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208478" w14:textId="77777777" w:rsidR="00C2458F" w:rsidRPr="00097D95" w:rsidRDefault="00C2458F" w:rsidP="00C2458F">
      <w:pPr>
        <w:pStyle w:val="Title"/>
        <w:ind w:left="2880" w:firstLine="720"/>
      </w:pPr>
      <w:r w:rsidRPr="00097D95">
        <w:t>Report</w:t>
      </w:r>
    </w:p>
    <w:p w14:paraId="3886DAF7" w14:textId="77777777" w:rsidR="00C2458F" w:rsidRPr="00097D95" w:rsidRDefault="00C2458F" w:rsidP="00C2458F">
      <w:pPr>
        <w:jc w:val="center"/>
        <w:rPr>
          <w:rFonts w:cs="Arial"/>
          <w:b/>
          <w:sz w:val="28"/>
        </w:rPr>
      </w:pPr>
      <w:r w:rsidRPr="00097D95">
        <w:rPr>
          <w:rFonts w:cs="Arial"/>
          <w:b/>
          <w:sz w:val="28"/>
        </w:rPr>
        <w:t>Module: Sustainable Hospitality and Tourism Management</w:t>
      </w:r>
    </w:p>
    <w:p w14:paraId="288B1ABC" w14:textId="77777777" w:rsidR="00C2458F" w:rsidRPr="00097D95" w:rsidRDefault="00C2458F" w:rsidP="00C2458F">
      <w:pPr>
        <w:jc w:val="center"/>
        <w:rPr>
          <w:rFonts w:cs="Arial"/>
          <w:b/>
          <w:sz w:val="28"/>
        </w:rPr>
      </w:pPr>
      <w:r w:rsidRPr="00097D95">
        <w:rPr>
          <w:rFonts w:cs="Arial"/>
          <w:b/>
          <w:sz w:val="28"/>
        </w:rPr>
        <w:t>Module code: BMIH5006</w:t>
      </w:r>
    </w:p>
    <w:p w14:paraId="7B8D7270" w14:textId="77777777" w:rsidR="00C2458F" w:rsidRPr="00097D95" w:rsidRDefault="00C2458F" w:rsidP="00C2458F">
      <w:pPr>
        <w:rPr>
          <w:rFonts w:cs="Arial"/>
          <w:b/>
        </w:rPr>
      </w:pPr>
    </w:p>
    <w:p w14:paraId="7C6C3236" w14:textId="1C0533BB" w:rsidR="00C2458F" w:rsidRPr="00097D95" w:rsidRDefault="00C2458F" w:rsidP="00C2458F">
      <w:pPr>
        <w:jc w:val="center"/>
        <w:rPr>
          <w:rFonts w:cs="Arial"/>
          <w:sz w:val="28"/>
        </w:rPr>
      </w:pPr>
      <w:r w:rsidRPr="00097D95">
        <w:rPr>
          <w:rFonts w:cs="Arial"/>
          <w:b/>
          <w:sz w:val="28"/>
        </w:rPr>
        <w:t>Lecturer:</w:t>
      </w:r>
      <w:r>
        <w:rPr>
          <w:rFonts w:cs="Arial"/>
          <w:b/>
          <w:sz w:val="28"/>
        </w:rPr>
        <w:t xml:space="preserve"> Lisa Knight</w:t>
      </w:r>
    </w:p>
    <w:p w14:paraId="5DCF47D0" w14:textId="77777777" w:rsidR="00C2458F" w:rsidRPr="00097D95" w:rsidRDefault="00C2458F" w:rsidP="00C2458F">
      <w:pPr>
        <w:jc w:val="center"/>
        <w:rPr>
          <w:rFonts w:cs="Arial"/>
          <w:b/>
          <w:sz w:val="28"/>
        </w:rPr>
      </w:pPr>
      <w:r w:rsidRPr="00097D95">
        <w:rPr>
          <w:rFonts w:cs="Arial"/>
          <w:b/>
          <w:sz w:val="28"/>
        </w:rPr>
        <w:t xml:space="preserve">Student name: </w:t>
      </w:r>
      <w:r w:rsidRPr="00097D95">
        <w:rPr>
          <w:rFonts w:cs="Arial"/>
          <w:sz w:val="28"/>
        </w:rPr>
        <w:t>Basem Issam Elhersh</w:t>
      </w:r>
    </w:p>
    <w:p w14:paraId="7402DCB0" w14:textId="77777777" w:rsidR="00C2458F" w:rsidRPr="00097D95" w:rsidRDefault="00C2458F" w:rsidP="00C2458F">
      <w:pPr>
        <w:jc w:val="center"/>
        <w:rPr>
          <w:rFonts w:cs="Arial"/>
          <w:sz w:val="28"/>
        </w:rPr>
      </w:pPr>
      <w:r w:rsidRPr="00097D95">
        <w:rPr>
          <w:rFonts w:cs="Arial"/>
          <w:b/>
          <w:sz w:val="28"/>
        </w:rPr>
        <w:t xml:space="preserve">Student ID Number: </w:t>
      </w:r>
      <w:r w:rsidRPr="00097D95">
        <w:rPr>
          <w:rFonts w:cs="Arial"/>
          <w:sz w:val="28"/>
        </w:rPr>
        <w:t>2234245</w:t>
      </w:r>
    </w:p>
    <w:p w14:paraId="2CD93BE2" w14:textId="77777777" w:rsidR="00C2458F" w:rsidRPr="00097D95" w:rsidRDefault="00C2458F" w:rsidP="00C2458F">
      <w:pPr>
        <w:rPr>
          <w:rFonts w:cs="Arial"/>
          <w:b/>
          <w:sz w:val="32"/>
        </w:rPr>
      </w:pPr>
    </w:p>
    <w:p w14:paraId="24DB0EF7" w14:textId="77777777" w:rsidR="00C2458F" w:rsidRPr="00097D95" w:rsidRDefault="00C2458F" w:rsidP="00C2458F">
      <w:pPr>
        <w:rPr>
          <w:rFonts w:cs="Arial"/>
          <w:b/>
        </w:rPr>
      </w:pPr>
    </w:p>
    <w:p w14:paraId="02D9E69C" w14:textId="77777777" w:rsidR="00C2458F" w:rsidRPr="00097D95" w:rsidRDefault="00C2458F" w:rsidP="00C2458F">
      <w:pPr>
        <w:spacing w:line="240" w:lineRule="auto"/>
        <w:jc w:val="left"/>
      </w:pPr>
      <w:r w:rsidRPr="00097D95">
        <w:rPr>
          <w:noProof/>
          <w:lang w:val="en-US" w:bidi="ar-SA"/>
        </w:rPr>
        <w:drawing>
          <wp:anchor distT="0" distB="0" distL="114300" distR="114300" simplePos="0" relativeHeight="251660288" behindDoc="0" locked="0" layoutInCell="1" allowOverlap="1" wp14:anchorId="41B38138" wp14:editId="1E712441">
            <wp:simplePos x="0" y="0"/>
            <wp:positionH relativeFrom="column">
              <wp:posOffset>1767840</wp:posOffset>
            </wp:positionH>
            <wp:positionV relativeFrom="paragraph">
              <wp:posOffset>177800</wp:posOffset>
            </wp:positionV>
            <wp:extent cx="4273550" cy="2653665"/>
            <wp:effectExtent l="0" t="0" r="6350" b="635"/>
            <wp:wrapThrough wrapText="bothSides">
              <wp:wrapPolygon edited="0">
                <wp:start x="0" y="0"/>
                <wp:lineTo x="0" y="21502"/>
                <wp:lineTo x="21568" y="21502"/>
                <wp:lineTo x="21568" y="0"/>
                <wp:lineTo x="0" y="0"/>
              </wp:wrapPolygon>
            </wp:wrapThrough>
            <wp:docPr id="918249986" name="Picture 1" descr="The Best Hotels Closest to SenSpa at Careys Manor Hotel in Brockenhurst -  2024 Updated Prices | Ex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Best Hotels Closest to SenSpa at Careys Manor Hotel in Brockenhurst -  2024 Updated Prices | Expedia"/>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73550" cy="265366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97D95">
        <w:rPr>
          <w:noProof/>
          <w:lang w:val="en-US" w:bidi="ar-SA"/>
        </w:rPr>
        <w:drawing>
          <wp:anchor distT="0" distB="0" distL="114300" distR="114300" simplePos="0" relativeHeight="251659264" behindDoc="0" locked="0" layoutInCell="1" allowOverlap="1" wp14:anchorId="75889319" wp14:editId="13801CD9">
            <wp:simplePos x="0" y="0"/>
            <wp:positionH relativeFrom="column">
              <wp:posOffset>0</wp:posOffset>
            </wp:positionH>
            <wp:positionV relativeFrom="paragraph">
              <wp:posOffset>179070</wp:posOffset>
            </wp:positionV>
            <wp:extent cx="1769110" cy="2653665"/>
            <wp:effectExtent l="0" t="0" r="0" b="635"/>
            <wp:wrapThrough wrapText="bothSides">
              <wp:wrapPolygon edited="0">
                <wp:start x="0" y="0"/>
                <wp:lineTo x="0" y="21502"/>
                <wp:lineTo x="21398" y="21502"/>
                <wp:lineTo x="21398" y="0"/>
                <wp:lineTo x="0" y="0"/>
              </wp:wrapPolygon>
            </wp:wrapThrough>
            <wp:docPr id="403384485" name="Picture 2" descr="Vegan Spa Break at Careys Manor Brockenhurst (New For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egan Spa Break at Careys Manor Brockenhurst (New Fores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69110" cy="26536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C70B015" w14:textId="77777777" w:rsidR="00C2458F" w:rsidRPr="00097D95" w:rsidRDefault="00C2458F" w:rsidP="00C2458F">
      <w:r w:rsidRPr="00097D95">
        <w:fldChar w:fldCharType="begin"/>
      </w:r>
      <w:r w:rsidRPr="00097D95">
        <w:instrText xml:space="preserve"> INCLUDEPICTURE "C:\\Users\\fahimhassan\\Library\\Group Containers\\UBF8T346G9.ms\\WebArchiveCopyPasteTempFiles\\com.microsoft.Word\\8e50c7f8_y.jpg" \* MERGEFORMAT </w:instrText>
      </w:r>
      <w:r w:rsidRPr="00097D95">
        <w:fldChar w:fldCharType="end"/>
      </w:r>
      <w:r w:rsidRPr="00097D95">
        <w:fldChar w:fldCharType="begin"/>
      </w:r>
      <w:r w:rsidRPr="00097D95">
        <w:instrText xml:space="preserve"> INCLUDEPICTURE "C:\\Users\\fahimhassan\\Library\\Group Containers\\UBF8T346G9.ms\\WebArchiveCopyPasteTempFiles\\com.microsoft.Word\\img_5610" \* MERGEFORMAT </w:instrText>
      </w:r>
      <w:r w:rsidRPr="00097D95">
        <w:fldChar w:fldCharType="end"/>
      </w:r>
    </w:p>
    <w:p w14:paraId="0A20056E" w14:textId="77777777" w:rsidR="00C2458F" w:rsidRPr="00097D95" w:rsidRDefault="00C2458F" w:rsidP="00C2458F">
      <w:pPr>
        <w:spacing w:line="240" w:lineRule="auto"/>
        <w:jc w:val="left"/>
        <w:rPr>
          <w:rFonts w:cs="Arial"/>
          <w:b/>
        </w:rPr>
      </w:pPr>
    </w:p>
    <w:p w14:paraId="097CF174" w14:textId="77777777" w:rsidR="00C2458F" w:rsidRPr="00097D95" w:rsidRDefault="00C2458F" w:rsidP="00C2458F">
      <w:pPr>
        <w:jc w:val="center"/>
        <w:rPr>
          <w:rFonts w:cs="Arial"/>
          <w:b/>
        </w:rPr>
      </w:pPr>
      <w:r w:rsidRPr="00097D95">
        <w:rPr>
          <w:rFonts w:cs="Arial"/>
          <w:b/>
        </w:rPr>
        <w:t>AI Acknowledgment</w:t>
      </w:r>
    </w:p>
    <w:p w14:paraId="1947B43A" w14:textId="77777777" w:rsidR="00C2458F" w:rsidRPr="00097D95" w:rsidRDefault="00C2458F" w:rsidP="00C2458F">
      <w:r w:rsidRPr="00097D95">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ED9DAAD" w14:textId="77777777" w:rsidR="00C2458F" w:rsidRPr="00097D95" w:rsidRDefault="00C2458F" w:rsidP="00C2458F">
      <w:pPr>
        <w:spacing w:line="240" w:lineRule="auto"/>
        <w:jc w:val="left"/>
        <w:rPr>
          <w:rFonts w:cs="Arial"/>
        </w:rPr>
      </w:pPr>
    </w:p>
    <w:p w14:paraId="36A7153C" w14:textId="77777777" w:rsidR="00C2458F" w:rsidRPr="00097D95" w:rsidRDefault="00C2458F" w:rsidP="00C2458F">
      <w:pPr>
        <w:spacing w:line="240" w:lineRule="auto"/>
        <w:jc w:val="left"/>
        <w:rPr>
          <w:rFonts w:cs="Arial"/>
        </w:rPr>
      </w:pPr>
    </w:p>
    <w:p w14:paraId="42E67856" w14:textId="77777777" w:rsidR="00C2458F" w:rsidRPr="00097D95" w:rsidRDefault="00C2458F" w:rsidP="00C2458F">
      <w:pPr>
        <w:spacing w:line="240" w:lineRule="auto"/>
        <w:jc w:val="left"/>
        <w:rPr>
          <w:rFonts w:cs="Arial"/>
        </w:rPr>
      </w:pPr>
    </w:p>
    <w:p w14:paraId="1EA35768" w14:textId="77777777" w:rsidR="00C2458F" w:rsidRPr="00097D95" w:rsidRDefault="00C2458F" w:rsidP="00C2458F">
      <w:pPr>
        <w:spacing w:line="240" w:lineRule="auto"/>
        <w:jc w:val="left"/>
        <w:rPr>
          <w:rFonts w:cs="Arial"/>
        </w:rPr>
      </w:pPr>
    </w:p>
    <w:p w14:paraId="7B5CF44A" w14:textId="77777777" w:rsidR="00C2458F" w:rsidRPr="00097D95" w:rsidRDefault="00C2458F" w:rsidP="00C2458F">
      <w:pPr>
        <w:spacing w:line="240" w:lineRule="auto"/>
        <w:jc w:val="left"/>
        <w:rPr>
          <w:rFonts w:cs="Arial"/>
        </w:rPr>
      </w:pPr>
    </w:p>
    <w:p w14:paraId="3814ADF9" w14:textId="77777777" w:rsidR="00C2458F" w:rsidRPr="00097D95" w:rsidRDefault="00C2458F" w:rsidP="00C2458F">
      <w:pPr>
        <w:spacing w:line="240" w:lineRule="auto"/>
        <w:jc w:val="left"/>
        <w:rPr>
          <w:rFonts w:cs="Arial"/>
        </w:rPr>
      </w:pPr>
    </w:p>
    <w:p w14:paraId="0C63034D" w14:textId="77777777" w:rsidR="00C2458F" w:rsidRPr="00097D95" w:rsidRDefault="00C2458F" w:rsidP="00C2458F">
      <w:pPr>
        <w:spacing w:line="240" w:lineRule="auto"/>
        <w:jc w:val="left"/>
        <w:rPr>
          <w:b/>
          <w:bCs/>
          <w:sz w:val="28"/>
          <w:szCs w:val="32"/>
        </w:rPr>
      </w:pPr>
      <w:r w:rsidRPr="00097D95">
        <w:rPr>
          <w:b/>
          <w:bCs/>
          <w:sz w:val="28"/>
          <w:szCs w:val="32"/>
        </w:rPr>
        <w:lastRenderedPageBreak/>
        <w:br w:type="page"/>
      </w:r>
    </w:p>
    <w:p w14:paraId="4D824C48" w14:textId="77777777" w:rsidR="00C2458F" w:rsidRPr="00097D95" w:rsidRDefault="00C2458F" w:rsidP="00C2458F">
      <w:pPr>
        <w:rPr>
          <w:b/>
          <w:bCs/>
          <w:sz w:val="28"/>
          <w:szCs w:val="32"/>
        </w:rPr>
      </w:pPr>
      <w:r w:rsidRPr="00097D95">
        <w:rPr>
          <w:b/>
          <w:bCs/>
          <w:sz w:val="28"/>
          <w:szCs w:val="32"/>
        </w:rPr>
        <w:lastRenderedPageBreak/>
        <w:t>Executive Summary</w:t>
      </w:r>
    </w:p>
    <w:p w14:paraId="1AB53F8C" w14:textId="77777777" w:rsidR="00C2458F" w:rsidRPr="00097D95" w:rsidRDefault="00C2458F" w:rsidP="00C2458F">
      <w:r w:rsidRPr="00097D95">
        <w:t xml:space="preserve">Careys Manor Hotel &amp; </w:t>
      </w:r>
      <w:proofErr w:type="spellStart"/>
      <w:r w:rsidRPr="00097D95">
        <w:t>SenSpa</w:t>
      </w:r>
      <w:proofErr w:type="spellEnd"/>
      <w:r w:rsidRPr="00097D95">
        <w:t xml:space="preserve">, Brockenhurst, UK’s water conservation initiative is an example of the hospitality industry’s resilience in partnering to bring about ‘sustainability’ as an imperative. Implementing water efficient fixtures, grey water recycling systems and employee and guest engagement, the hotel can reduce its environmental footprint; and increase operational efficiency and brand reputation through reduced water use at the hotel’s end and along the water cycle. This fits industry practises such as Hilton's "Water Stewardship Programme" and Hyatt Regency's greywater recycling. The initiative promises enormous benefits such as lower utility costs, supporting eco consciousness, and reducing carbon footprint. There are some upfront investments and some operational challenges, but with the long </w:t>
      </w:r>
      <w:proofErr w:type="gramStart"/>
      <w:r w:rsidRPr="00097D95">
        <w:t>pay-offs</w:t>
      </w:r>
      <w:proofErr w:type="gramEnd"/>
      <w:r w:rsidRPr="00097D95">
        <w:t xml:space="preserve"> financially and environmentally they are a feasible and strategic move. If these steps are taken, Careys Manor Hotel &amp; </w:t>
      </w:r>
      <w:proofErr w:type="spellStart"/>
      <w:r w:rsidRPr="00097D95">
        <w:t>SenSpa</w:t>
      </w:r>
      <w:proofErr w:type="spellEnd"/>
      <w:r w:rsidRPr="00097D95">
        <w:t>, Brockenhurst can bring in the initiative, provide incentives to adoption, and create a culture of water conservation that, together, can help solidify the venue’s place as a leader in sustainable hospitality. It illustrates the holistic view of how the green practises can converge the environmental responsibility as well as the success of business in the hospitality sector.</w:t>
      </w:r>
      <w:r w:rsidRPr="00097D95">
        <w:br w:type="page"/>
      </w:r>
    </w:p>
    <w:sdt>
      <w:sdtPr>
        <w:rPr>
          <w:rFonts w:ascii="Arial" w:eastAsiaTheme="minorHAnsi" w:hAnsi="Arial" w:cs="Arial"/>
          <w:b w:val="0"/>
          <w:bCs w:val="0"/>
          <w:color w:val="000000" w:themeColor="text1"/>
          <w:kern w:val="2"/>
          <w:sz w:val="24"/>
          <w:szCs w:val="30"/>
          <w:lang w:val="en-GB" w:bidi="bn-IN"/>
          <w14:ligatures w14:val="standardContextual"/>
        </w:rPr>
        <w:id w:val="2141917741"/>
        <w:docPartObj>
          <w:docPartGallery w:val="Table of Contents"/>
          <w:docPartUnique/>
        </w:docPartObj>
      </w:sdtPr>
      <w:sdtEndPr>
        <w:rPr>
          <w:noProof/>
        </w:rPr>
      </w:sdtEndPr>
      <w:sdtContent>
        <w:p w14:paraId="3653AC16" w14:textId="77777777" w:rsidR="00C2458F" w:rsidRPr="00BB6922" w:rsidRDefault="00C2458F" w:rsidP="00C2458F">
          <w:pPr>
            <w:pStyle w:val="TOCHeading"/>
            <w:rPr>
              <w:rFonts w:ascii="Arial" w:hAnsi="Arial" w:cs="Arial"/>
              <w:lang w:val="en-GB"/>
            </w:rPr>
          </w:pPr>
          <w:r w:rsidRPr="00BB6922">
            <w:rPr>
              <w:rFonts w:ascii="Arial" w:hAnsi="Arial" w:cs="Arial"/>
              <w:lang w:val="en-GB"/>
            </w:rPr>
            <w:t>Table of Contents</w:t>
          </w:r>
        </w:p>
        <w:p w14:paraId="42FD93BF" w14:textId="77777777" w:rsidR="00C2458F" w:rsidRPr="00BB6922" w:rsidRDefault="00C2458F" w:rsidP="00C2458F">
          <w:pPr>
            <w:pStyle w:val="TOC1"/>
            <w:tabs>
              <w:tab w:val="right" w:leader="dot" w:pos="9016"/>
            </w:tabs>
            <w:rPr>
              <w:rFonts w:ascii="Arial" w:eastAsiaTheme="minorEastAsia" w:hAnsi="Arial" w:cs="Arial"/>
              <w:b w:val="0"/>
              <w:bCs w:val="0"/>
              <w:i w:val="0"/>
              <w:iCs w:val="0"/>
              <w:noProof/>
              <w:color w:val="auto"/>
              <w:szCs w:val="21"/>
              <w:lang w:eastAsia="en-GB" w:bidi="hi-IN"/>
            </w:rPr>
          </w:pPr>
          <w:r w:rsidRPr="00BB6922">
            <w:rPr>
              <w:rFonts w:ascii="Arial" w:hAnsi="Arial" w:cs="Arial"/>
              <w:b w:val="0"/>
              <w:bCs w:val="0"/>
              <w:i w:val="0"/>
              <w:iCs w:val="0"/>
            </w:rPr>
            <w:fldChar w:fldCharType="begin"/>
          </w:r>
          <w:r w:rsidRPr="00BB6922">
            <w:rPr>
              <w:rFonts w:ascii="Arial" w:hAnsi="Arial" w:cs="Arial"/>
              <w:i w:val="0"/>
              <w:iCs w:val="0"/>
            </w:rPr>
            <w:instrText xml:space="preserve"> TOC \o "1-3" \h \z \u </w:instrText>
          </w:r>
          <w:r w:rsidRPr="00BB6922">
            <w:rPr>
              <w:rFonts w:ascii="Arial" w:hAnsi="Arial" w:cs="Arial"/>
              <w:b w:val="0"/>
              <w:bCs w:val="0"/>
              <w:i w:val="0"/>
              <w:iCs w:val="0"/>
            </w:rPr>
            <w:fldChar w:fldCharType="separate"/>
          </w:r>
          <w:hyperlink w:anchor="_Toc181830071" w:history="1">
            <w:r w:rsidRPr="00BB6922">
              <w:rPr>
                <w:rStyle w:val="Hyperlink"/>
                <w:rFonts w:ascii="Arial" w:hAnsi="Arial" w:cs="Arial"/>
                <w:i w:val="0"/>
                <w:iCs w:val="0"/>
                <w:noProof/>
              </w:rPr>
              <w:t>1. Introduction</w:t>
            </w:r>
            <w:r w:rsidRPr="00BB6922">
              <w:rPr>
                <w:rFonts w:ascii="Arial" w:hAnsi="Arial" w:cs="Arial"/>
                <w:i w:val="0"/>
                <w:iCs w:val="0"/>
                <w:noProof/>
                <w:webHidden/>
              </w:rPr>
              <w:tab/>
            </w:r>
            <w:r w:rsidRPr="00BB6922">
              <w:rPr>
                <w:rFonts w:ascii="Arial" w:hAnsi="Arial" w:cs="Arial"/>
                <w:i w:val="0"/>
                <w:iCs w:val="0"/>
                <w:noProof/>
                <w:webHidden/>
              </w:rPr>
              <w:fldChar w:fldCharType="begin"/>
            </w:r>
            <w:r w:rsidRPr="00BB6922">
              <w:rPr>
                <w:rFonts w:ascii="Arial" w:hAnsi="Arial" w:cs="Arial"/>
                <w:i w:val="0"/>
                <w:iCs w:val="0"/>
                <w:noProof/>
                <w:webHidden/>
              </w:rPr>
              <w:instrText xml:space="preserve"> PAGEREF _Toc181830071 \h </w:instrText>
            </w:r>
            <w:r w:rsidRPr="00BB6922">
              <w:rPr>
                <w:rFonts w:ascii="Arial" w:hAnsi="Arial" w:cs="Arial"/>
                <w:i w:val="0"/>
                <w:iCs w:val="0"/>
                <w:noProof/>
                <w:webHidden/>
              </w:rPr>
            </w:r>
            <w:r w:rsidRPr="00BB6922">
              <w:rPr>
                <w:rFonts w:ascii="Arial" w:hAnsi="Arial" w:cs="Arial"/>
                <w:i w:val="0"/>
                <w:iCs w:val="0"/>
                <w:noProof/>
                <w:webHidden/>
              </w:rPr>
              <w:fldChar w:fldCharType="separate"/>
            </w:r>
            <w:r w:rsidRPr="00BB6922">
              <w:rPr>
                <w:rFonts w:ascii="Arial" w:hAnsi="Arial" w:cs="Arial"/>
                <w:i w:val="0"/>
                <w:iCs w:val="0"/>
                <w:noProof/>
                <w:webHidden/>
              </w:rPr>
              <w:t>4</w:t>
            </w:r>
            <w:r w:rsidRPr="00BB6922">
              <w:rPr>
                <w:rFonts w:ascii="Arial" w:hAnsi="Arial" w:cs="Arial"/>
                <w:i w:val="0"/>
                <w:iCs w:val="0"/>
                <w:noProof/>
                <w:webHidden/>
              </w:rPr>
              <w:fldChar w:fldCharType="end"/>
            </w:r>
          </w:hyperlink>
        </w:p>
        <w:p w14:paraId="1519D25E" w14:textId="77777777" w:rsidR="00C2458F" w:rsidRPr="00BB6922" w:rsidRDefault="00C2458F" w:rsidP="00C2458F">
          <w:pPr>
            <w:pStyle w:val="TOC1"/>
            <w:tabs>
              <w:tab w:val="right" w:leader="dot" w:pos="9016"/>
            </w:tabs>
            <w:rPr>
              <w:rFonts w:ascii="Arial" w:eastAsiaTheme="minorEastAsia" w:hAnsi="Arial" w:cs="Arial"/>
              <w:b w:val="0"/>
              <w:bCs w:val="0"/>
              <w:i w:val="0"/>
              <w:iCs w:val="0"/>
              <w:noProof/>
              <w:color w:val="auto"/>
              <w:szCs w:val="21"/>
              <w:lang w:eastAsia="en-GB" w:bidi="hi-IN"/>
            </w:rPr>
          </w:pPr>
          <w:hyperlink w:anchor="_Toc181830072" w:history="1">
            <w:r w:rsidRPr="00BB6922">
              <w:rPr>
                <w:rStyle w:val="Hyperlink"/>
                <w:rFonts w:ascii="Arial" w:hAnsi="Arial" w:cs="Arial"/>
                <w:i w:val="0"/>
                <w:iCs w:val="0"/>
                <w:noProof/>
              </w:rPr>
              <w:t>2. Main Findings</w:t>
            </w:r>
            <w:r w:rsidRPr="00BB6922">
              <w:rPr>
                <w:rFonts w:ascii="Arial" w:hAnsi="Arial" w:cs="Arial"/>
                <w:i w:val="0"/>
                <w:iCs w:val="0"/>
                <w:noProof/>
                <w:webHidden/>
              </w:rPr>
              <w:tab/>
            </w:r>
            <w:r w:rsidRPr="00BB6922">
              <w:rPr>
                <w:rFonts w:ascii="Arial" w:hAnsi="Arial" w:cs="Arial"/>
                <w:i w:val="0"/>
                <w:iCs w:val="0"/>
                <w:noProof/>
                <w:webHidden/>
              </w:rPr>
              <w:fldChar w:fldCharType="begin"/>
            </w:r>
            <w:r w:rsidRPr="00BB6922">
              <w:rPr>
                <w:rFonts w:ascii="Arial" w:hAnsi="Arial" w:cs="Arial"/>
                <w:i w:val="0"/>
                <w:iCs w:val="0"/>
                <w:noProof/>
                <w:webHidden/>
              </w:rPr>
              <w:instrText xml:space="preserve"> PAGEREF _Toc181830072 \h </w:instrText>
            </w:r>
            <w:r w:rsidRPr="00BB6922">
              <w:rPr>
                <w:rFonts w:ascii="Arial" w:hAnsi="Arial" w:cs="Arial"/>
                <w:i w:val="0"/>
                <w:iCs w:val="0"/>
                <w:noProof/>
                <w:webHidden/>
              </w:rPr>
            </w:r>
            <w:r w:rsidRPr="00BB6922">
              <w:rPr>
                <w:rFonts w:ascii="Arial" w:hAnsi="Arial" w:cs="Arial"/>
                <w:i w:val="0"/>
                <w:iCs w:val="0"/>
                <w:noProof/>
                <w:webHidden/>
              </w:rPr>
              <w:fldChar w:fldCharType="separate"/>
            </w:r>
            <w:r w:rsidRPr="00BB6922">
              <w:rPr>
                <w:rFonts w:ascii="Arial" w:hAnsi="Arial" w:cs="Arial"/>
                <w:i w:val="0"/>
                <w:iCs w:val="0"/>
                <w:noProof/>
                <w:webHidden/>
              </w:rPr>
              <w:t>4</w:t>
            </w:r>
            <w:r w:rsidRPr="00BB6922">
              <w:rPr>
                <w:rFonts w:ascii="Arial" w:hAnsi="Arial" w:cs="Arial"/>
                <w:i w:val="0"/>
                <w:iCs w:val="0"/>
                <w:noProof/>
                <w:webHidden/>
              </w:rPr>
              <w:fldChar w:fldCharType="end"/>
            </w:r>
          </w:hyperlink>
        </w:p>
        <w:p w14:paraId="1AA81AAC" w14:textId="77777777" w:rsidR="00C2458F" w:rsidRPr="00BB6922" w:rsidRDefault="00C2458F" w:rsidP="00C2458F">
          <w:pPr>
            <w:pStyle w:val="TOC2"/>
            <w:tabs>
              <w:tab w:val="right" w:leader="dot" w:pos="9016"/>
            </w:tabs>
            <w:rPr>
              <w:rFonts w:ascii="Arial" w:eastAsiaTheme="minorEastAsia" w:hAnsi="Arial" w:cs="Arial"/>
              <w:b w:val="0"/>
              <w:bCs w:val="0"/>
              <w:noProof/>
              <w:color w:val="auto"/>
              <w:sz w:val="24"/>
              <w:szCs w:val="21"/>
              <w:lang w:eastAsia="en-GB" w:bidi="hi-IN"/>
            </w:rPr>
          </w:pPr>
          <w:hyperlink w:anchor="_Toc181830073" w:history="1">
            <w:r w:rsidRPr="00BB6922">
              <w:rPr>
                <w:rStyle w:val="Hyperlink"/>
                <w:rFonts w:ascii="Arial" w:hAnsi="Arial" w:cs="Arial"/>
                <w:noProof/>
              </w:rPr>
              <w:t>2.1 Overview of the Selected Green Practice Initiative</w:t>
            </w:r>
            <w:r w:rsidRPr="00BB6922">
              <w:rPr>
                <w:rFonts w:ascii="Arial" w:hAnsi="Arial" w:cs="Arial"/>
                <w:noProof/>
                <w:webHidden/>
              </w:rPr>
              <w:tab/>
            </w:r>
            <w:r w:rsidRPr="00BB6922">
              <w:rPr>
                <w:rFonts w:ascii="Arial" w:hAnsi="Arial" w:cs="Arial"/>
                <w:noProof/>
                <w:webHidden/>
              </w:rPr>
              <w:fldChar w:fldCharType="begin"/>
            </w:r>
            <w:r w:rsidRPr="00BB6922">
              <w:rPr>
                <w:rFonts w:ascii="Arial" w:hAnsi="Arial" w:cs="Arial"/>
                <w:noProof/>
                <w:webHidden/>
              </w:rPr>
              <w:instrText xml:space="preserve"> PAGEREF _Toc181830073 \h </w:instrText>
            </w:r>
            <w:r w:rsidRPr="00BB6922">
              <w:rPr>
                <w:rFonts w:ascii="Arial" w:hAnsi="Arial" w:cs="Arial"/>
                <w:noProof/>
                <w:webHidden/>
              </w:rPr>
            </w:r>
            <w:r w:rsidRPr="00BB6922">
              <w:rPr>
                <w:rFonts w:ascii="Arial" w:hAnsi="Arial" w:cs="Arial"/>
                <w:noProof/>
                <w:webHidden/>
              </w:rPr>
              <w:fldChar w:fldCharType="separate"/>
            </w:r>
            <w:r w:rsidRPr="00BB6922">
              <w:rPr>
                <w:rFonts w:ascii="Arial" w:hAnsi="Arial" w:cs="Arial"/>
                <w:noProof/>
                <w:webHidden/>
              </w:rPr>
              <w:t>4</w:t>
            </w:r>
            <w:r w:rsidRPr="00BB6922">
              <w:rPr>
                <w:rFonts w:ascii="Arial" w:hAnsi="Arial" w:cs="Arial"/>
                <w:noProof/>
                <w:webHidden/>
              </w:rPr>
              <w:fldChar w:fldCharType="end"/>
            </w:r>
          </w:hyperlink>
        </w:p>
        <w:p w14:paraId="3E13E6A4" w14:textId="77777777" w:rsidR="00C2458F" w:rsidRPr="00BB6922" w:rsidRDefault="00C2458F" w:rsidP="00C2458F">
          <w:pPr>
            <w:pStyle w:val="TOC2"/>
            <w:tabs>
              <w:tab w:val="right" w:leader="dot" w:pos="9016"/>
            </w:tabs>
            <w:rPr>
              <w:rFonts w:ascii="Arial" w:eastAsiaTheme="minorEastAsia" w:hAnsi="Arial" w:cs="Arial"/>
              <w:b w:val="0"/>
              <w:bCs w:val="0"/>
              <w:noProof/>
              <w:color w:val="auto"/>
              <w:sz w:val="24"/>
              <w:szCs w:val="21"/>
              <w:lang w:eastAsia="en-GB" w:bidi="hi-IN"/>
            </w:rPr>
          </w:pPr>
          <w:hyperlink w:anchor="_Toc181830074" w:history="1">
            <w:r w:rsidRPr="00BB6922">
              <w:rPr>
                <w:rStyle w:val="Hyperlink"/>
                <w:rFonts w:ascii="Arial" w:hAnsi="Arial" w:cs="Arial"/>
                <w:noProof/>
              </w:rPr>
              <w:t>2.2 Application to Careys Manor Hotel</w:t>
            </w:r>
            <w:r w:rsidRPr="00BB6922">
              <w:rPr>
                <w:rFonts w:ascii="Arial" w:hAnsi="Arial" w:cs="Arial"/>
                <w:noProof/>
                <w:webHidden/>
              </w:rPr>
              <w:tab/>
            </w:r>
            <w:r w:rsidRPr="00BB6922">
              <w:rPr>
                <w:rFonts w:ascii="Arial" w:hAnsi="Arial" w:cs="Arial"/>
                <w:noProof/>
                <w:webHidden/>
              </w:rPr>
              <w:fldChar w:fldCharType="begin"/>
            </w:r>
            <w:r w:rsidRPr="00BB6922">
              <w:rPr>
                <w:rFonts w:ascii="Arial" w:hAnsi="Arial" w:cs="Arial"/>
                <w:noProof/>
                <w:webHidden/>
              </w:rPr>
              <w:instrText xml:space="preserve"> PAGEREF _Toc181830074 \h </w:instrText>
            </w:r>
            <w:r w:rsidRPr="00BB6922">
              <w:rPr>
                <w:rFonts w:ascii="Arial" w:hAnsi="Arial" w:cs="Arial"/>
                <w:noProof/>
                <w:webHidden/>
              </w:rPr>
            </w:r>
            <w:r w:rsidRPr="00BB6922">
              <w:rPr>
                <w:rFonts w:ascii="Arial" w:hAnsi="Arial" w:cs="Arial"/>
                <w:noProof/>
                <w:webHidden/>
              </w:rPr>
              <w:fldChar w:fldCharType="separate"/>
            </w:r>
            <w:r w:rsidRPr="00BB6922">
              <w:rPr>
                <w:rFonts w:ascii="Arial" w:hAnsi="Arial" w:cs="Arial"/>
                <w:noProof/>
                <w:webHidden/>
              </w:rPr>
              <w:t>5</w:t>
            </w:r>
            <w:r w:rsidRPr="00BB6922">
              <w:rPr>
                <w:rFonts w:ascii="Arial" w:hAnsi="Arial" w:cs="Arial"/>
                <w:noProof/>
                <w:webHidden/>
              </w:rPr>
              <w:fldChar w:fldCharType="end"/>
            </w:r>
          </w:hyperlink>
        </w:p>
        <w:p w14:paraId="1C83F739" w14:textId="77777777" w:rsidR="00C2458F" w:rsidRPr="00BB6922" w:rsidRDefault="00C2458F" w:rsidP="00C2458F">
          <w:pPr>
            <w:pStyle w:val="TOC2"/>
            <w:tabs>
              <w:tab w:val="right" w:leader="dot" w:pos="9016"/>
            </w:tabs>
            <w:rPr>
              <w:rFonts w:ascii="Arial" w:eastAsiaTheme="minorEastAsia" w:hAnsi="Arial" w:cs="Arial"/>
              <w:b w:val="0"/>
              <w:bCs w:val="0"/>
              <w:noProof/>
              <w:color w:val="auto"/>
              <w:sz w:val="24"/>
              <w:szCs w:val="21"/>
              <w:lang w:eastAsia="en-GB" w:bidi="hi-IN"/>
            </w:rPr>
          </w:pPr>
          <w:hyperlink w:anchor="_Toc181830075" w:history="1">
            <w:r w:rsidRPr="00BB6922">
              <w:rPr>
                <w:rStyle w:val="Hyperlink"/>
                <w:rFonts w:ascii="Arial" w:hAnsi="Arial" w:cs="Arial"/>
                <w:noProof/>
              </w:rPr>
              <w:t>2.3 Benefits of the Initiative</w:t>
            </w:r>
            <w:r w:rsidRPr="00BB6922">
              <w:rPr>
                <w:rFonts w:ascii="Arial" w:hAnsi="Arial" w:cs="Arial"/>
                <w:noProof/>
                <w:webHidden/>
              </w:rPr>
              <w:tab/>
            </w:r>
            <w:r w:rsidRPr="00BB6922">
              <w:rPr>
                <w:rFonts w:ascii="Arial" w:hAnsi="Arial" w:cs="Arial"/>
                <w:noProof/>
                <w:webHidden/>
              </w:rPr>
              <w:fldChar w:fldCharType="begin"/>
            </w:r>
            <w:r w:rsidRPr="00BB6922">
              <w:rPr>
                <w:rFonts w:ascii="Arial" w:hAnsi="Arial" w:cs="Arial"/>
                <w:noProof/>
                <w:webHidden/>
              </w:rPr>
              <w:instrText xml:space="preserve"> PAGEREF _Toc181830075 \h </w:instrText>
            </w:r>
            <w:r w:rsidRPr="00BB6922">
              <w:rPr>
                <w:rFonts w:ascii="Arial" w:hAnsi="Arial" w:cs="Arial"/>
                <w:noProof/>
                <w:webHidden/>
              </w:rPr>
            </w:r>
            <w:r w:rsidRPr="00BB6922">
              <w:rPr>
                <w:rFonts w:ascii="Arial" w:hAnsi="Arial" w:cs="Arial"/>
                <w:noProof/>
                <w:webHidden/>
              </w:rPr>
              <w:fldChar w:fldCharType="separate"/>
            </w:r>
            <w:r w:rsidRPr="00BB6922">
              <w:rPr>
                <w:rFonts w:ascii="Arial" w:hAnsi="Arial" w:cs="Arial"/>
                <w:noProof/>
                <w:webHidden/>
              </w:rPr>
              <w:t>6</w:t>
            </w:r>
            <w:r w:rsidRPr="00BB6922">
              <w:rPr>
                <w:rFonts w:ascii="Arial" w:hAnsi="Arial" w:cs="Arial"/>
                <w:noProof/>
                <w:webHidden/>
              </w:rPr>
              <w:fldChar w:fldCharType="end"/>
            </w:r>
          </w:hyperlink>
        </w:p>
        <w:p w14:paraId="0DB010CA" w14:textId="77777777" w:rsidR="00C2458F" w:rsidRPr="00BB6922" w:rsidRDefault="00C2458F" w:rsidP="00C2458F">
          <w:pPr>
            <w:pStyle w:val="TOC2"/>
            <w:tabs>
              <w:tab w:val="right" w:leader="dot" w:pos="9016"/>
            </w:tabs>
            <w:rPr>
              <w:rFonts w:ascii="Arial" w:eastAsiaTheme="minorEastAsia" w:hAnsi="Arial" w:cs="Arial"/>
              <w:b w:val="0"/>
              <w:bCs w:val="0"/>
              <w:noProof/>
              <w:color w:val="auto"/>
              <w:sz w:val="24"/>
              <w:szCs w:val="21"/>
              <w:lang w:eastAsia="en-GB" w:bidi="hi-IN"/>
            </w:rPr>
          </w:pPr>
          <w:hyperlink w:anchor="_Toc181830076" w:history="1">
            <w:r w:rsidRPr="00BB6922">
              <w:rPr>
                <w:rStyle w:val="Hyperlink"/>
                <w:rFonts w:ascii="Arial" w:hAnsi="Arial" w:cs="Arial"/>
                <w:noProof/>
              </w:rPr>
              <w:t>2.4 Challenges and Considerations</w:t>
            </w:r>
            <w:r w:rsidRPr="00BB6922">
              <w:rPr>
                <w:rFonts w:ascii="Arial" w:hAnsi="Arial" w:cs="Arial"/>
                <w:noProof/>
                <w:webHidden/>
              </w:rPr>
              <w:tab/>
            </w:r>
            <w:r w:rsidRPr="00BB6922">
              <w:rPr>
                <w:rFonts w:ascii="Arial" w:hAnsi="Arial" w:cs="Arial"/>
                <w:noProof/>
                <w:webHidden/>
              </w:rPr>
              <w:fldChar w:fldCharType="begin"/>
            </w:r>
            <w:r w:rsidRPr="00BB6922">
              <w:rPr>
                <w:rFonts w:ascii="Arial" w:hAnsi="Arial" w:cs="Arial"/>
                <w:noProof/>
                <w:webHidden/>
              </w:rPr>
              <w:instrText xml:space="preserve"> PAGEREF _Toc181830076 \h </w:instrText>
            </w:r>
            <w:r w:rsidRPr="00BB6922">
              <w:rPr>
                <w:rFonts w:ascii="Arial" w:hAnsi="Arial" w:cs="Arial"/>
                <w:noProof/>
                <w:webHidden/>
              </w:rPr>
            </w:r>
            <w:r w:rsidRPr="00BB6922">
              <w:rPr>
                <w:rFonts w:ascii="Arial" w:hAnsi="Arial" w:cs="Arial"/>
                <w:noProof/>
                <w:webHidden/>
              </w:rPr>
              <w:fldChar w:fldCharType="separate"/>
            </w:r>
            <w:r w:rsidRPr="00BB6922">
              <w:rPr>
                <w:rFonts w:ascii="Arial" w:hAnsi="Arial" w:cs="Arial"/>
                <w:noProof/>
                <w:webHidden/>
              </w:rPr>
              <w:t>7</w:t>
            </w:r>
            <w:r w:rsidRPr="00BB6922">
              <w:rPr>
                <w:rFonts w:ascii="Arial" w:hAnsi="Arial" w:cs="Arial"/>
                <w:noProof/>
                <w:webHidden/>
              </w:rPr>
              <w:fldChar w:fldCharType="end"/>
            </w:r>
          </w:hyperlink>
        </w:p>
        <w:p w14:paraId="3680C902" w14:textId="77777777" w:rsidR="00C2458F" w:rsidRPr="00BB6922" w:rsidRDefault="00C2458F" w:rsidP="00C2458F">
          <w:pPr>
            <w:pStyle w:val="TOC2"/>
            <w:tabs>
              <w:tab w:val="right" w:leader="dot" w:pos="9016"/>
            </w:tabs>
            <w:rPr>
              <w:rFonts w:ascii="Arial" w:eastAsiaTheme="minorEastAsia" w:hAnsi="Arial" w:cs="Arial"/>
              <w:b w:val="0"/>
              <w:bCs w:val="0"/>
              <w:noProof/>
              <w:color w:val="auto"/>
              <w:sz w:val="24"/>
              <w:szCs w:val="21"/>
              <w:lang w:eastAsia="en-GB" w:bidi="hi-IN"/>
            </w:rPr>
          </w:pPr>
          <w:hyperlink w:anchor="_Toc181830077" w:history="1">
            <w:r w:rsidRPr="00BB6922">
              <w:rPr>
                <w:rStyle w:val="Hyperlink"/>
                <w:rFonts w:ascii="Arial" w:hAnsi="Arial" w:cs="Arial"/>
                <w:noProof/>
              </w:rPr>
              <w:t>2.5 Cost Effectiveness and Realism</w:t>
            </w:r>
            <w:r w:rsidRPr="00BB6922">
              <w:rPr>
                <w:rFonts w:ascii="Arial" w:hAnsi="Arial" w:cs="Arial"/>
                <w:noProof/>
                <w:webHidden/>
              </w:rPr>
              <w:tab/>
            </w:r>
            <w:r w:rsidRPr="00BB6922">
              <w:rPr>
                <w:rFonts w:ascii="Arial" w:hAnsi="Arial" w:cs="Arial"/>
                <w:noProof/>
                <w:webHidden/>
              </w:rPr>
              <w:fldChar w:fldCharType="begin"/>
            </w:r>
            <w:r w:rsidRPr="00BB6922">
              <w:rPr>
                <w:rFonts w:ascii="Arial" w:hAnsi="Arial" w:cs="Arial"/>
                <w:noProof/>
                <w:webHidden/>
              </w:rPr>
              <w:instrText xml:space="preserve"> PAGEREF _Toc181830077 \h </w:instrText>
            </w:r>
            <w:r w:rsidRPr="00BB6922">
              <w:rPr>
                <w:rFonts w:ascii="Arial" w:hAnsi="Arial" w:cs="Arial"/>
                <w:noProof/>
                <w:webHidden/>
              </w:rPr>
            </w:r>
            <w:r w:rsidRPr="00BB6922">
              <w:rPr>
                <w:rFonts w:ascii="Arial" w:hAnsi="Arial" w:cs="Arial"/>
                <w:noProof/>
                <w:webHidden/>
              </w:rPr>
              <w:fldChar w:fldCharType="separate"/>
            </w:r>
            <w:r w:rsidRPr="00BB6922">
              <w:rPr>
                <w:rFonts w:ascii="Arial" w:hAnsi="Arial" w:cs="Arial"/>
                <w:noProof/>
                <w:webHidden/>
              </w:rPr>
              <w:t>7</w:t>
            </w:r>
            <w:r w:rsidRPr="00BB6922">
              <w:rPr>
                <w:rFonts w:ascii="Arial" w:hAnsi="Arial" w:cs="Arial"/>
                <w:noProof/>
                <w:webHidden/>
              </w:rPr>
              <w:fldChar w:fldCharType="end"/>
            </w:r>
          </w:hyperlink>
        </w:p>
        <w:p w14:paraId="05AC3157" w14:textId="77777777" w:rsidR="00C2458F" w:rsidRPr="00BB6922" w:rsidRDefault="00C2458F" w:rsidP="00C2458F">
          <w:pPr>
            <w:pStyle w:val="TOC1"/>
            <w:tabs>
              <w:tab w:val="right" w:leader="dot" w:pos="9016"/>
            </w:tabs>
            <w:rPr>
              <w:rFonts w:ascii="Arial" w:eastAsiaTheme="minorEastAsia" w:hAnsi="Arial" w:cs="Arial"/>
              <w:b w:val="0"/>
              <w:bCs w:val="0"/>
              <w:i w:val="0"/>
              <w:iCs w:val="0"/>
              <w:noProof/>
              <w:color w:val="auto"/>
              <w:szCs w:val="21"/>
              <w:lang w:eastAsia="en-GB" w:bidi="hi-IN"/>
            </w:rPr>
          </w:pPr>
          <w:hyperlink w:anchor="_Toc181830078" w:history="1">
            <w:r w:rsidRPr="00BB6922">
              <w:rPr>
                <w:rStyle w:val="Hyperlink"/>
                <w:rFonts w:ascii="Arial" w:hAnsi="Arial" w:cs="Arial"/>
                <w:i w:val="0"/>
                <w:iCs w:val="0"/>
                <w:noProof/>
              </w:rPr>
              <w:t>3. Conclusion</w:t>
            </w:r>
            <w:r w:rsidRPr="00BB6922">
              <w:rPr>
                <w:rFonts w:ascii="Arial" w:hAnsi="Arial" w:cs="Arial"/>
                <w:i w:val="0"/>
                <w:iCs w:val="0"/>
                <w:noProof/>
                <w:webHidden/>
              </w:rPr>
              <w:tab/>
            </w:r>
            <w:r w:rsidRPr="00BB6922">
              <w:rPr>
                <w:rFonts w:ascii="Arial" w:hAnsi="Arial" w:cs="Arial"/>
                <w:i w:val="0"/>
                <w:iCs w:val="0"/>
                <w:noProof/>
                <w:webHidden/>
              </w:rPr>
              <w:fldChar w:fldCharType="begin"/>
            </w:r>
            <w:r w:rsidRPr="00BB6922">
              <w:rPr>
                <w:rFonts w:ascii="Arial" w:hAnsi="Arial" w:cs="Arial"/>
                <w:i w:val="0"/>
                <w:iCs w:val="0"/>
                <w:noProof/>
                <w:webHidden/>
              </w:rPr>
              <w:instrText xml:space="preserve"> PAGEREF _Toc181830078 \h </w:instrText>
            </w:r>
            <w:r w:rsidRPr="00BB6922">
              <w:rPr>
                <w:rFonts w:ascii="Arial" w:hAnsi="Arial" w:cs="Arial"/>
                <w:i w:val="0"/>
                <w:iCs w:val="0"/>
                <w:noProof/>
                <w:webHidden/>
              </w:rPr>
            </w:r>
            <w:r w:rsidRPr="00BB6922">
              <w:rPr>
                <w:rFonts w:ascii="Arial" w:hAnsi="Arial" w:cs="Arial"/>
                <w:i w:val="0"/>
                <w:iCs w:val="0"/>
                <w:noProof/>
                <w:webHidden/>
              </w:rPr>
              <w:fldChar w:fldCharType="separate"/>
            </w:r>
            <w:r w:rsidRPr="00BB6922">
              <w:rPr>
                <w:rFonts w:ascii="Arial" w:hAnsi="Arial" w:cs="Arial"/>
                <w:i w:val="0"/>
                <w:iCs w:val="0"/>
                <w:noProof/>
                <w:webHidden/>
              </w:rPr>
              <w:t>8</w:t>
            </w:r>
            <w:r w:rsidRPr="00BB6922">
              <w:rPr>
                <w:rFonts w:ascii="Arial" w:hAnsi="Arial" w:cs="Arial"/>
                <w:i w:val="0"/>
                <w:iCs w:val="0"/>
                <w:noProof/>
                <w:webHidden/>
              </w:rPr>
              <w:fldChar w:fldCharType="end"/>
            </w:r>
          </w:hyperlink>
        </w:p>
        <w:p w14:paraId="39ED8164" w14:textId="77777777" w:rsidR="00C2458F" w:rsidRPr="00BB6922" w:rsidRDefault="00C2458F" w:rsidP="00C2458F">
          <w:pPr>
            <w:pStyle w:val="TOC1"/>
            <w:tabs>
              <w:tab w:val="right" w:leader="dot" w:pos="9016"/>
            </w:tabs>
            <w:rPr>
              <w:rFonts w:ascii="Arial" w:eastAsiaTheme="minorEastAsia" w:hAnsi="Arial" w:cs="Arial"/>
              <w:b w:val="0"/>
              <w:bCs w:val="0"/>
              <w:i w:val="0"/>
              <w:iCs w:val="0"/>
              <w:noProof/>
              <w:color w:val="auto"/>
              <w:szCs w:val="21"/>
              <w:lang w:eastAsia="en-GB" w:bidi="hi-IN"/>
            </w:rPr>
          </w:pPr>
          <w:hyperlink w:anchor="_Toc181830079" w:history="1">
            <w:r w:rsidRPr="00BB6922">
              <w:rPr>
                <w:rStyle w:val="Hyperlink"/>
                <w:rFonts w:ascii="Arial" w:hAnsi="Arial" w:cs="Arial"/>
                <w:i w:val="0"/>
                <w:iCs w:val="0"/>
                <w:noProof/>
              </w:rPr>
              <w:t>4. Recommendation</w:t>
            </w:r>
            <w:r w:rsidRPr="00BB6922">
              <w:rPr>
                <w:rFonts w:ascii="Arial" w:hAnsi="Arial" w:cs="Arial"/>
                <w:i w:val="0"/>
                <w:iCs w:val="0"/>
                <w:noProof/>
                <w:webHidden/>
              </w:rPr>
              <w:tab/>
            </w:r>
            <w:r w:rsidRPr="00BB6922">
              <w:rPr>
                <w:rFonts w:ascii="Arial" w:hAnsi="Arial" w:cs="Arial"/>
                <w:i w:val="0"/>
                <w:iCs w:val="0"/>
                <w:noProof/>
                <w:webHidden/>
              </w:rPr>
              <w:fldChar w:fldCharType="begin"/>
            </w:r>
            <w:r w:rsidRPr="00BB6922">
              <w:rPr>
                <w:rFonts w:ascii="Arial" w:hAnsi="Arial" w:cs="Arial"/>
                <w:i w:val="0"/>
                <w:iCs w:val="0"/>
                <w:noProof/>
                <w:webHidden/>
              </w:rPr>
              <w:instrText xml:space="preserve"> PAGEREF _Toc181830079 \h </w:instrText>
            </w:r>
            <w:r w:rsidRPr="00BB6922">
              <w:rPr>
                <w:rFonts w:ascii="Arial" w:hAnsi="Arial" w:cs="Arial"/>
                <w:i w:val="0"/>
                <w:iCs w:val="0"/>
                <w:noProof/>
                <w:webHidden/>
              </w:rPr>
            </w:r>
            <w:r w:rsidRPr="00BB6922">
              <w:rPr>
                <w:rFonts w:ascii="Arial" w:hAnsi="Arial" w:cs="Arial"/>
                <w:i w:val="0"/>
                <w:iCs w:val="0"/>
                <w:noProof/>
                <w:webHidden/>
              </w:rPr>
              <w:fldChar w:fldCharType="separate"/>
            </w:r>
            <w:r w:rsidRPr="00BB6922">
              <w:rPr>
                <w:rFonts w:ascii="Arial" w:hAnsi="Arial" w:cs="Arial"/>
                <w:i w:val="0"/>
                <w:iCs w:val="0"/>
                <w:noProof/>
                <w:webHidden/>
              </w:rPr>
              <w:t>8</w:t>
            </w:r>
            <w:r w:rsidRPr="00BB6922">
              <w:rPr>
                <w:rFonts w:ascii="Arial" w:hAnsi="Arial" w:cs="Arial"/>
                <w:i w:val="0"/>
                <w:iCs w:val="0"/>
                <w:noProof/>
                <w:webHidden/>
              </w:rPr>
              <w:fldChar w:fldCharType="end"/>
            </w:r>
          </w:hyperlink>
        </w:p>
        <w:p w14:paraId="6789A84D" w14:textId="77777777" w:rsidR="00C2458F" w:rsidRPr="00BB6922" w:rsidRDefault="00C2458F" w:rsidP="00C2458F">
          <w:pPr>
            <w:pStyle w:val="TOC1"/>
            <w:tabs>
              <w:tab w:val="right" w:leader="dot" w:pos="9016"/>
            </w:tabs>
            <w:rPr>
              <w:rFonts w:ascii="Arial" w:eastAsiaTheme="minorEastAsia" w:hAnsi="Arial" w:cs="Arial"/>
              <w:b w:val="0"/>
              <w:bCs w:val="0"/>
              <w:i w:val="0"/>
              <w:iCs w:val="0"/>
              <w:noProof/>
              <w:color w:val="auto"/>
              <w:szCs w:val="21"/>
              <w:lang w:eastAsia="en-GB" w:bidi="hi-IN"/>
            </w:rPr>
          </w:pPr>
          <w:hyperlink w:anchor="_Toc181830080" w:history="1">
            <w:r w:rsidRPr="00BB6922">
              <w:rPr>
                <w:rStyle w:val="Hyperlink"/>
                <w:rFonts w:ascii="Arial" w:hAnsi="Arial" w:cs="Arial"/>
                <w:i w:val="0"/>
                <w:iCs w:val="0"/>
                <w:noProof/>
              </w:rPr>
              <w:t>References</w:t>
            </w:r>
            <w:r w:rsidRPr="00BB6922">
              <w:rPr>
                <w:rFonts w:ascii="Arial" w:hAnsi="Arial" w:cs="Arial"/>
                <w:i w:val="0"/>
                <w:iCs w:val="0"/>
                <w:noProof/>
                <w:webHidden/>
              </w:rPr>
              <w:tab/>
            </w:r>
            <w:r w:rsidRPr="00BB6922">
              <w:rPr>
                <w:rFonts w:ascii="Arial" w:hAnsi="Arial" w:cs="Arial"/>
                <w:i w:val="0"/>
                <w:iCs w:val="0"/>
                <w:noProof/>
                <w:webHidden/>
              </w:rPr>
              <w:fldChar w:fldCharType="begin"/>
            </w:r>
            <w:r w:rsidRPr="00BB6922">
              <w:rPr>
                <w:rFonts w:ascii="Arial" w:hAnsi="Arial" w:cs="Arial"/>
                <w:i w:val="0"/>
                <w:iCs w:val="0"/>
                <w:noProof/>
                <w:webHidden/>
              </w:rPr>
              <w:instrText xml:space="preserve"> PAGEREF _Toc181830080 \h </w:instrText>
            </w:r>
            <w:r w:rsidRPr="00BB6922">
              <w:rPr>
                <w:rFonts w:ascii="Arial" w:hAnsi="Arial" w:cs="Arial"/>
                <w:i w:val="0"/>
                <w:iCs w:val="0"/>
                <w:noProof/>
                <w:webHidden/>
              </w:rPr>
            </w:r>
            <w:r w:rsidRPr="00BB6922">
              <w:rPr>
                <w:rFonts w:ascii="Arial" w:hAnsi="Arial" w:cs="Arial"/>
                <w:i w:val="0"/>
                <w:iCs w:val="0"/>
                <w:noProof/>
                <w:webHidden/>
              </w:rPr>
              <w:fldChar w:fldCharType="separate"/>
            </w:r>
            <w:r w:rsidRPr="00BB6922">
              <w:rPr>
                <w:rFonts w:ascii="Arial" w:hAnsi="Arial" w:cs="Arial"/>
                <w:i w:val="0"/>
                <w:iCs w:val="0"/>
                <w:noProof/>
                <w:webHidden/>
              </w:rPr>
              <w:t>10</w:t>
            </w:r>
            <w:r w:rsidRPr="00BB6922">
              <w:rPr>
                <w:rFonts w:ascii="Arial" w:hAnsi="Arial" w:cs="Arial"/>
                <w:i w:val="0"/>
                <w:iCs w:val="0"/>
                <w:noProof/>
                <w:webHidden/>
              </w:rPr>
              <w:fldChar w:fldCharType="end"/>
            </w:r>
          </w:hyperlink>
        </w:p>
        <w:p w14:paraId="270A7D0C" w14:textId="77777777" w:rsidR="00C2458F" w:rsidRPr="00BB6922" w:rsidRDefault="00C2458F" w:rsidP="00C2458F">
          <w:pPr>
            <w:rPr>
              <w:rFonts w:cs="Arial"/>
            </w:rPr>
          </w:pPr>
          <w:r w:rsidRPr="00BB6922">
            <w:rPr>
              <w:rFonts w:cs="Arial"/>
              <w:b/>
              <w:bCs/>
              <w:noProof/>
            </w:rPr>
            <w:fldChar w:fldCharType="end"/>
          </w:r>
        </w:p>
      </w:sdtContent>
    </w:sdt>
    <w:p w14:paraId="586BFE7D" w14:textId="77777777" w:rsidR="00C2458F" w:rsidRPr="00097D95" w:rsidRDefault="00C2458F" w:rsidP="00C2458F">
      <w:pPr>
        <w:spacing w:line="240" w:lineRule="auto"/>
        <w:jc w:val="left"/>
      </w:pPr>
      <w:r w:rsidRPr="00097D95">
        <w:br w:type="page"/>
      </w:r>
    </w:p>
    <w:p w14:paraId="420EE60A" w14:textId="77777777" w:rsidR="00C2458F" w:rsidRPr="00097D95" w:rsidRDefault="00C2458F" w:rsidP="00C2458F">
      <w:pPr>
        <w:pStyle w:val="Heading1"/>
      </w:pPr>
      <w:bookmarkStart w:id="0" w:name="_Toc181830071"/>
      <w:r w:rsidRPr="00097D95">
        <w:lastRenderedPageBreak/>
        <w:t>1. Introduction</w:t>
      </w:r>
      <w:bookmarkEnd w:id="0"/>
    </w:p>
    <w:p w14:paraId="509BE54C" w14:textId="77777777" w:rsidR="00C2458F" w:rsidRPr="00097D95" w:rsidRDefault="00C2458F" w:rsidP="00C2458F">
      <w:r w:rsidRPr="00BB6922">
        <w:rPr>
          <w:color w:val="auto"/>
        </w:rPr>
        <w:t xml:space="preserve">Sustainable hospitality focused on greener than creating a more favourable environmental impact through frameworks such as conserving, reducing wastage, and improving operations. In hospitality, these practises not only save resources, but in the process, they help improve hotel’s </w:t>
      </w:r>
      <w:r w:rsidRPr="00097D95">
        <w:t xml:space="preserve">reputation and appeal to eco-sensitive guests (Sloan </w:t>
      </w:r>
      <w:r w:rsidRPr="00BB6922">
        <w:rPr>
          <w:i/>
          <w:iCs/>
        </w:rPr>
        <w:t>et al</w:t>
      </w:r>
      <w:r w:rsidRPr="00097D95">
        <w:t xml:space="preserve">., 2017). This approach can be seen exemplified at Careys Manor Hotel &amp; </w:t>
      </w:r>
      <w:proofErr w:type="spellStart"/>
      <w:r w:rsidRPr="00097D95">
        <w:t>SenSpa</w:t>
      </w:r>
      <w:proofErr w:type="spellEnd"/>
      <w:r w:rsidRPr="00097D95">
        <w:t xml:space="preserve">, Brockenhurst, who are dedicated to making a difference by creating links to eco-friendly measures such as water conservation, locally sourced, sustainable bed and working in partnership with Clean Conscience, who use surplus soaps in their re-purpose them into soap products that are then used to support hygiene projects in Sierra Leone. The hotel also donates £1 for each guest stay to the New Forest Trust, working to help both preserve the local conservation and local natural environment </w:t>
      </w:r>
      <w:r w:rsidRPr="00097D95">
        <w:rPr>
          <w:color w:val="000000"/>
        </w:rPr>
        <w:t>(Careys Manor, 202</w:t>
      </w:r>
      <w:r>
        <w:rPr>
          <w:color w:val="000000"/>
        </w:rPr>
        <w:t>4</w:t>
      </w:r>
      <w:r w:rsidRPr="00097D95">
        <w:rPr>
          <w:color w:val="000000"/>
        </w:rPr>
        <w:t>)</w:t>
      </w:r>
      <w:r w:rsidRPr="00097D95">
        <w:t>. Supporting and caring for the employees, environment, and local community is the foundation of their corporate social responsibility approach.</w:t>
      </w:r>
    </w:p>
    <w:p w14:paraId="07B88262" w14:textId="77777777" w:rsidR="00C2458F" w:rsidRDefault="00C2458F" w:rsidP="00C2458F">
      <w:r w:rsidRPr="00097D95">
        <w:t xml:space="preserve">As an industry that has values centred on sustainability, Careys Manor Hotel &amp; </w:t>
      </w:r>
      <w:proofErr w:type="spellStart"/>
      <w:r w:rsidRPr="00097D95">
        <w:t>SenSpa</w:t>
      </w:r>
      <w:proofErr w:type="spellEnd"/>
      <w:r w:rsidRPr="00097D95">
        <w:t>, Brockenhurst continuously explores green initiatives to make it a sustainable model. Its efforts show the potential of greener practises to save costs, attract more guests and create positive community impact.</w:t>
      </w:r>
    </w:p>
    <w:p w14:paraId="4C6EA10C" w14:textId="77777777" w:rsidR="00C2458F" w:rsidRPr="00097D95" w:rsidRDefault="00C2458F" w:rsidP="00C2458F"/>
    <w:p w14:paraId="4B253315" w14:textId="77777777" w:rsidR="00C2458F" w:rsidRPr="00097D95" w:rsidRDefault="00C2458F" w:rsidP="00C2458F">
      <w:pPr>
        <w:pStyle w:val="Heading1"/>
      </w:pPr>
      <w:bookmarkStart w:id="1" w:name="_Toc181830072"/>
      <w:r w:rsidRPr="00097D95">
        <w:t>2. Main Findings</w:t>
      </w:r>
      <w:bookmarkEnd w:id="1"/>
    </w:p>
    <w:p w14:paraId="6D2591C8" w14:textId="77777777" w:rsidR="00C2458F" w:rsidRPr="00097D95" w:rsidRDefault="00C2458F" w:rsidP="00C2458F">
      <w:pPr>
        <w:pStyle w:val="Heading2"/>
      </w:pPr>
      <w:bookmarkStart w:id="2" w:name="_Toc181830073"/>
      <w:r w:rsidRPr="00097D95">
        <w:t>2.1 Overview of the Careys Manor Hotel</w:t>
      </w:r>
      <w:r>
        <w:t>’s</w:t>
      </w:r>
      <w:r w:rsidRPr="00097D95">
        <w:t xml:space="preserve"> Green Practice Initiative</w:t>
      </w:r>
      <w:bookmarkEnd w:id="2"/>
    </w:p>
    <w:p w14:paraId="555687BD" w14:textId="77777777" w:rsidR="00C2458F" w:rsidRPr="00097D95" w:rsidRDefault="00C2458F" w:rsidP="00C2458F">
      <w:r w:rsidRPr="00097D95">
        <w:t>Water conservation is the chosen green practi</w:t>
      </w:r>
      <w:r>
        <w:t>c</w:t>
      </w:r>
      <w:r w:rsidRPr="00097D95">
        <w:t>e for Careys Manor Hotel, as part of the initiative of sustainable hospitality management in a green practise.</w:t>
      </w:r>
      <w:r>
        <w:t xml:space="preserve"> </w:t>
      </w:r>
      <w:r w:rsidRPr="00097D95">
        <w:t xml:space="preserve">There are several practises under the umbrella of water conservation such as </w:t>
      </w:r>
      <w:proofErr w:type="gramStart"/>
      <w:r w:rsidRPr="00097D95">
        <w:t>rain water</w:t>
      </w:r>
      <w:proofErr w:type="gramEnd"/>
      <w:r w:rsidRPr="00097D95">
        <w:t xml:space="preserve"> harvesting, grey water recycling, educating</w:t>
      </w:r>
      <w:r>
        <w:t xml:space="preserve"> the</w:t>
      </w:r>
      <w:r w:rsidRPr="00097D95">
        <w:t xml:space="preserve"> guests about water conscious usage so as to conserve resources and cut down on</w:t>
      </w:r>
      <w:r>
        <w:t xml:space="preserve"> the</w:t>
      </w:r>
      <w:r w:rsidRPr="00097D95">
        <w:t xml:space="preserve"> operational costs </w:t>
      </w:r>
      <w:r w:rsidRPr="00633112">
        <w:t>(Baghel</w:t>
      </w:r>
      <w:r>
        <w:t xml:space="preserve"> et al</w:t>
      </w:r>
      <w:r w:rsidRPr="00633112">
        <w:t>, 2024)</w:t>
      </w:r>
      <w:r w:rsidRPr="00097D95">
        <w:t>. The scope of the initiative goes beyond direct water saving technologies to employee and guest engagement to create a holistic water minded culture of the property</w:t>
      </w:r>
      <w:r>
        <w:t xml:space="preserve"> </w:t>
      </w:r>
      <w:r w:rsidRPr="00633112">
        <w:t>(</w:t>
      </w:r>
      <w:proofErr w:type="spellStart"/>
      <w:r w:rsidRPr="00633112">
        <w:t>Vardopoulos</w:t>
      </w:r>
      <w:proofErr w:type="spellEnd"/>
      <w:r w:rsidRPr="00633112">
        <w:t xml:space="preserve"> </w:t>
      </w:r>
      <w:r w:rsidRPr="00BB6922">
        <w:rPr>
          <w:i/>
          <w:iCs/>
        </w:rPr>
        <w:t>et al.,</w:t>
      </w:r>
      <w:r w:rsidRPr="00633112">
        <w:t xml:space="preserve"> 2023)</w:t>
      </w:r>
      <w:r w:rsidRPr="00097D95">
        <w:t>.</w:t>
      </w:r>
    </w:p>
    <w:p w14:paraId="73A22EA8" w14:textId="77777777" w:rsidR="00C2458F" w:rsidRPr="00097D95" w:rsidRDefault="00C2458F" w:rsidP="00C2458F">
      <w:r w:rsidRPr="00097D95">
        <w:t xml:space="preserve">Renowned eco-friendly hotels, such as Hilton’s “Water Stewardship Programme”, implement advanced water management systems in drought prone areas with </w:t>
      </w:r>
      <w:r w:rsidRPr="00097D95">
        <w:lastRenderedPageBreak/>
        <w:t>intention to decrease consumption by 20% (</w:t>
      </w:r>
      <w:proofErr w:type="spellStart"/>
      <w:r w:rsidRPr="00097D95">
        <w:t>Inkson</w:t>
      </w:r>
      <w:proofErr w:type="spellEnd"/>
      <w:r w:rsidRPr="00097D95">
        <w:t xml:space="preserve"> and Minnaert, 2018) Similarly, the Hyatt Regency's greywater recycling system helps reduce fresh water use by recycling laundry and shower water to irrigate landscape needs, and all the while offsetting waste heating and cooling costs (Jauhari, 2021).</w:t>
      </w:r>
    </w:p>
    <w:p w14:paraId="2FE4CA6F" w14:textId="77777777" w:rsidR="00C2458F" w:rsidRPr="00097D95" w:rsidRDefault="00C2458F" w:rsidP="00C2458F">
      <w:r w:rsidRPr="00097D95">
        <w:t xml:space="preserve">By adopting water conservation practises, hotels can effectively cut down on their environmental 'fingerprint' </w:t>
      </w:r>
      <w:proofErr w:type="gramStart"/>
      <w:r w:rsidRPr="00097D95">
        <w:t>and also</w:t>
      </w:r>
      <w:proofErr w:type="gramEnd"/>
      <w:r w:rsidRPr="00097D95">
        <w:t xml:space="preserve"> maintain a sustainable riding of the resource. “This is a great opportunity for Careys Manor and will certainly help boost both sustainability and return on investment,” said Careys Manor. Combining these practises mirrors the hotel’s dedication to environmental stewardship and helps attract eco travellers while advancing the hospitality sector’s ambition of sustainable travel.</w:t>
      </w:r>
    </w:p>
    <w:p w14:paraId="7736D146" w14:textId="77777777" w:rsidR="00C2458F" w:rsidRPr="00097D95" w:rsidRDefault="00C2458F" w:rsidP="00C2458F">
      <w:pPr>
        <w:pStyle w:val="Heading2"/>
      </w:pPr>
      <w:bookmarkStart w:id="3" w:name="_Toc181830074"/>
      <w:r w:rsidRPr="00097D95">
        <w:t>2.2 Application to Careys Manor Hotel</w:t>
      </w:r>
      <w:bookmarkEnd w:id="3"/>
    </w:p>
    <w:p w14:paraId="0D07592D" w14:textId="77777777" w:rsidR="00C2458F" w:rsidRPr="00097D95" w:rsidRDefault="00C2458F" w:rsidP="00C2458F">
      <w:r w:rsidRPr="00097D95">
        <w:t xml:space="preserve">Careys Manor Hotel &amp; </w:t>
      </w:r>
      <w:proofErr w:type="spellStart"/>
      <w:r w:rsidRPr="00097D95">
        <w:t>SenSpa</w:t>
      </w:r>
      <w:proofErr w:type="spellEnd"/>
      <w:r w:rsidRPr="00097D95">
        <w:t xml:space="preserve"> is a 4 Star Country House Hotel in the New Forest National Park in Hampshire, England that is offers a combination of tradition with the beauty of nineteenth century and contemporary comfort. Renowned for its beautiful location and peaceful atmosphere, it has 77 chic bedrooms, an impressive restaurant voted in the National Restaurant Awards and the extraordinary Sen Spa, a Thaiger Spa offering health and beauty services plus a Swedish hydrotherapy pool. It has tradition established in 1888 and is known for the true to life depiction of the English countryside.</w:t>
      </w:r>
    </w:p>
    <w:p w14:paraId="6DF4D8CE" w14:textId="77777777" w:rsidR="00C2458F" w:rsidRPr="00097D95" w:rsidRDefault="00C2458F" w:rsidP="00C2458F">
      <w:r w:rsidRPr="00097D95">
        <w:t>According to sustainable hospitality practices, a water conservation initiative for</w:t>
      </w:r>
      <w:r>
        <w:t xml:space="preserve"> hotel</w:t>
      </w:r>
      <w:r w:rsidRPr="00097D95">
        <w:t xml:space="preserve"> </w:t>
      </w:r>
      <w:r>
        <w:t xml:space="preserve">can be </w:t>
      </w:r>
      <w:r w:rsidRPr="00097D95">
        <w:t>implie</w:t>
      </w:r>
      <w:r>
        <w:t>d</w:t>
      </w:r>
      <w:r w:rsidRPr="00097D95">
        <w:t xml:space="preserve"> several strategies for its undertaking. Fixtures, such as low flow showerheads and taps, and dual flush toilets in the key steps</w:t>
      </w:r>
      <w:r w:rsidRPr="00BB6922">
        <w:rPr>
          <w:color w:val="auto"/>
        </w:rPr>
        <w:t>. They can reduce the water used in guest rooms while maintaining comfort, closing a sizable hole in hotels present ecological approach (Costa and Costa, 2022). In addition, if a greywater (recycled laundry and shower water for non-potable uses like landscaping) recycling system is added, it could further lower freshwater demand, as it is using recycled laundry and shower water to water non potable needs. In</w:t>
      </w:r>
      <w:r w:rsidRPr="00097D95">
        <w:t xml:space="preserve"> this case the hotel’s extensive gardens which need to be irrigated often would make this approach so effective.</w:t>
      </w:r>
    </w:p>
    <w:p w14:paraId="652E3F49" w14:textId="77777777" w:rsidR="00C2458F" w:rsidRPr="00097D95" w:rsidRDefault="00C2458F" w:rsidP="00C2458F">
      <w:pPr>
        <w:jc w:val="center"/>
      </w:pPr>
      <w:r w:rsidRPr="00097D95">
        <w:rPr>
          <w:noProof/>
          <w:lang w:val="en-US" w:bidi="ar-SA"/>
        </w:rPr>
        <w:lastRenderedPageBreak/>
        <w:drawing>
          <wp:inline distT="0" distB="0" distL="0" distR="0" wp14:anchorId="34DF6090" wp14:editId="788842D6">
            <wp:extent cx="4995511" cy="3334583"/>
            <wp:effectExtent l="0" t="0" r="0" b="5715"/>
            <wp:docPr id="1902725773" name="Picture 3" descr="Careys Manor Hotel &amp; SenSpa Wedding venue | Bride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areys Manor Hotel &amp; SenSpa Wedding venue | Brideboo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19203" cy="3350398"/>
                    </a:xfrm>
                    <a:prstGeom prst="rect">
                      <a:avLst/>
                    </a:prstGeom>
                    <a:noFill/>
                    <a:ln>
                      <a:noFill/>
                    </a:ln>
                  </pic:spPr>
                </pic:pic>
              </a:graphicData>
            </a:graphic>
          </wp:inline>
        </w:drawing>
      </w:r>
    </w:p>
    <w:p w14:paraId="3A3EB574" w14:textId="77777777" w:rsidR="00C2458F" w:rsidRPr="002E11A2" w:rsidRDefault="00C2458F" w:rsidP="00C2458F">
      <w:pPr>
        <w:pStyle w:val="Caption"/>
        <w:rPr>
          <w:i w:val="0"/>
          <w:iCs w:val="0"/>
        </w:rPr>
      </w:pPr>
      <w:r w:rsidRPr="002E11A2">
        <w:rPr>
          <w:i w:val="0"/>
          <w:iCs w:val="0"/>
        </w:rPr>
        <w:t xml:space="preserve">Figure </w:t>
      </w:r>
      <w:r>
        <w:rPr>
          <w:i w:val="0"/>
          <w:iCs w:val="0"/>
        </w:rPr>
        <w:t>1</w:t>
      </w:r>
      <w:r w:rsidRPr="002E11A2">
        <w:rPr>
          <w:i w:val="0"/>
          <w:iCs w:val="0"/>
        </w:rPr>
        <w:t>: Careys Manor Hotel</w:t>
      </w:r>
    </w:p>
    <w:p w14:paraId="12C3E621" w14:textId="77777777" w:rsidR="00C2458F" w:rsidRDefault="00C2458F" w:rsidP="00C2458F">
      <w:pPr>
        <w:jc w:val="center"/>
        <w:rPr>
          <w:color w:val="3B3838" w:themeColor="background2" w:themeShade="40"/>
          <w:sz w:val="18"/>
          <w:szCs w:val="18"/>
        </w:rPr>
      </w:pPr>
      <w:r w:rsidRPr="002E11A2">
        <w:rPr>
          <w:color w:val="3B3838" w:themeColor="background2" w:themeShade="40"/>
          <w:sz w:val="18"/>
          <w:szCs w:val="18"/>
        </w:rPr>
        <w:t xml:space="preserve">Source: </w:t>
      </w:r>
      <w:proofErr w:type="spellStart"/>
      <w:r w:rsidRPr="002E11A2">
        <w:rPr>
          <w:color w:val="3B3838" w:themeColor="background2" w:themeShade="40"/>
          <w:sz w:val="18"/>
          <w:szCs w:val="18"/>
        </w:rPr>
        <w:t>tripadvisor</w:t>
      </w:r>
      <w:proofErr w:type="spellEnd"/>
      <w:r w:rsidRPr="002E11A2">
        <w:rPr>
          <w:color w:val="3B3838" w:themeColor="background2" w:themeShade="40"/>
          <w:sz w:val="18"/>
          <w:szCs w:val="18"/>
        </w:rPr>
        <w:t xml:space="preserve"> (2024)</w:t>
      </w:r>
    </w:p>
    <w:p w14:paraId="0060424E" w14:textId="77777777" w:rsidR="00C2458F" w:rsidRPr="002E11A2" w:rsidRDefault="00C2458F" w:rsidP="00C2458F">
      <w:pPr>
        <w:jc w:val="center"/>
        <w:rPr>
          <w:color w:val="3B3838" w:themeColor="background2" w:themeShade="40"/>
          <w:sz w:val="18"/>
          <w:szCs w:val="18"/>
        </w:rPr>
      </w:pPr>
    </w:p>
    <w:p w14:paraId="07DC544D" w14:textId="77777777" w:rsidR="00C2458F" w:rsidRPr="00097D95" w:rsidRDefault="00C2458F" w:rsidP="00C2458F">
      <w:r w:rsidRPr="00097D95">
        <w:t xml:space="preserve">Today, Careys Manor’s </w:t>
      </w:r>
      <w:proofErr w:type="gramStart"/>
      <w:r w:rsidRPr="00097D95">
        <w:t>main focus</w:t>
      </w:r>
      <w:proofErr w:type="gramEnd"/>
      <w:r w:rsidRPr="00097D95">
        <w:t xml:space="preserve"> on sustainability involves eco-friendly beds, locally source materials, and use of minimal plastic and does not have a fully finished water management. A gap exists in having more robust water saving practises. </w:t>
      </w:r>
      <w:proofErr w:type="spellStart"/>
      <w:r w:rsidRPr="00097D95">
        <w:t>Inkson</w:t>
      </w:r>
      <w:proofErr w:type="spellEnd"/>
      <w:r w:rsidRPr="00097D95">
        <w:t xml:space="preserve"> and Minnaert (2018); Jauhari (2021) also show that Careys Manor Hotel &amp; </w:t>
      </w:r>
      <w:proofErr w:type="spellStart"/>
      <w:r w:rsidRPr="00097D95">
        <w:t>SenSpa</w:t>
      </w:r>
      <w:proofErr w:type="spellEnd"/>
      <w:r w:rsidRPr="00097D95">
        <w:t xml:space="preserve"> is comparable to other efforts in other hotels, such as the Hyatt Regencies greywater systems; and Hilton’s water stewardship programme.</w:t>
      </w:r>
    </w:p>
    <w:p w14:paraId="2A9AB6A9" w14:textId="77777777" w:rsidR="00C2458F" w:rsidRPr="00097D95" w:rsidRDefault="00C2458F" w:rsidP="00C2458F">
      <w:r w:rsidRPr="00097D95">
        <w:t xml:space="preserve">If Careys Manor implemented these practises, Careys Manor Hotel &amp; </w:t>
      </w:r>
      <w:proofErr w:type="spellStart"/>
      <w:r w:rsidRPr="00097D95">
        <w:t>SenSpa</w:t>
      </w:r>
      <w:proofErr w:type="spellEnd"/>
      <w:r w:rsidRPr="00097D95">
        <w:t xml:space="preserve"> would be one of the first lead examples of water conservation within the industry. In addition to cutting operational costs, these measures would contribute to the hotel’s green goals </w:t>
      </w:r>
      <w:proofErr w:type="gramStart"/>
      <w:r w:rsidRPr="00097D95">
        <w:t>and also</w:t>
      </w:r>
      <w:proofErr w:type="gramEnd"/>
      <w:r w:rsidRPr="00097D95">
        <w:t xml:space="preserve"> attract the kind of eco-conscious guests who want to patronise sustainable hospitality, adding yet another lustre to the hotel’s claim to sustainability leadership.</w:t>
      </w:r>
    </w:p>
    <w:p w14:paraId="0C5E4B74" w14:textId="77777777" w:rsidR="00C2458F" w:rsidRPr="00097D95" w:rsidRDefault="00C2458F" w:rsidP="00C2458F">
      <w:pPr>
        <w:pStyle w:val="Heading2"/>
      </w:pPr>
      <w:bookmarkStart w:id="4" w:name="_Toc181830075"/>
      <w:r w:rsidRPr="00097D95">
        <w:t>2.3 Benefits of the Initiative</w:t>
      </w:r>
      <w:bookmarkEnd w:id="4"/>
    </w:p>
    <w:p w14:paraId="1881521C" w14:textId="77777777" w:rsidR="00C2458F" w:rsidRPr="00097D95" w:rsidRDefault="00C2458F" w:rsidP="00C2458F">
      <w:r w:rsidRPr="00097D95">
        <w:t xml:space="preserve">There are many benefits in terms of both operation and environment from the implementation of a water conservation initiative at Careys Manor Hotel &amp; </w:t>
      </w:r>
      <w:proofErr w:type="spellStart"/>
      <w:r w:rsidRPr="00097D95">
        <w:t>SenSpa</w:t>
      </w:r>
      <w:proofErr w:type="spellEnd"/>
      <w:r w:rsidRPr="00097D95">
        <w:t xml:space="preserve">, Brockenhurst. Water saving measures will reduce utility costs, thereby resulting in a great deal of time-saving financial enabled (Sloan et al., 2017). For example, low flow </w:t>
      </w:r>
      <w:r w:rsidRPr="00097D95">
        <w:lastRenderedPageBreak/>
        <w:t xml:space="preserve">fixtures and </w:t>
      </w:r>
      <w:proofErr w:type="spellStart"/>
      <w:r w:rsidRPr="00097D95">
        <w:t>gray</w:t>
      </w:r>
      <w:proofErr w:type="spellEnd"/>
      <w:r w:rsidRPr="00097D95">
        <w:t xml:space="preserve"> water recycling systems minimize water other than daily costs become more sustainable for operations. It would also help Careys Manor brand itself as an eco-conscious brand, accessible by eco-conscious travellers bent on nurturing environmentally friendly travel habits, thereby increasing the channel of customer loyalty and attracting new clients with strong environmental sentiment in their choices </w:t>
      </w:r>
      <w:r w:rsidRPr="00633112">
        <w:t>(</w:t>
      </w:r>
      <w:proofErr w:type="spellStart"/>
      <w:r w:rsidRPr="00633112">
        <w:t>Nugraha</w:t>
      </w:r>
      <w:proofErr w:type="spellEnd"/>
      <w:r w:rsidRPr="00633112">
        <w:t xml:space="preserve"> </w:t>
      </w:r>
      <w:r w:rsidRPr="00BB6922">
        <w:rPr>
          <w:i/>
          <w:iCs/>
        </w:rPr>
        <w:t>et al</w:t>
      </w:r>
      <w:r w:rsidRPr="00633112">
        <w:t>., 2024)</w:t>
      </w:r>
      <w:r w:rsidRPr="00097D95">
        <w:t>.</w:t>
      </w:r>
    </w:p>
    <w:p w14:paraId="3437B767" w14:textId="77777777" w:rsidR="00C2458F" w:rsidRPr="00097D95" w:rsidRDefault="00C2458F" w:rsidP="00C2458F">
      <w:r w:rsidRPr="00097D95">
        <w:t xml:space="preserve">From an environmental </w:t>
      </w:r>
      <w:proofErr w:type="gramStart"/>
      <w:r w:rsidRPr="00097D95">
        <w:t>view point</w:t>
      </w:r>
      <w:proofErr w:type="gramEnd"/>
      <w:r w:rsidRPr="00097D95">
        <w:t xml:space="preserve">, water conservation has carbon footprint and resource preservation as the lower water usage demands less energy for water heating and pumping. Reducing waste also helps conserve water, as a growing global issue, while eliminating pollution into natural ecosystems </w:t>
      </w:r>
      <w:r>
        <w:rPr>
          <w:color w:val="000000"/>
        </w:rPr>
        <w:t>(</w:t>
      </w:r>
      <w:proofErr w:type="spellStart"/>
      <w:r>
        <w:rPr>
          <w:color w:val="000000"/>
        </w:rPr>
        <w:t>Pásková</w:t>
      </w:r>
      <w:proofErr w:type="spellEnd"/>
      <w:r>
        <w:rPr>
          <w:color w:val="000000"/>
        </w:rPr>
        <w:t xml:space="preserve"> </w:t>
      </w:r>
      <w:r w:rsidRPr="00BB6922">
        <w:rPr>
          <w:i/>
          <w:iCs/>
          <w:color w:val="000000"/>
        </w:rPr>
        <w:t>et al</w:t>
      </w:r>
      <w:r>
        <w:rPr>
          <w:color w:val="000000"/>
        </w:rPr>
        <w:t>, 2024)</w:t>
      </w:r>
      <w:r w:rsidRPr="00097D95">
        <w:t xml:space="preserve">. Careys Manor Hotel &amp; </w:t>
      </w:r>
      <w:proofErr w:type="spellStart"/>
      <w:r w:rsidRPr="00097D95">
        <w:t>SenSpa</w:t>
      </w:r>
      <w:proofErr w:type="spellEnd"/>
      <w:r w:rsidRPr="00097D95">
        <w:t xml:space="preserve"> also supports sustainability by aligning with global sustainability benchmarks, and water efficient systems also align with Careys Manor Hotel &amp; </w:t>
      </w:r>
      <w:proofErr w:type="spellStart"/>
      <w:r w:rsidRPr="00097D95">
        <w:t>SenSpa’s</w:t>
      </w:r>
      <w:proofErr w:type="spellEnd"/>
      <w:r w:rsidRPr="00097D95">
        <w:t xml:space="preserve"> commitment to eco-friendly practises.</w:t>
      </w:r>
    </w:p>
    <w:p w14:paraId="5883C797" w14:textId="77777777" w:rsidR="00C2458F" w:rsidRPr="00097D95" w:rsidRDefault="00C2458F" w:rsidP="00C2458F">
      <w:r w:rsidRPr="00097D95">
        <w:t xml:space="preserve">Among these sustainable upgraded, Careys Manor Hotel &amp; </w:t>
      </w:r>
      <w:proofErr w:type="spellStart"/>
      <w:r w:rsidRPr="00097D95">
        <w:t>SenSpa</w:t>
      </w:r>
      <w:proofErr w:type="spellEnd"/>
      <w:r w:rsidRPr="00097D95">
        <w:t>, Brockenhurst is already meeting industry standards, comparable equally to leading hotels such as Hilton and Hyatt which have benefitted from their water stewardship initiatives. By being so aligned, Careys Manor is not only helping to build its environmental credentials but also catering to constantly rising guest expectations for responsible tourism. Such a strategy will make the hotel be a leader in sustainable hospitality, being able to build a more profitable, sustainable future.</w:t>
      </w:r>
    </w:p>
    <w:p w14:paraId="528CD3E5" w14:textId="77777777" w:rsidR="00C2458F" w:rsidRPr="00097D95" w:rsidRDefault="00C2458F" w:rsidP="00C2458F">
      <w:pPr>
        <w:pStyle w:val="Heading2"/>
      </w:pPr>
      <w:bookmarkStart w:id="5" w:name="_Toc181830076"/>
      <w:r w:rsidRPr="00097D95">
        <w:t>2.4 Challenges and Considerations</w:t>
      </w:r>
      <w:bookmarkEnd w:id="5"/>
    </w:p>
    <w:p w14:paraId="7FA9C6DD" w14:textId="77777777" w:rsidR="00C2458F" w:rsidRPr="00097D95" w:rsidRDefault="00C2458F" w:rsidP="00C2458F">
      <w:r w:rsidRPr="00097D95">
        <w:t xml:space="preserve">A water conservation initiative at Careys Manor Hotel &amp; </w:t>
      </w:r>
      <w:proofErr w:type="spellStart"/>
      <w:r w:rsidRPr="00097D95">
        <w:t>SenSpa</w:t>
      </w:r>
      <w:proofErr w:type="spellEnd"/>
      <w:r w:rsidRPr="00097D95">
        <w:t xml:space="preserve"> will present many benefits, both in terms of operation and in terms of the environment. A great deal of time-saving financial enabled will be brought about due to the reduction of utility costs with the implementation of water saving measures</w:t>
      </w:r>
      <w:r>
        <w:t xml:space="preserve"> </w:t>
      </w:r>
      <w:r w:rsidRPr="00633112">
        <w:t>(</w:t>
      </w:r>
      <w:proofErr w:type="spellStart"/>
      <w:r w:rsidRPr="00633112">
        <w:t>Lakhiar</w:t>
      </w:r>
      <w:proofErr w:type="spellEnd"/>
      <w:r w:rsidRPr="00633112">
        <w:t xml:space="preserve"> </w:t>
      </w:r>
      <w:r w:rsidRPr="00BB6922">
        <w:rPr>
          <w:i/>
          <w:iCs/>
        </w:rPr>
        <w:t>et al</w:t>
      </w:r>
      <w:r w:rsidRPr="00633112">
        <w:t>., 2024)</w:t>
      </w:r>
      <w:r w:rsidRPr="00097D95">
        <w:t xml:space="preserve">. For example, low flow fixtures and grey water recycling systems make other than daily cost water more sustainable for operations. Also, it will position Careys Manor as an </w:t>
      </w:r>
      <w:proofErr w:type="spellStart"/>
      <w:r w:rsidRPr="00097D95">
        <w:t>eco friendly</w:t>
      </w:r>
      <w:proofErr w:type="spellEnd"/>
      <w:r w:rsidRPr="00097D95">
        <w:t xml:space="preserve"> brand, taking care of </w:t>
      </w:r>
      <w:proofErr w:type="gramStart"/>
      <w:r w:rsidRPr="00097D95">
        <w:t>environmental</w:t>
      </w:r>
      <w:proofErr w:type="gramEnd"/>
      <w:r w:rsidRPr="00097D95">
        <w:t xml:space="preserve"> friendly travellers who have the urge to stick to environmentally friendly travel practise in order to nurture their environmentally friendly travel mentality, hence ensuring higher channel of customer loyalty, attracting new ones with strong environmental sentiment in their choices</w:t>
      </w:r>
      <w:r>
        <w:t xml:space="preserve"> </w:t>
      </w:r>
      <w:r w:rsidRPr="00097D95">
        <w:t xml:space="preserve">(Costa </w:t>
      </w:r>
      <w:r>
        <w:t>and</w:t>
      </w:r>
      <w:r w:rsidRPr="00097D95">
        <w:t xml:space="preserve"> Costa, 2022).</w:t>
      </w:r>
    </w:p>
    <w:p w14:paraId="2F3F01D9" w14:textId="77777777" w:rsidR="00C2458F" w:rsidRPr="00097D95" w:rsidRDefault="00C2458F" w:rsidP="00C2458F">
      <w:r w:rsidRPr="00097D95">
        <w:t xml:space="preserve">Water conservation has carbon footprint and resource preservation semantics in an environmental perspective because less water usages means less energy to heat the </w:t>
      </w:r>
      <w:r w:rsidRPr="00097D95">
        <w:lastRenderedPageBreak/>
        <w:t xml:space="preserve">water and pump it. Additionally, reducing waste also reduces water intake and saves water as a growing global problem that helps eliminate pollution into natural ecosystems </w:t>
      </w:r>
      <w:r>
        <w:rPr>
          <w:color w:val="000000"/>
        </w:rPr>
        <w:t xml:space="preserve">(Lagioia </w:t>
      </w:r>
      <w:r w:rsidRPr="00BB6922">
        <w:rPr>
          <w:i/>
          <w:iCs/>
          <w:color w:val="000000"/>
        </w:rPr>
        <w:t>et al</w:t>
      </w:r>
      <w:r>
        <w:rPr>
          <w:color w:val="000000"/>
        </w:rPr>
        <w:t>, 2023)</w:t>
      </w:r>
      <w:r w:rsidRPr="00097D95">
        <w:t xml:space="preserve">. Not only do Careys Manor Hotel &amp; </w:t>
      </w:r>
      <w:proofErr w:type="spellStart"/>
      <w:r w:rsidRPr="00097D95">
        <w:t>SenSpa</w:t>
      </w:r>
      <w:proofErr w:type="spellEnd"/>
      <w:r w:rsidRPr="00097D95">
        <w:t xml:space="preserve">, support sustainability, but they also embrace global sustainability benchmarks and ensure water efficient systems are aligned with Careys Manor Hotel &amp; </w:t>
      </w:r>
      <w:proofErr w:type="spellStart"/>
      <w:r w:rsidRPr="00097D95">
        <w:t>SenSpa</w:t>
      </w:r>
      <w:proofErr w:type="spellEnd"/>
      <w:r w:rsidRPr="00097D95">
        <w:t>, Brockenhurst’s eco-friendly practises.</w:t>
      </w:r>
    </w:p>
    <w:p w14:paraId="1F36BB86" w14:textId="77777777" w:rsidR="00C2458F" w:rsidRPr="00097D95" w:rsidRDefault="00C2458F" w:rsidP="00C2458F">
      <w:r w:rsidRPr="00097D95">
        <w:t xml:space="preserve">These sustainable upgraded hotels – already upgrading to meet industry standards that compare equally to leaders such as Hilton and Hyatt that have benefitted from their water stewardship initiatives – are among them. So being so aligned, Careys Manor Hotel &amp; </w:t>
      </w:r>
      <w:proofErr w:type="spellStart"/>
      <w:r w:rsidRPr="00097D95">
        <w:t>SenSpa</w:t>
      </w:r>
      <w:proofErr w:type="spellEnd"/>
      <w:r w:rsidRPr="00097D95">
        <w:t>, Brockenhurst is both supporting the hotel’s environmental credentials but also catering for rising guest expectation for responsible tourism (Hollander, 2024). Corporately, such a strategy will give the hotel the opportunity to lead the way in the way sustainable hospitality, ultimately building a more profitable sustainable future for the hotel.</w:t>
      </w:r>
    </w:p>
    <w:p w14:paraId="11C4C76B" w14:textId="77777777" w:rsidR="00C2458F" w:rsidRPr="00097D95" w:rsidRDefault="00C2458F" w:rsidP="00C2458F">
      <w:pPr>
        <w:pStyle w:val="Heading2"/>
      </w:pPr>
      <w:bookmarkStart w:id="6" w:name="_Toc181830077"/>
      <w:r w:rsidRPr="00097D95">
        <w:t>2.5 Cost Effectiveness and Realism</w:t>
      </w:r>
      <w:bookmarkEnd w:id="6"/>
    </w:p>
    <w:p w14:paraId="45230F24" w14:textId="77777777" w:rsidR="00C2458F" w:rsidRPr="00097D95" w:rsidRDefault="00C2458F" w:rsidP="00C2458F">
      <w:r w:rsidRPr="00097D95">
        <w:t xml:space="preserve">The water conservation initiative that’s being carried out at Careys Manor Hotel &amp; </w:t>
      </w:r>
      <w:proofErr w:type="spellStart"/>
      <w:r w:rsidRPr="00097D95">
        <w:t>SenSpa</w:t>
      </w:r>
      <w:proofErr w:type="spellEnd"/>
      <w:r w:rsidRPr="00097D95">
        <w:t xml:space="preserve">, Brockenhurst is highly likely to be financially sustainable in the longer term because it reduces water and energy use. While an initial investment for low flow fixtures and greywater recycling systems can be very high, the payback could be worthwhile. </w:t>
      </w:r>
      <w:r w:rsidRPr="00097D95">
        <w:rPr>
          <w:color w:val="000000"/>
        </w:rPr>
        <w:t xml:space="preserve">Kumar </w:t>
      </w:r>
      <w:r w:rsidRPr="00BB6922">
        <w:rPr>
          <w:i/>
          <w:iCs/>
          <w:color w:val="000000"/>
        </w:rPr>
        <w:t>et al</w:t>
      </w:r>
      <w:r w:rsidRPr="00097D95">
        <w:rPr>
          <w:color w:val="000000"/>
        </w:rPr>
        <w:t>. (2024)</w:t>
      </w:r>
      <w:r w:rsidRPr="00097D95">
        <w:t xml:space="preserve"> argues that on average, return times on sustainable tourism practises in the hospitality sector tend to be 3-5 years from scale of implementation and convergence in efficiency gains. </w:t>
      </w:r>
      <w:r w:rsidRPr="00097D95">
        <w:rPr>
          <w:color w:val="000000"/>
        </w:rPr>
        <w:t>Steiger et al. (2024)</w:t>
      </w:r>
      <w:r w:rsidRPr="00097D95">
        <w:t xml:space="preserve"> argue that even operational costs can be lowered by as much as 20%, making such initiatives environmentally and financially viable.</w:t>
      </w:r>
    </w:p>
    <w:p w14:paraId="6D08A58D" w14:textId="77777777" w:rsidR="00C2458F" w:rsidRPr="00097D95" w:rsidRDefault="00C2458F" w:rsidP="00C2458F">
      <w:r w:rsidRPr="00097D95">
        <w:t xml:space="preserve">The initiative is implemented in parts, each of which can be deployed in a cost free or costed fashion, allowing the hotel to cheque the impact of each component, like water saving fixtures or </w:t>
      </w:r>
      <w:proofErr w:type="gramStart"/>
      <w:r w:rsidRPr="00097D95">
        <w:t>rain water</w:t>
      </w:r>
      <w:proofErr w:type="gramEnd"/>
      <w:r w:rsidRPr="00097D95">
        <w:t xml:space="preserve"> collection systems, before committing to large expenditures. Finally, this phased approach supports operational realism by allowing Careys Manor to adjust implementation in response to immediate performance feedback and guest comments </w:t>
      </w:r>
      <w:r w:rsidRPr="00633112">
        <w:t xml:space="preserve">(Le </w:t>
      </w:r>
      <w:r w:rsidRPr="00BB6922">
        <w:rPr>
          <w:i/>
          <w:iCs/>
        </w:rPr>
        <w:t>et al</w:t>
      </w:r>
      <w:r w:rsidRPr="00633112">
        <w:t>, 2024)</w:t>
      </w:r>
      <w:r w:rsidRPr="00097D95">
        <w:t xml:space="preserve">. Financial incentives and grants for sustainable practises can help offset initial costs, accelerate the ROI and magnify the financial feasibility </w:t>
      </w:r>
      <w:r>
        <w:rPr>
          <w:color w:val="000000"/>
        </w:rPr>
        <w:t>(</w:t>
      </w:r>
      <w:proofErr w:type="spellStart"/>
      <w:r>
        <w:rPr>
          <w:color w:val="000000"/>
        </w:rPr>
        <w:t>Löfqvist</w:t>
      </w:r>
      <w:proofErr w:type="spellEnd"/>
      <w:r>
        <w:rPr>
          <w:color w:val="000000"/>
        </w:rPr>
        <w:t xml:space="preserve"> </w:t>
      </w:r>
      <w:r w:rsidRPr="00BB6922">
        <w:rPr>
          <w:i/>
          <w:iCs/>
          <w:color w:val="000000"/>
        </w:rPr>
        <w:t>et al</w:t>
      </w:r>
      <w:r>
        <w:rPr>
          <w:color w:val="000000"/>
        </w:rPr>
        <w:t>, 2023)</w:t>
      </w:r>
      <w:r w:rsidRPr="00097D95">
        <w:t>.</w:t>
      </w:r>
    </w:p>
    <w:p w14:paraId="7FC40B61" w14:textId="77777777" w:rsidR="00C2458F" w:rsidRDefault="00C2458F" w:rsidP="00C2458F">
      <w:r w:rsidRPr="00097D95">
        <w:lastRenderedPageBreak/>
        <w:t xml:space="preserve">In total, it also fits Careys Manor Hotel &amp; </w:t>
      </w:r>
      <w:proofErr w:type="spellStart"/>
      <w:r w:rsidRPr="00097D95">
        <w:t>SenSpa</w:t>
      </w:r>
      <w:proofErr w:type="spellEnd"/>
      <w:r w:rsidRPr="00097D95">
        <w:t>, Brockenhurst’s sustainability aims, and becomes financially viable, therefore, as a realistic option for the hotel.</w:t>
      </w:r>
    </w:p>
    <w:p w14:paraId="1EF57D81" w14:textId="77777777" w:rsidR="00C2458F" w:rsidRPr="00097D95" w:rsidRDefault="00C2458F" w:rsidP="00C2458F"/>
    <w:p w14:paraId="4ADC7BAE" w14:textId="77777777" w:rsidR="00C2458F" w:rsidRPr="00097D95" w:rsidRDefault="00C2458F" w:rsidP="00C2458F">
      <w:pPr>
        <w:pStyle w:val="Heading1"/>
      </w:pPr>
      <w:bookmarkStart w:id="7" w:name="_Toc181830078"/>
      <w:r w:rsidRPr="00097D95">
        <w:t>3. Conclusion</w:t>
      </w:r>
      <w:bookmarkEnd w:id="7"/>
    </w:p>
    <w:p w14:paraId="0781966F" w14:textId="77777777" w:rsidR="00C2458F" w:rsidRDefault="00C2458F" w:rsidP="00C2458F">
      <w:r w:rsidRPr="00097D95">
        <w:t xml:space="preserve">Water conservation initiatives offered by greener practises implemented at Careys Manor Hotel &amp; </w:t>
      </w:r>
      <w:proofErr w:type="spellStart"/>
      <w:r w:rsidRPr="00097D95">
        <w:t>SenSpa</w:t>
      </w:r>
      <w:proofErr w:type="spellEnd"/>
      <w:r w:rsidRPr="00097D95">
        <w:t>, Brockenhurst can benefit both the environment and the operations in huge measures. Specifically, as identified here, sustainable water management is not only beneficial to resource conservation and pollution reduction, but to operational efficiency as well as to the hotel’s reputation (</w:t>
      </w:r>
      <w:proofErr w:type="spellStart"/>
      <w:r w:rsidRPr="00097D95">
        <w:t>Mallorquí</w:t>
      </w:r>
      <w:proofErr w:type="spellEnd"/>
      <w:r w:rsidRPr="00097D95">
        <w:t xml:space="preserve"> </w:t>
      </w:r>
      <w:r w:rsidRPr="00097D95">
        <w:rPr>
          <w:i/>
          <w:iCs/>
        </w:rPr>
        <w:t>et al</w:t>
      </w:r>
      <w:r w:rsidRPr="00097D95">
        <w:t>., 2024). The current gap on the water management in line with industry standards has been addressed by Careys Manor which helps to bring financial stability and customer loyalty to eco conscious guests.</w:t>
      </w:r>
    </w:p>
    <w:p w14:paraId="1174DA19" w14:textId="77777777" w:rsidR="00C2458F" w:rsidRPr="00097D95" w:rsidRDefault="00C2458F" w:rsidP="00C2458F"/>
    <w:p w14:paraId="4ADFA648" w14:textId="77777777" w:rsidR="00C2458F" w:rsidRPr="00097D95" w:rsidRDefault="00C2458F" w:rsidP="00C2458F">
      <w:pPr>
        <w:pStyle w:val="Heading1"/>
      </w:pPr>
      <w:bookmarkStart w:id="8" w:name="_Toc181830079"/>
      <w:r w:rsidRPr="00097D95">
        <w:t>4. Recommendation</w:t>
      </w:r>
      <w:bookmarkEnd w:id="8"/>
    </w:p>
    <w:p w14:paraId="00FAF0A7" w14:textId="77777777" w:rsidR="00C2458F" w:rsidRPr="00097D95" w:rsidRDefault="00C2458F" w:rsidP="00C2458F">
      <w:r w:rsidRPr="00097D95">
        <w:t xml:space="preserve">For Careys Manor Hotel &amp; </w:t>
      </w:r>
      <w:proofErr w:type="spellStart"/>
      <w:r w:rsidRPr="00097D95">
        <w:t>SenSpa</w:t>
      </w:r>
      <w:proofErr w:type="spellEnd"/>
      <w:r w:rsidRPr="00097D95">
        <w:t xml:space="preserve">, Brockenhurst, recommendations include a phased rollout of water saving technologies including low flow fixtures and greywater systems in balance with the initial cost and feasibility of operations. This will also support effective implementation through training of staff on sustainable practises. The hotel should have continuous monitoring and review mechanisms to maximise the benefits toward water savings and guest satisfaction (Shu </w:t>
      </w:r>
      <w:r w:rsidRPr="00097D95">
        <w:rPr>
          <w:i/>
          <w:iCs/>
        </w:rPr>
        <w:t>et al</w:t>
      </w:r>
      <w:r w:rsidRPr="00097D95">
        <w:t>., 2024). Financial sustainability of the initiative might also rely on the utilisation of financial incentives for sustainable projects, so that the method continues to be financially sustainable in the long run. Together these strategies place Careys Manor</w:t>
      </w:r>
      <w:r>
        <w:t xml:space="preserve"> </w:t>
      </w:r>
      <w:r w:rsidRPr="00097D95">
        <w:t xml:space="preserve">Hotel &amp; </w:t>
      </w:r>
      <w:proofErr w:type="spellStart"/>
      <w:r w:rsidRPr="00097D95">
        <w:t>SenSpa</w:t>
      </w:r>
      <w:proofErr w:type="spellEnd"/>
      <w:r w:rsidRPr="00097D95">
        <w:t xml:space="preserve">, </w:t>
      </w:r>
      <w:proofErr w:type="spellStart"/>
      <w:r w:rsidRPr="00097D95">
        <w:t>Brockenhurs</w:t>
      </w:r>
      <w:proofErr w:type="spellEnd"/>
      <w:r>
        <w:t>,</w:t>
      </w:r>
      <w:r w:rsidRPr="00097D95">
        <w:t xml:space="preserve"> as a leader in sustainable hospitality and commitments to both environmental and economic goals.</w:t>
      </w:r>
    </w:p>
    <w:p w14:paraId="35EED7A3" w14:textId="77777777" w:rsidR="00C2458F" w:rsidRPr="00097D95" w:rsidRDefault="00C2458F" w:rsidP="00C2458F">
      <w:pPr>
        <w:spacing w:line="240" w:lineRule="auto"/>
        <w:jc w:val="left"/>
      </w:pPr>
      <w:r w:rsidRPr="00097D95">
        <w:br w:type="page"/>
      </w:r>
    </w:p>
    <w:p w14:paraId="26D35F0F" w14:textId="77777777" w:rsidR="00C2458F" w:rsidRPr="00097D95" w:rsidRDefault="00C2458F" w:rsidP="00C2458F">
      <w:pPr>
        <w:pStyle w:val="Heading1"/>
      </w:pPr>
      <w:bookmarkStart w:id="9" w:name="_Toc181830080"/>
      <w:r w:rsidRPr="00097D95">
        <w:lastRenderedPageBreak/>
        <w:t>References</w:t>
      </w:r>
      <w:bookmarkEnd w:id="9"/>
    </w:p>
    <w:p w14:paraId="15F29566" w14:textId="77777777" w:rsidR="00C2458F" w:rsidRPr="00633112" w:rsidRDefault="00C2458F" w:rsidP="00C2458F">
      <w:pPr>
        <w:ind w:left="720" w:hanging="720"/>
        <w:rPr>
          <w:lang w:eastAsia="en-GB" w:bidi="hi-IN"/>
        </w:rPr>
      </w:pPr>
      <w:r w:rsidRPr="00633112">
        <w:rPr>
          <w:lang w:eastAsia="en-GB" w:bidi="hi-IN"/>
        </w:rPr>
        <w:t>Baghel, A., Mehta, P. and Agrawal, A. (2024). VERNACULAR ARCHITECTURE OF JODHPUR: A RESILIENT APPROACH TO SUSTAINABLE ENVIRONMENT. </w:t>
      </w:r>
      <w:proofErr w:type="spellStart"/>
      <w:r w:rsidRPr="00633112">
        <w:rPr>
          <w:i/>
          <w:iCs/>
          <w:lang w:eastAsia="en-GB" w:bidi="hi-IN"/>
        </w:rPr>
        <w:t>ShodhKosh</w:t>
      </w:r>
      <w:proofErr w:type="spellEnd"/>
      <w:r w:rsidRPr="00633112">
        <w:rPr>
          <w:i/>
          <w:iCs/>
          <w:lang w:eastAsia="en-GB" w:bidi="hi-IN"/>
        </w:rPr>
        <w:t>: Journal of Visual and Performing Arts</w:t>
      </w:r>
      <w:r w:rsidRPr="00633112">
        <w:rPr>
          <w:lang w:eastAsia="en-GB" w:bidi="hi-IN"/>
        </w:rPr>
        <w:t xml:space="preserve">, 5(1). </w:t>
      </w:r>
      <w:proofErr w:type="spellStart"/>
      <w:proofErr w:type="gramStart"/>
      <w:r w:rsidRPr="00633112">
        <w:rPr>
          <w:lang w:eastAsia="en-GB" w:bidi="hi-IN"/>
        </w:rPr>
        <w:t>doi:https</w:t>
      </w:r>
      <w:proofErr w:type="spellEnd"/>
      <w:r w:rsidRPr="00633112">
        <w:rPr>
          <w:lang w:eastAsia="en-GB" w:bidi="hi-IN"/>
        </w:rPr>
        <w:t>://doi.org/10.29121/shodhkosh.v5.i1.2024.732</w:t>
      </w:r>
      <w:proofErr w:type="gramEnd"/>
      <w:r w:rsidRPr="00633112">
        <w:rPr>
          <w:lang w:eastAsia="en-GB" w:bidi="hi-IN"/>
        </w:rPr>
        <w:t>.</w:t>
      </w:r>
    </w:p>
    <w:p w14:paraId="165A2075" w14:textId="77777777" w:rsidR="00C2458F" w:rsidRPr="00097D95" w:rsidRDefault="00C2458F" w:rsidP="00C2458F">
      <w:pPr>
        <w:spacing w:after="240" w:line="360" w:lineRule="atLeast"/>
        <w:ind w:left="720" w:hanging="720"/>
        <w:rPr>
          <w:rFonts w:eastAsia="Times New Roman" w:cs="Arial"/>
          <w:color w:val="000000"/>
          <w:kern w:val="0"/>
          <w:szCs w:val="24"/>
          <w:lang w:eastAsia="en-GB" w:bidi="hi-IN"/>
          <w14:ligatures w14:val="none"/>
        </w:rPr>
      </w:pPr>
      <w:r w:rsidRPr="00097D95">
        <w:rPr>
          <w:rFonts w:eastAsia="Times New Roman" w:cs="Arial"/>
          <w:color w:val="000000"/>
          <w:kern w:val="0"/>
          <w:szCs w:val="24"/>
          <w:lang w:eastAsia="en-GB" w:bidi="hi-IN"/>
          <w14:ligatures w14:val="none"/>
        </w:rPr>
        <w:t>Careys Manor (202</w:t>
      </w:r>
      <w:r>
        <w:rPr>
          <w:rFonts w:eastAsia="Times New Roman" w:cs="Arial"/>
          <w:color w:val="000000"/>
          <w:kern w:val="0"/>
          <w:szCs w:val="24"/>
          <w:lang w:eastAsia="en-GB" w:bidi="hi-IN"/>
          <w14:ligatures w14:val="none"/>
        </w:rPr>
        <w:t>4</w:t>
      </w:r>
      <w:r w:rsidRPr="00097D95">
        <w:rPr>
          <w:rFonts w:eastAsia="Times New Roman" w:cs="Arial"/>
          <w:color w:val="000000"/>
          <w:kern w:val="0"/>
          <w:szCs w:val="24"/>
          <w:lang w:eastAsia="en-GB" w:bidi="hi-IN"/>
          <w14:ligatures w14:val="none"/>
        </w:rPr>
        <w:t>). </w:t>
      </w:r>
      <w:r w:rsidRPr="00097D95">
        <w:rPr>
          <w:rFonts w:eastAsia="Times New Roman" w:cs="Arial"/>
          <w:i/>
          <w:iCs/>
          <w:color w:val="000000"/>
          <w:kern w:val="0"/>
          <w:szCs w:val="24"/>
          <w:lang w:eastAsia="en-GB" w:bidi="hi-IN"/>
          <w14:ligatures w14:val="none"/>
        </w:rPr>
        <w:t>Conscious Bedrooms at Careys Manor</w:t>
      </w:r>
      <w:r w:rsidRPr="00097D95">
        <w:rPr>
          <w:rFonts w:eastAsia="Times New Roman" w:cs="Arial"/>
          <w:color w:val="000000"/>
          <w:kern w:val="0"/>
          <w:szCs w:val="24"/>
          <w:lang w:eastAsia="en-GB" w:bidi="hi-IN"/>
          <w14:ligatures w14:val="none"/>
        </w:rPr>
        <w:t xml:space="preserve">. [online] Careys Manor Hotel &amp; </w:t>
      </w:r>
      <w:proofErr w:type="spellStart"/>
      <w:r w:rsidRPr="00097D95">
        <w:rPr>
          <w:rFonts w:eastAsia="Times New Roman" w:cs="Arial"/>
          <w:color w:val="000000"/>
          <w:kern w:val="0"/>
          <w:szCs w:val="24"/>
          <w:lang w:eastAsia="en-GB" w:bidi="hi-IN"/>
          <w14:ligatures w14:val="none"/>
        </w:rPr>
        <w:t>SenSpa</w:t>
      </w:r>
      <w:proofErr w:type="spellEnd"/>
      <w:r w:rsidRPr="00097D95">
        <w:rPr>
          <w:rFonts w:eastAsia="Times New Roman" w:cs="Arial"/>
          <w:color w:val="000000"/>
          <w:kern w:val="0"/>
          <w:szCs w:val="24"/>
          <w:lang w:eastAsia="en-GB" w:bidi="hi-IN"/>
          <w14:ligatures w14:val="none"/>
        </w:rPr>
        <w:t>. Available at: https://www.careysmanor.com/about-us/conscious-bedrooms-at-careys-manor/ [Accessed 3 Nov. 2024].</w:t>
      </w:r>
    </w:p>
    <w:p w14:paraId="1A9BD709" w14:textId="77777777" w:rsidR="00C2458F" w:rsidRPr="00097D95" w:rsidRDefault="00C2458F" w:rsidP="00C2458F">
      <w:pPr>
        <w:ind w:left="720" w:hanging="720"/>
      </w:pPr>
      <w:r w:rsidRPr="00097D95">
        <w:t xml:space="preserve">Costa, and Costa, C. (2022). Sustainability and competitiveness in the hospitality industry (Costa &amp; C. Costa, Eds.). </w:t>
      </w:r>
      <w:r w:rsidRPr="00097D95">
        <w:rPr>
          <w:i/>
          <w:iCs/>
        </w:rPr>
        <w:t>Business Science Reference</w:t>
      </w:r>
      <w:r w:rsidRPr="00097D95">
        <w:t>.</w:t>
      </w:r>
    </w:p>
    <w:p w14:paraId="67954664" w14:textId="77777777" w:rsidR="00C2458F" w:rsidRPr="00097D95" w:rsidRDefault="00C2458F" w:rsidP="00C2458F">
      <w:pPr>
        <w:spacing w:after="240" w:line="360" w:lineRule="atLeast"/>
        <w:ind w:left="720" w:hanging="720"/>
        <w:rPr>
          <w:rFonts w:eastAsia="Times New Roman" w:cs="Arial"/>
          <w:color w:val="000000"/>
          <w:kern w:val="0"/>
          <w:szCs w:val="24"/>
          <w:lang w:eastAsia="en-GB" w:bidi="hi-IN"/>
          <w14:ligatures w14:val="none"/>
        </w:rPr>
      </w:pPr>
      <w:r w:rsidRPr="00097D95">
        <w:rPr>
          <w:rFonts w:eastAsia="Times New Roman" w:cs="Arial"/>
          <w:color w:val="000000"/>
          <w:kern w:val="0"/>
          <w:szCs w:val="24"/>
          <w:lang w:eastAsia="en-GB" w:bidi="hi-IN"/>
          <w14:ligatures w14:val="none"/>
        </w:rPr>
        <w:t>Hollander, J. (2024). </w:t>
      </w:r>
      <w:r w:rsidRPr="00097D95">
        <w:rPr>
          <w:rFonts w:eastAsia="Times New Roman" w:cs="Arial"/>
          <w:i/>
          <w:iCs/>
          <w:color w:val="000000"/>
          <w:kern w:val="0"/>
          <w:szCs w:val="24"/>
          <w:lang w:eastAsia="en-GB" w:bidi="hi-IN"/>
          <w14:ligatures w14:val="none"/>
        </w:rPr>
        <w:t>Hotel Brands &amp; Chains: Marriott, Hyatt, Hilton, IHG (Who Owns What?)</w:t>
      </w:r>
      <w:r w:rsidRPr="00097D95">
        <w:rPr>
          <w:rFonts w:eastAsia="Times New Roman" w:cs="Arial"/>
          <w:color w:val="000000"/>
          <w:kern w:val="0"/>
          <w:szCs w:val="24"/>
          <w:lang w:eastAsia="en-GB" w:bidi="hi-IN"/>
          <w14:ligatures w14:val="none"/>
        </w:rPr>
        <w:t>. [online] Hotel Tech Report. Available at: https://hoteltechreport.com/news/hotel-brand-guide.</w:t>
      </w:r>
    </w:p>
    <w:p w14:paraId="64BA472A" w14:textId="77777777" w:rsidR="00C2458F" w:rsidRDefault="00C2458F" w:rsidP="00C2458F">
      <w:pPr>
        <w:ind w:left="720" w:hanging="720"/>
        <w:rPr>
          <w:lang w:eastAsia="en-GB" w:bidi="hi-IN"/>
        </w:rPr>
      </w:pPr>
      <w:r w:rsidRPr="00633112">
        <w:rPr>
          <w:lang w:eastAsia="en-GB" w:bidi="hi-IN"/>
        </w:rPr>
        <w:t>Ibrahim, M. and Rasheed, A. (2024). Exploring the Link Between Customer Relationship Management and Hotel Performance. </w:t>
      </w:r>
      <w:r w:rsidRPr="00633112">
        <w:rPr>
          <w:i/>
          <w:iCs/>
          <w:lang w:eastAsia="en-GB" w:bidi="hi-IN"/>
        </w:rPr>
        <w:t>Journal of Policy Options</w:t>
      </w:r>
      <w:r w:rsidRPr="00633112">
        <w:rPr>
          <w:lang w:eastAsia="en-GB" w:bidi="hi-IN"/>
        </w:rPr>
        <w:t>, 7(1), pp.1–10.</w:t>
      </w:r>
    </w:p>
    <w:p w14:paraId="5948F21E" w14:textId="77777777" w:rsidR="00C2458F" w:rsidRPr="00097D95" w:rsidRDefault="00C2458F" w:rsidP="00C2458F">
      <w:pPr>
        <w:ind w:left="720" w:hanging="720"/>
      </w:pPr>
      <w:proofErr w:type="spellStart"/>
      <w:r w:rsidRPr="00097D95">
        <w:t>Inkson</w:t>
      </w:r>
      <w:proofErr w:type="spellEnd"/>
      <w:r w:rsidRPr="00097D95">
        <w:t xml:space="preserve">, C. and Minnaert, L. (2018) </w:t>
      </w:r>
      <w:r w:rsidRPr="00097D95">
        <w:rPr>
          <w:i/>
          <w:iCs/>
        </w:rPr>
        <w:t>Tourism management: an introduction</w:t>
      </w:r>
      <w:r w:rsidRPr="00097D95">
        <w:t>. 2nd ed. London: SAGE.</w:t>
      </w:r>
    </w:p>
    <w:p w14:paraId="5E7D5D43" w14:textId="77777777" w:rsidR="00C2458F" w:rsidRPr="00097D95" w:rsidRDefault="00C2458F" w:rsidP="00C2458F">
      <w:pPr>
        <w:ind w:left="720" w:hanging="720"/>
      </w:pPr>
      <w:r w:rsidRPr="00097D95">
        <w:t xml:space="preserve">Jauhari, V (2021) </w:t>
      </w:r>
      <w:r w:rsidRPr="00097D95">
        <w:rPr>
          <w:i/>
          <w:iCs/>
        </w:rPr>
        <w:t>'Managing Sustainability in the Hospitality and Tourism Industry: Paradigms and Directions for the Future'</w:t>
      </w:r>
      <w:r w:rsidRPr="00097D95">
        <w:t xml:space="preserve"> </w:t>
      </w:r>
      <w:proofErr w:type="spellStart"/>
      <w:r w:rsidRPr="00097D95">
        <w:t>gth</w:t>
      </w:r>
      <w:proofErr w:type="spellEnd"/>
      <w:r w:rsidRPr="00097D95">
        <w:t xml:space="preserve"> </w:t>
      </w:r>
      <w:proofErr w:type="spellStart"/>
      <w:proofErr w:type="gramStart"/>
      <w:r w:rsidRPr="00097D95">
        <w:t>edn.Oakville</w:t>
      </w:r>
      <w:proofErr w:type="spellEnd"/>
      <w:proofErr w:type="gramEnd"/>
      <w:r w:rsidRPr="00097D95">
        <w:t>: Apple Academic Press. Inc</w:t>
      </w:r>
    </w:p>
    <w:p w14:paraId="0A6FB08E" w14:textId="77777777" w:rsidR="00C2458F" w:rsidRPr="00097D95" w:rsidRDefault="00C2458F" w:rsidP="00C2458F">
      <w:pPr>
        <w:spacing w:after="240" w:line="360" w:lineRule="atLeast"/>
        <w:ind w:left="720" w:hanging="720"/>
        <w:rPr>
          <w:rFonts w:eastAsia="Times New Roman" w:cs="Arial"/>
          <w:color w:val="000000"/>
          <w:kern w:val="0"/>
          <w:szCs w:val="24"/>
          <w:lang w:eastAsia="en-GB" w:bidi="hi-IN"/>
          <w14:ligatures w14:val="none"/>
        </w:rPr>
      </w:pPr>
      <w:r w:rsidRPr="00097D95">
        <w:rPr>
          <w:rFonts w:eastAsia="Times New Roman" w:cs="Arial"/>
          <w:color w:val="000000"/>
          <w:kern w:val="0"/>
          <w:szCs w:val="24"/>
          <w:lang w:eastAsia="en-GB" w:bidi="hi-IN"/>
          <w14:ligatures w14:val="none"/>
        </w:rPr>
        <w:t xml:space="preserve">Kumar, P., Gupta, S.K., </w:t>
      </w:r>
      <w:proofErr w:type="spellStart"/>
      <w:r w:rsidRPr="00097D95">
        <w:rPr>
          <w:rFonts w:eastAsia="Times New Roman" w:cs="Arial"/>
          <w:color w:val="000000"/>
          <w:kern w:val="0"/>
          <w:szCs w:val="24"/>
          <w:lang w:eastAsia="en-GB" w:bidi="hi-IN"/>
          <w14:ligatures w14:val="none"/>
        </w:rPr>
        <w:t>Korstanje</w:t>
      </w:r>
      <w:proofErr w:type="spellEnd"/>
      <w:r w:rsidRPr="00097D95">
        <w:rPr>
          <w:rFonts w:eastAsia="Times New Roman" w:cs="Arial"/>
          <w:color w:val="000000"/>
          <w:kern w:val="0"/>
          <w:szCs w:val="24"/>
          <w:lang w:eastAsia="en-GB" w:bidi="hi-IN"/>
          <w14:ligatures w14:val="none"/>
        </w:rPr>
        <w:t>, Maximiliano E, Rout, P.C. and Madhurima (2024). </w:t>
      </w:r>
      <w:r w:rsidRPr="00097D95">
        <w:rPr>
          <w:rFonts w:eastAsia="Times New Roman" w:cs="Arial"/>
          <w:i/>
          <w:iCs/>
          <w:color w:val="000000"/>
          <w:kern w:val="0"/>
          <w:szCs w:val="24"/>
          <w:lang w:eastAsia="en-GB" w:bidi="hi-IN"/>
          <w14:ligatures w14:val="none"/>
        </w:rPr>
        <w:t>Achieving Sustainable Transformation in Tourism and Hospitality Sectors</w:t>
      </w:r>
      <w:r w:rsidRPr="00097D95">
        <w:rPr>
          <w:rFonts w:eastAsia="Times New Roman" w:cs="Arial"/>
          <w:color w:val="000000"/>
          <w:kern w:val="0"/>
          <w:szCs w:val="24"/>
          <w:lang w:eastAsia="en-GB" w:bidi="hi-IN"/>
          <w14:ligatures w14:val="none"/>
        </w:rPr>
        <w:t>. IGI Global.</w:t>
      </w:r>
    </w:p>
    <w:p w14:paraId="79D4E98F" w14:textId="77777777" w:rsidR="00C2458F" w:rsidRPr="00633112" w:rsidRDefault="00C2458F" w:rsidP="00C2458F">
      <w:pPr>
        <w:ind w:left="720" w:hanging="720"/>
        <w:rPr>
          <w:lang w:eastAsia="en-GB" w:bidi="hi-IN"/>
        </w:rPr>
      </w:pPr>
      <w:r w:rsidRPr="00633112">
        <w:rPr>
          <w:lang w:eastAsia="en-GB" w:bidi="hi-IN"/>
        </w:rPr>
        <w:t xml:space="preserve">Lagioia, G., </w:t>
      </w:r>
      <w:proofErr w:type="spellStart"/>
      <w:r w:rsidRPr="00633112">
        <w:rPr>
          <w:lang w:eastAsia="en-GB" w:bidi="hi-IN"/>
        </w:rPr>
        <w:t>Amicarelli</w:t>
      </w:r>
      <w:proofErr w:type="spellEnd"/>
      <w:r w:rsidRPr="00633112">
        <w:rPr>
          <w:lang w:eastAsia="en-GB" w:bidi="hi-IN"/>
        </w:rPr>
        <w:t>, V., Strippoli, R., Bux, C. and Gallucci, T. (2023). Sustainable and circular practices in the hotel industry in Southern Italy: opportunities, barriers and trends in food waste management. </w:t>
      </w:r>
      <w:r w:rsidRPr="00633112">
        <w:rPr>
          <w:i/>
          <w:iCs/>
          <w:lang w:eastAsia="en-GB" w:bidi="hi-IN"/>
        </w:rPr>
        <w:t>British Food Journal</w:t>
      </w:r>
      <w:r w:rsidRPr="00633112">
        <w:rPr>
          <w:lang w:eastAsia="en-GB" w:bidi="hi-IN"/>
        </w:rPr>
        <w:t xml:space="preserve">, 6(56). </w:t>
      </w:r>
      <w:proofErr w:type="spellStart"/>
      <w:proofErr w:type="gramStart"/>
      <w:r w:rsidRPr="00633112">
        <w:rPr>
          <w:lang w:eastAsia="en-GB" w:bidi="hi-IN"/>
        </w:rPr>
        <w:t>doi:https</w:t>
      </w:r>
      <w:proofErr w:type="spellEnd"/>
      <w:r w:rsidRPr="00633112">
        <w:rPr>
          <w:lang w:eastAsia="en-GB" w:bidi="hi-IN"/>
        </w:rPr>
        <w:t>://doi.org/10.1108/bfj-12-2022-1144</w:t>
      </w:r>
      <w:proofErr w:type="gramEnd"/>
      <w:r w:rsidRPr="00633112">
        <w:rPr>
          <w:lang w:eastAsia="en-GB" w:bidi="hi-IN"/>
        </w:rPr>
        <w:t>.</w:t>
      </w:r>
    </w:p>
    <w:p w14:paraId="78111911" w14:textId="77777777" w:rsidR="00C2458F" w:rsidRPr="00633112" w:rsidRDefault="00C2458F" w:rsidP="00C2458F">
      <w:pPr>
        <w:ind w:left="720" w:hanging="720"/>
        <w:rPr>
          <w:lang w:eastAsia="en-GB" w:bidi="hi-IN"/>
        </w:rPr>
      </w:pPr>
      <w:proofErr w:type="spellStart"/>
      <w:r w:rsidRPr="00633112">
        <w:rPr>
          <w:lang w:eastAsia="en-GB" w:bidi="hi-IN"/>
        </w:rPr>
        <w:t>Lakhiar</w:t>
      </w:r>
      <w:proofErr w:type="spellEnd"/>
      <w:r w:rsidRPr="00633112">
        <w:rPr>
          <w:lang w:eastAsia="en-GB" w:bidi="hi-IN"/>
        </w:rPr>
        <w:t xml:space="preserve">, I.A., Yan, H., Zhang, C., Wang, G., He, B., Hao, B., Han, Y., Wang, B., Bao, R., Tabinda Naz Syed, Junaid Nawaz </w:t>
      </w:r>
      <w:proofErr w:type="spellStart"/>
      <w:r w:rsidRPr="00633112">
        <w:rPr>
          <w:lang w:eastAsia="en-GB" w:bidi="hi-IN"/>
        </w:rPr>
        <w:t>Chauhdary</w:t>
      </w:r>
      <w:proofErr w:type="spellEnd"/>
      <w:r w:rsidRPr="00633112">
        <w:rPr>
          <w:lang w:eastAsia="en-GB" w:bidi="hi-IN"/>
        </w:rPr>
        <w:t xml:space="preserve"> and Md. </w:t>
      </w:r>
      <w:proofErr w:type="spellStart"/>
      <w:r w:rsidRPr="00633112">
        <w:rPr>
          <w:lang w:eastAsia="en-GB" w:bidi="hi-IN"/>
        </w:rPr>
        <w:t>Rakibuzzaman</w:t>
      </w:r>
      <w:proofErr w:type="spellEnd"/>
      <w:r w:rsidRPr="00633112">
        <w:rPr>
          <w:lang w:eastAsia="en-GB" w:bidi="hi-IN"/>
        </w:rPr>
        <w:t xml:space="preserve"> (2024). A Review of Precision Irrigation Water-Saving Technology under Changing Climate for Enhancing Water Use Efficiency, and Environmental </w:t>
      </w:r>
      <w:r w:rsidRPr="00633112">
        <w:rPr>
          <w:lang w:eastAsia="en-GB" w:bidi="hi-IN"/>
        </w:rPr>
        <w:lastRenderedPageBreak/>
        <w:t>Footprints. </w:t>
      </w:r>
      <w:r w:rsidRPr="00633112">
        <w:rPr>
          <w:i/>
          <w:iCs/>
          <w:lang w:eastAsia="en-GB" w:bidi="hi-IN"/>
        </w:rPr>
        <w:t>Hotel Management</w:t>
      </w:r>
      <w:r w:rsidRPr="00633112">
        <w:rPr>
          <w:lang w:eastAsia="en-GB" w:bidi="hi-IN"/>
        </w:rPr>
        <w:t xml:space="preserve">, 14(7), pp.1141–1141. </w:t>
      </w:r>
      <w:proofErr w:type="spellStart"/>
      <w:proofErr w:type="gramStart"/>
      <w:r w:rsidRPr="00633112">
        <w:rPr>
          <w:lang w:eastAsia="en-GB" w:bidi="hi-IN"/>
        </w:rPr>
        <w:t>doi:https</w:t>
      </w:r>
      <w:proofErr w:type="spellEnd"/>
      <w:r w:rsidRPr="00633112">
        <w:rPr>
          <w:lang w:eastAsia="en-GB" w:bidi="hi-IN"/>
        </w:rPr>
        <w:t>://doi.org/10.3390/sustainability140711</w:t>
      </w:r>
      <w:proofErr w:type="gramEnd"/>
      <w:r w:rsidRPr="00633112">
        <w:rPr>
          <w:lang w:eastAsia="en-GB" w:bidi="hi-IN"/>
        </w:rPr>
        <w:t>.</w:t>
      </w:r>
    </w:p>
    <w:p w14:paraId="42FBA6C6" w14:textId="77777777" w:rsidR="00C2458F" w:rsidRPr="00633112" w:rsidRDefault="00C2458F" w:rsidP="00C2458F">
      <w:pPr>
        <w:ind w:left="720" w:hanging="720"/>
        <w:rPr>
          <w:lang w:eastAsia="en-GB" w:bidi="hi-IN"/>
        </w:rPr>
      </w:pPr>
      <w:r w:rsidRPr="00633112">
        <w:rPr>
          <w:lang w:eastAsia="en-GB" w:bidi="hi-IN"/>
        </w:rPr>
        <w:t xml:space="preserve">Le, T., Ho, T., Nguyen, V.-H. and Le, H.-S. (2024). How to deeply understand the voice of the customer? A proposal for a synthesis of techniques for </w:t>
      </w:r>
      <w:proofErr w:type="spellStart"/>
      <w:r w:rsidRPr="00633112">
        <w:rPr>
          <w:lang w:eastAsia="en-GB" w:bidi="hi-IN"/>
        </w:rPr>
        <w:t>analyzing</w:t>
      </w:r>
      <w:proofErr w:type="spellEnd"/>
      <w:r w:rsidRPr="00633112">
        <w:rPr>
          <w:lang w:eastAsia="en-GB" w:bidi="hi-IN"/>
        </w:rPr>
        <w:t xml:space="preserve"> online reviews in the hospitality industry. </w:t>
      </w:r>
      <w:r w:rsidRPr="00633112">
        <w:rPr>
          <w:i/>
          <w:iCs/>
          <w:lang w:eastAsia="en-GB" w:bidi="hi-IN"/>
        </w:rPr>
        <w:t>Journal of hospitality and tourism insights</w:t>
      </w:r>
      <w:r w:rsidRPr="00633112">
        <w:rPr>
          <w:lang w:eastAsia="en-GB" w:bidi="hi-IN"/>
        </w:rPr>
        <w:t xml:space="preserve">, 56(4). </w:t>
      </w:r>
      <w:proofErr w:type="spellStart"/>
      <w:proofErr w:type="gramStart"/>
      <w:r w:rsidRPr="00633112">
        <w:rPr>
          <w:lang w:eastAsia="en-GB" w:bidi="hi-IN"/>
        </w:rPr>
        <w:t>doi:https</w:t>
      </w:r>
      <w:proofErr w:type="spellEnd"/>
      <w:r w:rsidRPr="00633112">
        <w:rPr>
          <w:lang w:eastAsia="en-GB" w:bidi="hi-IN"/>
        </w:rPr>
        <w:t>://doi.org/10.1108/jhti-07-2023-0460</w:t>
      </w:r>
      <w:proofErr w:type="gramEnd"/>
      <w:r w:rsidRPr="00633112">
        <w:rPr>
          <w:lang w:eastAsia="en-GB" w:bidi="hi-IN"/>
        </w:rPr>
        <w:t>.</w:t>
      </w:r>
    </w:p>
    <w:p w14:paraId="4B39CEAC" w14:textId="77777777" w:rsidR="00C2458F" w:rsidRPr="00633112" w:rsidRDefault="00C2458F" w:rsidP="00C2458F">
      <w:pPr>
        <w:ind w:left="720" w:hanging="720"/>
        <w:rPr>
          <w:lang w:eastAsia="en-GB" w:bidi="hi-IN"/>
        </w:rPr>
      </w:pPr>
      <w:proofErr w:type="spellStart"/>
      <w:r w:rsidRPr="00633112">
        <w:rPr>
          <w:lang w:eastAsia="en-GB" w:bidi="hi-IN"/>
        </w:rPr>
        <w:t>Löfqvist</w:t>
      </w:r>
      <w:proofErr w:type="spellEnd"/>
      <w:r w:rsidRPr="00633112">
        <w:rPr>
          <w:lang w:eastAsia="en-GB" w:bidi="hi-IN"/>
        </w:rPr>
        <w:t xml:space="preserve">, S., Garrett, R.D. and </w:t>
      </w:r>
      <w:proofErr w:type="spellStart"/>
      <w:r w:rsidRPr="00633112">
        <w:rPr>
          <w:lang w:eastAsia="en-GB" w:bidi="hi-IN"/>
        </w:rPr>
        <w:t>Ghazoul</w:t>
      </w:r>
      <w:proofErr w:type="spellEnd"/>
      <w:r w:rsidRPr="00633112">
        <w:rPr>
          <w:lang w:eastAsia="en-GB" w:bidi="hi-IN"/>
        </w:rPr>
        <w:t>, J. (2023). Incentives and barriers to private finance for forest and landscape restoration. </w:t>
      </w:r>
      <w:r w:rsidRPr="00633112">
        <w:rPr>
          <w:i/>
          <w:iCs/>
          <w:lang w:eastAsia="en-GB" w:bidi="hi-IN"/>
        </w:rPr>
        <w:t>Nature Ecology &amp; Evolution</w:t>
      </w:r>
      <w:r w:rsidRPr="00633112">
        <w:rPr>
          <w:lang w:eastAsia="en-GB" w:bidi="hi-IN"/>
        </w:rPr>
        <w:t xml:space="preserve">, [online] 7(5), pp.707–715. </w:t>
      </w:r>
      <w:proofErr w:type="spellStart"/>
      <w:proofErr w:type="gramStart"/>
      <w:r w:rsidRPr="00633112">
        <w:rPr>
          <w:lang w:eastAsia="en-GB" w:bidi="hi-IN"/>
        </w:rPr>
        <w:t>doi:https</w:t>
      </w:r>
      <w:proofErr w:type="spellEnd"/>
      <w:r w:rsidRPr="00633112">
        <w:rPr>
          <w:lang w:eastAsia="en-GB" w:bidi="hi-IN"/>
        </w:rPr>
        <w:t>://doi.org/10.1038/s41559-023-02037-5</w:t>
      </w:r>
      <w:proofErr w:type="gramEnd"/>
      <w:r w:rsidRPr="00633112">
        <w:rPr>
          <w:lang w:eastAsia="en-GB" w:bidi="hi-IN"/>
        </w:rPr>
        <w:t>.</w:t>
      </w:r>
    </w:p>
    <w:p w14:paraId="03BA8709" w14:textId="77777777" w:rsidR="00C2458F" w:rsidRPr="00097D95" w:rsidRDefault="00C2458F" w:rsidP="00C2458F">
      <w:pPr>
        <w:spacing w:after="240" w:line="360" w:lineRule="atLeast"/>
        <w:ind w:left="720" w:hanging="720"/>
        <w:rPr>
          <w:rFonts w:eastAsia="Times New Roman" w:cs="Arial"/>
          <w:color w:val="000000"/>
          <w:kern w:val="0"/>
          <w:szCs w:val="24"/>
          <w:lang w:eastAsia="en-GB" w:bidi="hi-IN"/>
          <w14:ligatures w14:val="none"/>
        </w:rPr>
      </w:pPr>
      <w:proofErr w:type="spellStart"/>
      <w:r w:rsidRPr="00097D95">
        <w:rPr>
          <w:rFonts w:eastAsia="Times New Roman" w:cs="Arial"/>
          <w:color w:val="000000"/>
          <w:kern w:val="0"/>
          <w:szCs w:val="24"/>
          <w:lang w:eastAsia="en-GB" w:bidi="hi-IN"/>
          <w14:ligatures w14:val="none"/>
        </w:rPr>
        <w:t>Mallorquí</w:t>
      </w:r>
      <w:proofErr w:type="spellEnd"/>
      <w:r w:rsidRPr="00097D95">
        <w:rPr>
          <w:rFonts w:eastAsia="Times New Roman" w:cs="Arial"/>
          <w:color w:val="000000"/>
          <w:kern w:val="0"/>
          <w:szCs w:val="24"/>
          <w:lang w:eastAsia="en-GB" w:bidi="hi-IN"/>
          <w14:ligatures w14:val="none"/>
        </w:rPr>
        <w:t xml:space="preserve">, A.G., </w:t>
      </w:r>
      <w:proofErr w:type="spellStart"/>
      <w:r w:rsidRPr="00097D95">
        <w:rPr>
          <w:rFonts w:eastAsia="Times New Roman" w:cs="Arial"/>
          <w:color w:val="000000"/>
          <w:kern w:val="0"/>
          <w:szCs w:val="24"/>
          <w:lang w:eastAsia="en-GB" w:bidi="hi-IN"/>
          <w14:ligatures w14:val="none"/>
        </w:rPr>
        <w:t>Deyá</w:t>
      </w:r>
      <w:proofErr w:type="spellEnd"/>
      <w:r w:rsidRPr="00097D95">
        <w:rPr>
          <w:rFonts w:eastAsia="Times New Roman" w:cs="Arial"/>
          <w:color w:val="000000"/>
          <w:kern w:val="0"/>
          <w:szCs w:val="24"/>
          <w:lang w:eastAsia="en-GB" w:bidi="hi-IN"/>
          <w14:ligatures w14:val="none"/>
        </w:rPr>
        <w:t>, B. and Tirado, D. (2024). Exploring research on water-saving measures applied to the hotel sector. A critical systematic review. </w:t>
      </w:r>
      <w:r w:rsidRPr="00097D95">
        <w:rPr>
          <w:rFonts w:eastAsia="Times New Roman" w:cs="Arial"/>
          <w:i/>
          <w:iCs/>
          <w:color w:val="000000"/>
          <w:kern w:val="0"/>
          <w:szCs w:val="24"/>
          <w:lang w:eastAsia="en-GB" w:bidi="hi-IN"/>
          <w14:ligatures w14:val="none"/>
        </w:rPr>
        <w:t>International journal of hospitality management</w:t>
      </w:r>
      <w:r w:rsidRPr="00097D95">
        <w:rPr>
          <w:rFonts w:eastAsia="Times New Roman" w:cs="Arial"/>
          <w:color w:val="000000"/>
          <w:kern w:val="0"/>
          <w:szCs w:val="24"/>
          <w:lang w:eastAsia="en-GB" w:bidi="hi-IN"/>
          <w14:ligatures w14:val="none"/>
        </w:rPr>
        <w:t xml:space="preserve">, 120, pp.103747–103747. </w:t>
      </w:r>
      <w:proofErr w:type="spellStart"/>
      <w:proofErr w:type="gramStart"/>
      <w:r w:rsidRPr="00097D95">
        <w:rPr>
          <w:rFonts w:eastAsia="Times New Roman" w:cs="Arial"/>
          <w:color w:val="000000"/>
          <w:kern w:val="0"/>
          <w:szCs w:val="24"/>
          <w:lang w:eastAsia="en-GB" w:bidi="hi-IN"/>
          <w14:ligatures w14:val="none"/>
        </w:rPr>
        <w:t>doi:https</w:t>
      </w:r>
      <w:proofErr w:type="spellEnd"/>
      <w:r w:rsidRPr="00097D95">
        <w:rPr>
          <w:rFonts w:eastAsia="Times New Roman" w:cs="Arial"/>
          <w:color w:val="000000"/>
          <w:kern w:val="0"/>
          <w:szCs w:val="24"/>
          <w:lang w:eastAsia="en-GB" w:bidi="hi-IN"/>
          <w14:ligatures w14:val="none"/>
        </w:rPr>
        <w:t>://doi.org/10.1016/j.ijhm.2024.103747</w:t>
      </w:r>
      <w:proofErr w:type="gramEnd"/>
      <w:r w:rsidRPr="00097D95">
        <w:rPr>
          <w:rFonts w:eastAsia="Times New Roman" w:cs="Arial"/>
          <w:color w:val="000000"/>
          <w:kern w:val="0"/>
          <w:szCs w:val="24"/>
          <w:lang w:eastAsia="en-GB" w:bidi="hi-IN"/>
          <w14:ligatures w14:val="none"/>
        </w:rPr>
        <w:t>.</w:t>
      </w:r>
    </w:p>
    <w:p w14:paraId="25DB22FD" w14:textId="77777777" w:rsidR="00C2458F" w:rsidRPr="00633112" w:rsidRDefault="00C2458F" w:rsidP="00C2458F">
      <w:pPr>
        <w:ind w:left="720" w:hanging="720"/>
        <w:rPr>
          <w:lang w:eastAsia="en-GB" w:bidi="hi-IN"/>
        </w:rPr>
      </w:pPr>
      <w:proofErr w:type="spellStart"/>
      <w:r w:rsidRPr="00633112">
        <w:rPr>
          <w:lang w:eastAsia="en-GB" w:bidi="hi-IN"/>
        </w:rPr>
        <w:t>Nugraha</w:t>
      </w:r>
      <w:proofErr w:type="spellEnd"/>
      <w:r w:rsidRPr="00633112">
        <w:rPr>
          <w:lang w:eastAsia="en-GB" w:bidi="hi-IN"/>
        </w:rPr>
        <w:t xml:space="preserve">, O.N.R.A.C., Sari, R.A., Riyanto, V.R.A., </w:t>
      </w:r>
      <w:proofErr w:type="spellStart"/>
      <w:r w:rsidRPr="00633112">
        <w:rPr>
          <w:lang w:eastAsia="en-GB" w:bidi="hi-IN"/>
        </w:rPr>
        <w:t>Isnaini</w:t>
      </w:r>
      <w:proofErr w:type="spellEnd"/>
      <w:r w:rsidRPr="00633112">
        <w:rPr>
          <w:lang w:eastAsia="en-GB" w:bidi="hi-IN"/>
        </w:rPr>
        <w:t xml:space="preserve">, M. and </w:t>
      </w:r>
      <w:proofErr w:type="spellStart"/>
      <w:r w:rsidRPr="00633112">
        <w:rPr>
          <w:lang w:eastAsia="en-GB" w:bidi="hi-IN"/>
        </w:rPr>
        <w:t>Ifriana</w:t>
      </w:r>
      <w:proofErr w:type="spellEnd"/>
      <w:r w:rsidRPr="00633112">
        <w:rPr>
          <w:lang w:eastAsia="en-GB" w:bidi="hi-IN"/>
        </w:rPr>
        <w:t>, F. (2024). Ensuring Sustainable Hospitality: A Case Study on Occupational Health and Safety Governance at Ros-In Hotel. </w:t>
      </w:r>
      <w:r w:rsidRPr="00633112">
        <w:rPr>
          <w:i/>
          <w:iCs/>
          <w:lang w:eastAsia="en-GB" w:bidi="hi-IN"/>
        </w:rPr>
        <w:t>ASEAN Journal on Hospitality and Tourism</w:t>
      </w:r>
      <w:r w:rsidRPr="00633112">
        <w:rPr>
          <w:lang w:eastAsia="en-GB" w:bidi="hi-IN"/>
        </w:rPr>
        <w:t xml:space="preserve">, [online] 22(1), pp.41–52. </w:t>
      </w:r>
      <w:proofErr w:type="spellStart"/>
      <w:proofErr w:type="gramStart"/>
      <w:r w:rsidRPr="00633112">
        <w:rPr>
          <w:lang w:eastAsia="en-GB" w:bidi="hi-IN"/>
        </w:rPr>
        <w:t>doi:https</w:t>
      </w:r>
      <w:proofErr w:type="spellEnd"/>
      <w:r w:rsidRPr="00633112">
        <w:rPr>
          <w:lang w:eastAsia="en-GB" w:bidi="hi-IN"/>
        </w:rPr>
        <w:t>://doi.org/10.5614/ajht.2024.22.1.03</w:t>
      </w:r>
      <w:proofErr w:type="gramEnd"/>
      <w:r w:rsidRPr="00633112">
        <w:rPr>
          <w:lang w:eastAsia="en-GB" w:bidi="hi-IN"/>
        </w:rPr>
        <w:t>.</w:t>
      </w:r>
    </w:p>
    <w:p w14:paraId="62D9F8A8" w14:textId="77777777" w:rsidR="00C2458F" w:rsidRPr="00633112" w:rsidRDefault="00C2458F" w:rsidP="00C2458F">
      <w:pPr>
        <w:ind w:left="720" w:hanging="720"/>
        <w:rPr>
          <w:lang w:eastAsia="en-GB" w:bidi="hi-IN"/>
        </w:rPr>
      </w:pPr>
      <w:proofErr w:type="spellStart"/>
      <w:r w:rsidRPr="00633112">
        <w:rPr>
          <w:lang w:eastAsia="en-GB" w:bidi="hi-IN"/>
        </w:rPr>
        <w:t>Pásková</w:t>
      </w:r>
      <w:proofErr w:type="spellEnd"/>
      <w:r w:rsidRPr="00633112">
        <w:rPr>
          <w:lang w:eastAsia="en-GB" w:bidi="hi-IN"/>
        </w:rPr>
        <w:t xml:space="preserve">, M., </w:t>
      </w:r>
      <w:proofErr w:type="spellStart"/>
      <w:r w:rsidRPr="00633112">
        <w:rPr>
          <w:lang w:eastAsia="en-GB" w:bidi="hi-IN"/>
        </w:rPr>
        <w:t>Štekerová</w:t>
      </w:r>
      <w:proofErr w:type="spellEnd"/>
      <w:r w:rsidRPr="00633112">
        <w:rPr>
          <w:lang w:eastAsia="en-GB" w:bidi="hi-IN"/>
        </w:rPr>
        <w:t>, K., Zanker, M., Lasisi, T.T. and Zelenka, J. (2024). Water pollution generated by tourism: Review of system dynamics models. </w:t>
      </w:r>
      <w:proofErr w:type="spellStart"/>
      <w:r w:rsidRPr="00633112">
        <w:rPr>
          <w:i/>
          <w:iCs/>
          <w:lang w:eastAsia="en-GB" w:bidi="hi-IN"/>
        </w:rPr>
        <w:t>Heliyon</w:t>
      </w:r>
      <w:proofErr w:type="spellEnd"/>
      <w:r w:rsidRPr="00633112">
        <w:rPr>
          <w:lang w:eastAsia="en-GB" w:bidi="hi-IN"/>
        </w:rPr>
        <w:t xml:space="preserve">, [online] 10(1), p.e23824. </w:t>
      </w:r>
      <w:proofErr w:type="spellStart"/>
      <w:proofErr w:type="gramStart"/>
      <w:r w:rsidRPr="00633112">
        <w:rPr>
          <w:lang w:eastAsia="en-GB" w:bidi="hi-IN"/>
        </w:rPr>
        <w:t>doi:https</w:t>
      </w:r>
      <w:proofErr w:type="spellEnd"/>
      <w:r w:rsidRPr="00633112">
        <w:rPr>
          <w:lang w:eastAsia="en-GB" w:bidi="hi-IN"/>
        </w:rPr>
        <w:t>://doi.org/10.1016/j.heliyon.2023.e23824</w:t>
      </w:r>
      <w:proofErr w:type="gramEnd"/>
      <w:r w:rsidRPr="00633112">
        <w:rPr>
          <w:lang w:eastAsia="en-GB" w:bidi="hi-IN"/>
        </w:rPr>
        <w:t>.</w:t>
      </w:r>
    </w:p>
    <w:p w14:paraId="5F254070" w14:textId="77777777" w:rsidR="00C2458F" w:rsidRPr="00097D95" w:rsidRDefault="00C2458F" w:rsidP="00C2458F">
      <w:pPr>
        <w:spacing w:after="240" w:line="360" w:lineRule="atLeast"/>
        <w:ind w:left="720" w:hanging="720"/>
        <w:rPr>
          <w:rFonts w:eastAsia="Times New Roman" w:cs="Arial"/>
          <w:color w:val="000000"/>
          <w:kern w:val="0"/>
          <w:szCs w:val="24"/>
          <w:lang w:eastAsia="en-GB" w:bidi="hi-IN"/>
          <w14:ligatures w14:val="none"/>
        </w:rPr>
      </w:pPr>
      <w:r w:rsidRPr="00097D95">
        <w:rPr>
          <w:rFonts w:eastAsia="Times New Roman" w:cs="Arial"/>
          <w:color w:val="000000"/>
          <w:kern w:val="0"/>
          <w:szCs w:val="24"/>
          <w:lang w:eastAsia="en-GB" w:bidi="hi-IN"/>
          <w14:ligatures w14:val="none"/>
        </w:rPr>
        <w:t>Shu, B., Ruan, X. and Li, P. (2024). Enhancing hotel efficiency and environmental health with biosensors and big data analytics. </w:t>
      </w:r>
      <w:r w:rsidRPr="00097D95">
        <w:rPr>
          <w:rFonts w:eastAsia="Times New Roman" w:cs="Arial"/>
          <w:i/>
          <w:iCs/>
          <w:color w:val="000000"/>
          <w:kern w:val="0"/>
          <w:szCs w:val="24"/>
          <w:lang w:eastAsia="en-GB" w:bidi="hi-IN"/>
          <w14:ligatures w14:val="none"/>
        </w:rPr>
        <w:t>Molecular &amp; Cellular Biomechanics</w:t>
      </w:r>
      <w:r w:rsidRPr="00097D95">
        <w:rPr>
          <w:rFonts w:eastAsia="Times New Roman" w:cs="Arial"/>
          <w:color w:val="000000"/>
          <w:kern w:val="0"/>
          <w:szCs w:val="24"/>
          <w:lang w:eastAsia="en-GB" w:bidi="hi-IN"/>
          <w14:ligatures w14:val="none"/>
        </w:rPr>
        <w:t xml:space="preserve">, [online] 21(1), p.336. </w:t>
      </w:r>
      <w:proofErr w:type="spellStart"/>
      <w:proofErr w:type="gramStart"/>
      <w:r w:rsidRPr="00097D95">
        <w:rPr>
          <w:rFonts w:eastAsia="Times New Roman" w:cs="Arial"/>
          <w:color w:val="000000"/>
          <w:kern w:val="0"/>
          <w:szCs w:val="24"/>
          <w:lang w:eastAsia="en-GB" w:bidi="hi-IN"/>
          <w14:ligatures w14:val="none"/>
        </w:rPr>
        <w:t>doi:https</w:t>
      </w:r>
      <w:proofErr w:type="spellEnd"/>
      <w:r w:rsidRPr="00097D95">
        <w:rPr>
          <w:rFonts w:eastAsia="Times New Roman" w:cs="Arial"/>
          <w:color w:val="000000"/>
          <w:kern w:val="0"/>
          <w:szCs w:val="24"/>
          <w:lang w:eastAsia="en-GB" w:bidi="hi-IN"/>
          <w14:ligatures w14:val="none"/>
        </w:rPr>
        <w:t>://doi.org/10.62617/mcb.v21i1.336</w:t>
      </w:r>
      <w:proofErr w:type="gramEnd"/>
      <w:r w:rsidRPr="00097D95">
        <w:rPr>
          <w:rFonts w:eastAsia="Times New Roman" w:cs="Arial"/>
          <w:color w:val="000000"/>
          <w:kern w:val="0"/>
          <w:szCs w:val="24"/>
          <w:lang w:eastAsia="en-GB" w:bidi="hi-IN"/>
          <w14:ligatures w14:val="none"/>
        </w:rPr>
        <w:t>.</w:t>
      </w:r>
    </w:p>
    <w:p w14:paraId="3325E8BF" w14:textId="77777777" w:rsidR="00C2458F" w:rsidRPr="00097D95" w:rsidRDefault="00C2458F" w:rsidP="00C2458F">
      <w:pPr>
        <w:ind w:left="720" w:hanging="720"/>
      </w:pPr>
      <w:r w:rsidRPr="00097D95">
        <w:t xml:space="preserve">Sloan, P., Legrand, W. and Chen, J.S. (2017) </w:t>
      </w:r>
      <w:r w:rsidRPr="00097D95">
        <w:rPr>
          <w:i/>
          <w:iCs/>
        </w:rPr>
        <w:t>Sustainability in the hospitality industry: principles of sustainable operations</w:t>
      </w:r>
      <w:r w:rsidRPr="00097D95">
        <w:t xml:space="preserve">. 3rd </w:t>
      </w:r>
      <w:proofErr w:type="spellStart"/>
      <w:r w:rsidRPr="00097D95">
        <w:t>edn</w:t>
      </w:r>
      <w:proofErr w:type="spellEnd"/>
      <w:r w:rsidRPr="00097D95">
        <w:t>. London: Butterworth-Heinemann.</w:t>
      </w:r>
    </w:p>
    <w:p w14:paraId="505EBBFB" w14:textId="77777777" w:rsidR="00C2458F" w:rsidRPr="00633112" w:rsidRDefault="00C2458F" w:rsidP="00C2458F">
      <w:pPr>
        <w:spacing w:after="240" w:line="360" w:lineRule="atLeast"/>
        <w:ind w:left="720" w:hanging="720"/>
        <w:rPr>
          <w:rFonts w:eastAsia="Times New Roman" w:cs="Arial"/>
          <w:color w:val="000000"/>
          <w:kern w:val="0"/>
          <w:szCs w:val="24"/>
          <w:lang w:eastAsia="en-GB" w:bidi="hi-IN"/>
          <w14:ligatures w14:val="none"/>
        </w:rPr>
      </w:pPr>
      <w:r w:rsidRPr="00097D95">
        <w:rPr>
          <w:rFonts w:eastAsia="Times New Roman" w:cs="Arial"/>
          <w:color w:val="000000"/>
          <w:kern w:val="0"/>
          <w:szCs w:val="24"/>
          <w:lang w:eastAsia="en-GB" w:bidi="hi-IN"/>
          <w14:ligatures w14:val="none"/>
        </w:rPr>
        <w:t>Steiger, R., Scholl-</w:t>
      </w:r>
      <w:proofErr w:type="spellStart"/>
      <w:r w:rsidRPr="00097D95">
        <w:rPr>
          <w:rFonts w:eastAsia="Times New Roman" w:cs="Arial"/>
          <w:color w:val="000000"/>
          <w:kern w:val="0"/>
          <w:szCs w:val="24"/>
          <w:lang w:eastAsia="en-GB" w:bidi="hi-IN"/>
          <w14:ligatures w14:val="none"/>
        </w:rPr>
        <w:t>Grissemann</w:t>
      </w:r>
      <w:proofErr w:type="spellEnd"/>
      <w:r w:rsidRPr="00097D95">
        <w:rPr>
          <w:rFonts w:eastAsia="Times New Roman" w:cs="Arial"/>
          <w:color w:val="000000"/>
          <w:kern w:val="0"/>
          <w:szCs w:val="24"/>
          <w:lang w:eastAsia="en-GB" w:bidi="hi-IN"/>
          <w14:ligatures w14:val="none"/>
        </w:rPr>
        <w:t xml:space="preserve">, U., </w:t>
      </w:r>
      <w:proofErr w:type="spellStart"/>
      <w:r w:rsidRPr="00097D95">
        <w:rPr>
          <w:rFonts w:eastAsia="Times New Roman" w:cs="Arial"/>
          <w:color w:val="000000"/>
          <w:kern w:val="0"/>
          <w:szCs w:val="24"/>
          <w:lang w:eastAsia="en-GB" w:bidi="hi-IN"/>
          <w14:ligatures w14:val="none"/>
        </w:rPr>
        <w:t>Kallmuenzer</w:t>
      </w:r>
      <w:proofErr w:type="spellEnd"/>
      <w:r w:rsidRPr="00097D95">
        <w:rPr>
          <w:rFonts w:eastAsia="Times New Roman" w:cs="Arial"/>
          <w:color w:val="000000"/>
          <w:kern w:val="0"/>
          <w:szCs w:val="24"/>
          <w:lang w:eastAsia="en-GB" w:bidi="hi-IN"/>
          <w14:ligatures w14:val="none"/>
        </w:rPr>
        <w:t>, A., Klier, F. and Peters, M. (2024). Tit for tat: How hotel guests can be convinced to do their part to reduce energy consumption. </w:t>
      </w:r>
      <w:r w:rsidRPr="00097D95">
        <w:rPr>
          <w:rFonts w:eastAsia="Times New Roman" w:cs="Arial"/>
          <w:i/>
          <w:iCs/>
          <w:color w:val="000000"/>
          <w:kern w:val="0"/>
          <w:szCs w:val="24"/>
          <w:lang w:eastAsia="en-GB" w:bidi="hi-IN"/>
          <w14:ligatures w14:val="none"/>
        </w:rPr>
        <w:t>Tourism Management</w:t>
      </w:r>
      <w:r w:rsidRPr="00097D95">
        <w:rPr>
          <w:rFonts w:eastAsia="Times New Roman" w:cs="Arial"/>
          <w:color w:val="000000"/>
          <w:kern w:val="0"/>
          <w:szCs w:val="24"/>
          <w:lang w:eastAsia="en-GB" w:bidi="hi-IN"/>
          <w14:ligatures w14:val="none"/>
        </w:rPr>
        <w:t xml:space="preserve">, 106, p.105010. </w:t>
      </w:r>
      <w:proofErr w:type="spellStart"/>
      <w:proofErr w:type="gramStart"/>
      <w:r w:rsidRPr="00097D95">
        <w:rPr>
          <w:rFonts w:eastAsia="Times New Roman" w:cs="Arial"/>
          <w:color w:val="000000"/>
          <w:kern w:val="0"/>
          <w:szCs w:val="24"/>
          <w:lang w:eastAsia="en-GB" w:bidi="hi-IN"/>
          <w14:ligatures w14:val="none"/>
        </w:rPr>
        <w:t>doi:https</w:t>
      </w:r>
      <w:proofErr w:type="spellEnd"/>
      <w:r w:rsidRPr="00097D95">
        <w:rPr>
          <w:rFonts w:eastAsia="Times New Roman" w:cs="Arial"/>
          <w:color w:val="000000"/>
          <w:kern w:val="0"/>
          <w:szCs w:val="24"/>
          <w:lang w:eastAsia="en-GB" w:bidi="hi-IN"/>
          <w14:ligatures w14:val="none"/>
        </w:rPr>
        <w:t>://doi.org/10.1016/j.tourman.2024.105010</w:t>
      </w:r>
      <w:proofErr w:type="gramEnd"/>
      <w:r w:rsidRPr="00097D95">
        <w:rPr>
          <w:rFonts w:eastAsia="Times New Roman" w:cs="Arial"/>
          <w:color w:val="000000"/>
          <w:kern w:val="0"/>
          <w:szCs w:val="24"/>
          <w:lang w:eastAsia="en-GB" w:bidi="hi-IN"/>
          <w14:ligatures w14:val="none"/>
        </w:rPr>
        <w:t>.</w:t>
      </w:r>
    </w:p>
    <w:p w14:paraId="5D5E68CB" w14:textId="77777777" w:rsidR="00C2458F" w:rsidRPr="00633112" w:rsidRDefault="00C2458F" w:rsidP="00C2458F">
      <w:pPr>
        <w:ind w:left="720" w:hanging="720"/>
        <w:rPr>
          <w:lang w:eastAsia="en-GB" w:bidi="hi-IN"/>
        </w:rPr>
      </w:pPr>
      <w:r>
        <w:rPr>
          <w:lang w:eastAsia="en-GB" w:bidi="hi-IN"/>
        </w:rPr>
        <w:t xml:space="preserve">Tripadvisor.com (2024), Image for </w:t>
      </w:r>
      <w:r w:rsidRPr="00097D95">
        <w:t xml:space="preserve">Careys Manor Hotel &amp; </w:t>
      </w:r>
      <w:proofErr w:type="spellStart"/>
      <w:r w:rsidRPr="00097D95">
        <w:t>SenSpa</w:t>
      </w:r>
      <w:proofErr w:type="spellEnd"/>
      <w:r w:rsidRPr="00097D95">
        <w:t>, Brockenhurst</w:t>
      </w:r>
      <w:r>
        <w:t xml:space="preserve">. Available at: </w:t>
      </w:r>
      <w:hyperlink r:id="rId9" w:history="1">
        <w:r w:rsidRPr="004B0E6E">
          <w:rPr>
            <w:rStyle w:val="Hyperlink"/>
            <w:lang w:eastAsia="en-GB" w:bidi="hi-IN"/>
          </w:rPr>
          <w:t>https://dynamic-media-cdn.tripadvisor.com/media/photo-</w:t>
        </w:r>
        <w:r w:rsidRPr="004B0E6E">
          <w:rPr>
            <w:rStyle w:val="Hyperlink"/>
            <w:lang w:eastAsia="en-GB" w:bidi="hi-IN"/>
          </w:rPr>
          <w:lastRenderedPageBreak/>
          <w:t>o/2d/d6/23/bd/careys-manor-exterior.jpg?w=1200&amp;h=-1&amp;s=1</w:t>
        </w:r>
      </w:hyperlink>
      <w:r>
        <w:rPr>
          <w:lang w:eastAsia="en-GB" w:bidi="hi-IN"/>
        </w:rPr>
        <w:t xml:space="preserve"> </w:t>
      </w:r>
      <w:r w:rsidRPr="00097D95">
        <w:rPr>
          <w:rFonts w:eastAsia="Times New Roman" w:cs="Arial"/>
          <w:color w:val="000000"/>
          <w:kern w:val="0"/>
          <w:szCs w:val="24"/>
          <w:lang w:eastAsia="en-GB" w:bidi="hi-IN"/>
          <w14:ligatures w14:val="none"/>
        </w:rPr>
        <w:t xml:space="preserve">[Accessed </w:t>
      </w:r>
      <w:r>
        <w:rPr>
          <w:rFonts w:eastAsia="Times New Roman" w:cs="Arial"/>
          <w:color w:val="000000"/>
          <w:kern w:val="0"/>
          <w:szCs w:val="24"/>
          <w:lang w:eastAsia="en-GB" w:bidi="hi-IN"/>
          <w14:ligatures w14:val="none"/>
        </w:rPr>
        <w:t>8</w:t>
      </w:r>
      <w:r w:rsidRPr="00097D95">
        <w:rPr>
          <w:rFonts w:eastAsia="Times New Roman" w:cs="Arial"/>
          <w:color w:val="000000"/>
          <w:kern w:val="0"/>
          <w:szCs w:val="24"/>
          <w:lang w:eastAsia="en-GB" w:bidi="hi-IN"/>
          <w14:ligatures w14:val="none"/>
        </w:rPr>
        <w:t xml:space="preserve"> Nov. 2024].</w:t>
      </w:r>
    </w:p>
    <w:p w14:paraId="09E72112" w14:textId="77777777" w:rsidR="00C2458F" w:rsidRPr="00633112" w:rsidRDefault="00C2458F" w:rsidP="00C2458F">
      <w:pPr>
        <w:ind w:left="720" w:hanging="720"/>
        <w:rPr>
          <w:lang w:eastAsia="en-GB" w:bidi="hi-IN"/>
        </w:rPr>
      </w:pPr>
      <w:proofErr w:type="spellStart"/>
      <w:r w:rsidRPr="00633112">
        <w:rPr>
          <w:lang w:eastAsia="en-GB" w:bidi="hi-IN"/>
        </w:rPr>
        <w:t>Vardopoulos</w:t>
      </w:r>
      <w:proofErr w:type="spellEnd"/>
      <w:r w:rsidRPr="00633112">
        <w:rPr>
          <w:lang w:eastAsia="en-GB" w:bidi="hi-IN"/>
        </w:rPr>
        <w:t xml:space="preserve">, I., </w:t>
      </w:r>
      <w:proofErr w:type="spellStart"/>
      <w:r w:rsidRPr="00633112">
        <w:rPr>
          <w:lang w:eastAsia="en-GB" w:bidi="hi-IN"/>
        </w:rPr>
        <w:t>Papoui</w:t>
      </w:r>
      <w:proofErr w:type="spellEnd"/>
      <w:r w:rsidRPr="00633112">
        <w:rPr>
          <w:lang w:eastAsia="en-GB" w:bidi="hi-IN"/>
        </w:rPr>
        <w:t>-Evangelou, M., Nosova, B. and Salvati, L. (2023). Smart ‘Tourist Cities’ Revisited: Culture-Led Urban Sustainability and the Global Real Estate Market. </w:t>
      </w:r>
      <w:r w:rsidRPr="00633112">
        <w:rPr>
          <w:i/>
          <w:iCs/>
          <w:lang w:eastAsia="en-GB" w:bidi="hi-IN"/>
        </w:rPr>
        <w:t>Sustainability</w:t>
      </w:r>
      <w:r w:rsidRPr="00633112">
        <w:rPr>
          <w:lang w:eastAsia="en-GB" w:bidi="hi-IN"/>
        </w:rPr>
        <w:t xml:space="preserve">, 15(5), p.4313. </w:t>
      </w:r>
      <w:proofErr w:type="spellStart"/>
      <w:proofErr w:type="gramStart"/>
      <w:r w:rsidRPr="00633112">
        <w:rPr>
          <w:lang w:eastAsia="en-GB" w:bidi="hi-IN"/>
        </w:rPr>
        <w:t>doi:https</w:t>
      </w:r>
      <w:proofErr w:type="spellEnd"/>
      <w:r w:rsidRPr="00633112">
        <w:rPr>
          <w:lang w:eastAsia="en-GB" w:bidi="hi-IN"/>
        </w:rPr>
        <w:t>://doi.org/10.3390/su15054313</w:t>
      </w:r>
      <w:proofErr w:type="gramEnd"/>
      <w:r w:rsidRPr="00633112">
        <w:rPr>
          <w:lang w:eastAsia="en-GB" w:bidi="hi-IN"/>
        </w:rPr>
        <w:t>.</w:t>
      </w:r>
    </w:p>
    <w:p w14:paraId="02EC638B" w14:textId="77777777" w:rsidR="00C2458F" w:rsidRPr="00C55812" w:rsidRDefault="00C2458F" w:rsidP="00C2458F"/>
    <w:p w14:paraId="47C80504" w14:textId="77777777" w:rsidR="00EE14E1" w:rsidRDefault="00EE14E1"/>
    <w:sectPr w:rsidR="00EE14E1">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193BCE4" w14:textId="77777777" w:rsidR="00052C77" w:rsidRDefault="00052C77" w:rsidP="00C2458F">
      <w:pPr>
        <w:spacing w:line="240" w:lineRule="auto"/>
      </w:pPr>
      <w:r>
        <w:separator/>
      </w:r>
    </w:p>
  </w:endnote>
  <w:endnote w:type="continuationSeparator" w:id="0">
    <w:p w14:paraId="148CF09D" w14:textId="77777777" w:rsidR="00052C77" w:rsidRDefault="00052C77" w:rsidP="00C2458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Courier">
    <w:panose1 w:val="02070409020205020404"/>
    <w:charset w:val="01"/>
    <w:family w:val="auto"/>
    <w:pitch w:val="variable"/>
    <w:sig w:usb0="01010101" w:usb1="01010101" w:usb2="01010101" w:usb3="01010101" w:csb0="01010101" w:csb1="0101010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73933226"/>
      <w:docPartObj>
        <w:docPartGallery w:val="Page Numbers (Bottom of Page)"/>
        <w:docPartUnique/>
      </w:docPartObj>
    </w:sdtPr>
    <w:sdtEndPr>
      <w:rPr>
        <w:noProof/>
      </w:rPr>
    </w:sdtEndPr>
    <w:sdtContent>
      <w:p w14:paraId="7EDA7955" w14:textId="6F89B611" w:rsidR="00C2458F" w:rsidRDefault="00C2458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672350" w14:textId="77777777" w:rsidR="00C2458F" w:rsidRDefault="00C245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9F75A1" w14:textId="77777777" w:rsidR="00052C77" w:rsidRDefault="00052C77" w:rsidP="00C2458F">
      <w:pPr>
        <w:spacing w:line="240" w:lineRule="auto"/>
      </w:pPr>
      <w:r>
        <w:separator/>
      </w:r>
    </w:p>
  </w:footnote>
  <w:footnote w:type="continuationSeparator" w:id="0">
    <w:p w14:paraId="02275A7F" w14:textId="77777777" w:rsidR="00052C77" w:rsidRDefault="00052C77" w:rsidP="00C2458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94546679"/>
      <w:docPartObj>
        <w:docPartGallery w:val="Page Numbers (Top of Page)"/>
        <w:docPartUnique/>
      </w:docPartObj>
    </w:sdtPr>
    <w:sdtEndPr>
      <w:rPr>
        <w:noProof/>
      </w:rPr>
    </w:sdtEndPr>
    <w:sdtContent>
      <w:p w14:paraId="78018FB6" w14:textId="01AECA33" w:rsidR="00C2458F" w:rsidRDefault="00C2458F">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35652EBE" w14:textId="77777777" w:rsidR="00C2458F" w:rsidRDefault="00C2458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458F"/>
    <w:rsid w:val="00052C77"/>
    <w:rsid w:val="0012548E"/>
    <w:rsid w:val="006C2122"/>
    <w:rsid w:val="009B09F8"/>
    <w:rsid w:val="00C2458F"/>
    <w:rsid w:val="00EE14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4E215"/>
  <w15:chartTrackingRefBased/>
  <w15:docId w15:val="{58BD9518-4D27-4379-A187-A75E971FF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458F"/>
    <w:pPr>
      <w:spacing w:after="0" w:line="360" w:lineRule="auto"/>
      <w:jc w:val="both"/>
    </w:pPr>
    <w:rPr>
      <w:rFonts w:ascii="Arial" w:hAnsi="Arial" w:cs="Vrinda"/>
      <w:color w:val="000000" w:themeColor="text1"/>
      <w:sz w:val="24"/>
      <w:szCs w:val="30"/>
      <w:lang w:bidi="bn-IN"/>
    </w:rPr>
  </w:style>
  <w:style w:type="paragraph" w:styleId="Heading1">
    <w:name w:val="heading 1"/>
    <w:basedOn w:val="Normal"/>
    <w:next w:val="Normal"/>
    <w:link w:val="Heading1Char"/>
    <w:uiPriority w:val="9"/>
    <w:qFormat/>
    <w:rsid w:val="00C2458F"/>
    <w:pPr>
      <w:keepNext/>
      <w:keepLines/>
      <w:spacing w:before="360" w:after="80" w:line="259" w:lineRule="auto"/>
      <w:jc w:val="left"/>
      <w:outlineLvl w:val="0"/>
    </w:pPr>
    <w:rPr>
      <w:rFonts w:asciiTheme="majorHAnsi" w:eastAsiaTheme="majorEastAsia" w:hAnsiTheme="majorHAnsi" w:cstheme="majorBidi"/>
      <w:color w:val="2F5496" w:themeColor="accent1" w:themeShade="BF"/>
      <w:sz w:val="40"/>
      <w:szCs w:val="40"/>
      <w:lang w:bidi="ar-SA"/>
    </w:rPr>
  </w:style>
  <w:style w:type="paragraph" w:styleId="Heading2">
    <w:name w:val="heading 2"/>
    <w:basedOn w:val="Normal"/>
    <w:next w:val="Normal"/>
    <w:link w:val="Heading2Char"/>
    <w:uiPriority w:val="9"/>
    <w:unhideWhenUsed/>
    <w:qFormat/>
    <w:rsid w:val="00C2458F"/>
    <w:pPr>
      <w:keepNext/>
      <w:keepLines/>
      <w:spacing w:before="160" w:after="80" w:line="259" w:lineRule="auto"/>
      <w:jc w:val="left"/>
      <w:outlineLvl w:val="1"/>
    </w:pPr>
    <w:rPr>
      <w:rFonts w:asciiTheme="majorHAnsi" w:eastAsiaTheme="majorEastAsia" w:hAnsiTheme="majorHAnsi" w:cstheme="majorBidi"/>
      <w:color w:val="2F5496" w:themeColor="accent1" w:themeShade="BF"/>
      <w:sz w:val="32"/>
      <w:szCs w:val="32"/>
      <w:lang w:bidi="ar-SA"/>
    </w:rPr>
  </w:style>
  <w:style w:type="paragraph" w:styleId="Heading3">
    <w:name w:val="heading 3"/>
    <w:basedOn w:val="Normal"/>
    <w:next w:val="Normal"/>
    <w:link w:val="Heading3Char"/>
    <w:uiPriority w:val="9"/>
    <w:semiHidden/>
    <w:unhideWhenUsed/>
    <w:qFormat/>
    <w:rsid w:val="00C2458F"/>
    <w:pPr>
      <w:keepNext/>
      <w:keepLines/>
      <w:spacing w:before="160" w:after="80" w:line="259" w:lineRule="auto"/>
      <w:jc w:val="left"/>
      <w:outlineLvl w:val="2"/>
    </w:pPr>
    <w:rPr>
      <w:rFonts w:asciiTheme="minorHAnsi" w:eastAsiaTheme="majorEastAsia" w:hAnsiTheme="minorHAnsi" w:cstheme="majorBidi"/>
      <w:color w:val="2F5496" w:themeColor="accent1" w:themeShade="BF"/>
      <w:sz w:val="28"/>
      <w:szCs w:val="28"/>
      <w:lang w:bidi="ar-SA"/>
    </w:rPr>
  </w:style>
  <w:style w:type="paragraph" w:styleId="Heading4">
    <w:name w:val="heading 4"/>
    <w:basedOn w:val="Normal"/>
    <w:next w:val="Normal"/>
    <w:link w:val="Heading4Char"/>
    <w:uiPriority w:val="9"/>
    <w:semiHidden/>
    <w:unhideWhenUsed/>
    <w:qFormat/>
    <w:rsid w:val="00C2458F"/>
    <w:pPr>
      <w:keepNext/>
      <w:keepLines/>
      <w:spacing w:before="80" w:after="40" w:line="259" w:lineRule="auto"/>
      <w:jc w:val="left"/>
      <w:outlineLvl w:val="3"/>
    </w:pPr>
    <w:rPr>
      <w:rFonts w:asciiTheme="minorHAnsi" w:eastAsiaTheme="majorEastAsia" w:hAnsiTheme="minorHAnsi" w:cstheme="majorBidi"/>
      <w:i/>
      <w:iCs/>
      <w:color w:val="2F5496" w:themeColor="accent1" w:themeShade="BF"/>
      <w:sz w:val="22"/>
      <w:szCs w:val="22"/>
      <w:lang w:bidi="ar-SA"/>
    </w:rPr>
  </w:style>
  <w:style w:type="paragraph" w:styleId="Heading5">
    <w:name w:val="heading 5"/>
    <w:basedOn w:val="Normal"/>
    <w:next w:val="Normal"/>
    <w:link w:val="Heading5Char"/>
    <w:uiPriority w:val="9"/>
    <w:semiHidden/>
    <w:unhideWhenUsed/>
    <w:qFormat/>
    <w:rsid w:val="00C2458F"/>
    <w:pPr>
      <w:keepNext/>
      <w:keepLines/>
      <w:spacing w:before="80" w:after="40" w:line="259" w:lineRule="auto"/>
      <w:jc w:val="left"/>
      <w:outlineLvl w:val="4"/>
    </w:pPr>
    <w:rPr>
      <w:rFonts w:asciiTheme="minorHAnsi" w:eastAsiaTheme="majorEastAsia" w:hAnsiTheme="minorHAnsi" w:cstheme="majorBidi"/>
      <w:color w:val="2F5496" w:themeColor="accent1" w:themeShade="BF"/>
      <w:sz w:val="22"/>
      <w:szCs w:val="22"/>
      <w:lang w:bidi="ar-SA"/>
    </w:rPr>
  </w:style>
  <w:style w:type="paragraph" w:styleId="Heading6">
    <w:name w:val="heading 6"/>
    <w:basedOn w:val="Normal"/>
    <w:next w:val="Normal"/>
    <w:link w:val="Heading6Char"/>
    <w:uiPriority w:val="9"/>
    <w:semiHidden/>
    <w:unhideWhenUsed/>
    <w:qFormat/>
    <w:rsid w:val="00C2458F"/>
    <w:pPr>
      <w:keepNext/>
      <w:keepLines/>
      <w:spacing w:before="40" w:line="259" w:lineRule="auto"/>
      <w:jc w:val="left"/>
      <w:outlineLvl w:val="5"/>
    </w:pPr>
    <w:rPr>
      <w:rFonts w:asciiTheme="minorHAnsi" w:eastAsiaTheme="majorEastAsia" w:hAnsiTheme="minorHAnsi" w:cstheme="majorBidi"/>
      <w:i/>
      <w:iCs/>
      <w:color w:val="595959" w:themeColor="text1" w:themeTint="A6"/>
      <w:sz w:val="22"/>
      <w:szCs w:val="22"/>
      <w:lang w:bidi="ar-SA"/>
    </w:rPr>
  </w:style>
  <w:style w:type="paragraph" w:styleId="Heading7">
    <w:name w:val="heading 7"/>
    <w:basedOn w:val="Normal"/>
    <w:next w:val="Normal"/>
    <w:link w:val="Heading7Char"/>
    <w:uiPriority w:val="9"/>
    <w:semiHidden/>
    <w:unhideWhenUsed/>
    <w:qFormat/>
    <w:rsid w:val="00C2458F"/>
    <w:pPr>
      <w:keepNext/>
      <w:keepLines/>
      <w:spacing w:before="40" w:line="259" w:lineRule="auto"/>
      <w:jc w:val="left"/>
      <w:outlineLvl w:val="6"/>
    </w:pPr>
    <w:rPr>
      <w:rFonts w:asciiTheme="minorHAnsi" w:eastAsiaTheme="majorEastAsia" w:hAnsiTheme="minorHAnsi" w:cstheme="majorBidi"/>
      <w:color w:val="595959" w:themeColor="text1" w:themeTint="A6"/>
      <w:sz w:val="22"/>
      <w:szCs w:val="22"/>
      <w:lang w:bidi="ar-SA"/>
    </w:rPr>
  </w:style>
  <w:style w:type="paragraph" w:styleId="Heading8">
    <w:name w:val="heading 8"/>
    <w:basedOn w:val="Normal"/>
    <w:next w:val="Normal"/>
    <w:link w:val="Heading8Char"/>
    <w:uiPriority w:val="9"/>
    <w:semiHidden/>
    <w:unhideWhenUsed/>
    <w:qFormat/>
    <w:rsid w:val="00C2458F"/>
    <w:pPr>
      <w:keepNext/>
      <w:keepLines/>
      <w:spacing w:line="259" w:lineRule="auto"/>
      <w:jc w:val="left"/>
      <w:outlineLvl w:val="7"/>
    </w:pPr>
    <w:rPr>
      <w:rFonts w:asciiTheme="minorHAnsi" w:eastAsiaTheme="majorEastAsia" w:hAnsiTheme="minorHAnsi" w:cstheme="majorBidi"/>
      <w:i/>
      <w:iCs/>
      <w:color w:val="272727" w:themeColor="text1" w:themeTint="D8"/>
      <w:sz w:val="22"/>
      <w:szCs w:val="22"/>
      <w:lang w:bidi="ar-SA"/>
    </w:rPr>
  </w:style>
  <w:style w:type="paragraph" w:styleId="Heading9">
    <w:name w:val="heading 9"/>
    <w:basedOn w:val="Normal"/>
    <w:next w:val="Normal"/>
    <w:link w:val="Heading9Char"/>
    <w:uiPriority w:val="9"/>
    <w:semiHidden/>
    <w:unhideWhenUsed/>
    <w:qFormat/>
    <w:rsid w:val="00C2458F"/>
    <w:pPr>
      <w:keepNext/>
      <w:keepLines/>
      <w:spacing w:line="259" w:lineRule="auto"/>
      <w:jc w:val="left"/>
      <w:outlineLvl w:val="8"/>
    </w:pPr>
    <w:rPr>
      <w:rFonts w:asciiTheme="minorHAnsi" w:eastAsiaTheme="majorEastAsia" w:hAnsiTheme="minorHAnsi" w:cstheme="majorBidi"/>
      <w:color w:val="272727" w:themeColor="text1" w:themeTint="D8"/>
      <w:sz w:val="22"/>
      <w:szCs w:val="22"/>
      <w:lang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458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C2458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2458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2458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2458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245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45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45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458F"/>
    <w:rPr>
      <w:rFonts w:eastAsiaTheme="majorEastAsia" w:cstheme="majorBidi"/>
      <w:color w:val="272727" w:themeColor="text1" w:themeTint="D8"/>
    </w:rPr>
  </w:style>
  <w:style w:type="paragraph" w:styleId="Title">
    <w:name w:val="Title"/>
    <w:basedOn w:val="Normal"/>
    <w:next w:val="Normal"/>
    <w:link w:val="TitleChar"/>
    <w:uiPriority w:val="10"/>
    <w:qFormat/>
    <w:rsid w:val="00C2458F"/>
    <w:pPr>
      <w:spacing w:after="80" w:line="240" w:lineRule="auto"/>
      <w:contextualSpacing/>
      <w:jc w:val="left"/>
    </w:pPr>
    <w:rPr>
      <w:rFonts w:asciiTheme="majorHAnsi" w:eastAsiaTheme="majorEastAsia" w:hAnsiTheme="majorHAnsi" w:cstheme="majorBidi"/>
      <w:color w:val="auto"/>
      <w:spacing w:val="-10"/>
      <w:kern w:val="28"/>
      <w:sz w:val="56"/>
      <w:szCs w:val="56"/>
      <w:lang w:bidi="ar-SA"/>
    </w:rPr>
  </w:style>
  <w:style w:type="character" w:customStyle="1" w:styleId="TitleChar">
    <w:name w:val="Title Char"/>
    <w:basedOn w:val="DefaultParagraphFont"/>
    <w:link w:val="Title"/>
    <w:uiPriority w:val="10"/>
    <w:rsid w:val="00C245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458F"/>
    <w:pPr>
      <w:numPr>
        <w:ilvl w:val="1"/>
      </w:numPr>
      <w:spacing w:after="160" w:line="259" w:lineRule="auto"/>
      <w:jc w:val="left"/>
    </w:pPr>
    <w:rPr>
      <w:rFonts w:asciiTheme="minorHAnsi" w:eastAsiaTheme="majorEastAsia" w:hAnsiTheme="minorHAnsi" w:cstheme="majorBidi"/>
      <w:color w:val="595959" w:themeColor="text1" w:themeTint="A6"/>
      <w:spacing w:val="15"/>
      <w:sz w:val="28"/>
      <w:szCs w:val="28"/>
      <w:lang w:bidi="ar-SA"/>
    </w:rPr>
  </w:style>
  <w:style w:type="character" w:customStyle="1" w:styleId="SubtitleChar">
    <w:name w:val="Subtitle Char"/>
    <w:basedOn w:val="DefaultParagraphFont"/>
    <w:link w:val="Subtitle"/>
    <w:uiPriority w:val="11"/>
    <w:rsid w:val="00C245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458F"/>
    <w:pPr>
      <w:spacing w:before="160" w:after="160" w:line="259" w:lineRule="auto"/>
      <w:jc w:val="center"/>
    </w:pPr>
    <w:rPr>
      <w:rFonts w:asciiTheme="minorHAnsi" w:hAnsiTheme="minorHAnsi" w:cstheme="minorBidi"/>
      <w:i/>
      <w:iCs/>
      <w:color w:val="404040" w:themeColor="text1" w:themeTint="BF"/>
      <w:sz w:val="22"/>
      <w:szCs w:val="22"/>
      <w:lang w:bidi="ar-SA"/>
    </w:rPr>
  </w:style>
  <w:style w:type="character" w:customStyle="1" w:styleId="QuoteChar">
    <w:name w:val="Quote Char"/>
    <w:basedOn w:val="DefaultParagraphFont"/>
    <w:link w:val="Quote"/>
    <w:uiPriority w:val="29"/>
    <w:rsid w:val="00C2458F"/>
    <w:rPr>
      <w:i/>
      <w:iCs/>
      <w:color w:val="404040" w:themeColor="text1" w:themeTint="BF"/>
    </w:rPr>
  </w:style>
  <w:style w:type="paragraph" w:styleId="ListParagraph">
    <w:name w:val="List Paragraph"/>
    <w:basedOn w:val="Normal"/>
    <w:uiPriority w:val="34"/>
    <w:qFormat/>
    <w:rsid w:val="00C2458F"/>
    <w:pPr>
      <w:spacing w:after="160" w:line="259" w:lineRule="auto"/>
      <w:ind w:left="720"/>
      <w:contextualSpacing/>
      <w:jc w:val="left"/>
    </w:pPr>
    <w:rPr>
      <w:rFonts w:asciiTheme="minorHAnsi" w:hAnsiTheme="minorHAnsi" w:cstheme="minorBidi"/>
      <w:color w:val="auto"/>
      <w:sz w:val="22"/>
      <w:szCs w:val="22"/>
      <w:lang w:bidi="ar-SA"/>
    </w:rPr>
  </w:style>
  <w:style w:type="character" w:styleId="IntenseEmphasis">
    <w:name w:val="Intense Emphasis"/>
    <w:basedOn w:val="DefaultParagraphFont"/>
    <w:uiPriority w:val="21"/>
    <w:qFormat/>
    <w:rsid w:val="00C2458F"/>
    <w:rPr>
      <w:i/>
      <w:iCs/>
      <w:color w:val="2F5496" w:themeColor="accent1" w:themeShade="BF"/>
    </w:rPr>
  </w:style>
  <w:style w:type="paragraph" w:styleId="IntenseQuote">
    <w:name w:val="Intense Quote"/>
    <w:basedOn w:val="Normal"/>
    <w:next w:val="Normal"/>
    <w:link w:val="IntenseQuoteChar"/>
    <w:uiPriority w:val="30"/>
    <w:qFormat/>
    <w:rsid w:val="00C2458F"/>
    <w:pPr>
      <w:pBdr>
        <w:top w:val="single" w:sz="4" w:space="10" w:color="2F5496" w:themeColor="accent1" w:themeShade="BF"/>
        <w:bottom w:val="single" w:sz="4" w:space="10" w:color="2F5496" w:themeColor="accent1" w:themeShade="BF"/>
      </w:pBdr>
      <w:spacing w:before="360" w:after="360" w:line="259" w:lineRule="auto"/>
      <w:ind w:left="864" w:right="864"/>
      <w:jc w:val="center"/>
    </w:pPr>
    <w:rPr>
      <w:rFonts w:asciiTheme="minorHAnsi" w:hAnsiTheme="minorHAnsi" w:cstheme="minorBidi"/>
      <w:i/>
      <w:iCs/>
      <w:color w:val="2F5496" w:themeColor="accent1" w:themeShade="BF"/>
      <w:sz w:val="22"/>
      <w:szCs w:val="22"/>
      <w:lang w:bidi="ar-SA"/>
    </w:rPr>
  </w:style>
  <w:style w:type="character" w:customStyle="1" w:styleId="IntenseQuoteChar">
    <w:name w:val="Intense Quote Char"/>
    <w:basedOn w:val="DefaultParagraphFont"/>
    <w:link w:val="IntenseQuote"/>
    <w:uiPriority w:val="30"/>
    <w:rsid w:val="00C2458F"/>
    <w:rPr>
      <w:i/>
      <w:iCs/>
      <w:color w:val="2F5496" w:themeColor="accent1" w:themeShade="BF"/>
    </w:rPr>
  </w:style>
  <w:style w:type="character" w:styleId="IntenseReference">
    <w:name w:val="Intense Reference"/>
    <w:basedOn w:val="DefaultParagraphFont"/>
    <w:uiPriority w:val="32"/>
    <w:qFormat/>
    <w:rsid w:val="00C2458F"/>
    <w:rPr>
      <w:b/>
      <w:bCs/>
      <w:smallCaps/>
      <w:color w:val="2F5496" w:themeColor="accent1" w:themeShade="BF"/>
      <w:spacing w:val="5"/>
    </w:rPr>
  </w:style>
  <w:style w:type="paragraph" w:styleId="TOC1">
    <w:name w:val="toc 1"/>
    <w:basedOn w:val="Normal"/>
    <w:next w:val="Normal"/>
    <w:autoRedefine/>
    <w:uiPriority w:val="39"/>
    <w:unhideWhenUsed/>
    <w:rsid w:val="00C2458F"/>
    <w:pPr>
      <w:spacing w:before="120"/>
      <w:jc w:val="left"/>
    </w:pPr>
    <w:rPr>
      <w:rFonts w:asciiTheme="minorHAnsi" w:hAnsiTheme="minorHAnsi" w:cs="Courier"/>
      <w:b/>
      <w:bCs/>
      <w:i/>
      <w:iCs/>
      <w:szCs w:val="24"/>
    </w:rPr>
  </w:style>
  <w:style w:type="paragraph" w:styleId="TOC2">
    <w:name w:val="toc 2"/>
    <w:basedOn w:val="Normal"/>
    <w:next w:val="Normal"/>
    <w:autoRedefine/>
    <w:uiPriority w:val="39"/>
    <w:unhideWhenUsed/>
    <w:rsid w:val="00C2458F"/>
    <w:pPr>
      <w:spacing w:before="120"/>
      <w:ind w:left="240"/>
      <w:jc w:val="left"/>
    </w:pPr>
    <w:rPr>
      <w:rFonts w:asciiTheme="minorHAnsi" w:hAnsiTheme="minorHAnsi" w:cs="Courier"/>
      <w:b/>
      <w:bCs/>
      <w:sz w:val="22"/>
      <w:szCs w:val="22"/>
    </w:rPr>
  </w:style>
  <w:style w:type="paragraph" w:styleId="Caption">
    <w:name w:val="caption"/>
    <w:basedOn w:val="Normal"/>
    <w:next w:val="Normal"/>
    <w:uiPriority w:val="35"/>
    <w:unhideWhenUsed/>
    <w:qFormat/>
    <w:rsid w:val="00C2458F"/>
    <w:pPr>
      <w:spacing w:after="200" w:line="240" w:lineRule="auto"/>
      <w:jc w:val="center"/>
    </w:pPr>
    <w:rPr>
      <w:i/>
      <w:iCs/>
      <w:color w:val="3B3838" w:themeColor="background2" w:themeShade="40"/>
      <w:sz w:val="18"/>
      <w:szCs w:val="22"/>
    </w:rPr>
  </w:style>
  <w:style w:type="paragraph" w:styleId="TOCHeading">
    <w:name w:val="TOC Heading"/>
    <w:basedOn w:val="Heading1"/>
    <w:next w:val="Normal"/>
    <w:uiPriority w:val="39"/>
    <w:unhideWhenUsed/>
    <w:qFormat/>
    <w:rsid w:val="00C2458F"/>
    <w:pPr>
      <w:spacing w:before="480" w:after="0" w:line="276" w:lineRule="auto"/>
      <w:outlineLvl w:val="9"/>
    </w:pPr>
    <w:rPr>
      <w:b/>
      <w:bCs/>
      <w:kern w:val="0"/>
      <w:sz w:val="28"/>
      <w:szCs w:val="28"/>
      <w:lang w:val="en-US"/>
      <w14:ligatures w14:val="none"/>
    </w:rPr>
  </w:style>
  <w:style w:type="character" w:styleId="Hyperlink">
    <w:name w:val="Hyperlink"/>
    <w:basedOn w:val="DefaultParagraphFont"/>
    <w:uiPriority w:val="99"/>
    <w:unhideWhenUsed/>
    <w:rsid w:val="00C2458F"/>
    <w:rPr>
      <w:color w:val="0563C1" w:themeColor="hyperlink"/>
      <w:u w:val="single"/>
    </w:rPr>
  </w:style>
  <w:style w:type="paragraph" w:styleId="Header">
    <w:name w:val="header"/>
    <w:basedOn w:val="Normal"/>
    <w:link w:val="HeaderChar"/>
    <w:uiPriority w:val="99"/>
    <w:unhideWhenUsed/>
    <w:rsid w:val="00C2458F"/>
    <w:pPr>
      <w:tabs>
        <w:tab w:val="center" w:pos="4513"/>
        <w:tab w:val="right" w:pos="9026"/>
      </w:tabs>
      <w:spacing w:line="240" w:lineRule="auto"/>
    </w:pPr>
  </w:style>
  <w:style w:type="character" w:customStyle="1" w:styleId="HeaderChar">
    <w:name w:val="Header Char"/>
    <w:basedOn w:val="DefaultParagraphFont"/>
    <w:link w:val="Header"/>
    <w:uiPriority w:val="99"/>
    <w:rsid w:val="00C2458F"/>
    <w:rPr>
      <w:rFonts w:ascii="Arial" w:hAnsi="Arial" w:cs="Vrinda"/>
      <w:color w:val="000000" w:themeColor="text1"/>
      <w:sz w:val="24"/>
      <w:szCs w:val="30"/>
      <w:lang w:bidi="bn-IN"/>
    </w:rPr>
  </w:style>
  <w:style w:type="paragraph" w:styleId="Footer">
    <w:name w:val="footer"/>
    <w:basedOn w:val="Normal"/>
    <w:link w:val="FooterChar"/>
    <w:uiPriority w:val="99"/>
    <w:unhideWhenUsed/>
    <w:rsid w:val="00C2458F"/>
    <w:pPr>
      <w:tabs>
        <w:tab w:val="center" w:pos="4513"/>
        <w:tab w:val="right" w:pos="9026"/>
      </w:tabs>
      <w:spacing w:line="240" w:lineRule="auto"/>
    </w:pPr>
  </w:style>
  <w:style w:type="character" w:customStyle="1" w:styleId="FooterChar">
    <w:name w:val="Footer Char"/>
    <w:basedOn w:val="DefaultParagraphFont"/>
    <w:link w:val="Footer"/>
    <w:uiPriority w:val="99"/>
    <w:rsid w:val="00C2458F"/>
    <w:rPr>
      <w:rFonts w:ascii="Arial" w:hAnsi="Arial" w:cs="Vrinda"/>
      <w:color w:val="000000" w:themeColor="text1"/>
      <w:sz w:val="24"/>
      <w:szCs w:val="30"/>
      <w:lang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dynamic-media-cdn.tripadvisor.com/media/photo-o/2d/d6/23/bd/careys-manor-exterior.jpg?w=1200&amp;h=-1&amp;s=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13</Pages>
  <Words>3020</Words>
  <Characters>17218</Characters>
  <Application>Microsoft Office Word</Application>
  <DocSecurity>0</DocSecurity>
  <Lines>143</Lines>
  <Paragraphs>40</Paragraphs>
  <ScaleCrop>false</ScaleCrop>
  <Company/>
  <LinksUpToDate>false</LinksUpToDate>
  <CharactersWithSpaces>20198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Basem Issam Elhersh (2234245)</dc:creator>
  <cp:keywords/>
  <dc:description/>
  <cp:lastModifiedBy>Basem Issam Elhersh (2234245)</cp:lastModifiedBy>
  <cp:revision>1</cp:revision>
  <dcterms:created xsi:type="dcterms:W3CDTF">2024-11-15T17:13:00Z</dcterms:created>
  <dcterms:modified xsi:type="dcterms:W3CDTF">2024-11-15T17:18:00Z</dcterms:modified>
</cp:coreProperties>
</file>