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B1EA0E" w14:textId="77777777" w:rsidR="00A42137" w:rsidRPr="00AC145E" w:rsidRDefault="00A42137" w:rsidP="00AC145E">
      <w:pPr>
        <w:rPr>
          <w:rFonts w:ascii="Helvetica" w:hAnsi="Helvetica" w:cs="Helvetica"/>
          <w:b/>
          <w:sz w:val="26"/>
          <w:szCs w:val="26"/>
        </w:rPr>
      </w:pPr>
      <w:bookmarkStart w:id="0" w:name="_GoBack"/>
      <w:bookmarkEnd w:id="0"/>
      <w:r w:rsidRPr="00AC145E">
        <w:rPr>
          <w:rFonts w:ascii="Helvetica" w:hAnsi="Helvetica" w:cs="Helvetica"/>
          <w:b/>
          <w:sz w:val="26"/>
          <w:szCs w:val="26"/>
        </w:rPr>
        <w:t xml:space="preserve">In your considered opinion, how relevant are the heterodox doctrines espoused in </w:t>
      </w:r>
      <w:r w:rsidRPr="00AC145E">
        <w:rPr>
          <w:rFonts w:ascii="Helvetica" w:hAnsi="Helvetica" w:cs="Helvetica"/>
          <w:b/>
          <w:i/>
          <w:sz w:val="26"/>
          <w:szCs w:val="26"/>
        </w:rPr>
        <w:t>De Doctrina Christiana</w:t>
      </w:r>
      <w:r w:rsidRPr="00AC145E">
        <w:rPr>
          <w:rFonts w:ascii="Helvetica" w:hAnsi="Helvetica" w:cs="Helvetica"/>
          <w:b/>
          <w:sz w:val="26"/>
          <w:szCs w:val="26"/>
        </w:rPr>
        <w:t xml:space="preserve"> to understanding the theology of John Milton’s </w:t>
      </w:r>
      <w:r w:rsidRPr="00AC145E">
        <w:rPr>
          <w:rFonts w:ascii="Helvetica" w:hAnsi="Helvetica" w:cs="Helvetica"/>
          <w:b/>
          <w:i/>
          <w:sz w:val="26"/>
          <w:szCs w:val="26"/>
        </w:rPr>
        <w:t>Paradise Lost</w:t>
      </w:r>
      <w:r w:rsidRPr="00AC145E">
        <w:rPr>
          <w:rFonts w:ascii="Helvetica" w:hAnsi="Helvetica" w:cs="Helvetica"/>
          <w:b/>
          <w:sz w:val="26"/>
          <w:szCs w:val="26"/>
        </w:rPr>
        <w:t>?</w:t>
      </w:r>
    </w:p>
    <w:p w14:paraId="6E94D7C8" w14:textId="16068687" w:rsidR="001D2951" w:rsidRPr="00370E22" w:rsidRDefault="001D2951">
      <w:pPr>
        <w:rPr>
          <w:rFonts w:ascii="Helvetica" w:hAnsi="Helvetica" w:cs="Helvetica"/>
        </w:rPr>
      </w:pPr>
    </w:p>
    <w:p w14:paraId="1F2355FD" w14:textId="2E5D2D64" w:rsidR="000927E5" w:rsidRPr="000927E5" w:rsidRDefault="000927E5" w:rsidP="00D35249">
      <w:pPr>
        <w:spacing w:line="360" w:lineRule="auto"/>
        <w:ind w:left="1440"/>
        <w:jc w:val="both"/>
        <w:rPr>
          <w:rFonts w:ascii="Helvetica" w:hAnsi="Helvetica" w:cs="Helvetica"/>
          <w:sz w:val="18"/>
          <w:szCs w:val="18"/>
        </w:rPr>
      </w:pPr>
      <w:r w:rsidRPr="000927E5">
        <w:rPr>
          <w:rFonts w:ascii="Helvetica" w:hAnsi="Helvetica" w:cs="Helvetica"/>
          <w:sz w:val="18"/>
          <w:szCs w:val="18"/>
        </w:rPr>
        <w:t>[…] the Christian Doctrine, however early it originated, was virtually complete by about 1658-60 (though amplified in some details later), and that it therefore embodies Milton's religious beliefs as they stood when he was composing Paradise Lost. The body of the book is a running argument for and illustration of the theological harmony between the two works.’</w:t>
      </w:r>
      <w:r w:rsidRPr="000927E5">
        <w:rPr>
          <w:rStyle w:val="FootnoteReference"/>
          <w:rFonts w:ascii="Helvetica" w:hAnsi="Helvetica" w:cs="Helvetica"/>
          <w:sz w:val="18"/>
          <w:szCs w:val="18"/>
        </w:rPr>
        <w:footnoteReference w:id="2"/>
      </w:r>
    </w:p>
    <w:p w14:paraId="45800C1D" w14:textId="70B559D6" w:rsidR="006C6345" w:rsidRDefault="00E87E15" w:rsidP="000927E5">
      <w:pPr>
        <w:spacing w:line="360" w:lineRule="auto"/>
        <w:ind w:firstLine="720"/>
        <w:jc w:val="both"/>
        <w:rPr>
          <w:rFonts w:ascii="Helvetica" w:hAnsi="Helvetica" w:cs="Helvetica"/>
        </w:rPr>
      </w:pPr>
      <w:r>
        <w:rPr>
          <w:rFonts w:ascii="Helvetica" w:hAnsi="Helvetica" w:cs="Helvetica"/>
        </w:rPr>
        <w:t>In his time</w:t>
      </w:r>
      <w:r w:rsidR="00D242C9">
        <w:rPr>
          <w:rFonts w:ascii="Helvetica" w:hAnsi="Helvetica" w:cs="Helvetica"/>
        </w:rPr>
        <w:t>,</w:t>
      </w:r>
      <w:r>
        <w:rPr>
          <w:rFonts w:ascii="Helvetica" w:hAnsi="Helvetica" w:cs="Helvetica"/>
        </w:rPr>
        <w:t xml:space="preserve"> </w:t>
      </w:r>
      <w:r w:rsidR="00E25B48">
        <w:rPr>
          <w:rFonts w:ascii="Helvetica" w:hAnsi="Helvetica" w:cs="Helvetica"/>
        </w:rPr>
        <w:t>Milton</w:t>
      </w:r>
      <w:r w:rsidR="00E94CD1">
        <w:rPr>
          <w:rFonts w:ascii="Helvetica" w:hAnsi="Helvetica" w:cs="Helvetica"/>
        </w:rPr>
        <w:t xml:space="preserve"> was </w:t>
      </w:r>
      <w:r w:rsidR="00900C0C">
        <w:rPr>
          <w:rFonts w:ascii="Helvetica" w:hAnsi="Helvetica" w:cs="Helvetica"/>
        </w:rPr>
        <w:t>proclaimed</w:t>
      </w:r>
      <w:r w:rsidR="006B403B">
        <w:rPr>
          <w:rFonts w:ascii="Helvetica" w:hAnsi="Helvetica" w:cs="Helvetica"/>
        </w:rPr>
        <w:t xml:space="preserve"> a heretic to </w:t>
      </w:r>
      <w:r w:rsidR="006B2553">
        <w:rPr>
          <w:rFonts w:ascii="Helvetica" w:hAnsi="Helvetica" w:cs="Helvetica"/>
        </w:rPr>
        <w:t>orthodox</w:t>
      </w:r>
      <w:r w:rsidR="001E3288">
        <w:rPr>
          <w:rFonts w:ascii="Helvetica" w:hAnsi="Helvetica" w:cs="Helvetica"/>
        </w:rPr>
        <w:t xml:space="preserve"> members of</w:t>
      </w:r>
      <w:r w:rsidR="006B403B">
        <w:rPr>
          <w:rFonts w:ascii="Helvetica" w:hAnsi="Helvetica" w:cs="Helvetica"/>
        </w:rPr>
        <w:t xml:space="preserve"> </w:t>
      </w:r>
      <w:r w:rsidR="007E7594">
        <w:rPr>
          <w:rFonts w:ascii="Helvetica" w:hAnsi="Helvetica" w:cs="Helvetica"/>
        </w:rPr>
        <w:t xml:space="preserve">Christianity </w:t>
      </w:r>
      <w:r w:rsidR="006B403B">
        <w:rPr>
          <w:rFonts w:ascii="Helvetica" w:hAnsi="Helvetica" w:cs="Helvetica"/>
        </w:rPr>
        <w:t xml:space="preserve">because of his radical </w:t>
      </w:r>
      <w:r w:rsidR="00C42CD6">
        <w:rPr>
          <w:rFonts w:ascii="Helvetica" w:hAnsi="Helvetica" w:cs="Helvetica"/>
        </w:rPr>
        <w:t>divergencies</w:t>
      </w:r>
      <w:r w:rsidR="00366DC6">
        <w:rPr>
          <w:rFonts w:ascii="Helvetica" w:hAnsi="Helvetica" w:cs="Helvetica"/>
        </w:rPr>
        <w:t>,</w:t>
      </w:r>
      <w:r w:rsidR="006B403B">
        <w:rPr>
          <w:rFonts w:ascii="Helvetica" w:hAnsi="Helvetica" w:cs="Helvetica"/>
        </w:rPr>
        <w:t xml:space="preserve"> and </w:t>
      </w:r>
      <w:r w:rsidR="00900C0C">
        <w:rPr>
          <w:rFonts w:ascii="Helvetica" w:hAnsi="Helvetica" w:cs="Helvetica"/>
        </w:rPr>
        <w:t>the</w:t>
      </w:r>
      <w:r w:rsidR="006B403B">
        <w:rPr>
          <w:rFonts w:ascii="Helvetica" w:hAnsi="Helvetica" w:cs="Helvetica"/>
        </w:rPr>
        <w:t xml:space="preserve"> heterodox doctrines </w:t>
      </w:r>
      <w:r w:rsidR="00900C0C">
        <w:rPr>
          <w:rFonts w:ascii="Helvetica" w:hAnsi="Helvetica" w:cs="Helvetica"/>
        </w:rPr>
        <w:t>that he published.</w:t>
      </w:r>
      <w:r w:rsidR="008B3275">
        <w:rPr>
          <w:rFonts w:ascii="Helvetica" w:hAnsi="Helvetica" w:cs="Helvetica"/>
        </w:rPr>
        <w:t xml:space="preserve"> </w:t>
      </w:r>
      <w:r w:rsidR="00222D77">
        <w:rPr>
          <w:rFonts w:ascii="Helvetica" w:hAnsi="Helvetica" w:cs="Helvetica"/>
        </w:rPr>
        <w:t xml:space="preserve">It is argued by some </w:t>
      </w:r>
      <w:r w:rsidR="008B3275">
        <w:rPr>
          <w:rFonts w:ascii="Helvetica" w:hAnsi="Helvetica" w:cs="Helvetica"/>
        </w:rPr>
        <w:t>that</w:t>
      </w:r>
      <w:r w:rsidR="00525DA9">
        <w:rPr>
          <w:rFonts w:ascii="Helvetica" w:hAnsi="Helvetica" w:cs="Helvetica"/>
        </w:rPr>
        <w:t xml:space="preserve"> </w:t>
      </w:r>
      <w:r w:rsidR="00525DA9" w:rsidRPr="00E507CE">
        <w:rPr>
          <w:rFonts w:ascii="Helvetica" w:hAnsi="Helvetica" w:cs="Helvetica"/>
          <w:i/>
        </w:rPr>
        <w:t xml:space="preserve">De </w:t>
      </w:r>
      <w:proofErr w:type="spellStart"/>
      <w:r w:rsidR="00525DA9" w:rsidRPr="00E507CE">
        <w:rPr>
          <w:rFonts w:ascii="Helvetica" w:hAnsi="Helvetica" w:cs="Helvetica"/>
          <w:i/>
        </w:rPr>
        <w:t>Doctrina</w:t>
      </w:r>
      <w:proofErr w:type="spellEnd"/>
      <w:r w:rsidR="00525DA9" w:rsidRPr="00E507CE">
        <w:rPr>
          <w:rFonts w:ascii="Helvetica" w:hAnsi="Helvetica" w:cs="Helvetica"/>
          <w:i/>
        </w:rPr>
        <w:t xml:space="preserve"> Christiana</w:t>
      </w:r>
      <w:r w:rsidR="00525DA9">
        <w:rPr>
          <w:rFonts w:ascii="Helvetica" w:hAnsi="Helvetica" w:cs="Helvetica"/>
        </w:rPr>
        <w:t xml:space="preserve"> </w:t>
      </w:r>
      <w:r w:rsidR="005F08A3">
        <w:rPr>
          <w:rFonts w:ascii="Helvetica" w:hAnsi="Helvetica" w:cs="Helvetica"/>
        </w:rPr>
        <w:t xml:space="preserve">is a </w:t>
      </w:r>
      <w:r w:rsidR="00E507CE">
        <w:rPr>
          <w:rFonts w:ascii="Helvetica" w:hAnsi="Helvetica" w:cs="Helvetica"/>
        </w:rPr>
        <w:t xml:space="preserve">different </w:t>
      </w:r>
      <w:r w:rsidR="005F08A3">
        <w:rPr>
          <w:rFonts w:ascii="Helvetica" w:hAnsi="Helvetica" w:cs="Helvetica"/>
        </w:rPr>
        <w:t xml:space="preserve">way of </w:t>
      </w:r>
      <w:r w:rsidR="00E507CE">
        <w:rPr>
          <w:rFonts w:ascii="Helvetica" w:hAnsi="Helvetica" w:cs="Helvetica"/>
        </w:rPr>
        <w:t>understanding</w:t>
      </w:r>
      <w:r w:rsidR="005F08A3">
        <w:rPr>
          <w:rFonts w:ascii="Helvetica" w:hAnsi="Helvetica" w:cs="Helvetica"/>
        </w:rPr>
        <w:t xml:space="preserve"> the </w:t>
      </w:r>
      <w:r w:rsidR="00B675B3">
        <w:rPr>
          <w:rFonts w:ascii="Helvetica" w:hAnsi="Helvetica" w:cs="Helvetica"/>
        </w:rPr>
        <w:t>complexity</w:t>
      </w:r>
      <w:r w:rsidR="005F08A3">
        <w:rPr>
          <w:rFonts w:ascii="Helvetica" w:hAnsi="Helvetica" w:cs="Helvetica"/>
        </w:rPr>
        <w:t xml:space="preserve"> </w:t>
      </w:r>
      <w:r w:rsidR="00B675B3">
        <w:rPr>
          <w:rFonts w:ascii="Helvetica" w:hAnsi="Helvetica" w:cs="Helvetica"/>
        </w:rPr>
        <w:t>of</w:t>
      </w:r>
      <w:r w:rsidR="005F08A3">
        <w:rPr>
          <w:rFonts w:ascii="Helvetica" w:hAnsi="Helvetica" w:cs="Helvetica"/>
        </w:rPr>
        <w:t xml:space="preserve"> </w:t>
      </w:r>
      <w:r w:rsidR="00E507CE">
        <w:rPr>
          <w:rFonts w:ascii="Helvetica" w:hAnsi="Helvetica" w:cs="Helvetica"/>
        </w:rPr>
        <w:t xml:space="preserve">the text </w:t>
      </w:r>
      <w:r w:rsidR="00B675B3">
        <w:rPr>
          <w:rFonts w:ascii="Helvetica" w:hAnsi="Helvetica" w:cs="Helvetica"/>
        </w:rPr>
        <w:t>in</w:t>
      </w:r>
      <w:r w:rsidR="00E507CE">
        <w:rPr>
          <w:rFonts w:ascii="Helvetica" w:hAnsi="Helvetica" w:cs="Helvetica"/>
        </w:rPr>
        <w:t xml:space="preserve"> </w:t>
      </w:r>
      <w:r w:rsidR="00E507CE" w:rsidRPr="00E507CE">
        <w:rPr>
          <w:rFonts w:ascii="Helvetica" w:hAnsi="Helvetica" w:cs="Helvetica"/>
          <w:i/>
        </w:rPr>
        <w:t>Paradise Lost</w:t>
      </w:r>
      <w:r w:rsidR="00A821A5">
        <w:rPr>
          <w:rFonts w:ascii="Helvetica" w:hAnsi="Helvetica" w:cs="Helvetica"/>
        </w:rPr>
        <w:t>, as it says:</w:t>
      </w:r>
      <w:r w:rsidR="00E507CE">
        <w:rPr>
          <w:rFonts w:ascii="Helvetica" w:hAnsi="Helvetica" w:cs="Helvetica"/>
        </w:rPr>
        <w:t xml:space="preserve"> </w:t>
      </w:r>
    </w:p>
    <w:p w14:paraId="0A8C6BF8" w14:textId="561B1E70" w:rsidR="00A821A5" w:rsidRPr="005852D9" w:rsidRDefault="00037B48" w:rsidP="005852D9">
      <w:pPr>
        <w:spacing w:line="360" w:lineRule="auto"/>
        <w:ind w:left="1440"/>
        <w:jc w:val="both"/>
        <w:rPr>
          <w:rFonts w:ascii="Helvetica" w:hAnsi="Helvetica" w:cs="Helvetica"/>
          <w:sz w:val="18"/>
          <w:szCs w:val="18"/>
        </w:rPr>
      </w:pPr>
      <w:r w:rsidRPr="00A821A5">
        <w:rPr>
          <w:rFonts w:ascii="Helvetica" w:hAnsi="Helvetica" w:cs="Helvetica"/>
          <w:sz w:val="18"/>
          <w:szCs w:val="18"/>
        </w:rPr>
        <w:t xml:space="preserve">Students of Milton elucidated the heresies in the treatise and then set about finding comparably heterodox strains in his poetry, especially </w:t>
      </w:r>
      <w:r w:rsidRPr="00A821A5">
        <w:rPr>
          <w:rFonts w:ascii="Helvetica" w:hAnsi="Helvetica" w:cs="Helvetica"/>
          <w:i/>
          <w:sz w:val="18"/>
          <w:szCs w:val="18"/>
        </w:rPr>
        <w:t>Paradise Lost</w:t>
      </w:r>
      <w:r w:rsidRPr="00A821A5">
        <w:rPr>
          <w:rFonts w:ascii="Helvetica" w:hAnsi="Helvetica" w:cs="Helvetica"/>
          <w:sz w:val="18"/>
          <w:szCs w:val="18"/>
        </w:rPr>
        <w:t>. The assumptions embedded in this process are very considerable: it is assumed that there was a mainstream Reformation theology from which it was possible to depart; it is assumed that Milton held consistent and unchanging views throughout his life or throughout long periods of his life; it is assumed that views articulated through the prisms of systematic theology are sufficiently independent of that genre to be discerned in other forms of writing. None of these contentions is entirely false, but none can survive scholarly scrutiny.</w:t>
      </w:r>
      <w:r w:rsidRPr="00A821A5">
        <w:rPr>
          <w:rStyle w:val="FootnoteReference"/>
          <w:rFonts w:ascii="Helvetica" w:hAnsi="Helvetica" w:cs="Helvetica"/>
          <w:sz w:val="18"/>
          <w:szCs w:val="18"/>
        </w:rPr>
        <w:footnoteReference w:id="3"/>
      </w:r>
    </w:p>
    <w:p w14:paraId="2A306B84" w14:textId="32E210AC" w:rsidR="00A821A5" w:rsidRPr="00A821A5" w:rsidRDefault="004A4E4B" w:rsidP="00187868">
      <w:pPr>
        <w:spacing w:line="360" w:lineRule="auto"/>
        <w:ind w:firstLine="720"/>
        <w:jc w:val="both"/>
        <w:rPr>
          <w:rFonts w:ascii="Helvetica" w:hAnsi="Helvetica" w:cs="Helvetica"/>
        </w:rPr>
      </w:pPr>
      <w:proofErr w:type="gramStart"/>
      <w:r>
        <w:rPr>
          <w:rFonts w:ascii="Helvetica" w:hAnsi="Helvetica" w:cs="Helvetica"/>
        </w:rPr>
        <w:t>In order to</w:t>
      </w:r>
      <w:proofErr w:type="gramEnd"/>
      <w:r>
        <w:rPr>
          <w:rFonts w:ascii="Helvetica" w:hAnsi="Helvetica" w:cs="Helvetica"/>
        </w:rPr>
        <w:t xml:space="preserve"> understand a possible influence </w:t>
      </w:r>
      <w:r w:rsidR="00856344">
        <w:rPr>
          <w:rFonts w:ascii="Helvetica" w:hAnsi="Helvetica" w:cs="Helvetica"/>
        </w:rPr>
        <w:t xml:space="preserve">that the </w:t>
      </w:r>
      <w:r w:rsidR="00856344" w:rsidRPr="00E57D60">
        <w:rPr>
          <w:rFonts w:ascii="Helvetica" w:hAnsi="Helvetica" w:cs="Helvetica"/>
          <w:i/>
        </w:rPr>
        <w:t xml:space="preserve">De </w:t>
      </w:r>
      <w:proofErr w:type="spellStart"/>
      <w:r w:rsidR="00856344" w:rsidRPr="00E57D60">
        <w:rPr>
          <w:rFonts w:ascii="Helvetica" w:hAnsi="Helvetica" w:cs="Helvetica"/>
          <w:i/>
        </w:rPr>
        <w:t>Doctrina</w:t>
      </w:r>
      <w:proofErr w:type="spellEnd"/>
      <w:r w:rsidR="00856344" w:rsidRPr="00E57D60">
        <w:rPr>
          <w:rFonts w:ascii="Helvetica" w:hAnsi="Helvetica" w:cs="Helvetica"/>
          <w:i/>
        </w:rPr>
        <w:t xml:space="preserve"> </w:t>
      </w:r>
      <w:proofErr w:type="spellStart"/>
      <w:r w:rsidR="00856344" w:rsidRPr="00E57D60">
        <w:rPr>
          <w:rFonts w:ascii="Helvetica" w:hAnsi="Helvetica" w:cs="Helvetica"/>
          <w:i/>
        </w:rPr>
        <w:t>Chrisitiana</w:t>
      </w:r>
      <w:proofErr w:type="spellEnd"/>
      <w:r w:rsidR="00E57D60">
        <w:rPr>
          <w:rFonts w:ascii="Helvetica" w:hAnsi="Helvetica" w:cs="Helvetica"/>
          <w:i/>
        </w:rPr>
        <w:t xml:space="preserve"> </w:t>
      </w:r>
      <w:r w:rsidR="00E57D60">
        <w:rPr>
          <w:rFonts w:ascii="Helvetica" w:hAnsi="Helvetica" w:cs="Helvetica"/>
        </w:rPr>
        <w:t xml:space="preserve">may have </w:t>
      </w:r>
      <w:r w:rsidR="00250EDE">
        <w:rPr>
          <w:rFonts w:ascii="Helvetica" w:hAnsi="Helvetica" w:cs="Helvetica"/>
        </w:rPr>
        <w:t xml:space="preserve">in </w:t>
      </w:r>
      <w:r w:rsidR="00250EDE">
        <w:rPr>
          <w:rFonts w:ascii="Helvetica" w:hAnsi="Helvetica" w:cs="Helvetica"/>
          <w:i/>
        </w:rPr>
        <w:t xml:space="preserve">Paradise Lost, </w:t>
      </w:r>
      <w:r w:rsidR="00A821A5">
        <w:rPr>
          <w:rFonts w:ascii="Helvetica" w:hAnsi="Helvetica" w:cs="Helvetica"/>
        </w:rPr>
        <w:t>the authorship of the work and its controversies must be taken into consideration first</w:t>
      </w:r>
      <w:r w:rsidR="00F66993">
        <w:rPr>
          <w:rFonts w:ascii="Helvetica" w:hAnsi="Helvetica" w:cs="Helvetica"/>
        </w:rPr>
        <w:t xml:space="preserve">, through exploration </w:t>
      </w:r>
      <w:r w:rsidR="002F2019">
        <w:rPr>
          <w:rFonts w:ascii="Helvetica" w:hAnsi="Helvetica" w:cs="Helvetica"/>
        </w:rPr>
        <w:t xml:space="preserve">of the criticisms and </w:t>
      </w:r>
      <w:r w:rsidR="00094001">
        <w:rPr>
          <w:rFonts w:ascii="Helvetica" w:hAnsi="Helvetica" w:cs="Helvetica"/>
        </w:rPr>
        <w:t>research proposed by scholars of the work itself</w:t>
      </w:r>
      <w:r w:rsidR="00187868">
        <w:rPr>
          <w:rFonts w:ascii="Helvetica" w:hAnsi="Helvetica" w:cs="Helvetica"/>
        </w:rPr>
        <w:t>.</w:t>
      </w:r>
      <w:r w:rsidR="00A821A5">
        <w:rPr>
          <w:rFonts w:ascii="Helvetica" w:hAnsi="Helvetica" w:cs="Helvetica"/>
        </w:rPr>
        <w:t xml:space="preserve"> </w:t>
      </w:r>
    </w:p>
    <w:p w14:paraId="2F27D6DF" w14:textId="4057A933" w:rsidR="00C640E9" w:rsidRDefault="0001695D" w:rsidP="00630BE9">
      <w:pPr>
        <w:spacing w:line="360" w:lineRule="auto"/>
        <w:ind w:firstLine="720"/>
        <w:jc w:val="both"/>
        <w:rPr>
          <w:rFonts w:ascii="Helvetica" w:hAnsi="Helvetica" w:cs="Helvetica"/>
        </w:rPr>
      </w:pPr>
      <w:r>
        <w:rPr>
          <w:rFonts w:ascii="Helvetica" w:hAnsi="Helvetica" w:cs="Helvetica"/>
        </w:rPr>
        <w:t xml:space="preserve">Authorship of </w:t>
      </w:r>
      <w:r w:rsidR="00C640E9" w:rsidRPr="0008226A">
        <w:rPr>
          <w:rFonts w:ascii="Helvetica" w:hAnsi="Helvetica" w:cs="Helvetica"/>
          <w:i/>
        </w:rPr>
        <w:t xml:space="preserve">De </w:t>
      </w:r>
      <w:proofErr w:type="spellStart"/>
      <w:r w:rsidR="00C640E9" w:rsidRPr="0008226A">
        <w:rPr>
          <w:rFonts w:ascii="Helvetica" w:hAnsi="Helvetica" w:cs="Helvetica"/>
          <w:i/>
        </w:rPr>
        <w:t>Doctrina</w:t>
      </w:r>
      <w:proofErr w:type="spellEnd"/>
      <w:r w:rsidR="00C640E9" w:rsidRPr="0008226A">
        <w:rPr>
          <w:rFonts w:ascii="Helvetica" w:hAnsi="Helvetica" w:cs="Helvetica"/>
          <w:i/>
        </w:rPr>
        <w:t xml:space="preserve"> Christina </w:t>
      </w:r>
      <w:r w:rsidR="00C640E9">
        <w:rPr>
          <w:rFonts w:ascii="Helvetica" w:hAnsi="Helvetica" w:cs="Helvetica"/>
        </w:rPr>
        <w:t>has been disputed</w:t>
      </w:r>
      <w:r w:rsidR="00630BE9">
        <w:rPr>
          <w:rFonts w:ascii="Helvetica" w:hAnsi="Helvetica" w:cs="Helvetica"/>
        </w:rPr>
        <w:t xml:space="preserve"> since</w:t>
      </w:r>
      <w:r w:rsidR="00C640E9">
        <w:rPr>
          <w:rFonts w:ascii="Helvetica" w:hAnsi="Helvetica" w:cs="Helvetica"/>
        </w:rPr>
        <w:t xml:space="preserve"> </w:t>
      </w:r>
      <w:r w:rsidR="007E2356">
        <w:rPr>
          <w:rFonts w:ascii="Helvetica" w:hAnsi="Helvetica" w:cs="Helvetica"/>
        </w:rPr>
        <w:t>it</w:t>
      </w:r>
      <w:r w:rsidR="00C640E9">
        <w:rPr>
          <w:rFonts w:ascii="Helvetica" w:hAnsi="Helvetica" w:cs="Helvetica"/>
        </w:rPr>
        <w:t>s discovery</w:t>
      </w:r>
      <w:r w:rsidR="007E2356">
        <w:rPr>
          <w:rFonts w:ascii="Helvetica" w:hAnsi="Helvetica" w:cs="Helvetica"/>
        </w:rPr>
        <w:t>,</w:t>
      </w:r>
      <w:r w:rsidR="007F359B" w:rsidRPr="007F359B">
        <w:rPr>
          <w:rFonts w:ascii="Helvetica" w:hAnsi="Helvetica" w:cs="Helvetica"/>
        </w:rPr>
        <w:t xml:space="preserve"> </w:t>
      </w:r>
      <w:r w:rsidR="007F359B">
        <w:rPr>
          <w:rFonts w:ascii="Helvetica" w:hAnsi="Helvetica" w:cs="Helvetica"/>
        </w:rPr>
        <w:t xml:space="preserve">at London’s old state paper office. </w:t>
      </w:r>
      <w:r w:rsidR="004B0A20">
        <w:rPr>
          <w:rFonts w:ascii="Helvetica" w:hAnsi="Helvetica" w:cs="Helvetica"/>
        </w:rPr>
        <w:t xml:space="preserve">Discovered 148 years after his death, authorship was </w:t>
      </w:r>
      <w:r w:rsidR="00D23657">
        <w:rPr>
          <w:rFonts w:ascii="Helvetica" w:hAnsi="Helvetica" w:cs="Helvetica"/>
        </w:rPr>
        <w:t xml:space="preserve">attributed </w:t>
      </w:r>
      <w:r w:rsidR="00E057AC">
        <w:rPr>
          <w:rFonts w:ascii="Helvetica" w:hAnsi="Helvetica" w:cs="Helvetica"/>
        </w:rPr>
        <w:t xml:space="preserve">to Milton due to his radical </w:t>
      </w:r>
      <w:r w:rsidR="00CC2CAD">
        <w:rPr>
          <w:rFonts w:ascii="Helvetica" w:hAnsi="Helvetica" w:cs="Helvetica"/>
        </w:rPr>
        <w:t>reputation</w:t>
      </w:r>
      <w:r w:rsidR="00E057AC">
        <w:rPr>
          <w:rFonts w:ascii="Helvetica" w:hAnsi="Helvetica" w:cs="Helvetica"/>
        </w:rPr>
        <w:t xml:space="preserve"> and past author</w:t>
      </w:r>
      <w:r w:rsidR="00C71337">
        <w:rPr>
          <w:rFonts w:ascii="Helvetica" w:hAnsi="Helvetica" w:cs="Helvetica"/>
        </w:rPr>
        <w:t xml:space="preserve">ship of the </w:t>
      </w:r>
      <w:r w:rsidR="00C640E9">
        <w:rPr>
          <w:rFonts w:ascii="Helvetica" w:hAnsi="Helvetica" w:cs="Helvetica"/>
        </w:rPr>
        <w:t>heterodox doctrines</w:t>
      </w:r>
      <w:r w:rsidR="00BF5FE8">
        <w:rPr>
          <w:rFonts w:ascii="Helvetica" w:hAnsi="Helvetica" w:cs="Helvetica"/>
        </w:rPr>
        <w:t>.</w:t>
      </w:r>
      <w:r w:rsidR="00E6122D">
        <w:rPr>
          <w:rFonts w:ascii="Helvetica" w:hAnsi="Helvetica" w:cs="Helvetica"/>
        </w:rPr>
        <w:t xml:space="preserve"> Milton’s doctrines were well known </w:t>
      </w:r>
      <w:r w:rsidR="00C640E9">
        <w:rPr>
          <w:rFonts w:ascii="Helvetica" w:hAnsi="Helvetica" w:cs="Helvetica"/>
        </w:rPr>
        <w:t>at the time of his writings and w</w:t>
      </w:r>
      <w:r w:rsidR="00DF5CBE">
        <w:rPr>
          <w:rFonts w:ascii="Helvetica" w:hAnsi="Helvetica" w:cs="Helvetica"/>
        </w:rPr>
        <w:t>ere</w:t>
      </w:r>
      <w:r w:rsidR="00C640E9">
        <w:rPr>
          <w:rFonts w:ascii="Helvetica" w:hAnsi="Helvetica" w:cs="Helvetica"/>
        </w:rPr>
        <w:t xml:space="preserve"> widely accepted</w:t>
      </w:r>
      <w:r w:rsidR="00040C46">
        <w:rPr>
          <w:rFonts w:ascii="Helvetica" w:hAnsi="Helvetica" w:cs="Helvetica"/>
        </w:rPr>
        <w:t xml:space="preserve">. </w:t>
      </w:r>
      <w:r w:rsidR="009F492F">
        <w:rPr>
          <w:rFonts w:ascii="Helvetica" w:hAnsi="Helvetica" w:cs="Helvetica"/>
        </w:rPr>
        <w:t xml:space="preserve">Of </w:t>
      </w:r>
      <w:r w:rsidR="007E777C">
        <w:rPr>
          <w:rFonts w:ascii="Helvetica" w:hAnsi="Helvetica" w:cs="Helvetica"/>
        </w:rPr>
        <w:t>t</w:t>
      </w:r>
      <w:r w:rsidR="00040C46">
        <w:rPr>
          <w:rFonts w:ascii="Helvetica" w:hAnsi="Helvetica" w:cs="Helvetica"/>
        </w:rPr>
        <w:t xml:space="preserve">hose </w:t>
      </w:r>
      <w:r w:rsidR="009F492F">
        <w:rPr>
          <w:rFonts w:ascii="Helvetica" w:hAnsi="Helvetica" w:cs="Helvetica"/>
        </w:rPr>
        <w:t>who refuted his doctrines</w:t>
      </w:r>
      <w:r w:rsidR="00417B9F">
        <w:rPr>
          <w:rFonts w:ascii="Helvetica" w:hAnsi="Helvetica" w:cs="Helvetica"/>
        </w:rPr>
        <w:t>,</w:t>
      </w:r>
      <w:r w:rsidR="00C640E9">
        <w:rPr>
          <w:rFonts w:ascii="Helvetica" w:hAnsi="Helvetica" w:cs="Helvetica"/>
        </w:rPr>
        <w:t xml:space="preserve"> one being Thomas Burgess, bishop of Salisbury, who was convinced that the unitarian work could not possibly be part of Milton’s work</w:t>
      </w:r>
      <w:r w:rsidR="00442C60">
        <w:rPr>
          <w:rFonts w:ascii="Helvetica" w:hAnsi="Helvetica" w:cs="Helvetica"/>
        </w:rPr>
        <w:t>.</w:t>
      </w:r>
      <w:r w:rsidR="00C640E9">
        <w:rPr>
          <w:rStyle w:val="FootnoteReference"/>
          <w:rFonts w:ascii="Helvetica" w:hAnsi="Helvetica" w:cs="Helvetica"/>
        </w:rPr>
        <w:footnoteReference w:id="4"/>
      </w:r>
      <w:r w:rsidR="000740D4">
        <w:rPr>
          <w:rFonts w:ascii="Helvetica" w:hAnsi="Helvetica" w:cs="Helvetica"/>
        </w:rPr>
        <w:t xml:space="preserve"> Burgess </w:t>
      </w:r>
      <w:r w:rsidR="00AF41E4">
        <w:rPr>
          <w:rFonts w:ascii="Helvetica" w:hAnsi="Helvetica" w:cs="Helvetica"/>
        </w:rPr>
        <w:t xml:space="preserve">published </w:t>
      </w:r>
      <w:r w:rsidR="006C58AA">
        <w:rPr>
          <w:rFonts w:ascii="Helvetica" w:hAnsi="Helvetica" w:cs="Helvetica"/>
        </w:rPr>
        <w:t>‘</w:t>
      </w:r>
      <w:r w:rsidR="006C58AA" w:rsidRPr="006C58AA">
        <w:rPr>
          <w:rFonts w:ascii="Helvetica" w:hAnsi="Helvetica" w:cs="Helvetica"/>
          <w:i/>
        </w:rPr>
        <w:t>Milton Not the Author of the Lately Discovered Work "De Doctrina Christiana: Three Discourses Delivered at the Anniversary Meetings of the Royal Society of Literature in the Years 1826, 1827, and 1828</w:t>
      </w:r>
      <w:r w:rsidR="006C58AA" w:rsidRPr="006C58AA">
        <w:rPr>
          <w:rFonts w:ascii="Helvetica" w:hAnsi="Helvetica" w:cs="Helvetica"/>
        </w:rPr>
        <w:t xml:space="preserve"> </w:t>
      </w:r>
      <w:r w:rsidR="006C58AA" w:rsidRPr="006C58AA">
        <w:rPr>
          <w:rFonts w:ascii="Helvetica" w:hAnsi="Helvetica" w:cs="Helvetica"/>
        </w:rPr>
        <w:lastRenderedPageBreak/>
        <w:t>(1829)</w:t>
      </w:r>
      <w:r w:rsidR="006C58AA">
        <w:rPr>
          <w:rFonts w:ascii="Helvetica" w:hAnsi="Helvetica" w:cs="Helvetica"/>
        </w:rPr>
        <w:t>.’</w:t>
      </w:r>
      <w:r w:rsidR="006C58AA">
        <w:rPr>
          <w:rStyle w:val="FootnoteReference"/>
          <w:rFonts w:ascii="Helvetica" w:hAnsi="Helvetica" w:cs="Helvetica"/>
        </w:rPr>
        <w:footnoteReference w:id="5"/>
      </w:r>
      <w:r w:rsidR="005343BB">
        <w:rPr>
          <w:rFonts w:ascii="Helvetica" w:hAnsi="Helvetica" w:cs="Helvetica"/>
        </w:rPr>
        <w:t xml:space="preserve"> </w:t>
      </w:r>
      <w:r w:rsidR="00EF686A">
        <w:rPr>
          <w:rFonts w:ascii="Helvetica" w:hAnsi="Helvetica" w:cs="Helvetica"/>
        </w:rPr>
        <w:t xml:space="preserve">From his </w:t>
      </w:r>
      <w:r w:rsidR="004A0C0A">
        <w:rPr>
          <w:rFonts w:ascii="Helvetica" w:hAnsi="Helvetica" w:cs="Helvetica"/>
        </w:rPr>
        <w:t>repetitive</w:t>
      </w:r>
      <w:r w:rsidR="00EF686A">
        <w:rPr>
          <w:rFonts w:ascii="Helvetica" w:hAnsi="Helvetica" w:cs="Helvetica"/>
        </w:rPr>
        <w:t xml:space="preserve"> stance</w:t>
      </w:r>
      <w:r w:rsidR="00500D41">
        <w:rPr>
          <w:rFonts w:ascii="Helvetica" w:hAnsi="Helvetica" w:cs="Helvetica"/>
        </w:rPr>
        <w:t>,</w:t>
      </w:r>
      <w:r w:rsidR="00EF686A">
        <w:rPr>
          <w:rFonts w:ascii="Helvetica" w:hAnsi="Helvetica" w:cs="Helvetica"/>
        </w:rPr>
        <w:t xml:space="preserve"> </w:t>
      </w:r>
      <w:r w:rsidR="004A0C0A">
        <w:rPr>
          <w:rFonts w:ascii="Helvetica" w:hAnsi="Helvetica" w:cs="Helvetica"/>
        </w:rPr>
        <w:t>i</w:t>
      </w:r>
      <w:r w:rsidR="00027F79">
        <w:rPr>
          <w:rFonts w:ascii="Helvetica" w:hAnsi="Helvetica" w:cs="Helvetica"/>
        </w:rPr>
        <w:t xml:space="preserve">t </w:t>
      </w:r>
      <w:r w:rsidR="004A0C0A">
        <w:rPr>
          <w:rFonts w:ascii="Helvetica" w:hAnsi="Helvetica" w:cs="Helvetica"/>
        </w:rPr>
        <w:t>is</w:t>
      </w:r>
      <w:r w:rsidR="00027F79">
        <w:rPr>
          <w:rFonts w:ascii="Helvetica" w:hAnsi="Helvetica" w:cs="Helvetica"/>
        </w:rPr>
        <w:t xml:space="preserve"> clear th</w:t>
      </w:r>
      <w:r w:rsidR="004A0C0A">
        <w:rPr>
          <w:rFonts w:ascii="Helvetica" w:hAnsi="Helvetica" w:cs="Helvetica"/>
        </w:rPr>
        <w:t>at</w:t>
      </w:r>
      <w:r w:rsidR="00027F79">
        <w:rPr>
          <w:rFonts w:ascii="Helvetica" w:hAnsi="Helvetica" w:cs="Helvetica"/>
        </w:rPr>
        <w:t xml:space="preserve"> Burgess felt strongly </w:t>
      </w:r>
      <w:r w:rsidR="00500D41">
        <w:rPr>
          <w:rFonts w:ascii="Helvetica" w:hAnsi="Helvetica" w:cs="Helvetica"/>
        </w:rPr>
        <w:t>over</w:t>
      </w:r>
      <w:r w:rsidR="00027F79">
        <w:rPr>
          <w:rFonts w:ascii="Helvetica" w:hAnsi="Helvetica" w:cs="Helvetica"/>
        </w:rPr>
        <w:t xml:space="preserve"> Milton</w:t>
      </w:r>
      <w:r w:rsidR="00500D41">
        <w:rPr>
          <w:rFonts w:ascii="Helvetica" w:hAnsi="Helvetica" w:cs="Helvetica"/>
        </w:rPr>
        <w:t>’s attributed</w:t>
      </w:r>
      <w:r w:rsidR="00027F79">
        <w:rPr>
          <w:rFonts w:ascii="Helvetica" w:hAnsi="Helvetica" w:cs="Helvetica"/>
        </w:rPr>
        <w:t xml:space="preserve"> </w:t>
      </w:r>
      <w:r w:rsidR="00027F79" w:rsidRPr="00027F79">
        <w:rPr>
          <w:rFonts w:ascii="Helvetica" w:hAnsi="Helvetica" w:cs="Helvetica"/>
          <w:i/>
        </w:rPr>
        <w:t xml:space="preserve">De </w:t>
      </w:r>
      <w:proofErr w:type="spellStart"/>
      <w:r w:rsidR="00027F79" w:rsidRPr="00027F79">
        <w:rPr>
          <w:rFonts w:ascii="Helvetica" w:hAnsi="Helvetica" w:cs="Helvetica"/>
          <w:i/>
        </w:rPr>
        <w:t>Doctrina</w:t>
      </w:r>
      <w:proofErr w:type="spellEnd"/>
      <w:r w:rsidR="00027F79" w:rsidRPr="00027F79">
        <w:rPr>
          <w:rFonts w:ascii="Helvetica" w:hAnsi="Helvetica" w:cs="Helvetica"/>
          <w:i/>
        </w:rPr>
        <w:t xml:space="preserve"> Christiana</w:t>
      </w:r>
      <w:r w:rsidR="00E15B89">
        <w:rPr>
          <w:rFonts w:ascii="Helvetica" w:hAnsi="Helvetica" w:cs="Helvetica"/>
          <w:i/>
        </w:rPr>
        <w:t xml:space="preserve"> </w:t>
      </w:r>
      <w:r w:rsidR="00E15B89">
        <w:rPr>
          <w:rFonts w:ascii="Helvetica" w:hAnsi="Helvetica" w:cs="Helvetica"/>
        </w:rPr>
        <w:t>authorship</w:t>
      </w:r>
      <w:r w:rsidR="00E03448">
        <w:rPr>
          <w:rFonts w:ascii="Helvetica" w:hAnsi="Helvetica" w:cs="Helvetica"/>
          <w:i/>
        </w:rPr>
        <w:t>,</w:t>
      </w:r>
      <w:r w:rsidR="00027F79">
        <w:rPr>
          <w:rFonts w:ascii="Helvetica" w:hAnsi="Helvetica" w:cs="Helvetica"/>
        </w:rPr>
        <w:t xml:space="preserve"> </w:t>
      </w:r>
      <w:r w:rsidR="00E03448">
        <w:rPr>
          <w:rFonts w:ascii="Helvetica" w:hAnsi="Helvetica" w:cs="Helvetica"/>
        </w:rPr>
        <w:t>and as Hill says:</w:t>
      </w:r>
    </w:p>
    <w:p w14:paraId="34C0F15A" w14:textId="301CF9D5" w:rsidR="000771D3" w:rsidRPr="00CB2910" w:rsidRDefault="000771D3" w:rsidP="00CB2910">
      <w:pPr>
        <w:spacing w:line="360" w:lineRule="auto"/>
        <w:ind w:left="1440"/>
        <w:jc w:val="both"/>
        <w:rPr>
          <w:rFonts w:ascii="Helvetica" w:hAnsi="Helvetica" w:cs="Helvetica"/>
          <w:sz w:val="18"/>
          <w:szCs w:val="18"/>
        </w:rPr>
      </w:pPr>
      <w:r w:rsidRPr="00CB2910">
        <w:rPr>
          <w:rFonts w:ascii="Helvetica" w:hAnsi="Helvetica" w:cs="Helvetica"/>
          <w:sz w:val="18"/>
          <w:szCs w:val="18"/>
        </w:rPr>
        <w:t>Burgess's thesis on the DDC was well publicized. He was a man of some standing in his profession, but-as Tout indicated-after three attempts he totally failed to convince his scholarly</w:t>
      </w:r>
      <w:r w:rsidR="006452C1" w:rsidRPr="00CB2910">
        <w:rPr>
          <w:rFonts w:ascii="Helvetica" w:hAnsi="Helvetica" w:cs="Helvetica"/>
          <w:sz w:val="18"/>
          <w:szCs w:val="18"/>
        </w:rPr>
        <w:t xml:space="preserve"> contemporaries. His views were "dismissed by everyone concerned with the authenticity of the ascription to Milton," as Hunter himself admits (SEL 33,</w:t>
      </w:r>
      <w:r w:rsidR="00CB2910" w:rsidRPr="00CB2910">
        <w:rPr>
          <w:rFonts w:ascii="Helvetica" w:hAnsi="Helvetica" w:cs="Helvetica"/>
          <w:sz w:val="18"/>
          <w:szCs w:val="18"/>
        </w:rPr>
        <w:t xml:space="preserve"> p.191).</w:t>
      </w:r>
      <w:r w:rsidR="00CB2910">
        <w:rPr>
          <w:rStyle w:val="FootnoteReference"/>
          <w:rFonts w:ascii="Helvetica" w:hAnsi="Helvetica" w:cs="Helvetica"/>
          <w:sz w:val="18"/>
          <w:szCs w:val="18"/>
        </w:rPr>
        <w:footnoteReference w:id="6"/>
      </w:r>
    </w:p>
    <w:p w14:paraId="7BA4AB2C" w14:textId="54879F55" w:rsidR="00CB669A" w:rsidRDefault="007A7AAE" w:rsidP="007A7AAE">
      <w:pPr>
        <w:spacing w:line="360" w:lineRule="auto"/>
        <w:jc w:val="both"/>
        <w:rPr>
          <w:rFonts w:ascii="Helvetica" w:hAnsi="Helvetica" w:cs="Helvetica"/>
        </w:rPr>
      </w:pPr>
      <w:r>
        <w:rPr>
          <w:rFonts w:ascii="Helvetica" w:hAnsi="Helvetica" w:cs="Helvetica"/>
        </w:rPr>
        <w:tab/>
      </w:r>
      <w:r w:rsidR="00DC08DD">
        <w:rPr>
          <w:rFonts w:ascii="Helvetica" w:hAnsi="Helvetica" w:cs="Helvetica"/>
        </w:rPr>
        <w:t xml:space="preserve">It is said that Burgess </w:t>
      </w:r>
      <w:r w:rsidR="00A710E6">
        <w:rPr>
          <w:rFonts w:ascii="Helvetica" w:hAnsi="Helvetica" w:cs="Helvetica"/>
        </w:rPr>
        <w:t>receive</w:t>
      </w:r>
      <w:r w:rsidR="007B3122">
        <w:rPr>
          <w:rFonts w:ascii="Helvetica" w:hAnsi="Helvetica" w:cs="Helvetica"/>
        </w:rPr>
        <w:t>d</w:t>
      </w:r>
      <w:r w:rsidR="00A710E6">
        <w:rPr>
          <w:rFonts w:ascii="Helvetica" w:hAnsi="Helvetica" w:cs="Helvetica"/>
        </w:rPr>
        <w:t xml:space="preserve"> a copy of </w:t>
      </w:r>
      <w:r w:rsidR="00A710E6" w:rsidRPr="00316975">
        <w:rPr>
          <w:rFonts w:ascii="Helvetica" w:hAnsi="Helvetica" w:cs="Helvetica"/>
          <w:i/>
        </w:rPr>
        <w:t>De Doctrin</w:t>
      </w:r>
      <w:r w:rsidR="00154420">
        <w:rPr>
          <w:rFonts w:ascii="Helvetica" w:hAnsi="Helvetica" w:cs="Helvetica"/>
          <w:i/>
        </w:rPr>
        <w:t>a</w:t>
      </w:r>
      <w:r w:rsidR="00A710E6" w:rsidRPr="00316975">
        <w:rPr>
          <w:rFonts w:ascii="Helvetica" w:hAnsi="Helvetica" w:cs="Helvetica"/>
          <w:i/>
        </w:rPr>
        <w:t xml:space="preserve"> Christiana</w:t>
      </w:r>
      <w:r w:rsidR="00A710E6">
        <w:rPr>
          <w:rFonts w:ascii="Helvetica" w:hAnsi="Helvetica" w:cs="Helvetica"/>
        </w:rPr>
        <w:t xml:space="preserve"> </w:t>
      </w:r>
      <w:r w:rsidR="004A77FC">
        <w:rPr>
          <w:rFonts w:ascii="Helvetica" w:hAnsi="Helvetica" w:cs="Helvetica"/>
        </w:rPr>
        <w:t>immediately after it was published</w:t>
      </w:r>
      <w:r w:rsidR="00C13FB5">
        <w:rPr>
          <w:rFonts w:ascii="Helvetica" w:hAnsi="Helvetica" w:cs="Helvetica"/>
        </w:rPr>
        <w:t>,</w:t>
      </w:r>
      <w:r w:rsidR="004A77FC">
        <w:rPr>
          <w:rFonts w:ascii="Helvetica" w:hAnsi="Helvetica" w:cs="Helvetica"/>
        </w:rPr>
        <w:t xml:space="preserve"> </w:t>
      </w:r>
      <w:r w:rsidR="00316975">
        <w:rPr>
          <w:rFonts w:ascii="Helvetica" w:hAnsi="Helvetica" w:cs="Helvetica"/>
        </w:rPr>
        <w:t>and; ‘</w:t>
      </w:r>
      <w:r w:rsidR="00316975" w:rsidRPr="00F52505">
        <w:rPr>
          <w:rFonts w:ascii="Helvetica" w:hAnsi="Helvetica" w:cs="Helvetica"/>
        </w:rPr>
        <w:t>he cannot be blamed for failing to notice the many parallels between it and Milton's published works</w:t>
      </w:r>
      <w:r w:rsidR="00316975">
        <w:rPr>
          <w:rFonts w:ascii="Helvetica" w:hAnsi="Helvetica" w:cs="Helvetica"/>
        </w:rPr>
        <w:t>.</w:t>
      </w:r>
      <w:r w:rsidR="00316975">
        <w:rPr>
          <w:rStyle w:val="FootnoteReference"/>
          <w:rFonts w:ascii="Helvetica" w:hAnsi="Helvetica" w:cs="Helvetica"/>
        </w:rPr>
        <w:footnoteReference w:id="7"/>
      </w:r>
      <w:r w:rsidR="007530D3">
        <w:rPr>
          <w:rFonts w:ascii="Helvetica" w:hAnsi="Helvetica" w:cs="Helvetica"/>
        </w:rPr>
        <w:t xml:space="preserve"> </w:t>
      </w:r>
      <w:r w:rsidR="00734AAE">
        <w:rPr>
          <w:rFonts w:ascii="Helvetica" w:hAnsi="Helvetica" w:cs="Helvetica"/>
        </w:rPr>
        <w:t xml:space="preserve">Other scholars who have read the </w:t>
      </w:r>
      <w:r w:rsidR="00C02DAF" w:rsidRPr="00425CAC">
        <w:rPr>
          <w:rFonts w:ascii="Helvetica" w:hAnsi="Helvetica" w:cs="Helvetica"/>
          <w:i/>
        </w:rPr>
        <w:t>De Doctri</w:t>
      </w:r>
      <w:r w:rsidR="00073B5D">
        <w:rPr>
          <w:rFonts w:ascii="Helvetica" w:hAnsi="Helvetica" w:cs="Helvetica"/>
          <w:i/>
        </w:rPr>
        <w:t>na</w:t>
      </w:r>
      <w:r w:rsidR="00C02DAF" w:rsidRPr="00425CAC">
        <w:rPr>
          <w:rFonts w:ascii="Helvetica" w:hAnsi="Helvetica" w:cs="Helvetica"/>
          <w:i/>
        </w:rPr>
        <w:t xml:space="preserve"> Christiana</w:t>
      </w:r>
      <w:r w:rsidR="00C02DAF">
        <w:rPr>
          <w:rFonts w:ascii="Helvetica" w:hAnsi="Helvetica" w:cs="Helvetica"/>
        </w:rPr>
        <w:t xml:space="preserve"> have found </w:t>
      </w:r>
      <w:r w:rsidR="006E04A5">
        <w:rPr>
          <w:rFonts w:ascii="Helvetica" w:hAnsi="Helvetica" w:cs="Helvetica"/>
        </w:rPr>
        <w:t>several</w:t>
      </w:r>
      <w:r w:rsidR="00C02DAF">
        <w:rPr>
          <w:rFonts w:ascii="Helvetica" w:hAnsi="Helvetica" w:cs="Helvetica"/>
        </w:rPr>
        <w:t xml:space="preserve"> similarities while comparing </w:t>
      </w:r>
      <w:r w:rsidR="002D3CFB">
        <w:rPr>
          <w:rFonts w:ascii="Helvetica" w:hAnsi="Helvetica" w:cs="Helvetica"/>
        </w:rPr>
        <w:t xml:space="preserve">Milton’s </w:t>
      </w:r>
      <w:r w:rsidR="00554CC9">
        <w:rPr>
          <w:rFonts w:ascii="Helvetica" w:hAnsi="Helvetica" w:cs="Helvetica"/>
        </w:rPr>
        <w:t xml:space="preserve">ideological and </w:t>
      </w:r>
      <w:r w:rsidR="00AC0A85">
        <w:rPr>
          <w:rFonts w:ascii="Helvetica" w:hAnsi="Helvetica" w:cs="Helvetica"/>
        </w:rPr>
        <w:t>unorthodox</w:t>
      </w:r>
      <w:r w:rsidR="00425CAC">
        <w:rPr>
          <w:rFonts w:ascii="Helvetica" w:hAnsi="Helvetica" w:cs="Helvetica"/>
        </w:rPr>
        <w:t xml:space="preserve"> </w:t>
      </w:r>
      <w:r w:rsidR="00B013F9">
        <w:rPr>
          <w:rFonts w:ascii="Helvetica" w:hAnsi="Helvetica" w:cs="Helvetica"/>
        </w:rPr>
        <w:t xml:space="preserve">ideas </w:t>
      </w:r>
      <w:r w:rsidR="00425CAC">
        <w:rPr>
          <w:rFonts w:ascii="Helvetica" w:hAnsi="Helvetica" w:cs="Helvetica"/>
        </w:rPr>
        <w:t xml:space="preserve">with the heterodox doctrines and </w:t>
      </w:r>
      <w:r w:rsidR="00425CAC" w:rsidRPr="00425CAC">
        <w:rPr>
          <w:rFonts w:ascii="Helvetica" w:hAnsi="Helvetica" w:cs="Helvetica"/>
          <w:i/>
        </w:rPr>
        <w:t>Paradise Lost</w:t>
      </w:r>
      <w:r w:rsidR="00425CAC">
        <w:rPr>
          <w:rFonts w:ascii="Helvetica" w:hAnsi="Helvetica" w:cs="Helvetica"/>
          <w:i/>
        </w:rPr>
        <w:t>,</w:t>
      </w:r>
      <w:r w:rsidR="00425CAC">
        <w:rPr>
          <w:rFonts w:ascii="Helvetica" w:hAnsi="Helvetica" w:cs="Helvetica"/>
        </w:rPr>
        <w:t xml:space="preserve"> as it says:</w:t>
      </w:r>
    </w:p>
    <w:p w14:paraId="26E9A290" w14:textId="2E476359" w:rsidR="00425CAC" w:rsidRPr="00F66019" w:rsidRDefault="00425CAC" w:rsidP="00B567A1">
      <w:pPr>
        <w:spacing w:line="360" w:lineRule="auto"/>
        <w:ind w:left="1440"/>
        <w:jc w:val="both"/>
        <w:rPr>
          <w:rFonts w:ascii="Helvetica" w:hAnsi="Helvetica" w:cs="Helvetica"/>
          <w:sz w:val="18"/>
          <w:szCs w:val="18"/>
        </w:rPr>
      </w:pPr>
      <w:r w:rsidRPr="00425CAC">
        <w:rPr>
          <w:rFonts w:ascii="Helvetica" w:hAnsi="Helvetica" w:cs="Helvetica"/>
          <w:sz w:val="18"/>
          <w:szCs w:val="18"/>
        </w:rPr>
        <w:t>Kelley's introduction also provides a brief, lucid outline of Milton's theological system, with special attention to his heterodox doctrines-</w:t>
      </w:r>
      <w:proofErr w:type="spellStart"/>
      <w:r w:rsidRPr="00425CAC">
        <w:rPr>
          <w:rFonts w:ascii="Helvetica" w:hAnsi="Helvetica" w:cs="Helvetica"/>
          <w:sz w:val="18"/>
          <w:szCs w:val="18"/>
        </w:rPr>
        <w:t>Antitrinitarianism</w:t>
      </w:r>
      <w:proofErr w:type="spellEnd"/>
      <w:r w:rsidRPr="00425CAC">
        <w:rPr>
          <w:rFonts w:ascii="Helvetica" w:hAnsi="Helvetica" w:cs="Helvetica"/>
          <w:sz w:val="18"/>
          <w:szCs w:val="18"/>
        </w:rPr>
        <w:t xml:space="preserve">, Arminianism, Creation ex Deo, </w:t>
      </w:r>
      <w:proofErr w:type="spellStart"/>
      <w:r w:rsidRPr="00425CAC">
        <w:rPr>
          <w:rFonts w:ascii="Helvetica" w:hAnsi="Helvetica" w:cs="Helvetica"/>
          <w:sz w:val="18"/>
          <w:szCs w:val="18"/>
        </w:rPr>
        <w:t>Thanetopsychism</w:t>
      </w:r>
      <w:proofErr w:type="spellEnd"/>
      <w:r w:rsidRPr="00425CAC">
        <w:rPr>
          <w:rFonts w:ascii="Helvetica" w:hAnsi="Helvetica" w:cs="Helvetica"/>
          <w:sz w:val="18"/>
          <w:szCs w:val="18"/>
        </w:rPr>
        <w:t xml:space="preserve">, Polygamy, and Divorce. In addition, the introduction and annotations point up possible or probable sources and analogues from contemporary theological treatises, orthodox and heterodox; demonstrate how Milton's argumentation reflects precepts defined in his </w:t>
      </w:r>
      <w:r w:rsidRPr="00425CAC">
        <w:rPr>
          <w:rFonts w:ascii="Helvetica" w:hAnsi="Helvetica" w:cs="Helvetica"/>
          <w:i/>
          <w:sz w:val="18"/>
          <w:szCs w:val="18"/>
        </w:rPr>
        <w:t>Art of Logic</w:t>
      </w:r>
      <w:r w:rsidRPr="00425CAC">
        <w:rPr>
          <w:rFonts w:ascii="Helvetica" w:hAnsi="Helvetica" w:cs="Helvetica"/>
          <w:sz w:val="18"/>
          <w:szCs w:val="18"/>
        </w:rPr>
        <w:t xml:space="preserve">; and show how the ideas developed in the Christian Doctrine illuminate </w:t>
      </w:r>
      <w:proofErr w:type="gramStart"/>
      <w:r w:rsidRPr="00425CAC">
        <w:rPr>
          <w:rFonts w:ascii="Helvetica" w:hAnsi="Helvetica" w:cs="Helvetica"/>
          <w:sz w:val="18"/>
          <w:szCs w:val="18"/>
        </w:rPr>
        <w:t>particular passages</w:t>
      </w:r>
      <w:proofErr w:type="gramEnd"/>
      <w:r w:rsidRPr="00425CAC">
        <w:rPr>
          <w:rFonts w:ascii="Helvetica" w:hAnsi="Helvetica" w:cs="Helvetica"/>
          <w:sz w:val="18"/>
          <w:szCs w:val="18"/>
        </w:rPr>
        <w:t>, aspects of characterization, and sequences of action in Milton's major poems.</w:t>
      </w:r>
      <w:r w:rsidRPr="00425CAC">
        <w:rPr>
          <w:rStyle w:val="FootnoteReference"/>
          <w:rFonts w:ascii="Helvetica" w:hAnsi="Helvetica" w:cs="Helvetica"/>
          <w:sz w:val="18"/>
          <w:szCs w:val="18"/>
        </w:rPr>
        <w:footnoteReference w:id="8"/>
      </w:r>
      <w:r w:rsidRPr="00425CAC">
        <w:rPr>
          <w:rFonts w:ascii="Helvetica" w:hAnsi="Helvetica" w:cs="Helvetica"/>
          <w:sz w:val="18"/>
          <w:szCs w:val="18"/>
        </w:rPr>
        <w:t xml:space="preserve"> </w:t>
      </w:r>
    </w:p>
    <w:p w14:paraId="22E4697E" w14:textId="0D8A1B3A" w:rsidR="00F66019" w:rsidRDefault="00663DE5" w:rsidP="00E41A24">
      <w:pPr>
        <w:spacing w:line="360" w:lineRule="auto"/>
        <w:ind w:firstLine="720"/>
        <w:jc w:val="both"/>
        <w:rPr>
          <w:rFonts w:ascii="Helvetica" w:hAnsi="Helvetica" w:cs="Helvetica"/>
        </w:rPr>
      </w:pPr>
      <w:r>
        <w:rPr>
          <w:rFonts w:ascii="Helvetica" w:hAnsi="Helvetica" w:cs="Helvetica"/>
        </w:rPr>
        <w:t xml:space="preserve">The heterodox </w:t>
      </w:r>
      <w:r w:rsidR="00963ECA">
        <w:rPr>
          <w:rFonts w:ascii="Helvetica" w:hAnsi="Helvetica" w:cs="Helvetica"/>
        </w:rPr>
        <w:t>doctrines</w:t>
      </w:r>
      <w:r>
        <w:rPr>
          <w:rFonts w:ascii="Helvetica" w:hAnsi="Helvetica" w:cs="Helvetica"/>
        </w:rPr>
        <w:t xml:space="preserve"> published by Milton </w:t>
      </w:r>
      <w:r w:rsidR="0073712C">
        <w:rPr>
          <w:rFonts w:ascii="Helvetica" w:hAnsi="Helvetica" w:cs="Helvetica"/>
        </w:rPr>
        <w:t xml:space="preserve">can be interpreted </w:t>
      </w:r>
      <w:r w:rsidR="001419B4">
        <w:rPr>
          <w:rFonts w:ascii="Helvetica" w:hAnsi="Helvetica" w:cs="Helvetica"/>
        </w:rPr>
        <w:t xml:space="preserve">to a certain </w:t>
      </w:r>
      <w:r w:rsidR="00963ECA">
        <w:rPr>
          <w:rFonts w:ascii="Helvetica" w:hAnsi="Helvetica" w:cs="Helvetica"/>
        </w:rPr>
        <w:t>degree</w:t>
      </w:r>
      <w:r w:rsidR="001419B4">
        <w:rPr>
          <w:rFonts w:ascii="Helvetica" w:hAnsi="Helvetica" w:cs="Helvetica"/>
        </w:rPr>
        <w:t xml:space="preserve"> </w:t>
      </w:r>
      <w:r w:rsidR="0073712C">
        <w:rPr>
          <w:rFonts w:ascii="Helvetica" w:hAnsi="Helvetica" w:cs="Helvetica"/>
        </w:rPr>
        <w:t xml:space="preserve">in </w:t>
      </w:r>
      <w:r w:rsidR="0073712C" w:rsidRPr="00963ECA">
        <w:rPr>
          <w:rFonts w:ascii="Helvetica" w:hAnsi="Helvetica" w:cs="Helvetica"/>
          <w:i/>
        </w:rPr>
        <w:t>De Doctrin</w:t>
      </w:r>
      <w:r w:rsidR="00073B5D">
        <w:rPr>
          <w:rFonts w:ascii="Helvetica" w:hAnsi="Helvetica" w:cs="Helvetica"/>
          <w:i/>
        </w:rPr>
        <w:t>a</w:t>
      </w:r>
      <w:r w:rsidR="0073712C" w:rsidRPr="00963ECA">
        <w:rPr>
          <w:rFonts w:ascii="Helvetica" w:hAnsi="Helvetica" w:cs="Helvetica"/>
          <w:i/>
        </w:rPr>
        <w:t xml:space="preserve"> Christina</w:t>
      </w:r>
      <w:r w:rsidR="0073712C">
        <w:rPr>
          <w:rFonts w:ascii="Helvetica" w:hAnsi="Helvetica" w:cs="Helvetica"/>
        </w:rPr>
        <w:t xml:space="preserve"> </w:t>
      </w:r>
      <w:r w:rsidR="001419B4">
        <w:rPr>
          <w:rFonts w:ascii="Helvetica" w:hAnsi="Helvetica" w:cs="Helvetica"/>
        </w:rPr>
        <w:t xml:space="preserve">and </w:t>
      </w:r>
      <w:r w:rsidR="001419B4" w:rsidRPr="00963ECA">
        <w:rPr>
          <w:rFonts w:ascii="Helvetica" w:hAnsi="Helvetica" w:cs="Helvetica"/>
          <w:i/>
        </w:rPr>
        <w:t>Paradise Lost</w:t>
      </w:r>
      <w:r w:rsidR="00071D5A">
        <w:rPr>
          <w:rFonts w:ascii="Helvetica" w:hAnsi="Helvetica" w:cs="Helvetica"/>
        </w:rPr>
        <w:t>.</w:t>
      </w:r>
      <w:r w:rsidR="001419B4">
        <w:rPr>
          <w:rFonts w:ascii="Helvetica" w:hAnsi="Helvetica" w:cs="Helvetica"/>
        </w:rPr>
        <w:t xml:space="preserve"> </w:t>
      </w:r>
      <w:r w:rsidR="00CC3C29">
        <w:rPr>
          <w:rFonts w:ascii="Helvetica" w:hAnsi="Helvetica" w:cs="Helvetica"/>
        </w:rPr>
        <w:t>However</w:t>
      </w:r>
      <w:r w:rsidR="00F66019">
        <w:rPr>
          <w:rFonts w:ascii="Helvetica" w:hAnsi="Helvetica" w:cs="Helvetica"/>
        </w:rPr>
        <w:t xml:space="preserve">, Russ says: </w:t>
      </w:r>
    </w:p>
    <w:p w14:paraId="46375053" w14:textId="1BD22B7A" w:rsidR="009517A5" w:rsidRDefault="0081320E" w:rsidP="00B567A1">
      <w:pPr>
        <w:spacing w:line="360" w:lineRule="auto"/>
        <w:ind w:left="1440"/>
        <w:jc w:val="both"/>
        <w:rPr>
          <w:rFonts w:ascii="Helvetica" w:hAnsi="Helvetica" w:cs="Helvetica"/>
          <w:sz w:val="18"/>
          <w:szCs w:val="18"/>
        </w:rPr>
      </w:pPr>
      <w:r w:rsidRPr="00F66019">
        <w:rPr>
          <w:rFonts w:ascii="Helvetica" w:hAnsi="Helvetica" w:cs="Helvetica"/>
          <w:sz w:val="18"/>
          <w:szCs w:val="18"/>
        </w:rPr>
        <w:t xml:space="preserve">How </w:t>
      </w:r>
      <w:r w:rsidRPr="00F66019">
        <w:rPr>
          <w:rFonts w:ascii="Helvetica" w:hAnsi="Helvetica" w:cs="Helvetica"/>
          <w:i/>
          <w:sz w:val="18"/>
          <w:szCs w:val="18"/>
        </w:rPr>
        <w:t>De Doctrina Christiana</w:t>
      </w:r>
      <w:r w:rsidRPr="00F66019">
        <w:rPr>
          <w:rFonts w:ascii="Helvetica" w:hAnsi="Helvetica" w:cs="Helvetica"/>
          <w:sz w:val="18"/>
          <w:szCs w:val="18"/>
        </w:rPr>
        <w:t xml:space="preserve"> relates to Milton’s late poetic projects is still an unsettled matter. The editors offer frequent notes inviting comparison with Paradise Lost, but never in a </w:t>
      </w:r>
      <w:proofErr w:type="gramStart"/>
      <w:r w:rsidRPr="00F66019">
        <w:rPr>
          <w:rFonts w:ascii="Helvetica" w:hAnsi="Helvetica" w:cs="Helvetica"/>
          <w:sz w:val="18"/>
          <w:szCs w:val="18"/>
        </w:rPr>
        <w:t>heavy handed</w:t>
      </w:r>
      <w:proofErr w:type="gramEnd"/>
      <w:r w:rsidRPr="00F66019">
        <w:rPr>
          <w:rFonts w:ascii="Helvetica" w:hAnsi="Helvetica" w:cs="Helvetica"/>
          <w:sz w:val="18"/>
          <w:szCs w:val="18"/>
        </w:rPr>
        <w:t xml:space="preserve"> way that suggests that the dogmatic work is in some way the interpreter of the later epic, or vice versa.</w:t>
      </w:r>
      <w:r w:rsidRPr="00F66019">
        <w:rPr>
          <w:rStyle w:val="FootnoteReference"/>
          <w:rFonts w:ascii="Helvetica" w:hAnsi="Helvetica" w:cs="Helvetica"/>
          <w:sz w:val="18"/>
          <w:szCs w:val="18"/>
        </w:rPr>
        <w:footnoteReference w:id="9"/>
      </w:r>
      <w:r w:rsidR="00E41A24">
        <w:rPr>
          <w:rFonts w:ascii="Helvetica" w:hAnsi="Helvetica" w:cs="Helvetica"/>
          <w:sz w:val="18"/>
          <w:szCs w:val="18"/>
        </w:rPr>
        <w:t xml:space="preserve"> </w:t>
      </w:r>
    </w:p>
    <w:p w14:paraId="316061FC" w14:textId="0CCC7FE3" w:rsidR="00F77716" w:rsidRDefault="00F9123F" w:rsidP="00F77716">
      <w:pPr>
        <w:spacing w:line="360" w:lineRule="auto"/>
        <w:ind w:firstLine="720"/>
        <w:jc w:val="both"/>
        <w:rPr>
          <w:rFonts w:ascii="Helvetica" w:hAnsi="Helvetica" w:cs="Helvetica"/>
          <w:shd w:val="clear" w:color="auto" w:fill="FFFFFF"/>
        </w:rPr>
      </w:pPr>
      <w:r>
        <w:rPr>
          <w:rFonts w:ascii="Helvetica" w:hAnsi="Helvetica" w:cs="Helvetica"/>
          <w:shd w:val="clear" w:color="auto" w:fill="FFFFFF"/>
        </w:rPr>
        <w:t xml:space="preserve">The </w:t>
      </w:r>
      <w:r w:rsidR="0096744C">
        <w:rPr>
          <w:rFonts w:ascii="Helvetica" w:hAnsi="Helvetica" w:cs="Helvetica"/>
          <w:shd w:val="clear" w:color="auto" w:fill="FFFFFF"/>
        </w:rPr>
        <w:t>overall conclusion</w:t>
      </w:r>
      <w:r>
        <w:rPr>
          <w:rFonts w:ascii="Helvetica" w:hAnsi="Helvetica" w:cs="Helvetica"/>
          <w:shd w:val="clear" w:color="auto" w:fill="FFFFFF"/>
        </w:rPr>
        <w:t xml:space="preserve"> as s</w:t>
      </w:r>
      <w:r w:rsidR="002F4CDD">
        <w:rPr>
          <w:rFonts w:ascii="Helvetica" w:hAnsi="Helvetica" w:cs="Helvetica"/>
          <w:shd w:val="clear" w:color="auto" w:fill="FFFFFF"/>
        </w:rPr>
        <w:t xml:space="preserve">tated by Mitchell says; </w:t>
      </w:r>
      <w:r w:rsidR="00653D64">
        <w:rPr>
          <w:rFonts w:ascii="Helvetica" w:hAnsi="Helvetica" w:cs="Helvetica"/>
          <w:shd w:val="clear" w:color="auto" w:fill="FFFFFF"/>
        </w:rPr>
        <w:t>‘</w:t>
      </w:r>
      <w:r w:rsidR="00653D64" w:rsidRPr="00653D64">
        <w:rPr>
          <w:rFonts w:ascii="Helvetica" w:hAnsi="Helvetica" w:cs="Helvetica"/>
          <w:shd w:val="clear" w:color="auto" w:fill="FFFFFF"/>
        </w:rPr>
        <w:t>Most recently the authors of </w:t>
      </w:r>
      <w:r w:rsidR="00653D64" w:rsidRPr="00653D64">
        <w:rPr>
          <w:rStyle w:val="Emphasis"/>
          <w:rFonts w:ascii="Helvetica" w:hAnsi="Helvetica" w:cs="Helvetica"/>
        </w:rPr>
        <w:t xml:space="preserve">Milton and the Manuscript of ‘De </w:t>
      </w:r>
      <w:proofErr w:type="spellStart"/>
      <w:r w:rsidR="00653D64" w:rsidRPr="00653D64">
        <w:rPr>
          <w:rStyle w:val="Emphasis"/>
          <w:rFonts w:ascii="Helvetica" w:hAnsi="Helvetica" w:cs="Helvetica"/>
        </w:rPr>
        <w:t>Doctrina</w:t>
      </w:r>
      <w:proofErr w:type="spellEnd"/>
      <w:r w:rsidR="00653D64" w:rsidRPr="00653D64">
        <w:rPr>
          <w:rStyle w:val="Emphasis"/>
          <w:rFonts w:ascii="Helvetica" w:hAnsi="Helvetica" w:cs="Helvetica"/>
        </w:rPr>
        <w:t xml:space="preserve"> Christiana’</w:t>
      </w:r>
      <w:r w:rsidR="00653D64" w:rsidRPr="00653D64">
        <w:rPr>
          <w:rFonts w:ascii="Helvetica" w:hAnsi="Helvetica" w:cs="Helvetica"/>
          <w:shd w:val="clear" w:color="auto" w:fill="FFFFFF"/>
        </w:rPr>
        <w:t> have concluded</w:t>
      </w:r>
      <w:r w:rsidR="003731BD">
        <w:rPr>
          <w:rFonts w:ascii="Helvetica" w:hAnsi="Helvetica" w:cs="Helvetica"/>
          <w:shd w:val="clear" w:color="auto" w:fill="FFFFFF"/>
        </w:rPr>
        <w:t xml:space="preserve"> </w:t>
      </w:r>
      <w:r w:rsidR="00653D64" w:rsidRPr="00653D64">
        <w:rPr>
          <w:rFonts w:ascii="Helvetica" w:hAnsi="Helvetica" w:cs="Helvetica"/>
          <w:shd w:val="clear" w:color="auto" w:fill="FFFFFF"/>
        </w:rPr>
        <w:t>that the theological treatise rightfully belongs in the Milton canon as a text of the late 1650s.</w:t>
      </w:r>
      <w:r w:rsidR="00653D64">
        <w:rPr>
          <w:rFonts w:ascii="Helvetica" w:hAnsi="Helvetica" w:cs="Helvetica"/>
          <w:shd w:val="clear" w:color="auto" w:fill="FFFFFF"/>
        </w:rPr>
        <w:t>’</w:t>
      </w:r>
      <w:r w:rsidR="00D32592">
        <w:rPr>
          <w:rStyle w:val="FootnoteReference"/>
          <w:rFonts w:ascii="Helvetica" w:hAnsi="Helvetica" w:cs="Helvetica"/>
          <w:shd w:val="clear" w:color="auto" w:fill="FFFFFF"/>
        </w:rPr>
        <w:footnoteReference w:id="10"/>
      </w:r>
    </w:p>
    <w:p w14:paraId="37CFF38E" w14:textId="77777777" w:rsidR="00A7417D" w:rsidRDefault="00A7417D" w:rsidP="00F77716">
      <w:pPr>
        <w:spacing w:line="360" w:lineRule="auto"/>
        <w:ind w:firstLine="720"/>
        <w:jc w:val="both"/>
        <w:rPr>
          <w:rFonts w:ascii="Helvetica" w:hAnsi="Helvetica" w:cs="Helvetica"/>
        </w:rPr>
      </w:pPr>
    </w:p>
    <w:p w14:paraId="3F36DB19" w14:textId="3EFD6EC5" w:rsidR="00F77716" w:rsidRPr="00F77716" w:rsidRDefault="00A7417D" w:rsidP="00F77716">
      <w:pPr>
        <w:spacing w:line="360" w:lineRule="auto"/>
        <w:ind w:firstLine="720"/>
        <w:jc w:val="both"/>
        <w:rPr>
          <w:rFonts w:ascii="Helvetica" w:hAnsi="Helvetica" w:cs="Helvetica"/>
          <w:shd w:val="clear" w:color="auto" w:fill="FFFFFF"/>
        </w:rPr>
      </w:pPr>
      <w:r>
        <w:rPr>
          <w:rFonts w:ascii="Helvetica" w:hAnsi="Helvetica" w:cs="Helvetica"/>
        </w:rPr>
        <w:lastRenderedPageBreak/>
        <w:t>A th</w:t>
      </w:r>
      <w:r w:rsidR="001A5DA4">
        <w:rPr>
          <w:rFonts w:ascii="Helvetica" w:hAnsi="Helvetica" w:cs="Helvetica"/>
        </w:rPr>
        <w:t>oro</w:t>
      </w:r>
      <w:r w:rsidR="00DF1144">
        <w:rPr>
          <w:rFonts w:ascii="Helvetica" w:hAnsi="Helvetica" w:cs="Helvetica"/>
        </w:rPr>
        <w:t xml:space="preserve">ugh examination of the text </w:t>
      </w:r>
      <w:r w:rsidR="0093478A">
        <w:rPr>
          <w:rFonts w:ascii="Helvetica" w:hAnsi="Helvetica" w:cs="Helvetica"/>
        </w:rPr>
        <w:t>by Milton scholars</w:t>
      </w:r>
      <w:r w:rsidR="001905D0">
        <w:rPr>
          <w:rFonts w:ascii="Helvetica" w:hAnsi="Helvetica" w:cs="Helvetica"/>
        </w:rPr>
        <w:t xml:space="preserve"> over the years</w:t>
      </w:r>
      <w:r w:rsidR="001E0D70">
        <w:rPr>
          <w:rFonts w:ascii="Helvetica" w:hAnsi="Helvetica" w:cs="Helvetica"/>
        </w:rPr>
        <w:t xml:space="preserve"> has brought </w:t>
      </w:r>
      <w:r w:rsidR="00F77716">
        <w:rPr>
          <w:rFonts w:ascii="Helvetica" w:hAnsi="Helvetica" w:cs="Helvetica"/>
        </w:rPr>
        <w:t xml:space="preserve">to light new understandings </w:t>
      </w:r>
      <w:r w:rsidR="00573FF6">
        <w:rPr>
          <w:rFonts w:ascii="Helvetica" w:hAnsi="Helvetica" w:cs="Helvetica"/>
        </w:rPr>
        <w:t>in</w:t>
      </w:r>
      <w:r w:rsidR="00F77716">
        <w:rPr>
          <w:rFonts w:ascii="Helvetica" w:hAnsi="Helvetica" w:cs="Helvetica"/>
        </w:rPr>
        <w:t xml:space="preserve"> the text. The subtle differences in the translation of languages that Milton understood, may be different in the way we have understood them, as it says ‘</w:t>
      </w:r>
      <w:r w:rsidR="00F77716" w:rsidRPr="00E2652C">
        <w:rPr>
          <w:rFonts w:ascii="Helvetica" w:hAnsi="Helvetica" w:cs="Helvetica"/>
        </w:rPr>
        <w:t>The unknown author should be fairly easy to identify. He had published treatises on divorce. Milton has a very idiosyncratic definition of "fornication" as grounds for divorce: Zany notable disobedience or intolerable carriage in a wife" (</w:t>
      </w:r>
      <w:proofErr w:type="spellStart"/>
      <w:r w:rsidR="00F77716" w:rsidRPr="00E2652C">
        <w:rPr>
          <w:rFonts w:ascii="Helvetica" w:hAnsi="Helvetica" w:cs="Helvetica"/>
        </w:rPr>
        <w:t>Tetrachordon</w:t>
      </w:r>
      <w:proofErr w:type="spellEnd"/>
      <w:r w:rsidR="00F77716" w:rsidRPr="00E2652C">
        <w:rPr>
          <w:rFonts w:ascii="Helvetica" w:hAnsi="Helvetica" w:cs="Helvetica"/>
        </w:rPr>
        <w:t>, Yale Prose, 2:672</w:t>
      </w:r>
      <w:r w:rsidR="00F77716">
        <w:rPr>
          <w:rFonts w:ascii="Helvetica" w:hAnsi="Helvetica" w:cs="Helvetica"/>
        </w:rPr>
        <w:t>).’</w:t>
      </w:r>
      <w:r w:rsidR="00F77716">
        <w:rPr>
          <w:rStyle w:val="FootnoteReference"/>
          <w:rFonts w:ascii="Helvetica" w:hAnsi="Helvetica" w:cs="Helvetica"/>
        </w:rPr>
        <w:footnoteReference w:id="11"/>
      </w:r>
    </w:p>
    <w:p w14:paraId="36801557" w14:textId="5BE24668" w:rsidR="00F77716" w:rsidRDefault="00F77716" w:rsidP="00F77716">
      <w:pPr>
        <w:spacing w:line="360" w:lineRule="auto"/>
        <w:ind w:firstLine="720"/>
        <w:jc w:val="both"/>
        <w:rPr>
          <w:rFonts w:ascii="Helvetica" w:hAnsi="Helvetica" w:cs="Helvetica"/>
        </w:rPr>
      </w:pPr>
      <w:r>
        <w:rPr>
          <w:rFonts w:ascii="Helvetica" w:hAnsi="Helvetica" w:cs="Helvetica"/>
        </w:rPr>
        <w:t xml:space="preserve">The old and new editions of </w:t>
      </w:r>
      <w:r w:rsidRPr="00073B5D">
        <w:rPr>
          <w:rFonts w:ascii="Helvetica" w:hAnsi="Helvetica" w:cs="Helvetica"/>
          <w:i/>
        </w:rPr>
        <w:t xml:space="preserve">Paradise </w:t>
      </w:r>
      <w:r w:rsidR="00073B5D">
        <w:rPr>
          <w:rFonts w:ascii="Helvetica" w:hAnsi="Helvetica" w:cs="Helvetica"/>
          <w:i/>
        </w:rPr>
        <w:t>L</w:t>
      </w:r>
      <w:r w:rsidRPr="00073B5D">
        <w:rPr>
          <w:rFonts w:ascii="Helvetica" w:hAnsi="Helvetica" w:cs="Helvetica"/>
          <w:i/>
        </w:rPr>
        <w:t>ost</w:t>
      </w:r>
      <w:r>
        <w:rPr>
          <w:rFonts w:ascii="Helvetica" w:hAnsi="Helvetica" w:cs="Helvetica"/>
        </w:rPr>
        <w:t xml:space="preserve"> have the editor note down these subtle differences, as it says:</w:t>
      </w:r>
    </w:p>
    <w:p w14:paraId="48855C68" w14:textId="3539FB9F" w:rsidR="00F77716" w:rsidRPr="009E7C79" w:rsidRDefault="00F77716" w:rsidP="009E7C79">
      <w:pPr>
        <w:spacing w:line="360" w:lineRule="auto"/>
        <w:ind w:left="1440"/>
        <w:jc w:val="both"/>
        <w:rPr>
          <w:rFonts w:ascii="Helvetica" w:hAnsi="Helvetica" w:cs="Helvetica"/>
          <w:sz w:val="18"/>
          <w:szCs w:val="18"/>
        </w:rPr>
      </w:pPr>
      <w:r w:rsidRPr="001B29AA">
        <w:rPr>
          <w:rFonts w:ascii="Helvetica" w:hAnsi="Helvetica" w:cs="Helvetica"/>
          <w:sz w:val="18"/>
          <w:szCs w:val="18"/>
        </w:rPr>
        <w:t>When minor liberties are taken, they are noted; the reader is always made aware of the primacy of the Latin text. This is enabling and exciting as it invites the reader to find potential continuities or distinctions between De Doctrina, the earlier theological works (for instance, the divorce tracts or the pamphlets on episcopacy), or the poetry. The translation does not read like Milton’s English but, rather, illustrates how he wrote and thought in Latin. There are, nevertheless, several tics in the translation that warrant attention.</w:t>
      </w:r>
      <w:r w:rsidRPr="001B29AA">
        <w:rPr>
          <w:rStyle w:val="FootnoteReference"/>
          <w:rFonts w:ascii="Helvetica" w:hAnsi="Helvetica" w:cs="Helvetica"/>
          <w:sz w:val="18"/>
          <w:szCs w:val="18"/>
        </w:rPr>
        <w:footnoteReference w:id="12"/>
      </w:r>
    </w:p>
    <w:p w14:paraId="200E5597" w14:textId="42E4AF9C" w:rsidR="008E4C51" w:rsidRDefault="001A24B9" w:rsidP="00D32592">
      <w:pPr>
        <w:spacing w:line="360" w:lineRule="auto"/>
        <w:ind w:firstLine="720"/>
        <w:jc w:val="both"/>
        <w:rPr>
          <w:rFonts w:ascii="Helvetica" w:hAnsi="Helvetica" w:cs="Helvetica"/>
          <w:i/>
        </w:rPr>
      </w:pPr>
      <w:r>
        <w:rPr>
          <w:rFonts w:ascii="Helvetica" w:hAnsi="Helvetica" w:cs="Helvetica"/>
        </w:rPr>
        <w:t xml:space="preserve">With the evidence that </w:t>
      </w:r>
      <w:r w:rsidR="00E2325D" w:rsidRPr="00E2325D">
        <w:rPr>
          <w:rFonts w:ascii="Helvetica" w:hAnsi="Helvetica" w:cs="Helvetica"/>
          <w:i/>
        </w:rPr>
        <w:t xml:space="preserve">De </w:t>
      </w:r>
      <w:r w:rsidR="00D01ABB">
        <w:rPr>
          <w:rFonts w:ascii="Helvetica" w:hAnsi="Helvetica" w:cs="Helvetica"/>
          <w:i/>
        </w:rPr>
        <w:t>D</w:t>
      </w:r>
      <w:r w:rsidR="00E2325D" w:rsidRPr="00E2325D">
        <w:rPr>
          <w:rFonts w:ascii="Helvetica" w:hAnsi="Helvetica" w:cs="Helvetica"/>
          <w:i/>
        </w:rPr>
        <w:t>octrin</w:t>
      </w:r>
      <w:r w:rsidR="00696082">
        <w:rPr>
          <w:rFonts w:ascii="Helvetica" w:hAnsi="Helvetica" w:cs="Helvetica"/>
          <w:i/>
        </w:rPr>
        <w:t>a</w:t>
      </w:r>
      <w:r w:rsidR="00E2325D" w:rsidRPr="00E2325D">
        <w:rPr>
          <w:rFonts w:ascii="Helvetica" w:hAnsi="Helvetica" w:cs="Helvetica"/>
          <w:i/>
        </w:rPr>
        <w:t xml:space="preserve"> Christiana </w:t>
      </w:r>
      <w:r w:rsidR="005C67CE">
        <w:rPr>
          <w:rFonts w:ascii="Helvetica" w:hAnsi="Helvetica" w:cs="Helvetica"/>
        </w:rPr>
        <w:t xml:space="preserve">was more than </w:t>
      </w:r>
      <w:r w:rsidR="002A5648">
        <w:rPr>
          <w:rFonts w:ascii="Helvetica" w:hAnsi="Helvetica" w:cs="Helvetica"/>
        </w:rPr>
        <w:t>likely</w:t>
      </w:r>
      <w:r w:rsidR="005C67CE">
        <w:rPr>
          <w:rFonts w:ascii="Helvetica" w:hAnsi="Helvetica" w:cs="Helvetica"/>
        </w:rPr>
        <w:t xml:space="preserve"> written by Milton</w:t>
      </w:r>
      <w:r w:rsidR="000F2159">
        <w:rPr>
          <w:rFonts w:ascii="Helvetica" w:hAnsi="Helvetica" w:cs="Helvetica"/>
        </w:rPr>
        <w:t xml:space="preserve">, </w:t>
      </w:r>
      <w:r w:rsidR="00844598">
        <w:rPr>
          <w:rFonts w:ascii="Helvetica" w:hAnsi="Helvetica" w:cs="Helvetica"/>
        </w:rPr>
        <w:t xml:space="preserve">and scholars </w:t>
      </w:r>
      <w:r w:rsidR="000F2159">
        <w:rPr>
          <w:rFonts w:ascii="Helvetica" w:hAnsi="Helvetica" w:cs="Helvetica"/>
        </w:rPr>
        <w:t xml:space="preserve">taking into consideration the </w:t>
      </w:r>
      <w:r w:rsidR="00825833">
        <w:rPr>
          <w:rFonts w:ascii="Helvetica" w:hAnsi="Helvetica" w:cs="Helvetica"/>
        </w:rPr>
        <w:t xml:space="preserve">history, theology, </w:t>
      </w:r>
      <w:r w:rsidR="00064E7E">
        <w:rPr>
          <w:rFonts w:ascii="Helvetica" w:hAnsi="Helvetica" w:cs="Helvetica"/>
        </w:rPr>
        <w:t xml:space="preserve">and the stylometric analysis </w:t>
      </w:r>
      <w:r w:rsidR="00526C0D">
        <w:rPr>
          <w:rFonts w:ascii="Helvetica" w:hAnsi="Helvetica" w:cs="Helvetica"/>
        </w:rPr>
        <w:t xml:space="preserve">of Milton’s </w:t>
      </w:r>
      <w:r w:rsidR="00825833">
        <w:rPr>
          <w:rFonts w:ascii="Helvetica" w:hAnsi="Helvetica" w:cs="Helvetica"/>
        </w:rPr>
        <w:t>amanuenses</w:t>
      </w:r>
      <w:r w:rsidR="0045209D">
        <w:rPr>
          <w:rFonts w:ascii="Helvetica" w:hAnsi="Helvetica" w:cs="Helvetica"/>
        </w:rPr>
        <w:t xml:space="preserve"> due to Milton’s blindness</w:t>
      </w:r>
      <w:r w:rsidR="00526C0D">
        <w:rPr>
          <w:rFonts w:ascii="Helvetica" w:hAnsi="Helvetica" w:cs="Helvetica"/>
        </w:rPr>
        <w:t>;</w:t>
      </w:r>
      <w:r w:rsidR="00D01ABB">
        <w:rPr>
          <w:rFonts w:ascii="Helvetica" w:hAnsi="Helvetica" w:cs="Helvetica"/>
        </w:rPr>
        <w:t xml:space="preserve"> I will explore </w:t>
      </w:r>
      <w:r w:rsidR="005D72C0" w:rsidRPr="005D72C0">
        <w:rPr>
          <w:rFonts w:ascii="Helvetica" w:hAnsi="Helvetica" w:cs="Helvetica"/>
        </w:rPr>
        <w:t xml:space="preserve">how relevant the heterodox doctrines </w:t>
      </w:r>
      <w:r w:rsidR="005D72C0">
        <w:rPr>
          <w:rFonts w:ascii="Helvetica" w:hAnsi="Helvetica" w:cs="Helvetica"/>
        </w:rPr>
        <w:t>are</w:t>
      </w:r>
      <w:r w:rsidR="00D90166">
        <w:rPr>
          <w:rFonts w:ascii="Helvetica" w:hAnsi="Helvetica" w:cs="Helvetica"/>
        </w:rPr>
        <w:t xml:space="preserve"> </w:t>
      </w:r>
      <w:r w:rsidR="005D72C0" w:rsidRPr="005D72C0">
        <w:rPr>
          <w:rFonts w:ascii="Helvetica" w:hAnsi="Helvetica" w:cs="Helvetica"/>
        </w:rPr>
        <w:t xml:space="preserve">espoused in </w:t>
      </w:r>
      <w:r w:rsidR="005D72C0" w:rsidRPr="005D72C0">
        <w:rPr>
          <w:rFonts w:ascii="Helvetica" w:hAnsi="Helvetica" w:cs="Helvetica"/>
          <w:i/>
        </w:rPr>
        <w:t>De Doctrina Christiana</w:t>
      </w:r>
      <w:r w:rsidR="005D72C0" w:rsidRPr="005D72C0">
        <w:rPr>
          <w:rFonts w:ascii="Helvetica" w:hAnsi="Helvetica" w:cs="Helvetica"/>
        </w:rPr>
        <w:t xml:space="preserve"> to understanding the theology of John Milton’s </w:t>
      </w:r>
      <w:r w:rsidR="005D72C0" w:rsidRPr="005D72C0">
        <w:rPr>
          <w:rFonts w:ascii="Helvetica" w:hAnsi="Helvetica" w:cs="Helvetica"/>
          <w:i/>
        </w:rPr>
        <w:t>Paradise Lost</w:t>
      </w:r>
      <w:r w:rsidR="00F73F9D">
        <w:rPr>
          <w:rFonts w:ascii="Helvetica" w:hAnsi="Helvetica" w:cs="Helvetica"/>
          <w:i/>
        </w:rPr>
        <w:t>.</w:t>
      </w:r>
    </w:p>
    <w:p w14:paraId="3D1A43B8" w14:textId="3550FA06" w:rsidR="00B97457" w:rsidRPr="002E3E6A" w:rsidRDefault="004422FA" w:rsidP="00487D35">
      <w:pPr>
        <w:spacing w:line="360" w:lineRule="auto"/>
        <w:ind w:firstLine="720"/>
        <w:jc w:val="both"/>
        <w:rPr>
          <w:rFonts w:ascii="Helvetica" w:hAnsi="Helvetica" w:cs="Helvetica"/>
        </w:rPr>
      </w:pPr>
      <w:r w:rsidRPr="002E3E6A">
        <w:rPr>
          <w:rFonts w:ascii="Helvetica" w:hAnsi="Helvetica" w:cs="Helvetica"/>
        </w:rPr>
        <w:t xml:space="preserve">One of the heterodox doctrines that Milton was known for </w:t>
      </w:r>
      <w:r w:rsidR="003E3E51" w:rsidRPr="002E3E6A">
        <w:rPr>
          <w:rFonts w:ascii="Helvetica" w:hAnsi="Helvetica" w:cs="Helvetica"/>
        </w:rPr>
        <w:t>advocating</w:t>
      </w:r>
      <w:r w:rsidRPr="002E3E6A">
        <w:rPr>
          <w:rFonts w:ascii="Helvetica" w:hAnsi="Helvetica" w:cs="Helvetica"/>
        </w:rPr>
        <w:t xml:space="preserve"> in pamphlets </w:t>
      </w:r>
      <w:r w:rsidR="00E73FE4" w:rsidRPr="002E3E6A">
        <w:rPr>
          <w:rFonts w:ascii="Helvetica" w:hAnsi="Helvetica" w:cs="Helvetica"/>
        </w:rPr>
        <w:t xml:space="preserve">and his other works is divorce. Milton was well known for his work </w:t>
      </w:r>
      <w:r w:rsidR="00E73FE4" w:rsidRPr="002E3E6A">
        <w:rPr>
          <w:rFonts w:ascii="Helvetica" w:hAnsi="Helvetica" w:cs="Helvetica"/>
          <w:i/>
        </w:rPr>
        <w:t xml:space="preserve">The </w:t>
      </w:r>
      <w:r w:rsidR="00BE5816" w:rsidRPr="002E3E6A">
        <w:rPr>
          <w:rFonts w:ascii="Helvetica" w:hAnsi="Helvetica" w:cs="Helvetica"/>
          <w:i/>
        </w:rPr>
        <w:t xml:space="preserve">Doctrine and </w:t>
      </w:r>
      <w:r w:rsidR="003E3E51" w:rsidRPr="002E3E6A">
        <w:rPr>
          <w:rFonts w:ascii="Helvetica" w:hAnsi="Helvetica" w:cs="Helvetica"/>
          <w:i/>
        </w:rPr>
        <w:t>Discipline of Divorce</w:t>
      </w:r>
      <w:r w:rsidR="003E3E51" w:rsidRPr="002E3E6A">
        <w:rPr>
          <w:rFonts w:ascii="Helvetica" w:hAnsi="Helvetica" w:cs="Helvetica"/>
        </w:rPr>
        <w:t>, so much so it earned him the name Milton the Divorcer across Europe.</w:t>
      </w:r>
      <w:r w:rsidR="006575A2" w:rsidRPr="002E3E6A">
        <w:rPr>
          <w:rFonts w:ascii="Helvetica" w:hAnsi="Helvetica" w:cs="Helvetica"/>
        </w:rPr>
        <w:t xml:space="preserve"> The reason for </w:t>
      </w:r>
      <w:r w:rsidR="00394FA1" w:rsidRPr="002E3E6A">
        <w:rPr>
          <w:rFonts w:ascii="Helvetica" w:hAnsi="Helvetica" w:cs="Helvetica"/>
        </w:rPr>
        <w:t>his concern in this matter is more than likely due to the failure of his own marriage</w:t>
      </w:r>
      <w:r w:rsidR="0011364D" w:rsidRPr="002E3E6A">
        <w:rPr>
          <w:rFonts w:ascii="Helvetica" w:hAnsi="Helvetica" w:cs="Helvetica"/>
        </w:rPr>
        <w:t xml:space="preserve">, as it says; </w:t>
      </w:r>
      <w:r w:rsidR="0011364D" w:rsidRPr="002E3E6A">
        <w:rPr>
          <w:rFonts w:ascii="Helvetica" w:hAnsi="Helvetica" w:cs="Helvetica"/>
          <w:shd w:val="clear" w:color="auto" w:fill="FFFFFF"/>
        </w:rPr>
        <w:t>‘Consequently he could see for himself, and with acid clarity, what was wrong with a legal system that encouraged hypocrisy, stressed the dynastic and physical aspects of marriage over the psychological and sociable, and did not allow for second chances.’</w:t>
      </w:r>
      <w:r w:rsidR="0011364D" w:rsidRPr="002E3E6A">
        <w:rPr>
          <w:rStyle w:val="FootnoteReference"/>
          <w:rFonts w:ascii="Helvetica" w:hAnsi="Helvetica" w:cs="Helvetica"/>
          <w:shd w:val="clear" w:color="auto" w:fill="FFFFFF"/>
        </w:rPr>
        <w:footnoteReference w:id="13"/>
      </w:r>
      <w:r w:rsidR="0011364D" w:rsidRPr="002E3E6A">
        <w:rPr>
          <w:rFonts w:ascii="Helvetica" w:hAnsi="Helvetica" w:cs="Helvetica"/>
          <w:shd w:val="clear" w:color="auto" w:fill="FFFFFF"/>
        </w:rPr>
        <w:t> </w:t>
      </w:r>
      <w:r w:rsidR="00FD4AB4" w:rsidRPr="002E3E6A">
        <w:rPr>
          <w:rFonts w:ascii="Helvetica" w:hAnsi="Helvetica" w:cs="Helvetica"/>
          <w:shd w:val="clear" w:color="auto" w:fill="FFFFFF"/>
        </w:rPr>
        <w:t xml:space="preserve">The argument is </w:t>
      </w:r>
      <w:r w:rsidR="008706BD" w:rsidRPr="002E3E6A">
        <w:rPr>
          <w:rFonts w:ascii="Helvetica" w:hAnsi="Helvetica" w:cs="Helvetica"/>
          <w:shd w:val="clear" w:color="auto" w:fill="FFFFFF"/>
        </w:rPr>
        <w:t>shared</w:t>
      </w:r>
      <w:r w:rsidR="00FD4AB4" w:rsidRPr="002E3E6A">
        <w:rPr>
          <w:rFonts w:ascii="Helvetica" w:hAnsi="Helvetica" w:cs="Helvetica"/>
          <w:shd w:val="clear" w:color="auto" w:fill="FFFFFF"/>
        </w:rPr>
        <w:t xml:space="preserve"> in </w:t>
      </w:r>
      <w:r w:rsidR="00FD4AB4" w:rsidRPr="002E3E6A">
        <w:rPr>
          <w:rFonts w:ascii="Helvetica" w:hAnsi="Helvetica" w:cs="Helvetica"/>
          <w:i/>
          <w:shd w:val="clear" w:color="auto" w:fill="FFFFFF"/>
        </w:rPr>
        <w:t>De Doctrina Christiana</w:t>
      </w:r>
      <w:r w:rsidR="00311BCD" w:rsidRPr="002E3E6A">
        <w:rPr>
          <w:rFonts w:ascii="Helvetica" w:hAnsi="Helvetica" w:cs="Helvetica"/>
          <w:shd w:val="clear" w:color="auto" w:fill="FFFFFF"/>
        </w:rPr>
        <w:t xml:space="preserve"> </w:t>
      </w:r>
      <w:r w:rsidR="00B97457" w:rsidRPr="002E3E6A">
        <w:rPr>
          <w:rFonts w:ascii="Helvetica" w:hAnsi="Helvetica" w:cs="Helvetica"/>
          <w:shd w:val="clear" w:color="auto" w:fill="FFFFFF"/>
        </w:rPr>
        <w:t xml:space="preserve">where Milton uses the word of God from the Holy Scriptures </w:t>
      </w:r>
      <w:r w:rsidR="001332BD" w:rsidRPr="002E3E6A">
        <w:rPr>
          <w:rFonts w:ascii="Helvetica" w:hAnsi="Helvetica" w:cs="Helvetica"/>
          <w:shd w:val="clear" w:color="auto" w:fill="FFFFFF"/>
        </w:rPr>
        <w:t>alone</w:t>
      </w:r>
      <w:r w:rsidR="00B97457" w:rsidRPr="002E3E6A">
        <w:rPr>
          <w:rFonts w:ascii="Helvetica" w:hAnsi="Helvetica" w:cs="Helvetica"/>
          <w:shd w:val="clear" w:color="auto" w:fill="FFFFFF"/>
        </w:rPr>
        <w:t xml:space="preserve"> to </w:t>
      </w:r>
      <w:r w:rsidR="001332BD" w:rsidRPr="002E3E6A">
        <w:rPr>
          <w:rFonts w:ascii="Helvetica" w:hAnsi="Helvetica" w:cs="Helvetica"/>
          <w:shd w:val="clear" w:color="auto" w:fill="FFFFFF"/>
        </w:rPr>
        <w:t>demonstrate</w:t>
      </w:r>
      <w:r w:rsidR="00B97457" w:rsidRPr="002E3E6A">
        <w:rPr>
          <w:rFonts w:ascii="Helvetica" w:hAnsi="Helvetica" w:cs="Helvetica"/>
          <w:shd w:val="clear" w:color="auto" w:fill="FFFFFF"/>
        </w:rPr>
        <w:t xml:space="preserve"> there is a way that a man and a woman can get divorced</w:t>
      </w:r>
      <w:r w:rsidR="001332BD" w:rsidRPr="002E3E6A">
        <w:rPr>
          <w:rFonts w:ascii="Helvetica" w:hAnsi="Helvetica" w:cs="Helvetica"/>
          <w:shd w:val="clear" w:color="auto" w:fill="FFFFFF"/>
        </w:rPr>
        <w:t>,</w:t>
      </w:r>
      <w:r w:rsidR="00B97457" w:rsidRPr="002E3E6A">
        <w:rPr>
          <w:rFonts w:ascii="Helvetica" w:hAnsi="Helvetica" w:cs="Helvetica"/>
          <w:shd w:val="clear" w:color="auto" w:fill="FFFFFF"/>
        </w:rPr>
        <w:t xml:space="preserve"> as it s</w:t>
      </w:r>
      <w:r w:rsidR="003D728A" w:rsidRPr="002E3E6A">
        <w:rPr>
          <w:rFonts w:ascii="Helvetica" w:hAnsi="Helvetica" w:cs="Helvetica"/>
          <w:shd w:val="clear" w:color="auto" w:fill="FFFFFF"/>
        </w:rPr>
        <w:t>tates</w:t>
      </w:r>
      <w:r w:rsidR="00B97457" w:rsidRPr="002E3E6A">
        <w:rPr>
          <w:rFonts w:ascii="Helvetica" w:hAnsi="Helvetica" w:cs="Helvetica"/>
          <w:shd w:val="clear" w:color="auto" w:fill="FFFFFF"/>
        </w:rPr>
        <w:t xml:space="preserve">: </w:t>
      </w:r>
    </w:p>
    <w:p w14:paraId="33A4CDE0" w14:textId="3FE9A8A1" w:rsidR="00B97457" w:rsidRPr="002E3E6A" w:rsidRDefault="00B97457" w:rsidP="00B97457">
      <w:pPr>
        <w:spacing w:line="360" w:lineRule="auto"/>
        <w:ind w:left="1440"/>
        <w:jc w:val="both"/>
        <w:rPr>
          <w:rFonts w:ascii="Helvetica" w:hAnsi="Helvetica" w:cs="Helvetica"/>
          <w:sz w:val="18"/>
          <w:szCs w:val="18"/>
        </w:rPr>
      </w:pPr>
      <w:r w:rsidRPr="002E3E6A">
        <w:rPr>
          <w:rFonts w:ascii="Helvetica" w:hAnsi="Helvetica" w:cs="Helvetica"/>
          <w:sz w:val="18"/>
          <w:szCs w:val="18"/>
        </w:rPr>
        <w:t>“Is it lawful for a man to put away his wife for every cause?” Not for the sole reason allowed by Moses, namely, if “some uncleanness were found in her,” which might convert love into hatred; but because it had become a common practice to give bills of divorce, under the preten</w:t>
      </w:r>
      <w:r w:rsidR="003D728A" w:rsidRPr="002E3E6A">
        <w:rPr>
          <w:rFonts w:ascii="Helvetica" w:hAnsi="Helvetica" w:cs="Helvetica"/>
          <w:sz w:val="18"/>
          <w:szCs w:val="18"/>
        </w:rPr>
        <w:t>c</w:t>
      </w:r>
      <w:r w:rsidRPr="002E3E6A">
        <w:rPr>
          <w:rFonts w:ascii="Helvetica" w:hAnsi="Helvetica" w:cs="Helvetica"/>
          <w:sz w:val="18"/>
          <w:szCs w:val="18"/>
        </w:rPr>
        <w:t xml:space="preserve">e of uncleanness, without just cause; and abuse which, since the law was unable to restrain it, he </w:t>
      </w:r>
      <w:r w:rsidRPr="002E3E6A">
        <w:rPr>
          <w:rFonts w:ascii="Helvetica" w:hAnsi="Helvetica" w:cs="Helvetica"/>
          <w:sz w:val="18"/>
          <w:szCs w:val="18"/>
        </w:rPr>
        <w:lastRenderedPageBreak/>
        <w:t>thought it advisable to tolerate, notwithstanding the hardness of heart which it implied, rather than to prevent the dissolution of unfortunate marriages, considering that the balance of earthly happiness or misery rested principally on this institution.</w:t>
      </w:r>
      <w:r w:rsidRPr="002E3E6A">
        <w:rPr>
          <w:rStyle w:val="FootnoteReference"/>
          <w:rFonts w:ascii="Helvetica" w:hAnsi="Helvetica" w:cs="Helvetica"/>
          <w:sz w:val="18"/>
          <w:szCs w:val="18"/>
        </w:rPr>
        <w:footnoteReference w:id="14"/>
      </w:r>
    </w:p>
    <w:p w14:paraId="547AD0A8" w14:textId="5FE5BC39" w:rsidR="00B97457" w:rsidRDefault="00BD01FB" w:rsidP="00D7533B">
      <w:pPr>
        <w:spacing w:line="360" w:lineRule="auto"/>
        <w:ind w:firstLine="720"/>
        <w:jc w:val="both"/>
        <w:rPr>
          <w:rFonts w:ascii="Helvetica" w:hAnsi="Helvetica" w:cs="Helvetica"/>
        </w:rPr>
      </w:pPr>
      <w:r w:rsidRPr="002E3E6A">
        <w:rPr>
          <w:rFonts w:ascii="Helvetica" w:hAnsi="Helvetica" w:cs="Helvetica"/>
          <w:shd w:val="clear" w:color="auto" w:fill="FFFFFF"/>
        </w:rPr>
        <w:t>This show</w:t>
      </w:r>
      <w:r w:rsidR="00601C26">
        <w:rPr>
          <w:rFonts w:ascii="Helvetica" w:hAnsi="Helvetica" w:cs="Helvetica"/>
          <w:shd w:val="clear" w:color="auto" w:fill="FFFFFF"/>
        </w:rPr>
        <w:t>s</w:t>
      </w:r>
      <w:r w:rsidRPr="002E3E6A">
        <w:rPr>
          <w:rFonts w:ascii="Helvetica" w:hAnsi="Helvetica" w:cs="Helvetica"/>
          <w:shd w:val="clear" w:color="auto" w:fill="FFFFFF"/>
        </w:rPr>
        <w:t xml:space="preserve"> Milton’s </w:t>
      </w:r>
      <w:r w:rsidR="00C23B31" w:rsidRPr="002E3E6A">
        <w:rPr>
          <w:rFonts w:ascii="Helvetica" w:hAnsi="Helvetica" w:cs="Helvetica"/>
          <w:shd w:val="clear" w:color="auto" w:fill="FFFFFF"/>
        </w:rPr>
        <w:t>Arianism</w:t>
      </w:r>
      <w:r w:rsidR="00EA6571">
        <w:rPr>
          <w:rFonts w:ascii="Helvetica" w:hAnsi="Helvetica" w:cs="Helvetica"/>
          <w:shd w:val="clear" w:color="auto" w:fill="FFFFFF"/>
        </w:rPr>
        <w:t>,</w:t>
      </w:r>
      <w:r w:rsidRPr="002E3E6A">
        <w:rPr>
          <w:rFonts w:ascii="Helvetica" w:hAnsi="Helvetica" w:cs="Helvetica"/>
          <w:shd w:val="clear" w:color="auto" w:fill="FFFFFF"/>
        </w:rPr>
        <w:t xml:space="preserve"> in the sense that he is </w:t>
      </w:r>
      <w:r w:rsidR="00226548" w:rsidRPr="002E3E6A">
        <w:rPr>
          <w:rFonts w:ascii="Helvetica" w:hAnsi="Helvetica" w:cs="Helvetica"/>
          <w:shd w:val="clear" w:color="auto" w:fill="FFFFFF"/>
        </w:rPr>
        <w:t>being rati</w:t>
      </w:r>
      <w:r w:rsidR="00C620E4" w:rsidRPr="002E3E6A">
        <w:rPr>
          <w:rFonts w:ascii="Helvetica" w:hAnsi="Helvetica" w:cs="Helvetica"/>
          <w:shd w:val="clear" w:color="auto" w:fill="FFFFFF"/>
        </w:rPr>
        <w:t>o</w:t>
      </w:r>
      <w:r w:rsidR="00226548" w:rsidRPr="002E3E6A">
        <w:rPr>
          <w:rFonts w:ascii="Helvetica" w:hAnsi="Helvetica" w:cs="Helvetica"/>
          <w:shd w:val="clear" w:color="auto" w:fill="FFFFFF"/>
        </w:rPr>
        <w:t>na</w:t>
      </w:r>
      <w:r w:rsidR="00C620E4" w:rsidRPr="002E3E6A">
        <w:rPr>
          <w:rFonts w:ascii="Helvetica" w:hAnsi="Helvetica" w:cs="Helvetica"/>
          <w:shd w:val="clear" w:color="auto" w:fill="FFFFFF"/>
        </w:rPr>
        <w:t xml:space="preserve">l in his argument </w:t>
      </w:r>
      <w:r w:rsidRPr="002E3E6A">
        <w:rPr>
          <w:rFonts w:ascii="Helvetica" w:hAnsi="Helvetica" w:cs="Helvetica"/>
          <w:shd w:val="clear" w:color="auto" w:fill="FFFFFF"/>
        </w:rPr>
        <w:t xml:space="preserve">for </w:t>
      </w:r>
      <w:r w:rsidR="00DB3BAE" w:rsidRPr="002E3E6A">
        <w:rPr>
          <w:rFonts w:ascii="Helvetica" w:hAnsi="Helvetica" w:cs="Helvetica"/>
          <w:shd w:val="clear" w:color="auto" w:fill="FFFFFF"/>
        </w:rPr>
        <w:t>liberation and</w:t>
      </w:r>
      <w:r w:rsidRPr="002E3E6A">
        <w:rPr>
          <w:rFonts w:ascii="Helvetica" w:hAnsi="Helvetica" w:cs="Helvetica"/>
          <w:shd w:val="clear" w:color="auto" w:fill="FFFFFF"/>
        </w:rPr>
        <w:t xml:space="preserve"> opposes the Calvinist doctrine of predestination with an emphasis on free will of the individual</w:t>
      </w:r>
      <w:r w:rsidR="00E67267" w:rsidRPr="002E3E6A">
        <w:rPr>
          <w:rFonts w:ascii="Helvetica" w:hAnsi="Helvetica" w:cs="Helvetica"/>
          <w:shd w:val="clear" w:color="auto" w:fill="FFFFFF"/>
        </w:rPr>
        <w:t xml:space="preserve">. </w:t>
      </w:r>
      <w:r w:rsidR="00201B9A" w:rsidRPr="002E3E6A">
        <w:rPr>
          <w:rFonts w:ascii="Helvetica" w:hAnsi="Helvetica" w:cs="Helvetica"/>
        </w:rPr>
        <w:t xml:space="preserve">Milton at the time of the conception of Paradise Lost was not considered to be a </w:t>
      </w:r>
      <w:proofErr w:type="spellStart"/>
      <w:r w:rsidR="00201B9A" w:rsidRPr="002E3E6A">
        <w:rPr>
          <w:rFonts w:ascii="Helvetica" w:hAnsi="Helvetica" w:cs="Helvetica"/>
        </w:rPr>
        <w:t>profest</w:t>
      </w:r>
      <w:proofErr w:type="spellEnd"/>
      <w:r w:rsidR="00201B9A" w:rsidRPr="002E3E6A">
        <w:rPr>
          <w:rFonts w:ascii="Helvetica" w:hAnsi="Helvetica" w:cs="Helvetica"/>
        </w:rPr>
        <w:t xml:space="preserve"> member of any </w:t>
      </w:r>
      <w:proofErr w:type="gramStart"/>
      <w:r w:rsidR="00201B9A" w:rsidRPr="002E3E6A">
        <w:rPr>
          <w:rFonts w:ascii="Helvetica" w:hAnsi="Helvetica" w:cs="Helvetica"/>
        </w:rPr>
        <w:t>particular branch</w:t>
      </w:r>
      <w:proofErr w:type="gramEnd"/>
      <w:r w:rsidR="00201B9A" w:rsidRPr="002E3E6A">
        <w:rPr>
          <w:rFonts w:ascii="Helvetica" w:hAnsi="Helvetica" w:cs="Helvetica"/>
        </w:rPr>
        <w:t xml:space="preserve"> among Christianity,</w:t>
      </w:r>
      <w:r w:rsidR="00201B9A" w:rsidRPr="002E3E6A">
        <w:rPr>
          <w:rStyle w:val="FootnoteReference"/>
          <w:rFonts w:ascii="Helvetica" w:hAnsi="Helvetica" w:cs="Helvetica"/>
        </w:rPr>
        <w:footnoteReference w:id="15"/>
      </w:r>
      <w:r w:rsidR="00201B9A" w:rsidRPr="002E3E6A">
        <w:rPr>
          <w:rFonts w:ascii="Helvetica" w:hAnsi="Helvetica" w:cs="Helvetica"/>
        </w:rPr>
        <w:t>However there has been criticism th</w:t>
      </w:r>
      <w:r w:rsidR="000A6F4C" w:rsidRPr="002E3E6A">
        <w:rPr>
          <w:rFonts w:ascii="Helvetica" w:hAnsi="Helvetica" w:cs="Helvetica"/>
        </w:rPr>
        <w:t xml:space="preserve">rough </w:t>
      </w:r>
      <w:r w:rsidR="006B2DB2" w:rsidRPr="002E3E6A">
        <w:rPr>
          <w:rFonts w:ascii="Helvetica" w:hAnsi="Helvetica" w:cs="Helvetica"/>
        </w:rPr>
        <w:t xml:space="preserve">examination of </w:t>
      </w:r>
      <w:r w:rsidR="000A6F4C" w:rsidRPr="002E3E6A">
        <w:rPr>
          <w:rFonts w:ascii="Helvetica" w:hAnsi="Helvetica" w:cs="Helvetica"/>
          <w:i/>
        </w:rPr>
        <w:t>Paradise Lost</w:t>
      </w:r>
      <w:r w:rsidR="000A6F4C" w:rsidRPr="002E3E6A">
        <w:rPr>
          <w:rFonts w:ascii="Helvetica" w:hAnsi="Helvetica" w:cs="Helvetica"/>
        </w:rPr>
        <w:t xml:space="preserve"> that he has displayed </w:t>
      </w:r>
      <w:r w:rsidR="00921219">
        <w:rPr>
          <w:rFonts w:ascii="Helvetica" w:hAnsi="Helvetica" w:cs="Helvetica"/>
        </w:rPr>
        <w:t>divergent</w:t>
      </w:r>
      <w:r w:rsidR="006B2DB2" w:rsidRPr="002E3E6A">
        <w:rPr>
          <w:rFonts w:ascii="Helvetica" w:hAnsi="Helvetica" w:cs="Helvetica"/>
        </w:rPr>
        <w:t xml:space="preserve"> traits </w:t>
      </w:r>
      <w:r w:rsidR="0066508B">
        <w:rPr>
          <w:rFonts w:ascii="Helvetica" w:hAnsi="Helvetica" w:cs="Helvetica"/>
        </w:rPr>
        <w:t>from prot</w:t>
      </w:r>
      <w:r w:rsidR="00BE5D48">
        <w:rPr>
          <w:rFonts w:ascii="Helvetica" w:hAnsi="Helvetica" w:cs="Helvetica"/>
        </w:rPr>
        <w:t>est</w:t>
      </w:r>
      <w:r w:rsidR="00391743">
        <w:rPr>
          <w:rFonts w:ascii="Helvetica" w:hAnsi="Helvetica" w:cs="Helvetica"/>
        </w:rPr>
        <w:t>ant</w:t>
      </w:r>
      <w:r w:rsidR="0066508B">
        <w:rPr>
          <w:rFonts w:ascii="Helvetica" w:hAnsi="Helvetica" w:cs="Helvetica"/>
        </w:rPr>
        <w:t xml:space="preserve"> </w:t>
      </w:r>
      <w:r w:rsidR="00391743">
        <w:rPr>
          <w:rFonts w:ascii="Helvetica" w:hAnsi="Helvetica" w:cs="Helvetica"/>
        </w:rPr>
        <w:t>teachings</w:t>
      </w:r>
      <w:r w:rsidR="002C783E">
        <w:rPr>
          <w:rFonts w:ascii="Helvetica" w:hAnsi="Helvetica" w:cs="Helvetica"/>
        </w:rPr>
        <w:t xml:space="preserve"> such as Arianism and Monism</w:t>
      </w:r>
      <w:r w:rsidR="00C6294D">
        <w:rPr>
          <w:rFonts w:ascii="Helvetica" w:hAnsi="Helvetica" w:cs="Helvetica"/>
        </w:rPr>
        <w:t>, as Gregory argues:</w:t>
      </w:r>
      <w:r w:rsidR="002C783E">
        <w:rPr>
          <w:rFonts w:ascii="Helvetica" w:hAnsi="Helvetica" w:cs="Helvetica"/>
        </w:rPr>
        <w:t xml:space="preserve"> </w:t>
      </w:r>
      <w:r w:rsidR="006B2DB2" w:rsidRPr="002E3E6A">
        <w:rPr>
          <w:rFonts w:ascii="Helvetica" w:hAnsi="Helvetica" w:cs="Helvetica"/>
        </w:rPr>
        <w:t xml:space="preserve"> </w:t>
      </w:r>
      <w:r w:rsidR="00201B9A" w:rsidRPr="002E3E6A">
        <w:rPr>
          <w:rFonts w:ascii="Helvetica" w:hAnsi="Helvetica" w:cs="Helvetica"/>
        </w:rPr>
        <w:t xml:space="preserve"> </w:t>
      </w:r>
    </w:p>
    <w:p w14:paraId="4B9EE77A" w14:textId="7AAE4776" w:rsidR="00540441" w:rsidRDefault="00540441" w:rsidP="001A1064">
      <w:pPr>
        <w:spacing w:line="360" w:lineRule="auto"/>
        <w:ind w:left="1440"/>
        <w:jc w:val="both"/>
        <w:rPr>
          <w:rFonts w:ascii="Helvetica" w:hAnsi="Helvetica" w:cs="Helvetica"/>
          <w:sz w:val="18"/>
          <w:szCs w:val="18"/>
        </w:rPr>
      </w:pPr>
      <w:r w:rsidRPr="00512578">
        <w:rPr>
          <w:rFonts w:ascii="Helvetica" w:hAnsi="Helvetica" w:cs="Helvetica"/>
          <w:sz w:val="18"/>
          <w:szCs w:val="18"/>
        </w:rPr>
        <w:t>It is agreed that Milton’s Christology is not conventionally Trinitarian; it is contested whether it should be called Arian. It is agreed that Milton’s soteriology is not Calvinist; it is contested whether it should be called Arminian.</w:t>
      </w:r>
      <w:r w:rsidR="002E6A74">
        <w:rPr>
          <w:rFonts w:ascii="Helvetica" w:hAnsi="Helvetica" w:cs="Helvetica"/>
          <w:sz w:val="18"/>
          <w:szCs w:val="18"/>
        </w:rPr>
        <w:t xml:space="preserve"> </w:t>
      </w:r>
      <w:r w:rsidR="002E6A74" w:rsidRPr="002E6A74">
        <w:rPr>
          <w:rFonts w:ascii="Helvetica" w:hAnsi="Helvetica" w:cs="Helvetica"/>
          <w:sz w:val="18"/>
          <w:szCs w:val="18"/>
        </w:rPr>
        <w:t>Such discussions get complicated not just because we cannot assume that Milton’s views remained consistent throughout his career, but because the terms in question were all variously used in the seventeenth</w:t>
      </w:r>
      <w:r w:rsidR="00DE4463">
        <w:rPr>
          <w:rFonts w:ascii="Helvetica" w:hAnsi="Helvetica" w:cs="Helvetica"/>
          <w:sz w:val="18"/>
          <w:szCs w:val="18"/>
        </w:rPr>
        <w:t xml:space="preserve"> </w:t>
      </w:r>
      <w:r w:rsidR="002E6A74" w:rsidRPr="002E6A74">
        <w:rPr>
          <w:rFonts w:ascii="Helvetica" w:hAnsi="Helvetica" w:cs="Helvetica"/>
          <w:sz w:val="18"/>
          <w:szCs w:val="18"/>
        </w:rPr>
        <w:t>century.</w:t>
      </w:r>
      <w:r w:rsidR="00DE4463">
        <w:rPr>
          <w:rFonts w:ascii="Helvetica" w:hAnsi="Helvetica" w:cs="Helvetica"/>
          <w:sz w:val="18"/>
          <w:szCs w:val="18"/>
        </w:rPr>
        <w:t xml:space="preserve"> </w:t>
      </w:r>
      <w:r w:rsidR="002E6A74" w:rsidRPr="002E6A74">
        <w:rPr>
          <w:rFonts w:ascii="Helvetica" w:hAnsi="Helvetica" w:cs="Helvetica"/>
          <w:sz w:val="18"/>
          <w:szCs w:val="18"/>
        </w:rPr>
        <w:t>‘‘Arian’’ is particularly</w:t>
      </w:r>
      <w:r w:rsidR="00DE4463">
        <w:rPr>
          <w:rFonts w:ascii="Helvetica" w:hAnsi="Helvetica" w:cs="Helvetica"/>
          <w:sz w:val="18"/>
          <w:szCs w:val="18"/>
        </w:rPr>
        <w:t xml:space="preserve"> </w:t>
      </w:r>
      <w:r w:rsidR="002E6A74" w:rsidRPr="002E6A74">
        <w:rPr>
          <w:rFonts w:ascii="Helvetica" w:hAnsi="Helvetica" w:cs="Helvetica"/>
          <w:sz w:val="18"/>
          <w:szCs w:val="18"/>
        </w:rPr>
        <w:t>unstable</w:t>
      </w:r>
      <w:r w:rsidR="00DE4463">
        <w:rPr>
          <w:rFonts w:ascii="Helvetica" w:hAnsi="Helvetica" w:cs="Helvetica"/>
          <w:sz w:val="18"/>
          <w:szCs w:val="18"/>
        </w:rPr>
        <w:t xml:space="preserve"> </w:t>
      </w:r>
      <w:r w:rsidR="002E6A74" w:rsidRPr="002E6A74">
        <w:rPr>
          <w:rFonts w:ascii="Helvetica" w:hAnsi="Helvetica" w:cs="Helvetica"/>
          <w:sz w:val="18"/>
          <w:szCs w:val="18"/>
        </w:rPr>
        <w:t>because,</w:t>
      </w:r>
      <w:r w:rsidR="00DE4463">
        <w:rPr>
          <w:rFonts w:ascii="Helvetica" w:hAnsi="Helvetica" w:cs="Helvetica"/>
          <w:sz w:val="18"/>
          <w:szCs w:val="18"/>
        </w:rPr>
        <w:t xml:space="preserve"> </w:t>
      </w:r>
      <w:r w:rsidR="002E6A74" w:rsidRPr="002E6A74">
        <w:rPr>
          <w:rFonts w:ascii="Helvetica" w:hAnsi="Helvetica" w:cs="Helvetica"/>
          <w:sz w:val="18"/>
          <w:szCs w:val="18"/>
        </w:rPr>
        <w:t>like ‘‘atheist,’’ the term</w:t>
      </w:r>
      <w:r w:rsidR="00DE4463">
        <w:rPr>
          <w:rFonts w:ascii="Helvetica" w:hAnsi="Helvetica" w:cs="Helvetica"/>
          <w:sz w:val="18"/>
          <w:szCs w:val="18"/>
        </w:rPr>
        <w:t xml:space="preserve"> </w:t>
      </w:r>
      <w:r w:rsidR="002E6A74" w:rsidRPr="002E6A74">
        <w:rPr>
          <w:rFonts w:ascii="Helvetica" w:hAnsi="Helvetica" w:cs="Helvetica"/>
          <w:sz w:val="18"/>
          <w:szCs w:val="18"/>
        </w:rPr>
        <w:t>was</w:t>
      </w:r>
      <w:r w:rsidR="00DE4463">
        <w:rPr>
          <w:rFonts w:ascii="Helvetica" w:hAnsi="Helvetica" w:cs="Helvetica"/>
          <w:sz w:val="18"/>
          <w:szCs w:val="18"/>
        </w:rPr>
        <w:t xml:space="preserve"> </w:t>
      </w:r>
      <w:r w:rsidR="002E6A74" w:rsidRPr="002E6A74">
        <w:rPr>
          <w:rFonts w:ascii="Helvetica" w:hAnsi="Helvetica" w:cs="Helvetica"/>
          <w:sz w:val="18"/>
          <w:szCs w:val="18"/>
        </w:rPr>
        <w:t>usually employed</w:t>
      </w:r>
      <w:r w:rsidR="00DE4463">
        <w:rPr>
          <w:rFonts w:ascii="Helvetica" w:hAnsi="Helvetica" w:cs="Helvetica"/>
          <w:sz w:val="18"/>
          <w:szCs w:val="18"/>
        </w:rPr>
        <w:t xml:space="preserve"> </w:t>
      </w:r>
      <w:r w:rsidR="002E6A74" w:rsidRPr="002E6A74">
        <w:rPr>
          <w:rFonts w:ascii="Helvetica" w:hAnsi="Helvetica" w:cs="Helvetica"/>
          <w:sz w:val="18"/>
          <w:szCs w:val="18"/>
        </w:rPr>
        <w:t>as</w:t>
      </w:r>
      <w:r w:rsidR="00DE4463">
        <w:rPr>
          <w:rFonts w:ascii="Helvetica" w:hAnsi="Helvetica" w:cs="Helvetica"/>
          <w:sz w:val="18"/>
          <w:szCs w:val="18"/>
        </w:rPr>
        <w:t xml:space="preserve"> </w:t>
      </w:r>
      <w:r w:rsidR="002E6A74" w:rsidRPr="002E6A74">
        <w:rPr>
          <w:rFonts w:ascii="Helvetica" w:hAnsi="Helvetica" w:cs="Helvetica"/>
          <w:sz w:val="18"/>
          <w:szCs w:val="18"/>
        </w:rPr>
        <w:t>a stick</w:t>
      </w:r>
      <w:r w:rsidR="00DE4463">
        <w:rPr>
          <w:rFonts w:ascii="Helvetica" w:hAnsi="Helvetica" w:cs="Helvetica"/>
          <w:sz w:val="18"/>
          <w:szCs w:val="18"/>
        </w:rPr>
        <w:t xml:space="preserve"> </w:t>
      </w:r>
      <w:r w:rsidR="002E6A74" w:rsidRPr="002E6A74">
        <w:rPr>
          <w:rFonts w:ascii="Helvetica" w:hAnsi="Helvetica" w:cs="Helvetica"/>
          <w:sz w:val="18"/>
          <w:szCs w:val="18"/>
        </w:rPr>
        <w:t>to</w:t>
      </w:r>
      <w:r w:rsidR="00DE4463">
        <w:rPr>
          <w:rFonts w:ascii="Helvetica" w:hAnsi="Helvetica" w:cs="Helvetica"/>
          <w:sz w:val="18"/>
          <w:szCs w:val="18"/>
        </w:rPr>
        <w:t xml:space="preserve"> </w:t>
      </w:r>
      <w:r w:rsidR="002E6A74" w:rsidRPr="002E6A74">
        <w:rPr>
          <w:rFonts w:ascii="Helvetica" w:hAnsi="Helvetica" w:cs="Helvetica"/>
          <w:sz w:val="18"/>
          <w:szCs w:val="18"/>
        </w:rPr>
        <w:t>beat somebody</w:t>
      </w:r>
      <w:r w:rsidR="00DE4463">
        <w:rPr>
          <w:rFonts w:ascii="Helvetica" w:hAnsi="Helvetica" w:cs="Helvetica"/>
          <w:sz w:val="18"/>
          <w:szCs w:val="18"/>
        </w:rPr>
        <w:t xml:space="preserve"> </w:t>
      </w:r>
      <w:r w:rsidR="002E6A74" w:rsidRPr="002E6A74">
        <w:rPr>
          <w:rFonts w:ascii="Helvetica" w:hAnsi="Helvetica" w:cs="Helvetica"/>
          <w:sz w:val="18"/>
          <w:szCs w:val="18"/>
        </w:rPr>
        <w:t>else;</w:t>
      </w:r>
      <w:r w:rsidR="00C51628">
        <w:rPr>
          <w:rFonts w:ascii="Helvetica" w:hAnsi="Helvetica" w:cs="Helvetica"/>
          <w:sz w:val="18"/>
          <w:szCs w:val="18"/>
        </w:rPr>
        <w:t xml:space="preserve"> </w:t>
      </w:r>
      <w:r w:rsidR="002E6A74" w:rsidRPr="002E6A74">
        <w:rPr>
          <w:rFonts w:ascii="Helvetica" w:hAnsi="Helvetica" w:cs="Helvetica"/>
          <w:sz w:val="18"/>
          <w:szCs w:val="18"/>
        </w:rPr>
        <w:t>since</w:t>
      </w:r>
      <w:r w:rsidR="00C51628">
        <w:rPr>
          <w:rFonts w:ascii="Helvetica" w:hAnsi="Helvetica" w:cs="Helvetica"/>
          <w:sz w:val="18"/>
          <w:szCs w:val="18"/>
        </w:rPr>
        <w:t xml:space="preserve"> </w:t>
      </w:r>
      <w:r w:rsidR="002E6A74" w:rsidRPr="002E6A74">
        <w:rPr>
          <w:rFonts w:ascii="Helvetica" w:hAnsi="Helvetica" w:cs="Helvetica"/>
          <w:sz w:val="18"/>
          <w:szCs w:val="18"/>
        </w:rPr>
        <w:t>it</w:t>
      </w:r>
      <w:r w:rsidR="00C51628">
        <w:rPr>
          <w:rFonts w:ascii="Helvetica" w:hAnsi="Helvetica" w:cs="Helvetica"/>
          <w:sz w:val="18"/>
          <w:szCs w:val="18"/>
        </w:rPr>
        <w:t xml:space="preserve"> </w:t>
      </w:r>
      <w:r w:rsidR="002E6A74" w:rsidRPr="002E6A74">
        <w:rPr>
          <w:rFonts w:ascii="Helvetica" w:hAnsi="Helvetica" w:cs="Helvetica"/>
          <w:sz w:val="18"/>
          <w:szCs w:val="18"/>
        </w:rPr>
        <w:t>is</w:t>
      </w:r>
      <w:r w:rsidR="00C51628">
        <w:rPr>
          <w:rFonts w:ascii="Helvetica" w:hAnsi="Helvetica" w:cs="Helvetica"/>
          <w:sz w:val="18"/>
          <w:szCs w:val="18"/>
        </w:rPr>
        <w:t xml:space="preserve"> </w:t>
      </w:r>
      <w:r w:rsidR="002E6A74" w:rsidRPr="002E6A74">
        <w:rPr>
          <w:rFonts w:ascii="Helvetica" w:hAnsi="Helvetica" w:cs="Helvetica"/>
          <w:sz w:val="18"/>
          <w:szCs w:val="18"/>
        </w:rPr>
        <w:t>hard to</w:t>
      </w:r>
      <w:r w:rsidR="00C51628">
        <w:rPr>
          <w:rFonts w:ascii="Helvetica" w:hAnsi="Helvetica" w:cs="Helvetica"/>
          <w:sz w:val="18"/>
          <w:szCs w:val="18"/>
        </w:rPr>
        <w:t xml:space="preserve"> </w:t>
      </w:r>
      <w:r w:rsidR="002E6A74" w:rsidRPr="002E6A74">
        <w:rPr>
          <w:rFonts w:ascii="Helvetica" w:hAnsi="Helvetica" w:cs="Helvetica"/>
          <w:sz w:val="18"/>
          <w:szCs w:val="18"/>
        </w:rPr>
        <w:t>ﬁnd</w:t>
      </w:r>
      <w:r w:rsidR="00C51628">
        <w:rPr>
          <w:rFonts w:ascii="Helvetica" w:hAnsi="Helvetica" w:cs="Helvetica"/>
          <w:sz w:val="18"/>
          <w:szCs w:val="18"/>
        </w:rPr>
        <w:t xml:space="preserve"> </w:t>
      </w:r>
      <w:r w:rsidR="002E6A74" w:rsidRPr="002E6A74">
        <w:rPr>
          <w:rFonts w:ascii="Helvetica" w:hAnsi="Helvetica" w:cs="Helvetica"/>
          <w:sz w:val="18"/>
          <w:szCs w:val="18"/>
        </w:rPr>
        <w:t>self-described</w:t>
      </w:r>
      <w:r w:rsidR="00C51628">
        <w:rPr>
          <w:rFonts w:ascii="Helvetica" w:hAnsi="Helvetica" w:cs="Helvetica"/>
          <w:sz w:val="18"/>
          <w:szCs w:val="18"/>
        </w:rPr>
        <w:t xml:space="preserve"> </w:t>
      </w:r>
      <w:r w:rsidR="002E6A74" w:rsidRPr="002E6A74">
        <w:rPr>
          <w:rFonts w:ascii="Helvetica" w:hAnsi="Helvetica" w:cs="Helvetica"/>
          <w:sz w:val="18"/>
          <w:szCs w:val="18"/>
        </w:rPr>
        <w:t>Arians,</w:t>
      </w:r>
      <w:r w:rsidR="00C51628">
        <w:rPr>
          <w:rFonts w:ascii="Helvetica" w:hAnsi="Helvetica" w:cs="Helvetica"/>
          <w:sz w:val="18"/>
          <w:szCs w:val="18"/>
        </w:rPr>
        <w:t xml:space="preserve"> </w:t>
      </w:r>
      <w:r w:rsidR="002E6A74" w:rsidRPr="002E6A74">
        <w:rPr>
          <w:rFonts w:ascii="Helvetica" w:hAnsi="Helvetica" w:cs="Helvetica"/>
          <w:sz w:val="18"/>
          <w:szCs w:val="18"/>
        </w:rPr>
        <w:t>it</w:t>
      </w:r>
      <w:r w:rsidR="00C51628">
        <w:rPr>
          <w:rFonts w:ascii="Helvetica" w:hAnsi="Helvetica" w:cs="Helvetica"/>
          <w:sz w:val="18"/>
          <w:szCs w:val="18"/>
        </w:rPr>
        <w:t xml:space="preserve"> </w:t>
      </w:r>
      <w:r w:rsidR="002E6A74" w:rsidRPr="002E6A74">
        <w:rPr>
          <w:rFonts w:ascii="Helvetica" w:hAnsi="Helvetica" w:cs="Helvetica"/>
          <w:sz w:val="18"/>
          <w:szCs w:val="18"/>
        </w:rPr>
        <w:t>is</w:t>
      </w:r>
      <w:r w:rsidR="00C51628">
        <w:rPr>
          <w:rFonts w:ascii="Helvetica" w:hAnsi="Helvetica" w:cs="Helvetica"/>
          <w:sz w:val="18"/>
          <w:szCs w:val="18"/>
        </w:rPr>
        <w:t xml:space="preserve"> </w:t>
      </w:r>
      <w:r w:rsidR="002E6A74" w:rsidRPr="002E6A74">
        <w:rPr>
          <w:rFonts w:ascii="Helvetica" w:hAnsi="Helvetica" w:cs="Helvetica"/>
          <w:sz w:val="18"/>
          <w:szCs w:val="18"/>
        </w:rPr>
        <w:t>hard</w:t>
      </w:r>
      <w:r w:rsidR="00C51628">
        <w:rPr>
          <w:rFonts w:ascii="Helvetica" w:hAnsi="Helvetica" w:cs="Helvetica"/>
          <w:sz w:val="18"/>
          <w:szCs w:val="18"/>
        </w:rPr>
        <w:t xml:space="preserve"> </w:t>
      </w:r>
      <w:r w:rsidR="002E6A74" w:rsidRPr="002E6A74">
        <w:rPr>
          <w:rFonts w:ascii="Helvetica" w:hAnsi="Helvetica" w:cs="Helvetica"/>
          <w:sz w:val="18"/>
          <w:szCs w:val="18"/>
        </w:rPr>
        <w:t>to</w:t>
      </w:r>
      <w:r w:rsidR="00C51628">
        <w:rPr>
          <w:rFonts w:ascii="Helvetica" w:hAnsi="Helvetica" w:cs="Helvetica"/>
          <w:sz w:val="18"/>
          <w:szCs w:val="18"/>
        </w:rPr>
        <w:t xml:space="preserve"> </w:t>
      </w:r>
      <w:r w:rsidR="002E6A74" w:rsidRPr="002E6A74">
        <w:rPr>
          <w:rFonts w:ascii="Helvetica" w:hAnsi="Helvetica" w:cs="Helvetica"/>
          <w:sz w:val="18"/>
          <w:szCs w:val="18"/>
        </w:rPr>
        <w:t>establish</w:t>
      </w:r>
      <w:r w:rsidR="00C51628">
        <w:rPr>
          <w:rFonts w:ascii="Helvetica" w:hAnsi="Helvetica" w:cs="Helvetica"/>
          <w:sz w:val="18"/>
          <w:szCs w:val="18"/>
        </w:rPr>
        <w:t xml:space="preserve"> </w:t>
      </w:r>
      <w:r w:rsidR="002E6A74" w:rsidRPr="002E6A74">
        <w:rPr>
          <w:rFonts w:ascii="Helvetica" w:hAnsi="Helvetica" w:cs="Helvetica"/>
          <w:sz w:val="18"/>
          <w:szCs w:val="18"/>
        </w:rPr>
        <w:t>a</w:t>
      </w:r>
      <w:r w:rsidR="00C51628">
        <w:rPr>
          <w:rFonts w:ascii="Helvetica" w:hAnsi="Helvetica" w:cs="Helvetica"/>
          <w:sz w:val="18"/>
          <w:szCs w:val="18"/>
        </w:rPr>
        <w:t xml:space="preserve"> </w:t>
      </w:r>
      <w:r w:rsidR="002E6A74" w:rsidRPr="002E6A74">
        <w:rPr>
          <w:rFonts w:ascii="Helvetica" w:hAnsi="Helvetica" w:cs="Helvetica"/>
          <w:sz w:val="18"/>
          <w:szCs w:val="18"/>
        </w:rPr>
        <w:t>ﬁrm</w:t>
      </w:r>
      <w:r w:rsidR="00C51628">
        <w:rPr>
          <w:rFonts w:ascii="Helvetica" w:hAnsi="Helvetica" w:cs="Helvetica"/>
          <w:sz w:val="18"/>
          <w:szCs w:val="18"/>
        </w:rPr>
        <w:t xml:space="preserve"> </w:t>
      </w:r>
      <w:r w:rsidR="002E6A74" w:rsidRPr="002E6A74">
        <w:rPr>
          <w:rFonts w:ascii="Helvetica" w:hAnsi="Helvetica" w:cs="Helvetica"/>
          <w:sz w:val="18"/>
          <w:szCs w:val="18"/>
        </w:rPr>
        <w:t>basis</w:t>
      </w:r>
      <w:r w:rsidR="00C51628">
        <w:rPr>
          <w:rFonts w:ascii="Helvetica" w:hAnsi="Helvetica" w:cs="Helvetica"/>
          <w:sz w:val="18"/>
          <w:szCs w:val="18"/>
        </w:rPr>
        <w:t xml:space="preserve"> </w:t>
      </w:r>
      <w:r w:rsidR="002E6A74" w:rsidRPr="002E6A74">
        <w:rPr>
          <w:rFonts w:ascii="Helvetica" w:hAnsi="Helvetica" w:cs="Helvetica"/>
          <w:sz w:val="18"/>
          <w:szCs w:val="18"/>
        </w:rPr>
        <w:t>for</w:t>
      </w:r>
      <w:r w:rsidR="00C51628">
        <w:rPr>
          <w:rFonts w:ascii="Helvetica" w:hAnsi="Helvetica" w:cs="Helvetica"/>
          <w:sz w:val="18"/>
          <w:szCs w:val="18"/>
        </w:rPr>
        <w:t xml:space="preserve"> </w:t>
      </w:r>
      <w:r w:rsidR="002E6A74" w:rsidRPr="002E6A74">
        <w:rPr>
          <w:rFonts w:ascii="Helvetica" w:hAnsi="Helvetica" w:cs="Helvetica"/>
          <w:sz w:val="18"/>
          <w:szCs w:val="18"/>
        </w:rPr>
        <w:t xml:space="preserve">comparison with Milton. </w:t>
      </w:r>
      <w:r>
        <w:rPr>
          <w:rStyle w:val="FootnoteReference"/>
          <w:rFonts w:ascii="Helvetica" w:hAnsi="Helvetica" w:cs="Helvetica"/>
          <w:sz w:val="18"/>
          <w:szCs w:val="18"/>
        </w:rPr>
        <w:footnoteReference w:id="16"/>
      </w:r>
    </w:p>
    <w:p w14:paraId="0B9AE196" w14:textId="51ADF368" w:rsidR="0006686A" w:rsidRDefault="00567D63" w:rsidP="00DB3BAE">
      <w:pPr>
        <w:spacing w:line="360" w:lineRule="auto"/>
        <w:ind w:firstLine="720"/>
        <w:jc w:val="both"/>
        <w:rPr>
          <w:rFonts w:ascii="Helvetica" w:hAnsi="Helvetica" w:cs="Helvetica"/>
        </w:rPr>
      </w:pPr>
      <w:r>
        <w:rPr>
          <w:rFonts w:ascii="Helvetica" w:hAnsi="Helvetica" w:cs="Helvetica"/>
        </w:rPr>
        <w:t xml:space="preserve">Some of these </w:t>
      </w:r>
      <w:r w:rsidR="000065CA">
        <w:rPr>
          <w:rFonts w:ascii="Helvetica" w:hAnsi="Helvetica" w:cs="Helvetica"/>
        </w:rPr>
        <w:t xml:space="preserve">divergent sects are echoed in </w:t>
      </w:r>
      <w:r w:rsidR="000065CA" w:rsidRPr="0001762A">
        <w:rPr>
          <w:rFonts w:ascii="Helvetica" w:hAnsi="Helvetica" w:cs="Helvetica"/>
          <w:i/>
        </w:rPr>
        <w:t xml:space="preserve">Paradise Lost </w:t>
      </w:r>
      <w:r w:rsidR="0001762A">
        <w:rPr>
          <w:rFonts w:ascii="Helvetica" w:hAnsi="Helvetica" w:cs="Helvetica"/>
        </w:rPr>
        <w:t>with an older Milton</w:t>
      </w:r>
      <w:r w:rsidR="00CB6FB0">
        <w:rPr>
          <w:rFonts w:ascii="Helvetica" w:hAnsi="Helvetica" w:cs="Helvetica"/>
        </w:rPr>
        <w:t xml:space="preserve"> and his</w:t>
      </w:r>
      <w:r w:rsidR="0001762A">
        <w:rPr>
          <w:rFonts w:ascii="Helvetica" w:hAnsi="Helvetica" w:cs="Helvetica"/>
        </w:rPr>
        <w:t xml:space="preserve"> </w:t>
      </w:r>
      <w:r w:rsidR="00CB6FB0">
        <w:rPr>
          <w:rFonts w:ascii="Helvetica" w:hAnsi="Helvetica" w:cs="Helvetica"/>
        </w:rPr>
        <w:t xml:space="preserve">theological views </w:t>
      </w:r>
      <w:r w:rsidR="007447AE">
        <w:rPr>
          <w:rFonts w:ascii="Helvetica" w:hAnsi="Helvetica" w:cs="Helvetica"/>
        </w:rPr>
        <w:t xml:space="preserve">have </w:t>
      </w:r>
      <w:r w:rsidR="001A1064">
        <w:rPr>
          <w:rFonts w:ascii="Helvetica" w:hAnsi="Helvetica" w:cs="Helvetica"/>
        </w:rPr>
        <w:t>slightly changed</w:t>
      </w:r>
      <w:r w:rsidR="0006686A">
        <w:rPr>
          <w:rFonts w:ascii="Helvetica" w:hAnsi="Helvetica" w:cs="Helvetica"/>
        </w:rPr>
        <w:t>.</w:t>
      </w:r>
      <w:r w:rsidR="003B3BF0">
        <w:rPr>
          <w:rFonts w:ascii="Helvetica" w:hAnsi="Helvetica" w:cs="Helvetica"/>
        </w:rPr>
        <w:t xml:space="preserve"> </w:t>
      </w:r>
    </w:p>
    <w:p w14:paraId="195FC708" w14:textId="76C213F5" w:rsidR="00315BB0" w:rsidRDefault="0080527A" w:rsidP="00DB3BAE">
      <w:pPr>
        <w:spacing w:line="360" w:lineRule="auto"/>
        <w:ind w:firstLine="720"/>
        <w:jc w:val="both"/>
        <w:rPr>
          <w:rFonts w:ascii="Helvetica" w:hAnsi="Helvetica" w:cs="Helvetica"/>
        </w:rPr>
      </w:pPr>
      <w:r>
        <w:rPr>
          <w:rFonts w:ascii="Helvetica" w:hAnsi="Helvetica" w:cs="Helvetica"/>
        </w:rPr>
        <w:t xml:space="preserve">Milton’s </w:t>
      </w:r>
      <w:r w:rsidR="00315BB0">
        <w:rPr>
          <w:rFonts w:ascii="Helvetica" w:hAnsi="Helvetica" w:cs="Helvetica"/>
        </w:rPr>
        <w:t xml:space="preserve">thnetopsychism </w:t>
      </w:r>
      <w:r>
        <w:rPr>
          <w:rFonts w:ascii="Helvetica" w:hAnsi="Helvetica" w:cs="Helvetica"/>
        </w:rPr>
        <w:t xml:space="preserve">is present in </w:t>
      </w:r>
      <w:r w:rsidR="00626DB4">
        <w:rPr>
          <w:rFonts w:ascii="Helvetica" w:hAnsi="Helvetica" w:cs="Helvetica"/>
        </w:rPr>
        <w:t>both of his works, as it says:</w:t>
      </w:r>
    </w:p>
    <w:p w14:paraId="1DABE8C5" w14:textId="0E8489FB" w:rsidR="00315BB0" w:rsidRDefault="00927DB5" w:rsidP="00B22CAB">
      <w:pPr>
        <w:spacing w:line="360" w:lineRule="auto"/>
        <w:ind w:left="1440"/>
        <w:jc w:val="both"/>
        <w:rPr>
          <w:rFonts w:ascii="Helvetica" w:hAnsi="Helvetica" w:cs="Helvetica"/>
          <w:sz w:val="18"/>
          <w:szCs w:val="18"/>
        </w:rPr>
      </w:pPr>
      <w:r w:rsidRPr="00B22CAB">
        <w:rPr>
          <w:rFonts w:ascii="Helvetica" w:hAnsi="Helvetica" w:cs="Helvetica"/>
          <w:sz w:val="18"/>
          <w:szCs w:val="18"/>
        </w:rPr>
        <w:t xml:space="preserve">With this </w:t>
      </w:r>
      <w:r w:rsidR="00F45536" w:rsidRPr="00B22CAB">
        <w:rPr>
          <w:rFonts w:ascii="Helvetica" w:hAnsi="Helvetica" w:cs="Helvetica"/>
          <w:sz w:val="18"/>
          <w:szCs w:val="18"/>
        </w:rPr>
        <w:t xml:space="preserve">corporeal clod; then in the grave, // </w:t>
      </w:r>
      <w:r w:rsidR="008A75FF" w:rsidRPr="00B22CAB">
        <w:rPr>
          <w:rFonts w:ascii="Helvetica" w:hAnsi="Helvetica" w:cs="Helvetica"/>
          <w:sz w:val="18"/>
          <w:szCs w:val="18"/>
        </w:rPr>
        <w:t>O</w:t>
      </w:r>
      <w:r w:rsidR="00F45536" w:rsidRPr="00B22CAB">
        <w:rPr>
          <w:rFonts w:ascii="Helvetica" w:hAnsi="Helvetica" w:cs="Helvetica"/>
          <w:sz w:val="18"/>
          <w:szCs w:val="18"/>
        </w:rPr>
        <w:t xml:space="preserve">r in some other dismal </w:t>
      </w:r>
      <w:r w:rsidR="008A75FF" w:rsidRPr="00B22CAB">
        <w:rPr>
          <w:rFonts w:ascii="Helvetica" w:hAnsi="Helvetica" w:cs="Helvetica"/>
          <w:sz w:val="18"/>
          <w:szCs w:val="18"/>
        </w:rPr>
        <w:t xml:space="preserve">place who knows // But I shall </w:t>
      </w:r>
      <w:r w:rsidR="00774C6B" w:rsidRPr="00B22CAB">
        <w:rPr>
          <w:rFonts w:ascii="Helvetica" w:hAnsi="Helvetica" w:cs="Helvetica"/>
          <w:sz w:val="18"/>
          <w:szCs w:val="18"/>
        </w:rPr>
        <w:t>die a living death? O thought // Horrid</w:t>
      </w:r>
      <w:r w:rsidR="001D795C" w:rsidRPr="00B22CAB">
        <w:rPr>
          <w:rFonts w:ascii="Helvetica" w:hAnsi="Helvetica" w:cs="Helvetica"/>
          <w:sz w:val="18"/>
          <w:szCs w:val="18"/>
        </w:rPr>
        <w:t xml:space="preserve">, if true! Yet why? It was but breath // </w:t>
      </w:r>
      <w:r w:rsidR="00900303" w:rsidRPr="00B22CAB">
        <w:rPr>
          <w:rFonts w:ascii="Helvetica" w:hAnsi="Helvetica" w:cs="Helvetica"/>
          <w:sz w:val="18"/>
          <w:szCs w:val="18"/>
        </w:rPr>
        <w:t>Of life that sinned; what dies but wha</w:t>
      </w:r>
      <w:r w:rsidR="00F54E91" w:rsidRPr="00B22CAB">
        <w:rPr>
          <w:rFonts w:ascii="Helvetica" w:hAnsi="Helvetica" w:cs="Helvetica"/>
          <w:sz w:val="18"/>
          <w:szCs w:val="18"/>
        </w:rPr>
        <w:t>t had life // And sin? The body properly hath neither.</w:t>
      </w:r>
      <w:r w:rsidR="00DC2B56" w:rsidRPr="00B22CAB">
        <w:rPr>
          <w:rFonts w:ascii="Helvetica" w:hAnsi="Helvetica" w:cs="Helvetica"/>
          <w:sz w:val="18"/>
          <w:szCs w:val="18"/>
        </w:rPr>
        <w:t xml:space="preserve"> // All of me then shall die</w:t>
      </w:r>
      <w:r w:rsidR="003B1072" w:rsidRPr="00B22CAB">
        <w:rPr>
          <w:rFonts w:ascii="Helvetica" w:hAnsi="Helvetica" w:cs="Helvetica"/>
          <w:sz w:val="18"/>
          <w:szCs w:val="18"/>
        </w:rPr>
        <w:t xml:space="preserve"> […]</w:t>
      </w:r>
      <w:r w:rsidR="00B22CAB" w:rsidRPr="00B22CAB">
        <w:rPr>
          <w:rFonts w:ascii="Helvetica" w:hAnsi="Helvetica" w:cs="Helvetica"/>
          <w:sz w:val="18"/>
          <w:szCs w:val="18"/>
        </w:rPr>
        <w:t>.</w:t>
      </w:r>
      <w:r w:rsidR="00B22CAB">
        <w:rPr>
          <w:rStyle w:val="FootnoteReference"/>
          <w:rFonts w:ascii="Helvetica" w:hAnsi="Helvetica" w:cs="Helvetica"/>
          <w:sz w:val="18"/>
          <w:szCs w:val="18"/>
        </w:rPr>
        <w:footnoteReference w:id="17"/>
      </w:r>
    </w:p>
    <w:p w14:paraId="0FD68DC8" w14:textId="265BA4FA" w:rsidR="00626DB4" w:rsidRPr="00DB119A" w:rsidRDefault="00626DB4" w:rsidP="00DB119A">
      <w:pPr>
        <w:spacing w:line="360" w:lineRule="auto"/>
        <w:jc w:val="both"/>
        <w:rPr>
          <w:rFonts w:ascii="Helvetica" w:hAnsi="Helvetica" w:cs="Helvetica"/>
        </w:rPr>
      </w:pPr>
      <w:r>
        <w:rPr>
          <w:rFonts w:ascii="Helvetica" w:hAnsi="Helvetica" w:cs="Helvetica"/>
        </w:rPr>
        <w:tab/>
      </w:r>
      <w:r w:rsidR="00D86F42">
        <w:rPr>
          <w:rFonts w:ascii="Helvetica" w:hAnsi="Helvetica" w:cs="Helvetica"/>
        </w:rPr>
        <w:t xml:space="preserve">Adam questions </w:t>
      </w:r>
      <w:r w:rsidR="00F1071F">
        <w:rPr>
          <w:rFonts w:ascii="Helvetica" w:hAnsi="Helvetica" w:cs="Helvetica"/>
        </w:rPr>
        <w:t xml:space="preserve">why his body </w:t>
      </w:r>
      <w:r w:rsidR="00EB44C7">
        <w:rPr>
          <w:rFonts w:ascii="Helvetica" w:hAnsi="Helvetica" w:cs="Helvetica"/>
        </w:rPr>
        <w:t xml:space="preserve">will die but his soul will rest until the day of the resurrection because both are part of him and are equally to blame for his </w:t>
      </w:r>
      <w:r w:rsidR="00A20621">
        <w:rPr>
          <w:rFonts w:ascii="Helvetica" w:hAnsi="Helvetica" w:cs="Helvetica"/>
        </w:rPr>
        <w:t xml:space="preserve">wrongdoings. </w:t>
      </w:r>
      <w:r w:rsidR="00152717">
        <w:rPr>
          <w:rFonts w:ascii="Helvetica" w:hAnsi="Helvetica" w:cs="Helvetica"/>
        </w:rPr>
        <w:t xml:space="preserve">Milton speaks of the body and soul in </w:t>
      </w:r>
      <w:r w:rsidR="00152717" w:rsidRPr="000E58DA">
        <w:rPr>
          <w:rFonts w:ascii="Helvetica" w:hAnsi="Helvetica" w:cs="Helvetica"/>
          <w:i/>
        </w:rPr>
        <w:t xml:space="preserve">De Doctrina </w:t>
      </w:r>
      <w:r w:rsidR="000A45AB" w:rsidRPr="000E58DA">
        <w:rPr>
          <w:rFonts w:ascii="Helvetica" w:hAnsi="Helvetica" w:cs="Helvetica"/>
          <w:i/>
        </w:rPr>
        <w:t>Christina</w:t>
      </w:r>
      <w:r w:rsidR="00DB119A">
        <w:rPr>
          <w:rFonts w:ascii="Helvetica" w:hAnsi="Helvetica" w:cs="Helvetica"/>
        </w:rPr>
        <w:t>, as</w:t>
      </w:r>
      <w:r w:rsidR="00EB44C7">
        <w:rPr>
          <w:rFonts w:ascii="Helvetica" w:hAnsi="Helvetica" w:cs="Helvetica"/>
        </w:rPr>
        <w:t xml:space="preserve"> </w:t>
      </w:r>
      <w:r w:rsidR="00DB119A">
        <w:rPr>
          <w:rFonts w:ascii="Helvetica" w:hAnsi="Helvetica" w:cs="Helvetica"/>
        </w:rPr>
        <w:t>it says:</w:t>
      </w:r>
    </w:p>
    <w:p w14:paraId="70E00A38" w14:textId="79D83D98" w:rsidR="00D371AF" w:rsidRPr="003564C9" w:rsidRDefault="00782DB1" w:rsidP="003564C9">
      <w:pPr>
        <w:spacing w:line="360" w:lineRule="auto"/>
        <w:ind w:left="1440"/>
        <w:jc w:val="both"/>
        <w:rPr>
          <w:rFonts w:ascii="Helvetica" w:hAnsi="Helvetica" w:cs="Helvetica"/>
          <w:sz w:val="18"/>
          <w:szCs w:val="18"/>
        </w:rPr>
      </w:pPr>
      <w:r w:rsidRPr="007A36BB">
        <w:rPr>
          <w:rFonts w:ascii="Helvetica" w:hAnsi="Helvetica" w:cs="Helvetica"/>
          <w:sz w:val="18"/>
          <w:szCs w:val="18"/>
        </w:rPr>
        <w:t>The death of the body is the loss or extinction of life</w:t>
      </w:r>
      <w:r w:rsidR="000C504D" w:rsidRPr="007A36BB">
        <w:rPr>
          <w:rFonts w:ascii="Helvetica" w:hAnsi="Helvetica" w:cs="Helvetica"/>
          <w:sz w:val="18"/>
          <w:szCs w:val="18"/>
        </w:rPr>
        <w:t xml:space="preserve">. The common definition, which supposes </w:t>
      </w:r>
      <w:r w:rsidR="00FE6684" w:rsidRPr="007A36BB">
        <w:rPr>
          <w:rFonts w:ascii="Helvetica" w:hAnsi="Helvetica" w:cs="Helvetica"/>
          <w:sz w:val="18"/>
          <w:szCs w:val="18"/>
        </w:rPr>
        <w:t xml:space="preserve">it to consist in the separation of soul and body, is inadmissible. For what part of man is it </w:t>
      </w:r>
      <w:r w:rsidR="00D653FB" w:rsidRPr="007A36BB">
        <w:rPr>
          <w:rFonts w:ascii="Helvetica" w:hAnsi="Helvetica" w:cs="Helvetica"/>
          <w:sz w:val="18"/>
          <w:szCs w:val="18"/>
        </w:rPr>
        <w:t>that</w:t>
      </w:r>
      <w:r w:rsidR="00FE6684" w:rsidRPr="007A36BB">
        <w:rPr>
          <w:rFonts w:ascii="Helvetica" w:hAnsi="Helvetica" w:cs="Helvetica"/>
          <w:sz w:val="18"/>
          <w:szCs w:val="18"/>
        </w:rPr>
        <w:t xml:space="preserve"> does</w:t>
      </w:r>
      <w:r w:rsidR="00CF18E4" w:rsidRPr="007A36BB">
        <w:rPr>
          <w:rFonts w:ascii="Helvetica" w:hAnsi="Helvetica" w:cs="Helvetica"/>
          <w:sz w:val="18"/>
          <w:szCs w:val="18"/>
        </w:rPr>
        <w:t xml:space="preserve"> when this separation takes place? Is it the soul? This will not be admitted by the supporters </w:t>
      </w:r>
      <w:r w:rsidR="00D653FB" w:rsidRPr="007A36BB">
        <w:rPr>
          <w:rFonts w:ascii="Helvetica" w:hAnsi="Helvetica" w:cs="Helvetica"/>
          <w:sz w:val="18"/>
          <w:szCs w:val="18"/>
        </w:rPr>
        <w:t>of the above definition.</w:t>
      </w:r>
      <w:r w:rsidR="00E8652B" w:rsidRPr="007A36BB">
        <w:rPr>
          <w:rFonts w:ascii="Helvetica" w:hAnsi="Helvetica" w:cs="Helvetica"/>
          <w:sz w:val="18"/>
          <w:szCs w:val="18"/>
        </w:rPr>
        <w:t xml:space="preserve"> Is it then the body? But how can that be said to die, which never had any life of itself? </w:t>
      </w:r>
      <w:proofErr w:type="gramStart"/>
      <w:r w:rsidR="00E8652B" w:rsidRPr="007A36BB">
        <w:rPr>
          <w:rFonts w:ascii="Helvetica" w:hAnsi="Helvetica" w:cs="Helvetica"/>
          <w:sz w:val="18"/>
          <w:szCs w:val="18"/>
        </w:rPr>
        <w:t>Therefore</w:t>
      </w:r>
      <w:proofErr w:type="gramEnd"/>
      <w:r w:rsidR="00E8652B" w:rsidRPr="007A36BB">
        <w:rPr>
          <w:rFonts w:ascii="Helvetica" w:hAnsi="Helvetica" w:cs="Helvetica"/>
          <w:sz w:val="18"/>
          <w:szCs w:val="18"/>
        </w:rPr>
        <w:t xml:space="preserve"> </w:t>
      </w:r>
      <w:r w:rsidR="00B572A2" w:rsidRPr="007A36BB">
        <w:rPr>
          <w:rFonts w:ascii="Helvetica" w:hAnsi="Helvetica" w:cs="Helvetica"/>
          <w:sz w:val="18"/>
          <w:szCs w:val="18"/>
        </w:rPr>
        <w:t>the separation of soul and body cannot be called the death of man.</w:t>
      </w:r>
      <w:r w:rsidR="007A36BB">
        <w:rPr>
          <w:rStyle w:val="FootnoteReference"/>
          <w:rFonts w:ascii="Helvetica" w:hAnsi="Helvetica" w:cs="Helvetica"/>
          <w:sz w:val="18"/>
          <w:szCs w:val="18"/>
        </w:rPr>
        <w:footnoteReference w:id="18"/>
      </w:r>
    </w:p>
    <w:p w14:paraId="50022361" w14:textId="6A7C7D23" w:rsidR="00D371AF" w:rsidRDefault="00D378CC" w:rsidP="0071753D">
      <w:pPr>
        <w:spacing w:line="360" w:lineRule="auto"/>
        <w:ind w:firstLine="720"/>
        <w:jc w:val="both"/>
        <w:rPr>
          <w:rFonts w:ascii="Helvetica" w:hAnsi="Helvetica" w:cs="Helvetica"/>
        </w:rPr>
      </w:pPr>
      <w:r>
        <w:rPr>
          <w:rFonts w:ascii="Helvetica" w:hAnsi="Helvetica" w:cs="Helvetica"/>
        </w:rPr>
        <w:lastRenderedPageBreak/>
        <w:t>Th</w:t>
      </w:r>
      <w:r w:rsidR="003564C9">
        <w:rPr>
          <w:rFonts w:ascii="Helvetica" w:hAnsi="Helvetica" w:cs="Helvetica"/>
        </w:rPr>
        <w:t>e</w:t>
      </w:r>
      <w:r>
        <w:rPr>
          <w:rFonts w:ascii="Helvetica" w:hAnsi="Helvetica" w:cs="Helvetica"/>
        </w:rPr>
        <w:t xml:space="preserve"> question</w:t>
      </w:r>
      <w:r w:rsidR="00BB179B">
        <w:rPr>
          <w:rFonts w:ascii="Helvetica" w:hAnsi="Helvetica" w:cs="Helvetica"/>
        </w:rPr>
        <w:t xml:space="preserve"> that Adam asks</w:t>
      </w:r>
      <w:r>
        <w:rPr>
          <w:rFonts w:ascii="Helvetica" w:hAnsi="Helvetica" w:cs="Helvetica"/>
        </w:rPr>
        <w:t xml:space="preserve"> echoes </w:t>
      </w:r>
      <w:r w:rsidR="00BB179B">
        <w:rPr>
          <w:rFonts w:ascii="Helvetica" w:hAnsi="Helvetica" w:cs="Helvetica"/>
        </w:rPr>
        <w:t xml:space="preserve">in </w:t>
      </w:r>
      <w:r>
        <w:rPr>
          <w:rFonts w:ascii="Helvetica" w:hAnsi="Helvetica" w:cs="Helvetica"/>
        </w:rPr>
        <w:t>another poem called</w:t>
      </w:r>
      <w:r w:rsidR="00BB179B">
        <w:rPr>
          <w:rFonts w:ascii="Helvetica" w:hAnsi="Helvetica" w:cs="Helvetica"/>
        </w:rPr>
        <w:t>,</w:t>
      </w:r>
      <w:r>
        <w:rPr>
          <w:rFonts w:ascii="Helvetica" w:hAnsi="Helvetica" w:cs="Helvetica"/>
        </w:rPr>
        <w:t xml:space="preserve"> </w:t>
      </w:r>
      <w:r w:rsidRPr="0029629A">
        <w:rPr>
          <w:rFonts w:ascii="Helvetica" w:hAnsi="Helvetica" w:cs="Helvetica"/>
          <w:i/>
        </w:rPr>
        <w:t>A Dialogue between the Body and Soul</w:t>
      </w:r>
      <w:r>
        <w:rPr>
          <w:rFonts w:ascii="Helvetica" w:hAnsi="Helvetica" w:cs="Helvetica"/>
        </w:rPr>
        <w:t xml:space="preserve"> by Andrew Marvell, where the body and soul are in a dialogue with one another</w:t>
      </w:r>
      <w:r w:rsidR="00BB179B">
        <w:rPr>
          <w:rFonts w:ascii="Helvetica" w:hAnsi="Helvetica" w:cs="Helvetica"/>
        </w:rPr>
        <w:t xml:space="preserve">. The body </w:t>
      </w:r>
      <w:r w:rsidR="006678F3">
        <w:rPr>
          <w:rFonts w:ascii="Helvetica" w:hAnsi="Helvetica" w:cs="Helvetica"/>
        </w:rPr>
        <w:t xml:space="preserve">blames the soul for </w:t>
      </w:r>
      <w:r w:rsidR="002F0AB9">
        <w:rPr>
          <w:rFonts w:ascii="Helvetica" w:hAnsi="Helvetica" w:cs="Helvetica"/>
        </w:rPr>
        <w:t>its</w:t>
      </w:r>
      <w:r w:rsidR="006678F3">
        <w:rPr>
          <w:rFonts w:ascii="Helvetica" w:hAnsi="Helvetica" w:cs="Helvetica"/>
        </w:rPr>
        <w:t xml:space="preserve"> sin</w:t>
      </w:r>
      <w:r w:rsidR="002F0AB9">
        <w:rPr>
          <w:rFonts w:ascii="Helvetica" w:hAnsi="Helvetica" w:cs="Helvetica"/>
        </w:rPr>
        <w:t xml:space="preserve"> as it does not have the </w:t>
      </w:r>
      <w:r w:rsidR="00F04208">
        <w:rPr>
          <w:rFonts w:ascii="Helvetica" w:hAnsi="Helvetica" w:cs="Helvetica"/>
        </w:rPr>
        <w:t xml:space="preserve">capability to sin alone. Therefore, is equal </w:t>
      </w:r>
      <w:r w:rsidR="002150BD">
        <w:rPr>
          <w:rFonts w:ascii="Helvetica" w:hAnsi="Helvetica" w:cs="Helvetica"/>
        </w:rPr>
        <w:t>punishment correct?</w:t>
      </w:r>
      <w:r w:rsidR="003409E8">
        <w:rPr>
          <w:rFonts w:ascii="Helvetica" w:hAnsi="Helvetica" w:cs="Helvetica"/>
        </w:rPr>
        <w:t xml:space="preserve"> Milton rejects this idea as he </w:t>
      </w:r>
      <w:r w:rsidR="00500AA5">
        <w:rPr>
          <w:rFonts w:ascii="Helvetica" w:hAnsi="Helvetica" w:cs="Helvetica"/>
        </w:rPr>
        <w:t>believes</w:t>
      </w:r>
      <w:r w:rsidR="003409E8">
        <w:rPr>
          <w:rFonts w:ascii="Helvetica" w:hAnsi="Helvetica" w:cs="Helvetica"/>
        </w:rPr>
        <w:t xml:space="preserve"> that the separation of the body and soul cannot be the death of a man. Milton see</w:t>
      </w:r>
      <w:r w:rsidR="00E86318">
        <w:rPr>
          <w:rFonts w:ascii="Helvetica" w:hAnsi="Helvetica" w:cs="Helvetica"/>
        </w:rPr>
        <w:t>’s</w:t>
      </w:r>
      <w:r w:rsidR="003409E8">
        <w:rPr>
          <w:rFonts w:ascii="Helvetica" w:hAnsi="Helvetica" w:cs="Helvetica"/>
        </w:rPr>
        <w:t xml:space="preserve"> the soul to be mortal and </w:t>
      </w:r>
      <w:r w:rsidR="00E86318">
        <w:rPr>
          <w:rFonts w:ascii="Helvetica" w:hAnsi="Helvetica" w:cs="Helvetica"/>
        </w:rPr>
        <w:t>to be reawakened in the hour of judgement</w:t>
      </w:r>
      <w:r w:rsidR="000167D2">
        <w:rPr>
          <w:rFonts w:ascii="Helvetica" w:hAnsi="Helvetica" w:cs="Helvetica"/>
        </w:rPr>
        <w:t xml:space="preserve">, thus a fitting punishment for Adam </w:t>
      </w:r>
      <w:r w:rsidR="0071753D">
        <w:rPr>
          <w:rFonts w:ascii="Helvetica" w:hAnsi="Helvetica" w:cs="Helvetica"/>
        </w:rPr>
        <w:t>in Milton’s theological view.</w:t>
      </w:r>
      <w:r w:rsidR="00F60F37">
        <w:rPr>
          <w:rFonts w:ascii="Helvetica" w:hAnsi="Helvetica" w:cs="Helvetica"/>
        </w:rPr>
        <w:t xml:space="preserve"> </w:t>
      </w:r>
    </w:p>
    <w:p w14:paraId="53533C78" w14:textId="646D56F5" w:rsidR="00D33DB0" w:rsidRPr="002E3E6A" w:rsidRDefault="00C566C5" w:rsidP="00DB3BAE">
      <w:pPr>
        <w:spacing w:line="360" w:lineRule="auto"/>
        <w:ind w:firstLine="720"/>
        <w:jc w:val="both"/>
        <w:rPr>
          <w:rFonts w:ascii="Helvetica" w:hAnsi="Helvetica" w:cs="Helvetica"/>
          <w:shd w:val="clear" w:color="auto" w:fill="FFFFFF"/>
        </w:rPr>
      </w:pPr>
      <w:r w:rsidRPr="002E3E6A">
        <w:rPr>
          <w:rFonts w:ascii="Helvetica" w:hAnsi="Helvetica" w:cs="Helvetica"/>
          <w:shd w:val="clear" w:color="auto" w:fill="FFFFFF"/>
        </w:rPr>
        <w:t xml:space="preserve">Milton is very meticulous in his approach in </w:t>
      </w:r>
      <w:r w:rsidRPr="002E3E6A">
        <w:rPr>
          <w:rFonts w:ascii="Helvetica" w:hAnsi="Helvetica" w:cs="Helvetica"/>
          <w:i/>
          <w:shd w:val="clear" w:color="auto" w:fill="FFFFFF"/>
        </w:rPr>
        <w:t>De Doctrina Christiana</w:t>
      </w:r>
      <w:r w:rsidR="00DB3BAE" w:rsidRPr="002E3E6A">
        <w:rPr>
          <w:rFonts w:ascii="Helvetica" w:hAnsi="Helvetica" w:cs="Helvetica"/>
          <w:shd w:val="clear" w:color="auto" w:fill="FFFFFF"/>
        </w:rPr>
        <w:t xml:space="preserve"> as he says:</w:t>
      </w:r>
    </w:p>
    <w:p w14:paraId="107C3A04" w14:textId="60B723D9" w:rsidR="00A86811" w:rsidRDefault="001917B2" w:rsidP="00A86811">
      <w:pPr>
        <w:spacing w:line="360" w:lineRule="auto"/>
        <w:ind w:left="1440" w:firstLine="720"/>
        <w:jc w:val="both"/>
        <w:rPr>
          <w:rFonts w:ascii="Helvetica" w:hAnsi="Helvetica" w:cs="Helvetica"/>
          <w:sz w:val="18"/>
          <w:szCs w:val="18"/>
          <w:shd w:val="clear" w:color="auto" w:fill="FFFFFF"/>
        </w:rPr>
      </w:pPr>
      <w:r w:rsidRPr="002E3E6A">
        <w:rPr>
          <w:rFonts w:ascii="Helvetica" w:hAnsi="Helvetica" w:cs="Helvetica"/>
          <w:sz w:val="18"/>
          <w:szCs w:val="18"/>
          <w:shd w:val="clear" w:color="auto" w:fill="FFFFFF"/>
        </w:rPr>
        <w:t xml:space="preserve">[…] I resolved not to repose on the faith or judgement of others in matters </w:t>
      </w:r>
      <w:r w:rsidR="008738E5" w:rsidRPr="002E3E6A">
        <w:rPr>
          <w:rFonts w:ascii="Helvetica" w:hAnsi="Helvetica" w:cs="Helvetica"/>
          <w:sz w:val="18"/>
          <w:szCs w:val="18"/>
          <w:shd w:val="clear" w:color="auto" w:fill="FFFFFF"/>
        </w:rPr>
        <w:t>relating to God; but on the one hand</w:t>
      </w:r>
      <w:r w:rsidR="00692210" w:rsidRPr="002E3E6A">
        <w:rPr>
          <w:rFonts w:ascii="Helvetica" w:hAnsi="Helvetica" w:cs="Helvetica"/>
          <w:sz w:val="18"/>
          <w:szCs w:val="18"/>
          <w:shd w:val="clear" w:color="auto" w:fill="FFFFFF"/>
        </w:rPr>
        <w:t xml:space="preserve">, having taken the grounds of my faith from divine revelation alone, and on the other, having </w:t>
      </w:r>
      <w:r w:rsidR="00671025" w:rsidRPr="002E3E6A">
        <w:rPr>
          <w:rFonts w:ascii="Helvetica" w:hAnsi="Helvetica" w:cs="Helvetica"/>
          <w:sz w:val="18"/>
          <w:szCs w:val="18"/>
          <w:shd w:val="clear" w:color="auto" w:fill="FFFFFF"/>
        </w:rPr>
        <w:t xml:space="preserve">neglected nothing which depended on my own industry, I thought fit to scrutinize </w:t>
      </w:r>
      <w:r w:rsidR="00C70BD3" w:rsidRPr="002E3E6A">
        <w:rPr>
          <w:rFonts w:ascii="Helvetica" w:hAnsi="Helvetica" w:cs="Helvetica"/>
          <w:sz w:val="18"/>
          <w:szCs w:val="18"/>
          <w:shd w:val="clear" w:color="auto" w:fill="FFFFFF"/>
        </w:rPr>
        <w:t xml:space="preserve">and ascertain for myself the several points of my religious belief, by the most </w:t>
      </w:r>
      <w:r w:rsidR="008B552C" w:rsidRPr="002E3E6A">
        <w:rPr>
          <w:rFonts w:ascii="Helvetica" w:hAnsi="Helvetica" w:cs="Helvetica"/>
          <w:sz w:val="18"/>
          <w:szCs w:val="18"/>
          <w:shd w:val="clear" w:color="auto" w:fill="FFFFFF"/>
        </w:rPr>
        <w:t>careful</w:t>
      </w:r>
      <w:r w:rsidR="00C70BD3" w:rsidRPr="002E3E6A">
        <w:rPr>
          <w:rFonts w:ascii="Helvetica" w:hAnsi="Helvetica" w:cs="Helvetica"/>
          <w:sz w:val="18"/>
          <w:szCs w:val="18"/>
          <w:shd w:val="clear" w:color="auto" w:fill="FFFFFF"/>
        </w:rPr>
        <w:t xml:space="preserve"> </w:t>
      </w:r>
      <w:r w:rsidR="008B552C" w:rsidRPr="002E3E6A">
        <w:rPr>
          <w:rFonts w:ascii="Helvetica" w:hAnsi="Helvetica" w:cs="Helvetica"/>
          <w:sz w:val="18"/>
          <w:szCs w:val="18"/>
          <w:shd w:val="clear" w:color="auto" w:fill="FFFFFF"/>
        </w:rPr>
        <w:t>perusal and meditation</w:t>
      </w:r>
      <w:r w:rsidR="00F37F6D" w:rsidRPr="002E3E6A">
        <w:rPr>
          <w:rFonts w:ascii="Helvetica" w:hAnsi="Helvetica" w:cs="Helvetica"/>
          <w:sz w:val="18"/>
          <w:szCs w:val="18"/>
          <w:shd w:val="clear" w:color="auto" w:fill="FFFFFF"/>
        </w:rPr>
        <w:t xml:space="preserve"> of the Holy Scriptures themselves.</w:t>
      </w:r>
      <w:r w:rsidR="00F37F6D" w:rsidRPr="002E3E6A">
        <w:rPr>
          <w:rStyle w:val="FootnoteReference"/>
          <w:rFonts w:ascii="Helvetica" w:hAnsi="Helvetica" w:cs="Helvetica"/>
          <w:sz w:val="18"/>
          <w:szCs w:val="18"/>
          <w:shd w:val="clear" w:color="auto" w:fill="FFFFFF"/>
        </w:rPr>
        <w:footnoteReference w:id="19"/>
      </w:r>
    </w:p>
    <w:p w14:paraId="2194779A" w14:textId="17DD3BED" w:rsidR="00F01E6F" w:rsidRDefault="00DB1291" w:rsidP="0036792A">
      <w:pPr>
        <w:spacing w:line="360" w:lineRule="auto"/>
        <w:ind w:firstLine="720"/>
        <w:jc w:val="both"/>
        <w:rPr>
          <w:rFonts w:ascii="Helvetica" w:hAnsi="Helvetica" w:cs="Helvetica"/>
          <w:shd w:val="clear" w:color="auto" w:fill="FFFFFF"/>
        </w:rPr>
      </w:pPr>
      <w:r>
        <w:rPr>
          <w:rFonts w:ascii="Helvetica" w:hAnsi="Helvetica" w:cs="Helvetica"/>
          <w:shd w:val="clear" w:color="auto" w:fill="FFFFFF"/>
        </w:rPr>
        <w:t>This</w:t>
      </w:r>
      <w:r w:rsidR="005712B1" w:rsidRPr="002E3E6A">
        <w:rPr>
          <w:rFonts w:ascii="Helvetica" w:hAnsi="Helvetica" w:cs="Helvetica"/>
          <w:shd w:val="clear" w:color="auto" w:fill="FFFFFF"/>
        </w:rPr>
        <w:t xml:space="preserve"> can be </w:t>
      </w:r>
      <w:r>
        <w:rPr>
          <w:rFonts w:ascii="Helvetica" w:hAnsi="Helvetica" w:cs="Helvetica"/>
          <w:shd w:val="clear" w:color="auto" w:fill="FFFFFF"/>
        </w:rPr>
        <w:t>seen</w:t>
      </w:r>
      <w:r w:rsidR="005712B1" w:rsidRPr="002E3E6A">
        <w:rPr>
          <w:rFonts w:ascii="Helvetica" w:hAnsi="Helvetica" w:cs="Helvetica"/>
          <w:shd w:val="clear" w:color="auto" w:fill="FFFFFF"/>
        </w:rPr>
        <w:t xml:space="preserve"> in </w:t>
      </w:r>
      <w:r w:rsidR="001069C7" w:rsidRPr="002E3E6A">
        <w:rPr>
          <w:rFonts w:ascii="Helvetica" w:hAnsi="Helvetica" w:cs="Helvetica"/>
          <w:shd w:val="clear" w:color="auto" w:fill="FFFFFF"/>
        </w:rPr>
        <w:t xml:space="preserve">opening lines of </w:t>
      </w:r>
      <w:r w:rsidR="00E0329E" w:rsidRPr="002E3E6A">
        <w:rPr>
          <w:rFonts w:ascii="Helvetica" w:hAnsi="Helvetica" w:cs="Helvetica"/>
          <w:shd w:val="clear" w:color="auto" w:fill="FFFFFF"/>
        </w:rPr>
        <w:t xml:space="preserve">book one of </w:t>
      </w:r>
      <w:r w:rsidR="001069C7" w:rsidRPr="002E3E6A">
        <w:rPr>
          <w:rFonts w:ascii="Helvetica" w:hAnsi="Helvetica" w:cs="Helvetica"/>
          <w:i/>
          <w:shd w:val="clear" w:color="auto" w:fill="FFFFFF"/>
        </w:rPr>
        <w:t>P</w:t>
      </w:r>
      <w:r w:rsidR="005712B1" w:rsidRPr="002E3E6A">
        <w:rPr>
          <w:rFonts w:ascii="Helvetica" w:hAnsi="Helvetica" w:cs="Helvetica"/>
          <w:i/>
          <w:shd w:val="clear" w:color="auto" w:fill="FFFFFF"/>
        </w:rPr>
        <w:t xml:space="preserve">aradise </w:t>
      </w:r>
      <w:r w:rsidR="001069C7" w:rsidRPr="002E3E6A">
        <w:rPr>
          <w:rFonts w:ascii="Helvetica" w:hAnsi="Helvetica" w:cs="Helvetica"/>
          <w:i/>
          <w:shd w:val="clear" w:color="auto" w:fill="FFFFFF"/>
        </w:rPr>
        <w:t>L</w:t>
      </w:r>
      <w:r w:rsidR="005712B1" w:rsidRPr="002E3E6A">
        <w:rPr>
          <w:rFonts w:ascii="Helvetica" w:hAnsi="Helvetica" w:cs="Helvetica"/>
          <w:i/>
          <w:shd w:val="clear" w:color="auto" w:fill="FFFFFF"/>
        </w:rPr>
        <w:t>ost</w:t>
      </w:r>
      <w:r w:rsidR="00545014">
        <w:rPr>
          <w:rFonts w:ascii="Helvetica" w:hAnsi="Helvetica" w:cs="Helvetica"/>
          <w:i/>
          <w:shd w:val="clear" w:color="auto" w:fill="FFFFFF"/>
        </w:rPr>
        <w:t xml:space="preserve"> </w:t>
      </w:r>
      <w:r w:rsidR="00545014">
        <w:rPr>
          <w:rFonts w:ascii="Helvetica" w:hAnsi="Helvetica" w:cs="Helvetica"/>
          <w:shd w:val="clear" w:color="auto" w:fill="FFFFFF"/>
        </w:rPr>
        <w:t>as an echo</w:t>
      </w:r>
      <w:r w:rsidR="00D77607">
        <w:rPr>
          <w:rFonts w:ascii="Helvetica" w:hAnsi="Helvetica" w:cs="Helvetica"/>
          <w:i/>
          <w:shd w:val="clear" w:color="auto" w:fill="FFFFFF"/>
        </w:rPr>
        <w:t>,</w:t>
      </w:r>
      <w:r w:rsidR="005712B1" w:rsidRPr="002E3E6A">
        <w:rPr>
          <w:rFonts w:ascii="Helvetica" w:hAnsi="Helvetica" w:cs="Helvetica"/>
          <w:shd w:val="clear" w:color="auto" w:fill="FFFFFF"/>
        </w:rPr>
        <w:t xml:space="preserve"> </w:t>
      </w:r>
      <w:r w:rsidR="001069C7" w:rsidRPr="002E3E6A">
        <w:rPr>
          <w:rFonts w:ascii="Helvetica" w:hAnsi="Helvetica" w:cs="Helvetica"/>
          <w:shd w:val="clear" w:color="auto" w:fill="FFFFFF"/>
        </w:rPr>
        <w:t>where it says</w:t>
      </w:r>
      <w:r w:rsidR="00D55916" w:rsidRPr="002E3E6A">
        <w:rPr>
          <w:rFonts w:ascii="Helvetica" w:hAnsi="Helvetica" w:cs="Helvetica"/>
          <w:shd w:val="clear" w:color="auto" w:fill="FFFFFF"/>
        </w:rPr>
        <w:t>; ‘And justify the ways of God to Men</w:t>
      </w:r>
      <w:r w:rsidR="00DC0E5B" w:rsidRPr="002E3E6A">
        <w:rPr>
          <w:rFonts w:ascii="Helvetica" w:hAnsi="Helvetica" w:cs="Helvetica"/>
          <w:shd w:val="clear" w:color="auto" w:fill="FFFFFF"/>
        </w:rPr>
        <w:t>.’</w:t>
      </w:r>
      <w:r w:rsidR="005708B6" w:rsidRPr="002E3E6A">
        <w:rPr>
          <w:rStyle w:val="FootnoteReference"/>
          <w:rFonts w:ascii="Helvetica" w:hAnsi="Helvetica" w:cs="Helvetica"/>
          <w:shd w:val="clear" w:color="auto" w:fill="FFFFFF"/>
        </w:rPr>
        <w:footnoteReference w:id="20"/>
      </w:r>
      <w:r w:rsidR="00D55916" w:rsidRPr="002E3E6A">
        <w:rPr>
          <w:rFonts w:ascii="Helvetica" w:hAnsi="Helvetica" w:cs="Helvetica"/>
          <w:shd w:val="clear" w:color="auto" w:fill="FFFFFF"/>
        </w:rPr>
        <w:t xml:space="preserve"> </w:t>
      </w:r>
      <w:r w:rsidR="00C12D81" w:rsidRPr="002E3E6A">
        <w:rPr>
          <w:rFonts w:ascii="Helvetica" w:hAnsi="Helvetica" w:cs="Helvetica"/>
          <w:shd w:val="clear" w:color="auto" w:fill="FFFFFF"/>
        </w:rPr>
        <w:t xml:space="preserve">There is this sense of </w:t>
      </w:r>
      <w:r w:rsidR="009B2632" w:rsidRPr="002E3E6A">
        <w:rPr>
          <w:rFonts w:ascii="Helvetica" w:hAnsi="Helvetica" w:cs="Helvetica"/>
          <w:shd w:val="clear" w:color="auto" w:fill="FFFFFF"/>
        </w:rPr>
        <w:t>an unorthodox</w:t>
      </w:r>
      <w:r w:rsidR="00A43FD9" w:rsidRPr="002E3E6A">
        <w:rPr>
          <w:rFonts w:ascii="Helvetica" w:hAnsi="Helvetica" w:cs="Helvetica"/>
          <w:shd w:val="clear" w:color="auto" w:fill="FFFFFF"/>
        </w:rPr>
        <w:t>,</w:t>
      </w:r>
      <w:r w:rsidR="009B2632" w:rsidRPr="002E3E6A">
        <w:rPr>
          <w:rFonts w:ascii="Helvetica" w:hAnsi="Helvetica" w:cs="Helvetica"/>
          <w:shd w:val="clear" w:color="auto" w:fill="FFFFFF"/>
        </w:rPr>
        <w:t xml:space="preserve"> </w:t>
      </w:r>
      <w:r w:rsidR="00C12D81" w:rsidRPr="002E3E6A">
        <w:rPr>
          <w:rFonts w:ascii="Helvetica" w:hAnsi="Helvetica" w:cs="Helvetica"/>
          <w:shd w:val="clear" w:color="auto" w:fill="FFFFFF"/>
        </w:rPr>
        <w:t>rational</w:t>
      </w:r>
      <w:r w:rsidR="009B2632" w:rsidRPr="002E3E6A">
        <w:rPr>
          <w:rFonts w:ascii="Helvetica" w:hAnsi="Helvetica" w:cs="Helvetica"/>
          <w:shd w:val="clear" w:color="auto" w:fill="FFFFFF"/>
        </w:rPr>
        <w:t>istic</w:t>
      </w:r>
      <w:r w:rsidR="00A43FD9" w:rsidRPr="002E3E6A">
        <w:rPr>
          <w:rFonts w:ascii="Helvetica" w:hAnsi="Helvetica" w:cs="Helvetica"/>
          <w:shd w:val="clear" w:color="auto" w:fill="FFFFFF"/>
        </w:rPr>
        <w:t xml:space="preserve"> </w:t>
      </w:r>
      <w:r w:rsidR="00980EDD" w:rsidRPr="002E3E6A">
        <w:rPr>
          <w:rFonts w:ascii="Helvetica" w:hAnsi="Helvetica" w:cs="Helvetica"/>
          <w:shd w:val="clear" w:color="auto" w:fill="FFFFFF"/>
        </w:rPr>
        <w:t xml:space="preserve">understanding </w:t>
      </w:r>
      <w:r w:rsidR="004E577E" w:rsidRPr="002E3E6A">
        <w:rPr>
          <w:rFonts w:ascii="Helvetica" w:hAnsi="Helvetica" w:cs="Helvetica"/>
          <w:shd w:val="clear" w:color="auto" w:fill="FFFFFF"/>
        </w:rPr>
        <w:t xml:space="preserve">that emerges from the Holy Scriptures and is </w:t>
      </w:r>
      <w:r w:rsidR="00394118" w:rsidRPr="002E3E6A">
        <w:rPr>
          <w:rFonts w:ascii="Helvetica" w:hAnsi="Helvetica" w:cs="Helvetica"/>
          <w:shd w:val="clear" w:color="auto" w:fill="FFFFFF"/>
        </w:rPr>
        <w:t>laid</w:t>
      </w:r>
      <w:r w:rsidR="009A5D79" w:rsidRPr="002E3E6A">
        <w:rPr>
          <w:rFonts w:ascii="Helvetica" w:hAnsi="Helvetica" w:cs="Helvetica"/>
          <w:shd w:val="clear" w:color="auto" w:fill="FFFFFF"/>
        </w:rPr>
        <w:t xml:space="preserve"> out for the reader to make an educated decision for themselves on the </w:t>
      </w:r>
      <w:r w:rsidR="00394118" w:rsidRPr="002E3E6A">
        <w:rPr>
          <w:rFonts w:ascii="Helvetica" w:hAnsi="Helvetica" w:cs="Helvetica"/>
          <w:shd w:val="clear" w:color="auto" w:fill="FFFFFF"/>
        </w:rPr>
        <w:t>evidence that Milton has presented.</w:t>
      </w:r>
      <w:r w:rsidR="00A404A5" w:rsidRPr="002E3E6A">
        <w:rPr>
          <w:rFonts w:ascii="Helvetica" w:hAnsi="Helvetica" w:cs="Helvetica"/>
          <w:shd w:val="clear" w:color="auto" w:fill="FFFFFF"/>
        </w:rPr>
        <w:t xml:space="preserve"> </w:t>
      </w:r>
      <w:r w:rsidR="000B0221">
        <w:rPr>
          <w:rFonts w:ascii="Helvetica" w:hAnsi="Helvetica" w:cs="Helvetica"/>
          <w:shd w:val="clear" w:color="auto" w:fill="FFFFFF"/>
        </w:rPr>
        <w:t xml:space="preserve">It is a statement from Milton to </w:t>
      </w:r>
      <w:r w:rsidR="008F7A37">
        <w:rPr>
          <w:rFonts w:ascii="Helvetica" w:hAnsi="Helvetica" w:cs="Helvetica"/>
          <w:shd w:val="clear" w:color="auto" w:fill="FFFFFF"/>
        </w:rPr>
        <w:t xml:space="preserve">the reader of what his religious beliefs </w:t>
      </w:r>
      <w:r w:rsidR="00027FBB">
        <w:rPr>
          <w:rFonts w:ascii="Helvetica" w:hAnsi="Helvetica" w:cs="Helvetica"/>
          <w:shd w:val="clear" w:color="auto" w:fill="FFFFFF"/>
        </w:rPr>
        <w:t>are</w:t>
      </w:r>
      <w:r w:rsidR="00D64D0C">
        <w:rPr>
          <w:rFonts w:ascii="Helvetica" w:hAnsi="Helvetica" w:cs="Helvetica"/>
          <w:shd w:val="clear" w:color="auto" w:fill="FFFFFF"/>
        </w:rPr>
        <w:t>,</w:t>
      </w:r>
      <w:r w:rsidR="00027FBB">
        <w:rPr>
          <w:rFonts w:ascii="Helvetica" w:hAnsi="Helvetica" w:cs="Helvetica"/>
          <w:shd w:val="clear" w:color="auto" w:fill="FFFFFF"/>
        </w:rPr>
        <w:t xml:space="preserve"> and</w:t>
      </w:r>
      <w:r w:rsidR="00113DA5">
        <w:rPr>
          <w:rFonts w:ascii="Helvetica" w:hAnsi="Helvetica" w:cs="Helvetica"/>
          <w:shd w:val="clear" w:color="auto" w:fill="FFFFFF"/>
        </w:rPr>
        <w:t xml:space="preserve"> </w:t>
      </w:r>
      <w:r w:rsidR="00D64D0C">
        <w:rPr>
          <w:rFonts w:ascii="Helvetica" w:hAnsi="Helvetica" w:cs="Helvetica"/>
          <w:shd w:val="clear" w:color="auto" w:fill="FFFFFF"/>
        </w:rPr>
        <w:t>they can also be interpreted to be concealed</w:t>
      </w:r>
      <w:r w:rsidR="00113DA5">
        <w:rPr>
          <w:rFonts w:ascii="Helvetica" w:hAnsi="Helvetica" w:cs="Helvetica"/>
          <w:shd w:val="clear" w:color="auto" w:fill="FFFFFF"/>
        </w:rPr>
        <w:t xml:space="preserve"> in </w:t>
      </w:r>
      <w:r w:rsidR="00113DA5" w:rsidRPr="00113DA5">
        <w:rPr>
          <w:rFonts w:ascii="Helvetica" w:hAnsi="Helvetica" w:cs="Helvetica"/>
          <w:i/>
          <w:shd w:val="clear" w:color="auto" w:fill="FFFFFF"/>
        </w:rPr>
        <w:t>Paradise Lost</w:t>
      </w:r>
      <w:r w:rsidR="00113DA5">
        <w:rPr>
          <w:rFonts w:ascii="Helvetica" w:hAnsi="Helvetica" w:cs="Helvetica"/>
          <w:shd w:val="clear" w:color="auto" w:fill="FFFFFF"/>
        </w:rPr>
        <w:t>.</w:t>
      </w:r>
    </w:p>
    <w:p w14:paraId="7B13FAE8" w14:textId="7E54CCE1" w:rsidR="00AC73F3" w:rsidRDefault="0036792A" w:rsidP="0036792A">
      <w:pPr>
        <w:spacing w:line="360" w:lineRule="auto"/>
        <w:ind w:firstLine="720"/>
        <w:jc w:val="both"/>
        <w:rPr>
          <w:rFonts w:ascii="Helvetica" w:hAnsi="Helvetica" w:cs="Helvetica"/>
        </w:rPr>
      </w:pPr>
      <w:r>
        <w:rPr>
          <w:rFonts w:ascii="Helvetica" w:hAnsi="Helvetica" w:cs="Helvetica"/>
          <w:shd w:val="clear" w:color="auto" w:fill="FFFFFF"/>
        </w:rPr>
        <w:t>T</w:t>
      </w:r>
      <w:r w:rsidR="007E0053" w:rsidRPr="002E3E6A">
        <w:rPr>
          <w:rFonts w:ascii="Helvetica" w:hAnsi="Helvetica" w:cs="Helvetica"/>
        </w:rPr>
        <w:t>h</w:t>
      </w:r>
      <w:r>
        <w:rPr>
          <w:rFonts w:ascii="Helvetica" w:hAnsi="Helvetica" w:cs="Helvetica"/>
        </w:rPr>
        <w:t>e</w:t>
      </w:r>
      <w:r w:rsidR="007E0053" w:rsidRPr="002E3E6A">
        <w:rPr>
          <w:rFonts w:ascii="Helvetica" w:hAnsi="Helvetica" w:cs="Helvetica"/>
        </w:rPr>
        <w:t xml:space="preserve"> evidence appears to be l</w:t>
      </w:r>
      <w:r w:rsidR="0007584F" w:rsidRPr="002E3E6A">
        <w:rPr>
          <w:rFonts w:ascii="Helvetica" w:hAnsi="Helvetica" w:cs="Helvetica"/>
        </w:rPr>
        <w:t>o</w:t>
      </w:r>
      <w:r w:rsidR="007E0053" w:rsidRPr="002E3E6A">
        <w:rPr>
          <w:rFonts w:ascii="Helvetica" w:hAnsi="Helvetica" w:cs="Helvetica"/>
        </w:rPr>
        <w:t xml:space="preserve">gical </w:t>
      </w:r>
      <w:r w:rsidR="0037289B">
        <w:rPr>
          <w:rFonts w:ascii="Helvetica" w:hAnsi="Helvetica" w:cs="Helvetica"/>
        </w:rPr>
        <w:t>considering</w:t>
      </w:r>
      <w:r w:rsidR="007E0053" w:rsidRPr="002E3E6A">
        <w:rPr>
          <w:rFonts w:ascii="Helvetica" w:hAnsi="Helvetica" w:cs="Helvetica"/>
        </w:rPr>
        <w:t xml:space="preserve"> the </w:t>
      </w:r>
      <w:r w:rsidR="00740622" w:rsidRPr="002E3E6A">
        <w:rPr>
          <w:rFonts w:ascii="Helvetica" w:hAnsi="Helvetica" w:cs="Helvetica"/>
        </w:rPr>
        <w:t>citing</w:t>
      </w:r>
      <w:r w:rsidR="007640C8" w:rsidRPr="002E3E6A">
        <w:rPr>
          <w:rFonts w:ascii="Helvetica" w:hAnsi="Helvetica" w:cs="Helvetica"/>
        </w:rPr>
        <w:t xml:space="preserve"> of </w:t>
      </w:r>
      <w:r w:rsidR="005B6B7F">
        <w:rPr>
          <w:rFonts w:ascii="Helvetica" w:hAnsi="Helvetica" w:cs="Helvetica"/>
        </w:rPr>
        <w:t xml:space="preserve">only </w:t>
      </w:r>
      <w:r w:rsidR="007640C8" w:rsidRPr="002E3E6A">
        <w:rPr>
          <w:rFonts w:ascii="Helvetica" w:hAnsi="Helvetica" w:cs="Helvetica"/>
        </w:rPr>
        <w:t xml:space="preserve">the </w:t>
      </w:r>
      <w:r w:rsidR="002C250E">
        <w:rPr>
          <w:rFonts w:ascii="Helvetica" w:hAnsi="Helvetica" w:cs="Helvetica"/>
        </w:rPr>
        <w:t>H</w:t>
      </w:r>
      <w:r w:rsidR="007640C8" w:rsidRPr="002E3E6A">
        <w:rPr>
          <w:rFonts w:ascii="Helvetica" w:hAnsi="Helvetica" w:cs="Helvetica"/>
        </w:rPr>
        <w:t xml:space="preserve">oly </w:t>
      </w:r>
      <w:r w:rsidR="002C250E">
        <w:rPr>
          <w:rFonts w:ascii="Helvetica" w:hAnsi="Helvetica" w:cs="Helvetica"/>
        </w:rPr>
        <w:t>S</w:t>
      </w:r>
      <w:r w:rsidR="00740622" w:rsidRPr="002E3E6A">
        <w:rPr>
          <w:rFonts w:ascii="Helvetica" w:hAnsi="Helvetica" w:cs="Helvetica"/>
        </w:rPr>
        <w:t>criptures</w:t>
      </w:r>
      <w:r w:rsidR="00333993">
        <w:rPr>
          <w:rFonts w:ascii="Helvetica" w:hAnsi="Helvetica" w:cs="Helvetica"/>
        </w:rPr>
        <w:t>.</w:t>
      </w:r>
      <w:r w:rsidR="007640C8" w:rsidRPr="002E3E6A">
        <w:rPr>
          <w:rFonts w:ascii="Helvetica" w:hAnsi="Helvetica" w:cs="Helvetica"/>
        </w:rPr>
        <w:t xml:space="preserve"> </w:t>
      </w:r>
      <w:r w:rsidR="00333993">
        <w:rPr>
          <w:rFonts w:ascii="Helvetica" w:hAnsi="Helvetica" w:cs="Helvetica"/>
        </w:rPr>
        <w:t xml:space="preserve">It </w:t>
      </w:r>
      <w:r w:rsidR="00740622" w:rsidRPr="002E3E6A">
        <w:rPr>
          <w:rFonts w:ascii="Helvetica" w:hAnsi="Helvetica" w:cs="Helvetica"/>
        </w:rPr>
        <w:t>is indicative to the way in which some of the characters are presented in Paradise Lost.</w:t>
      </w:r>
      <w:r w:rsidR="00F01E6F">
        <w:rPr>
          <w:rFonts w:ascii="Helvetica" w:hAnsi="Helvetica" w:cs="Helvetica"/>
        </w:rPr>
        <w:t xml:space="preserve"> One of these examples is the epic speech made by </w:t>
      </w:r>
      <w:r w:rsidR="0033793C">
        <w:rPr>
          <w:rFonts w:ascii="Helvetica" w:hAnsi="Helvetica" w:cs="Helvetica"/>
        </w:rPr>
        <w:t>S</w:t>
      </w:r>
      <w:r w:rsidR="00F01E6F">
        <w:rPr>
          <w:rFonts w:ascii="Helvetica" w:hAnsi="Helvetica" w:cs="Helvetica"/>
        </w:rPr>
        <w:t>atan in book one</w:t>
      </w:r>
      <w:r w:rsidR="009C3113">
        <w:rPr>
          <w:rFonts w:ascii="Helvetica" w:hAnsi="Helvetica" w:cs="Helvetica"/>
        </w:rPr>
        <w:t>;</w:t>
      </w:r>
      <w:r w:rsidR="00A00B04">
        <w:rPr>
          <w:rFonts w:ascii="Helvetica" w:hAnsi="Helvetica" w:cs="Helvetica"/>
        </w:rPr>
        <w:t xml:space="preserve"> </w:t>
      </w:r>
      <w:r w:rsidR="009C3113">
        <w:rPr>
          <w:rFonts w:ascii="Helvetica" w:hAnsi="Helvetica" w:cs="Helvetica"/>
        </w:rPr>
        <w:t>‘</w:t>
      </w:r>
      <w:r w:rsidR="008F4B3C">
        <w:rPr>
          <w:rFonts w:ascii="Helvetica" w:hAnsi="Helvetica" w:cs="Helvetica"/>
        </w:rPr>
        <w:t>And shook his throne. What th</w:t>
      </w:r>
      <w:r w:rsidR="00F67085">
        <w:rPr>
          <w:rFonts w:ascii="Helvetica" w:hAnsi="Helvetica" w:cs="Helvetica"/>
        </w:rPr>
        <w:t>ough the field be lost?</w:t>
      </w:r>
      <w:r w:rsidR="00BE2679">
        <w:rPr>
          <w:rFonts w:ascii="Helvetica" w:hAnsi="Helvetica" w:cs="Helvetica"/>
        </w:rPr>
        <w:t xml:space="preserve"> // </w:t>
      </w:r>
      <w:r w:rsidR="00F67085">
        <w:rPr>
          <w:rFonts w:ascii="Helvetica" w:hAnsi="Helvetica" w:cs="Helvetica"/>
        </w:rPr>
        <w:t xml:space="preserve">All is not lost; </w:t>
      </w:r>
      <w:r w:rsidR="00BD09AB">
        <w:rPr>
          <w:rFonts w:ascii="Helvetica" w:hAnsi="Helvetica" w:cs="Helvetica"/>
        </w:rPr>
        <w:t>the unconquerable will,</w:t>
      </w:r>
      <w:r w:rsidR="00BE2679">
        <w:rPr>
          <w:rFonts w:ascii="Helvetica" w:hAnsi="Helvetica" w:cs="Helvetica"/>
        </w:rPr>
        <w:t xml:space="preserve"> //</w:t>
      </w:r>
      <w:r w:rsidR="00BD09AB">
        <w:rPr>
          <w:rFonts w:ascii="Helvetica" w:hAnsi="Helvetica" w:cs="Helvetica"/>
        </w:rPr>
        <w:t xml:space="preserve"> And study</w:t>
      </w:r>
      <w:r w:rsidR="003A108B">
        <w:rPr>
          <w:rFonts w:ascii="Helvetica" w:hAnsi="Helvetica" w:cs="Helvetica"/>
        </w:rPr>
        <w:t xml:space="preserve"> of revenge, immortal hate,</w:t>
      </w:r>
      <w:r w:rsidR="00BE2679">
        <w:rPr>
          <w:rFonts w:ascii="Helvetica" w:hAnsi="Helvetica" w:cs="Helvetica"/>
        </w:rPr>
        <w:t xml:space="preserve"> // </w:t>
      </w:r>
      <w:r w:rsidR="003A108B">
        <w:rPr>
          <w:rFonts w:ascii="Helvetica" w:hAnsi="Helvetica" w:cs="Helvetica"/>
        </w:rPr>
        <w:t xml:space="preserve">And courage never to submit or </w:t>
      </w:r>
      <w:r w:rsidR="00195A12">
        <w:rPr>
          <w:rFonts w:ascii="Helvetica" w:hAnsi="Helvetica" w:cs="Helvetica"/>
        </w:rPr>
        <w:t>yield:</w:t>
      </w:r>
      <w:r w:rsidR="009C3113">
        <w:rPr>
          <w:rFonts w:ascii="Helvetica" w:hAnsi="Helvetica" w:cs="Helvetica"/>
        </w:rPr>
        <w:t xml:space="preserve"> // </w:t>
      </w:r>
      <w:r w:rsidR="00195A12">
        <w:rPr>
          <w:rFonts w:ascii="Helvetica" w:hAnsi="Helvetica" w:cs="Helvetica"/>
        </w:rPr>
        <w:t>And what is else not to be overcome?</w:t>
      </w:r>
      <w:r w:rsidR="009C3113">
        <w:rPr>
          <w:rFonts w:ascii="Helvetica" w:hAnsi="Helvetica" w:cs="Helvetica"/>
        </w:rPr>
        <w:t>’</w:t>
      </w:r>
      <w:r w:rsidR="00AC73F3">
        <w:rPr>
          <w:rStyle w:val="FootnoteReference"/>
          <w:rFonts w:ascii="Helvetica" w:hAnsi="Helvetica" w:cs="Helvetica"/>
        </w:rPr>
        <w:footnoteReference w:id="21"/>
      </w:r>
      <w:r w:rsidR="00D225F2">
        <w:rPr>
          <w:rFonts w:ascii="Helvetica" w:hAnsi="Helvetica" w:cs="Helvetica"/>
        </w:rPr>
        <w:t xml:space="preserve"> </w:t>
      </w:r>
      <w:r w:rsidR="008178A4">
        <w:rPr>
          <w:rFonts w:ascii="Helvetica" w:hAnsi="Helvetica" w:cs="Helvetica"/>
        </w:rPr>
        <w:t xml:space="preserve">This part of Satan’s speech makes the reader </w:t>
      </w:r>
      <w:r w:rsidR="007B66CD">
        <w:rPr>
          <w:rFonts w:ascii="Helvetica" w:hAnsi="Helvetica" w:cs="Helvetica"/>
        </w:rPr>
        <w:t xml:space="preserve">want to </w:t>
      </w:r>
      <w:r w:rsidR="00876FB1">
        <w:rPr>
          <w:rFonts w:ascii="Helvetica" w:hAnsi="Helvetica" w:cs="Helvetica"/>
        </w:rPr>
        <w:t>side with Satan</w:t>
      </w:r>
      <w:r w:rsidR="001334CE">
        <w:rPr>
          <w:rFonts w:ascii="Helvetica" w:hAnsi="Helvetica" w:cs="Helvetica"/>
        </w:rPr>
        <w:t>, who is portrayed as</w:t>
      </w:r>
      <w:r w:rsidR="00876FB1">
        <w:rPr>
          <w:rFonts w:ascii="Helvetica" w:hAnsi="Helvetica" w:cs="Helvetica"/>
        </w:rPr>
        <w:t xml:space="preserve"> the hero figure during book one. </w:t>
      </w:r>
      <w:r w:rsidR="001334CE">
        <w:rPr>
          <w:rFonts w:ascii="Helvetica" w:hAnsi="Helvetica" w:cs="Helvetica"/>
        </w:rPr>
        <w:t xml:space="preserve">It is an interesting choice on </w:t>
      </w:r>
      <w:r w:rsidR="00543C04">
        <w:rPr>
          <w:rFonts w:ascii="Helvetica" w:hAnsi="Helvetica" w:cs="Helvetica"/>
        </w:rPr>
        <w:t>Milton’s</w:t>
      </w:r>
      <w:r w:rsidR="001334CE">
        <w:rPr>
          <w:rFonts w:ascii="Helvetica" w:hAnsi="Helvetica" w:cs="Helvetica"/>
        </w:rPr>
        <w:t xml:space="preserve"> part </w:t>
      </w:r>
      <w:r w:rsidR="00ED3A70">
        <w:rPr>
          <w:rFonts w:ascii="Helvetica" w:hAnsi="Helvetica" w:cs="Helvetica"/>
        </w:rPr>
        <w:t xml:space="preserve">to start the story from the point of view that things have already happened. </w:t>
      </w:r>
      <w:r w:rsidR="00876FB1">
        <w:rPr>
          <w:rFonts w:ascii="Helvetica" w:hAnsi="Helvetica" w:cs="Helvetica"/>
        </w:rPr>
        <w:t xml:space="preserve">The speech </w:t>
      </w:r>
      <w:r w:rsidR="009D001B">
        <w:rPr>
          <w:rFonts w:ascii="Helvetica" w:hAnsi="Helvetica" w:cs="Helvetica"/>
        </w:rPr>
        <w:t>Satan</w:t>
      </w:r>
      <w:r w:rsidR="00876FB1">
        <w:rPr>
          <w:rFonts w:ascii="Helvetica" w:hAnsi="Helvetica" w:cs="Helvetica"/>
        </w:rPr>
        <w:t xml:space="preserve"> </w:t>
      </w:r>
      <w:r w:rsidR="00ED403E">
        <w:rPr>
          <w:rFonts w:ascii="Helvetica" w:hAnsi="Helvetica" w:cs="Helvetica"/>
        </w:rPr>
        <w:t>makes</w:t>
      </w:r>
      <w:r w:rsidR="00876FB1">
        <w:rPr>
          <w:rFonts w:ascii="Helvetica" w:hAnsi="Helvetica" w:cs="Helvetica"/>
        </w:rPr>
        <w:t xml:space="preserve"> </w:t>
      </w:r>
      <w:r w:rsidR="00ED403E">
        <w:rPr>
          <w:rFonts w:ascii="Helvetica" w:hAnsi="Helvetica" w:cs="Helvetica"/>
        </w:rPr>
        <w:t>i</w:t>
      </w:r>
      <w:r w:rsidR="00876FB1">
        <w:rPr>
          <w:rFonts w:ascii="Helvetica" w:hAnsi="Helvetica" w:cs="Helvetica"/>
        </w:rPr>
        <w:t xml:space="preserve">s usually reserved for the </w:t>
      </w:r>
      <w:r w:rsidR="00483723">
        <w:rPr>
          <w:rFonts w:ascii="Helvetica" w:hAnsi="Helvetica" w:cs="Helvetica"/>
        </w:rPr>
        <w:t>conquering hero in the genre of the</w:t>
      </w:r>
      <w:r w:rsidR="00ED403E">
        <w:rPr>
          <w:rFonts w:ascii="Helvetica" w:hAnsi="Helvetica" w:cs="Helvetica"/>
        </w:rPr>
        <w:t xml:space="preserve"> ancient </w:t>
      </w:r>
      <w:r w:rsidR="00483723">
        <w:rPr>
          <w:rFonts w:ascii="Helvetica" w:hAnsi="Helvetica" w:cs="Helvetica"/>
        </w:rPr>
        <w:t>Epic</w:t>
      </w:r>
      <w:r w:rsidR="0061394F">
        <w:rPr>
          <w:rFonts w:ascii="Helvetica" w:hAnsi="Helvetica" w:cs="Helvetica"/>
        </w:rPr>
        <w:t xml:space="preserve">, as it says; </w:t>
      </w:r>
      <w:r w:rsidR="00C66C86">
        <w:rPr>
          <w:rFonts w:ascii="Helvetica" w:hAnsi="Helvetica" w:cs="Helvetica"/>
        </w:rPr>
        <w:t>‘</w:t>
      </w:r>
      <w:r w:rsidR="000A46FA" w:rsidRPr="000A46FA">
        <w:rPr>
          <w:rFonts w:ascii="Helvetica" w:hAnsi="Helvetica" w:cs="Helvetica"/>
        </w:rPr>
        <w:t>For roughly three centuries, readers have demanded justice for Satan; and the validity of his title as hero has been the oldest, and possibly the most persistent, of many controversies over</w:t>
      </w:r>
      <w:r w:rsidR="00C66C86">
        <w:rPr>
          <w:rFonts w:ascii="Helvetica" w:hAnsi="Helvetica" w:cs="Helvetica"/>
        </w:rPr>
        <w:t xml:space="preserve"> </w:t>
      </w:r>
      <w:r w:rsidR="00C66C86" w:rsidRPr="00C66C86">
        <w:rPr>
          <w:rFonts w:ascii="Helvetica" w:hAnsi="Helvetica" w:cs="Helvetica"/>
          <w:i/>
        </w:rPr>
        <w:t>Paradise Lost</w:t>
      </w:r>
      <w:r w:rsidR="00C66C86">
        <w:rPr>
          <w:rFonts w:ascii="Helvetica" w:hAnsi="Helvetica" w:cs="Helvetica"/>
          <w:i/>
        </w:rPr>
        <w:t>.’</w:t>
      </w:r>
      <w:r w:rsidR="00C66C86">
        <w:rPr>
          <w:rStyle w:val="FootnoteReference"/>
          <w:rFonts w:ascii="Helvetica" w:hAnsi="Helvetica" w:cs="Helvetica"/>
          <w:i/>
        </w:rPr>
        <w:footnoteReference w:id="22"/>
      </w:r>
    </w:p>
    <w:p w14:paraId="245EC3CB" w14:textId="45FAE3B8" w:rsidR="00AC73F3" w:rsidRDefault="001A330A" w:rsidP="003E2785">
      <w:pPr>
        <w:spacing w:line="360" w:lineRule="auto"/>
        <w:ind w:firstLine="720"/>
        <w:jc w:val="both"/>
        <w:rPr>
          <w:rFonts w:ascii="Helvetica" w:hAnsi="Helvetica" w:cs="Helvetica"/>
        </w:rPr>
      </w:pPr>
      <w:r>
        <w:rPr>
          <w:rFonts w:ascii="Helvetica" w:hAnsi="Helvetica" w:cs="Helvetica"/>
        </w:rPr>
        <w:lastRenderedPageBreak/>
        <w:t xml:space="preserve">This is paradoxical in </w:t>
      </w:r>
      <w:r w:rsidRPr="00A22098">
        <w:rPr>
          <w:rFonts w:ascii="Helvetica" w:hAnsi="Helvetica" w:cs="Helvetica"/>
          <w:i/>
        </w:rPr>
        <w:t>Paradise Lost</w:t>
      </w:r>
      <w:r>
        <w:rPr>
          <w:rFonts w:ascii="Helvetica" w:hAnsi="Helvetica" w:cs="Helvetica"/>
        </w:rPr>
        <w:t xml:space="preserve"> as normally Satan is associated with evil and not this heroic type figure that the reader can get behind. </w:t>
      </w:r>
      <w:r w:rsidR="0003132A">
        <w:rPr>
          <w:rFonts w:ascii="Helvetica" w:hAnsi="Helvetica" w:cs="Helvetica"/>
        </w:rPr>
        <w:t xml:space="preserve">The narrator </w:t>
      </w:r>
      <w:r w:rsidR="00F35455">
        <w:rPr>
          <w:rFonts w:ascii="Helvetica" w:hAnsi="Helvetica" w:cs="Helvetica"/>
        </w:rPr>
        <w:t>must</w:t>
      </w:r>
      <w:r w:rsidR="0003132A">
        <w:rPr>
          <w:rFonts w:ascii="Helvetica" w:hAnsi="Helvetica" w:cs="Helvetica"/>
        </w:rPr>
        <w:t xml:space="preserve"> constantly remind </w:t>
      </w:r>
      <w:r w:rsidR="003954AD">
        <w:rPr>
          <w:rFonts w:ascii="Helvetica" w:hAnsi="Helvetica" w:cs="Helvetica"/>
        </w:rPr>
        <w:t>the reader</w:t>
      </w:r>
      <w:r w:rsidR="0003132A">
        <w:rPr>
          <w:rFonts w:ascii="Helvetica" w:hAnsi="Helvetica" w:cs="Helvetica"/>
        </w:rPr>
        <w:t xml:space="preserve"> that Satan is evil and that you should not be tempted by his rhetoric. </w:t>
      </w:r>
      <w:r w:rsidR="003E2785">
        <w:rPr>
          <w:rFonts w:ascii="Helvetica" w:hAnsi="Helvetica" w:cs="Helvetica"/>
        </w:rPr>
        <w:t>Later in his speech we can see more of the temptation and rhetoric, where it says:</w:t>
      </w:r>
    </w:p>
    <w:p w14:paraId="67F67B01" w14:textId="05B28765" w:rsidR="00700730" w:rsidRPr="00EB56CA" w:rsidRDefault="00B96F4F" w:rsidP="00EB56CA">
      <w:pPr>
        <w:spacing w:line="360" w:lineRule="auto"/>
        <w:ind w:left="1440"/>
        <w:jc w:val="both"/>
        <w:rPr>
          <w:rFonts w:ascii="Helvetica" w:hAnsi="Helvetica" w:cs="Helvetica"/>
          <w:sz w:val="18"/>
          <w:szCs w:val="18"/>
        </w:rPr>
      </w:pPr>
      <w:proofErr w:type="gramStart"/>
      <w:r w:rsidRPr="00EB56CA">
        <w:rPr>
          <w:rFonts w:ascii="Helvetica" w:hAnsi="Helvetica" w:cs="Helvetica"/>
          <w:sz w:val="18"/>
          <w:szCs w:val="18"/>
        </w:rPr>
        <w:t>So</w:t>
      </w:r>
      <w:proofErr w:type="gramEnd"/>
      <w:r w:rsidRPr="00EB56CA">
        <w:rPr>
          <w:rFonts w:ascii="Helvetica" w:hAnsi="Helvetica" w:cs="Helvetica"/>
          <w:sz w:val="18"/>
          <w:szCs w:val="18"/>
        </w:rPr>
        <w:t xml:space="preserve"> stretched out huge in length the arch-fiend lay</w:t>
      </w:r>
      <w:r w:rsidR="00E41FCD" w:rsidRPr="00EB56CA">
        <w:rPr>
          <w:rFonts w:ascii="Helvetica" w:hAnsi="Helvetica" w:cs="Helvetica"/>
          <w:sz w:val="18"/>
          <w:szCs w:val="18"/>
        </w:rPr>
        <w:t xml:space="preserve"> // </w:t>
      </w:r>
      <w:proofErr w:type="spellStart"/>
      <w:r w:rsidRPr="00EB56CA">
        <w:rPr>
          <w:rFonts w:ascii="Helvetica" w:hAnsi="Helvetica" w:cs="Helvetica"/>
          <w:sz w:val="18"/>
          <w:szCs w:val="18"/>
        </w:rPr>
        <w:t>Chanied</w:t>
      </w:r>
      <w:proofErr w:type="spellEnd"/>
      <w:r w:rsidRPr="00EB56CA">
        <w:rPr>
          <w:rFonts w:ascii="Helvetica" w:hAnsi="Helvetica" w:cs="Helvetica"/>
          <w:sz w:val="18"/>
          <w:szCs w:val="18"/>
        </w:rPr>
        <w:t xml:space="preserve"> </w:t>
      </w:r>
      <w:r w:rsidR="00F8458A" w:rsidRPr="00EB56CA">
        <w:rPr>
          <w:rFonts w:ascii="Helvetica" w:hAnsi="Helvetica" w:cs="Helvetica"/>
          <w:sz w:val="18"/>
          <w:szCs w:val="18"/>
        </w:rPr>
        <w:t>on the burning lake, nor ever thence</w:t>
      </w:r>
      <w:r w:rsidR="00E41FCD" w:rsidRPr="00EB56CA">
        <w:rPr>
          <w:rFonts w:ascii="Helvetica" w:hAnsi="Helvetica" w:cs="Helvetica"/>
          <w:sz w:val="18"/>
          <w:szCs w:val="18"/>
        </w:rPr>
        <w:t xml:space="preserve"> // </w:t>
      </w:r>
      <w:r w:rsidR="00F8458A" w:rsidRPr="00EB56CA">
        <w:rPr>
          <w:rFonts w:ascii="Helvetica" w:hAnsi="Helvetica" w:cs="Helvetica"/>
          <w:sz w:val="18"/>
          <w:szCs w:val="18"/>
        </w:rPr>
        <w:t>Had risen or heaved his head, but that the will</w:t>
      </w:r>
      <w:r w:rsidR="00E41FCD" w:rsidRPr="00EB56CA">
        <w:rPr>
          <w:rFonts w:ascii="Helvetica" w:hAnsi="Helvetica" w:cs="Helvetica"/>
          <w:sz w:val="18"/>
          <w:szCs w:val="18"/>
        </w:rPr>
        <w:t xml:space="preserve"> // </w:t>
      </w:r>
      <w:r w:rsidR="00F8458A" w:rsidRPr="00EB56CA">
        <w:rPr>
          <w:rFonts w:ascii="Helvetica" w:hAnsi="Helvetica" w:cs="Helvetica"/>
          <w:sz w:val="18"/>
          <w:szCs w:val="18"/>
        </w:rPr>
        <w:t>And high permission of all-ruling heaven</w:t>
      </w:r>
      <w:r w:rsidR="00E41FCD" w:rsidRPr="00EB56CA">
        <w:rPr>
          <w:rFonts w:ascii="Helvetica" w:hAnsi="Helvetica" w:cs="Helvetica"/>
          <w:sz w:val="18"/>
          <w:szCs w:val="18"/>
        </w:rPr>
        <w:t xml:space="preserve"> // </w:t>
      </w:r>
      <w:r w:rsidR="00700730" w:rsidRPr="00EB56CA">
        <w:rPr>
          <w:rFonts w:ascii="Helvetica" w:hAnsi="Helvetica" w:cs="Helvetica"/>
          <w:sz w:val="18"/>
          <w:szCs w:val="18"/>
        </w:rPr>
        <w:t>Left him at large to his own dark designs</w:t>
      </w:r>
      <w:r w:rsidR="00474935" w:rsidRPr="00EB56CA">
        <w:rPr>
          <w:rFonts w:ascii="Helvetica" w:hAnsi="Helvetica" w:cs="Helvetica"/>
          <w:sz w:val="18"/>
          <w:szCs w:val="18"/>
        </w:rPr>
        <w:t>.</w:t>
      </w:r>
      <w:r w:rsidR="00474935" w:rsidRPr="00EB56CA">
        <w:rPr>
          <w:rStyle w:val="FootnoteReference"/>
          <w:rFonts w:ascii="Helvetica" w:hAnsi="Helvetica" w:cs="Helvetica"/>
          <w:sz w:val="18"/>
          <w:szCs w:val="18"/>
        </w:rPr>
        <w:footnoteReference w:id="23"/>
      </w:r>
    </w:p>
    <w:p w14:paraId="6B7F7BDE" w14:textId="114423E8" w:rsidR="006D75DF" w:rsidRDefault="00832B3E" w:rsidP="004E174A">
      <w:pPr>
        <w:spacing w:line="360" w:lineRule="auto"/>
        <w:ind w:firstLine="720"/>
        <w:jc w:val="both"/>
        <w:rPr>
          <w:rFonts w:ascii="Helvetica" w:hAnsi="Helvetica" w:cs="Helvetica"/>
        </w:rPr>
      </w:pPr>
      <w:r>
        <w:rPr>
          <w:rFonts w:ascii="Helvetica" w:hAnsi="Helvetica" w:cs="Helvetica"/>
        </w:rPr>
        <w:t xml:space="preserve">Another way of understanding this </w:t>
      </w:r>
      <w:r w:rsidR="004E174A">
        <w:rPr>
          <w:rFonts w:ascii="Helvetica" w:hAnsi="Helvetica" w:cs="Helvetica"/>
        </w:rPr>
        <w:t xml:space="preserve">part of the </w:t>
      </w:r>
      <w:r>
        <w:rPr>
          <w:rFonts w:ascii="Helvetica" w:hAnsi="Helvetica" w:cs="Helvetica"/>
        </w:rPr>
        <w:t xml:space="preserve">speech is through </w:t>
      </w:r>
      <w:r w:rsidRPr="003C3245">
        <w:rPr>
          <w:rFonts w:ascii="Helvetica" w:hAnsi="Helvetica" w:cs="Helvetica"/>
          <w:i/>
        </w:rPr>
        <w:t>De Doctrina Christi</w:t>
      </w:r>
      <w:r w:rsidR="003C3245" w:rsidRPr="003C3245">
        <w:rPr>
          <w:rFonts w:ascii="Helvetica" w:hAnsi="Helvetica" w:cs="Helvetica"/>
          <w:i/>
        </w:rPr>
        <w:t>a</w:t>
      </w:r>
      <w:r w:rsidRPr="003C3245">
        <w:rPr>
          <w:rFonts w:ascii="Helvetica" w:hAnsi="Helvetica" w:cs="Helvetica"/>
          <w:i/>
        </w:rPr>
        <w:t>na</w:t>
      </w:r>
      <w:r w:rsidR="004E174A">
        <w:rPr>
          <w:rFonts w:ascii="Helvetica" w:hAnsi="Helvetica" w:cs="Helvetica"/>
          <w:i/>
        </w:rPr>
        <w:t xml:space="preserve"> </w:t>
      </w:r>
      <w:r w:rsidR="004E174A">
        <w:rPr>
          <w:rFonts w:ascii="Helvetica" w:hAnsi="Helvetica" w:cs="Helvetica"/>
        </w:rPr>
        <w:t>as it states;</w:t>
      </w:r>
      <w:r>
        <w:rPr>
          <w:rFonts w:ascii="Helvetica" w:hAnsi="Helvetica" w:cs="Helvetica"/>
        </w:rPr>
        <w:t xml:space="preserve"> </w:t>
      </w:r>
      <w:r w:rsidR="00D25B02">
        <w:rPr>
          <w:rFonts w:ascii="Helvetica" w:hAnsi="Helvetica" w:cs="Helvetica"/>
        </w:rPr>
        <w:t>‘</w:t>
      </w:r>
      <w:r w:rsidR="003126C2">
        <w:rPr>
          <w:rFonts w:ascii="Helvetica" w:hAnsi="Helvetica" w:cs="Helvetica"/>
        </w:rPr>
        <w:t xml:space="preserve">Temptation is either for evil or for good. An evil temptation </w:t>
      </w:r>
      <w:r w:rsidR="00E87B73">
        <w:rPr>
          <w:rFonts w:ascii="Helvetica" w:hAnsi="Helvetica" w:cs="Helvetica"/>
        </w:rPr>
        <w:t xml:space="preserve">is when God, as above described, either withdraws </w:t>
      </w:r>
      <w:r w:rsidR="0046301D">
        <w:rPr>
          <w:rFonts w:ascii="Helvetica" w:hAnsi="Helvetica" w:cs="Helvetica"/>
        </w:rPr>
        <w:t xml:space="preserve">his grace, or presents occasions of sin, or hardens </w:t>
      </w:r>
      <w:r w:rsidR="00D25B02">
        <w:rPr>
          <w:rFonts w:ascii="Helvetica" w:hAnsi="Helvetica" w:cs="Helvetica"/>
        </w:rPr>
        <w:t>the heart, or blinds the understanding.’</w:t>
      </w:r>
      <w:r w:rsidR="00D25B02">
        <w:rPr>
          <w:rStyle w:val="FootnoteReference"/>
          <w:rFonts w:ascii="Helvetica" w:hAnsi="Helvetica" w:cs="Helvetica"/>
        </w:rPr>
        <w:footnoteReference w:id="24"/>
      </w:r>
      <w:r w:rsidR="00204909">
        <w:rPr>
          <w:rFonts w:ascii="Helvetica" w:hAnsi="Helvetica" w:cs="Helvetica"/>
        </w:rPr>
        <w:t xml:space="preserve"> Milton invites the reader through Satan to </w:t>
      </w:r>
      <w:r w:rsidR="00CD5C27">
        <w:rPr>
          <w:rFonts w:ascii="Helvetica" w:hAnsi="Helvetica" w:cs="Helvetica"/>
        </w:rPr>
        <w:t xml:space="preserve">give in to temptation. He makes the reader </w:t>
      </w:r>
      <w:r w:rsidR="003C4BD3">
        <w:rPr>
          <w:rFonts w:ascii="Helvetica" w:hAnsi="Helvetica" w:cs="Helvetica"/>
        </w:rPr>
        <w:t>aware</w:t>
      </w:r>
      <w:r w:rsidR="00CD5C27">
        <w:rPr>
          <w:rFonts w:ascii="Helvetica" w:hAnsi="Helvetica" w:cs="Helvetica"/>
        </w:rPr>
        <w:t xml:space="preserve"> of the </w:t>
      </w:r>
      <w:r w:rsidR="003C4BD3">
        <w:rPr>
          <w:rFonts w:ascii="Helvetica" w:hAnsi="Helvetica" w:cs="Helvetica"/>
        </w:rPr>
        <w:t xml:space="preserve">choice they are free to </w:t>
      </w:r>
      <w:proofErr w:type="gramStart"/>
      <w:r w:rsidR="003C4BD3">
        <w:rPr>
          <w:rFonts w:ascii="Helvetica" w:hAnsi="Helvetica" w:cs="Helvetica"/>
        </w:rPr>
        <w:t>make</w:t>
      </w:r>
      <w:r w:rsidR="0031325A">
        <w:rPr>
          <w:rFonts w:ascii="Helvetica" w:hAnsi="Helvetica" w:cs="Helvetica"/>
        </w:rPr>
        <w:t>,</w:t>
      </w:r>
      <w:r w:rsidR="003C4BD3">
        <w:rPr>
          <w:rFonts w:ascii="Helvetica" w:hAnsi="Helvetica" w:cs="Helvetica"/>
        </w:rPr>
        <w:t xml:space="preserve"> but</w:t>
      </w:r>
      <w:proofErr w:type="gramEnd"/>
      <w:r w:rsidR="003C4BD3">
        <w:rPr>
          <w:rFonts w:ascii="Helvetica" w:hAnsi="Helvetica" w:cs="Helvetica"/>
        </w:rPr>
        <w:t xml:space="preserve"> does also remind them that it is</w:t>
      </w:r>
      <w:r w:rsidR="00380E16">
        <w:rPr>
          <w:rFonts w:ascii="Helvetica" w:hAnsi="Helvetica" w:cs="Helvetica"/>
        </w:rPr>
        <w:t xml:space="preserve"> the devil that is appearing to be </w:t>
      </w:r>
      <w:r w:rsidR="008E34E7">
        <w:rPr>
          <w:rFonts w:ascii="Helvetica" w:hAnsi="Helvetica" w:cs="Helvetica"/>
        </w:rPr>
        <w:t>seductive, therefor</w:t>
      </w:r>
      <w:r w:rsidR="00AE368A">
        <w:rPr>
          <w:rFonts w:ascii="Helvetica" w:hAnsi="Helvetica" w:cs="Helvetica"/>
        </w:rPr>
        <w:t>e</w:t>
      </w:r>
      <w:r w:rsidR="008E34E7">
        <w:rPr>
          <w:rFonts w:ascii="Helvetica" w:hAnsi="Helvetica" w:cs="Helvetica"/>
        </w:rPr>
        <w:t xml:space="preserve"> the action must be wrong to </w:t>
      </w:r>
      <w:r w:rsidR="006D75DF">
        <w:rPr>
          <w:rFonts w:ascii="Helvetica" w:hAnsi="Helvetica" w:cs="Helvetica"/>
        </w:rPr>
        <w:t xml:space="preserve">be taken in by him. </w:t>
      </w:r>
    </w:p>
    <w:p w14:paraId="7F19BBC2" w14:textId="77777777" w:rsidR="00ED321B" w:rsidRDefault="006D75DF" w:rsidP="004E174A">
      <w:pPr>
        <w:spacing w:line="360" w:lineRule="auto"/>
        <w:ind w:firstLine="720"/>
        <w:jc w:val="both"/>
        <w:rPr>
          <w:rFonts w:ascii="Helvetica" w:hAnsi="Helvetica" w:cs="Helvetica"/>
        </w:rPr>
      </w:pPr>
      <w:r>
        <w:rPr>
          <w:rFonts w:ascii="Helvetica" w:hAnsi="Helvetica" w:cs="Helvetica"/>
        </w:rPr>
        <w:t xml:space="preserve">This theological approach is also clearly seen in book nine where Satan turns into a serpent and tempt Eve to taste the fruit </w:t>
      </w:r>
      <w:r w:rsidR="00134DD3">
        <w:rPr>
          <w:rFonts w:ascii="Helvetica" w:hAnsi="Helvetica" w:cs="Helvetica"/>
        </w:rPr>
        <w:t>from the tree of knowledge of good and evil</w:t>
      </w:r>
      <w:r w:rsidR="00ED321B">
        <w:rPr>
          <w:rFonts w:ascii="Helvetica" w:hAnsi="Helvetica" w:cs="Helvetica"/>
        </w:rPr>
        <w:t>:</w:t>
      </w:r>
    </w:p>
    <w:p w14:paraId="081CEB72" w14:textId="1130ED27" w:rsidR="0033793C" w:rsidRDefault="00AC1EF1" w:rsidP="000D16BF">
      <w:pPr>
        <w:spacing w:line="360" w:lineRule="auto"/>
        <w:ind w:left="1440"/>
        <w:jc w:val="both"/>
        <w:rPr>
          <w:rFonts w:ascii="Helvetica" w:hAnsi="Helvetica" w:cs="Helvetica"/>
          <w:sz w:val="18"/>
          <w:szCs w:val="18"/>
        </w:rPr>
      </w:pPr>
      <w:r w:rsidRPr="000D16BF">
        <w:rPr>
          <w:rFonts w:ascii="Helvetica" w:hAnsi="Helvetica" w:cs="Helvetica"/>
          <w:sz w:val="18"/>
          <w:szCs w:val="18"/>
        </w:rPr>
        <w:t>Wonder not sovereign mistress, if perhaps</w:t>
      </w:r>
      <w:r w:rsidR="00F75DA2" w:rsidRPr="000D16BF">
        <w:rPr>
          <w:rFonts w:ascii="Helvetica" w:hAnsi="Helvetica" w:cs="Helvetica"/>
          <w:sz w:val="18"/>
          <w:szCs w:val="18"/>
        </w:rPr>
        <w:t xml:space="preserve"> // thou canst, who art sole wonder, much less arm // Thy </w:t>
      </w:r>
      <w:r w:rsidR="00E678E1" w:rsidRPr="000D16BF">
        <w:rPr>
          <w:rFonts w:ascii="Helvetica" w:hAnsi="Helvetica" w:cs="Helvetica"/>
          <w:sz w:val="18"/>
          <w:szCs w:val="18"/>
        </w:rPr>
        <w:t>looks, […]</w:t>
      </w:r>
      <w:r w:rsidR="00ED2F94" w:rsidRPr="000D16BF">
        <w:rPr>
          <w:rFonts w:ascii="Helvetica" w:hAnsi="Helvetica" w:cs="Helvetica"/>
          <w:sz w:val="18"/>
          <w:szCs w:val="18"/>
        </w:rPr>
        <w:t xml:space="preserve"> </w:t>
      </w:r>
      <w:r w:rsidR="001F3FAE" w:rsidRPr="000D16BF">
        <w:rPr>
          <w:rFonts w:ascii="Helvetica" w:hAnsi="Helvetica" w:cs="Helvetica"/>
          <w:sz w:val="18"/>
          <w:szCs w:val="18"/>
        </w:rPr>
        <w:t>By gift</w:t>
      </w:r>
      <w:r w:rsidR="0091064B" w:rsidRPr="000D16BF">
        <w:rPr>
          <w:rFonts w:ascii="Helvetica" w:hAnsi="Helvetica" w:cs="Helvetica"/>
          <w:sz w:val="18"/>
          <w:szCs w:val="18"/>
        </w:rPr>
        <w:t>, and thy celestial beauty adore // With ravishment beheld, there best beheld</w:t>
      </w:r>
      <w:r w:rsidR="006C6333" w:rsidRPr="000D16BF">
        <w:rPr>
          <w:rFonts w:ascii="Helvetica" w:hAnsi="Helvetica" w:cs="Helvetica"/>
          <w:sz w:val="18"/>
          <w:szCs w:val="18"/>
        </w:rPr>
        <w:t xml:space="preserve"> // Where </w:t>
      </w:r>
      <w:proofErr w:type="spellStart"/>
      <w:r w:rsidR="006C6333" w:rsidRPr="000D16BF">
        <w:rPr>
          <w:rFonts w:ascii="Helvetica" w:hAnsi="Helvetica" w:cs="Helvetica"/>
          <w:sz w:val="18"/>
          <w:szCs w:val="18"/>
        </w:rPr>
        <w:t>universaly</w:t>
      </w:r>
      <w:proofErr w:type="spellEnd"/>
      <w:r w:rsidR="006C6333" w:rsidRPr="000D16BF">
        <w:rPr>
          <w:rFonts w:ascii="Helvetica" w:hAnsi="Helvetica" w:cs="Helvetica"/>
          <w:sz w:val="18"/>
          <w:szCs w:val="18"/>
        </w:rPr>
        <w:t xml:space="preserve"> </w:t>
      </w:r>
      <w:r w:rsidR="00386002" w:rsidRPr="000D16BF">
        <w:rPr>
          <w:rFonts w:ascii="Helvetica" w:hAnsi="Helvetica" w:cs="Helvetica"/>
          <w:sz w:val="18"/>
          <w:szCs w:val="18"/>
        </w:rPr>
        <w:t>admired; […] A goddess among gods</w:t>
      </w:r>
      <w:r w:rsidR="0070341B" w:rsidRPr="000D16BF">
        <w:rPr>
          <w:rFonts w:ascii="Helvetica" w:hAnsi="Helvetica" w:cs="Helvetica"/>
          <w:sz w:val="18"/>
          <w:szCs w:val="18"/>
        </w:rPr>
        <w:t>, adored and served</w:t>
      </w:r>
      <w:r w:rsidR="00C64F2A" w:rsidRPr="000D16BF">
        <w:rPr>
          <w:rFonts w:ascii="Helvetica" w:hAnsi="Helvetica" w:cs="Helvetica"/>
          <w:sz w:val="18"/>
          <w:szCs w:val="18"/>
        </w:rPr>
        <w:t xml:space="preserve"> // By angels numberless, thy daily train.</w:t>
      </w:r>
      <w:r w:rsidR="00E27ABC" w:rsidRPr="000D16BF">
        <w:rPr>
          <w:rStyle w:val="FootnoteReference"/>
          <w:rFonts w:ascii="Helvetica" w:hAnsi="Helvetica" w:cs="Helvetica"/>
          <w:sz w:val="18"/>
          <w:szCs w:val="18"/>
        </w:rPr>
        <w:footnoteReference w:id="25"/>
      </w:r>
      <w:r w:rsidR="00CD5C27" w:rsidRPr="000D16BF">
        <w:rPr>
          <w:rFonts w:ascii="Helvetica" w:hAnsi="Helvetica" w:cs="Helvetica"/>
          <w:sz w:val="18"/>
          <w:szCs w:val="18"/>
        </w:rPr>
        <w:t xml:space="preserve"> </w:t>
      </w:r>
    </w:p>
    <w:p w14:paraId="6CBA9D9D" w14:textId="11F71722" w:rsidR="00CB26FB" w:rsidRDefault="003954AD" w:rsidP="00CB26FB">
      <w:pPr>
        <w:spacing w:line="360" w:lineRule="auto"/>
        <w:jc w:val="both"/>
        <w:rPr>
          <w:rFonts w:ascii="Helvetica" w:hAnsi="Helvetica" w:cs="Helvetica"/>
        </w:rPr>
      </w:pPr>
      <w:r>
        <w:rPr>
          <w:rFonts w:ascii="Helvetica" w:hAnsi="Helvetica" w:cs="Helvetica"/>
        </w:rPr>
        <w:tab/>
        <w:t xml:space="preserve">The </w:t>
      </w:r>
      <w:r w:rsidR="00C41A53">
        <w:rPr>
          <w:rFonts w:ascii="Helvetica" w:hAnsi="Helvetica" w:cs="Helvetica"/>
        </w:rPr>
        <w:t xml:space="preserve">way in which Satan speaks to Eve here is a reminiscent </w:t>
      </w:r>
      <w:r w:rsidR="004F069E">
        <w:rPr>
          <w:rFonts w:ascii="Helvetica" w:hAnsi="Helvetica" w:cs="Helvetica"/>
        </w:rPr>
        <w:t xml:space="preserve">in the style of love lyrics in lyric poetry. It is a style </w:t>
      </w:r>
      <w:r w:rsidR="002C6326">
        <w:rPr>
          <w:rFonts w:ascii="Helvetica" w:hAnsi="Helvetica" w:cs="Helvetica"/>
        </w:rPr>
        <w:t>that is purposely chosen to persuade the reader into something with irresistible pleasantries</w:t>
      </w:r>
      <w:r w:rsidR="001560B6">
        <w:rPr>
          <w:rFonts w:ascii="Helvetica" w:hAnsi="Helvetica" w:cs="Helvetica"/>
        </w:rPr>
        <w:t xml:space="preserve">. The temptation here is to test the </w:t>
      </w:r>
      <w:r w:rsidR="0088295C">
        <w:rPr>
          <w:rFonts w:ascii="Helvetica" w:hAnsi="Helvetica" w:cs="Helvetica"/>
        </w:rPr>
        <w:t>free will of Eve as well as the r</w:t>
      </w:r>
      <w:r w:rsidR="000B5606">
        <w:rPr>
          <w:rFonts w:ascii="Helvetica" w:hAnsi="Helvetica" w:cs="Helvetica"/>
        </w:rPr>
        <w:t>eader to make a judgement on the situation, much like the</w:t>
      </w:r>
      <w:r w:rsidR="0074137E" w:rsidRPr="00175207">
        <w:rPr>
          <w:rFonts w:ascii="Helvetica" w:hAnsi="Helvetica" w:cs="Helvetica"/>
          <w:i/>
        </w:rPr>
        <w:t xml:space="preserve"> </w:t>
      </w:r>
      <w:r w:rsidR="00E34E3A" w:rsidRPr="00175207">
        <w:rPr>
          <w:rFonts w:ascii="Helvetica" w:hAnsi="Helvetica" w:cs="Helvetica"/>
          <w:i/>
        </w:rPr>
        <w:t xml:space="preserve">De Doctrina Christiana </w:t>
      </w:r>
      <w:r w:rsidR="00251AA4">
        <w:rPr>
          <w:rFonts w:ascii="Helvetica" w:hAnsi="Helvetica" w:cs="Helvetica"/>
        </w:rPr>
        <w:t>invites</w:t>
      </w:r>
      <w:r w:rsidR="00E34E3A">
        <w:rPr>
          <w:rFonts w:ascii="Helvetica" w:hAnsi="Helvetica" w:cs="Helvetica"/>
        </w:rPr>
        <w:t xml:space="preserve"> the reader </w:t>
      </w:r>
      <w:r w:rsidR="00A11DFE">
        <w:rPr>
          <w:rFonts w:ascii="Helvetica" w:hAnsi="Helvetica" w:cs="Helvetica"/>
        </w:rPr>
        <w:t xml:space="preserve">to </w:t>
      </w:r>
      <w:r w:rsidR="00E34E3A">
        <w:rPr>
          <w:rFonts w:ascii="Helvetica" w:hAnsi="Helvetica" w:cs="Helvetica"/>
        </w:rPr>
        <w:t xml:space="preserve">make a judgement on the </w:t>
      </w:r>
      <w:r w:rsidR="00251AA4">
        <w:rPr>
          <w:rFonts w:ascii="Helvetica" w:hAnsi="Helvetica" w:cs="Helvetica"/>
        </w:rPr>
        <w:t>rational</w:t>
      </w:r>
      <w:r w:rsidR="00E34E3A">
        <w:rPr>
          <w:rFonts w:ascii="Helvetica" w:hAnsi="Helvetica" w:cs="Helvetica"/>
        </w:rPr>
        <w:t xml:space="preserve"> argument</w:t>
      </w:r>
      <w:r w:rsidR="00251AA4">
        <w:rPr>
          <w:rFonts w:ascii="Helvetica" w:hAnsi="Helvetica" w:cs="Helvetica"/>
        </w:rPr>
        <w:t>s made using the Holy Scriptures</w:t>
      </w:r>
      <w:r w:rsidR="006549E5">
        <w:rPr>
          <w:rFonts w:ascii="Helvetica" w:hAnsi="Helvetica" w:cs="Helvetica"/>
        </w:rPr>
        <w:t>,</w:t>
      </w:r>
      <w:r w:rsidR="009760DA">
        <w:rPr>
          <w:rFonts w:ascii="Helvetica" w:hAnsi="Helvetica" w:cs="Helvetica"/>
        </w:rPr>
        <w:t xml:space="preserve"> </w:t>
      </w:r>
      <w:r w:rsidR="00251AA4">
        <w:rPr>
          <w:rFonts w:ascii="Helvetica" w:hAnsi="Helvetica" w:cs="Helvetica"/>
        </w:rPr>
        <w:t>Milton says</w:t>
      </w:r>
      <w:r w:rsidR="00CB26FB">
        <w:rPr>
          <w:rFonts w:ascii="Helvetica" w:hAnsi="Helvetica" w:cs="Helvetica"/>
        </w:rPr>
        <w:t>;</w:t>
      </w:r>
      <w:r w:rsidR="002C6326">
        <w:rPr>
          <w:rFonts w:ascii="Helvetica" w:hAnsi="Helvetica" w:cs="Helvetica"/>
        </w:rPr>
        <w:t xml:space="preserve"> </w:t>
      </w:r>
      <w:r w:rsidR="00CB26FB">
        <w:rPr>
          <w:rFonts w:ascii="Helvetica" w:hAnsi="Helvetica" w:cs="Helvetica"/>
        </w:rPr>
        <w:t>‘Without this liberty we are still enslaved, not indeed, as formerly, under the divine law, but, what is worst of all, under the law of man, or to speak more truly, under a barbarous tyranny.’</w:t>
      </w:r>
      <w:r w:rsidR="00CB26FB">
        <w:rPr>
          <w:rStyle w:val="FootnoteReference"/>
          <w:rFonts w:ascii="Helvetica" w:hAnsi="Helvetica" w:cs="Helvetica"/>
        </w:rPr>
        <w:footnoteReference w:id="26"/>
      </w:r>
    </w:p>
    <w:p w14:paraId="5EB79CFC" w14:textId="3B02D336" w:rsidR="00456599" w:rsidRDefault="008A78CD" w:rsidP="00456599">
      <w:pPr>
        <w:spacing w:line="360" w:lineRule="auto"/>
        <w:ind w:firstLine="720"/>
        <w:jc w:val="both"/>
        <w:rPr>
          <w:rFonts w:ascii="Helvetica" w:hAnsi="Helvetica" w:cs="Helvetica"/>
        </w:rPr>
      </w:pPr>
      <w:r>
        <w:rPr>
          <w:rFonts w:ascii="Helvetica" w:hAnsi="Helvetica" w:cs="Helvetica"/>
        </w:rPr>
        <w:t xml:space="preserve">Liberty </w:t>
      </w:r>
      <w:r w:rsidR="009C0A05">
        <w:rPr>
          <w:rFonts w:ascii="Helvetica" w:hAnsi="Helvetica" w:cs="Helvetica"/>
        </w:rPr>
        <w:t xml:space="preserve">to decide for </w:t>
      </w:r>
      <w:r w:rsidR="00050FC0">
        <w:rPr>
          <w:rFonts w:ascii="Helvetica" w:hAnsi="Helvetica" w:cs="Helvetica"/>
        </w:rPr>
        <w:t>one’s</w:t>
      </w:r>
      <w:r w:rsidR="009C0A05">
        <w:rPr>
          <w:rFonts w:ascii="Helvetica" w:hAnsi="Helvetica" w:cs="Helvetica"/>
        </w:rPr>
        <w:t xml:space="preserve"> self, what is </w:t>
      </w:r>
      <w:r w:rsidR="006D4E6F">
        <w:rPr>
          <w:rFonts w:ascii="Helvetica" w:hAnsi="Helvetica" w:cs="Helvetica"/>
        </w:rPr>
        <w:t xml:space="preserve">considered </w:t>
      </w:r>
      <w:r w:rsidR="009C0A05">
        <w:rPr>
          <w:rFonts w:ascii="Helvetica" w:hAnsi="Helvetica" w:cs="Helvetica"/>
        </w:rPr>
        <w:t>heterodoxic</w:t>
      </w:r>
      <w:r w:rsidR="00715FCD">
        <w:rPr>
          <w:rFonts w:ascii="Helvetica" w:hAnsi="Helvetica" w:cs="Helvetica"/>
        </w:rPr>
        <w:t xml:space="preserve"> or orthodox</w:t>
      </w:r>
      <w:r w:rsidR="004F26C2">
        <w:rPr>
          <w:rFonts w:ascii="Helvetica" w:hAnsi="Helvetica" w:cs="Helvetica"/>
        </w:rPr>
        <w:t>,</w:t>
      </w:r>
      <w:r w:rsidR="00715FCD">
        <w:rPr>
          <w:rFonts w:ascii="Helvetica" w:hAnsi="Helvetica" w:cs="Helvetica"/>
        </w:rPr>
        <w:t xml:space="preserve"> </w:t>
      </w:r>
      <w:r w:rsidR="006D4E6F">
        <w:rPr>
          <w:rFonts w:ascii="Helvetica" w:hAnsi="Helvetica" w:cs="Helvetica"/>
        </w:rPr>
        <w:t xml:space="preserve">is </w:t>
      </w:r>
      <w:r w:rsidR="002646B3">
        <w:rPr>
          <w:rFonts w:ascii="Helvetica" w:hAnsi="Helvetica" w:cs="Helvetica"/>
        </w:rPr>
        <w:t xml:space="preserve">something that Milton is trying to </w:t>
      </w:r>
      <w:r w:rsidR="00050FC0">
        <w:rPr>
          <w:rFonts w:ascii="Helvetica" w:hAnsi="Helvetica" w:cs="Helvetica"/>
        </w:rPr>
        <w:t>achieve</w:t>
      </w:r>
      <w:r w:rsidR="002646B3">
        <w:rPr>
          <w:rFonts w:ascii="Helvetica" w:hAnsi="Helvetica" w:cs="Helvetica"/>
        </w:rPr>
        <w:t xml:space="preserve"> through his theological approach. </w:t>
      </w:r>
      <w:r w:rsidR="0024312A">
        <w:rPr>
          <w:rFonts w:ascii="Helvetica" w:hAnsi="Helvetica" w:cs="Helvetica"/>
        </w:rPr>
        <w:t xml:space="preserve">There is a sense of the individual emerging </w:t>
      </w:r>
      <w:r w:rsidR="00EC29B3">
        <w:rPr>
          <w:rFonts w:ascii="Helvetica" w:hAnsi="Helvetica" w:cs="Helvetica"/>
        </w:rPr>
        <w:t xml:space="preserve">in culture </w:t>
      </w:r>
      <w:r w:rsidR="00050FC0">
        <w:rPr>
          <w:rFonts w:ascii="Helvetica" w:hAnsi="Helvetica" w:cs="Helvetica"/>
        </w:rPr>
        <w:t>from the residual ideology of fear</w:t>
      </w:r>
      <w:r w:rsidR="00EC29B3">
        <w:rPr>
          <w:rFonts w:ascii="Helvetica" w:hAnsi="Helvetica" w:cs="Helvetica"/>
        </w:rPr>
        <w:t xml:space="preserve"> of the church</w:t>
      </w:r>
      <w:r w:rsidR="008E247D">
        <w:rPr>
          <w:rFonts w:ascii="Helvetica" w:hAnsi="Helvetica" w:cs="Helvetica"/>
        </w:rPr>
        <w:t>, as it says</w:t>
      </w:r>
      <w:r w:rsidR="00456599">
        <w:rPr>
          <w:rFonts w:ascii="Helvetica" w:hAnsi="Helvetica" w:cs="Helvetica"/>
        </w:rPr>
        <w:t>:</w:t>
      </w:r>
    </w:p>
    <w:p w14:paraId="450E52C0" w14:textId="77777777" w:rsidR="00456599" w:rsidRPr="00456599" w:rsidRDefault="00456599" w:rsidP="00456599">
      <w:pPr>
        <w:spacing w:line="360" w:lineRule="auto"/>
        <w:ind w:left="1440"/>
        <w:jc w:val="both"/>
        <w:rPr>
          <w:rFonts w:ascii="Helvetica" w:hAnsi="Helvetica" w:cs="Helvetica"/>
          <w:sz w:val="18"/>
          <w:szCs w:val="18"/>
        </w:rPr>
      </w:pPr>
      <w:r w:rsidRPr="00456599">
        <w:rPr>
          <w:rFonts w:ascii="Helvetica" w:hAnsi="Helvetica" w:cs="Helvetica"/>
          <w:sz w:val="18"/>
          <w:szCs w:val="18"/>
        </w:rPr>
        <w:t xml:space="preserve"> Christopher Kendrick observes that "Milton's radical Protestant concept of the unity of body and soul" marks his attempt to think of the soul in relation to God "in a way such that freedom of the </w:t>
      </w:r>
      <w:r w:rsidRPr="00456599">
        <w:rPr>
          <w:rFonts w:ascii="Helvetica" w:hAnsi="Helvetica" w:cs="Helvetica"/>
          <w:sz w:val="18"/>
          <w:szCs w:val="18"/>
        </w:rPr>
        <w:lastRenderedPageBreak/>
        <w:t>will might definitely be preserved." Kendrick further claims that this "monism" determines the very form of these works, Milton's sense of himself as a poet, the theory of creation in Paradise Lost, the characterization of Satan, and, more generally, Milton's testimony to the emergence of a new ethos of possessive individualism and capitalism in England.</w:t>
      </w:r>
      <w:r w:rsidRPr="00456599">
        <w:rPr>
          <w:rStyle w:val="FootnoteReference"/>
          <w:rFonts w:ascii="Helvetica" w:hAnsi="Helvetica" w:cs="Helvetica"/>
          <w:sz w:val="18"/>
          <w:szCs w:val="18"/>
        </w:rPr>
        <w:footnoteReference w:id="27"/>
      </w:r>
    </w:p>
    <w:p w14:paraId="53CFBDCD" w14:textId="0B37615F" w:rsidR="00763817" w:rsidRPr="00AA7230" w:rsidRDefault="003C0C70" w:rsidP="006A0640">
      <w:pPr>
        <w:spacing w:line="360" w:lineRule="auto"/>
        <w:jc w:val="both"/>
        <w:rPr>
          <w:rFonts w:ascii="Helvetica" w:hAnsi="Helvetica" w:cs="Helvetica"/>
        </w:rPr>
      </w:pPr>
      <w:r>
        <w:rPr>
          <w:rFonts w:ascii="Helvetica" w:hAnsi="Helvetica" w:cs="Helvetica"/>
        </w:rPr>
        <w:t>The new</w:t>
      </w:r>
      <w:r w:rsidR="004B675D">
        <w:rPr>
          <w:rFonts w:ascii="Helvetica" w:hAnsi="Helvetica" w:cs="Helvetica"/>
        </w:rPr>
        <w:t>,</w:t>
      </w:r>
      <w:r>
        <w:rPr>
          <w:rFonts w:ascii="Helvetica" w:hAnsi="Helvetica" w:cs="Helvetica"/>
        </w:rPr>
        <w:t xml:space="preserve"> </w:t>
      </w:r>
      <w:r w:rsidR="004B675D">
        <w:rPr>
          <w:rFonts w:ascii="Helvetica" w:hAnsi="Helvetica" w:cs="Helvetica"/>
        </w:rPr>
        <w:t>cannot</w:t>
      </w:r>
      <w:r>
        <w:rPr>
          <w:rFonts w:ascii="Helvetica" w:hAnsi="Helvetica" w:cs="Helvetica"/>
        </w:rPr>
        <w:t xml:space="preserve"> exist with </w:t>
      </w:r>
      <w:r w:rsidR="004B675D">
        <w:rPr>
          <w:rFonts w:ascii="Helvetica" w:hAnsi="Helvetica" w:cs="Helvetica"/>
        </w:rPr>
        <w:t xml:space="preserve">the </w:t>
      </w:r>
      <w:r>
        <w:rPr>
          <w:rFonts w:ascii="Helvetica" w:hAnsi="Helvetica" w:cs="Helvetica"/>
        </w:rPr>
        <w:t>old</w:t>
      </w:r>
      <w:r w:rsidR="004B675D">
        <w:rPr>
          <w:rFonts w:ascii="Helvetica" w:hAnsi="Helvetica" w:cs="Helvetica"/>
        </w:rPr>
        <w:t>,</w:t>
      </w:r>
      <w:r>
        <w:rPr>
          <w:rFonts w:ascii="Helvetica" w:hAnsi="Helvetica" w:cs="Helvetica"/>
        </w:rPr>
        <w:t xml:space="preserve"> and the good</w:t>
      </w:r>
      <w:r w:rsidR="00DD033B">
        <w:rPr>
          <w:rFonts w:ascii="Helvetica" w:hAnsi="Helvetica" w:cs="Helvetica"/>
        </w:rPr>
        <w:t>,</w:t>
      </w:r>
      <w:r>
        <w:rPr>
          <w:rFonts w:ascii="Helvetica" w:hAnsi="Helvetica" w:cs="Helvetica"/>
        </w:rPr>
        <w:t xml:space="preserve"> cannot exist with out evil </w:t>
      </w:r>
      <w:r w:rsidR="006A0640">
        <w:rPr>
          <w:rFonts w:ascii="Helvetica" w:hAnsi="Helvetica" w:cs="Helvetica"/>
        </w:rPr>
        <w:t>as Milton states</w:t>
      </w:r>
      <w:r w:rsidR="00DD033B">
        <w:rPr>
          <w:rFonts w:ascii="Helvetica" w:hAnsi="Helvetica" w:cs="Helvetica"/>
        </w:rPr>
        <w:t>:</w:t>
      </w:r>
    </w:p>
    <w:p w14:paraId="1390A308" w14:textId="13B9F15C" w:rsidR="0059220C" w:rsidRDefault="006549E5" w:rsidP="00717E6D">
      <w:pPr>
        <w:spacing w:line="360" w:lineRule="auto"/>
        <w:ind w:left="1440"/>
        <w:jc w:val="both"/>
        <w:rPr>
          <w:rFonts w:ascii="Helvetica" w:hAnsi="Helvetica" w:cs="Helvetica"/>
          <w:sz w:val="18"/>
          <w:szCs w:val="18"/>
        </w:rPr>
      </w:pPr>
      <w:r w:rsidRPr="00AA7230">
        <w:rPr>
          <w:rFonts w:ascii="Helvetica" w:hAnsi="Helvetica" w:cs="Helvetica"/>
          <w:sz w:val="18"/>
          <w:szCs w:val="18"/>
        </w:rPr>
        <w:t>I</w:t>
      </w:r>
      <w:r w:rsidR="00C26AD1" w:rsidRPr="00AA7230">
        <w:rPr>
          <w:rFonts w:ascii="Helvetica" w:hAnsi="Helvetica" w:cs="Helvetica"/>
          <w:sz w:val="18"/>
          <w:szCs w:val="18"/>
        </w:rPr>
        <w:t xml:space="preserve">t was called the Tree of Knowledge of good and evil from the event; since Adam tasted it, we not only know evil, but we know good only by means of evil. For it is by evil that virtue is chiefly </w:t>
      </w:r>
      <w:proofErr w:type="gramStart"/>
      <w:r w:rsidR="00C26AD1" w:rsidRPr="00AA7230">
        <w:rPr>
          <w:rFonts w:ascii="Helvetica" w:hAnsi="Helvetica" w:cs="Helvetica"/>
          <w:sz w:val="18"/>
          <w:szCs w:val="18"/>
        </w:rPr>
        <w:t>exercised, and</w:t>
      </w:r>
      <w:proofErr w:type="gramEnd"/>
      <w:r w:rsidR="00C26AD1" w:rsidRPr="00AA7230">
        <w:rPr>
          <w:rFonts w:ascii="Helvetica" w:hAnsi="Helvetica" w:cs="Helvetica"/>
          <w:sz w:val="18"/>
          <w:szCs w:val="18"/>
        </w:rPr>
        <w:t xml:space="preserve"> shines with greater brightness.</w:t>
      </w:r>
      <w:r w:rsidR="00C26AD1" w:rsidRPr="00AA7230">
        <w:rPr>
          <w:rStyle w:val="FootnoteReference"/>
          <w:rFonts w:ascii="Helvetica" w:hAnsi="Helvetica" w:cs="Helvetica"/>
          <w:sz w:val="18"/>
          <w:szCs w:val="18"/>
        </w:rPr>
        <w:footnoteReference w:id="28"/>
      </w:r>
    </w:p>
    <w:p w14:paraId="287BCB3B" w14:textId="07970AA0" w:rsidR="00F47771" w:rsidRDefault="00AC77CB" w:rsidP="00F47771">
      <w:pPr>
        <w:spacing w:line="360" w:lineRule="auto"/>
        <w:ind w:firstLine="720"/>
        <w:rPr>
          <w:rFonts w:ascii="Helvetica" w:hAnsi="Helvetica" w:cs="Helvetica"/>
        </w:rPr>
      </w:pPr>
      <w:r>
        <w:rPr>
          <w:rFonts w:ascii="Helvetica" w:hAnsi="Helvetica" w:cs="Helvetica"/>
        </w:rPr>
        <w:t>God in book three</w:t>
      </w:r>
      <w:r w:rsidR="00633B21">
        <w:rPr>
          <w:rFonts w:ascii="Helvetica" w:hAnsi="Helvetica" w:cs="Helvetica"/>
        </w:rPr>
        <w:t xml:space="preserve"> demonstrates the liberty that he </w:t>
      </w:r>
      <w:r w:rsidR="00E12EF5">
        <w:rPr>
          <w:rFonts w:ascii="Helvetica" w:hAnsi="Helvetica" w:cs="Helvetica"/>
        </w:rPr>
        <w:t xml:space="preserve">has given to mankind, </w:t>
      </w:r>
      <w:r w:rsidR="00FF3B43">
        <w:rPr>
          <w:rFonts w:ascii="Helvetica" w:hAnsi="Helvetica" w:cs="Helvetica"/>
        </w:rPr>
        <w:t>where it says:</w:t>
      </w:r>
    </w:p>
    <w:p w14:paraId="422EB5EC" w14:textId="2248DA62" w:rsidR="008E7B2B" w:rsidRPr="00227087" w:rsidRDefault="0060373D" w:rsidP="00227087">
      <w:pPr>
        <w:spacing w:line="360" w:lineRule="auto"/>
        <w:ind w:left="1440"/>
        <w:rPr>
          <w:rFonts w:ascii="Helvetica" w:hAnsi="Helvetica" w:cs="Helvetica"/>
          <w:sz w:val="18"/>
          <w:szCs w:val="18"/>
        </w:rPr>
      </w:pPr>
      <w:r w:rsidRPr="00227087">
        <w:rPr>
          <w:rFonts w:ascii="Helvetica" w:hAnsi="Helvetica" w:cs="Helvetica"/>
          <w:sz w:val="18"/>
          <w:szCs w:val="18"/>
        </w:rPr>
        <w:t xml:space="preserve">Sole pledge </w:t>
      </w:r>
      <w:r w:rsidR="00FC5702" w:rsidRPr="00227087">
        <w:rPr>
          <w:rFonts w:ascii="Helvetica" w:hAnsi="Helvetica" w:cs="Helvetica"/>
          <w:sz w:val="18"/>
          <w:szCs w:val="18"/>
        </w:rPr>
        <w:t xml:space="preserve">of his obedience: </w:t>
      </w:r>
      <w:proofErr w:type="gramStart"/>
      <w:r w:rsidR="00FC5702" w:rsidRPr="00227087">
        <w:rPr>
          <w:rFonts w:ascii="Helvetica" w:hAnsi="Helvetica" w:cs="Helvetica"/>
          <w:sz w:val="18"/>
          <w:szCs w:val="18"/>
        </w:rPr>
        <w:t>so</w:t>
      </w:r>
      <w:proofErr w:type="gramEnd"/>
      <w:r w:rsidR="00FC5702" w:rsidRPr="00227087">
        <w:rPr>
          <w:rFonts w:ascii="Helvetica" w:hAnsi="Helvetica" w:cs="Helvetica"/>
          <w:sz w:val="18"/>
          <w:szCs w:val="18"/>
        </w:rPr>
        <w:t xml:space="preserve"> will fall, // </w:t>
      </w:r>
      <w:r w:rsidR="00360BA4" w:rsidRPr="00227087">
        <w:rPr>
          <w:rFonts w:ascii="Helvetica" w:hAnsi="Helvetica" w:cs="Helvetica"/>
          <w:sz w:val="18"/>
          <w:szCs w:val="18"/>
        </w:rPr>
        <w:t>He and his faithless progeny</w:t>
      </w:r>
      <w:r w:rsidR="00353F69" w:rsidRPr="00227087">
        <w:rPr>
          <w:rFonts w:ascii="Helvetica" w:hAnsi="Helvetica" w:cs="Helvetica"/>
          <w:sz w:val="18"/>
          <w:szCs w:val="18"/>
        </w:rPr>
        <w:t>: whose fault? // Whose but his own? Ingrate, he</w:t>
      </w:r>
      <w:r w:rsidR="003E4851" w:rsidRPr="00227087">
        <w:rPr>
          <w:rFonts w:ascii="Helvetica" w:hAnsi="Helvetica" w:cs="Helvetica"/>
          <w:sz w:val="18"/>
          <w:szCs w:val="18"/>
        </w:rPr>
        <w:t xml:space="preserve"> had of me // All he could have; I made him just and right</w:t>
      </w:r>
      <w:r w:rsidR="00353108" w:rsidRPr="00227087">
        <w:rPr>
          <w:rFonts w:ascii="Helvetica" w:hAnsi="Helvetica" w:cs="Helvetica"/>
          <w:sz w:val="18"/>
          <w:szCs w:val="18"/>
        </w:rPr>
        <w:t xml:space="preserve">, // </w:t>
      </w:r>
      <w:proofErr w:type="gramStart"/>
      <w:r w:rsidR="00353108" w:rsidRPr="00227087">
        <w:rPr>
          <w:rFonts w:ascii="Helvetica" w:hAnsi="Helvetica" w:cs="Helvetica"/>
          <w:sz w:val="18"/>
          <w:szCs w:val="18"/>
        </w:rPr>
        <w:t>Sufficient</w:t>
      </w:r>
      <w:proofErr w:type="gramEnd"/>
      <w:r w:rsidR="00353108" w:rsidRPr="00227087">
        <w:rPr>
          <w:rFonts w:ascii="Helvetica" w:hAnsi="Helvetica" w:cs="Helvetica"/>
          <w:sz w:val="18"/>
          <w:szCs w:val="18"/>
        </w:rPr>
        <w:t xml:space="preserve"> to have stood, </w:t>
      </w:r>
      <w:r w:rsidR="00182446" w:rsidRPr="00227087">
        <w:rPr>
          <w:rFonts w:ascii="Helvetica" w:hAnsi="Helvetica" w:cs="Helvetica"/>
          <w:sz w:val="18"/>
          <w:szCs w:val="18"/>
        </w:rPr>
        <w:t>though free to fall</w:t>
      </w:r>
      <w:r w:rsidR="00137FE2" w:rsidRPr="00227087">
        <w:rPr>
          <w:rFonts w:ascii="Helvetica" w:hAnsi="Helvetica" w:cs="Helvetica"/>
          <w:sz w:val="18"/>
          <w:szCs w:val="18"/>
        </w:rPr>
        <w:t>.</w:t>
      </w:r>
      <w:r w:rsidR="00223AA9" w:rsidRPr="00227087">
        <w:rPr>
          <w:rFonts w:ascii="Helvetica" w:hAnsi="Helvetica" w:cs="Helvetica"/>
          <w:sz w:val="18"/>
          <w:szCs w:val="18"/>
        </w:rPr>
        <w:t xml:space="preserve"> […] </w:t>
      </w:r>
      <w:r w:rsidR="00137FE2" w:rsidRPr="00227087">
        <w:rPr>
          <w:rFonts w:ascii="Helvetica" w:hAnsi="Helvetica" w:cs="Helvetica"/>
          <w:sz w:val="18"/>
          <w:szCs w:val="18"/>
        </w:rPr>
        <w:t>They therefore as to right belonged,</w:t>
      </w:r>
      <w:r w:rsidR="004B7D75" w:rsidRPr="00227087">
        <w:rPr>
          <w:rFonts w:ascii="Helvetica" w:hAnsi="Helvetica" w:cs="Helvetica"/>
          <w:sz w:val="18"/>
          <w:szCs w:val="18"/>
        </w:rPr>
        <w:t xml:space="preserve"> // So were created, nor</w:t>
      </w:r>
      <w:r w:rsidR="000806F2" w:rsidRPr="00227087">
        <w:rPr>
          <w:rFonts w:ascii="Helvetica" w:hAnsi="Helvetica" w:cs="Helvetica"/>
          <w:sz w:val="18"/>
          <w:szCs w:val="18"/>
        </w:rPr>
        <w:t xml:space="preserve"> can justly accuse // Their maker, or</w:t>
      </w:r>
      <w:r w:rsidR="00FA36AA" w:rsidRPr="00227087">
        <w:rPr>
          <w:rFonts w:ascii="Helvetica" w:hAnsi="Helvetica" w:cs="Helvetica"/>
          <w:sz w:val="18"/>
          <w:szCs w:val="18"/>
        </w:rPr>
        <w:t xml:space="preserve"> their making, or their fate, // </w:t>
      </w:r>
      <w:r w:rsidR="00BA55A6" w:rsidRPr="00227087">
        <w:rPr>
          <w:rFonts w:ascii="Helvetica" w:hAnsi="Helvetica" w:cs="Helvetica"/>
          <w:sz w:val="18"/>
          <w:szCs w:val="18"/>
        </w:rPr>
        <w:t>As if predestination overruled // Their will</w:t>
      </w:r>
      <w:r w:rsidR="00947332" w:rsidRPr="00227087">
        <w:rPr>
          <w:rFonts w:ascii="Helvetica" w:hAnsi="Helvetica" w:cs="Helvetica"/>
          <w:sz w:val="18"/>
          <w:szCs w:val="18"/>
        </w:rPr>
        <w:t xml:space="preserve">, disposed by absolute </w:t>
      </w:r>
      <w:r w:rsidR="008A3459" w:rsidRPr="00227087">
        <w:rPr>
          <w:rFonts w:ascii="Helvetica" w:hAnsi="Helvetica" w:cs="Helvetica"/>
          <w:sz w:val="18"/>
          <w:szCs w:val="18"/>
        </w:rPr>
        <w:t>decree // Or high foreknowledge; they themselves decreed</w:t>
      </w:r>
      <w:r w:rsidR="00FC4520" w:rsidRPr="00227087">
        <w:rPr>
          <w:rFonts w:ascii="Helvetica" w:hAnsi="Helvetica" w:cs="Helvetica"/>
          <w:sz w:val="18"/>
          <w:szCs w:val="18"/>
        </w:rPr>
        <w:t>.</w:t>
      </w:r>
      <w:r w:rsidR="00FC4520" w:rsidRPr="00227087">
        <w:rPr>
          <w:rStyle w:val="FootnoteReference"/>
          <w:rFonts w:ascii="Helvetica" w:hAnsi="Helvetica" w:cs="Helvetica"/>
          <w:sz w:val="18"/>
          <w:szCs w:val="18"/>
        </w:rPr>
        <w:footnoteReference w:id="29"/>
      </w:r>
    </w:p>
    <w:p w14:paraId="1EEF7E5E" w14:textId="7553E0D8" w:rsidR="007E0053" w:rsidRPr="00610F67" w:rsidRDefault="00FF3B43" w:rsidP="0036792A">
      <w:pPr>
        <w:spacing w:line="360" w:lineRule="auto"/>
        <w:ind w:firstLine="720"/>
        <w:jc w:val="both"/>
        <w:rPr>
          <w:rFonts w:ascii="Helvetica" w:hAnsi="Helvetica" w:cs="Helvetica"/>
          <w:i/>
          <w:shd w:val="clear" w:color="auto" w:fill="FFFFFF"/>
        </w:rPr>
      </w:pPr>
      <w:r>
        <w:rPr>
          <w:rFonts w:ascii="Helvetica" w:hAnsi="Helvetica" w:cs="Helvetica"/>
          <w:shd w:val="clear" w:color="auto" w:fill="FFFFFF"/>
        </w:rPr>
        <w:t xml:space="preserve">The speech here poses </w:t>
      </w:r>
      <w:r w:rsidR="00AC1B6E">
        <w:rPr>
          <w:rFonts w:ascii="Helvetica" w:hAnsi="Helvetica" w:cs="Helvetica"/>
          <w:shd w:val="clear" w:color="auto" w:fill="FFFFFF"/>
        </w:rPr>
        <w:t>an interesting dilemma</w:t>
      </w:r>
      <w:r w:rsidR="006623D5">
        <w:rPr>
          <w:rFonts w:ascii="Helvetica" w:hAnsi="Helvetica" w:cs="Helvetica"/>
          <w:shd w:val="clear" w:color="auto" w:fill="FFFFFF"/>
        </w:rPr>
        <w:t xml:space="preserve">. There is a dichotomy created </w:t>
      </w:r>
      <w:r w:rsidR="004A18B7">
        <w:rPr>
          <w:rFonts w:ascii="Helvetica" w:hAnsi="Helvetica" w:cs="Helvetica"/>
          <w:shd w:val="clear" w:color="auto" w:fill="FFFFFF"/>
        </w:rPr>
        <w:t xml:space="preserve">here </w:t>
      </w:r>
      <w:r w:rsidR="006623D5">
        <w:rPr>
          <w:rFonts w:ascii="Helvetica" w:hAnsi="Helvetica" w:cs="Helvetica"/>
          <w:shd w:val="clear" w:color="auto" w:fill="FFFFFF"/>
        </w:rPr>
        <w:t xml:space="preserve">between the idea </w:t>
      </w:r>
      <w:r w:rsidR="005404A9">
        <w:rPr>
          <w:rFonts w:ascii="Helvetica" w:hAnsi="Helvetica" w:cs="Helvetica"/>
          <w:shd w:val="clear" w:color="auto" w:fill="FFFFFF"/>
        </w:rPr>
        <w:t xml:space="preserve">of free will for the people and a potential </w:t>
      </w:r>
      <w:r w:rsidR="000C219D">
        <w:rPr>
          <w:rFonts w:ascii="Helvetica" w:hAnsi="Helvetica" w:cs="Helvetica"/>
          <w:shd w:val="clear" w:color="auto" w:fill="FFFFFF"/>
        </w:rPr>
        <w:t>tyrannical</w:t>
      </w:r>
      <w:r w:rsidR="005404A9">
        <w:rPr>
          <w:rFonts w:ascii="Helvetica" w:hAnsi="Helvetica" w:cs="Helvetica"/>
          <w:shd w:val="clear" w:color="auto" w:fill="FFFFFF"/>
        </w:rPr>
        <w:t xml:space="preserve"> God.</w:t>
      </w:r>
      <w:r w:rsidR="00903AEB">
        <w:rPr>
          <w:rFonts w:ascii="Helvetica" w:hAnsi="Helvetica" w:cs="Helvetica"/>
          <w:shd w:val="clear" w:color="auto" w:fill="FFFFFF"/>
        </w:rPr>
        <w:t xml:space="preserve"> </w:t>
      </w:r>
      <w:r w:rsidR="00903AEB" w:rsidRPr="001167A8">
        <w:rPr>
          <w:rFonts w:ascii="Helvetica" w:hAnsi="Helvetica" w:cs="Helvetica"/>
          <w:shd w:val="clear" w:color="auto" w:fill="FFFFFF"/>
        </w:rPr>
        <w:t>Milton</w:t>
      </w:r>
      <w:r w:rsidR="00903AEB">
        <w:rPr>
          <w:rFonts w:ascii="Helvetica" w:hAnsi="Helvetica" w:cs="Helvetica"/>
          <w:shd w:val="clear" w:color="auto" w:fill="FFFFFF"/>
        </w:rPr>
        <w:t xml:space="preserve"> says in </w:t>
      </w:r>
      <w:r w:rsidR="00903AEB" w:rsidRPr="00610F67">
        <w:rPr>
          <w:rFonts w:ascii="Helvetica" w:hAnsi="Helvetica" w:cs="Helvetica"/>
          <w:i/>
          <w:shd w:val="clear" w:color="auto" w:fill="FFFFFF"/>
        </w:rPr>
        <w:t>De Doct</w:t>
      </w:r>
      <w:r w:rsidR="00610F67" w:rsidRPr="00610F67">
        <w:rPr>
          <w:rFonts w:ascii="Helvetica" w:hAnsi="Helvetica" w:cs="Helvetica"/>
          <w:i/>
          <w:shd w:val="clear" w:color="auto" w:fill="FFFFFF"/>
        </w:rPr>
        <w:t>rina Christiana</w:t>
      </w:r>
      <w:r w:rsidR="00610F67">
        <w:rPr>
          <w:rFonts w:ascii="Helvetica" w:hAnsi="Helvetica" w:cs="Helvetica"/>
          <w:i/>
          <w:shd w:val="clear" w:color="auto" w:fill="FFFFFF"/>
        </w:rPr>
        <w:t>:</w:t>
      </w:r>
      <w:r w:rsidR="006623D5" w:rsidRPr="00610F67">
        <w:rPr>
          <w:rFonts w:ascii="Helvetica" w:hAnsi="Helvetica" w:cs="Helvetica"/>
          <w:i/>
          <w:shd w:val="clear" w:color="auto" w:fill="FFFFFF"/>
        </w:rPr>
        <w:t xml:space="preserve">  </w:t>
      </w:r>
    </w:p>
    <w:p w14:paraId="7DE6067B" w14:textId="70C853E0" w:rsidR="00B50C44" w:rsidRDefault="00EF3BCC" w:rsidP="00DC230F">
      <w:pPr>
        <w:spacing w:line="360" w:lineRule="auto"/>
        <w:ind w:left="1440"/>
        <w:jc w:val="both"/>
        <w:rPr>
          <w:rFonts w:ascii="Helvetica" w:hAnsi="Helvetica" w:cs="Helvetica"/>
          <w:sz w:val="18"/>
          <w:szCs w:val="18"/>
        </w:rPr>
      </w:pPr>
      <w:r w:rsidRPr="00610F67">
        <w:rPr>
          <w:rFonts w:ascii="Helvetica" w:hAnsi="Helvetica" w:cs="Helvetica"/>
          <w:sz w:val="18"/>
          <w:szCs w:val="18"/>
        </w:rPr>
        <w:t>But if God foresaw</w:t>
      </w:r>
      <w:r w:rsidR="00CD5A68" w:rsidRPr="00610F67">
        <w:rPr>
          <w:rFonts w:ascii="Helvetica" w:hAnsi="Helvetica" w:cs="Helvetica"/>
          <w:sz w:val="18"/>
          <w:szCs w:val="18"/>
        </w:rPr>
        <w:t xml:space="preserve"> that man would fall</w:t>
      </w:r>
      <w:r w:rsidR="00AE1027" w:rsidRPr="00610F67">
        <w:rPr>
          <w:rFonts w:ascii="Helvetica" w:hAnsi="Helvetica" w:cs="Helvetica"/>
          <w:sz w:val="18"/>
          <w:szCs w:val="18"/>
        </w:rPr>
        <w:t xml:space="preserve"> of his own free will, there was no </w:t>
      </w:r>
      <w:r w:rsidR="00CA2133" w:rsidRPr="00610F67">
        <w:rPr>
          <w:rFonts w:ascii="Helvetica" w:hAnsi="Helvetica" w:cs="Helvetica"/>
          <w:sz w:val="18"/>
          <w:szCs w:val="18"/>
        </w:rPr>
        <w:t xml:space="preserve">occasion for any decree relative to the fall </w:t>
      </w:r>
      <w:r w:rsidR="00686D34" w:rsidRPr="00610F67">
        <w:rPr>
          <w:rFonts w:ascii="Helvetica" w:hAnsi="Helvetica" w:cs="Helvetica"/>
          <w:sz w:val="18"/>
          <w:szCs w:val="18"/>
        </w:rPr>
        <w:t>itself, but only relative</w:t>
      </w:r>
      <w:r w:rsidR="00166693" w:rsidRPr="00610F67">
        <w:rPr>
          <w:rFonts w:ascii="Helvetica" w:hAnsi="Helvetica" w:cs="Helvetica"/>
          <w:sz w:val="18"/>
          <w:szCs w:val="18"/>
        </w:rPr>
        <w:t xml:space="preserve"> to the provision to be made for man</w:t>
      </w:r>
      <w:r w:rsidR="0088660A" w:rsidRPr="00610F67">
        <w:rPr>
          <w:rFonts w:ascii="Helvetica" w:hAnsi="Helvetica" w:cs="Helvetica"/>
          <w:sz w:val="18"/>
          <w:szCs w:val="18"/>
        </w:rPr>
        <w:t>, whose future fall was foreseen.</w:t>
      </w:r>
      <w:r w:rsidR="004B0E7D" w:rsidRPr="00610F67">
        <w:rPr>
          <w:rFonts w:ascii="Helvetica" w:hAnsi="Helvetica" w:cs="Helvetica"/>
          <w:sz w:val="18"/>
          <w:szCs w:val="18"/>
        </w:rPr>
        <w:t xml:space="preserve"> Since then the apostasy of the first man was </w:t>
      </w:r>
      <w:r w:rsidR="00E53B6D" w:rsidRPr="00610F67">
        <w:rPr>
          <w:rFonts w:ascii="Helvetica" w:hAnsi="Helvetica" w:cs="Helvetica"/>
          <w:sz w:val="18"/>
          <w:szCs w:val="18"/>
        </w:rPr>
        <w:t xml:space="preserve">not decreed, but only </w:t>
      </w:r>
      <w:r w:rsidR="007A7CFB" w:rsidRPr="00610F67">
        <w:rPr>
          <w:rFonts w:ascii="Helvetica" w:hAnsi="Helvetica" w:cs="Helvetica"/>
          <w:sz w:val="18"/>
          <w:szCs w:val="18"/>
        </w:rPr>
        <w:t xml:space="preserve">foreknown by the infinite wisdom of God, it follows that predestination was not an </w:t>
      </w:r>
      <w:r w:rsidR="003916FB" w:rsidRPr="00610F67">
        <w:rPr>
          <w:rFonts w:ascii="Helvetica" w:hAnsi="Helvetica" w:cs="Helvetica"/>
          <w:sz w:val="18"/>
          <w:szCs w:val="18"/>
        </w:rPr>
        <w:t>absolute decree before the fall of man; and even after his fall, it ought always to be considered and defined as arising, not so much from a decree itself, as from the immutable condition of a decree.</w:t>
      </w:r>
      <w:r w:rsidR="003916FB" w:rsidRPr="00610F67">
        <w:rPr>
          <w:rStyle w:val="FootnoteReference"/>
          <w:rFonts w:ascii="Helvetica" w:hAnsi="Helvetica" w:cs="Helvetica"/>
          <w:sz w:val="18"/>
          <w:szCs w:val="18"/>
        </w:rPr>
        <w:footnoteReference w:id="30"/>
      </w:r>
    </w:p>
    <w:p w14:paraId="13FFC85A" w14:textId="01B13341" w:rsidR="008446E0" w:rsidRDefault="00DC230F" w:rsidP="002B3139">
      <w:pPr>
        <w:spacing w:line="360" w:lineRule="auto"/>
        <w:ind w:firstLine="720"/>
        <w:jc w:val="both"/>
        <w:rPr>
          <w:rFonts w:ascii="Helvetica" w:hAnsi="Helvetica" w:cs="Helvetica"/>
        </w:rPr>
      </w:pPr>
      <w:r>
        <w:rPr>
          <w:rFonts w:ascii="Helvetica" w:hAnsi="Helvetica" w:cs="Helvetica"/>
        </w:rPr>
        <w:t xml:space="preserve">The </w:t>
      </w:r>
      <w:r w:rsidR="00984B71">
        <w:rPr>
          <w:rFonts w:ascii="Helvetica" w:hAnsi="Helvetica" w:cs="Helvetica"/>
        </w:rPr>
        <w:t xml:space="preserve">choice </w:t>
      </w:r>
      <w:r w:rsidR="009933EF">
        <w:rPr>
          <w:rFonts w:ascii="Helvetica" w:hAnsi="Helvetica" w:cs="Helvetica"/>
        </w:rPr>
        <w:t xml:space="preserve">outlined here </w:t>
      </w:r>
      <w:r w:rsidR="00984B71">
        <w:rPr>
          <w:rFonts w:ascii="Helvetica" w:hAnsi="Helvetica" w:cs="Helvetica"/>
        </w:rPr>
        <w:t xml:space="preserve">is that God knew about the fall of man </w:t>
      </w:r>
      <w:r w:rsidR="00F9738C">
        <w:rPr>
          <w:rFonts w:ascii="Helvetica" w:hAnsi="Helvetica" w:cs="Helvetica"/>
        </w:rPr>
        <w:t xml:space="preserve">through his infinite knowledge, yet let man fall anyway. </w:t>
      </w:r>
      <w:r w:rsidR="005A3FB0">
        <w:rPr>
          <w:rFonts w:ascii="Helvetica" w:hAnsi="Helvetica" w:cs="Helvetica"/>
        </w:rPr>
        <w:t xml:space="preserve">Milton’s </w:t>
      </w:r>
      <w:proofErr w:type="spellStart"/>
      <w:r w:rsidR="005A3FB0">
        <w:rPr>
          <w:rFonts w:ascii="Helvetica" w:hAnsi="Helvetica" w:cs="Helvetica"/>
        </w:rPr>
        <w:t>a</w:t>
      </w:r>
      <w:r w:rsidR="00AE284B">
        <w:rPr>
          <w:rFonts w:ascii="Helvetica" w:hAnsi="Helvetica" w:cs="Helvetica"/>
        </w:rPr>
        <w:t>rminiarianism</w:t>
      </w:r>
      <w:proofErr w:type="spellEnd"/>
      <w:r w:rsidR="00AE284B">
        <w:rPr>
          <w:rFonts w:ascii="Helvetica" w:hAnsi="Helvetica" w:cs="Helvetica"/>
        </w:rPr>
        <w:t xml:space="preserve"> </w:t>
      </w:r>
      <w:r w:rsidR="000D45E4">
        <w:rPr>
          <w:rFonts w:ascii="Helvetica" w:hAnsi="Helvetica" w:cs="Helvetica"/>
        </w:rPr>
        <w:t>is t</w:t>
      </w:r>
      <w:r w:rsidR="00F9738C">
        <w:rPr>
          <w:rFonts w:ascii="Helvetica" w:hAnsi="Helvetica" w:cs="Helvetica"/>
        </w:rPr>
        <w:t>he reason for this</w:t>
      </w:r>
      <w:r w:rsidR="007F6069">
        <w:rPr>
          <w:rFonts w:ascii="Helvetica" w:hAnsi="Helvetica" w:cs="Helvetica"/>
        </w:rPr>
        <w:t>;</w:t>
      </w:r>
      <w:r w:rsidR="00F9738C">
        <w:rPr>
          <w:rFonts w:ascii="Helvetica" w:hAnsi="Helvetica" w:cs="Helvetica"/>
        </w:rPr>
        <w:t xml:space="preserve"> that God has left it up to man to choose his own fate</w:t>
      </w:r>
      <w:r w:rsidR="001E568A">
        <w:rPr>
          <w:rFonts w:ascii="Helvetica" w:hAnsi="Helvetica" w:cs="Helvetica"/>
        </w:rPr>
        <w:t xml:space="preserve">. Liberty is given to </w:t>
      </w:r>
      <w:r w:rsidR="0034538F">
        <w:rPr>
          <w:rFonts w:ascii="Helvetica" w:hAnsi="Helvetica" w:cs="Helvetica"/>
        </w:rPr>
        <w:t>man to make the</w:t>
      </w:r>
      <w:r w:rsidR="007E739A">
        <w:rPr>
          <w:rFonts w:ascii="Helvetica" w:hAnsi="Helvetica" w:cs="Helvetica"/>
        </w:rPr>
        <w:t xml:space="preserve"> </w:t>
      </w:r>
      <w:r w:rsidR="0034538F">
        <w:rPr>
          <w:rFonts w:ascii="Helvetica" w:hAnsi="Helvetica" w:cs="Helvetica"/>
        </w:rPr>
        <w:t>decision</w:t>
      </w:r>
      <w:r w:rsidR="007E739A">
        <w:rPr>
          <w:rFonts w:ascii="Helvetica" w:hAnsi="Helvetica" w:cs="Helvetica"/>
        </w:rPr>
        <w:t xml:space="preserve"> to do right, but also the </w:t>
      </w:r>
      <w:r w:rsidR="005E7FEF">
        <w:rPr>
          <w:rFonts w:ascii="Helvetica" w:hAnsi="Helvetica" w:cs="Helvetica"/>
        </w:rPr>
        <w:t xml:space="preserve">free will to choose wrongly. </w:t>
      </w:r>
      <w:r w:rsidR="007364EB">
        <w:rPr>
          <w:rFonts w:ascii="Helvetica" w:hAnsi="Helvetica" w:cs="Helvetica"/>
        </w:rPr>
        <w:t xml:space="preserve">However, if God decided, with his knowledge of the choice of man that he would </w:t>
      </w:r>
      <w:r w:rsidR="00F27BED">
        <w:rPr>
          <w:rFonts w:ascii="Helvetica" w:hAnsi="Helvetica" w:cs="Helvetica"/>
        </w:rPr>
        <w:t>prevent</w:t>
      </w:r>
      <w:r w:rsidR="007364EB">
        <w:rPr>
          <w:rFonts w:ascii="Helvetica" w:hAnsi="Helvetica" w:cs="Helvetica"/>
        </w:rPr>
        <w:t xml:space="preserve"> this from happening</w:t>
      </w:r>
      <w:r w:rsidR="0094176F">
        <w:rPr>
          <w:rFonts w:ascii="Helvetica" w:hAnsi="Helvetica" w:cs="Helvetica"/>
        </w:rPr>
        <w:t xml:space="preserve">, as </w:t>
      </w:r>
      <w:r w:rsidR="00EF5885">
        <w:rPr>
          <w:rFonts w:ascii="Helvetica" w:hAnsi="Helvetica" w:cs="Helvetica"/>
        </w:rPr>
        <w:t>Fallon argues;</w:t>
      </w:r>
      <w:r w:rsidR="007364EB">
        <w:rPr>
          <w:rFonts w:ascii="Helvetica" w:hAnsi="Helvetica" w:cs="Helvetica"/>
        </w:rPr>
        <w:t xml:space="preserve"> </w:t>
      </w:r>
      <w:r w:rsidR="00EF5885">
        <w:rPr>
          <w:rFonts w:ascii="Helvetica" w:hAnsi="Helvetica" w:cs="Helvetica"/>
        </w:rPr>
        <w:t>‘</w:t>
      </w:r>
      <w:r w:rsidR="00EF5885" w:rsidRPr="001873DE">
        <w:rPr>
          <w:rFonts w:ascii="Helvetica" w:hAnsi="Helvetica" w:cs="Helvetica"/>
        </w:rPr>
        <w:t>But must not God always act for the best? And if so, is he not compelled to do things in one way</w:t>
      </w:r>
      <w:r w:rsidR="00EF5885">
        <w:rPr>
          <w:rFonts w:ascii="Helvetica" w:hAnsi="Helvetica" w:cs="Helvetica"/>
        </w:rPr>
        <w:t xml:space="preserve"> – the best way?’</w:t>
      </w:r>
      <w:r w:rsidR="00EF5885">
        <w:rPr>
          <w:rStyle w:val="FootnoteReference"/>
          <w:rFonts w:ascii="Helvetica" w:hAnsi="Helvetica" w:cs="Helvetica"/>
        </w:rPr>
        <w:footnoteReference w:id="31"/>
      </w:r>
      <w:r w:rsidR="007364EB">
        <w:rPr>
          <w:rFonts w:ascii="Helvetica" w:hAnsi="Helvetica" w:cs="Helvetica"/>
        </w:rPr>
        <w:t xml:space="preserve">God </w:t>
      </w:r>
      <w:r w:rsidR="00F27BED">
        <w:rPr>
          <w:rFonts w:ascii="Helvetica" w:hAnsi="Helvetica" w:cs="Helvetica"/>
        </w:rPr>
        <w:t xml:space="preserve">could be viewed as a tyrant imposing his own will over mankind to make the </w:t>
      </w:r>
      <w:r w:rsidR="00F27BED">
        <w:rPr>
          <w:rFonts w:ascii="Helvetica" w:hAnsi="Helvetica" w:cs="Helvetica"/>
        </w:rPr>
        <w:lastRenderedPageBreak/>
        <w:t>decisions that God saw fit.</w:t>
      </w:r>
      <w:r w:rsidR="0034538F">
        <w:rPr>
          <w:rFonts w:ascii="Helvetica" w:hAnsi="Helvetica" w:cs="Helvetica"/>
        </w:rPr>
        <w:t xml:space="preserve"> </w:t>
      </w:r>
      <w:r w:rsidR="007F6631">
        <w:rPr>
          <w:rFonts w:ascii="Helvetica" w:hAnsi="Helvetica" w:cs="Helvetica"/>
        </w:rPr>
        <w:t xml:space="preserve">The situation is unfortunate </w:t>
      </w:r>
      <w:r w:rsidR="00437A1B">
        <w:rPr>
          <w:rFonts w:ascii="Helvetica" w:hAnsi="Helvetica" w:cs="Helvetica"/>
        </w:rPr>
        <w:t xml:space="preserve">as it is inevitable that God must watch his creation </w:t>
      </w:r>
      <w:r w:rsidR="00F67CEE">
        <w:rPr>
          <w:rFonts w:ascii="Helvetica" w:hAnsi="Helvetica" w:cs="Helvetica"/>
        </w:rPr>
        <w:t>fall and</w:t>
      </w:r>
      <w:r w:rsidR="00437A1B">
        <w:rPr>
          <w:rFonts w:ascii="Helvetica" w:hAnsi="Helvetica" w:cs="Helvetica"/>
        </w:rPr>
        <w:t xml:space="preserve"> accept the choice that was made</w:t>
      </w:r>
      <w:r w:rsidR="00470DC0">
        <w:rPr>
          <w:rFonts w:ascii="Helvetica" w:hAnsi="Helvetica" w:cs="Helvetica"/>
        </w:rPr>
        <w:t xml:space="preserve"> as God knows it would be </w:t>
      </w:r>
      <w:r w:rsidR="005A48F0">
        <w:rPr>
          <w:rFonts w:ascii="Helvetica" w:hAnsi="Helvetica" w:cs="Helvetica"/>
        </w:rPr>
        <w:t xml:space="preserve">wrong to </w:t>
      </w:r>
      <w:r w:rsidR="0059667D">
        <w:rPr>
          <w:rFonts w:ascii="Helvetica" w:hAnsi="Helvetica" w:cs="Helvetica"/>
        </w:rPr>
        <w:t>intervene at the risk of tyranny</w:t>
      </w:r>
      <w:r w:rsidR="00D95070">
        <w:rPr>
          <w:rFonts w:ascii="Helvetica" w:hAnsi="Helvetica" w:cs="Helvetica"/>
        </w:rPr>
        <w:t>.</w:t>
      </w:r>
      <w:r w:rsidR="000A5136">
        <w:rPr>
          <w:rFonts w:ascii="Helvetica" w:hAnsi="Helvetica" w:cs="Helvetica"/>
        </w:rPr>
        <w:t xml:space="preserve"> God must choose to act this wa</w:t>
      </w:r>
      <w:r w:rsidR="00101F0D">
        <w:rPr>
          <w:rFonts w:ascii="Helvetica" w:hAnsi="Helvetica" w:cs="Helvetica"/>
        </w:rPr>
        <w:t>y considering the consequences</w:t>
      </w:r>
      <w:r w:rsidR="005623BB">
        <w:rPr>
          <w:rFonts w:ascii="Helvetica" w:hAnsi="Helvetica" w:cs="Helvetica"/>
        </w:rPr>
        <w:t xml:space="preserve">, as it says </w:t>
      </w:r>
      <w:r w:rsidR="002B3139">
        <w:rPr>
          <w:rFonts w:ascii="Helvetica" w:hAnsi="Helvetica" w:cs="Helvetica"/>
        </w:rPr>
        <w:t xml:space="preserve">in </w:t>
      </w:r>
      <w:r w:rsidR="002B3139" w:rsidRPr="002B3139">
        <w:rPr>
          <w:rFonts w:ascii="Helvetica" w:hAnsi="Helvetica" w:cs="Helvetica"/>
          <w:i/>
        </w:rPr>
        <w:t>De Doctrina Christiana</w:t>
      </w:r>
      <w:r w:rsidR="002B3139">
        <w:rPr>
          <w:rFonts w:ascii="Helvetica" w:hAnsi="Helvetica" w:cs="Helvetica"/>
        </w:rPr>
        <w:t>:</w:t>
      </w:r>
    </w:p>
    <w:p w14:paraId="691E1EAA" w14:textId="10A74EE8" w:rsidR="009E0FF6" w:rsidRPr="00094EFC" w:rsidRDefault="00361A8D" w:rsidP="00094EFC">
      <w:pPr>
        <w:spacing w:line="360" w:lineRule="auto"/>
        <w:ind w:left="1440"/>
        <w:jc w:val="both"/>
        <w:rPr>
          <w:rFonts w:ascii="Helvetica" w:hAnsi="Helvetica" w:cs="Helvetica"/>
          <w:sz w:val="18"/>
          <w:szCs w:val="18"/>
        </w:rPr>
      </w:pPr>
      <w:r w:rsidRPr="00D74D46">
        <w:rPr>
          <w:rFonts w:ascii="Helvetica" w:hAnsi="Helvetica" w:cs="Helvetica"/>
          <w:sz w:val="18"/>
          <w:szCs w:val="18"/>
        </w:rPr>
        <w:t xml:space="preserve">If </w:t>
      </w:r>
      <w:r w:rsidR="00077352" w:rsidRPr="00D74D46">
        <w:rPr>
          <w:rFonts w:ascii="Helvetica" w:hAnsi="Helvetica" w:cs="Helvetica"/>
          <w:sz w:val="18"/>
          <w:szCs w:val="18"/>
        </w:rPr>
        <w:t>there were no God, there would be no d</w:t>
      </w:r>
      <w:r w:rsidR="009D43C1" w:rsidRPr="00D74D46">
        <w:rPr>
          <w:rFonts w:ascii="Helvetica" w:hAnsi="Helvetica" w:cs="Helvetica"/>
          <w:sz w:val="18"/>
          <w:szCs w:val="18"/>
        </w:rPr>
        <w:t xml:space="preserve">istinction between right and wrong; the estimate </w:t>
      </w:r>
      <w:r w:rsidR="001F2CBE" w:rsidRPr="00D74D46">
        <w:rPr>
          <w:rFonts w:ascii="Helvetica" w:hAnsi="Helvetica" w:cs="Helvetica"/>
          <w:sz w:val="18"/>
          <w:szCs w:val="18"/>
        </w:rPr>
        <w:t>of virtue and vice would entirely depend on</w:t>
      </w:r>
      <w:r w:rsidR="00660C0C" w:rsidRPr="00D74D46">
        <w:rPr>
          <w:rFonts w:ascii="Helvetica" w:hAnsi="Helvetica" w:cs="Helvetica"/>
          <w:sz w:val="18"/>
          <w:szCs w:val="18"/>
        </w:rPr>
        <w:t xml:space="preserve"> the blind </w:t>
      </w:r>
      <w:r w:rsidR="00F56FC3" w:rsidRPr="00D74D46">
        <w:rPr>
          <w:rFonts w:ascii="Helvetica" w:hAnsi="Helvetica" w:cs="Helvetica"/>
          <w:sz w:val="18"/>
          <w:szCs w:val="18"/>
        </w:rPr>
        <w:t>opinion</w:t>
      </w:r>
      <w:r w:rsidR="00660C0C" w:rsidRPr="00D74D46">
        <w:rPr>
          <w:rFonts w:ascii="Helvetica" w:hAnsi="Helvetica" w:cs="Helvetica"/>
          <w:sz w:val="18"/>
          <w:szCs w:val="18"/>
        </w:rPr>
        <w:t xml:space="preserve"> of men; none would follow virtue, none would be </w:t>
      </w:r>
      <w:r w:rsidR="001234C9" w:rsidRPr="00D74D46">
        <w:rPr>
          <w:rFonts w:ascii="Helvetica" w:hAnsi="Helvetica" w:cs="Helvetica"/>
          <w:sz w:val="18"/>
          <w:szCs w:val="18"/>
        </w:rPr>
        <w:t>restrained from vice by any sense of shame, or fear of the laws, unless con</w:t>
      </w:r>
      <w:r w:rsidR="00F56FC3" w:rsidRPr="00D74D46">
        <w:rPr>
          <w:rFonts w:ascii="Helvetica" w:hAnsi="Helvetica" w:cs="Helvetica"/>
          <w:sz w:val="18"/>
          <w:szCs w:val="18"/>
        </w:rPr>
        <w:t xml:space="preserve">science </w:t>
      </w:r>
      <w:r w:rsidR="001F2CBE" w:rsidRPr="00D74D46">
        <w:rPr>
          <w:rFonts w:ascii="Helvetica" w:hAnsi="Helvetica" w:cs="Helvetica"/>
          <w:sz w:val="18"/>
          <w:szCs w:val="18"/>
        </w:rPr>
        <w:t xml:space="preserve"> </w:t>
      </w:r>
      <w:r w:rsidR="00F56FC3" w:rsidRPr="00D74D46">
        <w:rPr>
          <w:rFonts w:ascii="Helvetica" w:hAnsi="Helvetica" w:cs="Helvetica"/>
          <w:sz w:val="18"/>
          <w:szCs w:val="18"/>
        </w:rPr>
        <w:t>or every one, however unwilling</w:t>
      </w:r>
      <w:r w:rsidR="00DE6BAE" w:rsidRPr="00D74D46">
        <w:rPr>
          <w:rFonts w:ascii="Helvetica" w:hAnsi="Helvetica" w:cs="Helvetica"/>
          <w:sz w:val="18"/>
          <w:szCs w:val="18"/>
        </w:rPr>
        <w:t>, of the existence of God, the Lord and ruler of all things</w:t>
      </w:r>
      <w:r w:rsidR="00891D64" w:rsidRPr="00D74D46">
        <w:rPr>
          <w:rFonts w:ascii="Helvetica" w:hAnsi="Helvetica" w:cs="Helvetica"/>
          <w:sz w:val="18"/>
          <w:szCs w:val="18"/>
        </w:rPr>
        <w:t>, to whom,</w:t>
      </w:r>
      <w:r w:rsidR="00DE6BAE" w:rsidRPr="00D74D46">
        <w:rPr>
          <w:rFonts w:ascii="Helvetica" w:hAnsi="Helvetica" w:cs="Helvetica"/>
          <w:sz w:val="18"/>
          <w:szCs w:val="18"/>
        </w:rPr>
        <w:t xml:space="preserve"> </w:t>
      </w:r>
      <w:r w:rsidR="00891D64" w:rsidRPr="00D74D46">
        <w:rPr>
          <w:rFonts w:ascii="Helvetica" w:hAnsi="Helvetica" w:cs="Helvetica"/>
          <w:sz w:val="18"/>
          <w:szCs w:val="18"/>
        </w:rPr>
        <w:t xml:space="preserve">sooner or later, each must give an account </w:t>
      </w:r>
      <w:r w:rsidR="003304E7" w:rsidRPr="00D74D46">
        <w:rPr>
          <w:rFonts w:ascii="Helvetica" w:hAnsi="Helvetica" w:cs="Helvetica"/>
          <w:sz w:val="18"/>
          <w:szCs w:val="18"/>
        </w:rPr>
        <w:t>of  his own actions, whether good or bad.</w:t>
      </w:r>
      <w:r w:rsidR="003304E7" w:rsidRPr="00D74D46">
        <w:rPr>
          <w:rStyle w:val="FootnoteReference"/>
          <w:rFonts w:ascii="Helvetica" w:hAnsi="Helvetica" w:cs="Helvetica"/>
          <w:sz w:val="18"/>
          <w:szCs w:val="18"/>
        </w:rPr>
        <w:footnoteReference w:id="32"/>
      </w:r>
      <w:r w:rsidR="00DE6BAE" w:rsidRPr="00D74D46">
        <w:rPr>
          <w:rFonts w:ascii="Helvetica" w:hAnsi="Helvetica" w:cs="Helvetica"/>
          <w:sz w:val="18"/>
          <w:szCs w:val="18"/>
        </w:rPr>
        <w:t xml:space="preserve"> </w:t>
      </w:r>
    </w:p>
    <w:p w14:paraId="5C6DE1C8" w14:textId="77777777" w:rsidR="0090780A" w:rsidRDefault="003866EB" w:rsidP="00CD13EC">
      <w:pPr>
        <w:spacing w:line="360" w:lineRule="auto"/>
        <w:ind w:firstLine="720"/>
        <w:jc w:val="both"/>
        <w:rPr>
          <w:rFonts w:ascii="Helvetica" w:hAnsi="Helvetica" w:cs="Helvetica"/>
        </w:rPr>
      </w:pPr>
      <w:r>
        <w:rPr>
          <w:rFonts w:ascii="Helvetica" w:hAnsi="Helvetica" w:cs="Helvetica"/>
        </w:rPr>
        <w:t xml:space="preserve">After exploring both </w:t>
      </w:r>
      <w:r w:rsidRPr="006938C4">
        <w:rPr>
          <w:rFonts w:ascii="Helvetica" w:hAnsi="Helvetica" w:cs="Helvetica"/>
          <w:i/>
        </w:rPr>
        <w:t>De Doctrina Christiana</w:t>
      </w:r>
      <w:r>
        <w:rPr>
          <w:rFonts w:ascii="Helvetica" w:hAnsi="Helvetica" w:cs="Helvetica"/>
        </w:rPr>
        <w:t xml:space="preserve"> and </w:t>
      </w:r>
      <w:r w:rsidRPr="006938C4">
        <w:rPr>
          <w:rFonts w:ascii="Helvetica" w:hAnsi="Helvetica" w:cs="Helvetica"/>
          <w:i/>
        </w:rPr>
        <w:t>Paradise Lost</w:t>
      </w:r>
      <w:r>
        <w:rPr>
          <w:rFonts w:ascii="Helvetica" w:hAnsi="Helvetica" w:cs="Helvetica"/>
          <w:i/>
        </w:rPr>
        <w:t xml:space="preserve">, </w:t>
      </w:r>
      <w:r w:rsidR="00BF4F0B">
        <w:rPr>
          <w:rFonts w:ascii="Helvetica" w:hAnsi="Helvetica" w:cs="Helvetica"/>
        </w:rPr>
        <w:t>the</w:t>
      </w:r>
      <w:r>
        <w:rPr>
          <w:rFonts w:ascii="Helvetica" w:hAnsi="Helvetica" w:cs="Helvetica"/>
        </w:rPr>
        <w:t xml:space="preserve"> parallels between </w:t>
      </w:r>
      <w:r w:rsidR="00BF4F0B">
        <w:rPr>
          <w:rFonts w:ascii="Helvetica" w:hAnsi="Helvetica" w:cs="Helvetica"/>
        </w:rPr>
        <w:t>both texts</w:t>
      </w:r>
      <w:r>
        <w:rPr>
          <w:rFonts w:ascii="Helvetica" w:hAnsi="Helvetica" w:cs="Helvetica"/>
        </w:rPr>
        <w:t xml:space="preserve"> can be clearly seen. I think that Milton invites the reader to explore his texts in a way that the reader can understand them on a </w:t>
      </w:r>
      <w:r w:rsidR="00071135">
        <w:rPr>
          <w:rFonts w:ascii="Helvetica" w:hAnsi="Helvetica" w:cs="Helvetica"/>
        </w:rPr>
        <w:t>metaphysical</w:t>
      </w:r>
      <w:r>
        <w:rPr>
          <w:rFonts w:ascii="Helvetica" w:hAnsi="Helvetica" w:cs="Helvetica"/>
        </w:rPr>
        <w:t xml:space="preserve"> level. Knowledge of </w:t>
      </w:r>
      <w:r w:rsidRPr="002A14C2">
        <w:rPr>
          <w:rFonts w:ascii="Helvetica" w:hAnsi="Helvetica" w:cs="Helvetica"/>
          <w:i/>
        </w:rPr>
        <w:t xml:space="preserve">De </w:t>
      </w:r>
      <w:r>
        <w:rPr>
          <w:rFonts w:ascii="Helvetica" w:hAnsi="Helvetica" w:cs="Helvetica"/>
          <w:i/>
        </w:rPr>
        <w:t>D</w:t>
      </w:r>
      <w:r w:rsidRPr="002A14C2">
        <w:rPr>
          <w:rFonts w:ascii="Helvetica" w:hAnsi="Helvetica" w:cs="Helvetica"/>
          <w:i/>
        </w:rPr>
        <w:t>octrina Christiana</w:t>
      </w:r>
      <w:r>
        <w:rPr>
          <w:rFonts w:ascii="Helvetica" w:hAnsi="Helvetica" w:cs="Helvetica"/>
        </w:rPr>
        <w:t xml:space="preserve"> prior to reading </w:t>
      </w:r>
      <w:r w:rsidRPr="005D32BD">
        <w:rPr>
          <w:rFonts w:ascii="Helvetica" w:hAnsi="Helvetica" w:cs="Helvetica"/>
          <w:i/>
        </w:rPr>
        <w:t xml:space="preserve">Paradise </w:t>
      </w:r>
      <w:r>
        <w:rPr>
          <w:rFonts w:ascii="Helvetica" w:hAnsi="Helvetica" w:cs="Helvetica"/>
          <w:i/>
        </w:rPr>
        <w:t>L</w:t>
      </w:r>
      <w:r w:rsidRPr="005D32BD">
        <w:rPr>
          <w:rFonts w:ascii="Helvetica" w:hAnsi="Helvetica" w:cs="Helvetica"/>
          <w:i/>
        </w:rPr>
        <w:t>ost</w:t>
      </w:r>
      <w:r>
        <w:rPr>
          <w:rFonts w:ascii="Helvetica" w:hAnsi="Helvetica" w:cs="Helvetica"/>
        </w:rPr>
        <w:t xml:space="preserve"> gives the reader a tool to </w:t>
      </w:r>
      <w:r w:rsidR="00631B6B">
        <w:rPr>
          <w:rFonts w:ascii="Helvetica" w:hAnsi="Helvetica" w:cs="Helvetica"/>
        </w:rPr>
        <w:t>interrogate</w:t>
      </w:r>
      <w:r>
        <w:rPr>
          <w:rFonts w:ascii="Helvetica" w:hAnsi="Helvetica" w:cs="Helvetica"/>
        </w:rPr>
        <w:t xml:space="preserve"> the text, and in a certain sense, </w:t>
      </w:r>
      <w:r w:rsidR="002C3766">
        <w:rPr>
          <w:rFonts w:ascii="Helvetica" w:hAnsi="Helvetica" w:cs="Helvetica"/>
        </w:rPr>
        <w:t>the free will</w:t>
      </w:r>
      <w:r>
        <w:rPr>
          <w:rFonts w:ascii="Helvetica" w:hAnsi="Helvetica" w:cs="Helvetica"/>
        </w:rPr>
        <w:t xml:space="preserve"> to explore unorthodox and heretical doctrines. It is an interesting thought how people would have read</w:t>
      </w:r>
      <w:r w:rsidR="00B93D21">
        <w:rPr>
          <w:rFonts w:ascii="Helvetica" w:hAnsi="Helvetica" w:cs="Helvetica"/>
        </w:rPr>
        <w:t xml:space="preserve"> </w:t>
      </w:r>
      <w:r w:rsidR="00B93D21" w:rsidRPr="00B93D21">
        <w:rPr>
          <w:rFonts w:ascii="Helvetica" w:hAnsi="Helvetica" w:cs="Helvetica"/>
          <w:i/>
        </w:rPr>
        <w:t>P</w:t>
      </w:r>
      <w:r w:rsidRPr="00B93D21">
        <w:rPr>
          <w:rFonts w:ascii="Helvetica" w:hAnsi="Helvetica" w:cs="Helvetica"/>
          <w:i/>
        </w:rPr>
        <w:t xml:space="preserve">aradise </w:t>
      </w:r>
      <w:r w:rsidR="00B93D21" w:rsidRPr="00B93D21">
        <w:rPr>
          <w:rFonts w:ascii="Helvetica" w:hAnsi="Helvetica" w:cs="Helvetica"/>
          <w:i/>
        </w:rPr>
        <w:t>L</w:t>
      </w:r>
      <w:r w:rsidRPr="00B93D21">
        <w:rPr>
          <w:rFonts w:ascii="Helvetica" w:hAnsi="Helvetica" w:cs="Helvetica"/>
          <w:i/>
        </w:rPr>
        <w:t>ost</w:t>
      </w:r>
      <w:r>
        <w:rPr>
          <w:rFonts w:ascii="Helvetica" w:hAnsi="Helvetica" w:cs="Helvetica"/>
        </w:rPr>
        <w:t xml:space="preserve"> before encountering </w:t>
      </w:r>
      <w:r w:rsidRPr="005D32BD">
        <w:rPr>
          <w:rFonts w:ascii="Helvetica" w:hAnsi="Helvetica" w:cs="Helvetica"/>
          <w:i/>
        </w:rPr>
        <w:t>De Doctrina Christiana</w:t>
      </w:r>
      <w:r>
        <w:rPr>
          <w:rFonts w:ascii="Helvetica" w:hAnsi="Helvetica" w:cs="Helvetica"/>
        </w:rPr>
        <w:t xml:space="preserve">, and whether they would have still been suspicious of the underlying </w:t>
      </w:r>
      <w:r w:rsidR="00E018A7">
        <w:rPr>
          <w:rFonts w:ascii="Helvetica" w:hAnsi="Helvetica" w:cs="Helvetica"/>
        </w:rPr>
        <w:t xml:space="preserve">heretical </w:t>
      </w:r>
      <w:r>
        <w:rPr>
          <w:rFonts w:ascii="Helvetica" w:hAnsi="Helvetica" w:cs="Helvetica"/>
        </w:rPr>
        <w:t xml:space="preserve">interpretations or not. </w:t>
      </w:r>
      <w:r w:rsidR="00596AA1">
        <w:rPr>
          <w:rFonts w:ascii="Helvetica" w:hAnsi="Helvetica" w:cs="Helvetica"/>
        </w:rPr>
        <w:t xml:space="preserve">Milton’s religion was something that </w:t>
      </w:r>
      <w:r w:rsidR="006760EC">
        <w:rPr>
          <w:rFonts w:ascii="Helvetica" w:hAnsi="Helvetica" w:cs="Helvetica"/>
        </w:rPr>
        <w:t xml:space="preserve">he wanted to </w:t>
      </w:r>
      <w:r w:rsidR="00E96DCB">
        <w:rPr>
          <w:rFonts w:ascii="Helvetica" w:hAnsi="Helvetica" w:cs="Helvetica"/>
        </w:rPr>
        <w:t>demonstrate</w:t>
      </w:r>
      <w:r w:rsidR="009F6071">
        <w:rPr>
          <w:rFonts w:ascii="Helvetica" w:hAnsi="Helvetica" w:cs="Helvetica"/>
        </w:rPr>
        <w:t xml:space="preserve"> to himself</w:t>
      </w:r>
      <w:r w:rsidR="006760EC">
        <w:rPr>
          <w:rFonts w:ascii="Helvetica" w:hAnsi="Helvetica" w:cs="Helvetica"/>
        </w:rPr>
        <w:t xml:space="preserve"> and to others</w:t>
      </w:r>
      <w:r w:rsidR="00BA5455">
        <w:rPr>
          <w:rFonts w:ascii="Helvetica" w:hAnsi="Helvetica" w:cs="Helvetica"/>
        </w:rPr>
        <w:t>;</w:t>
      </w:r>
      <w:r w:rsidR="006760EC">
        <w:rPr>
          <w:rFonts w:ascii="Helvetica" w:hAnsi="Helvetica" w:cs="Helvetica"/>
        </w:rPr>
        <w:t xml:space="preserve"> </w:t>
      </w:r>
      <w:r w:rsidR="00BA5455">
        <w:rPr>
          <w:rFonts w:ascii="Helvetica" w:hAnsi="Helvetica" w:cs="Helvetica"/>
        </w:rPr>
        <w:t>that you</w:t>
      </w:r>
      <w:r w:rsidR="006760EC">
        <w:rPr>
          <w:rFonts w:ascii="Helvetica" w:hAnsi="Helvetica" w:cs="Helvetica"/>
        </w:rPr>
        <w:t xml:space="preserve"> did not have to follow a </w:t>
      </w:r>
      <w:r w:rsidR="00E94189">
        <w:rPr>
          <w:rFonts w:ascii="Helvetica" w:hAnsi="Helvetica" w:cs="Helvetica"/>
        </w:rPr>
        <w:t>set</w:t>
      </w:r>
      <w:r w:rsidR="006760EC">
        <w:rPr>
          <w:rFonts w:ascii="Helvetica" w:hAnsi="Helvetica" w:cs="Helvetica"/>
        </w:rPr>
        <w:t xml:space="preserve"> of rules </w:t>
      </w:r>
      <w:r w:rsidR="00BA5455">
        <w:rPr>
          <w:rFonts w:ascii="Helvetica" w:hAnsi="Helvetica" w:cs="Helvetica"/>
        </w:rPr>
        <w:t xml:space="preserve">to be a good Christian. </w:t>
      </w:r>
      <w:r w:rsidR="00E93923">
        <w:rPr>
          <w:rFonts w:ascii="Helvetica" w:hAnsi="Helvetica" w:cs="Helvetica"/>
        </w:rPr>
        <w:t xml:space="preserve">Milton’s divergence in his theology </w:t>
      </w:r>
      <w:r w:rsidR="00506171">
        <w:rPr>
          <w:rFonts w:ascii="Helvetica" w:hAnsi="Helvetica" w:cs="Helvetica"/>
        </w:rPr>
        <w:t xml:space="preserve">in his later years is present in the diverseness of the </w:t>
      </w:r>
      <w:r w:rsidR="00A93DE3">
        <w:rPr>
          <w:rFonts w:ascii="Helvetica" w:hAnsi="Helvetica" w:cs="Helvetica"/>
        </w:rPr>
        <w:t>texts</w:t>
      </w:r>
      <w:r w:rsidR="00402267">
        <w:rPr>
          <w:rFonts w:ascii="Helvetica" w:hAnsi="Helvetica" w:cs="Helvetica"/>
        </w:rPr>
        <w:t>;</w:t>
      </w:r>
      <w:r w:rsidR="00A93DE3">
        <w:rPr>
          <w:rFonts w:ascii="Helvetica" w:hAnsi="Helvetica" w:cs="Helvetica"/>
        </w:rPr>
        <w:t xml:space="preserve"> </w:t>
      </w:r>
      <w:r w:rsidR="00402267">
        <w:rPr>
          <w:rFonts w:ascii="Helvetica" w:hAnsi="Helvetica" w:cs="Helvetica"/>
        </w:rPr>
        <w:t>using</w:t>
      </w:r>
      <w:r w:rsidR="00A93DE3">
        <w:rPr>
          <w:rFonts w:ascii="Helvetica" w:hAnsi="Helvetica" w:cs="Helvetica"/>
        </w:rPr>
        <w:t xml:space="preserve"> dichotomies</w:t>
      </w:r>
      <w:r w:rsidR="00E239A9">
        <w:rPr>
          <w:rFonts w:ascii="Helvetica" w:hAnsi="Helvetica" w:cs="Helvetica"/>
        </w:rPr>
        <w:t xml:space="preserve"> and paradoxical problems exposed</w:t>
      </w:r>
      <w:r w:rsidR="00A93DE3">
        <w:rPr>
          <w:rFonts w:ascii="Helvetica" w:hAnsi="Helvetica" w:cs="Helvetica"/>
        </w:rPr>
        <w:t xml:space="preserve"> </w:t>
      </w:r>
      <w:r w:rsidR="00E239A9">
        <w:rPr>
          <w:rFonts w:ascii="Helvetica" w:hAnsi="Helvetica" w:cs="Helvetica"/>
        </w:rPr>
        <w:t>thro</w:t>
      </w:r>
      <w:r w:rsidR="00BB31C9">
        <w:rPr>
          <w:rFonts w:ascii="Helvetica" w:hAnsi="Helvetica" w:cs="Helvetica"/>
        </w:rPr>
        <w:t xml:space="preserve">ugh the careful examination of the Holy </w:t>
      </w:r>
      <w:r w:rsidR="00402267">
        <w:rPr>
          <w:rFonts w:ascii="Helvetica" w:hAnsi="Helvetica" w:cs="Helvetica"/>
        </w:rPr>
        <w:t>Scriptures. One</w:t>
      </w:r>
      <w:r>
        <w:rPr>
          <w:rFonts w:ascii="Helvetica" w:hAnsi="Helvetica" w:cs="Helvetica"/>
        </w:rPr>
        <w:t xml:space="preserve"> thing is for certain in my opinion, is that </w:t>
      </w:r>
      <w:r w:rsidRPr="005D32BD">
        <w:rPr>
          <w:rFonts w:ascii="Helvetica" w:hAnsi="Helvetica" w:cs="Helvetica"/>
          <w:i/>
        </w:rPr>
        <w:t>De Doctrina Christiana</w:t>
      </w:r>
      <w:r>
        <w:rPr>
          <w:rFonts w:ascii="Helvetica" w:hAnsi="Helvetica" w:cs="Helvetica"/>
        </w:rPr>
        <w:t xml:space="preserve"> is key to understanding </w:t>
      </w:r>
      <w:r w:rsidR="0030326F">
        <w:rPr>
          <w:rFonts w:ascii="Helvetica" w:hAnsi="Helvetica" w:cs="Helvetica"/>
        </w:rPr>
        <w:t>Milton’s</w:t>
      </w:r>
      <w:r>
        <w:rPr>
          <w:rFonts w:ascii="Helvetica" w:hAnsi="Helvetica" w:cs="Helvetica"/>
        </w:rPr>
        <w:t xml:space="preserve"> true </w:t>
      </w:r>
      <w:r w:rsidR="00BC7D27">
        <w:rPr>
          <w:rFonts w:ascii="Helvetica" w:hAnsi="Helvetica" w:cs="Helvetica"/>
        </w:rPr>
        <w:t xml:space="preserve">theological </w:t>
      </w:r>
      <w:r w:rsidR="00DF59B8">
        <w:rPr>
          <w:rFonts w:ascii="Helvetica" w:hAnsi="Helvetica" w:cs="Helvetica"/>
        </w:rPr>
        <w:t>views</w:t>
      </w:r>
      <w:r>
        <w:rPr>
          <w:rFonts w:ascii="Helvetica" w:hAnsi="Helvetica" w:cs="Helvetica"/>
        </w:rPr>
        <w:t xml:space="preserve"> </w:t>
      </w:r>
      <w:r w:rsidR="00402267">
        <w:rPr>
          <w:rFonts w:ascii="Helvetica" w:hAnsi="Helvetica" w:cs="Helvetica"/>
        </w:rPr>
        <w:t>in</w:t>
      </w:r>
      <w:r>
        <w:rPr>
          <w:rFonts w:ascii="Helvetica" w:hAnsi="Helvetica" w:cs="Helvetica"/>
        </w:rPr>
        <w:t xml:space="preserve"> Paradise Lost</w:t>
      </w:r>
      <w:r w:rsidR="00DF59B8">
        <w:rPr>
          <w:rFonts w:ascii="Helvetica" w:hAnsi="Helvetica" w:cs="Helvetica"/>
        </w:rPr>
        <w:t>.</w:t>
      </w:r>
    </w:p>
    <w:p w14:paraId="68B0D83F" w14:textId="77777777" w:rsidR="00D74D46" w:rsidRDefault="00D74D46" w:rsidP="00F67CEE">
      <w:pPr>
        <w:spacing w:line="360" w:lineRule="auto"/>
        <w:ind w:firstLine="720"/>
        <w:jc w:val="both"/>
        <w:rPr>
          <w:rFonts w:ascii="Helvetica" w:hAnsi="Helvetica" w:cs="Helvetica"/>
        </w:rPr>
      </w:pPr>
    </w:p>
    <w:p w14:paraId="767808CF" w14:textId="77777777" w:rsidR="00094EFC" w:rsidRDefault="00094EFC">
      <w:pPr>
        <w:rPr>
          <w:rFonts w:ascii="Helvetica" w:hAnsi="Helvetica" w:cs="Helvetica"/>
        </w:rPr>
      </w:pPr>
    </w:p>
    <w:p w14:paraId="10283903" w14:textId="77777777" w:rsidR="00E70D39" w:rsidRDefault="00E70D39">
      <w:pPr>
        <w:rPr>
          <w:rFonts w:ascii="Helvetica" w:hAnsi="Helvetica" w:cs="Helvetica"/>
          <w:b/>
        </w:rPr>
      </w:pPr>
    </w:p>
    <w:p w14:paraId="55D3EFB3" w14:textId="77777777" w:rsidR="009031D8" w:rsidRDefault="009031D8">
      <w:pPr>
        <w:rPr>
          <w:rFonts w:ascii="Helvetica" w:hAnsi="Helvetica" w:cs="Helvetica"/>
          <w:b/>
        </w:rPr>
      </w:pPr>
    </w:p>
    <w:p w14:paraId="0BB38E63" w14:textId="77777777" w:rsidR="009031D8" w:rsidRDefault="009031D8">
      <w:pPr>
        <w:rPr>
          <w:rFonts w:ascii="Helvetica" w:hAnsi="Helvetica" w:cs="Helvetica"/>
          <w:b/>
        </w:rPr>
      </w:pPr>
    </w:p>
    <w:p w14:paraId="3E222E41" w14:textId="77777777" w:rsidR="009031D8" w:rsidRDefault="009031D8">
      <w:pPr>
        <w:rPr>
          <w:rFonts w:ascii="Helvetica" w:hAnsi="Helvetica" w:cs="Helvetica"/>
          <w:b/>
        </w:rPr>
      </w:pPr>
    </w:p>
    <w:p w14:paraId="246F3979" w14:textId="77777777" w:rsidR="009031D8" w:rsidRDefault="009031D8">
      <w:pPr>
        <w:rPr>
          <w:rFonts w:ascii="Helvetica" w:hAnsi="Helvetica" w:cs="Helvetica"/>
          <w:b/>
        </w:rPr>
      </w:pPr>
    </w:p>
    <w:p w14:paraId="49406B85" w14:textId="77777777" w:rsidR="009031D8" w:rsidRDefault="009031D8">
      <w:pPr>
        <w:rPr>
          <w:rFonts w:ascii="Helvetica" w:hAnsi="Helvetica" w:cs="Helvetica"/>
          <w:b/>
        </w:rPr>
      </w:pPr>
    </w:p>
    <w:p w14:paraId="3CE50831" w14:textId="77777777" w:rsidR="009031D8" w:rsidRDefault="009031D8">
      <w:pPr>
        <w:rPr>
          <w:rFonts w:ascii="Helvetica" w:hAnsi="Helvetica" w:cs="Helvetica"/>
          <w:b/>
        </w:rPr>
      </w:pPr>
    </w:p>
    <w:p w14:paraId="40971364" w14:textId="77777777" w:rsidR="00EE2130" w:rsidRDefault="00EE2130">
      <w:pPr>
        <w:rPr>
          <w:rFonts w:ascii="Helvetica" w:hAnsi="Helvetica" w:cs="Helvetica"/>
          <w:b/>
        </w:rPr>
      </w:pPr>
    </w:p>
    <w:p w14:paraId="003787B7" w14:textId="77777777" w:rsidR="00EE2130" w:rsidRDefault="00EE2130">
      <w:pPr>
        <w:rPr>
          <w:rFonts w:ascii="Helvetica" w:hAnsi="Helvetica" w:cs="Helvetica"/>
          <w:b/>
        </w:rPr>
      </w:pPr>
    </w:p>
    <w:p w14:paraId="0337EA74" w14:textId="7ECFAD47" w:rsidR="00596EBE" w:rsidRDefault="00596EBE">
      <w:pPr>
        <w:rPr>
          <w:rFonts w:ascii="Helvetica" w:hAnsi="Helvetica" w:cs="Helvetica"/>
          <w:b/>
        </w:rPr>
      </w:pPr>
      <w:r w:rsidRPr="00B77F0A">
        <w:rPr>
          <w:rFonts w:ascii="Helvetica" w:hAnsi="Helvetica" w:cs="Helvetica"/>
          <w:b/>
        </w:rPr>
        <w:lastRenderedPageBreak/>
        <w:t xml:space="preserve">Bibliography </w:t>
      </w:r>
    </w:p>
    <w:p w14:paraId="6FBBCEB1" w14:textId="77777777" w:rsidR="00E70D39" w:rsidRDefault="00E70D39" w:rsidP="0094616F">
      <w:pPr>
        <w:rPr>
          <w:rFonts w:ascii="Helvetica" w:hAnsi="Helvetica" w:cs="Helvetica"/>
        </w:rPr>
      </w:pPr>
    </w:p>
    <w:p w14:paraId="12F543B4" w14:textId="782DD0D7" w:rsidR="00E70D39" w:rsidRPr="00656A91" w:rsidRDefault="00E70D39" w:rsidP="00C1539C">
      <w:pPr>
        <w:spacing w:line="360" w:lineRule="auto"/>
        <w:jc w:val="both"/>
        <w:rPr>
          <w:rFonts w:ascii="Helvetica" w:hAnsi="Helvetica" w:cs="Helvetica"/>
        </w:rPr>
      </w:pPr>
      <w:r w:rsidRPr="00656A91">
        <w:rPr>
          <w:rFonts w:ascii="Helvetica" w:hAnsi="Helvetica" w:cs="Helvetica"/>
        </w:rPr>
        <w:t xml:space="preserve">‘The Life of John Milton’, by John Toland; in Helen </w:t>
      </w:r>
      <w:proofErr w:type="spellStart"/>
      <w:r w:rsidRPr="00656A91">
        <w:rPr>
          <w:rFonts w:ascii="Helvetica" w:hAnsi="Helvetica" w:cs="Helvetica"/>
        </w:rPr>
        <w:t>Darbishire</w:t>
      </w:r>
      <w:proofErr w:type="spellEnd"/>
      <w:r w:rsidRPr="00656A91">
        <w:rPr>
          <w:rFonts w:ascii="Helvetica" w:hAnsi="Helvetica" w:cs="Helvetica"/>
        </w:rPr>
        <w:t xml:space="preserve">, ed, </w:t>
      </w:r>
      <w:r w:rsidRPr="00656A91">
        <w:rPr>
          <w:rFonts w:ascii="Helvetica" w:hAnsi="Helvetica" w:cs="Helvetica"/>
          <w:i/>
        </w:rPr>
        <w:t>The Early Lives of Milton</w:t>
      </w:r>
      <w:r w:rsidRPr="00656A91">
        <w:rPr>
          <w:rFonts w:ascii="Helvetica" w:hAnsi="Helvetica" w:cs="Helvetica"/>
        </w:rPr>
        <w:t xml:space="preserve"> (London: Constable, 1965) </w:t>
      </w:r>
    </w:p>
    <w:p w14:paraId="0DF20493" w14:textId="77777777" w:rsidR="004A4299" w:rsidRPr="00F12DD3" w:rsidRDefault="00E70D39" w:rsidP="004A4299">
      <w:pPr>
        <w:pStyle w:val="FootnoteText"/>
        <w:jc w:val="both"/>
        <w:rPr>
          <w:rFonts w:ascii="Helvetica" w:hAnsi="Helvetica" w:cs="Helvetica"/>
          <w:sz w:val="22"/>
          <w:szCs w:val="22"/>
        </w:rPr>
      </w:pPr>
      <w:r w:rsidRPr="00656A91">
        <w:rPr>
          <w:rFonts w:ascii="Helvetica" w:hAnsi="Helvetica" w:cs="Helvetica"/>
          <w:sz w:val="22"/>
          <w:szCs w:val="22"/>
          <w:shd w:val="clear" w:color="auto" w:fill="FFFFFF"/>
        </w:rPr>
        <w:t xml:space="preserve">Bush, Douglas. </w:t>
      </w:r>
      <w:r w:rsidRPr="00656A91">
        <w:rPr>
          <w:rFonts w:ascii="Helvetica" w:hAnsi="Helvetica" w:cs="Helvetica"/>
          <w:i/>
          <w:iCs/>
          <w:sz w:val="22"/>
          <w:szCs w:val="22"/>
        </w:rPr>
        <w:t>Modern Language Notes</w:t>
      </w:r>
      <w:r w:rsidRPr="00656A91">
        <w:rPr>
          <w:rFonts w:ascii="Helvetica" w:hAnsi="Helvetica" w:cs="Helvetica"/>
          <w:sz w:val="22"/>
          <w:szCs w:val="22"/>
          <w:shd w:val="clear" w:color="auto" w:fill="FFFFFF"/>
        </w:rPr>
        <w:t xml:space="preserve">, vol. 58, no. 3, 1943, pp. 220–222. </w:t>
      </w:r>
      <w:r w:rsidRPr="00656A91">
        <w:rPr>
          <w:rFonts w:ascii="Helvetica" w:hAnsi="Helvetica" w:cs="Helvetica"/>
          <w:i/>
          <w:iCs/>
          <w:sz w:val="22"/>
          <w:szCs w:val="22"/>
        </w:rPr>
        <w:t>JSTOR</w:t>
      </w:r>
      <w:r w:rsidRPr="00656A91">
        <w:rPr>
          <w:rFonts w:ascii="Helvetica" w:hAnsi="Helvetica" w:cs="Helvetica"/>
          <w:sz w:val="22"/>
          <w:szCs w:val="22"/>
          <w:shd w:val="clear" w:color="auto" w:fill="FFFFFF"/>
        </w:rPr>
        <w:t xml:space="preserve">, </w:t>
      </w:r>
      <w:r w:rsidR="004A4299" w:rsidRPr="00F12DD3">
        <w:rPr>
          <w:rFonts w:ascii="Helvetica" w:hAnsi="Helvetica" w:cs="Helvetica"/>
          <w:sz w:val="22"/>
          <w:szCs w:val="22"/>
          <w:shd w:val="clear" w:color="auto" w:fill="FFFFFF"/>
        </w:rPr>
        <w:t>&lt;</w:t>
      </w:r>
      <w:hyperlink r:id="rId8" w:history="1">
        <w:r w:rsidR="004A4299" w:rsidRPr="00F12DD3">
          <w:rPr>
            <w:rStyle w:val="Hyperlink"/>
            <w:rFonts w:ascii="Helvetica" w:hAnsi="Helvetica" w:cs="Helvetica"/>
            <w:sz w:val="22"/>
            <w:szCs w:val="22"/>
            <w:shd w:val="clear" w:color="auto" w:fill="FFFFFF"/>
          </w:rPr>
          <w:t>www.jstor.org/stable/2910287</w:t>
        </w:r>
      </w:hyperlink>
      <w:r w:rsidRPr="00F12DD3">
        <w:rPr>
          <w:rFonts w:ascii="Helvetica" w:hAnsi="Helvetica" w:cs="Helvetica"/>
          <w:sz w:val="22"/>
          <w:szCs w:val="22"/>
          <w:shd w:val="clear" w:color="auto" w:fill="FFFFFF"/>
        </w:rPr>
        <w:t>.</w:t>
      </w:r>
      <w:r w:rsidR="004A4299" w:rsidRPr="00F12DD3">
        <w:rPr>
          <w:rFonts w:ascii="Helvetica" w:hAnsi="Helvetica" w:cs="Helvetica"/>
          <w:sz w:val="22"/>
          <w:szCs w:val="22"/>
          <w:shd w:val="clear" w:color="auto" w:fill="FFFFFF"/>
        </w:rPr>
        <w:t>&gt; [Accessed 16</w:t>
      </w:r>
      <w:r w:rsidR="004A4299" w:rsidRPr="00F12DD3">
        <w:rPr>
          <w:rFonts w:ascii="Helvetica" w:hAnsi="Helvetica" w:cs="Helvetica"/>
          <w:sz w:val="22"/>
          <w:szCs w:val="22"/>
          <w:shd w:val="clear" w:color="auto" w:fill="FFFFFF"/>
          <w:vertAlign w:val="superscript"/>
        </w:rPr>
        <w:t>th</w:t>
      </w:r>
      <w:r w:rsidR="004A4299" w:rsidRPr="00F12DD3">
        <w:rPr>
          <w:rFonts w:ascii="Helvetica" w:hAnsi="Helvetica" w:cs="Helvetica"/>
          <w:sz w:val="22"/>
          <w:szCs w:val="22"/>
          <w:shd w:val="clear" w:color="auto" w:fill="FFFFFF"/>
        </w:rPr>
        <w:t xml:space="preserve"> March 2019]</w:t>
      </w:r>
    </w:p>
    <w:p w14:paraId="66331D57" w14:textId="7A4A42CF" w:rsidR="00E70D39" w:rsidRPr="00656A91" w:rsidRDefault="00E70D39" w:rsidP="00C1539C">
      <w:pPr>
        <w:spacing w:line="360" w:lineRule="auto"/>
        <w:jc w:val="both"/>
        <w:rPr>
          <w:rFonts w:ascii="Helvetica" w:hAnsi="Helvetica" w:cs="Helvetica"/>
          <w:shd w:val="clear" w:color="auto" w:fill="FFFFFF"/>
        </w:rPr>
      </w:pPr>
    </w:p>
    <w:p w14:paraId="51F98159" w14:textId="77777777" w:rsidR="00E70D39" w:rsidRPr="00656A91" w:rsidRDefault="00E70D39" w:rsidP="00C1539C">
      <w:pPr>
        <w:spacing w:line="360" w:lineRule="auto"/>
        <w:jc w:val="both"/>
        <w:rPr>
          <w:rFonts w:ascii="Helvetica" w:hAnsi="Helvetica" w:cs="Helvetica"/>
        </w:rPr>
      </w:pPr>
      <w:r w:rsidRPr="00656A91">
        <w:rPr>
          <w:rFonts w:ascii="Helvetica" w:hAnsi="Helvetica" w:cs="Helvetica"/>
        </w:rPr>
        <w:t>Campbell, G, Corns, T, Hale, J, Tweedie, F</w:t>
      </w:r>
      <w:r w:rsidRPr="00656A91">
        <w:rPr>
          <w:rFonts w:ascii="Helvetica" w:hAnsi="Helvetica" w:cs="Helvetica"/>
          <w:i/>
        </w:rPr>
        <w:t>, Milton and the Manuscript of De Doctrina Christiana</w:t>
      </w:r>
      <w:r w:rsidRPr="00656A91">
        <w:rPr>
          <w:rFonts w:ascii="Helvetica" w:hAnsi="Helvetica" w:cs="Helvetica"/>
        </w:rPr>
        <w:t xml:space="preserve">, (London: Oxford university press 2007) </w:t>
      </w:r>
    </w:p>
    <w:p w14:paraId="6BE41F00" w14:textId="5A98EB32" w:rsidR="00E70D39" w:rsidRPr="00656A91" w:rsidRDefault="00E70D39" w:rsidP="00C1539C">
      <w:pPr>
        <w:spacing w:line="360" w:lineRule="auto"/>
        <w:jc w:val="both"/>
        <w:rPr>
          <w:rFonts w:ascii="Helvetica" w:hAnsi="Helvetica" w:cs="Helvetica"/>
          <w:shd w:val="clear" w:color="auto" w:fill="FFFFFF"/>
        </w:rPr>
      </w:pPr>
      <w:r w:rsidRPr="00656A91">
        <w:rPr>
          <w:rFonts w:ascii="Helvetica" w:hAnsi="Helvetica" w:cs="Helvetica"/>
          <w:shd w:val="clear" w:color="auto" w:fill="FFFFFF"/>
        </w:rPr>
        <w:t xml:space="preserve">Fallon, Stephen M. “‘To Act or Not’: Milton's Conception of Divine Freedom.” </w:t>
      </w:r>
      <w:r w:rsidRPr="00656A91">
        <w:rPr>
          <w:rFonts w:ascii="Helvetica" w:hAnsi="Helvetica" w:cs="Helvetica"/>
          <w:i/>
          <w:iCs/>
        </w:rPr>
        <w:t>Journal of the History of Ideas</w:t>
      </w:r>
      <w:r w:rsidRPr="00656A91">
        <w:rPr>
          <w:rFonts w:ascii="Helvetica" w:hAnsi="Helvetica" w:cs="Helvetica"/>
          <w:shd w:val="clear" w:color="auto" w:fill="FFFFFF"/>
        </w:rPr>
        <w:t xml:space="preserve">, vol. 49, no. 3, 1988, pp. 425–449. </w:t>
      </w:r>
      <w:r w:rsidRPr="00656A91">
        <w:rPr>
          <w:rFonts w:ascii="Helvetica" w:hAnsi="Helvetica" w:cs="Helvetica"/>
          <w:i/>
          <w:iCs/>
        </w:rPr>
        <w:t>JSTOR</w:t>
      </w:r>
      <w:r w:rsidRPr="00656A91">
        <w:rPr>
          <w:rFonts w:ascii="Helvetica" w:hAnsi="Helvetica" w:cs="Helvetica"/>
          <w:shd w:val="clear" w:color="auto" w:fill="FFFFFF"/>
        </w:rPr>
        <w:t xml:space="preserve">, </w:t>
      </w:r>
      <w:r w:rsidR="004A4299">
        <w:rPr>
          <w:rFonts w:ascii="Helvetica" w:hAnsi="Helvetica" w:cs="Helvetica"/>
          <w:shd w:val="clear" w:color="auto" w:fill="FFFFFF"/>
        </w:rPr>
        <w:t>&lt;</w:t>
      </w:r>
      <w:hyperlink r:id="rId9" w:history="1">
        <w:r w:rsidR="004A4299" w:rsidRPr="00BB6C76">
          <w:rPr>
            <w:rStyle w:val="Hyperlink"/>
            <w:rFonts w:ascii="Helvetica" w:hAnsi="Helvetica" w:cs="Helvetica"/>
            <w:shd w:val="clear" w:color="auto" w:fill="FFFFFF"/>
          </w:rPr>
          <w:t>www.jstor.org/stable/2709486</w:t>
        </w:r>
      </w:hyperlink>
      <w:r w:rsidRPr="00656A91">
        <w:rPr>
          <w:rFonts w:ascii="Helvetica" w:hAnsi="Helvetica" w:cs="Helvetica"/>
          <w:shd w:val="clear" w:color="auto" w:fill="FFFFFF"/>
        </w:rPr>
        <w:t>.</w:t>
      </w:r>
      <w:r w:rsidR="004A4299">
        <w:rPr>
          <w:rFonts w:ascii="Helvetica" w:hAnsi="Helvetica" w:cs="Helvetica"/>
          <w:shd w:val="clear" w:color="auto" w:fill="FFFFFF"/>
        </w:rPr>
        <w:t xml:space="preserve">&gt; </w:t>
      </w:r>
      <w:r w:rsidR="004A4299" w:rsidRPr="004A4299">
        <w:rPr>
          <w:rFonts w:ascii="Helvetica" w:hAnsi="Helvetica" w:cs="Helvetica"/>
          <w:shd w:val="clear" w:color="auto" w:fill="FFFFFF"/>
        </w:rPr>
        <w:t>[Accessed 16</w:t>
      </w:r>
      <w:r w:rsidR="004A4299" w:rsidRPr="004A4299">
        <w:rPr>
          <w:rFonts w:ascii="Helvetica" w:hAnsi="Helvetica" w:cs="Helvetica"/>
          <w:shd w:val="clear" w:color="auto" w:fill="FFFFFF"/>
          <w:vertAlign w:val="superscript"/>
        </w:rPr>
        <w:t>th</w:t>
      </w:r>
      <w:r w:rsidR="004A4299" w:rsidRPr="004A4299">
        <w:rPr>
          <w:rFonts w:ascii="Helvetica" w:hAnsi="Helvetica" w:cs="Helvetica"/>
          <w:shd w:val="clear" w:color="auto" w:fill="FFFFFF"/>
        </w:rPr>
        <w:t xml:space="preserve"> March 2019]</w:t>
      </w:r>
    </w:p>
    <w:p w14:paraId="298643E1" w14:textId="52F8EDCA" w:rsidR="00E70D39" w:rsidRPr="00656A91" w:rsidRDefault="00E70D39" w:rsidP="00C1539C">
      <w:pPr>
        <w:spacing w:line="360" w:lineRule="auto"/>
        <w:jc w:val="both"/>
        <w:rPr>
          <w:rFonts w:ascii="Helvetica" w:hAnsi="Helvetica" w:cs="Helvetica"/>
          <w:shd w:val="clear" w:color="auto" w:fill="FFFFFF"/>
        </w:rPr>
      </w:pPr>
      <w:r w:rsidRPr="00656A91">
        <w:rPr>
          <w:rFonts w:ascii="Helvetica" w:hAnsi="Helvetica" w:cs="Helvetica"/>
          <w:shd w:val="clear" w:color="auto" w:fill="FFFFFF"/>
        </w:rPr>
        <w:t xml:space="preserve">Gregory, Tobias. “Seventy-Eight Ways of Looking at John Milton.” </w:t>
      </w:r>
      <w:r w:rsidRPr="00656A91">
        <w:rPr>
          <w:rFonts w:ascii="Helvetica" w:hAnsi="Helvetica" w:cs="Helvetica"/>
          <w:i/>
          <w:iCs/>
        </w:rPr>
        <w:t>Modern Philology</w:t>
      </w:r>
      <w:r w:rsidRPr="00656A91">
        <w:rPr>
          <w:rFonts w:ascii="Helvetica" w:hAnsi="Helvetica" w:cs="Helvetica"/>
          <w:shd w:val="clear" w:color="auto" w:fill="FFFFFF"/>
        </w:rPr>
        <w:t xml:space="preserve">, vol. 109, no. 4, 2012, pp. 544–562. </w:t>
      </w:r>
      <w:r w:rsidRPr="00656A91">
        <w:rPr>
          <w:rFonts w:ascii="Helvetica" w:hAnsi="Helvetica" w:cs="Helvetica"/>
          <w:i/>
          <w:iCs/>
        </w:rPr>
        <w:t>JSTOR</w:t>
      </w:r>
      <w:r w:rsidRPr="00656A91">
        <w:rPr>
          <w:rFonts w:ascii="Helvetica" w:hAnsi="Helvetica" w:cs="Helvetica"/>
          <w:shd w:val="clear" w:color="auto" w:fill="FFFFFF"/>
        </w:rPr>
        <w:t xml:space="preserve">, </w:t>
      </w:r>
      <w:r w:rsidR="004A4299">
        <w:rPr>
          <w:rFonts w:ascii="Helvetica" w:hAnsi="Helvetica" w:cs="Helvetica"/>
          <w:shd w:val="clear" w:color="auto" w:fill="FFFFFF"/>
        </w:rPr>
        <w:t>&lt;</w:t>
      </w:r>
      <w:hyperlink r:id="rId10" w:history="1">
        <w:r w:rsidR="004A4299" w:rsidRPr="00BB6C76">
          <w:rPr>
            <w:rStyle w:val="Hyperlink"/>
            <w:rFonts w:ascii="Helvetica" w:hAnsi="Helvetica" w:cs="Helvetica"/>
            <w:shd w:val="clear" w:color="auto" w:fill="FFFFFF"/>
          </w:rPr>
          <w:t>www.jstor.org/stable/10.1086/665254</w:t>
        </w:r>
      </w:hyperlink>
      <w:r w:rsidRPr="00656A91">
        <w:rPr>
          <w:rFonts w:ascii="Helvetica" w:hAnsi="Helvetica" w:cs="Helvetica"/>
          <w:shd w:val="clear" w:color="auto" w:fill="FFFFFF"/>
        </w:rPr>
        <w:t>.</w:t>
      </w:r>
      <w:r w:rsidR="004A4299">
        <w:rPr>
          <w:rFonts w:ascii="Helvetica" w:hAnsi="Helvetica" w:cs="Helvetica"/>
          <w:shd w:val="clear" w:color="auto" w:fill="FFFFFF"/>
        </w:rPr>
        <w:t xml:space="preserve">&gt; </w:t>
      </w:r>
      <w:r w:rsidR="004A4299" w:rsidRPr="004A4299">
        <w:rPr>
          <w:rFonts w:ascii="Helvetica" w:hAnsi="Helvetica" w:cs="Helvetica"/>
          <w:shd w:val="clear" w:color="auto" w:fill="FFFFFF"/>
        </w:rPr>
        <w:t>[Accessed 16</w:t>
      </w:r>
      <w:r w:rsidR="004A4299" w:rsidRPr="004A4299">
        <w:rPr>
          <w:rFonts w:ascii="Helvetica" w:hAnsi="Helvetica" w:cs="Helvetica"/>
          <w:shd w:val="clear" w:color="auto" w:fill="FFFFFF"/>
          <w:vertAlign w:val="superscript"/>
        </w:rPr>
        <w:t>th</w:t>
      </w:r>
      <w:r w:rsidR="004A4299" w:rsidRPr="004A4299">
        <w:rPr>
          <w:rFonts w:ascii="Helvetica" w:hAnsi="Helvetica" w:cs="Helvetica"/>
          <w:shd w:val="clear" w:color="auto" w:fill="FFFFFF"/>
        </w:rPr>
        <w:t xml:space="preserve"> March 2019]</w:t>
      </w:r>
    </w:p>
    <w:p w14:paraId="1EE6D267" w14:textId="4CD85662" w:rsidR="00E70D39" w:rsidRPr="00656A91" w:rsidRDefault="00E70D39" w:rsidP="00C1539C">
      <w:pPr>
        <w:spacing w:line="360" w:lineRule="auto"/>
        <w:jc w:val="both"/>
        <w:rPr>
          <w:rFonts w:ascii="Helvetica" w:hAnsi="Helvetica" w:cs="Helvetica"/>
          <w:shd w:val="clear" w:color="auto" w:fill="FFFFFF"/>
        </w:rPr>
      </w:pPr>
      <w:r w:rsidRPr="00656A91">
        <w:rPr>
          <w:rFonts w:ascii="Helvetica" w:hAnsi="Helvetica" w:cs="Helvetica"/>
          <w:shd w:val="clear" w:color="auto" w:fill="FFFFFF"/>
        </w:rPr>
        <w:t xml:space="preserve">Hill, Christopher. “Professor William B. Hunter, Bishop Burgess, and John Milton.” </w:t>
      </w:r>
      <w:r w:rsidRPr="00656A91">
        <w:rPr>
          <w:rFonts w:ascii="Helvetica" w:hAnsi="Helvetica" w:cs="Helvetica"/>
          <w:i/>
          <w:iCs/>
        </w:rPr>
        <w:t>Studies in English Literature, 1500-1900</w:t>
      </w:r>
      <w:r w:rsidRPr="00656A91">
        <w:rPr>
          <w:rFonts w:ascii="Helvetica" w:hAnsi="Helvetica" w:cs="Helvetica"/>
          <w:shd w:val="clear" w:color="auto" w:fill="FFFFFF"/>
        </w:rPr>
        <w:t xml:space="preserve">, vol. 34, no. 1, 1994, pp. 165–193. </w:t>
      </w:r>
      <w:r w:rsidRPr="00656A91">
        <w:rPr>
          <w:rFonts w:ascii="Helvetica" w:hAnsi="Helvetica" w:cs="Helvetica"/>
          <w:i/>
          <w:iCs/>
        </w:rPr>
        <w:t>JSTOR</w:t>
      </w:r>
      <w:r w:rsidRPr="00656A91">
        <w:rPr>
          <w:rFonts w:ascii="Helvetica" w:hAnsi="Helvetica" w:cs="Helvetica"/>
          <w:shd w:val="clear" w:color="auto" w:fill="FFFFFF"/>
        </w:rPr>
        <w:t xml:space="preserve">, </w:t>
      </w:r>
      <w:r w:rsidR="004A4299">
        <w:rPr>
          <w:rFonts w:ascii="Helvetica" w:hAnsi="Helvetica" w:cs="Helvetica"/>
          <w:shd w:val="clear" w:color="auto" w:fill="FFFFFF"/>
        </w:rPr>
        <w:t>&lt;</w:t>
      </w:r>
      <w:hyperlink r:id="rId11" w:history="1">
        <w:r w:rsidR="004A4299" w:rsidRPr="00BB6C76">
          <w:rPr>
            <w:rStyle w:val="Hyperlink"/>
            <w:rFonts w:ascii="Helvetica" w:hAnsi="Helvetica" w:cs="Helvetica"/>
            <w:shd w:val="clear" w:color="auto" w:fill="FFFFFF"/>
          </w:rPr>
          <w:t>www.jstor.org/stable/450792</w:t>
        </w:r>
      </w:hyperlink>
      <w:r w:rsidRPr="00656A91">
        <w:rPr>
          <w:rFonts w:ascii="Helvetica" w:hAnsi="Helvetica" w:cs="Helvetica"/>
          <w:shd w:val="clear" w:color="auto" w:fill="FFFFFF"/>
        </w:rPr>
        <w:t>.</w:t>
      </w:r>
      <w:r w:rsidR="004A4299">
        <w:rPr>
          <w:rFonts w:ascii="Helvetica" w:hAnsi="Helvetica" w:cs="Helvetica"/>
          <w:shd w:val="clear" w:color="auto" w:fill="FFFFFF"/>
        </w:rPr>
        <w:t xml:space="preserve">&gt; </w:t>
      </w:r>
      <w:r w:rsidR="004A4299" w:rsidRPr="004A4299">
        <w:rPr>
          <w:rFonts w:ascii="Helvetica" w:hAnsi="Helvetica" w:cs="Helvetica"/>
          <w:shd w:val="clear" w:color="auto" w:fill="FFFFFF"/>
        </w:rPr>
        <w:t>[Accessed 16</w:t>
      </w:r>
      <w:r w:rsidR="004A4299" w:rsidRPr="004A4299">
        <w:rPr>
          <w:rFonts w:ascii="Helvetica" w:hAnsi="Helvetica" w:cs="Helvetica"/>
          <w:shd w:val="clear" w:color="auto" w:fill="FFFFFF"/>
          <w:vertAlign w:val="superscript"/>
        </w:rPr>
        <w:t>th</w:t>
      </w:r>
      <w:r w:rsidR="004A4299" w:rsidRPr="004A4299">
        <w:rPr>
          <w:rFonts w:ascii="Helvetica" w:hAnsi="Helvetica" w:cs="Helvetica"/>
          <w:shd w:val="clear" w:color="auto" w:fill="FFFFFF"/>
        </w:rPr>
        <w:t xml:space="preserve"> March 2019]</w:t>
      </w:r>
    </w:p>
    <w:p w14:paraId="18226DB8" w14:textId="2BA10D00" w:rsidR="00E70D39" w:rsidRPr="00656A91" w:rsidRDefault="00E70D39" w:rsidP="00C1539C">
      <w:pPr>
        <w:spacing w:line="360" w:lineRule="auto"/>
        <w:jc w:val="both"/>
        <w:rPr>
          <w:rFonts w:ascii="Helvetica" w:hAnsi="Helvetica" w:cs="Helvetica"/>
        </w:rPr>
      </w:pPr>
      <w:r w:rsidRPr="00656A91">
        <w:rPr>
          <w:rFonts w:ascii="Helvetica" w:hAnsi="Helvetica" w:cs="Helvetica"/>
          <w:shd w:val="clear" w:color="auto" w:fill="FFFFFF"/>
        </w:rPr>
        <w:t xml:space="preserve">Kelley, Maurice. “Milton and the Trinity.” </w:t>
      </w:r>
      <w:r w:rsidRPr="00656A91">
        <w:rPr>
          <w:rFonts w:ascii="Helvetica" w:hAnsi="Helvetica" w:cs="Helvetica"/>
          <w:i/>
          <w:iCs/>
        </w:rPr>
        <w:t>Huntington Library Quarterly</w:t>
      </w:r>
      <w:r w:rsidRPr="00656A91">
        <w:rPr>
          <w:rFonts w:ascii="Helvetica" w:hAnsi="Helvetica" w:cs="Helvetica"/>
          <w:shd w:val="clear" w:color="auto" w:fill="FFFFFF"/>
        </w:rPr>
        <w:t xml:space="preserve">, vol. 33, no. 4, 1970, pp. 315–320. </w:t>
      </w:r>
      <w:r w:rsidRPr="00656A91">
        <w:rPr>
          <w:rFonts w:ascii="Helvetica" w:hAnsi="Helvetica" w:cs="Helvetica"/>
          <w:i/>
          <w:iCs/>
        </w:rPr>
        <w:t>JSTOR</w:t>
      </w:r>
      <w:r w:rsidRPr="00656A91">
        <w:rPr>
          <w:rFonts w:ascii="Helvetica" w:hAnsi="Helvetica" w:cs="Helvetica"/>
          <w:shd w:val="clear" w:color="auto" w:fill="FFFFFF"/>
        </w:rPr>
        <w:t xml:space="preserve">, </w:t>
      </w:r>
      <w:r w:rsidR="004A4299">
        <w:rPr>
          <w:rFonts w:ascii="Helvetica" w:hAnsi="Helvetica" w:cs="Helvetica"/>
          <w:shd w:val="clear" w:color="auto" w:fill="FFFFFF"/>
        </w:rPr>
        <w:t>&lt;</w:t>
      </w:r>
      <w:hyperlink r:id="rId12" w:history="1">
        <w:r w:rsidR="004A4299" w:rsidRPr="00BB6C76">
          <w:rPr>
            <w:rStyle w:val="Hyperlink"/>
            <w:rFonts w:ascii="Helvetica" w:hAnsi="Helvetica" w:cs="Helvetica"/>
            <w:shd w:val="clear" w:color="auto" w:fill="FFFFFF"/>
          </w:rPr>
          <w:t>www.jstor.org/stable/3817002.</w:t>
        </w:r>
      </w:hyperlink>
      <w:r w:rsidR="004A4299">
        <w:rPr>
          <w:rFonts w:ascii="Helvetica" w:hAnsi="Helvetica" w:cs="Helvetica"/>
          <w:shd w:val="clear" w:color="auto" w:fill="FFFFFF"/>
        </w:rPr>
        <w:t xml:space="preserve">&gt; </w:t>
      </w:r>
      <w:r w:rsidR="004A4299" w:rsidRPr="004A4299">
        <w:rPr>
          <w:rFonts w:ascii="Helvetica" w:hAnsi="Helvetica" w:cs="Helvetica"/>
          <w:shd w:val="clear" w:color="auto" w:fill="FFFFFF"/>
        </w:rPr>
        <w:t>[Accessed 16</w:t>
      </w:r>
      <w:r w:rsidR="004A4299" w:rsidRPr="004A4299">
        <w:rPr>
          <w:rFonts w:ascii="Helvetica" w:hAnsi="Helvetica" w:cs="Helvetica"/>
          <w:shd w:val="clear" w:color="auto" w:fill="FFFFFF"/>
          <w:vertAlign w:val="superscript"/>
        </w:rPr>
        <w:t>th</w:t>
      </w:r>
      <w:r w:rsidR="004A4299" w:rsidRPr="004A4299">
        <w:rPr>
          <w:rFonts w:ascii="Helvetica" w:hAnsi="Helvetica" w:cs="Helvetica"/>
          <w:shd w:val="clear" w:color="auto" w:fill="FFFFFF"/>
        </w:rPr>
        <w:t xml:space="preserve"> March 2019]</w:t>
      </w:r>
    </w:p>
    <w:p w14:paraId="7BD7FD70" w14:textId="68D40462" w:rsidR="00E70D39" w:rsidRPr="00656A91" w:rsidRDefault="00E70D39" w:rsidP="00C1539C">
      <w:pPr>
        <w:spacing w:line="360" w:lineRule="auto"/>
        <w:jc w:val="both"/>
        <w:rPr>
          <w:rFonts w:ascii="Helvetica" w:hAnsi="Helvetica" w:cs="Helvetica"/>
        </w:rPr>
      </w:pPr>
      <w:r w:rsidRPr="00656A91">
        <w:rPr>
          <w:rFonts w:ascii="Helvetica" w:hAnsi="Helvetica" w:cs="Helvetica"/>
          <w:shd w:val="clear" w:color="auto" w:fill="FFFFFF"/>
        </w:rPr>
        <w:t xml:space="preserve">Leo, Russ. </w:t>
      </w:r>
      <w:r w:rsidRPr="00656A91">
        <w:rPr>
          <w:rFonts w:ascii="Helvetica" w:hAnsi="Helvetica" w:cs="Helvetica"/>
          <w:i/>
          <w:iCs/>
        </w:rPr>
        <w:t>Renaissance Quarterly</w:t>
      </w:r>
      <w:r w:rsidRPr="00656A91">
        <w:rPr>
          <w:rFonts w:ascii="Helvetica" w:hAnsi="Helvetica" w:cs="Helvetica"/>
          <w:shd w:val="clear" w:color="auto" w:fill="FFFFFF"/>
        </w:rPr>
        <w:t xml:space="preserve">, vol. 66, no. 3, 2013, pp. 1141–1143. </w:t>
      </w:r>
      <w:r w:rsidRPr="00656A91">
        <w:rPr>
          <w:rFonts w:ascii="Helvetica" w:hAnsi="Helvetica" w:cs="Helvetica"/>
          <w:i/>
          <w:iCs/>
        </w:rPr>
        <w:t>JSTOR</w:t>
      </w:r>
      <w:r w:rsidRPr="00656A91">
        <w:rPr>
          <w:rFonts w:ascii="Helvetica" w:hAnsi="Helvetica" w:cs="Helvetica"/>
          <w:shd w:val="clear" w:color="auto" w:fill="FFFFFF"/>
        </w:rPr>
        <w:t xml:space="preserve">, </w:t>
      </w:r>
      <w:r w:rsidR="004A4299">
        <w:rPr>
          <w:rFonts w:ascii="Helvetica" w:hAnsi="Helvetica" w:cs="Helvetica"/>
          <w:shd w:val="clear" w:color="auto" w:fill="FFFFFF"/>
        </w:rPr>
        <w:t>&lt;</w:t>
      </w:r>
      <w:hyperlink r:id="rId13" w:history="1">
        <w:r w:rsidR="004A4299" w:rsidRPr="00BB6C76">
          <w:rPr>
            <w:rStyle w:val="Hyperlink"/>
            <w:rFonts w:ascii="Helvetica" w:hAnsi="Helvetica" w:cs="Helvetica"/>
            <w:shd w:val="clear" w:color="auto" w:fill="FFFFFF"/>
          </w:rPr>
          <w:t>www.jstor.org/stable/10.1086/673710</w:t>
        </w:r>
      </w:hyperlink>
      <w:r w:rsidRPr="00656A91">
        <w:rPr>
          <w:rFonts w:ascii="Helvetica" w:hAnsi="Helvetica" w:cs="Helvetica"/>
          <w:shd w:val="clear" w:color="auto" w:fill="FFFFFF"/>
        </w:rPr>
        <w:t>.</w:t>
      </w:r>
      <w:r w:rsidR="004A4299">
        <w:rPr>
          <w:rFonts w:ascii="Helvetica" w:hAnsi="Helvetica" w:cs="Helvetica"/>
          <w:shd w:val="clear" w:color="auto" w:fill="FFFFFF"/>
        </w:rPr>
        <w:t xml:space="preserve">&gt; </w:t>
      </w:r>
      <w:r w:rsidR="004A4299" w:rsidRPr="004A4299">
        <w:rPr>
          <w:rFonts w:ascii="Helvetica" w:hAnsi="Helvetica" w:cs="Helvetica"/>
          <w:shd w:val="clear" w:color="auto" w:fill="FFFFFF"/>
        </w:rPr>
        <w:t>[Accessed 16</w:t>
      </w:r>
      <w:r w:rsidR="004A4299" w:rsidRPr="004A4299">
        <w:rPr>
          <w:rFonts w:ascii="Helvetica" w:hAnsi="Helvetica" w:cs="Helvetica"/>
          <w:shd w:val="clear" w:color="auto" w:fill="FFFFFF"/>
          <w:vertAlign w:val="superscript"/>
        </w:rPr>
        <w:t>th</w:t>
      </w:r>
      <w:r w:rsidR="004A4299" w:rsidRPr="004A4299">
        <w:rPr>
          <w:rFonts w:ascii="Helvetica" w:hAnsi="Helvetica" w:cs="Helvetica"/>
          <w:shd w:val="clear" w:color="auto" w:fill="FFFFFF"/>
        </w:rPr>
        <w:t xml:space="preserve"> March 2019]</w:t>
      </w:r>
    </w:p>
    <w:p w14:paraId="2822AA79" w14:textId="51BB6F12" w:rsidR="00E70D39" w:rsidRPr="00656A91" w:rsidRDefault="00E70D39" w:rsidP="00C1539C">
      <w:pPr>
        <w:spacing w:line="360" w:lineRule="auto"/>
        <w:jc w:val="both"/>
        <w:rPr>
          <w:rFonts w:ascii="Helvetica" w:hAnsi="Helvetica" w:cs="Helvetica"/>
          <w:b/>
        </w:rPr>
      </w:pPr>
      <w:proofErr w:type="spellStart"/>
      <w:r w:rsidRPr="00656A91">
        <w:rPr>
          <w:rFonts w:ascii="Helvetica" w:hAnsi="Helvetica" w:cs="Helvetica"/>
          <w:shd w:val="clear" w:color="auto" w:fill="FFFFFF"/>
        </w:rPr>
        <w:t>Lewalski</w:t>
      </w:r>
      <w:proofErr w:type="spellEnd"/>
      <w:r w:rsidRPr="00656A91">
        <w:rPr>
          <w:rFonts w:ascii="Helvetica" w:hAnsi="Helvetica" w:cs="Helvetica"/>
          <w:shd w:val="clear" w:color="auto" w:fill="FFFFFF"/>
        </w:rPr>
        <w:t xml:space="preserve">, Barbara Kiefer. </w:t>
      </w:r>
      <w:r w:rsidRPr="00656A91">
        <w:rPr>
          <w:rFonts w:ascii="Helvetica" w:hAnsi="Helvetica" w:cs="Helvetica"/>
          <w:i/>
          <w:iCs/>
        </w:rPr>
        <w:t>Modern Philology</w:t>
      </w:r>
      <w:r w:rsidRPr="00656A91">
        <w:rPr>
          <w:rFonts w:ascii="Helvetica" w:hAnsi="Helvetica" w:cs="Helvetica"/>
          <w:shd w:val="clear" w:color="auto" w:fill="FFFFFF"/>
        </w:rPr>
        <w:t xml:space="preserve">, vol. 72, no. 3, 1975, pp. 305–308. </w:t>
      </w:r>
      <w:r w:rsidRPr="00656A91">
        <w:rPr>
          <w:rFonts w:ascii="Helvetica" w:hAnsi="Helvetica" w:cs="Helvetica"/>
          <w:i/>
          <w:iCs/>
        </w:rPr>
        <w:t>JSTOR</w:t>
      </w:r>
      <w:r w:rsidRPr="00656A91">
        <w:rPr>
          <w:rFonts w:ascii="Helvetica" w:hAnsi="Helvetica" w:cs="Helvetica"/>
          <w:shd w:val="clear" w:color="auto" w:fill="FFFFFF"/>
        </w:rPr>
        <w:t xml:space="preserve">, </w:t>
      </w:r>
      <w:r w:rsidR="004A4299">
        <w:rPr>
          <w:rFonts w:ascii="Helvetica" w:hAnsi="Helvetica" w:cs="Helvetica"/>
          <w:shd w:val="clear" w:color="auto" w:fill="FFFFFF"/>
        </w:rPr>
        <w:t>&lt;</w:t>
      </w:r>
      <w:hyperlink r:id="rId14" w:history="1">
        <w:r w:rsidR="004A4299" w:rsidRPr="00BB6C76">
          <w:rPr>
            <w:rStyle w:val="Hyperlink"/>
            <w:rFonts w:ascii="Helvetica" w:hAnsi="Helvetica" w:cs="Helvetica"/>
            <w:shd w:val="clear" w:color="auto" w:fill="FFFFFF"/>
          </w:rPr>
          <w:t>www.jstor.org/stable/435962</w:t>
        </w:r>
      </w:hyperlink>
      <w:r w:rsidRPr="00656A91">
        <w:rPr>
          <w:rFonts w:ascii="Helvetica" w:hAnsi="Helvetica" w:cs="Helvetica"/>
          <w:shd w:val="clear" w:color="auto" w:fill="FFFFFF"/>
        </w:rPr>
        <w:t>.</w:t>
      </w:r>
      <w:r w:rsidR="004A4299">
        <w:rPr>
          <w:rFonts w:ascii="Helvetica" w:hAnsi="Helvetica" w:cs="Helvetica"/>
          <w:shd w:val="clear" w:color="auto" w:fill="FFFFFF"/>
        </w:rPr>
        <w:t xml:space="preserve">&gt; </w:t>
      </w:r>
      <w:r w:rsidR="004A4299" w:rsidRPr="004A4299">
        <w:rPr>
          <w:rFonts w:ascii="Helvetica" w:hAnsi="Helvetica" w:cs="Helvetica"/>
          <w:shd w:val="clear" w:color="auto" w:fill="FFFFFF"/>
        </w:rPr>
        <w:t>[Accessed 16</w:t>
      </w:r>
      <w:r w:rsidR="004A4299" w:rsidRPr="004A4299">
        <w:rPr>
          <w:rFonts w:ascii="Helvetica" w:hAnsi="Helvetica" w:cs="Helvetica"/>
          <w:shd w:val="clear" w:color="auto" w:fill="FFFFFF"/>
          <w:vertAlign w:val="superscript"/>
        </w:rPr>
        <w:t>th</w:t>
      </w:r>
      <w:r w:rsidR="004A4299" w:rsidRPr="004A4299">
        <w:rPr>
          <w:rFonts w:ascii="Helvetica" w:hAnsi="Helvetica" w:cs="Helvetica"/>
          <w:shd w:val="clear" w:color="auto" w:fill="FFFFFF"/>
        </w:rPr>
        <w:t xml:space="preserve"> March 2019]</w:t>
      </w:r>
      <w:r w:rsidR="004A4299">
        <w:rPr>
          <w:rFonts w:ascii="Helvetica" w:hAnsi="Helvetica" w:cs="Helvetica"/>
          <w:shd w:val="clear" w:color="auto" w:fill="FFFFFF"/>
        </w:rPr>
        <w:t xml:space="preserve"> </w:t>
      </w:r>
    </w:p>
    <w:p w14:paraId="54F2B64D" w14:textId="15610E4F" w:rsidR="00E70D39" w:rsidRPr="00656A91" w:rsidRDefault="00E70D39" w:rsidP="00C1539C">
      <w:pPr>
        <w:spacing w:line="360" w:lineRule="auto"/>
        <w:jc w:val="both"/>
        <w:rPr>
          <w:rFonts w:ascii="Helvetica" w:hAnsi="Helvetica" w:cs="Helvetica"/>
        </w:rPr>
      </w:pPr>
      <w:r w:rsidRPr="00656A91">
        <w:rPr>
          <w:rFonts w:ascii="Helvetica" w:hAnsi="Helvetica" w:cs="Helvetica"/>
        </w:rPr>
        <w:t xml:space="preserve">Loewenstein, David, ed. John Milton: </w:t>
      </w:r>
      <w:r w:rsidRPr="00697A92">
        <w:rPr>
          <w:rFonts w:ascii="Helvetica" w:hAnsi="Helvetica" w:cs="Helvetica"/>
          <w:i/>
        </w:rPr>
        <w:t>Prose: Major Writings on Liberty, Politics, Religion, and Education</w:t>
      </w:r>
      <w:r w:rsidR="00F757EC" w:rsidRPr="00697A92">
        <w:rPr>
          <w:rFonts w:ascii="Helvetica" w:hAnsi="Helvetica" w:cs="Helvetica"/>
          <w:i/>
        </w:rPr>
        <w:t>,</w:t>
      </w:r>
      <w:r w:rsidRPr="00656A91">
        <w:rPr>
          <w:rFonts w:ascii="Helvetica" w:hAnsi="Helvetica" w:cs="Helvetica"/>
        </w:rPr>
        <w:t xml:space="preserve"> </w:t>
      </w:r>
      <w:r w:rsidR="00F757EC">
        <w:rPr>
          <w:rFonts w:ascii="Helvetica" w:hAnsi="Helvetica" w:cs="Helvetica"/>
        </w:rPr>
        <w:t>(</w:t>
      </w:r>
      <w:r w:rsidRPr="00656A91">
        <w:rPr>
          <w:rFonts w:ascii="Helvetica" w:hAnsi="Helvetica" w:cs="Helvetica"/>
        </w:rPr>
        <w:t>Oxford: Wiley-Blackwell, 2013.</w:t>
      </w:r>
      <w:r w:rsidR="00F757EC">
        <w:rPr>
          <w:rFonts w:ascii="Helvetica" w:hAnsi="Helvetica" w:cs="Helvetica"/>
        </w:rPr>
        <w:t>)</w:t>
      </w:r>
      <w:r w:rsidRPr="00656A91">
        <w:rPr>
          <w:rFonts w:ascii="Helvetica" w:hAnsi="Helvetica" w:cs="Helvetica"/>
        </w:rPr>
        <w:t xml:space="preserve"> </w:t>
      </w:r>
    </w:p>
    <w:p w14:paraId="7E4899B6" w14:textId="6A016682" w:rsidR="00E70D39" w:rsidRPr="00656A91" w:rsidRDefault="00E70D39" w:rsidP="00C1539C">
      <w:pPr>
        <w:spacing w:line="360" w:lineRule="auto"/>
        <w:jc w:val="both"/>
        <w:rPr>
          <w:rFonts w:ascii="Helvetica" w:hAnsi="Helvetica" w:cs="Helvetica"/>
          <w:shd w:val="clear" w:color="auto" w:fill="FFFFFF"/>
        </w:rPr>
      </w:pPr>
      <w:r w:rsidRPr="00656A91">
        <w:rPr>
          <w:rFonts w:ascii="Helvetica" w:hAnsi="Helvetica" w:cs="Helvetica"/>
          <w:shd w:val="clear" w:color="auto" w:fill="FFFFFF"/>
        </w:rPr>
        <w:t xml:space="preserve">Macgregor, D. C. </w:t>
      </w:r>
      <w:r w:rsidRPr="00656A91">
        <w:rPr>
          <w:rFonts w:ascii="Helvetica" w:hAnsi="Helvetica" w:cs="Helvetica"/>
          <w:i/>
          <w:iCs/>
        </w:rPr>
        <w:t>The Review of English Studies</w:t>
      </w:r>
      <w:r w:rsidRPr="00656A91">
        <w:rPr>
          <w:rFonts w:ascii="Helvetica" w:hAnsi="Helvetica" w:cs="Helvetica"/>
          <w:shd w:val="clear" w:color="auto" w:fill="FFFFFF"/>
        </w:rPr>
        <w:t xml:space="preserve">, vol. 15, no. 60, 1939, pp. 479–482. </w:t>
      </w:r>
      <w:r w:rsidRPr="00656A91">
        <w:rPr>
          <w:rFonts w:ascii="Helvetica" w:hAnsi="Helvetica" w:cs="Helvetica"/>
          <w:i/>
          <w:iCs/>
        </w:rPr>
        <w:t>JSTOR</w:t>
      </w:r>
      <w:r w:rsidRPr="00656A91">
        <w:rPr>
          <w:rFonts w:ascii="Helvetica" w:hAnsi="Helvetica" w:cs="Helvetica"/>
          <w:shd w:val="clear" w:color="auto" w:fill="FFFFFF"/>
        </w:rPr>
        <w:t xml:space="preserve">, </w:t>
      </w:r>
      <w:r w:rsidR="004A4299">
        <w:rPr>
          <w:rFonts w:ascii="Helvetica" w:hAnsi="Helvetica" w:cs="Helvetica"/>
          <w:shd w:val="clear" w:color="auto" w:fill="FFFFFF"/>
        </w:rPr>
        <w:t>&lt;</w:t>
      </w:r>
      <w:hyperlink r:id="rId15" w:history="1">
        <w:r w:rsidR="004A4299" w:rsidRPr="00BB6C76">
          <w:rPr>
            <w:rStyle w:val="Hyperlink"/>
            <w:rFonts w:ascii="Helvetica" w:hAnsi="Helvetica" w:cs="Helvetica"/>
            <w:shd w:val="clear" w:color="auto" w:fill="FFFFFF"/>
          </w:rPr>
          <w:t>www.jstor.org/stable/509474</w:t>
        </w:r>
      </w:hyperlink>
      <w:r w:rsidRPr="00656A91">
        <w:rPr>
          <w:rFonts w:ascii="Helvetica" w:hAnsi="Helvetica" w:cs="Helvetica"/>
          <w:shd w:val="clear" w:color="auto" w:fill="FFFFFF"/>
        </w:rPr>
        <w:t>.</w:t>
      </w:r>
      <w:r w:rsidR="004A4299">
        <w:rPr>
          <w:rFonts w:ascii="Helvetica" w:hAnsi="Helvetica" w:cs="Helvetica"/>
          <w:shd w:val="clear" w:color="auto" w:fill="FFFFFF"/>
        </w:rPr>
        <w:t xml:space="preserve">&gt; </w:t>
      </w:r>
      <w:r w:rsidR="004A4299" w:rsidRPr="004A4299">
        <w:rPr>
          <w:rFonts w:ascii="Helvetica" w:hAnsi="Helvetica" w:cs="Helvetica"/>
          <w:shd w:val="clear" w:color="auto" w:fill="FFFFFF"/>
        </w:rPr>
        <w:t>[Accessed 16</w:t>
      </w:r>
      <w:r w:rsidR="004A4299" w:rsidRPr="004A4299">
        <w:rPr>
          <w:rFonts w:ascii="Helvetica" w:hAnsi="Helvetica" w:cs="Helvetica"/>
          <w:shd w:val="clear" w:color="auto" w:fill="FFFFFF"/>
          <w:vertAlign w:val="superscript"/>
        </w:rPr>
        <w:t>th</w:t>
      </w:r>
      <w:r w:rsidR="004A4299" w:rsidRPr="004A4299">
        <w:rPr>
          <w:rFonts w:ascii="Helvetica" w:hAnsi="Helvetica" w:cs="Helvetica"/>
          <w:shd w:val="clear" w:color="auto" w:fill="FFFFFF"/>
        </w:rPr>
        <w:t xml:space="preserve"> March 2019]</w:t>
      </w:r>
    </w:p>
    <w:p w14:paraId="423DD0FB" w14:textId="4AFC84B5" w:rsidR="00E70D39" w:rsidRPr="00656A91" w:rsidRDefault="00E70D39" w:rsidP="00C1539C">
      <w:pPr>
        <w:spacing w:line="360" w:lineRule="auto"/>
        <w:jc w:val="both"/>
        <w:rPr>
          <w:rFonts w:ascii="Helvetica" w:hAnsi="Helvetica" w:cs="Helvetica"/>
        </w:rPr>
      </w:pPr>
      <w:r w:rsidRPr="00656A91">
        <w:rPr>
          <w:rFonts w:ascii="Helvetica" w:hAnsi="Helvetica" w:cs="Helvetica"/>
        </w:rPr>
        <w:t xml:space="preserve">Marvell, Andrew. </w:t>
      </w:r>
      <w:r w:rsidRPr="00656A91">
        <w:rPr>
          <w:rFonts w:ascii="Helvetica" w:hAnsi="Helvetica" w:cs="Helvetica"/>
          <w:i/>
          <w:iCs/>
        </w:rPr>
        <w:t>Complete Poems</w:t>
      </w:r>
      <w:r w:rsidRPr="00656A91">
        <w:rPr>
          <w:rFonts w:ascii="Helvetica" w:hAnsi="Helvetica" w:cs="Helvetica"/>
        </w:rPr>
        <w:t xml:space="preserve">. Ed. Elizabeth Story </w:t>
      </w:r>
      <w:proofErr w:type="spellStart"/>
      <w:r w:rsidRPr="00656A91">
        <w:rPr>
          <w:rFonts w:ascii="Helvetica" w:hAnsi="Helvetica" w:cs="Helvetica"/>
        </w:rPr>
        <w:t>Donno</w:t>
      </w:r>
      <w:proofErr w:type="spellEnd"/>
      <w:r w:rsidRPr="00656A91">
        <w:rPr>
          <w:rFonts w:ascii="Helvetica" w:hAnsi="Helvetica" w:cs="Helvetica"/>
        </w:rPr>
        <w:t xml:space="preserve">. </w:t>
      </w:r>
      <w:r w:rsidR="009C6727">
        <w:rPr>
          <w:rFonts w:ascii="Helvetica" w:hAnsi="Helvetica" w:cs="Helvetica"/>
        </w:rPr>
        <w:t>(</w:t>
      </w:r>
      <w:r w:rsidRPr="00656A91">
        <w:rPr>
          <w:rFonts w:ascii="Helvetica" w:hAnsi="Helvetica" w:cs="Helvetica"/>
        </w:rPr>
        <w:t>Harmondsworth: Penguin, 2005.</w:t>
      </w:r>
      <w:r w:rsidR="009C6727">
        <w:rPr>
          <w:rFonts w:ascii="Helvetica" w:hAnsi="Helvetica" w:cs="Helvetica"/>
        </w:rPr>
        <w:t>)</w:t>
      </w:r>
    </w:p>
    <w:p w14:paraId="5886FC62" w14:textId="3F86FC05" w:rsidR="00E70D39" w:rsidRPr="00656A91" w:rsidRDefault="00E70D39" w:rsidP="00C1539C">
      <w:pPr>
        <w:spacing w:line="360" w:lineRule="auto"/>
        <w:jc w:val="both"/>
        <w:rPr>
          <w:rFonts w:ascii="Helvetica" w:hAnsi="Helvetica" w:cs="Helvetica"/>
        </w:rPr>
      </w:pPr>
      <w:r w:rsidRPr="00656A91">
        <w:rPr>
          <w:rFonts w:ascii="Helvetica" w:hAnsi="Helvetica" w:cs="Helvetica"/>
        </w:rPr>
        <w:t>Milton, John</w:t>
      </w:r>
      <w:r w:rsidR="00C927EC">
        <w:rPr>
          <w:rFonts w:ascii="Helvetica" w:hAnsi="Helvetica" w:cs="Helvetica"/>
        </w:rPr>
        <w:t>,</w:t>
      </w:r>
      <w:r w:rsidRPr="00656A91">
        <w:rPr>
          <w:rFonts w:ascii="Helvetica" w:hAnsi="Helvetica" w:cs="Helvetica"/>
        </w:rPr>
        <w:t xml:space="preserve"> Paradise Lost</w:t>
      </w:r>
      <w:r w:rsidR="00C927EC">
        <w:rPr>
          <w:rFonts w:ascii="Helvetica" w:hAnsi="Helvetica" w:cs="Helvetica"/>
        </w:rPr>
        <w:t>,</w:t>
      </w:r>
      <w:r w:rsidRPr="00656A91">
        <w:rPr>
          <w:rFonts w:ascii="Helvetica" w:hAnsi="Helvetica" w:cs="Helvetica"/>
        </w:rPr>
        <w:t xml:space="preserve"> Ed. Alastair Fowler</w:t>
      </w:r>
      <w:r w:rsidR="00C927EC">
        <w:rPr>
          <w:rFonts w:ascii="Helvetica" w:hAnsi="Helvetica" w:cs="Helvetica"/>
        </w:rPr>
        <w:t>,</w:t>
      </w:r>
      <w:r w:rsidRPr="00656A91">
        <w:rPr>
          <w:rFonts w:ascii="Helvetica" w:hAnsi="Helvetica" w:cs="Helvetica"/>
        </w:rPr>
        <w:t xml:space="preserve"> </w:t>
      </w:r>
      <w:r w:rsidR="00C927EC">
        <w:rPr>
          <w:rFonts w:ascii="Helvetica" w:hAnsi="Helvetica" w:cs="Helvetica"/>
        </w:rPr>
        <w:t>(</w:t>
      </w:r>
      <w:r w:rsidRPr="00656A91">
        <w:rPr>
          <w:rFonts w:ascii="Helvetica" w:hAnsi="Helvetica" w:cs="Helvetica"/>
        </w:rPr>
        <w:t>London: Longman, 1971</w:t>
      </w:r>
      <w:r w:rsidR="00C927EC">
        <w:rPr>
          <w:rFonts w:ascii="Helvetica" w:hAnsi="Helvetica" w:cs="Helvetica"/>
        </w:rPr>
        <w:t>)</w:t>
      </w:r>
    </w:p>
    <w:p w14:paraId="4D8D1537" w14:textId="0DA3C796" w:rsidR="00E70D39" w:rsidRPr="00656A91" w:rsidRDefault="00E70D39" w:rsidP="00C1539C">
      <w:pPr>
        <w:spacing w:line="360" w:lineRule="auto"/>
        <w:jc w:val="both"/>
        <w:rPr>
          <w:rStyle w:val="Hyperlink"/>
          <w:rFonts w:ascii="Helvetica" w:eastAsia="Batang" w:hAnsi="Helvetica" w:cs="Helvetica"/>
          <w:color w:val="auto"/>
          <w:u w:val="none"/>
        </w:rPr>
      </w:pPr>
      <w:r w:rsidRPr="00656A91">
        <w:rPr>
          <w:rFonts w:ascii="Helvetica" w:hAnsi="Helvetica" w:cs="Helvetica"/>
        </w:rPr>
        <w:lastRenderedPageBreak/>
        <w:t>Mitchell, Peter, ‘</w:t>
      </w:r>
      <w:r w:rsidRPr="00656A91">
        <w:rPr>
          <w:rFonts w:ascii="Helvetica" w:hAnsi="Helvetica" w:cs="Helvetica"/>
          <w:i/>
        </w:rPr>
        <w:t xml:space="preserve">John Milton: </w:t>
      </w:r>
      <w:r w:rsidRPr="00656A91">
        <w:rPr>
          <w:rFonts w:ascii="Helvetica" w:eastAsia="Batang" w:hAnsi="Helvetica" w:cs="Helvetica"/>
          <w:i/>
          <w:shd w:val="clear" w:color="auto" w:fill="FFFFFF"/>
        </w:rPr>
        <w:t>Editions from the Roderic Bowen Library and Archives</w:t>
      </w:r>
      <w:r w:rsidRPr="00656A91">
        <w:rPr>
          <w:rFonts w:ascii="Helvetica" w:eastAsia="Batang" w:hAnsi="Helvetica" w:cs="Helvetica"/>
          <w:shd w:val="clear" w:color="auto" w:fill="FFFFFF"/>
        </w:rPr>
        <w:t>’</w:t>
      </w:r>
      <w:r w:rsidRPr="00656A91">
        <w:rPr>
          <w:rFonts w:ascii="Helvetica" w:eastAsia="Batang" w:hAnsi="Helvetica" w:cs="Helvetica"/>
          <w:i/>
          <w:shd w:val="clear" w:color="auto" w:fill="FFFFFF"/>
        </w:rPr>
        <w:t xml:space="preserve">, </w:t>
      </w:r>
      <w:r w:rsidRPr="00656A91">
        <w:rPr>
          <w:rFonts w:ascii="Helvetica" w:eastAsia="Batang" w:hAnsi="Helvetica" w:cs="Helvetica"/>
          <w:shd w:val="clear" w:color="auto" w:fill="FFFFFF"/>
        </w:rPr>
        <w:t>(Roderic Bowen Library and Archives 2008),</w:t>
      </w:r>
      <w:r w:rsidRPr="00656A91">
        <w:rPr>
          <w:rFonts w:ascii="Helvetica" w:eastAsia="Batang" w:hAnsi="Helvetica" w:cs="Helvetica"/>
          <w:i/>
          <w:shd w:val="clear" w:color="auto" w:fill="FFFFFF"/>
        </w:rPr>
        <w:t xml:space="preserve"> </w:t>
      </w:r>
      <w:r w:rsidRPr="00656A91">
        <w:rPr>
          <w:rFonts w:ascii="Helvetica" w:eastAsia="Batang" w:hAnsi="Helvetica" w:cs="Helvetica"/>
          <w:shd w:val="clear" w:color="auto" w:fill="FFFFFF"/>
        </w:rPr>
        <w:t>University of Wales Trinity Saint David, &lt;</w:t>
      </w:r>
      <w:hyperlink r:id="rId16" w:history="1">
        <w:r w:rsidRPr="00656A91">
          <w:rPr>
            <w:rStyle w:val="Hyperlink"/>
            <w:rFonts w:ascii="Helvetica" w:eastAsia="Batang" w:hAnsi="Helvetica" w:cs="Helvetica"/>
            <w:color w:val="auto"/>
            <w:u w:val="none"/>
          </w:rPr>
          <w:t>http://www.uwtsd.ac.uk/rbla/online-exhibitions/john-milton/</w:t>
        </w:r>
      </w:hyperlink>
      <w:r w:rsidR="00185D2C">
        <w:rPr>
          <w:rStyle w:val="Hyperlink"/>
          <w:rFonts w:ascii="Helvetica" w:eastAsia="Batang" w:hAnsi="Helvetica" w:cs="Helvetica"/>
          <w:color w:val="auto"/>
          <w:u w:val="none"/>
        </w:rPr>
        <w:t xml:space="preserve">.&gt; </w:t>
      </w:r>
      <w:r w:rsidRPr="00656A91">
        <w:rPr>
          <w:rStyle w:val="Hyperlink"/>
          <w:rFonts w:ascii="Helvetica" w:eastAsia="Batang" w:hAnsi="Helvetica" w:cs="Helvetica"/>
          <w:color w:val="auto"/>
          <w:u w:val="none"/>
        </w:rPr>
        <w:t xml:space="preserve">  [Accessed 10</w:t>
      </w:r>
      <w:r w:rsidRPr="00656A91">
        <w:rPr>
          <w:rStyle w:val="Hyperlink"/>
          <w:rFonts w:ascii="Helvetica" w:eastAsia="Batang" w:hAnsi="Helvetica" w:cs="Helvetica"/>
          <w:color w:val="auto"/>
          <w:u w:val="none"/>
          <w:vertAlign w:val="superscript"/>
        </w:rPr>
        <w:t>th</w:t>
      </w:r>
      <w:r w:rsidRPr="00656A91">
        <w:rPr>
          <w:rStyle w:val="Hyperlink"/>
          <w:rFonts w:ascii="Helvetica" w:eastAsia="Batang" w:hAnsi="Helvetica" w:cs="Helvetica"/>
          <w:color w:val="auto"/>
          <w:u w:val="none"/>
        </w:rPr>
        <w:t xml:space="preserve"> March 2019]</w:t>
      </w:r>
    </w:p>
    <w:p w14:paraId="3873C21D" w14:textId="4D2EC96A" w:rsidR="00E70D39" w:rsidRPr="00656A91" w:rsidRDefault="00E70D39" w:rsidP="00C1539C">
      <w:pPr>
        <w:spacing w:line="360" w:lineRule="auto"/>
        <w:jc w:val="both"/>
        <w:rPr>
          <w:rFonts w:ascii="Helvetica" w:hAnsi="Helvetica" w:cs="Helvetica"/>
          <w:shd w:val="clear" w:color="auto" w:fill="FFFFFF"/>
        </w:rPr>
      </w:pPr>
      <w:r w:rsidRPr="00656A91">
        <w:rPr>
          <w:rFonts w:ascii="Helvetica" w:hAnsi="Helvetica" w:cs="Helvetica"/>
          <w:shd w:val="clear" w:color="auto" w:fill="FFFFFF"/>
        </w:rPr>
        <w:t xml:space="preserve">Steadman, John M. “The Idea of Satan as the Hero of ‘Paradise Lost.’” </w:t>
      </w:r>
      <w:r w:rsidRPr="00656A91">
        <w:rPr>
          <w:rFonts w:ascii="Helvetica" w:hAnsi="Helvetica" w:cs="Helvetica"/>
          <w:i/>
          <w:iCs/>
        </w:rPr>
        <w:t>Proceedings of the American Philosophical Society</w:t>
      </w:r>
      <w:r w:rsidRPr="00656A91">
        <w:rPr>
          <w:rFonts w:ascii="Helvetica" w:hAnsi="Helvetica" w:cs="Helvetica"/>
          <w:shd w:val="clear" w:color="auto" w:fill="FFFFFF"/>
        </w:rPr>
        <w:t xml:space="preserve">, vol. 120, no. 4, 1976, pp. 253–294. </w:t>
      </w:r>
      <w:r w:rsidRPr="00656A91">
        <w:rPr>
          <w:rFonts w:ascii="Helvetica" w:hAnsi="Helvetica" w:cs="Helvetica"/>
          <w:i/>
          <w:iCs/>
        </w:rPr>
        <w:t>JSTOR</w:t>
      </w:r>
      <w:r w:rsidRPr="00656A91">
        <w:rPr>
          <w:rFonts w:ascii="Helvetica" w:hAnsi="Helvetica" w:cs="Helvetica"/>
          <w:shd w:val="clear" w:color="auto" w:fill="FFFFFF"/>
        </w:rPr>
        <w:t xml:space="preserve">, </w:t>
      </w:r>
      <w:r w:rsidR="00B064F6">
        <w:rPr>
          <w:rFonts w:ascii="Helvetica" w:hAnsi="Helvetica" w:cs="Helvetica"/>
          <w:shd w:val="clear" w:color="auto" w:fill="FFFFFF"/>
        </w:rPr>
        <w:t>&lt;</w:t>
      </w:r>
      <w:hyperlink r:id="rId17" w:history="1">
        <w:r w:rsidR="00B064F6" w:rsidRPr="00BB6C76">
          <w:rPr>
            <w:rStyle w:val="Hyperlink"/>
            <w:rFonts w:ascii="Helvetica" w:hAnsi="Helvetica" w:cs="Helvetica"/>
            <w:shd w:val="clear" w:color="auto" w:fill="FFFFFF"/>
          </w:rPr>
          <w:t>www.jstor.org/stable/986321</w:t>
        </w:r>
      </w:hyperlink>
      <w:r w:rsidRPr="00656A91">
        <w:rPr>
          <w:rFonts w:ascii="Helvetica" w:hAnsi="Helvetica" w:cs="Helvetica"/>
          <w:shd w:val="clear" w:color="auto" w:fill="FFFFFF"/>
        </w:rPr>
        <w:t>.</w:t>
      </w:r>
      <w:r w:rsidR="00B064F6">
        <w:rPr>
          <w:rFonts w:ascii="Helvetica" w:hAnsi="Helvetica" w:cs="Helvetica"/>
          <w:shd w:val="clear" w:color="auto" w:fill="FFFFFF"/>
        </w:rPr>
        <w:t xml:space="preserve">&gt; </w:t>
      </w:r>
      <w:r w:rsidR="00B064F6" w:rsidRPr="004A4299">
        <w:rPr>
          <w:rFonts w:ascii="Helvetica" w:hAnsi="Helvetica" w:cs="Helvetica"/>
          <w:shd w:val="clear" w:color="auto" w:fill="FFFFFF"/>
        </w:rPr>
        <w:t>[Accessed 16</w:t>
      </w:r>
      <w:r w:rsidR="00B064F6" w:rsidRPr="004A4299">
        <w:rPr>
          <w:rFonts w:ascii="Helvetica" w:hAnsi="Helvetica" w:cs="Helvetica"/>
          <w:shd w:val="clear" w:color="auto" w:fill="FFFFFF"/>
          <w:vertAlign w:val="superscript"/>
        </w:rPr>
        <w:t>th</w:t>
      </w:r>
      <w:r w:rsidR="00B064F6" w:rsidRPr="004A4299">
        <w:rPr>
          <w:rFonts w:ascii="Helvetica" w:hAnsi="Helvetica" w:cs="Helvetica"/>
          <w:shd w:val="clear" w:color="auto" w:fill="FFFFFF"/>
        </w:rPr>
        <w:t xml:space="preserve"> March 2019]</w:t>
      </w:r>
    </w:p>
    <w:p w14:paraId="4BEA91ED" w14:textId="0C7B8732" w:rsidR="00E70D39" w:rsidRPr="00656A91" w:rsidRDefault="00E70D39" w:rsidP="00C1539C">
      <w:pPr>
        <w:spacing w:line="360" w:lineRule="auto"/>
        <w:jc w:val="both"/>
        <w:rPr>
          <w:rFonts w:ascii="Helvetica" w:hAnsi="Helvetica" w:cs="Helvetica"/>
          <w:shd w:val="clear" w:color="auto" w:fill="FFFFFF"/>
        </w:rPr>
      </w:pPr>
      <w:r w:rsidRPr="00656A91">
        <w:rPr>
          <w:rFonts w:ascii="Helvetica" w:hAnsi="Helvetica" w:cs="Helvetica"/>
          <w:shd w:val="clear" w:color="auto" w:fill="FFFFFF"/>
        </w:rPr>
        <w:t xml:space="preserve">Walker, William. “Milton's Dualistic Theory of Religious Toleration in ‘A Treatise of Civil Power’, ‘Of Christian Doctrine’, and ‘Paradise Lost.’” </w:t>
      </w:r>
      <w:r w:rsidRPr="00656A91">
        <w:rPr>
          <w:rFonts w:ascii="Helvetica" w:hAnsi="Helvetica" w:cs="Helvetica"/>
          <w:i/>
          <w:iCs/>
        </w:rPr>
        <w:t>Modern Philology</w:t>
      </w:r>
      <w:r w:rsidRPr="00656A91">
        <w:rPr>
          <w:rFonts w:ascii="Helvetica" w:hAnsi="Helvetica" w:cs="Helvetica"/>
          <w:shd w:val="clear" w:color="auto" w:fill="FFFFFF"/>
        </w:rPr>
        <w:t xml:space="preserve">, vol. 99, no. 2, 2001, pp. 201–230. </w:t>
      </w:r>
      <w:r w:rsidRPr="00656A91">
        <w:rPr>
          <w:rFonts w:ascii="Helvetica" w:hAnsi="Helvetica" w:cs="Helvetica"/>
          <w:i/>
          <w:iCs/>
        </w:rPr>
        <w:t>JSTOR</w:t>
      </w:r>
      <w:r w:rsidRPr="00656A91">
        <w:rPr>
          <w:rFonts w:ascii="Helvetica" w:hAnsi="Helvetica" w:cs="Helvetica"/>
          <w:shd w:val="clear" w:color="auto" w:fill="FFFFFF"/>
        </w:rPr>
        <w:t xml:space="preserve">, </w:t>
      </w:r>
      <w:r w:rsidR="00B064F6">
        <w:rPr>
          <w:rFonts w:ascii="Helvetica" w:hAnsi="Helvetica" w:cs="Helvetica"/>
          <w:shd w:val="clear" w:color="auto" w:fill="FFFFFF"/>
        </w:rPr>
        <w:t>&lt;</w:t>
      </w:r>
      <w:hyperlink r:id="rId18" w:history="1">
        <w:r w:rsidR="00B064F6" w:rsidRPr="00BB6C76">
          <w:rPr>
            <w:rStyle w:val="Hyperlink"/>
            <w:rFonts w:ascii="Helvetica" w:hAnsi="Helvetica" w:cs="Helvetica"/>
            <w:shd w:val="clear" w:color="auto" w:fill="FFFFFF"/>
          </w:rPr>
          <w:t>www.jstor.org/stable/438969</w:t>
        </w:r>
      </w:hyperlink>
      <w:r w:rsidRPr="00656A91">
        <w:rPr>
          <w:rFonts w:ascii="Helvetica" w:hAnsi="Helvetica" w:cs="Helvetica"/>
          <w:shd w:val="clear" w:color="auto" w:fill="FFFFFF"/>
        </w:rPr>
        <w:t>.</w:t>
      </w:r>
      <w:r w:rsidR="00B064F6">
        <w:rPr>
          <w:rFonts w:ascii="Helvetica" w:hAnsi="Helvetica" w:cs="Helvetica"/>
          <w:shd w:val="clear" w:color="auto" w:fill="FFFFFF"/>
        </w:rPr>
        <w:t xml:space="preserve">&gt; </w:t>
      </w:r>
      <w:r w:rsidR="00B064F6" w:rsidRPr="004A4299">
        <w:rPr>
          <w:rFonts w:ascii="Helvetica" w:hAnsi="Helvetica" w:cs="Helvetica"/>
          <w:shd w:val="clear" w:color="auto" w:fill="FFFFFF"/>
        </w:rPr>
        <w:t>[Accessed 16</w:t>
      </w:r>
      <w:r w:rsidR="00B064F6" w:rsidRPr="004A4299">
        <w:rPr>
          <w:rFonts w:ascii="Helvetica" w:hAnsi="Helvetica" w:cs="Helvetica"/>
          <w:shd w:val="clear" w:color="auto" w:fill="FFFFFF"/>
          <w:vertAlign w:val="superscript"/>
        </w:rPr>
        <w:t>th</w:t>
      </w:r>
      <w:r w:rsidR="00B064F6" w:rsidRPr="004A4299">
        <w:rPr>
          <w:rFonts w:ascii="Helvetica" w:hAnsi="Helvetica" w:cs="Helvetica"/>
          <w:shd w:val="clear" w:color="auto" w:fill="FFFFFF"/>
        </w:rPr>
        <w:t xml:space="preserve"> March 2019]</w:t>
      </w:r>
    </w:p>
    <w:sectPr w:rsidR="00E70D39" w:rsidRPr="00656A91">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8EFD7C" w14:textId="77777777" w:rsidR="00363C01" w:rsidRDefault="00363C01" w:rsidP="00B2325E">
      <w:pPr>
        <w:spacing w:after="0" w:line="240" w:lineRule="auto"/>
      </w:pPr>
      <w:r>
        <w:separator/>
      </w:r>
    </w:p>
  </w:endnote>
  <w:endnote w:type="continuationSeparator" w:id="0">
    <w:p w14:paraId="462A489E" w14:textId="77777777" w:rsidR="00363C01" w:rsidRDefault="00363C01" w:rsidP="00B2325E">
      <w:pPr>
        <w:spacing w:after="0" w:line="240" w:lineRule="auto"/>
      </w:pPr>
      <w:r>
        <w:continuationSeparator/>
      </w:r>
    </w:p>
  </w:endnote>
  <w:endnote w:type="continuationNotice" w:id="1">
    <w:p w14:paraId="6A29E40B" w14:textId="77777777" w:rsidR="00363C01" w:rsidRDefault="00363C0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4703498"/>
      <w:docPartObj>
        <w:docPartGallery w:val="Page Numbers (Bottom of Page)"/>
        <w:docPartUnique/>
      </w:docPartObj>
    </w:sdtPr>
    <w:sdtEndPr>
      <w:rPr>
        <w:noProof/>
      </w:rPr>
    </w:sdtEndPr>
    <w:sdtContent>
      <w:p w14:paraId="1BF3D27C" w14:textId="3E03C0B4" w:rsidR="008F7B52" w:rsidRDefault="008F7B5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ED99AE" w14:textId="77777777" w:rsidR="008F7B52" w:rsidRDefault="008F7B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D854C4" w14:textId="77777777" w:rsidR="00363C01" w:rsidRDefault="00363C01" w:rsidP="00B2325E">
      <w:pPr>
        <w:spacing w:after="0" w:line="240" w:lineRule="auto"/>
      </w:pPr>
      <w:r>
        <w:separator/>
      </w:r>
    </w:p>
  </w:footnote>
  <w:footnote w:type="continuationSeparator" w:id="0">
    <w:p w14:paraId="666878C7" w14:textId="77777777" w:rsidR="00363C01" w:rsidRDefault="00363C01" w:rsidP="00B2325E">
      <w:pPr>
        <w:spacing w:after="0" w:line="240" w:lineRule="auto"/>
      </w:pPr>
      <w:r>
        <w:continuationSeparator/>
      </w:r>
    </w:p>
  </w:footnote>
  <w:footnote w:type="continuationNotice" w:id="1">
    <w:p w14:paraId="6239A12F" w14:textId="77777777" w:rsidR="00363C01" w:rsidRDefault="00363C01">
      <w:pPr>
        <w:spacing w:after="0" w:line="240" w:lineRule="auto"/>
      </w:pPr>
    </w:p>
  </w:footnote>
  <w:footnote w:id="2">
    <w:p w14:paraId="29A68368" w14:textId="75D7474A" w:rsidR="000927E5" w:rsidRPr="00C57435" w:rsidRDefault="000927E5" w:rsidP="00C57435">
      <w:pPr>
        <w:pStyle w:val="FootnoteText"/>
        <w:jc w:val="both"/>
        <w:rPr>
          <w:rFonts w:ascii="Helvetica" w:hAnsi="Helvetica" w:cs="Helvetica"/>
          <w:sz w:val="16"/>
          <w:szCs w:val="16"/>
        </w:rPr>
      </w:pPr>
      <w:r w:rsidRPr="00C57435">
        <w:rPr>
          <w:rStyle w:val="FootnoteReference"/>
          <w:rFonts w:ascii="Helvetica" w:hAnsi="Helvetica" w:cs="Helvetica"/>
          <w:sz w:val="16"/>
          <w:szCs w:val="16"/>
        </w:rPr>
        <w:footnoteRef/>
      </w:r>
      <w:r w:rsidRPr="00C57435">
        <w:rPr>
          <w:rFonts w:ascii="Helvetica" w:hAnsi="Helvetica" w:cs="Helvetica"/>
          <w:sz w:val="16"/>
          <w:szCs w:val="16"/>
        </w:rPr>
        <w:t xml:space="preserve"> </w:t>
      </w:r>
      <w:r w:rsidRPr="00C57435">
        <w:rPr>
          <w:rFonts w:ascii="Helvetica" w:hAnsi="Helvetica" w:cs="Helvetica"/>
          <w:sz w:val="16"/>
          <w:szCs w:val="16"/>
          <w:shd w:val="clear" w:color="auto" w:fill="FFFFFF"/>
        </w:rPr>
        <w:t xml:space="preserve">Bush, Douglas. </w:t>
      </w:r>
      <w:r w:rsidRPr="00C57435">
        <w:rPr>
          <w:rFonts w:ascii="Helvetica" w:hAnsi="Helvetica" w:cs="Helvetica"/>
          <w:i/>
          <w:iCs/>
          <w:sz w:val="16"/>
          <w:szCs w:val="16"/>
        </w:rPr>
        <w:t>Modern Language Notes</w:t>
      </w:r>
      <w:r w:rsidRPr="00C57435">
        <w:rPr>
          <w:rFonts w:ascii="Helvetica" w:hAnsi="Helvetica" w:cs="Helvetica"/>
          <w:sz w:val="16"/>
          <w:szCs w:val="16"/>
          <w:shd w:val="clear" w:color="auto" w:fill="FFFFFF"/>
        </w:rPr>
        <w:t xml:space="preserve">, vol. 58, no. 3, 1943, pp. 220–222. </w:t>
      </w:r>
      <w:r w:rsidRPr="00C57435">
        <w:rPr>
          <w:rFonts w:ascii="Helvetica" w:hAnsi="Helvetica" w:cs="Helvetica"/>
          <w:i/>
          <w:iCs/>
          <w:sz w:val="16"/>
          <w:szCs w:val="16"/>
        </w:rPr>
        <w:t>JSTOR</w:t>
      </w:r>
      <w:r w:rsidRPr="00C57435">
        <w:rPr>
          <w:rFonts w:ascii="Helvetica" w:hAnsi="Helvetica" w:cs="Helvetica"/>
          <w:sz w:val="16"/>
          <w:szCs w:val="16"/>
          <w:shd w:val="clear" w:color="auto" w:fill="FFFFFF"/>
        </w:rPr>
        <w:t xml:space="preserve">, </w:t>
      </w:r>
      <w:r w:rsidR="007F48C2">
        <w:rPr>
          <w:rFonts w:ascii="Helvetica" w:hAnsi="Helvetica" w:cs="Helvetica"/>
          <w:sz w:val="16"/>
          <w:szCs w:val="16"/>
          <w:shd w:val="clear" w:color="auto" w:fill="FFFFFF"/>
        </w:rPr>
        <w:t>&lt;</w:t>
      </w:r>
      <w:hyperlink r:id="rId1" w:history="1">
        <w:r w:rsidR="007F48C2" w:rsidRPr="00BB6C76">
          <w:rPr>
            <w:rStyle w:val="Hyperlink"/>
            <w:rFonts w:ascii="Helvetica" w:hAnsi="Helvetica" w:cs="Helvetica"/>
            <w:sz w:val="16"/>
            <w:szCs w:val="16"/>
            <w:shd w:val="clear" w:color="auto" w:fill="FFFFFF"/>
          </w:rPr>
          <w:t>www.jstor.org/stable/2910287</w:t>
        </w:r>
      </w:hyperlink>
      <w:r w:rsidRPr="00C57435">
        <w:rPr>
          <w:rFonts w:ascii="Helvetica" w:hAnsi="Helvetica" w:cs="Helvetica"/>
          <w:sz w:val="16"/>
          <w:szCs w:val="16"/>
          <w:shd w:val="clear" w:color="auto" w:fill="FFFFFF"/>
        </w:rPr>
        <w:t>.</w:t>
      </w:r>
      <w:r w:rsidR="007F48C2">
        <w:rPr>
          <w:rFonts w:ascii="Helvetica" w:hAnsi="Helvetica" w:cs="Helvetica"/>
          <w:sz w:val="16"/>
          <w:szCs w:val="16"/>
          <w:shd w:val="clear" w:color="auto" w:fill="FFFFFF"/>
        </w:rPr>
        <w:t xml:space="preserve">&gt; </w:t>
      </w:r>
      <w:r w:rsidR="001D0273">
        <w:rPr>
          <w:rFonts w:ascii="Helvetica" w:hAnsi="Helvetica" w:cs="Helvetica"/>
          <w:sz w:val="16"/>
          <w:szCs w:val="16"/>
          <w:shd w:val="clear" w:color="auto" w:fill="FFFFFF"/>
        </w:rPr>
        <w:t>[Accessed 16</w:t>
      </w:r>
      <w:r w:rsidR="001D0273" w:rsidRPr="001D0273">
        <w:rPr>
          <w:rFonts w:ascii="Helvetica" w:hAnsi="Helvetica" w:cs="Helvetica"/>
          <w:sz w:val="16"/>
          <w:szCs w:val="16"/>
          <w:shd w:val="clear" w:color="auto" w:fill="FFFFFF"/>
          <w:vertAlign w:val="superscript"/>
        </w:rPr>
        <w:t>th</w:t>
      </w:r>
      <w:r w:rsidR="001D0273">
        <w:rPr>
          <w:rFonts w:ascii="Helvetica" w:hAnsi="Helvetica" w:cs="Helvetica"/>
          <w:sz w:val="16"/>
          <w:szCs w:val="16"/>
          <w:shd w:val="clear" w:color="auto" w:fill="FFFFFF"/>
        </w:rPr>
        <w:t xml:space="preserve"> March 2019]</w:t>
      </w:r>
    </w:p>
  </w:footnote>
  <w:footnote w:id="3">
    <w:p w14:paraId="276B0F02" w14:textId="7B7367A8" w:rsidR="00037B48" w:rsidRPr="00C57435" w:rsidRDefault="007F48C2" w:rsidP="00C57435">
      <w:pPr>
        <w:pStyle w:val="FootnoteText"/>
        <w:jc w:val="both"/>
        <w:rPr>
          <w:rFonts w:ascii="Helvetica" w:hAnsi="Helvetica" w:cs="Helvetica"/>
          <w:sz w:val="16"/>
          <w:szCs w:val="16"/>
        </w:rPr>
      </w:pPr>
      <w:r>
        <w:rPr>
          <w:rFonts w:ascii="Helvetica" w:hAnsi="Helvetica" w:cs="Helvetica"/>
          <w:sz w:val="16"/>
          <w:szCs w:val="16"/>
        </w:rPr>
        <w:t>&gt;</w:t>
      </w:r>
      <w:r w:rsidR="00037B48" w:rsidRPr="00C57435">
        <w:rPr>
          <w:rStyle w:val="FootnoteReference"/>
          <w:rFonts w:ascii="Helvetica" w:hAnsi="Helvetica" w:cs="Helvetica"/>
          <w:sz w:val="16"/>
          <w:szCs w:val="16"/>
        </w:rPr>
        <w:footnoteRef/>
      </w:r>
      <w:r w:rsidR="00037B48" w:rsidRPr="00C57435">
        <w:rPr>
          <w:rFonts w:ascii="Helvetica" w:hAnsi="Helvetica" w:cs="Helvetica"/>
          <w:sz w:val="16"/>
          <w:szCs w:val="16"/>
        </w:rPr>
        <w:t xml:space="preserve"> Campbell, G, Corns, T, Hale, J, Tweedie, F</w:t>
      </w:r>
      <w:r w:rsidR="00037B48" w:rsidRPr="00C57435">
        <w:rPr>
          <w:rFonts w:ascii="Helvetica" w:hAnsi="Helvetica" w:cs="Helvetica"/>
          <w:i/>
          <w:sz w:val="16"/>
          <w:szCs w:val="16"/>
        </w:rPr>
        <w:t>, Milton and the Manuscript of De Doctrina Christiana</w:t>
      </w:r>
      <w:r w:rsidR="00037B48" w:rsidRPr="00C57435">
        <w:rPr>
          <w:rFonts w:ascii="Helvetica" w:hAnsi="Helvetica" w:cs="Helvetica"/>
          <w:sz w:val="16"/>
          <w:szCs w:val="16"/>
        </w:rPr>
        <w:t xml:space="preserve">, (London: Oxford university press 2007) </w:t>
      </w:r>
      <w:r w:rsidR="005E2E07">
        <w:rPr>
          <w:rFonts w:ascii="Helvetica" w:hAnsi="Helvetica" w:cs="Helvetica"/>
          <w:sz w:val="16"/>
          <w:szCs w:val="16"/>
        </w:rPr>
        <w:t>p</w:t>
      </w:r>
      <w:r w:rsidR="00037B48" w:rsidRPr="00C57435">
        <w:rPr>
          <w:rFonts w:ascii="Helvetica" w:hAnsi="Helvetica" w:cs="Helvetica"/>
          <w:sz w:val="16"/>
          <w:szCs w:val="16"/>
        </w:rPr>
        <w:t>.89</w:t>
      </w:r>
    </w:p>
  </w:footnote>
  <w:footnote w:id="4">
    <w:p w14:paraId="6EF51DEC" w14:textId="0EAFEE8D" w:rsidR="00C640E9" w:rsidRPr="00C57435" w:rsidRDefault="00C640E9" w:rsidP="00C57435">
      <w:pPr>
        <w:pStyle w:val="FootnoteText"/>
        <w:jc w:val="both"/>
        <w:rPr>
          <w:rFonts w:ascii="Helvetica" w:hAnsi="Helvetica" w:cs="Helvetica"/>
          <w:sz w:val="16"/>
          <w:szCs w:val="16"/>
        </w:rPr>
      </w:pPr>
      <w:r w:rsidRPr="00C57435">
        <w:rPr>
          <w:rStyle w:val="FootnoteReference"/>
          <w:rFonts w:ascii="Helvetica" w:hAnsi="Helvetica" w:cs="Helvetica"/>
          <w:sz w:val="16"/>
          <w:szCs w:val="16"/>
        </w:rPr>
        <w:footnoteRef/>
      </w:r>
      <w:r w:rsidRPr="00C57435">
        <w:rPr>
          <w:rFonts w:ascii="Helvetica" w:hAnsi="Helvetica" w:cs="Helvetica"/>
          <w:sz w:val="16"/>
          <w:szCs w:val="16"/>
        </w:rPr>
        <w:t xml:space="preserve"> Campbell, G, Corns, T, Hale, J, Tweedie, F</w:t>
      </w:r>
      <w:r w:rsidRPr="00C57435">
        <w:rPr>
          <w:rFonts w:ascii="Helvetica" w:hAnsi="Helvetica" w:cs="Helvetica"/>
          <w:i/>
          <w:sz w:val="16"/>
          <w:szCs w:val="16"/>
        </w:rPr>
        <w:t>,</w:t>
      </w:r>
      <w:r w:rsidR="00122EEF" w:rsidRPr="00C57435">
        <w:rPr>
          <w:rFonts w:ascii="Helvetica" w:hAnsi="Helvetica" w:cs="Helvetica"/>
          <w:sz w:val="16"/>
          <w:szCs w:val="16"/>
        </w:rPr>
        <w:t xml:space="preserve"> </w:t>
      </w:r>
      <w:r w:rsidR="005E2E07">
        <w:rPr>
          <w:rFonts w:ascii="Helvetica" w:hAnsi="Helvetica" w:cs="Helvetica"/>
          <w:sz w:val="16"/>
          <w:szCs w:val="16"/>
        </w:rPr>
        <w:t>p</w:t>
      </w:r>
      <w:r w:rsidRPr="00C57435">
        <w:rPr>
          <w:rFonts w:ascii="Helvetica" w:hAnsi="Helvetica" w:cs="Helvetica"/>
          <w:sz w:val="16"/>
          <w:szCs w:val="16"/>
        </w:rPr>
        <w:t>.1</w:t>
      </w:r>
    </w:p>
  </w:footnote>
  <w:footnote w:id="5">
    <w:p w14:paraId="32D265D4" w14:textId="06D5951F" w:rsidR="006C58AA" w:rsidRPr="00C57435" w:rsidRDefault="006C58AA" w:rsidP="00C57435">
      <w:pPr>
        <w:pStyle w:val="FootnoteText"/>
        <w:jc w:val="both"/>
        <w:rPr>
          <w:rFonts w:ascii="Helvetica" w:hAnsi="Helvetica" w:cs="Helvetica"/>
          <w:sz w:val="16"/>
          <w:szCs w:val="16"/>
        </w:rPr>
      </w:pPr>
      <w:r w:rsidRPr="00C57435">
        <w:rPr>
          <w:rStyle w:val="FootnoteReference"/>
          <w:rFonts w:ascii="Helvetica" w:hAnsi="Helvetica" w:cs="Helvetica"/>
          <w:sz w:val="16"/>
          <w:szCs w:val="16"/>
        </w:rPr>
        <w:footnoteRef/>
      </w:r>
      <w:r w:rsidRPr="00C57435">
        <w:rPr>
          <w:rFonts w:ascii="Helvetica" w:hAnsi="Helvetica" w:cs="Helvetica"/>
          <w:sz w:val="16"/>
          <w:szCs w:val="16"/>
        </w:rPr>
        <w:t xml:space="preserve"> </w:t>
      </w:r>
      <w:r w:rsidR="000D419A" w:rsidRPr="00C57435">
        <w:rPr>
          <w:rFonts w:ascii="Helvetica" w:hAnsi="Helvetica" w:cs="Helvetica"/>
          <w:sz w:val="16"/>
          <w:szCs w:val="16"/>
          <w:shd w:val="clear" w:color="auto" w:fill="FFFFFF"/>
        </w:rPr>
        <w:t xml:space="preserve">Hill, Christopher. “Professor William B. Hunter, Bishop Burgess, and John Milton.” </w:t>
      </w:r>
      <w:r w:rsidR="000D419A" w:rsidRPr="00C57435">
        <w:rPr>
          <w:rFonts w:ascii="Helvetica" w:hAnsi="Helvetica" w:cs="Helvetica"/>
          <w:i/>
          <w:iCs/>
          <w:sz w:val="16"/>
          <w:szCs w:val="16"/>
        </w:rPr>
        <w:t>Studies in English Literature, 1500-1900</w:t>
      </w:r>
      <w:r w:rsidR="000D419A" w:rsidRPr="00C57435">
        <w:rPr>
          <w:rFonts w:ascii="Helvetica" w:hAnsi="Helvetica" w:cs="Helvetica"/>
          <w:sz w:val="16"/>
          <w:szCs w:val="16"/>
          <w:shd w:val="clear" w:color="auto" w:fill="FFFFFF"/>
        </w:rPr>
        <w:t xml:space="preserve">, vol. 34, no. 1, 1994, pp. 165–193. </w:t>
      </w:r>
      <w:r w:rsidR="000D419A" w:rsidRPr="00C57435">
        <w:rPr>
          <w:rFonts w:ascii="Helvetica" w:hAnsi="Helvetica" w:cs="Helvetica"/>
          <w:i/>
          <w:iCs/>
          <w:sz w:val="16"/>
          <w:szCs w:val="16"/>
        </w:rPr>
        <w:t>JSTOR</w:t>
      </w:r>
      <w:r w:rsidR="000D419A" w:rsidRPr="00C57435">
        <w:rPr>
          <w:rFonts w:ascii="Helvetica" w:hAnsi="Helvetica" w:cs="Helvetica"/>
          <w:sz w:val="16"/>
          <w:szCs w:val="16"/>
          <w:shd w:val="clear" w:color="auto" w:fill="FFFFFF"/>
        </w:rPr>
        <w:t xml:space="preserve">, </w:t>
      </w:r>
      <w:r w:rsidR="007924AD">
        <w:rPr>
          <w:rFonts w:ascii="Helvetica" w:hAnsi="Helvetica" w:cs="Helvetica"/>
          <w:sz w:val="16"/>
          <w:szCs w:val="16"/>
          <w:shd w:val="clear" w:color="auto" w:fill="FFFFFF"/>
        </w:rPr>
        <w:t>&lt;</w:t>
      </w:r>
      <w:hyperlink r:id="rId2" w:history="1">
        <w:r w:rsidR="007924AD" w:rsidRPr="00BB6C76">
          <w:rPr>
            <w:rStyle w:val="Hyperlink"/>
            <w:rFonts w:ascii="Helvetica" w:hAnsi="Helvetica" w:cs="Helvetica"/>
            <w:sz w:val="16"/>
            <w:szCs w:val="16"/>
            <w:shd w:val="clear" w:color="auto" w:fill="FFFFFF"/>
          </w:rPr>
          <w:t>www.jstor.org/stable/450792</w:t>
        </w:r>
      </w:hyperlink>
      <w:r w:rsidR="000D419A" w:rsidRPr="00C57435">
        <w:rPr>
          <w:rFonts w:ascii="Helvetica" w:hAnsi="Helvetica" w:cs="Helvetica"/>
          <w:sz w:val="16"/>
          <w:szCs w:val="16"/>
          <w:shd w:val="clear" w:color="auto" w:fill="FFFFFF"/>
        </w:rPr>
        <w:t>.</w:t>
      </w:r>
      <w:r w:rsidR="007924AD">
        <w:rPr>
          <w:rFonts w:ascii="Helvetica" w:hAnsi="Helvetica" w:cs="Helvetica"/>
          <w:sz w:val="16"/>
          <w:szCs w:val="16"/>
          <w:shd w:val="clear" w:color="auto" w:fill="FFFFFF"/>
        </w:rPr>
        <w:t>&gt; [Accessed 16</w:t>
      </w:r>
      <w:r w:rsidR="007924AD" w:rsidRPr="001D0273">
        <w:rPr>
          <w:rFonts w:ascii="Helvetica" w:hAnsi="Helvetica" w:cs="Helvetica"/>
          <w:sz w:val="16"/>
          <w:szCs w:val="16"/>
          <w:shd w:val="clear" w:color="auto" w:fill="FFFFFF"/>
          <w:vertAlign w:val="superscript"/>
        </w:rPr>
        <w:t>th</w:t>
      </w:r>
      <w:r w:rsidR="007924AD">
        <w:rPr>
          <w:rFonts w:ascii="Helvetica" w:hAnsi="Helvetica" w:cs="Helvetica"/>
          <w:sz w:val="16"/>
          <w:szCs w:val="16"/>
          <w:shd w:val="clear" w:color="auto" w:fill="FFFFFF"/>
        </w:rPr>
        <w:t xml:space="preserve"> March 2019]</w:t>
      </w:r>
    </w:p>
  </w:footnote>
  <w:footnote w:id="6">
    <w:p w14:paraId="62A929BB" w14:textId="20CF3E7E" w:rsidR="00CB2910" w:rsidRPr="00C57435" w:rsidRDefault="00CB2910" w:rsidP="00C57435">
      <w:pPr>
        <w:pStyle w:val="FootnoteText"/>
        <w:jc w:val="both"/>
        <w:rPr>
          <w:rFonts w:ascii="Helvetica" w:hAnsi="Helvetica" w:cs="Helvetica"/>
          <w:sz w:val="16"/>
          <w:szCs w:val="16"/>
        </w:rPr>
      </w:pPr>
      <w:r w:rsidRPr="00C57435">
        <w:rPr>
          <w:rStyle w:val="FootnoteReference"/>
          <w:rFonts w:ascii="Helvetica" w:hAnsi="Helvetica" w:cs="Helvetica"/>
          <w:sz w:val="16"/>
          <w:szCs w:val="16"/>
        </w:rPr>
        <w:footnoteRef/>
      </w:r>
      <w:r w:rsidRPr="00C57435">
        <w:rPr>
          <w:rFonts w:ascii="Helvetica" w:hAnsi="Helvetica" w:cs="Helvetica"/>
          <w:sz w:val="16"/>
          <w:szCs w:val="16"/>
        </w:rPr>
        <w:t xml:space="preserve"> </w:t>
      </w:r>
      <w:r w:rsidRPr="00C57435">
        <w:rPr>
          <w:rFonts w:ascii="Helvetica" w:hAnsi="Helvetica" w:cs="Helvetica"/>
          <w:sz w:val="16"/>
          <w:szCs w:val="16"/>
          <w:shd w:val="clear" w:color="auto" w:fill="FFFFFF"/>
        </w:rPr>
        <w:t>Hill,</w:t>
      </w:r>
      <w:r w:rsidR="00CE3DC0">
        <w:rPr>
          <w:rFonts w:ascii="Helvetica" w:hAnsi="Helvetica" w:cs="Helvetica"/>
          <w:sz w:val="16"/>
          <w:szCs w:val="16"/>
          <w:shd w:val="clear" w:color="auto" w:fill="FFFFFF"/>
        </w:rPr>
        <w:t xml:space="preserve"> </w:t>
      </w:r>
      <w:r w:rsidRPr="00C57435">
        <w:rPr>
          <w:rFonts w:ascii="Helvetica" w:hAnsi="Helvetica" w:cs="Helvetica"/>
          <w:sz w:val="16"/>
          <w:szCs w:val="16"/>
          <w:shd w:val="clear" w:color="auto" w:fill="FFFFFF"/>
        </w:rPr>
        <w:t>pp. 165–19</w:t>
      </w:r>
      <w:r w:rsidR="00AE6783" w:rsidRPr="00C57435">
        <w:rPr>
          <w:rFonts w:ascii="Helvetica" w:hAnsi="Helvetica" w:cs="Helvetica"/>
          <w:sz w:val="16"/>
          <w:szCs w:val="16"/>
          <w:shd w:val="clear" w:color="auto" w:fill="FFFFFF"/>
        </w:rPr>
        <w:t>3.</w:t>
      </w:r>
    </w:p>
  </w:footnote>
  <w:footnote w:id="7">
    <w:p w14:paraId="6B172DA3" w14:textId="442E7997" w:rsidR="00316975" w:rsidRPr="00C57435" w:rsidRDefault="00316975" w:rsidP="00C57435">
      <w:pPr>
        <w:pStyle w:val="FootnoteText"/>
        <w:jc w:val="both"/>
        <w:rPr>
          <w:rFonts w:ascii="Helvetica" w:hAnsi="Helvetica" w:cs="Helvetica"/>
          <w:sz w:val="16"/>
          <w:szCs w:val="16"/>
        </w:rPr>
      </w:pPr>
      <w:r w:rsidRPr="00C57435">
        <w:rPr>
          <w:rStyle w:val="FootnoteReference"/>
          <w:rFonts w:ascii="Helvetica" w:hAnsi="Helvetica" w:cs="Helvetica"/>
          <w:sz w:val="16"/>
          <w:szCs w:val="16"/>
        </w:rPr>
        <w:footnoteRef/>
      </w:r>
      <w:r w:rsidRPr="00C57435">
        <w:rPr>
          <w:rFonts w:ascii="Helvetica" w:hAnsi="Helvetica" w:cs="Helvetica"/>
          <w:sz w:val="16"/>
          <w:szCs w:val="16"/>
        </w:rPr>
        <w:t xml:space="preserve"> </w:t>
      </w:r>
      <w:r w:rsidRPr="00C57435">
        <w:rPr>
          <w:rFonts w:ascii="Helvetica" w:hAnsi="Helvetica" w:cs="Helvetica"/>
          <w:sz w:val="16"/>
          <w:szCs w:val="16"/>
          <w:shd w:val="clear" w:color="auto" w:fill="FFFFFF"/>
        </w:rPr>
        <w:t>Hill,</w:t>
      </w:r>
      <w:r w:rsidR="00CE3DC0">
        <w:rPr>
          <w:rFonts w:ascii="Helvetica" w:hAnsi="Helvetica" w:cs="Helvetica"/>
          <w:sz w:val="16"/>
          <w:szCs w:val="16"/>
          <w:shd w:val="clear" w:color="auto" w:fill="FFFFFF"/>
        </w:rPr>
        <w:t xml:space="preserve"> </w:t>
      </w:r>
      <w:r w:rsidRPr="00C57435">
        <w:rPr>
          <w:rFonts w:ascii="Helvetica" w:hAnsi="Helvetica" w:cs="Helvetica"/>
          <w:sz w:val="16"/>
          <w:szCs w:val="16"/>
          <w:shd w:val="clear" w:color="auto" w:fill="FFFFFF"/>
        </w:rPr>
        <w:t>pp. 165–193</w:t>
      </w:r>
      <w:r w:rsidR="004263AD" w:rsidRPr="00C57435">
        <w:rPr>
          <w:rFonts w:ascii="Helvetica" w:hAnsi="Helvetica" w:cs="Helvetica"/>
          <w:sz w:val="16"/>
          <w:szCs w:val="16"/>
          <w:shd w:val="clear" w:color="auto" w:fill="FFFFFF"/>
        </w:rPr>
        <w:t>.</w:t>
      </w:r>
    </w:p>
  </w:footnote>
  <w:footnote w:id="8">
    <w:p w14:paraId="7FD34787" w14:textId="639A1787" w:rsidR="00425CAC" w:rsidRPr="00C57435" w:rsidRDefault="00425CAC" w:rsidP="00C57435">
      <w:pPr>
        <w:pStyle w:val="FootnoteText"/>
        <w:jc w:val="both"/>
        <w:rPr>
          <w:rFonts w:ascii="Helvetica" w:hAnsi="Helvetica" w:cs="Helvetica"/>
          <w:sz w:val="16"/>
          <w:szCs w:val="16"/>
        </w:rPr>
      </w:pPr>
      <w:r w:rsidRPr="00C57435">
        <w:rPr>
          <w:rStyle w:val="FootnoteReference"/>
          <w:rFonts w:ascii="Helvetica" w:hAnsi="Helvetica" w:cs="Helvetica"/>
          <w:sz w:val="16"/>
          <w:szCs w:val="16"/>
        </w:rPr>
        <w:footnoteRef/>
      </w:r>
      <w:r w:rsidRPr="00C57435">
        <w:rPr>
          <w:rFonts w:ascii="Helvetica" w:hAnsi="Helvetica" w:cs="Helvetica"/>
          <w:sz w:val="16"/>
          <w:szCs w:val="16"/>
        </w:rPr>
        <w:t xml:space="preserve"> </w:t>
      </w:r>
      <w:proofErr w:type="spellStart"/>
      <w:r w:rsidRPr="00C57435">
        <w:rPr>
          <w:rFonts w:ascii="Helvetica" w:hAnsi="Helvetica" w:cs="Helvetica"/>
          <w:sz w:val="16"/>
          <w:szCs w:val="16"/>
          <w:shd w:val="clear" w:color="auto" w:fill="FFFFFF"/>
        </w:rPr>
        <w:t>Lewalski</w:t>
      </w:r>
      <w:proofErr w:type="spellEnd"/>
      <w:r w:rsidRPr="00C57435">
        <w:rPr>
          <w:rFonts w:ascii="Helvetica" w:hAnsi="Helvetica" w:cs="Helvetica"/>
          <w:sz w:val="16"/>
          <w:szCs w:val="16"/>
          <w:shd w:val="clear" w:color="auto" w:fill="FFFFFF"/>
        </w:rPr>
        <w:t xml:space="preserve">, Barbara Kiefer. </w:t>
      </w:r>
      <w:r w:rsidRPr="00C57435">
        <w:rPr>
          <w:rFonts w:ascii="Helvetica" w:hAnsi="Helvetica" w:cs="Helvetica"/>
          <w:i/>
          <w:iCs/>
          <w:sz w:val="16"/>
          <w:szCs w:val="16"/>
        </w:rPr>
        <w:t>Modern Philology</w:t>
      </w:r>
      <w:r w:rsidRPr="00C57435">
        <w:rPr>
          <w:rFonts w:ascii="Helvetica" w:hAnsi="Helvetica" w:cs="Helvetica"/>
          <w:sz w:val="16"/>
          <w:szCs w:val="16"/>
          <w:shd w:val="clear" w:color="auto" w:fill="FFFFFF"/>
        </w:rPr>
        <w:t xml:space="preserve">, vol. 72, no. 3, 1975, pp. 305–308. </w:t>
      </w:r>
      <w:r w:rsidRPr="00C57435">
        <w:rPr>
          <w:rFonts w:ascii="Helvetica" w:hAnsi="Helvetica" w:cs="Helvetica"/>
          <w:i/>
          <w:iCs/>
          <w:sz w:val="16"/>
          <w:szCs w:val="16"/>
        </w:rPr>
        <w:t>JSTOR</w:t>
      </w:r>
      <w:r w:rsidRPr="00C57435">
        <w:rPr>
          <w:rFonts w:ascii="Helvetica" w:hAnsi="Helvetica" w:cs="Helvetica"/>
          <w:sz w:val="16"/>
          <w:szCs w:val="16"/>
          <w:shd w:val="clear" w:color="auto" w:fill="FFFFFF"/>
        </w:rPr>
        <w:t xml:space="preserve">, </w:t>
      </w:r>
      <w:r w:rsidR="007924AD">
        <w:rPr>
          <w:rFonts w:ascii="Helvetica" w:hAnsi="Helvetica" w:cs="Helvetica"/>
          <w:sz w:val="16"/>
          <w:szCs w:val="16"/>
          <w:shd w:val="clear" w:color="auto" w:fill="FFFFFF"/>
        </w:rPr>
        <w:t>&lt;</w:t>
      </w:r>
      <w:hyperlink r:id="rId3" w:history="1">
        <w:r w:rsidR="007924AD" w:rsidRPr="00BB6C76">
          <w:rPr>
            <w:rStyle w:val="Hyperlink"/>
            <w:rFonts w:ascii="Helvetica" w:hAnsi="Helvetica" w:cs="Helvetica"/>
            <w:sz w:val="16"/>
            <w:szCs w:val="16"/>
            <w:shd w:val="clear" w:color="auto" w:fill="FFFFFF"/>
          </w:rPr>
          <w:t>www.jstor.org/stable/435962</w:t>
        </w:r>
      </w:hyperlink>
      <w:r w:rsidRPr="00C57435">
        <w:rPr>
          <w:rFonts w:ascii="Helvetica" w:hAnsi="Helvetica" w:cs="Helvetica"/>
          <w:sz w:val="16"/>
          <w:szCs w:val="16"/>
          <w:shd w:val="clear" w:color="auto" w:fill="FFFFFF"/>
        </w:rPr>
        <w:t>.</w:t>
      </w:r>
      <w:r w:rsidR="007924AD">
        <w:rPr>
          <w:rFonts w:ascii="Helvetica" w:hAnsi="Helvetica" w:cs="Helvetica"/>
          <w:sz w:val="16"/>
          <w:szCs w:val="16"/>
          <w:shd w:val="clear" w:color="auto" w:fill="FFFFFF"/>
        </w:rPr>
        <w:t>&gt; [Accessed 16</w:t>
      </w:r>
      <w:r w:rsidR="007924AD" w:rsidRPr="001D0273">
        <w:rPr>
          <w:rFonts w:ascii="Helvetica" w:hAnsi="Helvetica" w:cs="Helvetica"/>
          <w:sz w:val="16"/>
          <w:szCs w:val="16"/>
          <w:shd w:val="clear" w:color="auto" w:fill="FFFFFF"/>
          <w:vertAlign w:val="superscript"/>
        </w:rPr>
        <w:t>th</w:t>
      </w:r>
      <w:r w:rsidR="007924AD">
        <w:rPr>
          <w:rFonts w:ascii="Helvetica" w:hAnsi="Helvetica" w:cs="Helvetica"/>
          <w:sz w:val="16"/>
          <w:szCs w:val="16"/>
          <w:shd w:val="clear" w:color="auto" w:fill="FFFFFF"/>
        </w:rPr>
        <w:t xml:space="preserve"> March 2019] </w:t>
      </w:r>
    </w:p>
  </w:footnote>
  <w:footnote w:id="9">
    <w:p w14:paraId="6B2379FA" w14:textId="4030E456" w:rsidR="0081320E" w:rsidRPr="00C57435" w:rsidRDefault="0081320E" w:rsidP="00C57435">
      <w:pPr>
        <w:pStyle w:val="FootnoteText"/>
        <w:jc w:val="both"/>
        <w:rPr>
          <w:rFonts w:ascii="Helvetica" w:hAnsi="Helvetica" w:cs="Helvetica"/>
          <w:sz w:val="16"/>
          <w:szCs w:val="16"/>
        </w:rPr>
      </w:pPr>
      <w:r w:rsidRPr="00C57435">
        <w:rPr>
          <w:rStyle w:val="FootnoteReference"/>
          <w:rFonts w:ascii="Helvetica" w:hAnsi="Helvetica" w:cs="Helvetica"/>
          <w:sz w:val="16"/>
          <w:szCs w:val="16"/>
        </w:rPr>
        <w:footnoteRef/>
      </w:r>
      <w:r w:rsidRPr="00C57435">
        <w:rPr>
          <w:rFonts w:ascii="Helvetica" w:hAnsi="Helvetica" w:cs="Helvetica"/>
          <w:sz w:val="16"/>
          <w:szCs w:val="16"/>
        </w:rPr>
        <w:t xml:space="preserve"> </w:t>
      </w:r>
      <w:r w:rsidRPr="00C57435">
        <w:rPr>
          <w:rFonts w:ascii="Helvetica" w:hAnsi="Helvetica" w:cs="Helvetica"/>
          <w:sz w:val="16"/>
          <w:szCs w:val="16"/>
          <w:shd w:val="clear" w:color="auto" w:fill="FFFFFF"/>
        </w:rPr>
        <w:t xml:space="preserve">Leo, Russ. </w:t>
      </w:r>
      <w:r w:rsidRPr="00C57435">
        <w:rPr>
          <w:rFonts w:ascii="Helvetica" w:hAnsi="Helvetica" w:cs="Helvetica"/>
          <w:i/>
          <w:iCs/>
          <w:sz w:val="16"/>
          <w:szCs w:val="16"/>
        </w:rPr>
        <w:t>Renaissance Quarterly</w:t>
      </w:r>
      <w:r w:rsidRPr="00C57435">
        <w:rPr>
          <w:rFonts w:ascii="Helvetica" w:hAnsi="Helvetica" w:cs="Helvetica"/>
          <w:sz w:val="16"/>
          <w:szCs w:val="16"/>
          <w:shd w:val="clear" w:color="auto" w:fill="FFFFFF"/>
        </w:rPr>
        <w:t xml:space="preserve">, vol. 66, no. 3, 2013, pp. 1141–1143. </w:t>
      </w:r>
      <w:r w:rsidRPr="00C57435">
        <w:rPr>
          <w:rFonts w:ascii="Helvetica" w:hAnsi="Helvetica" w:cs="Helvetica"/>
          <w:i/>
          <w:iCs/>
          <w:sz w:val="16"/>
          <w:szCs w:val="16"/>
        </w:rPr>
        <w:t>JSTOR</w:t>
      </w:r>
      <w:r w:rsidRPr="00C57435">
        <w:rPr>
          <w:rFonts w:ascii="Helvetica" w:hAnsi="Helvetica" w:cs="Helvetica"/>
          <w:sz w:val="16"/>
          <w:szCs w:val="16"/>
          <w:shd w:val="clear" w:color="auto" w:fill="FFFFFF"/>
        </w:rPr>
        <w:t xml:space="preserve">, </w:t>
      </w:r>
      <w:r w:rsidR="0061233C">
        <w:rPr>
          <w:rFonts w:ascii="Helvetica" w:hAnsi="Helvetica" w:cs="Helvetica"/>
          <w:sz w:val="16"/>
          <w:szCs w:val="16"/>
          <w:shd w:val="clear" w:color="auto" w:fill="FFFFFF"/>
        </w:rPr>
        <w:t>&lt;</w:t>
      </w:r>
      <w:hyperlink r:id="rId4" w:history="1">
        <w:r w:rsidR="0061233C" w:rsidRPr="00BB6C76">
          <w:rPr>
            <w:rStyle w:val="Hyperlink"/>
            <w:rFonts w:ascii="Helvetica" w:hAnsi="Helvetica" w:cs="Helvetica"/>
            <w:sz w:val="16"/>
            <w:szCs w:val="16"/>
            <w:shd w:val="clear" w:color="auto" w:fill="FFFFFF"/>
          </w:rPr>
          <w:t>www.jstor.org/stable/10.1086/673710</w:t>
        </w:r>
      </w:hyperlink>
      <w:r w:rsidR="0061233C">
        <w:rPr>
          <w:rFonts w:ascii="Helvetica" w:hAnsi="Helvetica" w:cs="Helvetica"/>
          <w:sz w:val="16"/>
          <w:szCs w:val="16"/>
          <w:shd w:val="clear" w:color="auto" w:fill="FFFFFF"/>
        </w:rPr>
        <w:t>.&gt; [Accessed 16</w:t>
      </w:r>
      <w:r w:rsidR="0061233C" w:rsidRPr="001D0273">
        <w:rPr>
          <w:rFonts w:ascii="Helvetica" w:hAnsi="Helvetica" w:cs="Helvetica"/>
          <w:sz w:val="16"/>
          <w:szCs w:val="16"/>
          <w:shd w:val="clear" w:color="auto" w:fill="FFFFFF"/>
          <w:vertAlign w:val="superscript"/>
        </w:rPr>
        <w:t>th</w:t>
      </w:r>
      <w:r w:rsidR="0061233C">
        <w:rPr>
          <w:rFonts w:ascii="Helvetica" w:hAnsi="Helvetica" w:cs="Helvetica"/>
          <w:sz w:val="16"/>
          <w:szCs w:val="16"/>
          <w:shd w:val="clear" w:color="auto" w:fill="FFFFFF"/>
        </w:rPr>
        <w:t xml:space="preserve"> March 2019]</w:t>
      </w:r>
    </w:p>
  </w:footnote>
  <w:footnote w:id="10">
    <w:p w14:paraId="4E400C9D" w14:textId="2EB48458" w:rsidR="00477FBD" w:rsidRPr="00C57435" w:rsidRDefault="00D32592" w:rsidP="00C57435">
      <w:pPr>
        <w:spacing w:line="240" w:lineRule="auto"/>
        <w:jc w:val="both"/>
        <w:rPr>
          <w:rFonts w:ascii="Helvetica" w:eastAsia="Batang" w:hAnsi="Helvetica" w:cs="Helvetica"/>
          <w:sz w:val="16"/>
          <w:szCs w:val="16"/>
        </w:rPr>
      </w:pPr>
      <w:r w:rsidRPr="00C57435">
        <w:rPr>
          <w:rStyle w:val="FootnoteReference"/>
          <w:rFonts w:ascii="Helvetica" w:hAnsi="Helvetica" w:cs="Helvetica"/>
          <w:sz w:val="16"/>
          <w:szCs w:val="16"/>
        </w:rPr>
        <w:footnoteRef/>
      </w:r>
      <w:r w:rsidRPr="00C57435">
        <w:rPr>
          <w:rFonts w:ascii="Helvetica" w:hAnsi="Helvetica" w:cs="Helvetica"/>
          <w:sz w:val="16"/>
          <w:szCs w:val="16"/>
        </w:rPr>
        <w:t xml:space="preserve"> </w:t>
      </w:r>
      <w:r w:rsidR="00477FBD" w:rsidRPr="00C57435">
        <w:rPr>
          <w:rFonts w:ascii="Helvetica" w:hAnsi="Helvetica" w:cs="Helvetica"/>
          <w:sz w:val="16"/>
          <w:szCs w:val="16"/>
        </w:rPr>
        <w:t>Mitchell, Peter, ‘</w:t>
      </w:r>
      <w:r w:rsidR="00477FBD" w:rsidRPr="00C57435">
        <w:rPr>
          <w:rFonts w:ascii="Helvetica" w:hAnsi="Helvetica" w:cs="Helvetica"/>
          <w:i/>
          <w:sz w:val="16"/>
          <w:szCs w:val="16"/>
        </w:rPr>
        <w:t xml:space="preserve">John Milton: </w:t>
      </w:r>
      <w:r w:rsidR="00477FBD" w:rsidRPr="00C57435">
        <w:rPr>
          <w:rFonts w:ascii="Helvetica" w:eastAsia="Batang" w:hAnsi="Helvetica" w:cs="Helvetica"/>
          <w:i/>
          <w:sz w:val="16"/>
          <w:szCs w:val="16"/>
          <w:shd w:val="clear" w:color="auto" w:fill="FFFFFF"/>
        </w:rPr>
        <w:t>Editions from the Roderic Bowen Library and Archives</w:t>
      </w:r>
      <w:r w:rsidR="00477FBD" w:rsidRPr="00C57435">
        <w:rPr>
          <w:rFonts w:ascii="Helvetica" w:eastAsia="Batang" w:hAnsi="Helvetica" w:cs="Helvetica"/>
          <w:sz w:val="16"/>
          <w:szCs w:val="16"/>
          <w:shd w:val="clear" w:color="auto" w:fill="FFFFFF"/>
        </w:rPr>
        <w:t>’</w:t>
      </w:r>
      <w:r w:rsidR="00477FBD" w:rsidRPr="00C57435">
        <w:rPr>
          <w:rFonts w:ascii="Helvetica" w:eastAsia="Batang" w:hAnsi="Helvetica" w:cs="Helvetica"/>
          <w:i/>
          <w:sz w:val="16"/>
          <w:szCs w:val="16"/>
          <w:shd w:val="clear" w:color="auto" w:fill="FFFFFF"/>
        </w:rPr>
        <w:t xml:space="preserve">, </w:t>
      </w:r>
      <w:r w:rsidR="00477FBD" w:rsidRPr="00C57435">
        <w:rPr>
          <w:rFonts w:ascii="Helvetica" w:eastAsia="Batang" w:hAnsi="Helvetica" w:cs="Helvetica"/>
          <w:sz w:val="16"/>
          <w:szCs w:val="16"/>
          <w:shd w:val="clear" w:color="auto" w:fill="FFFFFF"/>
        </w:rPr>
        <w:t>(Roderic Bowen Library and Archives 2008),</w:t>
      </w:r>
      <w:r w:rsidR="00477FBD" w:rsidRPr="00C57435">
        <w:rPr>
          <w:rFonts w:ascii="Helvetica" w:eastAsia="Batang" w:hAnsi="Helvetica" w:cs="Helvetica"/>
          <w:i/>
          <w:sz w:val="16"/>
          <w:szCs w:val="16"/>
          <w:shd w:val="clear" w:color="auto" w:fill="FFFFFF"/>
        </w:rPr>
        <w:t xml:space="preserve"> </w:t>
      </w:r>
      <w:r w:rsidR="00477FBD" w:rsidRPr="00C57435">
        <w:rPr>
          <w:rFonts w:ascii="Helvetica" w:eastAsia="Batang" w:hAnsi="Helvetica" w:cs="Helvetica"/>
          <w:sz w:val="16"/>
          <w:szCs w:val="16"/>
          <w:shd w:val="clear" w:color="auto" w:fill="FFFFFF"/>
        </w:rPr>
        <w:t>University of Wales Trinity Saint David, &lt;</w:t>
      </w:r>
      <w:hyperlink r:id="rId5" w:history="1">
        <w:r w:rsidR="00477FBD" w:rsidRPr="00C57435">
          <w:rPr>
            <w:rStyle w:val="Hyperlink"/>
            <w:rFonts w:ascii="Helvetica" w:eastAsia="Batang" w:hAnsi="Helvetica" w:cs="Helvetica"/>
            <w:color w:val="auto"/>
            <w:sz w:val="16"/>
            <w:szCs w:val="16"/>
            <w:u w:val="none"/>
          </w:rPr>
          <w:t>http://www.uwtsd.ac.uk/rbla/online-exhibitions/john-milton/</w:t>
        </w:r>
      </w:hyperlink>
      <w:r w:rsidR="00477FBD" w:rsidRPr="00C57435">
        <w:rPr>
          <w:rStyle w:val="Hyperlink"/>
          <w:rFonts w:ascii="Helvetica" w:eastAsia="Batang" w:hAnsi="Helvetica" w:cs="Helvetica"/>
          <w:color w:val="auto"/>
          <w:sz w:val="16"/>
          <w:szCs w:val="16"/>
          <w:u w:val="none"/>
        </w:rPr>
        <w:t xml:space="preserve">&gt;. [Accessed </w:t>
      </w:r>
      <w:r w:rsidR="0094616F" w:rsidRPr="00C57435">
        <w:rPr>
          <w:rStyle w:val="Hyperlink"/>
          <w:rFonts w:ascii="Helvetica" w:eastAsia="Batang" w:hAnsi="Helvetica" w:cs="Helvetica"/>
          <w:color w:val="auto"/>
          <w:sz w:val="16"/>
          <w:szCs w:val="16"/>
          <w:u w:val="none"/>
        </w:rPr>
        <w:t>10</w:t>
      </w:r>
      <w:r w:rsidR="00477FBD" w:rsidRPr="00C57435">
        <w:rPr>
          <w:rStyle w:val="Hyperlink"/>
          <w:rFonts w:ascii="Helvetica" w:eastAsia="Batang" w:hAnsi="Helvetica" w:cs="Helvetica"/>
          <w:color w:val="auto"/>
          <w:sz w:val="16"/>
          <w:szCs w:val="16"/>
          <w:u w:val="none"/>
          <w:vertAlign w:val="superscript"/>
        </w:rPr>
        <w:t>th</w:t>
      </w:r>
      <w:r w:rsidR="00477FBD" w:rsidRPr="00C57435">
        <w:rPr>
          <w:rStyle w:val="Hyperlink"/>
          <w:rFonts w:ascii="Helvetica" w:eastAsia="Batang" w:hAnsi="Helvetica" w:cs="Helvetica"/>
          <w:color w:val="auto"/>
          <w:sz w:val="16"/>
          <w:szCs w:val="16"/>
          <w:u w:val="none"/>
        </w:rPr>
        <w:t xml:space="preserve"> </w:t>
      </w:r>
      <w:r w:rsidR="0094616F" w:rsidRPr="00C57435">
        <w:rPr>
          <w:rStyle w:val="Hyperlink"/>
          <w:rFonts w:ascii="Helvetica" w:eastAsia="Batang" w:hAnsi="Helvetica" w:cs="Helvetica"/>
          <w:color w:val="auto"/>
          <w:sz w:val="16"/>
          <w:szCs w:val="16"/>
          <w:u w:val="none"/>
        </w:rPr>
        <w:t>March</w:t>
      </w:r>
      <w:r w:rsidR="00477FBD" w:rsidRPr="00C57435">
        <w:rPr>
          <w:rStyle w:val="Hyperlink"/>
          <w:rFonts w:ascii="Helvetica" w:eastAsia="Batang" w:hAnsi="Helvetica" w:cs="Helvetica"/>
          <w:color w:val="auto"/>
          <w:sz w:val="16"/>
          <w:szCs w:val="16"/>
          <w:u w:val="none"/>
        </w:rPr>
        <w:t xml:space="preserve"> 2019]</w:t>
      </w:r>
      <w:r w:rsidR="00477FBD" w:rsidRPr="00C57435">
        <w:rPr>
          <w:rFonts w:ascii="Helvetica" w:eastAsia="Batang" w:hAnsi="Helvetica" w:cs="Helvetica"/>
          <w:sz w:val="16"/>
          <w:szCs w:val="16"/>
        </w:rPr>
        <w:t xml:space="preserve"> </w:t>
      </w:r>
    </w:p>
    <w:p w14:paraId="0C1F005E" w14:textId="53E4D51C" w:rsidR="00D32592" w:rsidRPr="00C57435" w:rsidRDefault="00D32592" w:rsidP="00C57435">
      <w:pPr>
        <w:pStyle w:val="FootnoteText"/>
        <w:jc w:val="both"/>
        <w:rPr>
          <w:rFonts w:ascii="Helvetica" w:hAnsi="Helvetica" w:cs="Helvetica"/>
          <w:sz w:val="16"/>
          <w:szCs w:val="16"/>
        </w:rPr>
      </w:pPr>
    </w:p>
  </w:footnote>
  <w:footnote w:id="11">
    <w:p w14:paraId="4ECA8C49" w14:textId="52425C36" w:rsidR="00F77716" w:rsidRPr="00C57435" w:rsidRDefault="00F77716" w:rsidP="00C57435">
      <w:pPr>
        <w:pStyle w:val="FootnoteText"/>
        <w:jc w:val="both"/>
        <w:rPr>
          <w:rFonts w:ascii="Helvetica" w:hAnsi="Helvetica" w:cs="Helvetica"/>
          <w:sz w:val="16"/>
          <w:szCs w:val="16"/>
        </w:rPr>
      </w:pPr>
      <w:r w:rsidRPr="00C57435">
        <w:rPr>
          <w:rStyle w:val="FootnoteReference"/>
          <w:rFonts w:ascii="Helvetica" w:hAnsi="Helvetica" w:cs="Helvetica"/>
          <w:sz w:val="16"/>
          <w:szCs w:val="16"/>
        </w:rPr>
        <w:footnoteRef/>
      </w:r>
      <w:r w:rsidRPr="00C57435">
        <w:rPr>
          <w:rFonts w:ascii="Helvetica" w:hAnsi="Helvetica" w:cs="Helvetica"/>
          <w:sz w:val="16"/>
          <w:szCs w:val="16"/>
        </w:rPr>
        <w:t xml:space="preserve"> </w:t>
      </w:r>
      <w:r w:rsidRPr="00C57435">
        <w:rPr>
          <w:rFonts w:ascii="Helvetica" w:hAnsi="Helvetica" w:cs="Helvetica"/>
          <w:sz w:val="16"/>
          <w:szCs w:val="16"/>
          <w:shd w:val="clear" w:color="auto" w:fill="FFFFFF"/>
        </w:rPr>
        <w:t>Hill, pp.65–193.</w:t>
      </w:r>
    </w:p>
  </w:footnote>
  <w:footnote w:id="12">
    <w:p w14:paraId="4B74B0EC" w14:textId="3120704B" w:rsidR="00F77716" w:rsidRPr="00C57435" w:rsidRDefault="00F77716" w:rsidP="00C57435">
      <w:pPr>
        <w:pStyle w:val="FootnoteText"/>
        <w:jc w:val="both"/>
        <w:rPr>
          <w:rFonts w:ascii="Helvetica" w:hAnsi="Helvetica" w:cs="Helvetica"/>
          <w:sz w:val="16"/>
          <w:szCs w:val="16"/>
        </w:rPr>
      </w:pPr>
      <w:r w:rsidRPr="00C57435">
        <w:rPr>
          <w:rStyle w:val="FootnoteReference"/>
          <w:rFonts w:ascii="Helvetica" w:hAnsi="Helvetica" w:cs="Helvetica"/>
          <w:sz w:val="16"/>
          <w:szCs w:val="16"/>
        </w:rPr>
        <w:footnoteRef/>
      </w:r>
      <w:r w:rsidRPr="00C57435">
        <w:rPr>
          <w:rFonts w:ascii="Helvetica" w:hAnsi="Helvetica" w:cs="Helvetica"/>
          <w:sz w:val="16"/>
          <w:szCs w:val="16"/>
        </w:rPr>
        <w:t xml:space="preserve"> </w:t>
      </w:r>
      <w:r w:rsidRPr="00C57435">
        <w:rPr>
          <w:rFonts w:ascii="Helvetica" w:hAnsi="Helvetica" w:cs="Helvetica"/>
          <w:sz w:val="16"/>
          <w:szCs w:val="16"/>
          <w:shd w:val="clear" w:color="auto" w:fill="FFFFFF"/>
        </w:rPr>
        <w:t>Russ</w:t>
      </w:r>
      <w:r w:rsidR="00FB27D5">
        <w:rPr>
          <w:rFonts w:ascii="Helvetica" w:hAnsi="Helvetica" w:cs="Helvetica"/>
          <w:sz w:val="16"/>
          <w:szCs w:val="16"/>
          <w:shd w:val="clear" w:color="auto" w:fill="FFFFFF"/>
        </w:rPr>
        <w:t>,</w:t>
      </w:r>
      <w:r w:rsidR="00071803">
        <w:rPr>
          <w:rFonts w:ascii="Helvetica" w:hAnsi="Helvetica" w:cs="Helvetica"/>
          <w:sz w:val="16"/>
          <w:szCs w:val="16"/>
          <w:shd w:val="clear" w:color="auto" w:fill="FFFFFF"/>
        </w:rPr>
        <w:t xml:space="preserve"> </w:t>
      </w:r>
      <w:r w:rsidRPr="00C57435">
        <w:rPr>
          <w:rFonts w:ascii="Helvetica" w:hAnsi="Helvetica" w:cs="Helvetica"/>
          <w:sz w:val="16"/>
          <w:szCs w:val="16"/>
          <w:shd w:val="clear" w:color="auto" w:fill="FFFFFF"/>
        </w:rPr>
        <w:t>pp. 1141–1143.</w:t>
      </w:r>
      <w:r w:rsidR="00EA628A">
        <w:rPr>
          <w:rFonts w:ascii="Helvetica" w:hAnsi="Helvetica" w:cs="Helvetica"/>
          <w:sz w:val="16"/>
          <w:szCs w:val="16"/>
          <w:shd w:val="clear" w:color="auto" w:fill="FFFFFF"/>
        </w:rPr>
        <w:t xml:space="preserve"> </w:t>
      </w:r>
    </w:p>
  </w:footnote>
  <w:footnote w:id="13">
    <w:p w14:paraId="491D5E60" w14:textId="053D708C" w:rsidR="0011364D" w:rsidRPr="00C57435" w:rsidRDefault="0011364D" w:rsidP="00C57435">
      <w:pPr>
        <w:spacing w:line="240" w:lineRule="auto"/>
        <w:jc w:val="both"/>
        <w:rPr>
          <w:rFonts w:ascii="Helvetica" w:eastAsia="Batang" w:hAnsi="Helvetica" w:cs="Helvetica"/>
          <w:sz w:val="16"/>
          <w:szCs w:val="16"/>
        </w:rPr>
      </w:pPr>
      <w:r w:rsidRPr="00C57435">
        <w:rPr>
          <w:rStyle w:val="FootnoteReference"/>
          <w:rFonts w:ascii="Helvetica" w:hAnsi="Helvetica" w:cs="Helvetica"/>
          <w:sz w:val="16"/>
          <w:szCs w:val="16"/>
        </w:rPr>
        <w:footnoteRef/>
      </w:r>
      <w:r w:rsidRPr="00C57435">
        <w:rPr>
          <w:rFonts w:ascii="Helvetica" w:hAnsi="Helvetica" w:cs="Helvetica"/>
          <w:sz w:val="16"/>
          <w:szCs w:val="16"/>
        </w:rPr>
        <w:t xml:space="preserve"> Mitchell, </w:t>
      </w:r>
      <w:r w:rsidRPr="008E4417">
        <w:rPr>
          <w:rFonts w:ascii="Helvetica" w:hAnsi="Helvetica" w:cs="Helvetica"/>
          <w:i/>
          <w:sz w:val="16"/>
          <w:szCs w:val="16"/>
        </w:rPr>
        <w:t xml:space="preserve">John Milton: </w:t>
      </w:r>
      <w:r w:rsidRPr="008E4417">
        <w:rPr>
          <w:rFonts w:ascii="Helvetica" w:eastAsia="Batang" w:hAnsi="Helvetica" w:cs="Helvetica"/>
          <w:i/>
          <w:sz w:val="16"/>
          <w:szCs w:val="16"/>
          <w:shd w:val="clear" w:color="auto" w:fill="FFFFFF"/>
        </w:rPr>
        <w:t>Editions from the Roderic Bowen Library and Archives</w:t>
      </w:r>
      <w:r w:rsidRPr="008E4417">
        <w:rPr>
          <w:rFonts w:ascii="Helvetica" w:eastAsia="Batang" w:hAnsi="Helvetica" w:cs="Helvetica"/>
          <w:sz w:val="16"/>
          <w:szCs w:val="16"/>
          <w:shd w:val="clear" w:color="auto" w:fill="FFFFFF"/>
        </w:rPr>
        <w:t>’</w:t>
      </w:r>
      <w:r w:rsidR="008E4417" w:rsidRPr="008E4417">
        <w:rPr>
          <w:rFonts w:ascii="Helvetica" w:eastAsia="Batang" w:hAnsi="Helvetica" w:cs="Helvetica"/>
          <w:i/>
          <w:sz w:val="16"/>
          <w:szCs w:val="16"/>
          <w:shd w:val="clear" w:color="auto" w:fill="FFFFFF"/>
        </w:rPr>
        <w:t>.</w:t>
      </w:r>
    </w:p>
  </w:footnote>
  <w:footnote w:id="14">
    <w:p w14:paraId="06A3A569" w14:textId="267A5F8C" w:rsidR="00B97457" w:rsidRPr="00C57435" w:rsidRDefault="00B97457" w:rsidP="00C57435">
      <w:pPr>
        <w:pStyle w:val="FootnoteText"/>
        <w:jc w:val="both"/>
        <w:rPr>
          <w:rFonts w:ascii="Helvetica" w:hAnsi="Helvetica" w:cs="Helvetica"/>
          <w:sz w:val="16"/>
          <w:szCs w:val="16"/>
        </w:rPr>
      </w:pPr>
      <w:r w:rsidRPr="00C57435">
        <w:rPr>
          <w:rStyle w:val="FootnoteReference"/>
          <w:rFonts w:ascii="Helvetica" w:hAnsi="Helvetica" w:cs="Helvetica"/>
          <w:sz w:val="16"/>
          <w:szCs w:val="16"/>
        </w:rPr>
        <w:footnoteRef/>
      </w:r>
      <w:r w:rsidRPr="00C57435">
        <w:rPr>
          <w:rFonts w:ascii="Helvetica" w:hAnsi="Helvetica" w:cs="Helvetica"/>
          <w:sz w:val="16"/>
          <w:szCs w:val="16"/>
        </w:rPr>
        <w:t xml:space="preserve"> </w:t>
      </w:r>
      <w:r w:rsidR="00646F71" w:rsidRPr="00C57435">
        <w:rPr>
          <w:rFonts w:ascii="Helvetica" w:hAnsi="Helvetica" w:cs="Helvetica"/>
          <w:sz w:val="16"/>
          <w:szCs w:val="16"/>
        </w:rPr>
        <w:t xml:space="preserve">Loewenstein, David, ed. </w:t>
      </w:r>
      <w:r w:rsidR="00646F71" w:rsidRPr="00040E1A">
        <w:rPr>
          <w:rFonts w:ascii="Helvetica" w:hAnsi="Helvetica" w:cs="Helvetica"/>
          <w:i/>
          <w:sz w:val="16"/>
          <w:szCs w:val="16"/>
        </w:rPr>
        <w:t>John Milton: Prose: Major Writings on Liberty, Politics, Religion, and Education.</w:t>
      </w:r>
      <w:r w:rsidR="00646F71" w:rsidRPr="00C57435">
        <w:rPr>
          <w:rFonts w:ascii="Helvetica" w:hAnsi="Helvetica" w:cs="Helvetica"/>
          <w:sz w:val="16"/>
          <w:szCs w:val="16"/>
        </w:rPr>
        <w:t xml:space="preserve"> </w:t>
      </w:r>
      <w:r w:rsidR="00887DA5">
        <w:rPr>
          <w:rFonts w:ascii="Helvetica" w:hAnsi="Helvetica" w:cs="Helvetica"/>
          <w:sz w:val="16"/>
          <w:szCs w:val="16"/>
        </w:rPr>
        <w:t>(</w:t>
      </w:r>
      <w:r w:rsidR="00646F71" w:rsidRPr="00C57435">
        <w:rPr>
          <w:rFonts w:ascii="Helvetica" w:hAnsi="Helvetica" w:cs="Helvetica"/>
          <w:sz w:val="16"/>
          <w:szCs w:val="16"/>
        </w:rPr>
        <w:t>Oxford: Wiley-Blackwell, 2013</w:t>
      </w:r>
      <w:r w:rsidR="00887DA5">
        <w:rPr>
          <w:rFonts w:ascii="Helvetica" w:hAnsi="Helvetica" w:cs="Helvetica"/>
          <w:sz w:val="16"/>
          <w:szCs w:val="16"/>
        </w:rPr>
        <w:t>)</w:t>
      </w:r>
      <w:r w:rsidR="00646F71" w:rsidRPr="00C57435">
        <w:rPr>
          <w:rFonts w:ascii="Helvetica" w:hAnsi="Helvetica" w:cs="Helvetica"/>
          <w:sz w:val="16"/>
          <w:szCs w:val="16"/>
        </w:rPr>
        <w:t>.</w:t>
      </w:r>
      <w:r w:rsidRPr="00C57435">
        <w:rPr>
          <w:rFonts w:ascii="Helvetica" w:hAnsi="Helvetica" w:cs="Helvetica"/>
          <w:sz w:val="16"/>
          <w:szCs w:val="16"/>
        </w:rPr>
        <w:t xml:space="preserve"> p.513</w:t>
      </w:r>
    </w:p>
  </w:footnote>
  <w:footnote w:id="15">
    <w:p w14:paraId="4C283729" w14:textId="77777777" w:rsidR="00201B9A" w:rsidRPr="00C57435" w:rsidRDefault="00201B9A" w:rsidP="00C57435">
      <w:pPr>
        <w:pStyle w:val="FootnoteText"/>
        <w:jc w:val="both"/>
        <w:rPr>
          <w:rFonts w:ascii="Helvetica" w:hAnsi="Helvetica" w:cs="Helvetica"/>
          <w:sz w:val="16"/>
          <w:szCs w:val="16"/>
        </w:rPr>
      </w:pPr>
      <w:r w:rsidRPr="00C57435">
        <w:rPr>
          <w:rStyle w:val="FootnoteReference"/>
          <w:rFonts w:ascii="Helvetica" w:hAnsi="Helvetica" w:cs="Helvetica"/>
          <w:sz w:val="16"/>
          <w:szCs w:val="16"/>
        </w:rPr>
        <w:footnoteRef/>
      </w:r>
      <w:r w:rsidRPr="00C57435">
        <w:rPr>
          <w:rFonts w:ascii="Helvetica" w:hAnsi="Helvetica" w:cs="Helvetica"/>
          <w:sz w:val="16"/>
          <w:szCs w:val="16"/>
        </w:rPr>
        <w:t xml:space="preserve"> ‘The Life of John Milton’, by John Toland; in Helen </w:t>
      </w:r>
      <w:proofErr w:type="spellStart"/>
      <w:r w:rsidRPr="00C57435">
        <w:rPr>
          <w:rFonts w:ascii="Helvetica" w:hAnsi="Helvetica" w:cs="Helvetica"/>
          <w:sz w:val="16"/>
          <w:szCs w:val="16"/>
        </w:rPr>
        <w:t>Darbishire</w:t>
      </w:r>
      <w:proofErr w:type="spellEnd"/>
      <w:r w:rsidRPr="00C57435">
        <w:rPr>
          <w:rFonts w:ascii="Helvetica" w:hAnsi="Helvetica" w:cs="Helvetica"/>
          <w:sz w:val="16"/>
          <w:szCs w:val="16"/>
        </w:rPr>
        <w:t xml:space="preserve">, ed, </w:t>
      </w:r>
      <w:r w:rsidRPr="00C57435">
        <w:rPr>
          <w:rFonts w:ascii="Helvetica" w:hAnsi="Helvetica" w:cs="Helvetica"/>
          <w:i/>
          <w:sz w:val="16"/>
          <w:szCs w:val="16"/>
        </w:rPr>
        <w:t>The Early Lives of Milton</w:t>
      </w:r>
      <w:r w:rsidRPr="00C57435">
        <w:rPr>
          <w:rFonts w:ascii="Helvetica" w:hAnsi="Helvetica" w:cs="Helvetica"/>
          <w:sz w:val="16"/>
          <w:szCs w:val="16"/>
        </w:rPr>
        <w:t xml:space="preserve"> (London: Constable, 1965) p. 195</w:t>
      </w:r>
    </w:p>
  </w:footnote>
  <w:footnote w:id="16">
    <w:p w14:paraId="1C21A210" w14:textId="4757C1D6" w:rsidR="00540441" w:rsidRPr="00C57435" w:rsidRDefault="00540441" w:rsidP="00C57435">
      <w:pPr>
        <w:pStyle w:val="FootnoteText"/>
        <w:jc w:val="both"/>
        <w:rPr>
          <w:rFonts w:ascii="Helvetica" w:hAnsi="Helvetica" w:cs="Helvetica"/>
          <w:sz w:val="16"/>
          <w:szCs w:val="16"/>
        </w:rPr>
      </w:pPr>
      <w:r w:rsidRPr="00C57435">
        <w:rPr>
          <w:rStyle w:val="FootnoteReference"/>
          <w:rFonts w:ascii="Helvetica" w:hAnsi="Helvetica" w:cs="Helvetica"/>
          <w:sz w:val="16"/>
          <w:szCs w:val="16"/>
        </w:rPr>
        <w:footnoteRef/>
      </w:r>
      <w:r w:rsidRPr="00C57435">
        <w:rPr>
          <w:rFonts w:ascii="Helvetica" w:hAnsi="Helvetica" w:cs="Helvetica"/>
          <w:sz w:val="16"/>
          <w:szCs w:val="16"/>
        </w:rPr>
        <w:t xml:space="preserve"> </w:t>
      </w:r>
      <w:r w:rsidRPr="00C57435">
        <w:rPr>
          <w:rFonts w:ascii="Helvetica" w:hAnsi="Helvetica" w:cs="Helvetica"/>
          <w:sz w:val="16"/>
          <w:szCs w:val="16"/>
          <w:shd w:val="clear" w:color="auto" w:fill="FFFFFF"/>
        </w:rPr>
        <w:t xml:space="preserve">Gregory, Tobias. “Seventy-Eight Ways of Looking at John Milton.” </w:t>
      </w:r>
      <w:r w:rsidRPr="00C57435">
        <w:rPr>
          <w:rFonts w:ascii="Helvetica" w:hAnsi="Helvetica" w:cs="Helvetica"/>
          <w:i/>
          <w:iCs/>
          <w:sz w:val="16"/>
          <w:szCs w:val="16"/>
        </w:rPr>
        <w:t>Modern Philology</w:t>
      </w:r>
      <w:r w:rsidRPr="00C57435">
        <w:rPr>
          <w:rFonts w:ascii="Helvetica" w:hAnsi="Helvetica" w:cs="Helvetica"/>
          <w:sz w:val="16"/>
          <w:szCs w:val="16"/>
          <w:shd w:val="clear" w:color="auto" w:fill="FFFFFF"/>
        </w:rPr>
        <w:t xml:space="preserve">, vol. 109, no. 4, 2012, pp. 544–562. </w:t>
      </w:r>
      <w:r w:rsidRPr="00C57435">
        <w:rPr>
          <w:rFonts w:ascii="Helvetica" w:hAnsi="Helvetica" w:cs="Helvetica"/>
          <w:i/>
          <w:iCs/>
          <w:sz w:val="16"/>
          <w:szCs w:val="16"/>
        </w:rPr>
        <w:t>JSTOR</w:t>
      </w:r>
      <w:r w:rsidRPr="00C57435">
        <w:rPr>
          <w:rFonts w:ascii="Helvetica" w:hAnsi="Helvetica" w:cs="Helvetica"/>
          <w:sz w:val="16"/>
          <w:szCs w:val="16"/>
          <w:shd w:val="clear" w:color="auto" w:fill="FFFFFF"/>
        </w:rPr>
        <w:t xml:space="preserve">, </w:t>
      </w:r>
      <w:r w:rsidR="004961B3">
        <w:rPr>
          <w:rFonts w:ascii="Helvetica" w:hAnsi="Helvetica" w:cs="Helvetica"/>
          <w:sz w:val="16"/>
          <w:szCs w:val="16"/>
          <w:shd w:val="clear" w:color="auto" w:fill="FFFFFF"/>
        </w:rPr>
        <w:t>&lt;</w:t>
      </w:r>
      <w:hyperlink r:id="rId6" w:history="1">
        <w:r w:rsidR="004961B3" w:rsidRPr="00BB6C76">
          <w:rPr>
            <w:rStyle w:val="Hyperlink"/>
            <w:rFonts w:ascii="Helvetica" w:hAnsi="Helvetica" w:cs="Helvetica"/>
            <w:sz w:val="16"/>
            <w:szCs w:val="16"/>
            <w:shd w:val="clear" w:color="auto" w:fill="FFFFFF"/>
          </w:rPr>
          <w:t>www.jstor.org/stable/10.1086/665254</w:t>
        </w:r>
      </w:hyperlink>
      <w:r w:rsidRPr="00C57435">
        <w:rPr>
          <w:rFonts w:ascii="Helvetica" w:hAnsi="Helvetica" w:cs="Helvetica"/>
          <w:sz w:val="16"/>
          <w:szCs w:val="16"/>
          <w:shd w:val="clear" w:color="auto" w:fill="FFFFFF"/>
        </w:rPr>
        <w:t>.</w:t>
      </w:r>
      <w:r w:rsidR="004961B3">
        <w:rPr>
          <w:rFonts w:ascii="Helvetica" w:hAnsi="Helvetica" w:cs="Helvetica"/>
          <w:sz w:val="16"/>
          <w:szCs w:val="16"/>
          <w:shd w:val="clear" w:color="auto" w:fill="FFFFFF"/>
        </w:rPr>
        <w:t>&gt; [Accessed 16</w:t>
      </w:r>
      <w:r w:rsidR="004961B3" w:rsidRPr="001D0273">
        <w:rPr>
          <w:rFonts w:ascii="Helvetica" w:hAnsi="Helvetica" w:cs="Helvetica"/>
          <w:sz w:val="16"/>
          <w:szCs w:val="16"/>
          <w:shd w:val="clear" w:color="auto" w:fill="FFFFFF"/>
          <w:vertAlign w:val="superscript"/>
        </w:rPr>
        <w:t>th</w:t>
      </w:r>
      <w:r w:rsidR="004961B3">
        <w:rPr>
          <w:rFonts w:ascii="Helvetica" w:hAnsi="Helvetica" w:cs="Helvetica"/>
          <w:sz w:val="16"/>
          <w:szCs w:val="16"/>
          <w:shd w:val="clear" w:color="auto" w:fill="FFFFFF"/>
        </w:rPr>
        <w:t xml:space="preserve"> March 2019]</w:t>
      </w:r>
    </w:p>
  </w:footnote>
  <w:footnote w:id="17">
    <w:p w14:paraId="6E0C7F8B" w14:textId="34F5B310" w:rsidR="00B22CAB" w:rsidRPr="00C57435" w:rsidRDefault="00B22CAB" w:rsidP="00C57435">
      <w:pPr>
        <w:pStyle w:val="FootnoteText"/>
        <w:jc w:val="both"/>
        <w:rPr>
          <w:rFonts w:ascii="Helvetica" w:hAnsi="Helvetica" w:cs="Helvetica"/>
          <w:sz w:val="16"/>
          <w:szCs w:val="16"/>
        </w:rPr>
      </w:pPr>
      <w:r w:rsidRPr="00C57435">
        <w:rPr>
          <w:rStyle w:val="FootnoteReference"/>
          <w:rFonts w:ascii="Helvetica" w:hAnsi="Helvetica" w:cs="Helvetica"/>
          <w:sz w:val="16"/>
          <w:szCs w:val="16"/>
        </w:rPr>
        <w:footnoteRef/>
      </w:r>
      <w:r w:rsidR="005448B7" w:rsidRPr="00C57435">
        <w:rPr>
          <w:rFonts w:ascii="Helvetica" w:hAnsi="Helvetica" w:cs="Helvetica"/>
          <w:sz w:val="16"/>
          <w:szCs w:val="16"/>
        </w:rPr>
        <w:t xml:space="preserve"> </w:t>
      </w:r>
      <w:r w:rsidR="00F23FF9" w:rsidRPr="00C57435">
        <w:rPr>
          <w:rFonts w:ascii="Helvetica" w:hAnsi="Helvetica" w:cs="Helvetica"/>
          <w:sz w:val="16"/>
          <w:szCs w:val="16"/>
        </w:rPr>
        <w:t>Milton, John</w:t>
      </w:r>
      <w:r w:rsidR="00713DCB">
        <w:rPr>
          <w:rFonts w:ascii="Helvetica" w:hAnsi="Helvetica" w:cs="Helvetica"/>
          <w:sz w:val="16"/>
          <w:szCs w:val="16"/>
        </w:rPr>
        <w:t>,</w:t>
      </w:r>
      <w:r w:rsidR="00F23FF9" w:rsidRPr="00C57435">
        <w:rPr>
          <w:rFonts w:ascii="Helvetica" w:hAnsi="Helvetica" w:cs="Helvetica"/>
          <w:sz w:val="16"/>
          <w:szCs w:val="16"/>
        </w:rPr>
        <w:t xml:space="preserve"> </w:t>
      </w:r>
      <w:r w:rsidR="00F23FF9" w:rsidRPr="00E449C0">
        <w:rPr>
          <w:rFonts w:ascii="Helvetica" w:hAnsi="Helvetica" w:cs="Helvetica"/>
          <w:i/>
          <w:sz w:val="16"/>
          <w:szCs w:val="16"/>
        </w:rPr>
        <w:t>Paradise Lost</w:t>
      </w:r>
      <w:r w:rsidR="00713DCB">
        <w:rPr>
          <w:rFonts w:ascii="Helvetica" w:hAnsi="Helvetica" w:cs="Helvetica"/>
          <w:sz w:val="16"/>
          <w:szCs w:val="16"/>
        </w:rPr>
        <w:t>,</w:t>
      </w:r>
      <w:r w:rsidR="00F23FF9" w:rsidRPr="00C57435">
        <w:rPr>
          <w:rFonts w:ascii="Helvetica" w:hAnsi="Helvetica" w:cs="Helvetica"/>
          <w:sz w:val="16"/>
          <w:szCs w:val="16"/>
        </w:rPr>
        <w:t xml:space="preserve"> Ed. Alastair Fowler</w:t>
      </w:r>
      <w:r w:rsidR="00713DCB">
        <w:rPr>
          <w:rFonts w:ascii="Helvetica" w:hAnsi="Helvetica" w:cs="Helvetica"/>
          <w:sz w:val="16"/>
          <w:szCs w:val="16"/>
        </w:rPr>
        <w:t>,</w:t>
      </w:r>
      <w:r w:rsidR="00F23FF9" w:rsidRPr="00C57435">
        <w:rPr>
          <w:rFonts w:ascii="Helvetica" w:hAnsi="Helvetica" w:cs="Helvetica"/>
          <w:sz w:val="16"/>
          <w:szCs w:val="16"/>
        </w:rPr>
        <w:t xml:space="preserve"> </w:t>
      </w:r>
      <w:r w:rsidR="00887DA5">
        <w:rPr>
          <w:rFonts w:ascii="Helvetica" w:hAnsi="Helvetica" w:cs="Helvetica"/>
          <w:sz w:val="16"/>
          <w:szCs w:val="16"/>
        </w:rPr>
        <w:t>(</w:t>
      </w:r>
      <w:r w:rsidR="00F23FF9" w:rsidRPr="00C57435">
        <w:rPr>
          <w:rFonts w:ascii="Helvetica" w:hAnsi="Helvetica" w:cs="Helvetica"/>
          <w:sz w:val="16"/>
          <w:szCs w:val="16"/>
        </w:rPr>
        <w:t>London: Longman, 1971</w:t>
      </w:r>
      <w:r w:rsidR="00887DA5">
        <w:rPr>
          <w:rFonts w:ascii="Helvetica" w:hAnsi="Helvetica" w:cs="Helvetica"/>
          <w:sz w:val="16"/>
          <w:szCs w:val="16"/>
        </w:rPr>
        <w:t>)</w:t>
      </w:r>
      <w:r w:rsidR="00F23FF9" w:rsidRPr="00C57435">
        <w:rPr>
          <w:rFonts w:ascii="Helvetica" w:hAnsi="Helvetica" w:cs="Helvetica"/>
          <w:sz w:val="16"/>
          <w:szCs w:val="16"/>
        </w:rPr>
        <w:t xml:space="preserve"> P.549</w:t>
      </w:r>
    </w:p>
  </w:footnote>
  <w:footnote w:id="18">
    <w:p w14:paraId="0998AA59" w14:textId="43182358" w:rsidR="007A36BB" w:rsidRPr="00C57435" w:rsidRDefault="007A36BB" w:rsidP="00C57435">
      <w:pPr>
        <w:pStyle w:val="FootnoteText"/>
        <w:jc w:val="both"/>
        <w:rPr>
          <w:rFonts w:ascii="Helvetica" w:hAnsi="Helvetica" w:cs="Helvetica"/>
          <w:sz w:val="16"/>
          <w:szCs w:val="16"/>
        </w:rPr>
      </w:pPr>
      <w:r w:rsidRPr="00C57435">
        <w:rPr>
          <w:rStyle w:val="FootnoteReference"/>
          <w:rFonts w:ascii="Helvetica" w:hAnsi="Helvetica" w:cs="Helvetica"/>
          <w:sz w:val="16"/>
          <w:szCs w:val="16"/>
        </w:rPr>
        <w:footnoteRef/>
      </w:r>
      <w:r w:rsidRPr="00C57435">
        <w:rPr>
          <w:rFonts w:ascii="Helvetica" w:hAnsi="Helvetica" w:cs="Helvetica"/>
          <w:sz w:val="16"/>
          <w:szCs w:val="16"/>
        </w:rPr>
        <w:t xml:space="preserve"> </w:t>
      </w:r>
      <w:r w:rsidR="00FA1AFF" w:rsidRPr="00C57435">
        <w:rPr>
          <w:rFonts w:ascii="Helvetica" w:hAnsi="Helvetica" w:cs="Helvetica"/>
          <w:sz w:val="16"/>
          <w:szCs w:val="16"/>
        </w:rPr>
        <w:t>Loewenstein, David,</w:t>
      </w:r>
      <w:r w:rsidR="00F7471A">
        <w:rPr>
          <w:rFonts w:ascii="Helvetica" w:hAnsi="Helvetica" w:cs="Helvetica"/>
          <w:sz w:val="16"/>
          <w:szCs w:val="16"/>
        </w:rPr>
        <w:t xml:space="preserve"> p.</w:t>
      </w:r>
      <w:r w:rsidR="00FA1AFF" w:rsidRPr="00C57435">
        <w:rPr>
          <w:rFonts w:ascii="Helvetica" w:hAnsi="Helvetica" w:cs="Helvetica"/>
          <w:sz w:val="16"/>
          <w:szCs w:val="16"/>
        </w:rPr>
        <w:t>520</w:t>
      </w:r>
    </w:p>
  </w:footnote>
  <w:footnote w:id="19">
    <w:p w14:paraId="5F6B44FC" w14:textId="0978EA76" w:rsidR="00F37F6D" w:rsidRPr="00C57435" w:rsidRDefault="00F37F6D" w:rsidP="00C57435">
      <w:pPr>
        <w:pStyle w:val="FootnoteText"/>
        <w:jc w:val="both"/>
        <w:rPr>
          <w:rFonts w:ascii="Helvetica" w:hAnsi="Helvetica" w:cs="Helvetica"/>
          <w:sz w:val="16"/>
          <w:szCs w:val="16"/>
        </w:rPr>
      </w:pPr>
      <w:r w:rsidRPr="00C57435">
        <w:rPr>
          <w:rStyle w:val="FootnoteReference"/>
          <w:rFonts w:ascii="Helvetica" w:hAnsi="Helvetica" w:cs="Helvetica"/>
          <w:sz w:val="16"/>
          <w:szCs w:val="16"/>
        </w:rPr>
        <w:footnoteRef/>
      </w:r>
      <w:r w:rsidRPr="00C57435">
        <w:rPr>
          <w:rFonts w:ascii="Helvetica" w:hAnsi="Helvetica" w:cs="Helvetica"/>
          <w:sz w:val="16"/>
          <w:szCs w:val="16"/>
        </w:rPr>
        <w:t xml:space="preserve"> </w:t>
      </w:r>
      <w:r w:rsidR="00983E02" w:rsidRPr="00C57435">
        <w:rPr>
          <w:rFonts w:ascii="Helvetica" w:hAnsi="Helvetica" w:cs="Helvetica"/>
          <w:sz w:val="16"/>
          <w:szCs w:val="16"/>
        </w:rPr>
        <w:t xml:space="preserve">Loewenstein, David, </w:t>
      </w:r>
      <w:r w:rsidR="00BF41D6">
        <w:rPr>
          <w:rFonts w:ascii="Helvetica" w:hAnsi="Helvetica" w:cs="Helvetica"/>
          <w:sz w:val="16"/>
          <w:szCs w:val="16"/>
        </w:rPr>
        <w:t>p</w:t>
      </w:r>
      <w:r w:rsidRPr="00C57435">
        <w:rPr>
          <w:rFonts w:ascii="Helvetica" w:hAnsi="Helvetica" w:cs="Helvetica"/>
          <w:sz w:val="16"/>
          <w:szCs w:val="16"/>
        </w:rPr>
        <w:t>. 472</w:t>
      </w:r>
    </w:p>
  </w:footnote>
  <w:footnote w:id="20">
    <w:p w14:paraId="37088A1F" w14:textId="5BC5F569" w:rsidR="005708B6" w:rsidRPr="00C57435" w:rsidRDefault="005708B6" w:rsidP="00C57435">
      <w:pPr>
        <w:spacing w:line="240" w:lineRule="auto"/>
        <w:jc w:val="both"/>
        <w:rPr>
          <w:rFonts w:ascii="Helvetica" w:hAnsi="Helvetica" w:cs="Helvetica"/>
          <w:sz w:val="16"/>
          <w:szCs w:val="16"/>
        </w:rPr>
      </w:pPr>
      <w:r w:rsidRPr="00C57435">
        <w:rPr>
          <w:rStyle w:val="FootnoteReference"/>
          <w:rFonts w:ascii="Helvetica" w:hAnsi="Helvetica" w:cs="Helvetica"/>
          <w:sz w:val="16"/>
          <w:szCs w:val="16"/>
        </w:rPr>
        <w:footnoteRef/>
      </w:r>
      <w:r w:rsidR="00E3655B" w:rsidRPr="00C57435">
        <w:rPr>
          <w:rFonts w:ascii="Helvetica" w:hAnsi="Helvetica" w:cs="Helvetica"/>
          <w:sz w:val="16"/>
          <w:szCs w:val="16"/>
        </w:rPr>
        <w:t xml:space="preserve"> </w:t>
      </w:r>
      <w:r w:rsidR="000E7B88">
        <w:rPr>
          <w:rFonts w:ascii="Helvetica" w:hAnsi="Helvetica" w:cs="Helvetica"/>
          <w:sz w:val="16"/>
          <w:szCs w:val="16"/>
        </w:rPr>
        <w:t xml:space="preserve">Milton, </w:t>
      </w:r>
      <w:r w:rsidR="000E7B88" w:rsidRPr="00C57435">
        <w:rPr>
          <w:rFonts w:ascii="Helvetica" w:hAnsi="Helvetica" w:cs="Helvetica"/>
          <w:i/>
          <w:sz w:val="16"/>
          <w:szCs w:val="16"/>
        </w:rPr>
        <w:t>Paradise Lost</w:t>
      </w:r>
      <w:r w:rsidR="000E7B88">
        <w:rPr>
          <w:rFonts w:ascii="Helvetica" w:hAnsi="Helvetica" w:cs="Helvetica"/>
          <w:sz w:val="16"/>
          <w:szCs w:val="16"/>
        </w:rPr>
        <w:t xml:space="preserve">, </w:t>
      </w:r>
      <w:r w:rsidR="000E7B88" w:rsidRPr="00C57435">
        <w:rPr>
          <w:rFonts w:ascii="Helvetica" w:hAnsi="Helvetica" w:cs="Helvetica"/>
          <w:sz w:val="16"/>
          <w:szCs w:val="16"/>
        </w:rPr>
        <w:t>Ed.</w:t>
      </w:r>
      <w:r w:rsidR="000E7B88">
        <w:rPr>
          <w:rFonts w:ascii="Helvetica" w:hAnsi="Helvetica" w:cs="Helvetica"/>
          <w:sz w:val="16"/>
          <w:szCs w:val="16"/>
        </w:rPr>
        <w:t>,</w:t>
      </w:r>
      <w:r w:rsidR="000E7B88" w:rsidRPr="00C57435">
        <w:rPr>
          <w:rFonts w:ascii="Helvetica" w:hAnsi="Helvetica" w:cs="Helvetica"/>
          <w:sz w:val="16"/>
          <w:szCs w:val="16"/>
        </w:rPr>
        <w:t xml:space="preserve"> Fowler</w:t>
      </w:r>
      <w:r w:rsidR="00FE5568">
        <w:rPr>
          <w:rFonts w:ascii="Helvetica" w:hAnsi="Helvetica" w:cs="Helvetica"/>
          <w:sz w:val="16"/>
          <w:szCs w:val="16"/>
        </w:rPr>
        <w:t>,</w:t>
      </w:r>
      <w:r w:rsidR="00F23FF9" w:rsidRPr="00C57435">
        <w:rPr>
          <w:rFonts w:ascii="Helvetica" w:hAnsi="Helvetica" w:cs="Helvetica"/>
          <w:sz w:val="16"/>
          <w:szCs w:val="16"/>
        </w:rPr>
        <w:t xml:space="preserve"> </w:t>
      </w:r>
      <w:r w:rsidRPr="00C57435">
        <w:rPr>
          <w:rFonts w:ascii="Helvetica" w:hAnsi="Helvetica" w:cs="Helvetica"/>
          <w:sz w:val="16"/>
          <w:szCs w:val="16"/>
        </w:rPr>
        <w:t>p.</w:t>
      </w:r>
      <w:r w:rsidR="00942636" w:rsidRPr="00C57435">
        <w:rPr>
          <w:rFonts w:ascii="Helvetica" w:hAnsi="Helvetica" w:cs="Helvetica"/>
          <w:sz w:val="16"/>
          <w:szCs w:val="16"/>
        </w:rPr>
        <w:t>44</w:t>
      </w:r>
    </w:p>
  </w:footnote>
  <w:footnote w:id="21">
    <w:p w14:paraId="62CE8DD5" w14:textId="6EA1ED62" w:rsidR="00AC73F3" w:rsidRPr="00C57435" w:rsidRDefault="00AC73F3" w:rsidP="00C57435">
      <w:pPr>
        <w:pStyle w:val="FootnoteText"/>
        <w:jc w:val="both"/>
        <w:rPr>
          <w:rFonts w:ascii="Helvetica" w:hAnsi="Helvetica" w:cs="Helvetica"/>
          <w:sz w:val="16"/>
          <w:szCs w:val="16"/>
        </w:rPr>
      </w:pPr>
      <w:r w:rsidRPr="00C57435">
        <w:rPr>
          <w:rStyle w:val="FootnoteReference"/>
          <w:rFonts w:ascii="Helvetica" w:hAnsi="Helvetica" w:cs="Helvetica"/>
          <w:sz w:val="16"/>
          <w:szCs w:val="16"/>
        </w:rPr>
        <w:footnoteRef/>
      </w:r>
      <w:r w:rsidRPr="00C57435">
        <w:rPr>
          <w:rFonts w:ascii="Helvetica" w:hAnsi="Helvetica" w:cs="Helvetica"/>
          <w:sz w:val="16"/>
          <w:szCs w:val="16"/>
        </w:rPr>
        <w:t xml:space="preserve"> </w:t>
      </w:r>
      <w:r w:rsidR="000E7B88">
        <w:rPr>
          <w:rFonts w:ascii="Helvetica" w:hAnsi="Helvetica" w:cs="Helvetica"/>
          <w:sz w:val="16"/>
          <w:szCs w:val="16"/>
        </w:rPr>
        <w:t xml:space="preserve">Milton, </w:t>
      </w:r>
      <w:r w:rsidR="000E7B88" w:rsidRPr="00C57435">
        <w:rPr>
          <w:rFonts w:ascii="Helvetica" w:hAnsi="Helvetica" w:cs="Helvetica"/>
          <w:i/>
          <w:sz w:val="16"/>
          <w:szCs w:val="16"/>
        </w:rPr>
        <w:t>Paradise Lost</w:t>
      </w:r>
      <w:r w:rsidR="000E7B88">
        <w:rPr>
          <w:rFonts w:ascii="Helvetica" w:hAnsi="Helvetica" w:cs="Helvetica"/>
          <w:sz w:val="16"/>
          <w:szCs w:val="16"/>
        </w:rPr>
        <w:t xml:space="preserve">, </w:t>
      </w:r>
      <w:r w:rsidR="000E7B88" w:rsidRPr="00C57435">
        <w:rPr>
          <w:rFonts w:ascii="Helvetica" w:hAnsi="Helvetica" w:cs="Helvetica"/>
          <w:sz w:val="16"/>
          <w:szCs w:val="16"/>
        </w:rPr>
        <w:t>Ed.</w:t>
      </w:r>
      <w:r w:rsidR="000E7B88">
        <w:rPr>
          <w:rFonts w:ascii="Helvetica" w:hAnsi="Helvetica" w:cs="Helvetica"/>
          <w:sz w:val="16"/>
          <w:szCs w:val="16"/>
        </w:rPr>
        <w:t>,</w:t>
      </w:r>
      <w:r w:rsidR="000E7B88" w:rsidRPr="00C57435">
        <w:rPr>
          <w:rFonts w:ascii="Helvetica" w:hAnsi="Helvetica" w:cs="Helvetica"/>
          <w:sz w:val="16"/>
          <w:szCs w:val="16"/>
        </w:rPr>
        <w:t xml:space="preserve"> Fowler</w:t>
      </w:r>
      <w:r w:rsidR="000E7B88">
        <w:rPr>
          <w:rFonts w:ascii="Helvetica" w:hAnsi="Helvetica" w:cs="Helvetica"/>
          <w:sz w:val="16"/>
          <w:szCs w:val="16"/>
        </w:rPr>
        <w:t xml:space="preserve"> </w:t>
      </w:r>
      <w:r w:rsidR="00813943">
        <w:rPr>
          <w:rFonts w:ascii="Helvetica" w:hAnsi="Helvetica" w:cs="Helvetica"/>
          <w:sz w:val="16"/>
          <w:szCs w:val="16"/>
        </w:rPr>
        <w:t>p</w:t>
      </w:r>
      <w:r w:rsidR="00DC4ABF" w:rsidRPr="00C57435">
        <w:rPr>
          <w:rFonts w:ascii="Helvetica" w:hAnsi="Helvetica" w:cs="Helvetica"/>
          <w:sz w:val="16"/>
          <w:szCs w:val="16"/>
        </w:rPr>
        <w:t>. 50</w:t>
      </w:r>
    </w:p>
  </w:footnote>
  <w:footnote w:id="22">
    <w:p w14:paraId="6B9E8E9D" w14:textId="48806A8C" w:rsidR="00C66C86" w:rsidRPr="00C57435" w:rsidRDefault="00C66C86" w:rsidP="00C57435">
      <w:pPr>
        <w:pStyle w:val="FootnoteText"/>
        <w:jc w:val="both"/>
        <w:rPr>
          <w:rFonts w:ascii="Helvetica" w:hAnsi="Helvetica" w:cs="Helvetica"/>
          <w:sz w:val="16"/>
          <w:szCs w:val="16"/>
        </w:rPr>
      </w:pPr>
      <w:r w:rsidRPr="00C57435">
        <w:rPr>
          <w:rStyle w:val="FootnoteReference"/>
          <w:rFonts w:ascii="Helvetica" w:hAnsi="Helvetica" w:cs="Helvetica"/>
          <w:sz w:val="16"/>
          <w:szCs w:val="16"/>
        </w:rPr>
        <w:footnoteRef/>
      </w:r>
      <w:r w:rsidRPr="00C57435">
        <w:rPr>
          <w:rFonts w:ascii="Helvetica" w:hAnsi="Helvetica" w:cs="Helvetica"/>
          <w:sz w:val="16"/>
          <w:szCs w:val="16"/>
        </w:rPr>
        <w:t xml:space="preserve"> </w:t>
      </w:r>
      <w:r w:rsidRPr="00C57435">
        <w:rPr>
          <w:rFonts w:ascii="Helvetica" w:hAnsi="Helvetica" w:cs="Helvetica"/>
          <w:sz w:val="16"/>
          <w:szCs w:val="16"/>
          <w:shd w:val="clear" w:color="auto" w:fill="FFFFFF"/>
        </w:rPr>
        <w:t xml:space="preserve">Steadman, John M. “The Idea of Satan as the Hero of ‘Paradise Lost.’” </w:t>
      </w:r>
      <w:r w:rsidRPr="00C57435">
        <w:rPr>
          <w:rFonts w:ascii="Helvetica" w:hAnsi="Helvetica" w:cs="Helvetica"/>
          <w:i/>
          <w:iCs/>
          <w:sz w:val="16"/>
          <w:szCs w:val="16"/>
        </w:rPr>
        <w:t>Proceedings of the American Philosophical Society</w:t>
      </w:r>
      <w:r w:rsidRPr="00C57435">
        <w:rPr>
          <w:rFonts w:ascii="Helvetica" w:hAnsi="Helvetica" w:cs="Helvetica"/>
          <w:sz w:val="16"/>
          <w:szCs w:val="16"/>
          <w:shd w:val="clear" w:color="auto" w:fill="FFFFFF"/>
        </w:rPr>
        <w:t xml:space="preserve">, vol. 120, no. 4, 1976, pp. 253–294. </w:t>
      </w:r>
      <w:r w:rsidRPr="00C57435">
        <w:rPr>
          <w:rFonts w:ascii="Helvetica" w:hAnsi="Helvetica" w:cs="Helvetica"/>
          <w:i/>
          <w:iCs/>
          <w:sz w:val="16"/>
          <w:szCs w:val="16"/>
        </w:rPr>
        <w:t>JSTOR</w:t>
      </w:r>
      <w:r w:rsidRPr="00C57435">
        <w:rPr>
          <w:rFonts w:ascii="Helvetica" w:hAnsi="Helvetica" w:cs="Helvetica"/>
          <w:sz w:val="16"/>
          <w:szCs w:val="16"/>
          <w:shd w:val="clear" w:color="auto" w:fill="FFFFFF"/>
        </w:rPr>
        <w:t xml:space="preserve">, </w:t>
      </w:r>
      <w:r w:rsidR="00E21183">
        <w:rPr>
          <w:rFonts w:ascii="Helvetica" w:hAnsi="Helvetica" w:cs="Helvetica"/>
          <w:sz w:val="16"/>
          <w:szCs w:val="16"/>
          <w:shd w:val="clear" w:color="auto" w:fill="FFFFFF"/>
        </w:rPr>
        <w:t>&lt;</w:t>
      </w:r>
      <w:hyperlink r:id="rId7" w:history="1">
        <w:r w:rsidR="00235B6F" w:rsidRPr="00BB6C76">
          <w:rPr>
            <w:rStyle w:val="Hyperlink"/>
            <w:rFonts w:ascii="Helvetica" w:hAnsi="Helvetica" w:cs="Helvetica"/>
            <w:sz w:val="16"/>
            <w:szCs w:val="16"/>
            <w:shd w:val="clear" w:color="auto" w:fill="FFFFFF"/>
          </w:rPr>
          <w:t>www.jstor.org/stable/986321</w:t>
        </w:r>
      </w:hyperlink>
      <w:r w:rsidRPr="00C57435">
        <w:rPr>
          <w:rFonts w:ascii="Helvetica" w:hAnsi="Helvetica" w:cs="Helvetica"/>
          <w:sz w:val="16"/>
          <w:szCs w:val="16"/>
          <w:shd w:val="clear" w:color="auto" w:fill="FFFFFF"/>
        </w:rPr>
        <w:t>.</w:t>
      </w:r>
      <w:r w:rsidR="00E21183">
        <w:rPr>
          <w:rFonts w:ascii="Helvetica" w:hAnsi="Helvetica" w:cs="Helvetica"/>
          <w:sz w:val="16"/>
          <w:szCs w:val="16"/>
          <w:shd w:val="clear" w:color="auto" w:fill="FFFFFF"/>
        </w:rPr>
        <w:t>&gt; [Accessed 16</w:t>
      </w:r>
      <w:r w:rsidR="00E21183" w:rsidRPr="001D0273">
        <w:rPr>
          <w:rFonts w:ascii="Helvetica" w:hAnsi="Helvetica" w:cs="Helvetica"/>
          <w:sz w:val="16"/>
          <w:szCs w:val="16"/>
          <w:shd w:val="clear" w:color="auto" w:fill="FFFFFF"/>
          <w:vertAlign w:val="superscript"/>
        </w:rPr>
        <w:t>th</w:t>
      </w:r>
      <w:r w:rsidR="00E21183">
        <w:rPr>
          <w:rFonts w:ascii="Helvetica" w:hAnsi="Helvetica" w:cs="Helvetica"/>
          <w:sz w:val="16"/>
          <w:szCs w:val="16"/>
          <w:shd w:val="clear" w:color="auto" w:fill="FFFFFF"/>
        </w:rPr>
        <w:t xml:space="preserve"> March 2019]</w:t>
      </w:r>
    </w:p>
  </w:footnote>
  <w:footnote w:id="23">
    <w:p w14:paraId="77D0D4BE" w14:textId="053E289A" w:rsidR="00474935" w:rsidRPr="00C57435" w:rsidRDefault="00474935" w:rsidP="00C57435">
      <w:pPr>
        <w:pStyle w:val="FootnoteText"/>
        <w:jc w:val="both"/>
        <w:rPr>
          <w:rFonts w:ascii="Helvetica" w:hAnsi="Helvetica" w:cs="Helvetica"/>
          <w:sz w:val="16"/>
          <w:szCs w:val="16"/>
        </w:rPr>
      </w:pPr>
      <w:r w:rsidRPr="00C57435">
        <w:rPr>
          <w:rStyle w:val="FootnoteReference"/>
          <w:rFonts w:ascii="Helvetica" w:hAnsi="Helvetica" w:cs="Helvetica"/>
          <w:sz w:val="16"/>
          <w:szCs w:val="16"/>
        </w:rPr>
        <w:footnoteRef/>
      </w:r>
      <w:r w:rsidRPr="00C57435">
        <w:rPr>
          <w:rFonts w:ascii="Helvetica" w:hAnsi="Helvetica" w:cs="Helvetica"/>
          <w:sz w:val="16"/>
          <w:szCs w:val="16"/>
        </w:rPr>
        <w:t xml:space="preserve"> </w:t>
      </w:r>
      <w:r w:rsidR="00A87903">
        <w:rPr>
          <w:rFonts w:ascii="Helvetica" w:hAnsi="Helvetica" w:cs="Helvetica"/>
          <w:sz w:val="16"/>
          <w:szCs w:val="16"/>
        </w:rPr>
        <w:t xml:space="preserve">Milton, </w:t>
      </w:r>
      <w:r w:rsidR="00A87903" w:rsidRPr="00C57435">
        <w:rPr>
          <w:rFonts w:ascii="Helvetica" w:hAnsi="Helvetica" w:cs="Helvetica"/>
          <w:i/>
          <w:sz w:val="16"/>
          <w:szCs w:val="16"/>
        </w:rPr>
        <w:t>Paradise Lost</w:t>
      </w:r>
      <w:r w:rsidR="00A87903">
        <w:rPr>
          <w:rFonts w:ascii="Helvetica" w:hAnsi="Helvetica" w:cs="Helvetica"/>
          <w:sz w:val="16"/>
          <w:szCs w:val="16"/>
        </w:rPr>
        <w:t xml:space="preserve">, </w:t>
      </w:r>
      <w:r w:rsidR="00A87903" w:rsidRPr="00C57435">
        <w:rPr>
          <w:rFonts w:ascii="Helvetica" w:hAnsi="Helvetica" w:cs="Helvetica"/>
          <w:sz w:val="16"/>
          <w:szCs w:val="16"/>
        </w:rPr>
        <w:t>Ed.</w:t>
      </w:r>
      <w:r w:rsidR="000E7B88">
        <w:rPr>
          <w:rFonts w:ascii="Helvetica" w:hAnsi="Helvetica" w:cs="Helvetica"/>
          <w:sz w:val="16"/>
          <w:szCs w:val="16"/>
        </w:rPr>
        <w:t>,</w:t>
      </w:r>
      <w:r w:rsidR="00A87903" w:rsidRPr="00C57435">
        <w:rPr>
          <w:rFonts w:ascii="Helvetica" w:hAnsi="Helvetica" w:cs="Helvetica"/>
          <w:sz w:val="16"/>
          <w:szCs w:val="16"/>
        </w:rPr>
        <w:t xml:space="preserve"> Fowler</w:t>
      </w:r>
      <w:r w:rsidR="00A87903">
        <w:rPr>
          <w:rFonts w:ascii="Helvetica" w:hAnsi="Helvetica" w:cs="Helvetica"/>
          <w:sz w:val="16"/>
          <w:szCs w:val="16"/>
        </w:rPr>
        <w:t xml:space="preserve"> p</w:t>
      </w:r>
      <w:r w:rsidR="00DC4ABF" w:rsidRPr="00C57435">
        <w:rPr>
          <w:rFonts w:ascii="Helvetica" w:hAnsi="Helvetica" w:cs="Helvetica"/>
          <w:sz w:val="16"/>
          <w:szCs w:val="16"/>
        </w:rPr>
        <w:t xml:space="preserve">. </w:t>
      </w:r>
      <w:r w:rsidR="00AC73F3" w:rsidRPr="00C57435">
        <w:rPr>
          <w:rFonts w:ascii="Helvetica" w:hAnsi="Helvetica" w:cs="Helvetica"/>
          <w:sz w:val="16"/>
          <w:szCs w:val="16"/>
        </w:rPr>
        <w:t>57</w:t>
      </w:r>
    </w:p>
  </w:footnote>
  <w:footnote w:id="24">
    <w:p w14:paraId="60AC99C5" w14:textId="2CCDD412" w:rsidR="00D25B02" w:rsidRPr="00C57435" w:rsidRDefault="00D25B02" w:rsidP="00C57435">
      <w:pPr>
        <w:pStyle w:val="FootnoteText"/>
        <w:jc w:val="both"/>
        <w:rPr>
          <w:rFonts w:ascii="Helvetica" w:hAnsi="Helvetica" w:cs="Helvetica"/>
          <w:sz w:val="16"/>
          <w:szCs w:val="16"/>
        </w:rPr>
      </w:pPr>
      <w:r w:rsidRPr="00C57435">
        <w:rPr>
          <w:rStyle w:val="FootnoteReference"/>
          <w:rFonts w:ascii="Helvetica" w:hAnsi="Helvetica" w:cs="Helvetica"/>
          <w:sz w:val="16"/>
          <w:szCs w:val="16"/>
        </w:rPr>
        <w:footnoteRef/>
      </w:r>
      <w:r w:rsidRPr="00C57435">
        <w:rPr>
          <w:rFonts w:ascii="Helvetica" w:hAnsi="Helvetica" w:cs="Helvetica"/>
          <w:sz w:val="16"/>
          <w:szCs w:val="16"/>
        </w:rPr>
        <w:t xml:space="preserve"> Loewenstein, p.506</w:t>
      </w:r>
    </w:p>
  </w:footnote>
  <w:footnote w:id="25">
    <w:p w14:paraId="004722C1" w14:textId="61AB8E1A" w:rsidR="00E27ABC" w:rsidRPr="00C57435" w:rsidRDefault="00E27ABC" w:rsidP="00C57435">
      <w:pPr>
        <w:pStyle w:val="FootnoteText"/>
        <w:jc w:val="both"/>
        <w:rPr>
          <w:rFonts w:ascii="Helvetica" w:hAnsi="Helvetica" w:cs="Helvetica"/>
          <w:sz w:val="16"/>
          <w:szCs w:val="16"/>
        </w:rPr>
      </w:pPr>
      <w:r w:rsidRPr="00C57435">
        <w:rPr>
          <w:rStyle w:val="FootnoteReference"/>
          <w:rFonts w:ascii="Helvetica" w:hAnsi="Helvetica" w:cs="Helvetica"/>
          <w:sz w:val="16"/>
          <w:szCs w:val="16"/>
        </w:rPr>
        <w:footnoteRef/>
      </w:r>
      <w:r w:rsidR="000E7B88">
        <w:rPr>
          <w:rFonts w:ascii="Helvetica" w:hAnsi="Helvetica" w:cs="Helvetica"/>
          <w:sz w:val="16"/>
          <w:szCs w:val="16"/>
        </w:rPr>
        <w:t xml:space="preserve"> Milton, </w:t>
      </w:r>
      <w:r w:rsidR="000E7B88" w:rsidRPr="00C57435">
        <w:rPr>
          <w:rFonts w:ascii="Helvetica" w:hAnsi="Helvetica" w:cs="Helvetica"/>
          <w:i/>
          <w:sz w:val="16"/>
          <w:szCs w:val="16"/>
        </w:rPr>
        <w:t>Paradise Lost</w:t>
      </w:r>
      <w:r w:rsidR="000E7B88">
        <w:rPr>
          <w:rFonts w:ascii="Helvetica" w:hAnsi="Helvetica" w:cs="Helvetica"/>
          <w:sz w:val="16"/>
          <w:szCs w:val="16"/>
        </w:rPr>
        <w:t xml:space="preserve">, </w:t>
      </w:r>
      <w:r w:rsidR="000E7B88" w:rsidRPr="00C57435">
        <w:rPr>
          <w:rFonts w:ascii="Helvetica" w:hAnsi="Helvetica" w:cs="Helvetica"/>
          <w:sz w:val="16"/>
          <w:szCs w:val="16"/>
        </w:rPr>
        <w:t>Ed.</w:t>
      </w:r>
      <w:r w:rsidR="000E7B88">
        <w:rPr>
          <w:rFonts w:ascii="Helvetica" w:hAnsi="Helvetica" w:cs="Helvetica"/>
          <w:sz w:val="16"/>
          <w:szCs w:val="16"/>
        </w:rPr>
        <w:t>,</w:t>
      </w:r>
      <w:r w:rsidR="000E7B88" w:rsidRPr="00C57435">
        <w:rPr>
          <w:rFonts w:ascii="Helvetica" w:hAnsi="Helvetica" w:cs="Helvetica"/>
          <w:sz w:val="16"/>
          <w:szCs w:val="16"/>
        </w:rPr>
        <w:t xml:space="preserve"> Fowler</w:t>
      </w:r>
      <w:r w:rsidR="000E7B88">
        <w:rPr>
          <w:rFonts w:ascii="Helvetica" w:hAnsi="Helvetica" w:cs="Helvetica"/>
          <w:sz w:val="16"/>
          <w:szCs w:val="16"/>
        </w:rPr>
        <w:t xml:space="preserve"> </w:t>
      </w:r>
      <w:r w:rsidR="00A87903">
        <w:rPr>
          <w:rFonts w:ascii="Helvetica" w:hAnsi="Helvetica" w:cs="Helvetica"/>
          <w:sz w:val="16"/>
          <w:szCs w:val="16"/>
        </w:rPr>
        <w:t>p</w:t>
      </w:r>
      <w:r w:rsidR="000D16BF" w:rsidRPr="00C57435">
        <w:rPr>
          <w:rFonts w:ascii="Helvetica" w:hAnsi="Helvetica" w:cs="Helvetica"/>
          <w:sz w:val="16"/>
          <w:szCs w:val="16"/>
        </w:rPr>
        <w:t>.471</w:t>
      </w:r>
    </w:p>
  </w:footnote>
  <w:footnote w:id="26">
    <w:p w14:paraId="296ED5F2" w14:textId="665FEFC6" w:rsidR="00CB26FB" w:rsidRPr="00C57435" w:rsidRDefault="00CB26FB" w:rsidP="00C57435">
      <w:pPr>
        <w:pStyle w:val="FootnoteText"/>
        <w:jc w:val="both"/>
        <w:rPr>
          <w:rFonts w:ascii="Helvetica" w:hAnsi="Helvetica" w:cs="Helvetica"/>
          <w:sz w:val="16"/>
          <w:szCs w:val="16"/>
        </w:rPr>
      </w:pPr>
      <w:r w:rsidRPr="00C57435">
        <w:rPr>
          <w:rStyle w:val="FootnoteReference"/>
          <w:rFonts w:ascii="Helvetica" w:hAnsi="Helvetica" w:cs="Helvetica"/>
          <w:sz w:val="16"/>
          <w:szCs w:val="16"/>
        </w:rPr>
        <w:footnoteRef/>
      </w:r>
      <w:r w:rsidRPr="00C57435">
        <w:rPr>
          <w:rFonts w:ascii="Helvetica" w:hAnsi="Helvetica" w:cs="Helvetica"/>
          <w:sz w:val="16"/>
          <w:szCs w:val="16"/>
        </w:rPr>
        <w:t xml:space="preserve"> Loewenstein, p.474</w:t>
      </w:r>
    </w:p>
  </w:footnote>
  <w:footnote w:id="27">
    <w:p w14:paraId="51897C78" w14:textId="2BF28D9B" w:rsidR="00456599" w:rsidRPr="00C57435" w:rsidRDefault="00456599" w:rsidP="00C57435">
      <w:pPr>
        <w:pStyle w:val="FootnoteText"/>
        <w:jc w:val="both"/>
        <w:rPr>
          <w:rFonts w:ascii="Helvetica" w:hAnsi="Helvetica" w:cs="Helvetica"/>
          <w:sz w:val="16"/>
          <w:szCs w:val="16"/>
        </w:rPr>
      </w:pPr>
      <w:r w:rsidRPr="00C57435">
        <w:rPr>
          <w:rStyle w:val="FootnoteReference"/>
          <w:rFonts w:ascii="Helvetica" w:hAnsi="Helvetica" w:cs="Helvetica"/>
          <w:sz w:val="16"/>
          <w:szCs w:val="16"/>
        </w:rPr>
        <w:footnoteRef/>
      </w:r>
      <w:r w:rsidRPr="00C57435">
        <w:rPr>
          <w:rFonts w:ascii="Helvetica" w:hAnsi="Helvetica" w:cs="Helvetica"/>
          <w:sz w:val="16"/>
          <w:szCs w:val="16"/>
        </w:rPr>
        <w:t xml:space="preserve"> </w:t>
      </w:r>
      <w:r w:rsidRPr="00C57435">
        <w:rPr>
          <w:rFonts w:ascii="Helvetica" w:hAnsi="Helvetica" w:cs="Helvetica"/>
          <w:sz w:val="16"/>
          <w:szCs w:val="16"/>
          <w:shd w:val="clear" w:color="auto" w:fill="FFFFFF"/>
        </w:rPr>
        <w:t xml:space="preserve">Walker, William. “Milton's Dualistic Theory of Religious Toleration in ‘A Treatise of Civil Power’, ‘Of Christian Doctrine’, and ‘Paradise Lost.’” </w:t>
      </w:r>
      <w:r w:rsidRPr="00C57435">
        <w:rPr>
          <w:rFonts w:ascii="Helvetica" w:hAnsi="Helvetica" w:cs="Helvetica"/>
          <w:i/>
          <w:iCs/>
          <w:sz w:val="16"/>
          <w:szCs w:val="16"/>
        </w:rPr>
        <w:t>Modern Philology</w:t>
      </w:r>
      <w:r w:rsidRPr="00C57435">
        <w:rPr>
          <w:rFonts w:ascii="Helvetica" w:hAnsi="Helvetica" w:cs="Helvetica"/>
          <w:sz w:val="16"/>
          <w:szCs w:val="16"/>
          <w:shd w:val="clear" w:color="auto" w:fill="FFFFFF"/>
        </w:rPr>
        <w:t xml:space="preserve">, vol. 99, no. 2, 2001, pp. 201–230. </w:t>
      </w:r>
      <w:r w:rsidRPr="00C57435">
        <w:rPr>
          <w:rFonts w:ascii="Helvetica" w:hAnsi="Helvetica" w:cs="Helvetica"/>
          <w:i/>
          <w:iCs/>
          <w:sz w:val="16"/>
          <w:szCs w:val="16"/>
        </w:rPr>
        <w:t>JSTOR</w:t>
      </w:r>
      <w:r w:rsidRPr="00C57435">
        <w:rPr>
          <w:rFonts w:ascii="Helvetica" w:hAnsi="Helvetica" w:cs="Helvetica"/>
          <w:sz w:val="16"/>
          <w:szCs w:val="16"/>
          <w:shd w:val="clear" w:color="auto" w:fill="FFFFFF"/>
        </w:rPr>
        <w:t xml:space="preserve">, </w:t>
      </w:r>
      <w:r w:rsidR="00E42F04">
        <w:rPr>
          <w:rFonts w:ascii="Helvetica" w:hAnsi="Helvetica" w:cs="Helvetica"/>
          <w:sz w:val="16"/>
          <w:szCs w:val="16"/>
          <w:shd w:val="clear" w:color="auto" w:fill="FFFFFF"/>
        </w:rPr>
        <w:t>&lt;</w:t>
      </w:r>
      <w:hyperlink r:id="rId8" w:history="1">
        <w:r w:rsidR="00E42F04" w:rsidRPr="00BB6C76">
          <w:rPr>
            <w:rStyle w:val="Hyperlink"/>
            <w:rFonts w:ascii="Helvetica" w:hAnsi="Helvetica" w:cs="Helvetica"/>
            <w:sz w:val="16"/>
            <w:szCs w:val="16"/>
            <w:shd w:val="clear" w:color="auto" w:fill="FFFFFF"/>
          </w:rPr>
          <w:t>www.jstor.org/stable/438969</w:t>
        </w:r>
      </w:hyperlink>
      <w:r w:rsidRPr="00C57435">
        <w:rPr>
          <w:rFonts w:ascii="Helvetica" w:hAnsi="Helvetica" w:cs="Helvetica"/>
          <w:sz w:val="16"/>
          <w:szCs w:val="16"/>
          <w:shd w:val="clear" w:color="auto" w:fill="FFFFFF"/>
        </w:rPr>
        <w:t>.</w:t>
      </w:r>
      <w:r w:rsidR="00E42F04">
        <w:rPr>
          <w:rFonts w:ascii="Helvetica" w:hAnsi="Helvetica" w:cs="Helvetica"/>
          <w:sz w:val="16"/>
          <w:szCs w:val="16"/>
          <w:shd w:val="clear" w:color="auto" w:fill="FFFFFF"/>
        </w:rPr>
        <w:t>&gt;</w:t>
      </w:r>
      <w:r w:rsidR="00235B6F">
        <w:rPr>
          <w:rFonts w:ascii="Helvetica" w:hAnsi="Helvetica" w:cs="Helvetica"/>
          <w:sz w:val="16"/>
          <w:szCs w:val="16"/>
          <w:shd w:val="clear" w:color="auto" w:fill="FFFFFF"/>
        </w:rPr>
        <w:t xml:space="preserve"> </w:t>
      </w:r>
      <w:r w:rsidR="00E42F04">
        <w:rPr>
          <w:rFonts w:ascii="Helvetica" w:hAnsi="Helvetica" w:cs="Helvetica"/>
          <w:sz w:val="16"/>
          <w:szCs w:val="16"/>
          <w:shd w:val="clear" w:color="auto" w:fill="FFFFFF"/>
        </w:rPr>
        <w:t>[Accessed 16</w:t>
      </w:r>
      <w:r w:rsidR="00E42F04" w:rsidRPr="001D0273">
        <w:rPr>
          <w:rFonts w:ascii="Helvetica" w:hAnsi="Helvetica" w:cs="Helvetica"/>
          <w:sz w:val="16"/>
          <w:szCs w:val="16"/>
          <w:shd w:val="clear" w:color="auto" w:fill="FFFFFF"/>
          <w:vertAlign w:val="superscript"/>
        </w:rPr>
        <w:t>th</w:t>
      </w:r>
      <w:r w:rsidR="00E42F04">
        <w:rPr>
          <w:rFonts w:ascii="Helvetica" w:hAnsi="Helvetica" w:cs="Helvetica"/>
          <w:sz w:val="16"/>
          <w:szCs w:val="16"/>
          <w:shd w:val="clear" w:color="auto" w:fill="FFFFFF"/>
        </w:rPr>
        <w:t xml:space="preserve"> March 2019]</w:t>
      </w:r>
    </w:p>
  </w:footnote>
  <w:footnote w:id="28">
    <w:p w14:paraId="1D4CDC16" w14:textId="4D5C50D8" w:rsidR="00C26AD1" w:rsidRPr="00C57435" w:rsidRDefault="00C26AD1" w:rsidP="00C57435">
      <w:pPr>
        <w:pStyle w:val="FootnoteText"/>
        <w:jc w:val="both"/>
        <w:rPr>
          <w:rFonts w:ascii="Helvetica" w:hAnsi="Helvetica" w:cs="Helvetica"/>
          <w:sz w:val="16"/>
          <w:szCs w:val="16"/>
        </w:rPr>
      </w:pPr>
      <w:r w:rsidRPr="00C57435">
        <w:rPr>
          <w:rStyle w:val="FootnoteReference"/>
          <w:rFonts w:ascii="Helvetica" w:hAnsi="Helvetica" w:cs="Helvetica"/>
          <w:sz w:val="16"/>
          <w:szCs w:val="16"/>
        </w:rPr>
        <w:footnoteRef/>
      </w:r>
      <w:r w:rsidRPr="00C57435">
        <w:rPr>
          <w:rFonts w:ascii="Helvetica" w:hAnsi="Helvetica" w:cs="Helvetica"/>
          <w:sz w:val="16"/>
          <w:szCs w:val="16"/>
        </w:rPr>
        <w:t xml:space="preserve"> Loewenstein, p.510</w:t>
      </w:r>
    </w:p>
  </w:footnote>
  <w:footnote w:id="29">
    <w:p w14:paraId="5FEE9839" w14:textId="1600389B" w:rsidR="00FC4520" w:rsidRPr="00C57435" w:rsidRDefault="00FC4520" w:rsidP="00C57435">
      <w:pPr>
        <w:pStyle w:val="FootnoteText"/>
        <w:jc w:val="both"/>
        <w:rPr>
          <w:rFonts w:ascii="Helvetica" w:hAnsi="Helvetica" w:cs="Helvetica"/>
          <w:sz w:val="16"/>
          <w:szCs w:val="16"/>
        </w:rPr>
      </w:pPr>
      <w:r w:rsidRPr="00C57435">
        <w:rPr>
          <w:rStyle w:val="FootnoteReference"/>
          <w:rFonts w:ascii="Helvetica" w:hAnsi="Helvetica" w:cs="Helvetica"/>
          <w:sz w:val="16"/>
          <w:szCs w:val="16"/>
        </w:rPr>
        <w:footnoteRef/>
      </w:r>
      <w:r w:rsidRPr="00C57435">
        <w:rPr>
          <w:rFonts w:ascii="Helvetica" w:hAnsi="Helvetica" w:cs="Helvetica"/>
          <w:sz w:val="16"/>
          <w:szCs w:val="16"/>
        </w:rPr>
        <w:t xml:space="preserve"> </w:t>
      </w:r>
      <w:r w:rsidR="00B84D7F">
        <w:rPr>
          <w:rFonts w:ascii="Helvetica" w:hAnsi="Helvetica" w:cs="Helvetica"/>
          <w:sz w:val="16"/>
          <w:szCs w:val="16"/>
        </w:rPr>
        <w:t xml:space="preserve">Milton, </w:t>
      </w:r>
      <w:r w:rsidR="00B84D7F" w:rsidRPr="00C57435">
        <w:rPr>
          <w:rFonts w:ascii="Helvetica" w:hAnsi="Helvetica" w:cs="Helvetica"/>
          <w:i/>
          <w:sz w:val="16"/>
          <w:szCs w:val="16"/>
        </w:rPr>
        <w:t>Paradise Lost</w:t>
      </w:r>
      <w:r w:rsidR="00B84D7F">
        <w:rPr>
          <w:rFonts w:ascii="Helvetica" w:hAnsi="Helvetica" w:cs="Helvetica"/>
          <w:sz w:val="16"/>
          <w:szCs w:val="16"/>
        </w:rPr>
        <w:t xml:space="preserve">, </w:t>
      </w:r>
      <w:r w:rsidR="00B84D7F" w:rsidRPr="00C57435">
        <w:rPr>
          <w:rFonts w:ascii="Helvetica" w:hAnsi="Helvetica" w:cs="Helvetica"/>
          <w:sz w:val="16"/>
          <w:szCs w:val="16"/>
        </w:rPr>
        <w:t>Ed.</w:t>
      </w:r>
      <w:r w:rsidR="00B84D7F">
        <w:rPr>
          <w:rFonts w:ascii="Helvetica" w:hAnsi="Helvetica" w:cs="Helvetica"/>
          <w:sz w:val="16"/>
          <w:szCs w:val="16"/>
        </w:rPr>
        <w:t>,</w:t>
      </w:r>
      <w:r w:rsidR="00B84D7F" w:rsidRPr="00C57435">
        <w:rPr>
          <w:rFonts w:ascii="Helvetica" w:hAnsi="Helvetica" w:cs="Helvetica"/>
          <w:sz w:val="16"/>
          <w:szCs w:val="16"/>
        </w:rPr>
        <w:t xml:space="preserve"> Fowler</w:t>
      </w:r>
      <w:r w:rsidR="00B84D7F">
        <w:rPr>
          <w:rFonts w:ascii="Helvetica" w:hAnsi="Helvetica" w:cs="Helvetica"/>
          <w:sz w:val="16"/>
          <w:szCs w:val="16"/>
        </w:rPr>
        <w:t xml:space="preserve"> p</w:t>
      </w:r>
      <w:r w:rsidRPr="00C57435">
        <w:rPr>
          <w:rFonts w:ascii="Helvetica" w:hAnsi="Helvetica" w:cs="Helvetica"/>
          <w:sz w:val="16"/>
          <w:szCs w:val="16"/>
        </w:rPr>
        <w:t>p.148-149</w:t>
      </w:r>
    </w:p>
  </w:footnote>
  <w:footnote w:id="30">
    <w:p w14:paraId="2A085EAC" w14:textId="4188BD0F" w:rsidR="003916FB" w:rsidRPr="00C57435" w:rsidRDefault="003916FB" w:rsidP="00C57435">
      <w:pPr>
        <w:pStyle w:val="FootnoteText"/>
        <w:jc w:val="both"/>
        <w:rPr>
          <w:rFonts w:ascii="Helvetica" w:hAnsi="Helvetica" w:cs="Helvetica"/>
          <w:sz w:val="16"/>
          <w:szCs w:val="16"/>
        </w:rPr>
      </w:pPr>
      <w:r w:rsidRPr="00C57435">
        <w:rPr>
          <w:rStyle w:val="FootnoteReference"/>
          <w:rFonts w:ascii="Helvetica" w:hAnsi="Helvetica" w:cs="Helvetica"/>
          <w:sz w:val="16"/>
          <w:szCs w:val="16"/>
        </w:rPr>
        <w:footnoteRef/>
      </w:r>
      <w:r w:rsidRPr="00C57435">
        <w:rPr>
          <w:rFonts w:ascii="Helvetica" w:hAnsi="Helvetica" w:cs="Helvetica"/>
          <w:sz w:val="16"/>
          <w:szCs w:val="16"/>
        </w:rPr>
        <w:t xml:space="preserve"> </w:t>
      </w:r>
      <w:r w:rsidR="00191901" w:rsidRPr="00C57435">
        <w:rPr>
          <w:rFonts w:ascii="Helvetica" w:hAnsi="Helvetica" w:cs="Helvetica"/>
          <w:sz w:val="16"/>
          <w:szCs w:val="16"/>
        </w:rPr>
        <w:t>Loewenstein,</w:t>
      </w:r>
      <w:r w:rsidR="00191901" w:rsidRPr="00C57435">
        <w:rPr>
          <w:rFonts w:ascii="Helvetica" w:hAnsi="Helvetica" w:cs="Helvetica"/>
          <w:i/>
          <w:sz w:val="16"/>
          <w:szCs w:val="16"/>
        </w:rPr>
        <w:t xml:space="preserve"> </w:t>
      </w:r>
      <w:r w:rsidR="00191901" w:rsidRPr="00C57435">
        <w:rPr>
          <w:rFonts w:ascii="Helvetica" w:hAnsi="Helvetica" w:cs="Helvetica"/>
          <w:sz w:val="16"/>
          <w:szCs w:val="16"/>
        </w:rPr>
        <w:t>p488</w:t>
      </w:r>
    </w:p>
  </w:footnote>
  <w:footnote w:id="31">
    <w:p w14:paraId="7BA69DE2" w14:textId="736D8D4F" w:rsidR="00EF5885" w:rsidRPr="00C57435" w:rsidRDefault="00EF5885" w:rsidP="00C57435">
      <w:pPr>
        <w:pStyle w:val="FootnoteText"/>
        <w:jc w:val="both"/>
        <w:rPr>
          <w:rFonts w:ascii="Helvetica" w:hAnsi="Helvetica" w:cs="Helvetica"/>
          <w:sz w:val="16"/>
          <w:szCs w:val="16"/>
        </w:rPr>
      </w:pPr>
      <w:r w:rsidRPr="00C57435">
        <w:rPr>
          <w:rStyle w:val="FootnoteReference"/>
          <w:rFonts w:ascii="Helvetica" w:hAnsi="Helvetica" w:cs="Helvetica"/>
          <w:sz w:val="16"/>
          <w:szCs w:val="16"/>
        </w:rPr>
        <w:footnoteRef/>
      </w:r>
      <w:r w:rsidRPr="00C57435">
        <w:rPr>
          <w:rFonts w:ascii="Helvetica" w:hAnsi="Helvetica" w:cs="Helvetica"/>
          <w:sz w:val="16"/>
          <w:szCs w:val="16"/>
        </w:rPr>
        <w:t xml:space="preserve"> </w:t>
      </w:r>
      <w:r w:rsidRPr="00C57435">
        <w:rPr>
          <w:rFonts w:ascii="Helvetica" w:hAnsi="Helvetica" w:cs="Helvetica"/>
          <w:sz w:val="16"/>
          <w:szCs w:val="16"/>
          <w:shd w:val="clear" w:color="auto" w:fill="FFFFFF"/>
        </w:rPr>
        <w:t xml:space="preserve">Fallon, Stephen M. “‘To Act or Not’: Milton's Conception of Divine Freedom.” </w:t>
      </w:r>
      <w:r w:rsidRPr="00C57435">
        <w:rPr>
          <w:rFonts w:ascii="Helvetica" w:hAnsi="Helvetica" w:cs="Helvetica"/>
          <w:i/>
          <w:iCs/>
          <w:sz w:val="16"/>
          <w:szCs w:val="16"/>
        </w:rPr>
        <w:t>Journal of the History of Ideas</w:t>
      </w:r>
      <w:r w:rsidRPr="00C57435">
        <w:rPr>
          <w:rFonts w:ascii="Helvetica" w:hAnsi="Helvetica" w:cs="Helvetica"/>
          <w:sz w:val="16"/>
          <w:szCs w:val="16"/>
          <w:shd w:val="clear" w:color="auto" w:fill="FFFFFF"/>
        </w:rPr>
        <w:t xml:space="preserve">, vol. 49, no. 3, 1988, pp. 425–449. </w:t>
      </w:r>
      <w:r w:rsidRPr="00C57435">
        <w:rPr>
          <w:rFonts w:ascii="Helvetica" w:hAnsi="Helvetica" w:cs="Helvetica"/>
          <w:i/>
          <w:iCs/>
          <w:sz w:val="16"/>
          <w:szCs w:val="16"/>
        </w:rPr>
        <w:t>JSTOR</w:t>
      </w:r>
      <w:r w:rsidRPr="00C57435">
        <w:rPr>
          <w:rFonts w:ascii="Helvetica" w:hAnsi="Helvetica" w:cs="Helvetica"/>
          <w:sz w:val="16"/>
          <w:szCs w:val="16"/>
          <w:shd w:val="clear" w:color="auto" w:fill="FFFFFF"/>
        </w:rPr>
        <w:t xml:space="preserve">, </w:t>
      </w:r>
      <w:r w:rsidR="00E42F04">
        <w:rPr>
          <w:rFonts w:ascii="Helvetica" w:hAnsi="Helvetica" w:cs="Helvetica"/>
          <w:sz w:val="16"/>
          <w:szCs w:val="16"/>
          <w:shd w:val="clear" w:color="auto" w:fill="FFFFFF"/>
        </w:rPr>
        <w:t>&lt;</w:t>
      </w:r>
      <w:hyperlink r:id="rId9" w:history="1">
        <w:r w:rsidR="00E42F04" w:rsidRPr="00BB6C76">
          <w:rPr>
            <w:rStyle w:val="Hyperlink"/>
            <w:rFonts w:ascii="Helvetica" w:hAnsi="Helvetica" w:cs="Helvetica"/>
            <w:sz w:val="16"/>
            <w:szCs w:val="16"/>
            <w:shd w:val="clear" w:color="auto" w:fill="FFFFFF"/>
          </w:rPr>
          <w:t>www.jstor.org/stable/2709486</w:t>
        </w:r>
      </w:hyperlink>
      <w:r w:rsidRPr="00C57435">
        <w:rPr>
          <w:rFonts w:ascii="Helvetica" w:hAnsi="Helvetica" w:cs="Helvetica"/>
          <w:sz w:val="16"/>
          <w:szCs w:val="16"/>
          <w:shd w:val="clear" w:color="auto" w:fill="FFFFFF"/>
        </w:rPr>
        <w:t>.</w:t>
      </w:r>
      <w:r w:rsidR="00E42F04">
        <w:rPr>
          <w:rFonts w:ascii="Helvetica" w:hAnsi="Helvetica" w:cs="Helvetica"/>
          <w:sz w:val="16"/>
          <w:szCs w:val="16"/>
          <w:shd w:val="clear" w:color="auto" w:fill="FFFFFF"/>
        </w:rPr>
        <w:t>&gt; [Accessed 16</w:t>
      </w:r>
      <w:r w:rsidR="00E42F04" w:rsidRPr="001D0273">
        <w:rPr>
          <w:rFonts w:ascii="Helvetica" w:hAnsi="Helvetica" w:cs="Helvetica"/>
          <w:sz w:val="16"/>
          <w:szCs w:val="16"/>
          <w:shd w:val="clear" w:color="auto" w:fill="FFFFFF"/>
          <w:vertAlign w:val="superscript"/>
        </w:rPr>
        <w:t>th</w:t>
      </w:r>
      <w:r w:rsidR="00E42F04">
        <w:rPr>
          <w:rFonts w:ascii="Helvetica" w:hAnsi="Helvetica" w:cs="Helvetica"/>
          <w:sz w:val="16"/>
          <w:szCs w:val="16"/>
          <w:shd w:val="clear" w:color="auto" w:fill="FFFFFF"/>
        </w:rPr>
        <w:t xml:space="preserve"> March 2019] </w:t>
      </w:r>
    </w:p>
  </w:footnote>
  <w:footnote w:id="32">
    <w:p w14:paraId="6362ED31" w14:textId="25EB3DDB" w:rsidR="003304E7" w:rsidRPr="003304E7" w:rsidRDefault="003304E7" w:rsidP="00C57435">
      <w:pPr>
        <w:pStyle w:val="FootnoteText"/>
        <w:jc w:val="both"/>
      </w:pPr>
      <w:r w:rsidRPr="00C57435">
        <w:rPr>
          <w:rStyle w:val="FootnoteReference"/>
          <w:rFonts w:ascii="Helvetica" w:hAnsi="Helvetica" w:cs="Helvetica"/>
          <w:sz w:val="16"/>
          <w:szCs w:val="16"/>
        </w:rPr>
        <w:footnoteRef/>
      </w:r>
      <w:r w:rsidRPr="00C57435">
        <w:rPr>
          <w:rFonts w:ascii="Helvetica" w:hAnsi="Helvetica" w:cs="Helvetica"/>
          <w:sz w:val="16"/>
          <w:szCs w:val="16"/>
        </w:rPr>
        <w:t xml:space="preserve"> Loewenstein,</w:t>
      </w:r>
      <w:r w:rsidR="009E2654">
        <w:rPr>
          <w:rFonts w:ascii="Helvetica" w:hAnsi="Helvetica" w:cs="Helvetica"/>
          <w:sz w:val="16"/>
          <w:szCs w:val="16"/>
        </w:rPr>
        <w:t xml:space="preserve"> p</w:t>
      </w:r>
      <w:r w:rsidRPr="00C57435">
        <w:rPr>
          <w:rFonts w:ascii="Helvetica" w:hAnsi="Helvetica" w:cs="Helvetica"/>
          <w:sz w:val="16"/>
          <w:szCs w:val="16"/>
        </w:rPr>
        <w:t>.477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813FAE" w14:textId="45CA38F5" w:rsidR="006C531F" w:rsidRDefault="006C531F">
    <w:pPr>
      <w:pStyle w:val="Header"/>
    </w:pPr>
    <w:r>
      <w:t>Michael Lars Thomas 0800946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D4B5F"/>
    <w:multiLevelType w:val="hybridMultilevel"/>
    <w:tmpl w:val="4E184C72"/>
    <w:lvl w:ilvl="0" w:tplc="CDFCF9B6">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564E35D0"/>
    <w:multiLevelType w:val="hybridMultilevel"/>
    <w:tmpl w:val="29A4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137"/>
    <w:rsid w:val="00001A2D"/>
    <w:rsid w:val="000065CA"/>
    <w:rsid w:val="00007B84"/>
    <w:rsid w:val="00014FBE"/>
    <w:rsid w:val="000167D2"/>
    <w:rsid w:val="0001695D"/>
    <w:rsid w:val="0001762A"/>
    <w:rsid w:val="000262A4"/>
    <w:rsid w:val="00027F79"/>
    <w:rsid w:val="00027FBB"/>
    <w:rsid w:val="0003132A"/>
    <w:rsid w:val="00037B48"/>
    <w:rsid w:val="00040072"/>
    <w:rsid w:val="00040C46"/>
    <w:rsid w:val="00040E1A"/>
    <w:rsid w:val="00042EB9"/>
    <w:rsid w:val="00050FC0"/>
    <w:rsid w:val="00064E7E"/>
    <w:rsid w:val="0006686A"/>
    <w:rsid w:val="00071135"/>
    <w:rsid w:val="00071803"/>
    <w:rsid w:val="00071D5A"/>
    <w:rsid w:val="00071EE8"/>
    <w:rsid w:val="00073B5D"/>
    <w:rsid w:val="000740D4"/>
    <w:rsid w:val="0007574B"/>
    <w:rsid w:val="0007584F"/>
    <w:rsid w:val="000771D3"/>
    <w:rsid w:val="00077352"/>
    <w:rsid w:val="0007791F"/>
    <w:rsid w:val="000806F2"/>
    <w:rsid w:val="0008226A"/>
    <w:rsid w:val="0008322A"/>
    <w:rsid w:val="00084005"/>
    <w:rsid w:val="00086C7C"/>
    <w:rsid w:val="00090213"/>
    <w:rsid w:val="000927E5"/>
    <w:rsid w:val="00094001"/>
    <w:rsid w:val="00094EFC"/>
    <w:rsid w:val="00097852"/>
    <w:rsid w:val="000A00EE"/>
    <w:rsid w:val="000A0459"/>
    <w:rsid w:val="000A1397"/>
    <w:rsid w:val="000A279B"/>
    <w:rsid w:val="000A45AB"/>
    <w:rsid w:val="000A46FA"/>
    <w:rsid w:val="000A5136"/>
    <w:rsid w:val="000A56D3"/>
    <w:rsid w:val="000A6527"/>
    <w:rsid w:val="000A6F4C"/>
    <w:rsid w:val="000A706E"/>
    <w:rsid w:val="000B00EC"/>
    <w:rsid w:val="000B0221"/>
    <w:rsid w:val="000B5606"/>
    <w:rsid w:val="000B7993"/>
    <w:rsid w:val="000C219D"/>
    <w:rsid w:val="000C504D"/>
    <w:rsid w:val="000D16BF"/>
    <w:rsid w:val="000D285C"/>
    <w:rsid w:val="000D419A"/>
    <w:rsid w:val="000D45E4"/>
    <w:rsid w:val="000D65A6"/>
    <w:rsid w:val="000E58DA"/>
    <w:rsid w:val="000E7B88"/>
    <w:rsid w:val="000F0E4A"/>
    <w:rsid w:val="000F1F12"/>
    <w:rsid w:val="000F2159"/>
    <w:rsid w:val="000F51B1"/>
    <w:rsid w:val="000F5B1A"/>
    <w:rsid w:val="000F6F49"/>
    <w:rsid w:val="00101F0D"/>
    <w:rsid w:val="00103C57"/>
    <w:rsid w:val="0010618F"/>
    <w:rsid w:val="001069C7"/>
    <w:rsid w:val="001122AE"/>
    <w:rsid w:val="0011364D"/>
    <w:rsid w:val="00113DA5"/>
    <w:rsid w:val="001167A8"/>
    <w:rsid w:val="00122EEF"/>
    <w:rsid w:val="001234C9"/>
    <w:rsid w:val="001332BD"/>
    <w:rsid w:val="001334CE"/>
    <w:rsid w:val="00134DD3"/>
    <w:rsid w:val="0013690C"/>
    <w:rsid w:val="00137FE2"/>
    <w:rsid w:val="001407F9"/>
    <w:rsid w:val="001419B4"/>
    <w:rsid w:val="00142270"/>
    <w:rsid w:val="00146A43"/>
    <w:rsid w:val="00150352"/>
    <w:rsid w:val="00152717"/>
    <w:rsid w:val="00154420"/>
    <w:rsid w:val="00155082"/>
    <w:rsid w:val="001560B6"/>
    <w:rsid w:val="00166693"/>
    <w:rsid w:val="00166C7C"/>
    <w:rsid w:val="00170C82"/>
    <w:rsid w:val="00175207"/>
    <w:rsid w:val="00176A04"/>
    <w:rsid w:val="00182446"/>
    <w:rsid w:val="001843D6"/>
    <w:rsid w:val="0018460E"/>
    <w:rsid w:val="00185A25"/>
    <w:rsid w:val="00185D2C"/>
    <w:rsid w:val="001873DE"/>
    <w:rsid w:val="0018781C"/>
    <w:rsid w:val="00187868"/>
    <w:rsid w:val="001905D0"/>
    <w:rsid w:val="00190E15"/>
    <w:rsid w:val="001917B2"/>
    <w:rsid w:val="00191901"/>
    <w:rsid w:val="00195A12"/>
    <w:rsid w:val="001979A7"/>
    <w:rsid w:val="001A0210"/>
    <w:rsid w:val="001A1064"/>
    <w:rsid w:val="001A10CF"/>
    <w:rsid w:val="001A24B9"/>
    <w:rsid w:val="001A330A"/>
    <w:rsid w:val="001A46F2"/>
    <w:rsid w:val="001A5DA4"/>
    <w:rsid w:val="001A72A7"/>
    <w:rsid w:val="001B29AA"/>
    <w:rsid w:val="001B31A0"/>
    <w:rsid w:val="001C11E3"/>
    <w:rsid w:val="001C3ECD"/>
    <w:rsid w:val="001C64DE"/>
    <w:rsid w:val="001D0273"/>
    <w:rsid w:val="001D2951"/>
    <w:rsid w:val="001D3571"/>
    <w:rsid w:val="001D795C"/>
    <w:rsid w:val="001E092F"/>
    <w:rsid w:val="001E0D70"/>
    <w:rsid w:val="001E1097"/>
    <w:rsid w:val="001E180F"/>
    <w:rsid w:val="001E3288"/>
    <w:rsid w:val="001E4C6B"/>
    <w:rsid w:val="001E568A"/>
    <w:rsid w:val="001F2CBE"/>
    <w:rsid w:val="001F3FAE"/>
    <w:rsid w:val="001F58CA"/>
    <w:rsid w:val="0020116A"/>
    <w:rsid w:val="0020120D"/>
    <w:rsid w:val="00201B9A"/>
    <w:rsid w:val="0020414D"/>
    <w:rsid w:val="00204909"/>
    <w:rsid w:val="002061F6"/>
    <w:rsid w:val="002150BD"/>
    <w:rsid w:val="00217ECD"/>
    <w:rsid w:val="00222D77"/>
    <w:rsid w:val="00223AA9"/>
    <w:rsid w:val="00226548"/>
    <w:rsid w:val="00226569"/>
    <w:rsid w:val="00226D14"/>
    <w:rsid w:val="00227087"/>
    <w:rsid w:val="0023349A"/>
    <w:rsid w:val="00233D6C"/>
    <w:rsid w:val="00235B6F"/>
    <w:rsid w:val="0024312A"/>
    <w:rsid w:val="0025057A"/>
    <w:rsid w:val="00250EDE"/>
    <w:rsid w:val="00251AA4"/>
    <w:rsid w:val="00255381"/>
    <w:rsid w:val="00255C1D"/>
    <w:rsid w:val="002646B3"/>
    <w:rsid w:val="00265DCB"/>
    <w:rsid w:val="0027664D"/>
    <w:rsid w:val="0027762C"/>
    <w:rsid w:val="0028392D"/>
    <w:rsid w:val="00285487"/>
    <w:rsid w:val="00285A9A"/>
    <w:rsid w:val="00285C0B"/>
    <w:rsid w:val="00291B95"/>
    <w:rsid w:val="002952F3"/>
    <w:rsid w:val="0029629A"/>
    <w:rsid w:val="002A14C2"/>
    <w:rsid w:val="002A5648"/>
    <w:rsid w:val="002A6569"/>
    <w:rsid w:val="002A7461"/>
    <w:rsid w:val="002A7DA9"/>
    <w:rsid w:val="002B1EED"/>
    <w:rsid w:val="002B3139"/>
    <w:rsid w:val="002C250E"/>
    <w:rsid w:val="002C3766"/>
    <w:rsid w:val="002C6326"/>
    <w:rsid w:val="002C783E"/>
    <w:rsid w:val="002C7C01"/>
    <w:rsid w:val="002D3CFB"/>
    <w:rsid w:val="002E0148"/>
    <w:rsid w:val="002E259F"/>
    <w:rsid w:val="002E33AF"/>
    <w:rsid w:val="002E3E6A"/>
    <w:rsid w:val="002E6A74"/>
    <w:rsid w:val="002F03B7"/>
    <w:rsid w:val="002F0AB9"/>
    <w:rsid w:val="002F1323"/>
    <w:rsid w:val="002F19DC"/>
    <w:rsid w:val="002F2019"/>
    <w:rsid w:val="002F4B75"/>
    <w:rsid w:val="002F4CDD"/>
    <w:rsid w:val="00301DCF"/>
    <w:rsid w:val="00302246"/>
    <w:rsid w:val="0030326F"/>
    <w:rsid w:val="00304875"/>
    <w:rsid w:val="00310A83"/>
    <w:rsid w:val="00310F9B"/>
    <w:rsid w:val="00311BCD"/>
    <w:rsid w:val="0031218D"/>
    <w:rsid w:val="003126C2"/>
    <w:rsid w:val="0031325A"/>
    <w:rsid w:val="00315BB0"/>
    <w:rsid w:val="00316975"/>
    <w:rsid w:val="00320992"/>
    <w:rsid w:val="0032110D"/>
    <w:rsid w:val="00322150"/>
    <w:rsid w:val="00327D39"/>
    <w:rsid w:val="00327E3D"/>
    <w:rsid w:val="003304E7"/>
    <w:rsid w:val="0033082C"/>
    <w:rsid w:val="00330DC0"/>
    <w:rsid w:val="00333993"/>
    <w:rsid w:val="00336AE1"/>
    <w:rsid w:val="0033793C"/>
    <w:rsid w:val="003409E8"/>
    <w:rsid w:val="0034538F"/>
    <w:rsid w:val="00345CA7"/>
    <w:rsid w:val="00352025"/>
    <w:rsid w:val="00352855"/>
    <w:rsid w:val="00353108"/>
    <w:rsid w:val="00353F69"/>
    <w:rsid w:val="003564C9"/>
    <w:rsid w:val="00360BA4"/>
    <w:rsid w:val="00361A8D"/>
    <w:rsid w:val="00363C01"/>
    <w:rsid w:val="00364D57"/>
    <w:rsid w:val="003650F9"/>
    <w:rsid w:val="0036516E"/>
    <w:rsid w:val="00366DC6"/>
    <w:rsid w:val="0036792A"/>
    <w:rsid w:val="00370E22"/>
    <w:rsid w:val="00371289"/>
    <w:rsid w:val="00371735"/>
    <w:rsid w:val="0037289B"/>
    <w:rsid w:val="003731BD"/>
    <w:rsid w:val="00375CCE"/>
    <w:rsid w:val="00380E16"/>
    <w:rsid w:val="0038136F"/>
    <w:rsid w:val="00386002"/>
    <w:rsid w:val="003866EB"/>
    <w:rsid w:val="003916C9"/>
    <w:rsid w:val="003916FB"/>
    <w:rsid w:val="00391743"/>
    <w:rsid w:val="00392626"/>
    <w:rsid w:val="00394118"/>
    <w:rsid w:val="00394FA1"/>
    <w:rsid w:val="003954AD"/>
    <w:rsid w:val="003A0296"/>
    <w:rsid w:val="003A108B"/>
    <w:rsid w:val="003B1072"/>
    <w:rsid w:val="003B1DDB"/>
    <w:rsid w:val="003B35F9"/>
    <w:rsid w:val="003B3BF0"/>
    <w:rsid w:val="003B5ED9"/>
    <w:rsid w:val="003C0C70"/>
    <w:rsid w:val="003C0D28"/>
    <w:rsid w:val="003C3087"/>
    <w:rsid w:val="003C3245"/>
    <w:rsid w:val="003C4BD3"/>
    <w:rsid w:val="003D2387"/>
    <w:rsid w:val="003D4A59"/>
    <w:rsid w:val="003D702D"/>
    <w:rsid w:val="003D728A"/>
    <w:rsid w:val="003D73F0"/>
    <w:rsid w:val="003D7DFD"/>
    <w:rsid w:val="003E20A5"/>
    <w:rsid w:val="003E2785"/>
    <w:rsid w:val="003E3525"/>
    <w:rsid w:val="003E3E51"/>
    <w:rsid w:val="003E4851"/>
    <w:rsid w:val="003F6DE8"/>
    <w:rsid w:val="003F7A43"/>
    <w:rsid w:val="004017A3"/>
    <w:rsid w:val="00402267"/>
    <w:rsid w:val="00403D1F"/>
    <w:rsid w:val="00405898"/>
    <w:rsid w:val="0041323A"/>
    <w:rsid w:val="00416E1F"/>
    <w:rsid w:val="00417B9F"/>
    <w:rsid w:val="00425CAC"/>
    <w:rsid w:val="004263AD"/>
    <w:rsid w:val="004330BB"/>
    <w:rsid w:val="00437A1B"/>
    <w:rsid w:val="004422FA"/>
    <w:rsid w:val="00442C60"/>
    <w:rsid w:val="004515DE"/>
    <w:rsid w:val="0045209D"/>
    <w:rsid w:val="0045638F"/>
    <w:rsid w:val="00456599"/>
    <w:rsid w:val="004575A8"/>
    <w:rsid w:val="0046301D"/>
    <w:rsid w:val="0046352F"/>
    <w:rsid w:val="00470DC0"/>
    <w:rsid w:val="004713C0"/>
    <w:rsid w:val="00474935"/>
    <w:rsid w:val="00474DFD"/>
    <w:rsid w:val="00477FBD"/>
    <w:rsid w:val="00483723"/>
    <w:rsid w:val="004876CB"/>
    <w:rsid w:val="00487D35"/>
    <w:rsid w:val="00492D20"/>
    <w:rsid w:val="004930AA"/>
    <w:rsid w:val="004961B3"/>
    <w:rsid w:val="00497B4F"/>
    <w:rsid w:val="004A0C0A"/>
    <w:rsid w:val="004A0F99"/>
    <w:rsid w:val="004A18B7"/>
    <w:rsid w:val="004A2BB4"/>
    <w:rsid w:val="004A3C2D"/>
    <w:rsid w:val="004A4299"/>
    <w:rsid w:val="004A4B95"/>
    <w:rsid w:val="004A4E4B"/>
    <w:rsid w:val="004A77FC"/>
    <w:rsid w:val="004B0A20"/>
    <w:rsid w:val="004B0E7D"/>
    <w:rsid w:val="004B4909"/>
    <w:rsid w:val="004B4C4E"/>
    <w:rsid w:val="004B4D36"/>
    <w:rsid w:val="004B675D"/>
    <w:rsid w:val="004B7D75"/>
    <w:rsid w:val="004D4C7B"/>
    <w:rsid w:val="004D6695"/>
    <w:rsid w:val="004D7418"/>
    <w:rsid w:val="004E02EB"/>
    <w:rsid w:val="004E16AA"/>
    <w:rsid w:val="004E174A"/>
    <w:rsid w:val="004E237B"/>
    <w:rsid w:val="004E577E"/>
    <w:rsid w:val="004E6C30"/>
    <w:rsid w:val="004F069E"/>
    <w:rsid w:val="004F26C2"/>
    <w:rsid w:val="00500AA5"/>
    <w:rsid w:val="00500D41"/>
    <w:rsid w:val="00506171"/>
    <w:rsid w:val="00507172"/>
    <w:rsid w:val="00512578"/>
    <w:rsid w:val="0051763C"/>
    <w:rsid w:val="0052318A"/>
    <w:rsid w:val="00525701"/>
    <w:rsid w:val="00525DA9"/>
    <w:rsid w:val="00526C0D"/>
    <w:rsid w:val="005343BB"/>
    <w:rsid w:val="00536188"/>
    <w:rsid w:val="005361BD"/>
    <w:rsid w:val="005377CC"/>
    <w:rsid w:val="00537BB9"/>
    <w:rsid w:val="00540441"/>
    <w:rsid w:val="005404A9"/>
    <w:rsid w:val="00541896"/>
    <w:rsid w:val="00541D4C"/>
    <w:rsid w:val="00543C04"/>
    <w:rsid w:val="005448B7"/>
    <w:rsid w:val="00545014"/>
    <w:rsid w:val="00551BEF"/>
    <w:rsid w:val="00554ABF"/>
    <w:rsid w:val="00554CC9"/>
    <w:rsid w:val="0056030D"/>
    <w:rsid w:val="005623BB"/>
    <w:rsid w:val="005635F9"/>
    <w:rsid w:val="00564725"/>
    <w:rsid w:val="00567D63"/>
    <w:rsid w:val="005708B6"/>
    <w:rsid w:val="005712B1"/>
    <w:rsid w:val="00571B81"/>
    <w:rsid w:val="00573FF6"/>
    <w:rsid w:val="00574AF3"/>
    <w:rsid w:val="00574DF8"/>
    <w:rsid w:val="00576387"/>
    <w:rsid w:val="00576AD1"/>
    <w:rsid w:val="005852D9"/>
    <w:rsid w:val="00587A2A"/>
    <w:rsid w:val="00591BB4"/>
    <w:rsid w:val="0059220C"/>
    <w:rsid w:val="005928EE"/>
    <w:rsid w:val="00592E1B"/>
    <w:rsid w:val="0059667D"/>
    <w:rsid w:val="00596AA1"/>
    <w:rsid w:val="00596EBE"/>
    <w:rsid w:val="005A3FB0"/>
    <w:rsid w:val="005A44DD"/>
    <w:rsid w:val="005A48F0"/>
    <w:rsid w:val="005B16EE"/>
    <w:rsid w:val="005B378C"/>
    <w:rsid w:val="005B4DF8"/>
    <w:rsid w:val="005B5F06"/>
    <w:rsid w:val="005B6B7F"/>
    <w:rsid w:val="005C0178"/>
    <w:rsid w:val="005C17C2"/>
    <w:rsid w:val="005C67CE"/>
    <w:rsid w:val="005D32BD"/>
    <w:rsid w:val="005D6CAA"/>
    <w:rsid w:val="005D72C0"/>
    <w:rsid w:val="005E2E07"/>
    <w:rsid w:val="005E5263"/>
    <w:rsid w:val="005E5B81"/>
    <w:rsid w:val="005E7FEF"/>
    <w:rsid w:val="005F08A3"/>
    <w:rsid w:val="005F645D"/>
    <w:rsid w:val="00601C26"/>
    <w:rsid w:val="0060373D"/>
    <w:rsid w:val="00604324"/>
    <w:rsid w:val="00605966"/>
    <w:rsid w:val="0061059E"/>
    <w:rsid w:val="00610F67"/>
    <w:rsid w:val="0061233C"/>
    <w:rsid w:val="0061394F"/>
    <w:rsid w:val="0062196A"/>
    <w:rsid w:val="00622862"/>
    <w:rsid w:val="00626C38"/>
    <w:rsid w:val="00626DB4"/>
    <w:rsid w:val="00626F8C"/>
    <w:rsid w:val="00630BE9"/>
    <w:rsid w:val="00631B6B"/>
    <w:rsid w:val="00633B21"/>
    <w:rsid w:val="00634F8E"/>
    <w:rsid w:val="0064066F"/>
    <w:rsid w:val="00642A7C"/>
    <w:rsid w:val="006452C1"/>
    <w:rsid w:val="00646F71"/>
    <w:rsid w:val="00652658"/>
    <w:rsid w:val="00653D64"/>
    <w:rsid w:val="006549E5"/>
    <w:rsid w:val="00655C0B"/>
    <w:rsid w:val="00656A91"/>
    <w:rsid w:val="006575A2"/>
    <w:rsid w:val="00660C0C"/>
    <w:rsid w:val="006623D5"/>
    <w:rsid w:val="00663DE5"/>
    <w:rsid w:val="0066508B"/>
    <w:rsid w:val="0066609D"/>
    <w:rsid w:val="006661A7"/>
    <w:rsid w:val="006678F3"/>
    <w:rsid w:val="00671025"/>
    <w:rsid w:val="00675877"/>
    <w:rsid w:val="006760EC"/>
    <w:rsid w:val="00685F8A"/>
    <w:rsid w:val="00686D34"/>
    <w:rsid w:val="00692210"/>
    <w:rsid w:val="006938C4"/>
    <w:rsid w:val="00696082"/>
    <w:rsid w:val="00697A92"/>
    <w:rsid w:val="006A0640"/>
    <w:rsid w:val="006A2087"/>
    <w:rsid w:val="006A4016"/>
    <w:rsid w:val="006A5EE5"/>
    <w:rsid w:val="006B2553"/>
    <w:rsid w:val="006B2DB2"/>
    <w:rsid w:val="006B3787"/>
    <w:rsid w:val="006B403B"/>
    <w:rsid w:val="006B53A9"/>
    <w:rsid w:val="006B5B76"/>
    <w:rsid w:val="006B6E08"/>
    <w:rsid w:val="006C531F"/>
    <w:rsid w:val="006C58AA"/>
    <w:rsid w:val="006C6333"/>
    <w:rsid w:val="006C6345"/>
    <w:rsid w:val="006D2B6A"/>
    <w:rsid w:val="006D4E6F"/>
    <w:rsid w:val="006D75DF"/>
    <w:rsid w:val="006E04A5"/>
    <w:rsid w:val="006E0FFC"/>
    <w:rsid w:val="006E303E"/>
    <w:rsid w:val="006E5356"/>
    <w:rsid w:val="006E61D7"/>
    <w:rsid w:val="00700730"/>
    <w:rsid w:val="00700F79"/>
    <w:rsid w:val="0070341B"/>
    <w:rsid w:val="00707D14"/>
    <w:rsid w:val="00710321"/>
    <w:rsid w:val="007103C7"/>
    <w:rsid w:val="00712460"/>
    <w:rsid w:val="00713DCB"/>
    <w:rsid w:val="00715FCD"/>
    <w:rsid w:val="0071753D"/>
    <w:rsid w:val="00717E6D"/>
    <w:rsid w:val="007225BD"/>
    <w:rsid w:val="007227F2"/>
    <w:rsid w:val="007240E3"/>
    <w:rsid w:val="00724E21"/>
    <w:rsid w:val="00730D70"/>
    <w:rsid w:val="00734AAE"/>
    <w:rsid w:val="007364EB"/>
    <w:rsid w:val="0073712C"/>
    <w:rsid w:val="00740622"/>
    <w:rsid w:val="0074137E"/>
    <w:rsid w:val="007447AE"/>
    <w:rsid w:val="007479E4"/>
    <w:rsid w:val="00752392"/>
    <w:rsid w:val="007530D3"/>
    <w:rsid w:val="0075476F"/>
    <w:rsid w:val="00762218"/>
    <w:rsid w:val="00763817"/>
    <w:rsid w:val="007640C8"/>
    <w:rsid w:val="00765BCF"/>
    <w:rsid w:val="00771DA7"/>
    <w:rsid w:val="00774C6B"/>
    <w:rsid w:val="00782DB1"/>
    <w:rsid w:val="0078317B"/>
    <w:rsid w:val="00787CB4"/>
    <w:rsid w:val="007924AD"/>
    <w:rsid w:val="00792D65"/>
    <w:rsid w:val="007A36BB"/>
    <w:rsid w:val="007A7AAE"/>
    <w:rsid w:val="007A7CFB"/>
    <w:rsid w:val="007B157D"/>
    <w:rsid w:val="007B3122"/>
    <w:rsid w:val="007B66CD"/>
    <w:rsid w:val="007C48C0"/>
    <w:rsid w:val="007D5676"/>
    <w:rsid w:val="007E0053"/>
    <w:rsid w:val="007E2356"/>
    <w:rsid w:val="007E52F3"/>
    <w:rsid w:val="007E6861"/>
    <w:rsid w:val="007E739A"/>
    <w:rsid w:val="007E7594"/>
    <w:rsid w:val="007E777C"/>
    <w:rsid w:val="007F0B0A"/>
    <w:rsid w:val="007F359B"/>
    <w:rsid w:val="007F3C66"/>
    <w:rsid w:val="007F48C2"/>
    <w:rsid w:val="007F6069"/>
    <w:rsid w:val="007F6631"/>
    <w:rsid w:val="007F6632"/>
    <w:rsid w:val="008009EC"/>
    <w:rsid w:val="00803CF7"/>
    <w:rsid w:val="0080527A"/>
    <w:rsid w:val="00807CDA"/>
    <w:rsid w:val="0081320E"/>
    <w:rsid w:val="00813943"/>
    <w:rsid w:val="00814EF6"/>
    <w:rsid w:val="00815F05"/>
    <w:rsid w:val="008178A4"/>
    <w:rsid w:val="00821566"/>
    <w:rsid w:val="00824204"/>
    <w:rsid w:val="00825833"/>
    <w:rsid w:val="00830FD2"/>
    <w:rsid w:val="00832B3E"/>
    <w:rsid w:val="00835D04"/>
    <w:rsid w:val="008404D1"/>
    <w:rsid w:val="00844598"/>
    <w:rsid w:val="008446E0"/>
    <w:rsid w:val="00855104"/>
    <w:rsid w:val="00856344"/>
    <w:rsid w:val="008674CA"/>
    <w:rsid w:val="008706BD"/>
    <w:rsid w:val="008730F0"/>
    <w:rsid w:val="008738E5"/>
    <w:rsid w:val="00876D4A"/>
    <w:rsid w:val="00876FB1"/>
    <w:rsid w:val="00877F12"/>
    <w:rsid w:val="00880298"/>
    <w:rsid w:val="0088087C"/>
    <w:rsid w:val="0088295C"/>
    <w:rsid w:val="00882975"/>
    <w:rsid w:val="0088660A"/>
    <w:rsid w:val="00887DA5"/>
    <w:rsid w:val="00891D64"/>
    <w:rsid w:val="008A3459"/>
    <w:rsid w:val="008A4FEB"/>
    <w:rsid w:val="008A75FF"/>
    <w:rsid w:val="008A78CD"/>
    <w:rsid w:val="008B3275"/>
    <w:rsid w:val="008B423B"/>
    <w:rsid w:val="008B552C"/>
    <w:rsid w:val="008B6E97"/>
    <w:rsid w:val="008D1E25"/>
    <w:rsid w:val="008D4FE5"/>
    <w:rsid w:val="008E247D"/>
    <w:rsid w:val="008E34E7"/>
    <w:rsid w:val="008E366B"/>
    <w:rsid w:val="008E4417"/>
    <w:rsid w:val="008E4C51"/>
    <w:rsid w:val="008E7B2B"/>
    <w:rsid w:val="008F2830"/>
    <w:rsid w:val="008F4B3C"/>
    <w:rsid w:val="008F7A37"/>
    <w:rsid w:val="008F7B52"/>
    <w:rsid w:val="00900209"/>
    <w:rsid w:val="00900303"/>
    <w:rsid w:val="00900C0C"/>
    <w:rsid w:val="009031D8"/>
    <w:rsid w:val="00903AEB"/>
    <w:rsid w:val="0090780A"/>
    <w:rsid w:val="009105B0"/>
    <w:rsid w:val="0091064B"/>
    <w:rsid w:val="00910997"/>
    <w:rsid w:val="009137E8"/>
    <w:rsid w:val="00914DC3"/>
    <w:rsid w:val="00916964"/>
    <w:rsid w:val="00921219"/>
    <w:rsid w:val="009229A7"/>
    <w:rsid w:val="00925B50"/>
    <w:rsid w:val="00927DB5"/>
    <w:rsid w:val="0093478A"/>
    <w:rsid w:val="0094176F"/>
    <w:rsid w:val="00942636"/>
    <w:rsid w:val="0094616F"/>
    <w:rsid w:val="00946568"/>
    <w:rsid w:val="00947332"/>
    <w:rsid w:val="009517A5"/>
    <w:rsid w:val="00963ECA"/>
    <w:rsid w:val="00964A52"/>
    <w:rsid w:val="0096633F"/>
    <w:rsid w:val="0096744C"/>
    <w:rsid w:val="009760DA"/>
    <w:rsid w:val="009769A4"/>
    <w:rsid w:val="00976CBA"/>
    <w:rsid w:val="00980EDD"/>
    <w:rsid w:val="00983E02"/>
    <w:rsid w:val="00984B71"/>
    <w:rsid w:val="00990B69"/>
    <w:rsid w:val="009933EF"/>
    <w:rsid w:val="00993F8E"/>
    <w:rsid w:val="0099632D"/>
    <w:rsid w:val="00997D1E"/>
    <w:rsid w:val="009A18A3"/>
    <w:rsid w:val="009A5D79"/>
    <w:rsid w:val="009B2632"/>
    <w:rsid w:val="009B35BB"/>
    <w:rsid w:val="009C0A05"/>
    <w:rsid w:val="009C3113"/>
    <w:rsid w:val="009C4768"/>
    <w:rsid w:val="009C52E5"/>
    <w:rsid w:val="009C6727"/>
    <w:rsid w:val="009D001B"/>
    <w:rsid w:val="009D43C1"/>
    <w:rsid w:val="009D7746"/>
    <w:rsid w:val="009E0FF6"/>
    <w:rsid w:val="009E2654"/>
    <w:rsid w:val="009E5177"/>
    <w:rsid w:val="009E7C79"/>
    <w:rsid w:val="009F0016"/>
    <w:rsid w:val="009F1D2A"/>
    <w:rsid w:val="009F492F"/>
    <w:rsid w:val="009F56D7"/>
    <w:rsid w:val="009F6071"/>
    <w:rsid w:val="009F640A"/>
    <w:rsid w:val="009F6DA2"/>
    <w:rsid w:val="00A00B04"/>
    <w:rsid w:val="00A01D28"/>
    <w:rsid w:val="00A06066"/>
    <w:rsid w:val="00A11DFE"/>
    <w:rsid w:val="00A1752D"/>
    <w:rsid w:val="00A20621"/>
    <w:rsid w:val="00A22098"/>
    <w:rsid w:val="00A404A5"/>
    <w:rsid w:val="00A42137"/>
    <w:rsid w:val="00A42CC1"/>
    <w:rsid w:val="00A43FD9"/>
    <w:rsid w:val="00A54BCE"/>
    <w:rsid w:val="00A55B2D"/>
    <w:rsid w:val="00A603FA"/>
    <w:rsid w:val="00A63792"/>
    <w:rsid w:val="00A639AD"/>
    <w:rsid w:val="00A660BF"/>
    <w:rsid w:val="00A710E6"/>
    <w:rsid w:val="00A7417D"/>
    <w:rsid w:val="00A75381"/>
    <w:rsid w:val="00A821A5"/>
    <w:rsid w:val="00A86762"/>
    <w:rsid w:val="00A86811"/>
    <w:rsid w:val="00A87011"/>
    <w:rsid w:val="00A87903"/>
    <w:rsid w:val="00A93DE3"/>
    <w:rsid w:val="00A94D8E"/>
    <w:rsid w:val="00A96EE3"/>
    <w:rsid w:val="00AA1CDE"/>
    <w:rsid w:val="00AA4671"/>
    <w:rsid w:val="00AA54DB"/>
    <w:rsid w:val="00AA7230"/>
    <w:rsid w:val="00AA7924"/>
    <w:rsid w:val="00AA7AB4"/>
    <w:rsid w:val="00AB0847"/>
    <w:rsid w:val="00AB5B88"/>
    <w:rsid w:val="00AC0007"/>
    <w:rsid w:val="00AC0A85"/>
    <w:rsid w:val="00AC145E"/>
    <w:rsid w:val="00AC1B6E"/>
    <w:rsid w:val="00AC1EF1"/>
    <w:rsid w:val="00AC3C3F"/>
    <w:rsid w:val="00AC73F3"/>
    <w:rsid w:val="00AC77CB"/>
    <w:rsid w:val="00AE1027"/>
    <w:rsid w:val="00AE284B"/>
    <w:rsid w:val="00AE28A1"/>
    <w:rsid w:val="00AE368A"/>
    <w:rsid w:val="00AE6783"/>
    <w:rsid w:val="00AF202B"/>
    <w:rsid w:val="00AF41E4"/>
    <w:rsid w:val="00AF47B0"/>
    <w:rsid w:val="00B013F9"/>
    <w:rsid w:val="00B064F6"/>
    <w:rsid w:val="00B1276C"/>
    <w:rsid w:val="00B1344A"/>
    <w:rsid w:val="00B16368"/>
    <w:rsid w:val="00B22CAB"/>
    <w:rsid w:val="00B2325E"/>
    <w:rsid w:val="00B37A9B"/>
    <w:rsid w:val="00B42CCE"/>
    <w:rsid w:val="00B50C44"/>
    <w:rsid w:val="00B53E63"/>
    <w:rsid w:val="00B557DB"/>
    <w:rsid w:val="00B567A1"/>
    <w:rsid w:val="00B572A2"/>
    <w:rsid w:val="00B6073B"/>
    <w:rsid w:val="00B609C6"/>
    <w:rsid w:val="00B626D7"/>
    <w:rsid w:val="00B65BAA"/>
    <w:rsid w:val="00B675B3"/>
    <w:rsid w:val="00B7032D"/>
    <w:rsid w:val="00B7243D"/>
    <w:rsid w:val="00B77F0A"/>
    <w:rsid w:val="00B8159A"/>
    <w:rsid w:val="00B8344F"/>
    <w:rsid w:val="00B83FF2"/>
    <w:rsid w:val="00B84D7F"/>
    <w:rsid w:val="00B93D21"/>
    <w:rsid w:val="00B95275"/>
    <w:rsid w:val="00B96F4F"/>
    <w:rsid w:val="00B97457"/>
    <w:rsid w:val="00BA1821"/>
    <w:rsid w:val="00BA1871"/>
    <w:rsid w:val="00BA3E0F"/>
    <w:rsid w:val="00BA47F0"/>
    <w:rsid w:val="00BA5455"/>
    <w:rsid w:val="00BA55A6"/>
    <w:rsid w:val="00BB179B"/>
    <w:rsid w:val="00BB31C9"/>
    <w:rsid w:val="00BB696B"/>
    <w:rsid w:val="00BC7D27"/>
    <w:rsid w:val="00BD01FB"/>
    <w:rsid w:val="00BD09AB"/>
    <w:rsid w:val="00BD3016"/>
    <w:rsid w:val="00BD7553"/>
    <w:rsid w:val="00BE2679"/>
    <w:rsid w:val="00BE5816"/>
    <w:rsid w:val="00BE5D48"/>
    <w:rsid w:val="00BE5E1D"/>
    <w:rsid w:val="00BF41D6"/>
    <w:rsid w:val="00BF4F0B"/>
    <w:rsid w:val="00BF5FE8"/>
    <w:rsid w:val="00BF7D8A"/>
    <w:rsid w:val="00C00805"/>
    <w:rsid w:val="00C02DAF"/>
    <w:rsid w:val="00C0349A"/>
    <w:rsid w:val="00C0354D"/>
    <w:rsid w:val="00C04D3E"/>
    <w:rsid w:val="00C04DFB"/>
    <w:rsid w:val="00C06F7D"/>
    <w:rsid w:val="00C10DF2"/>
    <w:rsid w:val="00C12D81"/>
    <w:rsid w:val="00C13A81"/>
    <w:rsid w:val="00C13FB5"/>
    <w:rsid w:val="00C1539C"/>
    <w:rsid w:val="00C16609"/>
    <w:rsid w:val="00C23B31"/>
    <w:rsid w:val="00C247D7"/>
    <w:rsid w:val="00C26501"/>
    <w:rsid w:val="00C26AD1"/>
    <w:rsid w:val="00C41A53"/>
    <w:rsid w:val="00C4284B"/>
    <w:rsid w:val="00C42CD6"/>
    <w:rsid w:val="00C43AAF"/>
    <w:rsid w:val="00C51628"/>
    <w:rsid w:val="00C55132"/>
    <w:rsid w:val="00C566C5"/>
    <w:rsid w:val="00C57435"/>
    <w:rsid w:val="00C620E4"/>
    <w:rsid w:val="00C6294D"/>
    <w:rsid w:val="00C640E9"/>
    <w:rsid w:val="00C64F2A"/>
    <w:rsid w:val="00C66C86"/>
    <w:rsid w:val="00C670A8"/>
    <w:rsid w:val="00C676BF"/>
    <w:rsid w:val="00C70BD3"/>
    <w:rsid w:val="00C71337"/>
    <w:rsid w:val="00C723E6"/>
    <w:rsid w:val="00C73182"/>
    <w:rsid w:val="00C91661"/>
    <w:rsid w:val="00C927EC"/>
    <w:rsid w:val="00CA2133"/>
    <w:rsid w:val="00CA519F"/>
    <w:rsid w:val="00CA74A1"/>
    <w:rsid w:val="00CB26FB"/>
    <w:rsid w:val="00CB2910"/>
    <w:rsid w:val="00CB582F"/>
    <w:rsid w:val="00CB669A"/>
    <w:rsid w:val="00CB6FB0"/>
    <w:rsid w:val="00CB7092"/>
    <w:rsid w:val="00CC2CAD"/>
    <w:rsid w:val="00CC3C29"/>
    <w:rsid w:val="00CC4E13"/>
    <w:rsid w:val="00CD13EC"/>
    <w:rsid w:val="00CD520F"/>
    <w:rsid w:val="00CD5A68"/>
    <w:rsid w:val="00CD5C27"/>
    <w:rsid w:val="00CD696A"/>
    <w:rsid w:val="00CE3DC0"/>
    <w:rsid w:val="00CF0A80"/>
    <w:rsid w:val="00CF12DE"/>
    <w:rsid w:val="00CF18E4"/>
    <w:rsid w:val="00CF4352"/>
    <w:rsid w:val="00D00F0A"/>
    <w:rsid w:val="00D01ABB"/>
    <w:rsid w:val="00D062AF"/>
    <w:rsid w:val="00D225F2"/>
    <w:rsid w:val="00D23657"/>
    <w:rsid w:val="00D242C9"/>
    <w:rsid w:val="00D25B02"/>
    <w:rsid w:val="00D32592"/>
    <w:rsid w:val="00D33DB0"/>
    <w:rsid w:val="00D35249"/>
    <w:rsid w:val="00D371AF"/>
    <w:rsid w:val="00D378CC"/>
    <w:rsid w:val="00D447A3"/>
    <w:rsid w:val="00D5361A"/>
    <w:rsid w:val="00D55916"/>
    <w:rsid w:val="00D6067F"/>
    <w:rsid w:val="00D63CD3"/>
    <w:rsid w:val="00D64D0C"/>
    <w:rsid w:val="00D653FB"/>
    <w:rsid w:val="00D71A45"/>
    <w:rsid w:val="00D74D46"/>
    <w:rsid w:val="00D7533B"/>
    <w:rsid w:val="00D7646F"/>
    <w:rsid w:val="00D77607"/>
    <w:rsid w:val="00D810DF"/>
    <w:rsid w:val="00D86F42"/>
    <w:rsid w:val="00D8724C"/>
    <w:rsid w:val="00D90166"/>
    <w:rsid w:val="00D94108"/>
    <w:rsid w:val="00D95070"/>
    <w:rsid w:val="00DA0721"/>
    <w:rsid w:val="00DA1604"/>
    <w:rsid w:val="00DB119A"/>
    <w:rsid w:val="00DB1291"/>
    <w:rsid w:val="00DB3BAE"/>
    <w:rsid w:val="00DC08DD"/>
    <w:rsid w:val="00DC0E5B"/>
    <w:rsid w:val="00DC230F"/>
    <w:rsid w:val="00DC2B56"/>
    <w:rsid w:val="00DC4ABF"/>
    <w:rsid w:val="00DD033B"/>
    <w:rsid w:val="00DD064A"/>
    <w:rsid w:val="00DD4166"/>
    <w:rsid w:val="00DD7106"/>
    <w:rsid w:val="00DD7E41"/>
    <w:rsid w:val="00DE0A3E"/>
    <w:rsid w:val="00DE4463"/>
    <w:rsid w:val="00DE6AAB"/>
    <w:rsid w:val="00DE6BAE"/>
    <w:rsid w:val="00DE7EBA"/>
    <w:rsid w:val="00DF1144"/>
    <w:rsid w:val="00DF49A6"/>
    <w:rsid w:val="00DF59B8"/>
    <w:rsid w:val="00DF5CBE"/>
    <w:rsid w:val="00E018A7"/>
    <w:rsid w:val="00E0329E"/>
    <w:rsid w:val="00E03448"/>
    <w:rsid w:val="00E057AC"/>
    <w:rsid w:val="00E10C27"/>
    <w:rsid w:val="00E12EF5"/>
    <w:rsid w:val="00E155A4"/>
    <w:rsid w:val="00E15B89"/>
    <w:rsid w:val="00E175C4"/>
    <w:rsid w:val="00E21183"/>
    <w:rsid w:val="00E2325D"/>
    <w:rsid w:val="00E239A9"/>
    <w:rsid w:val="00E25B48"/>
    <w:rsid w:val="00E2652C"/>
    <w:rsid w:val="00E27ABC"/>
    <w:rsid w:val="00E27F37"/>
    <w:rsid w:val="00E34E3A"/>
    <w:rsid w:val="00E3655B"/>
    <w:rsid w:val="00E365FD"/>
    <w:rsid w:val="00E41A24"/>
    <w:rsid w:val="00E41FCD"/>
    <w:rsid w:val="00E42F04"/>
    <w:rsid w:val="00E449C0"/>
    <w:rsid w:val="00E461C2"/>
    <w:rsid w:val="00E507CE"/>
    <w:rsid w:val="00E53B6D"/>
    <w:rsid w:val="00E57D60"/>
    <w:rsid w:val="00E60C4C"/>
    <w:rsid w:val="00E6122D"/>
    <w:rsid w:val="00E61D1D"/>
    <w:rsid w:val="00E67267"/>
    <w:rsid w:val="00E678E1"/>
    <w:rsid w:val="00E67986"/>
    <w:rsid w:val="00E70D39"/>
    <w:rsid w:val="00E73FE4"/>
    <w:rsid w:val="00E74B84"/>
    <w:rsid w:val="00E80491"/>
    <w:rsid w:val="00E86318"/>
    <w:rsid w:val="00E8652B"/>
    <w:rsid w:val="00E87B73"/>
    <w:rsid w:val="00E87E15"/>
    <w:rsid w:val="00E92C36"/>
    <w:rsid w:val="00E93418"/>
    <w:rsid w:val="00E93923"/>
    <w:rsid w:val="00E94189"/>
    <w:rsid w:val="00E94CD1"/>
    <w:rsid w:val="00E95B92"/>
    <w:rsid w:val="00E96DCB"/>
    <w:rsid w:val="00EA467E"/>
    <w:rsid w:val="00EA628A"/>
    <w:rsid w:val="00EA6571"/>
    <w:rsid w:val="00EB3695"/>
    <w:rsid w:val="00EB44C7"/>
    <w:rsid w:val="00EB56CA"/>
    <w:rsid w:val="00EB5A52"/>
    <w:rsid w:val="00EB7CEB"/>
    <w:rsid w:val="00EC0877"/>
    <w:rsid w:val="00EC29B3"/>
    <w:rsid w:val="00ED2F94"/>
    <w:rsid w:val="00ED321B"/>
    <w:rsid w:val="00ED3A70"/>
    <w:rsid w:val="00ED3C20"/>
    <w:rsid w:val="00ED403E"/>
    <w:rsid w:val="00EE0526"/>
    <w:rsid w:val="00EE2130"/>
    <w:rsid w:val="00EE5104"/>
    <w:rsid w:val="00EE6B4C"/>
    <w:rsid w:val="00EF3BCC"/>
    <w:rsid w:val="00EF5174"/>
    <w:rsid w:val="00EF5885"/>
    <w:rsid w:val="00EF686A"/>
    <w:rsid w:val="00EF6E80"/>
    <w:rsid w:val="00F01E6F"/>
    <w:rsid w:val="00F04208"/>
    <w:rsid w:val="00F04749"/>
    <w:rsid w:val="00F0495A"/>
    <w:rsid w:val="00F05FAB"/>
    <w:rsid w:val="00F1071F"/>
    <w:rsid w:val="00F12DD3"/>
    <w:rsid w:val="00F23FF9"/>
    <w:rsid w:val="00F27BED"/>
    <w:rsid w:val="00F30DB7"/>
    <w:rsid w:val="00F35455"/>
    <w:rsid w:val="00F37F6D"/>
    <w:rsid w:val="00F41959"/>
    <w:rsid w:val="00F44E02"/>
    <w:rsid w:val="00F45536"/>
    <w:rsid w:val="00F47771"/>
    <w:rsid w:val="00F47940"/>
    <w:rsid w:val="00F52505"/>
    <w:rsid w:val="00F54123"/>
    <w:rsid w:val="00F54E91"/>
    <w:rsid w:val="00F56FC3"/>
    <w:rsid w:val="00F60F37"/>
    <w:rsid w:val="00F66019"/>
    <w:rsid w:val="00F66993"/>
    <w:rsid w:val="00F67085"/>
    <w:rsid w:val="00F67CEE"/>
    <w:rsid w:val="00F73F9D"/>
    <w:rsid w:val="00F7471A"/>
    <w:rsid w:val="00F757EC"/>
    <w:rsid w:val="00F75DA2"/>
    <w:rsid w:val="00F77716"/>
    <w:rsid w:val="00F80901"/>
    <w:rsid w:val="00F819C2"/>
    <w:rsid w:val="00F8458A"/>
    <w:rsid w:val="00F874F1"/>
    <w:rsid w:val="00F87B97"/>
    <w:rsid w:val="00F90930"/>
    <w:rsid w:val="00F9123F"/>
    <w:rsid w:val="00F9281E"/>
    <w:rsid w:val="00F94AAE"/>
    <w:rsid w:val="00F94AFB"/>
    <w:rsid w:val="00F95285"/>
    <w:rsid w:val="00F96AF8"/>
    <w:rsid w:val="00F9738C"/>
    <w:rsid w:val="00FA1AFF"/>
    <w:rsid w:val="00FA36AA"/>
    <w:rsid w:val="00FA5608"/>
    <w:rsid w:val="00FB0677"/>
    <w:rsid w:val="00FB0D17"/>
    <w:rsid w:val="00FB27D5"/>
    <w:rsid w:val="00FC3769"/>
    <w:rsid w:val="00FC4520"/>
    <w:rsid w:val="00FC54D7"/>
    <w:rsid w:val="00FC5702"/>
    <w:rsid w:val="00FC58A1"/>
    <w:rsid w:val="00FC6D7C"/>
    <w:rsid w:val="00FD06A4"/>
    <w:rsid w:val="00FD3376"/>
    <w:rsid w:val="00FD4AB4"/>
    <w:rsid w:val="00FE5568"/>
    <w:rsid w:val="00FE6684"/>
    <w:rsid w:val="00FF3B43"/>
    <w:rsid w:val="00FF52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169E13"/>
  <w15:chartTrackingRefBased/>
  <w15:docId w15:val="{35150B3D-1CC4-4292-8502-EA6EA2FEE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2137"/>
    <w:pPr>
      <w:spacing w:after="0" w:line="240" w:lineRule="auto"/>
      <w:ind w:left="720"/>
      <w:contextualSpacing/>
    </w:pPr>
    <w:rPr>
      <w:rFonts w:ascii="Times New Roman" w:eastAsia="Times New Roman" w:hAnsi="Times New Roman" w:cs="Times New Roman"/>
      <w:sz w:val="20"/>
      <w:szCs w:val="20"/>
      <w:lang w:eastAsia="en-GB"/>
    </w:rPr>
  </w:style>
  <w:style w:type="paragraph" w:styleId="FootnoteText">
    <w:name w:val="footnote text"/>
    <w:basedOn w:val="Normal"/>
    <w:link w:val="FootnoteTextChar"/>
    <w:uiPriority w:val="99"/>
    <w:semiHidden/>
    <w:unhideWhenUsed/>
    <w:rsid w:val="00B2325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2325E"/>
    <w:rPr>
      <w:sz w:val="20"/>
      <w:szCs w:val="20"/>
    </w:rPr>
  </w:style>
  <w:style w:type="character" w:styleId="FootnoteReference">
    <w:name w:val="footnote reference"/>
    <w:basedOn w:val="DefaultParagraphFont"/>
    <w:uiPriority w:val="99"/>
    <w:semiHidden/>
    <w:unhideWhenUsed/>
    <w:rsid w:val="00B2325E"/>
    <w:rPr>
      <w:vertAlign w:val="superscript"/>
    </w:rPr>
  </w:style>
  <w:style w:type="paragraph" w:styleId="Header">
    <w:name w:val="header"/>
    <w:basedOn w:val="Normal"/>
    <w:link w:val="HeaderChar"/>
    <w:uiPriority w:val="99"/>
    <w:unhideWhenUsed/>
    <w:rsid w:val="004515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15DE"/>
  </w:style>
  <w:style w:type="paragraph" w:styleId="Footer">
    <w:name w:val="footer"/>
    <w:basedOn w:val="Normal"/>
    <w:link w:val="FooterChar"/>
    <w:uiPriority w:val="99"/>
    <w:unhideWhenUsed/>
    <w:rsid w:val="004515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15DE"/>
  </w:style>
  <w:style w:type="character" w:styleId="Hyperlink">
    <w:name w:val="Hyperlink"/>
    <w:basedOn w:val="DefaultParagraphFont"/>
    <w:uiPriority w:val="99"/>
    <w:unhideWhenUsed/>
    <w:rsid w:val="003A0296"/>
    <w:rPr>
      <w:color w:val="0563C1" w:themeColor="hyperlink"/>
      <w:u w:val="single"/>
    </w:rPr>
  </w:style>
  <w:style w:type="character" w:styleId="UnresolvedMention">
    <w:name w:val="Unresolved Mention"/>
    <w:basedOn w:val="DefaultParagraphFont"/>
    <w:uiPriority w:val="99"/>
    <w:semiHidden/>
    <w:unhideWhenUsed/>
    <w:rsid w:val="003A0296"/>
    <w:rPr>
      <w:color w:val="605E5C"/>
      <w:shd w:val="clear" w:color="auto" w:fill="E1DFDD"/>
    </w:rPr>
  </w:style>
  <w:style w:type="character" w:styleId="Emphasis">
    <w:name w:val="Emphasis"/>
    <w:basedOn w:val="DefaultParagraphFont"/>
    <w:uiPriority w:val="20"/>
    <w:qFormat/>
    <w:rsid w:val="00653D6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92092">
      <w:bodyDiv w:val="1"/>
      <w:marLeft w:val="0"/>
      <w:marRight w:val="0"/>
      <w:marTop w:val="0"/>
      <w:marBottom w:val="0"/>
      <w:divBdr>
        <w:top w:val="none" w:sz="0" w:space="0" w:color="auto"/>
        <w:left w:val="none" w:sz="0" w:space="0" w:color="auto"/>
        <w:bottom w:val="none" w:sz="0" w:space="0" w:color="auto"/>
        <w:right w:val="none" w:sz="0" w:space="0" w:color="auto"/>
      </w:divBdr>
    </w:div>
    <w:div w:id="881944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2910287" TargetMode="External"/><Relationship Id="rId13" Type="http://schemas.openxmlformats.org/officeDocument/2006/relationships/hyperlink" Target="http://www.jstor.org/stable/10.1086/673710" TargetMode="External"/><Relationship Id="rId18" Type="http://schemas.openxmlformats.org/officeDocument/2006/relationships/hyperlink" Target="http://www.jstor.org/stable/438969"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jstor.org/stable/3817002." TargetMode="External"/><Relationship Id="rId17" Type="http://schemas.openxmlformats.org/officeDocument/2006/relationships/hyperlink" Target="http://www.jstor.org/stable/986321" TargetMode="External"/><Relationship Id="rId2" Type="http://schemas.openxmlformats.org/officeDocument/2006/relationships/numbering" Target="numbering.xml"/><Relationship Id="rId16" Type="http://schemas.openxmlformats.org/officeDocument/2006/relationships/hyperlink" Target="http://www.uwtsd.ac.uk/rbla/online-exhibitions/john-milto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stor.org/stable/450792" TargetMode="External"/><Relationship Id="rId5" Type="http://schemas.openxmlformats.org/officeDocument/2006/relationships/webSettings" Target="webSettings.xml"/><Relationship Id="rId15" Type="http://schemas.openxmlformats.org/officeDocument/2006/relationships/hyperlink" Target="http://www.jstor.org/stable/509474" TargetMode="External"/><Relationship Id="rId10" Type="http://schemas.openxmlformats.org/officeDocument/2006/relationships/hyperlink" Target="http://www.jstor.org/stable/10.1086/665254"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jstor.org/stable/2709486" TargetMode="External"/><Relationship Id="rId14" Type="http://schemas.openxmlformats.org/officeDocument/2006/relationships/hyperlink" Target="http://www.jstor.org/stable/435962"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jstor.org/stable/438969" TargetMode="External"/><Relationship Id="rId3" Type="http://schemas.openxmlformats.org/officeDocument/2006/relationships/hyperlink" Target="http://www.jstor.org/stable/435962" TargetMode="External"/><Relationship Id="rId7" Type="http://schemas.openxmlformats.org/officeDocument/2006/relationships/hyperlink" Target="http://www.jstor.org/stable/986321" TargetMode="External"/><Relationship Id="rId2" Type="http://schemas.openxmlformats.org/officeDocument/2006/relationships/hyperlink" Target="http://www.jstor.org/stable/450792" TargetMode="External"/><Relationship Id="rId1" Type="http://schemas.openxmlformats.org/officeDocument/2006/relationships/hyperlink" Target="http://www.jstor.org/stable/2910287" TargetMode="External"/><Relationship Id="rId6" Type="http://schemas.openxmlformats.org/officeDocument/2006/relationships/hyperlink" Target="http://www.jstor.org/stable/10.1086/665254" TargetMode="External"/><Relationship Id="rId5" Type="http://schemas.openxmlformats.org/officeDocument/2006/relationships/hyperlink" Target="http://www.uwtsd.ac.uk/rbla/online-exhibitions/john-milton/" TargetMode="External"/><Relationship Id="rId4" Type="http://schemas.openxmlformats.org/officeDocument/2006/relationships/hyperlink" Target="http://www.jstor.org/stable/10.1086/673710" TargetMode="External"/><Relationship Id="rId9" Type="http://schemas.openxmlformats.org/officeDocument/2006/relationships/hyperlink" Target="http://www.jstor.org/stable/27094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160F90-6801-4764-9CBC-D867EE1AE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3536</Words>
  <Characters>20156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Thomas</dc:creator>
  <cp:keywords/>
  <dc:description/>
  <cp:lastModifiedBy>Michael Thomas</cp:lastModifiedBy>
  <cp:revision>2</cp:revision>
  <dcterms:created xsi:type="dcterms:W3CDTF">2019-03-17T21:39:00Z</dcterms:created>
  <dcterms:modified xsi:type="dcterms:W3CDTF">2019-03-17T21:39:00Z</dcterms:modified>
</cp:coreProperties>
</file>