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035268" w14:textId="77777777" w:rsidR="000C5FE8" w:rsidRDefault="000C5FE8">
      <w:pPr>
        <w:rPr>
          <w:sz w:val="36"/>
          <w:szCs w:val="36"/>
        </w:rPr>
      </w:pPr>
    </w:p>
    <w:p w14:paraId="4B6F701A" w14:textId="77777777" w:rsidR="000C5FE8" w:rsidRDefault="000C5FE8">
      <w:pPr>
        <w:rPr>
          <w:sz w:val="36"/>
          <w:szCs w:val="36"/>
        </w:rPr>
      </w:pPr>
    </w:p>
    <w:p w14:paraId="7FFA8F8E" w14:textId="77777777" w:rsidR="000C5FE8" w:rsidRDefault="000C5FE8">
      <w:pPr>
        <w:rPr>
          <w:sz w:val="36"/>
          <w:szCs w:val="36"/>
        </w:rPr>
      </w:pPr>
    </w:p>
    <w:p w14:paraId="33E69B08" w14:textId="2B96B857" w:rsidR="000C5FE8" w:rsidRDefault="000C5FE8">
      <w:pPr>
        <w:rPr>
          <w:sz w:val="36"/>
          <w:szCs w:val="36"/>
        </w:rPr>
      </w:pPr>
      <w:r>
        <w:rPr>
          <w:noProof/>
          <w:sz w:val="36"/>
          <w:szCs w:val="36"/>
        </w:rPr>
        <w:drawing>
          <wp:inline distT="0" distB="0" distL="0" distR="0" wp14:anchorId="502AAB42" wp14:editId="551EE044">
            <wp:extent cx="2644739" cy="104140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pic:cNvPicPr/>
                  </pic:nvPicPr>
                  <pic:blipFill>
                    <a:blip r:embed="rId6">
                      <a:extLst>
                        <a:ext uri="{28A0092B-C50C-407E-A947-70E740481C1C}">
                          <a14:useLocalDpi xmlns:a14="http://schemas.microsoft.com/office/drawing/2010/main" val="0"/>
                        </a:ext>
                      </a:extLst>
                    </a:blip>
                    <a:stretch>
                      <a:fillRect/>
                    </a:stretch>
                  </pic:blipFill>
                  <pic:spPr>
                    <a:xfrm>
                      <a:off x="0" y="0"/>
                      <a:ext cx="2698919" cy="1062734"/>
                    </a:xfrm>
                    <a:prstGeom prst="rect">
                      <a:avLst/>
                    </a:prstGeom>
                  </pic:spPr>
                </pic:pic>
              </a:graphicData>
            </a:graphic>
          </wp:inline>
        </w:drawing>
      </w:r>
    </w:p>
    <w:p w14:paraId="2A14A55D" w14:textId="77777777" w:rsidR="000C5FE8" w:rsidRDefault="000C5FE8">
      <w:pPr>
        <w:rPr>
          <w:sz w:val="36"/>
          <w:szCs w:val="36"/>
        </w:rPr>
      </w:pPr>
    </w:p>
    <w:p w14:paraId="4D3E6604" w14:textId="77777777" w:rsidR="000C5FE8" w:rsidRDefault="000C5FE8">
      <w:pPr>
        <w:rPr>
          <w:sz w:val="36"/>
          <w:szCs w:val="36"/>
        </w:rPr>
      </w:pPr>
    </w:p>
    <w:p w14:paraId="41A35189" w14:textId="77777777" w:rsidR="000C5FE8" w:rsidRDefault="000C5FE8">
      <w:pPr>
        <w:rPr>
          <w:sz w:val="36"/>
          <w:szCs w:val="36"/>
        </w:rPr>
      </w:pPr>
    </w:p>
    <w:p w14:paraId="7625032B" w14:textId="77777777" w:rsidR="000C5FE8" w:rsidRDefault="000C5FE8">
      <w:pPr>
        <w:rPr>
          <w:sz w:val="36"/>
          <w:szCs w:val="36"/>
        </w:rPr>
      </w:pPr>
    </w:p>
    <w:p w14:paraId="39C21D2B" w14:textId="317BD19B" w:rsidR="006B6380" w:rsidRPr="00FD0198" w:rsidRDefault="00AF3E73">
      <w:pPr>
        <w:rPr>
          <w:rFonts w:ascii="Arial" w:hAnsi="Arial" w:cs="Arial"/>
          <w:sz w:val="40"/>
          <w:szCs w:val="40"/>
        </w:rPr>
      </w:pPr>
      <w:r w:rsidRPr="00FD0198">
        <w:rPr>
          <w:rFonts w:ascii="Arial" w:hAnsi="Arial" w:cs="Arial"/>
          <w:sz w:val="40"/>
          <w:szCs w:val="40"/>
        </w:rPr>
        <w:t>Assessment</w:t>
      </w:r>
      <w:r w:rsidR="00A464B5" w:rsidRPr="00FD0198">
        <w:rPr>
          <w:rFonts w:ascii="Arial" w:hAnsi="Arial" w:cs="Arial"/>
          <w:sz w:val="40"/>
          <w:szCs w:val="40"/>
        </w:rPr>
        <w:t xml:space="preserve"> component 1</w:t>
      </w:r>
    </w:p>
    <w:p w14:paraId="20DDF4D9" w14:textId="51B1CB83" w:rsidR="00A464B5" w:rsidRPr="00FD0198" w:rsidRDefault="00A464B5">
      <w:pPr>
        <w:rPr>
          <w:rFonts w:ascii="Arial" w:hAnsi="Arial" w:cs="Arial"/>
          <w:sz w:val="40"/>
          <w:szCs w:val="40"/>
          <w:u w:val="single"/>
        </w:rPr>
      </w:pPr>
      <w:r w:rsidRPr="00FD0198">
        <w:rPr>
          <w:rFonts w:ascii="Arial" w:hAnsi="Arial" w:cs="Arial"/>
          <w:sz w:val="40"/>
          <w:szCs w:val="40"/>
          <w:u w:val="single"/>
        </w:rPr>
        <w:t>Case Study- Supporting Paper</w:t>
      </w:r>
    </w:p>
    <w:p w14:paraId="2CD932F0" w14:textId="2383EC91" w:rsidR="00A464B5" w:rsidRPr="00FD0198" w:rsidRDefault="00A464B5">
      <w:pPr>
        <w:rPr>
          <w:rFonts w:ascii="Arial" w:hAnsi="Arial" w:cs="Arial"/>
          <w:sz w:val="40"/>
          <w:szCs w:val="40"/>
        </w:rPr>
      </w:pPr>
    </w:p>
    <w:p w14:paraId="1717462D" w14:textId="72EBFB78" w:rsidR="00A464B5" w:rsidRPr="00FD0198" w:rsidRDefault="00A464B5">
      <w:pPr>
        <w:rPr>
          <w:rFonts w:ascii="Arial" w:hAnsi="Arial" w:cs="Arial"/>
          <w:sz w:val="40"/>
          <w:szCs w:val="40"/>
        </w:rPr>
      </w:pPr>
    </w:p>
    <w:p w14:paraId="621B239A" w14:textId="4631B245" w:rsidR="00A464B5" w:rsidRPr="00FD0198" w:rsidRDefault="00A464B5">
      <w:pPr>
        <w:rPr>
          <w:rFonts w:ascii="Arial" w:hAnsi="Arial" w:cs="Arial"/>
          <w:sz w:val="40"/>
          <w:szCs w:val="40"/>
        </w:rPr>
      </w:pPr>
    </w:p>
    <w:p w14:paraId="7B90ED69" w14:textId="01F0C804" w:rsidR="00A464B5" w:rsidRPr="00FD0198" w:rsidRDefault="00A464B5">
      <w:pPr>
        <w:rPr>
          <w:rFonts w:ascii="Arial" w:hAnsi="Arial" w:cs="Arial"/>
          <w:sz w:val="40"/>
          <w:szCs w:val="40"/>
        </w:rPr>
      </w:pPr>
    </w:p>
    <w:p w14:paraId="0D35E01A" w14:textId="66E30416" w:rsidR="00A464B5" w:rsidRPr="00FD0198" w:rsidRDefault="00A464B5">
      <w:pPr>
        <w:rPr>
          <w:rFonts w:ascii="Arial" w:hAnsi="Arial" w:cs="Arial"/>
          <w:sz w:val="40"/>
          <w:szCs w:val="40"/>
        </w:rPr>
      </w:pPr>
    </w:p>
    <w:p w14:paraId="2582ACD6" w14:textId="77777777" w:rsidR="000C5FE8" w:rsidRPr="00FD0198" w:rsidRDefault="000C5FE8">
      <w:pPr>
        <w:rPr>
          <w:rFonts w:ascii="Arial" w:hAnsi="Arial" w:cs="Arial"/>
          <w:sz w:val="40"/>
          <w:szCs w:val="40"/>
        </w:rPr>
      </w:pPr>
    </w:p>
    <w:p w14:paraId="60FDA993" w14:textId="77777777" w:rsidR="000C5FE8" w:rsidRPr="00FD0198" w:rsidRDefault="000C5FE8">
      <w:pPr>
        <w:rPr>
          <w:rFonts w:ascii="Arial" w:hAnsi="Arial" w:cs="Arial"/>
          <w:sz w:val="40"/>
          <w:szCs w:val="40"/>
        </w:rPr>
      </w:pPr>
    </w:p>
    <w:p w14:paraId="28EE207F" w14:textId="77777777" w:rsidR="000C5FE8" w:rsidRPr="00FD0198" w:rsidRDefault="000C5FE8">
      <w:pPr>
        <w:rPr>
          <w:rFonts w:ascii="Arial" w:hAnsi="Arial" w:cs="Arial"/>
          <w:sz w:val="40"/>
          <w:szCs w:val="40"/>
        </w:rPr>
      </w:pPr>
    </w:p>
    <w:p w14:paraId="016269E5" w14:textId="77777777" w:rsidR="000C5FE8" w:rsidRPr="00FD0198" w:rsidRDefault="000C5FE8">
      <w:pPr>
        <w:rPr>
          <w:rFonts w:ascii="Arial" w:hAnsi="Arial" w:cs="Arial"/>
          <w:sz w:val="40"/>
          <w:szCs w:val="40"/>
        </w:rPr>
      </w:pPr>
    </w:p>
    <w:p w14:paraId="088B6E98" w14:textId="77777777" w:rsidR="000C5FE8" w:rsidRPr="00FD0198" w:rsidRDefault="000C5FE8">
      <w:pPr>
        <w:rPr>
          <w:rFonts w:ascii="Arial" w:hAnsi="Arial" w:cs="Arial"/>
          <w:sz w:val="40"/>
          <w:szCs w:val="40"/>
        </w:rPr>
      </w:pPr>
    </w:p>
    <w:p w14:paraId="2E20AB22" w14:textId="3059A69E" w:rsidR="00A464B5" w:rsidRPr="00FD0198" w:rsidRDefault="000C5FE8">
      <w:pPr>
        <w:rPr>
          <w:rFonts w:ascii="Arial" w:hAnsi="Arial" w:cs="Arial"/>
          <w:sz w:val="36"/>
          <w:szCs w:val="36"/>
        </w:rPr>
      </w:pPr>
      <w:r w:rsidRPr="00FD0198">
        <w:rPr>
          <w:rFonts w:ascii="Arial" w:hAnsi="Arial" w:cs="Arial"/>
          <w:sz w:val="36"/>
          <w:szCs w:val="36"/>
        </w:rPr>
        <w:t>Student name:</w:t>
      </w:r>
      <w:r w:rsidRPr="00FD0198">
        <w:rPr>
          <w:rFonts w:ascii="Arial" w:hAnsi="Arial" w:cs="Arial"/>
          <w:sz w:val="36"/>
          <w:szCs w:val="36"/>
        </w:rPr>
        <w:tab/>
      </w:r>
      <w:r w:rsidRPr="00FD0198">
        <w:rPr>
          <w:rFonts w:ascii="Arial" w:hAnsi="Arial" w:cs="Arial"/>
          <w:sz w:val="36"/>
          <w:szCs w:val="36"/>
        </w:rPr>
        <w:tab/>
      </w:r>
      <w:r w:rsidR="009C1AC2" w:rsidRPr="00FD0198">
        <w:rPr>
          <w:rFonts w:ascii="Arial" w:hAnsi="Arial" w:cs="Arial"/>
          <w:sz w:val="36"/>
          <w:szCs w:val="36"/>
        </w:rPr>
        <w:t xml:space="preserve">Agata Anna Kruczek </w:t>
      </w:r>
    </w:p>
    <w:p w14:paraId="7A59BED5" w14:textId="1C8E7C3B" w:rsidR="000C5FE8" w:rsidRPr="00FD0198" w:rsidRDefault="000C5FE8">
      <w:pPr>
        <w:rPr>
          <w:rFonts w:ascii="Arial" w:hAnsi="Arial" w:cs="Arial"/>
          <w:sz w:val="36"/>
          <w:szCs w:val="36"/>
        </w:rPr>
      </w:pPr>
      <w:r w:rsidRPr="00FD0198">
        <w:rPr>
          <w:rFonts w:ascii="Arial" w:hAnsi="Arial" w:cs="Arial"/>
          <w:sz w:val="36"/>
          <w:szCs w:val="36"/>
        </w:rPr>
        <w:t>Student ID:</w:t>
      </w:r>
      <w:r w:rsidR="00FD0198" w:rsidRPr="00FD0198">
        <w:rPr>
          <w:rFonts w:ascii="Arial" w:hAnsi="Arial" w:cs="Arial"/>
          <w:sz w:val="36"/>
          <w:szCs w:val="36"/>
        </w:rPr>
        <w:tab/>
      </w:r>
      <w:r w:rsidRPr="00FD0198">
        <w:rPr>
          <w:rFonts w:ascii="Arial" w:hAnsi="Arial" w:cs="Arial"/>
          <w:sz w:val="36"/>
          <w:szCs w:val="36"/>
        </w:rPr>
        <w:tab/>
      </w:r>
      <w:r w:rsidRPr="00FD0198">
        <w:rPr>
          <w:rFonts w:ascii="Arial" w:hAnsi="Arial" w:cs="Arial"/>
          <w:sz w:val="36"/>
          <w:szCs w:val="36"/>
        </w:rPr>
        <w:tab/>
        <w:t>2007078</w:t>
      </w:r>
    </w:p>
    <w:p w14:paraId="6F6A5F06" w14:textId="5ECC511B" w:rsidR="000C5FE8" w:rsidRPr="00FD0198" w:rsidRDefault="000C5FE8">
      <w:pPr>
        <w:rPr>
          <w:rFonts w:ascii="Arial" w:hAnsi="Arial" w:cs="Arial"/>
          <w:sz w:val="36"/>
          <w:szCs w:val="36"/>
        </w:rPr>
      </w:pPr>
    </w:p>
    <w:p w14:paraId="5F505040" w14:textId="475FE981" w:rsidR="000C5FE8" w:rsidRPr="00FD0198" w:rsidRDefault="000C5FE8" w:rsidP="00FD0198">
      <w:pPr>
        <w:ind w:left="3600" w:hanging="3600"/>
        <w:rPr>
          <w:rFonts w:ascii="Arial" w:hAnsi="Arial" w:cs="Arial"/>
          <w:sz w:val="36"/>
          <w:szCs w:val="36"/>
        </w:rPr>
      </w:pPr>
      <w:r w:rsidRPr="00FD0198">
        <w:rPr>
          <w:rFonts w:ascii="Arial" w:hAnsi="Arial" w:cs="Arial"/>
          <w:sz w:val="36"/>
          <w:szCs w:val="36"/>
        </w:rPr>
        <w:t>Module name:</w:t>
      </w:r>
      <w:r w:rsidRPr="00FD0198">
        <w:rPr>
          <w:rFonts w:ascii="Arial" w:hAnsi="Arial" w:cs="Arial"/>
          <w:sz w:val="36"/>
          <w:szCs w:val="36"/>
        </w:rPr>
        <w:tab/>
        <w:t>Children, Young People and Families</w:t>
      </w:r>
    </w:p>
    <w:p w14:paraId="7EC2E275" w14:textId="458DD49A" w:rsidR="000C5FE8" w:rsidRPr="00FD0198" w:rsidRDefault="000C5FE8">
      <w:pPr>
        <w:rPr>
          <w:rFonts w:ascii="Arial" w:hAnsi="Arial" w:cs="Arial"/>
          <w:sz w:val="36"/>
          <w:szCs w:val="36"/>
        </w:rPr>
      </w:pPr>
      <w:r w:rsidRPr="00FD0198">
        <w:rPr>
          <w:rFonts w:ascii="Arial" w:hAnsi="Arial" w:cs="Arial"/>
          <w:sz w:val="36"/>
          <w:szCs w:val="36"/>
        </w:rPr>
        <w:t>Module code:</w:t>
      </w:r>
      <w:r w:rsidRPr="00FD0198">
        <w:rPr>
          <w:rFonts w:ascii="Arial" w:hAnsi="Arial" w:cs="Arial"/>
          <w:sz w:val="36"/>
          <w:szCs w:val="36"/>
        </w:rPr>
        <w:tab/>
      </w:r>
      <w:r w:rsidRPr="00FD0198">
        <w:rPr>
          <w:rFonts w:ascii="Arial" w:hAnsi="Arial" w:cs="Arial"/>
          <w:sz w:val="36"/>
          <w:szCs w:val="36"/>
        </w:rPr>
        <w:tab/>
        <w:t>BMHP5004_LON</w:t>
      </w:r>
    </w:p>
    <w:p w14:paraId="1446C0A0" w14:textId="77777777" w:rsidR="00FD0198" w:rsidRDefault="00FD0198">
      <w:pPr>
        <w:rPr>
          <w:rFonts w:ascii="Arial" w:hAnsi="Arial" w:cs="Arial"/>
          <w:sz w:val="36"/>
          <w:szCs w:val="36"/>
        </w:rPr>
      </w:pPr>
    </w:p>
    <w:p w14:paraId="1EA3E07E" w14:textId="4A149FE4" w:rsidR="000C5FE8" w:rsidRPr="00FD0198" w:rsidRDefault="000C5FE8">
      <w:pPr>
        <w:rPr>
          <w:rFonts w:ascii="Arial" w:hAnsi="Arial" w:cs="Arial"/>
          <w:sz w:val="36"/>
          <w:szCs w:val="36"/>
        </w:rPr>
      </w:pPr>
      <w:r w:rsidRPr="00FD0198">
        <w:rPr>
          <w:rFonts w:ascii="Arial" w:hAnsi="Arial" w:cs="Arial"/>
          <w:sz w:val="36"/>
          <w:szCs w:val="36"/>
        </w:rPr>
        <w:t>Lecturer name:</w:t>
      </w:r>
      <w:r w:rsidR="00FD0198" w:rsidRPr="00FD0198">
        <w:rPr>
          <w:rFonts w:ascii="Arial" w:hAnsi="Arial" w:cs="Arial"/>
          <w:sz w:val="36"/>
          <w:szCs w:val="36"/>
        </w:rPr>
        <w:tab/>
      </w:r>
      <w:r w:rsidRPr="00FD0198">
        <w:rPr>
          <w:rFonts w:ascii="Arial" w:hAnsi="Arial" w:cs="Arial"/>
          <w:sz w:val="36"/>
          <w:szCs w:val="36"/>
        </w:rPr>
        <w:tab/>
        <w:t>Bianca Sanfilippo</w:t>
      </w:r>
    </w:p>
    <w:p w14:paraId="15C08A65" w14:textId="77777777" w:rsidR="000C5FE8" w:rsidRPr="00FD0198" w:rsidRDefault="000C5FE8" w:rsidP="00E32033">
      <w:pPr>
        <w:spacing w:line="360" w:lineRule="auto"/>
        <w:rPr>
          <w:sz w:val="36"/>
          <w:szCs w:val="36"/>
        </w:rPr>
      </w:pPr>
    </w:p>
    <w:p w14:paraId="310C1B3A" w14:textId="7870AD98" w:rsidR="00A464B5" w:rsidRPr="0086583D" w:rsidRDefault="00A464B5" w:rsidP="0086583D">
      <w:pPr>
        <w:spacing w:line="360" w:lineRule="auto"/>
        <w:rPr>
          <w:rFonts w:ascii="Arial" w:hAnsi="Arial" w:cs="Arial"/>
          <w:sz w:val="22"/>
          <w:szCs w:val="22"/>
        </w:rPr>
      </w:pPr>
      <w:r w:rsidRPr="0086583D">
        <w:rPr>
          <w:rFonts w:ascii="Arial" w:hAnsi="Arial" w:cs="Arial"/>
          <w:sz w:val="22"/>
          <w:szCs w:val="22"/>
        </w:rPr>
        <w:t xml:space="preserve">This supporting paper discuss the vulnerability, which can occur among the </w:t>
      </w:r>
      <w:r w:rsidR="00AF3E73" w:rsidRPr="0086583D">
        <w:rPr>
          <w:rFonts w:ascii="Arial" w:hAnsi="Arial" w:cs="Arial"/>
          <w:sz w:val="22"/>
          <w:szCs w:val="22"/>
        </w:rPr>
        <w:t xml:space="preserve">UK </w:t>
      </w:r>
      <w:r w:rsidRPr="0086583D">
        <w:rPr>
          <w:rFonts w:ascii="Arial" w:hAnsi="Arial" w:cs="Arial"/>
          <w:sz w:val="22"/>
          <w:szCs w:val="22"/>
        </w:rPr>
        <w:t>families and base</w:t>
      </w:r>
      <w:r w:rsidR="00AF3E73" w:rsidRPr="0086583D">
        <w:rPr>
          <w:rFonts w:ascii="Arial" w:hAnsi="Arial" w:cs="Arial"/>
          <w:sz w:val="22"/>
          <w:szCs w:val="22"/>
        </w:rPr>
        <w:t>d</w:t>
      </w:r>
      <w:r w:rsidRPr="0086583D">
        <w:rPr>
          <w:rFonts w:ascii="Arial" w:hAnsi="Arial" w:cs="Arial"/>
          <w:sz w:val="22"/>
          <w:szCs w:val="22"/>
        </w:rPr>
        <w:t xml:space="preserve"> on </w:t>
      </w:r>
      <w:r w:rsidR="00AF3E73" w:rsidRPr="0086583D">
        <w:rPr>
          <w:rFonts w:ascii="Arial" w:hAnsi="Arial" w:cs="Arial"/>
          <w:sz w:val="22"/>
          <w:szCs w:val="22"/>
        </w:rPr>
        <w:t>a</w:t>
      </w:r>
      <w:r w:rsidRPr="0086583D">
        <w:rPr>
          <w:rFonts w:ascii="Arial" w:hAnsi="Arial" w:cs="Arial"/>
          <w:sz w:val="22"/>
          <w:szCs w:val="22"/>
        </w:rPr>
        <w:t xml:space="preserve"> case study of the family facing adversity. </w:t>
      </w:r>
    </w:p>
    <w:p w14:paraId="662ADC6B" w14:textId="51A8C96F" w:rsidR="00A464B5" w:rsidRPr="0086583D" w:rsidRDefault="00A464B5" w:rsidP="0086583D">
      <w:pPr>
        <w:spacing w:line="360" w:lineRule="auto"/>
        <w:rPr>
          <w:rFonts w:ascii="Arial" w:hAnsi="Arial" w:cs="Arial"/>
          <w:sz w:val="22"/>
          <w:szCs w:val="22"/>
        </w:rPr>
      </w:pPr>
      <w:r w:rsidRPr="0086583D">
        <w:rPr>
          <w:rFonts w:ascii="Arial" w:hAnsi="Arial" w:cs="Arial"/>
          <w:sz w:val="22"/>
          <w:szCs w:val="22"/>
        </w:rPr>
        <w:t>According to Wolf et al., 2013, the term “vulnerability” relates to the harm in the future. The Oxford English Dictionary says that it is the situation of being displayed to the risk of being physically or emotionally harmed or attacked (Fdez-Arroyabe et al., 2017).</w:t>
      </w:r>
    </w:p>
    <w:p w14:paraId="5344771F" w14:textId="66B7A581" w:rsidR="00A464B5" w:rsidRPr="0086583D" w:rsidRDefault="00A464B5" w:rsidP="0086583D">
      <w:pPr>
        <w:spacing w:line="360" w:lineRule="auto"/>
        <w:rPr>
          <w:rFonts w:ascii="Arial" w:hAnsi="Arial" w:cs="Arial"/>
          <w:sz w:val="22"/>
          <w:szCs w:val="22"/>
        </w:rPr>
      </w:pPr>
      <w:r w:rsidRPr="0086583D">
        <w:rPr>
          <w:rFonts w:ascii="Arial" w:hAnsi="Arial" w:cs="Arial"/>
          <w:sz w:val="22"/>
          <w:szCs w:val="22"/>
        </w:rPr>
        <w:t>The characteristic</w:t>
      </w:r>
      <w:r w:rsidR="00AF3E73" w:rsidRPr="0086583D">
        <w:rPr>
          <w:rFonts w:ascii="Arial" w:hAnsi="Arial" w:cs="Arial"/>
          <w:sz w:val="22"/>
          <w:szCs w:val="22"/>
        </w:rPr>
        <w:t>s</w:t>
      </w:r>
      <w:r w:rsidRPr="0086583D">
        <w:rPr>
          <w:rFonts w:ascii="Arial" w:hAnsi="Arial" w:cs="Arial"/>
          <w:sz w:val="22"/>
          <w:szCs w:val="22"/>
        </w:rPr>
        <w:t xml:space="preserve"> of </w:t>
      </w:r>
      <w:r w:rsidR="00AF3E73" w:rsidRPr="0086583D">
        <w:rPr>
          <w:rFonts w:ascii="Arial" w:hAnsi="Arial" w:cs="Arial"/>
          <w:sz w:val="22"/>
          <w:szCs w:val="22"/>
        </w:rPr>
        <w:t xml:space="preserve">a </w:t>
      </w:r>
      <w:r w:rsidRPr="0086583D">
        <w:rPr>
          <w:rFonts w:ascii="Arial" w:hAnsi="Arial" w:cs="Arial"/>
          <w:sz w:val="22"/>
          <w:szCs w:val="22"/>
        </w:rPr>
        <w:t>vulnerable family</w:t>
      </w:r>
      <w:r w:rsidR="00AF3E73" w:rsidRPr="0086583D">
        <w:rPr>
          <w:rFonts w:ascii="Arial" w:hAnsi="Arial" w:cs="Arial"/>
          <w:sz w:val="22"/>
          <w:szCs w:val="22"/>
        </w:rPr>
        <w:t xml:space="preserve"> are based</w:t>
      </w:r>
      <w:r w:rsidRPr="0086583D">
        <w:rPr>
          <w:rFonts w:ascii="Arial" w:hAnsi="Arial" w:cs="Arial"/>
          <w:sz w:val="22"/>
          <w:szCs w:val="22"/>
        </w:rPr>
        <w:t xml:space="preserve"> on many factors. The main problem family from this case study is facing is parental mental health </w:t>
      </w:r>
      <w:r w:rsidR="00AF3E73" w:rsidRPr="0086583D">
        <w:rPr>
          <w:rFonts w:ascii="Arial" w:hAnsi="Arial" w:cs="Arial"/>
          <w:sz w:val="22"/>
          <w:szCs w:val="22"/>
        </w:rPr>
        <w:t>issue</w:t>
      </w:r>
      <w:r w:rsidRPr="0086583D">
        <w:rPr>
          <w:rFonts w:ascii="Arial" w:hAnsi="Arial" w:cs="Arial"/>
          <w:sz w:val="22"/>
          <w:szCs w:val="22"/>
        </w:rPr>
        <w:t xml:space="preserve">. There is also a lone parent observed who is </w:t>
      </w:r>
      <w:r w:rsidR="00AF3E73" w:rsidRPr="0086583D">
        <w:rPr>
          <w:rFonts w:ascii="Arial" w:hAnsi="Arial" w:cs="Arial"/>
          <w:sz w:val="22"/>
          <w:szCs w:val="22"/>
        </w:rPr>
        <w:t xml:space="preserve">fully </w:t>
      </w:r>
      <w:r w:rsidRPr="0086583D">
        <w:rPr>
          <w:rFonts w:ascii="Arial" w:hAnsi="Arial" w:cs="Arial"/>
          <w:sz w:val="22"/>
          <w:szCs w:val="22"/>
        </w:rPr>
        <w:t>responsible for the children with all parental responsibility.</w:t>
      </w:r>
    </w:p>
    <w:p w14:paraId="7B053658" w14:textId="77777777" w:rsidR="000C5FE8" w:rsidRPr="0086583D" w:rsidRDefault="00A464B5" w:rsidP="0086583D">
      <w:pPr>
        <w:spacing w:line="360" w:lineRule="auto"/>
        <w:rPr>
          <w:rFonts w:ascii="Arial" w:hAnsi="Arial" w:cs="Arial"/>
          <w:sz w:val="22"/>
          <w:szCs w:val="22"/>
        </w:rPr>
      </w:pPr>
      <w:r w:rsidRPr="0086583D">
        <w:rPr>
          <w:rFonts w:ascii="Arial" w:hAnsi="Arial" w:cs="Arial"/>
          <w:sz w:val="22"/>
          <w:szCs w:val="22"/>
        </w:rPr>
        <w:t xml:space="preserve">The family lives in Portsmouth, and </w:t>
      </w:r>
      <w:r w:rsidR="00AF3E73" w:rsidRPr="0086583D">
        <w:rPr>
          <w:rFonts w:ascii="Arial" w:hAnsi="Arial" w:cs="Arial"/>
          <w:sz w:val="22"/>
          <w:szCs w:val="22"/>
        </w:rPr>
        <w:t>can hardly</w:t>
      </w:r>
      <w:r w:rsidRPr="0086583D">
        <w:rPr>
          <w:rFonts w:ascii="Arial" w:hAnsi="Arial" w:cs="Arial"/>
          <w:sz w:val="22"/>
          <w:szCs w:val="22"/>
        </w:rPr>
        <w:t xml:space="preserve"> </w:t>
      </w:r>
      <w:r w:rsidR="00AF3E73" w:rsidRPr="0086583D">
        <w:rPr>
          <w:rFonts w:ascii="Arial" w:hAnsi="Arial" w:cs="Arial"/>
          <w:sz w:val="22"/>
          <w:szCs w:val="22"/>
        </w:rPr>
        <w:t>daily</w:t>
      </w:r>
      <w:r w:rsidRPr="0086583D">
        <w:rPr>
          <w:rFonts w:ascii="Arial" w:hAnsi="Arial" w:cs="Arial"/>
          <w:sz w:val="22"/>
          <w:szCs w:val="22"/>
        </w:rPr>
        <w:t xml:space="preserve"> tasks. The mum is diagnosed with anxiety</w:t>
      </w:r>
      <w:r w:rsidR="00AF3E73" w:rsidRPr="0086583D">
        <w:rPr>
          <w:rFonts w:ascii="Arial" w:hAnsi="Arial" w:cs="Arial"/>
          <w:sz w:val="22"/>
          <w:szCs w:val="22"/>
        </w:rPr>
        <w:t>,</w:t>
      </w:r>
      <w:r w:rsidRPr="0086583D">
        <w:rPr>
          <w:rFonts w:ascii="Arial" w:hAnsi="Arial" w:cs="Arial"/>
          <w:sz w:val="22"/>
          <w:szCs w:val="22"/>
        </w:rPr>
        <w:t xml:space="preserve"> which affects her ability to work</w:t>
      </w:r>
      <w:r w:rsidR="00AF3E73" w:rsidRPr="0086583D">
        <w:rPr>
          <w:rFonts w:ascii="Arial" w:hAnsi="Arial" w:cs="Arial"/>
          <w:sz w:val="22"/>
          <w:szCs w:val="22"/>
        </w:rPr>
        <w:t>,</w:t>
      </w:r>
      <w:r w:rsidRPr="0086583D">
        <w:rPr>
          <w:rFonts w:ascii="Arial" w:hAnsi="Arial" w:cs="Arial"/>
          <w:sz w:val="22"/>
          <w:szCs w:val="22"/>
        </w:rPr>
        <w:t xml:space="preserve"> which leads</w:t>
      </w:r>
      <w:r w:rsidR="00AF3E73" w:rsidRPr="0086583D">
        <w:rPr>
          <w:rFonts w:ascii="Arial" w:hAnsi="Arial" w:cs="Arial"/>
          <w:sz w:val="22"/>
          <w:szCs w:val="22"/>
        </w:rPr>
        <w:t xml:space="preserve"> the</w:t>
      </w:r>
      <w:r w:rsidRPr="0086583D">
        <w:rPr>
          <w:rFonts w:ascii="Arial" w:hAnsi="Arial" w:cs="Arial"/>
          <w:sz w:val="22"/>
          <w:szCs w:val="22"/>
        </w:rPr>
        <w:t xml:space="preserve"> family to be in debt, facing eviction. She’s living with three children who are all affected by her behaviour. They don’t go to school; the attendance is very poor and the youngest sibling was never signed to nursery. Their living conditions are unacceptable, </w:t>
      </w:r>
      <w:r w:rsidR="00AF3E73" w:rsidRPr="0086583D">
        <w:rPr>
          <w:rFonts w:ascii="Arial" w:hAnsi="Arial" w:cs="Arial"/>
          <w:sz w:val="22"/>
          <w:szCs w:val="22"/>
        </w:rPr>
        <w:t xml:space="preserve">as </w:t>
      </w:r>
      <w:r w:rsidRPr="0086583D">
        <w:rPr>
          <w:rFonts w:ascii="Arial" w:hAnsi="Arial" w:cs="Arial"/>
          <w:sz w:val="22"/>
          <w:szCs w:val="22"/>
        </w:rPr>
        <w:t>the cooker is not working, w</w:t>
      </w:r>
      <w:r w:rsidR="00AF3E73" w:rsidRPr="0086583D">
        <w:rPr>
          <w:rFonts w:ascii="Arial" w:hAnsi="Arial" w:cs="Arial"/>
          <w:sz w:val="22"/>
          <w:szCs w:val="22"/>
        </w:rPr>
        <w:t>hich</w:t>
      </w:r>
      <w:r w:rsidRPr="0086583D">
        <w:rPr>
          <w:rFonts w:ascii="Arial" w:hAnsi="Arial" w:cs="Arial"/>
          <w:sz w:val="22"/>
          <w:szCs w:val="22"/>
        </w:rPr>
        <w:t xml:space="preserve"> makes </w:t>
      </w:r>
      <w:r w:rsidR="00AF3E73" w:rsidRPr="0086583D">
        <w:rPr>
          <w:rFonts w:ascii="Arial" w:hAnsi="Arial" w:cs="Arial"/>
          <w:sz w:val="22"/>
          <w:szCs w:val="22"/>
        </w:rPr>
        <w:t>i</w:t>
      </w:r>
      <w:r w:rsidRPr="0086583D">
        <w:rPr>
          <w:rFonts w:ascii="Arial" w:hAnsi="Arial" w:cs="Arial"/>
          <w:sz w:val="22"/>
          <w:szCs w:val="22"/>
        </w:rPr>
        <w:t xml:space="preserve">mpossible to prepare meals. </w:t>
      </w:r>
      <w:r w:rsidR="00AF3E73" w:rsidRPr="0086583D">
        <w:rPr>
          <w:rFonts w:ascii="Arial" w:hAnsi="Arial" w:cs="Arial"/>
          <w:sz w:val="22"/>
          <w:szCs w:val="22"/>
        </w:rPr>
        <w:t>Furthermore</w:t>
      </w:r>
      <w:r w:rsidRPr="0086583D">
        <w:rPr>
          <w:rFonts w:ascii="Arial" w:hAnsi="Arial" w:cs="Arial"/>
          <w:sz w:val="22"/>
          <w:szCs w:val="22"/>
        </w:rPr>
        <w:t xml:space="preserve">, the eldest </w:t>
      </w:r>
      <w:r w:rsidR="00AF3E73" w:rsidRPr="0086583D">
        <w:rPr>
          <w:rFonts w:ascii="Arial" w:hAnsi="Arial" w:cs="Arial"/>
          <w:sz w:val="22"/>
          <w:szCs w:val="22"/>
        </w:rPr>
        <w:t>child</w:t>
      </w:r>
      <w:r w:rsidRPr="0086583D">
        <w:rPr>
          <w:rFonts w:ascii="Arial" w:hAnsi="Arial" w:cs="Arial"/>
          <w:sz w:val="22"/>
          <w:szCs w:val="22"/>
        </w:rPr>
        <w:t xml:space="preserve"> became the carer for the younger siblings as the mum can’t cope with every day chores (GOV.UK, n.d.).</w:t>
      </w:r>
    </w:p>
    <w:p w14:paraId="1297C9B2" w14:textId="77777777" w:rsidR="000C5FE8" w:rsidRPr="0086583D" w:rsidRDefault="000C5FE8" w:rsidP="0086583D">
      <w:pPr>
        <w:spacing w:line="360" w:lineRule="auto"/>
        <w:rPr>
          <w:rFonts w:ascii="Arial" w:hAnsi="Arial" w:cs="Arial"/>
          <w:sz w:val="22"/>
          <w:szCs w:val="22"/>
        </w:rPr>
      </w:pPr>
    </w:p>
    <w:p w14:paraId="200FB1D2" w14:textId="1202DAFD" w:rsidR="00A464B5" w:rsidRPr="0086583D" w:rsidRDefault="009C1AC2" w:rsidP="0086583D">
      <w:pPr>
        <w:spacing w:line="360" w:lineRule="auto"/>
        <w:rPr>
          <w:rFonts w:ascii="Arial" w:hAnsi="Arial" w:cs="Arial"/>
          <w:sz w:val="22"/>
          <w:szCs w:val="22"/>
        </w:rPr>
      </w:pPr>
      <w:r w:rsidRPr="0086583D">
        <w:rPr>
          <w:rFonts w:ascii="Arial" w:hAnsi="Arial" w:cs="Arial"/>
          <w:b/>
          <w:bCs/>
          <w:sz w:val="22"/>
          <w:szCs w:val="22"/>
        </w:rPr>
        <w:t>The family</w:t>
      </w:r>
    </w:p>
    <w:p w14:paraId="5AAABC75" w14:textId="7FEB31F7" w:rsidR="00A464B5" w:rsidRPr="0086583D" w:rsidRDefault="00A464B5" w:rsidP="0086583D">
      <w:pPr>
        <w:spacing w:line="360" w:lineRule="auto"/>
        <w:rPr>
          <w:rFonts w:ascii="Arial" w:hAnsi="Arial" w:cs="Arial"/>
          <w:sz w:val="22"/>
          <w:szCs w:val="22"/>
        </w:rPr>
      </w:pPr>
      <w:r w:rsidRPr="0086583D">
        <w:rPr>
          <w:rFonts w:ascii="Arial" w:hAnsi="Arial" w:cs="Arial"/>
          <w:sz w:val="22"/>
          <w:szCs w:val="22"/>
        </w:rPr>
        <w:t xml:space="preserve">The Portsmouth family vulnerability carried risk factors which affected the children and their wellbeing.  </w:t>
      </w:r>
    </w:p>
    <w:p w14:paraId="3955F447" w14:textId="378F429F" w:rsidR="00A464B5" w:rsidRPr="0086583D" w:rsidRDefault="00A464B5" w:rsidP="0086583D">
      <w:pPr>
        <w:spacing w:line="360" w:lineRule="auto"/>
        <w:rPr>
          <w:rFonts w:ascii="Arial" w:hAnsi="Arial" w:cs="Arial"/>
          <w:sz w:val="22"/>
          <w:szCs w:val="22"/>
        </w:rPr>
      </w:pPr>
      <w:r w:rsidRPr="0086583D">
        <w:rPr>
          <w:rFonts w:ascii="Arial" w:hAnsi="Arial" w:cs="Arial"/>
          <w:sz w:val="22"/>
          <w:szCs w:val="22"/>
        </w:rPr>
        <w:t xml:space="preserve">Mums’ anxiety leads to neglect and failure to meet </w:t>
      </w:r>
      <w:r w:rsidR="00AF3E73" w:rsidRPr="0086583D">
        <w:rPr>
          <w:rFonts w:ascii="Arial" w:hAnsi="Arial" w:cs="Arial"/>
          <w:sz w:val="22"/>
          <w:szCs w:val="22"/>
        </w:rPr>
        <w:t>children’s basic</w:t>
      </w:r>
      <w:r w:rsidRPr="0086583D">
        <w:rPr>
          <w:rFonts w:ascii="Arial" w:hAnsi="Arial" w:cs="Arial"/>
          <w:sz w:val="22"/>
          <w:szCs w:val="22"/>
        </w:rPr>
        <w:t xml:space="preserve"> physiological needs.</w:t>
      </w:r>
      <w:r w:rsidR="000C5FE8" w:rsidRPr="0086583D">
        <w:rPr>
          <w:rFonts w:ascii="Arial" w:hAnsi="Arial" w:cs="Arial"/>
          <w:sz w:val="22"/>
          <w:szCs w:val="22"/>
        </w:rPr>
        <w:t xml:space="preserve"> </w:t>
      </w:r>
      <w:r w:rsidRPr="0086583D">
        <w:rPr>
          <w:rFonts w:ascii="Arial" w:hAnsi="Arial" w:cs="Arial"/>
          <w:sz w:val="22"/>
          <w:szCs w:val="22"/>
        </w:rPr>
        <w:t>Regarding to Maslow (1943)</w:t>
      </w:r>
      <w:r w:rsidR="00AF3E73" w:rsidRPr="0086583D">
        <w:rPr>
          <w:rFonts w:ascii="Arial" w:hAnsi="Arial" w:cs="Arial"/>
          <w:sz w:val="22"/>
          <w:szCs w:val="22"/>
        </w:rPr>
        <w:t>,</w:t>
      </w:r>
      <w:r w:rsidRPr="0086583D">
        <w:rPr>
          <w:rFonts w:ascii="Arial" w:hAnsi="Arial" w:cs="Arial"/>
          <w:sz w:val="22"/>
          <w:szCs w:val="22"/>
        </w:rPr>
        <w:t xml:space="preserve"> human</w:t>
      </w:r>
      <w:r w:rsidR="00AF3E73" w:rsidRPr="0086583D">
        <w:rPr>
          <w:rFonts w:ascii="Arial" w:hAnsi="Arial" w:cs="Arial"/>
          <w:sz w:val="22"/>
          <w:szCs w:val="22"/>
        </w:rPr>
        <w:t>’</w:t>
      </w:r>
      <w:r w:rsidRPr="0086583D">
        <w:rPr>
          <w:rFonts w:ascii="Arial" w:hAnsi="Arial" w:cs="Arial"/>
          <w:sz w:val="22"/>
          <w:szCs w:val="22"/>
        </w:rPr>
        <w:t xml:space="preserve">s biological needs </w:t>
      </w:r>
      <w:r w:rsidR="00AF3E73" w:rsidRPr="0086583D">
        <w:rPr>
          <w:rFonts w:ascii="Arial" w:hAnsi="Arial" w:cs="Arial"/>
          <w:sz w:val="22"/>
          <w:szCs w:val="22"/>
        </w:rPr>
        <w:t>alter</w:t>
      </w:r>
      <w:r w:rsidRPr="0086583D">
        <w:rPr>
          <w:rFonts w:ascii="Arial" w:hAnsi="Arial" w:cs="Arial"/>
          <w:sz w:val="22"/>
          <w:szCs w:val="22"/>
        </w:rPr>
        <w:t xml:space="preserve"> their future behaviour and should be met. Children should have access to food or clothing to function properly. After this there’s a need for safety. </w:t>
      </w:r>
      <w:r w:rsidR="00AF3E73" w:rsidRPr="0086583D">
        <w:rPr>
          <w:rFonts w:ascii="Arial" w:hAnsi="Arial" w:cs="Arial"/>
          <w:sz w:val="22"/>
          <w:szCs w:val="22"/>
        </w:rPr>
        <w:t>These</w:t>
      </w:r>
      <w:r w:rsidRPr="0086583D">
        <w:rPr>
          <w:rFonts w:ascii="Arial" w:hAnsi="Arial" w:cs="Arial"/>
          <w:sz w:val="22"/>
          <w:szCs w:val="22"/>
        </w:rPr>
        <w:t xml:space="preserve"> need</w:t>
      </w:r>
      <w:r w:rsidR="00AF3E73" w:rsidRPr="0086583D">
        <w:rPr>
          <w:rFonts w:ascii="Arial" w:hAnsi="Arial" w:cs="Arial"/>
          <w:sz w:val="22"/>
          <w:szCs w:val="22"/>
        </w:rPr>
        <w:t>s</w:t>
      </w:r>
      <w:r w:rsidRPr="0086583D">
        <w:rPr>
          <w:rFonts w:ascii="Arial" w:hAnsi="Arial" w:cs="Arial"/>
          <w:sz w:val="22"/>
          <w:szCs w:val="22"/>
        </w:rPr>
        <w:t xml:space="preserve"> should be f</w:t>
      </w:r>
      <w:r w:rsidR="00AF3E73" w:rsidRPr="0086583D">
        <w:rPr>
          <w:rFonts w:ascii="Arial" w:hAnsi="Arial" w:cs="Arial"/>
          <w:sz w:val="22"/>
          <w:szCs w:val="22"/>
        </w:rPr>
        <w:t>ulfilled</w:t>
      </w:r>
      <w:r w:rsidRPr="0086583D">
        <w:rPr>
          <w:rFonts w:ascii="Arial" w:hAnsi="Arial" w:cs="Arial"/>
          <w:sz w:val="22"/>
          <w:szCs w:val="22"/>
        </w:rPr>
        <w:t xml:space="preserve"> at home</w:t>
      </w:r>
      <w:r w:rsidR="00AF3E73" w:rsidRPr="0086583D">
        <w:rPr>
          <w:rFonts w:ascii="Arial" w:hAnsi="Arial" w:cs="Arial"/>
          <w:sz w:val="22"/>
          <w:szCs w:val="22"/>
        </w:rPr>
        <w:t>,</w:t>
      </w:r>
      <w:r w:rsidRPr="0086583D">
        <w:rPr>
          <w:rFonts w:ascii="Arial" w:hAnsi="Arial" w:cs="Arial"/>
          <w:sz w:val="22"/>
          <w:szCs w:val="22"/>
        </w:rPr>
        <w:t xml:space="preserve"> but also at school among peers and with teache</w:t>
      </w:r>
      <w:r w:rsidR="00AF3E73" w:rsidRPr="0086583D">
        <w:rPr>
          <w:rFonts w:ascii="Arial" w:hAnsi="Arial" w:cs="Arial"/>
          <w:sz w:val="22"/>
          <w:szCs w:val="22"/>
        </w:rPr>
        <w:t>r</w:t>
      </w:r>
      <w:r w:rsidRPr="0086583D">
        <w:rPr>
          <w:rFonts w:ascii="Arial" w:hAnsi="Arial" w:cs="Arial"/>
          <w:sz w:val="22"/>
          <w:szCs w:val="22"/>
        </w:rPr>
        <w:t xml:space="preserve"> support (McLeod, 2022). In </w:t>
      </w:r>
      <w:r w:rsidR="00AF3E73" w:rsidRPr="0086583D">
        <w:rPr>
          <w:rFonts w:ascii="Arial" w:hAnsi="Arial" w:cs="Arial"/>
          <w:sz w:val="22"/>
          <w:szCs w:val="22"/>
        </w:rPr>
        <w:t xml:space="preserve">the </w:t>
      </w:r>
      <w:r w:rsidRPr="0086583D">
        <w:rPr>
          <w:rFonts w:ascii="Arial" w:hAnsi="Arial" w:cs="Arial"/>
          <w:sz w:val="22"/>
          <w:szCs w:val="22"/>
        </w:rPr>
        <w:t>case of Portsmouth family, the housing was very poor with no ability to prepare meals and the children are missing school regularly. The eldest child is a carer for the siblings and with financial problems this family is facing adversity and not meeting the fundamental needs.</w:t>
      </w:r>
    </w:p>
    <w:p w14:paraId="28E2A776" w14:textId="4D7132AF" w:rsidR="00A464B5" w:rsidRPr="0086583D" w:rsidRDefault="00A464B5" w:rsidP="0086583D">
      <w:pPr>
        <w:spacing w:line="360" w:lineRule="auto"/>
        <w:rPr>
          <w:rFonts w:ascii="Arial" w:eastAsia="Times New Roman" w:hAnsi="Arial" w:cs="Arial"/>
          <w:color w:val="000000"/>
          <w:sz w:val="22"/>
          <w:szCs w:val="22"/>
          <w:shd w:val="clear" w:color="auto" w:fill="FFFFFF"/>
          <w:lang w:eastAsia="en-GB"/>
        </w:rPr>
      </w:pPr>
      <w:r w:rsidRPr="0086583D">
        <w:rPr>
          <w:rFonts w:ascii="Arial" w:hAnsi="Arial" w:cs="Arial"/>
          <w:sz w:val="22"/>
          <w:szCs w:val="22"/>
        </w:rPr>
        <w:t xml:space="preserve">The relation between </w:t>
      </w:r>
      <w:r w:rsidR="00AF3E73" w:rsidRPr="0086583D">
        <w:rPr>
          <w:rFonts w:ascii="Arial" w:hAnsi="Arial" w:cs="Arial"/>
          <w:sz w:val="22"/>
          <w:szCs w:val="22"/>
        </w:rPr>
        <w:t>p</w:t>
      </w:r>
      <w:r w:rsidRPr="0086583D">
        <w:rPr>
          <w:rFonts w:ascii="Arial" w:hAnsi="Arial" w:cs="Arial"/>
          <w:sz w:val="22"/>
          <w:szCs w:val="22"/>
        </w:rPr>
        <w:t xml:space="preserve">arental </w:t>
      </w:r>
      <w:r w:rsidR="00AF3E73" w:rsidRPr="0086583D">
        <w:rPr>
          <w:rFonts w:ascii="Arial" w:hAnsi="Arial" w:cs="Arial"/>
          <w:sz w:val="22"/>
          <w:szCs w:val="22"/>
        </w:rPr>
        <w:t>m</w:t>
      </w:r>
      <w:r w:rsidRPr="0086583D">
        <w:rPr>
          <w:rFonts w:ascii="Arial" w:hAnsi="Arial" w:cs="Arial"/>
          <w:sz w:val="22"/>
          <w:szCs w:val="22"/>
        </w:rPr>
        <w:t xml:space="preserve">ental </w:t>
      </w:r>
      <w:r w:rsidR="00AF3E73" w:rsidRPr="0086583D">
        <w:rPr>
          <w:rFonts w:ascii="Arial" w:hAnsi="Arial" w:cs="Arial"/>
          <w:sz w:val="22"/>
          <w:szCs w:val="22"/>
        </w:rPr>
        <w:t>h</w:t>
      </w:r>
      <w:r w:rsidRPr="0086583D">
        <w:rPr>
          <w:rFonts w:ascii="Arial" w:hAnsi="Arial" w:cs="Arial"/>
          <w:sz w:val="22"/>
          <w:szCs w:val="22"/>
        </w:rPr>
        <w:t xml:space="preserve">ealth disorder and </w:t>
      </w:r>
      <w:r w:rsidR="00AF3E73" w:rsidRPr="0086583D">
        <w:rPr>
          <w:rFonts w:ascii="Arial" w:hAnsi="Arial" w:cs="Arial"/>
          <w:sz w:val="22"/>
          <w:szCs w:val="22"/>
        </w:rPr>
        <w:t xml:space="preserve">the </w:t>
      </w:r>
      <w:r w:rsidRPr="0086583D">
        <w:rPr>
          <w:rFonts w:ascii="Arial" w:hAnsi="Arial" w:cs="Arial"/>
          <w:sz w:val="22"/>
          <w:szCs w:val="22"/>
        </w:rPr>
        <w:t>children</w:t>
      </w:r>
      <w:r w:rsidR="00AF3E73" w:rsidRPr="0086583D">
        <w:rPr>
          <w:rFonts w:ascii="Arial" w:hAnsi="Arial" w:cs="Arial"/>
          <w:sz w:val="22"/>
          <w:szCs w:val="22"/>
        </w:rPr>
        <w:t>’s</w:t>
      </w:r>
      <w:r w:rsidRPr="0086583D">
        <w:rPr>
          <w:rFonts w:ascii="Arial" w:hAnsi="Arial" w:cs="Arial"/>
          <w:sz w:val="22"/>
          <w:szCs w:val="22"/>
        </w:rPr>
        <w:t xml:space="preserve"> risk of harm is well known and documented by Rutter and Quinton in 1984</w:t>
      </w:r>
      <w:r w:rsidR="00AF3E73" w:rsidRPr="0086583D">
        <w:rPr>
          <w:rFonts w:ascii="Arial" w:hAnsi="Arial" w:cs="Arial"/>
          <w:sz w:val="22"/>
          <w:szCs w:val="22"/>
        </w:rPr>
        <w:t xml:space="preserve"> </w:t>
      </w:r>
      <w:r w:rsidRPr="0086583D">
        <w:rPr>
          <w:rFonts w:ascii="Arial" w:eastAsia="Times New Roman" w:hAnsi="Arial" w:cs="Arial"/>
          <w:color w:val="000000"/>
          <w:sz w:val="22"/>
          <w:szCs w:val="22"/>
          <w:shd w:val="clear" w:color="auto" w:fill="FFFFFF"/>
          <w:lang w:eastAsia="en-GB"/>
        </w:rPr>
        <w:t>(Rutter and Quinton, 1984).</w:t>
      </w:r>
    </w:p>
    <w:p w14:paraId="1ACEBD06" w14:textId="504BE8A8" w:rsidR="006C3434" w:rsidRPr="0086583D" w:rsidRDefault="006C3434" w:rsidP="0086583D">
      <w:pPr>
        <w:spacing w:line="360" w:lineRule="auto"/>
        <w:rPr>
          <w:rFonts w:ascii="Arial" w:eastAsia="Times New Roman" w:hAnsi="Arial" w:cs="Arial"/>
          <w:sz w:val="22"/>
          <w:szCs w:val="22"/>
          <w:lang w:eastAsia="en-GB"/>
        </w:rPr>
      </w:pPr>
      <w:r w:rsidRPr="0086583D">
        <w:rPr>
          <w:rFonts w:ascii="Arial" w:eastAsia="Times New Roman" w:hAnsi="Arial" w:cs="Arial"/>
          <w:sz w:val="22"/>
          <w:szCs w:val="22"/>
          <w:lang w:eastAsia="en-GB"/>
        </w:rPr>
        <w:t xml:space="preserve">While many parents with mental health issues are parenting well, there’s </w:t>
      </w:r>
      <w:r w:rsidR="00AF3E73" w:rsidRPr="0086583D">
        <w:rPr>
          <w:rFonts w:ascii="Arial" w:eastAsia="Times New Roman" w:hAnsi="Arial" w:cs="Arial"/>
          <w:sz w:val="22"/>
          <w:szCs w:val="22"/>
          <w:lang w:eastAsia="en-GB"/>
        </w:rPr>
        <w:t>a</w:t>
      </w:r>
      <w:r w:rsidRPr="0086583D">
        <w:rPr>
          <w:rFonts w:ascii="Arial" w:eastAsia="Times New Roman" w:hAnsi="Arial" w:cs="Arial"/>
          <w:sz w:val="22"/>
          <w:szCs w:val="22"/>
          <w:lang w:eastAsia="en-GB"/>
        </w:rPr>
        <w:t xml:space="preserve"> risk for the children to be exposed to poor parenting ability followed by neglect</w:t>
      </w:r>
      <w:r w:rsidR="008E6551" w:rsidRPr="0086583D">
        <w:rPr>
          <w:rFonts w:ascii="Arial" w:eastAsia="Times New Roman" w:hAnsi="Arial" w:cs="Arial"/>
          <w:sz w:val="22"/>
          <w:szCs w:val="22"/>
          <w:lang w:eastAsia="en-GB"/>
        </w:rPr>
        <w:t xml:space="preserve"> (Duncan &amp; Reder).</w:t>
      </w:r>
    </w:p>
    <w:p w14:paraId="35CC75DB" w14:textId="21DBF3EB" w:rsidR="008E6551" w:rsidRPr="0086583D" w:rsidRDefault="008E6551" w:rsidP="0086583D">
      <w:pPr>
        <w:spacing w:line="360" w:lineRule="auto"/>
        <w:rPr>
          <w:rFonts w:ascii="Arial" w:eastAsia="Times New Roman" w:hAnsi="Arial" w:cs="Arial"/>
          <w:sz w:val="22"/>
          <w:szCs w:val="22"/>
          <w:lang w:eastAsia="en-GB"/>
        </w:rPr>
      </w:pPr>
      <w:r w:rsidRPr="0086583D">
        <w:rPr>
          <w:rFonts w:ascii="Arial" w:eastAsia="Times New Roman" w:hAnsi="Arial" w:cs="Arial"/>
          <w:sz w:val="22"/>
          <w:szCs w:val="22"/>
          <w:lang w:eastAsia="en-GB"/>
        </w:rPr>
        <w:t xml:space="preserve">In this particular family, due to mother’s parental incapacity, related to </w:t>
      </w:r>
      <w:r w:rsidR="00AF3E73" w:rsidRPr="0086583D">
        <w:rPr>
          <w:rFonts w:ascii="Arial" w:eastAsia="Times New Roman" w:hAnsi="Arial" w:cs="Arial"/>
          <w:sz w:val="22"/>
          <w:szCs w:val="22"/>
          <w:lang w:eastAsia="en-GB"/>
        </w:rPr>
        <w:t xml:space="preserve">the </w:t>
      </w:r>
      <w:r w:rsidRPr="0086583D">
        <w:rPr>
          <w:rFonts w:ascii="Arial" w:eastAsia="Times New Roman" w:hAnsi="Arial" w:cs="Arial"/>
          <w:sz w:val="22"/>
          <w:szCs w:val="22"/>
          <w:lang w:eastAsia="en-GB"/>
        </w:rPr>
        <w:t xml:space="preserve">mental health issue, children were classified as children in need according to </w:t>
      </w:r>
      <w:r w:rsidR="00AF3E73" w:rsidRPr="0086583D">
        <w:rPr>
          <w:rFonts w:ascii="Arial" w:eastAsia="Times New Roman" w:hAnsi="Arial" w:cs="Arial"/>
          <w:sz w:val="22"/>
          <w:szCs w:val="22"/>
          <w:lang w:eastAsia="en-GB"/>
        </w:rPr>
        <w:t xml:space="preserve">the </w:t>
      </w:r>
      <w:r w:rsidRPr="0086583D">
        <w:rPr>
          <w:rFonts w:ascii="Arial" w:eastAsia="Times New Roman" w:hAnsi="Arial" w:cs="Arial"/>
          <w:sz w:val="22"/>
          <w:szCs w:val="22"/>
          <w:lang w:eastAsia="en-GB"/>
        </w:rPr>
        <w:t>Children Act 1989</w:t>
      </w:r>
      <w:r w:rsidR="00BB6D43" w:rsidRPr="0086583D">
        <w:rPr>
          <w:rFonts w:ascii="Arial" w:eastAsia="Times New Roman" w:hAnsi="Arial" w:cs="Arial"/>
          <w:sz w:val="22"/>
          <w:szCs w:val="22"/>
          <w:lang w:eastAsia="en-GB"/>
        </w:rPr>
        <w:t>,</w:t>
      </w:r>
      <w:r w:rsidRPr="0086583D">
        <w:rPr>
          <w:rFonts w:ascii="Arial" w:eastAsia="Times New Roman" w:hAnsi="Arial" w:cs="Arial"/>
          <w:sz w:val="22"/>
          <w:szCs w:val="22"/>
          <w:lang w:eastAsia="en-GB"/>
        </w:rPr>
        <w:t xml:space="preserve"> and they </w:t>
      </w:r>
      <w:r w:rsidR="00AF3E73" w:rsidRPr="0086583D">
        <w:rPr>
          <w:rFonts w:ascii="Arial" w:eastAsia="Times New Roman" w:hAnsi="Arial" w:cs="Arial"/>
          <w:sz w:val="22"/>
          <w:szCs w:val="22"/>
          <w:lang w:eastAsia="en-GB"/>
        </w:rPr>
        <w:t xml:space="preserve">are </w:t>
      </w:r>
      <w:r w:rsidRPr="0086583D">
        <w:rPr>
          <w:rFonts w:ascii="Arial" w:eastAsia="Times New Roman" w:hAnsi="Arial" w:cs="Arial"/>
          <w:sz w:val="22"/>
          <w:szCs w:val="22"/>
          <w:lang w:eastAsia="en-GB"/>
        </w:rPr>
        <w:t xml:space="preserve">receiving help from local authorities to upbring the children within their family </w:t>
      </w:r>
      <w:r w:rsidRPr="0086583D">
        <w:rPr>
          <w:rFonts w:ascii="Arial" w:eastAsia="Times New Roman" w:hAnsi="Arial" w:cs="Arial"/>
          <w:sz w:val="22"/>
          <w:szCs w:val="22"/>
          <w:lang w:eastAsia="en-GB"/>
        </w:rPr>
        <w:lastRenderedPageBreak/>
        <w:t>without placing them in care.</w:t>
      </w:r>
      <w:r w:rsidR="00AF3E73" w:rsidRPr="0086583D">
        <w:rPr>
          <w:rFonts w:ascii="Arial" w:eastAsia="Times New Roman" w:hAnsi="Arial" w:cs="Arial"/>
          <w:sz w:val="22"/>
          <w:szCs w:val="22"/>
          <w:lang w:eastAsia="en-GB"/>
        </w:rPr>
        <w:t xml:space="preserve"> </w:t>
      </w:r>
      <w:r w:rsidRPr="0086583D">
        <w:rPr>
          <w:rFonts w:ascii="Arial" w:eastAsia="Times New Roman" w:hAnsi="Arial" w:cs="Arial"/>
          <w:sz w:val="22"/>
          <w:szCs w:val="22"/>
          <w:lang w:eastAsia="en-GB"/>
        </w:rPr>
        <w:t>According to Children Act 2004, multiagency work should be emplaced to help the family meet the specific needs of the parent and children.</w:t>
      </w:r>
    </w:p>
    <w:p w14:paraId="701808E9" w14:textId="77777777" w:rsidR="000C5FE8" w:rsidRPr="0086583D" w:rsidRDefault="000C5FE8" w:rsidP="0086583D">
      <w:pPr>
        <w:spacing w:line="360" w:lineRule="auto"/>
        <w:rPr>
          <w:rFonts w:ascii="Arial" w:eastAsia="Times New Roman" w:hAnsi="Arial" w:cs="Arial"/>
          <w:sz w:val="22"/>
          <w:szCs w:val="22"/>
          <w:lang w:eastAsia="en-GB"/>
        </w:rPr>
      </w:pPr>
    </w:p>
    <w:p w14:paraId="50D5837A" w14:textId="77777777" w:rsidR="000C5FE8" w:rsidRPr="0086583D" w:rsidRDefault="000C5FE8" w:rsidP="0086583D">
      <w:pPr>
        <w:spacing w:line="360" w:lineRule="auto"/>
        <w:rPr>
          <w:rFonts w:ascii="Arial" w:eastAsia="Times New Roman" w:hAnsi="Arial" w:cs="Arial"/>
          <w:sz w:val="22"/>
          <w:szCs w:val="22"/>
          <w:lang w:eastAsia="en-GB"/>
        </w:rPr>
      </w:pPr>
    </w:p>
    <w:p w14:paraId="2EE54377" w14:textId="651AD11F" w:rsidR="006C3434" w:rsidRPr="0086583D" w:rsidRDefault="00BB6D43" w:rsidP="0086583D">
      <w:pPr>
        <w:spacing w:line="360" w:lineRule="auto"/>
        <w:rPr>
          <w:rFonts w:ascii="Arial" w:eastAsia="Times New Roman" w:hAnsi="Arial" w:cs="Arial"/>
          <w:b/>
          <w:bCs/>
          <w:sz w:val="22"/>
          <w:szCs w:val="22"/>
          <w:lang w:eastAsia="en-GB"/>
        </w:rPr>
      </w:pPr>
      <w:r w:rsidRPr="0086583D">
        <w:rPr>
          <w:rFonts w:ascii="Arial" w:eastAsia="Times New Roman" w:hAnsi="Arial" w:cs="Arial"/>
          <w:b/>
          <w:bCs/>
          <w:sz w:val="22"/>
          <w:szCs w:val="22"/>
          <w:lang w:eastAsia="en-GB"/>
        </w:rPr>
        <w:t>Impact on children</w:t>
      </w:r>
    </w:p>
    <w:p w14:paraId="0DF6FB13" w14:textId="5B4EC6D8" w:rsidR="00BB6D43" w:rsidRPr="0086583D" w:rsidRDefault="00BB6D43" w:rsidP="0086583D">
      <w:pPr>
        <w:spacing w:line="360" w:lineRule="auto"/>
        <w:rPr>
          <w:rFonts w:ascii="Arial" w:eastAsia="Times New Roman" w:hAnsi="Arial" w:cs="Arial"/>
          <w:sz w:val="22"/>
          <w:szCs w:val="22"/>
          <w:lang w:eastAsia="en-GB"/>
        </w:rPr>
      </w:pPr>
      <w:r w:rsidRPr="0086583D">
        <w:rPr>
          <w:rFonts w:ascii="Arial" w:eastAsia="Times New Roman" w:hAnsi="Arial" w:cs="Arial"/>
          <w:sz w:val="22"/>
          <w:szCs w:val="22"/>
          <w:lang w:eastAsia="en-GB"/>
        </w:rPr>
        <w:t xml:space="preserve">Dealing with </w:t>
      </w:r>
      <w:r w:rsidR="00AF3E73" w:rsidRPr="0086583D">
        <w:rPr>
          <w:rFonts w:ascii="Arial" w:eastAsia="Times New Roman" w:hAnsi="Arial" w:cs="Arial"/>
          <w:sz w:val="22"/>
          <w:szCs w:val="22"/>
          <w:lang w:eastAsia="en-GB"/>
        </w:rPr>
        <w:t>p</w:t>
      </w:r>
      <w:r w:rsidRPr="0086583D">
        <w:rPr>
          <w:rFonts w:ascii="Arial" w:eastAsia="Times New Roman" w:hAnsi="Arial" w:cs="Arial"/>
          <w:sz w:val="22"/>
          <w:szCs w:val="22"/>
          <w:lang w:eastAsia="en-GB"/>
        </w:rPr>
        <w:t>arental mental health problem</w:t>
      </w:r>
      <w:r w:rsidR="00AF3E73" w:rsidRPr="0086583D">
        <w:rPr>
          <w:rFonts w:ascii="Arial" w:eastAsia="Times New Roman" w:hAnsi="Arial" w:cs="Arial"/>
          <w:sz w:val="22"/>
          <w:szCs w:val="22"/>
          <w:lang w:eastAsia="en-GB"/>
        </w:rPr>
        <w:t>s</w:t>
      </w:r>
      <w:r w:rsidRPr="0086583D">
        <w:rPr>
          <w:rFonts w:ascii="Arial" w:eastAsia="Times New Roman" w:hAnsi="Arial" w:cs="Arial"/>
          <w:sz w:val="22"/>
          <w:szCs w:val="22"/>
          <w:lang w:eastAsia="en-GB"/>
        </w:rPr>
        <w:t xml:space="preserve"> in the family often make</w:t>
      </w:r>
      <w:r w:rsidR="00AF3E73" w:rsidRPr="0086583D">
        <w:rPr>
          <w:rFonts w:ascii="Arial" w:eastAsia="Times New Roman" w:hAnsi="Arial" w:cs="Arial"/>
          <w:sz w:val="22"/>
          <w:szCs w:val="22"/>
          <w:lang w:eastAsia="en-GB"/>
        </w:rPr>
        <w:t>s it</w:t>
      </w:r>
      <w:r w:rsidRPr="0086583D">
        <w:rPr>
          <w:rFonts w:ascii="Arial" w:eastAsia="Times New Roman" w:hAnsi="Arial" w:cs="Arial"/>
          <w:sz w:val="22"/>
          <w:szCs w:val="22"/>
          <w:lang w:eastAsia="en-GB"/>
        </w:rPr>
        <w:t xml:space="preserve"> very difficult for the parent to meet children needs</w:t>
      </w:r>
      <w:r w:rsidR="00AF3E73" w:rsidRPr="0086583D">
        <w:rPr>
          <w:rFonts w:ascii="Arial" w:eastAsia="Times New Roman" w:hAnsi="Arial" w:cs="Arial"/>
          <w:sz w:val="22"/>
          <w:szCs w:val="22"/>
          <w:lang w:eastAsia="en-GB"/>
        </w:rPr>
        <w:t>, as g</w:t>
      </w:r>
      <w:r w:rsidRPr="0086583D">
        <w:rPr>
          <w:rFonts w:ascii="Arial" w:eastAsia="Times New Roman" w:hAnsi="Arial" w:cs="Arial"/>
          <w:sz w:val="22"/>
          <w:szCs w:val="22"/>
          <w:lang w:eastAsia="en-GB"/>
        </w:rPr>
        <w:t xml:space="preserve">rowing up in </w:t>
      </w:r>
      <w:r w:rsidR="00AF3E73" w:rsidRPr="0086583D">
        <w:rPr>
          <w:rFonts w:ascii="Arial" w:eastAsia="Times New Roman" w:hAnsi="Arial" w:cs="Arial"/>
          <w:sz w:val="22"/>
          <w:szCs w:val="22"/>
          <w:lang w:eastAsia="en-GB"/>
        </w:rPr>
        <w:t>a</w:t>
      </w:r>
      <w:r w:rsidRPr="0086583D">
        <w:rPr>
          <w:rFonts w:ascii="Arial" w:eastAsia="Times New Roman" w:hAnsi="Arial" w:cs="Arial"/>
          <w:sz w:val="22"/>
          <w:szCs w:val="22"/>
          <w:lang w:eastAsia="en-GB"/>
        </w:rPr>
        <w:t xml:space="preserve"> family affected by this issue puts children </w:t>
      </w:r>
      <w:r w:rsidR="00AF3E73" w:rsidRPr="0086583D">
        <w:rPr>
          <w:rFonts w:ascii="Arial" w:eastAsia="Times New Roman" w:hAnsi="Arial" w:cs="Arial"/>
          <w:sz w:val="22"/>
          <w:szCs w:val="22"/>
          <w:lang w:eastAsia="en-GB"/>
        </w:rPr>
        <w:t>at</w:t>
      </w:r>
      <w:r w:rsidRPr="0086583D">
        <w:rPr>
          <w:rFonts w:ascii="Arial" w:eastAsia="Times New Roman" w:hAnsi="Arial" w:cs="Arial"/>
          <w:sz w:val="22"/>
          <w:szCs w:val="22"/>
          <w:lang w:eastAsia="en-GB"/>
        </w:rPr>
        <w:t xml:space="preserve"> risk of developing behavioural or emotional problems (Mental Health America </w:t>
      </w:r>
      <w:r w:rsidR="00AF3E73" w:rsidRPr="0086583D">
        <w:rPr>
          <w:rFonts w:ascii="Arial" w:eastAsia="Times New Roman" w:hAnsi="Arial" w:cs="Arial"/>
          <w:sz w:val="22"/>
          <w:szCs w:val="22"/>
          <w:lang w:eastAsia="en-GB"/>
        </w:rPr>
        <w:t>n</w:t>
      </w:r>
      <w:r w:rsidR="000C5FE8" w:rsidRPr="0086583D">
        <w:rPr>
          <w:rFonts w:ascii="Arial" w:eastAsia="Times New Roman" w:hAnsi="Arial" w:cs="Arial"/>
          <w:sz w:val="22"/>
          <w:szCs w:val="22"/>
          <w:lang w:eastAsia="en-GB"/>
        </w:rPr>
        <w:t>.</w:t>
      </w:r>
      <w:r w:rsidR="00AF3E73" w:rsidRPr="0086583D">
        <w:rPr>
          <w:rFonts w:ascii="Arial" w:eastAsia="Times New Roman" w:hAnsi="Arial" w:cs="Arial"/>
          <w:sz w:val="22"/>
          <w:szCs w:val="22"/>
          <w:lang w:eastAsia="en-GB"/>
        </w:rPr>
        <w:t>d.</w:t>
      </w:r>
      <w:r w:rsidRPr="0086583D">
        <w:rPr>
          <w:rFonts w:ascii="Arial" w:eastAsia="Times New Roman" w:hAnsi="Arial" w:cs="Arial"/>
          <w:sz w:val="22"/>
          <w:szCs w:val="22"/>
          <w:lang w:eastAsia="en-GB"/>
        </w:rPr>
        <w:t>)</w:t>
      </w:r>
      <w:r w:rsidR="00AF3E73" w:rsidRPr="0086583D">
        <w:rPr>
          <w:rFonts w:ascii="Arial" w:eastAsia="Times New Roman" w:hAnsi="Arial" w:cs="Arial"/>
          <w:sz w:val="22"/>
          <w:szCs w:val="22"/>
          <w:lang w:eastAsia="en-GB"/>
        </w:rPr>
        <w:t xml:space="preserve">. </w:t>
      </w:r>
      <w:r w:rsidRPr="0086583D">
        <w:rPr>
          <w:rFonts w:ascii="Arial" w:eastAsia="Times New Roman" w:hAnsi="Arial" w:cs="Arial"/>
          <w:sz w:val="22"/>
          <w:szCs w:val="22"/>
          <w:lang w:eastAsia="en-GB"/>
        </w:rPr>
        <w:t>Children from families affected by their parents’ mental health condition are often isolated, having difficulties at school and socialising with peers</w:t>
      </w:r>
      <w:r w:rsidR="00AF3E73" w:rsidRPr="0086583D">
        <w:rPr>
          <w:rFonts w:ascii="Arial" w:eastAsia="Times New Roman" w:hAnsi="Arial" w:cs="Arial"/>
          <w:sz w:val="22"/>
          <w:szCs w:val="22"/>
          <w:lang w:eastAsia="en-GB"/>
        </w:rPr>
        <w:t>, due to the fact t</w:t>
      </w:r>
      <w:r w:rsidRPr="0086583D">
        <w:rPr>
          <w:rFonts w:ascii="Arial" w:eastAsia="Times New Roman" w:hAnsi="Arial" w:cs="Arial"/>
          <w:sz w:val="22"/>
          <w:szCs w:val="22"/>
          <w:lang w:eastAsia="en-GB"/>
        </w:rPr>
        <w:t xml:space="preserve">hey </w:t>
      </w:r>
      <w:r w:rsidR="000C5FE8" w:rsidRPr="0086583D">
        <w:rPr>
          <w:rFonts w:ascii="Arial" w:eastAsia="Times New Roman" w:hAnsi="Arial" w:cs="Arial"/>
          <w:sz w:val="22"/>
          <w:szCs w:val="22"/>
          <w:lang w:eastAsia="en-GB"/>
        </w:rPr>
        <w:t>are worried</w:t>
      </w:r>
      <w:r w:rsidRPr="0086583D">
        <w:rPr>
          <w:rFonts w:ascii="Arial" w:eastAsia="Times New Roman" w:hAnsi="Arial" w:cs="Arial"/>
          <w:sz w:val="22"/>
          <w:szCs w:val="22"/>
          <w:lang w:eastAsia="en-GB"/>
        </w:rPr>
        <w:t xml:space="preserve"> about their parent’s condition and taking care of other family members, replacing the parental role (Lewis and Creighton,</w:t>
      </w:r>
      <w:r w:rsidR="000C5FE8" w:rsidRPr="0086583D">
        <w:rPr>
          <w:rFonts w:ascii="Arial" w:eastAsia="Times New Roman" w:hAnsi="Arial" w:cs="Arial"/>
          <w:sz w:val="22"/>
          <w:szCs w:val="22"/>
          <w:lang w:eastAsia="en-GB"/>
        </w:rPr>
        <w:t xml:space="preserve"> </w:t>
      </w:r>
      <w:r w:rsidRPr="0086583D">
        <w:rPr>
          <w:rFonts w:ascii="Arial" w:eastAsia="Times New Roman" w:hAnsi="Arial" w:cs="Arial"/>
          <w:sz w:val="22"/>
          <w:szCs w:val="22"/>
          <w:lang w:eastAsia="en-GB"/>
        </w:rPr>
        <w:t>1999), like the eldest child from Portsmouth family.</w:t>
      </w:r>
    </w:p>
    <w:p w14:paraId="19995F0D" w14:textId="0FBF5F5D" w:rsidR="00BB6D43" w:rsidRPr="0086583D" w:rsidRDefault="00BB6D43" w:rsidP="0086583D">
      <w:pPr>
        <w:spacing w:line="360" w:lineRule="auto"/>
        <w:rPr>
          <w:rFonts w:ascii="Arial" w:eastAsia="Times New Roman" w:hAnsi="Arial" w:cs="Arial"/>
          <w:sz w:val="22"/>
          <w:szCs w:val="22"/>
          <w:lang w:eastAsia="en-GB"/>
        </w:rPr>
      </w:pPr>
      <w:r w:rsidRPr="0086583D">
        <w:rPr>
          <w:rFonts w:ascii="Arial" w:eastAsia="Times New Roman" w:hAnsi="Arial" w:cs="Arial"/>
          <w:sz w:val="22"/>
          <w:szCs w:val="22"/>
          <w:lang w:eastAsia="en-GB"/>
        </w:rPr>
        <w:t>Family problems affect school performance and attendance which affect learning process</w:t>
      </w:r>
      <w:r w:rsidRPr="0086583D">
        <w:rPr>
          <w:rFonts w:ascii="Arial" w:hAnsi="Arial" w:cs="Arial"/>
          <w:color w:val="000000"/>
          <w:sz w:val="22"/>
          <w:szCs w:val="22"/>
          <w:shd w:val="clear" w:color="auto" w:fill="FFFFFF"/>
        </w:rPr>
        <w:t xml:space="preserve"> </w:t>
      </w:r>
      <w:r w:rsidRPr="0086583D">
        <w:rPr>
          <w:rFonts w:ascii="Arial" w:eastAsia="Times New Roman" w:hAnsi="Arial" w:cs="Arial"/>
          <w:color w:val="000000"/>
          <w:sz w:val="22"/>
          <w:szCs w:val="22"/>
          <w:shd w:val="clear" w:color="auto" w:fill="FFFFFF"/>
          <w:lang w:eastAsia="en-GB"/>
        </w:rPr>
        <w:t>(Kronsberg and Bettencourt, 2020)</w:t>
      </w:r>
      <w:r w:rsidR="005E1F79" w:rsidRPr="0086583D">
        <w:rPr>
          <w:rFonts w:ascii="Arial" w:eastAsia="Times New Roman" w:hAnsi="Arial" w:cs="Arial"/>
          <w:color w:val="000000"/>
          <w:sz w:val="22"/>
          <w:szCs w:val="22"/>
          <w:shd w:val="clear" w:color="auto" w:fill="FFFFFF"/>
          <w:lang w:eastAsia="en-GB"/>
        </w:rPr>
        <w:t>.</w:t>
      </w:r>
    </w:p>
    <w:p w14:paraId="459803C2" w14:textId="77777777" w:rsidR="009C1AC2" w:rsidRPr="0086583D" w:rsidRDefault="009C1AC2" w:rsidP="0086583D">
      <w:pPr>
        <w:spacing w:line="360" w:lineRule="auto"/>
        <w:rPr>
          <w:rFonts w:ascii="Arial" w:eastAsia="Times New Roman" w:hAnsi="Arial" w:cs="Arial"/>
          <w:sz w:val="22"/>
          <w:szCs w:val="22"/>
          <w:lang w:eastAsia="en-GB"/>
        </w:rPr>
      </w:pPr>
    </w:p>
    <w:p w14:paraId="501ABE79" w14:textId="77777777" w:rsidR="009C1AC2" w:rsidRPr="0086583D" w:rsidRDefault="009C1AC2" w:rsidP="0086583D">
      <w:pPr>
        <w:spacing w:line="360" w:lineRule="auto"/>
        <w:rPr>
          <w:rFonts w:ascii="Arial" w:eastAsia="Times New Roman" w:hAnsi="Arial" w:cs="Arial"/>
          <w:sz w:val="22"/>
          <w:szCs w:val="22"/>
          <w:lang w:eastAsia="en-GB"/>
        </w:rPr>
      </w:pPr>
    </w:p>
    <w:p w14:paraId="5A4806AF" w14:textId="77777777" w:rsidR="000C5FE8" w:rsidRPr="0086583D" w:rsidRDefault="005E1F79" w:rsidP="0086583D">
      <w:pPr>
        <w:spacing w:line="360" w:lineRule="auto"/>
        <w:rPr>
          <w:rFonts w:ascii="Arial" w:eastAsia="Times New Roman" w:hAnsi="Arial" w:cs="Arial"/>
          <w:b/>
          <w:bCs/>
          <w:sz w:val="22"/>
          <w:szCs w:val="22"/>
          <w:lang w:eastAsia="en-GB"/>
        </w:rPr>
      </w:pPr>
      <w:r w:rsidRPr="0086583D">
        <w:rPr>
          <w:rFonts w:ascii="Arial" w:eastAsia="Times New Roman" w:hAnsi="Arial" w:cs="Arial"/>
          <w:b/>
          <w:bCs/>
          <w:sz w:val="22"/>
          <w:szCs w:val="22"/>
          <w:lang w:eastAsia="en-GB"/>
        </w:rPr>
        <w:t xml:space="preserve">Process of intervention and </w:t>
      </w:r>
      <w:r w:rsidR="009C1AC2" w:rsidRPr="0086583D">
        <w:rPr>
          <w:rFonts w:ascii="Arial" w:eastAsia="Times New Roman" w:hAnsi="Arial" w:cs="Arial"/>
          <w:b/>
          <w:bCs/>
          <w:sz w:val="22"/>
          <w:szCs w:val="22"/>
          <w:lang w:eastAsia="en-GB"/>
        </w:rPr>
        <w:t>legislation</w:t>
      </w:r>
    </w:p>
    <w:p w14:paraId="1252A5C9" w14:textId="081CF74D" w:rsidR="005E1F79" w:rsidRPr="0086583D" w:rsidRDefault="005E1F79" w:rsidP="0086583D">
      <w:pPr>
        <w:spacing w:line="360" w:lineRule="auto"/>
        <w:rPr>
          <w:rFonts w:ascii="Arial" w:eastAsia="Times New Roman" w:hAnsi="Arial" w:cs="Arial"/>
          <w:b/>
          <w:bCs/>
          <w:sz w:val="22"/>
          <w:szCs w:val="22"/>
          <w:lang w:eastAsia="en-GB"/>
        </w:rPr>
      </w:pPr>
      <w:r w:rsidRPr="0086583D">
        <w:rPr>
          <w:rFonts w:ascii="Arial" w:eastAsia="Times New Roman" w:hAnsi="Arial" w:cs="Arial"/>
          <w:sz w:val="22"/>
          <w:szCs w:val="22"/>
          <w:lang w:eastAsia="en-GB"/>
        </w:rPr>
        <w:t>The poor school attendance triggers the process</w:t>
      </w:r>
      <w:r w:rsidR="00AF3E73" w:rsidRPr="0086583D">
        <w:rPr>
          <w:rFonts w:ascii="Arial" w:eastAsia="Times New Roman" w:hAnsi="Arial" w:cs="Arial"/>
          <w:sz w:val="22"/>
          <w:szCs w:val="22"/>
          <w:lang w:eastAsia="en-GB"/>
        </w:rPr>
        <w:t xml:space="preserve"> of intervention,</w:t>
      </w:r>
      <w:r w:rsidRPr="0086583D">
        <w:rPr>
          <w:rFonts w:ascii="Arial" w:eastAsia="Times New Roman" w:hAnsi="Arial" w:cs="Arial"/>
          <w:sz w:val="22"/>
          <w:szCs w:val="22"/>
          <w:lang w:eastAsia="en-GB"/>
        </w:rPr>
        <w:t xml:space="preserve"> as the school is obligated to notify Social Services about</w:t>
      </w:r>
      <w:r w:rsidR="00AF3E73" w:rsidRPr="0086583D">
        <w:rPr>
          <w:rFonts w:ascii="Arial" w:eastAsia="Times New Roman" w:hAnsi="Arial" w:cs="Arial"/>
          <w:sz w:val="22"/>
          <w:szCs w:val="22"/>
          <w:lang w:eastAsia="en-GB"/>
        </w:rPr>
        <w:t xml:space="preserve"> </w:t>
      </w:r>
      <w:r w:rsidRPr="0086583D">
        <w:rPr>
          <w:rFonts w:ascii="Arial" w:eastAsia="Times New Roman" w:hAnsi="Arial" w:cs="Arial"/>
          <w:sz w:val="22"/>
          <w:szCs w:val="22"/>
          <w:lang w:eastAsia="en-GB"/>
        </w:rPr>
        <w:t>regular absence</w:t>
      </w:r>
      <w:r w:rsidR="00AF3E73" w:rsidRPr="0086583D">
        <w:rPr>
          <w:rFonts w:ascii="Arial" w:eastAsia="Times New Roman" w:hAnsi="Arial" w:cs="Arial"/>
          <w:sz w:val="22"/>
          <w:szCs w:val="22"/>
          <w:lang w:eastAsia="en-GB"/>
        </w:rPr>
        <w:t>s</w:t>
      </w:r>
      <w:r w:rsidRPr="0086583D">
        <w:rPr>
          <w:rFonts w:ascii="Arial" w:eastAsia="Times New Roman" w:hAnsi="Arial" w:cs="Arial"/>
          <w:sz w:val="22"/>
          <w:szCs w:val="22"/>
          <w:lang w:eastAsia="en-GB"/>
        </w:rPr>
        <w:t xml:space="preserve"> and is concern</w:t>
      </w:r>
      <w:r w:rsidR="00AF3E73" w:rsidRPr="0086583D">
        <w:rPr>
          <w:rFonts w:ascii="Arial" w:eastAsia="Times New Roman" w:hAnsi="Arial" w:cs="Arial"/>
          <w:sz w:val="22"/>
          <w:szCs w:val="22"/>
          <w:lang w:eastAsia="en-GB"/>
        </w:rPr>
        <w:t>ed</w:t>
      </w:r>
      <w:r w:rsidRPr="0086583D">
        <w:rPr>
          <w:rFonts w:ascii="Arial" w:eastAsia="Times New Roman" w:hAnsi="Arial" w:cs="Arial"/>
          <w:sz w:val="22"/>
          <w:szCs w:val="22"/>
          <w:lang w:eastAsia="en-GB"/>
        </w:rPr>
        <w:t xml:space="preserve"> about safety of the child and family. “Working together to safeguard children” 2018, places the duty of safeguarding children on local authorities</w:t>
      </w:r>
      <w:r w:rsidR="00AF3E73" w:rsidRPr="0086583D">
        <w:rPr>
          <w:rFonts w:ascii="Arial" w:eastAsia="Times New Roman" w:hAnsi="Arial" w:cs="Arial"/>
          <w:sz w:val="22"/>
          <w:szCs w:val="22"/>
          <w:lang w:eastAsia="en-GB"/>
        </w:rPr>
        <w:t>,</w:t>
      </w:r>
      <w:r w:rsidRPr="0086583D">
        <w:rPr>
          <w:rFonts w:ascii="Arial" w:eastAsia="Times New Roman" w:hAnsi="Arial" w:cs="Arial"/>
          <w:sz w:val="22"/>
          <w:szCs w:val="22"/>
          <w:lang w:eastAsia="en-GB"/>
        </w:rPr>
        <w:t xml:space="preserve"> which in our case study should prevent harm of children’s development and making sure that they grow up in safe and efficient care.</w:t>
      </w:r>
    </w:p>
    <w:p w14:paraId="7C94DC28" w14:textId="5A8824EB" w:rsidR="005E1F79" w:rsidRPr="0086583D" w:rsidRDefault="005E1F79" w:rsidP="0086583D">
      <w:pPr>
        <w:spacing w:line="360" w:lineRule="auto"/>
        <w:rPr>
          <w:rFonts w:ascii="Arial" w:eastAsia="Times New Roman" w:hAnsi="Arial" w:cs="Arial"/>
          <w:sz w:val="22"/>
          <w:szCs w:val="22"/>
          <w:lang w:eastAsia="en-GB"/>
        </w:rPr>
      </w:pPr>
      <w:r w:rsidRPr="0086583D">
        <w:rPr>
          <w:rFonts w:ascii="Arial" w:eastAsia="Times New Roman" w:hAnsi="Arial" w:cs="Arial"/>
          <w:sz w:val="22"/>
          <w:szCs w:val="22"/>
          <w:lang w:eastAsia="en-GB"/>
        </w:rPr>
        <w:t xml:space="preserve">Social worker intervention should base on supporting the mum to improve </w:t>
      </w:r>
      <w:r w:rsidR="00AF3E73" w:rsidRPr="0086583D">
        <w:rPr>
          <w:rFonts w:ascii="Arial" w:eastAsia="Times New Roman" w:hAnsi="Arial" w:cs="Arial"/>
          <w:sz w:val="22"/>
          <w:szCs w:val="22"/>
          <w:lang w:eastAsia="en-GB"/>
        </w:rPr>
        <w:t xml:space="preserve">her </w:t>
      </w:r>
      <w:r w:rsidRPr="0086583D">
        <w:rPr>
          <w:rFonts w:ascii="Arial" w:eastAsia="Times New Roman" w:hAnsi="Arial" w:cs="Arial"/>
          <w:sz w:val="22"/>
          <w:szCs w:val="22"/>
          <w:lang w:eastAsia="en-GB"/>
        </w:rPr>
        <w:t xml:space="preserve">mental health and parental capacity. </w:t>
      </w:r>
    </w:p>
    <w:p w14:paraId="65DD8315" w14:textId="64FCA11E" w:rsidR="005E1F79" w:rsidRPr="0086583D" w:rsidRDefault="005E1F79" w:rsidP="0086583D">
      <w:pPr>
        <w:spacing w:line="360" w:lineRule="auto"/>
        <w:rPr>
          <w:rFonts w:ascii="Arial" w:eastAsia="Times New Roman" w:hAnsi="Arial" w:cs="Arial"/>
          <w:sz w:val="22"/>
          <w:szCs w:val="22"/>
          <w:lang w:eastAsia="en-GB"/>
        </w:rPr>
      </w:pPr>
      <w:r w:rsidRPr="0086583D">
        <w:rPr>
          <w:rFonts w:ascii="Arial" w:eastAsia="Times New Roman" w:hAnsi="Arial" w:cs="Arial"/>
          <w:sz w:val="22"/>
          <w:szCs w:val="22"/>
          <w:lang w:eastAsia="en-GB"/>
        </w:rPr>
        <w:t>According to Children Act 1989 children should stay within the family. Help from mental health practitioner and mental health charity support</w:t>
      </w:r>
      <w:r w:rsidR="00AF3E73" w:rsidRPr="0086583D">
        <w:rPr>
          <w:rFonts w:ascii="Arial" w:eastAsia="Times New Roman" w:hAnsi="Arial" w:cs="Arial"/>
          <w:sz w:val="22"/>
          <w:szCs w:val="22"/>
          <w:lang w:eastAsia="en-GB"/>
        </w:rPr>
        <w:t>,</w:t>
      </w:r>
      <w:r w:rsidRPr="0086583D">
        <w:rPr>
          <w:rFonts w:ascii="Arial" w:eastAsia="Times New Roman" w:hAnsi="Arial" w:cs="Arial"/>
          <w:sz w:val="22"/>
          <w:szCs w:val="22"/>
          <w:lang w:eastAsia="en-GB"/>
        </w:rPr>
        <w:t xml:space="preserve"> allows mum to improve and take more care of her children. For </w:t>
      </w:r>
      <w:r w:rsidR="00AF3E73" w:rsidRPr="0086583D">
        <w:rPr>
          <w:rFonts w:ascii="Arial" w:eastAsia="Times New Roman" w:hAnsi="Arial" w:cs="Arial"/>
          <w:sz w:val="22"/>
          <w:szCs w:val="22"/>
          <w:lang w:eastAsia="en-GB"/>
        </w:rPr>
        <w:t>a</w:t>
      </w:r>
      <w:r w:rsidRPr="0086583D">
        <w:rPr>
          <w:rFonts w:ascii="Arial" w:eastAsia="Times New Roman" w:hAnsi="Arial" w:cs="Arial"/>
          <w:sz w:val="22"/>
          <w:szCs w:val="22"/>
          <w:lang w:eastAsia="en-GB"/>
        </w:rPr>
        <w:t xml:space="preserve"> period of time </w:t>
      </w:r>
      <w:r w:rsidR="00AF3E73" w:rsidRPr="0086583D">
        <w:rPr>
          <w:rFonts w:ascii="Arial" w:eastAsia="Times New Roman" w:hAnsi="Arial" w:cs="Arial"/>
          <w:sz w:val="22"/>
          <w:szCs w:val="22"/>
          <w:lang w:eastAsia="en-GB"/>
        </w:rPr>
        <w:t xml:space="preserve">the </w:t>
      </w:r>
      <w:r w:rsidRPr="0086583D">
        <w:rPr>
          <w:rFonts w:ascii="Arial" w:eastAsia="Times New Roman" w:hAnsi="Arial" w:cs="Arial"/>
          <w:sz w:val="22"/>
          <w:szCs w:val="22"/>
          <w:lang w:eastAsia="en-GB"/>
        </w:rPr>
        <w:t xml:space="preserve">family has </w:t>
      </w:r>
      <w:r w:rsidR="00AF3E73" w:rsidRPr="0086583D">
        <w:rPr>
          <w:rFonts w:ascii="Arial" w:eastAsia="Times New Roman" w:hAnsi="Arial" w:cs="Arial"/>
          <w:sz w:val="22"/>
          <w:szCs w:val="22"/>
          <w:lang w:eastAsia="en-GB"/>
        </w:rPr>
        <w:t>been</w:t>
      </w:r>
      <w:r w:rsidRPr="0086583D">
        <w:rPr>
          <w:rFonts w:ascii="Arial" w:eastAsia="Times New Roman" w:hAnsi="Arial" w:cs="Arial"/>
          <w:sz w:val="22"/>
          <w:szCs w:val="22"/>
          <w:lang w:eastAsia="en-GB"/>
        </w:rPr>
        <w:t xml:space="preserve"> allocated </w:t>
      </w:r>
      <w:r w:rsidR="00AF3E73" w:rsidRPr="0086583D">
        <w:rPr>
          <w:rFonts w:ascii="Arial" w:eastAsia="Times New Roman" w:hAnsi="Arial" w:cs="Arial"/>
          <w:sz w:val="22"/>
          <w:szCs w:val="22"/>
          <w:lang w:eastAsia="en-GB"/>
        </w:rPr>
        <w:t xml:space="preserve">a </w:t>
      </w:r>
      <w:r w:rsidRPr="0086583D">
        <w:rPr>
          <w:rFonts w:ascii="Arial" w:eastAsia="Times New Roman" w:hAnsi="Arial" w:cs="Arial"/>
          <w:sz w:val="22"/>
          <w:szCs w:val="22"/>
          <w:lang w:eastAsia="en-GB"/>
        </w:rPr>
        <w:t xml:space="preserve">support worker to help mum deal with daily tasks, like doing school runs </w:t>
      </w:r>
      <w:r w:rsidR="00AF3E73" w:rsidRPr="0086583D">
        <w:rPr>
          <w:rFonts w:ascii="Arial" w:eastAsia="Times New Roman" w:hAnsi="Arial" w:cs="Arial"/>
          <w:sz w:val="22"/>
          <w:szCs w:val="22"/>
          <w:lang w:eastAsia="en-GB"/>
        </w:rPr>
        <w:t>and helping</w:t>
      </w:r>
      <w:r w:rsidRPr="0086583D">
        <w:rPr>
          <w:rFonts w:ascii="Arial" w:eastAsia="Times New Roman" w:hAnsi="Arial" w:cs="Arial"/>
          <w:sz w:val="22"/>
          <w:szCs w:val="22"/>
          <w:lang w:eastAsia="en-GB"/>
        </w:rPr>
        <w:t xml:space="preserve"> to sign the youngest child to nursery. </w:t>
      </w:r>
      <w:r w:rsidR="00AF3E73" w:rsidRPr="0086583D">
        <w:rPr>
          <w:rFonts w:ascii="Arial" w:eastAsia="Times New Roman" w:hAnsi="Arial" w:cs="Arial"/>
          <w:sz w:val="22"/>
          <w:szCs w:val="22"/>
          <w:lang w:eastAsia="en-GB"/>
        </w:rPr>
        <w:t>The s</w:t>
      </w:r>
      <w:r w:rsidRPr="0086583D">
        <w:rPr>
          <w:rFonts w:ascii="Arial" w:eastAsia="Times New Roman" w:hAnsi="Arial" w:cs="Arial"/>
          <w:sz w:val="22"/>
          <w:szCs w:val="22"/>
          <w:lang w:eastAsia="en-GB"/>
        </w:rPr>
        <w:t xml:space="preserve">chool gets involved and helps </w:t>
      </w:r>
      <w:r w:rsidR="00AF3E73" w:rsidRPr="0086583D">
        <w:rPr>
          <w:rFonts w:ascii="Arial" w:eastAsia="Times New Roman" w:hAnsi="Arial" w:cs="Arial"/>
          <w:sz w:val="22"/>
          <w:szCs w:val="22"/>
          <w:lang w:eastAsia="en-GB"/>
        </w:rPr>
        <w:t xml:space="preserve">the </w:t>
      </w:r>
      <w:r w:rsidRPr="0086583D">
        <w:rPr>
          <w:rFonts w:ascii="Arial" w:eastAsia="Times New Roman" w:hAnsi="Arial" w:cs="Arial"/>
          <w:sz w:val="22"/>
          <w:szCs w:val="22"/>
          <w:lang w:eastAsia="en-GB"/>
        </w:rPr>
        <w:t xml:space="preserve">children to catch up </w:t>
      </w:r>
      <w:r w:rsidR="00AF3E73" w:rsidRPr="0086583D">
        <w:rPr>
          <w:rFonts w:ascii="Arial" w:eastAsia="Times New Roman" w:hAnsi="Arial" w:cs="Arial"/>
          <w:sz w:val="22"/>
          <w:szCs w:val="22"/>
          <w:lang w:eastAsia="en-GB"/>
        </w:rPr>
        <w:t xml:space="preserve">with </w:t>
      </w:r>
      <w:r w:rsidRPr="0086583D">
        <w:rPr>
          <w:rFonts w:ascii="Arial" w:eastAsia="Times New Roman" w:hAnsi="Arial" w:cs="Arial"/>
          <w:sz w:val="22"/>
          <w:szCs w:val="22"/>
          <w:lang w:eastAsia="en-GB"/>
        </w:rPr>
        <w:t xml:space="preserve">the class without discrimination (Equality Act, 2010), which </w:t>
      </w:r>
      <w:r w:rsidR="00AF3E73" w:rsidRPr="0086583D">
        <w:rPr>
          <w:rFonts w:ascii="Arial" w:eastAsia="Times New Roman" w:hAnsi="Arial" w:cs="Arial"/>
          <w:sz w:val="22"/>
          <w:szCs w:val="22"/>
          <w:lang w:eastAsia="en-GB"/>
        </w:rPr>
        <w:t>boosts</w:t>
      </w:r>
      <w:r w:rsidRPr="0086583D">
        <w:rPr>
          <w:rFonts w:ascii="Arial" w:eastAsia="Times New Roman" w:hAnsi="Arial" w:cs="Arial"/>
          <w:sz w:val="22"/>
          <w:szCs w:val="22"/>
          <w:lang w:eastAsia="en-GB"/>
        </w:rPr>
        <w:t xml:space="preserve"> their </w:t>
      </w:r>
      <w:r w:rsidR="00AF3E73" w:rsidRPr="0086583D">
        <w:rPr>
          <w:rFonts w:ascii="Arial" w:eastAsia="Times New Roman" w:hAnsi="Arial" w:cs="Arial"/>
          <w:sz w:val="22"/>
          <w:szCs w:val="22"/>
          <w:lang w:eastAsia="en-GB"/>
        </w:rPr>
        <w:t>learning process and increases attendance to over 98%.</w:t>
      </w:r>
    </w:p>
    <w:p w14:paraId="35F31345" w14:textId="28F66C5B" w:rsidR="005E1F79" w:rsidRPr="0086583D" w:rsidRDefault="005E1F79" w:rsidP="0086583D">
      <w:pPr>
        <w:spacing w:line="360" w:lineRule="auto"/>
        <w:rPr>
          <w:rFonts w:ascii="Arial" w:eastAsia="Times New Roman" w:hAnsi="Arial" w:cs="Arial"/>
          <w:sz w:val="22"/>
          <w:szCs w:val="22"/>
          <w:lang w:eastAsia="en-GB"/>
        </w:rPr>
      </w:pPr>
      <w:r w:rsidRPr="0086583D">
        <w:rPr>
          <w:rFonts w:ascii="Arial" w:eastAsia="Times New Roman" w:hAnsi="Arial" w:cs="Arial"/>
          <w:sz w:val="22"/>
          <w:szCs w:val="22"/>
          <w:lang w:eastAsia="en-GB"/>
        </w:rPr>
        <w:t xml:space="preserve">In </w:t>
      </w:r>
      <w:r w:rsidR="00AF3E73" w:rsidRPr="0086583D">
        <w:rPr>
          <w:rFonts w:ascii="Arial" w:eastAsia="Times New Roman" w:hAnsi="Arial" w:cs="Arial"/>
          <w:sz w:val="22"/>
          <w:szCs w:val="22"/>
          <w:lang w:eastAsia="en-GB"/>
        </w:rPr>
        <w:t xml:space="preserve">the </w:t>
      </w:r>
      <w:r w:rsidRPr="0086583D">
        <w:rPr>
          <w:rFonts w:ascii="Arial" w:eastAsia="Times New Roman" w:hAnsi="Arial" w:cs="Arial"/>
          <w:sz w:val="22"/>
          <w:szCs w:val="22"/>
          <w:lang w:eastAsia="en-GB"/>
        </w:rPr>
        <w:t>long term</w:t>
      </w:r>
      <w:r w:rsidR="00AF3E73" w:rsidRPr="0086583D">
        <w:rPr>
          <w:rFonts w:ascii="Arial" w:eastAsia="Times New Roman" w:hAnsi="Arial" w:cs="Arial"/>
          <w:sz w:val="22"/>
          <w:szCs w:val="22"/>
          <w:lang w:eastAsia="en-GB"/>
        </w:rPr>
        <w:t>,</w:t>
      </w:r>
      <w:r w:rsidRPr="0086583D">
        <w:rPr>
          <w:rFonts w:ascii="Arial" w:eastAsia="Times New Roman" w:hAnsi="Arial" w:cs="Arial"/>
          <w:sz w:val="22"/>
          <w:szCs w:val="22"/>
          <w:lang w:eastAsia="en-GB"/>
        </w:rPr>
        <w:t xml:space="preserve"> mum starts voluntary work at charity organisation and eventually finds employment based on her skills. </w:t>
      </w:r>
      <w:r w:rsidR="00AF3E73" w:rsidRPr="0086583D">
        <w:rPr>
          <w:rFonts w:ascii="Arial" w:eastAsia="Times New Roman" w:hAnsi="Arial" w:cs="Arial"/>
          <w:sz w:val="22"/>
          <w:szCs w:val="22"/>
          <w:lang w:eastAsia="en-GB"/>
        </w:rPr>
        <w:t>The help</w:t>
      </w:r>
      <w:r w:rsidRPr="0086583D">
        <w:rPr>
          <w:rFonts w:ascii="Arial" w:eastAsia="Times New Roman" w:hAnsi="Arial" w:cs="Arial"/>
          <w:sz w:val="22"/>
          <w:szCs w:val="22"/>
          <w:lang w:eastAsia="en-GB"/>
        </w:rPr>
        <w:t xml:space="preserve"> of benefit support and </w:t>
      </w:r>
      <w:r w:rsidR="00AF3E73" w:rsidRPr="0086583D">
        <w:rPr>
          <w:rFonts w:ascii="Arial" w:eastAsia="Times New Roman" w:hAnsi="Arial" w:cs="Arial"/>
          <w:sz w:val="22"/>
          <w:szCs w:val="22"/>
          <w:lang w:eastAsia="en-GB"/>
        </w:rPr>
        <w:t xml:space="preserve">a </w:t>
      </w:r>
      <w:r w:rsidRPr="0086583D">
        <w:rPr>
          <w:rFonts w:ascii="Arial" w:eastAsia="Times New Roman" w:hAnsi="Arial" w:cs="Arial"/>
          <w:sz w:val="22"/>
          <w:szCs w:val="22"/>
          <w:lang w:eastAsia="en-GB"/>
        </w:rPr>
        <w:t>debt advisor brings family financial stability without the risk of eviction.</w:t>
      </w:r>
    </w:p>
    <w:p w14:paraId="7A3CEC37" w14:textId="07569789" w:rsidR="005E1F79" w:rsidRPr="0086583D" w:rsidRDefault="005E1F79" w:rsidP="0086583D">
      <w:pPr>
        <w:spacing w:line="360" w:lineRule="auto"/>
        <w:rPr>
          <w:rFonts w:ascii="Arial" w:eastAsia="Times New Roman" w:hAnsi="Arial" w:cs="Arial"/>
          <w:sz w:val="22"/>
          <w:szCs w:val="22"/>
          <w:lang w:eastAsia="en-GB"/>
        </w:rPr>
      </w:pPr>
      <w:r w:rsidRPr="0086583D">
        <w:rPr>
          <w:rFonts w:ascii="Arial" w:eastAsia="Times New Roman" w:hAnsi="Arial" w:cs="Arial"/>
          <w:sz w:val="22"/>
          <w:szCs w:val="22"/>
          <w:lang w:eastAsia="en-GB"/>
        </w:rPr>
        <w:t>Many agencies were involved in the process of intervention (Children Act 2004</w:t>
      </w:r>
      <w:r w:rsidR="00AF3E73" w:rsidRPr="0086583D">
        <w:rPr>
          <w:rFonts w:ascii="Arial" w:eastAsia="Times New Roman" w:hAnsi="Arial" w:cs="Arial"/>
          <w:sz w:val="22"/>
          <w:szCs w:val="22"/>
          <w:lang w:eastAsia="en-GB"/>
        </w:rPr>
        <w:t>), which</w:t>
      </w:r>
      <w:r w:rsidRPr="0086583D">
        <w:rPr>
          <w:rFonts w:ascii="Arial" w:eastAsia="Times New Roman" w:hAnsi="Arial" w:cs="Arial"/>
          <w:sz w:val="22"/>
          <w:szCs w:val="22"/>
          <w:lang w:eastAsia="en-GB"/>
        </w:rPr>
        <w:t xml:space="preserve"> provides wide help to the whole family and to protect the children. </w:t>
      </w:r>
      <w:r w:rsidR="00AF3E73" w:rsidRPr="0086583D">
        <w:rPr>
          <w:rFonts w:ascii="Arial" w:eastAsia="Times New Roman" w:hAnsi="Arial" w:cs="Arial"/>
          <w:sz w:val="22"/>
          <w:szCs w:val="22"/>
          <w:lang w:eastAsia="en-GB"/>
        </w:rPr>
        <w:t>The p</w:t>
      </w:r>
      <w:r w:rsidRPr="0086583D">
        <w:rPr>
          <w:rFonts w:ascii="Arial" w:eastAsia="Times New Roman" w:hAnsi="Arial" w:cs="Arial"/>
          <w:sz w:val="22"/>
          <w:szCs w:val="22"/>
          <w:lang w:eastAsia="en-GB"/>
        </w:rPr>
        <w:t xml:space="preserve">ublic and voluntary </w:t>
      </w:r>
      <w:r w:rsidRPr="0086583D">
        <w:rPr>
          <w:rFonts w:ascii="Arial" w:eastAsia="Times New Roman" w:hAnsi="Arial" w:cs="Arial"/>
          <w:sz w:val="22"/>
          <w:szCs w:val="22"/>
          <w:lang w:eastAsia="en-GB"/>
        </w:rPr>
        <w:lastRenderedPageBreak/>
        <w:t>sector</w:t>
      </w:r>
      <w:r w:rsidR="00AF3E73" w:rsidRPr="0086583D">
        <w:rPr>
          <w:rFonts w:ascii="Arial" w:eastAsia="Times New Roman" w:hAnsi="Arial" w:cs="Arial"/>
          <w:sz w:val="22"/>
          <w:szCs w:val="22"/>
          <w:lang w:eastAsia="en-GB"/>
        </w:rPr>
        <w:t xml:space="preserve">s </w:t>
      </w:r>
      <w:r w:rsidRPr="0086583D">
        <w:rPr>
          <w:rFonts w:ascii="Arial" w:eastAsia="Times New Roman" w:hAnsi="Arial" w:cs="Arial"/>
          <w:sz w:val="22"/>
          <w:szCs w:val="22"/>
          <w:lang w:eastAsia="en-GB"/>
        </w:rPr>
        <w:t xml:space="preserve">were involved in this case to achieve positive outcome. </w:t>
      </w:r>
      <w:r w:rsidR="00AF3E73" w:rsidRPr="0086583D">
        <w:rPr>
          <w:rFonts w:ascii="Arial" w:eastAsia="Times New Roman" w:hAnsi="Arial" w:cs="Arial"/>
          <w:sz w:val="22"/>
          <w:szCs w:val="22"/>
          <w:lang w:eastAsia="en-GB"/>
        </w:rPr>
        <w:t xml:space="preserve">The </w:t>
      </w:r>
      <w:r w:rsidRPr="0086583D">
        <w:rPr>
          <w:rFonts w:ascii="Arial" w:eastAsia="Times New Roman" w:hAnsi="Arial" w:cs="Arial"/>
          <w:sz w:val="22"/>
          <w:szCs w:val="22"/>
          <w:lang w:eastAsia="en-GB"/>
        </w:rPr>
        <w:t>N</w:t>
      </w:r>
      <w:r w:rsidR="00AF3E73" w:rsidRPr="0086583D">
        <w:rPr>
          <w:rFonts w:ascii="Arial" w:eastAsia="Times New Roman" w:hAnsi="Arial" w:cs="Arial"/>
          <w:sz w:val="22"/>
          <w:szCs w:val="22"/>
          <w:lang w:eastAsia="en-GB"/>
        </w:rPr>
        <w:t>ational Health Service (N</w:t>
      </w:r>
      <w:r w:rsidRPr="0086583D">
        <w:rPr>
          <w:rFonts w:ascii="Arial" w:eastAsia="Times New Roman" w:hAnsi="Arial" w:cs="Arial"/>
          <w:sz w:val="22"/>
          <w:szCs w:val="22"/>
          <w:lang w:eastAsia="en-GB"/>
        </w:rPr>
        <w:t>HS</w:t>
      </w:r>
      <w:r w:rsidR="00AF3E73" w:rsidRPr="0086583D">
        <w:rPr>
          <w:rFonts w:ascii="Arial" w:eastAsia="Times New Roman" w:hAnsi="Arial" w:cs="Arial"/>
          <w:sz w:val="22"/>
          <w:szCs w:val="22"/>
          <w:lang w:eastAsia="en-GB"/>
        </w:rPr>
        <w:t>) and l</w:t>
      </w:r>
      <w:r w:rsidRPr="0086583D">
        <w:rPr>
          <w:rFonts w:ascii="Arial" w:eastAsia="Times New Roman" w:hAnsi="Arial" w:cs="Arial"/>
          <w:sz w:val="22"/>
          <w:szCs w:val="22"/>
          <w:lang w:eastAsia="en-GB"/>
        </w:rPr>
        <w:t>ocal authorities</w:t>
      </w:r>
      <w:r w:rsidR="00AF3E73" w:rsidRPr="0086583D">
        <w:rPr>
          <w:rFonts w:ascii="Arial" w:eastAsia="Times New Roman" w:hAnsi="Arial" w:cs="Arial"/>
          <w:sz w:val="22"/>
          <w:szCs w:val="22"/>
          <w:lang w:eastAsia="en-GB"/>
        </w:rPr>
        <w:t>,</w:t>
      </w:r>
      <w:r w:rsidRPr="0086583D">
        <w:rPr>
          <w:rFonts w:ascii="Arial" w:eastAsia="Times New Roman" w:hAnsi="Arial" w:cs="Arial"/>
          <w:sz w:val="22"/>
          <w:szCs w:val="22"/>
          <w:lang w:eastAsia="en-GB"/>
        </w:rPr>
        <w:t xml:space="preserve"> including school</w:t>
      </w:r>
      <w:r w:rsidR="00AF3E73" w:rsidRPr="0086583D">
        <w:rPr>
          <w:rFonts w:ascii="Arial" w:eastAsia="Times New Roman" w:hAnsi="Arial" w:cs="Arial"/>
          <w:sz w:val="22"/>
          <w:szCs w:val="22"/>
          <w:lang w:eastAsia="en-GB"/>
        </w:rPr>
        <w:t xml:space="preserve">, </w:t>
      </w:r>
      <w:r w:rsidRPr="0086583D">
        <w:rPr>
          <w:rFonts w:ascii="Arial" w:eastAsia="Times New Roman" w:hAnsi="Arial" w:cs="Arial"/>
          <w:sz w:val="22"/>
          <w:szCs w:val="22"/>
          <w:lang w:eastAsia="en-GB"/>
        </w:rPr>
        <w:t xml:space="preserve">were involved </w:t>
      </w:r>
      <w:r w:rsidR="00AF3E73" w:rsidRPr="0086583D">
        <w:rPr>
          <w:rFonts w:ascii="Arial" w:eastAsia="Times New Roman" w:hAnsi="Arial" w:cs="Arial"/>
          <w:sz w:val="22"/>
          <w:szCs w:val="22"/>
          <w:lang w:eastAsia="en-GB"/>
        </w:rPr>
        <w:t>in helping</w:t>
      </w:r>
      <w:r w:rsidRPr="0086583D">
        <w:rPr>
          <w:rFonts w:ascii="Arial" w:eastAsia="Times New Roman" w:hAnsi="Arial" w:cs="Arial"/>
          <w:sz w:val="22"/>
          <w:szCs w:val="22"/>
          <w:lang w:eastAsia="en-GB"/>
        </w:rPr>
        <w:t xml:space="preserve"> this family to improve.</w:t>
      </w:r>
    </w:p>
    <w:p w14:paraId="1BA39912" w14:textId="77777777" w:rsidR="000C5FE8" w:rsidRPr="0086583D" w:rsidRDefault="005E1F79" w:rsidP="0086583D">
      <w:pPr>
        <w:spacing w:line="360" w:lineRule="auto"/>
        <w:rPr>
          <w:rFonts w:ascii="Arial" w:eastAsia="Times New Roman" w:hAnsi="Arial" w:cs="Arial"/>
          <w:sz w:val="22"/>
          <w:szCs w:val="22"/>
          <w:lang w:eastAsia="en-GB"/>
        </w:rPr>
      </w:pPr>
      <w:r w:rsidRPr="0086583D">
        <w:rPr>
          <w:rFonts w:ascii="Arial" w:eastAsia="Times New Roman" w:hAnsi="Arial" w:cs="Arial"/>
          <w:sz w:val="22"/>
          <w:szCs w:val="22"/>
          <w:lang w:eastAsia="en-GB"/>
        </w:rPr>
        <w:t xml:space="preserve">According to The United Nations Convention on the Rights of the Child (UNCRC, 2010) children’s rights should be respected. Children should stay with family, when possible, </w:t>
      </w:r>
      <w:r w:rsidR="00AF3E73" w:rsidRPr="0086583D">
        <w:rPr>
          <w:rFonts w:ascii="Arial" w:eastAsia="Times New Roman" w:hAnsi="Arial" w:cs="Arial"/>
          <w:sz w:val="22"/>
          <w:szCs w:val="22"/>
          <w:lang w:eastAsia="en-GB"/>
        </w:rPr>
        <w:t>(</w:t>
      </w:r>
      <w:r w:rsidRPr="0086583D">
        <w:rPr>
          <w:rFonts w:ascii="Arial" w:eastAsia="Times New Roman" w:hAnsi="Arial" w:cs="Arial"/>
          <w:sz w:val="22"/>
          <w:szCs w:val="22"/>
          <w:lang w:eastAsia="en-GB"/>
        </w:rPr>
        <w:t>article 9</w:t>
      </w:r>
      <w:r w:rsidR="00AF3E73" w:rsidRPr="0086583D">
        <w:rPr>
          <w:rFonts w:ascii="Arial" w:eastAsia="Times New Roman" w:hAnsi="Arial" w:cs="Arial"/>
          <w:sz w:val="22"/>
          <w:szCs w:val="22"/>
          <w:lang w:eastAsia="en-GB"/>
        </w:rPr>
        <w:t>)</w:t>
      </w:r>
      <w:r w:rsidRPr="0086583D">
        <w:rPr>
          <w:rFonts w:ascii="Arial" w:eastAsia="Times New Roman" w:hAnsi="Arial" w:cs="Arial"/>
          <w:sz w:val="22"/>
          <w:szCs w:val="22"/>
          <w:lang w:eastAsia="en-GB"/>
        </w:rPr>
        <w:t xml:space="preserve">, have </w:t>
      </w:r>
      <w:r w:rsidR="00AF3E73" w:rsidRPr="0086583D">
        <w:rPr>
          <w:rFonts w:ascii="Arial" w:eastAsia="Times New Roman" w:hAnsi="Arial" w:cs="Arial"/>
          <w:sz w:val="22"/>
          <w:szCs w:val="22"/>
          <w:lang w:eastAsia="en-GB"/>
        </w:rPr>
        <w:t xml:space="preserve">the </w:t>
      </w:r>
      <w:r w:rsidRPr="0086583D">
        <w:rPr>
          <w:rFonts w:ascii="Arial" w:eastAsia="Times New Roman" w:hAnsi="Arial" w:cs="Arial"/>
          <w:sz w:val="22"/>
          <w:szCs w:val="22"/>
          <w:lang w:eastAsia="en-GB"/>
        </w:rPr>
        <w:t>right to decent standard of living</w:t>
      </w:r>
      <w:r w:rsidR="00AF3E73" w:rsidRPr="0086583D">
        <w:rPr>
          <w:rFonts w:ascii="Arial" w:eastAsia="Times New Roman" w:hAnsi="Arial" w:cs="Arial"/>
          <w:sz w:val="22"/>
          <w:szCs w:val="22"/>
          <w:lang w:eastAsia="en-GB"/>
        </w:rPr>
        <w:t xml:space="preserve"> (</w:t>
      </w:r>
      <w:r w:rsidRPr="0086583D">
        <w:rPr>
          <w:rFonts w:ascii="Arial" w:eastAsia="Times New Roman" w:hAnsi="Arial" w:cs="Arial"/>
          <w:sz w:val="22"/>
          <w:szCs w:val="22"/>
          <w:lang w:eastAsia="en-GB"/>
        </w:rPr>
        <w:t>article 27</w:t>
      </w:r>
      <w:r w:rsidR="00AF3E73" w:rsidRPr="0086583D">
        <w:rPr>
          <w:rFonts w:ascii="Arial" w:eastAsia="Times New Roman" w:hAnsi="Arial" w:cs="Arial"/>
          <w:sz w:val="22"/>
          <w:szCs w:val="22"/>
          <w:lang w:eastAsia="en-GB"/>
        </w:rPr>
        <w:t>)</w:t>
      </w:r>
      <w:r w:rsidRPr="0086583D">
        <w:rPr>
          <w:rFonts w:ascii="Arial" w:eastAsia="Times New Roman" w:hAnsi="Arial" w:cs="Arial"/>
          <w:sz w:val="22"/>
          <w:szCs w:val="22"/>
          <w:lang w:eastAsia="en-GB"/>
        </w:rPr>
        <w:t xml:space="preserve">, </w:t>
      </w:r>
      <w:r w:rsidR="00AF3E73" w:rsidRPr="0086583D">
        <w:rPr>
          <w:rFonts w:ascii="Arial" w:eastAsia="Times New Roman" w:hAnsi="Arial" w:cs="Arial"/>
          <w:sz w:val="22"/>
          <w:szCs w:val="22"/>
          <w:lang w:eastAsia="en-GB"/>
        </w:rPr>
        <w:t xml:space="preserve">and the </w:t>
      </w:r>
      <w:r w:rsidRPr="0086583D">
        <w:rPr>
          <w:rFonts w:ascii="Arial" w:eastAsia="Times New Roman" w:hAnsi="Arial" w:cs="Arial"/>
          <w:sz w:val="22"/>
          <w:szCs w:val="22"/>
          <w:lang w:eastAsia="en-GB"/>
        </w:rPr>
        <w:t>right to education</w:t>
      </w:r>
      <w:r w:rsidR="00AF3E73" w:rsidRPr="0086583D">
        <w:rPr>
          <w:rFonts w:ascii="Arial" w:eastAsia="Times New Roman" w:hAnsi="Arial" w:cs="Arial"/>
          <w:sz w:val="22"/>
          <w:szCs w:val="22"/>
          <w:lang w:eastAsia="en-GB"/>
        </w:rPr>
        <w:t xml:space="preserve"> (</w:t>
      </w:r>
      <w:r w:rsidRPr="0086583D">
        <w:rPr>
          <w:rFonts w:ascii="Arial" w:eastAsia="Times New Roman" w:hAnsi="Arial" w:cs="Arial"/>
          <w:sz w:val="22"/>
          <w:szCs w:val="22"/>
          <w:lang w:eastAsia="en-GB"/>
        </w:rPr>
        <w:t>article 28</w:t>
      </w:r>
      <w:r w:rsidR="00AF3E73" w:rsidRPr="0086583D">
        <w:rPr>
          <w:rFonts w:ascii="Arial" w:eastAsia="Times New Roman" w:hAnsi="Arial" w:cs="Arial"/>
          <w:sz w:val="22"/>
          <w:szCs w:val="22"/>
          <w:lang w:eastAsia="en-GB"/>
        </w:rPr>
        <w:t>)</w:t>
      </w:r>
      <w:r w:rsidRPr="0086583D">
        <w:rPr>
          <w:rFonts w:ascii="Arial" w:eastAsia="Times New Roman" w:hAnsi="Arial" w:cs="Arial"/>
          <w:sz w:val="22"/>
          <w:szCs w:val="22"/>
          <w:lang w:eastAsia="en-GB"/>
        </w:rPr>
        <w:t>.</w:t>
      </w:r>
      <w:r w:rsidR="00AF3E73" w:rsidRPr="0086583D">
        <w:rPr>
          <w:rFonts w:ascii="Arial" w:eastAsia="Times New Roman" w:hAnsi="Arial" w:cs="Arial"/>
          <w:sz w:val="22"/>
          <w:szCs w:val="22"/>
          <w:lang w:eastAsia="en-GB"/>
        </w:rPr>
        <w:t xml:space="preserve"> </w:t>
      </w:r>
      <w:r w:rsidRPr="0086583D">
        <w:rPr>
          <w:rFonts w:ascii="Arial" w:eastAsia="Times New Roman" w:hAnsi="Arial" w:cs="Arial"/>
          <w:sz w:val="22"/>
          <w:szCs w:val="22"/>
          <w:lang w:eastAsia="en-GB"/>
        </w:rPr>
        <w:t xml:space="preserve">Social services based on these regulations were able to act by implementing </w:t>
      </w:r>
      <w:r w:rsidR="00AF3E73" w:rsidRPr="0086583D">
        <w:rPr>
          <w:rFonts w:ascii="Arial" w:eastAsia="Times New Roman" w:hAnsi="Arial" w:cs="Arial"/>
          <w:sz w:val="22"/>
          <w:szCs w:val="22"/>
          <w:lang w:eastAsia="en-GB"/>
        </w:rPr>
        <w:t xml:space="preserve">a </w:t>
      </w:r>
      <w:r w:rsidRPr="0086583D">
        <w:rPr>
          <w:rFonts w:ascii="Arial" w:eastAsia="Times New Roman" w:hAnsi="Arial" w:cs="Arial"/>
          <w:sz w:val="22"/>
          <w:szCs w:val="22"/>
          <w:lang w:eastAsia="en-GB"/>
        </w:rPr>
        <w:t xml:space="preserve">plan for the intervention and support to </w:t>
      </w:r>
      <w:r w:rsidR="00AF3E73" w:rsidRPr="0086583D">
        <w:rPr>
          <w:rFonts w:ascii="Arial" w:eastAsia="Times New Roman" w:hAnsi="Arial" w:cs="Arial"/>
          <w:sz w:val="22"/>
          <w:szCs w:val="22"/>
          <w:lang w:eastAsia="en-GB"/>
        </w:rPr>
        <w:t xml:space="preserve">the </w:t>
      </w:r>
      <w:r w:rsidRPr="0086583D">
        <w:rPr>
          <w:rFonts w:ascii="Arial" w:eastAsia="Times New Roman" w:hAnsi="Arial" w:cs="Arial"/>
          <w:sz w:val="22"/>
          <w:szCs w:val="22"/>
          <w:lang w:eastAsia="en-GB"/>
        </w:rPr>
        <w:t>Portsmouth family, and to protect the wellbeing of the children.</w:t>
      </w:r>
    </w:p>
    <w:p w14:paraId="5DC99C40" w14:textId="77777777" w:rsidR="000C5FE8" w:rsidRPr="0086583D" w:rsidRDefault="000C5FE8" w:rsidP="0086583D">
      <w:pPr>
        <w:spacing w:line="360" w:lineRule="auto"/>
        <w:rPr>
          <w:rFonts w:ascii="Arial" w:eastAsia="Times New Roman" w:hAnsi="Arial" w:cs="Arial"/>
          <w:sz w:val="22"/>
          <w:szCs w:val="22"/>
          <w:lang w:eastAsia="en-GB"/>
        </w:rPr>
      </w:pPr>
    </w:p>
    <w:p w14:paraId="27778164" w14:textId="77777777" w:rsidR="000C5FE8" w:rsidRPr="0086583D" w:rsidRDefault="000C5FE8" w:rsidP="0086583D">
      <w:pPr>
        <w:spacing w:line="360" w:lineRule="auto"/>
        <w:rPr>
          <w:rFonts w:ascii="Arial" w:eastAsia="Times New Roman" w:hAnsi="Arial" w:cs="Arial"/>
          <w:sz w:val="22"/>
          <w:szCs w:val="22"/>
          <w:lang w:eastAsia="en-GB"/>
        </w:rPr>
      </w:pPr>
    </w:p>
    <w:p w14:paraId="6AB3B911" w14:textId="1A7C23D6" w:rsidR="00AF3E73" w:rsidRPr="0086583D" w:rsidRDefault="005E1F79" w:rsidP="0086583D">
      <w:pPr>
        <w:spacing w:line="360" w:lineRule="auto"/>
        <w:rPr>
          <w:rFonts w:ascii="Arial" w:eastAsia="Times New Roman" w:hAnsi="Arial" w:cs="Arial"/>
          <w:sz w:val="22"/>
          <w:szCs w:val="22"/>
          <w:lang w:eastAsia="en-GB"/>
        </w:rPr>
      </w:pPr>
      <w:r w:rsidRPr="0086583D">
        <w:rPr>
          <w:rFonts w:ascii="Arial" w:eastAsia="Times New Roman" w:hAnsi="Arial" w:cs="Arial"/>
          <w:b/>
          <w:bCs/>
          <w:sz w:val="22"/>
          <w:szCs w:val="22"/>
          <w:lang w:eastAsia="en-GB"/>
        </w:rPr>
        <w:t>Conclusions</w:t>
      </w:r>
      <w:r w:rsidR="009C1AC2" w:rsidRPr="0086583D">
        <w:rPr>
          <w:rFonts w:ascii="Arial" w:eastAsia="Times New Roman" w:hAnsi="Arial" w:cs="Arial"/>
          <w:b/>
          <w:bCs/>
          <w:sz w:val="22"/>
          <w:szCs w:val="22"/>
          <w:lang w:eastAsia="en-GB"/>
        </w:rPr>
        <w:t xml:space="preserve"> and recommendations</w:t>
      </w:r>
    </w:p>
    <w:p w14:paraId="31FFE36A" w14:textId="77777777" w:rsidR="00AF3E73" w:rsidRPr="0086583D" w:rsidRDefault="00AF3E73" w:rsidP="0086583D">
      <w:pPr>
        <w:spacing w:line="360" w:lineRule="auto"/>
        <w:rPr>
          <w:rFonts w:ascii="Arial" w:eastAsia="Times New Roman" w:hAnsi="Arial" w:cs="Arial"/>
          <w:sz w:val="22"/>
          <w:szCs w:val="22"/>
          <w:lang w:eastAsia="en-GB"/>
        </w:rPr>
      </w:pPr>
      <w:r w:rsidRPr="0086583D">
        <w:rPr>
          <w:rFonts w:ascii="Arial" w:eastAsia="Times New Roman" w:hAnsi="Arial" w:cs="Arial"/>
          <w:sz w:val="22"/>
          <w:szCs w:val="22"/>
          <w:lang w:eastAsia="en-GB"/>
        </w:rPr>
        <w:t>C</w:t>
      </w:r>
      <w:r w:rsidR="005E1F79" w:rsidRPr="0086583D">
        <w:rPr>
          <w:rFonts w:ascii="Arial" w:eastAsia="Times New Roman" w:hAnsi="Arial" w:cs="Arial"/>
          <w:sz w:val="22"/>
          <w:szCs w:val="22"/>
          <w:lang w:eastAsia="en-GB"/>
        </w:rPr>
        <w:t>hildren should be kept with the family when possible</w:t>
      </w:r>
      <w:r w:rsidRPr="0086583D">
        <w:rPr>
          <w:rFonts w:ascii="Arial" w:eastAsia="Times New Roman" w:hAnsi="Arial" w:cs="Arial"/>
          <w:sz w:val="22"/>
          <w:szCs w:val="22"/>
          <w:lang w:eastAsia="en-GB"/>
        </w:rPr>
        <w:t xml:space="preserve"> (Children Act, 1989). </w:t>
      </w:r>
    </w:p>
    <w:p w14:paraId="4BCEF623" w14:textId="54749CFE" w:rsidR="005E1F79" w:rsidRPr="0086583D" w:rsidRDefault="00AF3E73" w:rsidP="0086583D">
      <w:pPr>
        <w:spacing w:line="360" w:lineRule="auto"/>
        <w:rPr>
          <w:rFonts w:ascii="Arial" w:eastAsia="Times New Roman" w:hAnsi="Arial" w:cs="Arial"/>
          <w:b/>
          <w:bCs/>
          <w:sz w:val="22"/>
          <w:szCs w:val="22"/>
          <w:lang w:eastAsia="en-GB"/>
        </w:rPr>
      </w:pPr>
      <w:r w:rsidRPr="0086583D">
        <w:rPr>
          <w:rFonts w:ascii="Arial" w:eastAsia="Times New Roman" w:hAnsi="Arial" w:cs="Arial"/>
          <w:sz w:val="22"/>
          <w:szCs w:val="22"/>
          <w:lang w:eastAsia="en-GB"/>
        </w:rPr>
        <w:t>The p</w:t>
      </w:r>
      <w:r w:rsidR="005E1F79" w:rsidRPr="0086583D">
        <w:rPr>
          <w:rFonts w:ascii="Arial" w:eastAsia="Times New Roman" w:hAnsi="Arial" w:cs="Arial"/>
          <w:sz w:val="22"/>
          <w:szCs w:val="22"/>
          <w:lang w:eastAsia="en-GB"/>
        </w:rPr>
        <w:t>arental health issue is one of the reasons for family adversity and also children’s vulnerability, however</w:t>
      </w:r>
      <w:r w:rsidRPr="0086583D">
        <w:rPr>
          <w:rFonts w:ascii="Arial" w:eastAsia="Times New Roman" w:hAnsi="Arial" w:cs="Arial"/>
          <w:sz w:val="22"/>
          <w:szCs w:val="22"/>
          <w:lang w:eastAsia="en-GB"/>
        </w:rPr>
        <w:t>,</w:t>
      </w:r>
      <w:r w:rsidR="005E1F79" w:rsidRPr="0086583D">
        <w:rPr>
          <w:rFonts w:ascii="Arial" w:eastAsia="Times New Roman" w:hAnsi="Arial" w:cs="Arial"/>
          <w:sz w:val="22"/>
          <w:szCs w:val="22"/>
          <w:lang w:eastAsia="en-GB"/>
        </w:rPr>
        <w:t xml:space="preserve"> with involvement of different agencies</w:t>
      </w:r>
      <w:r w:rsidRPr="0086583D">
        <w:rPr>
          <w:rFonts w:ascii="Arial" w:eastAsia="Times New Roman" w:hAnsi="Arial" w:cs="Arial"/>
          <w:sz w:val="22"/>
          <w:szCs w:val="22"/>
          <w:lang w:eastAsia="en-GB"/>
        </w:rPr>
        <w:t>,</w:t>
      </w:r>
      <w:r w:rsidR="005E1F79" w:rsidRPr="0086583D">
        <w:rPr>
          <w:rFonts w:ascii="Arial" w:eastAsia="Times New Roman" w:hAnsi="Arial" w:cs="Arial"/>
          <w:sz w:val="22"/>
          <w:szCs w:val="22"/>
          <w:lang w:eastAsia="en-GB"/>
        </w:rPr>
        <w:t xml:space="preserve"> these types of families can successfully achieve good outcome. Very often</w:t>
      </w:r>
      <w:r w:rsidRPr="0086583D">
        <w:rPr>
          <w:rFonts w:ascii="Arial" w:eastAsia="Times New Roman" w:hAnsi="Arial" w:cs="Arial"/>
          <w:sz w:val="22"/>
          <w:szCs w:val="22"/>
          <w:lang w:eastAsia="en-GB"/>
        </w:rPr>
        <w:t>,</w:t>
      </w:r>
      <w:r w:rsidR="005E1F79" w:rsidRPr="0086583D">
        <w:rPr>
          <w:rFonts w:ascii="Arial" w:eastAsia="Times New Roman" w:hAnsi="Arial" w:cs="Arial"/>
          <w:sz w:val="22"/>
          <w:szCs w:val="22"/>
          <w:lang w:eastAsia="en-GB"/>
        </w:rPr>
        <w:t xml:space="preserve"> mental health related issues are based on social or</w:t>
      </w:r>
      <w:r w:rsidRPr="0086583D">
        <w:rPr>
          <w:rFonts w:ascii="Arial" w:eastAsia="Times New Roman" w:hAnsi="Arial" w:cs="Arial"/>
          <w:sz w:val="22"/>
          <w:szCs w:val="22"/>
          <w:lang w:eastAsia="en-GB"/>
        </w:rPr>
        <w:t xml:space="preserve"> financial </w:t>
      </w:r>
      <w:r w:rsidR="005E1F79" w:rsidRPr="0086583D">
        <w:rPr>
          <w:rFonts w:ascii="Arial" w:eastAsia="Times New Roman" w:hAnsi="Arial" w:cs="Arial"/>
          <w:sz w:val="22"/>
          <w:szCs w:val="22"/>
          <w:lang w:eastAsia="en-GB"/>
        </w:rPr>
        <w:t>problems. Noticing the adversity of the family in the closest environment is very important in the process of intervention.</w:t>
      </w:r>
      <w:r w:rsidR="009C1AC2" w:rsidRPr="0086583D">
        <w:rPr>
          <w:rFonts w:ascii="Arial" w:eastAsia="Times New Roman" w:hAnsi="Arial" w:cs="Arial"/>
          <w:sz w:val="22"/>
          <w:szCs w:val="22"/>
          <w:lang w:eastAsia="en-GB"/>
        </w:rPr>
        <w:t xml:space="preserve"> </w:t>
      </w:r>
      <w:r w:rsidR="00E32033" w:rsidRPr="0086583D">
        <w:rPr>
          <w:rFonts w:ascii="Arial" w:eastAsia="Times New Roman" w:hAnsi="Arial" w:cs="Arial"/>
          <w:sz w:val="22"/>
          <w:szCs w:val="22"/>
          <w:lang w:eastAsia="en-GB"/>
        </w:rPr>
        <w:t xml:space="preserve">Following </w:t>
      </w:r>
      <w:r w:rsidRPr="0086583D">
        <w:rPr>
          <w:rFonts w:ascii="Arial" w:eastAsia="Times New Roman" w:hAnsi="Arial" w:cs="Arial"/>
          <w:sz w:val="22"/>
          <w:szCs w:val="22"/>
          <w:lang w:eastAsia="en-GB"/>
        </w:rPr>
        <w:t xml:space="preserve">the </w:t>
      </w:r>
      <w:r w:rsidR="00E32033" w:rsidRPr="0086583D">
        <w:rPr>
          <w:rFonts w:ascii="Arial" w:eastAsia="Times New Roman" w:hAnsi="Arial" w:cs="Arial"/>
          <w:sz w:val="22"/>
          <w:szCs w:val="22"/>
          <w:lang w:eastAsia="en-GB"/>
        </w:rPr>
        <w:t>Bronfenbrenner</w:t>
      </w:r>
      <w:r w:rsidR="009C1AC2" w:rsidRPr="0086583D">
        <w:rPr>
          <w:rFonts w:ascii="Arial" w:eastAsia="Times New Roman" w:hAnsi="Arial" w:cs="Arial"/>
          <w:sz w:val="22"/>
          <w:szCs w:val="22"/>
          <w:lang w:eastAsia="en-GB"/>
        </w:rPr>
        <w:t xml:space="preserve"> Theory (1979),</w:t>
      </w:r>
      <w:r w:rsidR="005E1F79" w:rsidRPr="0086583D">
        <w:rPr>
          <w:rFonts w:ascii="Arial" w:eastAsia="Times New Roman" w:hAnsi="Arial" w:cs="Arial"/>
          <w:sz w:val="22"/>
          <w:szCs w:val="22"/>
          <w:lang w:eastAsia="en-GB"/>
        </w:rPr>
        <w:t xml:space="preserve"> </w:t>
      </w:r>
      <w:r w:rsidR="009C1AC2" w:rsidRPr="0086583D">
        <w:rPr>
          <w:rFonts w:ascii="Arial" w:eastAsia="Times New Roman" w:hAnsi="Arial" w:cs="Arial"/>
          <w:sz w:val="22"/>
          <w:szCs w:val="22"/>
          <w:lang w:eastAsia="en-GB"/>
        </w:rPr>
        <w:t>for children</w:t>
      </w:r>
      <w:r w:rsidR="005E1F79" w:rsidRPr="0086583D">
        <w:rPr>
          <w:rFonts w:ascii="Arial" w:eastAsia="Times New Roman" w:hAnsi="Arial" w:cs="Arial"/>
          <w:sz w:val="22"/>
          <w:szCs w:val="22"/>
          <w:lang w:eastAsia="en-GB"/>
        </w:rPr>
        <w:t xml:space="preserve"> in need affected by the problem of parental mental health illness, school should be the first agency offering help and support</w:t>
      </w:r>
      <w:r w:rsidRPr="0086583D">
        <w:rPr>
          <w:rFonts w:ascii="Arial" w:eastAsia="Times New Roman" w:hAnsi="Arial" w:cs="Arial"/>
          <w:sz w:val="22"/>
          <w:szCs w:val="22"/>
          <w:lang w:eastAsia="en-GB"/>
        </w:rPr>
        <w:t xml:space="preserve">, </w:t>
      </w:r>
      <w:r w:rsidR="009C1AC2" w:rsidRPr="0086583D">
        <w:rPr>
          <w:rFonts w:ascii="Arial" w:eastAsia="Times New Roman" w:hAnsi="Arial" w:cs="Arial"/>
          <w:sz w:val="22"/>
          <w:szCs w:val="22"/>
          <w:lang w:eastAsia="en-GB"/>
        </w:rPr>
        <w:t>as the one of the mo</w:t>
      </w:r>
      <w:r w:rsidRPr="0086583D">
        <w:rPr>
          <w:rFonts w:ascii="Arial" w:eastAsia="Times New Roman" w:hAnsi="Arial" w:cs="Arial"/>
          <w:sz w:val="22"/>
          <w:szCs w:val="22"/>
          <w:lang w:eastAsia="en-GB"/>
        </w:rPr>
        <w:t>s</w:t>
      </w:r>
      <w:r w:rsidR="009C1AC2" w:rsidRPr="0086583D">
        <w:rPr>
          <w:rFonts w:ascii="Arial" w:eastAsia="Times New Roman" w:hAnsi="Arial" w:cs="Arial"/>
          <w:sz w:val="22"/>
          <w:szCs w:val="22"/>
          <w:lang w:eastAsia="en-GB"/>
        </w:rPr>
        <w:t>t influential.</w:t>
      </w:r>
      <w:r w:rsidR="005E1F79" w:rsidRPr="0086583D">
        <w:rPr>
          <w:rFonts w:ascii="Arial" w:eastAsia="Times New Roman" w:hAnsi="Arial" w:cs="Arial"/>
          <w:sz w:val="22"/>
          <w:szCs w:val="22"/>
          <w:lang w:eastAsia="en-GB"/>
        </w:rPr>
        <w:t xml:space="preserve"> There’s an obligation and need for education</w:t>
      </w:r>
      <w:r w:rsidRPr="0086583D">
        <w:rPr>
          <w:rFonts w:ascii="Arial" w:eastAsia="Times New Roman" w:hAnsi="Arial" w:cs="Arial"/>
          <w:sz w:val="22"/>
          <w:szCs w:val="22"/>
          <w:lang w:eastAsia="en-GB"/>
        </w:rPr>
        <w:t>,</w:t>
      </w:r>
      <w:r w:rsidR="005E1F79" w:rsidRPr="0086583D">
        <w:rPr>
          <w:rFonts w:ascii="Arial" w:eastAsia="Times New Roman" w:hAnsi="Arial" w:cs="Arial"/>
          <w:sz w:val="22"/>
          <w:szCs w:val="22"/>
          <w:lang w:eastAsia="en-GB"/>
        </w:rPr>
        <w:t xml:space="preserve"> follow</w:t>
      </w:r>
      <w:r w:rsidRPr="0086583D">
        <w:rPr>
          <w:rFonts w:ascii="Arial" w:eastAsia="Times New Roman" w:hAnsi="Arial" w:cs="Arial"/>
          <w:sz w:val="22"/>
          <w:szCs w:val="22"/>
          <w:lang w:eastAsia="en-GB"/>
        </w:rPr>
        <w:t>ed</w:t>
      </w:r>
      <w:r w:rsidR="005E1F79" w:rsidRPr="0086583D">
        <w:rPr>
          <w:rFonts w:ascii="Arial" w:eastAsia="Times New Roman" w:hAnsi="Arial" w:cs="Arial"/>
          <w:sz w:val="22"/>
          <w:szCs w:val="22"/>
          <w:lang w:eastAsia="en-GB"/>
        </w:rPr>
        <w:t xml:space="preserve"> by children right for it</w:t>
      </w:r>
      <w:r w:rsidRPr="0086583D">
        <w:rPr>
          <w:rFonts w:ascii="Arial" w:eastAsia="Times New Roman" w:hAnsi="Arial" w:cs="Arial"/>
          <w:sz w:val="22"/>
          <w:szCs w:val="22"/>
          <w:lang w:eastAsia="en-GB"/>
        </w:rPr>
        <w:t>, and</w:t>
      </w:r>
      <w:r w:rsidR="005E1F79" w:rsidRPr="0086583D">
        <w:rPr>
          <w:rFonts w:ascii="Arial" w:eastAsia="Times New Roman" w:hAnsi="Arial" w:cs="Arial"/>
          <w:sz w:val="22"/>
          <w:szCs w:val="22"/>
          <w:lang w:eastAsia="en-GB"/>
        </w:rPr>
        <w:t xml:space="preserve"> </w:t>
      </w:r>
      <w:r w:rsidRPr="0086583D">
        <w:rPr>
          <w:rFonts w:ascii="Arial" w:eastAsia="Times New Roman" w:hAnsi="Arial" w:cs="Arial"/>
          <w:sz w:val="22"/>
          <w:szCs w:val="22"/>
          <w:lang w:eastAsia="en-GB"/>
        </w:rPr>
        <w:t>p</w:t>
      </w:r>
      <w:r w:rsidR="005E1F79" w:rsidRPr="0086583D">
        <w:rPr>
          <w:rFonts w:ascii="Arial" w:eastAsia="Times New Roman" w:hAnsi="Arial" w:cs="Arial"/>
          <w:sz w:val="22"/>
          <w:szCs w:val="22"/>
          <w:lang w:eastAsia="en-GB"/>
        </w:rPr>
        <w:t xml:space="preserve">oor attendance should be the reason for referring </w:t>
      </w:r>
      <w:r w:rsidRPr="0086583D">
        <w:rPr>
          <w:rFonts w:ascii="Arial" w:eastAsia="Times New Roman" w:hAnsi="Arial" w:cs="Arial"/>
          <w:sz w:val="22"/>
          <w:szCs w:val="22"/>
          <w:lang w:eastAsia="en-GB"/>
        </w:rPr>
        <w:t xml:space="preserve">the family </w:t>
      </w:r>
      <w:r w:rsidR="005E1F79" w:rsidRPr="0086583D">
        <w:rPr>
          <w:rFonts w:ascii="Arial" w:eastAsia="Times New Roman" w:hAnsi="Arial" w:cs="Arial"/>
          <w:sz w:val="22"/>
          <w:szCs w:val="22"/>
          <w:lang w:eastAsia="en-GB"/>
        </w:rPr>
        <w:t>to social services for intervention.</w:t>
      </w:r>
    </w:p>
    <w:p w14:paraId="674AC61E" w14:textId="2B460804" w:rsidR="005E1F79" w:rsidRPr="0086583D" w:rsidRDefault="005E1F79" w:rsidP="0086583D">
      <w:pPr>
        <w:spacing w:line="360" w:lineRule="auto"/>
        <w:rPr>
          <w:rFonts w:ascii="Arial" w:eastAsia="Times New Roman" w:hAnsi="Arial" w:cs="Arial"/>
          <w:sz w:val="22"/>
          <w:szCs w:val="22"/>
          <w:lang w:eastAsia="en-GB"/>
        </w:rPr>
      </w:pPr>
      <w:r w:rsidRPr="0086583D">
        <w:rPr>
          <w:rFonts w:ascii="Arial" w:eastAsia="Times New Roman" w:hAnsi="Arial" w:cs="Arial"/>
          <w:sz w:val="22"/>
          <w:szCs w:val="22"/>
          <w:lang w:eastAsia="en-GB"/>
        </w:rPr>
        <w:t>Lack of government funding, closing children and youth centres and clubs leads to children isolation and decrees their safety</w:t>
      </w:r>
      <w:r w:rsidR="00AF3E73" w:rsidRPr="0086583D">
        <w:rPr>
          <w:rFonts w:ascii="Arial" w:eastAsia="Times New Roman" w:hAnsi="Arial" w:cs="Arial"/>
          <w:sz w:val="22"/>
          <w:szCs w:val="22"/>
          <w:lang w:eastAsia="en-GB"/>
        </w:rPr>
        <w:t xml:space="preserve">, as </w:t>
      </w:r>
      <w:r w:rsidRPr="0086583D">
        <w:rPr>
          <w:rFonts w:ascii="Arial" w:eastAsia="Times New Roman" w:hAnsi="Arial" w:cs="Arial"/>
          <w:sz w:val="22"/>
          <w:szCs w:val="22"/>
          <w:lang w:eastAsia="en-GB"/>
        </w:rPr>
        <w:t>the</w:t>
      </w:r>
      <w:r w:rsidR="00AF3E73" w:rsidRPr="0086583D">
        <w:rPr>
          <w:rFonts w:ascii="Arial" w:eastAsia="Times New Roman" w:hAnsi="Arial" w:cs="Arial"/>
          <w:sz w:val="22"/>
          <w:szCs w:val="22"/>
          <w:lang w:eastAsia="en-GB"/>
        </w:rPr>
        <w:t>s</w:t>
      </w:r>
      <w:r w:rsidRPr="0086583D">
        <w:rPr>
          <w:rFonts w:ascii="Arial" w:eastAsia="Times New Roman" w:hAnsi="Arial" w:cs="Arial"/>
          <w:sz w:val="22"/>
          <w:szCs w:val="22"/>
          <w:lang w:eastAsia="en-GB"/>
        </w:rPr>
        <w:t>e are places where children can meet with friends and also discuss their problems with adults they can trust. The national database recorded more than 1000 centres in the UK has been closed since 2009 till 2017. (Smith et al., 2018). Children centres also allows parents coming with younger children to socialise and talk about every day issues</w:t>
      </w:r>
      <w:r w:rsidR="00AF3E73" w:rsidRPr="0086583D">
        <w:rPr>
          <w:rFonts w:ascii="Arial" w:eastAsia="Times New Roman" w:hAnsi="Arial" w:cs="Arial"/>
          <w:sz w:val="22"/>
          <w:szCs w:val="22"/>
          <w:lang w:eastAsia="en-GB"/>
        </w:rPr>
        <w:t>,</w:t>
      </w:r>
      <w:r w:rsidRPr="0086583D">
        <w:rPr>
          <w:rFonts w:ascii="Arial" w:eastAsia="Times New Roman" w:hAnsi="Arial" w:cs="Arial"/>
          <w:sz w:val="22"/>
          <w:szCs w:val="22"/>
          <w:lang w:eastAsia="en-GB"/>
        </w:rPr>
        <w:t xml:space="preserve"> which helps with </w:t>
      </w:r>
      <w:r w:rsidR="00AF3E73" w:rsidRPr="0086583D">
        <w:rPr>
          <w:rFonts w:ascii="Arial" w:eastAsia="Times New Roman" w:hAnsi="Arial" w:cs="Arial"/>
          <w:sz w:val="22"/>
          <w:szCs w:val="22"/>
          <w:lang w:eastAsia="en-GB"/>
        </w:rPr>
        <w:t>m</w:t>
      </w:r>
      <w:r w:rsidRPr="0086583D">
        <w:rPr>
          <w:rFonts w:ascii="Arial" w:eastAsia="Times New Roman" w:hAnsi="Arial" w:cs="Arial"/>
          <w:sz w:val="22"/>
          <w:szCs w:val="22"/>
          <w:lang w:eastAsia="en-GB"/>
        </w:rPr>
        <w:t xml:space="preserve">ental </w:t>
      </w:r>
      <w:r w:rsidR="00AF3E73" w:rsidRPr="0086583D">
        <w:rPr>
          <w:rFonts w:ascii="Arial" w:eastAsia="Times New Roman" w:hAnsi="Arial" w:cs="Arial"/>
          <w:sz w:val="22"/>
          <w:szCs w:val="22"/>
          <w:lang w:eastAsia="en-GB"/>
        </w:rPr>
        <w:t>h</w:t>
      </w:r>
      <w:r w:rsidRPr="0086583D">
        <w:rPr>
          <w:rFonts w:ascii="Arial" w:eastAsia="Times New Roman" w:hAnsi="Arial" w:cs="Arial"/>
          <w:sz w:val="22"/>
          <w:szCs w:val="22"/>
          <w:lang w:eastAsia="en-GB"/>
        </w:rPr>
        <w:t>ealth.</w:t>
      </w:r>
    </w:p>
    <w:p w14:paraId="4B5AA4D5" w14:textId="507CA5CD" w:rsidR="005E1F79" w:rsidRPr="0086583D" w:rsidRDefault="005E1F79" w:rsidP="0086583D">
      <w:pPr>
        <w:spacing w:line="360" w:lineRule="auto"/>
        <w:rPr>
          <w:rFonts w:ascii="Arial" w:eastAsia="Times New Roman" w:hAnsi="Arial" w:cs="Arial"/>
          <w:sz w:val="22"/>
          <w:szCs w:val="22"/>
          <w:lang w:eastAsia="en-GB"/>
        </w:rPr>
      </w:pPr>
    </w:p>
    <w:p w14:paraId="609438E2" w14:textId="430CCD3E" w:rsidR="005E1F79" w:rsidRPr="0086583D" w:rsidRDefault="005E1F79" w:rsidP="0086583D">
      <w:pPr>
        <w:spacing w:line="360" w:lineRule="auto"/>
        <w:rPr>
          <w:rFonts w:ascii="Arial" w:eastAsia="Times New Roman" w:hAnsi="Arial" w:cs="Arial"/>
          <w:sz w:val="22"/>
          <w:szCs w:val="22"/>
          <w:lang w:eastAsia="en-GB"/>
        </w:rPr>
      </w:pPr>
    </w:p>
    <w:p w14:paraId="43E65FCD" w14:textId="77777777" w:rsidR="00E32033" w:rsidRPr="0086583D" w:rsidRDefault="00E32033" w:rsidP="0086583D">
      <w:pPr>
        <w:spacing w:line="360" w:lineRule="auto"/>
        <w:rPr>
          <w:rFonts w:ascii="Arial" w:eastAsia="Times New Roman" w:hAnsi="Arial" w:cs="Arial"/>
          <w:sz w:val="22"/>
          <w:szCs w:val="22"/>
          <w:lang w:eastAsia="en-GB"/>
        </w:rPr>
      </w:pPr>
    </w:p>
    <w:p w14:paraId="33A591E1" w14:textId="77777777" w:rsidR="00E32033" w:rsidRPr="0086583D" w:rsidRDefault="00E32033" w:rsidP="0086583D">
      <w:pPr>
        <w:spacing w:line="360" w:lineRule="auto"/>
        <w:rPr>
          <w:rFonts w:ascii="Arial" w:eastAsia="Times New Roman" w:hAnsi="Arial" w:cs="Arial"/>
          <w:sz w:val="22"/>
          <w:szCs w:val="22"/>
          <w:lang w:eastAsia="en-GB"/>
        </w:rPr>
      </w:pPr>
    </w:p>
    <w:p w14:paraId="58E5305F" w14:textId="77777777" w:rsidR="00E32033" w:rsidRPr="0086583D" w:rsidRDefault="00E32033" w:rsidP="0086583D">
      <w:pPr>
        <w:spacing w:line="360" w:lineRule="auto"/>
        <w:rPr>
          <w:rFonts w:ascii="Arial" w:eastAsia="Times New Roman" w:hAnsi="Arial" w:cs="Arial"/>
          <w:sz w:val="22"/>
          <w:szCs w:val="22"/>
          <w:lang w:eastAsia="en-GB"/>
        </w:rPr>
      </w:pPr>
    </w:p>
    <w:p w14:paraId="4D5DD0EA" w14:textId="77777777" w:rsidR="00E32033" w:rsidRPr="0086583D" w:rsidRDefault="00E32033" w:rsidP="0086583D">
      <w:pPr>
        <w:spacing w:line="360" w:lineRule="auto"/>
        <w:rPr>
          <w:rFonts w:ascii="Arial" w:eastAsia="Times New Roman" w:hAnsi="Arial" w:cs="Arial"/>
          <w:sz w:val="22"/>
          <w:szCs w:val="22"/>
          <w:lang w:eastAsia="en-GB"/>
        </w:rPr>
      </w:pPr>
    </w:p>
    <w:p w14:paraId="48F42F3B" w14:textId="77777777" w:rsidR="00E32033" w:rsidRPr="0086583D" w:rsidRDefault="00E32033" w:rsidP="0086583D">
      <w:pPr>
        <w:spacing w:line="360" w:lineRule="auto"/>
        <w:rPr>
          <w:rFonts w:ascii="Arial" w:eastAsia="Times New Roman" w:hAnsi="Arial" w:cs="Arial"/>
          <w:sz w:val="22"/>
          <w:szCs w:val="22"/>
          <w:lang w:eastAsia="en-GB"/>
        </w:rPr>
      </w:pPr>
    </w:p>
    <w:p w14:paraId="4737DF4B" w14:textId="77777777" w:rsidR="00E32033" w:rsidRPr="0086583D" w:rsidRDefault="00E32033" w:rsidP="0086583D">
      <w:pPr>
        <w:spacing w:line="360" w:lineRule="auto"/>
        <w:rPr>
          <w:rFonts w:ascii="Arial" w:eastAsia="Times New Roman" w:hAnsi="Arial" w:cs="Arial"/>
          <w:sz w:val="22"/>
          <w:szCs w:val="22"/>
          <w:lang w:eastAsia="en-GB"/>
        </w:rPr>
      </w:pPr>
    </w:p>
    <w:p w14:paraId="141174C4" w14:textId="77777777" w:rsidR="00E32033" w:rsidRPr="0086583D" w:rsidRDefault="00E32033" w:rsidP="0086583D">
      <w:pPr>
        <w:spacing w:line="360" w:lineRule="auto"/>
        <w:rPr>
          <w:rFonts w:ascii="Arial" w:eastAsia="Times New Roman" w:hAnsi="Arial" w:cs="Arial"/>
          <w:sz w:val="22"/>
          <w:szCs w:val="22"/>
          <w:lang w:eastAsia="en-GB"/>
        </w:rPr>
      </w:pPr>
    </w:p>
    <w:p w14:paraId="6C281834" w14:textId="77777777" w:rsidR="00E32033" w:rsidRPr="0086583D" w:rsidRDefault="00E32033" w:rsidP="0086583D">
      <w:pPr>
        <w:spacing w:line="360" w:lineRule="auto"/>
        <w:rPr>
          <w:rFonts w:ascii="Arial" w:eastAsia="Times New Roman" w:hAnsi="Arial" w:cs="Arial"/>
          <w:sz w:val="22"/>
          <w:szCs w:val="22"/>
          <w:lang w:eastAsia="en-GB"/>
        </w:rPr>
      </w:pPr>
    </w:p>
    <w:p w14:paraId="724C9FFC" w14:textId="77777777" w:rsidR="00E32033" w:rsidRPr="0086583D" w:rsidRDefault="00E32033" w:rsidP="0086583D">
      <w:pPr>
        <w:spacing w:line="360" w:lineRule="auto"/>
        <w:rPr>
          <w:rFonts w:ascii="Arial" w:eastAsia="Times New Roman" w:hAnsi="Arial" w:cs="Arial"/>
          <w:sz w:val="22"/>
          <w:szCs w:val="22"/>
          <w:lang w:eastAsia="en-GB"/>
        </w:rPr>
      </w:pPr>
    </w:p>
    <w:p w14:paraId="73580541" w14:textId="77777777" w:rsidR="00E32033" w:rsidRPr="0086583D" w:rsidRDefault="00E32033" w:rsidP="0086583D">
      <w:pPr>
        <w:spacing w:line="360" w:lineRule="auto"/>
        <w:rPr>
          <w:rFonts w:ascii="Arial" w:eastAsia="Times New Roman" w:hAnsi="Arial" w:cs="Arial"/>
          <w:sz w:val="22"/>
          <w:szCs w:val="22"/>
          <w:lang w:eastAsia="en-GB"/>
        </w:rPr>
      </w:pPr>
    </w:p>
    <w:p w14:paraId="1763FAFF" w14:textId="77777777" w:rsidR="00E32033" w:rsidRPr="0086583D" w:rsidRDefault="00E32033" w:rsidP="0086583D">
      <w:pPr>
        <w:spacing w:line="360" w:lineRule="auto"/>
        <w:rPr>
          <w:rFonts w:ascii="Arial" w:eastAsia="Times New Roman" w:hAnsi="Arial" w:cs="Arial"/>
          <w:sz w:val="22"/>
          <w:szCs w:val="22"/>
          <w:lang w:eastAsia="en-GB"/>
        </w:rPr>
      </w:pPr>
    </w:p>
    <w:p w14:paraId="5C883D31" w14:textId="77777777" w:rsidR="0086583D" w:rsidRDefault="0086583D" w:rsidP="0086583D">
      <w:pPr>
        <w:spacing w:line="360" w:lineRule="auto"/>
        <w:rPr>
          <w:rFonts w:ascii="Arial" w:eastAsia="Times New Roman" w:hAnsi="Arial" w:cs="Arial"/>
          <w:sz w:val="22"/>
          <w:szCs w:val="22"/>
          <w:lang w:eastAsia="en-GB"/>
        </w:rPr>
      </w:pPr>
    </w:p>
    <w:p w14:paraId="66F28BC9" w14:textId="6D6BD2F0" w:rsidR="00E32033" w:rsidRPr="0086583D" w:rsidRDefault="009C1AC2" w:rsidP="0086583D">
      <w:pPr>
        <w:spacing w:line="360" w:lineRule="auto"/>
        <w:rPr>
          <w:rFonts w:ascii="Arial" w:eastAsiaTheme="minorEastAsia" w:hAnsi="Arial" w:cs="Arial"/>
          <w:b/>
          <w:bCs/>
          <w:color w:val="000000" w:themeColor="text1"/>
          <w:kern w:val="24"/>
          <w:sz w:val="22"/>
          <w:szCs w:val="22"/>
        </w:rPr>
      </w:pPr>
      <w:r w:rsidRPr="0086583D">
        <w:rPr>
          <w:rFonts w:ascii="Arial" w:eastAsia="Times New Roman" w:hAnsi="Arial" w:cs="Arial"/>
          <w:b/>
          <w:bCs/>
          <w:sz w:val="22"/>
          <w:szCs w:val="22"/>
          <w:lang w:eastAsia="en-GB"/>
        </w:rPr>
        <w:t>References</w:t>
      </w:r>
    </w:p>
    <w:p w14:paraId="1BAB33EF" w14:textId="01E97FF4" w:rsidR="00E32033" w:rsidRPr="0086583D" w:rsidRDefault="00E32033" w:rsidP="0086583D">
      <w:pPr>
        <w:spacing w:line="360" w:lineRule="auto"/>
        <w:rPr>
          <w:rFonts w:ascii="Arial" w:hAnsi="Arial" w:cs="Arial"/>
          <w:sz w:val="22"/>
          <w:szCs w:val="22"/>
        </w:rPr>
      </w:pPr>
      <w:r w:rsidRPr="0086583D">
        <w:rPr>
          <w:rFonts w:ascii="Arial" w:eastAsia="Times New Roman" w:hAnsi="Arial" w:cs="Arial"/>
          <w:sz w:val="22"/>
          <w:szCs w:val="22"/>
        </w:rPr>
        <w:t>Bronfenbrenner, U., 1979. </w:t>
      </w:r>
      <w:r w:rsidRPr="0086583D">
        <w:rPr>
          <w:rFonts w:ascii="Arial" w:eastAsia="Times New Roman" w:hAnsi="Arial" w:cs="Arial"/>
          <w:i/>
          <w:iCs/>
          <w:sz w:val="22"/>
          <w:szCs w:val="22"/>
        </w:rPr>
        <w:t>The ecology of human development</w:t>
      </w:r>
      <w:r w:rsidRPr="0086583D">
        <w:rPr>
          <w:rFonts w:ascii="Arial" w:eastAsia="Times New Roman" w:hAnsi="Arial" w:cs="Arial"/>
          <w:sz w:val="22"/>
          <w:szCs w:val="22"/>
        </w:rPr>
        <w:t xml:space="preserve">. Cambridge, Mass.: Harvard University Press. </w:t>
      </w:r>
    </w:p>
    <w:p w14:paraId="22210C23" w14:textId="77777777" w:rsidR="000C5FE8" w:rsidRPr="0086583D" w:rsidRDefault="000C5FE8" w:rsidP="0086583D">
      <w:pPr>
        <w:spacing w:line="360" w:lineRule="auto"/>
        <w:rPr>
          <w:rFonts w:ascii="Arial" w:eastAsia="Times New Roman" w:hAnsi="Arial" w:cs="Arial"/>
          <w:sz w:val="22"/>
          <w:szCs w:val="22"/>
          <w:lang w:eastAsia="en-GB"/>
        </w:rPr>
      </w:pPr>
    </w:p>
    <w:p w14:paraId="67EC6F97" w14:textId="5D47AF68" w:rsidR="008E6551" w:rsidRPr="0086583D" w:rsidRDefault="008E6551" w:rsidP="0086583D">
      <w:pPr>
        <w:spacing w:line="360" w:lineRule="auto"/>
        <w:rPr>
          <w:rFonts w:ascii="Arial" w:eastAsia="Times New Roman" w:hAnsi="Arial" w:cs="Arial"/>
          <w:sz w:val="22"/>
          <w:szCs w:val="22"/>
          <w:lang w:eastAsia="en-GB"/>
        </w:rPr>
      </w:pPr>
      <w:r w:rsidRPr="0086583D">
        <w:rPr>
          <w:rFonts w:ascii="Arial" w:eastAsia="Times New Roman" w:hAnsi="Arial" w:cs="Arial"/>
          <w:color w:val="1C1D1E"/>
          <w:sz w:val="22"/>
          <w:szCs w:val="22"/>
          <w:shd w:val="clear" w:color="auto" w:fill="FFFFFF"/>
          <w:lang w:eastAsia="en-GB"/>
        </w:rPr>
        <w:t>Duncan, S. &amp; Reder, P. (2000) Children's experience of major psychiatric disorder in their parent: an overview. In: </w:t>
      </w:r>
      <w:r w:rsidRPr="0086583D">
        <w:rPr>
          <w:rFonts w:ascii="Arial" w:eastAsia="Times New Roman" w:hAnsi="Arial" w:cs="Arial"/>
          <w:i/>
          <w:iCs/>
          <w:color w:val="1C1D1E"/>
          <w:sz w:val="22"/>
          <w:szCs w:val="22"/>
          <w:shd w:val="clear" w:color="auto" w:fill="FFFFFF"/>
          <w:lang w:eastAsia="en-GB"/>
        </w:rPr>
        <w:t>Family Matters: Interfaces Between Child and Adult Mental Health</w:t>
      </w:r>
      <w:r w:rsidRPr="0086583D">
        <w:rPr>
          <w:rFonts w:ascii="Arial" w:eastAsia="Times New Roman" w:hAnsi="Arial" w:cs="Arial"/>
          <w:color w:val="1C1D1E"/>
          <w:sz w:val="22"/>
          <w:szCs w:val="22"/>
          <w:shd w:val="clear" w:color="auto" w:fill="FFFFFF"/>
          <w:lang w:eastAsia="en-GB"/>
        </w:rPr>
        <w:t> (eds P. Reder, M. McClure &amp; A. Jolley), pp. 83– 95. Routledge, London.</w:t>
      </w:r>
    </w:p>
    <w:p w14:paraId="453E86D4" w14:textId="77777777" w:rsidR="000C5FE8" w:rsidRPr="0086583D" w:rsidRDefault="000C5FE8" w:rsidP="0086583D">
      <w:pPr>
        <w:spacing w:line="360" w:lineRule="auto"/>
        <w:rPr>
          <w:rFonts w:ascii="Arial" w:hAnsi="Arial" w:cs="Arial"/>
          <w:color w:val="000000"/>
          <w:sz w:val="22"/>
          <w:szCs w:val="22"/>
        </w:rPr>
      </w:pPr>
    </w:p>
    <w:p w14:paraId="13133892" w14:textId="77777777" w:rsidR="000C5FE8" w:rsidRPr="0086583D" w:rsidRDefault="00A464B5" w:rsidP="0086583D">
      <w:pPr>
        <w:spacing w:line="360" w:lineRule="auto"/>
        <w:rPr>
          <w:rFonts w:ascii="Arial" w:hAnsi="Arial" w:cs="Arial"/>
          <w:color w:val="000000"/>
          <w:sz w:val="22"/>
          <w:szCs w:val="22"/>
        </w:rPr>
      </w:pPr>
      <w:r w:rsidRPr="0086583D">
        <w:rPr>
          <w:rFonts w:ascii="Arial" w:hAnsi="Arial" w:cs="Arial"/>
          <w:color w:val="000000"/>
          <w:sz w:val="22"/>
          <w:szCs w:val="22"/>
        </w:rPr>
        <w:t xml:space="preserve">Fdez-Arroyabe, P., </w:t>
      </w:r>
      <w:proofErr w:type="spellStart"/>
      <w:r w:rsidRPr="0086583D">
        <w:rPr>
          <w:rFonts w:ascii="Arial" w:hAnsi="Arial" w:cs="Arial"/>
          <w:color w:val="000000"/>
          <w:sz w:val="22"/>
          <w:szCs w:val="22"/>
        </w:rPr>
        <w:t>Lecha</w:t>
      </w:r>
      <w:proofErr w:type="spellEnd"/>
      <w:r w:rsidRPr="0086583D">
        <w:rPr>
          <w:rFonts w:ascii="Arial" w:hAnsi="Arial" w:cs="Arial"/>
          <w:color w:val="000000"/>
          <w:sz w:val="22"/>
          <w:szCs w:val="22"/>
        </w:rPr>
        <w:t xml:space="preserve"> Estela, L. and </w:t>
      </w:r>
      <w:proofErr w:type="spellStart"/>
      <w:r w:rsidRPr="0086583D">
        <w:rPr>
          <w:rFonts w:ascii="Arial" w:hAnsi="Arial" w:cs="Arial"/>
          <w:color w:val="000000"/>
          <w:sz w:val="22"/>
          <w:szCs w:val="22"/>
        </w:rPr>
        <w:t>Schimt</w:t>
      </w:r>
      <w:proofErr w:type="spellEnd"/>
      <w:r w:rsidRPr="0086583D">
        <w:rPr>
          <w:rFonts w:ascii="Arial" w:hAnsi="Arial" w:cs="Arial"/>
          <w:color w:val="000000"/>
          <w:sz w:val="22"/>
          <w:szCs w:val="22"/>
        </w:rPr>
        <w:t>, F. (2017). Digital divide, biometeorological data infrastructures and human vulnerability definition. </w:t>
      </w:r>
      <w:r w:rsidRPr="0086583D">
        <w:rPr>
          <w:rFonts w:ascii="Arial" w:hAnsi="Arial" w:cs="Arial"/>
          <w:i/>
          <w:iCs/>
          <w:color w:val="000000"/>
          <w:sz w:val="22"/>
          <w:szCs w:val="22"/>
        </w:rPr>
        <w:t>International Journal of Biometeorology</w:t>
      </w:r>
      <w:r w:rsidRPr="0086583D">
        <w:rPr>
          <w:rFonts w:ascii="Arial" w:hAnsi="Arial" w:cs="Arial"/>
          <w:color w:val="000000"/>
          <w:sz w:val="22"/>
          <w:szCs w:val="22"/>
        </w:rPr>
        <w:t>, 62(5), pp.733–740.</w:t>
      </w:r>
    </w:p>
    <w:p w14:paraId="0DF174C8" w14:textId="77777777" w:rsidR="000C5FE8" w:rsidRPr="0086583D" w:rsidRDefault="000C5FE8" w:rsidP="0086583D">
      <w:pPr>
        <w:spacing w:line="360" w:lineRule="auto"/>
        <w:rPr>
          <w:rFonts w:ascii="Arial" w:hAnsi="Arial" w:cs="Arial"/>
          <w:color w:val="000000"/>
          <w:sz w:val="22"/>
          <w:szCs w:val="22"/>
        </w:rPr>
      </w:pPr>
    </w:p>
    <w:p w14:paraId="45A55752" w14:textId="636DFF8B" w:rsidR="000C5FE8" w:rsidRPr="0086583D" w:rsidRDefault="00A464B5" w:rsidP="0086583D">
      <w:pPr>
        <w:spacing w:line="360" w:lineRule="auto"/>
        <w:rPr>
          <w:rFonts w:ascii="Arial" w:hAnsi="Arial" w:cs="Arial"/>
          <w:color w:val="000000"/>
          <w:sz w:val="22"/>
          <w:szCs w:val="22"/>
        </w:rPr>
      </w:pPr>
      <w:r w:rsidRPr="0086583D">
        <w:rPr>
          <w:rFonts w:ascii="Arial" w:hAnsi="Arial" w:cs="Arial"/>
          <w:color w:val="000000"/>
          <w:sz w:val="22"/>
          <w:szCs w:val="22"/>
        </w:rPr>
        <w:t>GOV.UK. (n.d.). </w:t>
      </w:r>
      <w:r w:rsidRPr="0086583D">
        <w:rPr>
          <w:rFonts w:ascii="Arial" w:hAnsi="Arial" w:cs="Arial"/>
          <w:i/>
          <w:iCs/>
          <w:color w:val="000000"/>
          <w:sz w:val="22"/>
          <w:szCs w:val="22"/>
        </w:rPr>
        <w:t>Troubled families: Portsmouth</w:t>
      </w:r>
      <w:r w:rsidRPr="0086583D">
        <w:rPr>
          <w:rFonts w:ascii="Arial" w:hAnsi="Arial" w:cs="Arial"/>
          <w:color w:val="000000"/>
          <w:sz w:val="22"/>
          <w:szCs w:val="22"/>
        </w:rPr>
        <w:t xml:space="preserve">. [online] Available at: </w:t>
      </w:r>
      <w:hyperlink r:id="rId7" w:history="1">
        <w:r w:rsidRPr="0086583D">
          <w:rPr>
            <w:rStyle w:val="Hyperlink"/>
            <w:rFonts w:ascii="Arial" w:hAnsi="Arial" w:cs="Arial"/>
            <w:sz w:val="22"/>
            <w:szCs w:val="22"/>
          </w:rPr>
          <w:t>https://www.gov.uk/government/case-studies/troubled-families-portsmouth</w:t>
        </w:r>
      </w:hyperlink>
      <w:r w:rsidRPr="0086583D">
        <w:rPr>
          <w:rFonts w:ascii="Arial" w:hAnsi="Arial" w:cs="Arial"/>
          <w:color w:val="000000"/>
          <w:sz w:val="22"/>
          <w:szCs w:val="22"/>
        </w:rPr>
        <w:t xml:space="preserve">. </w:t>
      </w:r>
    </w:p>
    <w:p w14:paraId="7778B95B" w14:textId="77777777" w:rsidR="0086583D" w:rsidRDefault="0086583D" w:rsidP="0086583D">
      <w:pPr>
        <w:spacing w:line="360" w:lineRule="auto"/>
        <w:rPr>
          <w:rFonts w:ascii="Arial" w:hAnsi="Arial" w:cs="Arial"/>
          <w:color w:val="000000"/>
          <w:sz w:val="22"/>
          <w:szCs w:val="22"/>
          <w:shd w:val="clear" w:color="auto" w:fill="FFFFFF"/>
        </w:rPr>
      </w:pPr>
    </w:p>
    <w:p w14:paraId="7E0CAF89" w14:textId="5E517EC2" w:rsidR="005E1F79" w:rsidRPr="0086583D" w:rsidRDefault="006C3434" w:rsidP="0086583D">
      <w:pPr>
        <w:spacing w:line="360" w:lineRule="auto"/>
        <w:rPr>
          <w:rFonts w:ascii="Arial" w:hAnsi="Arial" w:cs="Arial"/>
          <w:color w:val="000000"/>
          <w:sz w:val="22"/>
          <w:szCs w:val="22"/>
        </w:rPr>
      </w:pPr>
      <w:r w:rsidRPr="0086583D">
        <w:rPr>
          <w:rFonts w:ascii="Arial" w:hAnsi="Arial" w:cs="Arial"/>
          <w:color w:val="000000"/>
          <w:sz w:val="22"/>
          <w:szCs w:val="22"/>
          <w:shd w:val="clear" w:color="auto" w:fill="FFFFFF"/>
        </w:rPr>
        <w:t>Gowers, S., 2001. Family Matters: Interfaces Between Child and Adult Mental Health Edited By Peter Reder, Mike McClure &amp;amp; Anthony Jolley. London: Routledge. 2000. 347 pp. £15.99 (pb). ISBN 0 41522218 4. </w:t>
      </w:r>
      <w:r w:rsidRPr="0086583D">
        <w:rPr>
          <w:rFonts w:ascii="Arial" w:hAnsi="Arial" w:cs="Arial"/>
          <w:i/>
          <w:iCs/>
          <w:color w:val="000000"/>
          <w:sz w:val="22"/>
          <w:szCs w:val="22"/>
          <w:shd w:val="clear" w:color="auto" w:fill="FFFFFF"/>
        </w:rPr>
        <w:t>British Journal of Psychiatry</w:t>
      </w:r>
      <w:r w:rsidRPr="0086583D">
        <w:rPr>
          <w:rFonts w:ascii="Arial" w:hAnsi="Arial" w:cs="Arial"/>
          <w:color w:val="000000"/>
          <w:sz w:val="22"/>
          <w:szCs w:val="22"/>
          <w:shd w:val="clear" w:color="auto" w:fill="FFFFFF"/>
        </w:rPr>
        <w:t>, 178(6), pp.582-582.</w:t>
      </w:r>
      <w:r w:rsidR="008E6551" w:rsidRPr="0086583D">
        <w:rPr>
          <w:rFonts w:ascii="Arial" w:hAnsi="Arial" w:cs="Arial"/>
          <w:color w:val="000000"/>
          <w:sz w:val="22"/>
          <w:szCs w:val="22"/>
          <w:shd w:val="clear" w:color="auto" w:fill="FFFFFF"/>
        </w:rPr>
        <w:t xml:space="preserve"> </w:t>
      </w:r>
    </w:p>
    <w:p w14:paraId="548AAF6A" w14:textId="77777777" w:rsidR="00FD0198" w:rsidRDefault="00FD0198" w:rsidP="0086583D">
      <w:pPr>
        <w:spacing w:line="360" w:lineRule="auto"/>
        <w:rPr>
          <w:rFonts w:ascii="Arial" w:hAnsi="Arial" w:cs="Arial"/>
          <w:color w:val="000000"/>
          <w:sz w:val="22"/>
          <w:szCs w:val="22"/>
        </w:rPr>
      </w:pPr>
    </w:p>
    <w:p w14:paraId="3EFF5472" w14:textId="795888F2" w:rsidR="000C5FE8" w:rsidRPr="0086583D" w:rsidRDefault="005E1F79" w:rsidP="0086583D">
      <w:pPr>
        <w:spacing w:line="360" w:lineRule="auto"/>
        <w:rPr>
          <w:rFonts w:ascii="Arial" w:hAnsi="Arial" w:cs="Arial"/>
          <w:color w:val="000000"/>
          <w:sz w:val="22"/>
          <w:szCs w:val="22"/>
        </w:rPr>
      </w:pPr>
      <w:r w:rsidRPr="0086583D">
        <w:rPr>
          <w:rFonts w:ascii="Arial" w:hAnsi="Arial" w:cs="Arial"/>
          <w:color w:val="000000"/>
          <w:sz w:val="22"/>
          <w:szCs w:val="22"/>
        </w:rPr>
        <w:t>HM Government (2018). </w:t>
      </w:r>
      <w:r w:rsidRPr="0086583D">
        <w:rPr>
          <w:rFonts w:ascii="Arial" w:hAnsi="Arial" w:cs="Arial"/>
          <w:i/>
          <w:iCs/>
          <w:color w:val="000000"/>
          <w:sz w:val="22"/>
          <w:szCs w:val="22"/>
        </w:rPr>
        <w:t>Working Together to Safeguard Children</w:t>
      </w:r>
      <w:r w:rsidRPr="0086583D">
        <w:rPr>
          <w:rFonts w:ascii="Arial" w:hAnsi="Arial" w:cs="Arial"/>
          <w:color w:val="000000"/>
          <w:sz w:val="22"/>
          <w:szCs w:val="22"/>
        </w:rPr>
        <w:t>. [online] </w:t>
      </w:r>
      <w:r w:rsidRPr="0086583D">
        <w:rPr>
          <w:rFonts w:ascii="Arial" w:hAnsi="Arial" w:cs="Arial"/>
          <w:i/>
          <w:iCs/>
          <w:color w:val="000000"/>
          <w:sz w:val="22"/>
          <w:szCs w:val="22"/>
        </w:rPr>
        <w:t>gov.uk</w:t>
      </w:r>
      <w:r w:rsidRPr="0086583D">
        <w:rPr>
          <w:rFonts w:ascii="Arial" w:hAnsi="Arial" w:cs="Arial"/>
          <w:color w:val="000000"/>
          <w:sz w:val="22"/>
          <w:szCs w:val="22"/>
        </w:rPr>
        <w:t xml:space="preserve">. HM Government. Available at: </w:t>
      </w:r>
      <w:hyperlink r:id="rId8" w:history="1">
        <w:r w:rsidR="000C5FE8" w:rsidRPr="0086583D">
          <w:rPr>
            <w:rStyle w:val="Hyperlink"/>
            <w:rFonts w:ascii="Arial" w:hAnsi="Arial" w:cs="Arial"/>
            <w:sz w:val="22"/>
            <w:szCs w:val="22"/>
          </w:rPr>
          <w:t>https://assets.publishing.service.gov.uk/government/uploads/system/uploads/attachment_data/file/942454/Working_together_to_safeguard_children_inter_agency_guidance.pdf</w:t>
        </w:r>
      </w:hyperlink>
      <w:r w:rsidRPr="0086583D">
        <w:rPr>
          <w:rFonts w:ascii="Arial" w:hAnsi="Arial" w:cs="Arial"/>
          <w:color w:val="000000"/>
          <w:sz w:val="22"/>
          <w:szCs w:val="22"/>
        </w:rPr>
        <w:t>.</w:t>
      </w:r>
    </w:p>
    <w:p w14:paraId="59CB6E21" w14:textId="77777777" w:rsidR="000C5FE8" w:rsidRPr="0086583D" w:rsidRDefault="000C5FE8" w:rsidP="0086583D">
      <w:pPr>
        <w:spacing w:line="360" w:lineRule="auto"/>
        <w:rPr>
          <w:rFonts w:ascii="Arial" w:hAnsi="Arial" w:cs="Arial"/>
          <w:color w:val="000000"/>
          <w:sz w:val="22"/>
          <w:szCs w:val="22"/>
        </w:rPr>
      </w:pPr>
    </w:p>
    <w:p w14:paraId="710D81CA" w14:textId="5C7D9BB6" w:rsidR="00BB6D43" w:rsidRPr="0086583D" w:rsidRDefault="00BB6D43" w:rsidP="0086583D">
      <w:pPr>
        <w:spacing w:line="360" w:lineRule="auto"/>
        <w:rPr>
          <w:rFonts w:ascii="Arial" w:hAnsi="Arial" w:cs="Arial"/>
          <w:color w:val="000000"/>
          <w:sz w:val="22"/>
          <w:szCs w:val="22"/>
        </w:rPr>
      </w:pPr>
      <w:r w:rsidRPr="0086583D">
        <w:rPr>
          <w:rFonts w:ascii="Arial" w:hAnsi="Arial" w:cs="Arial"/>
          <w:color w:val="000000"/>
          <w:sz w:val="22"/>
          <w:szCs w:val="22"/>
          <w:shd w:val="clear" w:color="auto" w:fill="FFFFFF"/>
        </w:rPr>
        <w:t>Kronsberg, H. and Bettencourt, A., 2020. Patterns of Student Treatment Attendance and Dropout in an Urban School-Based Mental Health Program. </w:t>
      </w:r>
      <w:r w:rsidRPr="0086583D">
        <w:rPr>
          <w:rFonts w:ascii="Arial" w:hAnsi="Arial" w:cs="Arial"/>
          <w:i/>
          <w:iCs/>
          <w:color w:val="000000"/>
          <w:sz w:val="22"/>
          <w:szCs w:val="22"/>
          <w:shd w:val="clear" w:color="auto" w:fill="FFFFFF"/>
        </w:rPr>
        <w:t>School Mental Health</w:t>
      </w:r>
      <w:r w:rsidRPr="0086583D">
        <w:rPr>
          <w:rFonts w:ascii="Arial" w:hAnsi="Arial" w:cs="Arial"/>
          <w:color w:val="000000"/>
          <w:sz w:val="22"/>
          <w:szCs w:val="22"/>
          <w:shd w:val="clear" w:color="auto" w:fill="FFFFFF"/>
        </w:rPr>
        <w:t>, 12(3), pp.610-625.</w:t>
      </w:r>
    </w:p>
    <w:p w14:paraId="5C3DFF70" w14:textId="77777777" w:rsidR="000C5FE8" w:rsidRPr="0086583D" w:rsidRDefault="000C5FE8" w:rsidP="0086583D">
      <w:pPr>
        <w:spacing w:line="360" w:lineRule="auto"/>
        <w:rPr>
          <w:rFonts w:ascii="Arial" w:hAnsi="Arial" w:cs="Arial"/>
          <w:color w:val="000000"/>
          <w:sz w:val="22"/>
          <w:szCs w:val="22"/>
          <w:shd w:val="clear" w:color="auto" w:fill="FFFFFF"/>
        </w:rPr>
      </w:pPr>
    </w:p>
    <w:p w14:paraId="58D54CE0" w14:textId="77777777" w:rsidR="000C5FE8" w:rsidRPr="0086583D" w:rsidRDefault="008E6551" w:rsidP="0086583D">
      <w:pPr>
        <w:spacing w:line="360" w:lineRule="auto"/>
        <w:rPr>
          <w:rFonts w:ascii="Arial" w:hAnsi="Arial" w:cs="Arial"/>
          <w:color w:val="000000"/>
          <w:sz w:val="22"/>
          <w:szCs w:val="22"/>
          <w:shd w:val="clear" w:color="auto" w:fill="FFFFFF"/>
        </w:rPr>
      </w:pPr>
      <w:r w:rsidRPr="0086583D">
        <w:rPr>
          <w:rFonts w:ascii="Arial" w:eastAsia="Times New Roman" w:hAnsi="Arial" w:cs="Arial"/>
          <w:color w:val="000000"/>
          <w:sz w:val="22"/>
          <w:szCs w:val="22"/>
          <w:shd w:val="clear" w:color="auto" w:fill="FFFFFF"/>
          <w:lang w:eastAsia="en-GB"/>
        </w:rPr>
        <w:t>Legislation.gov.uk. 2022. </w:t>
      </w:r>
      <w:r w:rsidRPr="0086583D">
        <w:rPr>
          <w:rFonts w:ascii="Arial" w:eastAsia="Times New Roman" w:hAnsi="Arial" w:cs="Arial"/>
          <w:i/>
          <w:iCs/>
          <w:color w:val="000000"/>
          <w:sz w:val="22"/>
          <w:szCs w:val="22"/>
          <w:shd w:val="clear" w:color="auto" w:fill="FFFFFF"/>
          <w:lang w:eastAsia="en-GB"/>
        </w:rPr>
        <w:t>Children Act 1989</w:t>
      </w:r>
      <w:r w:rsidRPr="0086583D">
        <w:rPr>
          <w:rFonts w:ascii="Arial" w:eastAsia="Times New Roman" w:hAnsi="Arial" w:cs="Arial"/>
          <w:color w:val="000000"/>
          <w:sz w:val="22"/>
          <w:szCs w:val="22"/>
          <w:shd w:val="clear" w:color="auto" w:fill="FFFFFF"/>
          <w:lang w:eastAsia="en-GB"/>
        </w:rPr>
        <w:t>. [online] Available at: &lt;https://www.legislation.gov.uk/ukpga/1989/41/section/17&gt; [Accessed 19 April 2022].</w:t>
      </w:r>
    </w:p>
    <w:p w14:paraId="68A6BB17" w14:textId="43DB8DA2" w:rsidR="005E1F79" w:rsidRPr="0086583D" w:rsidRDefault="008E6551" w:rsidP="0086583D">
      <w:pPr>
        <w:spacing w:line="360" w:lineRule="auto"/>
        <w:rPr>
          <w:rFonts w:ascii="Arial" w:hAnsi="Arial" w:cs="Arial"/>
          <w:color w:val="000000"/>
          <w:sz w:val="22"/>
          <w:szCs w:val="22"/>
          <w:shd w:val="clear" w:color="auto" w:fill="FFFFFF"/>
        </w:rPr>
      </w:pPr>
      <w:r w:rsidRPr="0086583D">
        <w:rPr>
          <w:rFonts w:ascii="Arial" w:hAnsi="Arial" w:cs="Arial"/>
          <w:color w:val="000000"/>
          <w:sz w:val="22"/>
          <w:szCs w:val="22"/>
          <w:shd w:val="clear" w:color="auto" w:fill="FFFFFF"/>
        </w:rPr>
        <w:t>Legislation.gov.uk. 2022. </w:t>
      </w:r>
      <w:r w:rsidRPr="0086583D">
        <w:rPr>
          <w:rFonts w:ascii="Arial" w:hAnsi="Arial" w:cs="Arial"/>
          <w:i/>
          <w:iCs/>
          <w:color w:val="000000"/>
          <w:sz w:val="22"/>
          <w:szCs w:val="22"/>
          <w:shd w:val="clear" w:color="auto" w:fill="FFFFFF"/>
        </w:rPr>
        <w:t>Children Act 2004</w:t>
      </w:r>
      <w:r w:rsidRPr="0086583D">
        <w:rPr>
          <w:rFonts w:ascii="Arial" w:hAnsi="Arial" w:cs="Arial"/>
          <w:color w:val="000000"/>
          <w:sz w:val="22"/>
          <w:szCs w:val="22"/>
          <w:shd w:val="clear" w:color="auto" w:fill="FFFFFF"/>
        </w:rPr>
        <w:t>. [online] Available at: &lt;https://www.legislation.gov.uk/ukpga/2004/31/contents&gt; [Accessed 19 April 2022].</w:t>
      </w:r>
      <w:r w:rsidR="00BB6D43" w:rsidRPr="0086583D">
        <w:rPr>
          <w:rFonts w:ascii="Arial" w:hAnsi="Arial" w:cs="Arial"/>
          <w:color w:val="000000"/>
          <w:sz w:val="22"/>
          <w:szCs w:val="22"/>
        </w:rPr>
        <w:t xml:space="preserve"> </w:t>
      </w:r>
    </w:p>
    <w:p w14:paraId="255C2686" w14:textId="77777777" w:rsidR="005E1F79" w:rsidRPr="0086583D" w:rsidRDefault="005E1F79" w:rsidP="0086583D">
      <w:pPr>
        <w:spacing w:line="360" w:lineRule="auto"/>
        <w:rPr>
          <w:rFonts w:ascii="Arial" w:hAnsi="Arial" w:cs="Arial"/>
          <w:color w:val="000000"/>
          <w:sz w:val="22"/>
          <w:szCs w:val="22"/>
        </w:rPr>
      </w:pPr>
    </w:p>
    <w:p w14:paraId="2C7B4DCA" w14:textId="5F644948" w:rsidR="005E1F79" w:rsidRPr="0086583D" w:rsidRDefault="005E1F79" w:rsidP="0086583D">
      <w:pPr>
        <w:spacing w:line="360" w:lineRule="auto"/>
        <w:rPr>
          <w:rFonts w:ascii="Arial" w:hAnsi="Arial" w:cs="Arial"/>
          <w:color w:val="000000"/>
          <w:sz w:val="22"/>
          <w:szCs w:val="22"/>
        </w:rPr>
      </w:pPr>
      <w:r w:rsidRPr="0086583D">
        <w:rPr>
          <w:rFonts w:ascii="Arial" w:hAnsi="Arial" w:cs="Arial"/>
          <w:color w:val="000000"/>
          <w:sz w:val="22"/>
          <w:szCs w:val="22"/>
        </w:rPr>
        <w:lastRenderedPageBreak/>
        <w:t>Legislation.gov.uk. (2010). </w:t>
      </w:r>
      <w:r w:rsidRPr="0086583D">
        <w:rPr>
          <w:rFonts w:ascii="Arial" w:hAnsi="Arial" w:cs="Arial"/>
          <w:i/>
          <w:iCs/>
          <w:color w:val="000000"/>
          <w:sz w:val="22"/>
          <w:szCs w:val="22"/>
        </w:rPr>
        <w:t>Equality Act 2010</w:t>
      </w:r>
      <w:r w:rsidRPr="0086583D">
        <w:rPr>
          <w:rFonts w:ascii="Arial" w:hAnsi="Arial" w:cs="Arial"/>
          <w:color w:val="000000"/>
          <w:sz w:val="22"/>
          <w:szCs w:val="22"/>
        </w:rPr>
        <w:t>. [online] Available at: https://www.legislation.gov.uk/ukpga/2010/15/part/6/chapter/1.</w:t>
      </w:r>
    </w:p>
    <w:p w14:paraId="0DFABF20" w14:textId="418381DD" w:rsidR="00BB6D43" w:rsidRPr="0086583D" w:rsidRDefault="005E1F79" w:rsidP="0086583D">
      <w:pPr>
        <w:spacing w:line="360" w:lineRule="auto"/>
        <w:rPr>
          <w:rFonts w:ascii="Arial" w:hAnsi="Arial" w:cs="Arial"/>
          <w:color w:val="000000"/>
          <w:sz w:val="22"/>
          <w:szCs w:val="22"/>
        </w:rPr>
      </w:pPr>
      <w:r w:rsidRPr="0086583D">
        <w:rPr>
          <w:rFonts w:ascii="Arial" w:hAnsi="Arial" w:cs="Arial"/>
          <w:color w:val="000000"/>
          <w:sz w:val="22"/>
          <w:szCs w:val="22"/>
        </w:rPr>
        <w:t>‌</w:t>
      </w:r>
      <w:r w:rsidR="00BB6D43" w:rsidRPr="0086583D">
        <w:rPr>
          <w:rFonts w:ascii="Arial" w:hAnsi="Arial" w:cs="Arial"/>
          <w:color w:val="000000"/>
          <w:sz w:val="22"/>
          <w:szCs w:val="22"/>
        </w:rPr>
        <w:t>Lewis, V. and Creighton, S.J. (1999). Parental mental health as a child protection issue: data from the NSPCC national child protection helpline. </w:t>
      </w:r>
      <w:r w:rsidR="00BB6D43" w:rsidRPr="0086583D">
        <w:rPr>
          <w:rFonts w:ascii="Arial" w:hAnsi="Arial" w:cs="Arial"/>
          <w:i/>
          <w:iCs/>
          <w:color w:val="000000"/>
          <w:sz w:val="22"/>
          <w:szCs w:val="22"/>
        </w:rPr>
        <w:t>Child Abuse Review</w:t>
      </w:r>
      <w:r w:rsidR="00BB6D43" w:rsidRPr="0086583D">
        <w:rPr>
          <w:rFonts w:ascii="Arial" w:hAnsi="Arial" w:cs="Arial"/>
          <w:color w:val="000000"/>
          <w:sz w:val="22"/>
          <w:szCs w:val="22"/>
        </w:rPr>
        <w:t>, 8(3), pp.152–163.</w:t>
      </w:r>
    </w:p>
    <w:p w14:paraId="7240B05B" w14:textId="28DDC168" w:rsidR="0086583D" w:rsidRPr="0086583D" w:rsidRDefault="00BB6D43" w:rsidP="0086583D">
      <w:pPr>
        <w:spacing w:line="360" w:lineRule="auto"/>
        <w:rPr>
          <w:rFonts w:ascii="Arial" w:hAnsi="Arial" w:cs="Arial"/>
          <w:color w:val="000000"/>
          <w:sz w:val="22"/>
          <w:szCs w:val="22"/>
        </w:rPr>
      </w:pPr>
      <w:r w:rsidRPr="0086583D">
        <w:rPr>
          <w:rFonts w:ascii="Arial" w:hAnsi="Arial" w:cs="Arial"/>
          <w:color w:val="000000"/>
          <w:sz w:val="22"/>
          <w:szCs w:val="22"/>
        </w:rPr>
        <w:t>‌</w:t>
      </w:r>
      <w:r w:rsidR="0086583D" w:rsidRPr="0086583D">
        <w:rPr>
          <w:rFonts w:ascii="Arial" w:eastAsia="Times New Roman" w:hAnsi="Arial" w:cs="Arial"/>
          <w:color w:val="000000"/>
          <w:sz w:val="22"/>
          <w:szCs w:val="22"/>
        </w:rPr>
        <w:t xml:space="preserve">Maslow, A.H. (1954). The </w:t>
      </w:r>
      <w:proofErr w:type="spellStart"/>
      <w:r w:rsidR="0086583D" w:rsidRPr="0086583D">
        <w:rPr>
          <w:rFonts w:ascii="Arial" w:eastAsia="Times New Roman" w:hAnsi="Arial" w:cs="Arial"/>
          <w:color w:val="000000"/>
          <w:sz w:val="22"/>
          <w:szCs w:val="22"/>
        </w:rPr>
        <w:t>Instinctoid</w:t>
      </w:r>
      <w:proofErr w:type="spellEnd"/>
      <w:r w:rsidR="0086583D" w:rsidRPr="0086583D">
        <w:rPr>
          <w:rFonts w:ascii="Arial" w:eastAsia="Times New Roman" w:hAnsi="Arial" w:cs="Arial"/>
          <w:color w:val="000000"/>
          <w:sz w:val="22"/>
          <w:szCs w:val="22"/>
        </w:rPr>
        <w:t xml:space="preserve"> Nature of Basic Needs. </w:t>
      </w:r>
      <w:r w:rsidR="0086583D" w:rsidRPr="0086583D">
        <w:rPr>
          <w:rFonts w:ascii="Arial" w:eastAsia="Times New Roman" w:hAnsi="Arial" w:cs="Arial"/>
          <w:i/>
          <w:iCs/>
          <w:color w:val="000000"/>
          <w:sz w:val="22"/>
          <w:szCs w:val="22"/>
        </w:rPr>
        <w:t>Journal of Personality</w:t>
      </w:r>
      <w:r w:rsidR="0086583D" w:rsidRPr="0086583D">
        <w:rPr>
          <w:rFonts w:ascii="Arial" w:eastAsia="Times New Roman" w:hAnsi="Arial" w:cs="Arial"/>
          <w:color w:val="000000"/>
          <w:sz w:val="22"/>
          <w:szCs w:val="22"/>
        </w:rPr>
        <w:t xml:space="preserve">, [online] 22(3), pp.326–347. Available at: </w:t>
      </w:r>
      <w:hyperlink r:id="rId9" w:history="1">
        <w:r w:rsidR="0086583D" w:rsidRPr="0086583D">
          <w:rPr>
            <w:rStyle w:val="Hyperlink"/>
            <w:rFonts w:ascii="Arial" w:eastAsia="Times New Roman" w:hAnsi="Arial" w:cs="Arial"/>
            <w:sz w:val="22"/>
            <w:szCs w:val="22"/>
          </w:rPr>
          <w:t>https://onlinelibrary.wiley.com/doi/abs/10.1111/j.1467-6494.1954.tb01136.x</w:t>
        </w:r>
      </w:hyperlink>
      <w:r w:rsidR="0086583D" w:rsidRPr="0086583D">
        <w:rPr>
          <w:rFonts w:ascii="Arial" w:eastAsia="Times New Roman" w:hAnsi="Arial" w:cs="Arial"/>
          <w:color w:val="000000"/>
          <w:sz w:val="22"/>
          <w:szCs w:val="22"/>
        </w:rPr>
        <w:t xml:space="preserve">. </w:t>
      </w:r>
    </w:p>
    <w:p w14:paraId="3B2B790F" w14:textId="76619C1C" w:rsidR="00A464B5" w:rsidRPr="0086583D" w:rsidRDefault="00A464B5" w:rsidP="0086583D">
      <w:pPr>
        <w:spacing w:line="360" w:lineRule="auto"/>
        <w:rPr>
          <w:rFonts w:ascii="Arial" w:hAnsi="Arial" w:cs="Arial"/>
          <w:color w:val="000000"/>
          <w:sz w:val="22"/>
          <w:szCs w:val="22"/>
        </w:rPr>
      </w:pPr>
      <w:r w:rsidRPr="0086583D">
        <w:rPr>
          <w:rFonts w:ascii="Arial" w:hAnsi="Arial" w:cs="Arial"/>
          <w:color w:val="000000"/>
          <w:sz w:val="22"/>
          <w:szCs w:val="22"/>
        </w:rPr>
        <w:t>McLeod, S. (2022). </w:t>
      </w:r>
      <w:r w:rsidRPr="0086583D">
        <w:rPr>
          <w:rFonts w:ascii="Arial" w:hAnsi="Arial" w:cs="Arial"/>
          <w:i/>
          <w:iCs/>
          <w:color w:val="000000"/>
          <w:sz w:val="22"/>
          <w:szCs w:val="22"/>
        </w:rPr>
        <w:t>Maslow’s Hierarchy of Needs</w:t>
      </w:r>
      <w:r w:rsidRPr="0086583D">
        <w:rPr>
          <w:rFonts w:ascii="Arial" w:hAnsi="Arial" w:cs="Arial"/>
          <w:color w:val="000000"/>
          <w:sz w:val="22"/>
          <w:szCs w:val="22"/>
        </w:rPr>
        <w:t xml:space="preserve">. [online] Simply Psychology. Available at: </w:t>
      </w:r>
      <w:hyperlink r:id="rId10" w:history="1">
        <w:r w:rsidRPr="0086583D">
          <w:rPr>
            <w:rStyle w:val="Hyperlink"/>
            <w:rFonts w:ascii="Arial" w:hAnsi="Arial" w:cs="Arial"/>
            <w:sz w:val="22"/>
            <w:szCs w:val="22"/>
          </w:rPr>
          <w:t>https://www.simplypsychology.org/maslow.html</w:t>
        </w:r>
      </w:hyperlink>
      <w:r w:rsidRPr="0086583D">
        <w:rPr>
          <w:rFonts w:ascii="Arial" w:hAnsi="Arial" w:cs="Arial"/>
          <w:color w:val="000000"/>
          <w:sz w:val="22"/>
          <w:szCs w:val="22"/>
        </w:rPr>
        <w:t>.</w:t>
      </w:r>
      <w:r w:rsidRPr="0086583D">
        <w:rPr>
          <w:rFonts w:ascii="Arial" w:hAnsi="Arial" w:cs="Arial"/>
          <w:color w:val="000000"/>
          <w:sz w:val="22"/>
          <w:szCs w:val="22"/>
          <w:shd w:val="clear" w:color="auto" w:fill="FFFFFF"/>
        </w:rPr>
        <w:t xml:space="preserve"> </w:t>
      </w:r>
    </w:p>
    <w:p w14:paraId="4CA16569" w14:textId="77777777" w:rsidR="005E1F79" w:rsidRPr="0086583D" w:rsidRDefault="00A464B5" w:rsidP="0086583D">
      <w:pPr>
        <w:spacing w:line="360" w:lineRule="auto"/>
        <w:rPr>
          <w:rFonts w:ascii="Arial" w:hAnsi="Arial" w:cs="Arial"/>
          <w:color w:val="3F3F3F"/>
          <w:sz w:val="22"/>
          <w:szCs w:val="22"/>
        </w:rPr>
      </w:pPr>
      <w:r w:rsidRPr="0086583D">
        <w:rPr>
          <w:rFonts w:ascii="Arial" w:hAnsi="Arial" w:cs="Arial"/>
          <w:color w:val="000000"/>
          <w:sz w:val="22"/>
          <w:szCs w:val="22"/>
          <w:shd w:val="clear" w:color="auto" w:fill="FFFFFF"/>
        </w:rPr>
        <w:t>Rutter, M. and Quinton, D., 1984. Parental psychiatric disorder: effects on children. </w:t>
      </w:r>
      <w:r w:rsidRPr="0086583D">
        <w:rPr>
          <w:rFonts w:ascii="Arial" w:hAnsi="Arial" w:cs="Arial"/>
          <w:i/>
          <w:iCs/>
          <w:color w:val="000000"/>
          <w:sz w:val="22"/>
          <w:szCs w:val="22"/>
          <w:shd w:val="clear" w:color="auto" w:fill="FFFFFF"/>
        </w:rPr>
        <w:t>Psychological Medicine</w:t>
      </w:r>
      <w:r w:rsidRPr="0086583D">
        <w:rPr>
          <w:rFonts w:ascii="Arial" w:hAnsi="Arial" w:cs="Arial"/>
          <w:color w:val="000000"/>
          <w:sz w:val="22"/>
          <w:szCs w:val="22"/>
          <w:shd w:val="clear" w:color="auto" w:fill="FFFFFF"/>
        </w:rPr>
        <w:t>, 14(4), pp.853-880.</w:t>
      </w:r>
      <w:r w:rsidR="005E1F79" w:rsidRPr="0086583D">
        <w:rPr>
          <w:rFonts w:ascii="Arial" w:hAnsi="Arial" w:cs="Arial"/>
          <w:color w:val="3F3F3F"/>
          <w:sz w:val="22"/>
          <w:szCs w:val="22"/>
        </w:rPr>
        <w:t xml:space="preserve"> </w:t>
      </w:r>
    </w:p>
    <w:p w14:paraId="6301406E" w14:textId="77777777" w:rsidR="005E1F79" w:rsidRPr="0086583D" w:rsidRDefault="005E1F79" w:rsidP="0086583D">
      <w:pPr>
        <w:spacing w:line="360" w:lineRule="auto"/>
        <w:rPr>
          <w:rFonts w:ascii="Arial" w:hAnsi="Arial" w:cs="Arial"/>
          <w:color w:val="3F3F3F"/>
          <w:sz w:val="22"/>
          <w:szCs w:val="22"/>
        </w:rPr>
      </w:pPr>
    </w:p>
    <w:p w14:paraId="7EA4FDF5" w14:textId="66BC5B23" w:rsidR="005E1F79" w:rsidRPr="0086583D" w:rsidRDefault="005E1F79" w:rsidP="0086583D">
      <w:pPr>
        <w:spacing w:line="360" w:lineRule="auto"/>
        <w:rPr>
          <w:rFonts w:ascii="Arial" w:hAnsi="Arial" w:cs="Arial"/>
          <w:sz w:val="22"/>
          <w:szCs w:val="22"/>
        </w:rPr>
      </w:pPr>
      <w:r w:rsidRPr="0086583D">
        <w:rPr>
          <w:rFonts w:ascii="Arial" w:hAnsi="Arial" w:cs="Arial"/>
          <w:sz w:val="22"/>
          <w:szCs w:val="22"/>
        </w:rPr>
        <w:t xml:space="preserve">Smith, G., Sylva, K., Smith, T., Sammons, P. and </w:t>
      </w:r>
      <w:proofErr w:type="spellStart"/>
      <w:r w:rsidRPr="0086583D">
        <w:rPr>
          <w:rFonts w:ascii="Arial" w:hAnsi="Arial" w:cs="Arial"/>
          <w:sz w:val="22"/>
          <w:szCs w:val="22"/>
        </w:rPr>
        <w:t>Omonigho</w:t>
      </w:r>
      <w:proofErr w:type="spellEnd"/>
      <w:r w:rsidRPr="0086583D">
        <w:rPr>
          <w:rFonts w:ascii="Arial" w:hAnsi="Arial" w:cs="Arial"/>
          <w:sz w:val="22"/>
          <w:szCs w:val="22"/>
        </w:rPr>
        <w:t>, A. (2018). </w:t>
      </w:r>
      <w:r w:rsidRPr="0086583D">
        <w:rPr>
          <w:rFonts w:ascii="Arial" w:hAnsi="Arial" w:cs="Arial"/>
          <w:i/>
          <w:iCs/>
          <w:sz w:val="22"/>
          <w:szCs w:val="22"/>
        </w:rPr>
        <w:t>STOP START</w:t>
      </w:r>
      <w:r w:rsidRPr="0086583D">
        <w:rPr>
          <w:rFonts w:ascii="Arial" w:hAnsi="Arial" w:cs="Arial"/>
          <w:sz w:val="22"/>
          <w:szCs w:val="22"/>
        </w:rPr>
        <w:t>. [online] Available at: https://www.suttontrust.com/wp-content/uploads/2018/04/StopStart-FINAL.pdf.</w:t>
      </w:r>
    </w:p>
    <w:p w14:paraId="4F95EA8B" w14:textId="77777777" w:rsidR="000C5FE8" w:rsidRPr="0086583D" w:rsidRDefault="005E1F79" w:rsidP="0086583D">
      <w:pPr>
        <w:spacing w:line="360" w:lineRule="auto"/>
        <w:rPr>
          <w:rFonts w:ascii="Arial" w:hAnsi="Arial" w:cs="Arial"/>
          <w:color w:val="000000"/>
          <w:sz w:val="22"/>
          <w:szCs w:val="22"/>
        </w:rPr>
      </w:pPr>
      <w:r w:rsidRPr="0086583D">
        <w:rPr>
          <w:rFonts w:ascii="Arial" w:hAnsi="Arial" w:cs="Arial"/>
          <w:color w:val="000000"/>
          <w:sz w:val="22"/>
          <w:szCs w:val="22"/>
        </w:rPr>
        <w:t>‌</w:t>
      </w:r>
    </w:p>
    <w:p w14:paraId="41B9F74B" w14:textId="09F32317" w:rsidR="009C1AC2" w:rsidRPr="0086583D" w:rsidRDefault="005E1F79" w:rsidP="0086583D">
      <w:pPr>
        <w:spacing w:line="360" w:lineRule="auto"/>
        <w:rPr>
          <w:rFonts w:ascii="Arial" w:hAnsi="Arial" w:cs="Arial"/>
          <w:color w:val="000000"/>
          <w:sz w:val="22"/>
          <w:szCs w:val="22"/>
        </w:rPr>
      </w:pPr>
      <w:r w:rsidRPr="0086583D">
        <w:rPr>
          <w:rFonts w:ascii="Arial" w:eastAsia="Times New Roman" w:hAnsi="Arial" w:cs="Arial"/>
          <w:color w:val="3F3F3F"/>
          <w:sz w:val="22"/>
          <w:szCs w:val="22"/>
          <w:lang w:eastAsia="en-GB"/>
        </w:rPr>
        <w:t>UN General Assembly, </w:t>
      </w:r>
      <w:r w:rsidRPr="0086583D">
        <w:rPr>
          <w:rFonts w:ascii="Arial" w:eastAsia="Times New Roman" w:hAnsi="Arial" w:cs="Arial"/>
          <w:i/>
          <w:iCs/>
          <w:color w:val="3F3F3F"/>
          <w:sz w:val="22"/>
          <w:szCs w:val="22"/>
          <w:lang w:eastAsia="en-GB"/>
        </w:rPr>
        <w:t>Convention on the Rights of the Child</w:t>
      </w:r>
      <w:r w:rsidRPr="0086583D">
        <w:rPr>
          <w:rFonts w:ascii="Arial" w:eastAsia="Times New Roman" w:hAnsi="Arial" w:cs="Arial"/>
          <w:color w:val="3F3F3F"/>
          <w:sz w:val="22"/>
          <w:szCs w:val="22"/>
          <w:lang w:eastAsia="en-GB"/>
        </w:rPr>
        <w:t>, 20 November 1989, United Nations, Treaty Series, vol. 1577, p. 3, available at: https://www.refworld.org/docid/3ae6b38f0.html [accessed 20 April 2022]</w:t>
      </w:r>
      <w:r w:rsidR="009C1AC2" w:rsidRPr="0086583D">
        <w:rPr>
          <w:rFonts w:ascii="Arial" w:hAnsi="Arial" w:cs="Arial"/>
          <w:color w:val="000000"/>
          <w:sz w:val="22"/>
          <w:szCs w:val="22"/>
        </w:rPr>
        <w:t xml:space="preserve"> </w:t>
      </w:r>
    </w:p>
    <w:p w14:paraId="35A3E726" w14:textId="77777777" w:rsidR="009C1AC2" w:rsidRPr="0086583D" w:rsidRDefault="009C1AC2" w:rsidP="0086583D">
      <w:pPr>
        <w:spacing w:line="360" w:lineRule="auto"/>
        <w:rPr>
          <w:rFonts w:ascii="Arial" w:hAnsi="Arial" w:cs="Arial"/>
          <w:color w:val="000000"/>
          <w:sz w:val="22"/>
          <w:szCs w:val="22"/>
        </w:rPr>
      </w:pPr>
    </w:p>
    <w:p w14:paraId="3B751691" w14:textId="1650D263" w:rsidR="009C1AC2" w:rsidRPr="0086583D" w:rsidRDefault="009C1AC2" w:rsidP="0086583D">
      <w:pPr>
        <w:spacing w:line="360" w:lineRule="auto"/>
        <w:rPr>
          <w:rFonts w:ascii="Arial" w:hAnsi="Arial" w:cs="Arial"/>
          <w:color w:val="000000"/>
          <w:sz w:val="22"/>
          <w:szCs w:val="22"/>
        </w:rPr>
      </w:pPr>
      <w:r w:rsidRPr="0086583D">
        <w:rPr>
          <w:rFonts w:ascii="Arial" w:hAnsi="Arial" w:cs="Arial"/>
          <w:color w:val="000000"/>
          <w:sz w:val="22"/>
          <w:szCs w:val="22"/>
        </w:rPr>
        <w:t xml:space="preserve">Wolf, S., </w:t>
      </w:r>
      <w:proofErr w:type="spellStart"/>
      <w:r w:rsidRPr="0086583D">
        <w:rPr>
          <w:rFonts w:ascii="Arial" w:hAnsi="Arial" w:cs="Arial"/>
          <w:color w:val="000000"/>
          <w:sz w:val="22"/>
          <w:szCs w:val="22"/>
        </w:rPr>
        <w:t>Hinkel</w:t>
      </w:r>
      <w:proofErr w:type="spellEnd"/>
      <w:r w:rsidRPr="0086583D">
        <w:rPr>
          <w:rFonts w:ascii="Arial" w:hAnsi="Arial" w:cs="Arial"/>
          <w:color w:val="000000"/>
          <w:sz w:val="22"/>
          <w:szCs w:val="22"/>
        </w:rPr>
        <w:t xml:space="preserve">, J., </w:t>
      </w:r>
      <w:proofErr w:type="spellStart"/>
      <w:r w:rsidRPr="0086583D">
        <w:rPr>
          <w:rFonts w:ascii="Arial" w:hAnsi="Arial" w:cs="Arial"/>
          <w:color w:val="000000"/>
          <w:sz w:val="22"/>
          <w:szCs w:val="22"/>
        </w:rPr>
        <w:t>Hallier</w:t>
      </w:r>
      <w:proofErr w:type="spellEnd"/>
      <w:r w:rsidRPr="0086583D">
        <w:rPr>
          <w:rFonts w:ascii="Arial" w:hAnsi="Arial" w:cs="Arial"/>
          <w:color w:val="000000"/>
          <w:sz w:val="22"/>
          <w:szCs w:val="22"/>
        </w:rPr>
        <w:t xml:space="preserve">, M., </w:t>
      </w:r>
      <w:proofErr w:type="spellStart"/>
      <w:r w:rsidRPr="0086583D">
        <w:rPr>
          <w:rFonts w:ascii="Arial" w:hAnsi="Arial" w:cs="Arial"/>
          <w:color w:val="000000"/>
          <w:sz w:val="22"/>
          <w:szCs w:val="22"/>
        </w:rPr>
        <w:t>Bisaro</w:t>
      </w:r>
      <w:proofErr w:type="spellEnd"/>
      <w:r w:rsidRPr="0086583D">
        <w:rPr>
          <w:rFonts w:ascii="Arial" w:hAnsi="Arial" w:cs="Arial"/>
          <w:color w:val="000000"/>
          <w:sz w:val="22"/>
          <w:szCs w:val="22"/>
        </w:rPr>
        <w:t xml:space="preserve">, A., </w:t>
      </w:r>
      <w:proofErr w:type="spellStart"/>
      <w:r w:rsidRPr="0086583D">
        <w:rPr>
          <w:rFonts w:ascii="Arial" w:hAnsi="Arial" w:cs="Arial"/>
          <w:color w:val="000000"/>
          <w:sz w:val="22"/>
          <w:szCs w:val="22"/>
        </w:rPr>
        <w:t>Lincke</w:t>
      </w:r>
      <w:proofErr w:type="spellEnd"/>
      <w:r w:rsidRPr="0086583D">
        <w:rPr>
          <w:rFonts w:ascii="Arial" w:hAnsi="Arial" w:cs="Arial"/>
          <w:color w:val="000000"/>
          <w:sz w:val="22"/>
          <w:szCs w:val="22"/>
        </w:rPr>
        <w:t>, D., Ionescu, C. and Klein, R.J.T. (2013). Clarifying vulnerability definitions and assessments using formalisation. </w:t>
      </w:r>
      <w:r w:rsidRPr="0086583D">
        <w:rPr>
          <w:rFonts w:ascii="Arial" w:hAnsi="Arial" w:cs="Arial"/>
          <w:i/>
          <w:iCs/>
          <w:color w:val="000000"/>
          <w:sz w:val="22"/>
          <w:szCs w:val="22"/>
        </w:rPr>
        <w:t>International Journal of Climate Change Strategies and Management</w:t>
      </w:r>
      <w:r w:rsidRPr="0086583D">
        <w:rPr>
          <w:rFonts w:ascii="Arial" w:hAnsi="Arial" w:cs="Arial"/>
          <w:color w:val="000000"/>
          <w:sz w:val="22"/>
          <w:szCs w:val="22"/>
        </w:rPr>
        <w:t xml:space="preserve">, 5(1), pp.54–70. </w:t>
      </w:r>
    </w:p>
    <w:p w14:paraId="08674639" w14:textId="15EF7A8A" w:rsidR="005E1F79" w:rsidRPr="0086583D" w:rsidRDefault="005E1F79" w:rsidP="0086583D">
      <w:pPr>
        <w:pStyle w:val="NormalWeb"/>
        <w:spacing w:line="360" w:lineRule="auto"/>
        <w:rPr>
          <w:rFonts w:ascii="Arial" w:hAnsi="Arial" w:cs="Arial"/>
          <w:color w:val="3F3F3F"/>
          <w:sz w:val="22"/>
          <w:szCs w:val="22"/>
        </w:rPr>
      </w:pPr>
    </w:p>
    <w:p w14:paraId="6BC3392B" w14:textId="77777777" w:rsidR="009C1AC2" w:rsidRPr="0086583D" w:rsidRDefault="009C1AC2" w:rsidP="0086583D">
      <w:pPr>
        <w:pStyle w:val="NormalWeb"/>
        <w:spacing w:line="360" w:lineRule="auto"/>
        <w:rPr>
          <w:rFonts w:ascii="Arial" w:hAnsi="Arial" w:cs="Arial"/>
          <w:color w:val="000000"/>
          <w:sz w:val="22"/>
          <w:szCs w:val="22"/>
        </w:rPr>
      </w:pPr>
    </w:p>
    <w:p w14:paraId="17EAE84A" w14:textId="7CFDBD0A" w:rsidR="00A464B5" w:rsidRPr="0086583D" w:rsidRDefault="00A464B5" w:rsidP="0086583D">
      <w:pPr>
        <w:spacing w:line="360" w:lineRule="auto"/>
        <w:rPr>
          <w:rFonts w:ascii="Arial" w:eastAsia="Times New Roman" w:hAnsi="Arial" w:cs="Arial"/>
          <w:color w:val="000000"/>
          <w:sz w:val="22"/>
          <w:szCs w:val="22"/>
          <w:shd w:val="clear" w:color="auto" w:fill="FFFFFF"/>
          <w:lang w:eastAsia="en-GB"/>
        </w:rPr>
      </w:pPr>
    </w:p>
    <w:p w14:paraId="0786824D" w14:textId="4E416D55" w:rsidR="005E1F79" w:rsidRPr="00E32033" w:rsidRDefault="005E1F79" w:rsidP="0086583D">
      <w:pPr>
        <w:spacing w:line="360" w:lineRule="auto"/>
        <w:rPr>
          <w:rFonts w:eastAsia="Times New Roman" w:cstheme="minorHAnsi"/>
          <w:color w:val="000000"/>
          <w:shd w:val="clear" w:color="auto" w:fill="FFFFFF"/>
          <w:lang w:eastAsia="en-GB"/>
        </w:rPr>
      </w:pPr>
    </w:p>
    <w:p w14:paraId="0F77A480" w14:textId="503401CF" w:rsidR="00A464B5" w:rsidRDefault="00271F4B" w:rsidP="00E32033">
      <w:pPr>
        <w:pStyle w:val="NormalWeb"/>
        <w:spacing w:before="0" w:beforeAutospacing="0" w:after="0" w:afterAutospacing="0" w:line="360" w:lineRule="auto"/>
        <w:rPr>
          <w:rFonts w:asciiTheme="minorHAnsi" w:hAnsiTheme="minorHAnsi" w:cstheme="minorHAnsi"/>
          <w:color w:val="000000"/>
        </w:rPr>
      </w:pPr>
      <w:r w:rsidRPr="00271F4B">
        <w:rPr>
          <w:rFonts w:asciiTheme="minorHAnsi" w:hAnsiTheme="minorHAnsi" w:cstheme="minorHAnsi"/>
          <w:noProof/>
          <w:color w:val="000000"/>
        </w:rPr>
        <w:lastRenderedPageBreak/>
        <w:drawing>
          <wp:inline distT="0" distB="0" distL="0" distR="0" wp14:anchorId="6D787482" wp14:editId="4D94B58B">
            <wp:extent cx="5731510" cy="3223895"/>
            <wp:effectExtent l="0" t="0" r="0"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3223895"/>
                    </a:xfrm>
                    <a:prstGeom prst="rect">
                      <a:avLst/>
                    </a:prstGeom>
                  </pic:spPr>
                </pic:pic>
              </a:graphicData>
            </a:graphic>
          </wp:inline>
        </w:drawing>
      </w:r>
    </w:p>
    <w:p w14:paraId="6D1198A7" w14:textId="62ED813D" w:rsidR="00271F4B" w:rsidRPr="00E32033" w:rsidRDefault="00271F4B" w:rsidP="00E32033">
      <w:pPr>
        <w:pStyle w:val="NormalWeb"/>
        <w:spacing w:before="0" w:beforeAutospacing="0" w:after="0" w:afterAutospacing="0" w:line="360" w:lineRule="auto"/>
        <w:rPr>
          <w:rFonts w:asciiTheme="minorHAnsi" w:hAnsiTheme="minorHAnsi" w:cstheme="minorHAnsi"/>
          <w:color w:val="000000"/>
        </w:rPr>
      </w:pPr>
      <w:r w:rsidRPr="00271F4B">
        <w:rPr>
          <w:rFonts w:asciiTheme="minorHAnsi" w:hAnsiTheme="minorHAnsi" w:cstheme="minorHAnsi"/>
          <w:noProof/>
          <w:color w:val="000000"/>
        </w:rPr>
        <w:drawing>
          <wp:inline distT="0" distB="0" distL="0" distR="0" wp14:anchorId="6C6CDDD8" wp14:editId="3EEE047A">
            <wp:extent cx="5731510" cy="3223895"/>
            <wp:effectExtent l="0" t="0" r="0"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3223895"/>
                    </a:xfrm>
                    <a:prstGeom prst="rect">
                      <a:avLst/>
                    </a:prstGeom>
                  </pic:spPr>
                </pic:pic>
              </a:graphicData>
            </a:graphic>
          </wp:inline>
        </w:drawing>
      </w:r>
    </w:p>
    <w:p w14:paraId="68D74419" w14:textId="77777777" w:rsidR="00A464B5" w:rsidRPr="00E32033" w:rsidRDefault="00A464B5" w:rsidP="00E32033">
      <w:pPr>
        <w:pStyle w:val="NormalWeb"/>
        <w:spacing w:before="0" w:beforeAutospacing="0" w:after="0" w:afterAutospacing="0" w:line="360" w:lineRule="auto"/>
        <w:rPr>
          <w:rFonts w:asciiTheme="minorHAnsi" w:hAnsiTheme="minorHAnsi" w:cstheme="minorHAnsi"/>
          <w:color w:val="000000"/>
        </w:rPr>
      </w:pPr>
    </w:p>
    <w:p w14:paraId="333A8F10" w14:textId="77777777" w:rsidR="00A464B5" w:rsidRPr="00E32033" w:rsidRDefault="00A464B5" w:rsidP="00E32033">
      <w:pPr>
        <w:pStyle w:val="NormalWeb"/>
        <w:spacing w:line="360" w:lineRule="auto"/>
        <w:rPr>
          <w:rFonts w:asciiTheme="minorHAnsi" w:hAnsiTheme="minorHAnsi" w:cstheme="minorHAnsi"/>
          <w:color w:val="000000"/>
        </w:rPr>
      </w:pPr>
      <w:r w:rsidRPr="00E32033">
        <w:rPr>
          <w:rFonts w:asciiTheme="minorHAnsi" w:hAnsiTheme="minorHAnsi" w:cstheme="minorHAnsi"/>
          <w:color w:val="000000"/>
        </w:rPr>
        <w:t>‌</w:t>
      </w:r>
    </w:p>
    <w:p w14:paraId="0E9C01F5" w14:textId="688F1C8C" w:rsidR="00A464B5" w:rsidRPr="00E32033" w:rsidRDefault="00A464B5" w:rsidP="00E32033">
      <w:pPr>
        <w:pStyle w:val="NormalWeb"/>
        <w:spacing w:before="0" w:beforeAutospacing="0" w:after="0" w:afterAutospacing="0" w:line="360" w:lineRule="auto"/>
        <w:rPr>
          <w:rFonts w:asciiTheme="minorHAnsi" w:hAnsiTheme="minorHAnsi" w:cstheme="minorHAnsi"/>
          <w:color w:val="000000"/>
        </w:rPr>
      </w:pPr>
    </w:p>
    <w:p w14:paraId="4EEDF43C" w14:textId="7DB37364" w:rsidR="00A464B5" w:rsidRPr="00E32033" w:rsidRDefault="00A464B5" w:rsidP="00E32033">
      <w:pPr>
        <w:pStyle w:val="NormalWeb"/>
        <w:spacing w:before="0" w:beforeAutospacing="0" w:after="0" w:afterAutospacing="0" w:line="360" w:lineRule="auto"/>
        <w:rPr>
          <w:rFonts w:asciiTheme="minorHAnsi" w:hAnsiTheme="minorHAnsi" w:cstheme="minorHAnsi"/>
          <w:color w:val="000000"/>
        </w:rPr>
      </w:pPr>
    </w:p>
    <w:p w14:paraId="685EC913" w14:textId="77777777" w:rsidR="00A464B5" w:rsidRPr="00E32033" w:rsidRDefault="00A464B5" w:rsidP="00E32033">
      <w:pPr>
        <w:pStyle w:val="NormalWeb"/>
        <w:spacing w:before="0" w:beforeAutospacing="0" w:after="0" w:afterAutospacing="0" w:line="360" w:lineRule="auto"/>
        <w:rPr>
          <w:rFonts w:asciiTheme="minorHAnsi" w:hAnsiTheme="minorHAnsi" w:cstheme="minorHAnsi"/>
          <w:color w:val="000000"/>
        </w:rPr>
      </w:pPr>
    </w:p>
    <w:p w14:paraId="50AA5286" w14:textId="183A2DDC" w:rsidR="00271F4B" w:rsidRDefault="00A464B5" w:rsidP="00E32033">
      <w:pPr>
        <w:pStyle w:val="NormalWeb"/>
        <w:spacing w:line="360" w:lineRule="auto"/>
        <w:rPr>
          <w:rFonts w:asciiTheme="minorHAnsi" w:eastAsiaTheme="minorHAnsi" w:hAnsiTheme="minorHAnsi" w:cstheme="minorBidi"/>
          <w:noProof/>
          <w:lang w:eastAsia="en-US"/>
        </w:rPr>
      </w:pPr>
      <w:r w:rsidRPr="00E32033">
        <w:rPr>
          <w:rFonts w:asciiTheme="minorHAnsi" w:hAnsiTheme="minorHAnsi" w:cstheme="minorHAnsi"/>
          <w:color w:val="000000"/>
        </w:rPr>
        <w:lastRenderedPageBreak/>
        <w:t>‌</w:t>
      </w:r>
      <w:r w:rsidR="00271F4B" w:rsidRPr="00271F4B">
        <w:rPr>
          <w:rFonts w:asciiTheme="minorHAnsi" w:eastAsiaTheme="minorHAnsi" w:hAnsiTheme="minorHAnsi" w:cstheme="minorBidi"/>
          <w:noProof/>
          <w:lang w:eastAsia="en-US"/>
        </w:rPr>
        <w:t xml:space="preserve"> </w:t>
      </w:r>
      <w:r w:rsidR="00271F4B" w:rsidRPr="00271F4B">
        <w:rPr>
          <w:rFonts w:asciiTheme="minorHAnsi" w:hAnsiTheme="minorHAnsi" w:cstheme="minorHAnsi"/>
          <w:noProof/>
          <w:color w:val="000000"/>
        </w:rPr>
        <w:drawing>
          <wp:inline distT="0" distB="0" distL="0" distR="0" wp14:anchorId="5D039835" wp14:editId="25A9E6F0">
            <wp:extent cx="5731510" cy="3223895"/>
            <wp:effectExtent l="0" t="0" r="0" b="190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223895"/>
                    </a:xfrm>
                    <a:prstGeom prst="rect">
                      <a:avLst/>
                    </a:prstGeom>
                  </pic:spPr>
                </pic:pic>
              </a:graphicData>
            </a:graphic>
          </wp:inline>
        </w:drawing>
      </w:r>
      <w:r w:rsidR="00271F4B" w:rsidRPr="00271F4B">
        <w:rPr>
          <w:rFonts w:asciiTheme="minorHAnsi" w:eastAsiaTheme="minorHAnsi" w:hAnsiTheme="minorHAnsi" w:cstheme="minorBidi"/>
          <w:noProof/>
          <w:lang w:eastAsia="en-US"/>
        </w:rPr>
        <w:drawing>
          <wp:inline distT="0" distB="0" distL="0" distR="0" wp14:anchorId="6DE4DA2E" wp14:editId="2ABD9789">
            <wp:extent cx="5731510" cy="3223895"/>
            <wp:effectExtent l="0" t="0" r="0" b="190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3223895"/>
                    </a:xfrm>
                    <a:prstGeom prst="rect">
                      <a:avLst/>
                    </a:prstGeom>
                  </pic:spPr>
                </pic:pic>
              </a:graphicData>
            </a:graphic>
          </wp:inline>
        </w:drawing>
      </w:r>
    </w:p>
    <w:p w14:paraId="1DC8873A" w14:textId="77777777" w:rsidR="00271F4B" w:rsidRPr="00E32033" w:rsidRDefault="00271F4B" w:rsidP="00E32033">
      <w:pPr>
        <w:pStyle w:val="NormalWeb"/>
        <w:spacing w:line="360" w:lineRule="auto"/>
        <w:rPr>
          <w:rFonts w:asciiTheme="minorHAnsi" w:hAnsiTheme="minorHAnsi" w:cstheme="minorHAnsi"/>
          <w:color w:val="000000"/>
        </w:rPr>
      </w:pPr>
    </w:p>
    <w:p w14:paraId="20834E15" w14:textId="37811A6A" w:rsidR="00A464B5" w:rsidRPr="00E32033" w:rsidRDefault="00A464B5" w:rsidP="00E32033">
      <w:pPr>
        <w:pStyle w:val="NormalWeb"/>
        <w:spacing w:before="0" w:beforeAutospacing="0" w:after="0" w:afterAutospacing="0" w:line="360" w:lineRule="auto"/>
        <w:rPr>
          <w:rFonts w:asciiTheme="minorHAnsi" w:hAnsiTheme="minorHAnsi" w:cstheme="minorHAnsi"/>
          <w:color w:val="000000"/>
        </w:rPr>
      </w:pPr>
    </w:p>
    <w:p w14:paraId="1B39A053" w14:textId="0CC851F1" w:rsidR="00A464B5" w:rsidRPr="00E32033" w:rsidRDefault="00A464B5" w:rsidP="00E32033">
      <w:pPr>
        <w:pStyle w:val="NormalWeb"/>
        <w:spacing w:before="0" w:beforeAutospacing="0" w:after="0" w:afterAutospacing="0" w:line="360" w:lineRule="auto"/>
        <w:rPr>
          <w:rFonts w:asciiTheme="minorHAnsi" w:hAnsiTheme="minorHAnsi" w:cstheme="minorHAnsi"/>
          <w:color w:val="000000"/>
        </w:rPr>
      </w:pPr>
    </w:p>
    <w:p w14:paraId="70E03FE1" w14:textId="77777777" w:rsidR="0086583D" w:rsidRDefault="00271F4B" w:rsidP="0086583D">
      <w:pPr>
        <w:pStyle w:val="NormalWeb"/>
        <w:spacing w:line="360" w:lineRule="auto"/>
        <w:rPr>
          <w:rFonts w:asciiTheme="minorHAnsi" w:eastAsiaTheme="minorHAnsi" w:hAnsiTheme="minorHAnsi" w:cstheme="minorBidi"/>
          <w:noProof/>
          <w:lang w:eastAsia="en-US"/>
        </w:rPr>
      </w:pPr>
      <w:r w:rsidRPr="00271F4B">
        <w:rPr>
          <w:rFonts w:asciiTheme="minorHAnsi" w:hAnsiTheme="minorHAnsi" w:cstheme="minorHAnsi"/>
          <w:noProof/>
          <w:color w:val="000000"/>
        </w:rPr>
        <w:lastRenderedPageBreak/>
        <w:drawing>
          <wp:inline distT="0" distB="0" distL="0" distR="0" wp14:anchorId="6C164116" wp14:editId="55BE31ED">
            <wp:extent cx="5731510" cy="3223895"/>
            <wp:effectExtent l="0" t="0" r="0" b="190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3223895"/>
                    </a:xfrm>
                    <a:prstGeom prst="rect">
                      <a:avLst/>
                    </a:prstGeom>
                  </pic:spPr>
                </pic:pic>
              </a:graphicData>
            </a:graphic>
          </wp:inline>
        </w:drawing>
      </w:r>
      <w:r w:rsidRPr="00271F4B">
        <w:rPr>
          <w:rFonts w:asciiTheme="minorHAnsi" w:eastAsiaTheme="minorHAnsi" w:hAnsiTheme="minorHAnsi" w:cstheme="minorBidi"/>
          <w:noProof/>
          <w:lang w:eastAsia="en-US"/>
        </w:rPr>
        <w:t xml:space="preserve"> </w:t>
      </w:r>
    </w:p>
    <w:p w14:paraId="6857420F" w14:textId="73FAA030" w:rsidR="00A464B5" w:rsidRDefault="00271F4B" w:rsidP="0086583D">
      <w:pPr>
        <w:pStyle w:val="NormalWeb"/>
        <w:spacing w:line="360" w:lineRule="auto"/>
        <w:rPr>
          <w:rFonts w:asciiTheme="minorHAnsi" w:eastAsiaTheme="minorHAnsi" w:hAnsiTheme="minorHAnsi" w:cstheme="minorBidi"/>
          <w:noProof/>
          <w:lang w:eastAsia="en-US"/>
        </w:rPr>
      </w:pPr>
      <w:r w:rsidRPr="00271F4B">
        <w:rPr>
          <w:rFonts w:asciiTheme="minorHAnsi" w:eastAsiaTheme="minorHAnsi" w:hAnsiTheme="minorHAnsi" w:cstheme="minorBidi"/>
          <w:noProof/>
          <w:lang w:eastAsia="en-US"/>
        </w:rPr>
        <w:drawing>
          <wp:inline distT="0" distB="0" distL="0" distR="0" wp14:anchorId="11EFD723" wp14:editId="18D74556">
            <wp:extent cx="5731510" cy="3223895"/>
            <wp:effectExtent l="0" t="0" r="0" b="190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3223895"/>
                    </a:xfrm>
                    <a:prstGeom prst="rect">
                      <a:avLst/>
                    </a:prstGeom>
                  </pic:spPr>
                </pic:pic>
              </a:graphicData>
            </a:graphic>
          </wp:inline>
        </w:drawing>
      </w:r>
    </w:p>
    <w:p w14:paraId="0678BD9B" w14:textId="77777777" w:rsidR="0086583D" w:rsidRDefault="0086583D" w:rsidP="0086583D">
      <w:pPr>
        <w:pStyle w:val="NormalWeb"/>
        <w:spacing w:line="360" w:lineRule="auto"/>
        <w:rPr>
          <w:rFonts w:asciiTheme="minorHAnsi" w:eastAsiaTheme="minorHAnsi" w:hAnsiTheme="minorHAnsi" w:cstheme="minorBidi"/>
          <w:noProof/>
          <w:lang w:eastAsia="en-US"/>
        </w:rPr>
      </w:pPr>
    </w:p>
    <w:p w14:paraId="2CD17C11" w14:textId="610E8B65" w:rsidR="00271F4B" w:rsidRPr="0086583D" w:rsidRDefault="00271F4B" w:rsidP="0086583D">
      <w:pPr>
        <w:pStyle w:val="NormalWeb"/>
        <w:spacing w:line="360" w:lineRule="auto"/>
        <w:rPr>
          <w:rFonts w:asciiTheme="minorHAnsi" w:eastAsiaTheme="minorHAnsi" w:hAnsiTheme="minorHAnsi" w:cstheme="minorBidi"/>
          <w:noProof/>
          <w:lang w:eastAsia="en-US"/>
        </w:rPr>
      </w:pPr>
      <w:r w:rsidRPr="00271F4B">
        <w:rPr>
          <w:rFonts w:asciiTheme="minorHAnsi" w:hAnsiTheme="minorHAnsi" w:cstheme="minorHAnsi"/>
          <w:noProof/>
          <w:color w:val="000000"/>
        </w:rPr>
        <w:lastRenderedPageBreak/>
        <w:drawing>
          <wp:inline distT="0" distB="0" distL="0" distR="0" wp14:anchorId="087385FB" wp14:editId="19D72BEC">
            <wp:extent cx="5731510" cy="3223895"/>
            <wp:effectExtent l="0" t="0" r="0" b="190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3223895"/>
                    </a:xfrm>
                    <a:prstGeom prst="rect">
                      <a:avLst/>
                    </a:prstGeom>
                  </pic:spPr>
                </pic:pic>
              </a:graphicData>
            </a:graphic>
          </wp:inline>
        </w:drawing>
      </w:r>
      <w:r w:rsidRPr="00271F4B">
        <w:rPr>
          <w:rFonts w:asciiTheme="minorHAnsi" w:hAnsiTheme="minorHAnsi" w:cstheme="minorHAnsi"/>
          <w:noProof/>
          <w:color w:val="000000"/>
        </w:rPr>
        <w:drawing>
          <wp:inline distT="0" distB="0" distL="0" distR="0" wp14:anchorId="27BC7342" wp14:editId="1FA13894">
            <wp:extent cx="5731510" cy="3223895"/>
            <wp:effectExtent l="0" t="0" r="0" b="190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3223895"/>
                    </a:xfrm>
                    <a:prstGeom prst="rect">
                      <a:avLst/>
                    </a:prstGeom>
                  </pic:spPr>
                </pic:pic>
              </a:graphicData>
            </a:graphic>
          </wp:inline>
        </w:drawing>
      </w:r>
    </w:p>
    <w:p w14:paraId="2269BDC0" w14:textId="77777777" w:rsidR="00271F4B" w:rsidRDefault="00271F4B" w:rsidP="0086583D">
      <w:pPr>
        <w:spacing w:line="360" w:lineRule="auto"/>
        <w:rPr>
          <w:rFonts w:cstheme="minorHAnsi"/>
        </w:rPr>
      </w:pPr>
    </w:p>
    <w:p w14:paraId="274E1D75" w14:textId="77777777" w:rsidR="00271F4B" w:rsidRDefault="00271F4B" w:rsidP="00E32033">
      <w:pPr>
        <w:spacing w:line="360" w:lineRule="auto"/>
        <w:rPr>
          <w:noProof/>
        </w:rPr>
      </w:pPr>
      <w:r w:rsidRPr="00271F4B">
        <w:rPr>
          <w:rFonts w:cstheme="minorHAnsi"/>
          <w:noProof/>
        </w:rPr>
        <w:lastRenderedPageBreak/>
        <w:drawing>
          <wp:inline distT="0" distB="0" distL="0" distR="0" wp14:anchorId="24310977" wp14:editId="39CCBED9">
            <wp:extent cx="5731510" cy="3223895"/>
            <wp:effectExtent l="0" t="0" r="0" b="190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3223895"/>
                    </a:xfrm>
                    <a:prstGeom prst="rect">
                      <a:avLst/>
                    </a:prstGeom>
                  </pic:spPr>
                </pic:pic>
              </a:graphicData>
            </a:graphic>
          </wp:inline>
        </w:drawing>
      </w:r>
      <w:r w:rsidRPr="00271F4B">
        <w:rPr>
          <w:noProof/>
        </w:rPr>
        <w:t xml:space="preserve"> </w:t>
      </w:r>
    </w:p>
    <w:p w14:paraId="6A9CBA57" w14:textId="68FD66D7" w:rsidR="00A464B5" w:rsidRDefault="00271F4B" w:rsidP="00E32033">
      <w:pPr>
        <w:spacing w:line="360" w:lineRule="auto"/>
        <w:rPr>
          <w:rFonts w:cstheme="minorHAnsi"/>
        </w:rPr>
      </w:pPr>
      <w:r w:rsidRPr="00271F4B">
        <w:rPr>
          <w:rFonts w:cstheme="minorHAnsi"/>
          <w:noProof/>
        </w:rPr>
        <w:drawing>
          <wp:inline distT="0" distB="0" distL="0" distR="0" wp14:anchorId="2E8C6C0C" wp14:editId="15DE6AE6">
            <wp:extent cx="5731510" cy="3223895"/>
            <wp:effectExtent l="0" t="0" r="0" b="190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3223895"/>
                    </a:xfrm>
                    <a:prstGeom prst="rect">
                      <a:avLst/>
                    </a:prstGeom>
                  </pic:spPr>
                </pic:pic>
              </a:graphicData>
            </a:graphic>
          </wp:inline>
        </w:drawing>
      </w:r>
    </w:p>
    <w:p w14:paraId="3A997202" w14:textId="2BB79357" w:rsidR="00271F4B" w:rsidRDefault="00271F4B" w:rsidP="00E32033">
      <w:pPr>
        <w:spacing w:line="360" w:lineRule="auto"/>
        <w:rPr>
          <w:rFonts w:cstheme="minorHAnsi"/>
        </w:rPr>
      </w:pPr>
    </w:p>
    <w:p w14:paraId="2CF49F64" w14:textId="7AD8B2D1" w:rsidR="00271F4B" w:rsidRDefault="00271F4B" w:rsidP="00E32033">
      <w:pPr>
        <w:spacing w:line="360" w:lineRule="auto"/>
        <w:rPr>
          <w:rFonts w:cstheme="minorHAnsi"/>
        </w:rPr>
      </w:pPr>
      <w:r w:rsidRPr="00271F4B">
        <w:rPr>
          <w:rFonts w:cstheme="minorHAnsi"/>
          <w:noProof/>
        </w:rPr>
        <w:lastRenderedPageBreak/>
        <w:drawing>
          <wp:inline distT="0" distB="0" distL="0" distR="0" wp14:anchorId="07ECC5B7" wp14:editId="5B8727ED">
            <wp:extent cx="5731510" cy="3223895"/>
            <wp:effectExtent l="0" t="0" r="0" b="190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3223895"/>
                    </a:xfrm>
                    <a:prstGeom prst="rect">
                      <a:avLst/>
                    </a:prstGeom>
                  </pic:spPr>
                </pic:pic>
              </a:graphicData>
            </a:graphic>
          </wp:inline>
        </w:drawing>
      </w:r>
      <w:r w:rsidRPr="00271F4B">
        <w:rPr>
          <w:rFonts w:cstheme="minorHAnsi"/>
          <w:noProof/>
        </w:rPr>
        <w:drawing>
          <wp:inline distT="0" distB="0" distL="0" distR="0" wp14:anchorId="690D18E9" wp14:editId="225D845E">
            <wp:extent cx="5731510" cy="3223895"/>
            <wp:effectExtent l="0" t="0" r="0" b="190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3223895"/>
                    </a:xfrm>
                    <a:prstGeom prst="rect">
                      <a:avLst/>
                    </a:prstGeom>
                  </pic:spPr>
                </pic:pic>
              </a:graphicData>
            </a:graphic>
          </wp:inline>
        </w:drawing>
      </w:r>
      <w:r w:rsidRPr="00271F4B">
        <w:rPr>
          <w:noProof/>
        </w:rPr>
        <w:t xml:space="preserve"> </w:t>
      </w:r>
      <w:r w:rsidRPr="00271F4B">
        <w:rPr>
          <w:rFonts w:cstheme="minorHAnsi"/>
          <w:noProof/>
        </w:rPr>
        <w:lastRenderedPageBreak/>
        <w:drawing>
          <wp:inline distT="0" distB="0" distL="0" distR="0" wp14:anchorId="22CE2EB4" wp14:editId="6CFE2C22">
            <wp:extent cx="5731510" cy="3223895"/>
            <wp:effectExtent l="0" t="0" r="0" b="190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1510" cy="3223895"/>
                    </a:xfrm>
                    <a:prstGeom prst="rect">
                      <a:avLst/>
                    </a:prstGeom>
                  </pic:spPr>
                </pic:pic>
              </a:graphicData>
            </a:graphic>
          </wp:inline>
        </w:drawing>
      </w:r>
    </w:p>
    <w:p w14:paraId="7F51011E" w14:textId="77777777" w:rsidR="00271F4B" w:rsidRPr="00E32033" w:rsidRDefault="00271F4B" w:rsidP="00E32033">
      <w:pPr>
        <w:spacing w:line="360" w:lineRule="auto"/>
        <w:rPr>
          <w:rFonts w:cstheme="minorHAnsi"/>
        </w:rPr>
      </w:pPr>
    </w:p>
    <w:sectPr w:rsidR="00271F4B" w:rsidRPr="00E3203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E14A38F" w14:textId="77777777" w:rsidR="00BB5CC2" w:rsidRDefault="00BB5CC2" w:rsidP="00271F4B">
      <w:r>
        <w:separator/>
      </w:r>
    </w:p>
  </w:endnote>
  <w:endnote w:type="continuationSeparator" w:id="0">
    <w:p w14:paraId="454F1612" w14:textId="77777777" w:rsidR="00BB5CC2" w:rsidRDefault="00BB5CC2" w:rsidP="00271F4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336E682" w14:textId="77777777" w:rsidR="00BB5CC2" w:rsidRDefault="00BB5CC2" w:rsidP="00271F4B">
      <w:r>
        <w:separator/>
      </w:r>
    </w:p>
  </w:footnote>
  <w:footnote w:type="continuationSeparator" w:id="0">
    <w:p w14:paraId="3B408A3E" w14:textId="77777777" w:rsidR="00BB5CC2" w:rsidRDefault="00BB5CC2" w:rsidP="00271F4B">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64B5"/>
    <w:rsid w:val="000C5FE8"/>
    <w:rsid w:val="001B0C86"/>
    <w:rsid w:val="001F0CCF"/>
    <w:rsid w:val="00271F4B"/>
    <w:rsid w:val="005E1F79"/>
    <w:rsid w:val="006B6380"/>
    <w:rsid w:val="006C3434"/>
    <w:rsid w:val="00715C77"/>
    <w:rsid w:val="007E6EDD"/>
    <w:rsid w:val="0086583D"/>
    <w:rsid w:val="008E6551"/>
    <w:rsid w:val="009C1AC2"/>
    <w:rsid w:val="00A464B5"/>
    <w:rsid w:val="00AF3E73"/>
    <w:rsid w:val="00BB5CC2"/>
    <w:rsid w:val="00BB6D43"/>
    <w:rsid w:val="00E32033"/>
    <w:rsid w:val="00FD01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BAF920C"/>
  <w15:chartTrackingRefBased/>
  <w15:docId w15:val="{F203306E-7210-3840-A442-CDA8942E38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6583D"/>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6583D"/>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A464B5"/>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A464B5"/>
    <w:rPr>
      <w:color w:val="0563C1" w:themeColor="hyperlink"/>
      <w:u w:val="single"/>
    </w:rPr>
  </w:style>
  <w:style w:type="character" w:styleId="UnresolvedMention">
    <w:name w:val="Unresolved Mention"/>
    <w:basedOn w:val="DefaultParagraphFont"/>
    <w:uiPriority w:val="99"/>
    <w:semiHidden/>
    <w:unhideWhenUsed/>
    <w:rsid w:val="00A464B5"/>
    <w:rPr>
      <w:color w:val="605E5C"/>
      <w:shd w:val="clear" w:color="auto" w:fill="E1DFDD"/>
    </w:rPr>
  </w:style>
  <w:style w:type="character" w:customStyle="1" w:styleId="author">
    <w:name w:val="author"/>
    <w:basedOn w:val="DefaultParagraphFont"/>
    <w:rsid w:val="008E6551"/>
  </w:style>
  <w:style w:type="character" w:customStyle="1" w:styleId="pubyear">
    <w:name w:val="pubyear"/>
    <w:basedOn w:val="DefaultParagraphFont"/>
    <w:rsid w:val="008E6551"/>
  </w:style>
  <w:style w:type="character" w:customStyle="1" w:styleId="chaptertitle">
    <w:name w:val="chaptertitle"/>
    <w:basedOn w:val="DefaultParagraphFont"/>
    <w:rsid w:val="008E6551"/>
  </w:style>
  <w:style w:type="character" w:customStyle="1" w:styleId="booktitle">
    <w:name w:val="booktitle"/>
    <w:basedOn w:val="DefaultParagraphFont"/>
    <w:rsid w:val="008E6551"/>
  </w:style>
  <w:style w:type="character" w:customStyle="1" w:styleId="editor">
    <w:name w:val="editor"/>
    <w:basedOn w:val="DefaultParagraphFont"/>
    <w:rsid w:val="008E6551"/>
  </w:style>
  <w:style w:type="character" w:customStyle="1" w:styleId="pagefirst">
    <w:name w:val="pagefirst"/>
    <w:basedOn w:val="DefaultParagraphFont"/>
    <w:rsid w:val="008E6551"/>
  </w:style>
  <w:style w:type="character" w:customStyle="1" w:styleId="pagelast">
    <w:name w:val="pagelast"/>
    <w:basedOn w:val="DefaultParagraphFont"/>
    <w:rsid w:val="008E6551"/>
  </w:style>
  <w:style w:type="paragraph" w:styleId="Header">
    <w:name w:val="header"/>
    <w:basedOn w:val="Normal"/>
    <w:link w:val="HeaderChar"/>
    <w:uiPriority w:val="99"/>
    <w:unhideWhenUsed/>
    <w:rsid w:val="00271F4B"/>
    <w:pPr>
      <w:tabs>
        <w:tab w:val="center" w:pos="4513"/>
        <w:tab w:val="right" w:pos="9026"/>
      </w:tabs>
    </w:pPr>
  </w:style>
  <w:style w:type="character" w:customStyle="1" w:styleId="HeaderChar">
    <w:name w:val="Header Char"/>
    <w:basedOn w:val="DefaultParagraphFont"/>
    <w:link w:val="Header"/>
    <w:uiPriority w:val="99"/>
    <w:rsid w:val="00271F4B"/>
  </w:style>
  <w:style w:type="paragraph" w:styleId="Footer">
    <w:name w:val="footer"/>
    <w:basedOn w:val="Normal"/>
    <w:link w:val="FooterChar"/>
    <w:uiPriority w:val="99"/>
    <w:unhideWhenUsed/>
    <w:rsid w:val="00271F4B"/>
    <w:pPr>
      <w:tabs>
        <w:tab w:val="center" w:pos="4513"/>
        <w:tab w:val="right" w:pos="9026"/>
      </w:tabs>
    </w:pPr>
  </w:style>
  <w:style w:type="character" w:customStyle="1" w:styleId="FooterChar">
    <w:name w:val="Footer Char"/>
    <w:basedOn w:val="DefaultParagraphFont"/>
    <w:link w:val="Footer"/>
    <w:uiPriority w:val="99"/>
    <w:rsid w:val="00271F4B"/>
  </w:style>
  <w:style w:type="paragraph" w:styleId="NoSpacing">
    <w:name w:val="No Spacing"/>
    <w:uiPriority w:val="1"/>
    <w:qFormat/>
    <w:rsid w:val="0086583D"/>
  </w:style>
  <w:style w:type="character" w:customStyle="1" w:styleId="Heading1Char">
    <w:name w:val="Heading 1 Char"/>
    <w:basedOn w:val="DefaultParagraphFont"/>
    <w:link w:val="Heading1"/>
    <w:uiPriority w:val="9"/>
    <w:rsid w:val="0086583D"/>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86583D"/>
    <w:rPr>
      <w:rFonts w:asciiTheme="majorHAnsi" w:eastAsiaTheme="majorEastAsia" w:hAnsiTheme="majorHAnsi" w:cstheme="majorBidi"/>
      <w:color w:val="2F5496" w:themeColor="accent1" w:themeShade="BF"/>
      <w:sz w:val="26"/>
      <w:szCs w:val="26"/>
    </w:rPr>
  </w:style>
  <w:style w:type="paragraph" w:styleId="Title">
    <w:name w:val="Title"/>
    <w:basedOn w:val="Normal"/>
    <w:next w:val="Normal"/>
    <w:link w:val="TitleChar"/>
    <w:uiPriority w:val="10"/>
    <w:qFormat/>
    <w:rsid w:val="0086583D"/>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6583D"/>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761168">
      <w:bodyDiv w:val="1"/>
      <w:marLeft w:val="0"/>
      <w:marRight w:val="0"/>
      <w:marTop w:val="0"/>
      <w:marBottom w:val="0"/>
      <w:divBdr>
        <w:top w:val="none" w:sz="0" w:space="0" w:color="auto"/>
        <w:left w:val="none" w:sz="0" w:space="0" w:color="auto"/>
        <w:bottom w:val="none" w:sz="0" w:space="0" w:color="auto"/>
        <w:right w:val="none" w:sz="0" w:space="0" w:color="auto"/>
      </w:divBdr>
    </w:div>
    <w:div w:id="69542739">
      <w:bodyDiv w:val="1"/>
      <w:marLeft w:val="0"/>
      <w:marRight w:val="0"/>
      <w:marTop w:val="0"/>
      <w:marBottom w:val="0"/>
      <w:divBdr>
        <w:top w:val="none" w:sz="0" w:space="0" w:color="auto"/>
        <w:left w:val="none" w:sz="0" w:space="0" w:color="auto"/>
        <w:bottom w:val="none" w:sz="0" w:space="0" w:color="auto"/>
        <w:right w:val="none" w:sz="0" w:space="0" w:color="auto"/>
      </w:divBdr>
    </w:div>
    <w:div w:id="342630837">
      <w:bodyDiv w:val="1"/>
      <w:marLeft w:val="0"/>
      <w:marRight w:val="0"/>
      <w:marTop w:val="0"/>
      <w:marBottom w:val="0"/>
      <w:divBdr>
        <w:top w:val="none" w:sz="0" w:space="0" w:color="auto"/>
        <w:left w:val="none" w:sz="0" w:space="0" w:color="auto"/>
        <w:bottom w:val="none" w:sz="0" w:space="0" w:color="auto"/>
        <w:right w:val="none" w:sz="0" w:space="0" w:color="auto"/>
      </w:divBdr>
    </w:div>
    <w:div w:id="376593018">
      <w:bodyDiv w:val="1"/>
      <w:marLeft w:val="0"/>
      <w:marRight w:val="0"/>
      <w:marTop w:val="0"/>
      <w:marBottom w:val="0"/>
      <w:divBdr>
        <w:top w:val="none" w:sz="0" w:space="0" w:color="auto"/>
        <w:left w:val="none" w:sz="0" w:space="0" w:color="auto"/>
        <w:bottom w:val="none" w:sz="0" w:space="0" w:color="auto"/>
        <w:right w:val="none" w:sz="0" w:space="0" w:color="auto"/>
      </w:divBdr>
    </w:div>
    <w:div w:id="427389817">
      <w:bodyDiv w:val="1"/>
      <w:marLeft w:val="0"/>
      <w:marRight w:val="0"/>
      <w:marTop w:val="0"/>
      <w:marBottom w:val="0"/>
      <w:divBdr>
        <w:top w:val="none" w:sz="0" w:space="0" w:color="auto"/>
        <w:left w:val="none" w:sz="0" w:space="0" w:color="auto"/>
        <w:bottom w:val="none" w:sz="0" w:space="0" w:color="auto"/>
        <w:right w:val="none" w:sz="0" w:space="0" w:color="auto"/>
      </w:divBdr>
    </w:div>
    <w:div w:id="477455329">
      <w:bodyDiv w:val="1"/>
      <w:marLeft w:val="0"/>
      <w:marRight w:val="0"/>
      <w:marTop w:val="0"/>
      <w:marBottom w:val="0"/>
      <w:divBdr>
        <w:top w:val="none" w:sz="0" w:space="0" w:color="auto"/>
        <w:left w:val="none" w:sz="0" w:space="0" w:color="auto"/>
        <w:bottom w:val="none" w:sz="0" w:space="0" w:color="auto"/>
        <w:right w:val="none" w:sz="0" w:space="0" w:color="auto"/>
      </w:divBdr>
    </w:div>
    <w:div w:id="554852803">
      <w:bodyDiv w:val="1"/>
      <w:marLeft w:val="0"/>
      <w:marRight w:val="0"/>
      <w:marTop w:val="0"/>
      <w:marBottom w:val="0"/>
      <w:divBdr>
        <w:top w:val="none" w:sz="0" w:space="0" w:color="auto"/>
        <w:left w:val="none" w:sz="0" w:space="0" w:color="auto"/>
        <w:bottom w:val="none" w:sz="0" w:space="0" w:color="auto"/>
        <w:right w:val="none" w:sz="0" w:space="0" w:color="auto"/>
      </w:divBdr>
    </w:div>
    <w:div w:id="635259937">
      <w:bodyDiv w:val="1"/>
      <w:marLeft w:val="0"/>
      <w:marRight w:val="0"/>
      <w:marTop w:val="0"/>
      <w:marBottom w:val="0"/>
      <w:divBdr>
        <w:top w:val="none" w:sz="0" w:space="0" w:color="auto"/>
        <w:left w:val="none" w:sz="0" w:space="0" w:color="auto"/>
        <w:bottom w:val="none" w:sz="0" w:space="0" w:color="auto"/>
        <w:right w:val="none" w:sz="0" w:space="0" w:color="auto"/>
      </w:divBdr>
    </w:div>
    <w:div w:id="713576395">
      <w:bodyDiv w:val="1"/>
      <w:marLeft w:val="0"/>
      <w:marRight w:val="0"/>
      <w:marTop w:val="0"/>
      <w:marBottom w:val="0"/>
      <w:divBdr>
        <w:top w:val="none" w:sz="0" w:space="0" w:color="auto"/>
        <w:left w:val="none" w:sz="0" w:space="0" w:color="auto"/>
        <w:bottom w:val="none" w:sz="0" w:space="0" w:color="auto"/>
        <w:right w:val="none" w:sz="0" w:space="0" w:color="auto"/>
      </w:divBdr>
    </w:div>
    <w:div w:id="879123463">
      <w:bodyDiv w:val="1"/>
      <w:marLeft w:val="0"/>
      <w:marRight w:val="0"/>
      <w:marTop w:val="0"/>
      <w:marBottom w:val="0"/>
      <w:divBdr>
        <w:top w:val="none" w:sz="0" w:space="0" w:color="auto"/>
        <w:left w:val="none" w:sz="0" w:space="0" w:color="auto"/>
        <w:bottom w:val="none" w:sz="0" w:space="0" w:color="auto"/>
        <w:right w:val="none" w:sz="0" w:space="0" w:color="auto"/>
      </w:divBdr>
    </w:div>
    <w:div w:id="908155818">
      <w:bodyDiv w:val="1"/>
      <w:marLeft w:val="0"/>
      <w:marRight w:val="0"/>
      <w:marTop w:val="0"/>
      <w:marBottom w:val="0"/>
      <w:divBdr>
        <w:top w:val="none" w:sz="0" w:space="0" w:color="auto"/>
        <w:left w:val="none" w:sz="0" w:space="0" w:color="auto"/>
        <w:bottom w:val="none" w:sz="0" w:space="0" w:color="auto"/>
        <w:right w:val="none" w:sz="0" w:space="0" w:color="auto"/>
      </w:divBdr>
    </w:div>
    <w:div w:id="988443628">
      <w:bodyDiv w:val="1"/>
      <w:marLeft w:val="0"/>
      <w:marRight w:val="0"/>
      <w:marTop w:val="0"/>
      <w:marBottom w:val="0"/>
      <w:divBdr>
        <w:top w:val="none" w:sz="0" w:space="0" w:color="auto"/>
        <w:left w:val="none" w:sz="0" w:space="0" w:color="auto"/>
        <w:bottom w:val="none" w:sz="0" w:space="0" w:color="auto"/>
        <w:right w:val="none" w:sz="0" w:space="0" w:color="auto"/>
      </w:divBdr>
    </w:div>
    <w:div w:id="1063792872">
      <w:bodyDiv w:val="1"/>
      <w:marLeft w:val="0"/>
      <w:marRight w:val="0"/>
      <w:marTop w:val="0"/>
      <w:marBottom w:val="0"/>
      <w:divBdr>
        <w:top w:val="none" w:sz="0" w:space="0" w:color="auto"/>
        <w:left w:val="none" w:sz="0" w:space="0" w:color="auto"/>
        <w:bottom w:val="none" w:sz="0" w:space="0" w:color="auto"/>
        <w:right w:val="none" w:sz="0" w:space="0" w:color="auto"/>
      </w:divBdr>
    </w:div>
    <w:div w:id="1129008144">
      <w:bodyDiv w:val="1"/>
      <w:marLeft w:val="0"/>
      <w:marRight w:val="0"/>
      <w:marTop w:val="0"/>
      <w:marBottom w:val="0"/>
      <w:divBdr>
        <w:top w:val="none" w:sz="0" w:space="0" w:color="auto"/>
        <w:left w:val="none" w:sz="0" w:space="0" w:color="auto"/>
        <w:bottom w:val="none" w:sz="0" w:space="0" w:color="auto"/>
        <w:right w:val="none" w:sz="0" w:space="0" w:color="auto"/>
      </w:divBdr>
    </w:div>
    <w:div w:id="1180461752">
      <w:bodyDiv w:val="1"/>
      <w:marLeft w:val="0"/>
      <w:marRight w:val="0"/>
      <w:marTop w:val="0"/>
      <w:marBottom w:val="0"/>
      <w:divBdr>
        <w:top w:val="none" w:sz="0" w:space="0" w:color="auto"/>
        <w:left w:val="none" w:sz="0" w:space="0" w:color="auto"/>
        <w:bottom w:val="none" w:sz="0" w:space="0" w:color="auto"/>
        <w:right w:val="none" w:sz="0" w:space="0" w:color="auto"/>
      </w:divBdr>
    </w:div>
    <w:div w:id="1273174253">
      <w:bodyDiv w:val="1"/>
      <w:marLeft w:val="0"/>
      <w:marRight w:val="0"/>
      <w:marTop w:val="0"/>
      <w:marBottom w:val="0"/>
      <w:divBdr>
        <w:top w:val="none" w:sz="0" w:space="0" w:color="auto"/>
        <w:left w:val="none" w:sz="0" w:space="0" w:color="auto"/>
        <w:bottom w:val="none" w:sz="0" w:space="0" w:color="auto"/>
        <w:right w:val="none" w:sz="0" w:space="0" w:color="auto"/>
      </w:divBdr>
    </w:div>
    <w:div w:id="1412847912">
      <w:bodyDiv w:val="1"/>
      <w:marLeft w:val="0"/>
      <w:marRight w:val="0"/>
      <w:marTop w:val="0"/>
      <w:marBottom w:val="0"/>
      <w:divBdr>
        <w:top w:val="none" w:sz="0" w:space="0" w:color="auto"/>
        <w:left w:val="none" w:sz="0" w:space="0" w:color="auto"/>
        <w:bottom w:val="none" w:sz="0" w:space="0" w:color="auto"/>
        <w:right w:val="none" w:sz="0" w:space="0" w:color="auto"/>
      </w:divBdr>
    </w:div>
    <w:div w:id="1741050473">
      <w:bodyDiv w:val="1"/>
      <w:marLeft w:val="0"/>
      <w:marRight w:val="0"/>
      <w:marTop w:val="0"/>
      <w:marBottom w:val="0"/>
      <w:divBdr>
        <w:top w:val="none" w:sz="0" w:space="0" w:color="auto"/>
        <w:left w:val="none" w:sz="0" w:space="0" w:color="auto"/>
        <w:bottom w:val="none" w:sz="0" w:space="0" w:color="auto"/>
        <w:right w:val="none" w:sz="0" w:space="0" w:color="auto"/>
      </w:divBdr>
    </w:div>
    <w:div w:id="1783911669">
      <w:bodyDiv w:val="1"/>
      <w:marLeft w:val="0"/>
      <w:marRight w:val="0"/>
      <w:marTop w:val="0"/>
      <w:marBottom w:val="0"/>
      <w:divBdr>
        <w:top w:val="none" w:sz="0" w:space="0" w:color="auto"/>
        <w:left w:val="none" w:sz="0" w:space="0" w:color="auto"/>
        <w:bottom w:val="none" w:sz="0" w:space="0" w:color="auto"/>
        <w:right w:val="none" w:sz="0" w:space="0" w:color="auto"/>
      </w:divBdr>
    </w:div>
    <w:div w:id="1791780163">
      <w:bodyDiv w:val="1"/>
      <w:marLeft w:val="0"/>
      <w:marRight w:val="0"/>
      <w:marTop w:val="0"/>
      <w:marBottom w:val="0"/>
      <w:divBdr>
        <w:top w:val="none" w:sz="0" w:space="0" w:color="auto"/>
        <w:left w:val="none" w:sz="0" w:space="0" w:color="auto"/>
        <w:bottom w:val="none" w:sz="0" w:space="0" w:color="auto"/>
        <w:right w:val="none" w:sz="0" w:space="0" w:color="auto"/>
      </w:divBdr>
    </w:div>
    <w:div w:id="1881359508">
      <w:bodyDiv w:val="1"/>
      <w:marLeft w:val="0"/>
      <w:marRight w:val="0"/>
      <w:marTop w:val="0"/>
      <w:marBottom w:val="0"/>
      <w:divBdr>
        <w:top w:val="none" w:sz="0" w:space="0" w:color="auto"/>
        <w:left w:val="none" w:sz="0" w:space="0" w:color="auto"/>
        <w:bottom w:val="none" w:sz="0" w:space="0" w:color="auto"/>
        <w:right w:val="none" w:sz="0" w:space="0" w:color="auto"/>
      </w:divBdr>
    </w:div>
    <w:div w:id="1906909479">
      <w:bodyDiv w:val="1"/>
      <w:marLeft w:val="0"/>
      <w:marRight w:val="0"/>
      <w:marTop w:val="0"/>
      <w:marBottom w:val="0"/>
      <w:divBdr>
        <w:top w:val="none" w:sz="0" w:space="0" w:color="auto"/>
        <w:left w:val="none" w:sz="0" w:space="0" w:color="auto"/>
        <w:bottom w:val="none" w:sz="0" w:space="0" w:color="auto"/>
        <w:right w:val="none" w:sz="0" w:space="0" w:color="auto"/>
      </w:divBdr>
    </w:div>
    <w:div w:id="1933010830">
      <w:bodyDiv w:val="1"/>
      <w:marLeft w:val="0"/>
      <w:marRight w:val="0"/>
      <w:marTop w:val="0"/>
      <w:marBottom w:val="0"/>
      <w:divBdr>
        <w:top w:val="none" w:sz="0" w:space="0" w:color="auto"/>
        <w:left w:val="none" w:sz="0" w:space="0" w:color="auto"/>
        <w:bottom w:val="none" w:sz="0" w:space="0" w:color="auto"/>
        <w:right w:val="none" w:sz="0" w:space="0" w:color="auto"/>
      </w:divBdr>
    </w:div>
    <w:div w:id="2111970096">
      <w:bodyDiv w:val="1"/>
      <w:marLeft w:val="0"/>
      <w:marRight w:val="0"/>
      <w:marTop w:val="0"/>
      <w:marBottom w:val="0"/>
      <w:divBdr>
        <w:top w:val="none" w:sz="0" w:space="0" w:color="auto"/>
        <w:left w:val="none" w:sz="0" w:space="0" w:color="auto"/>
        <w:bottom w:val="none" w:sz="0" w:space="0" w:color="auto"/>
        <w:right w:val="none" w:sz="0" w:space="0" w:color="auto"/>
      </w:divBdr>
    </w:div>
    <w:div w:id="21229892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ssets.publishing.service.gov.uk/government/uploads/system/uploads/attachment_data/file/942454/Working_together_to_safeguard_children_inter_agency_guidance.pdf" TargetMode="External"/><Relationship Id="rId13" Type="http://schemas.openxmlformats.org/officeDocument/2006/relationships/image" Target="media/image4.emf"/><Relationship Id="rId18" Type="http://schemas.openxmlformats.org/officeDocument/2006/relationships/image" Target="media/image9.emf"/><Relationship Id="rId3" Type="http://schemas.openxmlformats.org/officeDocument/2006/relationships/webSettings" Target="webSettings.xml"/><Relationship Id="rId21" Type="http://schemas.openxmlformats.org/officeDocument/2006/relationships/image" Target="media/image12.emf"/><Relationship Id="rId7" Type="http://schemas.openxmlformats.org/officeDocument/2006/relationships/hyperlink" Target="https://www.gov.uk/government/case-studies/troubled-families-portsmouth" TargetMode="External"/><Relationship Id="rId12" Type="http://schemas.openxmlformats.org/officeDocument/2006/relationships/image" Target="media/image3.emf"/><Relationship Id="rId17" Type="http://schemas.openxmlformats.org/officeDocument/2006/relationships/image" Target="media/image8.emf"/><Relationship Id="rId25"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image" Target="media/image7.emf"/><Relationship Id="rId20" Type="http://schemas.openxmlformats.org/officeDocument/2006/relationships/image" Target="media/image11.emf"/><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2.emf"/><Relationship Id="rId24" Type="http://schemas.openxmlformats.org/officeDocument/2006/relationships/fontTable" Target="fontTable.xml"/><Relationship Id="rId5" Type="http://schemas.openxmlformats.org/officeDocument/2006/relationships/endnotes" Target="endnotes.xml"/><Relationship Id="rId15" Type="http://schemas.openxmlformats.org/officeDocument/2006/relationships/image" Target="media/image6.emf"/><Relationship Id="rId23" Type="http://schemas.openxmlformats.org/officeDocument/2006/relationships/image" Target="media/image14.emf"/><Relationship Id="rId10" Type="http://schemas.openxmlformats.org/officeDocument/2006/relationships/hyperlink" Target="https://www.simplypsychology.org/maslow.html" TargetMode="External"/><Relationship Id="rId19" Type="http://schemas.openxmlformats.org/officeDocument/2006/relationships/image" Target="media/image10.emf"/><Relationship Id="rId4" Type="http://schemas.openxmlformats.org/officeDocument/2006/relationships/footnotes" Target="footnotes.xml"/><Relationship Id="rId9" Type="http://schemas.openxmlformats.org/officeDocument/2006/relationships/hyperlink" Target="https://onlinelibrary.wiley.com/doi/abs/10.1111/j.1467-6494.1954.tb01136.x" TargetMode="External"/><Relationship Id="rId14" Type="http://schemas.openxmlformats.org/officeDocument/2006/relationships/image" Target="media/image5.emf"/><Relationship Id="rId22" Type="http://schemas.openxmlformats.org/officeDocument/2006/relationships/image" Target="media/image13.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235</TotalTime>
  <Pages>13</Pages>
  <Words>1682</Words>
  <Characters>9592</Characters>
  <Application>Microsoft Office Word</Application>
  <DocSecurity>0</DocSecurity>
  <Lines>79</Lines>
  <Paragraphs>22</Paragraphs>
  <ScaleCrop>false</ScaleCrop>
  <Company/>
  <LinksUpToDate>false</LinksUpToDate>
  <CharactersWithSpaces>11252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KRUCZEK, Agata (HAVERING HEALTH)</dc:creator>
  <cp:keywords/>
  <dc:description/>
  <cp:lastModifiedBy>KRUCZEK, Agata (HAVERING HEALTH)</cp:lastModifiedBy>
  <cp:revision>26</cp:revision>
  <dcterms:created xsi:type="dcterms:W3CDTF">2022-04-19T16:37:00Z</dcterms:created>
  <dcterms:modified xsi:type="dcterms:W3CDTF">2022-04-20T17:48:00Z</dcterms:modified>
</cp:coreProperties>
</file>