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86757" w14:textId="54493E83" w:rsidR="00EE22A7" w:rsidRDefault="00C8200E">
      <w:pPr>
        <w:rPr>
          <w:rFonts w:ascii="Arial" w:hAnsi="Arial" w:cs="Arial"/>
          <w:sz w:val="24"/>
          <w:szCs w:val="24"/>
        </w:rPr>
      </w:pPr>
    </w:p>
    <w:p w14:paraId="42AB8D89" w14:textId="679F9935" w:rsidR="009C03BA" w:rsidRPr="009C03BA" w:rsidRDefault="009C03BA" w:rsidP="00C648D1">
      <w:pPr>
        <w:spacing w:line="360" w:lineRule="auto"/>
        <w:rPr>
          <w:rFonts w:ascii="Arial" w:hAnsi="Arial" w:cs="Arial"/>
          <w:sz w:val="24"/>
          <w:szCs w:val="24"/>
          <w:u w:val="single"/>
        </w:rPr>
      </w:pPr>
      <w:r>
        <w:rPr>
          <w:rFonts w:ascii="Arial" w:hAnsi="Arial" w:cs="Arial"/>
          <w:sz w:val="24"/>
          <w:szCs w:val="24"/>
          <w:u w:val="single"/>
        </w:rPr>
        <w:t>Benefits of Multilingualism</w:t>
      </w:r>
    </w:p>
    <w:p w14:paraId="18F01609" w14:textId="280E2B9A" w:rsidR="000A2262" w:rsidRDefault="000A2262" w:rsidP="00C648D1">
      <w:pPr>
        <w:spacing w:line="360" w:lineRule="auto"/>
        <w:rPr>
          <w:rFonts w:ascii="Arial" w:hAnsi="Arial" w:cs="Arial"/>
          <w:sz w:val="24"/>
          <w:szCs w:val="24"/>
        </w:rPr>
      </w:pPr>
      <w:r>
        <w:rPr>
          <w:rFonts w:ascii="Arial" w:hAnsi="Arial" w:cs="Arial"/>
          <w:sz w:val="24"/>
          <w:szCs w:val="24"/>
        </w:rPr>
        <w:t xml:space="preserve">Multilingualism is a term used to describe an individual that </w:t>
      </w:r>
      <w:r w:rsidR="00C648D1">
        <w:rPr>
          <w:rFonts w:ascii="Arial" w:hAnsi="Arial" w:cs="Arial"/>
          <w:sz w:val="24"/>
          <w:szCs w:val="24"/>
        </w:rPr>
        <w:t>can</w:t>
      </w:r>
      <w:r>
        <w:rPr>
          <w:rFonts w:ascii="Arial" w:hAnsi="Arial" w:cs="Arial"/>
          <w:sz w:val="24"/>
          <w:szCs w:val="24"/>
        </w:rPr>
        <w:t xml:space="preserve"> learn and speak </w:t>
      </w:r>
      <w:r w:rsidR="00C648D1">
        <w:rPr>
          <w:rFonts w:ascii="Arial" w:hAnsi="Arial" w:cs="Arial"/>
          <w:sz w:val="24"/>
          <w:szCs w:val="24"/>
        </w:rPr>
        <w:t xml:space="preserve">one or more additional language. This gives them the opportunity to widen their vocabulary and can give a variety benefits for </w:t>
      </w:r>
      <w:r w:rsidR="0081105E">
        <w:rPr>
          <w:rFonts w:ascii="Arial" w:hAnsi="Arial" w:cs="Arial"/>
          <w:sz w:val="24"/>
          <w:szCs w:val="24"/>
        </w:rPr>
        <w:t xml:space="preserve">multilingualism thinkers. </w:t>
      </w:r>
      <w:r w:rsidR="007100B7">
        <w:rPr>
          <w:rFonts w:ascii="Arial" w:hAnsi="Arial" w:cs="Arial"/>
          <w:sz w:val="24"/>
          <w:szCs w:val="24"/>
        </w:rPr>
        <w:t>According to BBC (2014),</w:t>
      </w:r>
      <w:bookmarkStart w:id="0" w:name="_GoBack"/>
      <w:bookmarkEnd w:id="0"/>
      <w:r w:rsidR="007100B7">
        <w:rPr>
          <w:rFonts w:ascii="Arial" w:hAnsi="Arial" w:cs="Arial"/>
          <w:sz w:val="24"/>
          <w:szCs w:val="24"/>
        </w:rPr>
        <w:t xml:space="preserve"> c</w:t>
      </w:r>
      <w:r w:rsidR="00152F2C">
        <w:rPr>
          <w:rFonts w:ascii="Arial" w:hAnsi="Arial" w:cs="Arial"/>
          <w:sz w:val="24"/>
          <w:szCs w:val="24"/>
        </w:rPr>
        <w:t xml:space="preserve">hildren </w:t>
      </w:r>
      <w:r w:rsidR="007100B7">
        <w:rPr>
          <w:rFonts w:ascii="Arial" w:hAnsi="Arial" w:cs="Arial"/>
          <w:sz w:val="24"/>
          <w:szCs w:val="24"/>
        </w:rPr>
        <w:t>from a young age can naturally acquire more than one language that they are exposed to and are able to speak it fluently. Although adult’s can study another language to a fluent level but may find it more difficult to pick it up compared to a young child.</w:t>
      </w:r>
      <w:r w:rsidR="003824C6">
        <w:rPr>
          <w:rFonts w:ascii="Arial" w:hAnsi="Arial" w:cs="Arial"/>
          <w:sz w:val="24"/>
          <w:szCs w:val="24"/>
        </w:rPr>
        <w:t xml:space="preserve"> Those who can speak or write more than one language are going to be very important in the employment market for jobs such as teaching, law and hotels for example. This is because they </w:t>
      </w:r>
      <w:r w:rsidR="00B71D24">
        <w:rPr>
          <w:rFonts w:ascii="Arial" w:hAnsi="Arial" w:cs="Arial"/>
          <w:sz w:val="24"/>
          <w:szCs w:val="24"/>
        </w:rPr>
        <w:t>are</w:t>
      </w:r>
      <w:r w:rsidR="003824C6">
        <w:rPr>
          <w:rFonts w:ascii="Arial" w:hAnsi="Arial" w:cs="Arial"/>
          <w:sz w:val="24"/>
          <w:szCs w:val="24"/>
        </w:rPr>
        <w:t xml:space="preserve"> multi-skilled</w:t>
      </w:r>
      <w:r w:rsidR="00B71D24">
        <w:rPr>
          <w:rFonts w:ascii="Arial" w:hAnsi="Arial" w:cs="Arial"/>
          <w:sz w:val="24"/>
          <w:szCs w:val="24"/>
        </w:rPr>
        <w:t xml:space="preserve"> (Baker, 2011).</w:t>
      </w:r>
    </w:p>
    <w:p w14:paraId="3EC2793B" w14:textId="697D08CC" w:rsidR="00A12144" w:rsidRDefault="00A12144" w:rsidP="00A12144">
      <w:pPr>
        <w:spacing w:line="360" w:lineRule="auto"/>
        <w:rPr>
          <w:rFonts w:ascii="Arial" w:hAnsi="Arial" w:cs="Arial"/>
          <w:sz w:val="24"/>
          <w:szCs w:val="24"/>
          <w:lang w:val="en-US"/>
        </w:rPr>
      </w:pPr>
      <w:r>
        <w:rPr>
          <w:rFonts w:ascii="Arial" w:hAnsi="Arial" w:cs="Arial"/>
          <w:sz w:val="24"/>
          <w:szCs w:val="24"/>
        </w:rPr>
        <w:t xml:space="preserve">Cook (2001 cited in </w:t>
      </w:r>
      <w:proofErr w:type="spellStart"/>
      <w:r>
        <w:rPr>
          <w:rFonts w:ascii="Arial" w:hAnsi="Arial" w:cs="Arial"/>
          <w:sz w:val="24"/>
          <w:szCs w:val="24"/>
        </w:rPr>
        <w:t>Paradowski</w:t>
      </w:r>
      <w:proofErr w:type="spellEnd"/>
      <w:r>
        <w:rPr>
          <w:rFonts w:ascii="Arial" w:hAnsi="Arial" w:cs="Arial"/>
          <w:sz w:val="24"/>
          <w:szCs w:val="24"/>
        </w:rPr>
        <w:t xml:space="preserve"> 2017) states ‘</w:t>
      </w:r>
      <w:r w:rsidRPr="00A12144">
        <w:rPr>
          <w:rFonts w:ascii="Arial" w:hAnsi="Arial" w:cs="Arial"/>
          <w:sz w:val="24"/>
          <w:szCs w:val="24"/>
          <w:lang w:val="en-US"/>
        </w:rPr>
        <w:t xml:space="preserve">A </w:t>
      </w:r>
      <w:r w:rsidRPr="00A12144">
        <w:rPr>
          <w:rFonts w:ascii="Arial" w:hAnsi="Arial" w:cs="Arial"/>
          <w:sz w:val="24"/>
          <w:szCs w:val="24"/>
          <w:lang w:val="en-US"/>
        </w:rPr>
        <w:t>person who speaks multiple languages has a stereoscopic vision of the world from two or more perspectives, enabling them to be more flexible in their thinking, learn reading more easily.</w:t>
      </w:r>
      <w:r w:rsidRPr="00A12144">
        <w:rPr>
          <w:rFonts w:ascii="Arial" w:hAnsi="Arial" w:cs="Arial"/>
          <w:sz w:val="24"/>
          <w:szCs w:val="24"/>
          <w:lang w:val="en-US"/>
        </w:rPr>
        <w:t>’</w:t>
      </w:r>
      <w:r>
        <w:rPr>
          <w:rFonts w:ascii="Arial" w:hAnsi="Arial" w:cs="Arial"/>
          <w:sz w:val="24"/>
          <w:szCs w:val="24"/>
          <w:lang w:val="en-US"/>
        </w:rPr>
        <w:t xml:space="preserve"> This shows that the child is more likely to have an understanding that there is more than one view in the world. This has always </w:t>
      </w:r>
      <w:r w:rsidR="006C35B6">
        <w:rPr>
          <w:rFonts w:ascii="Arial" w:hAnsi="Arial" w:cs="Arial"/>
          <w:sz w:val="24"/>
          <w:szCs w:val="24"/>
          <w:lang w:val="en-US"/>
        </w:rPr>
        <w:t>been</w:t>
      </w:r>
      <w:r>
        <w:rPr>
          <w:rFonts w:ascii="Arial" w:hAnsi="Arial" w:cs="Arial"/>
          <w:sz w:val="24"/>
          <w:szCs w:val="24"/>
          <w:lang w:val="en-US"/>
        </w:rPr>
        <w:t xml:space="preserve"> a positive </w:t>
      </w:r>
      <w:r w:rsidR="006C35B6">
        <w:rPr>
          <w:rFonts w:ascii="Arial" w:hAnsi="Arial" w:cs="Arial"/>
          <w:sz w:val="24"/>
          <w:szCs w:val="24"/>
          <w:lang w:val="en-US"/>
        </w:rPr>
        <w:t>advantage</w:t>
      </w:r>
      <w:r>
        <w:rPr>
          <w:rFonts w:ascii="Arial" w:hAnsi="Arial" w:cs="Arial"/>
          <w:sz w:val="24"/>
          <w:szCs w:val="24"/>
          <w:lang w:val="en-US"/>
        </w:rPr>
        <w:t xml:space="preserve"> in education (</w:t>
      </w:r>
      <w:proofErr w:type="spellStart"/>
      <w:r>
        <w:rPr>
          <w:rFonts w:ascii="Arial" w:hAnsi="Arial" w:cs="Arial"/>
          <w:sz w:val="24"/>
          <w:szCs w:val="24"/>
          <w:lang w:val="en-US"/>
        </w:rPr>
        <w:t>Paradowski</w:t>
      </w:r>
      <w:proofErr w:type="spellEnd"/>
      <w:r>
        <w:rPr>
          <w:rFonts w:ascii="Arial" w:hAnsi="Arial" w:cs="Arial"/>
          <w:sz w:val="24"/>
          <w:szCs w:val="24"/>
          <w:lang w:val="en-US"/>
        </w:rPr>
        <w:t>, 2017).</w:t>
      </w:r>
      <w:r w:rsidR="006C35B6">
        <w:rPr>
          <w:rFonts w:ascii="Arial" w:hAnsi="Arial" w:cs="Arial"/>
          <w:sz w:val="24"/>
          <w:szCs w:val="24"/>
          <w:lang w:val="en-US"/>
        </w:rPr>
        <w:t xml:space="preserve"> There are many other advantages for being a multilingual from a young age. They will be better communicators than others. Have a strong understanding in using their mother tongue language. They will develop a wider range of vocabulary as they get older. The child may have increased reading skills as they have had to learn to read two or more languages. From a young age the child will develop good thinking and problem-solving skills </w:t>
      </w:r>
      <w:r w:rsidR="00F01140">
        <w:rPr>
          <w:rFonts w:ascii="Arial" w:hAnsi="Arial" w:cs="Arial"/>
          <w:sz w:val="24"/>
          <w:szCs w:val="24"/>
          <w:lang w:val="en-US"/>
        </w:rPr>
        <w:t>and</w:t>
      </w:r>
      <w:r w:rsidR="006C35B6">
        <w:rPr>
          <w:rFonts w:ascii="Arial" w:hAnsi="Arial" w:cs="Arial"/>
          <w:sz w:val="24"/>
          <w:szCs w:val="24"/>
          <w:lang w:val="en-US"/>
        </w:rPr>
        <w:t xml:space="preserve"> improved critical thinking skills. They will have a better understanding of other cultures so therefore appreciate other countries</w:t>
      </w:r>
      <w:r w:rsidR="00F01140">
        <w:rPr>
          <w:rFonts w:ascii="Arial" w:hAnsi="Arial" w:cs="Arial"/>
          <w:sz w:val="24"/>
          <w:szCs w:val="24"/>
          <w:lang w:val="en-US"/>
        </w:rPr>
        <w:t xml:space="preserve"> (</w:t>
      </w:r>
      <w:proofErr w:type="spellStart"/>
      <w:r w:rsidR="00F01140">
        <w:rPr>
          <w:rFonts w:ascii="Arial" w:hAnsi="Arial" w:cs="Arial"/>
          <w:sz w:val="24"/>
          <w:szCs w:val="24"/>
          <w:lang w:val="en-US"/>
        </w:rPr>
        <w:t>Paradowski</w:t>
      </w:r>
      <w:proofErr w:type="spellEnd"/>
      <w:r w:rsidR="00F01140">
        <w:rPr>
          <w:rFonts w:ascii="Arial" w:hAnsi="Arial" w:cs="Arial"/>
          <w:sz w:val="24"/>
          <w:szCs w:val="24"/>
          <w:lang w:val="en-US"/>
        </w:rPr>
        <w:t xml:space="preserve">, 2017). </w:t>
      </w:r>
    </w:p>
    <w:p w14:paraId="7CC7664D" w14:textId="70C570F3" w:rsidR="00F01140" w:rsidRDefault="00F01140" w:rsidP="00A12144">
      <w:pPr>
        <w:spacing w:line="360" w:lineRule="auto"/>
        <w:rPr>
          <w:rFonts w:ascii="Arial" w:hAnsi="Arial" w:cs="Arial"/>
          <w:sz w:val="24"/>
          <w:szCs w:val="24"/>
        </w:rPr>
      </w:pPr>
      <w:r>
        <w:rPr>
          <w:rFonts w:ascii="Arial" w:hAnsi="Arial" w:cs="Arial"/>
          <w:sz w:val="24"/>
          <w:szCs w:val="24"/>
        </w:rPr>
        <w:t>If a child knows more than one language, they may feel more at ease with different situations they are put in. It enables them to adapt to different environments and surrounding that must deal with. This would increase their self-esteem and self-confidence (</w:t>
      </w:r>
      <w:proofErr w:type="spellStart"/>
      <w:r>
        <w:rPr>
          <w:rFonts w:ascii="Arial" w:hAnsi="Arial" w:cs="Arial"/>
          <w:sz w:val="24"/>
          <w:szCs w:val="24"/>
        </w:rPr>
        <w:t>MultlingualChildren’sAssociation</w:t>
      </w:r>
      <w:proofErr w:type="spellEnd"/>
      <w:r>
        <w:rPr>
          <w:rFonts w:ascii="Arial" w:hAnsi="Arial" w:cs="Arial"/>
          <w:sz w:val="24"/>
          <w:szCs w:val="24"/>
        </w:rPr>
        <w:t>, 2004).</w:t>
      </w:r>
      <w:r w:rsidR="00400F74">
        <w:rPr>
          <w:rFonts w:ascii="Arial" w:hAnsi="Arial" w:cs="Arial"/>
          <w:sz w:val="24"/>
          <w:szCs w:val="24"/>
        </w:rPr>
        <w:t xml:space="preserve"> Many children </w:t>
      </w:r>
      <w:r w:rsidR="009C230C">
        <w:rPr>
          <w:rFonts w:ascii="Arial" w:hAnsi="Arial" w:cs="Arial"/>
          <w:sz w:val="24"/>
          <w:szCs w:val="24"/>
        </w:rPr>
        <w:t xml:space="preserve">in the world </w:t>
      </w:r>
      <w:r w:rsidR="00400F74">
        <w:rPr>
          <w:rFonts w:ascii="Arial" w:hAnsi="Arial" w:cs="Arial"/>
          <w:sz w:val="24"/>
          <w:szCs w:val="24"/>
        </w:rPr>
        <w:t xml:space="preserve">are brought up in poor areas or countries and therefore their families may move elsewhere </w:t>
      </w:r>
      <w:r w:rsidR="009C230C">
        <w:rPr>
          <w:rFonts w:ascii="Arial" w:hAnsi="Arial" w:cs="Arial"/>
          <w:sz w:val="24"/>
          <w:szCs w:val="24"/>
        </w:rPr>
        <w:t>for</w:t>
      </w:r>
      <w:r w:rsidR="00400F74">
        <w:rPr>
          <w:rFonts w:ascii="Arial" w:hAnsi="Arial" w:cs="Arial"/>
          <w:sz w:val="24"/>
          <w:szCs w:val="24"/>
        </w:rPr>
        <w:t xml:space="preserve"> them to have a better life</w:t>
      </w:r>
      <w:r w:rsidR="009C230C">
        <w:rPr>
          <w:rFonts w:ascii="Arial" w:hAnsi="Arial" w:cs="Arial"/>
          <w:sz w:val="24"/>
          <w:szCs w:val="24"/>
        </w:rPr>
        <w:t xml:space="preserve"> and living situation</w:t>
      </w:r>
      <w:r w:rsidR="00400F74">
        <w:rPr>
          <w:rFonts w:ascii="Arial" w:hAnsi="Arial" w:cs="Arial"/>
          <w:sz w:val="24"/>
          <w:szCs w:val="24"/>
        </w:rPr>
        <w:t xml:space="preserve">. </w:t>
      </w:r>
      <w:r w:rsidR="009C230C">
        <w:rPr>
          <w:rFonts w:ascii="Arial" w:hAnsi="Arial" w:cs="Arial"/>
          <w:sz w:val="24"/>
          <w:szCs w:val="24"/>
        </w:rPr>
        <w:t>This means that children</w:t>
      </w:r>
      <w:r w:rsidR="00400F74">
        <w:rPr>
          <w:rFonts w:ascii="Arial" w:hAnsi="Arial" w:cs="Arial"/>
          <w:sz w:val="24"/>
          <w:szCs w:val="24"/>
        </w:rPr>
        <w:t xml:space="preserve"> </w:t>
      </w:r>
      <w:r w:rsidR="009C230C">
        <w:rPr>
          <w:rFonts w:ascii="Arial" w:hAnsi="Arial" w:cs="Arial"/>
          <w:sz w:val="24"/>
          <w:szCs w:val="24"/>
        </w:rPr>
        <w:t xml:space="preserve">can quickly learn and pick up other languages as they have no choice but to speak the language that is mainly spoken in the country they have moved to (Smidt, 2016). </w:t>
      </w:r>
      <w:r w:rsidR="009C230C">
        <w:rPr>
          <w:rFonts w:ascii="Arial" w:hAnsi="Arial" w:cs="Arial"/>
          <w:sz w:val="24"/>
          <w:szCs w:val="24"/>
        </w:rPr>
        <w:lastRenderedPageBreak/>
        <w:t xml:space="preserve">This will give children a bigger of belonging and community as they are able to fit in with those around them. The child also gets to learn and understand another culture. </w:t>
      </w:r>
    </w:p>
    <w:p w14:paraId="618B0D4A" w14:textId="507B0B62" w:rsidR="009C03BA" w:rsidRDefault="009C03BA" w:rsidP="00A12144">
      <w:pPr>
        <w:spacing w:line="360" w:lineRule="auto"/>
        <w:rPr>
          <w:rFonts w:ascii="Arial" w:hAnsi="Arial" w:cs="Arial"/>
          <w:sz w:val="24"/>
          <w:szCs w:val="24"/>
          <w:u w:val="single"/>
        </w:rPr>
      </w:pPr>
      <w:r>
        <w:rPr>
          <w:rFonts w:ascii="Arial" w:hAnsi="Arial" w:cs="Arial"/>
          <w:sz w:val="24"/>
          <w:szCs w:val="24"/>
          <w:u w:val="single"/>
        </w:rPr>
        <w:t>Supporting children with EAL/WAL</w:t>
      </w:r>
    </w:p>
    <w:p w14:paraId="1B707D47" w14:textId="7D9A5C83" w:rsidR="009C03BA" w:rsidRDefault="009C03BA" w:rsidP="00A12144">
      <w:pPr>
        <w:spacing w:line="360" w:lineRule="auto"/>
        <w:rPr>
          <w:rFonts w:ascii="Arial" w:hAnsi="Arial" w:cs="Arial"/>
          <w:sz w:val="24"/>
          <w:szCs w:val="24"/>
        </w:rPr>
      </w:pPr>
      <w:r>
        <w:rPr>
          <w:rFonts w:ascii="Arial" w:hAnsi="Arial" w:cs="Arial"/>
          <w:sz w:val="24"/>
          <w:szCs w:val="24"/>
        </w:rPr>
        <w:t>For a child who is yet to learn the English language</w:t>
      </w:r>
      <w:r w:rsidR="00C43F4D">
        <w:rPr>
          <w:rFonts w:ascii="Arial" w:hAnsi="Arial" w:cs="Arial"/>
          <w:sz w:val="24"/>
          <w:szCs w:val="24"/>
        </w:rPr>
        <w:t xml:space="preserve"> and therefo</w:t>
      </w:r>
      <w:r w:rsidR="006D69B5">
        <w:rPr>
          <w:rFonts w:ascii="Arial" w:hAnsi="Arial" w:cs="Arial"/>
          <w:sz w:val="24"/>
          <w:szCs w:val="24"/>
        </w:rPr>
        <w:t>re</w:t>
      </w:r>
      <w:r w:rsidR="00C43F4D">
        <w:rPr>
          <w:rFonts w:ascii="Arial" w:hAnsi="Arial" w:cs="Arial"/>
          <w:sz w:val="24"/>
          <w:szCs w:val="24"/>
        </w:rPr>
        <w:t xml:space="preserve"> a developing bilingual child</w:t>
      </w:r>
      <w:r>
        <w:rPr>
          <w:rFonts w:ascii="Arial" w:hAnsi="Arial" w:cs="Arial"/>
          <w:sz w:val="24"/>
          <w:szCs w:val="24"/>
        </w:rPr>
        <w:t xml:space="preserve">, coming into an early years setting may be very daunting as they are unable to interact fully with other peers and </w:t>
      </w:r>
      <w:r w:rsidR="00C43F4D">
        <w:rPr>
          <w:rFonts w:ascii="Arial" w:hAnsi="Arial" w:cs="Arial"/>
          <w:sz w:val="24"/>
          <w:szCs w:val="24"/>
        </w:rPr>
        <w:t xml:space="preserve">know what’s going on around them. Interacting with peers is a big part of learning in an early year setting so this becomes a big barrier. </w:t>
      </w:r>
    </w:p>
    <w:p w14:paraId="69408994" w14:textId="36C61F2F" w:rsidR="00C43F4D" w:rsidRDefault="00C43F4D" w:rsidP="00A12144">
      <w:pPr>
        <w:spacing w:line="360" w:lineRule="auto"/>
        <w:rPr>
          <w:rFonts w:ascii="Arial" w:hAnsi="Arial" w:cs="Arial"/>
          <w:sz w:val="24"/>
          <w:szCs w:val="24"/>
        </w:rPr>
      </w:pPr>
      <w:r>
        <w:rPr>
          <w:rFonts w:ascii="Arial" w:hAnsi="Arial" w:cs="Arial"/>
          <w:sz w:val="24"/>
          <w:szCs w:val="24"/>
        </w:rPr>
        <w:t>The norms that are expected from the children in the early year’s setting may be different from those the child is used to. Therefore, it is important for the adult to help the child understand through patterns of behaviour and expressions to show approval and disapproval. Play is often an area</w:t>
      </w:r>
      <w:r w:rsidR="006D69B5">
        <w:rPr>
          <w:rFonts w:ascii="Arial" w:hAnsi="Arial" w:cs="Arial"/>
          <w:sz w:val="24"/>
          <w:szCs w:val="24"/>
        </w:rPr>
        <w:t xml:space="preserve"> whereby children feel more relaxed, so therefore it is very important for the adult to observe the child to learn what their interests are for example as there is a language barrier. Play between peers is also important for the development of a bilingual child because they tend to have copy the routines of those around them. This could be mimicking small words or phrases such as ‘please’ or ‘thank you’. This is going to help with the development of the bilingual child</w:t>
      </w:r>
      <w:r w:rsidR="004D4F5F">
        <w:rPr>
          <w:rFonts w:ascii="Arial" w:hAnsi="Arial" w:cs="Arial"/>
          <w:sz w:val="24"/>
          <w:szCs w:val="24"/>
        </w:rPr>
        <w:t xml:space="preserve"> (</w:t>
      </w:r>
      <w:proofErr w:type="spellStart"/>
      <w:r w:rsidR="004D4F5F">
        <w:rPr>
          <w:rFonts w:ascii="Arial" w:hAnsi="Arial" w:cs="Arial"/>
          <w:sz w:val="24"/>
          <w:szCs w:val="24"/>
        </w:rPr>
        <w:t>Naldic</w:t>
      </w:r>
      <w:proofErr w:type="spellEnd"/>
      <w:r w:rsidR="004D4F5F">
        <w:rPr>
          <w:rFonts w:ascii="Arial" w:hAnsi="Arial" w:cs="Arial"/>
          <w:sz w:val="24"/>
          <w:szCs w:val="24"/>
        </w:rPr>
        <w:t>, 2015).</w:t>
      </w:r>
    </w:p>
    <w:p w14:paraId="69A719F9" w14:textId="37C04573" w:rsidR="004D4F5F" w:rsidRDefault="004D4F5F" w:rsidP="00A12144">
      <w:pPr>
        <w:spacing w:line="360" w:lineRule="auto"/>
        <w:rPr>
          <w:rFonts w:ascii="Arial" w:hAnsi="Arial" w:cs="Arial"/>
          <w:sz w:val="24"/>
          <w:szCs w:val="24"/>
        </w:rPr>
      </w:pPr>
      <w:r>
        <w:rPr>
          <w:rFonts w:ascii="Arial" w:hAnsi="Arial" w:cs="Arial"/>
          <w:sz w:val="24"/>
          <w:szCs w:val="24"/>
        </w:rPr>
        <w:t xml:space="preserve">There is an increase in the number of children that do not have English as their first language at home and are entering the Early Years Foundation Stage (EYFS). It is well known that bilingualism is an advantage to have in a child’s life and that the child’s first language is very important. The language that is spoken at home is the one the child has already built strong foundations with as this is what they have heard throughout their life so far and at their home environment is where they spend </w:t>
      </w:r>
      <w:r w:rsidR="00D76839">
        <w:rPr>
          <w:rFonts w:ascii="Arial" w:hAnsi="Arial" w:cs="Arial"/>
          <w:sz w:val="24"/>
          <w:szCs w:val="24"/>
        </w:rPr>
        <w:t xml:space="preserve">most of their time. Maintaining and developing the child’s language that is used the most at home should be encouraged as it will strengthen the child’s understanding of language and will support their development of English. An English only approach may only have a negative effect on the child as they may feel they may then loose connection with their first </w:t>
      </w:r>
      <w:r w:rsidR="00177FEA">
        <w:rPr>
          <w:rFonts w:ascii="Arial" w:hAnsi="Arial" w:cs="Arial"/>
          <w:sz w:val="24"/>
          <w:szCs w:val="24"/>
        </w:rPr>
        <w:t>language,</w:t>
      </w:r>
      <w:r w:rsidR="00D76839">
        <w:rPr>
          <w:rFonts w:ascii="Arial" w:hAnsi="Arial" w:cs="Arial"/>
          <w:sz w:val="24"/>
          <w:szCs w:val="24"/>
        </w:rPr>
        <w:t xml:space="preserve"> so it is best for the child to be given the opportunity to be bilingual</w:t>
      </w:r>
      <w:r w:rsidR="00177FEA">
        <w:rPr>
          <w:rFonts w:ascii="Arial" w:hAnsi="Arial" w:cs="Arial"/>
          <w:sz w:val="24"/>
          <w:szCs w:val="24"/>
        </w:rPr>
        <w:t xml:space="preserve"> (</w:t>
      </w:r>
      <w:proofErr w:type="spellStart"/>
      <w:r w:rsidR="00177FEA">
        <w:rPr>
          <w:rFonts w:ascii="Arial" w:hAnsi="Arial" w:cs="Arial"/>
          <w:sz w:val="24"/>
          <w:szCs w:val="24"/>
        </w:rPr>
        <w:t>NationalStrategy</w:t>
      </w:r>
      <w:proofErr w:type="spellEnd"/>
      <w:r w:rsidR="00177FEA">
        <w:rPr>
          <w:rFonts w:ascii="Arial" w:hAnsi="Arial" w:cs="Arial"/>
          <w:sz w:val="24"/>
          <w:szCs w:val="24"/>
        </w:rPr>
        <w:t>, 2007).</w:t>
      </w:r>
      <w:r w:rsidR="00F57B57">
        <w:rPr>
          <w:rFonts w:ascii="Arial" w:hAnsi="Arial" w:cs="Arial"/>
          <w:sz w:val="24"/>
          <w:szCs w:val="24"/>
        </w:rPr>
        <w:t xml:space="preserve"> </w:t>
      </w:r>
    </w:p>
    <w:p w14:paraId="663524BE" w14:textId="1EC6AFBD" w:rsidR="00F57B57" w:rsidRDefault="00F57B57" w:rsidP="00A12144">
      <w:pPr>
        <w:spacing w:line="360" w:lineRule="auto"/>
        <w:rPr>
          <w:rFonts w:ascii="Arial" w:hAnsi="Arial" w:cs="Arial"/>
          <w:sz w:val="24"/>
          <w:szCs w:val="24"/>
        </w:rPr>
      </w:pPr>
      <w:r>
        <w:rPr>
          <w:rFonts w:ascii="Arial" w:hAnsi="Arial" w:cs="Arial"/>
          <w:sz w:val="24"/>
          <w:szCs w:val="24"/>
        </w:rPr>
        <w:lastRenderedPageBreak/>
        <w:t xml:space="preserve">Modelling is a good way for children to begin to learn language structures and vocabulary. By children hearing language being used in a situation, they can then practice and use it themselves. Adult’s </w:t>
      </w:r>
      <w:proofErr w:type="gramStart"/>
      <w:r>
        <w:rPr>
          <w:rFonts w:ascii="Arial" w:hAnsi="Arial" w:cs="Arial"/>
          <w:sz w:val="24"/>
          <w:szCs w:val="24"/>
        </w:rPr>
        <w:t>tend</w:t>
      </w:r>
      <w:proofErr w:type="gramEnd"/>
      <w:r>
        <w:rPr>
          <w:rFonts w:ascii="Arial" w:hAnsi="Arial" w:cs="Arial"/>
          <w:sz w:val="24"/>
          <w:szCs w:val="24"/>
        </w:rPr>
        <w:t xml:space="preserve"> to do this naturally in order to encourage a child’s language learning. It is important for the adult to use easy and simple questions to ask the children when encouraging their language learning because the child’s self-esteem and confidence will increase if they get it right so if the question is too complicated and they are unable to answer, this will give them a sense of failure. It is important for the adult to use repetition a lot throughout the child’s language development as it will increasingly develop upon what the child already knows and what they are learning (</w:t>
      </w:r>
      <w:proofErr w:type="spellStart"/>
      <w:r w:rsidR="00D829EC">
        <w:rPr>
          <w:rFonts w:ascii="Arial" w:hAnsi="Arial" w:cs="Arial"/>
          <w:sz w:val="24"/>
          <w:szCs w:val="24"/>
        </w:rPr>
        <w:t>NationalStrategy</w:t>
      </w:r>
      <w:proofErr w:type="spellEnd"/>
      <w:r w:rsidR="00D829EC">
        <w:rPr>
          <w:rFonts w:ascii="Arial" w:hAnsi="Arial" w:cs="Arial"/>
          <w:sz w:val="24"/>
          <w:szCs w:val="24"/>
        </w:rPr>
        <w:t xml:space="preserve">, 2007). </w:t>
      </w:r>
    </w:p>
    <w:p w14:paraId="479D7A34" w14:textId="75DC9C79" w:rsidR="003A3812" w:rsidRDefault="00D829EC" w:rsidP="00A12144">
      <w:pPr>
        <w:spacing w:line="360" w:lineRule="auto"/>
        <w:rPr>
          <w:rFonts w:ascii="Arial" w:hAnsi="Arial" w:cs="Arial"/>
          <w:sz w:val="24"/>
          <w:szCs w:val="24"/>
        </w:rPr>
      </w:pPr>
      <w:r>
        <w:rPr>
          <w:rFonts w:ascii="Arial" w:hAnsi="Arial" w:cs="Arial"/>
          <w:sz w:val="24"/>
          <w:szCs w:val="24"/>
        </w:rPr>
        <w:t xml:space="preserve">Activities based around interaction with other peers is a great way for a child to practice their English as they are more likely going to practice with other peers rather than an adult. Activities should be based around language, so the child can find ways of developing new vocabulary and skills. Musical activities are a great way for a child to gain confidence in try to repeat is as it is repetitive. Books with pictures are a great way for a child to try </w:t>
      </w:r>
      <w:r w:rsidR="009E2C5F">
        <w:rPr>
          <w:rFonts w:ascii="Arial" w:hAnsi="Arial" w:cs="Arial"/>
          <w:sz w:val="24"/>
          <w:szCs w:val="24"/>
        </w:rPr>
        <w:t>and translate in their minds what the picture is in English</w:t>
      </w:r>
      <w:r w:rsidR="003A3812">
        <w:rPr>
          <w:rFonts w:ascii="Arial" w:hAnsi="Arial" w:cs="Arial"/>
          <w:sz w:val="24"/>
          <w:szCs w:val="24"/>
        </w:rPr>
        <w:t xml:space="preserve"> (</w:t>
      </w:r>
      <w:proofErr w:type="spellStart"/>
      <w:r w:rsidR="003A3812">
        <w:rPr>
          <w:rFonts w:ascii="Arial" w:hAnsi="Arial" w:cs="Arial"/>
          <w:sz w:val="24"/>
          <w:szCs w:val="24"/>
        </w:rPr>
        <w:t>NationalStrategy</w:t>
      </w:r>
      <w:proofErr w:type="spellEnd"/>
      <w:r w:rsidR="003A3812">
        <w:rPr>
          <w:rFonts w:ascii="Arial" w:hAnsi="Arial" w:cs="Arial"/>
          <w:sz w:val="24"/>
          <w:szCs w:val="24"/>
        </w:rPr>
        <w:t xml:space="preserve">, 2007). </w:t>
      </w:r>
      <w:r w:rsidR="00E76E27">
        <w:rPr>
          <w:rFonts w:ascii="Arial" w:hAnsi="Arial" w:cs="Arial"/>
          <w:sz w:val="24"/>
          <w:szCs w:val="24"/>
        </w:rPr>
        <w:t>The use of ICT m</w:t>
      </w:r>
      <w:r w:rsidR="00AE4B97">
        <w:rPr>
          <w:rFonts w:ascii="Arial" w:hAnsi="Arial" w:cs="Arial"/>
          <w:sz w:val="24"/>
          <w:szCs w:val="24"/>
        </w:rPr>
        <w:t>ay also help with communication between the child and key worker. Their may also be activities to help develop the child’s English (</w:t>
      </w:r>
      <w:proofErr w:type="spellStart"/>
      <w:r w:rsidR="00AE4B97">
        <w:rPr>
          <w:rFonts w:ascii="Arial" w:hAnsi="Arial" w:cs="Arial"/>
          <w:sz w:val="24"/>
          <w:szCs w:val="24"/>
        </w:rPr>
        <w:t>EALTeachingStrategies</w:t>
      </w:r>
      <w:proofErr w:type="spellEnd"/>
      <w:r w:rsidR="00AE4B97">
        <w:rPr>
          <w:rFonts w:ascii="Arial" w:hAnsi="Arial" w:cs="Arial"/>
          <w:sz w:val="24"/>
          <w:szCs w:val="24"/>
        </w:rPr>
        <w:t>, 2013).</w:t>
      </w:r>
    </w:p>
    <w:p w14:paraId="1454E123" w14:textId="10E912FD" w:rsidR="00BB0584" w:rsidRDefault="003A3812" w:rsidP="00A12144">
      <w:pPr>
        <w:spacing w:line="360" w:lineRule="auto"/>
        <w:rPr>
          <w:rFonts w:ascii="Arial" w:hAnsi="Arial" w:cs="Arial"/>
          <w:sz w:val="24"/>
          <w:szCs w:val="24"/>
        </w:rPr>
      </w:pPr>
      <w:r>
        <w:rPr>
          <w:rFonts w:ascii="Arial" w:hAnsi="Arial" w:cs="Arial"/>
          <w:sz w:val="24"/>
          <w:szCs w:val="24"/>
        </w:rPr>
        <w:t xml:space="preserve">These examples would be the same for those supporting to learn with WAL. According to </w:t>
      </w:r>
      <w:r w:rsidR="00BB0584">
        <w:rPr>
          <w:rFonts w:ascii="Arial" w:hAnsi="Arial" w:cs="Arial"/>
          <w:sz w:val="24"/>
          <w:szCs w:val="24"/>
        </w:rPr>
        <w:t>the Welsh Government (2013), many early year’s settings aim to provide every child with some experience of the Welsh culture and lifestyle throughout their time with them. This is because many of the children in Wales now mainly speak English at home. Key workers like to involve them by teaching them basic Welsh such as numbers, colours and small words and phrases. They tend to do this by speaking to the children in Welsh. Events such as St David’s Day are celebrated throughout early years settings as it gets the children involved with activities such as drawing and painting objects that resemble Wales.</w:t>
      </w:r>
    </w:p>
    <w:p w14:paraId="24F8AD1D" w14:textId="035561F8" w:rsidR="00E76E27" w:rsidRDefault="00BB0584" w:rsidP="00A12144">
      <w:pPr>
        <w:spacing w:line="360" w:lineRule="auto"/>
        <w:rPr>
          <w:rFonts w:ascii="Arial" w:hAnsi="Arial" w:cs="Arial"/>
          <w:sz w:val="24"/>
          <w:szCs w:val="24"/>
        </w:rPr>
      </w:pPr>
      <w:r>
        <w:rPr>
          <w:rFonts w:ascii="Arial" w:hAnsi="Arial" w:cs="Arial"/>
          <w:sz w:val="24"/>
          <w:szCs w:val="24"/>
        </w:rPr>
        <w:t xml:space="preserve">As part of the Welsh Curriculum, </w:t>
      </w:r>
      <w:r w:rsidR="00213964">
        <w:rPr>
          <w:rFonts w:ascii="Arial" w:hAnsi="Arial" w:cs="Arial"/>
          <w:sz w:val="24"/>
          <w:szCs w:val="24"/>
        </w:rPr>
        <w:t>children need to be taught about the rich Welsh culture</w:t>
      </w:r>
      <w:r w:rsidR="00826229">
        <w:rPr>
          <w:rFonts w:ascii="Arial" w:hAnsi="Arial" w:cs="Arial"/>
          <w:sz w:val="24"/>
          <w:szCs w:val="24"/>
        </w:rPr>
        <w:t xml:space="preserve"> and the characteristics that are unique to Wales. As the Welsh Government (2008) states ‘</w:t>
      </w:r>
      <w:r w:rsidR="00826229" w:rsidRPr="00826229">
        <w:rPr>
          <w:rFonts w:ascii="Arial" w:hAnsi="Arial" w:cs="Arial"/>
          <w:sz w:val="24"/>
          <w:szCs w:val="24"/>
        </w:rPr>
        <w:t>Children should appreciate the different languages, images, objects, sounds and tastes that are integral in Wales</w:t>
      </w:r>
      <w:r w:rsidR="00826229">
        <w:rPr>
          <w:rFonts w:ascii="Arial" w:hAnsi="Arial" w:cs="Arial"/>
          <w:sz w:val="24"/>
          <w:szCs w:val="24"/>
        </w:rPr>
        <w:t xml:space="preserve">.’ This will give them a sense of </w:t>
      </w:r>
      <w:r w:rsidR="00826229">
        <w:rPr>
          <w:rFonts w:ascii="Arial" w:hAnsi="Arial" w:cs="Arial"/>
          <w:sz w:val="24"/>
          <w:szCs w:val="24"/>
        </w:rPr>
        <w:lastRenderedPageBreak/>
        <w:t xml:space="preserve">belonging within the Welsh community as well as the language. The Welsh Assembly Government think it is very important to develop and promote the welsh language throughout all early year’s settings. In a lot of schools in Wales, English is the main language that is spoken so it is important that practitioners involve Welsh in every lesson so that the children get a sense of the welsh culture around them. This will also help with their development of the welsh language. </w:t>
      </w:r>
      <w:r w:rsidR="00090A94">
        <w:rPr>
          <w:rFonts w:ascii="Arial" w:hAnsi="Arial" w:cs="Arial"/>
          <w:sz w:val="24"/>
          <w:szCs w:val="24"/>
        </w:rPr>
        <w:t xml:space="preserve">There are seven areas of development that </w:t>
      </w:r>
      <w:r w:rsidR="00E76E27">
        <w:rPr>
          <w:rFonts w:ascii="Arial" w:hAnsi="Arial" w:cs="Arial"/>
          <w:sz w:val="24"/>
          <w:szCs w:val="24"/>
        </w:rPr>
        <w:t>must</w:t>
      </w:r>
      <w:r w:rsidR="00090A94">
        <w:rPr>
          <w:rFonts w:ascii="Arial" w:hAnsi="Arial" w:cs="Arial"/>
          <w:sz w:val="24"/>
          <w:szCs w:val="24"/>
        </w:rPr>
        <w:t xml:space="preserve"> be considered by practitioners in their everyday planning and one of these include the development of the welsh language</w:t>
      </w:r>
      <w:r w:rsidR="00E76E27">
        <w:rPr>
          <w:rFonts w:ascii="Arial" w:hAnsi="Arial" w:cs="Arial"/>
          <w:sz w:val="24"/>
          <w:szCs w:val="24"/>
        </w:rPr>
        <w:t xml:space="preserve"> (</w:t>
      </w:r>
      <w:proofErr w:type="spellStart"/>
      <w:r w:rsidR="00E76E27">
        <w:rPr>
          <w:rFonts w:ascii="Arial" w:hAnsi="Arial" w:cs="Arial"/>
          <w:sz w:val="24"/>
          <w:szCs w:val="24"/>
        </w:rPr>
        <w:t>WelshGoverment</w:t>
      </w:r>
      <w:proofErr w:type="spellEnd"/>
      <w:r w:rsidR="00E76E27">
        <w:rPr>
          <w:rFonts w:ascii="Arial" w:hAnsi="Arial" w:cs="Arial"/>
          <w:sz w:val="24"/>
          <w:szCs w:val="24"/>
        </w:rPr>
        <w:t>, 2008).</w:t>
      </w:r>
    </w:p>
    <w:p w14:paraId="74D6F5E0" w14:textId="75A39A38" w:rsidR="00E76E27" w:rsidRDefault="00090A94" w:rsidP="00A12144">
      <w:pPr>
        <w:spacing w:line="360" w:lineRule="auto"/>
        <w:rPr>
          <w:rFonts w:ascii="Arial" w:hAnsi="Arial" w:cs="Arial"/>
          <w:sz w:val="24"/>
          <w:szCs w:val="24"/>
        </w:rPr>
      </w:pPr>
      <w:r>
        <w:rPr>
          <w:rFonts w:ascii="Arial" w:hAnsi="Arial" w:cs="Arial"/>
          <w:sz w:val="24"/>
          <w:szCs w:val="24"/>
        </w:rPr>
        <w:t xml:space="preserve">According to the </w:t>
      </w:r>
      <w:r w:rsidR="00E76E27">
        <w:rPr>
          <w:rFonts w:ascii="Arial" w:hAnsi="Arial" w:cs="Arial"/>
          <w:sz w:val="24"/>
          <w:szCs w:val="24"/>
        </w:rPr>
        <w:t>foundation phase framework, children should be encouraged to speak welsh and should always be spoken to in welsh. They should be encouraged to use welsh materials so that they can develop their reading skills in welsh. Children also need to be exposed to written welsh as this will help them to identify patterns and symbols for when it comes to writing welsh themselves. They should use reading as a way of remembering phrases and words that can help with their language development (</w:t>
      </w:r>
      <w:proofErr w:type="spellStart"/>
      <w:r w:rsidR="00E76E27">
        <w:rPr>
          <w:rFonts w:ascii="Arial" w:hAnsi="Arial" w:cs="Arial"/>
          <w:sz w:val="24"/>
          <w:szCs w:val="24"/>
        </w:rPr>
        <w:t>WelshGovernment</w:t>
      </w:r>
      <w:proofErr w:type="spellEnd"/>
      <w:r w:rsidR="00E76E27">
        <w:rPr>
          <w:rFonts w:ascii="Arial" w:hAnsi="Arial" w:cs="Arial"/>
          <w:sz w:val="24"/>
          <w:szCs w:val="24"/>
        </w:rPr>
        <w:t>, 2008).</w:t>
      </w:r>
    </w:p>
    <w:p w14:paraId="023EFCFC" w14:textId="77777777" w:rsidR="00F57B57" w:rsidRDefault="00F57B57" w:rsidP="00A12144">
      <w:pPr>
        <w:spacing w:line="360" w:lineRule="auto"/>
        <w:rPr>
          <w:rFonts w:ascii="Arial" w:hAnsi="Arial" w:cs="Arial"/>
          <w:sz w:val="24"/>
          <w:szCs w:val="24"/>
        </w:rPr>
      </w:pPr>
    </w:p>
    <w:p w14:paraId="14DF5CB0" w14:textId="5C571EB3" w:rsidR="009C230C" w:rsidRDefault="009C230C" w:rsidP="00A12144">
      <w:pPr>
        <w:spacing w:line="360" w:lineRule="auto"/>
        <w:rPr>
          <w:rFonts w:ascii="Arial" w:hAnsi="Arial" w:cs="Arial"/>
          <w:sz w:val="24"/>
          <w:szCs w:val="24"/>
        </w:rPr>
      </w:pPr>
    </w:p>
    <w:p w14:paraId="1541A00F" w14:textId="11A60990" w:rsidR="004A1892" w:rsidRDefault="004A1892" w:rsidP="00A12144">
      <w:pPr>
        <w:spacing w:line="360" w:lineRule="auto"/>
        <w:rPr>
          <w:rFonts w:ascii="Arial" w:hAnsi="Arial" w:cs="Arial"/>
          <w:sz w:val="24"/>
          <w:szCs w:val="24"/>
        </w:rPr>
      </w:pPr>
    </w:p>
    <w:p w14:paraId="29C98FF0" w14:textId="34A3ADA0" w:rsidR="004A1892" w:rsidRDefault="004A1892" w:rsidP="00A12144">
      <w:pPr>
        <w:spacing w:line="360" w:lineRule="auto"/>
        <w:rPr>
          <w:rFonts w:ascii="Arial" w:hAnsi="Arial" w:cs="Arial"/>
          <w:sz w:val="24"/>
          <w:szCs w:val="24"/>
        </w:rPr>
      </w:pPr>
    </w:p>
    <w:p w14:paraId="064898E3" w14:textId="2A1DF410" w:rsidR="004A1892" w:rsidRDefault="004A1892" w:rsidP="00A12144">
      <w:pPr>
        <w:spacing w:line="360" w:lineRule="auto"/>
        <w:rPr>
          <w:rFonts w:ascii="Arial" w:hAnsi="Arial" w:cs="Arial"/>
          <w:sz w:val="24"/>
          <w:szCs w:val="24"/>
        </w:rPr>
      </w:pPr>
    </w:p>
    <w:p w14:paraId="5A28DB1C" w14:textId="6C6A9E15" w:rsidR="004A1892" w:rsidRDefault="004A1892" w:rsidP="00A12144">
      <w:pPr>
        <w:spacing w:line="360" w:lineRule="auto"/>
        <w:rPr>
          <w:rFonts w:ascii="Arial" w:hAnsi="Arial" w:cs="Arial"/>
          <w:sz w:val="24"/>
          <w:szCs w:val="24"/>
        </w:rPr>
      </w:pPr>
    </w:p>
    <w:p w14:paraId="513F6E75" w14:textId="097D6ED3" w:rsidR="004A1892" w:rsidRDefault="004A1892" w:rsidP="00A12144">
      <w:pPr>
        <w:spacing w:line="360" w:lineRule="auto"/>
        <w:rPr>
          <w:rFonts w:ascii="Arial" w:hAnsi="Arial" w:cs="Arial"/>
          <w:sz w:val="24"/>
          <w:szCs w:val="24"/>
        </w:rPr>
      </w:pPr>
    </w:p>
    <w:p w14:paraId="2C1152D8" w14:textId="2FA3F92B" w:rsidR="004A1892" w:rsidRDefault="004A1892" w:rsidP="00A12144">
      <w:pPr>
        <w:spacing w:line="360" w:lineRule="auto"/>
        <w:rPr>
          <w:rFonts w:ascii="Arial" w:hAnsi="Arial" w:cs="Arial"/>
          <w:sz w:val="24"/>
          <w:szCs w:val="24"/>
        </w:rPr>
      </w:pPr>
    </w:p>
    <w:p w14:paraId="409AB226" w14:textId="09B1393E" w:rsidR="004A1892" w:rsidRDefault="004A1892" w:rsidP="00A12144">
      <w:pPr>
        <w:spacing w:line="360" w:lineRule="auto"/>
        <w:rPr>
          <w:rFonts w:ascii="Arial" w:hAnsi="Arial" w:cs="Arial"/>
          <w:sz w:val="24"/>
          <w:szCs w:val="24"/>
        </w:rPr>
      </w:pPr>
    </w:p>
    <w:p w14:paraId="6EEDC667" w14:textId="32E1572D" w:rsidR="004A1892" w:rsidRDefault="004A1892" w:rsidP="00A12144">
      <w:pPr>
        <w:spacing w:line="360" w:lineRule="auto"/>
        <w:rPr>
          <w:rFonts w:ascii="Arial" w:hAnsi="Arial" w:cs="Arial"/>
          <w:sz w:val="24"/>
          <w:szCs w:val="24"/>
        </w:rPr>
      </w:pPr>
    </w:p>
    <w:p w14:paraId="09DA39A2" w14:textId="13E1BEFE" w:rsidR="004A1892" w:rsidRDefault="004A1892" w:rsidP="00A12144">
      <w:pPr>
        <w:spacing w:line="360" w:lineRule="auto"/>
        <w:rPr>
          <w:rFonts w:ascii="Arial" w:hAnsi="Arial" w:cs="Arial"/>
          <w:sz w:val="24"/>
          <w:szCs w:val="24"/>
        </w:rPr>
      </w:pPr>
    </w:p>
    <w:p w14:paraId="5668C028" w14:textId="0BA0ACFB" w:rsidR="004A1892" w:rsidRDefault="004A1892" w:rsidP="00A12144">
      <w:pPr>
        <w:spacing w:line="360" w:lineRule="auto"/>
        <w:rPr>
          <w:rFonts w:ascii="Arial" w:hAnsi="Arial" w:cs="Arial"/>
          <w:sz w:val="24"/>
          <w:szCs w:val="24"/>
        </w:rPr>
      </w:pPr>
    </w:p>
    <w:p w14:paraId="097FEE6F" w14:textId="28BDE76E" w:rsidR="004A1892" w:rsidRDefault="004A1892" w:rsidP="004A1892">
      <w:pPr>
        <w:spacing w:before="240" w:line="360" w:lineRule="auto"/>
        <w:rPr>
          <w:rFonts w:ascii="Arial" w:hAnsi="Arial" w:cs="Arial"/>
          <w:sz w:val="24"/>
          <w:szCs w:val="24"/>
          <w:u w:val="single"/>
        </w:rPr>
      </w:pPr>
      <w:r>
        <w:rPr>
          <w:rFonts w:ascii="Arial" w:hAnsi="Arial" w:cs="Arial"/>
          <w:sz w:val="24"/>
          <w:szCs w:val="24"/>
          <w:u w:val="single"/>
        </w:rPr>
        <w:lastRenderedPageBreak/>
        <w:t>Reference List</w:t>
      </w:r>
    </w:p>
    <w:p w14:paraId="2ABC313A" w14:textId="77777777" w:rsidR="004A1892" w:rsidRDefault="004A1892" w:rsidP="004A1892">
      <w:pPr>
        <w:shd w:val="clear" w:color="auto" w:fill="FFFFFF"/>
        <w:spacing w:before="240" w:line="360" w:lineRule="auto"/>
        <w:rPr>
          <w:rFonts w:ascii="Arial" w:hAnsi="Arial" w:cs="Arial"/>
          <w:sz w:val="24"/>
          <w:szCs w:val="24"/>
          <w:lang w:val="en-US"/>
        </w:rPr>
      </w:pPr>
      <w:r w:rsidRPr="0004567B">
        <w:rPr>
          <w:rFonts w:ascii="Arial" w:hAnsi="Arial" w:cs="Arial"/>
          <w:sz w:val="24"/>
          <w:szCs w:val="24"/>
          <w:lang w:val="en-US"/>
        </w:rPr>
        <w:t>Baker, C. (2011)</w:t>
      </w:r>
      <w:r>
        <w:rPr>
          <w:rFonts w:ascii="Arial" w:hAnsi="Arial" w:cs="Arial"/>
          <w:sz w:val="24"/>
          <w:szCs w:val="24"/>
          <w:lang w:val="en-US"/>
        </w:rPr>
        <w:t xml:space="preserve"> </w:t>
      </w:r>
      <w:r w:rsidRPr="0004567B">
        <w:rPr>
          <w:rFonts w:ascii="Arial" w:hAnsi="Arial" w:cs="Arial"/>
          <w:i/>
          <w:iCs/>
          <w:sz w:val="24"/>
          <w:szCs w:val="24"/>
          <w:lang w:val="en-US"/>
        </w:rPr>
        <w:t>Foundations of bilingual education and bilingualism.</w:t>
      </w:r>
      <w:r w:rsidRPr="0004567B">
        <w:rPr>
          <w:rFonts w:ascii="Arial" w:hAnsi="Arial" w:cs="Arial"/>
          <w:sz w:val="24"/>
          <w:szCs w:val="24"/>
          <w:lang w:val="en-US"/>
        </w:rPr>
        <w:t xml:space="preserve"> (5th ed., Bilingual education and bilingualism; 54). </w:t>
      </w:r>
      <w:proofErr w:type="spellStart"/>
      <w:r w:rsidRPr="0004567B">
        <w:rPr>
          <w:rFonts w:ascii="Arial" w:hAnsi="Arial" w:cs="Arial"/>
          <w:sz w:val="24"/>
          <w:szCs w:val="24"/>
          <w:lang w:val="en-US"/>
        </w:rPr>
        <w:t>S.l.</w:t>
      </w:r>
      <w:proofErr w:type="spellEnd"/>
      <w:r w:rsidRPr="0004567B">
        <w:rPr>
          <w:rFonts w:ascii="Arial" w:hAnsi="Arial" w:cs="Arial"/>
          <w:sz w:val="24"/>
          <w:szCs w:val="24"/>
          <w:lang w:val="en-US"/>
        </w:rPr>
        <w:t>: Multilingual Matters.</w:t>
      </w:r>
    </w:p>
    <w:p w14:paraId="1D92FFFC" w14:textId="77777777" w:rsidR="004A1892" w:rsidRDefault="004A1892" w:rsidP="004A1892">
      <w:pPr>
        <w:spacing w:before="240" w:line="360" w:lineRule="auto"/>
        <w:rPr>
          <w:rFonts w:ascii="Arial" w:hAnsi="Arial" w:cs="Arial"/>
          <w:sz w:val="24"/>
          <w:szCs w:val="24"/>
        </w:rPr>
      </w:pPr>
      <w:r>
        <w:rPr>
          <w:rFonts w:ascii="Arial" w:hAnsi="Arial" w:cs="Arial"/>
          <w:sz w:val="24"/>
          <w:szCs w:val="24"/>
        </w:rPr>
        <w:t xml:space="preserve">BBC. (2014) ‘Multilingualism’ </w:t>
      </w:r>
      <w:hyperlink r:id="rId6" w:history="1">
        <w:r w:rsidRPr="00360B0E">
          <w:rPr>
            <w:rStyle w:val="Hyperlink"/>
            <w:rFonts w:ascii="Arial" w:hAnsi="Arial" w:cs="Arial"/>
            <w:sz w:val="24"/>
            <w:szCs w:val="24"/>
          </w:rPr>
          <w:t>http://www.bbc.co.uk/voices/yourvoice/multilingualism.shtml</w:t>
        </w:r>
      </w:hyperlink>
      <w:r>
        <w:rPr>
          <w:rFonts w:ascii="Arial" w:hAnsi="Arial" w:cs="Arial"/>
          <w:sz w:val="24"/>
          <w:szCs w:val="24"/>
        </w:rPr>
        <w:t xml:space="preserve"> [Accessed: 23</w:t>
      </w:r>
      <w:r w:rsidRPr="00917CE2">
        <w:rPr>
          <w:rFonts w:ascii="Arial" w:hAnsi="Arial" w:cs="Arial"/>
          <w:sz w:val="24"/>
          <w:szCs w:val="24"/>
          <w:vertAlign w:val="superscript"/>
        </w:rPr>
        <w:t>rd</w:t>
      </w:r>
      <w:r>
        <w:rPr>
          <w:rFonts w:ascii="Arial" w:hAnsi="Arial" w:cs="Arial"/>
          <w:sz w:val="24"/>
          <w:szCs w:val="24"/>
        </w:rPr>
        <w:t xml:space="preserve"> March 2018].</w:t>
      </w:r>
    </w:p>
    <w:p w14:paraId="76F509E1" w14:textId="3188EFFB" w:rsidR="004A1892" w:rsidRPr="004E656D" w:rsidRDefault="004A1892" w:rsidP="004A1892">
      <w:pPr>
        <w:pStyle w:val="Default"/>
        <w:spacing w:before="240" w:line="360" w:lineRule="auto"/>
        <w:rPr>
          <w:rFonts w:ascii="Arial" w:hAnsi="Arial" w:cs="Arial"/>
        </w:rPr>
      </w:pPr>
      <w:r>
        <w:rPr>
          <w:rFonts w:ascii="Arial" w:hAnsi="Arial" w:cs="Arial"/>
        </w:rPr>
        <w:t xml:space="preserve">EAL Teaching Strategies. (2013) ‘Empowering teachers to support children for whom English is an additional language’ </w:t>
      </w:r>
      <w:hyperlink r:id="rId7" w:history="1">
        <w:r w:rsidRPr="00730450">
          <w:rPr>
            <w:rStyle w:val="Hyperlink"/>
            <w:rFonts w:ascii="Arial" w:hAnsi="Arial" w:cs="Arial"/>
          </w:rPr>
          <w:t>http://www.eal-teaching-strategies.com/</w:t>
        </w:r>
      </w:hyperlink>
      <w:r>
        <w:rPr>
          <w:rFonts w:ascii="Arial" w:hAnsi="Arial" w:cs="Arial"/>
        </w:rPr>
        <w:t xml:space="preserve"> [Accessed: 24</w:t>
      </w:r>
      <w:r w:rsidRPr="006A6A86">
        <w:rPr>
          <w:rFonts w:ascii="Arial" w:hAnsi="Arial" w:cs="Arial"/>
          <w:vertAlign w:val="superscript"/>
        </w:rPr>
        <w:t>th</w:t>
      </w:r>
      <w:r>
        <w:rPr>
          <w:rFonts w:ascii="Arial" w:hAnsi="Arial" w:cs="Arial"/>
        </w:rPr>
        <w:t xml:space="preserve"> March 2018]. </w:t>
      </w:r>
    </w:p>
    <w:p w14:paraId="24CCFBA2" w14:textId="77777777" w:rsidR="004A1892" w:rsidRDefault="004A1892" w:rsidP="004A1892">
      <w:pPr>
        <w:shd w:val="clear" w:color="auto" w:fill="FFFFFF"/>
        <w:spacing w:before="240" w:line="360" w:lineRule="auto"/>
        <w:rPr>
          <w:rFonts w:ascii="Arial" w:hAnsi="Arial" w:cs="Arial"/>
          <w:sz w:val="24"/>
          <w:szCs w:val="24"/>
          <w:lang w:val="en-US"/>
        </w:rPr>
      </w:pPr>
      <w:r>
        <w:rPr>
          <w:rFonts w:ascii="Arial" w:hAnsi="Arial" w:cs="Arial"/>
          <w:sz w:val="24"/>
          <w:szCs w:val="24"/>
          <w:lang w:val="en-US"/>
        </w:rPr>
        <w:t xml:space="preserve">Multilingual Children’s Association. (2004) ‘The pros and cons of raising a multilingual child’ </w:t>
      </w:r>
      <w:hyperlink r:id="rId8" w:history="1">
        <w:r w:rsidRPr="00730450">
          <w:rPr>
            <w:rStyle w:val="Hyperlink"/>
            <w:rFonts w:ascii="Arial" w:hAnsi="Arial" w:cs="Arial"/>
            <w:sz w:val="24"/>
            <w:szCs w:val="24"/>
            <w:lang w:val="en-US"/>
          </w:rPr>
          <w:t>http://www.multilingualchildren.org/getting_started/pro_con.html</w:t>
        </w:r>
      </w:hyperlink>
      <w:r>
        <w:rPr>
          <w:rFonts w:ascii="Arial" w:hAnsi="Arial" w:cs="Arial"/>
          <w:sz w:val="24"/>
          <w:szCs w:val="24"/>
          <w:lang w:val="en-US"/>
        </w:rPr>
        <w:t xml:space="preserve"> [Accessed: 24</w:t>
      </w:r>
      <w:r w:rsidRPr="00FC58E3">
        <w:rPr>
          <w:rFonts w:ascii="Arial" w:hAnsi="Arial" w:cs="Arial"/>
          <w:sz w:val="24"/>
          <w:szCs w:val="24"/>
          <w:vertAlign w:val="superscript"/>
          <w:lang w:val="en-US"/>
        </w:rPr>
        <w:t>th</w:t>
      </w:r>
      <w:r>
        <w:rPr>
          <w:rFonts w:ascii="Arial" w:hAnsi="Arial" w:cs="Arial"/>
          <w:sz w:val="24"/>
          <w:szCs w:val="24"/>
          <w:lang w:val="en-US"/>
        </w:rPr>
        <w:t xml:space="preserve"> March 2018].</w:t>
      </w:r>
    </w:p>
    <w:p w14:paraId="75E747AB" w14:textId="77777777" w:rsidR="004A1892" w:rsidRDefault="004A1892" w:rsidP="004A1892">
      <w:pPr>
        <w:shd w:val="clear" w:color="auto" w:fill="FFFFFF"/>
        <w:spacing w:line="360" w:lineRule="auto"/>
        <w:rPr>
          <w:rFonts w:ascii="Arial" w:hAnsi="Arial" w:cs="Arial"/>
          <w:sz w:val="24"/>
          <w:szCs w:val="24"/>
          <w:lang w:val="en-US"/>
        </w:rPr>
      </w:pPr>
      <w:proofErr w:type="spellStart"/>
      <w:r>
        <w:rPr>
          <w:rFonts w:ascii="Arial" w:hAnsi="Arial" w:cs="Arial"/>
          <w:sz w:val="24"/>
          <w:szCs w:val="24"/>
          <w:lang w:val="en-US"/>
        </w:rPr>
        <w:t>Naldic</w:t>
      </w:r>
      <w:proofErr w:type="spellEnd"/>
      <w:r>
        <w:rPr>
          <w:rFonts w:ascii="Arial" w:hAnsi="Arial" w:cs="Arial"/>
          <w:sz w:val="24"/>
          <w:szCs w:val="24"/>
          <w:lang w:val="en-US"/>
        </w:rPr>
        <w:t xml:space="preserve">. (2015) ‘Supporting bilingual children in the early years’ </w:t>
      </w:r>
      <w:hyperlink r:id="rId9" w:history="1">
        <w:r w:rsidRPr="00730450">
          <w:rPr>
            <w:rStyle w:val="Hyperlink"/>
            <w:rFonts w:ascii="Arial" w:hAnsi="Arial" w:cs="Arial"/>
            <w:sz w:val="24"/>
            <w:szCs w:val="24"/>
            <w:lang w:val="en-US"/>
          </w:rPr>
          <w:t>https://www.naldic.org.uk/eal-teaching-and-learning/outline-guidance/early-years/</w:t>
        </w:r>
      </w:hyperlink>
      <w:r>
        <w:rPr>
          <w:rFonts w:ascii="Arial" w:hAnsi="Arial" w:cs="Arial"/>
          <w:sz w:val="24"/>
          <w:szCs w:val="24"/>
          <w:lang w:val="en-US"/>
        </w:rPr>
        <w:t xml:space="preserve"> [Accessed: 24</w:t>
      </w:r>
      <w:r w:rsidRPr="009A1A6E">
        <w:rPr>
          <w:rFonts w:ascii="Arial" w:hAnsi="Arial" w:cs="Arial"/>
          <w:sz w:val="24"/>
          <w:szCs w:val="24"/>
          <w:vertAlign w:val="superscript"/>
          <w:lang w:val="en-US"/>
        </w:rPr>
        <w:t>th</w:t>
      </w:r>
      <w:r>
        <w:rPr>
          <w:rFonts w:ascii="Arial" w:hAnsi="Arial" w:cs="Arial"/>
          <w:sz w:val="24"/>
          <w:szCs w:val="24"/>
          <w:lang w:val="en-US"/>
        </w:rPr>
        <w:t xml:space="preserve"> March 2018].</w:t>
      </w:r>
    </w:p>
    <w:p w14:paraId="7B81E7E6" w14:textId="77777777" w:rsidR="004A1892" w:rsidRDefault="004A1892" w:rsidP="004A1892">
      <w:pPr>
        <w:shd w:val="clear" w:color="auto" w:fill="FFFFFF"/>
        <w:spacing w:line="360" w:lineRule="auto"/>
        <w:rPr>
          <w:rFonts w:ascii="Arial" w:hAnsi="Arial" w:cs="Arial"/>
          <w:sz w:val="24"/>
          <w:szCs w:val="24"/>
          <w:lang w:val="en-US"/>
        </w:rPr>
      </w:pPr>
      <w:r>
        <w:rPr>
          <w:rFonts w:ascii="Arial" w:hAnsi="Arial" w:cs="Arial"/>
          <w:sz w:val="24"/>
          <w:szCs w:val="24"/>
          <w:lang w:val="en-US"/>
        </w:rPr>
        <w:t xml:space="preserve">National Strategy. (2007) ‘Supporting children learning English as an additional language’ </w:t>
      </w:r>
      <w:hyperlink r:id="rId10" w:history="1">
        <w:r w:rsidRPr="00730450">
          <w:rPr>
            <w:rStyle w:val="Hyperlink"/>
            <w:rFonts w:ascii="Arial" w:hAnsi="Arial" w:cs="Arial"/>
            <w:sz w:val="24"/>
            <w:szCs w:val="24"/>
            <w:lang w:val="en-US"/>
          </w:rPr>
          <w:t>https://www.foundationyears.org.uk/wp-content/uploads/2011/10/Supporting_Children_English_2nd_Language.pdf</w:t>
        </w:r>
      </w:hyperlink>
      <w:r>
        <w:rPr>
          <w:rFonts w:ascii="Arial" w:hAnsi="Arial" w:cs="Arial"/>
          <w:sz w:val="24"/>
          <w:szCs w:val="24"/>
          <w:lang w:val="en-US"/>
        </w:rPr>
        <w:t xml:space="preserve"> [Accessed: 24</w:t>
      </w:r>
      <w:r w:rsidRPr="00D6605C">
        <w:rPr>
          <w:rFonts w:ascii="Arial" w:hAnsi="Arial" w:cs="Arial"/>
          <w:sz w:val="24"/>
          <w:szCs w:val="24"/>
          <w:vertAlign w:val="superscript"/>
          <w:lang w:val="en-US"/>
        </w:rPr>
        <w:t>th</w:t>
      </w:r>
      <w:r>
        <w:rPr>
          <w:rFonts w:ascii="Arial" w:hAnsi="Arial" w:cs="Arial"/>
          <w:sz w:val="24"/>
          <w:szCs w:val="24"/>
          <w:lang w:val="en-US"/>
        </w:rPr>
        <w:t xml:space="preserve"> March 2018].</w:t>
      </w:r>
    </w:p>
    <w:p w14:paraId="031D1C87" w14:textId="77777777" w:rsidR="004A1892" w:rsidRDefault="004A1892" w:rsidP="004A1892">
      <w:pPr>
        <w:shd w:val="clear" w:color="auto" w:fill="FFFFFF"/>
        <w:spacing w:line="360" w:lineRule="auto"/>
        <w:rPr>
          <w:rFonts w:ascii="Arial" w:hAnsi="Arial" w:cs="Arial"/>
          <w:sz w:val="24"/>
          <w:szCs w:val="24"/>
          <w:lang w:val="en-US"/>
        </w:rPr>
      </w:pPr>
      <w:proofErr w:type="spellStart"/>
      <w:r>
        <w:rPr>
          <w:rFonts w:ascii="Arial" w:hAnsi="Arial" w:cs="Arial"/>
          <w:sz w:val="24"/>
          <w:szCs w:val="24"/>
          <w:lang w:val="en-US"/>
        </w:rPr>
        <w:t>Paradowski</w:t>
      </w:r>
      <w:proofErr w:type="spellEnd"/>
      <w:r>
        <w:rPr>
          <w:rFonts w:ascii="Arial" w:hAnsi="Arial" w:cs="Arial"/>
          <w:sz w:val="24"/>
          <w:szCs w:val="24"/>
          <w:lang w:val="en-US"/>
        </w:rPr>
        <w:t xml:space="preserve">, M. (2017) ‘The benefits of multilingualism’ </w:t>
      </w:r>
      <w:hyperlink r:id="rId11" w:history="1">
        <w:r w:rsidRPr="00730450">
          <w:rPr>
            <w:rStyle w:val="Hyperlink"/>
            <w:rFonts w:ascii="Arial" w:hAnsi="Arial" w:cs="Arial"/>
            <w:sz w:val="24"/>
            <w:szCs w:val="24"/>
            <w:lang w:val="en-US"/>
          </w:rPr>
          <w:t>http://www.multilingualliving.com/2010/05/01/the-benefits-of-multilingualism/</w:t>
        </w:r>
      </w:hyperlink>
      <w:r>
        <w:rPr>
          <w:rFonts w:ascii="Arial" w:hAnsi="Arial" w:cs="Arial"/>
          <w:sz w:val="24"/>
          <w:szCs w:val="24"/>
          <w:lang w:val="en-US"/>
        </w:rPr>
        <w:t xml:space="preserve"> [Accessed: 24</w:t>
      </w:r>
      <w:r w:rsidRPr="0004567B">
        <w:rPr>
          <w:rFonts w:ascii="Arial" w:hAnsi="Arial" w:cs="Arial"/>
          <w:sz w:val="24"/>
          <w:szCs w:val="24"/>
          <w:vertAlign w:val="superscript"/>
          <w:lang w:val="en-US"/>
        </w:rPr>
        <w:t>th</w:t>
      </w:r>
      <w:r>
        <w:rPr>
          <w:rFonts w:ascii="Arial" w:hAnsi="Arial" w:cs="Arial"/>
          <w:sz w:val="24"/>
          <w:szCs w:val="24"/>
          <w:lang w:val="en-US"/>
        </w:rPr>
        <w:t xml:space="preserve"> March 2018].</w:t>
      </w:r>
    </w:p>
    <w:p w14:paraId="2F6D7569" w14:textId="77777777" w:rsidR="004A1892" w:rsidRDefault="004A1892" w:rsidP="004A1892">
      <w:pPr>
        <w:shd w:val="clear" w:color="auto" w:fill="FFFFFF"/>
        <w:spacing w:line="360" w:lineRule="auto"/>
        <w:rPr>
          <w:rFonts w:ascii="Arial" w:hAnsi="Arial" w:cs="Arial"/>
          <w:sz w:val="24"/>
          <w:szCs w:val="24"/>
          <w:lang w:val="en-US"/>
        </w:rPr>
      </w:pPr>
      <w:r w:rsidRPr="00CB6B44">
        <w:rPr>
          <w:rFonts w:ascii="Arial" w:hAnsi="Arial" w:cs="Arial"/>
          <w:sz w:val="24"/>
          <w:szCs w:val="24"/>
          <w:lang w:val="en-US"/>
        </w:rPr>
        <w:t xml:space="preserve">Smidt, S. (2016). </w:t>
      </w:r>
      <w:r w:rsidRPr="00CB6B44">
        <w:rPr>
          <w:rFonts w:ascii="Arial" w:hAnsi="Arial" w:cs="Arial"/>
          <w:i/>
          <w:iCs/>
          <w:sz w:val="24"/>
          <w:szCs w:val="24"/>
          <w:lang w:val="en-US"/>
        </w:rPr>
        <w:t>Multilingualism in the early years: Extending the limits of our world</w:t>
      </w:r>
      <w:r w:rsidRPr="00CB6B44">
        <w:rPr>
          <w:rFonts w:ascii="Arial" w:hAnsi="Arial" w:cs="Arial"/>
          <w:sz w:val="24"/>
          <w:szCs w:val="24"/>
          <w:lang w:val="en-US"/>
        </w:rPr>
        <w:t>.</w:t>
      </w:r>
    </w:p>
    <w:p w14:paraId="6BC2D7A6" w14:textId="77777777" w:rsidR="004A1892" w:rsidRPr="004E656D" w:rsidRDefault="004A1892" w:rsidP="004A1892">
      <w:pPr>
        <w:spacing w:line="360" w:lineRule="auto"/>
        <w:rPr>
          <w:rFonts w:ascii="Arial" w:hAnsi="Arial" w:cs="Arial"/>
          <w:sz w:val="24"/>
          <w:szCs w:val="24"/>
        </w:rPr>
      </w:pPr>
      <w:r w:rsidRPr="00406670">
        <w:rPr>
          <w:rFonts w:ascii="Arial" w:hAnsi="Arial" w:cs="Arial"/>
          <w:sz w:val="24"/>
          <w:szCs w:val="24"/>
        </w:rPr>
        <w:t>Welsh Government</w:t>
      </w:r>
      <w:r>
        <w:rPr>
          <w:rFonts w:ascii="Arial" w:hAnsi="Arial" w:cs="Arial"/>
          <w:sz w:val="24"/>
          <w:szCs w:val="24"/>
        </w:rPr>
        <w:t>.</w:t>
      </w:r>
      <w:r w:rsidRPr="00406670">
        <w:rPr>
          <w:rFonts w:ascii="Arial" w:hAnsi="Arial" w:cs="Arial"/>
          <w:sz w:val="24"/>
          <w:szCs w:val="24"/>
        </w:rPr>
        <w:t xml:space="preserve"> (2013) </w:t>
      </w:r>
      <w:r>
        <w:rPr>
          <w:rFonts w:ascii="Arial" w:hAnsi="Arial" w:cs="Arial"/>
          <w:sz w:val="24"/>
          <w:szCs w:val="24"/>
        </w:rPr>
        <w:t>‘</w:t>
      </w:r>
      <w:r w:rsidRPr="00406670">
        <w:rPr>
          <w:rFonts w:ascii="Arial" w:hAnsi="Arial" w:cs="Arial"/>
          <w:sz w:val="24"/>
          <w:szCs w:val="24"/>
        </w:rPr>
        <w:t xml:space="preserve">Developing the Curriculum </w:t>
      </w:r>
      <w:proofErr w:type="spellStart"/>
      <w:r w:rsidRPr="00406670">
        <w:rPr>
          <w:rFonts w:ascii="Arial" w:hAnsi="Arial" w:cs="Arial"/>
          <w:sz w:val="24"/>
          <w:szCs w:val="24"/>
        </w:rPr>
        <w:t>Cymreig</w:t>
      </w:r>
      <w:proofErr w:type="spellEnd"/>
      <w:r>
        <w:rPr>
          <w:rFonts w:ascii="Arial" w:hAnsi="Arial" w:cs="Arial"/>
          <w:sz w:val="24"/>
          <w:szCs w:val="24"/>
        </w:rPr>
        <w:t xml:space="preserve">’ </w:t>
      </w:r>
      <w:hyperlink r:id="rId12" w:history="1">
        <w:r w:rsidRPr="004E656D">
          <w:rPr>
            <w:rStyle w:val="Hyperlink"/>
            <w:rFonts w:ascii="Arial" w:hAnsi="Arial" w:cs="Arial"/>
            <w:sz w:val="24"/>
            <w:szCs w:val="24"/>
          </w:rPr>
          <w:t>http://learning.gov.wales/resources/browse-all/developing-the-curriculum-cymreig/?lang=en</w:t>
        </w:r>
      </w:hyperlink>
      <w:r w:rsidRPr="004E656D">
        <w:rPr>
          <w:rFonts w:ascii="Arial" w:hAnsi="Arial" w:cs="Arial"/>
          <w:sz w:val="24"/>
          <w:szCs w:val="24"/>
        </w:rPr>
        <w:t xml:space="preserve"> [Accessed: 24</w:t>
      </w:r>
      <w:r w:rsidRPr="004E656D">
        <w:rPr>
          <w:rFonts w:ascii="Arial" w:hAnsi="Arial" w:cs="Arial"/>
          <w:sz w:val="24"/>
          <w:szCs w:val="24"/>
          <w:vertAlign w:val="superscript"/>
        </w:rPr>
        <w:t>th</w:t>
      </w:r>
      <w:r w:rsidRPr="004E656D">
        <w:rPr>
          <w:rFonts w:ascii="Arial" w:hAnsi="Arial" w:cs="Arial"/>
          <w:sz w:val="24"/>
          <w:szCs w:val="24"/>
        </w:rPr>
        <w:t xml:space="preserve"> March 2018].</w:t>
      </w:r>
    </w:p>
    <w:p w14:paraId="2CD7E99A" w14:textId="77777777" w:rsidR="004A1892" w:rsidRDefault="004A1892" w:rsidP="004A1892">
      <w:pPr>
        <w:pStyle w:val="Default"/>
        <w:spacing w:line="360" w:lineRule="auto"/>
        <w:rPr>
          <w:rFonts w:ascii="Arial" w:hAnsi="Arial" w:cs="Arial"/>
        </w:rPr>
      </w:pPr>
      <w:r w:rsidRPr="004E656D">
        <w:rPr>
          <w:rFonts w:ascii="Arial" w:hAnsi="Arial" w:cs="Arial"/>
        </w:rPr>
        <w:t xml:space="preserve">Welsh Government (2008) </w:t>
      </w:r>
      <w:r>
        <w:rPr>
          <w:rFonts w:ascii="Arial" w:hAnsi="Arial" w:cs="Arial"/>
        </w:rPr>
        <w:t>‘</w:t>
      </w:r>
      <w:r w:rsidRPr="004E656D">
        <w:rPr>
          <w:rFonts w:ascii="Arial" w:hAnsi="Arial" w:cs="Arial"/>
        </w:rPr>
        <w:t>Foundation Phase: Framework for Children’s Learning for 3 to 7-year-olds in Wales</w:t>
      </w:r>
      <w:r>
        <w:rPr>
          <w:rFonts w:ascii="Arial" w:hAnsi="Arial" w:cs="Arial"/>
        </w:rPr>
        <w:t xml:space="preserve">’ </w:t>
      </w:r>
      <w:hyperlink r:id="rId13" w:history="1">
        <w:r w:rsidRPr="00730450">
          <w:rPr>
            <w:rStyle w:val="Hyperlink"/>
            <w:rFonts w:ascii="Arial" w:hAnsi="Arial" w:cs="Arial"/>
          </w:rPr>
          <w:t>http://learning.gov.wales/docs/learningwales/publications/130424-framework-for-childrens-learning-en.pdf</w:t>
        </w:r>
      </w:hyperlink>
      <w:r>
        <w:rPr>
          <w:rFonts w:ascii="Arial" w:hAnsi="Arial" w:cs="Arial"/>
        </w:rPr>
        <w:t xml:space="preserve"> [Accessed: 24</w:t>
      </w:r>
      <w:r w:rsidRPr="004E656D">
        <w:rPr>
          <w:rFonts w:ascii="Arial" w:hAnsi="Arial" w:cs="Arial"/>
          <w:vertAlign w:val="superscript"/>
        </w:rPr>
        <w:t>th</w:t>
      </w:r>
      <w:r>
        <w:rPr>
          <w:rFonts w:ascii="Arial" w:hAnsi="Arial" w:cs="Arial"/>
        </w:rPr>
        <w:t xml:space="preserve"> March 2018].</w:t>
      </w:r>
    </w:p>
    <w:p w14:paraId="186420E2" w14:textId="77777777" w:rsidR="004A1892" w:rsidRPr="004A1892" w:rsidRDefault="004A1892" w:rsidP="00A12144">
      <w:pPr>
        <w:spacing w:line="360" w:lineRule="auto"/>
        <w:rPr>
          <w:rFonts w:ascii="Arial" w:hAnsi="Arial" w:cs="Arial"/>
          <w:sz w:val="24"/>
          <w:szCs w:val="24"/>
        </w:rPr>
      </w:pPr>
    </w:p>
    <w:p w14:paraId="1ED95649" w14:textId="77777777" w:rsidR="004A1892" w:rsidRPr="004A1892" w:rsidRDefault="004A1892" w:rsidP="00A12144">
      <w:pPr>
        <w:spacing w:line="360" w:lineRule="auto"/>
        <w:rPr>
          <w:rFonts w:ascii="Arial" w:hAnsi="Arial" w:cs="Arial"/>
          <w:sz w:val="24"/>
          <w:szCs w:val="24"/>
          <w:u w:val="single"/>
        </w:rPr>
      </w:pPr>
    </w:p>
    <w:sectPr w:rsidR="004A1892" w:rsidRPr="004A189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660C3" w14:textId="77777777" w:rsidR="00C8200E" w:rsidRDefault="00C8200E" w:rsidP="0032059C">
      <w:pPr>
        <w:spacing w:after="0" w:line="240" w:lineRule="auto"/>
      </w:pPr>
      <w:r>
        <w:separator/>
      </w:r>
    </w:p>
  </w:endnote>
  <w:endnote w:type="continuationSeparator" w:id="0">
    <w:p w14:paraId="2D63B725" w14:textId="77777777" w:rsidR="00C8200E" w:rsidRDefault="00C8200E" w:rsidP="00320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BLGM L+ Frutiger LT">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4057295"/>
      <w:docPartObj>
        <w:docPartGallery w:val="Page Numbers (Bottom of Page)"/>
        <w:docPartUnique/>
      </w:docPartObj>
    </w:sdtPr>
    <w:sdtEndPr>
      <w:rPr>
        <w:noProof/>
      </w:rPr>
    </w:sdtEndPr>
    <w:sdtContent>
      <w:p w14:paraId="76A4C1E1" w14:textId="33A78DD0" w:rsidR="00BA5156" w:rsidRDefault="00BA51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80AFF" w14:textId="77777777" w:rsidR="00BA5156" w:rsidRDefault="00BA5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482BE" w14:textId="77777777" w:rsidR="00C8200E" w:rsidRDefault="00C8200E" w:rsidP="0032059C">
      <w:pPr>
        <w:spacing w:after="0" w:line="240" w:lineRule="auto"/>
      </w:pPr>
      <w:r>
        <w:separator/>
      </w:r>
    </w:p>
  </w:footnote>
  <w:footnote w:type="continuationSeparator" w:id="0">
    <w:p w14:paraId="10623AF2" w14:textId="77777777" w:rsidR="00C8200E" w:rsidRDefault="00C8200E" w:rsidP="003205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2AA75" w14:textId="3A6A6E27" w:rsidR="0032059C" w:rsidRDefault="003E7A02">
    <w:pPr>
      <w:pStyle w:val="Header"/>
    </w:pPr>
    <w:r>
      <w:t xml:space="preserve">Module Code: </w:t>
    </w:r>
    <w:r w:rsidR="0032059C">
      <w:t>E</w:t>
    </w:r>
    <w:r w:rsidR="000A2262">
      <w:t>AEE4006</w:t>
    </w:r>
  </w:p>
  <w:p w14:paraId="68AA9696" w14:textId="76CC99A5" w:rsidR="000A2262" w:rsidRDefault="003E7A02">
    <w:pPr>
      <w:pStyle w:val="Header"/>
    </w:pPr>
    <w:r>
      <w:t xml:space="preserve">Student Number: </w:t>
    </w:r>
    <w:r w:rsidR="000A2262">
      <w:t>1706412</w:t>
    </w:r>
  </w:p>
  <w:p w14:paraId="0CD53E2B" w14:textId="0F156766" w:rsidR="000A2262" w:rsidRDefault="000A2262">
    <w:pPr>
      <w:pStyle w:val="Header"/>
    </w:pPr>
    <w:r>
      <w:t>Word Count:</w:t>
    </w:r>
    <w:r w:rsidR="00BA5156">
      <w:t xml:space="preserve"> 1,596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686"/>
    <w:rsid w:val="000106DD"/>
    <w:rsid w:val="00090A94"/>
    <w:rsid w:val="000A2262"/>
    <w:rsid w:val="001061B5"/>
    <w:rsid w:val="0010787A"/>
    <w:rsid w:val="001272BD"/>
    <w:rsid w:val="00152F2C"/>
    <w:rsid w:val="00177FEA"/>
    <w:rsid w:val="00213964"/>
    <w:rsid w:val="0032059C"/>
    <w:rsid w:val="003824C6"/>
    <w:rsid w:val="003A3812"/>
    <w:rsid w:val="003E7A02"/>
    <w:rsid w:val="00400F74"/>
    <w:rsid w:val="004A1892"/>
    <w:rsid w:val="004D4F5F"/>
    <w:rsid w:val="00513808"/>
    <w:rsid w:val="005517CF"/>
    <w:rsid w:val="006C0C4B"/>
    <w:rsid w:val="006C35B6"/>
    <w:rsid w:val="006D69B5"/>
    <w:rsid w:val="007100B7"/>
    <w:rsid w:val="007F6498"/>
    <w:rsid w:val="0081105E"/>
    <w:rsid w:val="008121BB"/>
    <w:rsid w:val="00826229"/>
    <w:rsid w:val="009C03BA"/>
    <w:rsid w:val="009C230C"/>
    <w:rsid w:val="009E2C5F"/>
    <w:rsid w:val="00A12144"/>
    <w:rsid w:val="00AE4B97"/>
    <w:rsid w:val="00B341DC"/>
    <w:rsid w:val="00B71D24"/>
    <w:rsid w:val="00BA5156"/>
    <w:rsid w:val="00BB0584"/>
    <w:rsid w:val="00C03686"/>
    <w:rsid w:val="00C43F4D"/>
    <w:rsid w:val="00C648D1"/>
    <w:rsid w:val="00C8200E"/>
    <w:rsid w:val="00D70549"/>
    <w:rsid w:val="00D76839"/>
    <w:rsid w:val="00D829EC"/>
    <w:rsid w:val="00E76E27"/>
    <w:rsid w:val="00F01140"/>
    <w:rsid w:val="00F57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A7F70"/>
  <w15:chartTrackingRefBased/>
  <w15:docId w15:val="{2624F555-3D08-466A-899D-DCFCE592F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05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59C"/>
  </w:style>
  <w:style w:type="paragraph" w:styleId="Footer">
    <w:name w:val="footer"/>
    <w:basedOn w:val="Normal"/>
    <w:link w:val="FooterChar"/>
    <w:uiPriority w:val="99"/>
    <w:unhideWhenUsed/>
    <w:rsid w:val="003205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59C"/>
  </w:style>
  <w:style w:type="character" w:styleId="Hyperlink">
    <w:name w:val="Hyperlink"/>
    <w:basedOn w:val="DefaultParagraphFont"/>
    <w:uiPriority w:val="99"/>
    <w:unhideWhenUsed/>
    <w:rsid w:val="004A1892"/>
    <w:rPr>
      <w:color w:val="0563C1" w:themeColor="hyperlink"/>
      <w:u w:val="single"/>
    </w:rPr>
  </w:style>
  <w:style w:type="paragraph" w:customStyle="1" w:styleId="Default">
    <w:name w:val="Default"/>
    <w:rsid w:val="004A1892"/>
    <w:pPr>
      <w:autoSpaceDE w:val="0"/>
      <w:autoSpaceDN w:val="0"/>
      <w:adjustRightInd w:val="0"/>
      <w:spacing w:after="0" w:line="240" w:lineRule="auto"/>
    </w:pPr>
    <w:rPr>
      <w:rFonts w:ascii="EBLGM L+ Frutiger LT" w:eastAsia="Times New Roman" w:hAnsi="EBLGM L+ Frutiger LT" w:cs="EBLGM L+ Frutiger LT"/>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ultilingualchildren.org/getting_started/pro_con.html" TargetMode="External"/><Relationship Id="rId13" Type="http://schemas.openxmlformats.org/officeDocument/2006/relationships/hyperlink" Target="http://learning.gov.wales/docs/learningwales/publications/130424-framework-for-childrens-learning-en.pdf" TargetMode="External"/><Relationship Id="rId3" Type="http://schemas.openxmlformats.org/officeDocument/2006/relationships/webSettings" Target="webSettings.xml"/><Relationship Id="rId7" Type="http://schemas.openxmlformats.org/officeDocument/2006/relationships/hyperlink" Target="http://www.eal-teaching-strategies.com/" TargetMode="External"/><Relationship Id="rId12" Type="http://schemas.openxmlformats.org/officeDocument/2006/relationships/hyperlink" Target="http://learning.gov.wales/resources/browse-all/developing-the-curriculum-cymreig/?lang=en"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bbc.co.uk/voices/yourvoice/multilingualism.shtml" TargetMode="External"/><Relationship Id="rId11" Type="http://schemas.openxmlformats.org/officeDocument/2006/relationships/hyperlink" Target="http://www.multilingualliving.com/2010/05/01/the-benefits-of-multilingualism/"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foundationyears.org.uk/wp-content/uploads/2011/10/Supporting_Children_English_2nd_Language.pdf" TargetMode="External"/><Relationship Id="rId4" Type="http://schemas.openxmlformats.org/officeDocument/2006/relationships/footnotes" Target="footnotes.xml"/><Relationship Id="rId9" Type="http://schemas.openxmlformats.org/officeDocument/2006/relationships/hyperlink" Target="https://www.naldic.org.uk/eal-teaching-and-learning/outline-guidance/early-year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6</Pages>
  <Words>1644</Words>
  <Characters>9377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dc:creator>
  <cp:keywords/>
  <dc:description/>
  <cp:lastModifiedBy>Alissa Gough</cp:lastModifiedBy>
  <cp:revision>15</cp:revision>
  <dcterms:created xsi:type="dcterms:W3CDTF">2018-03-23T10:47:00Z</dcterms:created>
  <dcterms:modified xsi:type="dcterms:W3CDTF">2018-03-24T23:24:00Z</dcterms:modified>
</cp:coreProperties>
</file>