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B83B5" w14:textId="77777777"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 xml:space="preserve">UWTSD MBA (May/Nov 2019 intakes) </w:t>
      </w:r>
    </w:p>
    <w:p w14:paraId="68388C18" w14:textId="48D0A799"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BMMB 7010 Leading and Managing Projects</w:t>
      </w:r>
    </w:p>
    <w:p w14:paraId="5C6370A6" w14:textId="77777777" w:rsidR="00151B20" w:rsidRPr="00151B20" w:rsidRDefault="00151B20" w:rsidP="00151B20">
      <w:pPr>
        <w:rPr>
          <w:rFonts w:ascii="Times New Roman" w:hAnsi="Times New Roman" w:cs="Times New Roman"/>
          <w:sz w:val="24"/>
          <w:szCs w:val="24"/>
        </w:rPr>
      </w:pPr>
    </w:p>
    <w:p w14:paraId="6DE57AC6" w14:textId="07BA7DF7" w:rsid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Assignment Title:</w:t>
      </w:r>
      <w:r>
        <w:rPr>
          <w:rFonts w:ascii="Times New Roman" w:hAnsi="Times New Roman" w:cs="Times New Roman"/>
          <w:sz w:val="24"/>
          <w:szCs w:val="24"/>
        </w:rPr>
        <w:t xml:space="preserve"> </w:t>
      </w:r>
    </w:p>
    <w:p w14:paraId="09FD08A8" w14:textId="58EE18DE" w:rsidR="00151B20" w:rsidRPr="00151B20" w:rsidRDefault="00151B20" w:rsidP="00151B20">
      <w:pPr>
        <w:rPr>
          <w:rFonts w:ascii="Times New Roman" w:hAnsi="Times New Roman" w:cs="Times New Roman"/>
          <w:sz w:val="24"/>
          <w:szCs w:val="24"/>
        </w:rPr>
      </w:pPr>
      <w:r>
        <w:rPr>
          <w:rFonts w:ascii="Times New Roman" w:hAnsi="Times New Roman" w:cs="Times New Roman"/>
          <w:sz w:val="24"/>
          <w:szCs w:val="24"/>
        </w:rPr>
        <w:t xml:space="preserve">Consultancy Report </w:t>
      </w:r>
      <w:r w:rsidR="001D3808">
        <w:rPr>
          <w:rFonts w:ascii="Times New Roman" w:hAnsi="Times New Roman" w:cs="Times New Roman"/>
          <w:sz w:val="24"/>
          <w:szCs w:val="24"/>
        </w:rPr>
        <w:t>- study the performance of</w:t>
      </w:r>
      <w:r>
        <w:rPr>
          <w:rFonts w:ascii="Times New Roman" w:hAnsi="Times New Roman" w:cs="Times New Roman"/>
          <w:sz w:val="24"/>
          <w:szCs w:val="24"/>
        </w:rPr>
        <w:t xml:space="preserve"> Target Insurance Company, Ltd.</w:t>
      </w:r>
      <w:r w:rsidR="001D3808">
        <w:rPr>
          <w:rFonts w:ascii="Times New Roman" w:hAnsi="Times New Roman" w:cs="Times New Roman"/>
          <w:sz w:val="24"/>
          <w:szCs w:val="24"/>
        </w:rPr>
        <w:t xml:space="preserve"> and provide advices on how to improve its profitability</w:t>
      </w:r>
      <w:r>
        <w:rPr>
          <w:rFonts w:ascii="Times New Roman" w:hAnsi="Times New Roman" w:cs="Times New Roman"/>
          <w:sz w:val="24"/>
          <w:szCs w:val="24"/>
        </w:rPr>
        <w:t xml:space="preserve">. </w:t>
      </w:r>
    </w:p>
    <w:p w14:paraId="4B41C356" w14:textId="77777777"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“I, Jeffery Chan (student no. 1912529), certify this work is the result of my own investigations, except where otherwise stated.  All references have been duly cited”</w:t>
      </w:r>
    </w:p>
    <w:p w14:paraId="34EF9DD3" w14:textId="0A5CCF1A" w:rsid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 xml:space="preserve"> </w:t>
      </w:r>
    </w:p>
    <w:p w14:paraId="2581DD28" w14:textId="020E10AA" w:rsidR="006B511D" w:rsidRDefault="006B511D" w:rsidP="00151B20">
      <w:pPr>
        <w:rPr>
          <w:rFonts w:ascii="Times New Roman" w:hAnsi="Times New Roman" w:cs="Times New Roman"/>
          <w:sz w:val="24"/>
          <w:szCs w:val="24"/>
        </w:rPr>
      </w:pPr>
    </w:p>
    <w:p w14:paraId="70A20805" w14:textId="6E6A8EDA" w:rsidR="006B511D" w:rsidRDefault="006B511D" w:rsidP="00151B20">
      <w:pPr>
        <w:rPr>
          <w:rFonts w:ascii="Times New Roman" w:hAnsi="Times New Roman" w:cs="Times New Roman"/>
          <w:sz w:val="24"/>
          <w:szCs w:val="24"/>
        </w:rPr>
      </w:pPr>
      <w:r>
        <w:rPr>
          <w:rFonts w:ascii="Times New Roman" w:hAnsi="Times New Roman"/>
          <w:noProof/>
        </w:rPr>
        <w:drawing>
          <wp:inline distT="0" distB="0" distL="0" distR="0" wp14:anchorId="08F722D5" wp14:editId="0BFFF81C">
            <wp:extent cx="1681480" cy="129475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of Chan Pak Yip Jeffery.PNG"/>
                    <pic:cNvPicPr/>
                  </pic:nvPicPr>
                  <pic:blipFill>
                    <a:blip r:embed="rId5" cstate="print">
                      <a:extLst>
                        <a:ext uri="{BEBA8EAE-BF5A-486C-A8C5-ECC9F3942E4B}">
                          <a14:imgProps xmlns:a14="http://schemas.microsoft.com/office/drawing/2010/main">
                            <a14:imgLayer r:embed="rId6">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698779" cy="1308078"/>
                    </a:xfrm>
                    <a:prstGeom prst="rect">
                      <a:avLst/>
                    </a:prstGeom>
                  </pic:spPr>
                </pic:pic>
              </a:graphicData>
            </a:graphic>
          </wp:inline>
        </w:drawing>
      </w:r>
    </w:p>
    <w:p w14:paraId="00595452" w14:textId="77777777" w:rsidR="006B511D" w:rsidRPr="00151B20" w:rsidRDefault="006B511D" w:rsidP="00151B20">
      <w:pPr>
        <w:rPr>
          <w:rFonts w:ascii="Times New Roman" w:hAnsi="Times New Roman" w:cs="Times New Roman"/>
          <w:sz w:val="24"/>
          <w:szCs w:val="24"/>
        </w:rPr>
      </w:pPr>
    </w:p>
    <w:p w14:paraId="67866A7C" w14:textId="77777777"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Signed: _____________________</w:t>
      </w:r>
    </w:p>
    <w:p w14:paraId="2AB01826" w14:textId="77777777" w:rsidR="00151B20" w:rsidRPr="00151B20" w:rsidRDefault="00151B20" w:rsidP="00151B20">
      <w:pPr>
        <w:rPr>
          <w:rFonts w:ascii="Times New Roman" w:hAnsi="Times New Roman" w:cs="Times New Roman"/>
          <w:sz w:val="24"/>
          <w:szCs w:val="24"/>
        </w:rPr>
      </w:pPr>
    </w:p>
    <w:p w14:paraId="62F19DF0" w14:textId="01583419" w:rsidR="00327938"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Date:  4th May 2020</w:t>
      </w:r>
    </w:p>
    <w:p w14:paraId="2FD36266" w14:textId="5B72A930" w:rsidR="003A3212" w:rsidRDefault="003A3212" w:rsidP="00151B20">
      <w:pPr>
        <w:rPr>
          <w:rFonts w:ascii="Times New Roman" w:hAnsi="Times New Roman" w:cs="Times New Roman"/>
          <w:sz w:val="24"/>
          <w:szCs w:val="24"/>
        </w:rPr>
      </w:pPr>
    </w:p>
    <w:p w14:paraId="58D17C60" w14:textId="779D609D" w:rsidR="003A3212" w:rsidRDefault="003A3212" w:rsidP="00151B20">
      <w:pPr>
        <w:rPr>
          <w:rFonts w:ascii="Times New Roman" w:hAnsi="Times New Roman" w:cs="Times New Roman"/>
          <w:sz w:val="24"/>
          <w:szCs w:val="24"/>
        </w:rPr>
      </w:pPr>
    </w:p>
    <w:p w14:paraId="6B905CE5" w14:textId="1C48B2C2" w:rsidR="003A3212" w:rsidRDefault="003A3212" w:rsidP="00151B20">
      <w:pPr>
        <w:rPr>
          <w:rFonts w:ascii="Times New Roman" w:hAnsi="Times New Roman" w:cs="Times New Roman"/>
          <w:sz w:val="24"/>
          <w:szCs w:val="24"/>
        </w:rPr>
      </w:pPr>
    </w:p>
    <w:p w14:paraId="2BFE6FCE" w14:textId="5B13F592" w:rsidR="003A3212" w:rsidRDefault="003A3212" w:rsidP="00151B20">
      <w:pPr>
        <w:rPr>
          <w:rFonts w:ascii="Times New Roman" w:hAnsi="Times New Roman" w:cs="Times New Roman"/>
          <w:sz w:val="24"/>
          <w:szCs w:val="24"/>
        </w:rPr>
      </w:pPr>
    </w:p>
    <w:p w14:paraId="27C0C3AC" w14:textId="291F6AF6" w:rsidR="003A3212" w:rsidRDefault="003A3212" w:rsidP="00151B20">
      <w:pPr>
        <w:rPr>
          <w:rFonts w:ascii="Times New Roman" w:hAnsi="Times New Roman" w:cs="Times New Roman"/>
          <w:sz w:val="24"/>
          <w:szCs w:val="24"/>
        </w:rPr>
      </w:pPr>
    </w:p>
    <w:p w14:paraId="3557322A" w14:textId="6D2C4414" w:rsidR="003A3212" w:rsidRDefault="003A3212" w:rsidP="00151B20">
      <w:pPr>
        <w:rPr>
          <w:rFonts w:ascii="Times New Roman" w:hAnsi="Times New Roman" w:cs="Times New Roman"/>
          <w:sz w:val="24"/>
          <w:szCs w:val="24"/>
        </w:rPr>
      </w:pPr>
    </w:p>
    <w:p w14:paraId="563CB6C4" w14:textId="723C4EA6" w:rsidR="003A3212" w:rsidRDefault="003A3212" w:rsidP="00151B20">
      <w:pPr>
        <w:rPr>
          <w:rFonts w:ascii="Times New Roman" w:hAnsi="Times New Roman" w:cs="Times New Roman"/>
          <w:sz w:val="24"/>
          <w:szCs w:val="24"/>
        </w:rPr>
      </w:pPr>
    </w:p>
    <w:p w14:paraId="0EA22128" w14:textId="7CDEAFE7" w:rsidR="003A3212" w:rsidRDefault="003A3212" w:rsidP="00151B20">
      <w:pPr>
        <w:rPr>
          <w:rFonts w:ascii="Times New Roman" w:hAnsi="Times New Roman" w:cs="Times New Roman"/>
          <w:sz w:val="24"/>
          <w:szCs w:val="24"/>
        </w:rPr>
      </w:pPr>
    </w:p>
    <w:p w14:paraId="060F2FDA" w14:textId="0FAB6649" w:rsidR="003A3212" w:rsidRDefault="003A3212" w:rsidP="00151B20">
      <w:pPr>
        <w:rPr>
          <w:rFonts w:ascii="Times New Roman" w:hAnsi="Times New Roman" w:cs="Times New Roman"/>
          <w:sz w:val="24"/>
          <w:szCs w:val="24"/>
        </w:rPr>
      </w:pPr>
    </w:p>
    <w:p w14:paraId="3D7FB8D0" w14:textId="67E1E98A" w:rsidR="003A3212" w:rsidRDefault="003A3212" w:rsidP="00151B20">
      <w:pPr>
        <w:rPr>
          <w:rFonts w:ascii="Times New Roman" w:hAnsi="Times New Roman" w:cs="Times New Roman"/>
          <w:sz w:val="24"/>
          <w:szCs w:val="24"/>
        </w:rPr>
      </w:pPr>
    </w:p>
    <w:p w14:paraId="60C93523" w14:textId="22087009" w:rsidR="003A3212" w:rsidRDefault="003A3212" w:rsidP="00151B20">
      <w:pPr>
        <w:rPr>
          <w:rFonts w:ascii="Times New Roman" w:hAnsi="Times New Roman" w:cs="Times New Roman"/>
          <w:sz w:val="24"/>
          <w:szCs w:val="24"/>
        </w:rPr>
      </w:pPr>
    </w:p>
    <w:p w14:paraId="38BEC776" w14:textId="09F6CA92" w:rsidR="003A3212" w:rsidRDefault="003A3212" w:rsidP="00151B20">
      <w:pPr>
        <w:rPr>
          <w:rFonts w:ascii="Times New Roman" w:hAnsi="Times New Roman" w:cs="Times New Roman"/>
          <w:sz w:val="24"/>
          <w:szCs w:val="24"/>
        </w:rPr>
      </w:pPr>
    </w:p>
    <w:p w14:paraId="5BC5E834" w14:textId="5269F053" w:rsidR="003A3212" w:rsidRDefault="003A3212" w:rsidP="00151B20">
      <w:pPr>
        <w:rPr>
          <w:rFonts w:ascii="Times New Roman" w:hAnsi="Times New Roman" w:cs="Times New Roman"/>
          <w:sz w:val="24"/>
          <w:szCs w:val="24"/>
        </w:rPr>
      </w:pPr>
    </w:p>
    <w:sdt>
      <w:sdtPr>
        <w:rPr>
          <w:rFonts w:ascii="Times New Roman" w:eastAsiaTheme="minorEastAsia" w:hAnsi="Times New Roman" w:cs="Times New Roman"/>
          <w:color w:val="auto"/>
          <w:sz w:val="22"/>
          <w:szCs w:val="22"/>
          <w:lang w:val="en-HK" w:eastAsia="zh-TW"/>
        </w:rPr>
        <w:id w:val="1976171443"/>
        <w:docPartObj>
          <w:docPartGallery w:val="Table of Contents"/>
          <w:docPartUnique/>
        </w:docPartObj>
      </w:sdtPr>
      <w:sdtEndPr>
        <w:rPr>
          <w:b/>
          <w:bCs/>
          <w:noProof/>
        </w:rPr>
      </w:sdtEndPr>
      <w:sdtContent>
        <w:p w14:paraId="29527493" w14:textId="41271356" w:rsidR="003A3212" w:rsidRPr="003144E1" w:rsidRDefault="003A3212">
          <w:pPr>
            <w:pStyle w:val="TOCHeading"/>
            <w:rPr>
              <w:rFonts w:ascii="Times New Roman" w:hAnsi="Times New Roman" w:cs="Times New Roman"/>
            </w:rPr>
          </w:pPr>
          <w:r w:rsidRPr="003144E1">
            <w:rPr>
              <w:rFonts w:ascii="Times New Roman" w:hAnsi="Times New Roman" w:cs="Times New Roman"/>
            </w:rPr>
            <w:t>Table of Contents</w:t>
          </w:r>
        </w:p>
        <w:p w14:paraId="47DE91DE" w14:textId="65C07C2E" w:rsidR="009C231B" w:rsidRDefault="003A3212">
          <w:pPr>
            <w:pStyle w:val="TOC1"/>
            <w:tabs>
              <w:tab w:val="right" w:leader="dot" w:pos="9016"/>
            </w:tabs>
            <w:rPr>
              <w:noProof/>
              <w:kern w:val="2"/>
              <w:sz w:val="24"/>
              <w:lang w:val="en-US"/>
            </w:rPr>
          </w:pPr>
          <w:r w:rsidRPr="003144E1">
            <w:rPr>
              <w:rFonts w:ascii="Times New Roman" w:hAnsi="Times New Roman" w:cs="Times New Roman"/>
            </w:rPr>
            <w:fldChar w:fldCharType="begin"/>
          </w:r>
          <w:r w:rsidRPr="003144E1">
            <w:rPr>
              <w:rFonts w:ascii="Times New Roman" w:hAnsi="Times New Roman" w:cs="Times New Roman"/>
            </w:rPr>
            <w:instrText xml:space="preserve"> TOC \o "1-3" \h \z \u </w:instrText>
          </w:r>
          <w:r w:rsidRPr="003144E1">
            <w:rPr>
              <w:rFonts w:ascii="Times New Roman" w:hAnsi="Times New Roman" w:cs="Times New Roman"/>
            </w:rPr>
            <w:fldChar w:fldCharType="separate"/>
          </w:r>
          <w:hyperlink w:anchor="_Toc39389705" w:history="1">
            <w:r w:rsidR="009C231B" w:rsidRPr="00E20DBD">
              <w:rPr>
                <w:rStyle w:val="Hyperlink"/>
                <w:rFonts w:ascii="Times New Roman" w:hAnsi="Times New Roman" w:cs="Times New Roman"/>
                <w:noProof/>
              </w:rPr>
              <w:t>Executive Summary</w:t>
            </w:r>
            <w:r w:rsidR="009C231B">
              <w:rPr>
                <w:noProof/>
                <w:webHidden/>
              </w:rPr>
              <w:tab/>
            </w:r>
            <w:r w:rsidR="009C231B">
              <w:rPr>
                <w:noProof/>
                <w:webHidden/>
              </w:rPr>
              <w:fldChar w:fldCharType="begin"/>
            </w:r>
            <w:r w:rsidR="009C231B">
              <w:rPr>
                <w:noProof/>
                <w:webHidden/>
              </w:rPr>
              <w:instrText xml:space="preserve"> PAGEREF _Toc39389705 \h </w:instrText>
            </w:r>
            <w:r w:rsidR="009C231B">
              <w:rPr>
                <w:noProof/>
                <w:webHidden/>
              </w:rPr>
            </w:r>
            <w:r w:rsidR="009C231B">
              <w:rPr>
                <w:noProof/>
                <w:webHidden/>
              </w:rPr>
              <w:fldChar w:fldCharType="separate"/>
            </w:r>
            <w:r w:rsidR="009C231B">
              <w:rPr>
                <w:noProof/>
                <w:webHidden/>
              </w:rPr>
              <w:t>2</w:t>
            </w:r>
            <w:r w:rsidR="009C231B">
              <w:rPr>
                <w:noProof/>
                <w:webHidden/>
              </w:rPr>
              <w:fldChar w:fldCharType="end"/>
            </w:r>
          </w:hyperlink>
        </w:p>
        <w:p w14:paraId="408ECBA3" w14:textId="18499FE5" w:rsidR="009C231B" w:rsidRDefault="009C231B">
          <w:pPr>
            <w:pStyle w:val="TOC2"/>
            <w:tabs>
              <w:tab w:val="right" w:leader="dot" w:pos="9016"/>
            </w:tabs>
            <w:rPr>
              <w:noProof/>
              <w:kern w:val="2"/>
              <w:sz w:val="24"/>
              <w:lang w:val="en-US"/>
            </w:rPr>
          </w:pPr>
          <w:hyperlink w:anchor="_Toc39389706" w:history="1">
            <w:r w:rsidRPr="00E20DBD">
              <w:rPr>
                <w:rStyle w:val="Hyperlink"/>
                <w:rFonts w:ascii="Times New Roman" w:hAnsi="Times New Roman" w:cs="Times New Roman"/>
                <w:noProof/>
              </w:rPr>
              <w:t>Company background and overview</w:t>
            </w:r>
            <w:r>
              <w:rPr>
                <w:noProof/>
                <w:webHidden/>
              </w:rPr>
              <w:tab/>
            </w:r>
            <w:r>
              <w:rPr>
                <w:noProof/>
                <w:webHidden/>
              </w:rPr>
              <w:fldChar w:fldCharType="begin"/>
            </w:r>
            <w:r>
              <w:rPr>
                <w:noProof/>
                <w:webHidden/>
              </w:rPr>
              <w:instrText xml:space="preserve"> PAGEREF _Toc39389706 \h </w:instrText>
            </w:r>
            <w:r>
              <w:rPr>
                <w:noProof/>
                <w:webHidden/>
              </w:rPr>
            </w:r>
            <w:r>
              <w:rPr>
                <w:noProof/>
                <w:webHidden/>
              </w:rPr>
              <w:fldChar w:fldCharType="separate"/>
            </w:r>
            <w:r>
              <w:rPr>
                <w:noProof/>
                <w:webHidden/>
              </w:rPr>
              <w:t>3</w:t>
            </w:r>
            <w:r>
              <w:rPr>
                <w:noProof/>
                <w:webHidden/>
              </w:rPr>
              <w:fldChar w:fldCharType="end"/>
            </w:r>
          </w:hyperlink>
        </w:p>
        <w:p w14:paraId="41270BD3" w14:textId="0D6E16D2" w:rsidR="009C231B" w:rsidRDefault="009C231B">
          <w:pPr>
            <w:pStyle w:val="TOC2"/>
            <w:tabs>
              <w:tab w:val="right" w:leader="dot" w:pos="9016"/>
            </w:tabs>
            <w:rPr>
              <w:noProof/>
              <w:kern w:val="2"/>
              <w:sz w:val="24"/>
              <w:lang w:val="en-US"/>
            </w:rPr>
          </w:pPr>
          <w:hyperlink w:anchor="_Toc39389707" w:history="1">
            <w:r w:rsidRPr="00E20DBD">
              <w:rPr>
                <w:rStyle w:val="Hyperlink"/>
                <w:rFonts w:ascii="Times New Roman" w:hAnsi="Times New Roman" w:cs="Times New Roman"/>
                <w:noProof/>
              </w:rPr>
              <w:t>Project Area (Problem to be addressed and Opportunity to develop)</w:t>
            </w:r>
            <w:r>
              <w:rPr>
                <w:noProof/>
                <w:webHidden/>
              </w:rPr>
              <w:tab/>
            </w:r>
            <w:r>
              <w:rPr>
                <w:noProof/>
                <w:webHidden/>
              </w:rPr>
              <w:fldChar w:fldCharType="begin"/>
            </w:r>
            <w:r>
              <w:rPr>
                <w:noProof/>
                <w:webHidden/>
              </w:rPr>
              <w:instrText xml:space="preserve"> PAGEREF _Toc39389707 \h </w:instrText>
            </w:r>
            <w:r>
              <w:rPr>
                <w:noProof/>
                <w:webHidden/>
              </w:rPr>
            </w:r>
            <w:r>
              <w:rPr>
                <w:noProof/>
                <w:webHidden/>
              </w:rPr>
              <w:fldChar w:fldCharType="separate"/>
            </w:r>
            <w:r>
              <w:rPr>
                <w:noProof/>
                <w:webHidden/>
              </w:rPr>
              <w:t>4</w:t>
            </w:r>
            <w:r>
              <w:rPr>
                <w:noProof/>
                <w:webHidden/>
              </w:rPr>
              <w:fldChar w:fldCharType="end"/>
            </w:r>
          </w:hyperlink>
        </w:p>
        <w:p w14:paraId="11FD6ECE" w14:textId="5E605923" w:rsidR="009C231B" w:rsidRDefault="009C231B">
          <w:pPr>
            <w:pStyle w:val="TOC3"/>
            <w:tabs>
              <w:tab w:val="right" w:leader="dot" w:pos="9016"/>
            </w:tabs>
            <w:rPr>
              <w:noProof/>
              <w:kern w:val="2"/>
              <w:sz w:val="24"/>
              <w:lang w:val="en-US"/>
            </w:rPr>
          </w:pPr>
          <w:hyperlink w:anchor="_Toc39389708" w:history="1">
            <w:r w:rsidRPr="00E20DBD">
              <w:rPr>
                <w:rStyle w:val="Hyperlink"/>
                <w:rFonts w:ascii="Times New Roman" w:hAnsi="Times New Roman" w:cs="Times New Roman"/>
                <w:noProof/>
              </w:rPr>
              <w:t>Problem(s)</w:t>
            </w:r>
            <w:r>
              <w:rPr>
                <w:noProof/>
                <w:webHidden/>
              </w:rPr>
              <w:tab/>
            </w:r>
            <w:r>
              <w:rPr>
                <w:noProof/>
                <w:webHidden/>
              </w:rPr>
              <w:fldChar w:fldCharType="begin"/>
            </w:r>
            <w:r>
              <w:rPr>
                <w:noProof/>
                <w:webHidden/>
              </w:rPr>
              <w:instrText xml:space="preserve"> PAGEREF _Toc39389708 \h </w:instrText>
            </w:r>
            <w:r>
              <w:rPr>
                <w:noProof/>
                <w:webHidden/>
              </w:rPr>
            </w:r>
            <w:r>
              <w:rPr>
                <w:noProof/>
                <w:webHidden/>
              </w:rPr>
              <w:fldChar w:fldCharType="separate"/>
            </w:r>
            <w:r>
              <w:rPr>
                <w:noProof/>
                <w:webHidden/>
              </w:rPr>
              <w:t>4</w:t>
            </w:r>
            <w:r>
              <w:rPr>
                <w:noProof/>
                <w:webHidden/>
              </w:rPr>
              <w:fldChar w:fldCharType="end"/>
            </w:r>
          </w:hyperlink>
        </w:p>
        <w:p w14:paraId="42907D72" w14:textId="3A1C2412" w:rsidR="009C231B" w:rsidRDefault="009C231B">
          <w:pPr>
            <w:pStyle w:val="TOC3"/>
            <w:tabs>
              <w:tab w:val="right" w:leader="dot" w:pos="9016"/>
            </w:tabs>
            <w:rPr>
              <w:noProof/>
              <w:kern w:val="2"/>
              <w:sz w:val="24"/>
              <w:lang w:val="en-US"/>
            </w:rPr>
          </w:pPr>
          <w:hyperlink w:anchor="_Toc39389709" w:history="1">
            <w:r w:rsidRPr="00E20DBD">
              <w:rPr>
                <w:rStyle w:val="Hyperlink"/>
                <w:rFonts w:ascii="Times New Roman" w:hAnsi="Times New Roman" w:cs="Times New Roman"/>
                <w:noProof/>
              </w:rPr>
              <w:t>Opportunities and Objectives of this consultancy study</w:t>
            </w:r>
            <w:r>
              <w:rPr>
                <w:noProof/>
                <w:webHidden/>
              </w:rPr>
              <w:tab/>
            </w:r>
            <w:r>
              <w:rPr>
                <w:noProof/>
                <w:webHidden/>
              </w:rPr>
              <w:fldChar w:fldCharType="begin"/>
            </w:r>
            <w:r>
              <w:rPr>
                <w:noProof/>
                <w:webHidden/>
              </w:rPr>
              <w:instrText xml:space="preserve"> PAGEREF _Toc39389709 \h </w:instrText>
            </w:r>
            <w:r>
              <w:rPr>
                <w:noProof/>
                <w:webHidden/>
              </w:rPr>
            </w:r>
            <w:r>
              <w:rPr>
                <w:noProof/>
                <w:webHidden/>
              </w:rPr>
              <w:fldChar w:fldCharType="separate"/>
            </w:r>
            <w:r>
              <w:rPr>
                <w:noProof/>
                <w:webHidden/>
              </w:rPr>
              <w:t>5</w:t>
            </w:r>
            <w:r>
              <w:rPr>
                <w:noProof/>
                <w:webHidden/>
              </w:rPr>
              <w:fldChar w:fldCharType="end"/>
            </w:r>
          </w:hyperlink>
        </w:p>
        <w:p w14:paraId="3C29697D" w14:textId="77D51745" w:rsidR="009C231B" w:rsidRDefault="009C231B">
          <w:pPr>
            <w:pStyle w:val="TOC2"/>
            <w:tabs>
              <w:tab w:val="right" w:leader="dot" w:pos="9016"/>
            </w:tabs>
            <w:rPr>
              <w:noProof/>
              <w:kern w:val="2"/>
              <w:sz w:val="24"/>
              <w:lang w:val="en-US"/>
            </w:rPr>
          </w:pPr>
          <w:hyperlink w:anchor="_Toc39389710" w:history="1">
            <w:r w:rsidRPr="00E20DBD">
              <w:rPr>
                <w:rStyle w:val="Hyperlink"/>
                <w:rFonts w:ascii="Times New Roman" w:hAnsi="Times New Roman" w:cs="Times New Roman"/>
                <w:noProof/>
              </w:rPr>
              <w:t>Consultancy Framework</w:t>
            </w:r>
            <w:r>
              <w:rPr>
                <w:noProof/>
                <w:webHidden/>
              </w:rPr>
              <w:tab/>
            </w:r>
            <w:r>
              <w:rPr>
                <w:noProof/>
                <w:webHidden/>
              </w:rPr>
              <w:fldChar w:fldCharType="begin"/>
            </w:r>
            <w:r>
              <w:rPr>
                <w:noProof/>
                <w:webHidden/>
              </w:rPr>
              <w:instrText xml:space="preserve"> PAGEREF _Toc39389710 \h </w:instrText>
            </w:r>
            <w:r>
              <w:rPr>
                <w:noProof/>
                <w:webHidden/>
              </w:rPr>
            </w:r>
            <w:r>
              <w:rPr>
                <w:noProof/>
                <w:webHidden/>
              </w:rPr>
              <w:fldChar w:fldCharType="separate"/>
            </w:r>
            <w:r>
              <w:rPr>
                <w:noProof/>
                <w:webHidden/>
              </w:rPr>
              <w:t>5</w:t>
            </w:r>
            <w:r>
              <w:rPr>
                <w:noProof/>
                <w:webHidden/>
              </w:rPr>
              <w:fldChar w:fldCharType="end"/>
            </w:r>
          </w:hyperlink>
        </w:p>
        <w:p w14:paraId="1BC0A98B" w14:textId="645B7593" w:rsidR="009C231B" w:rsidRDefault="009C231B">
          <w:pPr>
            <w:pStyle w:val="TOC1"/>
            <w:tabs>
              <w:tab w:val="right" w:leader="dot" w:pos="9016"/>
            </w:tabs>
            <w:rPr>
              <w:noProof/>
              <w:kern w:val="2"/>
              <w:sz w:val="24"/>
              <w:lang w:val="en-US"/>
            </w:rPr>
          </w:pPr>
          <w:hyperlink w:anchor="_Toc39389711" w:history="1">
            <w:r w:rsidRPr="00E20DBD">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_Toc39389711 \h </w:instrText>
            </w:r>
            <w:r>
              <w:rPr>
                <w:noProof/>
                <w:webHidden/>
              </w:rPr>
            </w:r>
            <w:r>
              <w:rPr>
                <w:noProof/>
                <w:webHidden/>
              </w:rPr>
              <w:fldChar w:fldCharType="separate"/>
            </w:r>
            <w:r>
              <w:rPr>
                <w:noProof/>
                <w:webHidden/>
              </w:rPr>
              <w:t>5</w:t>
            </w:r>
            <w:r>
              <w:rPr>
                <w:noProof/>
                <w:webHidden/>
              </w:rPr>
              <w:fldChar w:fldCharType="end"/>
            </w:r>
          </w:hyperlink>
        </w:p>
        <w:p w14:paraId="4934F7C3" w14:textId="73895266" w:rsidR="009C231B" w:rsidRDefault="009C231B">
          <w:pPr>
            <w:pStyle w:val="TOC3"/>
            <w:tabs>
              <w:tab w:val="right" w:leader="dot" w:pos="9016"/>
            </w:tabs>
            <w:rPr>
              <w:noProof/>
              <w:kern w:val="2"/>
              <w:sz w:val="24"/>
              <w:lang w:val="en-US"/>
            </w:rPr>
          </w:pPr>
          <w:hyperlink w:anchor="_Toc39389712" w:history="1">
            <w:r w:rsidRPr="00E20DBD">
              <w:rPr>
                <w:rStyle w:val="Hyperlink"/>
                <w:rFonts w:ascii="Times New Roman" w:hAnsi="Times New Roman" w:cs="Times New Roman"/>
                <w:noProof/>
              </w:rPr>
              <w:t>TIHL’s Annual Report 2017 to 2019</w:t>
            </w:r>
            <w:r>
              <w:rPr>
                <w:noProof/>
                <w:webHidden/>
              </w:rPr>
              <w:tab/>
            </w:r>
            <w:r>
              <w:rPr>
                <w:noProof/>
                <w:webHidden/>
              </w:rPr>
              <w:fldChar w:fldCharType="begin"/>
            </w:r>
            <w:r>
              <w:rPr>
                <w:noProof/>
                <w:webHidden/>
              </w:rPr>
              <w:instrText xml:space="preserve"> PAGEREF _Toc39389712 \h </w:instrText>
            </w:r>
            <w:r>
              <w:rPr>
                <w:noProof/>
                <w:webHidden/>
              </w:rPr>
            </w:r>
            <w:r>
              <w:rPr>
                <w:noProof/>
                <w:webHidden/>
              </w:rPr>
              <w:fldChar w:fldCharType="separate"/>
            </w:r>
            <w:r>
              <w:rPr>
                <w:noProof/>
                <w:webHidden/>
              </w:rPr>
              <w:t>5</w:t>
            </w:r>
            <w:r>
              <w:rPr>
                <w:noProof/>
                <w:webHidden/>
              </w:rPr>
              <w:fldChar w:fldCharType="end"/>
            </w:r>
          </w:hyperlink>
        </w:p>
        <w:p w14:paraId="1011CB82" w14:textId="3EA262E1" w:rsidR="009C231B" w:rsidRDefault="009C231B">
          <w:pPr>
            <w:pStyle w:val="TOC3"/>
            <w:tabs>
              <w:tab w:val="right" w:leader="dot" w:pos="9016"/>
            </w:tabs>
            <w:rPr>
              <w:noProof/>
              <w:kern w:val="2"/>
              <w:sz w:val="24"/>
              <w:lang w:val="en-US"/>
            </w:rPr>
          </w:pPr>
          <w:hyperlink w:anchor="_Toc39389713" w:history="1">
            <w:r w:rsidRPr="00E20DBD">
              <w:rPr>
                <w:rStyle w:val="Hyperlink"/>
                <w:rFonts w:ascii="Times New Roman" w:hAnsi="Times New Roman" w:cs="Times New Roman"/>
                <w:noProof/>
              </w:rPr>
              <w:t>Hong Kong General Insurance Market Overview</w:t>
            </w:r>
            <w:r>
              <w:rPr>
                <w:noProof/>
                <w:webHidden/>
              </w:rPr>
              <w:tab/>
            </w:r>
            <w:r>
              <w:rPr>
                <w:noProof/>
                <w:webHidden/>
              </w:rPr>
              <w:fldChar w:fldCharType="begin"/>
            </w:r>
            <w:r>
              <w:rPr>
                <w:noProof/>
                <w:webHidden/>
              </w:rPr>
              <w:instrText xml:space="preserve"> PAGEREF _Toc39389713 \h </w:instrText>
            </w:r>
            <w:r>
              <w:rPr>
                <w:noProof/>
                <w:webHidden/>
              </w:rPr>
            </w:r>
            <w:r>
              <w:rPr>
                <w:noProof/>
                <w:webHidden/>
              </w:rPr>
              <w:fldChar w:fldCharType="separate"/>
            </w:r>
            <w:r>
              <w:rPr>
                <w:noProof/>
                <w:webHidden/>
              </w:rPr>
              <w:t>7</w:t>
            </w:r>
            <w:r>
              <w:rPr>
                <w:noProof/>
                <w:webHidden/>
              </w:rPr>
              <w:fldChar w:fldCharType="end"/>
            </w:r>
          </w:hyperlink>
        </w:p>
        <w:p w14:paraId="15B901A3" w14:textId="75C8117F" w:rsidR="009C231B" w:rsidRDefault="009C231B">
          <w:pPr>
            <w:pStyle w:val="TOC1"/>
            <w:tabs>
              <w:tab w:val="right" w:leader="dot" w:pos="9016"/>
            </w:tabs>
            <w:rPr>
              <w:noProof/>
              <w:kern w:val="2"/>
              <w:sz w:val="24"/>
              <w:lang w:val="en-US"/>
            </w:rPr>
          </w:pPr>
          <w:hyperlink w:anchor="_Toc39389714" w:history="1">
            <w:r w:rsidRPr="00E20DBD">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_Toc39389714 \h </w:instrText>
            </w:r>
            <w:r>
              <w:rPr>
                <w:noProof/>
                <w:webHidden/>
              </w:rPr>
            </w:r>
            <w:r>
              <w:rPr>
                <w:noProof/>
                <w:webHidden/>
              </w:rPr>
              <w:fldChar w:fldCharType="separate"/>
            </w:r>
            <w:r>
              <w:rPr>
                <w:noProof/>
                <w:webHidden/>
              </w:rPr>
              <w:t>13</w:t>
            </w:r>
            <w:r>
              <w:rPr>
                <w:noProof/>
                <w:webHidden/>
              </w:rPr>
              <w:fldChar w:fldCharType="end"/>
            </w:r>
          </w:hyperlink>
        </w:p>
        <w:p w14:paraId="758081A9" w14:textId="2A694C29" w:rsidR="009C231B" w:rsidRDefault="009C231B">
          <w:pPr>
            <w:pStyle w:val="TOC1"/>
            <w:tabs>
              <w:tab w:val="right" w:leader="dot" w:pos="9016"/>
            </w:tabs>
            <w:rPr>
              <w:noProof/>
              <w:kern w:val="2"/>
              <w:sz w:val="24"/>
              <w:lang w:val="en-US"/>
            </w:rPr>
          </w:pPr>
          <w:hyperlink w:anchor="_Toc39389715" w:history="1">
            <w:r w:rsidRPr="00E20DBD">
              <w:rPr>
                <w:rStyle w:val="Hyperlink"/>
                <w:rFonts w:ascii="Times New Roman" w:hAnsi="Times New Roman" w:cs="Times New Roman"/>
                <w:noProof/>
              </w:rPr>
              <w:t>Conclusion and Recommendations</w:t>
            </w:r>
            <w:r>
              <w:rPr>
                <w:noProof/>
                <w:webHidden/>
              </w:rPr>
              <w:tab/>
            </w:r>
            <w:r>
              <w:rPr>
                <w:noProof/>
                <w:webHidden/>
              </w:rPr>
              <w:fldChar w:fldCharType="begin"/>
            </w:r>
            <w:r>
              <w:rPr>
                <w:noProof/>
                <w:webHidden/>
              </w:rPr>
              <w:instrText xml:space="preserve"> PAGEREF _Toc39389715 \h </w:instrText>
            </w:r>
            <w:r>
              <w:rPr>
                <w:noProof/>
                <w:webHidden/>
              </w:rPr>
            </w:r>
            <w:r>
              <w:rPr>
                <w:noProof/>
                <w:webHidden/>
              </w:rPr>
              <w:fldChar w:fldCharType="separate"/>
            </w:r>
            <w:r>
              <w:rPr>
                <w:noProof/>
                <w:webHidden/>
              </w:rPr>
              <w:t>14</w:t>
            </w:r>
            <w:r>
              <w:rPr>
                <w:noProof/>
                <w:webHidden/>
              </w:rPr>
              <w:fldChar w:fldCharType="end"/>
            </w:r>
          </w:hyperlink>
        </w:p>
        <w:p w14:paraId="5DFB1A1E" w14:textId="3168F0F6" w:rsidR="009C231B" w:rsidRDefault="009C231B">
          <w:pPr>
            <w:pStyle w:val="TOC1"/>
            <w:tabs>
              <w:tab w:val="right" w:leader="dot" w:pos="9016"/>
            </w:tabs>
            <w:rPr>
              <w:noProof/>
              <w:kern w:val="2"/>
              <w:sz w:val="24"/>
              <w:lang w:val="en-US"/>
            </w:rPr>
          </w:pPr>
          <w:hyperlink w:anchor="_Toc39389716" w:history="1">
            <w:r w:rsidRPr="00E20DBD">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_Toc39389716 \h </w:instrText>
            </w:r>
            <w:r>
              <w:rPr>
                <w:noProof/>
                <w:webHidden/>
              </w:rPr>
            </w:r>
            <w:r>
              <w:rPr>
                <w:noProof/>
                <w:webHidden/>
              </w:rPr>
              <w:fldChar w:fldCharType="separate"/>
            </w:r>
            <w:r>
              <w:rPr>
                <w:noProof/>
                <w:webHidden/>
              </w:rPr>
              <w:t>17</w:t>
            </w:r>
            <w:r>
              <w:rPr>
                <w:noProof/>
                <w:webHidden/>
              </w:rPr>
              <w:fldChar w:fldCharType="end"/>
            </w:r>
          </w:hyperlink>
        </w:p>
        <w:p w14:paraId="0525D621" w14:textId="75BEF24C" w:rsidR="009C231B" w:rsidRDefault="009C231B">
          <w:pPr>
            <w:pStyle w:val="TOC1"/>
            <w:tabs>
              <w:tab w:val="right" w:leader="dot" w:pos="9016"/>
            </w:tabs>
            <w:rPr>
              <w:noProof/>
              <w:kern w:val="2"/>
              <w:sz w:val="24"/>
              <w:lang w:val="en-US"/>
            </w:rPr>
          </w:pPr>
          <w:hyperlink w:anchor="_Toc39389717" w:history="1">
            <w:r w:rsidRPr="00E20DBD">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_Toc39389717 \h </w:instrText>
            </w:r>
            <w:r>
              <w:rPr>
                <w:noProof/>
                <w:webHidden/>
              </w:rPr>
            </w:r>
            <w:r>
              <w:rPr>
                <w:noProof/>
                <w:webHidden/>
              </w:rPr>
              <w:fldChar w:fldCharType="separate"/>
            </w:r>
            <w:r>
              <w:rPr>
                <w:noProof/>
                <w:webHidden/>
              </w:rPr>
              <w:t>18</w:t>
            </w:r>
            <w:r>
              <w:rPr>
                <w:noProof/>
                <w:webHidden/>
              </w:rPr>
              <w:fldChar w:fldCharType="end"/>
            </w:r>
          </w:hyperlink>
        </w:p>
        <w:p w14:paraId="5B4EEF70" w14:textId="179472AD" w:rsidR="003A3212" w:rsidRDefault="003A3212">
          <w:r w:rsidRPr="003144E1">
            <w:rPr>
              <w:rFonts w:ascii="Times New Roman" w:hAnsi="Times New Roman" w:cs="Times New Roman"/>
              <w:b/>
              <w:bCs/>
              <w:noProof/>
            </w:rPr>
            <w:fldChar w:fldCharType="end"/>
          </w:r>
        </w:p>
      </w:sdtContent>
    </w:sdt>
    <w:p w14:paraId="45358D66" w14:textId="4DE7428F" w:rsidR="003A3212" w:rsidRDefault="003A3212" w:rsidP="00151B20">
      <w:pPr>
        <w:rPr>
          <w:rFonts w:ascii="Times New Roman" w:hAnsi="Times New Roman" w:cs="Times New Roman"/>
          <w:sz w:val="24"/>
          <w:szCs w:val="24"/>
        </w:rPr>
      </w:pPr>
    </w:p>
    <w:p w14:paraId="3BF14DED" w14:textId="33475F1B" w:rsidR="00E964BF" w:rsidRDefault="00E964BF" w:rsidP="00151B20">
      <w:pPr>
        <w:rPr>
          <w:rFonts w:ascii="Times New Roman" w:hAnsi="Times New Roman" w:cs="Times New Roman"/>
          <w:sz w:val="24"/>
          <w:szCs w:val="24"/>
        </w:rPr>
      </w:pPr>
    </w:p>
    <w:p w14:paraId="541858C3" w14:textId="5A088BDB" w:rsidR="00E964BF" w:rsidRDefault="00E964BF" w:rsidP="00151B20">
      <w:pPr>
        <w:rPr>
          <w:rFonts w:ascii="Times New Roman" w:hAnsi="Times New Roman" w:cs="Times New Roman"/>
          <w:sz w:val="24"/>
          <w:szCs w:val="24"/>
        </w:rPr>
      </w:pPr>
    </w:p>
    <w:p w14:paraId="14EA2DFF" w14:textId="0840C967" w:rsidR="00E964BF" w:rsidRDefault="00E964BF" w:rsidP="00151B20">
      <w:pPr>
        <w:rPr>
          <w:rFonts w:ascii="Times New Roman" w:hAnsi="Times New Roman" w:cs="Times New Roman"/>
          <w:sz w:val="24"/>
          <w:szCs w:val="24"/>
        </w:rPr>
      </w:pPr>
    </w:p>
    <w:p w14:paraId="387B37A1" w14:textId="7A18B5A7" w:rsidR="00E964BF" w:rsidRDefault="00E964BF" w:rsidP="00151B20">
      <w:pPr>
        <w:rPr>
          <w:rFonts w:ascii="Times New Roman" w:hAnsi="Times New Roman" w:cs="Times New Roman"/>
          <w:sz w:val="24"/>
          <w:szCs w:val="24"/>
        </w:rPr>
      </w:pPr>
    </w:p>
    <w:p w14:paraId="20FDAF25" w14:textId="1DFC61F0" w:rsidR="00E964BF" w:rsidRDefault="00E964BF" w:rsidP="00151B20">
      <w:pPr>
        <w:rPr>
          <w:rFonts w:ascii="Times New Roman" w:hAnsi="Times New Roman" w:cs="Times New Roman"/>
          <w:sz w:val="24"/>
          <w:szCs w:val="24"/>
        </w:rPr>
      </w:pPr>
    </w:p>
    <w:p w14:paraId="7645E543" w14:textId="42214B40" w:rsidR="00E964BF" w:rsidRDefault="00E964BF" w:rsidP="00151B20">
      <w:pPr>
        <w:rPr>
          <w:rFonts w:ascii="Times New Roman" w:hAnsi="Times New Roman" w:cs="Times New Roman"/>
          <w:sz w:val="24"/>
          <w:szCs w:val="24"/>
        </w:rPr>
      </w:pPr>
    </w:p>
    <w:p w14:paraId="12509E56" w14:textId="64A163FE" w:rsidR="00E964BF" w:rsidRDefault="00E964BF" w:rsidP="00151B20">
      <w:pPr>
        <w:rPr>
          <w:rFonts w:ascii="Times New Roman" w:hAnsi="Times New Roman" w:cs="Times New Roman"/>
          <w:sz w:val="24"/>
          <w:szCs w:val="24"/>
        </w:rPr>
      </w:pPr>
    </w:p>
    <w:p w14:paraId="1E85F007" w14:textId="7DE2A183" w:rsidR="00E964BF" w:rsidRDefault="00E964BF" w:rsidP="00151B20">
      <w:pPr>
        <w:rPr>
          <w:rFonts w:ascii="Times New Roman" w:hAnsi="Times New Roman" w:cs="Times New Roman"/>
          <w:sz w:val="24"/>
          <w:szCs w:val="24"/>
        </w:rPr>
      </w:pPr>
    </w:p>
    <w:p w14:paraId="7A5B2CCD" w14:textId="14A2B723" w:rsidR="00E964BF" w:rsidRDefault="00E964BF" w:rsidP="00151B20">
      <w:pPr>
        <w:rPr>
          <w:rFonts w:ascii="Times New Roman" w:hAnsi="Times New Roman" w:cs="Times New Roman"/>
          <w:sz w:val="24"/>
          <w:szCs w:val="24"/>
        </w:rPr>
      </w:pPr>
    </w:p>
    <w:p w14:paraId="41587BBA" w14:textId="7D6D6CF7" w:rsidR="00E964BF" w:rsidRDefault="00E964BF" w:rsidP="00151B20">
      <w:pPr>
        <w:rPr>
          <w:rFonts w:ascii="Times New Roman" w:hAnsi="Times New Roman" w:cs="Times New Roman"/>
          <w:sz w:val="24"/>
          <w:szCs w:val="24"/>
        </w:rPr>
      </w:pPr>
    </w:p>
    <w:p w14:paraId="69FA403B" w14:textId="4B77DDF8" w:rsidR="00E964BF" w:rsidRDefault="00E964BF" w:rsidP="00151B20">
      <w:pPr>
        <w:rPr>
          <w:rFonts w:ascii="Times New Roman" w:hAnsi="Times New Roman" w:cs="Times New Roman"/>
          <w:sz w:val="24"/>
          <w:szCs w:val="24"/>
        </w:rPr>
      </w:pPr>
    </w:p>
    <w:p w14:paraId="508B577F" w14:textId="2B05A0DC" w:rsidR="00E964BF" w:rsidRDefault="00E964BF" w:rsidP="00151B20">
      <w:pPr>
        <w:rPr>
          <w:rFonts w:ascii="Times New Roman" w:hAnsi="Times New Roman" w:cs="Times New Roman"/>
          <w:sz w:val="24"/>
          <w:szCs w:val="24"/>
        </w:rPr>
      </w:pPr>
    </w:p>
    <w:p w14:paraId="11F8E5DA" w14:textId="083D7C2C" w:rsidR="00E964BF" w:rsidRDefault="00E964BF" w:rsidP="00151B20">
      <w:pPr>
        <w:rPr>
          <w:rFonts w:ascii="Times New Roman" w:hAnsi="Times New Roman" w:cs="Times New Roman"/>
          <w:sz w:val="24"/>
          <w:szCs w:val="24"/>
        </w:rPr>
      </w:pPr>
    </w:p>
    <w:p w14:paraId="39D1604D" w14:textId="270718D5" w:rsidR="00E964BF" w:rsidRDefault="00E964BF" w:rsidP="00151B20">
      <w:pPr>
        <w:rPr>
          <w:rFonts w:ascii="Times New Roman" w:hAnsi="Times New Roman" w:cs="Times New Roman"/>
          <w:sz w:val="24"/>
          <w:szCs w:val="24"/>
        </w:rPr>
      </w:pPr>
    </w:p>
    <w:p w14:paraId="1A155731" w14:textId="46F1814E" w:rsidR="003A3212" w:rsidRPr="003144E1" w:rsidRDefault="003A3212" w:rsidP="003A3212">
      <w:pPr>
        <w:pStyle w:val="Heading1"/>
        <w:rPr>
          <w:rFonts w:ascii="Times New Roman" w:hAnsi="Times New Roman" w:cs="Times New Roman"/>
          <w:sz w:val="36"/>
          <w:szCs w:val="36"/>
        </w:rPr>
      </w:pPr>
      <w:bookmarkStart w:id="0" w:name="_Toc39389705"/>
      <w:r w:rsidRPr="003144E1">
        <w:rPr>
          <w:rFonts w:ascii="Times New Roman" w:hAnsi="Times New Roman" w:cs="Times New Roman"/>
          <w:sz w:val="36"/>
          <w:szCs w:val="36"/>
        </w:rPr>
        <w:lastRenderedPageBreak/>
        <w:t>Executive Summary</w:t>
      </w:r>
      <w:bookmarkEnd w:id="0"/>
    </w:p>
    <w:p w14:paraId="39FA6F0B" w14:textId="7C559817" w:rsidR="00E964BF" w:rsidRDefault="00E964BF" w:rsidP="00E964BF"/>
    <w:p w14:paraId="7AB8962D" w14:textId="7AFE8DEF" w:rsidR="00BA60B2" w:rsidRPr="003144E1" w:rsidRDefault="00BA60B2" w:rsidP="00BA60B2">
      <w:pPr>
        <w:spacing w:line="360" w:lineRule="auto"/>
        <w:rPr>
          <w:rFonts w:ascii="Times New Roman" w:hAnsi="Times New Roman" w:cs="Times New Roman"/>
          <w:sz w:val="24"/>
          <w:szCs w:val="24"/>
        </w:rPr>
      </w:pPr>
      <w:r w:rsidRPr="003144E1">
        <w:rPr>
          <w:rFonts w:ascii="Times New Roman" w:hAnsi="Times New Roman" w:cs="Times New Roman"/>
          <w:sz w:val="24"/>
          <w:szCs w:val="24"/>
        </w:rPr>
        <w:t>This consultancy paper is to serve the purpose of addressing the issues and problem</w:t>
      </w:r>
      <w:r w:rsidR="00AF1D90">
        <w:rPr>
          <w:rFonts w:ascii="Times New Roman" w:hAnsi="Times New Roman" w:cs="Times New Roman"/>
          <w:sz w:val="24"/>
          <w:szCs w:val="24"/>
        </w:rPr>
        <w:t>s</w:t>
      </w:r>
      <w:r w:rsidRPr="003144E1">
        <w:rPr>
          <w:rFonts w:ascii="Times New Roman" w:hAnsi="Times New Roman" w:cs="Times New Roman"/>
          <w:sz w:val="24"/>
          <w:szCs w:val="24"/>
        </w:rPr>
        <w:t xml:space="preserve"> Target is facing and </w:t>
      </w:r>
      <w:r w:rsidR="00AF1D90">
        <w:rPr>
          <w:rFonts w:ascii="Times New Roman" w:hAnsi="Times New Roman" w:cs="Times New Roman"/>
          <w:sz w:val="24"/>
          <w:szCs w:val="24"/>
        </w:rPr>
        <w:t xml:space="preserve">to </w:t>
      </w:r>
      <w:r w:rsidRPr="003144E1">
        <w:rPr>
          <w:rFonts w:ascii="Times New Roman" w:hAnsi="Times New Roman" w:cs="Times New Roman"/>
          <w:sz w:val="24"/>
          <w:szCs w:val="24"/>
        </w:rPr>
        <w:t xml:space="preserve">provide suggestions to develop the right business strategies to improve the performance so that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can turnaround the result and gain profit going forward. </w:t>
      </w:r>
    </w:p>
    <w:p w14:paraId="501036BA" w14:textId="726FEA21" w:rsidR="00E964BF" w:rsidRPr="003144E1" w:rsidRDefault="00E964BF" w:rsidP="00E964BF">
      <w:pPr>
        <w:pStyle w:val="Heading2"/>
        <w:rPr>
          <w:rFonts w:ascii="Times New Roman" w:hAnsi="Times New Roman" w:cs="Times New Roman"/>
          <w:sz w:val="32"/>
          <w:szCs w:val="32"/>
        </w:rPr>
      </w:pPr>
      <w:bookmarkStart w:id="1" w:name="_Toc39389706"/>
      <w:r w:rsidRPr="003144E1">
        <w:rPr>
          <w:rFonts w:ascii="Times New Roman" w:hAnsi="Times New Roman" w:cs="Times New Roman"/>
          <w:sz w:val="32"/>
          <w:szCs w:val="32"/>
        </w:rPr>
        <w:t xml:space="preserve">Company </w:t>
      </w:r>
      <w:r w:rsidR="00250939" w:rsidRPr="003144E1">
        <w:rPr>
          <w:rFonts w:ascii="Times New Roman" w:hAnsi="Times New Roman" w:cs="Times New Roman"/>
          <w:sz w:val="32"/>
          <w:szCs w:val="32"/>
        </w:rPr>
        <w:t>background and overview</w:t>
      </w:r>
      <w:bookmarkEnd w:id="1"/>
    </w:p>
    <w:p w14:paraId="747CDC2B" w14:textId="75174791" w:rsidR="003A3212" w:rsidRPr="003144E1" w:rsidRDefault="003A3212" w:rsidP="003A3212">
      <w:pPr>
        <w:rPr>
          <w:rFonts w:ascii="Times New Roman" w:hAnsi="Times New Roman" w:cs="Times New Roman"/>
        </w:rPr>
      </w:pPr>
    </w:p>
    <w:p w14:paraId="19217FE3" w14:textId="1519A5F9" w:rsidR="003A3212" w:rsidRPr="003144E1" w:rsidRDefault="00DA0FEB" w:rsidP="00DA0FEB">
      <w:p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Target Insurance Company, Limited (“Target</w:t>
      </w:r>
      <w:r w:rsidR="00AF1D90">
        <w:rPr>
          <w:rFonts w:ascii="Times New Roman" w:hAnsi="Times New Roman" w:cs="Times New Roman"/>
          <w:sz w:val="24"/>
          <w:szCs w:val="24"/>
        </w:rPr>
        <w:t xml:space="preserve"> Insurance</w:t>
      </w:r>
      <w:r w:rsidRPr="003144E1">
        <w:rPr>
          <w:rFonts w:ascii="Times New Roman" w:hAnsi="Times New Roman" w:cs="Times New Roman"/>
          <w:sz w:val="24"/>
          <w:szCs w:val="24"/>
        </w:rPr>
        <w:t xml:space="preserve">”) is a Hong Kong incorporated company wholly owned by TIHL. The principal activities of Target </w:t>
      </w:r>
      <w:r w:rsidR="00AF1D90">
        <w:rPr>
          <w:rFonts w:ascii="Times New Roman" w:hAnsi="Times New Roman" w:cs="Times New Roman"/>
          <w:sz w:val="24"/>
          <w:szCs w:val="24"/>
        </w:rPr>
        <w:t xml:space="preserve">Insurance </w:t>
      </w:r>
      <w:r w:rsidRPr="003144E1">
        <w:rPr>
          <w:rFonts w:ascii="Times New Roman" w:hAnsi="Times New Roman" w:cs="Times New Roman"/>
          <w:sz w:val="24"/>
          <w:szCs w:val="24"/>
        </w:rPr>
        <w:t xml:space="preserve">are   accepting general insurance policies including motor insurance in Hong Kong. </w:t>
      </w:r>
      <w:r w:rsidR="003A3212" w:rsidRPr="003144E1">
        <w:rPr>
          <w:rFonts w:ascii="Times New Roman" w:hAnsi="Times New Roman" w:cs="Times New Roman"/>
          <w:sz w:val="24"/>
          <w:szCs w:val="24"/>
        </w:rPr>
        <w:t>Target Insurance (Holdings) Limited thereafter “TIHL”</w:t>
      </w:r>
      <w:r w:rsidRPr="003144E1">
        <w:rPr>
          <w:rFonts w:ascii="Times New Roman" w:hAnsi="Times New Roman" w:cs="Times New Roman"/>
          <w:sz w:val="24"/>
          <w:szCs w:val="24"/>
        </w:rPr>
        <w:t xml:space="preserve"> is a public listed company in Hong Kong with stock code “6161”. </w:t>
      </w:r>
    </w:p>
    <w:p w14:paraId="78DFDE7E" w14:textId="1A51E732" w:rsidR="00DA0FEB" w:rsidRPr="003144E1" w:rsidRDefault="00DA0FEB" w:rsidP="00DA0FEB">
      <w:p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Before 2016,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just have had the class licenses for Motor, Accident, Road Liability and Goods in Transit. Therefore, before 2016,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focused to accept Motor Insurance especially Taxi and Public Light Bus. After Anglo Starlite Insurance Co. Ltd. was ordered to go liquidated on 8 May 2009 following an investigation of the Hong Kong Insurance Authority. Most of the Taxi and Public Light Bus insurance of Anglo Starlite was picked up by Target and hence the substantial growth of Target since then.  The premium income of motor insurance has been increased substantially then and was ranked “number one” with its motor insurance premium income in 2010, and thereafter it was able to maintain the top three position in these years.</w:t>
      </w:r>
      <w:r w:rsidR="00AF1D90">
        <w:rPr>
          <w:rFonts w:ascii="Times New Roman" w:hAnsi="Times New Roman" w:cs="Times New Roman"/>
          <w:sz w:val="24"/>
          <w:szCs w:val="24"/>
        </w:rPr>
        <w:t xml:space="preserve"> Subsequently, Target Insurance become the market leader of the Taxi insurance book which is occupying around 55% of the market share in terms of gross premium written by year end of 2019.</w:t>
      </w:r>
    </w:p>
    <w:p w14:paraId="0B0A4A16" w14:textId="7273A896" w:rsidR="00DA0FEB" w:rsidRPr="003144E1" w:rsidRDefault="00D0488B" w:rsidP="00DA0FEB">
      <w:p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Target is striving to diversify the book of business since they are listed in the Stock Market in Hong Kong as stated in their prospectus for IPO.  </w:t>
      </w:r>
      <w:r w:rsidR="00DA0FEB" w:rsidRPr="003144E1">
        <w:rPr>
          <w:rFonts w:ascii="Times New Roman" w:hAnsi="Times New Roman" w:cs="Times New Roman"/>
          <w:sz w:val="24"/>
          <w:szCs w:val="24"/>
        </w:rPr>
        <w:t>In Jan 2017, Target applied and successfully obtained the all other classes licenses and developed the non-motor business e.g. Property, Third Party Liability, Accident and Health, Employee’s Compensation &amp; etc. This was to diversify the business book of business which was concentrated on Taxis and Public Light business.</w:t>
      </w:r>
      <w:r w:rsidRPr="003144E1">
        <w:rPr>
          <w:rFonts w:ascii="Times New Roman" w:hAnsi="Times New Roman" w:cs="Times New Roman"/>
          <w:sz w:val="24"/>
          <w:szCs w:val="24"/>
        </w:rPr>
        <w:t xml:space="preserve"> </w:t>
      </w:r>
    </w:p>
    <w:p w14:paraId="38F3C2B7" w14:textId="6D1F0956" w:rsidR="00240106" w:rsidRPr="003144E1" w:rsidRDefault="00240106" w:rsidP="006F01D6">
      <w:pPr>
        <w:pStyle w:val="Heading2"/>
        <w:rPr>
          <w:rFonts w:ascii="Times New Roman" w:hAnsi="Times New Roman" w:cs="Times New Roman"/>
        </w:rPr>
      </w:pPr>
    </w:p>
    <w:p w14:paraId="5AB60740" w14:textId="77777777" w:rsidR="00E94993" w:rsidRPr="003144E1" w:rsidRDefault="00E94993" w:rsidP="00E94993">
      <w:pPr>
        <w:rPr>
          <w:rFonts w:ascii="Times New Roman" w:hAnsi="Times New Roman" w:cs="Times New Roman"/>
        </w:rPr>
      </w:pPr>
    </w:p>
    <w:p w14:paraId="3DDF59EB" w14:textId="1E0324FD" w:rsidR="00240106" w:rsidRPr="003144E1" w:rsidRDefault="00240106" w:rsidP="00240106">
      <w:pPr>
        <w:rPr>
          <w:rFonts w:ascii="Times New Roman" w:hAnsi="Times New Roman" w:cs="Times New Roman"/>
        </w:rPr>
      </w:pPr>
    </w:p>
    <w:p w14:paraId="2FC514C6" w14:textId="60D7FE07" w:rsidR="00F63F46" w:rsidRPr="003144E1" w:rsidRDefault="006F01D6" w:rsidP="006F01D6">
      <w:pPr>
        <w:pStyle w:val="Heading2"/>
        <w:rPr>
          <w:rFonts w:ascii="Times New Roman" w:hAnsi="Times New Roman" w:cs="Times New Roman"/>
          <w:sz w:val="32"/>
          <w:szCs w:val="32"/>
        </w:rPr>
      </w:pPr>
      <w:bookmarkStart w:id="2" w:name="_Toc39389707"/>
      <w:r w:rsidRPr="003144E1">
        <w:rPr>
          <w:rFonts w:ascii="Times New Roman" w:hAnsi="Times New Roman" w:cs="Times New Roman"/>
          <w:sz w:val="32"/>
          <w:szCs w:val="32"/>
        </w:rPr>
        <w:lastRenderedPageBreak/>
        <w:t>Project Area (Problem</w:t>
      </w:r>
      <w:r w:rsidR="00570201">
        <w:rPr>
          <w:rFonts w:ascii="Times New Roman" w:hAnsi="Times New Roman" w:cs="Times New Roman"/>
          <w:sz w:val="32"/>
          <w:szCs w:val="32"/>
        </w:rPr>
        <w:t xml:space="preserve"> to be addressed and O</w:t>
      </w:r>
      <w:r w:rsidRPr="003144E1">
        <w:rPr>
          <w:rFonts w:ascii="Times New Roman" w:hAnsi="Times New Roman" w:cs="Times New Roman"/>
          <w:sz w:val="32"/>
          <w:szCs w:val="32"/>
        </w:rPr>
        <w:t xml:space="preserve">pportunity to </w:t>
      </w:r>
      <w:r w:rsidR="00570201">
        <w:rPr>
          <w:rFonts w:ascii="Times New Roman" w:hAnsi="Times New Roman" w:cs="Times New Roman"/>
          <w:sz w:val="32"/>
          <w:szCs w:val="32"/>
        </w:rPr>
        <w:t>develop</w:t>
      </w:r>
      <w:r w:rsidRPr="003144E1">
        <w:rPr>
          <w:rFonts w:ascii="Times New Roman" w:hAnsi="Times New Roman" w:cs="Times New Roman"/>
          <w:sz w:val="32"/>
          <w:szCs w:val="32"/>
        </w:rPr>
        <w:t>)</w:t>
      </w:r>
      <w:bookmarkEnd w:id="2"/>
      <w:r w:rsidRPr="003144E1">
        <w:rPr>
          <w:rFonts w:ascii="Times New Roman" w:hAnsi="Times New Roman" w:cs="Times New Roman"/>
          <w:sz w:val="32"/>
          <w:szCs w:val="32"/>
        </w:rPr>
        <w:t xml:space="preserve"> </w:t>
      </w:r>
    </w:p>
    <w:p w14:paraId="44B3CD43" w14:textId="77777777" w:rsidR="00ED3ED0" w:rsidRDefault="00ED3ED0" w:rsidP="00D0488B">
      <w:pPr>
        <w:pStyle w:val="Heading3"/>
        <w:rPr>
          <w:rFonts w:ascii="Times New Roman" w:hAnsi="Times New Roman" w:cs="Times New Roman"/>
          <w:sz w:val="28"/>
          <w:szCs w:val="28"/>
        </w:rPr>
      </w:pPr>
    </w:p>
    <w:p w14:paraId="0EE5BB1A" w14:textId="03D60614" w:rsidR="00D0488B" w:rsidRPr="003144E1" w:rsidRDefault="00D0488B" w:rsidP="00D0488B">
      <w:pPr>
        <w:pStyle w:val="Heading3"/>
        <w:rPr>
          <w:rFonts w:ascii="Times New Roman" w:hAnsi="Times New Roman" w:cs="Times New Roman"/>
          <w:sz w:val="28"/>
          <w:szCs w:val="28"/>
        </w:rPr>
      </w:pPr>
      <w:bookmarkStart w:id="3" w:name="_Toc39389708"/>
      <w:r w:rsidRPr="003144E1">
        <w:rPr>
          <w:rFonts w:ascii="Times New Roman" w:hAnsi="Times New Roman" w:cs="Times New Roman"/>
          <w:sz w:val="28"/>
          <w:szCs w:val="28"/>
        </w:rPr>
        <w:t>Problem(s)</w:t>
      </w:r>
      <w:bookmarkEnd w:id="3"/>
    </w:p>
    <w:p w14:paraId="5C413353" w14:textId="77777777" w:rsidR="00D0488B" w:rsidRPr="003144E1" w:rsidRDefault="00D0488B" w:rsidP="00D0488B">
      <w:pPr>
        <w:rPr>
          <w:rFonts w:ascii="Times New Roman" w:hAnsi="Times New Roman" w:cs="Times New Roman"/>
        </w:rPr>
      </w:pPr>
    </w:p>
    <w:p w14:paraId="30EC1FB9" w14:textId="630EEF97" w:rsidR="00077464" w:rsidRPr="003144E1" w:rsidRDefault="000A2253" w:rsidP="00077464">
      <w:pPr>
        <w:spacing w:line="360" w:lineRule="auto"/>
        <w:jc w:val="both"/>
        <w:rPr>
          <w:rFonts w:ascii="Times New Roman" w:hAnsi="Times New Roman" w:cs="Times New Roman"/>
        </w:rPr>
      </w:pPr>
      <w:r>
        <w:rPr>
          <w:rFonts w:ascii="Times New Roman" w:hAnsi="Times New Roman" w:cs="Times New Roman"/>
        </w:rPr>
        <w:t xml:space="preserve">The performance of </w:t>
      </w:r>
      <w:r w:rsidR="006F01D6" w:rsidRPr="003144E1">
        <w:rPr>
          <w:rFonts w:ascii="Times New Roman" w:hAnsi="Times New Roman" w:cs="Times New Roman"/>
        </w:rPr>
        <w:t xml:space="preserve">Target </w:t>
      </w:r>
      <w:r>
        <w:rPr>
          <w:rFonts w:ascii="Times New Roman" w:hAnsi="Times New Roman" w:cs="Times New Roman"/>
        </w:rPr>
        <w:t xml:space="preserve">Insurance </w:t>
      </w:r>
      <w:r w:rsidR="00240106" w:rsidRPr="003144E1">
        <w:rPr>
          <w:rFonts w:ascii="Times New Roman" w:hAnsi="Times New Roman" w:cs="Times New Roman"/>
        </w:rPr>
        <w:t xml:space="preserve">turned into </w:t>
      </w:r>
      <w:r w:rsidR="006F01D6" w:rsidRPr="003144E1">
        <w:rPr>
          <w:rFonts w:ascii="Times New Roman" w:hAnsi="Times New Roman" w:cs="Times New Roman"/>
        </w:rPr>
        <w:t>deficit</w:t>
      </w:r>
      <w:r w:rsidR="00240106" w:rsidRPr="003144E1">
        <w:rPr>
          <w:rFonts w:ascii="Times New Roman" w:hAnsi="Times New Roman" w:cs="Times New Roman"/>
        </w:rPr>
        <w:t xml:space="preserve"> / marginal profit since </w:t>
      </w:r>
      <w:r w:rsidR="006F01D6" w:rsidRPr="003144E1">
        <w:rPr>
          <w:rFonts w:ascii="Times New Roman" w:hAnsi="Times New Roman" w:cs="Times New Roman"/>
        </w:rPr>
        <w:t xml:space="preserve">2016 and </w:t>
      </w:r>
      <w:r w:rsidR="00240106" w:rsidRPr="003144E1">
        <w:rPr>
          <w:rFonts w:ascii="Times New Roman" w:hAnsi="Times New Roman" w:cs="Times New Roman"/>
        </w:rPr>
        <w:t>they just</w:t>
      </w:r>
      <w:r w:rsidR="006F01D6" w:rsidRPr="003144E1">
        <w:rPr>
          <w:rFonts w:ascii="Times New Roman" w:hAnsi="Times New Roman" w:cs="Times New Roman"/>
        </w:rPr>
        <w:t xml:space="preserve"> announced the profit warning that </w:t>
      </w:r>
      <w:r w:rsidR="00AF1D90">
        <w:rPr>
          <w:rFonts w:ascii="Times New Roman" w:hAnsi="Times New Roman" w:cs="Times New Roman"/>
        </w:rPr>
        <w:t>Target Insurance</w:t>
      </w:r>
      <w:r w:rsidR="006F01D6" w:rsidRPr="003144E1">
        <w:rPr>
          <w:rFonts w:ascii="Times New Roman" w:hAnsi="Times New Roman" w:cs="Times New Roman"/>
        </w:rPr>
        <w:t xml:space="preserve"> will record a significant loss before tax by 54% approximated by HKD193 million for the year 2019 as compared with loss before tax of HKD125 million for the last corresponding year 2018. The loss was due to the substantial increase in net insurance claims and loss adjustment expenses of approximately HKD116 million.</w:t>
      </w:r>
      <w:r w:rsidR="00E7533F" w:rsidRPr="003144E1">
        <w:rPr>
          <w:rFonts w:ascii="Times New Roman" w:hAnsi="Times New Roman" w:cs="Times New Roman"/>
        </w:rPr>
        <w:t xml:space="preserve"> (TIHL, Annual Results Announcement for the year ended 31 </w:t>
      </w:r>
      <w:proofErr w:type="gramStart"/>
      <w:r w:rsidR="00E7533F" w:rsidRPr="003144E1">
        <w:rPr>
          <w:rFonts w:ascii="Times New Roman" w:hAnsi="Times New Roman" w:cs="Times New Roman"/>
        </w:rPr>
        <w:t>Dec.,</w:t>
      </w:r>
      <w:proofErr w:type="gramEnd"/>
      <w:r w:rsidR="00E7533F" w:rsidRPr="003144E1">
        <w:rPr>
          <w:rFonts w:ascii="Times New Roman" w:hAnsi="Times New Roman" w:cs="Times New Roman"/>
        </w:rPr>
        <w:t xml:space="preserve"> 2019)</w:t>
      </w:r>
      <w:r w:rsidR="00030714" w:rsidRPr="003144E1">
        <w:rPr>
          <w:rFonts w:ascii="Times New Roman" w:hAnsi="Times New Roman" w:cs="Times New Roman"/>
        </w:rPr>
        <w:t xml:space="preserve">. Please see below chart showing </w:t>
      </w:r>
      <w:r w:rsidR="00E94993" w:rsidRPr="003144E1">
        <w:rPr>
          <w:rFonts w:ascii="Times New Roman" w:hAnsi="Times New Roman" w:cs="Times New Roman"/>
        </w:rPr>
        <w:t xml:space="preserve">the growing trend of the gross premium income and </w:t>
      </w:r>
      <w:r w:rsidR="00030714" w:rsidRPr="003144E1">
        <w:rPr>
          <w:rFonts w:ascii="Times New Roman" w:hAnsi="Times New Roman" w:cs="Times New Roman"/>
        </w:rPr>
        <w:t xml:space="preserve">the deficit position of the TIHL from 2014 to 2019. </w:t>
      </w:r>
    </w:p>
    <w:p w14:paraId="14E19C19" w14:textId="7BA9144A" w:rsidR="006F01D6" w:rsidRPr="003144E1" w:rsidRDefault="00E94993" w:rsidP="00E04A3B">
      <w:pPr>
        <w:spacing w:line="360" w:lineRule="auto"/>
        <w:rPr>
          <w:rFonts w:ascii="Times New Roman" w:hAnsi="Times New Roman" w:cs="Times New Roman"/>
        </w:rPr>
      </w:pPr>
      <w:r w:rsidRPr="003144E1">
        <w:rPr>
          <w:rFonts w:ascii="Times New Roman" w:hAnsi="Times New Roman" w:cs="Times New Roman"/>
          <w:noProof/>
        </w:rPr>
        <w:drawing>
          <wp:inline distT="0" distB="0" distL="0" distR="0" wp14:anchorId="048BEF6E" wp14:editId="44EE8738">
            <wp:extent cx="5763670" cy="3026369"/>
            <wp:effectExtent l="0" t="0" r="8890" b="3175"/>
            <wp:docPr id="7" name="Chart 7">
              <a:extLst xmlns:a="http://schemas.openxmlformats.org/drawingml/2006/main">
                <a:ext uri="{FF2B5EF4-FFF2-40B4-BE49-F238E27FC236}">
                  <a16:creationId xmlns:a16="http://schemas.microsoft.com/office/drawing/2014/main" id="{AC5A6735-7C91-48A0-B36A-A957A2C627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6F01D6" w:rsidRPr="003144E1">
        <w:rPr>
          <w:rFonts w:ascii="Times New Roman" w:hAnsi="Times New Roman" w:cs="Times New Roman"/>
          <w:noProof/>
        </w:rPr>
        <w:drawing>
          <wp:inline distT="0" distB="0" distL="0" distR="0" wp14:anchorId="2BCA71F4" wp14:editId="5B824CCA">
            <wp:extent cx="5762487" cy="288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0707" cy="2889106"/>
                    </a:xfrm>
                    <a:prstGeom prst="rect">
                      <a:avLst/>
                    </a:prstGeom>
                    <a:noFill/>
                  </pic:spPr>
                </pic:pic>
              </a:graphicData>
            </a:graphic>
          </wp:inline>
        </w:drawing>
      </w:r>
    </w:p>
    <w:p w14:paraId="67D76B68" w14:textId="5476225B" w:rsidR="00D0488B" w:rsidRPr="003144E1" w:rsidRDefault="003144E1" w:rsidP="003144E1">
      <w:pPr>
        <w:pStyle w:val="Heading3"/>
        <w:rPr>
          <w:rFonts w:ascii="Times New Roman" w:hAnsi="Times New Roman" w:cs="Times New Roman"/>
          <w:sz w:val="28"/>
          <w:szCs w:val="28"/>
        </w:rPr>
      </w:pPr>
      <w:bookmarkStart w:id="4" w:name="_Toc39389709"/>
      <w:r w:rsidRPr="003144E1">
        <w:rPr>
          <w:rFonts w:ascii="Times New Roman" w:hAnsi="Times New Roman" w:cs="Times New Roman"/>
          <w:sz w:val="28"/>
          <w:szCs w:val="28"/>
        </w:rPr>
        <w:lastRenderedPageBreak/>
        <w:t xml:space="preserve">Opportunities </w:t>
      </w:r>
      <w:r w:rsidR="003476A9">
        <w:rPr>
          <w:rFonts w:ascii="Times New Roman" w:hAnsi="Times New Roman" w:cs="Times New Roman"/>
          <w:sz w:val="28"/>
          <w:szCs w:val="28"/>
        </w:rPr>
        <w:t>and Objectives of this consultancy study</w:t>
      </w:r>
      <w:bookmarkEnd w:id="4"/>
    </w:p>
    <w:p w14:paraId="03C4AE85" w14:textId="77777777" w:rsidR="003144E1" w:rsidRPr="003144E1" w:rsidRDefault="003144E1" w:rsidP="003144E1">
      <w:pPr>
        <w:rPr>
          <w:rFonts w:ascii="Times New Roman" w:hAnsi="Times New Roman" w:cs="Times New Roman"/>
        </w:rPr>
      </w:pPr>
    </w:p>
    <w:p w14:paraId="4E4075E2" w14:textId="4958C72E"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To bring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to breakeven position for the year 2021 and profit in 2022 &amp; onwards. </w:t>
      </w:r>
    </w:p>
    <w:p w14:paraId="3C1F696C" w14:textId="726AB807"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To increase the competitiveness of Target amongst the other market players</w:t>
      </w:r>
    </w:p>
    <w:p w14:paraId="1C1C26F5" w14:textId="6BF36D9D"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To diversify the services and products and geographic scope of Target in the next three years </w:t>
      </w:r>
    </w:p>
    <w:p w14:paraId="72407090" w14:textId="2C2A7903"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To bring up the brand name of Target in the market</w:t>
      </w:r>
    </w:p>
    <w:p w14:paraId="70CDA3AA" w14:textId="26DB3DF7" w:rsidR="00D0488B" w:rsidRDefault="00D0488B" w:rsidP="006F01D6">
      <w:pPr>
        <w:spacing w:line="360" w:lineRule="auto"/>
        <w:jc w:val="both"/>
        <w:rPr>
          <w:rFonts w:ascii="Times New Roman" w:hAnsi="Times New Roman" w:cs="Times New Roman"/>
        </w:rPr>
      </w:pPr>
    </w:p>
    <w:p w14:paraId="6DCEC808" w14:textId="0AE88D44" w:rsidR="00250939" w:rsidRPr="00FC772B" w:rsidRDefault="00250939" w:rsidP="00250939">
      <w:pPr>
        <w:pStyle w:val="Heading2"/>
        <w:rPr>
          <w:rFonts w:ascii="Times New Roman" w:hAnsi="Times New Roman" w:cs="Times New Roman"/>
          <w:sz w:val="28"/>
          <w:szCs w:val="28"/>
        </w:rPr>
      </w:pPr>
      <w:bookmarkStart w:id="5" w:name="_Toc39389710"/>
      <w:r w:rsidRPr="00FC772B">
        <w:rPr>
          <w:rFonts w:ascii="Times New Roman" w:hAnsi="Times New Roman" w:cs="Times New Roman"/>
          <w:sz w:val="28"/>
          <w:szCs w:val="28"/>
        </w:rPr>
        <w:t>Consultancy Framework</w:t>
      </w:r>
      <w:bookmarkEnd w:id="5"/>
      <w:r w:rsidRPr="00FC772B">
        <w:rPr>
          <w:rFonts w:ascii="Times New Roman" w:hAnsi="Times New Roman" w:cs="Times New Roman"/>
          <w:sz w:val="28"/>
          <w:szCs w:val="28"/>
        </w:rPr>
        <w:t xml:space="preserve"> </w:t>
      </w:r>
    </w:p>
    <w:p w14:paraId="28CE24E8" w14:textId="77777777" w:rsidR="00693EA2" w:rsidRDefault="00693EA2" w:rsidP="00E769CD">
      <w:pPr>
        <w:spacing w:line="360" w:lineRule="auto"/>
        <w:jc w:val="both"/>
        <w:rPr>
          <w:rFonts w:ascii="Times New Roman" w:hAnsi="Times New Roman" w:cs="Times New Roman"/>
          <w:sz w:val="24"/>
          <w:szCs w:val="24"/>
        </w:rPr>
      </w:pPr>
    </w:p>
    <w:p w14:paraId="3DB7E8B1" w14:textId="2EF28467" w:rsidR="00E769CD" w:rsidRPr="00FC772B" w:rsidRDefault="00271D21" w:rsidP="00693EA2">
      <w:pPr>
        <w:spacing w:line="360" w:lineRule="auto"/>
        <w:jc w:val="both"/>
        <w:rPr>
          <w:rFonts w:ascii="Times New Roman" w:hAnsi="Times New Roman" w:cs="Times New Roman"/>
          <w:sz w:val="24"/>
          <w:szCs w:val="24"/>
        </w:rPr>
      </w:pPr>
      <w:r w:rsidRPr="00FC772B">
        <w:rPr>
          <w:rFonts w:ascii="Times New Roman" w:hAnsi="Times New Roman" w:cs="Times New Roman"/>
          <w:sz w:val="24"/>
          <w:szCs w:val="24"/>
        </w:rPr>
        <w:t>We are using the Case Study Approach - Problem-oriented method to identify the issues and problem Target is facing</w:t>
      </w:r>
      <w:r w:rsidR="007156D9" w:rsidRPr="00FC772B">
        <w:rPr>
          <w:rFonts w:ascii="Times New Roman" w:hAnsi="Times New Roman" w:cs="Times New Roman"/>
          <w:sz w:val="24"/>
          <w:szCs w:val="24"/>
        </w:rPr>
        <w:t xml:space="preserve">. With the finding we then </w:t>
      </w:r>
      <w:r w:rsidRPr="00FC772B">
        <w:rPr>
          <w:rFonts w:ascii="Times New Roman" w:hAnsi="Times New Roman" w:cs="Times New Roman"/>
          <w:sz w:val="24"/>
          <w:szCs w:val="24"/>
        </w:rPr>
        <w:t>apply the appropriate Consultancy frameworks</w:t>
      </w:r>
      <w:r w:rsidR="007156D9" w:rsidRPr="00FC772B">
        <w:rPr>
          <w:rFonts w:ascii="Times New Roman" w:hAnsi="Times New Roman" w:cs="Times New Roman"/>
          <w:sz w:val="24"/>
          <w:szCs w:val="24"/>
        </w:rPr>
        <w:t xml:space="preserve">: </w:t>
      </w:r>
      <w:r w:rsidRPr="00FC772B">
        <w:rPr>
          <w:rFonts w:ascii="Times New Roman" w:hAnsi="Times New Roman" w:cs="Times New Roman"/>
          <w:sz w:val="24"/>
          <w:szCs w:val="24"/>
        </w:rPr>
        <w:t xml:space="preserve">SWOT Analysis to </w:t>
      </w:r>
      <w:r w:rsidR="00FC772B" w:rsidRPr="00FC772B">
        <w:rPr>
          <w:rFonts w:ascii="Times New Roman" w:hAnsi="Times New Roman" w:cs="Times New Roman"/>
          <w:sz w:val="24"/>
          <w:szCs w:val="24"/>
        </w:rPr>
        <w:t>derive recommendations</w:t>
      </w:r>
      <w:r w:rsidRPr="00FC772B">
        <w:rPr>
          <w:rFonts w:ascii="Times New Roman" w:hAnsi="Times New Roman" w:cs="Times New Roman"/>
          <w:sz w:val="24"/>
          <w:szCs w:val="24"/>
        </w:rPr>
        <w:t xml:space="preserve"> and suggestions for the resolution. </w:t>
      </w:r>
    </w:p>
    <w:p w14:paraId="5E0F04B4" w14:textId="625DCBBB" w:rsidR="00250939" w:rsidRDefault="00992569" w:rsidP="00693EA2">
      <w:pPr>
        <w:spacing w:line="360" w:lineRule="auto"/>
        <w:jc w:val="both"/>
        <w:rPr>
          <w:rFonts w:ascii="Times New Roman" w:hAnsi="Times New Roman" w:cs="Times New Roman"/>
          <w:sz w:val="24"/>
          <w:szCs w:val="24"/>
        </w:rPr>
      </w:pPr>
      <w:r w:rsidRPr="00FC772B">
        <w:rPr>
          <w:rFonts w:ascii="Times New Roman" w:hAnsi="Times New Roman" w:cs="Times New Roman"/>
          <w:sz w:val="24"/>
          <w:szCs w:val="24"/>
        </w:rPr>
        <w:t xml:space="preserve">SWOT analysis is </w:t>
      </w:r>
      <w:r w:rsidR="001125F5" w:rsidRPr="00FC772B">
        <w:rPr>
          <w:rFonts w:ascii="Times New Roman" w:hAnsi="Times New Roman" w:cs="Times New Roman"/>
          <w:sz w:val="24"/>
          <w:szCs w:val="24"/>
        </w:rPr>
        <w:t xml:space="preserve">basically </w:t>
      </w:r>
      <w:r w:rsidRPr="00FC772B">
        <w:rPr>
          <w:rFonts w:ascii="Times New Roman" w:hAnsi="Times New Roman" w:cs="Times New Roman"/>
          <w:sz w:val="24"/>
          <w:szCs w:val="24"/>
        </w:rPr>
        <w:t xml:space="preserve">used to </w:t>
      </w:r>
      <w:r w:rsidR="001125F5" w:rsidRPr="00FC772B">
        <w:rPr>
          <w:rFonts w:ascii="Times New Roman" w:hAnsi="Times New Roman" w:cs="Times New Roman"/>
          <w:sz w:val="24"/>
          <w:szCs w:val="24"/>
        </w:rPr>
        <w:t xml:space="preserve">derive </w:t>
      </w:r>
      <w:r w:rsidRPr="00FC772B">
        <w:rPr>
          <w:rFonts w:ascii="Times New Roman" w:hAnsi="Times New Roman" w:cs="Times New Roman"/>
          <w:sz w:val="24"/>
          <w:szCs w:val="24"/>
        </w:rPr>
        <w:t xml:space="preserve">an organization </w:t>
      </w:r>
      <w:r w:rsidR="001125F5" w:rsidRPr="00FC772B">
        <w:rPr>
          <w:rFonts w:ascii="Times New Roman" w:hAnsi="Times New Roman" w:cs="Times New Roman"/>
          <w:sz w:val="24"/>
          <w:szCs w:val="24"/>
        </w:rPr>
        <w:t xml:space="preserve">to plan for business </w:t>
      </w:r>
      <w:r w:rsidRPr="00FC772B">
        <w:rPr>
          <w:rFonts w:ascii="Times New Roman" w:hAnsi="Times New Roman" w:cs="Times New Roman"/>
          <w:sz w:val="24"/>
          <w:szCs w:val="24"/>
        </w:rPr>
        <w:t>strategies</w:t>
      </w:r>
      <w:r w:rsidR="001125F5" w:rsidRPr="00FC772B">
        <w:rPr>
          <w:rFonts w:ascii="Times New Roman" w:hAnsi="Times New Roman" w:cs="Times New Roman"/>
          <w:sz w:val="24"/>
          <w:szCs w:val="24"/>
        </w:rPr>
        <w:t xml:space="preserve"> by </w:t>
      </w:r>
      <w:r w:rsidR="007C0F1E" w:rsidRPr="00FC772B">
        <w:rPr>
          <w:rFonts w:ascii="Times New Roman" w:hAnsi="Times New Roman" w:cs="Times New Roman"/>
          <w:sz w:val="24"/>
          <w:szCs w:val="24"/>
        </w:rPr>
        <w:t>identifying</w:t>
      </w:r>
      <w:r w:rsidR="001125F5" w:rsidRPr="00FC772B">
        <w:rPr>
          <w:rFonts w:ascii="Times New Roman" w:hAnsi="Times New Roman" w:cs="Times New Roman"/>
          <w:sz w:val="24"/>
          <w:szCs w:val="24"/>
        </w:rPr>
        <w:t xml:space="preserve"> the Strength</w:t>
      </w:r>
      <w:r w:rsidR="007C0F1E" w:rsidRPr="00FC772B">
        <w:rPr>
          <w:rFonts w:ascii="Times New Roman" w:hAnsi="Times New Roman" w:cs="Times New Roman"/>
          <w:sz w:val="24"/>
          <w:szCs w:val="24"/>
        </w:rPr>
        <w:t xml:space="preserve"> (S)</w:t>
      </w:r>
      <w:r w:rsidR="001125F5" w:rsidRPr="00FC772B">
        <w:rPr>
          <w:rFonts w:ascii="Times New Roman" w:hAnsi="Times New Roman" w:cs="Times New Roman"/>
          <w:sz w:val="24"/>
          <w:szCs w:val="24"/>
        </w:rPr>
        <w:t xml:space="preserve"> and Weakness </w:t>
      </w:r>
      <w:r w:rsidR="007C0F1E" w:rsidRPr="00FC772B">
        <w:rPr>
          <w:rFonts w:ascii="Times New Roman" w:hAnsi="Times New Roman" w:cs="Times New Roman"/>
          <w:sz w:val="24"/>
          <w:szCs w:val="24"/>
        </w:rPr>
        <w:t xml:space="preserve">(W) </w:t>
      </w:r>
      <w:r w:rsidR="00441B99" w:rsidRPr="00FC772B">
        <w:rPr>
          <w:rFonts w:ascii="Times New Roman" w:hAnsi="Times New Roman" w:cs="Times New Roman"/>
          <w:sz w:val="24"/>
          <w:szCs w:val="24"/>
        </w:rPr>
        <w:t>from an internal perspective</w:t>
      </w:r>
      <w:r w:rsidR="007C0F1E" w:rsidRPr="00FC772B">
        <w:rPr>
          <w:rFonts w:ascii="Times New Roman" w:hAnsi="Times New Roman" w:cs="Times New Roman"/>
          <w:sz w:val="24"/>
          <w:szCs w:val="24"/>
        </w:rPr>
        <w:t xml:space="preserve"> of the organization</w:t>
      </w:r>
      <w:r w:rsidR="00441B99" w:rsidRPr="00FC772B">
        <w:rPr>
          <w:rFonts w:ascii="Times New Roman" w:hAnsi="Times New Roman" w:cs="Times New Roman"/>
          <w:sz w:val="24"/>
          <w:szCs w:val="24"/>
        </w:rPr>
        <w:t xml:space="preserve"> and Opportunity </w:t>
      </w:r>
      <w:r w:rsidR="007C0F1E" w:rsidRPr="00FC772B">
        <w:rPr>
          <w:rFonts w:ascii="Times New Roman" w:hAnsi="Times New Roman" w:cs="Times New Roman"/>
          <w:sz w:val="24"/>
          <w:szCs w:val="24"/>
        </w:rPr>
        <w:t xml:space="preserve">(O) </w:t>
      </w:r>
      <w:r w:rsidR="00441B99" w:rsidRPr="00FC772B">
        <w:rPr>
          <w:rFonts w:ascii="Times New Roman" w:hAnsi="Times New Roman" w:cs="Times New Roman"/>
          <w:sz w:val="24"/>
          <w:szCs w:val="24"/>
        </w:rPr>
        <w:t xml:space="preserve">and Threat </w:t>
      </w:r>
      <w:r w:rsidR="007C0F1E" w:rsidRPr="00FC772B">
        <w:rPr>
          <w:rFonts w:ascii="Times New Roman" w:hAnsi="Times New Roman" w:cs="Times New Roman"/>
          <w:sz w:val="24"/>
          <w:szCs w:val="24"/>
        </w:rPr>
        <w:t xml:space="preserve">(T) </w:t>
      </w:r>
      <w:r w:rsidR="00441B99" w:rsidRPr="00FC772B">
        <w:rPr>
          <w:rFonts w:ascii="Times New Roman" w:hAnsi="Times New Roman" w:cs="Times New Roman"/>
          <w:sz w:val="24"/>
          <w:szCs w:val="24"/>
        </w:rPr>
        <w:t xml:space="preserve">from an external perspective. From there, we can categorize and weight all the important factors to formulate the strategies to be implemented for the success of the organization. </w:t>
      </w:r>
    </w:p>
    <w:p w14:paraId="77DC3650" w14:textId="77777777" w:rsidR="009E2D68" w:rsidRPr="00ED7320" w:rsidRDefault="00082208" w:rsidP="00ED7320">
      <w:pPr>
        <w:pStyle w:val="Heading1"/>
        <w:rPr>
          <w:rFonts w:ascii="Times New Roman" w:hAnsi="Times New Roman" w:cs="Times New Roman"/>
        </w:rPr>
      </w:pPr>
      <w:bookmarkStart w:id="6" w:name="_Toc39389711"/>
      <w:r w:rsidRPr="00ED7320">
        <w:rPr>
          <w:rFonts w:ascii="Times New Roman" w:hAnsi="Times New Roman" w:cs="Times New Roman"/>
        </w:rPr>
        <w:t>Findings</w:t>
      </w:r>
      <w:bookmarkEnd w:id="6"/>
      <w:r w:rsidRPr="00ED7320">
        <w:rPr>
          <w:rFonts w:ascii="Times New Roman" w:hAnsi="Times New Roman" w:cs="Times New Roman"/>
        </w:rPr>
        <w:t xml:space="preserve"> </w:t>
      </w:r>
    </w:p>
    <w:p w14:paraId="749AC70C" w14:textId="77777777" w:rsidR="008E3657" w:rsidRDefault="008E3657" w:rsidP="002F46C4">
      <w:pPr>
        <w:pStyle w:val="Heading3"/>
      </w:pPr>
    </w:p>
    <w:p w14:paraId="073893B7" w14:textId="08F8D617" w:rsidR="00082208" w:rsidRPr="00BE600B" w:rsidRDefault="002F46C4" w:rsidP="002F46C4">
      <w:pPr>
        <w:pStyle w:val="Heading3"/>
        <w:rPr>
          <w:rFonts w:ascii="Times New Roman" w:hAnsi="Times New Roman" w:cs="Times New Roman"/>
          <w:sz w:val="28"/>
          <w:szCs w:val="28"/>
        </w:rPr>
      </w:pPr>
      <w:bookmarkStart w:id="7" w:name="_Toc39389712"/>
      <w:r w:rsidRPr="00BE600B">
        <w:rPr>
          <w:rFonts w:ascii="Times New Roman" w:hAnsi="Times New Roman" w:cs="Times New Roman"/>
          <w:sz w:val="28"/>
          <w:szCs w:val="28"/>
        </w:rPr>
        <w:t>T</w:t>
      </w:r>
      <w:r w:rsidR="008E3657" w:rsidRPr="00BE600B">
        <w:rPr>
          <w:rFonts w:ascii="Times New Roman" w:hAnsi="Times New Roman" w:cs="Times New Roman"/>
          <w:sz w:val="28"/>
          <w:szCs w:val="28"/>
        </w:rPr>
        <w:t>IHL</w:t>
      </w:r>
      <w:r w:rsidRPr="00BE600B">
        <w:rPr>
          <w:rFonts w:ascii="Times New Roman" w:hAnsi="Times New Roman" w:cs="Times New Roman"/>
          <w:sz w:val="28"/>
          <w:szCs w:val="28"/>
        </w:rPr>
        <w:t xml:space="preserve">’s </w:t>
      </w:r>
      <w:r w:rsidR="00082208" w:rsidRPr="00BE600B">
        <w:rPr>
          <w:rFonts w:ascii="Times New Roman" w:hAnsi="Times New Roman" w:cs="Times New Roman"/>
          <w:sz w:val="28"/>
          <w:szCs w:val="28"/>
        </w:rPr>
        <w:t>Annual Report 2017 to 2019</w:t>
      </w:r>
      <w:bookmarkEnd w:id="7"/>
    </w:p>
    <w:p w14:paraId="6DF8612C" w14:textId="7552B525" w:rsidR="00F77BD1" w:rsidRDefault="00F77BD1" w:rsidP="006F01D6">
      <w:pPr>
        <w:spacing w:line="360" w:lineRule="auto"/>
        <w:jc w:val="both"/>
        <w:rPr>
          <w:rFonts w:ascii="Times New Roman" w:hAnsi="Times New Roman" w:cs="Times New Roman"/>
        </w:rPr>
      </w:pPr>
    </w:p>
    <w:p w14:paraId="2A469E3C" w14:textId="214B94E7" w:rsidR="000D7EA1" w:rsidRPr="00693EA2" w:rsidRDefault="000D7EA1" w:rsidP="006F01D6">
      <w:pPr>
        <w:spacing w:line="360" w:lineRule="auto"/>
        <w:jc w:val="both"/>
        <w:rPr>
          <w:rFonts w:ascii="Times New Roman" w:hAnsi="Times New Roman" w:cs="Times New Roman"/>
          <w:sz w:val="24"/>
          <w:szCs w:val="24"/>
        </w:rPr>
      </w:pPr>
      <w:r w:rsidRPr="00693EA2">
        <w:rPr>
          <w:rFonts w:ascii="Times New Roman" w:hAnsi="Times New Roman" w:cs="Times New Roman"/>
          <w:sz w:val="24"/>
          <w:szCs w:val="24"/>
        </w:rPr>
        <w:t xml:space="preserve">Please see below the breakdown of gross premium by classes from 2017 to 2019. (TIHL, Annual Report 2019). The taxi book of business as show below around HK$245 million </w:t>
      </w:r>
      <w:proofErr w:type="gramStart"/>
      <w:r w:rsidRPr="00693EA2">
        <w:rPr>
          <w:rFonts w:ascii="Times New Roman" w:hAnsi="Times New Roman" w:cs="Times New Roman"/>
          <w:sz w:val="24"/>
          <w:szCs w:val="24"/>
        </w:rPr>
        <w:t>still remains</w:t>
      </w:r>
      <w:proofErr w:type="gramEnd"/>
      <w:r w:rsidRPr="00693EA2">
        <w:rPr>
          <w:rFonts w:ascii="Times New Roman" w:hAnsi="Times New Roman" w:cs="Times New Roman"/>
          <w:sz w:val="24"/>
          <w:szCs w:val="24"/>
        </w:rPr>
        <w:t xml:space="preserve"> the main </w:t>
      </w:r>
      <w:r w:rsidR="000A59E0" w:rsidRPr="00693EA2">
        <w:rPr>
          <w:rFonts w:ascii="Times New Roman" w:hAnsi="Times New Roman" w:cs="Times New Roman"/>
          <w:sz w:val="24"/>
          <w:szCs w:val="24"/>
        </w:rPr>
        <w:t xml:space="preserve">truck of the total book of business. Although the new products (other than taxi i.e. the </w:t>
      </w:r>
      <w:r w:rsidR="000A59E0" w:rsidRPr="00693EA2">
        <w:rPr>
          <w:rFonts w:ascii="Times New Roman" w:hAnsi="Times New Roman" w:cs="Times New Roman"/>
          <w:color w:val="7F7F7F" w:themeColor="text1" w:themeTint="80"/>
          <w:sz w:val="24"/>
          <w:szCs w:val="24"/>
        </w:rPr>
        <w:t>grey</w:t>
      </w:r>
      <w:r w:rsidR="000A59E0" w:rsidRPr="00693EA2">
        <w:rPr>
          <w:rFonts w:ascii="Times New Roman" w:hAnsi="Times New Roman" w:cs="Times New Roman"/>
          <w:sz w:val="24"/>
          <w:szCs w:val="24"/>
        </w:rPr>
        <w:t xml:space="preserve"> and </w:t>
      </w:r>
      <w:r w:rsidR="000A59E0" w:rsidRPr="00693EA2">
        <w:rPr>
          <w:rFonts w:ascii="Times New Roman" w:hAnsi="Times New Roman" w:cs="Times New Roman"/>
          <w:color w:val="FFFF00"/>
          <w:sz w:val="24"/>
          <w:szCs w:val="24"/>
        </w:rPr>
        <w:t>yellow</w:t>
      </w:r>
      <w:r w:rsidR="000A59E0" w:rsidRPr="00693EA2">
        <w:rPr>
          <w:rFonts w:ascii="Times New Roman" w:hAnsi="Times New Roman" w:cs="Times New Roman"/>
          <w:sz w:val="24"/>
          <w:szCs w:val="24"/>
        </w:rPr>
        <w:t xml:space="preserve"> bars) also growing rapidly from HK$72 million to HK$111 million on the other motor vehicles as well as other classes from HK$2 million to HK$96.8 million from 2016 to 2019. </w:t>
      </w:r>
    </w:p>
    <w:p w14:paraId="6B9C1A7D" w14:textId="6668B602" w:rsidR="00FC36B3" w:rsidRPr="003144E1" w:rsidRDefault="00FC36B3" w:rsidP="006F01D6">
      <w:pPr>
        <w:spacing w:line="360" w:lineRule="auto"/>
        <w:jc w:val="both"/>
        <w:rPr>
          <w:rFonts w:ascii="Times New Roman" w:hAnsi="Times New Roman" w:cs="Times New Roman"/>
        </w:rPr>
      </w:pPr>
      <w:r w:rsidRPr="00693EA2">
        <w:rPr>
          <w:rFonts w:ascii="Times New Roman" w:hAnsi="Times New Roman" w:cs="Times New Roman"/>
          <w:sz w:val="24"/>
          <w:szCs w:val="24"/>
        </w:rPr>
        <w:lastRenderedPageBreak/>
        <w:t>This demonstrates that the growth of the new products needed to be accelerated to catch up the premium volume of</w:t>
      </w:r>
      <w:r>
        <w:rPr>
          <w:rFonts w:ascii="Times New Roman" w:hAnsi="Times New Roman" w:cs="Times New Roman"/>
        </w:rPr>
        <w:t xml:space="preserve"> Taxi so that the adverse result of Taxi will be diluted more prominently</w:t>
      </w:r>
      <w:r w:rsidR="00693EA2">
        <w:rPr>
          <w:rFonts w:ascii="Times New Roman" w:hAnsi="Times New Roman" w:cs="Times New Roman"/>
        </w:rPr>
        <w:t xml:space="preserve"> to </w:t>
      </w:r>
      <w:proofErr w:type="gramStart"/>
      <w:r w:rsidR="00693EA2">
        <w:rPr>
          <w:rFonts w:ascii="Times New Roman" w:hAnsi="Times New Roman" w:cs="Times New Roman"/>
        </w:rPr>
        <w:t>help out</w:t>
      </w:r>
      <w:proofErr w:type="gramEnd"/>
      <w:r w:rsidR="00693EA2">
        <w:rPr>
          <w:rFonts w:ascii="Times New Roman" w:hAnsi="Times New Roman" w:cs="Times New Roman"/>
        </w:rPr>
        <w:t xml:space="preserve"> the current situation. </w:t>
      </w:r>
    </w:p>
    <w:p w14:paraId="6558B06C" w14:textId="4091EBC3" w:rsidR="000D7EA1" w:rsidRDefault="000D7EA1" w:rsidP="006F01D6">
      <w:pPr>
        <w:spacing w:line="360" w:lineRule="auto"/>
        <w:jc w:val="both"/>
        <w:rPr>
          <w:rFonts w:ascii="Times New Roman" w:hAnsi="Times New Roman" w:cs="Times New Roman"/>
        </w:rPr>
      </w:pPr>
      <w:r w:rsidRPr="003144E1">
        <w:rPr>
          <w:rFonts w:ascii="Times New Roman" w:hAnsi="Times New Roman" w:cs="Times New Roman"/>
          <w:noProof/>
        </w:rPr>
        <w:drawing>
          <wp:inline distT="0" distB="0" distL="0" distR="0" wp14:anchorId="7FBDC27F" wp14:editId="5E324E7E">
            <wp:extent cx="5731510" cy="3574415"/>
            <wp:effectExtent l="0" t="0" r="2540" b="6985"/>
            <wp:docPr id="5" name="Chart 5">
              <a:extLst xmlns:a="http://schemas.openxmlformats.org/drawingml/2006/main">
                <a:ext uri="{FF2B5EF4-FFF2-40B4-BE49-F238E27FC236}">
                  <a16:creationId xmlns:a16="http://schemas.microsoft.com/office/drawing/2014/main" id="{8BEF333B-95C1-4E47-9F88-1756561ABD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AD0A48" w14:textId="32865D2E" w:rsidR="00ED3ED0" w:rsidRPr="003144E1" w:rsidRDefault="00ED3ED0" w:rsidP="006F01D6">
      <w:pPr>
        <w:spacing w:line="360" w:lineRule="auto"/>
        <w:jc w:val="both"/>
        <w:rPr>
          <w:rFonts w:ascii="Times New Roman" w:hAnsi="Times New Roman" w:cs="Times New Roman"/>
        </w:rPr>
      </w:pPr>
    </w:p>
    <w:p w14:paraId="1E72888F" w14:textId="7A365576" w:rsidR="00240106" w:rsidRPr="003144E1" w:rsidRDefault="00030714" w:rsidP="00543A1C">
      <w:pPr>
        <w:spacing w:line="360" w:lineRule="auto"/>
        <w:rPr>
          <w:rFonts w:ascii="Times New Roman" w:hAnsi="Times New Roman" w:cs="Times New Roman"/>
        </w:rPr>
      </w:pPr>
      <w:r w:rsidRPr="003144E1">
        <w:rPr>
          <w:rFonts w:ascii="Times New Roman" w:hAnsi="Times New Roman" w:cs="Times New Roman"/>
        </w:rPr>
        <w:t xml:space="preserve">Please see below </w:t>
      </w:r>
      <w:r w:rsidR="007643F4" w:rsidRPr="003144E1">
        <w:rPr>
          <w:rFonts w:ascii="Times New Roman" w:hAnsi="Times New Roman" w:cs="Times New Roman"/>
        </w:rPr>
        <w:t xml:space="preserve">for </w:t>
      </w:r>
      <w:r w:rsidRPr="003144E1">
        <w:rPr>
          <w:rFonts w:ascii="Times New Roman" w:hAnsi="Times New Roman" w:cs="Times New Roman"/>
        </w:rPr>
        <w:t xml:space="preserve">the chart showing the trending movement of the net insurance claims by classes of business / type of vehicles. </w:t>
      </w:r>
      <w:r w:rsidR="000D7EA1" w:rsidRPr="003144E1">
        <w:rPr>
          <w:rFonts w:ascii="Times New Roman" w:hAnsi="Times New Roman" w:cs="Times New Roman"/>
        </w:rPr>
        <w:t>(TIHL, Annual Report 2019)</w:t>
      </w:r>
      <w:r w:rsidR="00240106" w:rsidRPr="003144E1">
        <w:rPr>
          <w:rFonts w:ascii="Times New Roman" w:hAnsi="Times New Roman" w:cs="Times New Roman"/>
          <w:noProof/>
        </w:rPr>
        <w:drawing>
          <wp:inline distT="0" distB="0" distL="0" distR="0" wp14:anchorId="2A0611DE" wp14:editId="5FC5F708">
            <wp:extent cx="5731510" cy="3128010"/>
            <wp:effectExtent l="0" t="0" r="2540" b="0"/>
            <wp:docPr id="4" name="Chart 4">
              <a:extLst xmlns:a="http://schemas.openxmlformats.org/drawingml/2006/main">
                <a:ext uri="{FF2B5EF4-FFF2-40B4-BE49-F238E27FC236}">
                  <a16:creationId xmlns:a16="http://schemas.microsoft.com/office/drawing/2014/main" id="{0A004937-A291-4CD7-83B5-D021FD6249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329C7C" w14:textId="7F870054" w:rsidR="007643F4" w:rsidRPr="00F77BD1" w:rsidRDefault="007643F4" w:rsidP="006F01D6">
      <w:pPr>
        <w:spacing w:line="360" w:lineRule="auto"/>
        <w:jc w:val="both"/>
        <w:rPr>
          <w:rFonts w:ascii="Times New Roman" w:hAnsi="Times New Roman" w:cs="Times New Roman"/>
          <w:sz w:val="24"/>
          <w:szCs w:val="24"/>
        </w:rPr>
      </w:pPr>
      <w:r w:rsidRPr="00F77BD1">
        <w:rPr>
          <w:rFonts w:ascii="Times New Roman" w:hAnsi="Times New Roman" w:cs="Times New Roman"/>
          <w:sz w:val="24"/>
          <w:szCs w:val="24"/>
        </w:rPr>
        <w:lastRenderedPageBreak/>
        <w:t xml:space="preserve">We can see that </w:t>
      </w:r>
      <w:r w:rsidR="006F01D6" w:rsidRPr="00F77BD1">
        <w:rPr>
          <w:rFonts w:ascii="Times New Roman" w:hAnsi="Times New Roman" w:cs="Times New Roman"/>
          <w:sz w:val="24"/>
          <w:szCs w:val="24"/>
        </w:rPr>
        <w:t xml:space="preserve">the </w:t>
      </w:r>
      <w:r w:rsidR="006F01D6" w:rsidRPr="00AE3947">
        <w:rPr>
          <w:rFonts w:ascii="Times New Roman" w:hAnsi="Times New Roman" w:cs="Times New Roman"/>
          <w:b/>
          <w:bCs/>
          <w:sz w:val="24"/>
          <w:szCs w:val="24"/>
          <w:u w:val="single"/>
        </w:rPr>
        <w:t xml:space="preserve">loss generator </w:t>
      </w:r>
      <w:r w:rsidRPr="00AE3947">
        <w:rPr>
          <w:rFonts w:ascii="Times New Roman" w:hAnsi="Times New Roman" w:cs="Times New Roman"/>
          <w:b/>
          <w:bCs/>
          <w:sz w:val="24"/>
          <w:szCs w:val="24"/>
          <w:u w:val="single"/>
        </w:rPr>
        <w:t xml:space="preserve">is </w:t>
      </w:r>
      <w:r w:rsidR="006F01D6" w:rsidRPr="00AE3947">
        <w:rPr>
          <w:rFonts w:ascii="Times New Roman" w:hAnsi="Times New Roman" w:cs="Times New Roman"/>
          <w:b/>
          <w:bCs/>
          <w:sz w:val="24"/>
          <w:szCs w:val="24"/>
          <w:u w:val="single"/>
        </w:rPr>
        <w:t>the insurance book of Taxi business</w:t>
      </w:r>
      <w:r w:rsidRPr="00AE3947">
        <w:rPr>
          <w:rFonts w:ascii="Times New Roman" w:hAnsi="Times New Roman" w:cs="Times New Roman"/>
          <w:b/>
          <w:bCs/>
          <w:sz w:val="24"/>
          <w:szCs w:val="24"/>
          <w:u w:val="single"/>
        </w:rPr>
        <w:t xml:space="preserve"> </w:t>
      </w:r>
      <w:r w:rsidRPr="00F77BD1">
        <w:rPr>
          <w:rFonts w:ascii="Times New Roman" w:hAnsi="Times New Roman" w:cs="Times New Roman"/>
          <w:sz w:val="24"/>
          <w:szCs w:val="24"/>
        </w:rPr>
        <w:t>(</w:t>
      </w:r>
      <w:r w:rsidRPr="00F77BD1">
        <w:rPr>
          <w:rFonts w:ascii="Times New Roman" w:hAnsi="Times New Roman" w:cs="Times New Roman"/>
          <w:color w:val="0070C0"/>
          <w:sz w:val="24"/>
          <w:szCs w:val="24"/>
        </w:rPr>
        <w:t>the Liner (Taxi) in blue colour</w:t>
      </w:r>
      <w:r w:rsidRPr="00F77BD1">
        <w:rPr>
          <w:rFonts w:ascii="Times New Roman" w:hAnsi="Times New Roman" w:cs="Times New Roman"/>
          <w:sz w:val="24"/>
          <w:szCs w:val="24"/>
        </w:rPr>
        <w:t xml:space="preserve">) as the Net Insurance Claim increased significantly from less than HK$200 million in 2017 to more than HK$300 million in 2019. </w:t>
      </w:r>
    </w:p>
    <w:p w14:paraId="79248A34" w14:textId="35AD5D7C" w:rsidR="00FF535E" w:rsidRDefault="00AE3947" w:rsidP="006F01D6">
      <w:pPr>
        <w:spacing w:line="360" w:lineRule="auto"/>
        <w:jc w:val="both"/>
        <w:rPr>
          <w:rFonts w:ascii="Times New Roman" w:hAnsi="Times New Roman" w:cs="Times New Roman"/>
        </w:rPr>
      </w:pPr>
      <w:r w:rsidRPr="00AE3947">
        <w:rPr>
          <w:rFonts w:ascii="Times New Roman" w:hAnsi="Times New Roman" w:cs="Times New Roman"/>
        </w:rPr>
        <w:t>The net insurance claims and loss adjustment expenses for the year ended 31 December 2019 is approximately HK$512 million, in which approximately HK$128 million additional provision is made based on independent actuarial preliminary review of motor and employees’ compensation/employers’ liability business insurance as at 31 December 2019 of which around 77% is caused by the anticipated increase of claims frequency and claims severity on third party bodily injury claims of our taxi motor insurance business. (TIHL, Profit Warning and Provision of Loan by Connected Persons, March 2020).</w:t>
      </w:r>
    </w:p>
    <w:p w14:paraId="46172782" w14:textId="34E721DA" w:rsidR="00F77BD1" w:rsidRDefault="00BD7C8F" w:rsidP="006F01D6">
      <w:pPr>
        <w:spacing w:line="360" w:lineRule="auto"/>
        <w:jc w:val="both"/>
        <w:rPr>
          <w:rFonts w:ascii="Times New Roman" w:hAnsi="Times New Roman" w:cs="Times New Roman"/>
        </w:rPr>
      </w:pPr>
      <w:r>
        <w:rPr>
          <w:rFonts w:ascii="Times New Roman" w:hAnsi="Times New Roman" w:cs="Times New Roman" w:hint="eastAsia"/>
        </w:rPr>
        <w:t>Th</w:t>
      </w:r>
      <w:r>
        <w:rPr>
          <w:rFonts w:ascii="Times New Roman" w:hAnsi="Times New Roman" w:cs="Times New Roman"/>
        </w:rPr>
        <w:t>e additional provision of HK$128 million is projected by the independent actuarial preliminary review and this is only the estimation due to the past loss experience</w:t>
      </w:r>
      <w:r w:rsidR="00F31EA8">
        <w:rPr>
          <w:rFonts w:ascii="Times New Roman" w:hAnsi="Times New Roman" w:cs="Times New Roman"/>
        </w:rPr>
        <w:t xml:space="preserve"> namely IBNR (page 121 of the 2019 annual report) </w:t>
      </w:r>
    </w:p>
    <w:p w14:paraId="214FE543" w14:textId="77777777" w:rsidR="00BD7C8F" w:rsidRDefault="00BD7C8F" w:rsidP="006F01D6">
      <w:pPr>
        <w:spacing w:line="360" w:lineRule="auto"/>
        <w:jc w:val="both"/>
        <w:rPr>
          <w:rFonts w:ascii="Times New Roman" w:hAnsi="Times New Roman" w:cs="Times New Roman"/>
        </w:rPr>
      </w:pPr>
    </w:p>
    <w:p w14:paraId="01E0758E" w14:textId="5EB25E57" w:rsidR="009D29FF" w:rsidRPr="00BE600B" w:rsidRDefault="008E3657" w:rsidP="00F77BD1">
      <w:pPr>
        <w:pStyle w:val="Heading3"/>
        <w:spacing w:line="360" w:lineRule="auto"/>
        <w:rPr>
          <w:rFonts w:ascii="Times New Roman" w:hAnsi="Times New Roman" w:cs="Times New Roman"/>
          <w:sz w:val="28"/>
          <w:szCs w:val="28"/>
        </w:rPr>
      </w:pPr>
      <w:bookmarkStart w:id="8" w:name="_Toc39389713"/>
      <w:r w:rsidRPr="00BE600B">
        <w:rPr>
          <w:rFonts w:ascii="Times New Roman" w:hAnsi="Times New Roman" w:cs="Times New Roman"/>
          <w:sz w:val="28"/>
          <w:szCs w:val="28"/>
        </w:rPr>
        <w:t>Hong Kong General Insurance Market Overview</w:t>
      </w:r>
      <w:bookmarkEnd w:id="8"/>
      <w:r w:rsidRPr="00BE600B">
        <w:rPr>
          <w:rFonts w:ascii="Times New Roman" w:hAnsi="Times New Roman" w:cs="Times New Roman"/>
          <w:sz w:val="28"/>
          <w:szCs w:val="28"/>
        </w:rPr>
        <w:t xml:space="preserve"> </w:t>
      </w:r>
      <w:r w:rsidR="009D29FF" w:rsidRPr="00BE600B">
        <w:rPr>
          <w:rFonts w:ascii="Times New Roman" w:hAnsi="Times New Roman" w:cs="Times New Roman"/>
          <w:sz w:val="28"/>
          <w:szCs w:val="28"/>
        </w:rPr>
        <w:t xml:space="preserve"> </w:t>
      </w:r>
    </w:p>
    <w:p w14:paraId="7BDA19ED" w14:textId="4F11BB4B" w:rsidR="00DB4630" w:rsidRDefault="00DB4630" w:rsidP="00DB4630"/>
    <w:p w14:paraId="764B1AB0" w14:textId="16D9B9A0" w:rsidR="00032BE5" w:rsidRPr="00E9121C" w:rsidRDefault="00E9121C" w:rsidP="00E9121C">
      <w:pPr>
        <w:spacing w:line="360" w:lineRule="auto"/>
        <w:rPr>
          <w:rFonts w:ascii="Times New Roman" w:hAnsi="Times New Roman" w:cs="Times New Roman"/>
          <w:sz w:val="24"/>
          <w:szCs w:val="24"/>
        </w:rPr>
      </w:pPr>
      <w:r w:rsidRPr="00E9121C">
        <w:rPr>
          <w:rFonts w:ascii="Times New Roman" w:hAnsi="Times New Roman" w:cs="Times New Roman"/>
          <w:sz w:val="24"/>
          <w:szCs w:val="24"/>
        </w:rPr>
        <w:t xml:space="preserve">Hong Kong is the world's 43rd largest non-life market. In 2019, Hong Kong has 91 pure General Insurers and 21 composites (with both GI and Life licences) insurers. The market is largely foreign-owned. The leading non-medical insurers are AXA General, China Taiping and Zurich. Market concentration is unusually diffuse, giving the top five insurers a collective share over 40% in 2019. </w:t>
      </w:r>
    </w:p>
    <w:p w14:paraId="7B268C24" w14:textId="03E9751A" w:rsidR="00DC3C73" w:rsidRPr="00032BE5" w:rsidRDefault="00DC3C73" w:rsidP="00032BE5">
      <w:pPr>
        <w:spacing w:line="360" w:lineRule="auto"/>
        <w:rPr>
          <w:rFonts w:ascii="Times New Roman" w:hAnsi="Times New Roman" w:cs="Times New Roman"/>
          <w:sz w:val="24"/>
          <w:szCs w:val="24"/>
        </w:rPr>
      </w:pPr>
      <w:r w:rsidRPr="00032BE5">
        <w:rPr>
          <w:rFonts w:ascii="Times New Roman" w:hAnsi="Times New Roman" w:cs="Times New Roman"/>
          <w:sz w:val="24"/>
          <w:szCs w:val="24"/>
        </w:rPr>
        <w:t xml:space="preserve">For </w:t>
      </w:r>
      <w:r w:rsidR="00301EB8">
        <w:rPr>
          <w:rFonts w:ascii="Times New Roman" w:hAnsi="Times New Roman" w:cs="Times New Roman"/>
          <w:sz w:val="24"/>
          <w:szCs w:val="24"/>
        </w:rPr>
        <w:t xml:space="preserve">2019, the performance of </w:t>
      </w:r>
      <w:r w:rsidRPr="00032BE5">
        <w:rPr>
          <w:rFonts w:ascii="Times New Roman" w:hAnsi="Times New Roman" w:cs="Times New Roman"/>
          <w:sz w:val="24"/>
          <w:szCs w:val="24"/>
        </w:rPr>
        <w:t xml:space="preserve">Hong Kong’s general insurance market, gross and net premiums were at HK$55.7 billion </w:t>
      </w:r>
      <w:r w:rsidR="00301EB8">
        <w:rPr>
          <w:rFonts w:ascii="Times New Roman" w:hAnsi="Times New Roman" w:cs="Times New Roman"/>
          <w:sz w:val="24"/>
          <w:szCs w:val="24"/>
        </w:rPr>
        <w:t xml:space="preserve">increased </w:t>
      </w:r>
      <w:r w:rsidRPr="00032BE5">
        <w:rPr>
          <w:rFonts w:ascii="Times New Roman" w:hAnsi="Times New Roman" w:cs="Times New Roman"/>
          <w:sz w:val="24"/>
          <w:szCs w:val="24"/>
        </w:rPr>
        <w:t xml:space="preserve">by 3.9% and HK$37.7 billion </w:t>
      </w:r>
      <w:r w:rsidR="00301EB8">
        <w:rPr>
          <w:rFonts w:ascii="Times New Roman" w:hAnsi="Times New Roman" w:cs="Times New Roman"/>
          <w:sz w:val="24"/>
          <w:szCs w:val="24"/>
        </w:rPr>
        <w:t xml:space="preserve">increased by </w:t>
      </w:r>
      <w:r w:rsidRPr="00032BE5">
        <w:rPr>
          <w:rFonts w:ascii="Times New Roman" w:hAnsi="Times New Roman" w:cs="Times New Roman"/>
          <w:sz w:val="24"/>
          <w:szCs w:val="24"/>
        </w:rPr>
        <w:t>6.8%</w:t>
      </w:r>
      <w:r w:rsidR="00301EB8">
        <w:rPr>
          <w:rFonts w:ascii="Times New Roman" w:hAnsi="Times New Roman" w:cs="Times New Roman"/>
          <w:sz w:val="24"/>
          <w:szCs w:val="24"/>
        </w:rPr>
        <w:t xml:space="preserve"> </w:t>
      </w:r>
      <w:r w:rsidRPr="00032BE5">
        <w:rPr>
          <w:rFonts w:ascii="Times New Roman" w:hAnsi="Times New Roman" w:cs="Times New Roman"/>
          <w:sz w:val="24"/>
          <w:szCs w:val="24"/>
        </w:rPr>
        <w:t>respectively</w:t>
      </w:r>
      <w:r w:rsidR="00301EB8">
        <w:rPr>
          <w:rFonts w:ascii="Times New Roman" w:hAnsi="Times New Roman" w:cs="Times New Roman"/>
          <w:sz w:val="24"/>
          <w:szCs w:val="24"/>
        </w:rPr>
        <w:t xml:space="preserve"> as compared to 2018</w:t>
      </w:r>
      <w:r w:rsidRPr="00032BE5">
        <w:rPr>
          <w:rFonts w:ascii="Times New Roman" w:hAnsi="Times New Roman" w:cs="Times New Roman"/>
          <w:sz w:val="24"/>
          <w:szCs w:val="24"/>
        </w:rPr>
        <w:t xml:space="preserve">. </w:t>
      </w:r>
      <w:r w:rsidR="00100F9C">
        <w:rPr>
          <w:rFonts w:ascii="Times New Roman" w:hAnsi="Times New Roman" w:cs="Times New Roman"/>
          <w:sz w:val="24"/>
          <w:szCs w:val="24"/>
        </w:rPr>
        <w:t>As there was no major typhoon in 2019, the o</w:t>
      </w:r>
      <w:r w:rsidRPr="00032BE5">
        <w:rPr>
          <w:rFonts w:ascii="Times New Roman" w:hAnsi="Times New Roman" w:cs="Times New Roman"/>
          <w:sz w:val="24"/>
          <w:szCs w:val="24"/>
        </w:rPr>
        <w:t>verall underwriting profit rose 93.3% to reach HK$1.1 billion</w:t>
      </w:r>
      <w:r w:rsidR="00100F9C">
        <w:rPr>
          <w:rFonts w:ascii="Times New Roman" w:hAnsi="Times New Roman" w:cs="Times New Roman"/>
          <w:sz w:val="24"/>
          <w:szCs w:val="24"/>
        </w:rPr>
        <w:t xml:space="preserve"> mainly supported </w:t>
      </w:r>
      <w:r w:rsidRPr="00032BE5">
        <w:rPr>
          <w:rFonts w:ascii="Times New Roman" w:hAnsi="Times New Roman" w:cs="Times New Roman"/>
          <w:sz w:val="24"/>
          <w:szCs w:val="24"/>
        </w:rPr>
        <w:t>by property damage</w:t>
      </w:r>
      <w:r w:rsidR="00100F9C">
        <w:rPr>
          <w:rFonts w:ascii="Times New Roman" w:hAnsi="Times New Roman" w:cs="Times New Roman"/>
          <w:sz w:val="24"/>
          <w:szCs w:val="24"/>
        </w:rPr>
        <w:t xml:space="preserve"> insurance book of</w:t>
      </w:r>
      <w:r w:rsidRPr="00032BE5">
        <w:rPr>
          <w:rFonts w:ascii="Times New Roman" w:hAnsi="Times New Roman" w:cs="Times New Roman"/>
          <w:sz w:val="24"/>
          <w:szCs w:val="24"/>
        </w:rPr>
        <w:t xml:space="preserve"> business</w:t>
      </w:r>
      <w:r w:rsidR="00100F9C">
        <w:rPr>
          <w:rFonts w:ascii="Times New Roman" w:hAnsi="Times New Roman" w:cs="Times New Roman"/>
          <w:sz w:val="24"/>
          <w:szCs w:val="24"/>
        </w:rPr>
        <w:t xml:space="preserve">. </w:t>
      </w:r>
      <w:r w:rsidR="00032BE5" w:rsidRPr="00032BE5">
        <w:rPr>
          <w:rFonts w:ascii="Times New Roman" w:hAnsi="Times New Roman" w:cs="Times New Roman"/>
          <w:sz w:val="24"/>
          <w:szCs w:val="24"/>
        </w:rPr>
        <w:t xml:space="preserve"> </w:t>
      </w:r>
    </w:p>
    <w:p w14:paraId="10DB3AFD" w14:textId="16584735" w:rsidR="00DC3C73" w:rsidRPr="00032BE5" w:rsidRDefault="00DC3C73" w:rsidP="00032BE5">
      <w:pPr>
        <w:spacing w:line="360" w:lineRule="auto"/>
        <w:rPr>
          <w:rFonts w:ascii="Times New Roman" w:hAnsi="Times New Roman" w:cs="Times New Roman"/>
          <w:sz w:val="24"/>
          <w:szCs w:val="24"/>
        </w:rPr>
      </w:pPr>
      <w:r w:rsidRPr="00032BE5">
        <w:rPr>
          <w:rFonts w:ascii="Times New Roman" w:hAnsi="Times New Roman" w:cs="Times New Roman"/>
          <w:sz w:val="24"/>
          <w:szCs w:val="24"/>
        </w:rPr>
        <w:t>As of December 31, 2019, the gross and net claims incurred by Hong Kong’s authorised insurers due to the recent social unrest was at HK$1.3 billion and HK$411 million respectively</w:t>
      </w:r>
      <w:r w:rsidR="00FD3710">
        <w:rPr>
          <w:rFonts w:ascii="Times New Roman" w:hAnsi="Times New Roman" w:cs="Times New Roman"/>
          <w:sz w:val="24"/>
          <w:szCs w:val="24"/>
        </w:rPr>
        <w:t xml:space="preserve"> and </w:t>
      </w:r>
      <w:r w:rsidRPr="00032BE5">
        <w:rPr>
          <w:rFonts w:ascii="Times New Roman" w:hAnsi="Times New Roman" w:cs="Times New Roman"/>
          <w:sz w:val="24"/>
          <w:szCs w:val="24"/>
        </w:rPr>
        <w:t xml:space="preserve">but </w:t>
      </w:r>
      <w:r w:rsidR="00D83AC7">
        <w:rPr>
          <w:rFonts w:ascii="Times New Roman" w:hAnsi="Times New Roman" w:cs="Times New Roman"/>
          <w:sz w:val="24"/>
          <w:szCs w:val="24"/>
        </w:rPr>
        <w:t xml:space="preserve">there will be </w:t>
      </w:r>
      <w:r w:rsidRPr="00032BE5">
        <w:rPr>
          <w:rFonts w:ascii="Times New Roman" w:hAnsi="Times New Roman" w:cs="Times New Roman"/>
          <w:sz w:val="24"/>
          <w:szCs w:val="24"/>
        </w:rPr>
        <w:t xml:space="preserve">upward adjustment of </w:t>
      </w:r>
      <w:r w:rsidR="00D83AC7">
        <w:rPr>
          <w:rFonts w:ascii="Times New Roman" w:hAnsi="Times New Roman" w:cs="Times New Roman"/>
          <w:sz w:val="24"/>
          <w:szCs w:val="24"/>
        </w:rPr>
        <w:t xml:space="preserve">claims </w:t>
      </w:r>
      <w:r w:rsidRPr="00032BE5">
        <w:rPr>
          <w:rFonts w:ascii="Times New Roman" w:hAnsi="Times New Roman" w:cs="Times New Roman"/>
          <w:sz w:val="24"/>
          <w:szCs w:val="24"/>
        </w:rPr>
        <w:t xml:space="preserve">reserves </w:t>
      </w:r>
      <w:r w:rsidR="00D83AC7">
        <w:rPr>
          <w:rFonts w:ascii="Times New Roman" w:hAnsi="Times New Roman" w:cs="Times New Roman"/>
          <w:sz w:val="24"/>
          <w:szCs w:val="24"/>
        </w:rPr>
        <w:t>to</w:t>
      </w:r>
      <w:r w:rsidRPr="00032BE5">
        <w:rPr>
          <w:rFonts w:ascii="Times New Roman" w:hAnsi="Times New Roman" w:cs="Times New Roman"/>
          <w:sz w:val="24"/>
          <w:szCs w:val="24"/>
        </w:rPr>
        <w:t xml:space="preserve"> </w:t>
      </w:r>
      <w:r w:rsidR="00D83AC7">
        <w:rPr>
          <w:rFonts w:ascii="Times New Roman" w:hAnsi="Times New Roman" w:cs="Times New Roman"/>
          <w:sz w:val="24"/>
          <w:szCs w:val="24"/>
        </w:rPr>
        <w:t>affect the</w:t>
      </w:r>
      <w:r w:rsidRPr="00032BE5">
        <w:rPr>
          <w:rFonts w:ascii="Times New Roman" w:hAnsi="Times New Roman" w:cs="Times New Roman"/>
          <w:sz w:val="24"/>
          <w:szCs w:val="24"/>
        </w:rPr>
        <w:t xml:space="preserve"> underwriting performance</w:t>
      </w:r>
      <w:r w:rsidR="00A351A6">
        <w:rPr>
          <w:rFonts w:ascii="Times New Roman" w:hAnsi="Times New Roman" w:cs="Times New Roman"/>
          <w:sz w:val="24"/>
          <w:szCs w:val="24"/>
        </w:rPr>
        <w:t xml:space="preserve"> in 2020</w:t>
      </w:r>
      <w:r w:rsidRPr="00032BE5">
        <w:rPr>
          <w:rFonts w:ascii="Times New Roman" w:hAnsi="Times New Roman" w:cs="Times New Roman"/>
          <w:sz w:val="24"/>
          <w:szCs w:val="24"/>
        </w:rPr>
        <w:t>.</w:t>
      </w:r>
    </w:p>
    <w:p w14:paraId="5ECD1775" w14:textId="456BC521" w:rsidR="00DC3C73" w:rsidRPr="00032BE5" w:rsidRDefault="00DC3C73" w:rsidP="00032BE5">
      <w:pPr>
        <w:spacing w:line="360" w:lineRule="auto"/>
        <w:rPr>
          <w:rFonts w:ascii="Times New Roman" w:hAnsi="Times New Roman" w:cs="Times New Roman"/>
          <w:sz w:val="24"/>
          <w:szCs w:val="24"/>
        </w:rPr>
      </w:pPr>
      <w:r w:rsidRPr="00032BE5">
        <w:rPr>
          <w:rFonts w:ascii="Times New Roman" w:hAnsi="Times New Roman" w:cs="Times New Roman"/>
          <w:sz w:val="24"/>
          <w:szCs w:val="24"/>
        </w:rPr>
        <w:t xml:space="preserve">For reinsurance inward business, gross and net premiums were HK$13.3 billion </w:t>
      </w:r>
      <w:r w:rsidR="00A351A6">
        <w:rPr>
          <w:rFonts w:ascii="Times New Roman" w:hAnsi="Times New Roman" w:cs="Times New Roman"/>
          <w:sz w:val="24"/>
          <w:szCs w:val="24"/>
        </w:rPr>
        <w:t xml:space="preserve">decreased </w:t>
      </w:r>
      <w:proofErr w:type="gramStart"/>
      <w:r w:rsidR="00A351A6">
        <w:rPr>
          <w:rFonts w:ascii="Times New Roman" w:hAnsi="Times New Roman" w:cs="Times New Roman"/>
          <w:sz w:val="24"/>
          <w:szCs w:val="24"/>
        </w:rPr>
        <w:t xml:space="preserve">by </w:t>
      </w:r>
      <w:r w:rsidRPr="00032BE5">
        <w:rPr>
          <w:rFonts w:ascii="Times New Roman" w:hAnsi="Times New Roman" w:cs="Times New Roman"/>
          <w:sz w:val="24"/>
          <w:szCs w:val="24"/>
        </w:rPr>
        <w:t xml:space="preserve"> 12.5</w:t>
      </w:r>
      <w:proofErr w:type="gramEnd"/>
      <w:r w:rsidRPr="00032BE5">
        <w:rPr>
          <w:rFonts w:ascii="Times New Roman" w:hAnsi="Times New Roman" w:cs="Times New Roman"/>
          <w:sz w:val="24"/>
          <w:szCs w:val="24"/>
        </w:rPr>
        <w:t xml:space="preserve">% and HK$8.2 billion </w:t>
      </w:r>
      <w:r w:rsidR="00A351A6">
        <w:rPr>
          <w:rFonts w:ascii="Times New Roman" w:hAnsi="Times New Roman" w:cs="Times New Roman"/>
          <w:sz w:val="24"/>
          <w:szCs w:val="24"/>
        </w:rPr>
        <w:t xml:space="preserve">decreased by </w:t>
      </w:r>
      <w:r w:rsidRPr="00032BE5">
        <w:rPr>
          <w:rFonts w:ascii="Times New Roman" w:hAnsi="Times New Roman" w:cs="Times New Roman"/>
          <w:sz w:val="24"/>
          <w:szCs w:val="24"/>
        </w:rPr>
        <w:t xml:space="preserve">18.4% </w:t>
      </w:r>
      <w:r w:rsidR="00A351A6">
        <w:rPr>
          <w:rFonts w:ascii="Times New Roman" w:hAnsi="Times New Roman" w:cs="Times New Roman"/>
          <w:sz w:val="24"/>
          <w:szCs w:val="24"/>
        </w:rPr>
        <w:t xml:space="preserve">as compared to 2018 </w:t>
      </w:r>
      <w:r w:rsidRPr="00032BE5">
        <w:rPr>
          <w:rFonts w:ascii="Times New Roman" w:hAnsi="Times New Roman" w:cs="Times New Roman"/>
          <w:sz w:val="24"/>
          <w:szCs w:val="24"/>
        </w:rPr>
        <w:t xml:space="preserve">respectively. The IA </w:t>
      </w:r>
      <w:r w:rsidRPr="00032BE5">
        <w:rPr>
          <w:rFonts w:ascii="Times New Roman" w:hAnsi="Times New Roman" w:cs="Times New Roman"/>
          <w:sz w:val="24"/>
          <w:szCs w:val="24"/>
        </w:rPr>
        <w:lastRenderedPageBreak/>
        <w:t>attributed it to the general liability business, where gross premiums dropped by 48% to HK$1.9 billion, partly offset by property damage business, where gross premiums increased by 8.5% to HK$5.3 billion.</w:t>
      </w:r>
    </w:p>
    <w:p w14:paraId="0267B54E" w14:textId="5DAB612F" w:rsidR="00DB4630" w:rsidRPr="00032BE5" w:rsidRDefault="006A678A" w:rsidP="00032BE5">
      <w:pPr>
        <w:spacing w:line="360" w:lineRule="auto"/>
        <w:rPr>
          <w:rFonts w:ascii="Times New Roman" w:hAnsi="Times New Roman" w:cs="Times New Roman"/>
          <w:sz w:val="24"/>
          <w:szCs w:val="24"/>
        </w:rPr>
      </w:pPr>
      <w:r>
        <w:rPr>
          <w:rFonts w:ascii="Times New Roman" w:hAnsi="Times New Roman" w:cs="Times New Roman"/>
          <w:sz w:val="24"/>
          <w:szCs w:val="24"/>
        </w:rPr>
        <w:t>The u</w:t>
      </w:r>
      <w:r w:rsidR="00DC3C73" w:rsidRPr="00032BE5">
        <w:rPr>
          <w:rFonts w:ascii="Times New Roman" w:hAnsi="Times New Roman" w:cs="Times New Roman"/>
          <w:sz w:val="24"/>
          <w:szCs w:val="24"/>
        </w:rPr>
        <w:t xml:space="preserve">nderwriting profit </w:t>
      </w:r>
      <w:r>
        <w:rPr>
          <w:rFonts w:ascii="Times New Roman" w:hAnsi="Times New Roman" w:cs="Times New Roman"/>
          <w:sz w:val="24"/>
          <w:szCs w:val="24"/>
        </w:rPr>
        <w:t xml:space="preserve">of 2019 has been </w:t>
      </w:r>
      <w:r w:rsidR="00DC3C73" w:rsidRPr="00032BE5">
        <w:rPr>
          <w:rFonts w:ascii="Times New Roman" w:hAnsi="Times New Roman" w:cs="Times New Roman"/>
          <w:sz w:val="24"/>
          <w:szCs w:val="24"/>
        </w:rPr>
        <w:t>decreased by 10.5% to HK$283 million as general liability business deteriorated from a profit of HK$177 million in 2018 to a loss of HK$255 million</w:t>
      </w:r>
      <w:r w:rsidR="00312A4B">
        <w:rPr>
          <w:rFonts w:ascii="Times New Roman" w:hAnsi="Times New Roman" w:cs="Times New Roman"/>
          <w:sz w:val="24"/>
          <w:szCs w:val="24"/>
        </w:rPr>
        <w:t xml:space="preserve">. </w:t>
      </w:r>
      <w:r w:rsidR="00DC3C73" w:rsidRPr="00032BE5">
        <w:rPr>
          <w:rFonts w:ascii="Times New Roman" w:hAnsi="Times New Roman" w:cs="Times New Roman"/>
          <w:sz w:val="24"/>
          <w:szCs w:val="24"/>
        </w:rPr>
        <w:t xml:space="preserve">This </w:t>
      </w:r>
      <w:r w:rsidR="00C13813" w:rsidRPr="00032BE5">
        <w:rPr>
          <w:rFonts w:ascii="Times New Roman" w:hAnsi="Times New Roman" w:cs="Times New Roman"/>
          <w:sz w:val="24"/>
          <w:szCs w:val="24"/>
        </w:rPr>
        <w:t>contrasted with</w:t>
      </w:r>
      <w:r w:rsidR="00DC3C73" w:rsidRPr="00032BE5">
        <w:rPr>
          <w:rFonts w:ascii="Times New Roman" w:hAnsi="Times New Roman" w:cs="Times New Roman"/>
          <w:sz w:val="24"/>
          <w:szCs w:val="24"/>
        </w:rPr>
        <w:t xml:space="preserve"> the property damage business, which reaped a profit of HK$725 million (up by 217.2%) due to better claims experience. (Olano,2020. Insurance Business Asia)</w:t>
      </w:r>
    </w:p>
    <w:p w14:paraId="68B6593B" w14:textId="62CAF82F" w:rsidR="00543A1C" w:rsidRPr="0053088C" w:rsidRDefault="00543A1C" w:rsidP="00B35A40">
      <w:pPr>
        <w:pStyle w:val="Heading4"/>
        <w:rPr>
          <w:rFonts w:ascii="Times New Roman" w:hAnsi="Times New Roman" w:cs="Times New Roman"/>
          <w:sz w:val="24"/>
          <w:szCs w:val="24"/>
        </w:rPr>
      </w:pPr>
      <w:r w:rsidRPr="0053088C">
        <w:rPr>
          <w:rFonts w:ascii="Times New Roman" w:hAnsi="Times New Roman" w:cs="Times New Roman"/>
          <w:sz w:val="24"/>
          <w:szCs w:val="24"/>
        </w:rPr>
        <w:t>Recent Market Development</w:t>
      </w:r>
    </w:p>
    <w:p w14:paraId="02630E87" w14:textId="16797D97" w:rsidR="00543A1C" w:rsidRPr="00FF2FC9" w:rsidRDefault="00543A1C" w:rsidP="00FF2FC9">
      <w:pPr>
        <w:pStyle w:val="ListParagraph"/>
        <w:numPr>
          <w:ilvl w:val="0"/>
          <w:numId w:val="5"/>
        </w:numPr>
        <w:spacing w:line="360" w:lineRule="auto"/>
        <w:rPr>
          <w:rFonts w:ascii="Times New Roman" w:hAnsi="Times New Roman" w:cs="Times New Roman"/>
          <w:sz w:val="24"/>
          <w:szCs w:val="24"/>
        </w:rPr>
      </w:pPr>
      <w:r w:rsidRPr="00FF2FC9">
        <w:rPr>
          <w:rFonts w:ascii="Times New Roman" w:hAnsi="Times New Roman" w:cs="Times New Roman"/>
          <w:sz w:val="24"/>
          <w:szCs w:val="24"/>
        </w:rPr>
        <w:t xml:space="preserve">The second commencement date of the Insurance Companies (Amendment) Ordinance 2015 was 26 June 2017. This was the date when the Independent Insurance Authority took over as the insurance regulator and when the Insurance Companies Ordinance was renamed the Insurance Ordinance </w:t>
      </w:r>
      <w:r w:rsidR="00570201" w:rsidRPr="00FF2FC9">
        <w:rPr>
          <w:rFonts w:ascii="Times New Roman" w:hAnsi="Times New Roman" w:cs="Times New Roman"/>
          <w:sz w:val="24"/>
          <w:szCs w:val="24"/>
        </w:rPr>
        <w:t>(AXCO, 2018, Insurance Market Repot, Hong Kong: Non-Life (P&amp;C))</w:t>
      </w:r>
    </w:p>
    <w:p w14:paraId="38A1567E" w14:textId="650BD592" w:rsidR="00543A1C" w:rsidRPr="00FF2FC9" w:rsidRDefault="00543A1C" w:rsidP="00D11EB3">
      <w:pPr>
        <w:pStyle w:val="ListParagraph"/>
        <w:numPr>
          <w:ilvl w:val="0"/>
          <w:numId w:val="5"/>
        </w:numPr>
        <w:spacing w:line="360" w:lineRule="auto"/>
        <w:rPr>
          <w:rFonts w:ascii="Times New Roman" w:hAnsi="Times New Roman" w:cs="Times New Roman"/>
          <w:sz w:val="24"/>
          <w:szCs w:val="24"/>
        </w:rPr>
      </w:pPr>
      <w:r w:rsidRPr="00FF2FC9">
        <w:rPr>
          <w:rFonts w:ascii="Times New Roman" w:hAnsi="Times New Roman" w:cs="Times New Roman"/>
          <w:sz w:val="24"/>
          <w:szCs w:val="24"/>
        </w:rPr>
        <w:t xml:space="preserve">On </w:t>
      </w:r>
      <w:proofErr w:type="gramStart"/>
      <w:r w:rsidRPr="00FF2FC9">
        <w:rPr>
          <w:rFonts w:ascii="Times New Roman" w:hAnsi="Times New Roman" w:cs="Times New Roman"/>
          <w:sz w:val="24"/>
          <w:szCs w:val="24"/>
        </w:rPr>
        <w:t>29 September 2017</w:t>
      </w:r>
      <w:proofErr w:type="gramEnd"/>
      <w:r w:rsidRPr="00FF2FC9">
        <w:rPr>
          <w:rFonts w:ascii="Times New Roman" w:hAnsi="Times New Roman" w:cs="Times New Roman"/>
          <w:sz w:val="24"/>
          <w:szCs w:val="24"/>
        </w:rPr>
        <w:t xml:space="preserve"> the Insurance Authority launched two pilot schemes to facilitate the development of "</w:t>
      </w:r>
      <w:proofErr w:type="spellStart"/>
      <w:r w:rsidRPr="00FF2FC9">
        <w:rPr>
          <w:rFonts w:ascii="Times New Roman" w:hAnsi="Times New Roman" w:cs="Times New Roman"/>
          <w:sz w:val="24"/>
          <w:szCs w:val="24"/>
        </w:rPr>
        <w:t>insurtech</w:t>
      </w:r>
      <w:proofErr w:type="spellEnd"/>
      <w:r w:rsidRPr="00FF2FC9">
        <w:rPr>
          <w:rFonts w:ascii="Times New Roman" w:hAnsi="Times New Roman" w:cs="Times New Roman"/>
          <w:sz w:val="24"/>
          <w:szCs w:val="24"/>
        </w:rPr>
        <w:t xml:space="preserve">" in Hong Kong. "Insurtech Sandbox" and "Fast Track" speed up the development of new applications and the authorisation of digital-only </w:t>
      </w:r>
      <w:proofErr w:type="gramStart"/>
      <w:r w:rsidRPr="00FF2FC9">
        <w:rPr>
          <w:rFonts w:ascii="Times New Roman" w:hAnsi="Times New Roman" w:cs="Times New Roman"/>
          <w:sz w:val="24"/>
          <w:szCs w:val="24"/>
        </w:rPr>
        <w:t>insurers</w:t>
      </w:r>
      <w:proofErr w:type="gramEnd"/>
      <w:r w:rsidRPr="00FF2FC9">
        <w:rPr>
          <w:rFonts w:ascii="Times New Roman" w:hAnsi="Times New Roman" w:cs="Times New Roman"/>
          <w:sz w:val="24"/>
          <w:szCs w:val="24"/>
        </w:rPr>
        <w:t xml:space="preserve"> respectively.</w:t>
      </w:r>
      <w:r w:rsidR="00570201" w:rsidRPr="00FF2FC9">
        <w:rPr>
          <w:rFonts w:ascii="Times New Roman" w:hAnsi="Times New Roman" w:cs="Times New Roman"/>
          <w:sz w:val="24"/>
          <w:szCs w:val="24"/>
        </w:rPr>
        <w:t xml:space="preserve"> (AXCO, 2018, Insurance Market Repot, Hong Kong: Non-Life (P&amp;C))</w:t>
      </w:r>
    </w:p>
    <w:p w14:paraId="31E2B45C" w14:textId="7B235B7B" w:rsidR="00FF2FC9" w:rsidRPr="00FF2FC9" w:rsidRDefault="00FF2FC9" w:rsidP="00D11EB3">
      <w:pPr>
        <w:pStyle w:val="ListParagraph"/>
        <w:numPr>
          <w:ilvl w:val="0"/>
          <w:numId w:val="5"/>
        </w:numPr>
        <w:spacing w:line="360" w:lineRule="auto"/>
        <w:rPr>
          <w:rFonts w:ascii="Times New Roman" w:hAnsi="Times New Roman" w:cs="Times New Roman"/>
          <w:sz w:val="24"/>
          <w:szCs w:val="24"/>
        </w:rPr>
      </w:pPr>
      <w:r w:rsidRPr="00FF2FC9">
        <w:rPr>
          <w:rFonts w:ascii="Times New Roman" w:hAnsi="Times New Roman" w:cs="Times New Roman"/>
          <w:sz w:val="24"/>
          <w:szCs w:val="24"/>
        </w:rPr>
        <w:t>Since IA’s establishment in June 2017, there have been a significant volume of regulatory developments in Hong Kong insurance market. The three main areas of focus were:</w:t>
      </w:r>
    </w:p>
    <w:p w14:paraId="612DF0EE" w14:textId="782F9E79" w:rsidR="00FF2FC9" w:rsidRPr="00987A88" w:rsidRDefault="00FF2FC9" w:rsidP="00301EB8">
      <w:pPr>
        <w:pStyle w:val="ListParagraph"/>
        <w:numPr>
          <w:ilvl w:val="0"/>
          <w:numId w:val="12"/>
        </w:numPr>
        <w:spacing w:line="360" w:lineRule="auto"/>
        <w:rPr>
          <w:rFonts w:ascii="Times New Roman" w:hAnsi="Times New Roman" w:cs="Times New Roman"/>
          <w:sz w:val="24"/>
          <w:szCs w:val="24"/>
        </w:rPr>
      </w:pPr>
      <w:r w:rsidRPr="00987A88">
        <w:rPr>
          <w:rFonts w:ascii="Times New Roman" w:hAnsi="Times New Roman" w:cs="Times New Roman"/>
          <w:sz w:val="24"/>
          <w:szCs w:val="24"/>
        </w:rPr>
        <w:t>Developing the new risk-based capital (“RBC”) regime for Hong Kong.</w:t>
      </w:r>
    </w:p>
    <w:p w14:paraId="3A80CD8D" w14:textId="1643613D" w:rsidR="00FF2FC9" w:rsidRPr="00987A88" w:rsidRDefault="00FF2FC9" w:rsidP="00301EB8">
      <w:pPr>
        <w:pStyle w:val="ListParagraph"/>
        <w:numPr>
          <w:ilvl w:val="0"/>
          <w:numId w:val="12"/>
        </w:numPr>
        <w:spacing w:line="360" w:lineRule="auto"/>
        <w:rPr>
          <w:rFonts w:ascii="Times New Roman" w:hAnsi="Times New Roman" w:cs="Times New Roman"/>
          <w:sz w:val="24"/>
          <w:szCs w:val="24"/>
        </w:rPr>
      </w:pPr>
      <w:r w:rsidRPr="00987A88">
        <w:rPr>
          <w:rFonts w:ascii="Times New Roman" w:hAnsi="Times New Roman" w:cs="Times New Roman"/>
          <w:sz w:val="24"/>
          <w:szCs w:val="24"/>
        </w:rPr>
        <w:t>Implementing the new direct licensing regime for insurance intermediaries.</w:t>
      </w:r>
    </w:p>
    <w:p w14:paraId="120D3D60" w14:textId="15C1305B" w:rsidR="00FF2FC9" w:rsidRDefault="00FF2FC9" w:rsidP="00301EB8">
      <w:pPr>
        <w:pStyle w:val="ListParagraph"/>
        <w:numPr>
          <w:ilvl w:val="0"/>
          <w:numId w:val="12"/>
        </w:numPr>
        <w:spacing w:line="360" w:lineRule="auto"/>
        <w:rPr>
          <w:rFonts w:ascii="Times New Roman" w:hAnsi="Times New Roman" w:cs="Times New Roman"/>
          <w:sz w:val="24"/>
          <w:szCs w:val="24"/>
        </w:rPr>
      </w:pPr>
      <w:r w:rsidRPr="00987A88">
        <w:rPr>
          <w:rFonts w:ascii="Times New Roman" w:hAnsi="Times New Roman" w:cs="Times New Roman"/>
          <w:sz w:val="24"/>
          <w:szCs w:val="24"/>
        </w:rPr>
        <w:t xml:space="preserve">Working with industry stakeholders in facilitating the implementation of the </w:t>
      </w:r>
      <w:r w:rsidR="00D11EB3" w:rsidRPr="00987A88">
        <w:rPr>
          <w:rFonts w:ascii="Times New Roman" w:hAnsi="Times New Roman" w:cs="Times New Roman"/>
          <w:sz w:val="24"/>
          <w:szCs w:val="24"/>
        </w:rPr>
        <w:t xml:space="preserve">new </w:t>
      </w:r>
      <w:r w:rsidR="00D11EB3">
        <w:rPr>
          <w:rFonts w:ascii="Times New Roman" w:hAnsi="Times New Roman" w:cs="Times New Roman"/>
          <w:sz w:val="24"/>
          <w:szCs w:val="24"/>
        </w:rPr>
        <w:t>policyholders</w:t>
      </w:r>
      <w:r w:rsidRPr="00987A88">
        <w:rPr>
          <w:rFonts w:ascii="Times New Roman" w:hAnsi="Times New Roman" w:cs="Times New Roman"/>
          <w:sz w:val="24"/>
          <w:szCs w:val="24"/>
        </w:rPr>
        <w:t>’ protection scheme.</w:t>
      </w:r>
    </w:p>
    <w:p w14:paraId="3AB7A668" w14:textId="1881B940" w:rsidR="00FF2FC9" w:rsidRDefault="00987A88" w:rsidP="00065552">
      <w:pPr>
        <w:pStyle w:val="ListParagraph"/>
        <w:numPr>
          <w:ilvl w:val="0"/>
          <w:numId w:val="13"/>
        </w:numPr>
        <w:spacing w:line="360" w:lineRule="auto"/>
        <w:rPr>
          <w:rFonts w:ascii="Times New Roman" w:hAnsi="Times New Roman" w:cs="Times New Roman"/>
          <w:sz w:val="24"/>
          <w:szCs w:val="24"/>
        </w:rPr>
      </w:pPr>
      <w:r w:rsidRPr="00987A88">
        <w:rPr>
          <w:rFonts w:ascii="Times New Roman" w:hAnsi="Times New Roman" w:cs="Times New Roman"/>
          <w:sz w:val="24"/>
          <w:szCs w:val="24"/>
        </w:rPr>
        <w:t>Insurance Authority welcomes the introduction of the amendment bills to strengthen Hong Kong’s position as a global risk management centre and regional insurance hub</w:t>
      </w:r>
      <w:r w:rsidR="00D11EB3">
        <w:rPr>
          <w:rFonts w:ascii="Times New Roman" w:hAnsi="Times New Roman" w:cs="Times New Roman" w:hint="eastAsia"/>
          <w:sz w:val="24"/>
          <w:szCs w:val="24"/>
        </w:rPr>
        <w:t>.</w:t>
      </w:r>
      <w:r w:rsidR="00D11EB3">
        <w:rPr>
          <w:rFonts w:ascii="Times New Roman" w:hAnsi="Times New Roman" w:cs="Times New Roman"/>
          <w:sz w:val="24"/>
          <w:szCs w:val="24"/>
        </w:rPr>
        <w:t xml:space="preserve"> </w:t>
      </w:r>
      <w:r w:rsidR="00065552">
        <w:rPr>
          <w:rFonts w:ascii="Times New Roman" w:hAnsi="Times New Roman" w:cs="Times New Roman" w:hint="eastAsia"/>
          <w:sz w:val="24"/>
          <w:szCs w:val="24"/>
        </w:rPr>
        <w:t>(H</w:t>
      </w:r>
      <w:r w:rsidR="00065552">
        <w:rPr>
          <w:rFonts w:ascii="Times New Roman" w:hAnsi="Times New Roman" w:cs="Times New Roman"/>
          <w:sz w:val="24"/>
          <w:szCs w:val="24"/>
        </w:rPr>
        <w:t>ong Kong Insurance Authority</w:t>
      </w:r>
      <w:r w:rsidR="00065552">
        <w:rPr>
          <w:rFonts w:ascii="Times New Roman" w:hAnsi="Times New Roman" w:cs="Times New Roman" w:hint="eastAsia"/>
          <w:sz w:val="24"/>
          <w:szCs w:val="24"/>
        </w:rPr>
        <w:t>,</w:t>
      </w:r>
      <w:r w:rsidR="00065552">
        <w:rPr>
          <w:rFonts w:ascii="Times New Roman" w:hAnsi="Times New Roman" w:cs="Times New Roman"/>
          <w:sz w:val="24"/>
          <w:szCs w:val="24"/>
        </w:rPr>
        <w:t xml:space="preserve"> March 2020)</w:t>
      </w:r>
    </w:p>
    <w:p w14:paraId="7D95EE62" w14:textId="460D96F3" w:rsidR="00065552" w:rsidRPr="00065552" w:rsidRDefault="00065552" w:rsidP="00065552">
      <w:pPr>
        <w:pStyle w:val="ListParagraph"/>
        <w:numPr>
          <w:ilvl w:val="0"/>
          <w:numId w:val="13"/>
        </w:numPr>
        <w:spacing w:line="360" w:lineRule="auto"/>
        <w:rPr>
          <w:rFonts w:ascii="Times New Roman" w:hAnsi="Times New Roman" w:cs="Times New Roman"/>
          <w:sz w:val="24"/>
          <w:szCs w:val="24"/>
        </w:rPr>
      </w:pPr>
      <w:r w:rsidRPr="00065552">
        <w:rPr>
          <w:rFonts w:ascii="Times New Roman" w:hAnsi="Times New Roman" w:cs="Times New Roman"/>
          <w:sz w:val="24"/>
          <w:szCs w:val="24"/>
        </w:rPr>
        <w:t xml:space="preserve">Insurance Authority </w:t>
      </w:r>
      <w:r w:rsidR="00301EB8">
        <w:rPr>
          <w:rFonts w:ascii="Times New Roman" w:hAnsi="Times New Roman" w:cs="Times New Roman"/>
          <w:sz w:val="24"/>
          <w:szCs w:val="24"/>
        </w:rPr>
        <w:t xml:space="preserve">are promoting Hong Kong Insurance company to develop </w:t>
      </w:r>
      <w:r w:rsidRPr="00065552">
        <w:rPr>
          <w:rFonts w:ascii="Times New Roman" w:hAnsi="Times New Roman" w:cs="Times New Roman"/>
          <w:sz w:val="24"/>
          <w:szCs w:val="24"/>
        </w:rPr>
        <w:t xml:space="preserve">insurance-related initiatives announced in the Outline Development Plan for the Guangdong-Hong Kong-Macao Greater Bay Area. (Hong Kong Insurance Authority, </w:t>
      </w:r>
      <w:r>
        <w:rPr>
          <w:rFonts w:ascii="Times New Roman" w:hAnsi="Times New Roman" w:cs="Times New Roman"/>
          <w:sz w:val="24"/>
          <w:szCs w:val="24"/>
        </w:rPr>
        <w:t xml:space="preserve">February </w:t>
      </w:r>
      <w:r w:rsidRPr="00065552">
        <w:rPr>
          <w:rFonts w:ascii="Times New Roman" w:hAnsi="Times New Roman" w:cs="Times New Roman"/>
          <w:sz w:val="24"/>
          <w:szCs w:val="24"/>
        </w:rPr>
        <w:t>20</w:t>
      </w:r>
      <w:r>
        <w:rPr>
          <w:rFonts w:ascii="Times New Roman" w:hAnsi="Times New Roman" w:cs="Times New Roman"/>
          <w:sz w:val="24"/>
          <w:szCs w:val="24"/>
        </w:rPr>
        <w:t>19</w:t>
      </w:r>
      <w:r w:rsidRPr="00065552">
        <w:rPr>
          <w:rFonts w:ascii="Times New Roman" w:hAnsi="Times New Roman" w:cs="Times New Roman"/>
          <w:sz w:val="24"/>
          <w:szCs w:val="24"/>
        </w:rPr>
        <w:t>)</w:t>
      </w:r>
    </w:p>
    <w:p w14:paraId="1C82C16E" w14:textId="77777777" w:rsidR="00255727" w:rsidRDefault="00255727" w:rsidP="00065552">
      <w:pPr>
        <w:pStyle w:val="ListParagraph"/>
        <w:spacing w:line="360" w:lineRule="auto"/>
        <w:ind w:left="480"/>
        <w:rPr>
          <w:rFonts w:ascii="Times New Roman" w:hAnsi="Times New Roman" w:cs="Times New Roman"/>
          <w:sz w:val="24"/>
          <w:szCs w:val="24"/>
        </w:rPr>
      </w:pPr>
    </w:p>
    <w:p w14:paraId="7F0F0CB5" w14:textId="632B938B" w:rsidR="00543A1C" w:rsidRPr="00BE600B" w:rsidRDefault="00282F36" w:rsidP="00B35A40">
      <w:pPr>
        <w:pStyle w:val="Heading4"/>
      </w:pPr>
      <w:r w:rsidRPr="00BE600B">
        <w:t>Taxi Insurance in Hong Kong</w:t>
      </w:r>
    </w:p>
    <w:p w14:paraId="5C77E232" w14:textId="4856BE1E" w:rsidR="00282F36" w:rsidRPr="00282F36" w:rsidRDefault="00282F36" w:rsidP="00282F36">
      <w:pPr>
        <w:spacing w:line="360" w:lineRule="auto"/>
        <w:contextualSpacing/>
        <w:rPr>
          <w:rFonts w:ascii="Times New Roman" w:hAnsi="Times New Roman" w:cs="Times New Roman"/>
          <w:sz w:val="24"/>
          <w:szCs w:val="24"/>
        </w:rPr>
      </w:pPr>
      <w:r w:rsidRPr="00282F36">
        <w:rPr>
          <w:rFonts w:ascii="Times New Roman" w:hAnsi="Times New Roman" w:cs="Times New Roman"/>
          <w:sz w:val="24"/>
          <w:szCs w:val="24"/>
        </w:rPr>
        <w:t>There are around 19,000 taxis in HK, of which 16,000 are urban taxis (red), 2,900 are New Territories taxis (green) and 100 are Lantau taxis (blue). The average daily taxi patronage is near 1 million.</w:t>
      </w:r>
      <w:r>
        <w:rPr>
          <w:rFonts w:ascii="Times New Roman" w:hAnsi="Times New Roman" w:cs="Times New Roman"/>
          <w:sz w:val="24"/>
          <w:szCs w:val="24"/>
        </w:rPr>
        <w:t xml:space="preserve"> </w:t>
      </w:r>
      <w:r w:rsidRPr="00282F36">
        <w:rPr>
          <w:rFonts w:ascii="Times New Roman" w:hAnsi="Times New Roman" w:cs="Times New Roman"/>
          <w:sz w:val="24"/>
          <w:szCs w:val="24"/>
        </w:rPr>
        <w:t xml:space="preserve">Target Insurance Company, Ltd. (TICL) has insured 9,815 out of 19,000 almost 52% of the total taxi and we can consider ourselves market leader. </w:t>
      </w:r>
    </w:p>
    <w:p w14:paraId="06772B3C" w14:textId="46A90487" w:rsidR="00A739D0" w:rsidRPr="00A739D0" w:rsidRDefault="00282F36" w:rsidP="00282F36">
      <w:pPr>
        <w:spacing w:line="360" w:lineRule="auto"/>
        <w:contextualSpacing/>
        <w:rPr>
          <w:rFonts w:ascii="Times New Roman" w:hAnsi="Times New Roman" w:cs="Times New Roman"/>
          <w:sz w:val="24"/>
          <w:szCs w:val="24"/>
        </w:rPr>
      </w:pPr>
      <w:r w:rsidRPr="00282F36">
        <w:rPr>
          <w:rFonts w:ascii="Times New Roman" w:hAnsi="Times New Roman" w:cs="Times New Roman"/>
          <w:sz w:val="24"/>
          <w:szCs w:val="24"/>
        </w:rPr>
        <w:t>The overall underwriting loss of taxi for 2019 was amounting to HK$118,647,000 not even including year</w:t>
      </w:r>
      <w:r>
        <w:rPr>
          <w:rFonts w:ascii="Times New Roman" w:hAnsi="Times New Roman" w:cs="Times New Roman"/>
          <w:sz w:val="24"/>
          <w:szCs w:val="24"/>
        </w:rPr>
        <w:t>-</w:t>
      </w:r>
      <w:r w:rsidRPr="00282F36">
        <w:rPr>
          <w:rFonts w:ascii="Times New Roman" w:hAnsi="Times New Roman" w:cs="Times New Roman"/>
          <w:sz w:val="24"/>
          <w:szCs w:val="24"/>
        </w:rPr>
        <w:t>end IBNR.</w:t>
      </w:r>
      <w:r>
        <w:rPr>
          <w:rFonts w:ascii="Times New Roman" w:hAnsi="Times New Roman" w:cs="Times New Roman"/>
          <w:sz w:val="24"/>
          <w:szCs w:val="24"/>
        </w:rPr>
        <w:t xml:space="preserve"> (</w:t>
      </w:r>
      <w:r w:rsidR="00A739D0" w:rsidRPr="00A739D0">
        <w:rPr>
          <w:rFonts w:ascii="Times New Roman" w:hAnsi="Times New Roman" w:cs="Times New Roman"/>
          <w:sz w:val="24"/>
          <w:szCs w:val="24"/>
        </w:rPr>
        <w:t>Hong Kong Insurance Authority, Quarterly Release of Provisional Statistics for General Business, 2019</w:t>
      </w:r>
      <w:r w:rsidR="00A739D0">
        <w:rPr>
          <w:rFonts w:ascii="Times New Roman" w:hAnsi="Times New Roman" w:cs="Times New Roman"/>
          <w:sz w:val="24"/>
          <w:szCs w:val="24"/>
        </w:rPr>
        <w:t>)</w:t>
      </w:r>
      <w:r w:rsidR="00102B2F">
        <w:rPr>
          <w:rFonts w:ascii="Times New Roman" w:hAnsi="Times New Roman" w:cs="Times New Roman"/>
          <w:sz w:val="24"/>
          <w:szCs w:val="24"/>
        </w:rPr>
        <w:t xml:space="preserve">. Please see below table to illustrate the business figures of Taxi from Jan to December 2019. </w:t>
      </w:r>
      <w:r w:rsidR="00A739D0">
        <w:rPr>
          <w:rFonts w:ascii="Times New Roman" w:hAnsi="Times New Roman" w:cs="Times New Roman"/>
          <w:noProof/>
          <w:sz w:val="24"/>
          <w:szCs w:val="24"/>
        </w:rPr>
        <w:drawing>
          <wp:inline distT="0" distB="0" distL="0" distR="0" wp14:anchorId="62F53BCC" wp14:editId="5CEA7840">
            <wp:extent cx="5984064" cy="2490306"/>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22148" cy="2506155"/>
                    </a:xfrm>
                    <a:prstGeom prst="rect">
                      <a:avLst/>
                    </a:prstGeom>
                    <a:noFill/>
                  </pic:spPr>
                </pic:pic>
              </a:graphicData>
            </a:graphic>
          </wp:inline>
        </w:drawing>
      </w:r>
    </w:p>
    <w:p w14:paraId="7E2D83AF" w14:textId="532429C6" w:rsidR="00282F36" w:rsidRPr="00282F36" w:rsidRDefault="00102B2F" w:rsidP="00282F36">
      <w:pPr>
        <w:spacing w:line="360" w:lineRule="auto"/>
        <w:rPr>
          <w:rFonts w:ascii="Times New Roman" w:hAnsi="Times New Roman" w:cs="Times New Roman"/>
          <w:sz w:val="24"/>
          <w:szCs w:val="24"/>
        </w:rPr>
      </w:pPr>
      <w:r>
        <w:rPr>
          <w:rFonts w:ascii="Times New Roman" w:hAnsi="Times New Roman" w:cs="Times New Roman"/>
          <w:sz w:val="24"/>
          <w:szCs w:val="24"/>
        </w:rPr>
        <w:t>Below table shows the accident involving taxi when comparing with all motor vehicles in Hong Kong. (</w:t>
      </w:r>
      <w:r w:rsidRPr="00102B2F">
        <w:rPr>
          <w:rFonts w:ascii="Times New Roman" w:hAnsi="Times New Roman" w:cs="Times New Roman" w:hint="eastAsia"/>
          <w:sz w:val="24"/>
          <w:szCs w:val="24"/>
        </w:rPr>
        <w:t>Hong Kong Transport Department, Road Traffic Accident Statistics, 2018</w:t>
      </w:r>
      <w:r>
        <w:rPr>
          <w:rFonts w:ascii="Times New Roman" w:hAnsi="Times New Roman" w:cs="Times New Roman"/>
          <w:sz w:val="24"/>
          <w:szCs w:val="24"/>
        </w:rPr>
        <w:t>)</w:t>
      </w:r>
      <w:r w:rsidRPr="00102B2F">
        <w:rPr>
          <w:rFonts w:ascii="Times New Roman" w:hAnsi="Times New Roman" w:cs="Times New Roman" w:hint="eastAsia"/>
          <w:sz w:val="24"/>
          <w:szCs w:val="24"/>
        </w:rPr>
        <w:t xml:space="preserve">. </w:t>
      </w:r>
      <w:r>
        <w:rPr>
          <w:rFonts w:ascii="Times New Roman" w:hAnsi="Times New Roman" w:cs="Times New Roman"/>
          <w:sz w:val="24"/>
          <w:szCs w:val="24"/>
        </w:rPr>
        <w:t xml:space="preserve"> In 2018, there were 4,436 taxi involved in accident and 23,661 all motor vehicles involved in accident.  Hence almost 2</w:t>
      </w:r>
      <w:r w:rsidR="008D2310">
        <w:rPr>
          <w:rFonts w:ascii="Times New Roman" w:hAnsi="Times New Roman" w:cs="Times New Roman"/>
          <w:sz w:val="24"/>
          <w:szCs w:val="24"/>
        </w:rPr>
        <w:t>0</w:t>
      </w:r>
      <w:r>
        <w:rPr>
          <w:rFonts w:ascii="Times New Roman" w:hAnsi="Times New Roman" w:cs="Times New Roman"/>
          <w:sz w:val="24"/>
          <w:szCs w:val="24"/>
        </w:rPr>
        <w:t xml:space="preserve">% of the total number of </w:t>
      </w:r>
      <w:r w:rsidR="008D2310">
        <w:rPr>
          <w:rFonts w:ascii="Times New Roman" w:hAnsi="Times New Roman" w:cs="Times New Roman"/>
          <w:sz w:val="24"/>
          <w:szCs w:val="24"/>
        </w:rPr>
        <w:t xml:space="preserve">accidents involved taxi but the total number of taxis was only 2% of the total number of all motor vehicles. </w:t>
      </w:r>
      <w:r>
        <w:rPr>
          <w:rFonts w:ascii="Times New Roman" w:hAnsi="Times New Roman" w:cs="Times New Roman"/>
          <w:sz w:val="24"/>
          <w:szCs w:val="24"/>
        </w:rPr>
        <w:t xml:space="preserve"> </w:t>
      </w:r>
    </w:p>
    <w:p w14:paraId="64200EFB" w14:textId="0CBF888E" w:rsidR="000431BF" w:rsidRDefault="00510606" w:rsidP="00DA0FEB">
      <w:pPr>
        <w:spacing w:line="360" w:lineRule="auto"/>
        <w:rPr>
          <w:rFonts w:ascii="Times New Roman" w:hAnsi="Times New Roman" w:cs="Times New Roman"/>
          <w:sz w:val="28"/>
          <w:szCs w:val="28"/>
        </w:rPr>
      </w:pPr>
      <w:r w:rsidRPr="00510606">
        <w:rPr>
          <w:noProof/>
        </w:rPr>
        <w:drawing>
          <wp:inline distT="0" distB="0" distL="0" distR="0" wp14:anchorId="0DDEF6A1" wp14:editId="3F24A918">
            <wp:extent cx="5731510" cy="18046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804670"/>
                    </a:xfrm>
                    <a:prstGeom prst="rect">
                      <a:avLst/>
                    </a:prstGeom>
                    <a:noFill/>
                    <a:ln>
                      <a:noFill/>
                    </a:ln>
                  </pic:spPr>
                </pic:pic>
              </a:graphicData>
            </a:graphic>
          </wp:inline>
        </w:drawing>
      </w:r>
    </w:p>
    <w:p w14:paraId="2B84C62E" w14:textId="3F485727" w:rsidR="00671450" w:rsidRDefault="00671450" w:rsidP="00DA0FE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To illustrate the performance of the Taxi </w:t>
      </w:r>
      <w:r w:rsidR="00BE6AD3">
        <w:rPr>
          <w:rFonts w:ascii="Times New Roman" w:hAnsi="Times New Roman" w:cs="Times New Roman"/>
          <w:sz w:val="24"/>
          <w:szCs w:val="24"/>
        </w:rPr>
        <w:t xml:space="preserve">Insurance, please see below tables extracting from the </w:t>
      </w:r>
      <w:r w:rsidR="00BE6AD3" w:rsidRPr="00BE6AD3">
        <w:rPr>
          <w:rFonts w:ascii="Times New Roman" w:hAnsi="Times New Roman" w:cs="Times New Roman"/>
          <w:sz w:val="24"/>
          <w:szCs w:val="24"/>
        </w:rPr>
        <w:t>Quarterly Release of Provisional Statistics for General Business, 2019 to 2013</w:t>
      </w:r>
      <w:r w:rsidR="00BE6AD3">
        <w:rPr>
          <w:rFonts w:ascii="Times New Roman" w:hAnsi="Times New Roman" w:cs="Times New Roman"/>
          <w:sz w:val="24"/>
          <w:szCs w:val="24"/>
        </w:rPr>
        <w:t>.</w:t>
      </w:r>
    </w:p>
    <w:p w14:paraId="3FDEE9AF" w14:textId="62F52054" w:rsidR="00671450" w:rsidRDefault="00741B26" w:rsidP="00DA0FEB">
      <w:pPr>
        <w:spacing w:line="360" w:lineRule="auto"/>
        <w:rPr>
          <w:rFonts w:ascii="Times New Roman" w:hAnsi="Times New Roman" w:cs="Times New Roman"/>
          <w:sz w:val="24"/>
          <w:szCs w:val="24"/>
        </w:rPr>
      </w:pPr>
      <w:r w:rsidRPr="00741B26">
        <w:rPr>
          <w:noProof/>
        </w:rPr>
        <w:drawing>
          <wp:inline distT="0" distB="0" distL="0" distR="0" wp14:anchorId="71EC4329" wp14:editId="2D3315A3">
            <wp:extent cx="4592050" cy="1823667"/>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33437" cy="1840103"/>
                    </a:xfrm>
                    <a:prstGeom prst="rect">
                      <a:avLst/>
                    </a:prstGeom>
                    <a:noFill/>
                    <a:ln>
                      <a:noFill/>
                    </a:ln>
                  </pic:spPr>
                </pic:pic>
              </a:graphicData>
            </a:graphic>
          </wp:inline>
        </w:drawing>
      </w:r>
    </w:p>
    <w:p w14:paraId="78925FC8" w14:textId="73967DBC" w:rsidR="00285026" w:rsidRDefault="00285026" w:rsidP="00285026">
      <w:pPr>
        <w:spacing w:line="276" w:lineRule="auto"/>
        <w:rPr>
          <w:rFonts w:ascii="Times New Roman" w:hAnsi="Times New Roman" w:cs="Times New Roman"/>
          <w:sz w:val="24"/>
          <w:szCs w:val="24"/>
        </w:rPr>
      </w:pPr>
      <w:r w:rsidRPr="00285026">
        <w:rPr>
          <w:rFonts w:ascii="Times New Roman" w:hAnsi="Times New Roman" w:cs="Times New Roman"/>
          <w:sz w:val="24"/>
          <w:szCs w:val="24"/>
        </w:rPr>
        <w:t>Th</w:t>
      </w:r>
      <w:r w:rsidR="00690A2E">
        <w:rPr>
          <w:rFonts w:ascii="Times New Roman" w:hAnsi="Times New Roman" w:cs="Times New Roman"/>
          <w:sz w:val="24"/>
          <w:szCs w:val="24"/>
        </w:rPr>
        <w:t>e</w:t>
      </w:r>
      <w:r w:rsidRPr="00285026">
        <w:rPr>
          <w:rFonts w:ascii="Times New Roman" w:hAnsi="Times New Roman" w:cs="Times New Roman"/>
          <w:sz w:val="24"/>
          <w:szCs w:val="24"/>
        </w:rPr>
        <w:t xml:space="preserve"> </w:t>
      </w:r>
      <w:r w:rsidR="00690A2E">
        <w:rPr>
          <w:rFonts w:ascii="Times New Roman" w:hAnsi="Times New Roman" w:cs="Times New Roman"/>
          <w:sz w:val="24"/>
          <w:szCs w:val="24"/>
        </w:rPr>
        <w:t xml:space="preserve">above </w:t>
      </w:r>
      <w:r w:rsidRPr="00285026">
        <w:rPr>
          <w:rFonts w:ascii="Times New Roman" w:hAnsi="Times New Roman" w:cs="Times New Roman"/>
          <w:sz w:val="24"/>
          <w:szCs w:val="24"/>
        </w:rPr>
        <w:t>table shows that the number of taxis insured are almost the same throughout the year i.e. around 19,</w:t>
      </w:r>
      <w:r w:rsidR="00741B26">
        <w:rPr>
          <w:rFonts w:ascii="Times New Roman" w:hAnsi="Times New Roman" w:cs="Times New Roman"/>
          <w:sz w:val="24"/>
          <w:szCs w:val="24"/>
        </w:rPr>
        <w:t>5</w:t>
      </w:r>
      <w:r w:rsidRPr="00285026">
        <w:rPr>
          <w:rFonts w:ascii="Times New Roman" w:hAnsi="Times New Roman" w:cs="Times New Roman"/>
          <w:sz w:val="24"/>
          <w:szCs w:val="24"/>
        </w:rPr>
        <w:t xml:space="preserve">00. </w:t>
      </w:r>
    </w:p>
    <w:p w14:paraId="67705FDF" w14:textId="6A24E6BC" w:rsidR="00741B26" w:rsidRDefault="00741B26" w:rsidP="00285026">
      <w:pPr>
        <w:spacing w:line="276" w:lineRule="auto"/>
        <w:rPr>
          <w:rFonts w:ascii="Times New Roman" w:hAnsi="Times New Roman" w:cs="Times New Roman"/>
          <w:sz w:val="24"/>
          <w:szCs w:val="24"/>
        </w:rPr>
      </w:pPr>
      <w:r w:rsidRPr="00741B26">
        <w:rPr>
          <w:noProof/>
        </w:rPr>
        <w:drawing>
          <wp:inline distT="0" distB="0" distL="0" distR="0" wp14:anchorId="44BB853F" wp14:editId="3E96E58C">
            <wp:extent cx="4593610" cy="1824287"/>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1593" cy="1843343"/>
                    </a:xfrm>
                    <a:prstGeom prst="rect">
                      <a:avLst/>
                    </a:prstGeom>
                    <a:noFill/>
                    <a:ln>
                      <a:noFill/>
                    </a:ln>
                  </pic:spPr>
                </pic:pic>
              </a:graphicData>
            </a:graphic>
          </wp:inline>
        </w:drawing>
      </w:r>
    </w:p>
    <w:p w14:paraId="4C7593A4" w14:textId="3D23E99A" w:rsidR="00285026" w:rsidRDefault="00741B26" w:rsidP="00C33978">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690A2E">
        <w:rPr>
          <w:rFonts w:ascii="Times New Roman" w:hAnsi="Times New Roman" w:cs="Times New Roman"/>
          <w:sz w:val="24"/>
          <w:szCs w:val="24"/>
        </w:rPr>
        <w:t>e</w:t>
      </w:r>
      <w:r>
        <w:rPr>
          <w:rFonts w:ascii="Times New Roman" w:hAnsi="Times New Roman" w:cs="Times New Roman"/>
          <w:sz w:val="24"/>
          <w:szCs w:val="24"/>
        </w:rPr>
        <w:t xml:space="preserve"> </w:t>
      </w:r>
      <w:r w:rsidR="00690A2E">
        <w:rPr>
          <w:rFonts w:ascii="Times New Roman" w:hAnsi="Times New Roman" w:cs="Times New Roman"/>
          <w:sz w:val="24"/>
          <w:szCs w:val="24"/>
        </w:rPr>
        <w:t xml:space="preserve">above </w:t>
      </w:r>
      <w:r>
        <w:rPr>
          <w:rFonts w:ascii="Times New Roman" w:hAnsi="Times New Roman" w:cs="Times New Roman"/>
          <w:sz w:val="24"/>
          <w:szCs w:val="24"/>
        </w:rPr>
        <w:t xml:space="preserve">table shows that the total gross premium for taxi insured has been increasing </w:t>
      </w:r>
      <w:r w:rsidR="00690A2E">
        <w:rPr>
          <w:rFonts w:ascii="Times New Roman" w:hAnsi="Times New Roman" w:cs="Times New Roman"/>
          <w:sz w:val="24"/>
          <w:szCs w:val="24"/>
        </w:rPr>
        <w:t xml:space="preserve">since 2013 to 2019.  </w:t>
      </w:r>
    </w:p>
    <w:p w14:paraId="4C5738F8" w14:textId="33A48ACB" w:rsidR="00741B26" w:rsidRDefault="00741B26" w:rsidP="00DA0FEB">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50F349" wp14:editId="15CF13FE">
            <wp:extent cx="4514400" cy="2260600"/>
            <wp:effectExtent l="0" t="0" r="63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1393" cy="2289140"/>
                    </a:xfrm>
                    <a:prstGeom prst="rect">
                      <a:avLst/>
                    </a:prstGeom>
                    <a:noFill/>
                  </pic:spPr>
                </pic:pic>
              </a:graphicData>
            </a:graphic>
          </wp:inline>
        </w:drawing>
      </w:r>
    </w:p>
    <w:p w14:paraId="18F8CA85" w14:textId="5432280B" w:rsidR="00285026" w:rsidRDefault="00690A2E" w:rsidP="00DA0FE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5F0F93">
        <w:rPr>
          <w:rFonts w:ascii="Times New Roman" w:hAnsi="Times New Roman" w:cs="Times New Roman"/>
          <w:sz w:val="24"/>
          <w:szCs w:val="24"/>
        </w:rPr>
        <w:t xml:space="preserve">above table shows </w:t>
      </w:r>
      <w:r w:rsidR="0053088C">
        <w:rPr>
          <w:rFonts w:ascii="Times New Roman" w:hAnsi="Times New Roman" w:cs="Times New Roman"/>
          <w:sz w:val="24"/>
          <w:szCs w:val="24"/>
        </w:rPr>
        <w:t xml:space="preserve">the average premium has not been changed much except 2014 (hence the better result for 2014) across the years and some years even with reduction due to serve competition. </w:t>
      </w:r>
    </w:p>
    <w:p w14:paraId="23371FBD" w14:textId="32184BA1" w:rsidR="00C02BC7" w:rsidRDefault="007C704F" w:rsidP="00DA0FEB">
      <w:pPr>
        <w:spacing w:line="360" w:lineRule="auto"/>
        <w:rPr>
          <w:rFonts w:ascii="Times New Roman" w:hAnsi="Times New Roman" w:cs="Times New Roman"/>
          <w:sz w:val="24"/>
          <w:szCs w:val="24"/>
        </w:rPr>
      </w:pPr>
      <w:r w:rsidRPr="007C704F">
        <w:rPr>
          <w:rFonts w:ascii="Times New Roman" w:hAnsi="Times New Roman" w:cs="Times New Roman"/>
          <w:noProof/>
          <w:sz w:val="24"/>
          <w:szCs w:val="24"/>
        </w:rPr>
        <w:drawing>
          <wp:inline distT="0" distB="0" distL="0" distR="0" wp14:anchorId="70819250" wp14:editId="35D7077E">
            <wp:extent cx="4877223" cy="195851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7223" cy="1958510"/>
                    </a:xfrm>
                    <a:prstGeom prst="rect">
                      <a:avLst/>
                    </a:prstGeom>
                  </pic:spPr>
                </pic:pic>
              </a:graphicData>
            </a:graphic>
          </wp:inline>
        </w:drawing>
      </w:r>
    </w:p>
    <w:p w14:paraId="691A1B6E" w14:textId="47FF648F" w:rsidR="00CD77BD" w:rsidRDefault="00CD77BD" w:rsidP="00DA0FE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table shows the Net Claims Incurred amounts are increasing from HK$212 million in 2013 to HK$412 million in 2019. The amount has almost doubled in a period of 7 years. </w:t>
      </w:r>
    </w:p>
    <w:p w14:paraId="1F6FE9A3" w14:textId="1A6E2901" w:rsidR="0053088C" w:rsidRDefault="0053088C" w:rsidP="00DA0FEB">
      <w:pPr>
        <w:spacing w:line="360" w:lineRule="auto"/>
        <w:rPr>
          <w:rFonts w:ascii="Times New Roman" w:hAnsi="Times New Roman" w:cs="Times New Roman"/>
          <w:sz w:val="24"/>
          <w:szCs w:val="24"/>
        </w:rPr>
      </w:pPr>
      <w:r w:rsidRPr="0053088C">
        <w:rPr>
          <w:rFonts w:ascii="Times New Roman" w:hAnsi="Times New Roman" w:cs="Times New Roman"/>
          <w:noProof/>
          <w:sz w:val="24"/>
          <w:szCs w:val="24"/>
        </w:rPr>
        <w:drawing>
          <wp:inline distT="0" distB="0" distL="0" distR="0" wp14:anchorId="0F27DAF1" wp14:editId="0706FF49">
            <wp:extent cx="4884843" cy="195851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84843" cy="1958510"/>
                    </a:xfrm>
                    <a:prstGeom prst="rect">
                      <a:avLst/>
                    </a:prstGeom>
                  </pic:spPr>
                </pic:pic>
              </a:graphicData>
            </a:graphic>
          </wp:inline>
        </w:drawing>
      </w:r>
    </w:p>
    <w:p w14:paraId="21B3CD0A" w14:textId="1A36599B" w:rsidR="0053088C" w:rsidRDefault="0053088C" w:rsidP="00DA0FE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table shows the combined ratio (combined ratio over 100% is deficit to insurance company) from 2013 to 2019. The performance of taxi insurance book has been deteriorating since 2017 and even worse in 2019.  </w:t>
      </w:r>
    </w:p>
    <w:p w14:paraId="2DA585D6" w14:textId="2E10DDE9" w:rsidR="00C516C4" w:rsidRDefault="00C516C4" w:rsidP="00DA0FEB">
      <w:pPr>
        <w:spacing w:line="360" w:lineRule="auto"/>
        <w:rPr>
          <w:rFonts w:ascii="Times New Roman" w:hAnsi="Times New Roman" w:cs="Times New Roman"/>
          <w:sz w:val="24"/>
          <w:szCs w:val="24"/>
        </w:rPr>
      </w:pPr>
    </w:p>
    <w:p w14:paraId="581DFE7F" w14:textId="11B93996" w:rsidR="00A01444" w:rsidRDefault="00A01444" w:rsidP="00DA0FEB">
      <w:pPr>
        <w:spacing w:line="360" w:lineRule="auto"/>
        <w:rPr>
          <w:rFonts w:ascii="Times New Roman" w:hAnsi="Times New Roman" w:cs="Times New Roman"/>
          <w:sz w:val="24"/>
          <w:szCs w:val="24"/>
        </w:rPr>
      </w:pPr>
    </w:p>
    <w:p w14:paraId="09E2F51B" w14:textId="62E1B678" w:rsidR="00A01444" w:rsidRDefault="00A01444" w:rsidP="00DA0FEB">
      <w:pPr>
        <w:spacing w:line="360" w:lineRule="auto"/>
        <w:rPr>
          <w:rFonts w:ascii="Times New Roman" w:hAnsi="Times New Roman" w:cs="Times New Roman"/>
          <w:sz w:val="24"/>
          <w:szCs w:val="24"/>
        </w:rPr>
      </w:pPr>
    </w:p>
    <w:p w14:paraId="0821F323" w14:textId="19793B84" w:rsidR="00A01444" w:rsidRDefault="00A01444" w:rsidP="00DA0FEB">
      <w:pPr>
        <w:spacing w:line="360" w:lineRule="auto"/>
        <w:rPr>
          <w:rFonts w:ascii="Times New Roman" w:hAnsi="Times New Roman" w:cs="Times New Roman"/>
          <w:sz w:val="24"/>
          <w:szCs w:val="24"/>
        </w:rPr>
      </w:pPr>
    </w:p>
    <w:p w14:paraId="5AECFA76" w14:textId="505173F5" w:rsidR="00A01444" w:rsidRDefault="00A01444" w:rsidP="00DA0FEB">
      <w:pPr>
        <w:spacing w:line="360" w:lineRule="auto"/>
        <w:rPr>
          <w:rFonts w:ascii="Times New Roman" w:hAnsi="Times New Roman" w:cs="Times New Roman"/>
          <w:sz w:val="24"/>
          <w:szCs w:val="24"/>
        </w:rPr>
      </w:pPr>
    </w:p>
    <w:p w14:paraId="5FDA57D7" w14:textId="5668CB24" w:rsidR="00A01444" w:rsidRDefault="00A01444" w:rsidP="00DA0FEB">
      <w:pPr>
        <w:spacing w:line="360" w:lineRule="auto"/>
        <w:rPr>
          <w:rFonts w:ascii="Times New Roman" w:hAnsi="Times New Roman" w:cs="Times New Roman"/>
          <w:sz w:val="24"/>
          <w:szCs w:val="24"/>
        </w:rPr>
      </w:pPr>
    </w:p>
    <w:p w14:paraId="3566BC46" w14:textId="1BF50A34" w:rsidR="00BE600B" w:rsidRPr="0053088C" w:rsidRDefault="00BE600B" w:rsidP="0053088C">
      <w:pPr>
        <w:pStyle w:val="Heading5"/>
        <w:rPr>
          <w:rFonts w:ascii="Times New Roman" w:hAnsi="Times New Roman" w:cs="Times New Roman"/>
          <w:sz w:val="24"/>
          <w:szCs w:val="24"/>
        </w:rPr>
      </w:pPr>
      <w:r w:rsidRPr="0053088C">
        <w:rPr>
          <w:rFonts w:ascii="Times New Roman" w:hAnsi="Times New Roman" w:cs="Times New Roman"/>
          <w:sz w:val="24"/>
          <w:szCs w:val="24"/>
        </w:rPr>
        <w:lastRenderedPageBreak/>
        <w:t>What are reasons of this high accident rate involved taxis?</w:t>
      </w:r>
      <w:r w:rsidR="00F0528F" w:rsidRPr="0053088C">
        <w:rPr>
          <w:rFonts w:ascii="Times New Roman" w:hAnsi="Times New Roman" w:cs="Times New Roman"/>
          <w:sz w:val="24"/>
          <w:szCs w:val="24"/>
        </w:rPr>
        <w:t xml:space="preserve"> Taxi industry is </w:t>
      </w:r>
      <w:proofErr w:type="gramStart"/>
      <w:r w:rsidR="00F0528F" w:rsidRPr="0053088C">
        <w:rPr>
          <w:rFonts w:ascii="Times New Roman" w:hAnsi="Times New Roman" w:cs="Times New Roman"/>
          <w:sz w:val="24"/>
          <w:szCs w:val="24"/>
        </w:rPr>
        <w:t>ageing?</w:t>
      </w:r>
      <w:proofErr w:type="gramEnd"/>
      <w:r w:rsidR="00F0528F" w:rsidRPr="0053088C">
        <w:rPr>
          <w:rFonts w:ascii="Times New Roman" w:hAnsi="Times New Roman" w:cs="Times New Roman"/>
          <w:sz w:val="24"/>
          <w:szCs w:val="24"/>
        </w:rPr>
        <w:t xml:space="preserve"> </w:t>
      </w:r>
    </w:p>
    <w:p w14:paraId="32BD1C57" w14:textId="77777777" w:rsidR="00A01444" w:rsidRDefault="00A01444" w:rsidP="00C33978">
      <w:pPr>
        <w:spacing w:line="360" w:lineRule="auto"/>
        <w:contextualSpacing/>
        <w:rPr>
          <w:rFonts w:ascii="Times New Roman" w:hAnsi="Times New Roman" w:cs="Times New Roman"/>
          <w:sz w:val="24"/>
          <w:szCs w:val="24"/>
        </w:rPr>
      </w:pPr>
    </w:p>
    <w:p w14:paraId="0CCAD858" w14:textId="7FD1E7F8" w:rsidR="00F507BE" w:rsidRPr="00A4307D" w:rsidRDefault="00A4307D" w:rsidP="00C33978">
      <w:pPr>
        <w:spacing w:line="360" w:lineRule="auto"/>
        <w:contextualSpacing/>
        <w:rPr>
          <w:rFonts w:ascii="Times New Roman" w:hAnsi="Times New Roman" w:cs="Times New Roman"/>
          <w:sz w:val="24"/>
          <w:szCs w:val="24"/>
        </w:rPr>
      </w:pPr>
      <w:r w:rsidRPr="00A4307D">
        <w:rPr>
          <w:rFonts w:ascii="Times New Roman" w:hAnsi="Times New Roman" w:cs="Times New Roman"/>
          <w:sz w:val="24"/>
          <w:szCs w:val="24"/>
        </w:rPr>
        <w:t>The a</w:t>
      </w:r>
      <w:r w:rsidR="00F507BE" w:rsidRPr="00A4307D">
        <w:rPr>
          <w:rFonts w:ascii="Times New Roman" w:hAnsi="Times New Roman" w:cs="Times New Roman"/>
          <w:sz w:val="24"/>
          <w:szCs w:val="24"/>
        </w:rPr>
        <w:t>verage age of city’s taxi drivers rises to 58.4 years, while there is no set retirement mark and official data shows more motorists above 60 have been involved in accidents</w:t>
      </w:r>
      <w:r>
        <w:rPr>
          <w:rFonts w:ascii="Times New Roman" w:hAnsi="Times New Roman" w:cs="Times New Roman"/>
          <w:sz w:val="24"/>
          <w:szCs w:val="24"/>
        </w:rPr>
        <w:t xml:space="preserve"> as reported </w:t>
      </w:r>
    </w:p>
    <w:p w14:paraId="0873F37E" w14:textId="626E5E8B" w:rsidR="00271D21" w:rsidRDefault="00F507BE" w:rsidP="00C33978">
      <w:pPr>
        <w:spacing w:line="360" w:lineRule="auto"/>
        <w:contextualSpacing/>
        <w:rPr>
          <w:rFonts w:ascii="Times New Roman" w:hAnsi="Times New Roman" w:cs="Times New Roman"/>
        </w:rPr>
      </w:pPr>
      <w:r>
        <w:rPr>
          <w:rFonts w:ascii="Times New Roman" w:hAnsi="Times New Roman" w:cs="Times New Roman"/>
          <w:sz w:val="24"/>
          <w:szCs w:val="24"/>
        </w:rPr>
        <w:t xml:space="preserve">by South China Morning Post in March 2019. </w:t>
      </w:r>
      <w:r w:rsidR="00ED26F6" w:rsidRPr="00ED26F6">
        <w:rPr>
          <w:rFonts w:ascii="Times New Roman" w:hAnsi="Times New Roman" w:cs="Times New Roman"/>
          <w:sz w:val="24"/>
          <w:szCs w:val="24"/>
        </w:rPr>
        <w:t>The concerns are in line with a rise in the number of accidents across the city involving older drivers. According to the Transport Department, by the end of last year, 49.5 per cent of the city’s 210,524 licensed taxi drivers were aged 60 or above, with most between 60 and 69.</w:t>
      </w:r>
      <w:r w:rsidR="00ED26F6">
        <w:rPr>
          <w:rFonts w:ascii="Times New Roman" w:hAnsi="Times New Roman" w:cs="Times New Roman"/>
          <w:sz w:val="24"/>
          <w:szCs w:val="24"/>
        </w:rPr>
        <w:t xml:space="preserve"> T</w:t>
      </w:r>
      <w:r w:rsidR="00ED26F6" w:rsidRPr="00ED26F6">
        <w:rPr>
          <w:rFonts w:ascii="Times New Roman" w:hAnsi="Times New Roman" w:cs="Times New Roman"/>
          <w:sz w:val="24"/>
          <w:szCs w:val="24"/>
        </w:rPr>
        <w:t>he average age of taxi drivers crept to 58.4 years this month, up from 58 in 2016. Only 4.3 per cent, or 9,101 cabbies, were aged between 30 and 39. The minimum age for taxi drivers in Hong Kong is 21 and there is no retirement age.</w:t>
      </w:r>
      <w:r w:rsidR="00ED26F6">
        <w:rPr>
          <w:rFonts w:ascii="Times New Roman" w:hAnsi="Times New Roman" w:cs="Times New Roman"/>
          <w:sz w:val="24"/>
          <w:szCs w:val="24"/>
        </w:rPr>
        <w:t xml:space="preserve"> (SCMP, 2019)</w:t>
      </w:r>
    </w:p>
    <w:p w14:paraId="6191E8FD" w14:textId="6E75ED38" w:rsidR="00ED26F6" w:rsidRPr="003144E1" w:rsidRDefault="00ED26F6" w:rsidP="00DA0FEB">
      <w:pPr>
        <w:spacing w:line="360" w:lineRule="auto"/>
        <w:rPr>
          <w:rFonts w:ascii="Times New Roman" w:hAnsi="Times New Roman" w:cs="Times New Roman"/>
        </w:rPr>
      </w:pPr>
      <w:r w:rsidRPr="00ED26F6">
        <w:rPr>
          <w:rFonts w:ascii="Times New Roman" w:hAnsi="Times New Roman" w:cs="Times New Roman"/>
          <w:noProof/>
        </w:rPr>
        <w:drawing>
          <wp:inline distT="0" distB="0" distL="0" distR="0" wp14:anchorId="43CF68E3" wp14:editId="6387995B">
            <wp:extent cx="2825070" cy="2146177"/>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25070" cy="2146177"/>
                    </a:xfrm>
                    <a:prstGeom prst="rect">
                      <a:avLst/>
                    </a:prstGeom>
                  </pic:spPr>
                </pic:pic>
              </a:graphicData>
            </a:graphic>
          </wp:inline>
        </w:drawing>
      </w:r>
      <w:r>
        <w:rPr>
          <w:rFonts w:ascii="Times New Roman" w:hAnsi="Times New Roman" w:cs="Times New Roman"/>
          <w:noProof/>
        </w:rPr>
        <w:drawing>
          <wp:inline distT="0" distB="0" distL="0" distR="0" wp14:anchorId="2DFCEA0C" wp14:editId="6810B1F3">
            <wp:extent cx="2291029" cy="2170179"/>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91029" cy="2170179"/>
                    </a:xfrm>
                    <a:prstGeom prst="rect">
                      <a:avLst/>
                    </a:prstGeom>
                    <a:noFill/>
                  </pic:spPr>
                </pic:pic>
              </a:graphicData>
            </a:graphic>
          </wp:inline>
        </w:drawing>
      </w:r>
    </w:p>
    <w:p w14:paraId="2DF0AE03" w14:textId="54772B02" w:rsidR="00271D21" w:rsidRPr="00ED26F6" w:rsidRDefault="00ED26F6" w:rsidP="00DA0FEB">
      <w:pPr>
        <w:spacing w:line="360" w:lineRule="auto"/>
        <w:rPr>
          <w:rFonts w:ascii="Times New Roman" w:hAnsi="Times New Roman" w:cs="Times New Roman"/>
        </w:rPr>
      </w:pPr>
      <w:r w:rsidRPr="00ED26F6">
        <w:rPr>
          <w:rFonts w:ascii="Times New Roman" w:hAnsi="Times New Roman" w:cs="Times New Roman"/>
          <w:sz w:val="16"/>
          <w:szCs w:val="16"/>
        </w:rPr>
        <w:t>Source:</w:t>
      </w:r>
      <w:r>
        <w:rPr>
          <w:rFonts w:ascii="Times New Roman" w:hAnsi="Times New Roman" w:cs="Times New Roman"/>
          <w:sz w:val="16"/>
          <w:szCs w:val="16"/>
        </w:rPr>
        <w:t xml:space="preserve"> Transport Department</w:t>
      </w:r>
      <w:r w:rsidRPr="00ED26F6">
        <w:rPr>
          <w:rFonts w:ascii="Times New Roman" w:hAnsi="Times New Roman" w:cs="Times New Roman"/>
        </w:rPr>
        <w:t xml:space="preserve"> </w:t>
      </w:r>
    </w:p>
    <w:p w14:paraId="7BBEC183" w14:textId="136217B8" w:rsidR="00271D21" w:rsidRPr="001C477D" w:rsidRDefault="00ED26F6" w:rsidP="00ED26F6">
      <w:pPr>
        <w:spacing w:line="360" w:lineRule="auto"/>
        <w:rPr>
          <w:rFonts w:ascii="Times New Roman" w:hAnsi="Times New Roman" w:cs="Times New Roman"/>
          <w:sz w:val="24"/>
          <w:szCs w:val="24"/>
        </w:rPr>
      </w:pPr>
      <w:r w:rsidRPr="001C477D">
        <w:rPr>
          <w:rFonts w:ascii="Times New Roman" w:hAnsi="Times New Roman" w:cs="Times New Roman"/>
          <w:sz w:val="24"/>
          <w:szCs w:val="24"/>
        </w:rPr>
        <w:t xml:space="preserve">It has been discussed that older drivers should conduct more detailed and frequent health assessments. </w:t>
      </w:r>
      <w:r w:rsidRPr="001C477D">
        <w:rPr>
          <w:rFonts w:ascii="Times New Roman" w:hAnsi="Times New Roman" w:cs="Times New Roman" w:hint="eastAsia"/>
          <w:sz w:val="24"/>
          <w:szCs w:val="24"/>
        </w:rPr>
        <w:t>T</w:t>
      </w:r>
      <w:r w:rsidRPr="001C477D">
        <w:rPr>
          <w:rFonts w:ascii="Times New Roman" w:hAnsi="Times New Roman" w:cs="Times New Roman"/>
          <w:sz w:val="24"/>
          <w:szCs w:val="24"/>
        </w:rPr>
        <w:t xml:space="preserve">here is no upper age cap for driving in Hong Kong, all motorists must submit a medical certificate when they renew their driving licence beyond the age of 70.  </w:t>
      </w:r>
    </w:p>
    <w:p w14:paraId="35349BDA" w14:textId="7EABBCF9" w:rsidR="00ED26F6" w:rsidRPr="001C477D" w:rsidRDefault="00ED26F6" w:rsidP="00ED26F6">
      <w:pPr>
        <w:spacing w:line="360" w:lineRule="auto"/>
        <w:rPr>
          <w:rFonts w:ascii="Times New Roman" w:hAnsi="Times New Roman" w:cs="Times New Roman"/>
          <w:sz w:val="24"/>
          <w:szCs w:val="24"/>
        </w:rPr>
      </w:pPr>
      <w:r w:rsidRPr="001C477D">
        <w:rPr>
          <w:rFonts w:ascii="Times New Roman" w:hAnsi="Times New Roman" w:cs="Times New Roman"/>
          <w:sz w:val="24"/>
          <w:szCs w:val="24"/>
        </w:rPr>
        <w:t>Taxi drivers in Hong Kong usually work 12-hour shifts that start either at 6am or 5pm. As they are free</w:t>
      </w:r>
      <w:r w:rsidR="002257B9" w:rsidRPr="001C477D">
        <w:rPr>
          <w:rFonts w:ascii="Times New Roman" w:hAnsi="Times New Roman" w:cs="Times New Roman"/>
          <w:sz w:val="24"/>
          <w:szCs w:val="24"/>
        </w:rPr>
        <w:t>-</w:t>
      </w:r>
      <w:r w:rsidRPr="001C477D">
        <w:rPr>
          <w:rFonts w:ascii="Times New Roman" w:hAnsi="Times New Roman" w:cs="Times New Roman"/>
          <w:sz w:val="24"/>
          <w:szCs w:val="24"/>
        </w:rPr>
        <w:t xml:space="preserve">lancer </w:t>
      </w:r>
      <w:r w:rsidR="00A4307D" w:rsidRPr="001C477D">
        <w:rPr>
          <w:rFonts w:ascii="Times New Roman" w:hAnsi="Times New Roman" w:cs="Times New Roman"/>
          <w:sz w:val="24"/>
          <w:szCs w:val="24"/>
        </w:rPr>
        <w:t xml:space="preserve">or self-employee </w:t>
      </w:r>
      <w:r w:rsidRPr="001C477D">
        <w:rPr>
          <w:rFonts w:ascii="Times New Roman" w:hAnsi="Times New Roman" w:cs="Times New Roman"/>
          <w:sz w:val="24"/>
          <w:szCs w:val="24"/>
        </w:rPr>
        <w:t xml:space="preserve">in a way </w:t>
      </w:r>
      <w:r w:rsidR="00A4307D" w:rsidRPr="001C477D">
        <w:rPr>
          <w:rFonts w:ascii="Times New Roman" w:hAnsi="Times New Roman" w:cs="Times New Roman"/>
          <w:sz w:val="24"/>
          <w:szCs w:val="24"/>
        </w:rPr>
        <w:t>so</w:t>
      </w:r>
      <w:r w:rsidR="002257B9" w:rsidRPr="001C477D">
        <w:rPr>
          <w:rFonts w:ascii="Times New Roman" w:hAnsi="Times New Roman" w:cs="Times New Roman"/>
          <w:sz w:val="24"/>
          <w:szCs w:val="24"/>
        </w:rPr>
        <w:t xml:space="preserve"> they can work no matter how old they are even over 70. </w:t>
      </w:r>
    </w:p>
    <w:p w14:paraId="67E1529F" w14:textId="71105B16" w:rsidR="005946AB" w:rsidRDefault="00025EB7" w:rsidP="00ED26F6">
      <w:pPr>
        <w:spacing w:line="360" w:lineRule="auto"/>
        <w:rPr>
          <w:rFonts w:ascii="Times New Roman" w:hAnsi="Times New Roman" w:cs="Times New Roman"/>
          <w:sz w:val="24"/>
          <w:szCs w:val="24"/>
        </w:rPr>
      </w:pPr>
      <w:r w:rsidRPr="001C477D">
        <w:rPr>
          <w:rFonts w:ascii="Times New Roman" w:hAnsi="Times New Roman" w:cs="Times New Roman"/>
          <w:sz w:val="24"/>
          <w:szCs w:val="24"/>
        </w:rPr>
        <w:t xml:space="preserve">It is non arguable that </w:t>
      </w:r>
      <w:r w:rsidR="00CC4BCF" w:rsidRPr="001C477D">
        <w:rPr>
          <w:rFonts w:ascii="Times New Roman" w:hAnsi="Times New Roman" w:cs="Times New Roman"/>
          <w:sz w:val="24"/>
          <w:szCs w:val="24"/>
        </w:rPr>
        <w:t xml:space="preserve">the health condition of taxi driver </w:t>
      </w:r>
      <w:r w:rsidR="00EC7F1E">
        <w:rPr>
          <w:rFonts w:ascii="Times New Roman" w:hAnsi="Times New Roman" w:cs="Times New Roman"/>
          <w:sz w:val="24"/>
          <w:szCs w:val="24"/>
        </w:rPr>
        <w:t xml:space="preserve">is </w:t>
      </w:r>
      <w:r w:rsidR="00CC4BCF" w:rsidRPr="001C477D">
        <w:rPr>
          <w:rFonts w:ascii="Times New Roman" w:hAnsi="Times New Roman" w:cs="Times New Roman"/>
          <w:sz w:val="24"/>
          <w:szCs w:val="24"/>
        </w:rPr>
        <w:t xml:space="preserve">the main concern on the driving quality and </w:t>
      </w:r>
      <w:r w:rsidRPr="001C477D">
        <w:rPr>
          <w:rFonts w:ascii="Times New Roman" w:hAnsi="Times New Roman" w:cs="Times New Roman"/>
          <w:sz w:val="24"/>
          <w:szCs w:val="24"/>
        </w:rPr>
        <w:t xml:space="preserve">government should work with association of taxi or taxi owner to work out the mechanism on the health assessments for </w:t>
      </w:r>
      <w:r w:rsidR="003904B7">
        <w:rPr>
          <w:rFonts w:ascii="Times New Roman" w:hAnsi="Times New Roman" w:cs="Times New Roman"/>
          <w:sz w:val="24"/>
          <w:szCs w:val="24"/>
        </w:rPr>
        <w:t xml:space="preserve">all </w:t>
      </w:r>
      <w:r w:rsidRPr="001C477D">
        <w:rPr>
          <w:rFonts w:ascii="Times New Roman" w:hAnsi="Times New Roman" w:cs="Times New Roman"/>
          <w:sz w:val="24"/>
          <w:szCs w:val="24"/>
        </w:rPr>
        <w:t>taxi drivers</w:t>
      </w:r>
      <w:r w:rsidR="00CC4BCF" w:rsidRPr="001C477D">
        <w:rPr>
          <w:rFonts w:ascii="Times New Roman" w:hAnsi="Times New Roman" w:cs="Times New Roman"/>
          <w:sz w:val="24"/>
          <w:szCs w:val="24"/>
        </w:rPr>
        <w:t>.</w:t>
      </w:r>
    </w:p>
    <w:p w14:paraId="3A78F7B7" w14:textId="0B537E66" w:rsidR="00C02BC7" w:rsidRDefault="00C02BC7" w:rsidP="00ED26F6">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it is concluded that the main reasons (not exhaustive) are as follows: </w:t>
      </w:r>
    </w:p>
    <w:p w14:paraId="1D24D005" w14:textId="168B7D6E" w:rsidR="00C02BC7" w:rsidRDefault="00C02BC7"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increased number of accidents and claims amount </w:t>
      </w:r>
      <w:proofErr w:type="gramStart"/>
      <w:r>
        <w:rPr>
          <w:rFonts w:ascii="Times New Roman" w:hAnsi="Times New Roman" w:cs="Times New Roman"/>
          <w:sz w:val="24"/>
          <w:szCs w:val="24"/>
        </w:rPr>
        <w:t>increase</w:t>
      </w:r>
      <w:proofErr w:type="gramEnd"/>
      <w:r>
        <w:rPr>
          <w:rFonts w:ascii="Times New Roman" w:hAnsi="Times New Roman" w:cs="Times New Roman"/>
          <w:sz w:val="24"/>
          <w:szCs w:val="24"/>
        </w:rPr>
        <w:t xml:space="preserve"> particularly the legal costs. </w:t>
      </w:r>
    </w:p>
    <w:p w14:paraId="0057A747" w14:textId="25197EEA" w:rsidR="003904B7" w:rsidRDefault="00AB59ED"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Lack of taxi drivers and hence the requirement of being a taxi driver is not as strict as before. It is observed that the ageing of taxi driver is a serious problem. Over </w:t>
      </w:r>
      <w:r w:rsidR="00FD2934">
        <w:rPr>
          <w:rFonts w:ascii="Times New Roman" w:hAnsi="Times New Roman" w:cs="Times New Roman"/>
          <w:sz w:val="24"/>
          <w:szCs w:val="24"/>
        </w:rPr>
        <w:t>49.5 percent of the licensed taxi drivers are over 60. The direct impact is the driving quality</w:t>
      </w:r>
      <w:r w:rsidR="00C553F6">
        <w:rPr>
          <w:rFonts w:ascii="Times New Roman" w:hAnsi="Times New Roman" w:cs="Times New Roman"/>
          <w:sz w:val="24"/>
          <w:szCs w:val="24"/>
        </w:rPr>
        <w:t xml:space="preserve">.  </w:t>
      </w:r>
    </w:p>
    <w:p w14:paraId="6FF37C93" w14:textId="77777777" w:rsidR="00C553F6" w:rsidRDefault="00C553F6"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As most of taxis are controlled by the taxi management company / taxi owners which revenue is mainly derived from the rental income of the taxi. There is a trend of not requiring deposit from the taxi drivers and this will reduce the responsibility to take care of the taxi, passengers and all other road users. </w:t>
      </w:r>
    </w:p>
    <w:p w14:paraId="17AEE95D" w14:textId="62DD04BD" w:rsidR="00FD2934" w:rsidRDefault="00C553F6"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concept of risk management – fleet manager is very weak and usually not incorporated in the operation of the taxi management company as they are relying on the insurance company to provide insurance protection. </w:t>
      </w:r>
    </w:p>
    <w:p w14:paraId="540BBD58" w14:textId="13BA1DAF" w:rsidR="00C553F6" w:rsidRDefault="00C553F6"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common use of mobile phone is another important factor affecting driving behaviour</w:t>
      </w:r>
      <w:r w:rsidR="0069310C">
        <w:rPr>
          <w:rFonts w:ascii="Times New Roman" w:hAnsi="Times New Roman" w:cs="Times New Roman"/>
          <w:sz w:val="24"/>
          <w:szCs w:val="24"/>
        </w:rPr>
        <w:t xml:space="preserve">. As a passenger, it is very common for you to observe the taxi driver has a numbers mobile phone to be displayed in the driving seat panel and the taxi driver is operating as a co-ordinator to distributing order to other taxi drivers. This is very </w:t>
      </w:r>
      <w:proofErr w:type="gramStart"/>
      <w:r w:rsidR="0069310C">
        <w:rPr>
          <w:rFonts w:ascii="Times New Roman" w:hAnsi="Times New Roman" w:cs="Times New Roman"/>
          <w:sz w:val="24"/>
          <w:szCs w:val="24"/>
        </w:rPr>
        <w:t>distracting</w:t>
      </w:r>
      <w:proofErr w:type="gramEnd"/>
      <w:r w:rsidR="0069310C">
        <w:rPr>
          <w:rFonts w:ascii="Times New Roman" w:hAnsi="Times New Roman" w:cs="Times New Roman"/>
          <w:sz w:val="24"/>
          <w:szCs w:val="24"/>
        </w:rPr>
        <w:t xml:space="preserve"> and the taxi driver cannot focus in driving. </w:t>
      </w:r>
    </w:p>
    <w:p w14:paraId="0DEE1692" w14:textId="5C3937C9" w:rsidR="002257B9" w:rsidRPr="00ED7320" w:rsidRDefault="009A3146" w:rsidP="00ED7320">
      <w:pPr>
        <w:pStyle w:val="Heading1"/>
        <w:rPr>
          <w:rFonts w:ascii="Times New Roman" w:hAnsi="Times New Roman" w:cs="Times New Roman"/>
        </w:rPr>
      </w:pPr>
      <w:bookmarkStart w:id="9" w:name="_Toc39389714"/>
      <w:r w:rsidRPr="00ED7320">
        <w:rPr>
          <w:rFonts w:ascii="Times New Roman" w:hAnsi="Times New Roman" w:cs="Times New Roman"/>
        </w:rPr>
        <w:t>Discussion</w:t>
      </w:r>
      <w:bookmarkEnd w:id="9"/>
      <w:r w:rsidRPr="00ED7320">
        <w:rPr>
          <w:rFonts w:ascii="Times New Roman" w:hAnsi="Times New Roman" w:cs="Times New Roman"/>
        </w:rPr>
        <w:t xml:space="preserve"> </w:t>
      </w:r>
    </w:p>
    <w:p w14:paraId="1A1E088B" w14:textId="0D3A6CE7" w:rsidR="00681654" w:rsidRDefault="00681654" w:rsidP="00681654"/>
    <w:p w14:paraId="2ECE1B27" w14:textId="7ED215E3" w:rsidR="00681654" w:rsidRPr="00E04A3B" w:rsidRDefault="00681654" w:rsidP="00681654">
      <w:pPr>
        <w:rPr>
          <w:rFonts w:ascii="Times New Roman" w:hAnsi="Times New Roman" w:cs="Times New Roman"/>
          <w:sz w:val="24"/>
          <w:szCs w:val="24"/>
        </w:rPr>
      </w:pPr>
      <w:r w:rsidRPr="00E04A3B">
        <w:rPr>
          <w:rFonts w:ascii="Times New Roman" w:hAnsi="Times New Roman" w:cs="Times New Roman"/>
          <w:sz w:val="24"/>
          <w:szCs w:val="24"/>
        </w:rPr>
        <w:t xml:space="preserve">To summarize the findings, it is suggested to address the following major issues/problems: </w:t>
      </w:r>
    </w:p>
    <w:p w14:paraId="18FEFC45" w14:textId="7991D74A" w:rsidR="00681654" w:rsidRPr="00E04A3B" w:rsidRDefault="00681654" w:rsidP="00E04A3B">
      <w:pPr>
        <w:pStyle w:val="ListParagraph"/>
        <w:numPr>
          <w:ilvl w:val="0"/>
          <w:numId w:val="20"/>
        </w:numPr>
        <w:spacing w:line="360" w:lineRule="auto"/>
        <w:rPr>
          <w:rFonts w:ascii="Times New Roman" w:hAnsi="Times New Roman" w:cs="Times New Roman"/>
          <w:sz w:val="24"/>
          <w:szCs w:val="24"/>
        </w:rPr>
      </w:pPr>
      <w:r w:rsidRPr="00E04A3B">
        <w:rPr>
          <w:rFonts w:ascii="Times New Roman" w:hAnsi="Times New Roman" w:cs="Times New Roman"/>
          <w:sz w:val="24"/>
          <w:szCs w:val="24"/>
        </w:rPr>
        <w:t xml:space="preserve">To address the loss generating book of Taxi business and provide suggestion </w:t>
      </w:r>
    </w:p>
    <w:p w14:paraId="0920A1B6" w14:textId="33F14132" w:rsidR="00681654" w:rsidRPr="00E04A3B" w:rsidRDefault="00681654" w:rsidP="00E04A3B">
      <w:pPr>
        <w:pStyle w:val="ListParagraph"/>
        <w:numPr>
          <w:ilvl w:val="0"/>
          <w:numId w:val="20"/>
        </w:numPr>
        <w:spacing w:line="360" w:lineRule="auto"/>
        <w:rPr>
          <w:rFonts w:ascii="Times New Roman" w:hAnsi="Times New Roman" w:cs="Times New Roman"/>
          <w:sz w:val="24"/>
          <w:szCs w:val="24"/>
        </w:rPr>
      </w:pPr>
      <w:r w:rsidRPr="00E04A3B">
        <w:rPr>
          <w:rFonts w:ascii="Times New Roman" w:hAnsi="Times New Roman" w:cs="Times New Roman"/>
          <w:sz w:val="24"/>
          <w:szCs w:val="24"/>
        </w:rPr>
        <w:t xml:space="preserve">To speed up the diversification </w:t>
      </w:r>
    </w:p>
    <w:p w14:paraId="6AFFDF92" w14:textId="6F858DCD" w:rsidR="00681654" w:rsidRPr="00E04A3B" w:rsidRDefault="00681654" w:rsidP="00E04A3B">
      <w:pPr>
        <w:pStyle w:val="ListParagraph"/>
        <w:numPr>
          <w:ilvl w:val="0"/>
          <w:numId w:val="20"/>
        </w:numPr>
        <w:spacing w:line="360" w:lineRule="auto"/>
        <w:rPr>
          <w:rFonts w:ascii="Times New Roman" w:hAnsi="Times New Roman" w:cs="Times New Roman"/>
          <w:sz w:val="24"/>
          <w:szCs w:val="24"/>
        </w:rPr>
      </w:pPr>
      <w:r w:rsidRPr="00E04A3B">
        <w:rPr>
          <w:rFonts w:ascii="Times New Roman" w:hAnsi="Times New Roman" w:cs="Times New Roman"/>
          <w:sz w:val="24"/>
          <w:szCs w:val="24"/>
        </w:rPr>
        <w:t xml:space="preserve">To develop more </w:t>
      </w:r>
      <w:proofErr w:type="gramStart"/>
      <w:r w:rsidRPr="00E04A3B">
        <w:rPr>
          <w:rFonts w:ascii="Times New Roman" w:hAnsi="Times New Roman" w:cs="Times New Roman"/>
          <w:sz w:val="24"/>
          <w:szCs w:val="24"/>
        </w:rPr>
        <w:t>customers’</w:t>
      </w:r>
      <w:proofErr w:type="gramEnd"/>
      <w:r w:rsidRPr="00E04A3B">
        <w:rPr>
          <w:rFonts w:ascii="Times New Roman" w:hAnsi="Times New Roman" w:cs="Times New Roman"/>
          <w:sz w:val="24"/>
          <w:szCs w:val="24"/>
        </w:rPr>
        <w:t xml:space="preserve"> need driven products with added value services e.g. risk management consultancy.</w:t>
      </w:r>
    </w:p>
    <w:p w14:paraId="6CFB3787" w14:textId="5DE6E77B" w:rsidR="00E04A3B" w:rsidRDefault="00E04A3B" w:rsidP="00681654"/>
    <w:p w14:paraId="7E4B3B03" w14:textId="172D013D" w:rsidR="00E04A3B" w:rsidRDefault="00E04A3B" w:rsidP="00681654"/>
    <w:p w14:paraId="34953DC7" w14:textId="06EDD386" w:rsidR="00E04A3B" w:rsidRDefault="00E04A3B" w:rsidP="00681654"/>
    <w:p w14:paraId="6CD87FC9" w14:textId="67643465" w:rsidR="00E04A3B" w:rsidRDefault="00E04A3B" w:rsidP="00681654"/>
    <w:p w14:paraId="0A3AEA6D" w14:textId="2C2F3906" w:rsidR="00E04A3B" w:rsidRDefault="00E04A3B" w:rsidP="00681654"/>
    <w:p w14:paraId="2AAB6270" w14:textId="1C23BA6A" w:rsidR="00E04A3B" w:rsidRDefault="00E04A3B" w:rsidP="00681654"/>
    <w:p w14:paraId="21B33745" w14:textId="5B6DCCF6" w:rsidR="00E04A3B" w:rsidRDefault="00E04A3B" w:rsidP="00681654"/>
    <w:p w14:paraId="38F47541" w14:textId="6C196A36" w:rsidR="00F1587D" w:rsidRPr="00ED7320" w:rsidRDefault="00F1587D" w:rsidP="00ED7320">
      <w:pPr>
        <w:pStyle w:val="Heading1"/>
        <w:rPr>
          <w:rFonts w:ascii="Times New Roman" w:hAnsi="Times New Roman" w:cs="Times New Roman"/>
        </w:rPr>
      </w:pPr>
      <w:bookmarkStart w:id="10" w:name="_Toc39389715"/>
      <w:r w:rsidRPr="00ED7320">
        <w:rPr>
          <w:rFonts w:ascii="Times New Roman" w:hAnsi="Times New Roman" w:cs="Times New Roman"/>
        </w:rPr>
        <w:lastRenderedPageBreak/>
        <w:t>Conclusion</w:t>
      </w:r>
      <w:r w:rsidR="00194008" w:rsidRPr="00ED7320">
        <w:rPr>
          <w:rFonts w:ascii="Times New Roman" w:hAnsi="Times New Roman" w:cs="Times New Roman"/>
        </w:rPr>
        <w:t xml:space="preserve"> and </w:t>
      </w:r>
      <w:r w:rsidRPr="00ED7320">
        <w:rPr>
          <w:rFonts w:ascii="Times New Roman" w:hAnsi="Times New Roman" w:cs="Times New Roman"/>
        </w:rPr>
        <w:t>Recommendations</w:t>
      </w:r>
      <w:bookmarkEnd w:id="10"/>
    </w:p>
    <w:p w14:paraId="479C16E8" w14:textId="7784ADEE" w:rsidR="00194008" w:rsidRDefault="00194008" w:rsidP="00F1587D">
      <w:pPr>
        <w:pStyle w:val="ListParagraph"/>
        <w:spacing w:line="360" w:lineRule="auto"/>
        <w:ind w:leftChars="18" w:left="40"/>
        <w:rPr>
          <w:rFonts w:ascii="Times New Roman" w:hAnsi="Times New Roman" w:cs="Times New Roman"/>
          <w:sz w:val="24"/>
          <w:szCs w:val="24"/>
        </w:rPr>
      </w:pPr>
    </w:p>
    <w:p w14:paraId="38118B02" w14:textId="739CF086" w:rsidR="00A110C8" w:rsidRDefault="00A110C8" w:rsidP="00F1587D">
      <w:pPr>
        <w:pStyle w:val="ListParagraph"/>
        <w:spacing w:line="360" w:lineRule="auto"/>
        <w:ind w:leftChars="18" w:left="40"/>
        <w:rPr>
          <w:rFonts w:ascii="Times New Roman" w:hAnsi="Times New Roman" w:cs="Times New Roman"/>
          <w:sz w:val="24"/>
          <w:szCs w:val="24"/>
        </w:rPr>
      </w:pPr>
      <w:r>
        <w:rPr>
          <w:rFonts w:ascii="Times New Roman" w:hAnsi="Times New Roman" w:cs="Times New Roman"/>
          <w:sz w:val="24"/>
          <w:szCs w:val="24"/>
        </w:rPr>
        <w:t>There are a lot of findings about the company - Target Insurance, the insurance industry and taxi industry.  We need to utilize th</w:t>
      </w:r>
      <w:r w:rsidR="00785FEB">
        <w:rPr>
          <w:rFonts w:ascii="Times New Roman" w:hAnsi="Times New Roman" w:cs="Times New Roman"/>
          <w:sz w:val="24"/>
          <w:szCs w:val="24"/>
        </w:rPr>
        <w:t>is</w:t>
      </w:r>
      <w:r>
        <w:rPr>
          <w:rFonts w:ascii="Times New Roman" w:hAnsi="Times New Roman" w:cs="Times New Roman"/>
          <w:sz w:val="24"/>
          <w:szCs w:val="24"/>
        </w:rPr>
        <w:t xml:space="preserve"> information and analyse them by using SWOT analysis </w:t>
      </w:r>
      <w:r w:rsidR="008274A8">
        <w:rPr>
          <w:rFonts w:ascii="Times New Roman" w:hAnsi="Times New Roman" w:cs="Times New Roman"/>
          <w:sz w:val="24"/>
          <w:szCs w:val="24"/>
        </w:rPr>
        <w:t xml:space="preserve">as mentioned earlier </w:t>
      </w:r>
      <w:r>
        <w:rPr>
          <w:rFonts w:ascii="Times New Roman" w:hAnsi="Times New Roman" w:cs="Times New Roman"/>
          <w:sz w:val="24"/>
          <w:szCs w:val="24"/>
        </w:rPr>
        <w:t xml:space="preserve">to derive the right business strategy for Target Insurance to follow and implement. </w:t>
      </w:r>
    </w:p>
    <w:p w14:paraId="66C4355F" w14:textId="0417F829" w:rsidR="00345CC0" w:rsidRPr="00345CC0" w:rsidRDefault="00345CC0" w:rsidP="00F1587D">
      <w:pPr>
        <w:pStyle w:val="ListParagraph"/>
        <w:spacing w:line="360" w:lineRule="auto"/>
        <w:ind w:leftChars="18" w:left="40"/>
        <w:rPr>
          <w:rFonts w:ascii="Times New Roman" w:hAnsi="Times New Roman" w:cs="Times New Roman"/>
          <w:sz w:val="24"/>
          <w:szCs w:val="24"/>
          <w:u w:val="single"/>
        </w:rPr>
      </w:pPr>
      <w:r w:rsidRPr="00345CC0">
        <w:rPr>
          <w:rFonts w:ascii="Times New Roman" w:hAnsi="Times New Roman" w:cs="Times New Roman"/>
          <w:sz w:val="24"/>
          <w:szCs w:val="24"/>
          <w:u w:val="single"/>
        </w:rPr>
        <w:t xml:space="preserve">SWOT Analysis for Target Insurance </w:t>
      </w:r>
    </w:p>
    <w:tbl>
      <w:tblPr>
        <w:tblStyle w:val="TableGrid"/>
        <w:tblW w:w="0" w:type="auto"/>
        <w:tblLook w:val="04A0" w:firstRow="1" w:lastRow="0" w:firstColumn="1" w:lastColumn="0" w:noHBand="0" w:noVBand="1"/>
      </w:tblPr>
      <w:tblGrid>
        <w:gridCol w:w="4758"/>
        <w:gridCol w:w="4258"/>
      </w:tblGrid>
      <w:tr w:rsidR="00C3120A" w:rsidRPr="00C3120A" w14:paraId="2A444A51" w14:textId="77777777" w:rsidTr="00345CC0">
        <w:trPr>
          <w:trHeight w:val="312"/>
        </w:trPr>
        <w:tc>
          <w:tcPr>
            <w:tcW w:w="4758" w:type="dxa"/>
            <w:shd w:val="clear" w:color="auto" w:fill="00B0F0"/>
            <w:noWrap/>
            <w:hideMark/>
          </w:tcPr>
          <w:p w14:paraId="3818E39E" w14:textId="77777777" w:rsidR="00C3120A" w:rsidRPr="00C3120A" w:rsidRDefault="00C3120A" w:rsidP="00C3120A">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Strengths</w:t>
            </w:r>
          </w:p>
        </w:tc>
        <w:tc>
          <w:tcPr>
            <w:tcW w:w="4258" w:type="dxa"/>
            <w:shd w:val="clear" w:color="auto" w:fill="D0CECE" w:themeFill="background2" w:themeFillShade="E6"/>
            <w:noWrap/>
            <w:hideMark/>
          </w:tcPr>
          <w:p w14:paraId="2DE0F5D9" w14:textId="77777777" w:rsidR="00C3120A" w:rsidRPr="00C3120A" w:rsidRDefault="00C3120A" w:rsidP="00C3120A">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Weaknesses</w:t>
            </w:r>
          </w:p>
        </w:tc>
      </w:tr>
      <w:tr w:rsidR="00C3120A" w:rsidRPr="00C3120A" w14:paraId="5310302C" w14:textId="77777777" w:rsidTr="00345CC0">
        <w:trPr>
          <w:trHeight w:val="960"/>
        </w:trPr>
        <w:tc>
          <w:tcPr>
            <w:tcW w:w="4758" w:type="dxa"/>
            <w:hideMark/>
          </w:tcPr>
          <w:p w14:paraId="18E3E004" w14:textId="14DEBEB9"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is the local leader on Taxi Insurance business </w:t>
            </w:r>
            <w:r w:rsidR="008C52C1" w:rsidRPr="00C3120A">
              <w:rPr>
                <w:rFonts w:ascii="Times New Roman" w:hAnsi="Times New Roman" w:cs="Times New Roman"/>
                <w:sz w:val="24"/>
                <w:szCs w:val="24"/>
              </w:rPr>
              <w:t>occupying</w:t>
            </w:r>
            <w:r w:rsidRPr="00C3120A">
              <w:rPr>
                <w:rFonts w:ascii="Times New Roman" w:hAnsi="Times New Roman" w:cs="Times New Roman"/>
                <w:sz w:val="24"/>
                <w:szCs w:val="24"/>
              </w:rPr>
              <w:t xml:space="preserve"> 55% market share </w:t>
            </w:r>
          </w:p>
        </w:tc>
        <w:tc>
          <w:tcPr>
            <w:tcW w:w="4258" w:type="dxa"/>
            <w:hideMark/>
          </w:tcPr>
          <w:p w14:paraId="7915C414"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Taxi Insurance business is the main trunk business of Target Insurance and the overall result depends on the result of Taxi book. </w:t>
            </w:r>
          </w:p>
        </w:tc>
      </w:tr>
      <w:tr w:rsidR="00C3120A" w:rsidRPr="00C3120A" w14:paraId="06C49DEB" w14:textId="77777777" w:rsidTr="00345CC0">
        <w:trPr>
          <w:trHeight w:val="624"/>
        </w:trPr>
        <w:tc>
          <w:tcPr>
            <w:tcW w:w="4758" w:type="dxa"/>
            <w:hideMark/>
          </w:tcPr>
          <w:p w14:paraId="2F14DA08" w14:textId="13A7EB7A"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obtained the license of other classes of </w:t>
            </w:r>
            <w:r w:rsidR="008C52C1" w:rsidRPr="00C3120A">
              <w:rPr>
                <w:rFonts w:ascii="Times New Roman" w:hAnsi="Times New Roman" w:cs="Times New Roman"/>
                <w:sz w:val="24"/>
                <w:szCs w:val="24"/>
              </w:rPr>
              <w:t>business</w:t>
            </w:r>
            <w:r w:rsidRPr="00C3120A">
              <w:rPr>
                <w:rFonts w:ascii="Times New Roman" w:hAnsi="Times New Roman" w:cs="Times New Roman"/>
                <w:sz w:val="24"/>
                <w:szCs w:val="24"/>
              </w:rPr>
              <w:t xml:space="preserve"> and can develop other new products </w:t>
            </w:r>
          </w:p>
        </w:tc>
        <w:tc>
          <w:tcPr>
            <w:tcW w:w="4258" w:type="dxa"/>
            <w:hideMark/>
          </w:tcPr>
          <w:p w14:paraId="4DFD3AC6" w14:textId="4C1D14C1"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w:t>
            </w:r>
            <w:r w:rsidR="008C52C1" w:rsidRPr="00C3120A">
              <w:rPr>
                <w:rFonts w:ascii="Times New Roman" w:hAnsi="Times New Roman" w:cs="Times New Roman"/>
                <w:sz w:val="24"/>
                <w:szCs w:val="24"/>
              </w:rPr>
              <w:t>openness</w:t>
            </w:r>
            <w:r w:rsidRPr="00C3120A">
              <w:rPr>
                <w:rFonts w:ascii="Times New Roman" w:hAnsi="Times New Roman" w:cs="Times New Roman"/>
                <w:sz w:val="24"/>
                <w:szCs w:val="24"/>
              </w:rPr>
              <w:t xml:space="preserve"> and buy-in of different stakeholders regarding the change management suggestion</w:t>
            </w:r>
          </w:p>
        </w:tc>
      </w:tr>
      <w:tr w:rsidR="00C3120A" w:rsidRPr="00C3120A" w14:paraId="7066CB12" w14:textId="77777777" w:rsidTr="00345CC0">
        <w:trPr>
          <w:trHeight w:val="936"/>
        </w:trPr>
        <w:tc>
          <w:tcPr>
            <w:tcW w:w="4758" w:type="dxa"/>
            <w:hideMark/>
          </w:tcPr>
          <w:p w14:paraId="3FEAE7A2"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Target Insurance as a local insurer with Head office in Hong Kong can react instantly to changes and provide advices promptly</w:t>
            </w:r>
          </w:p>
        </w:tc>
        <w:tc>
          <w:tcPr>
            <w:tcW w:w="4258" w:type="dxa"/>
            <w:hideMark/>
          </w:tcPr>
          <w:p w14:paraId="31C51296" w14:textId="5414DD39"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There are silos within the company due to the </w:t>
            </w:r>
            <w:r w:rsidR="008C52C1" w:rsidRPr="00C3120A">
              <w:rPr>
                <w:rFonts w:ascii="Times New Roman" w:hAnsi="Times New Roman" w:cs="Times New Roman"/>
                <w:sz w:val="24"/>
                <w:szCs w:val="24"/>
              </w:rPr>
              <w:t>conflict</w:t>
            </w:r>
            <w:r w:rsidRPr="00C3120A">
              <w:rPr>
                <w:rFonts w:ascii="Times New Roman" w:hAnsi="Times New Roman" w:cs="Times New Roman"/>
                <w:sz w:val="24"/>
                <w:szCs w:val="24"/>
              </w:rPr>
              <w:t xml:space="preserve"> between the new and traditional culture. </w:t>
            </w:r>
          </w:p>
        </w:tc>
      </w:tr>
      <w:tr w:rsidR="00C3120A" w:rsidRPr="00C3120A" w14:paraId="52575705" w14:textId="77777777" w:rsidTr="00345CC0">
        <w:trPr>
          <w:trHeight w:val="936"/>
        </w:trPr>
        <w:tc>
          <w:tcPr>
            <w:tcW w:w="4758" w:type="dxa"/>
            <w:hideMark/>
          </w:tcPr>
          <w:p w14:paraId="328975CA" w14:textId="5CB38004"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good talents with relevant expertise and experienced staff on General Insurance Industry and nurtured with good team spirit since 2017. </w:t>
            </w:r>
          </w:p>
        </w:tc>
        <w:tc>
          <w:tcPr>
            <w:tcW w:w="4258" w:type="dxa"/>
            <w:hideMark/>
          </w:tcPr>
          <w:p w14:paraId="5E7890C9" w14:textId="07B8FD6C"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allocation of resource for the </w:t>
            </w:r>
            <w:r w:rsidR="002C5977" w:rsidRPr="00C3120A">
              <w:rPr>
                <w:rFonts w:ascii="Times New Roman" w:hAnsi="Times New Roman" w:cs="Times New Roman"/>
                <w:sz w:val="24"/>
                <w:szCs w:val="24"/>
              </w:rPr>
              <w:t>diversification</w:t>
            </w:r>
            <w:r w:rsidRPr="00C3120A">
              <w:rPr>
                <w:rFonts w:ascii="Times New Roman" w:hAnsi="Times New Roman" w:cs="Times New Roman"/>
                <w:sz w:val="24"/>
                <w:szCs w:val="24"/>
              </w:rPr>
              <w:t xml:space="preserve">, new products, new distribution channels e.g. online B2B platform and other new Insurtech technology </w:t>
            </w:r>
          </w:p>
        </w:tc>
      </w:tr>
      <w:tr w:rsidR="00C3120A" w:rsidRPr="00C3120A" w14:paraId="6F78BE5E" w14:textId="77777777" w:rsidTr="00345CC0">
        <w:trPr>
          <w:trHeight w:val="624"/>
        </w:trPr>
        <w:tc>
          <w:tcPr>
            <w:tcW w:w="4758" w:type="dxa"/>
            <w:hideMark/>
          </w:tcPr>
          <w:p w14:paraId="7BB23926" w14:textId="44250EBF"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as a public-listed company can obtain additional capital </w:t>
            </w:r>
            <w:r w:rsidR="008C52C1" w:rsidRPr="00C3120A">
              <w:rPr>
                <w:rFonts w:ascii="Times New Roman" w:hAnsi="Times New Roman" w:cs="Times New Roman"/>
                <w:sz w:val="24"/>
                <w:szCs w:val="24"/>
              </w:rPr>
              <w:t>easier</w:t>
            </w:r>
            <w:r w:rsidRPr="00C3120A">
              <w:rPr>
                <w:rFonts w:ascii="Times New Roman" w:hAnsi="Times New Roman" w:cs="Times New Roman"/>
                <w:sz w:val="24"/>
                <w:szCs w:val="24"/>
              </w:rPr>
              <w:t xml:space="preserve"> than the privately owned company</w:t>
            </w:r>
          </w:p>
        </w:tc>
        <w:tc>
          <w:tcPr>
            <w:tcW w:w="4258" w:type="dxa"/>
            <w:noWrap/>
            <w:hideMark/>
          </w:tcPr>
          <w:p w14:paraId="7F475AF1"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1F0BAD17" w14:textId="77777777" w:rsidTr="00345CC0">
        <w:trPr>
          <w:trHeight w:val="936"/>
        </w:trPr>
        <w:tc>
          <w:tcPr>
            <w:tcW w:w="4758" w:type="dxa"/>
            <w:hideMark/>
          </w:tcPr>
          <w:p w14:paraId="062C0EDE" w14:textId="49C1D368"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strong support from international </w:t>
            </w:r>
            <w:r w:rsidR="002C5977" w:rsidRPr="00C3120A">
              <w:rPr>
                <w:rFonts w:ascii="Times New Roman" w:hAnsi="Times New Roman" w:cs="Times New Roman"/>
                <w:sz w:val="24"/>
                <w:szCs w:val="24"/>
              </w:rPr>
              <w:t>reinsurers</w:t>
            </w:r>
            <w:r w:rsidRPr="00C3120A">
              <w:rPr>
                <w:rFonts w:ascii="Times New Roman" w:hAnsi="Times New Roman" w:cs="Times New Roman"/>
                <w:sz w:val="24"/>
                <w:szCs w:val="24"/>
              </w:rPr>
              <w:t xml:space="preserve"> in terms of new product development, technical and capacity.</w:t>
            </w:r>
          </w:p>
        </w:tc>
        <w:tc>
          <w:tcPr>
            <w:tcW w:w="4258" w:type="dxa"/>
            <w:noWrap/>
            <w:hideMark/>
          </w:tcPr>
          <w:p w14:paraId="634311B8"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36EA1889" w14:textId="77777777" w:rsidTr="00345CC0">
        <w:trPr>
          <w:trHeight w:val="624"/>
        </w:trPr>
        <w:tc>
          <w:tcPr>
            <w:tcW w:w="4758" w:type="dxa"/>
            <w:hideMark/>
          </w:tcPr>
          <w:p w14:paraId="1DFC1EC1"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a well performing Customer Services Team with good reputation. </w:t>
            </w:r>
          </w:p>
        </w:tc>
        <w:tc>
          <w:tcPr>
            <w:tcW w:w="4258" w:type="dxa"/>
            <w:noWrap/>
            <w:hideMark/>
          </w:tcPr>
          <w:p w14:paraId="6C348BF5"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61030C3B" w14:textId="77777777" w:rsidTr="00345CC0">
        <w:trPr>
          <w:trHeight w:val="936"/>
        </w:trPr>
        <w:tc>
          <w:tcPr>
            <w:tcW w:w="4758" w:type="dxa"/>
            <w:hideMark/>
          </w:tcPr>
          <w:p w14:paraId="4DBC1437"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lastRenderedPageBreak/>
              <w:t xml:space="preserve">* Clients can purchase personal insurance via Target Insurance Online platform - Travel Insurance, Home insurance and Domestic Helpers Insurance </w:t>
            </w:r>
          </w:p>
        </w:tc>
        <w:tc>
          <w:tcPr>
            <w:tcW w:w="4258" w:type="dxa"/>
            <w:noWrap/>
            <w:hideMark/>
          </w:tcPr>
          <w:p w14:paraId="436050A8"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780DDE16" w14:textId="77777777" w:rsidTr="00345CC0">
        <w:trPr>
          <w:trHeight w:val="312"/>
        </w:trPr>
        <w:tc>
          <w:tcPr>
            <w:tcW w:w="4758" w:type="dxa"/>
            <w:shd w:val="clear" w:color="auto" w:fill="ED7D31" w:themeFill="accent2"/>
            <w:noWrap/>
            <w:hideMark/>
          </w:tcPr>
          <w:p w14:paraId="18363D5D" w14:textId="77777777" w:rsidR="00C3120A" w:rsidRPr="00C3120A" w:rsidRDefault="00C3120A" w:rsidP="00345CC0">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Opportunities</w:t>
            </w:r>
          </w:p>
        </w:tc>
        <w:tc>
          <w:tcPr>
            <w:tcW w:w="4258" w:type="dxa"/>
            <w:shd w:val="clear" w:color="auto" w:fill="FFFF00"/>
            <w:noWrap/>
            <w:hideMark/>
          </w:tcPr>
          <w:p w14:paraId="73DCC8BD" w14:textId="77777777" w:rsidR="00C3120A" w:rsidRPr="00C3120A" w:rsidRDefault="00C3120A" w:rsidP="008C52C1">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Threats</w:t>
            </w:r>
          </w:p>
        </w:tc>
      </w:tr>
      <w:tr w:rsidR="00C3120A" w:rsidRPr="00C3120A" w14:paraId="3667C5D1" w14:textId="77777777" w:rsidTr="00345CC0">
        <w:trPr>
          <w:trHeight w:val="1248"/>
        </w:trPr>
        <w:tc>
          <w:tcPr>
            <w:tcW w:w="4758" w:type="dxa"/>
            <w:hideMark/>
          </w:tcPr>
          <w:p w14:paraId="470DF3B1"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HK Government via HK Insurance Authority is promoting Insurtech for both new products and operational efficiency. </w:t>
            </w:r>
          </w:p>
        </w:tc>
        <w:tc>
          <w:tcPr>
            <w:tcW w:w="4258" w:type="dxa"/>
            <w:hideMark/>
          </w:tcPr>
          <w:p w14:paraId="7D4AB752"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*The uncertainly of the current coronavirus epidemic stays for how long and hence the economic </w:t>
            </w:r>
            <w:proofErr w:type="gramStart"/>
            <w:r w:rsidRPr="00C3120A">
              <w:rPr>
                <w:rFonts w:ascii="Times New Roman" w:hAnsi="Times New Roman" w:cs="Times New Roman"/>
                <w:sz w:val="24"/>
                <w:szCs w:val="24"/>
              </w:rPr>
              <w:t>down turn</w:t>
            </w:r>
            <w:proofErr w:type="gramEnd"/>
            <w:r w:rsidRPr="00C3120A">
              <w:rPr>
                <w:rFonts w:ascii="Times New Roman" w:hAnsi="Times New Roman" w:cs="Times New Roman"/>
                <w:sz w:val="24"/>
                <w:szCs w:val="24"/>
              </w:rPr>
              <w:t xml:space="preserve"> due to the coronavirus and social unrest currently occurring in Hong Kong</w:t>
            </w:r>
          </w:p>
        </w:tc>
      </w:tr>
      <w:tr w:rsidR="00C3120A" w:rsidRPr="00C3120A" w14:paraId="3E48CA93" w14:textId="77777777" w:rsidTr="00345CC0">
        <w:trPr>
          <w:trHeight w:val="1392"/>
        </w:trPr>
        <w:tc>
          <w:tcPr>
            <w:tcW w:w="4758" w:type="dxa"/>
            <w:hideMark/>
          </w:tcPr>
          <w:p w14:paraId="461CB4AC"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Insurance Authority is promoting Hong Kong to develop insurance-related initiatives as part of the Outline Development Plan for the Guangdong-Hong Kong-Macao Greater Bay Area. (Hong Kong Insurance Authority, February 2019)</w:t>
            </w:r>
          </w:p>
        </w:tc>
        <w:tc>
          <w:tcPr>
            <w:tcW w:w="4258" w:type="dxa"/>
            <w:hideMark/>
          </w:tcPr>
          <w:p w14:paraId="564C0AD7"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vigorous response of the Taxi Industry in Hong Kong regarding the suggestion of Target Insurance to improve the performance of Taxis. </w:t>
            </w:r>
          </w:p>
        </w:tc>
      </w:tr>
      <w:tr w:rsidR="00C3120A" w:rsidRPr="00C3120A" w14:paraId="66AA6C8F" w14:textId="77777777" w:rsidTr="00345CC0">
        <w:trPr>
          <w:trHeight w:val="1248"/>
        </w:trPr>
        <w:tc>
          <w:tcPr>
            <w:tcW w:w="4758" w:type="dxa"/>
            <w:hideMark/>
          </w:tcPr>
          <w:p w14:paraId="09903588" w14:textId="7B73EFF4"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There are not </w:t>
            </w:r>
            <w:proofErr w:type="gramStart"/>
            <w:r w:rsidRPr="00C3120A">
              <w:rPr>
                <w:rFonts w:ascii="Times New Roman" w:hAnsi="Times New Roman" w:cs="Times New Roman"/>
                <w:sz w:val="24"/>
                <w:szCs w:val="24"/>
              </w:rPr>
              <w:t>much</w:t>
            </w:r>
            <w:proofErr w:type="gramEnd"/>
            <w:r w:rsidRPr="00C3120A">
              <w:rPr>
                <w:rFonts w:ascii="Times New Roman" w:hAnsi="Times New Roman" w:cs="Times New Roman"/>
                <w:sz w:val="24"/>
                <w:szCs w:val="24"/>
              </w:rPr>
              <w:t xml:space="preserve"> players in the market accepting Taxi </w:t>
            </w:r>
            <w:r w:rsidR="00345CC0" w:rsidRPr="00C3120A">
              <w:rPr>
                <w:rFonts w:ascii="Times New Roman" w:hAnsi="Times New Roman" w:cs="Times New Roman"/>
                <w:sz w:val="24"/>
                <w:szCs w:val="24"/>
              </w:rPr>
              <w:t>Insurance</w:t>
            </w:r>
            <w:r w:rsidRPr="00C3120A">
              <w:rPr>
                <w:rFonts w:ascii="Times New Roman" w:hAnsi="Times New Roman" w:cs="Times New Roman"/>
                <w:sz w:val="24"/>
                <w:szCs w:val="24"/>
              </w:rPr>
              <w:t xml:space="preserve"> business and all players should be losing money these years. Any measurement proposed by Target Insurance will be adopted and push the Taxi Industry to the right track.</w:t>
            </w:r>
          </w:p>
        </w:tc>
        <w:tc>
          <w:tcPr>
            <w:tcW w:w="4258" w:type="dxa"/>
            <w:hideMark/>
          </w:tcPr>
          <w:p w14:paraId="7C626ADC"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The Government's policy toward Taxi Industry in Hong Kong vs Uber Services</w:t>
            </w:r>
          </w:p>
        </w:tc>
      </w:tr>
      <w:tr w:rsidR="00C3120A" w:rsidRPr="00C3120A" w14:paraId="36E2BD4E" w14:textId="77777777" w:rsidTr="00345CC0">
        <w:trPr>
          <w:trHeight w:val="1872"/>
        </w:trPr>
        <w:tc>
          <w:tcPr>
            <w:tcW w:w="4758" w:type="dxa"/>
            <w:hideMark/>
          </w:tcPr>
          <w:p w14:paraId="3313A6DB" w14:textId="5C79E4FB"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New </w:t>
            </w:r>
            <w:r w:rsidR="00345CC0" w:rsidRPr="00C3120A">
              <w:rPr>
                <w:rFonts w:ascii="Times New Roman" w:hAnsi="Times New Roman" w:cs="Times New Roman"/>
                <w:sz w:val="24"/>
                <w:szCs w:val="24"/>
              </w:rPr>
              <w:t>methodology</w:t>
            </w:r>
            <w:r w:rsidRPr="00C3120A">
              <w:rPr>
                <w:rFonts w:ascii="Times New Roman" w:hAnsi="Times New Roman" w:cs="Times New Roman"/>
                <w:sz w:val="24"/>
                <w:szCs w:val="24"/>
              </w:rPr>
              <w:t xml:space="preserve"> and technology to deal with fleet </w:t>
            </w:r>
            <w:r w:rsidR="00345CC0" w:rsidRPr="00C3120A">
              <w:rPr>
                <w:rFonts w:ascii="Times New Roman" w:hAnsi="Times New Roman" w:cs="Times New Roman"/>
                <w:sz w:val="24"/>
                <w:szCs w:val="24"/>
              </w:rPr>
              <w:t>management</w:t>
            </w:r>
            <w:r w:rsidRPr="00C3120A">
              <w:rPr>
                <w:rFonts w:ascii="Times New Roman" w:hAnsi="Times New Roman" w:cs="Times New Roman"/>
                <w:sz w:val="24"/>
                <w:szCs w:val="24"/>
              </w:rPr>
              <w:t xml:space="preserve"> e.g. telematics to track the driving hours, route and behaviours and detail analysis can be done to generate output for the formulation of risk management actions. There are also devices could provide warnings to drivers if certain </w:t>
            </w:r>
            <w:r w:rsidR="00345CC0" w:rsidRPr="00C3120A">
              <w:rPr>
                <w:rFonts w:ascii="Times New Roman" w:hAnsi="Times New Roman" w:cs="Times New Roman"/>
                <w:sz w:val="24"/>
                <w:szCs w:val="24"/>
              </w:rPr>
              <w:t>high-risk</w:t>
            </w:r>
            <w:r w:rsidRPr="00C3120A">
              <w:rPr>
                <w:rFonts w:ascii="Times New Roman" w:hAnsi="Times New Roman" w:cs="Times New Roman"/>
                <w:sz w:val="24"/>
                <w:szCs w:val="24"/>
              </w:rPr>
              <w:t xml:space="preserve"> activities or situations happened. </w:t>
            </w:r>
          </w:p>
        </w:tc>
        <w:tc>
          <w:tcPr>
            <w:tcW w:w="4258" w:type="dxa"/>
            <w:hideMark/>
          </w:tcPr>
          <w:p w14:paraId="13F4F188" w14:textId="092B05D8"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resistance of taxi management company &amp; / or owner to adopt the new </w:t>
            </w:r>
            <w:r w:rsidR="00345CC0" w:rsidRPr="00C3120A">
              <w:rPr>
                <w:rFonts w:ascii="Times New Roman" w:hAnsi="Times New Roman" w:cs="Times New Roman"/>
                <w:sz w:val="24"/>
                <w:szCs w:val="24"/>
              </w:rPr>
              <w:t>methodology</w:t>
            </w:r>
            <w:r w:rsidRPr="00C3120A">
              <w:rPr>
                <w:rFonts w:ascii="Times New Roman" w:hAnsi="Times New Roman" w:cs="Times New Roman"/>
                <w:sz w:val="24"/>
                <w:szCs w:val="24"/>
              </w:rPr>
              <w:t xml:space="preserve"> and technology for the fleet management </w:t>
            </w:r>
          </w:p>
        </w:tc>
      </w:tr>
      <w:tr w:rsidR="00C3120A" w:rsidRPr="00C3120A" w14:paraId="33739F3A" w14:textId="77777777" w:rsidTr="00345CC0">
        <w:trPr>
          <w:trHeight w:val="1560"/>
        </w:trPr>
        <w:tc>
          <w:tcPr>
            <w:tcW w:w="4758" w:type="dxa"/>
            <w:hideMark/>
          </w:tcPr>
          <w:p w14:paraId="33853D71" w14:textId="301D6AF4"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lastRenderedPageBreak/>
              <w:t>* Bearing the current COVID-19 epidemic, there are some good chance to recruit more talents to join the company with lower cost a</w:t>
            </w:r>
            <w:r w:rsidR="00345CC0">
              <w:rPr>
                <w:rFonts w:ascii="Times New Roman" w:hAnsi="Times New Roman" w:cs="Times New Roman"/>
                <w:sz w:val="24"/>
                <w:szCs w:val="24"/>
              </w:rPr>
              <w:t>n</w:t>
            </w:r>
            <w:r w:rsidRPr="00C3120A">
              <w:rPr>
                <w:rFonts w:ascii="Times New Roman" w:hAnsi="Times New Roman" w:cs="Times New Roman"/>
                <w:sz w:val="24"/>
                <w:szCs w:val="24"/>
              </w:rPr>
              <w:t>d to develop new insurance products to protect individuals and SME before another wave of new epidemic to come</w:t>
            </w:r>
          </w:p>
        </w:tc>
        <w:tc>
          <w:tcPr>
            <w:tcW w:w="4258" w:type="dxa"/>
            <w:hideMark/>
          </w:tcPr>
          <w:p w14:paraId="1992E54E"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No new driver will join the industry as the earning is low when comparing with other occupations and ageing is still a problem </w:t>
            </w:r>
            <w:proofErr w:type="gramStart"/>
            <w:r w:rsidRPr="00C3120A">
              <w:rPr>
                <w:rFonts w:ascii="Times New Roman" w:hAnsi="Times New Roman" w:cs="Times New Roman"/>
                <w:sz w:val="24"/>
                <w:szCs w:val="24"/>
              </w:rPr>
              <w:t>can't</w:t>
            </w:r>
            <w:proofErr w:type="gramEnd"/>
            <w:r w:rsidRPr="00C3120A">
              <w:rPr>
                <w:rFonts w:ascii="Times New Roman" w:hAnsi="Times New Roman" w:cs="Times New Roman"/>
                <w:sz w:val="24"/>
                <w:szCs w:val="24"/>
              </w:rPr>
              <w:t xml:space="preserve"> be easily solved. </w:t>
            </w:r>
          </w:p>
        </w:tc>
      </w:tr>
    </w:tbl>
    <w:p w14:paraId="522AF8BB" w14:textId="1C50E9EC" w:rsidR="00681654" w:rsidRDefault="00681654" w:rsidP="00F1587D">
      <w:pPr>
        <w:pStyle w:val="ListParagraph"/>
        <w:spacing w:line="360" w:lineRule="auto"/>
        <w:ind w:leftChars="18" w:left="40"/>
        <w:rPr>
          <w:rFonts w:ascii="Times New Roman" w:hAnsi="Times New Roman" w:cs="Times New Roman"/>
          <w:sz w:val="24"/>
          <w:szCs w:val="24"/>
        </w:rPr>
      </w:pPr>
    </w:p>
    <w:p w14:paraId="3CCE9949" w14:textId="1897C321" w:rsidR="00681654" w:rsidRPr="00AE4B90" w:rsidRDefault="00681654" w:rsidP="00681654">
      <w:pPr>
        <w:pStyle w:val="Heading5"/>
        <w:rPr>
          <w:rFonts w:ascii="Times New Roman" w:hAnsi="Times New Roman" w:cs="Times New Roman"/>
          <w:sz w:val="24"/>
          <w:szCs w:val="24"/>
        </w:rPr>
      </w:pPr>
      <w:r w:rsidRPr="00AE4B90">
        <w:rPr>
          <w:rFonts w:ascii="Times New Roman" w:hAnsi="Times New Roman" w:cs="Times New Roman"/>
          <w:sz w:val="24"/>
          <w:szCs w:val="24"/>
        </w:rPr>
        <w:t>Proposed S</w:t>
      </w:r>
      <w:r>
        <w:rPr>
          <w:rFonts w:ascii="Times New Roman" w:hAnsi="Times New Roman" w:cs="Times New Roman"/>
          <w:sz w:val="24"/>
          <w:szCs w:val="24"/>
        </w:rPr>
        <w:t>trategy</w:t>
      </w:r>
      <w:r w:rsidRPr="00AE4B90">
        <w:rPr>
          <w:rFonts w:ascii="Times New Roman" w:hAnsi="Times New Roman" w:cs="Times New Roman"/>
          <w:sz w:val="24"/>
          <w:szCs w:val="24"/>
        </w:rPr>
        <w:t xml:space="preserve"> – Short term actions </w:t>
      </w:r>
      <w:r>
        <w:rPr>
          <w:rFonts w:ascii="Times New Roman" w:hAnsi="Times New Roman" w:cs="Times New Roman"/>
          <w:sz w:val="24"/>
          <w:szCs w:val="24"/>
        </w:rPr>
        <w:t>in 2020</w:t>
      </w:r>
    </w:p>
    <w:p w14:paraId="5CDB4941" w14:textId="32401A59" w:rsidR="00681654" w:rsidRPr="00481CE0" w:rsidRDefault="00681654" w:rsidP="00481CE0">
      <w:pPr>
        <w:pStyle w:val="ListParagraph"/>
        <w:numPr>
          <w:ilvl w:val="0"/>
          <w:numId w:val="22"/>
        </w:numPr>
        <w:rPr>
          <w:rFonts w:ascii="Times New Roman" w:hAnsi="Times New Roman" w:cs="Times New Roman"/>
          <w:sz w:val="24"/>
          <w:szCs w:val="24"/>
        </w:rPr>
      </w:pPr>
      <w:r w:rsidRPr="00481CE0">
        <w:rPr>
          <w:rFonts w:ascii="Times New Roman" w:hAnsi="Times New Roman" w:cs="Times New Roman"/>
          <w:sz w:val="24"/>
          <w:szCs w:val="24"/>
        </w:rPr>
        <w:t xml:space="preserve">To increase the premium to be charged on the taxi insurance and more stringent terms and conditions of the insurance policy. </w:t>
      </w:r>
    </w:p>
    <w:p w14:paraId="603F8493" w14:textId="32BA4CB1" w:rsidR="00481CE0" w:rsidRPr="00481CE0" w:rsidRDefault="00481CE0" w:rsidP="00481CE0">
      <w:pPr>
        <w:pStyle w:val="ListParagraph"/>
        <w:numPr>
          <w:ilvl w:val="0"/>
          <w:numId w:val="22"/>
        </w:numPr>
        <w:rPr>
          <w:rFonts w:ascii="Times New Roman" w:hAnsi="Times New Roman" w:cs="Times New Roman"/>
          <w:sz w:val="24"/>
          <w:szCs w:val="24"/>
        </w:rPr>
      </w:pPr>
      <w:r w:rsidRPr="00481CE0">
        <w:rPr>
          <w:rFonts w:ascii="Times New Roman" w:hAnsi="Times New Roman" w:cs="Times New Roman"/>
          <w:sz w:val="24"/>
          <w:szCs w:val="24"/>
        </w:rPr>
        <w:t xml:space="preserve">To communicate with the Taxi Management Companies, Taxi Association and Taxi Owner why we are pushing for the measurement and their agreement to improve the taxi fleet management and the driving quality. </w:t>
      </w:r>
    </w:p>
    <w:p w14:paraId="301CF758" w14:textId="77777777" w:rsidR="00481CE0" w:rsidRDefault="00481CE0" w:rsidP="00681654">
      <w:pPr>
        <w:rPr>
          <w:rFonts w:ascii="Times New Roman" w:hAnsi="Times New Roman" w:cs="Times New Roman"/>
          <w:sz w:val="24"/>
          <w:szCs w:val="24"/>
        </w:rPr>
      </w:pPr>
    </w:p>
    <w:p w14:paraId="11F9525E" w14:textId="0223CB6F" w:rsidR="00681654" w:rsidRPr="00AE4B90" w:rsidRDefault="00681654" w:rsidP="00681654">
      <w:pPr>
        <w:pStyle w:val="Heading5"/>
        <w:rPr>
          <w:rFonts w:ascii="Times New Roman" w:hAnsi="Times New Roman" w:cs="Times New Roman"/>
          <w:sz w:val="24"/>
          <w:szCs w:val="24"/>
        </w:rPr>
      </w:pPr>
      <w:r w:rsidRPr="00AE4B90">
        <w:rPr>
          <w:rFonts w:ascii="Times New Roman" w:hAnsi="Times New Roman" w:cs="Times New Roman"/>
          <w:sz w:val="24"/>
          <w:szCs w:val="24"/>
        </w:rPr>
        <w:t xml:space="preserve">Proposed </w:t>
      </w:r>
      <w:r w:rsidR="00481CE0">
        <w:rPr>
          <w:rFonts w:ascii="Times New Roman" w:hAnsi="Times New Roman" w:cs="Times New Roman"/>
          <w:sz w:val="24"/>
          <w:szCs w:val="24"/>
        </w:rPr>
        <w:t xml:space="preserve">Strategies </w:t>
      </w:r>
      <w:r w:rsidR="00481CE0" w:rsidRPr="00AE4B90">
        <w:rPr>
          <w:rFonts w:ascii="Times New Roman" w:hAnsi="Times New Roman" w:cs="Times New Roman"/>
          <w:sz w:val="24"/>
          <w:szCs w:val="24"/>
        </w:rPr>
        <w:t>–</w:t>
      </w:r>
      <w:r w:rsidRPr="00AE4B90">
        <w:rPr>
          <w:rFonts w:ascii="Times New Roman" w:hAnsi="Times New Roman" w:cs="Times New Roman"/>
          <w:sz w:val="24"/>
          <w:szCs w:val="24"/>
        </w:rPr>
        <w:t xml:space="preserve"> Mid to Long term action</w:t>
      </w:r>
      <w:r>
        <w:rPr>
          <w:rFonts w:ascii="Times New Roman" w:hAnsi="Times New Roman" w:cs="Times New Roman"/>
          <w:sz w:val="24"/>
          <w:szCs w:val="24"/>
        </w:rPr>
        <w:t xml:space="preserve"> 2021 to 2023</w:t>
      </w:r>
    </w:p>
    <w:p w14:paraId="24D98C95" w14:textId="77777777" w:rsidR="00681654" w:rsidRPr="00271A58" w:rsidRDefault="00681654" w:rsidP="00681654">
      <w:pPr>
        <w:pStyle w:val="ListParagraph"/>
        <w:numPr>
          <w:ilvl w:val="0"/>
          <w:numId w:val="17"/>
        </w:numPr>
        <w:spacing w:line="360" w:lineRule="auto"/>
        <w:rPr>
          <w:rFonts w:ascii="Times New Roman" w:hAnsi="Times New Roman" w:cs="Times New Roman"/>
          <w:sz w:val="24"/>
          <w:szCs w:val="24"/>
        </w:rPr>
      </w:pPr>
      <w:r w:rsidRPr="00271A58">
        <w:rPr>
          <w:rFonts w:ascii="Times New Roman" w:hAnsi="Times New Roman" w:cs="Times New Roman"/>
          <w:sz w:val="24"/>
          <w:szCs w:val="24"/>
        </w:rPr>
        <w:t xml:space="preserve">Taxi fleet management utilizing telematics /Insurtech to improve the driving experience and behaviour &amp; hence the performance - supported by Munich Re – Global Consulting Unit. Please visit its website for the services to be provided. </w:t>
      </w:r>
      <w:hyperlink r:id="rId20" w:history="1">
        <w:r w:rsidRPr="00271A58">
          <w:rPr>
            <w:rStyle w:val="Hyperlink"/>
            <w:rFonts w:ascii="Times New Roman" w:hAnsi="Times New Roman" w:cs="Times New Roman"/>
            <w:sz w:val="24"/>
            <w:szCs w:val="24"/>
          </w:rPr>
          <w:t>https://www.munichre.com/en/solutions/reinsurance-property-casualty/global-consulting.html</w:t>
        </w:r>
      </w:hyperlink>
      <w:r w:rsidRPr="00271A58">
        <w:rPr>
          <w:rFonts w:ascii="Times New Roman" w:hAnsi="Times New Roman" w:cs="Times New Roman"/>
          <w:sz w:val="24"/>
          <w:szCs w:val="24"/>
        </w:rPr>
        <w:t xml:space="preserve"> , for example to provide reinsurance protection to off- load the loss burden, collect the big data of Taxi Driver for the analysis so as to address the quality of the taxi drivers, deriving monitoring tools for safe driving, scoring card for taxi owners &amp; etc.   </w:t>
      </w:r>
    </w:p>
    <w:p w14:paraId="48F2FEF4" w14:textId="2348851F" w:rsidR="00681654" w:rsidRPr="00271A58" w:rsidRDefault="00681654" w:rsidP="00681654">
      <w:pPr>
        <w:pStyle w:val="ListParagraph"/>
        <w:numPr>
          <w:ilvl w:val="0"/>
          <w:numId w:val="17"/>
        </w:numPr>
        <w:spacing w:line="360" w:lineRule="auto"/>
        <w:rPr>
          <w:rFonts w:ascii="Times New Roman" w:hAnsi="Times New Roman" w:cs="Times New Roman"/>
          <w:sz w:val="24"/>
          <w:szCs w:val="24"/>
        </w:rPr>
      </w:pPr>
      <w:r w:rsidRPr="00271A58">
        <w:rPr>
          <w:rFonts w:ascii="Times New Roman" w:hAnsi="Times New Roman" w:cs="Times New Roman"/>
          <w:sz w:val="24"/>
          <w:szCs w:val="24"/>
        </w:rPr>
        <w:t>Insurance Authority lobbying in terms of policeman’s involvement on fraudulent claims, other regulations to improve the driving safety, Uber’s legitimacy e.g. forbidden use of mobile phone panel &amp; etc and local adaption of the UK’s Civil Liability Act 2018 on Whiplash – Tariff of predictable damages</w:t>
      </w:r>
      <w:r w:rsidR="00360196">
        <w:rPr>
          <w:rFonts w:ascii="Times New Roman" w:hAnsi="Times New Roman" w:cs="Times New Roman"/>
          <w:sz w:val="24"/>
          <w:szCs w:val="24"/>
        </w:rPr>
        <w:t xml:space="preserve"> (this new act will be effective in April 2020 </w:t>
      </w:r>
      <w:r w:rsidR="00360196" w:rsidRPr="00360196">
        <w:rPr>
          <w:rFonts w:ascii="Times New Roman" w:hAnsi="Times New Roman" w:cs="Times New Roman"/>
          <w:sz w:val="24"/>
          <w:szCs w:val="24"/>
        </w:rPr>
        <w:t xml:space="preserve">fundamentally </w:t>
      </w:r>
      <w:r w:rsidR="00360196">
        <w:rPr>
          <w:rFonts w:ascii="Times New Roman" w:hAnsi="Times New Roman" w:cs="Times New Roman"/>
          <w:sz w:val="24"/>
          <w:szCs w:val="24"/>
        </w:rPr>
        <w:t xml:space="preserve">looking ways </w:t>
      </w:r>
      <w:r w:rsidR="00360196" w:rsidRPr="00360196">
        <w:rPr>
          <w:rFonts w:ascii="Times New Roman" w:hAnsi="Times New Roman" w:cs="Times New Roman"/>
          <w:sz w:val="24"/>
          <w:szCs w:val="24"/>
        </w:rPr>
        <w:t xml:space="preserve">to reduce </w:t>
      </w:r>
      <w:r w:rsidR="00360196">
        <w:rPr>
          <w:rFonts w:ascii="Times New Roman" w:hAnsi="Times New Roman" w:cs="Times New Roman"/>
          <w:sz w:val="24"/>
          <w:szCs w:val="24"/>
        </w:rPr>
        <w:t xml:space="preserve">the </w:t>
      </w:r>
      <w:r w:rsidR="00360196" w:rsidRPr="00360196">
        <w:rPr>
          <w:rFonts w:ascii="Times New Roman" w:hAnsi="Times New Roman" w:cs="Times New Roman"/>
          <w:sz w:val="24"/>
          <w:szCs w:val="24"/>
        </w:rPr>
        <w:t>compensation for claimants and cap solicitors’ fees</w:t>
      </w:r>
      <w:r w:rsidR="00360196">
        <w:rPr>
          <w:rFonts w:ascii="Times New Roman" w:hAnsi="Times New Roman" w:cs="Times New Roman"/>
          <w:sz w:val="24"/>
          <w:szCs w:val="24"/>
        </w:rPr>
        <w:t>/charges for minor bodily injury claims (</w:t>
      </w:r>
      <w:r w:rsidR="00360196" w:rsidRPr="00360196">
        <w:rPr>
          <w:rFonts w:ascii="Times New Roman" w:hAnsi="Times New Roman" w:cs="Times New Roman"/>
          <w:sz w:val="24"/>
          <w:szCs w:val="24"/>
        </w:rPr>
        <w:t>whiplash injury claims</w:t>
      </w:r>
      <w:r w:rsidR="00360196">
        <w:rPr>
          <w:rFonts w:ascii="Times New Roman" w:hAnsi="Times New Roman" w:cs="Times New Roman"/>
          <w:sz w:val="24"/>
          <w:szCs w:val="24"/>
        </w:rPr>
        <w:t xml:space="preserve">).  Please refer </w:t>
      </w:r>
      <w:hyperlink r:id="rId21" w:history="1">
        <w:r w:rsidR="00360196" w:rsidRPr="001D5D55">
          <w:rPr>
            <w:rStyle w:val="Hyperlink"/>
            <w:rFonts w:ascii="Times New Roman" w:hAnsi="Times New Roman" w:cs="Times New Roman"/>
            <w:sz w:val="24"/>
            <w:szCs w:val="24"/>
          </w:rPr>
          <w:t>https://www.lexisnexis.co.uk/blog/dispute-resolution/civil-liability-act-2018-bad-news-for-claimants-and-their-lawyers</w:t>
        </w:r>
      </w:hyperlink>
      <w:r w:rsidR="00360196">
        <w:rPr>
          <w:rFonts w:ascii="Times New Roman" w:hAnsi="Times New Roman" w:cs="Times New Roman"/>
          <w:sz w:val="24"/>
          <w:szCs w:val="24"/>
        </w:rPr>
        <w:t xml:space="preserve"> for the </w:t>
      </w:r>
      <w:r w:rsidR="001D421F">
        <w:rPr>
          <w:rFonts w:ascii="Times New Roman" w:hAnsi="Times New Roman" w:cs="Times New Roman"/>
          <w:sz w:val="24"/>
          <w:szCs w:val="24"/>
        </w:rPr>
        <w:t>details</w:t>
      </w:r>
      <w:r w:rsidR="00360196">
        <w:rPr>
          <w:rFonts w:ascii="Times New Roman" w:hAnsi="Times New Roman" w:cs="Times New Roman"/>
          <w:sz w:val="24"/>
          <w:szCs w:val="24"/>
        </w:rPr>
        <w:t xml:space="preserve">.) </w:t>
      </w:r>
    </w:p>
    <w:p w14:paraId="2D2BB3C7" w14:textId="77777777" w:rsidR="00681654" w:rsidRPr="00271A58" w:rsidRDefault="00681654" w:rsidP="00681654">
      <w:pPr>
        <w:pStyle w:val="ListParagraph"/>
        <w:numPr>
          <w:ilvl w:val="0"/>
          <w:numId w:val="17"/>
        </w:numPr>
        <w:spacing w:line="360" w:lineRule="auto"/>
        <w:rPr>
          <w:rFonts w:ascii="Times New Roman" w:hAnsi="Times New Roman" w:cs="Times New Roman"/>
          <w:sz w:val="24"/>
          <w:szCs w:val="24"/>
        </w:rPr>
      </w:pPr>
      <w:r w:rsidRPr="00271A58">
        <w:rPr>
          <w:rFonts w:ascii="Times New Roman" w:hAnsi="Times New Roman" w:cs="Times New Roman"/>
          <w:sz w:val="24"/>
          <w:szCs w:val="24"/>
        </w:rPr>
        <w:t xml:space="preserve">Expedite the diversification for Target Insurance Company, Ltd.  </w:t>
      </w:r>
    </w:p>
    <w:p w14:paraId="009CAAAB"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hint="eastAsia"/>
          <w:sz w:val="24"/>
          <w:szCs w:val="24"/>
        </w:rPr>
        <w:lastRenderedPageBreak/>
        <w:t>T</w:t>
      </w:r>
      <w:r w:rsidRPr="00681654">
        <w:rPr>
          <w:rFonts w:ascii="Times New Roman" w:hAnsi="Times New Roman" w:cs="Times New Roman"/>
          <w:sz w:val="24"/>
          <w:szCs w:val="24"/>
        </w:rPr>
        <w:t>o stay put or even reduce the business volume of the Taxi and Public Light Bus Insurance</w:t>
      </w:r>
    </w:p>
    <w:p w14:paraId="154C1FA4"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hint="eastAsia"/>
          <w:sz w:val="24"/>
          <w:szCs w:val="24"/>
        </w:rPr>
        <w:t>T</w:t>
      </w:r>
      <w:r w:rsidRPr="00681654">
        <w:rPr>
          <w:rFonts w:ascii="Times New Roman" w:hAnsi="Times New Roman" w:cs="Times New Roman"/>
          <w:sz w:val="24"/>
          <w:szCs w:val="24"/>
        </w:rPr>
        <w:t xml:space="preserve">o increase the business volume of other motor vehicles e.g. private cars, </w:t>
      </w:r>
      <w:proofErr w:type="gramStart"/>
      <w:r w:rsidRPr="00681654">
        <w:rPr>
          <w:rFonts w:ascii="Times New Roman" w:hAnsi="Times New Roman" w:cs="Times New Roman"/>
          <w:sz w:val="24"/>
          <w:szCs w:val="24"/>
        </w:rPr>
        <w:t>motor cycle</w:t>
      </w:r>
      <w:proofErr w:type="gramEnd"/>
      <w:r w:rsidRPr="00681654">
        <w:rPr>
          <w:rFonts w:ascii="Times New Roman" w:hAnsi="Times New Roman" w:cs="Times New Roman"/>
          <w:sz w:val="24"/>
          <w:szCs w:val="24"/>
        </w:rPr>
        <w:t xml:space="preserve"> and other good carrying vehicles. </w:t>
      </w:r>
    </w:p>
    <w:p w14:paraId="24668EED"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hint="eastAsia"/>
          <w:sz w:val="24"/>
          <w:szCs w:val="24"/>
        </w:rPr>
        <w:t>T</w:t>
      </w:r>
      <w:r w:rsidRPr="00681654">
        <w:rPr>
          <w:rFonts w:ascii="Times New Roman" w:hAnsi="Times New Roman" w:cs="Times New Roman"/>
          <w:sz w:val="24"/>
          <w:szCs w:val="24"/>
        </w:rPr>
        <w:t xml:space="preserve">o develop more customers’, need driven products with added value service e.g. risk management advisory / consultancy. For personal products such as medical insurance, home comprehensive insurance and commercial products such as Small Medium Enterprise Insurance package, Director and Officer’s Liability, Interior Decoration package insurance &amp; etc.   </w:t>
      </w:r>
    </w:p>
    <w:p w14:paraId="0D85EFDB"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sz w:val="24"/>
          <w:szCs w:val="24"/>
        </w:rPr>
        <w:t xml:space="preserve">Partner with other insurance companies to develop inward reinsurance business of other countries. </w:t>
      </w:r>
    </w:p>
    <w:p w14:paraId="61C9D262" w14:textId="1698EB58" w:rsidR="008274A8" w:rsidRDefault="008274A8" w:rsidP="00F1587D">
      <w:pPr>
        <w:pStyle w:val="ListParagraph"/>
        <w:spacing w:line="360" w:lineRule="auto"/>
        <w:ind w:leftChars="18" w:left="40"/>
        <w:rPr>
          <w:rFonts w:ascii="Times New Roman" w:hAnsi="Times New Roman" w:cs="Times New Roman"/>
          <w:sz w:val="24"/>
          <w:szCs w:val="24"/>
        </w:rPr>
      </w:pPr>
    </w:p>
    <w:p w14:paraId="03895E79" w14:textId="47F9F0B8" w:rsidR="008274A8" w:rsidRDefault="008274A8" w:rsidP="00F1587D">
      <w:pPr>
        <w:pStyle w:val="ListParagraph"/>
        <w:spacing w:line="360" w:lineRule="auto"/>
        <w:ind w:leftChars="18" w:left="40"/>
        <w:rPr>
          <w:rFonts w:ascii="Times New Roman" w:hAnsi="Times New Roman" w:cs="Times New Roman"/>
          <w:sz w:val="24"/>
          <w:szCs w:val="24"/>
        </w:rPr>
      </w:pPr>
    </w:p>
    <w:p w14:paraId="1B83E720" w14:textId="3D56D04D" w:rsidR="00F1587D" w:rsidRPr="00ED7320" w:rsidRDefault="00F1587D" w:rsidP="00ED7320">
      <w:pPr>
        <w:pStyle w:val="Heading1"/>
        <w:rPr>
          <w:rFonts w:ascii="Times New Roman" w:hAnsi="Times New Roman" w:cs="Times New Roman"/>
        </w:rPr>
      </w:pPr>
      <w:bookmarkStart w:id="11" w:name="_Toc39389716"/>
      <w:r w:rsidRPr="00ED7320">
        <w:rPr>
          <w:rFonts w:ascii="Times New Roman" w:hAnsi="Times New Roman" w:cs="Times New Roman"/>
        </w:rPr>
        <w:t>Implementation</w:t>
      </w:r>
      <w:bookmarkEnd w:id="11"/>
    </w:p>
    <w:p w14:paraId="4681ED4B" w14:textId="77777777" w:rsidR="00F1587D" w:rsidRPr="00F1587D" w:rsidRDefault="00F1587D" w:rsidP="00F1587D"/>
    <w:p w14:paraId="3AA49511" w14:textId="418A1226" w:rsidR="00D41C19" w:rsidRDefault="00D41C19" w:rsidP="00D41C19">
      <w:pPr>
        <w:pStyle w:val="Heading5"/>
        <w:rPr>
          <w:rFonts w:ascii="Times New Roman" w:hAnsi="Times New Roman" w:cs="Times New Roman"/>
          <w:sz w:val="24"/>
          <w:szCs w:val="24"/>
        </w:rPr>
      </w:pPr>
      <w:r w:rsidRPr="00D41C19">
        <w:rPr>
          <w:rFonts w:ascii="Times New Roman" w:hAnsi="Times New Roman" w:cs="Times New Roman"/>
          <w:sz w:val="24"/>
          <w:szCs w:val="24"/>
        </w:rPr>
        <w:t>Milestones of the</w:t>
      </w:r>
      <w:r w:rsidR="00BE09A2">
        <w:rPr>
          <w:rFonts w:ascii="Times New Roman" w:hAnsi="Times New Roman" w:cs="Times New Roman"/>
          <w:sz w:val="24"/>
          <w:szCs w:val="24"/>
        </w:rPr>
        <w:t xml:space="preserve"> planned</w:t>
      </w:r>
      <w:r w:rsidRPr="00D41C19">
        <w:rPr>
          <w:rFonts w:ascii="Times New Roman" w:hAnsi="Times New Roman" w:cs="Times New Roman"/>
          <w:sz w:val="24"/>
          <w:szCs w:val="24"/>
        </w:rPr>
        <w:t xml:space="preserve"> action plans developed according to the recommendations </w:t>
      </w:r>
    </w:p>
    <w:p w14:paraId="68E70CF3" w14:textId="77777777" w:rsidR="001D421F" w:rsidRPr="001D421F" w:rsidRDefault="001D421F" w:rsidP="001D421F"/>
    <w:p w14:paraId="56F78DAF" w14:textId="5B4464F3"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r w:rsidRPr="00D41C19">
        <w:rPr>
          <w:rFonts w:ascii="Times New Roman" w:hAnsi="Times New Roman" w:cs="Times New Roman"/>
          <w:sz w:val="24"/>
          <w:szCs w:val="24"/>
        </w:rPr>
        <w:t xml:space="preserve">March 2020, Proposal to resolve problematic Taxi book of business submit to the Board of Directors and kick off the study and research for new products development addressing customer’s needs as well as extend geographic spread of business to overseas markets. </w:t>
      </w:r>
    </w:p>
    <w:p w14:paraId="72034A9D" w14:textId="3357A01D"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r w:rsidRPr="00D41C19">
        <w:rPr>
          <w:rFonts w:ascii="Times New Roman" w:hAnsi="Times New Roman" w:cs="Times New Roman"/>
          <w:sz w:val="24"/>
          <w:szCs w:val="24"/>
        </w:rPr>
        <w:t>April 2020, to form a taskforce to implement agreed action points of the proposal</w:t>
      </w:r>
    </w:p>
    <w:p w14:paraId="0352534A" w14:textId="5C8A39A4"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proofErr w:type="gramStart"/>
      <w:r w:rsidRPr="00D41C19">
        <w:rPr>
          <w:rFonts w:ascii="Times New Roman" w:hAnsi="Times New Roman" w:cs="Times New Roman"/>
          <w:sz w:val="24"/>
          <w:szCs w:val="24"/>
        </w:rPr>
        <w:t>June 2020,</w:t>
      </w:r>
      <w:proofErr w:type="gramEnd"/>
      <w:r w:rsidRPr="00D41C19">
        <w:rPr>
          <w:rFonts w:ascii="Times New Roman" w:hAnsi="Times New Roman" w:cs="Times New Roman"/>
          <w:sz w:val="24"/>
          <w:szCs w:val="24"/>
        </w:rPr>
        <w:t xml:space="preserve"> review the response from the stakeholders for the implementation of the action points and the results. </w:t>
      </w:r>
    </w:p>
    <w:p w14:paraId="0851E0E1" w14:textId="6ED411CD"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proofErr w:type="gramStart"/>
      <w:r w:rsidRPr="00D41C19">
        <w:rPr>
          <w:rFonts w:ascii="Times New Roman" w:hAnsi="Times New Roman" w:cs="Times New Roman"/>
          <w:sz w:val="24"/>
          <w:szCs w:val="24"/>
        </w:rPr>
        <w:t>July 2020,</w:t>
      </w:r>
      <w:proofErr w:type="gramEnd"/>
      <w:r w:rsidRPr="00D41C19">
        <w:rPr>
          <w:rFonts w:ascii="Times New Roman" w:hAnsi="Times New Roman" w:cs="Times New Roman"/>
          <w:sz w:val="24"/>
          <w:szCs w:val="24"/>
        </w:rPr>
        <w:t xml:space="preserve"> draw conclusions on the product development and ways to develop business overseas including but not limited to work with overseas reinsurance partners. </w:t>
      </w:r>
    </w:p>
    <w:p w14:paraId="61F62FDC" w14:textId="299FA656" w:rsidR="00F1587D" w:rsidRDefault="00D41C19" w:rsidP="00D41C19">
      <w:pPr>
        <w:pStyle w:val="ListParagraph"/>
        <w:numPr>
          <w:ilvl w:val="0"/>
          <w:numId w:val="19"/>
        </w:numPr>
        <w:spacing w:line="360" w:lineRule="auto"/>
        <w:rPr>
          <w:rFonts w:ascii="Times New Roman" w:hAnsi="Times New Roman" w:cs="Times New Roman"/>
          <w:sz w:val="24"/>
          <w:szCs w:val="24"/>
        </w:rPr>
      </w:pPr>
      <w:proofErr w:type="gramStart"/>
      <w:r w:rsidRPr="00D41C19">
        <w:rPr>
          <w:rFonts w:ascii="Times New Roman" w:hAnsi="Times New Roman" w:cs="Times New Roman"/>
          <w:sz w:val="24"/>
          <w:szCs w:val="24"/>
        </w:rPr>
        <w:t>Nov 2020,</w:t>
      </w:r>
      <w:proofErr w:type="gramEnd"/>
      <w:r w:rsidRPr="00D41C19">
        <w:rPr>
          <w:rFonts w:ascii="Times New Roman" w:hAnsi="Times New Roman" w:cs="Times New Roman"/>
          <w:sz w:val="24"/>
          <w:szCs w:val="24"/>
        </w:rPr>
        <w:t xml:space="preserve"> review the implementation status and the results</w:t>
      </w:r>
      <w:r w:rsidR="00316A1E">
        <w:rPr>
          <w:rFonts w:ascii="Times New Roman" w:hAnsi="Times New Roman" w:cs="Times New Roman"/>
          <w:sz w:val="24"/>
          <w:szCs w:val="24"/>
        </w:rPr>
        <w:t>. From there to fix any violation</w:t>
      </w:r>
      <w:r w:rsidR="001D421F">
        <w:rPr>
          <w:rFonts w:ascii="Times New Roman" w:hAnsi="Times New Roman" w:cs="Times New Roman"/>
          <w:sz w:val="24"/>
          <w:szCs w:val="24"/>
        </w:rPr>
        <w:t xml:space="preserve"> of the action plans. </w:t>
      </w:r>
    </w:p>
    <w:p w14:paraId="3572611C" w14:textId="633D250B" w:rsidR="001D421F" w:rsidRPr="00D41C19" w:rsidRDefault="001D421F" w:rsidP="001D421F">
      <w:pPr>
        <w:pStyle w:val="ListParagraph"/>
        <w:spacing w:line="360" w:lineRule="auto"/>
        <w:rPr>
          <w:rFonts w:ascii="Times New Roman" w:hAnsi="Times New Roman" w:cs="Times New Roman"/>
          <w:sz w:val="24"/>
          <w:szCs w:val="24"/>
        </w:rPr>
      </w:pPr>
    </w:p>
    <w:p w14:paraId="5990A63A" w14:textId="503B5FB0" w:rsidR="00F1587D" w:rsidRDefault="00F1587D" w:rsidP="00367839">
      <w:pPr>
        <w:spacing w:line="360" w:lineRule="auto"/>
        <w:rPr>
          <w:rFonts w:ascii="Times New Roman" w:hAnsi="Times New Roman" w:cs="Times New Roman"/>
          <w:sz w:val="24"/>
          <w:szCs w:val="24"/>
        </w:rPr>
      </w:pPr>
    </w:p>
    <w:p w14:paraId="10D2CF83" w14:textId="7251B62E" w:rsidR="00E04A3B" w:rsidRDefault="00E04A3B" w:rsidP="00367839">
      <w:pPr>
        <w:spacing w:line="360" w:lineRule="auto"/>
        <w:rPr>
          <w:rFonts w:ascii="Times New Roman" w:hAnsi="Times New Roman" w:cs="Times New Roman"/>
          <w:sz w:val="24"/>
          <w:szCs w:val="24"/>
        </w:rPr>
      </w:pPr>
    </w:p>
    <w:p w14:paraId="64A7ADF6" w14:textId="375DA391" w:rsidR="000D7EA1" w:rsidRPr="00ED7320" w:rsidRDefault="000D7EA1" w:rsidP="00ED7320">
      <w:pPr>
        <w:pStyle w:val="Heading1"/>
        <w:rPr>
          <w:rFonts w:ascii="Times New Roman" w:hAnsi="Times New Roman" w:cs="Times New Roman"/>
        </w:rPr>
      </w:pPr>
      <w:bookmarkStart w:id="12" w:name="_Toc39389717"/>
      <w:r w:rsidRPr="00ED7320">
        <w:rPr>
          <w:rFonts w:ascii="Times New Roman" w:hAnsi="Times New Roman" w:cs="Times New Roman"/>
        </w:rPr>
        <w:lastRenderedPageBreak/>
        <w:t>Reference</w:t>
      </w:r>
      <w:bookmarkEnd w:id="12"/>
    </w:p>
    <w:p w14:paraId="288658A6" w14:textId="77777777" w:rsidR="00D0488B" w:rsidRPr="003144E1" w:rsidRDefault="00D0488B" w:rsidP="00D0488B">
      <w:pPr>
        <w:rPr>
          <w:rFonts w:ascii="Times New Roman" w:hAnsi="Times New Roman" w:cs="Times New Roman"/>
        </w:rPr>
      </w:pPr>
    </w:p>
    <w:p w14:paraId="3E7E71F7" w14:textId="25F3CEB7" w:rsidR="000D7EA1" w:rsidRPr="003144E1" w:rsidRDefault="000D7EA1" w:rsidP="00271D21">
      <w:pPr>
        <w:pStyle w:val="ListParagraph"/>
        <w:widowControl w:val="0"/>
        <w:numPr>
          <w:ilvl w:val="0"/>
          <w:numId w:val="1"/>
        </w:numPr>
        <w:adjustRightInd w:val="0"/>
        <w:snapToGrid w:val="0"/>
        <w:spacing w:after="0" w:line="276" w:lineRule="auto"/>
        <w:jc w:val="both"/>
        <w:rPr>
          <w:rFonts w:ascii="Times New Roman" w:eastAsia="新細明體" w:hAnsi="Times New Roman" w:cs="Times New Roman"/>
          <w:kern w:val="2"/>
          <w:sz w:val="24"/>
          <w:szCs w:val="24"/>
          <w:lang w:val="en-US"/>
        </w:rPr>
      </w:pPr>
      <w:r w:rsidRPr="003144E1">
        <w:rPr>
          <w:rFonts w:ascii="Times New Roman" w:eastAsia="新細明體" w:hAnsi="Times New Roman" w:cs="Times New Roman"/>
          <w:kern w:val="2"/>
          <w:sz w:val="24"/>
          <w:szCs w:val="24"/>
          <w:lang w:val="en-US"/>
        </w:rPr>
        <w:t>The Target Insurance (Holdings) Limited, Annual Reports 2019, 2018, 2017, 2016, 2015 &amp; 2014</w:t>
      </w:r>
    </w:p>
    <w:p w14:paraId="0FC9A304" w14:textId="373A87D6" w:rsidR="000D7EA1" w:rsidRPr="003144E1" w:rsidRDefault="009C231B" w:rsidP="008D2310">
      <w:pPr>
        <w:widowControl w:val="0"/>
        <w:adjustRightInd w:val="0"/>
        <w:snapToGrid w:val="0"/>
        <w:spacing w:after="0" w:line="276" w:lineRule="auto"/>
        <w:ind w:leftChars="193" w:left="425"/>
        <w:rPr>
          <w:rFonts w:ascii="Times New Roman" w:eastAsia="新細明體" w:hAnsi="Times New Roman" w:cs="Times New Roman"/>
          <w:kern w:val="2"/>
          <w:sz w:val="24"/>
          <w:szCs w:val="24"/>
          <w:lang w:val="en-US"/>
        </w:rPr>
      </w:pPr>
      <w:hyperlink r:id="rId22" w:history="1">
        <w:r w:rsidR="00271D21" w:rsidRPr="003144E1">
          <w:rPr>
            <w:rStyle w:val="Hyperlink"/>
            <w:rFonts w:ascii="Times New Roman" w:hAnsi="Times New Roman" w:cs="Times New Roman"/>
            <w:sz w:val="24"/>
            <w:szCs w:val="24"/>
          </w:rPr>
          <w:t>http://www.targetinsholdings.com/en/reports.php</w:t>
        </w:r>
      </w:hyperlink>
      <w:r w:rsidR="000D7EA1" w:rsidRPr="003144E1">
        <w:rPr>
          <w:rFonts w:ascii="Times New Roman" w:eastAsia="新細明體" w:hAnsi="Times New Roman" w:cs="Times New Roman"/>
          <w:kern w:val="2"/>
          <w:sz w:val="24"/>
          <w:szCs w:val="24"/>
          <w:lang w:val="en-US"/>
        </w:rPr>
        <w:t xml:space="preserve"> </w:t>
      </w:r>
    </w:p>
    <w:p w14:paraId="5B7A0005" w14:textId="77777777" w:rsidR="00D0488B" w:rsidRPr="003144E1" w:rsidRDefault="00D0488B" w:rsidP="00271D21">
      <w:pPr>
        <w:widowControl w:val="0"/>
        <w:adjustRightInd w:val="0"/>
        <w:snapToGrid w:val="0"/>
        <w:spacing w:after="0" w:line="276" w:lineRule="auto"/>
        <w:ind w:firstLine="720"/>
        <w:rPr>
          <w:rFonts w:ascii="Times New Roman" w:eastAsia="新細明體" w:hAnsi="Times New Roman" w:cs="Times New Roman"/>
          <w:kern w:val="2"/>
          <w:sz w:val="24"/>
          <w:szCs w:val="24"/>
          <w:lang w:val="en-US"/>
        </w:rPr>
      </w:pPr>
    </w:p>
    <w:p w14:paraId="31257FFA" w14:textId="77777777" w:rsidR="00C4522C" w:rsidRDefault="000D7EA1" w:rsidP="009D29FF">
      <w:pPr>
        <w:pStyle w:val="ListParagraph"/>
        <w:widowControl w:val="0"/>
        <w:numPr>
          <w:ilvl w:val="0"/>
          <w:numId w:val="1"/>
        </w:numPr>
        <w:adjustRightInd w:val="0"/>
        <w:snapToGrid w:val="0"/>
        <w:spacing w:after="0" w:line="276" w:lineRule="auto"/>
        <w:rPr>
          <w:rFonts w:ascii="Times New Roman" w:eastAsia="新細明體" w:hAnsi="Times New Roman" w:cs="Times New Roman"/>
          <w:kern w:val="2"/>
          <w:sz w:val="24"/>
          <w:szCs w:val="24"/>
          <w:lang w:val="en-US"/>
        </w:rPr>
      </w:pPr>
      <w:r w:rsidRPr="009D29FF">
        <w:rPr>
          <w:rFonts w:ascii="Times New Roman" w:eastAsia="新細明體" w:hAnsi="Times New Roman" w:cs="Times New Roman"/>
          <w:kern w:val="2"/>
          <w:sz w:val="24"/>
          <w:szCs w:val="24"/>
          <w:lang w:val="en-US"/>
        </w:rPr>
        <w:t>Hong</w:t>
      </w:r>
      <w:r w:rsidR="009D29FF">
        <w:rPr>
          <w:rFonts w:ascii="Times New Roman" w:eastAsia="新細明體" w:hAnsi="Times New Roman" w:cs="Times New Roman"/>
          <w:kern w:val="2"/>
          <w:sz w:val="24"/>
          <w:szCs w:val="24"/>
          <w:lang w:val="en-US"/>
        </w:rPr>
        <w:t xml:space="preserve"> </w:t>
      </w:r>
      <w:r w:rsidRPr="009D29FF">
        <w:rPr>
          <w:rFonts w:ascii="Times New Roman" w:eastAsia="新細明體" w:hAnsi="Times New Roman" w:cs="Times New Roman"/>
          <w:kern w:val="2"/>
          <w:sz w:val="24"/>
          <w:szCs w:val="24"/>
          <w:lang w:val="en-US"/>
        </w:rPr>
        <w:t>Kong Insurance Authority</w:t>
      </w:r>
      <w:r w:rsidR="00090DAA" w:rsidRPr="009D29FF">
        <w:rPr>
          <w:rFonts w:ascii="Times New Roman" w:eastAsia="新細明體" w:hAnsi="Times New Roman" w:cs="Times New Roman"/>
          <w:kern w:val="2"/>
          <w:sz w:val="24"/>
          <w:szCs w:val="24"/>
          <w:lang w:val="en-US"/>
        </w:rPr>
        <w:t xml:space="preserve">, </w:t>
      </w:r>
      <w:r w:rsidR="009D29FF">
        <w:rPr>
          <w:rFonts w:ascii="Times New Roman" w:eastAsia="新細明體" w:hAnsi="Times New Roman" w:cs="Times New Roman"/>
          <w:kern w:val="2"/>
          <w:sz w:val="24"/>
          <w:szCs w:val="24"/>
          <w:lang w:val="en-US"/>
        </w:rPr>
        <w:t>Annual General Business Statistics, 2019</w:t>
      </w:r>
      <w:r w:rsidR="00570201">
        <w:rPr>
          <w:rFonts w:ascii="Times New Roman" w:eastAsia="新細明體" w:hAnsi="Times New Roman" w:cs="Times New Roman"/>
          <w:kern w:val="2"/>
          <w:sz w:val="24"/>
          <w:szCs w:val="24"/>
          <w:lang w:val="en-US"/>
        </w:rPr>
        <w:t>.</w:t>
      </w:r>
    </w:p>
    <w:p w14:paraId="449520A2" w14:textId="24FDA166" w:rsidR="00282F36" w:rsidRPr="00C4522C" w:rsidRDefault="009C231B" w:rsidP="00C4522C">
      <w:pPr>
        <w:widowControl w:val="0"/>
        <w:adjustRightInd w:val="0"/>
        <w:snapToGrid w:val="0"/>
        <w:spacing w:after="0" w:line="276" w:lineRule="auto"/>
        <w:ind w:leftChars="193" w:left="425"/>
        <w:rPr>
          <w:rStyle w:val="Hyperlink"/>
          <w:rFonts w:ascii="Times New Roman" w:eastAsia="新細明體" w:hAnsi="Times New Roman" w:cs="Times New Roman"/>
          <w:color w:val="auto"/>
          <w:kern w:val="2"/>
          <w:sz w:val="24"/>
          <w:szCs w:val="24"/>
          <w:u w:val="none"/>
          <w:lang w:val="en-US"/>
        </w:rPr>
      </w:pPr>
      <w:hyperlink r:id="rId23" w:history="1">
        <w:r w:rsidR="000431BF" w:rsidRPr="00C4522C">
          <w:rPr>
            <w:rStyle w:val="Hyperlink"/>
            <w:rFonts w:ascii="Times New Roman" w:eastAsia="新細明體" w:hAnsi="Times New Roman" w:cs="Times New Roman"/>
            <w:kern w:val="2"/>
            <w:sz w:val="24"/>
            <w:szCs w:val="24"/>
            <w:lang w:val="en-US"/>
          </w:rPr>
          <w:t>https://www.ia.org.hk/en/infocenter/statistics/annual_general_business_statistics.html</w:t>
        </w:r>
      </w:hyperlink>
    </w:p>
    <w:p w14:paraId="06E44E94" w14:textId="77777777" w:rsidR="00282F36" w:rsidRDefault="00282F36" w:rsidP="00282F36">
      <w:pPr>
        <w:widowControl w:val="0"/>
        <w:adjustRightInd w:val="0"/>
        <w:snapToGrid w:val="0"/>
        <w:spacing w:after="0" w:line="276" w:lineRule="auto"/>
        <w:rPr>
          <w:rFonts w:ascii="Times New Roman" w:eastAsia="新細明體" w:hAnsi="Times New Roman" w:cs="Times New Roman"/>
          <w:kern w:val="2"/>
          <w:sz w:val="24"/>
          <w:szCs w:val="24"/>
          <w:lang w:val="en-US"/>
        </w:rPr>
      </w:pPr>
    </w:p>
    <w:p w14:paraId="11D821A6" w14:textId="6AB3983D" w:rsidR="009D29FF" w:rsidRPr="00282F36" w:rsidRDefault="000431BF" w:rsidP="00282F36">
      <w:pPr>
        <w:widowControl w:val="0"/>
        <w:adjustRightInd w:val="0"/>
        <w:snapToGrid w:val="0"/>
        <w:spacing w:after="0" w:line="276" w:lineRule="auto"/>
        <w:rPr>
          <w:rFonts w:ascii="Times New Roman" w:eastAsia="新細明體" w:hAnsi="Times New Roman" w:cs="Times New Roman"/>
          <w:kern w:val="2"/>
          <w:sz w:val="24"/>
          <w:szCs w:val="24"/>
          <w:lang w:val="en-US"/>
        </w:rPr>
      </w:pPr>
      <w:r w:rsidRPr="00282F36">
        <w:rPr>
          <w:rFonts w:ascii="Times New Roman" w:eastAsia="新細明體" w:hAnsi="Times New Roman" w:cs="Times New Roman"/>
          <w:kern w:val="2"/>
          <w:sz w:val="24"/>
          <w:szCs w:val="24"/>
          <w:lang w:val="en-US"/>
        </w:rPr>
        <w:tab/>
      </w:r>
      <w:r w:rsidR="00271D21" w:rsidRPr="00282F36">
        <w:rPr>
          <w:rFonts w:ascii="Times New Roman" w:eastAsia="新細明體" w:hAnsi="Times New Roman" w:cs="Times New Roman"/>
          <w:kern w:val="2"/>
          <w:sz w:val="24"/>
          <w:szCs w:val="24"/>
          <w:lang w:val="en-US"/>
        </w:rPr>
        <w:tab/>
      </w:r>
      <w:r w:rsidR="00271D21" w:rsidRPr="00282F36">
        <w:rPr>
          <w:rFonts w:ascii="Times New Roman" w:eastAsia="新細明體" w:hAnsi="Times New Roman" w:cs="Times New Roman"/>
          <w:kern w:val="2"/>
          <w:sz w:val="24"/>
          <w:szCs w:val="24"/>
          <w:lang w:val="en-US"/>
        </w:rPr>
        <w:tab/>
      </w:r>
      <w:r w:rsidR="00271D21" w:rsidRPr="00282F36">
        <w:rPr>
          <w:rFonts w:ascii="Times New Roman" w:eastAsia="新細明體" w:hAnsi="Times New Roman" w:cs="Times New Roman"/>
          <w:kern w:val="2"/>
          <w:sz w:val="24"/>
          <w:szCs w:val="24"/>
          <w:lang w:val="en-US"/>
        </w:rPr>
        <w:tab/>
      </w:r>
      <w:r w:rsidR="00271D21" w:rsidRPr="00282F36">
        <w:rPr>
          <w:rFonts w:ascii="Times New Roman" w:eastAsia="新細明體" w:hAnsi="Times New Roman" w:cs="Times New Roman"/>
          <w:kern w:val="2"/>
          <w:sz w:val="24"/>
          <w:szCs w:val="24"/>
          <w:lang w:val="en-US"/>
        </w:rPr>
        <w:tab/>
      </w:r>
    </w:p>
    <w:p w14:paraId="19CD88FE" w14:textId="201DA1FE" w:rsidR="00282F36" w:rsidRDefault="00282F36" w:rsidP="00FE1835">
      <w:pPr>
        <w:pStyle w:val="ListParagraph"/>
        <w:widowControl w:val="0"/>
        <w:numPr>
          <w:ilvl w:val="0"/>
          <w:numId w:val="1"/>
        </w:numPr>
        <w:adjustRightInd w:val="0"/>
        <w:snapToGrid w:val="0"/>
        <w:spacing w:after="0" w:line="276" w:lineRule="auto"/>
        <w:rPr>
          <w:rFonts w:ascii="Times New Roman" w:eastAsia="新細明體" w:hAnsi="Times New Roman" w:cs="Times New Roman"/>
          <w:kern w:val="2"/>
          <w:sz w:val="24"/>
          <w:szCs w:val="24"/>
          <w:lang w:val="en-US"/>
        </w:rPr>
      </w:pPr>
      <w:r w:rsidRPr="00282F36">
        <w:rPr>
          <w:rFonts w:ascii="Times New Roman" w:eastAsia="新細明體" w:hAnsi="Times New Roman" w:cs="Times New Roman"/>
          <w:kern w:val="2"/>
          <w:sz w:val="24"/>
          <w:szCs w:val="24"/>
          <w:lang w:val="en-US"/>
        </w:rPr>
        <w:t>Hong Kong Insurance Authority, Quarterly Release of Provisional Statistics for General Business</w:t>
      </w:r>
      <w:r>
        <w:rPr>
          <w:rFonts w:ascii="Times New Roman" w:eastAsia="新細明體" w:hAnsi="Times New Roman" w:cs="Times New Roman"/>
          <w:kern w:val="2"/>
          <w:sz w:val="24"/>
          <w:szCs w:val="24"/>
          <w:lang w:val="en-US"/>
        </w:rPr>
        <w:t>, 2019 to 201</w:t>
      </w:r>
      <w:r w:rsidR="00BE6AD3">
        <w:rPr>
          <w:rFonts w:ascii="Times New Roman" w:eastAsia="新細明體" w:hAnsi="Times New Roman" w:cs="Times New Roman"/>
          <w:kern w:val="2"/>
          <w:sz w:val="24"/>
          <w:szCs w:val="24"/>
          <w:lang w:val="en-US"/>
        </w:rPr>
        <w:t>3</w:t>
      </w:r>
    </w:p>
    <w:p w14:paraId="2BA28188" w14:textId="60C5A811" w:rsidR="00271D21" w:rsidRPr="00102B2F" w:rsidRDefault="009C231B" w:rsidP="00C4522C">
      <w:pPr>
        <w:widowControl w:val="0"/>
        <w:adjustRightInd w:val="0"/>
        <w:snapToGrid w:val="0"/>
        <w:spacing w:after="0" w:line="276" w:lineRule="auto"/>
        <w:ind w:leftChars="193" w:left="425"/>
        <w:rPr>
          <w:rFonts w:ascii="Times New Roman" w:eastAsia="新細明體" w:hAnsi="Times New Roman" w:cs="Times New Roman"/>
          <w:kern w:val="2"/>
          <w:sz w:val="24"/>
          <w:szCs w:val="24"/>
          <w:lang w:val="en-US"/>
        </w:rPr>
      </w:pPr>
      <w:hyperlink r:id="rId24" w:history="1">
        <w:r w:rsidR="00282F36" w:rsidRPr="00102B2F">
          <w:rPr>
            <w:rStyle w:val="Hyperlink"/>
            <w:rFonts w:ascii="Times New Roman" w:hAnsi="Times New Roman" w:cs="Times New Roman"/>
            <w:sz w:val="24"/>
            <w:szCs w:val="24"/>
          </w:rPr>
          <w:t>https://www.ia.org.hk/en/infocenter/statistics/quarterly_release_of_provisional_statistics_for_general_business.html</w:t>
        </w:r>
      </w:hyperlink>
    </w:p>
    <w:p w14:paraId="76F74DDF" w14:textId="77777777" w:rsidR="00102B2F" w:rsidRDefault="00102B2F" w:rsidP="00282F36">
      <w:pPr>
        <w:widowControl w:val="0"/>
        <w:adjustRightInd w:val="0"/>
        <w:snapToGrid w:val="0"/>
        <w:spacing w:after="0" w:line="276" w:lineRule="auto"/>
        <w:rPr>
          <w:rFonts w:ascii="Times New Roman" w:eastAsia="新細明體" w:hAnsi="Times New Roman" w:cs="Times New Roman"/>
          <w:kern w:val="2"/>
          <w:sz w:val="24"/>
          <w:szCs w:val="24"/>
          <w:lang w:val="en-US"/>
        </w:rPr>
      </w:pPr>
    </w:p>
    <w:p w14:paraId="7A329DF2" w14:textId="6E21D222" w:rsidR="00282F36" w:rsidRPr="00102B2F" w:rsidRDefault="00102B2F" w:rsidP="00C4522C">
      <w:pPr>
        <w:pStyle w:val="ListParagraph"/>
        <w:widowControl w:val="0"/>
        <w:numPr>
          <w:ilvl w:val="0"/>
          <w:numId w:val="1"/>
        </w:numPr>
        <w:adjustRightInd w:val="0"/>
        <w:snapToGrid w:val="0"/>
        <w:spacing w:after="0" w:line="276" w:lineRule="auto"/>
        <w:rPr>
          <w:rFonts w:ascii="Times New Roman" w:eastAsia="新細明體" w:hAnsi="Times New Roman" w:cs="Times New Roman"/>
          <w:kern w:val="2"/>
          <w:sz w:val="24"/>
          <w:szCs w:val="24"/>
          <w:lang w:val="en-US"/>
        </w:rPr>
      </w:pPr>
      <w:r w:rsidRPr="00102B2F">
        <w:rPr>
          <w:rFonts w:ascii="Times New Roman" w:eastAsia="新細明體" w:hAnsi="Times New Roman" w:cs="Times New Roman" w:hint="eastAsia"/>
          <w:kern w:val="2"/>
          <w:sz w:val="24"/>
          <w:szCs w:val="24"/>
          <w:lang w:val="en-US"/>
        </w:rPr>
        <w:t>H</w:t>
      </w:r>
      <w:r w:rsidRPr="00102B2F">
        <w:rPr>
          <w:rFonts w:ascii="Times New Roman" w:eastAsia="新細明體" w:hAnsi="Times New Roman" w:cs="Times New Roman"/>
          <w:kern w:val="2"/>
          <w:sz w:val="24"/>
          <w:szCs w:val="24"/>
          <w:lang w:val="en-US"/>
        </w:rPr>
        <w:t xml:space="preserve">ong Kong Transport Department, Road Traffic Accident Statistics, 2018. </w:t>
      </w:r>
    </w:p>
    <w:p w14:paraId="51952649" w14:textId="4DD1E4F2" w:rsidR="00102B2F" w:rsidRPr="008D2310" w:rsidRDefault="00102B2F" w:rsidP="00C4522C">
      <w:pPr>
        <w:widowControl w:val="0"/>
        <w:adjustRightInd w:val="0"/>
        <w:snapToGrid w:val="0"/>
        <w:spacing w:after="0" w:line="276" w:lineRule="auto"/>
        <w:ind w:leftChars="193" w:left="425"/>
        <w:rPr>
          <w:rStyle w:val="Hyperlink"/>
          <w:rFonts w:ascii="Times New Roman" w:hAnsi="Times New Roman" w:cs="Times New Roman"/>
          <w:sz w:val="24"/>
          <w:szCs w:val="24"/>
        </w:rPr>
      </w:pPr>
      <w:r w:rsidRPr="008D2310">
        <w:rPr>
          <w:rStyle w:val="Hyperlink"/>
          <w:rFonts w:ascii="Times New Roman" w:hAnsi="Times New Roman" w:cs="Times New Roman"/>
          <w:sz w:val="24"/>
          <w:szCs w:val="24"/>
        </w:rPr>
        <w:t>https://www.td.gov.hk/en/road_safety/road_traffic_accident_statistics/2018/index.html</w:t>
      </w:r>
    </w:p>
    <w:p w14:paraId="00344F7A" w14:textId="53F9046B" w:rsidR="00102B2F" w:rsidRDefault="00102B2F" w:rsidP="00282F36">
      <w:pPr>
        <w:widowControl w:val="0"/>
        <w:adjustRightInd w:val="0"/>
        <w:snapToGrid w:val="0"/>
        <w:spacing w:after="0" w:line="276" w:lineRule="auto"/>
        <w:rPr>
          <w:rFonts w:ascii="Times New Roman" w:eastAsia="新細明體" w:hAnsi="Times New Roman" w:cs="Times New Roman"/>
          <w:kern w:val="2"/>
          <w:sz w:val="24"/>
          <w:szCs w:val="24"/>
          <w:lang w:val="en-US"/>
        </w:rPr>
      </w:pPr>
    </w:p>
    <w:p w14:paraId="132B6A45" w14:textId="26452CA6" w:rsidR="00B35A40" w:rsidRPr="00B35A40" w:rsidRDefault="00B35A40" w:rsidP="00B35A40">
      <w:pPr>
        <w:pStyle w:val="ListParagraph"/>
        <w:widowControl w:val="0"/>
        <w:numPr>
          <w:ilvl w:val="0"/>
          <w:numId w:val="1"/>
        </w:numPr>
        <w:adjustRightInd w:val="0"/>
        <w:snapToGrid w:val="0"/>
        <w:spacing w:after="0" w:line="276" w:lineRule="auto"/>
        <w:rPr>
          <w:rFonts w:ascii="Times New Roman" w:eastAsia="新細明體" w:hAnsi="Times New Roman" w:cs="Times New Roman"/>
          <w:kern w:val="2"/>
          <w:sz w:val="24"/>
          <w:szCs w:val="24"/>
          <w:lang w:val="en-US"/>
        </w:rPr>
      </w:pPr>
      <w:r w:rsidRPr="00B35A40">
        <w:rPr>
          <w:rFonts w:ascii="Times New Roman" w:eastAsia="新細明體" w:hAnsi="Times New Roman" w:cs="Times New Roman"/>
          <w:kern w:val="2"/>
          <w:sz w:val="24"/>
          <w:szCs w:val="24"/>
          <w:lang w:val="en-US"/>
        </w:rPr>
        <w:t>Sum Lok-</w:t>
      </w:r>
      <w:proofErr w:type="spellStart"/>
      <w:r w:rsidRPr="00B35A40">
        <w:rPr>
          <w:rFonts w:ascii="Times New Roman" w:eastAsia="新細明體" w:hAnsi="Times New Roman" w:cs="Times New Roman"/>
          <w:kern w:val="2"/>
          <w:sz w:val="24"/>
          <w:szCs w:val="24"/>
          <w:lang w:val="en-US"/>
        </w:rPr>
        <w:t>kei</w:t>
      </w:r>
      <w:proofErr w:type="spellEnd"/>
      <w:r w:rsidRPr="00B35A40">
        <w:rPr>
          <w:rFonts w:ascii="Times New Roman" w:eastAsia="新細明體" w:hAnsi="Times New Roman" w:cs="Times New Roman"/>
          <w:kern w:val="2"/>
          <w:sz w:val="24"/>
          <w:szCs w:val="24"/>
          <w:lang w:val="en-US"/>
        </w:rPr>
        <w:t xml:space="preserve">, 2019. </w:t>
      </w:r>
      <w:r w:rsidRPr="00B35A40">
        <w:rPr>
          <w:rFonts w:ascii="Times New Roman" w:eastAsia="新細明體" w:hAnsi="Times New Roman" w:cs="Times New Roman" w:hint="eastAsia"/>
          <w:kern w:val="2"/>
          <w:sz w:val="24"/>
          <w:szCs w:val="24"/>
          <w:lang w:val="en-US"/>
        </w:rPr>
        <w:t>S</w:t>
      </w:r>
      <w:r w:rsidRPr="00B35A40">
        <w:rPr>
          <w:rFonts w:ascii="Times New Roman" w:eastAsia="新細明體" w:hAnsi="Times New Roman" w:cs="Times New Roman"/>
          <w:kern w:val="2"/>
          <w:sz w:val="24"/>
          <w:szCs w:val="24"/>
          <w:lang w:val="en-US"/>
        </w:rPr>
        <w:t xml:space="preserve">outh China Morning Post, </w:t>
      </w:r>
      <w:proofErr w:type="gramStart"/>
      <w:r w:rsidRPr="00B35A40">
        <w:rPr>
          <w:rFonts w:ascii="Times New Roman" w:eastAsia="新細明體" w:hAnsi="Times New Roman" w:cs="Times New Roman"/>
          <w:kern w:val="2"/>
          <w:sz w:val="24"/>
          <w:szCs w:val="24"/>
          <w:lang w:val="en-US"/>
        </w:rPr>
        <w:t>Nearly</w:t>
      </w:r>
      <w:proofErr w:type="gramEnd"/>
      <w:r w:rsidRPr="00B35A40">
        <w:rPr>
          <w:rFonts w:ascii="Times New Roman" w:eastAsia="新細明體" w:hAnsi="Times New Roman" w:cs="Times New Roman"/>
          <w:kern w:val="2"/>
          <w:sz w:val="24"/>
          <w:szCs w:val="24"/>
          <w:lang w:val="en-US"/>
        </w:rPr>
        <w:t xml:space="preserve"> half of Hong Kong’s taxi drivers are 60 or above, sparking health concerns as industry struggles with lack of new blood</w:t>
      </w:r>
      <w:r w:rsidR="00F507BE">
        <w:rPr>
          <w:rFonts w:ascii="Times New Roman" w:eastAsia="新細明體" w:hAnsi="Times New Roman" w:cs="Times New Roman"/>
          <w:kern w:val="2"/>
          <w:sz w:val="24"/>
          <w:szCs w:val="24"/>
          <w:lang w:val="en-US"/>
        </w:rPr>
        <w:t>.</w:t>
      </w:r>
      <w:r w:rsidRPr="00B35A40">
        <w:rPr>
          <w:rFonts w:ascii="Times New Roman" w:eastAsia="新細明體" w:hAnsi="Times New Roman" w:cs="Times New Roman"/>
          <w:kern w:val="2"/>
          <w:sz w:val="24"/>
          <w:szCs w:val="24"/>
          <w:lang w:val="en-US"/>
        </w:rPr>
        <w:t xml:space="preserve"> </w:t>
      </w:r>
    </w:p>
    <w:p w14:paraId="0F73F53D" w14:textId="353E6E2F" w:rsidR="00B35A40" w:rsidRDefault="009C231B" w:rsidP="00B35A40">
      <w:pPr>
        <w:widowControl w:val="0"/>
        <w:adjustRightInd w:val="0"/>
        <w:snapToGrid w:val="0"/>
        <w:spacing w:after="0" w:line="276" w:lineRule="auto"/>
        <w:ind w:leftChars="193" w:left="425"/>
        <w:rPr>
          <w:rFonts w:ascii="Times New Roman" w:eastAsia="新細明體" w:hAnsi="Times New Roman" w:cs="Times New Roman"/>
          <w:kern w:val="2"/>
          <w:sz w:val="24"/>
          <w:szCs w:val="24"/>
          <w:lang w:val="en-US"/>
        </w:rPr>
      </w:pPr>
      <w:hyperlink r:id="rId25" w:history="1">
        <w:r w:rsidR="00B35A40" w:rsidRPr="001F6EC2">
          <w:rPr>
            <w:rStyle w:val="Hyperlink"/>
            <w:rFonts w:ascii="Times New Roman" w:eastAsia="新細明體" w:hAnsi="Times New Roman" w:cs="Times New Roman"/>
            <w:kern w:val="2"/>
            <w:sz w:val="24"/>
            <w:szCs w:val="24"/>
            <w:lang w:val="en-US"/>
          </w:rPr>
          <w:t>https://www.scmp.com/news/hong-kong/transport/article/2189392/nearly-half-hong-kongs-taxi-drivers-are-60-or-above</w:t>
        </w:r>
      </w:hyperlink>
      <w:r w:rsidR="00B35A40">
        <w:rPr>
          <w:rFonts w:ascii="Times New Roman" w:eastAsia="新細明體" w:hAnsi="Times New Roman" w:cs="Times New Roman"/>
          <w:kern w:val="2"/>
          <w:sz w:val="24"/>
          <w:szCs w:val="24"/>
          <w:lang w:val="en-US"/>
        </w:rPr>
        <w:tab/>
      </w:r>
    </w:p>
    <w:p w14:paraId="3A54E698" w14:textId="77777777" w:rsidR="00B35A40" w:rsidRPr="008D2310" w:rsidRDefault="00B35A40" w:rsidP="00282F36">
      <w:pPr>
        <w:widowControl w:val="0"/>
        <w:adjustRightInd w:val="0"/>
        <w:snapToGrid w:val="0"/>
        <w:spacing w:after="0" w:line="276" w:lineRule="auto"/>
        <w:rPr>
          <w:rFonts w:ascii="Times New Roman" w:eastAsia="新細明體" w:hAnsi="Times New Roman" w:cs="Times New Roman"/>
          <w:kern w:val="2"/>
          <w:sz w:val="24"/>
          <w:szCs w:val="24"/>
          <w:lang w:val="en-US"/>
        </w:rPr>
      </w:pPr>
    </w:p>
    <w:p w14:paraId="067ABE12" w14:textId="02A8501C" w:rsidR="00570201" w:rsidRPr="00570201" w:rsidRDefault="00570201" w:rsidP="00570201">
      <w:pPr>
        <w:pStyle w:val="ListParagraph"/>
        <w:widowControl w:val="0"/>
        <w:numPr>
          <w:ilvl w:val="0"/>
          <w:numId w:val="1"/>
        </w:numPr>
        <w:adjustRightInd w:val="0"/>
        <w:snapToGrid w:val="0"/>
        <w:spacing w:after="0" w:line="276" w:lineRule="auto"/>
        <w:jc w:val="both"/>
        <w:rPr>
          <w:rFonts w:ascii="Times New Roman" w:eastAsia="新細明體" w:hAnsi="Times New Roman" w:cs="Times New Roman"/>
          <w:kern w:val="2"/>
          <w:sz w:val="24"/>
          <w:szCs w:val="24"/>
          <w:lang w:val="en-US"/>
        </w:rPr>
      </w:pPr>
      <w:r w:rsidRPr="00570201">
        <w:rPr>
          <w:rFonts w:ascii="Times New Roman" w:eastAsia="新細明體" w:hAnsi="Times New Roman" w:cs="Times New Roman"/>
          <w:kern w:val="2"/>
          <w:sz w:val="24"/>
          <w:szCs w:val="24"/>
          <w:lang w:val="en-US"/>
        </w:rPr>
        <w:t xml:space="preserve">Gabriel </w:t>
      </w:r>
      <w:proofErr w:type="spellStart"/>
      <w:r w:rsidRPr="00570201">
        <w:rPr>
          <w:rFonts w:ascii="Times New Roman" w:eastAsia="新細明體" w:hAnsi="Times New Roman" w:cs="Times New Roman"/>
          <w:kern w:val="2"/>
          <w:sz w:val="24"/>
          <w:szCs w:val="24"/>
          <w:lang w:val="en-US"/>
        </w:rPr>
        <w:t>Olano</w:t>
      </w:r>
      <w:proofErr w:type="spellEnd"/>
      <w:r w:rsidRPr="00570201">
        <w:rPr>
          <w:rFonts w:ascii="Times New Roman" w:eastAsia="新細明體" w:hAnsi="Times New Roman" w:cs="Times New Roman"/>
          <w:kern w:val="2"/>
          <w:sz w:val="24"/>
          <w:szCs w:val="24"/>
          <w:lang w:val="en-US"/>
        </w:rPr>
        <w:t>, 2020. Insurance Business Asia</w:t>
      </w:r>
    </w:p>
    <w:p w14:paraId="2C39B137" w14:textId="77736DC5" w:rsidR="00570201" w:rsidRDefault="009C231B" w:rsidP="00C4522C">
      <w:pPr>
        <w:widowControl w:val="0"/>
        <w:adjustRightInd w:val="0"/>
        <w:snapToGrid w:val="0"/>
        <w:spacing w:after="0" w:line="276" w:lineRule="auto"/>
        <w:ind w:left="567"/>
        <w:jc w:val="both"/>
        <w:rPr>
          <w:rFonts w:ascii="Times New Roman" w:eastAsia="新細明體" w:hAnsi="Times New Roman" w:cs="Times New Roman"/>
          <w:kern w:val="2"/>
          <w:sz w:val="24"/>
          <w:szCs w:val="24"/>
          <w:lang w:val="en-US"/>
        </w:rPr>
      </w:pPr>
      <w:hyperlink r:id="rId26" w:history="1">
        <w:r w:rsidR="00570201" w:rsidRPr="006B4726">
          <w:rPr>
            <w:rStyle w:val="Hyperlink"/>
            <w:rFonts w:ascii="Times New Roman" w:eastAsia="新細明體" w:hAnsi="Times New Roman" w:cs="Times New Roman"/>
            <w:kern w:val="2"/>
            <w:sz w:val="24"/>
            <w:szCs w:val="24"/>
            <w:lang w:val="en-US"/>
          </w:rPr>
          <w:t>https://www.insurancebusinessmag.com/asia/news/breaking-news/hong-kong-insurance-industry-posts-significant-growth-in-premiums-216841.aspx</w:t>
        </w:r>
      </w:hyperlink>
      <w:r w:rsidR="00570201" w:rsidRPr="00570201">
        <w:rPr>
          <w:rFonts w:ascii="Times New Roman" w:eastAsia="新細明體" w:hAnsi="Times New Roman" w:cs="Times New Roman"/>
          <w:kern w:val="2"/>
          <w:sz w:val="24"/>
          <w:szCs w:val="24"/>
          <w:lang w:val="en-US"/>
        </w:rPr>
        <w:t>)</w:t>
      </w:r>
      <w:r w:rsidR="00570201">
        <w:rPr>
          <w:rFonts w:ascii="Times New Roman" w:eastAsia="新細明體" w:hAnsi="Times New Roman" w:cs="Times New Roman"/>
          <w:kern w:val="2"/>
          <w:sz w:val="24"/>
          <w:szCs w:val="24"/>
          <w:lang w:val="en-US"/>
        </w:rPr>
        <w:tab/>
      </w:r>
    </w:p>
    <w:p w14:paraId="6EE5EFC0" w14:textId="77777777" w:rsidR="00570201" w:rsidRDefault="00570201" w:rsidP="00271D21">
      <w:pPr>
        <w:widowControl w:val="0"/>
        <w:adjustRightInd w:val="0"/>
        <w:snapToGrid w:val="0"/>
        <w:spacing w:after="0" w:line="276" w:lineRule="auto"/>
        <w:jc w:val="both"/>
        <w:rPr>
          <w:rFonts w:ascii="Times New Roman" w:eastAsia="新細明體" w:hAnsi="Times New Roman" w:cs="Times New Roman"/>
          <w:kern w:val="2"/>
          <w:sz w:val="24"/>
          <w:szCs w:val="24"/>
          <w:lang w:val="en-US"/>
        </w:rPr>
      </w:pPr>
    </w:p>
    <w:p w14:paraId="1DBEED0C" w14:textId="725FB381" w:rsidR="00271D21" w:rsidRPr="003144E1" w:rsidRDefault="00271D21" w:rsidP="00271D21">
      <w:pPr>
        <w:pStyle w:val="ListParagraph"/>
        <w:numPr>
          <w:ilvl w:val="0"/>
          <w:numId w:val="1"/>
        </w:numPr>
        <w:spacing w:line="360" w:lineRule="auto"/>
        <w:rPr>
          <w:rFonts w:ascii="Times New Roman" w:hAnsi="Times New Roman" w:cs="Times New Roman"/>
          <w:sz w:val="24"/>
          <w:szCs w:val="24"/>
          <w:lang w:val="en-US"/>
        </w:rPr>
      </w:pPr>
      <w:r w:rsidRPr="003144E1">
        <w:rPr>
          <w:rFonts w:ascii="Times New Roman" w:hAnsi="Times New Roman" w:cs="Times New Roman"/>
          <w:sz w:val="24"/>
          <w:szCs w:val="24"/>
          <w:lang w:val="en-US"/>
        </w:rPr>
        <w:t xml:space="preserve">HELMS, M.M. and NIXON, J., 2010. Exploring SWOT analysis - where are we </w:t>
      </w:r>
      <w:proofErr w:type="gramStart"/>
      <w:r w:rsidRPr="003144E1">
        <w:rPr>
          <w:rFonts w:ascii="Times New Roman" w:hAnsi="Times New Roman" w:cs="Times New Roman"/>
          <w:sz w:val="24"/>
          <w:szCs w:val="24"/>
          <w:lang w:val="en-US"/>
        </w:rPr>
        <w:t>now?:</w:t>
      </w:r>
      <w:proofErr w:type="gramEnd"/>
      <w:r w:rsidRPr="003144E1">
        <w:rPr>
          <w:rFonts w:ascii="Times New Roman" w:hAnsi="Times New Roman" w:cs="Times New Roman"/>
          <w:sz w:val="24"/>
          <w:szCs w:val="24"/>
          <w:lang w:val="en-US"/>
        </w:rPr>
        <w:t xml:space="preserve"> A review of academic research from the last decade. Journal of Strategy and Management, 3(3), pp. 215-251.</w:t>
      </w:r>
    </w:p>
    <w:p w14:paraId="4091EE22" w14:textId="77777777" w:rsidR="00D0488B" w:rsidRPr="003144E1" w:rsidRDefault="00D0488B" w:rsidP="00D0488B">
      <w:pPr>
        <w:pStyle w:val="ListParagraph"/>
        <w:rPr>
          <w:rFonts w:ascii="Times New Roman" w:hAnsi="Times New Roman" w:cs="Times New Roman"/>
          <w:sz w:val="24"/>
          <w:szCs w:val="24"/>
          <w:lang w:val="en-US"/>
        </w:rPr>
      </w:pPr>
    </w:p>
    <w:p w14:paraId="41FCFB51" w14:textId="12531286" w:rsidR="008025D7" w:rsidRDefault="008025D7" w:rsidP="00481CE0">
      <w:pPr>
        <w:pStyle w:val="ListParagraph"/>
        <w:numPr>
          <w:ilvl w:val="0"/>
          <w:numId w:val="1"/>
        </w:numPr>
        <w:spacing w:line="360" w:lineRule="auto"/>
        <w:rPr>
          <w:rFonts w:ascii="Times New Roman" w:hAnsi="Times New Roman" w:cs="Times New Roman"/>
          <w:sz w:val="24"/>
          <w:szCs w:val="24"/>
          <w:lang w:val="en-US"/>
        </w:rPr>
      </w:pPr>
      <w:r w:rsidRPr="003144E1">
        <w:rPr>
          <w:rFonts w:ascii="Times New Roman" w:hAnsi="Times New Roman" w:cs="Times New Roman"/>
          <w:sz w:val="24"/>
          <w:szCs w:val="24"/>
          <w:lang w:val="en-US"/>
        </w:rPr>
        <w:t>PANDYA, S., 2017. Improving the learning and developmental potential of SWOT analysis: introducing the LISA framework. Strategic Direction, 33(3), pp. 12-14.</w:t>
      </w:r>
    </w:p>
    <w:p w14:paraId="7CB53197" w14:textId="77777777" w:rsidR="00C17732" w:rsidRPr="00C17732" w:rsidRDefault="00C17732" w:rsidP="00C17732">
      <w:pPr>
        <w:pStyle w:val="ListParagraph"/>
        <w:rPr>
          <w:rFonts w:ascii="Times New Roman" w:hAnsi="Times New Roman" w:cs="Times New Roman"/>
          <w:sz w:val="24"/>
          <w:szCs w:val="24"/>
          <w:lang w:val="en-US"/>
        </w:rPr>
      </w:pPr>
    </w:p>
    <w:p w14:paraId="17FA69B0" w14:textId="38B758D0" w:rsidR="00C17732" w:rsidRDefault="00C17732" w:rsidP="00481CE0">
      <w:pPr>
        <w:pStyle w:val="ListParagraph"/>
        <w:numPr>
          <w:ilvl w:val="0"/>
          <w:numId w:val="1"/>
        </w:numPr>
        <w:spacing w:line="360" w:lineRule="auto"/>
        <w:rPr>
          <w:rFonts w:ascii="Times New Roman" w:hAnsi="Times New Roman" w:cs="Times New Roman"/>
          <w:sz w:val="24"/>
          <w:szCs w:val="24"/>
          <w:lang w:val="en-US"/>
        </w:rPr>
      </w:pPr>
      <w:r w:rsidRPr="00C17732">
        <w:rPr>
          <w:rFonts w:ascii="Times New Roman" w:hAnsi="Times New Roman" w:cs="Times New Roman"/>
          <w:sz w:val="24"/>
          <w:szCs w:val="24"/>
          <w:lang w:val="en-US"/>
        </w:rPr>
        <w:t xml:space="preserve">HELMS, M.M. and NIXON, J., 2010. Exploring SWOT analysis - where are we </w:t>
      </w:r>
      <w:proofErr w:type="gramStart"/>
      <w:r w:rsidRPr="00C17732">
        <w:rPr>
          <w:rFonts w:ascii="Times New Roman" w:hAnsi="Times New Roman" w:cs="Times New Roman"/>
          <w:sz w:val="24"/>
          <w:szCs w:val="24"/>
          <w:lang w:val="en-US"/>
        </w:rPr>
        <w:t>now?:</w:t>
      </w:r>
      <w:proofErr w:type="gramEnd"/>
      <w:r w:rsidRPr="00C17732">
        <w:rPr>
          <w:rFonts w:ascii="Times New Roman" w:hAnsi="Times New Roman" w:cs="Times New Roman"/>
          <w:sz w:val="24"/>
          <w:szCs w:val="24"/>
          <w:lang w:val="en-US"/>
        </w:rPr>
        <w:t xml:space="preserve"> A review of academic research from the last decade. Journal of Strategy and Management, 3(3), pp. 215-251</w:t>
      </w:r>
    </w:p>
    <w:p w14:paraId="6F315C19" w14:textId="77777777" w:rsidR="004439F8" w:rsidRPr="004439F8" w:rsidRDefault="004439F8" w:rsidP="004439F8">
      <w:pPr>
        <w:pStyle w:val="ListParagraph"/>
        <w:rPr>
          <w:rFonts w:ascii="Times New Roman" w:hAnsi="Times New Roman" w:cs="Times New Roman"/>
          <w:sz w:val="24"/>
          <w:szCs w:val="24"/>
          <w:lang w:val="en-US"/>
        </w:rPr>
      </w:pPr>
    </w:p>
    <w:p w14:paraId="49605BCC" w14:textId="2B4BE05F" w:rsidR="004439F8" w:rsidRDefault="004439F8" w:rsidP="004439F8">
      <w:pPr>
        <w:spacing w:line="480" w:lineRule="auto"/>
        <w:rPr>
          <w:rFonts w:ascii="Times New Roman" w:hAnsi="Times New Roman" w:cs="Times New Roman"/>
          <w:sz w:val="24"/>
          <w:szCs w:val="24"/>
          <w:lang w:val="en-US"/>
        </w:rPr>
      </w:pPr>
    </w:p>
    <w:sectPr w:rsidR="004439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A06B3"/>
    <w:multiLevelType w:val="hybridMultilevel"/>
    <w:tmpl w:val="84B6BF30"/>
    <w:lvl w:ilvl="0" w:tplc="3C09000F">
      <w:start w:val="1"/>
      <w:numFmt w:val="decimal"/>
      <w:lvlText w:val="%1."/>
      <w:lvlJc w:val="left"/>
      <w:pPr>
        <w:ind w:left="1440" w:hanging="360"/>
      </w:p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1" w15:restartNumberingAfterBreak="0">
    <w:nsid w:val="16F15812"/>
    <w:multiLevelType w:val="hybridMultilevel"/>
    <w:tmpl w:val="32380ED6"/>
    <w:lvl w:ilvl="0" w:tplc="04090001">
      <w:start w:val="1"/>
      <w:numFmt w:val="bullet"/>
      <w:lvlText w:val=""/>
      <w:lvlJc w:val="left"/>
      <w:pPr>
        <w:ind w:left="480" w:hanging="480"/>
      </w:pPr>
      <w:rPr>
        <w:rFonts w:ascii="Wingdings" w:hAnsi="Wingdings" w:cs="Wingdings" w:hint="default"/>
      </w:rPr>
    </w:lvl>
    <w:lvl w:ilvl="1" w:tplc="AB28B8FC">
      <w:numFmt w:val="bullet"/>
      <w:lvlText w:val="•"/>
      <w:lvlJc w:val="left"/>
      <w:pPr>
        <w:ind w:left="840" w:hanging="360"/>
      </w:pPr>
      <w:rPr>
        <w:rFonts w:ascii="新細明體" w:eastAsia="新細明體" w:hAnsi="新細明體" w:cs="Times New Roman" w:hint="eastAsia"/>
        <w:lang w:val="en-HK"/>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2" w15:restartNumberingAfterBreak="0">
    <w:nsid w:val="1C326618"/>
    <w:multiLevelType w:val="hybridMultilevel"/>
    <w:tmpl w:val="FAE01446"/>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284C3049"/>
    <w:multiLevelType w:val="hybridMultilevel"/>
    <w:tmpl w:val="4F3E676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2EF93AA1"/>
    <w:multiLevelType w:val="hybridMultilevel"/>
    <w:tmpl w:val="ACF0E586"/>
    <w:lvl w:ilvl="0" w:tplc="3C090001">
      <w:start w:val="1"/>
      <w:numFmt w:val="bullet"/>
      <w:lvlText w:val=""/>
      <w:lvlJc w:val="left"/>
      <w:pPr>
        <w:ind w:left="720" w:hanging="360"/>
      </w:pPr>
      <w:rPr>
        <w:rFonts w:ascii="Symbol" w:hAnsi="Symbol" w:cs="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cs="Wingdings" w:hint="default"/>
      </w:rPr>
    </w:lvl>
    <w:lvl w:ilvl="3" w:tplc="3C090001" w:tentative="1">
      <w:start w:val="1"/>
      <w:numFmt w:val="bullet"/>
      <w:lvlText w:val=""/>
      <w:lvlJc w:val="left"/>
      <w:pPr>
        <w:ind w:left="2880" w:hanging="360"/>
      </w:pPr>
      <w:rPr>
        <w:rFonts w:ascii="Symbol" w:hAnsi="Symbol" w:cs="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cs="Wingdings" w:hint="default"/>
      </w:rPr>
    </w:lvl>
    <w:lvl w:ilvl="6" w:tplc="3C090001" w:tentative="1">
      <w:start w:val="1"/>
      <w:numFmt w:val="bullet"/>
      <w:lvlText w:val=""/>
      <w:lvlJc w:val="left"/>
      <w:pPr>
        <w:ind w:left="5040" w:hanging="360"/>
      </w:pPr>
      <w:rPr>
        <w:rFonts w:ascii="Symbol" w:hAnsi="Symbol" w:cs="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2466973"/>
    <w:multiLevelType w:val="hybridMultilevel"/>
    <w:tmpl w:val="EA544840"/>
    <w:lvl w:ilvl="0" w:tplc="04090001">
      <w:start w:val="1"/>
      <w:numFmt w:val="bullet"/>
      <w:lvlText w:val=""/>
      <w:lvlJc w:val="left"/>
      <w:pPr>
        <w:ind w:left="480" w:hanging="480"/>
      </w:pPr>
      <w:rPr>
        <w:rFonts w:ascii="Wingdings" w:hAnsi="Wingdings" w:cs="Wingdings" w:hint="default"/>
      </w:rPr>
    </w:lvl>
    <w:lvl w:ilvl="1" w:tplc="04090003" w:tentative="1">
      <w:start w:val="1"/>
      <w:numFmt w:val="bullet"/>
      <w:lvlText w:val=""/>
      <w:lvlJc w:val="left"/>
      <w:pPr>
        <w:ind w:left="960" w:hanging="480"/>
      </w:pPr>
      <w:rPr>
        <w:rFonts w:ascii="Wingdings" w:hAnsi="Wingdings" w:cs="Wingdings" w:hint="default"/>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6" w15:restartNumberingAfterBreak="0">
    <w:nsid w:val="3D342600"/>
    <w:multiLevelType w:val="hybridMultilevel"/>
    <w:tmpl w:val="23340D62"/>
    <w:lvl w:ilvl="0" w:tplc="04090001">
      <w:start w:val="1"/>
      <w:numFmt w:val="bullet"/>
      <w:lvlText w:val=""/>
      <w:lvlJc w:val="left"/>
      <w:pPr>
        <w:ind w:left="480" w:hanging="480"/>
      </w:pPr>
      <w:rPr>
        <w:rFonts w:ascii="Wingdings" w:hAnsi="Wingdings" w:cs="Wingdings" w:hint="default"/>
      </w:rPr>
    </w:lvl>
    <w:lvl w:ilvl="1" w:tplc="04090003" w:tentative="1">
      <w:start w:val="1"/>
      <w:numFmt w:val="bullet"/>
      <w:lvlText w:val=""/>
      <w:lvlJc w:val="left"/>
      <w:pPr>
        <w:ind w:left="960" w:hanging="480"/>
      </w:pPr>
      <w:rPr>
        <w:rFonts w:ascii="Wingdings" w:hAnsi="Wingdings" w:cs="Wingdings" w:hint="default"/>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7" w15:restartNumberingAfterBreak="0">
    <w:nsid w:val="3E092C14"/>
    <w:multiLevelType w:val="hybridMultilevel"/>
    <w:tmpl w:val="885473A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402B6D2B"/>
    <w:multiLevelType w:val="hybridMultilevel"/>
    <w:tmpl w:val="A25E5DE0"/>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4F6E7813"/>
    <w:multiLevelType w:val="hybridMultilevel"/>
    <w:tmpl w:val="ABBCF88A"/>
    <w:lvl w:ilvl="0" w:tplc="04090001">
      <w:start w:val="1"/>
      <w:numFmt w:val="bullet"/>
      <w:lvlText w:val=""/>
      <w:lvlJc w:val="left"/>
      <w:pPr>
        <w:ind w:left="480" w:hanging="480"/>
      </w:pPr>
      <w:rPr>
        <w:rFonts w:ascii="Wingdings" w:hAnsi="Wingdings" w:cs="Wingdings" w:hint="default"/>
      </w:rPr>
    </w:lvl>
    <w:lvl w:ilvl="1" w:tplc="62864EE4">
      <w:numFmt w:val="bullet"/>
      <w:lvlText w:val="–"/>
      <w:lvlJc w:val="left"/>
      <w:pPr>
        <w:ind w:left="840" w:hanging="360"/>
      </w:pPr>
      <w:rPr>
        <w:rFonts w:ascii="Times New Roman" w:eastAsiaTheme="minorEastAsia" w:hAnsi="Times New Roman" w:cs="Times New Roman" w:hint="default"/>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10" w15:restartNumberingAfterBreak="0">
    <w:nsid w:val="51E04F35"/>
    <w:multiLevelType w:val="hybridMultilevel"/>
    <w:tmpl w:val="F3E42BF4"/>
    <w:lvl w:ilvl="0" w:tplc="04090001">
      <w:start w:val="1"/>
      <w:numFmt w:val="bullet"/>
      <w:lvlText w:val=""/>
      <w:lvlJc w:val="left"/>
      <w:pPr>
        <w:ind w:left="1200" w:hanging="480"/>
      </w:pPr>
      <w:rPr>
        <w:rFonts w:ascii="Wingdings" w:hAnsi="Wingdings" w:cs="Wingdings" w:hint="default"/>
      </w:rPr>
    </w:lvl>
    <w:lvl w:ilvl="1" w:tplc="04090003" w:tentative="1">
      <w:start w:val="1"/>
      <w:numFmt w:val="bullet"/>
      <w:lvlText w:val=""/>
      <w:lvlJc w:val="left"/>
      <w:pPr>
        <w:ind w:left="1680" w:hanging="480"/>
      </w:pPr>
      <w:rPr>
        <w:rFonts w:ascii="Wingdings" w:hAnsi="Wingdings" w:cs="Wingdings" w:hint="default"/>
      </w:rPr>
    </w:lvl>
    <w:lvl w:ilvl="2" w:tplc="04090005" w:tentative="1">
      <w:start w:val="1"/>
      <w:numFmt w:val="bullet"/>
      <w:lvlText w:val=""/>
      <w:lvlJc w:val="left"/>
      <w:pPr>
        <w:ind w:left="2160" w:hanging="480"/>
      </w:pPr>
      <w:rPr>
        <w:rFonts w:ascii="Wingdings" w:hAnsi="Wingdings" w:cs="Wingdings" w:hint="default"/>
      </w:rPr>
    </w:lvl>
    <w:lvl w:ilvl="3" w:tplc="04090001" w:tentative="1">
      <w:start w:val="1"/>
      <w:numFmt w:val="bullet"/>
      <w:lvlText w:val=""/>
      <w:lvlJc w:val="left"/>
      <w:pPr>
        <w:ind w:left="2640" w:hanging="480"/>
      </w:pPr>
      <w:rPr>
        <w:rFonts w:ascii="Wingdings" w:hAnsi="Wingdings" w:cs="Wingdings" w:hint="default"/>
      </w:rPr>
    </w:lvl>
    <w:lvl w:ilvl="4" w:tplc="04090003" w:tentative="1">
      <w:start w:val="1"/>
      <w:numFmt w:val="bullet"/>
      <w:lvlText w:val=""/>
      <w:lvlJc w:val="left"/>
      <w:pPr>
        <w:ind w:left="3120" w:hanging="480"/>
      </w:pPr>
      <w:rPr>
        <w:rFonts w:ascii="Wingdings" w:hAnsi="Wingdings" w:cs="Wingdings" w:hint="default"/>
      </w:rPr>
    </w:lvl>
    <w:lvl w:ilvl="5" w:tplc="04090005" w:tentative="1">
      <w:start w:val="1"/>
      <w:numFmt w:val="bullet"/>
      <w:lvlText w:val=""/>
      <w:lvlJc w:val="left"/>
      <w:pPr>
        <w:ind w:left="3600" w:hanging="480"/>
      </w:pPr>
      <w:rPr>
        <w:rFonts w:ascii="Wingdings" w:hAnsi="Wingdings" w:cs="Wingdings" w:hint="default"/>
      </w:rPr>
    </w:lvl>
    <w:lvl w:ilvl="6" w:tplc="04090001" w:tentative="1">
      <w:start w:val="1"/>
      <w:numFmt w:val="bullet"/>
      <w:lvlText w:val=""/>
      <w:lvlJc w:val="left"/>
      <w:pPr>
        <w:ind w:left="4080" w:hanging="480"/>
      </w:pPr>
      <w:rPr>
        <w:rFonts w:ascii="Wingdings" w:hAnsi="Wingdings" w:cs="Wingdings" w:hint="default"/>
      </w:rPr>
    </w:lvl>
    <w:lvl w:ilvl="7" w:tplc="04090003" w:tentative="1">
      <w:start w:val="1"/>
      <w:numFmt w:val="bullet"/>
      <w:lvlText w:val=""/>
      <w:lvlJc w:val="left"/>
      <w:pPr>
        <w:ind w:left="4560" w:hanging="480"/>
      </w:pPr>
      <w:rPr>
        <w:rFonts w:ascii="Wingdings" w:hAnsi="Wingdings" w:cs="Wingdings" w:hint="default"/>
      </w:rPr>
    </w:lvl>
    <w:lvl w:ilvl="8" w:tplc="04090005" w:tentative="1">
      <w:start w:val="1"/>
      <w:numFmt w:val="bullet"/>
      <w:lvlText w:val=""/>
      <w:lvlJc w:val="left"/>
      <w:pPr>
        <w:ind w:left="5040" w:hanging="480"/>
      </w:pPr>
      <w:rPr>
        <w:rFonts w:ascii="Wingdings" w:hAnsi="Wingdings" w:cs="Wingdings" w:hint="default"/>
      </w:rPr>
    </w:lvl>
  </w:abstractNum>
  <w:abstractNum w:abstractNumId="11" w15:restartNumberingAfterBreak="0">
    <w:nsid w:val="52497A4E"/>
    <w:multiLevelType w:val="hybridMultilevel"/>
    <w:tmpl w:val="A5F4FFFC"/>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531B6B83"/>
    <w:multiLevelType w:val="hybridMultilevel"/>
    <w:tmpl w:val="944CC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281E05"/>
    <w:multiLevelType w:val="hybridMultilevel"/>
    <w:tmpl w:val="7A2ECC96"/>
    <w:lvl w:ilvl="0" w:tplc="04090001">
      <w:start w:val="1"/>
      <w:numFmt w:val="bullet"/>
      <w:lvlText w:val=""/>
      <w:lvlJc w:val="left"/>
      <w:pPr>
        <w:ind w:left="360" w:hanging="360"/>
      </w:pPr>
      <w:rPr>
        <w:rFonts w:ascii="Wingdings" w:hAnsi="Wingdings" w:cs="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cs="Wingdings" w:hint="default"/>
      </w:rPr>
    </w:lvl>
    <w:lvl w:ilvl="3" w:tplc="3C090001" w:tentative="1">
      <w:start w:val="1"/>
      <w:numFmt w:val="bullet"/>
      <w:lvlText w:val=""/>
      <w:lvlJc w:val="left"/>
      <w:pPr>
        <w:ind w:left="2520" w:hanging="360"/>
      </w:pPr>
      <w:rPr>
        <w:rFonts w:ascii="Symbol" w:hAnsi="Symbol" w:cs="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cs="Wingdings" w:hint="default"/>
      </w:rPr>
    </w:lvl>
    <w:lvl w:ilvl="6" w:tplc="3C090001" w:tentative="1">
      <w:start w:val="1"/>
      <w:numFmt w:val="bullet"/>
      <w:lvlText w:val=""/>
      <w:lvlJc w:val="left"/>
      <w:pPr>
        <w:ind w:left="4680" w:hanging="360"/>
      </w:pPr>
      <w:rPr>
        <w:rFonts w:ascii="Symbol" w:hAnsi="Symbol" w:cs="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cs="Wingdings" w:hint="default"/>
      </w:rPr>
    </w:lvl>
  </w:abstractNum>
  <w:abstractNum w:abstractNumId="14" w15:restartNumberingAfterBreak="0">
    <w:nsid w:val="560B1FF2"/>
    <w:multiLevelType w:val="hybridMultilevel"/>
    <w:tmpl w:val="69020D2E"/>
    <w:lvl w:ilvl="0" w:tplc="3C09000F">
      <w:start w:val="1"/>
      <w:numFmt w:val="decimal"/>
      <w:lvlText w:val="%1."/>
      <w:lvlJc w:val="left"/>
      <w:pPr>
        <w:ind w:left="1200" w:hanging="480"/>
      </w:pPr>
      <w:rPr>
        <w:rFonts w:hint="default"/>
      </w:rPr>
    </w:lvl>
    <w:lvl w:ilvl="1" w:tplc="04090003" w:tentative="1">
      <w:start w:val="1"/>
      <w:numFmt w:val="bullet"/>
      <w:lvlText w:val=""/>
      <w:lvlJc w:val="left"/>
      <w:pPr>
        <w:ind w:left="1680" w:hanging="480"/>
      </w:pPr>
      <w:rPr>
        <w:rFonts w:ascii="Wingdings" w:hAnsi="Wingdings" w:cs="Wingdings" w:hint="default"/>
      </w:rPr>
    </w:lvl>
    <w:lvl w:ilvl="2" w:tplc="04090005" w:tentative="1">
      <w:start w:val="1"/>
      <w:numFmt w:val="bullet"/>
      <w:lvlText w:val=""/>
      <w:lvlJc w:val="left"/>
      <w:pPr>
        <w:ind w:left="2160" w:hanging="480"/>
      </w:pPr>
      <w:rPr>
        <w:rFonts w:ascii="Wingdings" w:hAnsi="Wingdings" w:cs="Wingdings" w:hint="default"/>
      </w:rPr>
    </w:lvl>
    <w:lvl w:ilvl="3" w:tplc="04090001" w:tentative="1">
      <w:start w:val="1"/>
      <w:numFmt w:val="bullet"/>
      <w:lvlText w:val=""/>
      <w:lvlJc w:val="left"/>
      <w:pPr>
        <w:ind w:left="2640" w:hanging="480"/>
      </w:pPr>
      <w:rPr>
        <w:rFonts w:ascii="Wingdings" w:hAnsi="Wingdings" w:cs="Wingdings" w:hint="default"/>
      </w:rPr>
    </w:lvl>
    <w:lvl w:ilvl="4" w:tplc="04090003" w:tentative="1">
      <w:start w:val="1"/>
      <w:numFmt w:val="bullet"/>
      <w:lvlText w:val=""/>
      <w:lvlJc w:val="left"/>
      <w:pPr>
        <w:ind w:left="3120" w:hanging="480"/>
      </w:pPr>
      <w:rPr>
        <w:rFonts w:ascii="Wingdings" w:hAnsi="Wingdings" w:cs="Wingdings" w:hint="default"/>
      </w:rPr>
    </w:lvl>
    <w:lvl w:ilvl="5" w:tplc="04090005" w:tentative="1">
      <w:start w:val="1"/>
      <w:numFmt w:val="bullet"/>
      <w:lvlText w:val=""/>
      <w:lvlJc w:val="left"/>
      <w:pPr>
        <w:ind w:left="3600" w:hanging="480"/>
      </w:pPr>
      <w:rPr>
        <w:rFonts w:ascii="Wingdings" w:hAnsi="Wingdings" w:cs="Wingdings" w:hint="default"/>
      </w:rPr>
    </w:lvl>
    <w:lvl w:ilvl="6" w:tplc="04090001" w:tentative="1">
      <w:start w:val="1"/>
      <w:numFmt w:val="bullet"/>
      <w:lvlText w:val=""/>
      <w:lvlJc w:val="left"/>
      <w:pPr>
        <w:ind w:left="4080" w:hanging="480"/>
      </w:pPr>
      <w:rPr>
        <w:rFonts w:ascii="Wingdings" w:hAnsi="Wingdings" w:cs="Wingdings" w:hint="default"/>
      </w:rPr>
    </w:lvl>
    <w:lvl w:ilvl="7" w:tplc="04090003" w:tentative="1">
      <w:start w:val="1"/>
      <w:numFmt w:val="bullet"/>
      <w:lvlText w:val=""/>
      <w:lvlJc w:val="left"/>
      <w:pPr>
        <w:ind w:left="4560" w:hanging="480"/>
      </w:pPr>
      <w:rPr>
        <w:rFonts w:ascii="Wingdings" w:hAnsi="Wingdings" w:cs="Wingdings" w:hint="default"/>
      </w:rPr>
    </w:lvl>
    <w:lvl w:ilvl="8" w:tplc="04090005" w:tentative="1">
      <w:start w:val="1"/>
      <w:numFmt w:val="bullet"/>
      <w:lvlText w:val=""/>
      <w:lvlJc w:val="left"/>
      <w:pPr>
        <w:ind w:left="5040" w:hanging="480"/>
      </w:pPr>
      <w:rPr>
        <w:rFonts w:ascii="Wingdings" w:hAnsi="Wingdings" w:cs="Wingdings" w:hint="default"/>
      </w:rPr>
    </w:lvl>
  </w:abstractNum>
  <w:abstractNum w:abstractNumId="15" w15:restartNumberingAfterBreak="0">
    <w:nsid w:val="5C102A36"/>
    <w:multiLevelType w:val="hybridMultilevel"/>
    <w:tmpl w:val="1BAA99A6"/>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5E7A3584"/>
    <w:multiLevelType w:val="hybridMultilevel"/>
    <w:tmpl w:val="A2BA5728"/>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624943FE"/>
    <w:multiLevelType w:val="hybridMultilevel"/>
    <w:tmpl w:val="34A4BF7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705A72FB"/>
    <w:multiLevelType w:val="hybridMultilevel"/>
    <w:tmpl w:val="D5384B48"/>
    <w:lvl w:ilvl="0" w:tplc="0409000F">
      <w:start w:val="1"/>
      <w:numFmt w:val="decimal"/>
      <w:lvlText w:val="%1."/>
      <w:lvlJc w:val="left"/>
      <w:pPr>
        <w:ind w:left="960" w:hanging="480"/>
      </w:pPr>
    </w:lvl>
    <w:lvl w:ilvl="1" w:tplc="04090019">
      <w:start w:val="1"/>
      <w:numFmt w:val="ideographTraditional"/>
      <w:lvlText w:val="%2、"/>
      <w:lvlJc w:val="left"/>
      <w:pPr>
        <w:ind w:left="1440" w:hanging="480"/>
      </w:pPr>
    </w:lvl>
    <w:lvl w:ilvl="2" w:tplc="0409001B">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9" w15:restartNumberingAfterBreak="0">
    <w:nsid w:val="70F546D6"/>
    <w:multiLevelType w:val="hybridMultilevel"/>
    <w:tmpl w:val="A53461D0"/>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715E66D4"/>
    <w:multiLevelType w:val="hybridMultilevel"/>
    <w:tmpl w:val="517436DA"/>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7470357C"/>
    <w:multiLevelType w:val="hybridMultilevel"/>
    <w:tmpl w:val="2BE075C2"/>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num w:numId="1">
    <w:abstractNumId w:val="13"/>
  </w:num>
  <w:num w:numId="2">
    <w:abstractNumId w:val="21"/>
  </w:num>
  <w:num w:numId="3">
    <w:abstractNumId w:val="5"/>
  </w:num>
  <w:num w:numId="4">
    <w:abstractNumId w:val="7"/>
  </w:num>
  <w:num w:numId="5">
    <w:abstractNumId w:val="9"/>
  </w:num>
  <w:num w:numId="6">
    <w:abstractNumId w:val="1"/>
  </w:num>
  <w:num w:numId="7">
    <w:abstractNumId w:val="8"/>
  </w:num>
  <w:num w:numId="8">
    <w:abstractNumId w:val="15"/>
  </w:num>
  <w:num w:numId="9">
    <w:abstractNumId w:val="11"/>
  </w:num>
  <w:num w:numId="10">
    <w:abstractNumId w:val="19"/>
  </w:num>
  <w:num w:numId="11">
    <w:abstractNumId w:val="20"/>
  </w:num>
  <w:num w:numId="12">
    <w:abstractNumId w:val="18"/>
  </w:num>
  <w:num w:numId="13">
    <w:abstractNumId w:val="6"/>
  </w:num>
  <w:num w:numId="14">
    <w:abstractNumId w:val="10"/>
  </w:num>
  <w:num w:numId="15">
    <w:abstractNumId w:val="3"/>
  </w:num>
  <w:num w:numId="16">
    <w:abstractNumId w:val="12"/>
  </w:num>
  <w:num w:numId="17">
    <w:abstractNumId w:val="4"/>
  </w:num>
  <w:num w:numId="18">
    <w:abstractNumId w:val="14"/>
  </w:num>
  <w:num w:numId="19">
    <w:abstractNumId w:val="2"/>
  </w:num>
  <w:num w:numId="20">
    <w:abstractNumId w:val="16"/>
  </w:num>
  <w:num w:numId="21">
    <w:abstractNumId w:val="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B20"/>
    <w:rsid w:val="00025265"/>
    <w:rsid w:val="00025EB7"/>
    <w:rsid w:val="00030714"/>
    <w:rsid w:val="00032BE5"/>
    <w:rsid w:val="000431BF"/>
    <w:rsid w:val="00065552"/>
    <w:rsid w:val="00077464"/>
    <w:rsid w:val="00082208"/>
    <w:rsid w:val="00090DAA"/>
    <w:rsid w:val="000A2253"/>
    <w:rsid w:val="000A59E0"/>
    <w:rsid w:val="000C7C93"/>
    <w:rsid w:val="000D7EA1"/>
    <w:rsid w:val="00100F9C"/>
    <w:rsid w:val="00102B2F"/>
    <w:rsid w:val="001121E3"/>
    <w:rsid w:val="001125F5"/>
    <w:rsid w:val="00151B20"/>
    <w:rsid w:val="00194008"/>
    <w:rsid w:val="001C477D"/>
    <w:rsid w:val="001C51B7"/>
    <w:rsid w:val="001D3808"/>
    <w:rsid w:val="001D421F"/>
    <w:rsid w:val="002257B9"/>
    <w:rsid w:val="00240106"/>
    <w:rsid w:val="00250939"/>
    <w:rsid w:val="00255727"/>
    <w:rsid w:val="002649B0"/>
    <w:rsid w:val="00271A58"/>
    <w:rsid w:val="00271D21"/>
    <w:rsid w:val="00277187"/>
    <w:rsid w:val="00282F36"/>
    <w:rsid w:val="00285026"/>
    <w:rsid w:val="002B272E"/>
    <w:rsid w:val="002C5977"/>
    <w:rsid w:val="002F46C4"/>
    <w:rsid w:val="00301EB8"/>
    <w:rsid w:val="00312A4B"/>
    <w:rsid w:val="003144E1"/>
    <w:rsid w:val="00316A1E"/>
    <w:rsid w:val="00327938"/>
    <w:rsid w:val="00343FE8"/>
    <w:rsid w:val="00345CC0"/>
    <w:rsid w:val="003476A9"/>
    <w:rsid w:val="00360196"/>
    <w:rsid w:val="00367839"/>
    <w:rsid w:val="00373DF8"/>
    <w:rsid w:val="003904B7"/>
    <w:rsid w:val="003A3212"/>
    <w:rsid w:val="003C05D6"/>
    <w:rsid w:val="003C1FF5"/>
    <w:rsid w:val="003F5C6E"/>
    <w:rsid w:val="004379BC"/>
    <w:rsid w:val="00441B99"/>
    <w:rsid w:val="004439F8"/>
    <w:rsid w:val="00472F53"/>
    <w:rsid w:val="00481CE0"/>
    <w:rsid w:val="004F7293"/>
    <w:rsid w:val="00510606"/>
    <w:rsid w:val="0053088C"/>
    <w:rsid w:val="00543A1C"/>
    <w:rsid w:val="00570201"/>
    <w:rsid w:val="005946AB"/>
    <w:rsid w:val="005D07C0"/>
    <w:rsid w:val="005F0F93"/>
    <w:rsid w:val="00671450"/>
    <w:rsid w:val="00681654"/>
    <w:rsid w:val="00690A2E"/>
    <w:rsid w:val="0069310C"/>
    <w:rsid w:val="00693EA2"/>
    <w:rsid w:val="006A678A"/>
    <w:rsid w:val="006B511D"/>
    <w:rsid w:val="006F01D6"/>
    <w:rsid w:val="006F4462"/>
    <w:rsid w:val="007156D9"/>
    <w:rsid w:val="007240F3"/>
    <w:rsid w:val="00741B26"/>
    <w:rsid w:val="007643F4"/>
    <w:rsid w:val="00785FEB"/>
    <w:rsid w:val="007C0F1E"/>
    <w:rsid w:val="007C704F"/>
    <w:rsid w:val="007E1CEE"/>
    <w:rsid w:val="008025D7"/>
    <w:rsid w:val="00803837"/>
    <w:rsid w:val="008178DD"/>
    <w:rsid w:val="008274A8"/>
    <w:rsid w:val="00845F2E"/>
    <w:rsid w:val="008A1DC8"/>
    <w:rsid w:val="008A3B4E"/>
    <w:rsid w:val="008C52C1"/>
    <w:rsid w:val="008D2310"/>
    <w:rsid w:val="008D69CD"/>
    <w:rsid w:val="008E3657"/>
    <w:rsid w:val="00907FD4"/>
    <w:rsid w:val="00987A88"/>
    <w:rsid w:val="00992569"/>
    <w:rsid w:val="009A3146"/>
    <w:rsid w:val="009C231B"/>
    <w:rsid w:val="009D29FF"/>
    <w:rsid w:val="009D55F0"/>
    <w:rsid w:val="009E2D68"/>
    <w:rsid w:val="009E6FA2"/>
    <w:rsid w:val="009F3CA8"/>
    <w:rsid w:val="00A01444"/>
    <w:rsid w:val="00A110C8"/>
    <w:rsid w:val="00A32D2C"/>
    <w:rsid w:val="00A351A6"/>
    <w:rsid w:val="00A4307D"/>
    <w:rsid w:val="00A739D0"/>
    <w:rsid w:val="00AB59ED"/>
    <w:rsid w:val="00AD2F4E"/>
    <w:rsid w:val="00AE3947"/>
    <w:rsid w:val="00AE4B90"/>
    <w:rsid w:val="00AF1D90"/>
    <w:rsid w:val="00B16F88"/>
    <w:rsid w:val="00B35A40"/>
    <w:rsid w:val="00BA60B2"/>
    <w:rsid w:val="00BB3630"/>
    <w:rsid w:val="00BD7C8F"/>
    <w:rsid w:val="00BE09A2"/>
    <w:rsid w:val="00BE600B"/>
    <w:rsid w:val="00BE6AD3"/>
    <w:rsid w:val="00BE718D"/>
    <w:rsid w:val="00C02BC7"/>
    <w:rsid w:val="00C13813"/>
    <w:rsid w:val="00C17732"/>
    <w:rsid w:val="00C3120A"/>
    <w:rsid w:val="00C33978"/>
    <w:rsid w:val="00C4522C"/>
    <w:rsid w:val="00C516C4"/>
    <w:rsid w:val="00C553F6"/>
    <w:rsid w:val="00C81AC8"/>
    <w:rsid w:val="00CB0DD4"/>
    <w:rsid w:val="00CC196B"/>
    <w:rsid w:val="00CC4BCF"/>
    <w:rsid w:val="00CD77BD"/>
    <w:rsid w:val="00D0488B"/>
    <w:rsid w:val="00D11EB3"/>
    <w:rsid w:val="00D41C19"/>
    <w:rsid w:val="00D57591"/>
    <w:rsid w:val="00D57665"/>
    <w:rsid w:val="00D83AC7"/>
    <w:rsid w:val="00DA0FEB"/>
    <w:rsid w:val="00DB1773"/>
    <w:rsid w:val="00DB4630"/>
    <w:rsid w:val="00DC3C73"/>
    <w:rsid w:val="00DC44FD"/>
    <w:rsid w:val="00DE61A5"/>
    <w:rsid w:val="00DF2467"/>
    <w:rsid w:val="00E04A3B"/>
    <w:rsid w:val="00E7533F"/>
    <w:rsid w:val="00E769CD"/>
    <w:rsid w:val="00E9121C"/>
    <w:rsid w:val="00E94993"/>
    <w:rsid w:val="00E964BF"/>
    <w:rsid w:val="00EA232D"/>
    <w:rsid w:val="00EC7F1E"/>
    <w:rsid w:val="00ED26F6"/>
    <w:rsid w:val="00ED3ED0"/>
    <w:rsid w:val="00ED7320"/>
    <w:rsid w:val="00F04B99"/>
    <w:rsid w:val="00F0528F"/>
    <w:rsid w:val="00F1587D"/>
    <w:rsid w:val="00F31EA8"/>
    <w:rsid w:val="00F507BE"/>
    <w:rsid w:val="00F63F46"/>
    <w:rsid w:val="00F77BD1"/>
    <w:rsid w:val="00F95897"/>
    <w:rsid w:val="00FA42E7"/>
    <w:rsid w:val="00FC36B3"/>
    <w:rsid w:val="00FC772B"/>
    <w:rsid w:val="00FD2934"/>
    <w:rsid w:val="00FD3710"/>
    <w:rsid w:val="00FE7E5C"/>
    <w:rsid w:val="00FF2FC9"/>
    <w:rsid w:val="00FF535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FBE6C"/>
  <w15:chartTrackingRefBased/>
  <w15:docId w15:val="{6928589E-92A2-4FE1-9756-05EC0973A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2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64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22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29F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43A1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2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3212"/>
    <w:pPr>
      <w:outlineLvl w:val="9"/>
    </w:pPr>
    <w:rPr>
      <w:lang w:val="en-US" w:eastAsia="en-US"/>
    </w:rPr>
  </w:style>
  <w:style w:type="paragraph" w:styleId="TOC1">
    <w:name w:val="toc 1"/>
    <w:basedOn w:val="Normal"/>
    <w:next w:val="Normal"/>
    <w:autoRedefine/>
    <w:uiPriority w:val="39"/>
    <w:unhideWhenUsed/>
    <w:rsid w:val="003A3212"/>
    <w:pPr>
      <w:spacing w:after="100"/>
    </w:pPr>
  </w:style>
  <w:style w:type="character" w:styleId="Hyperlink">
    <w:name w:val="Hyperlink"/>
    <w:basedOn w:val="DefaultParagraphFont"/>
    <w:uiPriority w:val="99"/>
    <w:unhideWhenUsed/>
    <w:rsid w:val="003A3212"/>
    <w:rPr>
      <w:color w:val="0563C1" w:themeColor="hyperlink"/>
      <w:u w:val="single"/>
    </w:rPr>
  </w:style>
  <w:style w:type="character" w:customStyle="1" w:styleId="Heading2Char">
    <w:name w:val="Heading 2 Char"/>
    <w:basedOn w:val="DefaultParagraphFont"/>
    <w:link w:val="Heading2"/>
    <w:uiPriority w:val="9"/>
    <w:rsid w:val="00E964BF"/>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6F01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1D6"/>
    <w:rPr>
      <w:rFonts w:ascii="Segoe UI" w:hAnsi="Segoe UI" w:cs="Segoe UI"/>
      <w:sz w:val="18"/>
      <w:szCs w:val="18"/>
    </w:rPr>
  </w:style>
  <w:style w:type="paragraph" w:styleId="TOC2">
    <w:name w:val="toc 2"/>
    <w:basedOn w:val="Normal"/>
    <w:next w:val="Normal"/>
    <w:autoRedefine/>
    <w:uiPriority w:val="39"/>
    <w:unhideWhenUsed/>
    <w:rsid w:val="006F01D6"/>
    <w:pPr>
      <w:spacing w:after="100"/>
      <w:ind w:left="220"/>
    </w:pPr>
  </w:style>
  <w:style w:type="character" w:styleId="FollowedHyperlink">
    <w:name w:val="FollowedHyperlink"/>
    <w:basedOn w:val="DefaultParagraphFont"/>
    <w:uiPriority w:val="99"/>
    <w:semiHidden/>
    <w:unhideWhenUsed/>
    <w:rsid w:val="000D7EA1"/>
    <w:rPr>
      <w:color w:val="954F72" w:themeColor="followedHyperlink"/>
      <w:u w:val="single"/>
    </w:rPr>
  </w:style>
  <w:style w:type="character" w:styleId="UnresolvedMention">
    <w:name w:val="Unresolved Mention"/>
    <w:basedOn w:val="DefaultParagraphFont"/>
    <w:uiPriority w:val="99"/>
    <w:semiHidden/>
    <w:unhideWhenUsed/>
    <w:rsid w:val="000D7EA1"/>
    <w:rPr>
      <w:color w:val="605E5C"/>
      <w:shd w:val="clear" w:color="auto" w:fill="E1DFDD"/>
    </w:rPr>
  </w:style>
  <w:style w:type="character" w:customStyle="1" w:styleId="Heading3Char">
    <w:name w:val="Heading 3 Char"/>
    <w:basedOn w:val="DefaultParagraphFont"/>
    <w:link w:val="Heading3"/>
    <w:uiPriority w:val="9"/>
    <w:rsid w:val="0008220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82208"/>
    <w:pPr>
      <w:spacing w:after="100"/>
      <w:ind w:left="440"/>
    </w:pPr>
  </w:style>
  <w:style w:type="paragraph" w:styleId="ListParagraph">
    <w:name w:val="List Paragraph"/>
    <w:basedOn w:val="Normal"/>
    <w:uiPriority w:val="34"/>
    <w:qFormat/>
    <w:rsid w:val="00271D21"/>
    <w:pPr>
      <w:ind w:left="720"/>
      <w:contextualSpacing/>
    </w:pPr>
  </w:style>
  <w:style w:type="character" w:customStyle="1" w:styleId="Heading4Char">
    <w:name w:val="Heading 4 Char"/>
    <w:basedOn w:val="DefaultParagraphFont"/>
    <w:link w:val="Heading4"/>
    <w:uiPriority w:val="9"/>
    <w:rsid w:val="009D29F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43A1C"/>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481C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750143">
      <w:bodyDiv w:val="1"/>
      <w:marLeft w:val="0"/>
      <w:marRight w:val="0"/>
      <w:marTop w:val="0"/>
      <w:marBottom w:val="0"/>
      <w:divBdr>
        <w:top w:val="none" w:sz="0" w:space="0" w:color="auto"/>
        <w:left w:val="none" w:sz="0" w:space="0" w:color="auto"/>
        <w:bottom w:val="none" w:sz="0" w:space="0" w:color="auto"/>
        <w:right w:val="none" w:sz="0" w:space="0" w:color="auto"/>
      </w:divBdr>
    </w:div>
    <w:div w:id="1138302189">
      <w:bodyDiv w:val="1"/>
      <w:marLeft w:val="0"/>
      <w:marRight w:val="0"/>
      <w:marTop w:val="0"/>
      <w:marBottom w:val="0"/>
      <w:divBdr>
        <w:top w:val="none" w:sz="0" w:space="0" w:color="auto"/>
        <w:left w:val="none" w:sz="0" w:space="0" w:color="auto"/>
        <w:bottom w:val="none" w:sz="0" w:space="0" w:color="auto"/>
        <w:right w:val="none" w:sz="0" w:space="0" w:color="auto"/>
      </w:divBdr>
    </w:div>
    <w:div w:id="131301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hyperlink" Target="https://www.insurancebusinessmag.com/asia/news/breaking-news/hong-kong-insurance-industry-posts-significant-growth-in-premiums-216841.aspx" TargetMode="External"/><Relationship Id="rId3" Type="http://schemas.openxmlformats.org/officeDocument/2006/relationships/settings" Target="settings.xml"/><Relationship Id="rId21" Type="http://schemas.openxmlformats.org/officeDocument/2006/relationships/hyperlink" Target="https://www.lexisnexis.co.uk/blog/dispute-resolution/civil-liability-act-2018-bad-news-for-claimants-and-their-lawyers" TargetMode="External"/><Relationship Id="rId7" Type="http://schemas.openxmlformats.org/officeDocument/2006/relationships/chart" Target="charts/chart1.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hyperlink" Target="https://www.scmp.com/news/hong-kong/transport/article/2189392/nearly-half-hong-kongs-taxi-drivers-are-60-or-above"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munichre.com/en/solutions/reinsurance-property-casualty/global-consulting.html" TargetMode="Externa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image" Target="media/image3.png"/><Relationship Id="rId24" Type="http://schemas.openxmlformats.org/officeDocument/2006/relationships/hyperlink" Target="https://www.ia.org.hk/en/infocenter/statistics/quarterly_release_of_provisional_statistics_for_general_business.html" TargetMode="Externa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hyperlink" Target="https://www.ia.org.hk/en/infocenter/statistics/annual_general_business_statistics.html" TargetMode="External"/><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emf"/><Relationship Id="rId22" Type="http://schemas.openxmlformats.org/officeDocument/2006/relationships/hyperlink" Target="http://www.targetinsholdings.com/en/reports.php"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efferychan\Documents\UWSTD\Managing%20projects\Target%20financials%2020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efferychan\Documents\UWSTD\Managing%20projects\Target%20financials%20201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efferychan\Documents\UWSTD\Managing%20projects\Target%20financials%202019.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HK"/>
              <a:t>Gross Premium Written Growth</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zh-HK"/>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Sheet1!$B$26</c:f>
              <c:strCache>
                <c:ptCount val="1"/>
                <c:pt idx="0">
                  <c:v>2014</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Sheet1!$C$26</c:f>
              <c:numCache>
                <c:formatCode>_-* #,##0_-;\-* #,##0_-;_-* "-"??_-;_-@_-</c:formatCode>
                <c:ptCount val="1"/>
                <c:pt idx="0">
                  <c:v>339891</c:v>
                </c:pt>
              </c:numCache>
            </c:numRef>
          </c:val>
          <c:extLst>
            <c:ext xmlns:c16="http://schemas.microsoft.com/office/drawing/2014/chart" uri="{C3380CC4-5D6E-409C-BE32-E72D297353CC}">
              <c16:uniqueId val="{00000000-8162-4B9B-8256-C01B2F4A5959}"/>
            </c:ext>
          </c:extLst>
        </c:ser>
        <c:ser>
          <c:idx val="1"/>
          <c:order val="1"/>
          <c:tx>
            <c:strRef>
              <c:f>Sheet1!$B$27</c:f>
              <c:strCache>
                <c:ptCount val="1"/>
                <c:pt idx="0">
                  <c:v>2015</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Sheet1!$C$27</c:f>
              <c:numCache>
                <c:formatCode>_-* #,##0_-;\-* #,##0_-;_-* "-"??_-;_-@_-</c:formatCode>
                <c:ptCount val="1"/>
                <c:pt idx="0">
                  <c:v>373536</c:v>
                </c:pt>
              </c:numCache>
            </c:numRef>
          </c:val>
          <c:extLst>
            <c:ext xmlns:c16="http://schemas.microsoft.com/office/drawing/2014/chart" uri="{C3380CC4-5D6E-409C-BE32-E72D297353CC}">
              <c16:uniqueId val="{00000001-8162-4B9B-8256-C01B2F4A5959}"/>
            </c:ext>
          </c:extLst>
        </c:ser>
        <c:ser>
          <c:idx val="2"/>
          <c:order val="2"/>
          <c:tx>
            <c:strRef>
              <c:f>Sheet1!$B$28</c:f>
              <c:strCache>
                <c:ptCount val="1"/>
                <c:pt idx="0">
                  <c:v>2016</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Sheet1!$C$28</c:f>
              <c:numCache>
                <c:formatCode>_-* #,##0_-;\-* #,##0_-;_-* "-"??_-;_-@_-</c:formatCode>
                <c:ptCount val="1"/>
                <c:pt idx="0">
                  <c:v>385981</c:v>
                </c:pt>
              </c:numCache>
            </c:numRef>
          </c:val>
          <c:extLst>
            <c:ext xmlns:c16="http://schemas.microsoft.com/office/drawing/2014/chart" uri="{C3380CC4-5D6E-409C-BE32-E72D297353CC}">
              <c16:uniqueId val="{00000002-8162-4B9B-8256-C01B2F4A5959}"/>
            </c:ext>
          </c:extLst>
        </c:ser>
        <c:ser>
          <c:idx val="3"/>
          <c:order val="3"/>
          <c:tx>
            <c:strRef>
              <c:f>Sheet1!$B$29</c:f>
              <c:strCache>
                <c:ptCount val="1"/>
                <c:pt idx="0">
                  <c:v>2017</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Sheet1!$C$29</c:f>
              <c:numCache>
                <c:formatCode>_-* #,##0_-;\-* #,##0_-;_-* "-"??_-;_-@_-</c:formatCode>
                <c:ptCount val="1"/>
                <c:pt idx="0">
                  <c:v>408211</c:v>
                </c:pt>
              </c:numCache>
            </c:numRef>
          </c:val>
          <c:extLst>
            <c:ext xmlns:c16="http://schemas.microsoft.com/office/drawing/2014/chart" uri="{C3380CC4-5D6E-409C-BE32-E72D297353CC}">
              <c16:uniqueId val="{00000003-8162-4B9B-8256-C01B2F4A5959}"/>
            </c:ext>
          </c:extLst>
        </c:ser>
        <c:ser>
          <c:idx val="4"/>
          <c:order val="4"/>
          <c:tx>
            <c:strRef>
              <c:f>Sheet1!$B$30</c:f>
              <c:strCache>
                <c:ptCount val="1"/>
                <c:pt idx="0">
                  <c:v>2018</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Sheet1!$C$30</c:f>
              <c:numCache>
                <c:formatCode>_-* #,##0_-;\-* #,##0_-;_-* "-"??_-;_-@_-</c:formatCode>
                <c:ptCount val="1"/>
                <c:pt idx="0">
                  <c:v>452262</c:v>
                </c:pt>
              </c:numCache>
            </c:numRef>
          </c:val>
          <c:extLst>
            <c:ext xmlns:c16="http://schemas.microsoft.com/office/drawing/2014/chart" uri="{C3380CC4-5D6E-409C-BE32-E72D297353CC}">
              <c16:uniqueId val="{00000004-8162-4B9B-8256-C01B2F4A5959}"/>
            </c:ext>
          </c:extLst>
        </c:ser>
        <c:ser>
          <c:idx val="5"/>
          <c:order val="5"/>
          <c:tx>
            <c:strRef>
              <c:f>Sheet1!$B$31</c:f>
              <c:strCache>
                <c:ptCount val="1"/>
                <c:pt idx="0">
                  <c:v>2019</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Sheet1!$C$31</c:f>
              <c:numCache>
                <c:formatCode>_-* #,##0_-;\-* #,##0_-;_-* "-"??_-;_-@_-</c:formatCode>
                <c:ptCount val="1"/>
                <c:pt idx="0">
                  <c:v>527743</c:v>
                </c:pt>
              </c:numCache>
            </c:numRef>
          </c:val>
          <c:extLst>
            <c:ext xmlns:c16="http://schemas.microsoft.com/office/drawing/2014/chart" uri="{C3380CC4-5D6E-409C-BE32-E72D297353CC}">
              <c16:uniqueId val="{00000005-8162-4B9B-8256-C01B2F4A5959}"/>
            </c:ext>
          </c:extLst>
        </c:ser>
        <c:dLbls>
          <c:showLegendKey val="0"/>
          <c:showVal val="0"/>
          <c:showCatName val="0"/>
          <c:showSerName val="0"/>
          <c:showPercent val="0"/>
          <c:showBubbleSize val="0"/>
        </c:dLbls>
        <c:gapWidth val="150"/>
        <c:shape val="box"/>
        <c:axId val="532940176"/>
        <c:axId val="532940504"/>
        <c:axId val="0"/>
      </c:bar3DChart>
      <c:catAx>
        <c:axId val="5329401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crossAx val="532940504"/>
        <c:crosses val="autoZero"/>
        <c:auto val="1"/>
        <c:lblAlgn val="ctr"/>
        <c:lblOffset val="100"/>
        <c:noMultiLvlLbl val="0"/>
      </c:catAx>
      <c:valAx>
        <c:axId val="532940504"/>
        <c:scaling>
          <c:orientation val="minMax"/>
        </c:scaling>
        <c:delete val="0"/>
        <c:axPos val="l"/>
        <c:majorGridlines>
          <c:spPr>
            <a:ln w="9525" cap="flat" cmpd="sng" algn="ctr">
              <a:solidFill>
                <a:schemeClr val="dk1">
                  <a:lumMod val="50000"/>
                  <a:lumOff val="50000"/>
                </a:schemeClr>
              </a:solidFill>
              <a:round/>
            </a:ln>
            <a:effectLst/>
          </c:spPr>
        </c:majorGridlines>
        <c:numFmt formatCode="_-* #,##0_-;\-* #,##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crossAx val="532940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zh-H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Gross Premium 2017, 2018 and 2019 by Classes in HK$'000)</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zh-HK"/>
        </a:p>
      </c:txPr>
    </c:title>
    <c:autoTitleDeleted val="0"/>
    <c:plotArea>
      <c:layout/>
      <c:barChart>
        <c:barDir val="col"/>
        <c:grouping val="clustered"/>
        <c:varyColors val="0"/>
        <c:ser>
          <c:idx val="0"/>
          <c:order val="0"/>
          <c:tx>
            <c:strRef>
              <c:f>Sheet1!$B$6</c:f>
              <c:strCache>
                <c:ptCount val="1"/>
                <c:pt idx="0">
                  <c:v>Taxi</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Sheet1!$C$5:$E$5</c:f>
              <c:numCache>
                <c:formatCode>General</c:formatCode>
                <c:ptCount val="3"/>
                <c:pt idx="0">
                  <c:v>2017</c:v>
                </c:pt>
                <c:pt idx="1">
                  <c:v>2018</c:v>
                </c:pt>
                <c:pt idx="2">
                  <c:v>2019</c:v>
                </c:pt>
              </c:numCache>
            </c:numRef>
          </c:cat>
          <c:val>
            <c:numRef>
              <c:f>Sheet1!$C$6:$E$6</c:f>
              <c:numCache>
                <c:formatCode>_-* #,##0_-;\-* #,##0_-;_-* "-"??_-;_-@_-</c:formatCode>
                <c:ptCount val="3"/>
                <c:pt idx="0">
                  <c:v>249046</c:v>
                </c:pt>
                <c:pt idx="1">
                  <c:v>246820</c:v>
                </c:pt>
                <c:pt idx="2">
                  <c:v>244131</c:v>
                </c:pt>
              </c:numCache>
            </c:numRef>
          </c:val>
          <c:extLst>
            <c:ext xmlns:c16="http://schemas.microsoft.com/office/drawing/2014/chart" uri="{C3380CC4-5D6E-409C-BE32-E72D297353CC}">
              <c16:uniqueId val="{00000000-0FD5-4E5F-A9F1-3FD19F26857E}"/>
            </c:ext>
          </c:extLst>
        </c:ser>
        <c:ser>
          <c:idx val="1"/>
          <c:order val="1"/>
          <c:tx>
            <c:strRef>
              <c:f>Sheet1!$B$7</c:f>
              <c:strCache>
                <c:ptCount val="1"/>
                <c:pt idx="0">
                  <c:v>Public Light Bus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Sheet1!$C$5:$E$5</c:f>
              <c:numCache>
                <c:formatCode>General</c:formatCode>
                <c:ptCount val="3"/>
                <c:pt idx="0">
                  <c:v>2017</c:v>
                </c:pt>
                <c:pt idx="1">
                  <c:v>2018</c:v>
                </c:pt>
                <c:pt idx="2">
                  <c:v>2019</c:v>
                </c:pt>
              </c:numCache>
            </c:numRef>
          </c:cat>
          <c:val>
            <c:numRef>
              <c:f>Sheet1!$C$7:$E$7</c:f>
              <c:numCache>
                <c:formatCode>_-* #,##0_-;\-* #,##0_-;_-* "-"??_-;_-@_-</c:formatCode>
                <c:ptCount val="3"/>
                <c:pt idx="0">
                  <c:v>85229</c:v>
                </c:pt>
                <c:pt idx="1">
                  <c:v>82375</c:v>
                </c:pt>
                <c:pt idx="2">
                  <c:v>75745</c:v>
                </c:pt>
              </c:numCache>
            </c:numRef>
          </c:val>
          <c:extLst>
            <c:ext xmlns:c16="http://schemas.microsoft.com/office/drawing/2014/chart" uri="{C3380CC4-5D6E-409C-BE32-E72D297353CC}">
              <c16:uniqueId val="{00000001-0FD5-4E5F-A9F1-3FD19F26857E}"/>
            </c:ext>
          </c:extLst>
        </c:ser>
        <c:ser>
          <c:idx val="2"/>
          <c:order val="2"/>
          <c:tx>
            <c:strRef>
              <c:f>Sheet1!$B$8</c:f>
              <c:strCache>
                <c:ptCount val="1"/>
                <c:pt idx="0">
                  <c:v>Other Motor Vehicles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3"/>
                </a:solidFill>
              </a:ln>
              <a:effectLst/>
            </c:spPr>
            <c:trendlineType val="linear"/>
            <c:dispRSqr val="0"/>
            <c:dispEq val="0"/>
          </c:trendline>
          <c:cat>
            <c:numRef>
              <c:f>Sheet1!$C$5:$E$5</c:f>
              <c:numCache>
                <c:formatCode>General</c:formatCode>
                <c:ptCount val="3"/>
                <c:pt idx="0">
                  <c:v>2017</c:v>
                </c:pt>
                <c:pt idx="1">
                  <c:v>2018</c:v>
                </c:pt>
                <c:pt idx="2">
                  <c:v>2019</c:v>
                </c:pt>
              </c:numCache>
            </c:numRef>
          </c:cat>
          <c:val>
            <c:numRef>
              <c:f>Sheet1!$C$8:$E$8</c:f>
              <c:numCache>
                <c:formatCode>_-* #,##0_-;\-* #,##0_-;_-* "-"??_-;_-@_-</c:formatCode>
                <c:ptCount val="3"/>
                <c:pt idx="0">
                  <c:v>71876</c:v>
                </c:pt>
                <c:pt idx="1">
                  <c:v>98800</c:v>
                </c:pt>
                <c:pt idx="2">
                  <c:v>111025</c:v>
                </c:pt>
              </c:numCache>
            </c:numRef>
          </c:val>
          <c:extLst>
            <c:ext xmlns:c16="http://schemas.microsoft.com/office/drawing/2014/chart" uri="{C3380CC4-5D6E-409C-BE32-E72D297353CC}">
              <c16:uniqueId val="{00000003-0FD5-4E5F-A9F1-3FD19F26857E}"/>
            </c:ext>
          </c:extLst>
        </c:ser>
        <c:ser>
          <c:idx val="3"/>
          <c:order val="3"/>
          <c:tx>
            <c:strRef>
              <c:f>Sheet1!$B$9</c:f>
              <c:strCache>
                <c:ptCount val="1"/>
                <c:pt idx="0">
                  <c:v>Others Classes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4"/>
                </a:solidFill>
              </a:ln>
              <a:effectLst/>
            </c:spPr>
            <c:trendlineType val="linear"/>
            <c:dispRSqr val="0"/>
            <c:dispEq val="0"/>
          </c:trendline>
          <c:cat>
            <c:numRef>
              <c:f>Sheet1!$C$5:$E$5</c:f>
              <c:numCache>
                <c:formatCode>General</c:formatCode>
                <c:ptCount val="3"/>
                <c:pt idx="0">
                  <c:v>2017</c:v>
                </c:pt>
                <c:pt idx="1">
                  <c:v>2018</c:v>
                </c:pt>
                <c:pt idx="2">
                  <c:v>2019</c:v>
                </c:pt>
              </c:numCache>
            </c:numRef>
          </c:cat>
          <c:val>
            <c:numRef>
              <c:f>Sheet1!$C$9:$E$9</c:f>
              <c:numCache>
                <c:formatCode>_-* #,##0_-;\-* #,##0_-;_-* "-"??_-;_-@_-</c:formatCode>
                <c:ptCount val="3"/>
                <c:pt idx="0">
                  <c:v>2060</c:v>
                </c:pt>
                <c:pt idx="1">
                  <c:v>24267</c:v>
                </c:pt>
                <c:pt idx="2">
                  <c:v>96842</c:v>
                </c:pt>
              </c:numCache>
            </c:numRef>
          </c:val>
          <c:extLst>
            <c:ext xmlns:c16="http://schemas.microsoft.com/office/drawing/2014/chart" uri="{C3380CC4-5D6E-409C-BE32-E72D297353CC}">
              <c16:uniqueId val="{00000005-0FD5-4E5F-A9F1-3FD19F26857E}"/>
            </c:ext>
          </c:extLst>
        </c:ser>
        <c:dLbls>
          <c:showLegendKey val="0"/>
          <c:showVal val="0"/>
          <c:showCatName val="0"/>
          <c:showSerName val="0"/>
          <c:showPercent val="0"/>
          <c:showBubbleSize val="0"/>
        </c:dLbls>
        <c:gapWidth val="219"/>
        <c:overlap val="-27"/>
        <c:axId val="288323984"/>
        <c:axId val="288324312"/>
      </c:barChart>
      <c:lineChart>
        <c:grouping val="standard"/>
        <c:varyColors val="0"/>
        <c:ser>
          <c:idx val="4"/>
          <c:order val="4"/>
          <c:tx>
            <c:strRef>
              <c:f>Sheet1!$B$10</c:f>
              <c:strCache>
                <c:ptCount val="1"/>
                <c:pt idx="0">
                  <c:v>Total </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Sheet1!$C$5:$E$5</c:f>
              <c:numCache>
                <c:formatCode>General</c:formatCode>
                <c:ptCount val="3"/>
                <c:pt idx="0">
                  <c:v>2017</c:v>
                </c:pt>
                <c:pt idx="1">
                  <c:v>2018</c:v>
                </c:pt>
                <c:pt idx="2">
                  <c:v>2019</c:v>
                </c:pt>
              </c:numCache>
            </c:numRef>
          </c:cat>
          <c:val>
            <c:numRef>
              <c:f>Sheet1!$C$10:$E$10</c:f>
              <c:numCache>
                <c:formatCode>_-* #,##0_-;\-* #,##0_-;_-* "-"??_-;_-@_-</c:formatCode>
                <c:ptCount val="3"/>
                <c:pt idx="0">
                  <c:v>408211</c:v>
                </c:pt>
                <c:pt idx="1">
                  <c:v>452262</c:v>
                </c:pt>
                <c:pt idx="2">
                  <c:v>527743</c:v>
                </c:pt>
              </c:numCache>
            </c:numRef>
          </c:val>
          <c:smooth val="0"/>
          <c:extLst>
            <c:ext xmlns:c16="http://schemas.microsoft.com/office/drawing/2014/chart" uri="{C3380CC4-5D6E-409C-BE32-E72D297353CC}">
              <c16:uniqueId val="{00000006-0FD5-4E5F-A9F1-3FD19F26857E}"/>
            </c:ext>
          </c:extLst>
        </c:ser>
        <c:dLbls>
          <c:showLegendKey val="0"/>
          <c:showVal val="0"/>
          <c:showCatName val="0"/>
          <c:showSerName val="0"/>
          <c:showPercent val="0"/>
          <c:showBubbleSize val="0"/>
        </c:dLbls>
        <c:marker val="1"/>
        <c:smooth val="0"/>
        <c:axId val="288323984"/>
        <c:axId val="288324312"/>
      </c:lineChart>
      <c:catAx>
        <c:axId val="288323984"/>
        <c:scaling>
          <c:orientation val="minMax"/>
        </c:scaling>
        <c:delete val="0"/>
        <c:axPos val="b"/>
        <c:title>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zh-HK"/>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crossAx val="288324312"/>
        <c:crosses val="autoZero"/>
        <c:auto val="1"/>
        <c:lblAlgn val="ctr"/>
        <c:lblOffset val="100"/>
        <c:noMultiLvlLbl val="0"/>
      </c:catAx>
      <c:valAx>
        <c:axId val="2883243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HK"/>
                  <a:t>Gross  Premium in HK$'000</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zh-HK"/>
            </a:p>
          </c:txPr>
        </c:title>
        <c:numFmt formatCode="_-* #,##0_-;\-* #,##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crossAx val="288323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zh-HK"/>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Net Insurance Claim 2017, 2018 and 2019 by Classes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zh-HK"/>
        </a:p>
      </c:txPr>
    </c:title>
    <c:autoTitleDeleted val="0"/>
    <c:plotArea>
      <c:layout/>
      <c:barChart>
        <c:barDir val="col"/>
        <c:grouping val="clustered"/>
        <c:varyColors val="0"/>
        <c:ser>
          <c:idx val="0"/>
          <c:order val="0"/>
          <c:tx>
            <c:strRef>
              <c:f>Sheet1!$B$16</c:f>
              <c:strCache>
                <c:ptCount val="1"/>
                <c:pt idx="0">
                  <c:v>Taxi</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trendline>
            <c:spPr>
              <a:ln w="31750" cap="rnd">
                <a:solidFill>
                  <a:schemeClr val="accent1"/>
                </a:solidFill>
                <a:prstDash val="solid"/>
              </a:ln>
              <a:effectLst/>
            </c:spPr>
            <c:trendlineType val="linear"/>
            <c:dispRSqr val="0"/>
            <c:dispEq val="0"/>
          </c:trendline>
          <c:cat>
            <c:numRef>
              <c:f>Sheet1!$C$15:$E$15</c:f>
              <c:numCache>
                <c:formatCode>General</c:formatCode>
                <c:ptCount val="3"/>
                <c:pt idx="0">
                  <c:v>2017</c:v>
                </c:pt>
                <c:pt idx="1">
                  <c:v>2018</c:v>
                </c:pt>
                <c:pt idx="2">
                  <c:v>2019</c:v>
                </c:pt>
              </c:numCache>
            </c:numRef>
          </c:cat>
          <c:val>
            <c:numRef>
              <c:f>Sheet1!$C$16:$E$16</c:f>
              <c:numCache>
                <c:formatCode>_-* #,##0_-;\-* #,##0_-;_-* "-"??_-;_-@_-</c:formatCode>
                <c:ptCount val="3"/>
                <c:pt idx="0">
                  <c:v>181116</c:v>
                </c:pt>
                <c:pt idx="1">
                  <c:v>265255</c:v>
                </c:pt>
                <c:pt idx="2">
                  <c:v>344677</c:v>
                </c:pt>
              </c:numCache>
            </c:numRef>
          </c:val>
          <c:extLst>
            <c:ext xmlns:c16="http://schemas.microsoft.com/office/drawing/2014/chart" uri="{C3380CC4-5D6E-409C-BE32-E72D297353CC}">
              <c16:uniqueId val="{00000001-6AC8-4CDC-B99E-8D74E923D50B}"/>
            </c:ext>
          </c:extLst>
        </c:ser>
        <c:ser>
          <c:idx val="1"/>
          <c:order val="1"/>
          <c:tx>
            <c:strRef>
              <c:f>Sheet1!$B$17</c:f>
              <c:strCache>
                <c:ptCount val="1"/>
                <c:pt idx="0">
                  <c:v>Public Light Bus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Sheet1!$C$15:$E$15</c:f>
              <c:numCache>
                <c:formatCode>General</c:formatCode>
                <c:ptCount val="3"/>
                <c:pt idx="0">
                  <c:v>2017</c:v>
                </c:pt>
                <c:pt idx="1">
                  <c:v>2018</c:v>
                </c:pt>
                <c:pt idx="2">
                  <c:v>2019</c:v>
                </c:pt>
              </c:numCache>
            </c:numRef>
          </c:cat>
          <c:val>
            <c:numRef>
              <c:f>Sheet1!$C$17:$E$17</c:f>
              <c:numCache>
                <c:formatCode>_-* #,##0_-;\-* #,##0_-;_-* "-"??_-;_-@_-</c:formatCode>
                <c:ptCount val="3"/>
                <c:pt idx="0">
                  <c:v>57492</c:v>
                </c:pt>
                <c:pt idx="1">
                  <c:v>36293</c:v>
                </c:pt>
                <c:pt idx="2">
                  <c:v>60701</c:v>
                </c:pt>
              </c:numCache>
            </c:numRef>
          </c:val>
          <c:extLst>
            <c:ext xmlns:c16="http://schemas.microsoft.com/office/drawing/2014/chart" uri="{C3380CC4-5D6E-409C-BE32-E72D297353CC}">
              <c16:uniqueId val="{00000002-6AC8-4CDC-B99E-8D74E923D50B}"/>
            </c:ext>
          </c:extLst>
        </c:ser>
        <c:ser>
          <c:idx val="2"/>
          <c:order val="2"/>
          <c:tx>
            <c:strRef>
              <c:f>Sheet1!$B$18</c:f>
              <c:strCache>
                <c:ptCount val="1"/>
                <c:pt idx="0">
                  <c:v>Other Motor Vehicles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Sheet1!$C$15:$E$15</c:f>
              <c:numCache>
                <c:formatCode>General</c:formatCode>
                <c:ptCount val="3"/>
                <c:pt idx="0">
                  <c:v>2017</c:v>
                </c:pt>
                <c:pt idx="1">
                  <c:v>2018</c:v>
                </c:pt>
                <c:pt idx="2">
                  <c:v>2019</c:v>
                </c:pt>
              </c:numCache>
            </c:numRef>
          </c:cat>
          <c:val>
            <c:numRef>
              <c:f>Sheet1!$C$18:$E$18</c:f>
              <c:numCache>
                <c:formatCode>_-* #,##0_-;\-* #,##0_-;_-* "-"??_-;_-@_-</c:formatCode>
                <c:ptCount val="3"/>
                <c:pt idx="0">
                  <c:v>58380</c:v>
                </c:pt>
                <c:pt idx="1">
                  <c:v>85664</c:v>
                </c:pt>
                <c:pt idx="2">
                  <c:v>63792</c:v>
                </c:pt>
              </c:numCache>
            </c:numRef>
          </c:val>
          <c:extLst>
            <c:ext xmlns:c16="http://schemas.microsoft.com/office/drawing/2014/chart" uri="{C3380CC4-5D6E-409C-BE32-E72D297353CC}">
              <c16:uniqueId val="{00000003-6AC8-4CDC-B99E-8D74E923D50B}"/>
            </c:ext>
          </c:extLst>
        </c:ser>
        <c:ser>
          <c:idx val="3"/>
          <c:order val="3"/>
          <c:tx>
            <c:strRef>
              <c:f>Sheet1!$B$19</c:f>
              <c:strCache>
                <c:ptCount val="1"/>
                <c:pt idx="0">
                  <c:v>Others Classes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Sheet1!$C$15:$E$15</c:f>
              <c:numCache>
                <c:formatCode>General</c:formatCode>
                <c:ptCount val="3"/>
                <c:pt idx="0">
                  <c:v>2017</c:v>
                </c:pt>
                <c:pt idx="1">
                  <c:v>2018</c:v>
                </c:pt>
                <c:pt idx="2">
                  <c:v>2019</c:v>
                </c:pt>
              </c:numCache>
            </c:numRef>
          </c:cat>
          <c:val>
            <c:numRef>
              <c:f>Sheet1!$C$19:$E$19</c:f>
              <c:numCache>
                <c:formatCode>_-* #,##0_-;\-* #,##0_-;_-* "-"??_-;_-@_-</c:formatCode>
                <c:ptCount val="3"/>
                <c:pt idx="0">
                  <c:v>380</c:v>
                </c:pt>
                <c:pt idx="1">
                  <c:v>8579</c:v>
                </c:pt>
                <c:pt idx="2">
                  <c:v>43368</c:v>
                </c:pt>
              </c:numCache>
            </c:numRef>
          </c:val>
          <c:extLst>
            <c:ext xmlns:c16="http://schemas.microsoft.com/office/drawing/2014/chart" uri="{C3380CC4-5D6E-409C-BE32-E72D297353CC}">
              <c16:uniqueId val="{00000004-6AC8-4CDC-B99E-8D74E923D50B}"/>
            </c:ext>
          </c:extLst>
        </c:ser>
        <c:dLbls>
          <c:showLegendKey val="0"/>
          <c:showVal val="0"/>
          <c:showCatName val="0"/>
          <c:showSerName val="0"/>
          <c:showPercent val="0"/>
          <c:showBubbleSize val="0"/>
        </c:dLbls>
        <c:gapWidth val="219"/>
        <c:overlap val="-27"/>
        <c:axId val="274563168"/>
        <c:axId val="274560544"/>
      </c:barChart>
      <c:lineChart>
        <c:grouping val="standard"/>
        <c:varyColors val="0"/>
        <c:ser>
          <c:idx val="4"/>
          <c:order val="4"/>
          <c:tx>
            <c:strRef>
              <c:f>Sheet1!$B$20</c:f>
              <c:strCache>
                <c:ptCount val="1"/>
                <c:pt idx="0">
                  <c:v>Total </c:v>
                </c:pt>
              </c:strCache>
            </c:strRef>
          </c:tx>
          <c:spPr>
            <a:ln w="34925" cap="rnd">
              <a:solidFill>
                <a:srgbClr val="92D050"/>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zh-HK"/>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Sheet1!$C$15:$E$15</c:f>
              <c:numCache>
                <c:formatCode>General</c:formatCode>
                <c:ptCount val="3"/>
                <c:pt idx="0">
                  <c:v>2017</c:v>
                </c:pt>
                <c:pt idx="1">
                  <c:v>2018</c:v>
                </c:pt>
                <c:pt idx="2">
                  <c:v>2019</c:v>
                </c:pt>
              </c:numCache>
            </c:numRef>
          </c:cat>
          <c:val>
            <c:numRef>
              <c:f>Sheet1!$C$20:$E$20</c:f>
              <c:numCache>
                <c:formatCode>_-* #,##0_-;\-* #,##0_-;_-* "-"??_-;_-@_-</c:formatCode>
                <c:ptCount val="3"/>
                <c:pt idx="0">
                  <c:v>297368</c:v>
                </c:pt>
                <c:pt idx="1">
                  <c:v>395791</c:v>
                </c:pt>
                <c:pt idx="2">
                  <c:v>512538</c:v>
                </c:pt>
              </c:numCache>
            </c:numRef>
          </c:val>
          <c:smooth val="0"/>
          <c:extLst>
            <c:ext xmlns:c16="http://schemas.microsoft.com/office/drawing/2014/chart" uri="{C3380CC4-5D6E-409C-BE32-E72D297353CC}">
              <c16:uniqueId val="{00000005-6AC8-4CDC-B99E-8D74E923D50B}"/>
            </c:ext>
          </c:extLst>
        </c:ser>
        <c:dLbls>
          <c:showLegendKey val="0"/>
          <c:showVal val="0"/>
          <c:showCatName val="0"/>
          <c:showSerName val="0"/>
          <c:showPercent val="0"/>
          <c:showBubbleSize val="0"/>
        </c:dLbls>
        <c:marker val="1"/>
        <c:smooth val="0"/>
        <c:axId val="274563168"/>
        <c:axId val="274560544"/>
      </c:lineChart>
      <c:catAx>
        <c:axId val="27456316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crossAx val="274560544"/>
        <c:crosses val="autoZero"/>
        <c:auto val="1"/>
        <c:lblAlgn val="ctr"/>
        <c:lblOffset val="100"/>
        <c:noMultiLvlLbl val="0"/>
      </c:catAx>
      <c:valAx>
        <c:axId val="274560544"/>
        <c:scaling>
          <c:orientation val="minMax"/>
        </c:scaling>
        <c:delete val="0"/>
        <c:axPos val="l"/>
        <c:majorGridlines>
          <c:spPr>
            <a:ln w="9525" cap="flat" cmpd="sng" algn="ctr">
              <a:solidFill>
                <a:schemeClr val="lt1">
                  <a:lumMod val="95000"/>
                  <a:alpha val="10000"/>
                </a:schemeClr>
              </a:solidFill>
              <a:round/>
            </a:ln>
            <a:effectLst/>
          </c:spPr>
        </c:majorGridlines>
        <c:numFmt formatCode="_-* #,##0_-;\-* #,##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crossAx val="27456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zh-HK"/>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3875</Words>
  <Characters>22093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Jeffery Chan</dc:creator>
  <cp:keywords/>
  <dc:description/>
  <cp:lastModifiedBy>Jeff Chan</cp:lastModifiedBy>
  <cp:revision>3</cp:revision>
  <dcterms:created xsi:type="dcterms:W3CDTF">2020-05-03T01:14:00Z</dcterms:created>
  <dcterms:modified xsi:type="dcterms:W3CDTF">2020-05-03T01:15:00Z</dcterms:modified>
</cp:coreProperties>
</file>