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D61F2E" w14:textId="77777777" w:rsidR="00536C05" w:rsidRDefault="00F478A5">
      <w:pPr>
        <w:spacing w:after="331" w:line="259" w:lineRule="auto"/>
        <w:ind w:left="3780" w:firstLine="0"/>
        <w:jc w:val="left"/>
      </w:pPr>
      <w:r>
        <w:rPr>
          <w:noProof/>
        </w:rPr>
        <w:drawing>
          <wp:anchor distT="0" distB="0" distL="114300" distR="114300" simplePos="0" relativeHeight="251658240" behindDoc="0" locked="0" layoutInCell="1" allowOverlap="0" wp14:anchorId="53777A59" wp14:editId="299D8791">
            <wp:simplePos x="0" y="0"/>
            <wp:positionH relativeFrom="column">
              <wp:posOffset>-460884</wp:posOffset>
            </wp:positionH>
            <wp:positionV relativeFrom="paragraph">
              <wp:posOffset>-27431</wp:posOffset>
            </wp:positionV>
            <wp:extent cx="2746375" cy="914400"/>
            <wp:effectExtent l="0" t="0" r="0" b="0"/>
            <wp:wrapSquare wrapText="bothSides"/>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5"/>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7176FB1A" w14:textId="77777777" w:rsidR="00536C05" w:rsidRDefault="00F478A5">
      <w:pPr>
        <w:spacing w:after="0" w:line="259" w:lineRule="auto"/>
        <w:ind w:left="3780" w:firstLine="0"/>
        <w:jc w:val="left"/>
      </w:pPr>
      <w:r>
        <w:rPr>
          <w:rFonts w:ascii="Calibri" w:eastAsia="Calibri" w:hAnsi="Calibri" w:cs="Calibri"/>
          <w:sz w:val="24"/>
        </w:rPr>
        <w:t xml:space="preserve"> </w:t>
      </w:r>
    </w:p>
    <w:p w14:paraId="7C8C1B03" w14:textId="77777777" w:rsidR="00536C05" w:rsidRDefault="00F478A5">
      <w:pPr>
        <w:spacing w:after="172" w:line="259" w:lineRule="auto"/>
        <w:ind w:left="-3770" w:right="228"/>
        <w:jc w:val="right"/>
      </w:pPr>
      <w:r>
        <w:rPr>
          <w:rFonts w:ascii="Calibri" w:eastAsia="Calibri" w:hAnsi="Calibri" w:cs="Calibri"/>
          <w:b/>
          <w:sz w:val="28"/>
        </w:rPr>
        <w:t xml:space="preserve">Applied Computing </w:t>
      </w:r>
    </w:p>
    <w:p w14:paraId="25F54AFC" w14:textId="77777777" w:rsidR="00536C05" w:rsidRDefault="00F478A5">
      <w:pPr>
        <w:tabs>
          <w:tab w:val="center" w:pos="3780"/>
          <w:tab w:val="center" w:pos="6436"/>
        </w:tabs>
        <w:spacing w:after="254" w:line="259" w:lineRule="auto"/>
        <w:ind w:left="-3780" w:firstLine="0"/>
        <w:jc w:val="left"/>
      </w:pPr>
      <w:r>
        <w:rPr>
          <w:rFonts w:ascii="Calibri" w:eastAsia="Calibri" w:hAnsi="Calibri" w:cs="Calibri"/>
          <w:sz w:val="22"/>
        </w:rPr>
        <w:tab/>
      </w:r>
      <w:r>
        <w:rPr>
          <w:rFonts w:ascii="Calibri" w:eastAsia="Calibri" w:hAnsi="Calibri" w:cs="Calibri"/>
          <w:sz w:val="24"/>
        </w:rPr>
        <w:t xml:space="preserve"> </w:t>
      </w:r>
      <w:r>
        <w:rPr>
          <w:rFonts w:ascii="Calibri" w:eastAsia="Calibri" w:hAnsi="Calibri" w:cs="Calibri"/>
          <w:sz w:val="24"/>
        </w:rPr>
        <w:tab/>
      </w:r>
      <w:r>
        <w:rPr>
          <w:rFonts w:ascii="Calibri" w:eastAsia="Calibri" w:hAnsi="Calibri" w:cs="Calibri"/>
          <w:b/>
          <w:sz w:val="28"/>
        </w:rPr>
        <w:t xml:space="preserve">Wales Institute of Science and Art (WISA) </w:t>
      </w:r>
    </w:p>
    <w:p w14:paraId="4E4A79FE" w14:textId="77777777" w:rsidR="00536C05" w:rsidRDefault="00F478A5">
      <w:pPr>
        <w:spacing w:after="322" w:line="259" w:lineRule="auto"/>
        <w:ind w:left="0" w:firstLine="0"/>
        <w:jc w:val="left"/>
      </w:pPr>
      <w:r>
        <w:rPr>
          <w:rFonts w:ascii="Calibri" w:eastAsia="Calibri" w:hAnsi="Calibri" w:cs="Calibri"/>
          <w:sz w:val="24"/>
        </w:rPr>
        <w:t xml:space="preserve"> </w:t>
      </w:r>
    </w:p>
    <w:p w14:paraId="1A36D3F3" w14:textId="77777777" w:rsidR="00536C05" w:rsidRDefault="00F478A5">
      <w:pPr>
        <w:spacing w:after="137" w:line="259" w:lineRule="auto"/>
        <w:ind w:left="0" w:firstLine="0"/>
        <w:jc w:val="left"/>
      </w:pPr>
      <w:r>
        <w:rPr>
          <w:rFonts w:ascii="Calibri" w:eastAsia="Calibri" w:hAnsi="Calibri" w:cs="Calibri"/>
          <w:sz w:val="24"/>
        </w:rPr>
        <w:t xml:space="preserve"> </w:t>
      </w:r>
    </w:p>
    <w:p w14:paraId="446DE07A" w14:textId="77777777" w:rsidR="00536C05" w:rsidRDefault="00F478A5">
      <w:pPr>
        <w:pStyle w:val="Heading1"/>
      </w:pPr>
      <w:r>
        <w:t>Networks and Cybersecurity Essentials (ACCA4024)</w:t>
      </w:r>
      <w:r>
        <w:rPr>
          <w:b w:val="0"/>
          <w:sz w:val="38"/>
        </w:rPr>
        <w:t xml:space="preserve"> </w:t>
      </w:r>
    </w:p>
    <w:p w14:paraId="464981EF" w14:textId="77777777" w:rsidR="00536C05" w:rsidRDefault="00F478A5">
      <w:pPr>
        <w:spacing w:after="322" w:line="259" w:lineRule="auto"/>
        <w:ind w:left="0" w:firstLine="0"/>
        <w:jc w:val="left"/>
      </w:pPr>
      <w:r>
        <w:rPr>
          <w:rFonts w:ascii="Calibri" w:eastAsia="Calibri" w:hAnsi="Calibri" w:cs="Calibri"/>
          <w:sz w:val="24"/>
        </w:rPr>
        <w:t xml:space="preserve"> </w:t>
      </w:r>
    </w:p>
    <w:p w14:paraId="0D0A90F5" w14:textId="77777777" w:rsidR="00536C05" w:rsidRDefault="00F478A5">
      <w:pPr>
        <w:spacing w:after="324" w:line="259" w:lineRule="auto"/>
        <w:ind w:left="0" w:firstLine="0"/>
        <w:jc w:val="left"/>
      </w:pPr>
      <w:r>
        <w:rPr>
          <w:rFonts w:ascii="Calibri" w:eastAsia="Calibri" w:hAnsi="Calibri" w:cs="Calibri"/>
          <w:sz w:val="24"/>
        </w:rPr>
        <w:t xml:space="preserve"> </w:t>
      </w:r>
    </w:p>
    <w:p w14:paraId="6967C664" w14:textId="77777777" w:rsidR="00536C05" w:rsidRDefault="00F478A5">
      <w:pPr>
        <w:spacing w:after="322" w:line="259" w:lineRule="auto"/>
        <w:ind w:left="0" w:firstLine="0"/>
        <w:jc w:val="left"/>
      </w:pPr>
      <w:r>
        <w:rPr>
          <w:rFonts w:ascii="Calibri" w:eastAsia="Calibri" w:hAnsi="Calibri" w:cs="Calibri"/>
          <w:sz w:val="24"/>
        </w:rPr>
        <w:t xml:space="preserve"> </w:t>
      </w:r>
    </w:p>
    <w:p w14:paraId="4D32DDCB" w14:textId="77777777" w:rsidR="00536C05" w:rsidRDefault="00F478A5">
      <w:pPr>
        <w:spacing w:after="84" w:line="259" w:lineRule="auto"/>
        <w:ind w:left="0" w:firstLine="0"/>
        <w:jc w:val="left"/>
      </w:pPr>
      <w:r>
        <w:rPr>
          <w:rFonts w:ascii="Calibri" w:eastAsia="Calibri" w:hAnsi="Calibri" w:cs="Calibri"/>
          <w:sz w:val="24"/>
        </w:rPr>
        <w:t xml:space="preserve"> </w:t>
      </w:r>
    </w:p>
    <w:p w14:paraId="33738B11" w14:textId="77777777" w:rsidR="00536C05" w:rsidRDefault="00F478A5">
      <w:pPr>
        <w:spacing w:after="0" w:line="216" w:lineRule="auto"/>
        <w:ind w:left="-15" w:right="87" w:firstLine="144"/>
        <w:jc w:val="left"/>
      </w:pPr>
      <w:r>
        <w:rPr>
          <w:rFonts w:ascii="Verdana" w:eastAsia="Verdana" w:hAnsi="Verdana" w:cs="Verdana"/>
          <w:sz w:val="32"/>
        </w:rPr>
        <w:t xml:space="preserve">Home Work 3: </w:t>
      </w:r>
      <w:r>
        <w:rPr>
          <w:rFonts w:ascii="Verdana" w:eastAsia="Verdana" w:hAnsi="Verdana" w:cs="Verdana"/>
          <w:b/>
          <w:sz w:val="32"/>
        </w:rPr>
        <w:t xml:space="preserve">Straight Through and Crossover </w:t>
      </w:r>
      <w:r>
        <w:rPr>
          <w:rFonts w:ascii="Calibri" w:eastAsia="Calibri" w:hAnsi="Calibri" w:cs="Calibri"/>
          <w:sz w:val="24"/>
        </w:rPr>
        <w:t xml:space="preserve"> </w:t>
      </w:r>
    </w:p>
    <w:p w14:paraId="72AAC83D" w14:textId="77777777" w:rsidR="00536C05" w:rsidRDefault="00F478A5">
      <w:pPr>
        <w:spacing w:after="68" w:line="216" w:lineRule="auto"/>
        <w:ind w:left="154" w:right="87"/>
        <w:jc w:val="left"/>
      </w:pPr>
      <w:r>
        <w:rPr>
          <w:rFonts w:ascii="Verdana" w:eastAsia="Verdana" w:hAnsi="Verdana" w:cs="Verdana"/>
          <w:b/>
          <w:sz w:val="32"/>
        </w:rPr>
        <w:t>Cables</w:t>
      </w:r>
      <w:r>
        <w:rPr>
          <w:rFonts w:ascii="Verdana" w:eastAsia="Verdana" w:hAnsi="Verdana" w:cs="Verdana"/>
          <w:sz w:val="32"/>
        </w:rPr>
        <w:t xml:space="preserve">                          </w:t>
      </w:r>
    </w:p>
    <w:p w14:paraId="1CD0CDCA" w14:textId="77777777" w:rsidR="00536C05" w:rsidRDefault="00F478A5">
      <w:pPr>
        <w:spacing w:after="435" w:line="259" w:lineRule="auto"/>
        <w:ind w:left="0" w:firstLine="0"/>
        <w:jc w:val="left"/>
      </w:pPr>
      <w:r>
        <w:rPr>
          <w:rFonts w:ascii="Calibri" w:eastAsia="Calibri" w:hAnsi="Calibri" w:cs="Calibri"/>
          <w:sz w:val="24"/>
        </w:rPr>
        <w:t xml:space="preserve"> </w:t>
      </w:r>
    </w:p>
    <w:p w14:paraId="11737B27" w14:textId="77777777" w:rsidR="00536C05" w:rsidRDefault="00F478A5">
      <w:pPr>
        <w:spacing w:after="64"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B669A59" wp14:editId="4A3C058C">
                <wp:simplePos x="0" y="0"/>
                <wp:positionH relativeFrom="page">
                  <wp:posOffset>47625</wp:posOffset>
                </wp:positionH>
                <wp:positionV relativeFrom="page">
                  <wp:posOffset>9761150</wp:posOffset>
                </wp:positionV>
                <wp:extent cx="7505065" cy="12065"/>
                <wp:effectExtent l="0" t="0" r="0" b="0"/>
                <wp:wrapTopAndBottom/>
                <wp:docPr id="1632" name="Group 163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3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06/11/2020 23.59 Hrs.</w:t>
      </w:r>
      <w:r>
        <w:rPr>
          <w:rFonts w:ascii="Verdana" w:eastAsia="Verdana" w:hAnsi="Verdana" w:cs="Verdana"/>
          <w:b/>
          <w:color w:val="FF0000"/>
          <w:sz w:val="26"/>
        </w:rPr>
        <w:t xml:space="preserve"> </w:t>
      </w:r>
    </w:p>
    <w:p w14:paraId="1648468F" w14:textId="77777777" w:rsidR="00536C05" w:rsidRDefault="00F478A5">
      <w:pPr>
        <w:spacing w:after="28" w:line="467" w:lineRule="auto"/>
        <w:ind w:left="0" w:right="5119" w:firstLine="0"/>
        <w:jc w:val="left"/>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6DC7A90C" w14:textId="77777777" w:rsidR="00536C05" w:rsidRDefault="00F478A5">
      <w:pPr>
        <w:spacing w:after="311" w:line="259" w:lineRule="auto"/>
        <w:ind w:left="0" w:firstLine="0"/>
        <w:jc w:val="left"/>
      </w:pPr>
      <w:r>
        <w:rPr>
          <w:rFonts w:ascii="Calibri" w:eastAsia="Calibri" w:hAnsi="Calibri" w:cs="Calibri"/>
          <w:sz w:val="22"/>
        </w:rPr>
        <w:t xml:space="preserve"> </w:t>
      </w:r>
    </w:p>
    <w:p w14:paraId="1FAD2E0B" w14:textId="77777777" w:rsidR="00536C05" w:rsidRDefault="00F478A5">
      <w:pPr>
        <w:spacing w:after="311" w:line="259" w:lineRule="auto"/>
        <w:ind w:left="0" w:firstLine="0"/>
        <w:jc w:val="left"/>
      </w:pPr>
      <w:r>
        <w:rPr>
          <w:rFonts w:ascii="Calibri" w:eastAsia="Calibri" w:hAnsi="Calibri" w:cs="Calibri"/>
          <w:sz w:val="22"/>
        </w:rPr>
        <w:t xml:space="preserve"> </w:t>
      </w:r>
    </w:p>
    <w:p w14:paraId="51CC1910" w14:textId="77777777" w:rsidR="00536C05" w:rsidRDefault="00F478A5">
      <w:pPr>
        <w:spacing w:after="314" w:line="259" w:lineRule="auto"/>
        <w:ind w:left="0" w:firstLine="0"/>
        <w:jc w:val="left"/>
      </w:pPr>
      <w:r>
        <w:rPr>
          <w:rFonts w:ascii="Calibri" w:eastAsia="Calibri" w:hAnsi="Calibri" w:cs="Calibri"/>
          <w:sz w:val="22"/>
        </w:rPr>
        <w:t xml:space="preserve"> </w:t>
      </w:r>
    </w:p>
    <w:p w14:paraId="1DEA5614" w14:textId="77777777" w:rsidR="00536C05" w:rsidRDefault="00F478A5">
      <w:pPr>
        <w:spacing w:after="311" w:line="259" w:lineRule="auto"/>
        <w:ind w:left="0" w:firstLine="0"/>
        <w:jc w:val="left"/>
      </w:pPr>
      <w:r>
        <w:rPr>
          <w:rFonts w:ascii="Calibri" w:eastAsia="Calibri" w:hAnsi="Calibri" w:cs="Calibri"/>
          <w:sz w:val="22"/>
        </w:rPr>
        <w:t xml:space="preserve"> </w:t>
      </w:r>
    </w:p>
    <w:p w14:paraId="41F4F9E2" w14:textId="77777777" w:rsidR="00536C05" w:rsidRDefault="00F478A5">
      <w:pPr>
        <w:spacing w:after="268" w:line="259" w:lineRule="auto"/>
        <w:ind w:left="0" w:firstLine="0"/>
        <w:jc w:val="left"/>
      </w:pPr>
      <w:r>
        <w:rPr>
          <w:rFonts w:ascii="Calibri" w:eastAsia="Calibri" w:hAnsi="Calibri" w:cs="Calibri"/>
          <w:sz w:val="22"/>
        </w:rPr>
        <w:t xml:space="preserve"> </w:t>
      </w:r>
    </w:p>
    <w:p w14:paraId="6E232AEA" w14:textId="77777777" w:rsidR="00536C05" w:rsidRDefault="00F478A5">
      <w:pPr>
        <w:spacing w:after="188" w:line="483" w:lineRule="auto"/>
        <w:ind w:left="0" w:firstLine="0"/>
        <w:jc w:val="left"/>
      </w:pPr>
      <w:r>
        <w:rPr>
          <w:noProof/>
        </w:rPr>
        <w:drawing>
          <wp:inline distT="0" distB="0" distL="0" distR="0" wp14:anchorId="7BADB50E" wp14:editId="5207DB30">
            <wp:extent cx="5731510" cy="838835"/>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6"/>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56324EB7" w14:textId="77777777" w:rsidR="00536C05" w:rsidRDefault="00F478A5">
      <w:pPr>
        <w:spacing w:before="245" w:after="0" w:line="259" w:lineRule="auto"/>
        <w:ind w:left="27"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6302981F" w14:textId="77777777" w:rsidR="00536C05" w:rsidRDefault="00F478A5">
      <w:pPr>
        <w:spacing w:after="9" w:line="259" w:lineRule="auto"/>
        <w:ind w:left="0" w:firstLine="0"/>
        <w:jc w:val="left"/>
      </w:pPr>
      <w:r>
        <w:rPr>
          <w:rFonts w:ascii="Calibri" w:eastAsia="Calibri" w:hAnsi="Calibri" w:cs="Calibri"/>
          <w:sz w:val="22"/>
        </w:rPr>
        <w:t xml:space="preserve"> </w:t>
      </w:r>
    </w:p>
    <w:p w14:paraId="7592CEB3" w14:textId="77777777" w:rsidR="00536C05" w:rsidRDefault="00F478A5">
      <w:pPr>
        <w:spacing w:after="54" w:line="267" w:lineRule="auto"/>
        <w:ind w:left="-5"/>
        <w:jc w:val="left"/>
      </w:pPr>
      <w:r>
        <w:rPr>
          <w:b/>
          <w:sz w:val="24"/>
        </w:rPr>
        <w:t xml:space="preserve">Objectives </w:t>
      </w:r>
    </w:p>
    <w:p w14:paraId="1C10A962" w14:textId="77777777" w:rsidR="00536C05" w:rsidRDefault="00F478A5">
      <w:pPr>
        <w:tabs>
          <w:tab w:val="center" w:pos="406"/>
          <w:tab w:val="center" w:pos="3710"/>
        </w:tabs>
        <w:spacing w:after="46"/>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Understand cabling standards for use in LAN cabling environments. </w:t>
      </w:r>
    </w:p>
    <w:p w14:paraId="463ECDEC" w14:textId="77777777" w:rsidR="00536C05" w:rsidRDefault="00F478A5">
      <w:pPr>
        <w:spacing w:after="293" w:line="259" w:lineRule="auto"/>
        <w:ind w:left="0" w:firstLine="0"/>
        <w:jc w:val="left"/>
      </w:pPr>
      <w:r>
        <w:t xml:space="preserve"> </w:t>
      </w:r>
    </w:p>
    <w:p w14:paraId="726EAED9" w14:textId="77777777" w:rsidR="00536C05" w:rsidRDefault="00F478A5">
      <w:pPr>
        <w:pStyle w:val="Heading2"/>
        <w:ind w:left="-5"/>
      </w:pPr>
      <w:r>
        <w:lastRenderedPageBreak/>
        <w:t xml:space="preserve">Background/ Scenario </w:t>
      </w:r>
    </w:p>
    <w:p w14:paraId="1B36AC0D" w14:textId="77777777" w:rsidR="00536C05" w:rsidRDefault="00F478A5">
      <w:pPr>
        <w:ind w:left="355" w:right="41"/>
      </w:pPr>
      <w:r>
        <w:t xml:space="preserve">The TIA/EIA has specified unshielded twisted pair (UTP) cabling standards for use in LAN cabling environments. TIA/EIA 568-A and 568-B stipulates the commercial cabling standards for LAN installations; these are the standards most commonly used in LAN cabling for organizations and they determine which color wire is used on each pin. </w:t>
      </w:r>
    </w:p>
    <w:p w14:paraId="1B7333E2" w14:textId="77777777" w:rsidR="00536C05" w:rsidRDefault="00F478A5">
      <w:pPr>
        <w:ind w:left="355" w:right="41"/>
      </w:pPr>
      <w:r>
        <w:t xml:space="preserve">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 </w:t>
      </w:r>
    </w:p>
    <w:p w14:paraId="2D9A31AE" w14:textId="77777777" w:rsidR="00536C05" w:rsidRDefault="00F478A5">
      <w:pPr>
        <w:ind w:left="355" w:right="41"/>
      </w:pPr>
      <w:r>
        <w:rPr>
          <w:b/>
        </w:rPr>
        <w:t>Note</w:t>
      </w:r>
      <w:r>
        <w:t xml:space="preserve">: With modern networking devices, a straight-through cable can often be used even when connecting like devices because of their autosensing feature. With autosensing, the interfaces detect whether the send and receive circuit pairs are correctly connected. If they are not, the interfaces reverse one end of the connection. Autosensing also alters the speed of the interfaces to match the slowest one. For example, if connecting a Gigabit Ethernet (1000 Mb/s) router interface to a Fast Ethernet (100 Mb/s) switch interface, the connection uses Fast Ethernet. </w:t>
      </w:r>
    </w:p>
    <w:p w14:paraId="0F70AC1E" w14:textId="77777777" w:rsidR="00536C05" w:rsidRDefault="00F478A5">
      <w:pPr>
        <w:ind w:left="355" w:right="41"/>
      </w:pPr>
      <w:r>
        <w:t xml:space="preserve">The Cisco 2960 switch has autosensing turned on, by default; therefore, connecting two 2960 switches together works with either a crossover or a straight-through cable. With some older switches, this is not the case and a crossover cable must be used. </w:t>
      </w:r>
    </w:p>
    <w:p w14:paraId="7087AE72" w14:textId="77777777" w:rsidR="00536C05" w:rsidRDefault="00F478A5">
      <w:pPr>
        <w:ind w:left="355" w:right="41"/>
      </w:pPr>
      <w:r>
        <w:t xml:space="preserve">In addition, the Cisco 1941 router Gigabit Ethernet interfaces are autosensing and a straightthrough cable may be used to connect a PC directly to the router interface (bypassing the switch). With some older routers, this is not the case and a crossover cable must be used. </w:t>
      </w:r>
    </w:p>
    <w:p w14:paraId="203C4A6B" w14:textId="77777777" w:rsidR="00536C05" w:rsidRDefault="00F478A5">
      <w:pPr>
        <w:spacing w:after="266"/>
        <w:ind w:left="355" w:right="41"/>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2709915" wp14:editId="04AD698A">
                <wp:simplePos x="0" y="0"/>
                <wp:positionH relativeFrom="page">
                  <wp:posOffset>905256</wp:posOffset>
                </wp:positionH>
                <wp:positionV relativeFrom="page">
                  <wp:posOffset>449580</wp:posOffset>
                </wp:positionV>
                <wp:extent cx="5740921" cy="283464"/>
                <wp:effectExtent l="0" t="0" r="0" b="0"/>
                <wp:wrapTopAndBottom/>
                <wp:docPr id="2013" name="Group 201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272" name="Shape 227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3" name="Shape 227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0" name="Rectangle 70"/>
                        <wps:cNvSpPr/>
                        <wps:spPr>
                          <a:xfrm>
                            <a:off x="571500" y="88392"/>
                            <a:ext cx="791798" cy="189937"/>
                          </a:xfrm>
                          <a:prstGeom prst="rect">
                            <a:avLst/>
                          </a:prstGeom>
                          <a:ln>
                            <a:noFill/>
                          </a:ln>
                        </wps:spPr>
                        <wps:txbx>
                          <w:txbxContent>
                            <w:p w14:paraId="747BB40F" w14:textId="77777777" w:rsidR="00536C05" w:rsidRDefault="00F478A5">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1" name="Rectangle 71"/>
                        <wps:cNvSpPr/>
                        <wps:spPr>
                          <a:xfrm>
                            <a:off x="1165860" y="88392"/>
                            <a:ext cx="42144" cy="189937"/>
                          </a:xfrm>
                          <a:prstGeom prst="rect">
                            <a:avLst/>
                          </a:prstGeom>
                          <a:ln>
                            <a:noFill/>
                          </a:ln>
                        </wps:spPr>
                        <wps:txbx>
                          <w:txbxContent>
                            <w:p w14:paraId="474D7801" w14:textId="77777777" w:rsidR="00536C05" w:rsidRDefault="00F478A5">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 name="Rectangle 72"/>
                        <wps:cNvSpPr/>
                        <wps:spPr>
                          <a:xfrm>
                            <a:off x="5667756" y="76200"/>
                            <a:ext cx="45808" cy="206453"/>
                          </a:xfrm>
                          <a:prstGeom prst="rect">
                            <a:avLst/>
                          </a:prstGeom>
                          <a:ln>
                            <a:noFill/>
                          </a:ln>
                        </wps:spPr>
                        <wps:txbx>
                          <w:txbxContent>
                            <w:p w14:paraId="1349E848" w14:textId="77777777" w:rsidR="00536C05" w:rsidRDefault="00F478A5">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274" name="Shape 227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5" name="Shape 227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6" name="Shape 227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7" name="Shape 227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78" name="Shape 227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2709915" id="Group 2013"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">
                <v:shape id="Shape 2272"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" path="m,l1719072,r,277368l,277368,,e" fillcolor="#933634" stroked="f" strokeweight="0">
                  <v:stroke miterlimit="83231f" joinstyle="miter"/>
                  <v:path arrowok="t" textboxrect="0,0,1719072,277368"/>
                </v:shape>
                <v:shape id="Shape 2273"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" path="m,l1572768,r,170688l,170688,,e" fillcolor="#933634" stroked="f" strokeweight="0">
                  <v:stroke miterlimit="83231f" joinstyle="miter"/>
                  <v:path arrowok="t" textboxrect="0,0,1572768,170688"/>
                </v:shape>
                <v:rect id="Rectangle 70"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747BB40F" w14:textId="77777777" w:rsidR="00536C05" w:rsidRDefault="00F478A5">
                        <w:pPr>
                          <w:spacing w:after="160" w:line="259" w:lineRule="auto"/>
                          <w:ind w:left="0" w:firstLine="0"/>
                          <w:jc w:val="left"/>
                        </w:pPr>
                        <w:r>
                          <w:rPr>
                            <w:rFonts w:ascii="Calibri" w:eastAsia="Calibri" w:hAnsi="Calibri" w:cs="Calibri"/>
                            <w:color w:val="FFFFFF"/>
                            <w:sz w:val="22"/>
                          </w:rPr>
                          <w:t>ACCA4024</w:t>
                        </w:r>
                      </w:p>
                    </w:txbxContent>
                  </v:textbox>
                </v:rect>
                <v:rect id="Rectangle 71"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474D7801" w14:textId="77777777" w:rsidR="00536C05" w:rsidRDefault="00F478A5">
                        <w:pPr>
                          <w:spacing w:after="160" w:line="259" w:lineRule="auto"/>
                          <w:ind w:left="0" w:firstLine="0"/>
                          <w:jc w:val="left"/>
                        </w:pPr>
                        <w:r>
                          <w:rPr>
                            <w:rFonts w:ascii="Calibri" w:eastAsia="Calibri" w:hAnsi="Calibri" w:cs="Calibri"/>
                            <w:color w:val="FFFFFF"/>
                            <w:sz w:val="22"/>
                          </w:rPr>
                          <w:t xml:space="preserve"> </w:t>
                        </w:r>
                      </w:p>
                    </w:txbxContent>
                  </v:textbox>
                </v:rect>
                <v:rect id="Rectangle 72"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1349E848" w14:textId="77777777" w:rsidR="00536C05" w:rsidRDefault="00F478A5">
                        <w:pPr>
                          <w:spacing w:after="160" w:line="259" w:lineRule="auto"/>
                          <w:ind w:left="0" w:firstLine="0"/>
                          <w:jc w:val="left"/>
                        </w:pPr>
                        <w:r>
                          <w:rPr>
                            <w:rFonts w:ascii="Calibri" w:eastAsia="Calibri" w:hAnsi="Calibri" w:cs="Calibri"/>
                            <w:color w:val="76923B"/>
                            <w:sz w:val="24"/>
                          </w:rPr>
                          <w:t xml:space="preserve"> </w:t>
                        </w:r>
                      </w:p>
                    </w:txbxContent>
                  </v:textbox>
                </v:rect>
                <v:shape id="Shape 2274"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" path="m,l1719072,r,45720l,45720,,e" fillcolor="#933634" stroked="f" strokeweight="0">
                  <v:stroke miterlimit="83231f" joinstyle="miter"/>
                  <v:path arrowok="t" textboxrect="0,0,1719072,45720"/>
                </v:shape>
                <v:shape id="Shape 2275"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" path="m,l1719072,r,45720l,45720,,e" fillcolor="#933634" stroked="f" strokeweight="0">
                  <v:stroke miterlimit="83231f" joinstyle="miter"/>
                  <v:path arrowok="t" textboxrect="0,0,1719072,45720"/>
                </v:shape>
                <v:shape id="Shape 2276"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" path="m,l1728216,r,9144l,9144,,e" fillcolor="#933634" stroked="f" strokeweight="0">
                  <v:stroke miterlimit="83231f" joinstyle="miter"/>
                  <v:path arrowok="t" textboxrect="0,0,1728216,9144"/>
                </v:shape>
                <v:shape id="Shape 2277"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" path="m,l9144,r,9144l,9144,,e" fillcolor="black" stroked="f" strokeweight="0">
                  <v:stroke miterlimit="83231f" joinstyle="miter"/>
                  <v:path arrowok="t" textboxrect="0,0,9144,9144"/>
                </v:shape>
                <v:shape id="Shape 2278"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" path="m,l4015753,r,9144l,9144,,e" fillcolor="black" stroked="f" strokeweight="0">
                  <v:stroke miterlimit="83231f" joinstyle="miter"/>
                  <v:path arrowok="t" textboxrect="0,0,4015753,9144"/>
                </v:shape>
                <w10:wrap type="topAndBottom" anchorx="page" anchory="page"/>
              </v:group>
            </w:pict>
          </mc:Fallback>
        </mc:AlternateContent>
      </w:r>
      <w:r>
        <w:t xml:space="preserve">When directly connecting two hosts, it is generally advisable to use a crossover cable. </w:t>
      </w:r>
    </w:p>
    <w:p w14:paraId="43FFC037" w14:textId="77777777" w:rsidR="00536C05" w:rsidRDefault="00F478A5">
      <w:pPr>
        <w:spacing w:after="92" w:line="267" w:lineRule="auto"/>
        <w:ind w:left="921" w:hanging="936"/>
        <w:jc w:val="left"/>
      </w:pPr>
      <w:r>
        <w:rPr>
          <w:b/>
          <w:sz w:val="24"/>
        </w:rPr>
        <w:t xml:space="preserve">Task 1: Analyze diagrams and tables for the TIA/EIA 568-A and TIA/EIA 568-B standard Ethernet cable. </w:t>
      </w:r>
    </w:p>
    <w:p w14:paraId="457DD38C" w14:textId="77777777" w:rsidR="00536C05" w:rsidRDefault="00F478A5">
      <w:pPr>
        <w:ind w:left="355" w:right="41"/>
      </w:pPr>
      <w:r>
        <w:t xml:space="preserve">The following table and diagrams display the color scheme and pinouts, as well as the function of the four pairs of wires used for the 568-A standard.  </w:t>
      </w:r>
    </w:p>
    <w:p w14:paraId="07298C56" w14:textId="77777777" w:rsidR="00536C05" w:rsidRDefault="00F478A5">
      <w:pPr>
        <w:spacing w:after="143"/>
        <w:ind w:left="355" w:right="41"/>
      </w:pPr>
      <w:r>
        <w:rPr>
          <w:b/>
        </w:rPr>
        <w:t>Note</w:t>
      </w:r>
      <w:r>
        <w:t xml:space="preserve">: In LAN installations using 100Base-T (100 Mb/s), only two pairs out of the four are used. </w:t>
      </w:r>
    </w:p>
    <w:p w14:paraId="5FF976FD" w14:textId="77777777" w:rsidR="00536C05" w:rsidRDefault="00F478A5">
      <w:pPr>
        <w:spacing w:after="249" w:line="259" w:lineRule="auto"/>
        <w:ind w:left="0" w:right="1444" w:firstLine="0"/>
        <w:jc w:val="right"/>
      </w:pPr>
      <w:r>
        <w:rPr>
          <w:rFonts w:ascii="Calibri" w:eastAsia="Calibri" w:hAnsi="Calibri" w:cs="Calibri"/>
          <w:noProof/>
          <w:sz w:val="22"/>
        </w:rPr>
        <mc:AlternateContent>
          <mc:Choice Requires="wpg">
            <w:drawing>
              <wp:inline distT="0" distB="0" distL="0" distR="0" wp14:anchorId="0BB67B5F" wp14:editId="72A7B3BD">
                <wp:extent cx="4811394" cy="1428652"/>
                <wp:effectExtent l="0" t="0" r="0" b="0"/>
                <wp:docPr id="2015" name="Group 2015"/>
                <wp:cNvGraphicFramePr/>
                <a:graphic xmlns:a="http://schemas.openxmlformats.org/drawingml/2006/main">
                  <a:graphicData uri="http://schemas.microsoft.com/office/word/2010/wordprocessingGroup">
                    <wpg:wgp>
                      <wpg:cNvGrpSpPr/>
                      <wpg:grpSpPr>
                        <a:xfrm>
                          <a:off x="0" y="0"/>
                          <a:ext cx="4811394" cy="1428652"/>
                          <a:chOff x="0" y="0"/>
                          <a:chExt cx="4811394" cy="1428652"/>
                        </a:xfrm>
                      </wpg:grpSpPr>
                      <pic:pic xmlns:pic="http://schemas.openxmlformats.org/drawingml/2006/picture">
                        <pic:nvPicPr>
                          <pic:cNvPr id="137" name="Picture 137"/>
                          <pic:cNvPicPr/>
                        </pic:nvPicPr>
                        <pic:blipFill>
                          <a:blip r:embed="rId7"/>
                          <a:stretch>
                            <a:fillRect/>
                          </a:stretch>
                        </pic:blipFill>
                        <pic:spPr>
                          <a:xfrm>
                            <a:off x="0" y="0"/>
                            <a:ext cx="1796415" cy="1419834"/>
                          </a:xfrm>
                          <a:prstGeom prst="rect">
                            <a:avLst/>
                          </a:prstGeom>
                        </pic:spPr>
                      </pic:pic>
                      <pic:pic xmlns:pic="http://schemas.openxmlformats.org/drawingml/2006/picture">
                        <pic:nvPicPr>
                          <pic:cNvPr id="139" name="Picture 139"/>
                          <pic:cNvPicPr/>
                        </pic:nvPicPr>
                        <pic:blipFill>
                          <a:blip r:embed="rId8"/>
                          <a:stretch>
                            <a:fillRect/>
                          </a:stretch>
                        </pic:blipFill>
                        <pic:spPr>
                          <a:xfrm>
                            <a:off x="1796414" y="107314"/>
                            <a:ext cx="1037590" cy="1321260"/>
                          </a:xfrm>
                          <a:prstGeom prst="rect">
                            <a:avLst/>
                          </a:prstGeom>
                        </pic:spPr>
                      </pic:pic>
                      <pic:pic xmlns:pic="http://schemas.openxmlformats.org/drawingml/2006/picture">
                        <pic:nvPicPr>
                          <pic:cNvPr id="141" name="Picture 141"/>
                          <pic:cNvPicPr/>
                        </pic:nvPicPr>
                        <pic:blipFill>
                          <a:blip r:embed="rId9"/>
                          <a:stretch>
                            <a:fillRect/>
                          </a:stretch>
                        </pic:blipFill>
                        <pic:spPr>
                          <a:xfrm>
                            <a:off x="2834004" y="224789"/>
                            <a:ext cx="1977390" cy="1203863"/>
                          </a:xfrm>
                          <a:prstGeom prst="rect">
                            <a:avLst/>
                          </a:prstGeom>
                        </pic:spPr>
                      </pic:pic>
                    </wpg:wgp>
                  </a:graphicData>
                </a:graphic>
              </wp:inline>
            </w:drawing>
          </mc:Choice>
          <mc:Fallback xmlns:a="http://schemas.openxmlformats.org/drawingml/2006/main">
            <w:pict>
              <v:group id="Group 2015" style="width:378.85pt;height:112.492pt;mso-position-horizontal-relative:char;mso-position-vertical-relative:line" coordsize="48113,14286">
                <v:shape id="Picture 137" style="position:absolute;width:17964;height:14198;left:0;top:0;" filled="f">
                  <v:imagedata r:id="rId10"/>
                </v:shape>
                <v:shape id="Picture 139" style="position:absolute;width:10375;height:13212;left:17964;top:1073;" filled="f">
                  <v:imagedata r:id="rId11"/>
                </v:shape>
                <v:shape id="Picture 141" style="position:absolute;width:19773;height:12038;left:28340;top:2247;" filled="f">
                  <v:imagedata r:id="rId12"/>
                </v:shape>
              </v:group>
            </w:pict>
          </mc:Fallback>
        </mc:AlternateContent>
      </w:r>
      <w:r>
        <w:t xml:space="preserve"> </w:t>
      </w:r>
    </w:p>
    <w:p w14:paraId="0056A726" w14:textId="77777777" w:rsidR="00536C05" w:rsidRDefault="00F478A5">
      <w:pPr>
        <w:pStyle w:val="Heading2"/>
        <w:ind w:left="-5"/>
      </w:pPr>
      <w:r>
        <w:t xml:space="preserve">Record your reflection </w:t>
      </w:r>
    </w:p>
    <w:p w14:paraId="17570B1D" w14:textId="58C5F54A" w:rsidR="00536C05" w:rsidRDefault="00F478A5" w:rsidP="009C719F">
      <w:pPr>
        <w:pStyle w:val="ListParagraph"/>
        <w:numPr>
          <w:ilvl w:val="0"/>
          <w:numId w:val="1"/>
        </w:numPr>
        <w:ind w:right="41"/>
      </w:pPr>
      <w:r>
        <w:t xml:space="preserve">What are these TIA/EIA Standards? How do 568 A differs from 568 B? Are there any other standards? (100 – 300 Words) </w:t>
      </w:r>
    </w:p>
    <w:p w14:paraId="3D600BB9" w14:textId="77777777" w:rsidR="00026AA0" w:rsidRDefault="00026AA0" w:rsidP="00026AA0">
      <w:pPr>
        <w:pStyle w:val="ListParagraph"/>
        <w:ind w:right="41" w:firstLine="0"/>
      </w:pPr>
    </w:p>
    <w:p w14:paraId="25E75AF0" w14:textId="485799B9" w:rsidR="00117C16" w:rsidRPr="00117C16" w:rsidRDefault="00117C16" w:rsidP="00117C16">
      <w:pPr>
        <w:pStyle w:val="ListParagraph"/>
        <w:ind w:firstLine="0"/>
        <w:rPr>
          <w:lang w:val="en-US"/>
        </w:rPr>
      </w:pPr>
      <w:r w:rsidRPr="00117C16">
        <w:rPr>
          <w:lang w:val="en-US"/>
        </w:rPr>
        <w:t>TIA/EIA (Telecommunications Industry Association/Electronic Industries Association) -568 was first published in 1991 and is a set of telecommunications standards. This</w:t>
      </w:r>
      <w:r>
        <w:rPr>
          <w:lang w:val="en-US"/>
        </w:rPr>
        <w:t xml:space="preserve"> </w:t>
      </w:r>
      <w:r w:rsidRPr="00117C16">
        <w:rPr>
          <w:lang w:val="en-US"/>
        </w:rPr>
        <w:t>standard set</w:t>
      </w:r>
      <w:r>
        <w:rPr>
          <w:lang w:val="en-US"/>
        </w:rPr>
        <w:t>s</w:t>
      </w:r>
      <w:r w:rsidRPr="00117C16">
        <w:rPr>
          <w:lang w:val="en-US"/>
        </w:rPr>
        <w:t xml:space="preserve"> out guidelines addressing commercial building cabling for telecommunications products and services.</w:t>
      </w:r>
    </w:p>
    <w:tbl>
      <w:tblPr>
        <w:tblStyle w:val="TableGrid"/>
        <w:tblW w:w="0" w:type="auto"/>
        <w:tblInd w:w="846" w:type="dxa"/>
        <w:tblLook w:val="04A0" w:firstRow="1" w:lastRow="0" w:firstColumn="1" w:lastColumn="0" w:noHBand="0" w:noVBand="1"/>
      </w:tblPr>
      <w:tblGrid>
        <w:gridCol w:w="2835"/>
        <w:gridCol w:w="2268"/>
      </w:tblGrid>
      <w:tr w:rsidR="00117C16" w14:paraId="2613C946" w14:textId="77777777" w:rsidTr="00117C16">
        <w:tc>
          <w:tcPr>
            <w:tcW w:w="2835" w:type="dxa"/>
          </w:tcPr>
          <w:p w14:paraId="37987A30" w14:textId="77777777" w:rsidR="00117C16" w:rsidRDefault="00117C16" w:rsidP="00B42D5F">
            <w:pPr>
              <w:rPr>
                <w:lang w:val="en-US"/>
              </w:rPr>
            </w:pPr>
            <w:r>
              <w:rPr>
                <w:lang w:val="en-US"/>
              </w:rPr>
              <w:t xml:space="preserve">Standard </w:t>
            </w:r>
          </w:p>
        </w:tc>
        <w:tc>
          <w:tcPr>
            <w:tcW w:w="2268" w:type="dxa"/>
          </w:tcPr>
          <w:p w14:paraId="6F944479" w14:textId="77777777" w:rsidR="00117C16" w:rsidRDefault="00117C16" w:rsidP="00B42D5F">
            <w:pPr>
              <w:rPr>
                <w:lang w:val="en-US"/>
              </w:rPr>
            </w:pPr>
            <w:r>
              <w:rPr>
                <w:lang w:val="en-US"/>
              </w:rPr>
              <w:t>Year</w:t>
            </w:r>
          </w:p>
        </w:tc>
      </w:tr>
      <w:tr w:rsidR="00117C16" w14:paraId="3AABF96B" w14:textId="77777777" w:rsidTr="00117C16">
        <w:tc>
          <w:tcPr>
            <w:tcW w:w="2835" w:type="dxa"/>
          </w:tcPr>
          <w:p w14:paraId="601D4AE2" w14:textId="77777777" w:rsidR="00117C16" w:rsidRDefault="00117C16" w:rsidP="00B42D5F">
            <w:pPr>
              <w:rPr>
                <w:lang w:val="en-US"/>
              </w:rPr>
            </w:pPr>
            <w:r>
              <w:rPr>
                <w:lang w:val="en-US"/>
              </w:rPr>
              <w:t>D</w:t>
            </w:r>
          </w:p>
        </w:tc>
        <w:tc>
          <w:tcPr>
            <w:tcW w:w="2268" w:type="dxa"/>
          </w:tcPr>
          <w:p w14:paraId="5ECEB2BE" w14:textId="77777777" w:rsidR="00117C16" w:rsidRDefault="00117C16" w:rsidP="00B42D5F">
            <w:pPr>
              <w:rPr>
                <w:lang w:val="en-US"/>
              </w:rPr>
            </w:pPr>
            <w:r>
              <w:rPr>
                <w:lang w:val="en-US"/>
              </w:rPr>
              <w:t>2017</w:t>
            </w:r>
          </w:p>
        </w:tc>
      </w:tr>
      <w:tr w:rsidR="00117C16" w14:paraId="07866AAB" w14:textId="77777777" w:rsidTr="00117C16">
        <w:tc>
          <w:tcPr>
            <w:tcW w:w="2835" w:type="dxa"/>
          </w:tcPr>
          <w:p w14:paraId="728C41E7" w14:textId="77777777" w:rsidR="00117C16" w:rsidRDefault="00117C16" w:rsidP="00B42D5F">
            <w:pPr>
              <w:rPr>
                <w:lang w:val="en-US"/>
              </w:rPr>
            </w:pPr>
            <w:r>
              <w:rPr>
                <w:lang w:val="en-US"/>
              </w:rPr>
              <w:t>C</w:t>
            </w:r>
          </w:p>
        </w:tc>
        <w:tc>
          <w:tcPr>
            <w:tcW w:w="2268" w:type="dxa"/>
          </w:tcPr>
          <w:p w14:paraId="09C9386D" w14:textId="77777777" w:rsidR="00117C16" w:rsidRDefault="00117C16" w:rsidP="00B42D5F">
            <w:pPr>
              <w:rPr>
                <w:lang w:val="en-US"/>
              </w:rPr>
            </w:pPr>
            <w:r>
              <w:rPr>
                <w:lang w:val="en-US"/>
              </w:rPr>
              <w:t>2009</w:t>
            </w:r>
          </w:p>
        </w:tc>
      </w:tr>
      <w:tr w:rsidR="00117C16" w14:paraId="047512EE" w14:textId="77777777" w:rsidTr="00117C16">
        <w:tc>
          <w:tcPr>
            <w:tcW w:w="2835" w:type="dxa"/>
          </w:tcPr>
          <w:p w14:paraId="4AB6D705" w14:textId="77777777" w:rsidR="00117C16" w:rsidRDefault="00117C16" w:rsidP="00B42D5F">
            <w:pPr>
              <w:rPr>
                <w:lang w:val="en-US"/>
              </w:rPr>
            </w:pPr>
            <w:r>
              <w:rPr>
                <w:lang w:val="en-US"/>
              </w:rPr>
              <w:t>B</w:t>
            </w:r>
          </w:p>
        </w:tc>
        <w:tc>
          <w:tcPr>
            <w:tcW w:w="2268" w:type="dxa"/>
          </w:tcPr>
          <w:p w14:paraId="6363BDCB" w14:textId="77777777" w:rsidR="00117C16" w:rsidRDefault="00117C16" w:rsidP="00B42D5F">
            <w:pPr>
              <w:rPr>
                <w:lang w:val="en-US"/>
              </w:rPr>
            </w:pPr>
            <w:r>
              <w:rPr>
                <w:lang w:val="en-US"/>
              </w:rPr>
              <w:t>1995</w:t>
            </w:r>
          </w:p>
        </w:tc>
      </w:tr>
      <w:tr w:rsidR="00117C16" w14:paraId="341106DF" w14:textId="77777777" w:rsidTr="00117C16">
        <w:tc>
          <w:tcPr>
            <w:tcW w:w="2835" w:type="dxa"/>
          </w:tcPr>
          <w:p w14:paraId="1A63E372" w14:textId="77777777" w:rsidR="00117C16" w:rsidRDefault="00117C16" w:rsidP="00B42D5F">
            <w:pPr>
              <w:rPr>
                <w:lang w:val="en-US"/>
              </w:rPr>
            </w:pPr>
            <w:r>
              <w:rPr>
                <w:lang w:val="en-US"/>
              </w:rPr>
              <w:t>A</w:t>
            </w:r>
          </w:p>
        </w:tc>
        <w:tc>
          <w:tcPr>
            <w:tcW w:w="2268" w:type="dxa"/>
          </w:tcPr>
          <w:p w14:paraId="05193B9F" w14:textId="77777777" w:rsidR="00117C16" w:rsidRDefault="00117C16" w:rsidP="00B42D5F">
            <w:pPr>
              <w:rPr>
                <w:lang w:val="en-US"/>
              </w:rPr>
            </w:pPr>
            <w:r>
              <w:rPr>
                <w:lang w:val="en-US"/>
              </w:rPr>
              <w:t>1991</w:t>
            </w:r>
          </w:p>
        </w:tc>
      </w:tr>
    </w:tbl>
    <w:p w14:paraId="0C417720" w14:textId="77777777" w:rsidR="00117C16" w:rsidRPr="00117C16" w:rsidRDefault="00117C16" w:rsidP="00117C16">
      <w:pPr>
        <w:pStyle w:val="ListParagraph"/>
        <w:ind w:firstLine="0"/>
        <w:rPr>
          <w:lang w:val="en-US"/>
        </w:rPr>
      </w:pPr>
    </w:p>
    <w:p w14:paraId="79A76307" w14:textId="77777777" w:rsidR="00026AA0" w:rsidRDefault="00117C16" w:rsidP="00117C16">
      <w:pPr>
        <w:pStyle w:val="ListParagraph"/>
        <w:ind w:firstLine="0"/>
        <w:rPr>
          <w:lang w:val="en-US"/>
        </w:rPr>
      </w:pPr>
      <w:r w:rsidRPr="00117C16">
        <w:rPr>
          <w:lang w:val="en-US"/>
        </w:rPr>
        <w:t>T568A and T568B are just part of the TIA/EIA-568 telecommunications cabling standard and are the wiring standards that define the pinout (connection order) for terminating twisted-pair (TP) network cable in eight-pin modular connector plugs and jacks.</w:t>
      </w:r>
    </w:p>
    <w:p w14:paraId="782E238C" w14:textId="77777777" w:rsidR="00026AA0" w:rsidRDefault="00026AA0" w:rsidP="00117C16">
      <w:pPr>
        <w:pStyle w:val="ListParagraph"/>
        <w:ind w:firstLine="0"/>
        <w:rPr>
          <w:lang w:val="en-US"/>
        </w:rPr>
      </w:pPr>
    </w:p>
    <w:p w14:paraId="4683BF7F" w14:textId="01BD3BF5" w:rsidR="00117C16" w:rsidRDefault="00026AA0" w:rsidP="00117C16">
      <w:pPr>
        <w:pStyle w:val="ListParagraph"/>
        <w:ind w:firstLine="0"/>
        <w:rPr>
          <w:lang w:val="en-US"/>
        </w:rPr>
      </w:pPr>
      <w:r>
        <w:rPr>
          <w:lang w:val="en-US"/>
        </w:rPr>
        <w:t>T568A and T568B are 2 colour codes used for wiring 8 position RJ45 modular plugs. Both are allowed under the ANSI/TIA/EIA wiring standards. The only difference is that orange and green pairs are interchanged. T568A wiring pattern is recognized as the preferred wiring pattern whils the T568B standard matches the older ATA&amp;T 258A colour code</w:t>
      </w:r>
      <w:r w:rsidR="00117C16" w:rsidRPr="00117C16">
        <w:rPr>
          <w:lang w:val="en-US"/>
        </w:rPr>
        <w:t xml:space="preserve"> </w:t>
      </w:r>
    </w:p>
    <w:p w14:paraId="53B1E04C" w14:textId="69F6A996" w:rsidR="00026AA0" w:rsidRDefault="00026AA0" w:rsidP="00117C16">
      <w:pPr>
        <w:pStyle w:val="ListParagraph"/>
        <w:ind w:firstLine="0"/>
        <w:rPr>
          <w:lang w:val="en-US"/>
        </w:rPr>
      </w:pPr>
    </w:p>
    <w:p w14:paraId="36D4D881" w14:textId="57E8F444" w:rsidR="00026AA0" w:rsidRDefault="00026AA0" w:rsidP="00117C16">
      <w:pPr>
        <w:pStyle w:val="ListParagraph"/>
        <w:ind w:firstLine="0"/>
        <w:rPr>
          <w:lang w:val="en-US"/>
        </w:rPr>
      </w:pPr>
      <w:r>
        <w:rPr>
          <w:lang w:val="en-US"/>
        </w:rPr>
        <w:t>Other standards include:</w:t>
      </w:r>
    </w:p>
    <w:p w14:paraId="1EEFCC4B" w14:textId="707D08D3" w:rsidR="00026AA0" w:rsidRDefault="00026AA0" w:rsidP="00117C16">
      <w:pPr>
        <w:pStyle w:val="ListParagraph"/>
        <w:ind w:firstLine="0"/>
        <w:rPr>
          <w:lang w:val="en-US"/>
        </w:rPr>
      </w:pPr>
    </w:p>
    <w:p w14:paraId="07C86D9C" w14:textId="2D9A8F19" w:rsidR="00026AA0" w:rsidRPr="00117C16" w:rsidRDefault="00026AA0" w:rsidP="00117C16">
      <w:pPr>
        <w:pStyle w:val="ListParagraph"/>
        <w:ind w:firstLine="0"/>
        <w:rPr>
          <w:lang w:val="en-US"/>
        </w:rPr>
      </w:pPr>
      <w:bookmarkStart w:id="0" w:name="_Hlk53762285"/>
      <w:r>
        <w:rPr>
          <w:lang w:val="en-US"/>
        </w:rPr>
        <w:t xml:space="preserve">ANSI/TIA-568-C.0 Generic Telecommunications Cabling for </w:t>
      </w:r>
      <w:r w:rsidR="00F478A5">
        <w:rPr>
          <w:lang w:val="en-US"/>
        </w:rPr>
        <w:t>customer premises</w:t>
      </w:r>
    </w:p>
    <w:bookmarkEnd w:id="0"/>
    <w:p w14:paraId="32867FBA" w14:textId="2E3459EB" w:rsidR="00F478A5" w:rsidRDefault="00F478A5" w:rsidP="00F478A5">
      <w:pPr>
        <w:pStyle w:val="ListParagraph"/>
        <w:ind w:firstLine="0"/>
        <w:rPr>
          <w:lang w:val="en-US"/>
        </w:rPr>
      </w:pPr>
      <w:r>
        <w:rPr>
          <w:lang w:val="en-US"/>
        </w:rPr>
        <w:t>ANSI/TIA-568-C.1 Commerical building telecommunications cabling standard</w:t>
      </w:r>
    </w:p>
    <w:p w14:paraId="0FD4E98D" w14:textId="73668C72" w:rsidR="00F478A5" w:rsidRDefault="00F478A5" w:rsidP="00F478A5">
      <w:pPr>
        <w:pStyle w:val="ListParagraph"/>
        <w:ind w:firstLine="0"/>
        <w:rPr>
          <w:lang w:val="en-US"/>
        </w:rPr>
      </w:pPr>
      <w:r>
        <w:rPr>
          <w:lang w:val="en-US"/>
        </w:rPr>
        <w:t>ANSI/TIA-568-C.2 Balanced twisted pair telecommunications cabling and components standards</w:t>
      </w:r>
    </w:p>
    <w:p w14:paraId="429A24D5" w14:textId="300AA17E" w:rsidR="00F478A5" w:rsidRPr="00117C16" w:rsidRDefault="00F478A5" w:rsidP="00F478A5">
      <w:pPr>
        <w:pStyle w:val="ListParagraph"/>
        <w:ind w:firstLine="0"/>
        <w:rPr>
          <w:lang w:val="en-US"/>
        </w:rPr>
      </w:pPr>
      <w:r>
        <w:rPr>
          <w:lang w:val="en-US"/>
        </w:rPr>
        <w:t>ANSI/TIA-568-C.3 Optical Fibre Cabling components standard</w:t>
      </w:r>
    </w:p>
    <w:p w14:paraId="4026F0A5" w14:textId="77777777" w:rsidR="00F478A5" w:rsidRPr="00117C16" w:rsidRDefault="00F478A5" w:rsidP="00F478A5">
      <w:pPr>
        <w:pStyle w:val="ListParagraph"/>
        <w:ind w:firstLine="0"/>
        <w:rPr>
          <w:lang w:val="en-US"/>
        </w:rPr>
      </w:pPr>
    </w:p>
    <w:p w14:paraId="296A5833" w14:textId="77777777" w:rsidR="00F478A5" w:rsidRPr="00117C16" w:rsidRDefault="00F478A5" w:rsidP="00F478A5">
      <w:pPr>
        <w:pStyle w:val="ListParagraph"/>
        <w:ind w:firstLine="0"/>
        <w:rPr>
          <w:lang w:val="en-US"/>
        </w:rPr>
      </w:pPr>
    </w:p>
    <w:p w14:paraId="38ACD273" w14:textId="77777777" w:rsidR="009C719F" w:rsidRDefault="009C719F" w:rsidP="009C719F">
      <w:pPr>
        <w:pStyle w:val="ListParagraph"/>
        <w:ind w:right="41" w:firstLine="0"/>
      </w:pPr>
    </w:p>
    <w:p w14:paraId="35733F15" w14:textId="26C22975" w:rsidR="00026AA0" w:rsidRDefault="00026AA0" w:rsidP="00026AA0">
      <w:pPr>
        <w:pStyle w:val="NormalWeb"/>
        <w:shd w:val="clear" w:color="auto" w:fill="FFFFFF"/>
        <w:spacing w:before="0" w:beforeAutospacing="0" w:after="150" w:afterAutospacing="0"/>
        <w:rPr>
          <w:rFonts w:ascii="futurabook" w:hAnsi="futurabook"/>
          <w:color w:val="555555"/>
        </w:rPr>
      </w:pPr>
      <w:r>
        <w:t xml:space="preserve">     </w:t>
      </w:r>
    </w:p>
    <w:p w14:paraId="6F73C5C0" w14:textId="2147E10C" w:rsidR="009C719F" w:rsidRDefault="009C719F" w:rsidP="00866731">
      <w:pPr>
        <w:ind w:right="41"/>
      </w:pPr>
    </w:p>
    <w:p w14:paraId="44F30151" w14:textId="739AF469" w:rsidR="00536C05" w:rsidRDefault="00F478A5" w:rsidP="009C719F">
      <w:pPr>
        <w:spacing w:after="0" w:line="241" w:lineRule="auto"/>
        <w:ind w:left="0" w:firstLine="0"/>
        <w:jc w:val="center"/>
      </w:pPr>
      <w:r>
        <w:t xml:space="preserve">_____________________________________________________________________________ </w:t>
      </w:r>
    </w:p>
    <w:p w14:paraId="39865E38" w14:textId="77777777" w:rsidR="00536C05" w:rsidRDefault="00F478A5">
      <w:pPr>
        <w:pStyle w:val="Heading3"/>
        <w:tabs>
          <w:tab w:val="center" w:pos="733"/>
          <w:tab w:val="center" w:pos="2363"/>
        </w:tabs>
        <w:spacing w:before="0"/>
        <w:ind w:left="0" w:firstLine="0"/>
        <w:jc w:val="left"/>
      </w:pPr>
      <w:r>
        <w:rPr>
          <w:noProof/>
        </w:rPr>
        <mc:AlternateContent>
          <mc:Choice Requires="wpg">
            <w:drawing>
              <wp:anchor distT="0" distB="0" distL="114300" distR="114300" simplePos="0" relativeHeight="251661312" behindDoc="1" locked="0" layoutInCell="1" allowOverlap="1" wp14:anchorId="26A75DC3" wp14:editId="7DC4BE4E">
                <wp:simplePos x="0" y="0"/>
                <wp:positionH relativeFrom="column">
                  <wp:posOffset>-220219</wp:posOffset>
                </wp:positionH>
                <wp:positionV relativeFrom="paragraph">
                  <wp:posOffset>-166684</wp:posOffset>
                </wp:positionV>
                <wp:extent cx="6866511" cy="355660"/>
                <wp:effectExtent l="0" t="0" r="0" b="0"/>
                <wp:wrapNone/>
                <wp:docPr id="2014" name="Group 201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286" name="Shape 228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7" name="Shape 228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8" name="Shape 228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9" name="Shape 228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90" name="Shape 229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 name="Shape 229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 name="Shape 229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92" name="Shape 9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14" style="width:540.67pt;height:28.0048pt;position:absolute;z-index:-2147483630;mso-position-horizontal-relative:text;mso-position-horizontal:absolute;margin-left:-17.3402pt;mso-position-vertical-relative:text;margin-top:-13.1248pt;" coordsize="68665,3556">
                <v:shape id="Shape 2293" style="position:absolute;width:5730;height:2621;left:2203;top:935;" coordsize="573024,262127" path="m0,0l573024,0l573024,262127l0,262127l0,0">
                  <v:stroke weight="0pt" endcap="flat" joinstyle="miter" miterlimit="10" on="false" color="#000000" opacity="0"/>
                  <v:fill on="true" color="#933634"/>
                </v:shape>
                <v:shape id="Shape 2294" style="position:absolute;width:4267;height:1706;left:2934;top:1392;" coordsize="426720,170688" path="m0,0l426720,0l426720,170688l0,170688l0,0">
                  <v:stroke weight="0pt" endcap="flat" joinstyle="miter" miterlimit="10" on="false" color="#000000" opacity="0"/>
                  <v:fill on="true" color="#933634"/>
                </v:shape>
                <v:shape id="Shape 2295" style="position:absolute;width:5730;height:91;left:2203;top:874;" coordsize="573024,9144" path="m0,0l573024,0l573024,9144l0,9144l0,0">
                  <v:stroke weight="0pt" endcap="flat" joinstyle="miter" miterlimit="10" on="false" color="#000000" opacity="0"/>
                  <v:fill on="true" color="#933634"/>
                </v:shape>
                <v:shape id="Shape 2296" style="position:absolute;width:5730;height:457;left:2203;top:935;" coordsize="573024,45720" path="m0,0l573024,0l573024,45720l0,45720l0,0">
                  <v:stroke weight="0pt" endcap="flat" joinstyle="miter" miterlimit="10" on="false" color="#000000" opacity="0"/>
                  <v:fill on="true" color="#933634"/>
                </v:shape>
                <v:shape id="Shape 2297" style="position:absolute;width:91;height:91;left:7933;top:874;" coordsize="9144,9144" path="m0,0l9144,0l9144,9144l0,9144l0,0">
                  <v:stroke weight="0pt" endcap="flat" joinstyle="miter" miterlimit="10" on="false" color="#000000" opacity="0"/>
                  <v:fill on="true" color="#000000"/>
                </v:shape>
                <v:shape id="Shape 2298" style="position:absolute;width:51526;height:91;left:7994;top:874;" coordsize="5152644,9144" path="m0,0l5152644,0l5152644,9144l0,9144l0,0">
                  <v:stroke weight="0pt" endcap="flat" joinstyle="miter" miterlimit="10" on="false" color="#000000" opacity="0"/>
                  <v:fill on="true" color="#000000"/>
                </v:shape>
                <v:shape id="Shape 2299" style="position:absolute;width:5730;height:457;left:2203;top:3099;" coordsize="573024,45720" path="m0,0l573024,0l573024,45720l0,45720l0,0">
                  <v:stroke weight="0pt" endcap="flat" joinstyle="miter" miterlimit="10" on="false" color="#000000" opacity="0"/>
                  <v:fill on="true" color="#933634"/>
                </v:shape>
                <v:shape id="Shape 92"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2</w:t>
      </w:r>
      <w:r>
        <w:rPr>
          <w:color w:val="FFFFFF"/>
        </w:rPr>
        <w:t xml:space="preserve"> </w:t>
      </w:r>
      <w:r>
        <w:rPr>
          <w:color w:val="FFFFFF"/>
        </w:rPr>
        <w:tab/>
      </w:r>
      <w:r>
        <w:t xml:space="preserve">n.kaliyamurthy@uwtsd.ac.uk                                                                                                           </w:t>
      </w:r>
    </w:p>
    <w:p w14:paraId="72D96108" w14:textId="77777777" w:rsidR="00536C05" w:rsidRDefault="00F478A5">
      <w:pPr>
        <w:spacing w:after="0" w:line="259" w:lineRule="auto"/>
        <w:ind w:left="0" w:firstLine="0"/>
        <w:jc w:val="left"/>
      </w:pPr>
      <w:r>
        <w:rPr>
          <w:rFonts w:ascii="Calibri" w:eastAsia="Calibri" w:hAnsi="Calibri" w:cs="Calibri"/>
          <w:sz w:val="22"/>
        </w:rPr>
        <w:t xml:space="preserve"> </w:t>
      </w:r>
    </w:p>
    <w:p w14:paraId="47571A9D" w14:textId="6AA8532F" w:rsidR="0013341C" w:rsidRDefault="00F478A5" w:rsidP="0013341C">
      <w:pPr>
        <w:pStyle w:val="ListParagraph"/>
        <w:numPr>
          <w:ilvl w:val="0"/>
          <w:numId w:val="1"/>
        </w:numPr>
        <w:spacing w:after="118" w:line="241" w:lineRule="auto"/>
        <w:jc w:val="left"/>
      </w:pPr>
      <w:r>
        <w:t xml:space="preserve">What is a Straight through Cable and Cross over Cable? Which cable should be selected during a simple network installation (Topology includes Routers, Switches and End Devices)? (100 – 300 Words). You shall use Tables, Diagrams to clarify. </w:t>
      </w:r>
    </w:p>
    <w:p w14:paraId="568C1ABF" w14:textId="77777777" w:rsidR="0013341C" w:rsidRDefault="0013341C" w:rsidP="0013341C">
      <w:pPr>
        <w:pStyle w:val="ListParagraph"/>
        <w:spacing w:after="118" w:line="241" w:lineRule="auto"/>
        <w:ind w:firstLine="0"/>
        <w:jc w:val="left"/>
      </w:pPr>
    </w:p>
    <w:p w14:paraId="26E8C001" w14:textId="2E1A5E49" w:rsidR="00536C05" w:rsidRDefault="0013341C" w:rsidP="0013341C">
      <w:pPr>
        <w:pStyle w:val="ListParagraph"/>
        <w:spacing w:after="118" w:line="241" w:lineRule="auto"/>
        <w:ind w:firstLine="0"/>
        <w:jc w:val="left"/>
      </w:pPr>
      <w:r>
        <w:t>A straight through cable is a type of twisted pair cable that is used in local area networks to connect a computer to a network hub such as router. This type of a cable is also sometimes called a patch cable and an alternative to wireless connections where one or more computers access a router through a wireless signal</w:t>
      </w:r>
    </w:p>
    <w:p w14:paraId="449FE99D" w14:textId="45D216BC" w:rsidR="0013341C" w:rsidRDefault="0013341C" w:rsidP="0013341C">
      <w:pPr>
        <w:pStyle w:val="ListParagraph"/>
        <w:spacing w:after="118" w:line="241" w:lineRule="auto"/>
        <w:ind w:firstLine="0"/>
        <w:jc w:val="left"/>
      </w:pPr>
    </w:p>
    <w:p w14:paraId="27BEF6F3" w14:textId="27293550" w:rsidR="0013341C" w:rsidRDefault="0013341C" w:rsidP="0013341C">
      <w:pPr>
        <w:pStyle w:val="ListParagraph"/>
        <w:spacing w:after="118" w:line="241" w:lineRule="auto"/>
        <w:ind w:firstLine="0"/>
        <w:jc w:val="left"/>
      </w:pPr>
      <w:r>
        <w:t>A cross over cable is a used for networking two similar devices directly without using hubs or routers.</w:t>
      </w:r>
    </w:p>
    <w:p w14:paraId="6EA18FF3" w14:textId="48743AAC" w:rsidR="0013341C" w:rsidRDefault="0013341C" w:rsidP="0013341C">
      <w:pPr>
        <w:pStyle w:val="ListParagraph"/>
        <w:spacing w:after="118" w:line="241" w:lineRule="auto"/>
        <w:ind w:firstLine="0"/>
        <w:jc w:val="left"/>
      </w:pPr>
    </w:p>
    <w:p w14:paraId="2DFBB459" w14:textId="7EEB3DFD" w:rsidR="00F86728" w:rsidRDefault="00F86728" w:rsidP="0013341C">
      <w:pPr>
        <w:pStyle w:val="ListParagraph"/>
        <w:spacing w:after="118" w:line="241" w:lineRule="auto"/>
        <w:ind w:firstLine="0"/>
        <w:jc w:val="left"/>
      </w:pPr>
      <w:r>
        <w:t xml:space="preserve">Figure 1. shows two host </w:t>
      </w:r>
      <w:r w:rsidR="002178F4">
        <w:t xml:space="preserve">PC’s connected by a crossover cable </w:t>
      </w:r>
    </w:p>
    <w:p w14:paraId="241BC1F3" w14:textId="21B61164" w:rsidR="0013341C" w:rsidRDefault="00F86728" w:rsidP="0013341C">
      <w:pPr>
        <w:pStyle w:val="ListParagraph"/>
        <w:spacing w:after="118" w:line="241" w:lineRule="auto"/>
        <w:ind w:firstLine="0"/>
        <w:jc w:val="left"/>
      </w:pPr>
      <w:r>
        <w:rPr>
          <w:noProof/>
        </w:rPr>
        <w:drawing>
          <wp:inline distT="0" distB="0" distL="0" distR="0" wp14:anchorId="732FC77A" wp14:editId="0B048BCF">
            <wp:extent cx="2266950" cy="1266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66950" cy="1266825"/>
                    </a:xfrm>
                    <a:prstGeom prst="rect">
                      <a:avLst/>
                    </a:prstGeom>
                  </pic:spPr>
                </pic:pic>
              </a:graphicData>
            </a:graphic>
          </wp:inline>
        </w:drawing>
      </w:r>
    </w:p>
    <w:p w14:paraId="2143CF99" w14:textId="77777777" w:rsidR="002178F4" w:rsidRDefault="002178F4" w:rsidP="0013341C">
      <w:pPr>
        <w:pStyle w:val="ListParagraph"/>
        <w:spacing w:after="118" w:line="241" w:lineRule="auto"/>
        <w:ind w:firstLine="0"/>
        <w:jc w:val="left"/>
      </w:pPr>
    </w:p>
    <w:p w14:paraId="64D69CFE" w14:textId="77777777" w:rsidR="002178F4" w:rsidRDefault="002178F4" w:rsidP="0013341C">
      <w:pPr>
        <w:pStyle w:val="ListParagraph"/>
        <w:spacing w:after="118" w:line="241" w:lineRule="auto"/>
        <w:ind w:firstLine="0"/>
        <w:jc w:val="left"/>
      </w:pPr>
    </w:p>
    <w:p w14:paraId="0F150FE6" w14:textId="77777777" w:rsidR="002178F4" w:rsidRDefault="002178F4" w:rsidP="0013341C">
      <w:pPr>
        <w:pStyle w:val="ListParagraph"/>
        <w:spacing w:after="118" w:line="241" w:lineRule="auto"/>
        <w:ind w:firstLine="0"/>
        <w:jc w:val="left"/>
      </w:pPr>
    </w:p>
    <w:p w14:paraId="0EFDB84A" w14:textId="77777777" w:rsidR="002178F4" w:rsidRDefault="002178F4" w:rsidP="0013341C">
      <w:pPr>
        <w:pStyle w:val="ListParagraph"/>
        <w:spacing w:after="118" w:line="241" w:lineRule="auto"/>
        <w:ind w:firstLine="0"/>
        <w:jc w:val="left"/>
      </w:pPr>
    </w:p>
    <w:p w14:paraId="5AF05C43" w14:textId="77777777" w:rsidR="002178F4" w:rsidRDefault="002178F4" w:rsidP="0013341C">
      <w:pPr>
        <w:pStyle w:val="ListParagraph"/>
        <w:spacing w:after="118" w:line="241" w:lineRule="auto"/>
        <w:ind w:firstLine="0"/>
        <w:jc w:val="left"/>
      </w:pPr>
    </w:p>
    <w:p w14:paraId="58F76E54" w14:textId="77777777" w:rsidR="002178F4" w:rsidRDefault="002178F4" w:rsidP="0013341C">
      <w:pPr>
        <w:pStyle w:val="ListParagraph"/>
        <w:spacing w:after="118" w:line="241" w:lineRule="auto"/>
        <w:ind w:firstLine="0"/>
        <w:jc w:val="left"/>
      </w:pPr>
    </w:p>
    <w:p w14:paraId="527F0236" w14:textId="77777777" w:rsidR="002178F4" w:rsidRDefault="002178F4" w:rsidP="0013341C">
      <w:pPr>
        <w:pStyle w:val="ListParagraph"/>
        <w:spacing w:after="118" w:line="241" w:lineRule="auto"/>
        <w:ind w:firstLine="0"/>
        <w:jc w:val="left"/>
      </w:pPr>
    </w:p>
    <w:p w14:paraId="18E89431" w14:textId="77777777" w:rsidR="002178F4" w:rsidRDefault="002178F4" w:rsidP="0013341C">
      <w:pPr>
        <w:pStyle w:val="ListParagraph"/>
        <w:spacing w:after="118" w:line="241" w:lineRule="auto"/>
        <w:ind w:firstLine="0"/>
        <w:jc w:val="left"/>
      </w:pPr>
    </w:p>
    <w:p w14:paraId="1C6896E1" w14:textId="77777777" w:rsidR="002178F4" w:rsidRDefault="002178F4" w:rsidP="0013341C">
      <w:pPr>
        <w:pStyle w:val="ListParagraph"/>
        <w:spacing w:after="118" w:line="241" w:lineRule="auto"/>
        <w:ind w:firstLine="0"/>
        <w:jc w:val="left"/>
      </w:pPr>
    </w:p>
    <w:p w14:paraId="4FDD5B90" w14:textId="77777777" w:rsidR="002178F4" w:rsidRDefault="002178F4" w:rsidP="0013341C">
      <w:pPr>
        <w:pStyle w:val="ListParagraph"/>
        <w:spacing w:after="118" w:line="241" w:lineRule="auto"/>
        <w:ind w:firstLine="0"/>
        <w:jc w:val="left"/>
      </w:pPr>
    </w:p>
    <w:p w14:paraId="19BE8904" w14:textId="77777777" w:rsidR="002178F4" w:rsidRDefault="002178F4" w:rsidP="0013341C">
      <w:pPr>
        <w:pStyle w:val="ListParagraph"/>
        <w:spacing w:after="118" w:line="241" w:lineRule="auto"/>
        <w:ind w:firstLine="0"/>
        <w:jc w:val="left"/>
      </w:pPr>
    </w:p>
    <w:p w14:paraId="000EB485" w14:textId="77777777" w:rsidR="002178F4" w:rsidRDefault="002178F4" w:rsidP="0013341C">
      <w:pPr>
        <w:pStyle w:val="ListParagraph"/>
        <w:spacing w:after="118" w:line="241" w:lineRule="auto"/>
        <w:ind w:firstLine="0"/>
        <w:jc w:val="left"/>
      </w:pPr>
    </w:p>
    <w:p w14:paraId="7D24F367" w14:textId="77777777" w:rsidR="002178F4" w:rsidRDefault="002178F4" w:rsidP="0013341C">
      <w:pPr>
        <w:pStyle w:val="ListParagraph"/>
        <w:spacing w:after="118" w:line="241" w:lineRule="auto"/>
        <w:ind w:firstLine="0"/>
        <w:jc w:val="left"/>
      </w:pPr>
    </w:p>
    <w:p w14:paraId="60C5F42E" w14:textId="4F2FF05D" w:rsidR="002178F4" w:rsidRDefault="002178F4" w:rsidP="0013341C">
      <w:pPr>
        <w:pStyle w:val="ListParagraph"/>
        <w:spacing w:after="118" w:line="241" w:lineRule="auto"/>
        <w:ind w:firstLine="0"/>
        <w:jc w:val="left"/>
      </w:pPr>
      <w:r>
        <w:t>Figure 2. shows 2 PC’s connect to a switch then connected to a router using straight through cable</w:t>
      </w:r>
    </w:p>
    <w:p w14:paraId="2FA3D2A6" w14:textId="3AD4E87F" w:rsidR="002178F4" w:rsidRDefault="002178F4" w:rsidP="0013341C">
      <w:pPr>
        <w:pStyle w:val="ListParagraph"/>
        <w:spacing w:after="118" w:line="241" w:lineRule="auto"/>
        <w:ind w:firstLine="0"/>
        <w:jc w:val="left"/>
      </w:pPr>
    </w:p>
    <w:p w14:paraId="14E820D6" w14:textId="18E5D1D3" w:rsidR="002178F4" w:rsidRDefault="002178F4" w:rsidP="0013341C">
      <w:pPr>
        <w:pStyle w:val="ListParagraph"/>
        <w:spacing w:after="118" w:line="241" w:lineRule="auto"/>
        <w:ind w:firstLine="0"/>
        <w:jc w:val="left"/>
      </w:pPr>
      <w:r>
        <w:rPr>
          <w:noProof/>
        </w:rPr>
        <w:drawing>
          <wp:inline distT="0" distB="0" distL="0" distR="0" wp14:anchorId="43AF457F" wp14:editId="24D4A201">
            <wp:extent cx="5764530" cy="225361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4530" cy="2253615"/>
                    </a:xfrm>
                    <a:prstGeom prst="rect">
                      <a:avLst/>
                    </a:prstGeom>
                  </pic:spPr>
                </pic:pic>
              </a:graphicData>
            </a:graphic>
          </wp:inline>
        </w:drawing>
      </w:r>
    </w:p>
    <w:tbl>
      <w:tblPr>
        <w:tblStyle w:val="TableGrid"/>
        <w:tblW w:w="0" w:type="auto"/>
        <w:tblInd w:w="-714" w:type="dxa"/>
        <w:tblLook w:val="04A0" w:firstRow="1" w:lastRow="0" w:firstColumn="1" w:lastColumn="0" w:noHBand="0" w:noVBand="1"/>
      </w:tblPr>
      <w:tblGrid>
        <w:gridCol w:w="2127"/>
        <w:gridCol w:w="3544"/>
        <w:gridCol w:w="3685"/>
      </w:tblGrid>
      <w:tr w:rsidR="00712EBD" w14:paraId="653CA1E1" w14:textId="79B85D62" w:rsidTr="00712EBD">
        <w:tc>
          <w:tcPr>
            <w:tcW w:w="2127" w:type="dxa"/>
          </w:tcPr>
          <w:p w14:paraId="1C60462C" w14:textId="3CFF2630" w:rsidR="00712EBD" w:rsidRDefault="00712EBD" w:rsidP="00EE0F44">
            <w:pPr>
              <w:rPr>
                <w:lang w:val="en-US"/>
              </w:rPr>
            </w:pPr>
          </w:p>
        </w:tc>
        <w:tc>
          <w:tcPr>
            <w:tcW w:w="3544" w:type="dxa"/>
          </w:tcPr>
          <w:p w14:paraId="3470C4DA" w14:textId="3F6B3B7F" w:rsidR="00712EBD" w:rsidRDefault="00712EBD" w:rsidP="00EE0F44">
            <w:pPr>
              <w:rPr>
                <w:lang w:val="en-US"/>
              </w:rPr>
            </w:pPr>
            <w:r>
              <w:rPr>
                <w:lang w:val="en-US"/>
              </w:rPr>
              <w:t>Straight Through</w:t>
            </w:r>
          </w:p>
        </w:tc>
        <w:tc>
          <w:tcPr>
            <w:tcW w:w="3685" w:type="dxa"/>
          </w:tcPr>
          <w:p w14:paraId="30E374AF" w14:textId="6230A42D" w:rsidR="00712EBD" w:rsidRDefault="00712EBD" w:rsidP="00EE0F44">
            <w:pPr>
              <w:rPr>
                <w:lang w:val="en-US"/>
              </w:rPr>
            </w:pPr>
            <w:r>
              <w:rPr>
                <w:lang w:val="en-US"/>
              </w:rPr>
              <w:t>Crossover</w:t>
            </w:r>
          </w:p>
        </w:tc>
      </w:tr>
      <w:tr w:rsidR="00712EBD" w14:paraId="343A121F" w14:textId="21002F9F" w:rsidTr="00712EBD">
        <w:tc>
          <w:tcPr>
            <w:tcW w:w="2127" w:type="dxa"/>
            <w:vMerge w:val="restart"/>
          </w:tcPr>
          <w:p w14:paraId="7CDA41BA" w14:textId="77777777" w:rsidR="00712EBD" w:rsidRDefault="00712EBD" w:rsidP="00712EBD">
            <w:pPr>
              <w:ind w:left="0" w:firstLine="0"/>
              <w:rPr>
                <w:lang w:val="en-US"/>
              </w:rPr>
            </w:pPr>
          </w:p>
          <w:p w14:paraId="300205ED" w14:textId="77777777" w:rsidR="00712EBD" w:rsidRDefault="00712EBD" w:rsidP="00712EBD">
            <w:pPr>
              <w:ind w:left="0" w:firstLine="0"/>
              <w:rPr>
                <w:lang w:val="en-US"/>
              </w:rPr>
            </w:pPr>
          </w:p>
          <w:p w14:paraId="621B27E7" w14:textId="5C186C5D" w:rsidR="00712EBD" w:rsidRDefault="00712EBD" w:rsidP="00712EBD">
            <w:pPr>
              <w:ind w:left="0" w:firstLine="0"/>
              <w:rPr>
                <w:lang w:val="en-US"/>
              </w:rPr>
            </w:pPr>
            <w:r>
              <w:rPr>
                <w:lang w:val="en-US"/>
              </w:rPr>
              <w:t>Connection types</w:t>
            </w:r>
          </w:p>
        </w:tc>
        <w:tc>
          <w:tcPr>
            <w:tcW w:w="3544" w:type="dxa"/>
          </w:tcPr>
          <w:p w14:paraId="46D6A9BA" w14:textId="5D0839FB" w:rsidR="00712EBD" w:rsidRDefault="00712EBD" w:rsidP="00EE0F44">
            <w:pPr>
              <w:rPr>
                <w:lang w:val="en-US"/>
              </w:rPr>
            </w:pPr>
            <w:r>
              <w:rPr>
                <w:lang w:val="en-US"/>
              </w:rPr>
              <w:t>Switch to router</w:t>
            </w:r>
          </w:p>
        </w:tc>
        <w:tc>
          <w:tcPr>
            <w:tcW w:w="3685" w:type="dxa"/>
          </w:tcPr>
          <w:p w14:paraId="1F2FBCA2" w14:textId="24F469B3" w:rsidR="00712EBD" w:rsidRDefault="00712EBD" w:rsidP="00EE0F44">
            <w:pPr>
              <w:rPr>
                <w:lang w:val="en-US"/>
              </w:rPr>
            </w:pPr>
            <w:r>
              <w:rPr>
                <w:lang w:val="en-US"/>
              </w:rPr>
              <w:t>Switch to switch</w:t>
            </w:r>
          </w:p>
        </w:tc>
      </w:tr>
      <w:tr w:rsidR="00712EBD" w14:paraId="22B97A66" w14:textId="05644C7A" w:rsidTr="00712EBD">
        <w:tc>
          <w:tcPr>
            <w:tcW w:w="2127" w:type="dxa"/>
            <w:vMerge/>
          </w:tcPr>
          <w:p w14:paraId="32D60907" w14:textId="2B0A631C" w:rsidR="00712EBD" w:rsidRDefault="00712EBD" w:rsidP="00EE0F44">
            <w:pPr>
              <w:rPr>
                <w:lang w:val="en-US"/>
              </w:rPr>
            </w:pPr>
          </w:p>
        </w:tc>
        <w:tc>
          <w:tcPr>
            <w:tcW w:w="3544" w:type="dxa"/>
          </w:tcPr>
          <w:p w14:paraId="58251C3F" w14:textId="70FC7D34" w:rsidR="00712EBD" w:rsidRDefault="00712EBD" w:rsidP="00EE0F44">
            <w:pPr>
              <w:rPr>
                <w:lang w:val="en-US"/>
              </w:rPr>
            </w:pPr>
            <w:r>
              <w:rPr>
                <w:lang w:val="en-US"/>
              </w:rPr>
              <w:t>Switch to PC or server</w:t>
            </w:r>
          </w:p>
        </w:tc>
        <w:tc>
          <w:tcPr>
            <w:tcW w:w="3685" w:type="dxa"/>
          </w:tcPr>
          <w:p w14:paraId="73D68B94" w14:textId="088988FD" w:rsidR="00712EBD" w:rsidRDefault="00712EBD" w:rsidP="00EE0F44">
            <w:pPr>
              <w:rPr>
                <w:lang w:val="en-US"/>
              </w:rPr>
            </w:pPr>
            <w:r>
              <w:rPr>
                <w:lang w:val="en-US"/>
              </w:rPr>
              <w:t>Switch to hub</w:t>
            </w:r>
          </w:p>
        </w:tc>
      </w:tr>
      <w:tr w:rsidR="00712EBD" w14:paraId="1D77372C" w14:textId="08B5B3DD" w:rsidTr="00712EBD">
        <w:tc>
          <w:tcPr>
            <w:tcW w:w="2127" w:type="dxa"/>
            <w:vMerge/>
          </w:tcPr>
          <w:p w14:paraId="409968E8" w14:textId="1B5F1DE4" w:rsidR="00712EBD" w:rsidRDefault="00712EBD" w:rsidP="00EE0F44">
            <w:pPr>
              <w:rPr>
                <w:lang w:val="en-US"/>
              </w:rPr>
            </w:pPr>
          </w:p>
        </w:tc>
        <w:tc>
          <w:tcPr>
            <w:tcW w:w="3544" w:type="dxa"/>
          </w:tcPr>
          <w:p w14:paraId="585A5B8E" w14:textId="5660995F" w:rsidR="00712EBD" w:rsidRDefault="00712EBD" w:rsidP="00EE0F44">
            <w:pPr>
              <w:rPr>
                <w:lang w:val="en-US"/>
              </w:rPr>
            </w:pPr>
            <w:r>
              <w:rPr>
                <w:lang w:val="en-US"/>
              </w:rPr>
              <w:t>Hub to PC or server</w:t>
            </w:r>
          </w:p>
        </w:tc>
        <w:tc>
          <w:tcPr>
            <w:tcW w:w="3685" w:type="dxa"/>
          </w:tcPr>
          <w:p w14:paraId="3DC1EBF1" w14:textId="0976E339" w:rsidR="00712EBD" w:rsidRDefault="00712EBD" w:rsidP="00EE0F44">
            <w:pPr>
              <w:rPr>
                <w:lang w:val="en-US"/>
              </w:rPr>
            </w:pPr>
            <w:r>
              <w:rPr>
                <w:lang w:val="en-US"/>
              </w:rPr>
              <w:t>Hub to hub</w:t>
            </w:r>
          </w:p>
        </w:tc>
      </w:tr>
      <w:tr w:rsidR="00712EBD" w14:paraId="360187FB" w14:textId="53856167" w:rsidTr="00712EBD">
        <w:tc>
          <w:tcPr>
            <w:tcW w:w="2127" w:type="dxa"/>
            <w:vMerge/>
          </w:tcPr>
          <w:p w14:paraId="018C4BA2" w14:textId="4DB45CF6" w:rsidR="00712EBD" w:rsidRDefault="00712EBD" w:rsidP="00712EBD">
            <w:pPr>
              <w:ind w:left="0" w:firstLine="0"/>
              <w:rPr>
                <w:lang w:val="en-US"/>
              </w:rPr>
            </w:pPr>
          </w:p>
        </w:tc>
        <w:tc>
          <w:tcPr>
            <w:tcW w:w="3544" w:type="dxa"/>
          </w:tcPr>
          <w:p w14:paraId="7E3E459D" w14:textId="19FB0325" w:rsidR="00712EBD" w:rsidRDefault="00712EBD" w:rsidP="00EE0F44">
            <w:pPr>
              <w:rPr>
                <w:lang w:val="en-US"/>
              </w:rPr>
            </w:pPr>
          </w:p>
        </w:tc>
        <w:tc>
          <w:tcPr>
            <w:tcW w:w="3685" w:type="dxa"/>
          </w:tcPr>
          <w:p w14:paraId="3EF698FD" w14:textId="104059E4" w:rsidR="00712EBD" w:rsidRDefault="00712EBD" w:rsidP="00EE0F44">
            <w:pPr>
              <w:rPr>
                <w:lang w:val="en-US"/>
              </w:rPr>
            </w:pPr>
            <w:r>
              <w:rPr>
                <w:lang w:val="en-US"/>
              </w:rPr>
              <w:t>Router to Router</w:t>
            </w:r>
          </w:p>
        </w:tc>
      </w:tr>
      <w:tr w:rsidR="00712EBD" w14:paraId="3593AD44" w14:textId="77777777" w:rsidTr="00712EBD">
        <w:tc>
          <w:tcPr>
            <w:tcW w:w="2127" w:type="dxa"/>
            <w:vMerge/>
          </w:tcPr>
          <w:p w14:paraId="5723F836" w14:textId="77777777" w:rsidR="00712EBD" w:rsidRDefault="00712EBD" w:rsidP="00712EBD">
            <w:pPr>
              <w:ind w:left="0" w:firstLine="0"/>
              <w:rPr>
                <w:lang w:val="en-US"/>
              </w:rPr>
            </w:pPr>
          </w:p>
        </w:tc>
        <w:tc>
          <w:tcPr>
            <w:tcW w:w="3544" w:type="dxa"/>
          </w:tcPr>
          <w:p w14:paraId="19F62482" w14:textId="77777777" w:rsidR="00712EBD" w:rsidRDefault="00712EBD" w:rsidP="00EE0F44">
            <w:pPr>
              <w:rPr>
                <w:lang w:val="en-US"/>
              </w:rPr>
            </w:pPr>
          </w:p>
        </w:tc>
        <w:tc>
          <w:tcPr>
            <w:tcW w:w="3685" w:type="dxa"/>
          </w:tcPr>
          <w:p w14:paraId="12E3507E" w14:textId="758DAC4F" w:rsidR="00712EBD" w:rsidRDefault="00712EBD" w:rsidP="00EE0F44">
            <w:pPr>
              <w:rPr>
                <w:lang w:val="en-US"/>
              </w:rPr>
            </w:pPr>
            <w:r>
              <w:rPr>
                <w:lang w:val="en-US"/>
              </w:rPr>
              <w:t>Router to Ethernet port to PC NIC</w:t>
            </w:r>
          </w:p>
        </w:tc>
      </w:tr>
      <w:tr w:rsidR="00712EBD" w14:paraId="78D57DB8" w14:textId="77777777" w:rsidTr="00712EBD">
        <w:tc>
          <w:tcPr>
            <w:tcW w:w="2127" w:type="dxa"/>
            <w:vMerge/>
          </w:tcPr>
          <w:p w14:paraId="39DFF163" w14:textId="77777777" w:rsidR="00712EBD" w:rsidRDefault="00712EBD" w:rsidP="00712EBD">
            <w:pPr>
              <w:ind w:left="0" w:firstLine="0"/>
              <w:rPr>
                <w:lang w:val="en-US"/>
              </w:rPr>
            </w:pPr>
          </w:p>
        </w:tc>
        <w:tc>
          <w:tcPr>
            <w:tcW w:w="3544" w:type="dxa"/>
          </w:tcPr>
          <w:p w14:paraId="5F3C37EF" w14:textId="77777777" w:rsidR="00712EBD" w:rsidRDefault="00712EBD" w:rsidP="00EE0F44">
            <w:pPr>
              <w:rPr>
                <w:lang w:val="en-US"/>
              </w:rPr>
            </w:pPr>
          </w:p>
        </w:tc>
        <w:tc>
          <w:tcPr>
            <w:tcW w:w="3685" w:type="dxa"/>
          </w:tcPr>
          <w:p w14:paraId="243AA4EA" w14:textId="0B6918A3" w:rsidR="00712EBD" w:rsidRDefault="00712EBD" w:rsidP="00EE0F44">
            <w:pPr>
              <w:rPr>
                <w:lang w:val="en-US"/>
              </w:rPr>
            </w:pPr>
            <w:r>
              <w:rPr>
                <w:lang w:val="en-US"/>
              </w:rPr>
              <w:t>PC to PC</w:t>
            </w:r>
          </w:p>
        </w:tc>
      </w:tr>
    </w:tbl>
    <w:p w14:paraId="4A1AAC92" w14:textId="581D05EA" w:rsidR="00536C05" w:rsidRDefault="00F478A5">
      <w:pPr>
        <w:spacing w:after="11210" w:line="259" w:lineRule="auto"/>
        <w:ind w:left="36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FC5A693" wp14:editId="5C945980">
                <wp:simplePos x="0" y="0"/>
                <wp:positionH relativeFrom="page">
                  <wp:posOffset>905256</wp:posOffset>
                </wp:positionH>
                <wp:positionV relativeFrom="page">
                  <wp:posOffset>449580</wp:posOffset>
                </wp:positionV>
                <wp:extent cx="5740921" cy="283464"/>
                <wp:effectExtent l="0" t="0" r="0" b="0"/>
                <wp:wrapTopAndBottom/>
                <wp:docPr id="1825" name="Group 182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0" name="Shape 23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 name="Shape 23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 name="Rectangle 152"/>
                        <wps:cNvSpPr/>
                        <wps:spPr>
                          <a:xfrm>
                            <a:off x="571500" y="88392"/>
                            <a:ext cx="791798" cy="189937"/>
                          </a:xfrm>
                          <a:prstGeom prst="rect">
                            <a:avLst/>
                          </a:prstGeom>
                          <a:ln>
                            <a:noFill/>
                          </a:ln>
                        </wps:spPr>
                        <wps:txbx>
                          <w:txbxContent>
                            <w:p w14:paraId="3B4BAEE2" w14:textId="77777777" w:rsidR="00536C05" w:rsidRDefault="00F478A5">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53" name="Rectangle 153"/>
                        <wps:cNvSpPr/>
                        <wps:spPr>
                          <a:xfrm>
                            <a:off x="1165860" y="88392"/>
                            <a:ext cx="42144" cy="189937"/>
                          </a:xfrm>
                          <a:prstGeom prst="rect">
                            <a:avLst/>
                          </a:prstGeom>
                          <a:ln>
                            <a:noFill/>
                          </a:ln>
                        </wps:spPr>
                        <wps:txbx>
                          <w:txbxContent>
                            <w:p w14:paraId="2857DDB1" w14:textId="77777777" w:rsidR="00536C05" w:rsidRDefault="00F478A5">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54" name="Rectangle 154"/>
                        <wps:cNvSpPr/>
                        <wps:spPr>
                          <a:xfrm>
                            <a:off x="5667756" y="76200"/>
                            <a:ext cx="45808" cy="206453"/>
                          </a:xfrm>
                          <a:prstGeom prst="rect">
                            <a:avLst/>
                          </a:prstGeom>
                          <a:ln>
                            <a:noFill/>
                          </a:ln>
                        </wps:spPr>
                        <wps:txbx>
                          <w:txbxContent>
                            <w:p w14:paraId="3DBD27A6" w14:textId="77777777" w:rsidR="00536C05" w:rsidRDefault="00F478A5">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302" name="Shape 23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 name="Shape 23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 name="Shape 23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5" name="Shape 23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 name="Shape 23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FC5A693" id="Group 1825" o:spid="_x0000_s1037" style="position:absolute;left:0;text-align:left;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">
                <v:shape id="Shape 2300"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" path="m,l1719072,r,277368l,277368,,e" fillcolor="#933634" stroked="f" strokeweight="0">
                  <v:stroke miterlimit="83231f" joinstyle="miter"/>
                  <v:path arrowok="t" textboxrect="0,0,1719072,277368"/>
                </v:shape>
                <v:shape id="Shape 2301"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" path="m,l1572768,r,170688l,170688,,e" fillcolor="#933634" stroked="f" strokeweight="0">
                  <v:stroke miterlimit="83231f" joinstyle="miter"/>
                  <v:path arrowok="t" textboxrect="0,0,1572768,170688"/>
                </v:shape>
                <v:rect id="Rectangle 152"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3B4BAEE2" w14:textId="77777777" w:rsidR="00536C05" w:rsidRDefault="00F478A5">
                        <w:pPr>
                          <w:spacing w:after="160" w:line="259" w:lineRule="auto"/>
                          <w:ind w:left="0" w:firstLine="0"/>
                          <w:jc w:val="left"/>
                        </w:pPr>
                        <w:r>
                          <w:rPr>
                            <w:rFonts w:ascii="Calibri" w:eastAsia="Calibri" w:hAnsi="Calibri" w:cs="Calibri"/>
                            <w:color w:val="FFFFFF"/>
                            <w:sz w:val="22"/>
                          </w:rPr>
                          <w:t>ACCA4024</w:t>
                        </w:r>
                      </w:p>
                    </w:txbxContent>
                  </v:textbox>
                </v:rect>
                <v:rect id="Rectangle 153"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2857DDB1" w14:textId="77777777" w:rsidR="00536C05" w:rsidRDefault="00F478A5">
                        <w:pPr>
                          <w:spacing w:after="160" w:line="259" w:lineRule="auto"/>
                          <w:ind w:left="0" w:firstLine="0"/>
                          <w:jc w:val="left"/>
                        </w:pPr>
                        <w:r>
                          <w:rPr>
                            <w:rFonts w:ascii="Calibri" w:eastAsia="Calibri" w:hAnsi="Calibri" w:cs="Calibri"/>
                            <w:color w:val="FFFFFF"/>
                            <w:sz w:val="22"/>
                          </w:rPr>
                          <w:t xml:space="preserve"> </w:t>
                        </w:r>
                      </w:p>
                    </w:txbxContent>
                  </v:textbox>
                </v:rect>
                <v:rect id="Rectangle 154"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3DBD27A6" w14:textId="77777777" w:rsidR="00536C05" w:rsidRDefault="00F478A5">
                        <w:pPr>
                          <w:spacing w:after="160" w:line="259" w:lineRule="auto"/>
                          <w:ind w:left="0" w:firstLine="0"/>
                          <w:jc w:val="left"/>
                        </w:pPr>
                        <w:r>
                          <w:rPr>
                            <w:rFonts w:ascii="Calibri" w:eastAsia="Calibri" w:hAnsi="Calibri" w:cs="Calibri"/>
                            <w:color w:val="76923B"/>
                            <w:sz w:val="24"/>
                          </w:rPr>
                          <w:t xml:space="preserve"> </w:t>
                        </w:r>
                      </w:p>
                    </w:txbxContent>
                  </v:textbox>
                </v:rect>
                <v:shape id="Shape 2302"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" path="m,l1719072,r,45720l,45720,,e" fillcolor="#933634" stroked="f" strokeweight="0">
                  <v:stroke miterlimit="83231f" joinstyle="miter"/>
                  <v:path arrowok="t" textboxrect="0,0,1719072,45720"/>
                </v:shape>
                <v:shape id="Shape 2303"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" path="m,l1719072,r,45720l,45720,,e" fillcolor="#933634" stroked="f" strokeweight="0">
                  <v:stroke miterlimit="83231f" joinstyle="miter"/>
                  <v:path arrowok="t" textboxrect="0,0,1719072,45720"/>
                </v:shape>
                <v:shape id="Shape 2304"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" path="m,l1728216,r,9144l,9144,,e" fillcolor="#933634" stroked="f" strokeweight="0">
                  <v:stroke miterlimit="83231f" joinstyle="miter"/>
                  <v:path arrowok="t" textboxrect="0,0,1728216,9144"/>
                </v:shape>
                <v:shape id="Shape 2305"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" path="m,l9144,r,9144l,9144,,e" fillcolor="black" stroked="f" strokeweight="0">
                  <v:stroke miterlimit="83231f" joinstyle="miter"/>
                  <v:path arrowok="t" textboxrect="0,0,9144,9144"/>
                </v:shape>
                <v:shape id="Shape 2306"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" path="m,l4015753,r,9144l,9144,,e" fillcolor="black" stroked="f" strokeweight="0">
                  <v:stroke miterlimit="83231f" joinstyle="miter"/>
                  <v:path arrowok="t" textboxrect="0,0,4015753,9144"/>
                </v:shape>
                <w10:wrap type="topAndBottom" anchorx="page" anchory="page"/>
              </v:group>
            </w:pict>
          </mc:Fallback>
        </mc:AlternateContent>
      </w:r>
    </w:p>
    <w:p w14:paraId="6C78CFC6" w14:textId="77777777" w:rsidR="00712EBD" w:rsidRDefault="00712EBD">
      <w:pPr>
        <w:spacing w:after="11210" w:line="259" w:lineRule="auto"/>
        <w:ind w:left="360" w:firstLine="0"/>
        <w:jc w:val="left"/>
      </w:pPr>
    </w:p>
    <w:p w14:paraId="7C5B3E71" w14:textId="77777777" w:rsidR="00536C05" w:rsidRDefault="00F478A5">
      <w:pPr>
        <w:pStyle w:val="Heading3"/>
        <w:tabs>
          <w:tab w:val="center" w:pos="733"/>
          <w:tab w:val="center" w:pos="2363"/>
        </w:tabs>
        <w:spacing w:before="0"/>
        <w:ind w:left="0" w:firstLine="0"/>
        <w:jc w:val="left"/>
      </w:pPr>
      <w:r>
        <w:rPr>
          <w:noProof/>
        </w:rPr>
        <mc:AlternateContent>
          <mc:Choice Requires="wpg">
            <w:drawing>
              <wp:anchor distT="0" distB="0" distL="114300" distR="114300" simplePos="0" relativeHeight="251663360" behindDoc="1" locked="0" layoutInCell="1" allowOverlap="1" wp14:anchorId="423A6655" wp14:editId="557494C2">
                <wp:simplePos x="0" y="0"/>
                <wp:positionH relativeFrom="column">
                  <wp:posOffset>-220219</wp:posOffset>
                </wp:positionH>
                <wp:positionV relativeFrom="paragraph">
                  <wp:posOffset>-166684</wp:posOffset>
                </wp:positionV>
                <wp:extent cx="6866511" cy="355660"/>
                <wp:effectExtent l="0" t="0" r="0" b="0"/>
                <wp:wrapNone/>
                <wp:docPr id="1826" name="Group 182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14" name="Shape 2314"/>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5" name="Shape 2315"/>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6" name="Shape 2316"/>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7" name="Shape 2317"/>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8" name="Shape 2318"/>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9" name="Shape 2319"/>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0" name="Shape 2320"/>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4" name="Shape 1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6" style="width:540.67pt;height:28.0048pt;position:absolute;z-index:-2147483630;mso-position-horizontal-relative:text;mso-position-horizontal:absolute;margin-left:-17.3402pt;mso-position-vertical-relative:text;margin-top:-13.1248pt;" coordsize="68665,3556">
                <v:shape id="Shape 2321" style="position:absolute;width:5730;height:2621;left:2203;top:935;" coordsize="573024,262127" path="m0,0l573024,0l573024,262127l0,262127l0,0">
                  <v:stroke weight="0pt" endcap="flat" joinstyle="miter" miterlimit="10" on="false" color="#000000" opacity="0"/>
                  <v:fill on="true" color="#933634"/>
                </v:shape>
                <v:shape id="Shape 2322" style="position:absolute;width:4267;height:1706;left:2934;top:1392;" coordsize="426720,170688" path="m0,0l426720,0l426720,170688l0,170688l0,0">
                  <v:stroke weight="0pt" endcap="flat" joinstyle="miter" miterlimit="10" on="false" color="#000000" opacity="0"/>
                  <v:fill on="true" color="#933634"/>
                </v:shape>
                <v:shape id="Shape 2323" style="position:absolute;width:5730;height:91;left:2203;top:874;" coordsize="573024,9144" path="m0,0l573024,0l573024,9144l0,9144l0,0">
                  <v:stroke weight="0pt" endcap="flat" joinstyle="miter" miterlimit="10" on="false" color="#000000" opacity="0"/>
                  <v:fill on="true" color="#933634"/>
                </v:shape>
                <v:shape id="Shape 2324" style="position:absolute;width:5730;height:457;left:2203;top:935;" coordsize="573024,45720" path="m0,0l573024,0l573024,45720l0,45720l0,0">
                  <v:stroke weight="0pt" endcap="flat" joinstyle="miter" miterlimit="10" on="false" color="#000000" opacity="0"/>
                  <v:fill on="true" color="#933634"/>
                </v:shape>
                <v:shape id="Shape 2325" style="position:absolute;width:91;height:91;left:7933;top:874;" coordsize="9144,9144" path="m0,0l9144,0l9144,9144l0,9144l0,0">
                  <v:stroke weight="0pt" endcap="flat" joinstyle="miter" miterlimit="10" on="false" color="#000000" opacity="0"/>
                  <v:fill on="true" color="#000000"/>
                </v:shape>
                <v:shape id="Shape 2326" style="position:absolute;width:51526;height:91;left:7994;top:874;" coordsize="5152644,9144" path="m0,0l5152644,0l5152644,9144l0,9144l0,0">
                  <v:stroke weight="0pt" endcap="flat" joinstyle="miter" miterlimit="10" on="false" color="#000000" opacity="0"/>
                  <v:fill on="true" color="#000000"/>
                </v:shape>
                <v:shape id="Shape 2327" style="position:absolute;width:5730;height:457;left:2203;top:3099;" coordsize="573024,45720" path="m0,0l573024,0l573024,45720l0,45720l0,0">
                  <v:stroke weight="0pt" endcap="flat" joinstyle="miter" miterlimit="10" on="false" color="#000000" opacity="0"/>
                  <v:fill on="true" color="#933634"/>
                </v:shape>
                <v:shape id="Shape 174"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 xml:space="preserve">n.kaliyamurthy@uwtsd.ac.uk                                                                                                           </w:t>
      </w:r>
    </w:p>
    <w:sectPr w:rsidR="00536C05">
      <w:pgSz w:w="11906" w:h="16838"/>
      <w:pgMar w:top="1198" w:right="1388" w:bottom="97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futurabook">
    <w:altName w:val="Century Gothic"/>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F2833"/>
    <w:multiLevelType w:val="multilevel"/>
    <w:tmpl w:val="EDFA5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C46F27"/>
    <w:multiLevelType w:val="multilevel"/>
    <w:tmpl w:val="01D2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F82DC4"/>
    <w:multiLevelType w:val="hybridMultilevel"/>
    <w:tmpl w:val="49129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6C05"/>
    <w:rsid w:val="00026AA0"/>
    <w:rsid w:val="00117C16"/>
    <w:rsid w:val="0013341C"/>
    <w:rsid w:val="002178F4"/>
    <w:rsid w:val="00536C05"/>
    <w:rsid w:val="00546B25"/>
    <w:rsid w:val="00712EBD"/>
    <w:rsid w:val="00866731"/>
    <w:rsid w:val="009C719F"/>
    <w:rsid w:val="00C22C3A"/>
    <w:rsid w:val="00F478A5"/>
    <w:rsid w:val="00F86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6EFF2"/>
  <w15:docId w15:val="{52845238-0DCB-4CBA-9A8D-835DECC3E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0"/>
      <w:ind w:left="281"/>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54" w:line="267" w:lineRule="auto"/>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before="245" w:after="345"/>
      <w:ind w:left="37" w:hanging="10"/>
      <w:jc w:val="right"/>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paragraph" w:styleId="ListParagraph">
    <w:name w:val="List Paragraph"/>
    <w:basedOn w:val="Normal"/>
    <w:uiPriority w:val="34"/>
    <w:qFormat/>
    <w:rsid w:val="009C719F"/>
    <w:pPr>
      <w:ind w:left="720"/>
      <w:contextualSpacing/>
    </w:pPr>
  </w:style>
  <w:style w:type="table" w:styleId="TableGrid">
    <w:name w:val="Table Grid"/>
    <w:basedOn w:val="TableNormal"/>
    <w:uiPriority w:val="39"/>
    <w:rsid w:val="00117C1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26AA0"/>
    <w:pPr>
      <w:spacing w:before="100" w:beforeAutospacing="1" w:after="100" w:afterAutospacing="1" w:line="240" w:lineRule="auto"/>
      <w:ind w:left="0" w:firstLine="0"/>
      <w:jc w:val="left"/>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10640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40.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30.jp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5</Pages>
  <Words>854</Words>
  <Characters>4871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Karen Anne Windsor (1918576)</cp:lastModifiedBy>
  <cp:revision>6</cp:revision>
  <dcterms:created xsi:type="dcterms:W3CDTF">2020-10-16T15:40:00Z</dcterms:created>
  <dcterms:modified xsi:type="dcterms:W3CDTF">2020-10-18T08:52:00Z</dcterms:modified>
</cp:coreProperties>
</file>