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979584" w14:textId="14735F6A" w:rsidR="00BD07D4" w:rsidRDefault="00BD07D4">
      <w:r>
        <w:t xml:space="preserve">Student </w:t>
      </w:r>
      <w:r w:rsidR="00BA1AB3">
        <w:t>name: Emerald Goldsworthy</w:t>
      </w:r>
    </w:p>
    <w:p w14:paraId="29201F81" w14:textId="2938A59D" w:rsidR="00BA1AB3" w:rsidRDefault="00250191">
      <w:r>
        <w:t>N</w:t>
      </w:r>
      <w:r w:rsidR="007F41FF">
        <w:t>umber: 2204674</w:t>
      </w:r>
    </w:p>
    <w:p w14:paraId="188F2164" w14:textId="5D60F424" w:rsidR="007F41FF" w:rsidRDefault="00BF7D90">
      <w:r>
        <w:t>Programme of study:</w:t>
      </w:r>
      <w:r w:rsidR="00204C06">
        <w:t xml:space="preserve"> Sustainability </w:t>
      </w:r>
    </w:p>
    <w:p w14:paraId="15DB5AC0" w14:textId="143879A4" w:rsidR="004104D0" w:rsidRDefault="004104D0">
      <w:r>
        <w:t>Module: ADAD4018</w:t>
      </w:r>
      <w:r w:rsidR="0069182B">
        <w:t xml:space="preserve"> </w:t>
      </w:r>
      <w:r w:rsidR="00DF2D62">
        <w:t xml:space="preserve">Ways of </w:t>
      </w:r>
      <w:r w:rsidR="00C71592">
        <w:t>T</w:t>
      </w:r>
      <w:r w:rsidR="00DF2D62">
        <w:t xml:space="preserve">hinking </w:t>
      </w:r>
    </w:p>
    <w:p w14:paraId="59EDF372" w14:textId="18A14923" w:rsidR="00DF2D62" w:rsidRDefault="00DF2D62"/>
    <w:p w14:paraId="709B87F7" w14:textId="4B96182E" w:rsidR="005F7B84" w:rsidRDefault="005F7B84">
      <w:pPr>
        <w:rPr>
          <w:b/>
          <w:bCs/>
        </w:rPr>
      </w:pPr>
      <w:r w:rsidRPr="005F7B84">
        <w:rPr>
          <w:b/>
          <w:bCs/>
        </w:rPr>
        <w:t>Task one: Semiotic Analysis</w:t>
      </w:r>
    </w:p>
    <w:p w14:paraId="582A6FCE" w14:textId="4FC26E91" w:rsidR="005F7B84" w:rsidRPr="005F7B84" w:rsidRDefault="005F7B84"/>
    <w:p w14:paraId="5D342867" w14:textId="30553441" w:rsidR="005F7B84" w:rsidRDefault="00003293" w:rsidP="00666179">
      <w:pPr>
        <w:jc w:val="center"/>
      </w:pPr>
      <w:r>
        <w:rPr>
          <w:noProof/>
        </w:rPr>
        <w:drawing>
          <wp:inline distT="0" distB="0" distL="0" distR="0" wp14:anchorId="3999EE5E" wp14:editId="4C3A428B">
            <wp:extent cx="2355640" cy="3050552"/>
            <wp:effectExtent l="0" t="0" r="6985" b="0"/>
            <wp:docPr id="4" name="Picture 4" descr="We Can Do It!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We Can Do It! - Wikipedia"/>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55640" cy="3050552"/>
                    </a:xfrm>
                    <a:prstGeom prst="rect">
                      <a:avLst/>
                    </a:prstGeom>
                    <a:noFill/>
                    <a:ln>
                      <a:noFill/>
                    </a:ln>
                  </pic:spPr>
                </pic:pic>
              </a:graphicData>
            </a:graphic>
          </wp:inline>
        </w:drawing>
      </w:r>
    </w:p>
    <w:p w14:paraId="3D43EAF4" w14:textId="719965A6" w:rsidR="00003293" w:rsidRDefault="00003293"/>
    <w:p w14:paraId="24DD8C1D" w14:textId="44BB1786" w:rsidR="00003293" w:rsidRDefault="00003293" w:rsidP="00666179">
      <w:pPr>
        <w:jc w:val="center"/>
        <w:rPr>
          <w:i/>
          <w:iCs/>
        </w:rPr>
      </w:pPr>
      <w:r>
        <w:rPr>
          <w:i/>
          <w:iCs/>
        </w:rPr>
        <w:t>Figure 1 “</w:t>
      </w:r>
      <w:r w:rsidR="007513E1">
        <w:rPr>
          <w:i/>
          <w:iCs/>
        </w:rPr>
        <w:t>W</w:t>
      </w:r>
      <w:r>
        <w:rPr>
          <w:i/>
          <w:iCs/>
        </w:rPr>
        <w:t>e can do it poster”</w:t>
      </w:r>
    </w:p>
    <w:p w14:paraId="452CC1CD" w14:textId="6113A44C" w:rsidR="00003293" w:rsidRDefault="00003293">
      <w:pPr>
        <w:rPr>
          <w:i/>
          <w:iCs/>
        </w:rPr>
      </w:pPr>
    </w:p>
    <w:p w14:paraId="4992D4BF" w14:textId="4E1D22B1" w:rsidR="00003293" w:rsidRDefault="007513E1">
      <w:r>
        <w:t>According to Daniel Chandler a</w:t>
      </w:r>
      <w:r w:rsidR="003421E2">
        <w:t xml:space="preserve"> basic definition of</w:t>
      </w:r>
      <w:r>
        <w:t xml:space="preserve"> semiotics would be “</w:t>
      </w:r>
      <w:r w:rsidR="00F341B8">
        <w:t>the study of signs”</w:t>
      </w:r>
      <w:r w:rsidR="00666179">
        <w:rPr>
          <w:rStyle w:val="FootnoteReference"/>
        </w:rPr>
        <w:footnoteReference w:id="1"/>
      </w:r>
      <w:r w:rsidR="00F341B8">
        <w:t xml:space="preserve"> but he admits that this is not particularly helpful </w:t>
      </w:r>
      <w:r>
        <w:t>in</w:t>
      </w:r>
      <w:r w:rsidR="00F341B8">
        <w:t xml:space="preserve"> understand</w:t>
      </w:r>
      <w:r>
        <w:t>ing</w:t>
      </w:r>
      <w:r w:rsidR="00F341B8">
        <w:t xml:space="preserve"> semiotics. </w:t>
      </w:r>
      <w:r>
        <w:t>This would lead the reader to a mistaken</w:t>
      </w:r>
      <w:r w:rsidR="00F341B8">
        <w:t xml:space="preserve"> </w:t>
      </w:r>
      <w:r w:rsidR="00215200">
        <w:t xml:space="preserve">belief as to the type of signs referred to and </w:t>
      </w:r>
      <w:r w:rsidR="00F341B8">
        <w:t>you need to realise it is far wider than signs you see around you.</w:t>
      </w:r>
      <w:r w:rsidR="00215200">
        <w:t xml:space="preserve"> It includes “words, sounds and body language”. It is difficult to come up with a complete definition as thinkers (experts in semiotics) have different ways of describing the meaning, possibly because they come from a variety of time periods, </w:t>
      </w:r>
      <w:proofErr w:type="spellStart"/>
      <w:r w:rsidR="00215200">
        <w:t>eg</w:t>
      </w:r>
      <w:proofErr w:type="spellEnd"/>
      <w:r w:rsidR="00215200">
        <w:t xml:space="preserve"> Charles Sanders Peirce (1839-1914), Ferdinand de Saussure (1857</w:t>
      </w:r>
      <w:r w:rsidR="009B31DD">
        <w:t>-1913) and Roland Barthes (1915-1980).</w:t>
      </w:r>
    </w:p>
    <w:p w14:paraId="48C20640" w14:textId="5676957F" w:rsidR="00F341B8" w:rsidRDefault="00F341B8"/>
    <w:p w14:paraId="34A184EB" w14:textId="2C98BD9C" w:rsidR="00127208" w:rsidRDefault="00F341B8">
      <w:r>
        <w:t>One thinker</w:t>
      </w:r>
      <w:r w:rsidR="0098179A">
        <w:t xml:space="preserve">, </w:t>
      </w:r>
      <w:r w:rsidR="0015754A">
        <w:t>Barthes developed the work of Saussure’s in creating a link between the signifier being the physical thing and the signified being the meaning that is intended from a sign.</w:t>
      </w:r>
      <w:r w:rsidR="009235D9">
        <w:t xml:space="preserve"> He put forward the idea of a symbol leading the viewer to think of a sign and a index. The symbol stay the same but the viewer may interpret the sign differently. The index can change over time for example tree being associated now with carbon emissions and global warming.</w:t>
      </w:r>
    </w:p>
    <w:p w14:paraId="28255F05" w14:textId="77777777" w:rsidR="00127208" w:rsidRDefault="00127208"/>
    <w:p w14:paraId="1E521795" w14:textId="11FB3FBC" w:rsidR="00F341B8" w:rsidRDefault="0015754A">
      <w:r>
        <w:t xml:space="preserve">Figure 1 is the advertisement used </w:t>
      </w:r>
      <w:r w:rsidR="00127208">
        <w:t xml:space="preserve">by </w:t>
      </w:r>
      <w:r>
        <w:t>the American government to encourage women to do traditional men’s job</w:t>
      </w:r>
      <w:r w:rsidR="00127208">
        <w:t>s</w:t>
      </w:r>
      <w:r>
        <w:t xml:space="preserve"> while the men were a</w:t>
      </w:r>
      <w:r w:rsidR="00127208">
        <w:t>way during World War II</w:t>
      </w:r>
      <w:r>
        <w:t>.</w:t>
      </w:r>
      <w:r w:rsidR="00127208">
        <w:t xml:space="preserve"> Figure 1 shows a woman but by including overalls, showing her muscles and the quote ‘We can do it’ the connotation is that women are able and should be encouraged to do jobs, which are stereotypically men’s in that time period. It encourages the idea that women </w:t>
      </w:r>
      <w:r w:rsidR="00E760F2">
        <w:t xml:space="preserve">are capable of doing more than being a housewife, wearing dresses and makeup. While the advertisement relates specifically to World War II, it could be equally relevant today with the feminist campaign encouraging the idea that women can do traditional men’s jobs and </w:t>
      </w:r>
      <w:proofErr w:type="spellStart"/>
      <w:r w:rsidR="00E760F2">
        <w:t>visa</w:t>
      </w:r>
      <w:proofErr w:type="spellEnd"/>
      <w:r w:rsidR="00E760F2">
        <w:t xml:space="preserve"> versa. “Sex stereotyping has negative and damaging consequences because the underlying assumption is that an individual’s sex is a form of limitation and definition of their future experiences</w:t>
      </w:r>
      <w:r w:rsidR="009049FB">
        <w:t>.</w:t>
      </w:r>
      <w:r w:rsidR="00E760F2">
        <w:t>”</w:t>
      </w:r>
      <w:r w:rsidR="00666179">
        <w:rPr>
          <w:rStyle w:val="FootnoteReference"/>
        </w:rPr>
        <w:footnoteReference w:id="2"/>
      </w:r>
    </w:p>
    <w:p w14:paraId="06954F8A" w14:textId="29191EF3" w:rsidR="00F341B8" w:rsidRDefault="00F341B8"/>
    <w:p w14:paraId="43C5247F" w14:textId="25BB3A1E" w:rsidR="00F341B8" w:rsidRDefault="00BB17BD">
      <w:r>
        <w:lastRenderedPageBreak/>
        <w:t>The denotation of figure 1 are the colours that the advertisement h</w:t>
      </w:r>
      <w:r w:rsidR="004B276C">
        <w:t>ad</w:t>
      </w:r>
      <w:r>
        <w:t xml:space="preserve"> used. The three primary colours have been used (red, blue and yellow) as a trio creating a powerful visual effect. The white text on the blue background stands out while the statement is short and memorable to the viewer. The connotations of th</w:t>
      </w:r>
      <w:r w:rsidR="00C929B2">
        <w:t>e</w:t>
      </w:r>
      <w:r w:rsidR="004B276C">
        <w:t xml:space="preserve"> </w:t>
      </w:r>
      <w:r w:rsidR="00F66CF1">
        <w:t xml:space="preserve">colour red </w:t>
      </w:r>
      <w:r w:rsidR="006C4341">
        <w:t>in my opinion are powerful, courage and bold. Physiology “has the appearance of being nearer than it is.” The colour has been placed in the centre of the image drawing you eye in. I see blue as a colour of freedom, trust and loyalty. The colour blue has been thought out with the overalls and the speech bubble background as “</w:t>
      </w:r>
      <w:r w:rsidR="003D53D0">
        <w:t xml:space="preserve">in the wrong context we can become wary of it.” The background of the image is yellow which has been chosen carefully because the colour makes us feel “more confident, positive and optimistic.” </w:t>
      </w:r>
      <w:r w:rsidR="00666179">
        <w:rPr>
          <w:rStyle w:val="FootnoteReference"/>
        </w:rPr>
        <w:footnoteReference w:id="3"/>
      </w:r>
    </w:p>
    <w:p w14:paraId="4F7BBEA1" w14:textId="594CFF21" w:rsidR="00F341B8" w:rsidRDefault="00F341B8"/>
    <w:p w14:paraId="79E46A41" w14:textId="295E5C43" w:rsidR="00F341B8" w:rsidRDefault="00F341B8">
      <w:proofErr w:type="spellStart"/>
      <w:r>
        <w:t>Bilography</w:t>
      </w:r>
      <w:proofErr w:type="spellEnd"/>
      <w:r>
        <w:t>:</w:t>
      </w:r>
    </w:p>
    <w:p w14:paraId="240645C4" w14:textId="342F5FEF" w:rsidR="0098179A" w:rsidRDefault="0098179A"/>
    <w:p w14:paraId="188030F7" w14:textId="08E335BF" w:rsidR="00AE29DE" w:rsidRDefault="00AE29DE"/>
    <w:p w14:paraId="0F9194D7" w14:textId="77777777" w:rsidR="00AE29DE" w:rsidRPr="00003293" w:rsidRDefault="00AE29DE"/>
    <w:p w14:paraId="3758A163" w14:textId="5E34284F" w:rsidR="005F7B84" w:rsidRDefault="00666179">
      <w:pPr>
        <w:rPr>
          <w:b/>
          <w:bCs/>
        </w:rPr>
      </w:pPr>
      <w:r>
        <w:rPr>
          <w:b/>
          <w:bCs/>
        </w:rPr>
        <w:br w:type="page"/>
      </w:r>
    </w:p>
    <w:p w14:paraId="17E20737" w14:textId="77777777" w:rsidR="004B276C" w:rsidRPr="005F7B84" w:rsidRDefault="004B276C">
      <w:pPr>
        <w:rPr>
          <w:b/>
          <w:bCs/>
        </w:rPr>
      </w:pPr>
    </w:p>
    <w:p w14:paraId="7E7F8CB1" w14:textId="14C7D729" w:rsidR="00DF2D62" w:rsidRPr="005F7B84" w:rsidRDefault="00DF2D62">
      <w:pPr>
        <w:rPr>
          <w:b/>
          <w:bCs/>
        </w:rPr>
      </w:pPr>
      <w:r w:rsidRPr="005F7B84">
        <w:rPr>
          <w:b/>
          <w:bCs/>
        </w:rPr>
        <w:t xml:space="preserve">Task </w:t>
      </w:r>
      <w:r w:rsidR="002C7DBE" w:rsidRPr="005F7B84">
        <w:rPr>
          <w:b/>
          <w:bCs/>
        </w:rPr>
        <w:t>T</w:t>
      </w:r>
      <w:r w:rsidRPr="005F7B84">
        <w:rPr>
          <w:b/>
          <w:bCs/>
        </w:rPr>
        <w:t xml:space="preserve">wo: </w:t>
      </w:r>
      <w:r w:rsidR="00C71592" w:rsidRPr="005F7B84">
        <w:rPr>
          <w:b/>
          <w:bCs/>
        </w:rPr>
        <w:t>M</w:t>
      </w:r>
      <w:r w:rsidRPr="005F7B84">
        <w:rPr>
          <w:b/>
          <w:bCs/>
        </w:rPr>
        <w:t xml:space="preserve">anifesto </w:t>
      </w:r>
    </w:p>
    <w:p w14:paraId="7A659A68" w14:textId="26E18883" w:rsidR="00DF2D62" w:rsidRDefault="00DF2D62"/>
    <w:p w14:paraId="353EBF77" w14:textId="33FF90D1" w:rsidR="00DF2D62" w:rsidRDefault="00741DD5" w:rsidP="00581A9F">
      <w:pPr>
        <w:pStyle w:val="ListParagraph"/>
        <w:numPr>
          <w:ilvl w:val="0"/>
          <w:numId w:val="1"/>
        </w:numPr>
      </w:pPr>
      <w:r>
        <w:t>Everyone should be encouraged to use</w:t>
      </w:r>
      <w:r w:rsidR="00AB2950">
        <w:t xml:space="preserve"> sustainable materials</w:t>
      </w:r>
      <w:r w:rsidR="00F744F1">
        <w:t>.</w:t>
      </w:r>
    </w:p>
    <w:p w14:paraId="6E6370BF" w14:textId="77777777" w:rsidR="00AB4E5A" w:rsidRDefault="00AB4E5A" w:rsidP="00AB4E5A">
      <w:pPr>
        <w:pStyle w:val="ListParagraph"/>
      </w:pPr>
    </w:p>
    <w:p w14:paraId="033968E1" w14:textId="6502822E" w:rsidR="00AB2950" w:rsidRDefault="005F7B84" w:rsidP="00581A9F">
      <w:pPr>
        <w:pStyle w:val="ListParagraph"/>
        <w:numPr>
          <w:ilvl w:val="0"/>
          <w:numId w:val="1"/>
        </w:numPr>
      </w:pPr>
      <w:r>
        <w:t>Environmentally</w:t>
      </w:r>
      <w:r w:rsidR="00AB2950">
        <w:t xml:space="preserve"> friendly dyes</w:t>
      </w:r>
      <w:r w:rsidR="00832F19">
        <w:t>, other materials and processes</w:t>
      </w:r>
      <w:r w:rsidR="00857949">
        <w:t xml:space="preserve"> </w:t>
      </w:r>
      <w:r w:rsidR="0049433F">
        <w:t>should be used wherever available.</w:t>
      </w:r>
    </w:p>
    <w:p w14:paraId="2A1ADB3E" w14:textId="3317EF0E" w:rsidR="00832F19" w:rsidRDefault="002748CF" w:rsidP="00581A9F">
      <w:pPr>
        <w:pStyle w:val="ListParagraph"/>
        <w:numPr>
          <w:ilvl w:val="0"/>
          <w:numId w:val="1"/>
        </w:numPr>
      </w:pPr>
      <w:r>
        <w:t>Shops and designers with environmentally friendly policie</w:t>
      </w:r>
      <w:r w:rsidR="00967304">
        <w:t>s should be supported.</w:t>
      </w:r>
    </w:p>
    <w:p w14:paraId="383AC45A" w14:textId="77777777" w:rsidR="006B21EF" w:rsidRDefault="006B21EF" w:rsidP="006B21EF">
      <w:pPr>
        <w:pStyle w:val="ListParagraph"/>
      </w:pPr>
    </w:p>
    <w:p w14:paraId="6DFCE0B0" w14:textId="418B897C" w:rsidR="002748CF" w:rsidRDefault="002748CF" w:rsidP="00581A9F">
      <w:pPr>
        <w:pStyle w:val="ListParagraph"/>
        <w:numPr>
          <w:ilvl w:val="0"/>
          <w:numId w:val="1"/>
        </w:numPr>
      </w:pPr>
      <w:r>
        <w:t xml:space="preserve">Global warming </w:t>
      </w:r>
      <w:r w:rsidR="001D0A3C">
        <w:t>and other risks to the planet</w:t>
      </w:r>
      <w:r w:rsidR="00967304">
        <w:t xml:space="preserve"> m</w:t>
      </w:r>
      <w:r w:rsidR="009D5790">
        <w:t>ust be given priority to support our future.</w:t>
      </w:r>
    </w:p>
    <w:p w14:paraId="21263D41" w14:textId="77777777" w:rsidR="006B21EF" w:rsidRDefault="006B21EF" w:rsidP="006B21EF"/>
    <w:p w14:paraId="02ECA05B" w14:textId="4F3D026B" w:rsidR="001D0A3C" w:rsidRDefault="001D0A3C" w:rsidP="00581A9F">
      <w:pPr>
        <w:pStyle w:val="ListParagraph"/>
        <w:numPr>
          <w:ilvl w:val="0"/>
          <w:numId w:val="1"/>
        </w:numPr>
      </w:pPr>
      <w:r>
        <w:t>Fast fashion and the throw away society</w:t>
      </w:r>
      <w:r w:rsidR="009D5790">
        <w:t xml:space="preserve"> </w:t>
      </w:r>
      <w:r w:rsidR="007D4E9D">
        <w:t xml:space="preserve">need to be </w:t>
      </w:r>
      <w:r w:rsidR="007C53ED">
        <w:t xml:space="preserve">discouraged. </w:t>
      </w:r>
    </w:p>
    <w:p w14:paraId="72929B35" w14:textId="77777777" w:rsidR="006B21EF" w:rsidRDefault="006B21EF" w:rsidP="006B21EF">
      <w:pPr>
        <w:pStyle w:val="ListParagraph"/>
      </w:pPr>
    </w:p>
    <w:p w14:paraId="2351DF07" w14:textId="7D59465F" w:rsidR="001D0A3C" w:rsidRDefault="00F744F1" w:rsidP="00581A9F">
      <w:pPr>
        <w:pStyle w:val="ListParagraph"/>
        <w:numPr>
          <w:ilvl w:val="0"/>
          <w:numId w:val="1"/>
        </w:numPr>
      </w:pPr>
      <w:r>
        <w:t xml:space="preserve"> </w:t>
      </w:r>
      <w:r w:rsidR="00C83413">
        <w:t>R</w:t>
      </w:r>
      <w:r>
        <w:t xml:space="preserve">ecycling </w:t>
      </w:r>
      <w:r w:rsidR="00FB0051">
        <w:t>and reducing wast</w:t>
      </w:r>
      <w:r w:rsidR="00C83413">
        <w:t xml:space="preserve">e </w:t>
      </w:r>
      <w:r w:rsidR="00AB5BE5">
        <w:t>are important</w:t>
      </w:r>
      <w:r w:rsidR="00AB4E5A">
        <w:t>.</w:t>
      </w:r>
    </w:p>
    <w:p w14:paraId="64EDB01B" w14:textId="77777777" w:rsidR="006B21EF" w:rsidRDefault="006B21EF" w:rsidP="006B21EF"/>
    <w:p w14:paraId="574F213F" w14:textId="1272E696" w:rsidR="00FB0051" w:rsidRDefault="00FD434E" w:rsidP="00581A9F">
      <w:pPr>
        <w:pStyle w:val="ListParagraph"/>
        <w:numPr>
          <w:ilvl w:val="0"/>
          <w:numId w:val="1"/>
        </w:numPr>
      </w:pPr>
      <w:r>
        <w:t>The</w:t>
      </w:r>
      <w:r w:rsidR="006B21EF">
        <w:t xml:space="preserve">re </w:t>
      </w:r>
      <w:r w:rsidR="005F7B84">
        <w:t>should not</w:t>
      </w:r>
      <w:r w:rsidR="006B21EF">
        <w:t xml:space="preserve"> need to be a </w:t>
      </w:r>
      <w:r>
        <w:t>difference between q</w:t>
      </w:r>
      <w:r w:rsidR="00A14173">
        <w:t xml:space="preserve">uality </w:t>
      </w:r>
      <w:r>
        <w:t xml:space="preserve">and </w:t>
      </w:r>
      <w:r w:rsidR="00A14173">
        <w:t>mass production</w:t>
      </w:r>
      <w:r w:rsidR="00BE599C">
        <w:t>.</w:t>
      </w:r>
    </w:p>
    <w:p w14:paraId="08C223F4" w14:textId="77777777" w:rsidR="006B21EF" w:rsidRDefault="006B21EF" w:rsidP="006B21EF">
      <w:pPr>
        <w:pStyle w:val="ListParagraph"/>
      </w:pPr>
    </w:p>
    <w:p w14:paraId="39EA3944" w14:textId="34A59FF2" w:rsidR="00A14173" w:rsidRDefault="001860A1" w:rsidP="00581A9F">
      <w:pPr>
        <w:pStyle w:val="ListParagraph"/>
        <w:numPr>
          <w:ilvl w:val="0"/>
          <w:numId w:val="1"/>
        </w:numPr>
      </w:pPr>
      <w:r>
        <w:t xml:space="preserve">We all need to learn </w:t>
      </w:r>
      <w:r w:rsidR="00FD434E">
        <w:t xml:space="preserve">from </w:t>
      </w:r>
      <w:r>
        <w:t xml:space="preserve">the mistakes of </w:t>
      </w:r>
      <w:r w:rsidR="00FD434E">
        <w:t>history and fashion trends</w:t>
      </w:r>
      <w:r w:rsidR="00BE599C">
        <w:t>.</w:t>
      </w:r>
    </w:p>
    <w:p w14:paraId="69E367D6" w14:textId="4C4D451E" w:rsidR="00FD434E" w:rsidRDefault="00FD434E" w:rsidP="00FD434E">
      <w:pPr>
        <w:pStyle w:val="ListParagraph"/>
      </w:pPr>
    </w:p>
    <w:p w14:paraId="11ACEC97" w14:textId="77777777" w:rsidR="006B21EF" w:rsidRDefault="006B21EF" w:rsidP="00FD434E">
      <w:pPr>
        <w:pStyle w:val="ListParagraph"/>
      </w:pPr>
    </w:p>
    <w:p w14:paraId="4B616671" w14:textId="22682DAC" w:rsidR="005E7B4F" w:rsidRDefault="005A152C" w:rsidP="00FD434E">
      <w:pPr>
        <w:pStyle w:val="ListParagraph"/>
      </w:pPr>
      <w:r>
        <w:t>Key points and images</w:t>
      </w:r>
      <w:r w:rsidR="00D93A94">
        <w:t>:</w:t>
      </w:r>
    </w:p>
    <w:p w14:paraId="44FA04BB" w14:textId="77777777" w:rsidR="00AD6E11" w:rsidRDefault="00AD6E11" w:rsidP="00577E61">
      <w:pPr>
        <w:pStyle w:val="ListParagraph"/>
      </w:pPr>
    </w:p>
    <w:p w14:paraId="45E287A2" w14:textId="77777777" w:rsidR="00AD6E11" w:rsidRDefault="00AD6E11" w:rsidP="00577E61">
      <w:pPr>
        <w:pStyle w:val="ListParagraph"/>
      </w:pPr>
    </w:p>
    <w:p w14:paraId="0A73A42D" w14:textId="4694648E" w:rsidR="00FD434E" w:rsidRDefault="00577E61" w:rsidP="00577E61">
      <w:pPr>
        <w:pStyle w:val="ListParagraph"/>
        <w:rPr>
          <w:i/>
          <w:iCs/>
        </w:rPr>
      </w:pPr>
      <w:r>
        <w:rPr>
          <w:noProof/>
        </w:rPr>
        <w:drawing>
          <wp:anchor distT="0" distB="0" distL="114300" distR="114300" simplePos="0" relativeHeight="251659264" behindDoc="0" locked="0" layoutInCell="1" allowOverlap="1" wp14:anchorId="10E9249B" wp14:editId="784923CA">
            <wp:simplePos x="0" y="0"/>
            <wp:positionH relativeFrom="column">
              <wp:posOffset>71697</wp:posOffset>
            </wp:positionH>
            <wp:positionV relativeFrom="paragraph">
              <wp:posOffset>244013</wp:posOffset>
            </wp:positionV>
            <wp:extent cx="2748280" cy="1466850"/>
            <wp:effectExtent l="0" t="0" r="0" b="635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2748280" cy="1466850"/>
                    </a:xfrm>
                    <a:prstGeom prst="rect">
                      <a:avLst/>
                    </a:prstGeom>
                  </pic:spPr>
                </pic:pic>
              </a:graphicData>
            </a:graphic>
            <wp14:sizeRelH relativeFrom="margin">
              <wp14:pctWidth>0</wp14:pctWidth>
            </wp14:sizeRelH>
            <wp14:sizeRelV relativeFrom="margin">
              <wp14:pctHeight>0</wp14:pctHeight>
            </wp14:sizeRelV>
          </wp:anchor>
        </w:drawing>
      </w:r>
      <w:r w:rsidR="00EC627E">
        <w:rPr>
          <w:i/>
          <w:iCs/>
        </w:rPr>
        <w:t xml:space="preserve">Figure </w:t>
      </w:r>
      <w:r w:rsidR="005657AF">
        <w:rPr>
          <w:i/>
          <w:iCs/>
        </w:rPr>
        <w:t>1,</w:t>
      </w:r>
      <w:r>
        <w:rPr>
          <w:i/>
          <w:iCs/>
        </w:rPr>
        <w:t xml:space="preserve"> </w:t>
      </w:r>
      <w:r w:rsidR="0002627B">
        <w:rPr>
          <w:i/>
          <w:iCs/>
        </w:rPr>
        <w:t xml:space="preserve">sustainability word </w:t>
      </w:r>
      <w:r w:rsidR="00656881">
        <w:rPr>
          <w:i/>
          <w:iCs/>
        </w:rPr>
        <w:t xml:space="preserve">collage </w:t>
      </w:r>
    </w:p>
    <w:p w14:paraId="054AB4D0" w14:textId="6908B27D" w:rsidR="00577E61" w:rsidRDefault="00577E61" w:rsidP="00543645">
      <w:r>
        <w:t xml:space="preserve">3, </w:t>
      </w:r>
      <w:r w:rsidR="000D04F6">
        <w:t>Many designers</w:t>
      </w:r>
      <w:r w:rsidR="00C42EB6">
        <w:t xml:space="preserve">, such as Stella </w:t>
      </w:r>
      <w:r w:rsidR="00515971">
        <w:t>McCartney and Eileen Fisher are committed to sustainable designs</w:t>
      </w:r>
      <w:r w:rsidR="000917B2">
        <w:t xml:space="preserve"> in their work. </w:t>
      </w:r>
      <w:r w:rsidR="002C1FDA">
        <w:t>Stella M</w:t>
      </w:r>
      <w:r w:rsidR="00161982">
        <w:t>cCartney strives to “</w:t>
      </w:r>
      <w:r w:rsidR="004635AA">
        <w:t>responsible, honest and accountable”</w:t>
      </w:r>
      <w:r w:rsidR="003368AD">
        <w:rPr>
          <w:rStyle w:val="FootnoteReference"/>
        </w:rPr>
        <w:footnoteReference w:id="4"/>
      </w:r>
      <w:r w:rsidR="004635AA">
        <w:t xml:space="preserve">. </w:t>
      </w:r>
      <w:r w:rsidR="00BA165B">
        <w:t xml:space="preserve">There are </w:t>
      </w:r>
      <w:r w:rsidR="00B33041">
        <w:t xml:space="preserve">retailers </w:t>
      </w:r>
      <w:r w:rsidR="00356987">
        <w:t>with commitments to sell sustainable clothes</w:t>
      </w:r>
      <w:r w:rsidR="00076524">
        <w:t xml:space="preserve"> in their shops.</w:t>
      </w:r>
      <w:r w:rsidR="004A2A38">
        <w:t xml:space="preserve"> For </w:t>
      </w:r>
      <w:r w:rsidR="005F7B84">
        <w:t>example,</w:t>
      </w:r>
      <w:r w:rsidR="004A2A38">
        <w:t xml:space="preserve"> Zara, Forever 21 and </w:t>
      </w:r>
      <w:r w:rsidR="0006217D">
        <w:t>Top</w:t>
      </w:r>
      <w:r w:rsidR="00AF40DA">
        <w:t>S</w:t>
      </w:r>
      <w:r w:rsidR="0006217D">
        <w:t xml:space="preserve">hop. </w:t>
      </w:r>
      <w:r w:rsidR="00965224">
        <w:t>Fr</w:t>
      </w:r>
      <w:r w:rsidR="00974942">
        <w:t>om the article</w:t>
      </w:r>
      <w:r w:rsidR="003368AD">
        <w:rPr>
          <w:rStyle w:val="FootnoteReference"/>
        </w:rPr>
        <w:footnoteReference w:id="5"/>
      </w:r>
      <w:r w:rsidR="00974942">
        <w:t xml:space="preserve"> </w:t>
      </w:r>
      <w:r w:rsidR="003D6AA9">
        <w:t xml:space="preserve">all Zara’s </w:t>
      </w:r>
      <w:r w:rsidR="004E10F8">
        <w:t>“c</w:t>
      </w:r>
      <w:r w:rsidR="00BB0C27">
        <w:t>otton, linen and polyester will be organic</w:t>
      </w:r>
      <w:r w:rsidR="008D1F9E">
        <w:t>, sustainable or recycled</w:t>
      </w:r>
      <w:r w:rsidR="004E10F8">
        <w:t>”.</w:t>
      </w:r>
      <w:r w:rsidR="008D1F9E">
        <w:t xml:space="preserve"> </w:t>
      </w:r>
      <w:r w:rsidR="001A0BBB">
        <w:t xml:space="preserve">These business and designers need to be </w:t>
      </w:r>
      <w:r w:rsidR="00916F12">
        <w:t>publicised to create more support</w:t>
      </w:r>
      <w:r w:rsidR="0021035C">
        <w:t xml:space="preserve">. </w:t>
      </w:r>
      <w:r w:rsidR="00E17926">
        <w:t xml:space="preserve">This </w:t>
      </w:r>
      <w:r w:rsidR="0021035C">
        <w:t>would encourage other designers and retailers to adopt sustainable policies</w:t>
      </w:r>
      <w:r w:rsidR="00B05813">
        <w:t xml:space="preserve"> rather than ignoring their environmental impact</w:t>
      </w:r>
      <w:r w:rsidR="00E17926">
        <w:t xml:space="preserve">. </w:t>
      </w:r>
      <w:r w:rsidR="00623096">
        <w:t xml:space="preserve">It should be possible to protect the environment </w:t>
      </w:r>
      <w:r w:rsidR="00FB7D4E">
        <w:t>without damaging profitability.</w:t>
      </w:r>
    </w:p>
    <w:p w14:paraId="560C5322" w14:textId="4ED59FD7" w:rsidR="00637152" w:rsidRDefault="00637152" w:rsidP="00543645"/>
    <w:p w14:paraId="7461D5EA" w14:textId="798CEE50" w:rsidR="00F32A0F" w:rsidRDefault="00DE392B" w:rsidP="00543645">
      <w:r>
        <w:lastRenderedPageBreak/>
        <w:t xml:space="preserve">Shopping habits are changing with less </w:t>
      </w:r>
      <w:r w:rsidR="00C452FF">
        <w:t xml:space="preserve">high street outlets and more purchases </w:t>
      </w:r>
      <w:r w:rsidR="001F521C">
        <w:t>online</w:t>
      </w:r>
      <w:r w:rsidR="00937637">
        <w:t>.</w:t>
      </w:r>
      <w:r w:rsidR="00D053AA">
        <w:t xml:space="preserve"> With this and social media</w:t>
      </w:r>
      <w:r w:rsidR="00AE3C8A">
        <w:t xml:space="preserve"> growing</w:t>
      </w:r>
      <w:r w:rsidR="00D053AA">
        <w:t xml:space="preserve"> it should be possible </w:t>
      </w:r>
      <w:r w:rsidR="00036D35">
        <w:t xml:space="preserve">for the sustainability message to reach more people. This in turn </w:t>
      </w:r>
      <w:r w:rsidR="00A41681">
        <w:t xml:space="preserve">should encourage more design and retails should adopt </w:t>
      </w:r>
      <w:r w:rsidR="005F7B84">
        <w:t>environmentally</w:t>
      </w:r>
      <w:r w:rsidR="00C06960">
        <w:t xml:space="preserve"> friendly policies. </w:t>
      </w:r>
    </w:p>
    <w:p w14:paraId="5712FBC7" w14:textId="0E51F1EA" w:rsidR="00431B50" w:rsidRDefault="00431B50" w:rsidP="00577E61">
      <w:pPr>
        <w:pStyle w:val="ListParagraph"/>
      </w:pPr>
    </w:p>
    <w:p w14:paraId="78BA51B5" w14:textId="1EDD7355" w:rsidR="00431B50" w:rsidRDefault="00431B50" w:rsidP="00577E61">
      <w:pPr>
        <w:pStyle w:val="ListParagraph"/>
      </w:pPr>
    </w:p>
    <w:p w14:paraId="309E50FB" w14:textId="44958380" w:rsidR="00431B50" w:rsidRDefault="00431B50" w:rsidP="00577E61">
      <w:pPr>
        <w:pStyle w:val="ListParagraph"/>
      </w:pPr>
    </w:p>
    <w:p w14:paraId="433B2B33" w14:textId="77777777" w:rsidR="00247246" w:rsidRDefault="00AD6E11" w:rsidP="00AD6E11">
      <w:pPr>
        <w:rPr>
          <w:i/>
          <w:iCs/>
        </w:rPr>
      </w:pPr>
      <w:r>
        <w:rPr>
          <w:i/>
          <w:iCs/>
        </w:rPr>
        <w:t xml:space="preserve">            </w:t>
      </w:r>
    </w:p>
    <w:p w14:paraId="0A630617" w14:textId="77777777" w:rsidR="00247246" w:rsidRDefault="00247246" w:rsidP="00AD6E11">
      <w:pPr>
        <w:rPr>
          <w:i/>
          <w:iCs/>
        </w:rPr>
      </w:pPr>
    </w:p>
    <w:p w14:paraId="43799A04" w14:textId="77777777" w:rsidR="00C03A3F" w:rsidRDefault="00C03A3F" w:rsidP="00AD6E11">
      <w:pPr>
        <w:rPr>
          <w:i/>
          <w:iCs/>
        </w:rPr>
      </w:pPr>
    </w:p>
    <w:p w14:paraId="632D9B2D" w14:textId="1D1E6311" w:rsidR="00431B50" w:rsidRDefault="00E84C39" w:rsidP="00AD6E11">
      <w:pPr>
        <w:rPr>
          <w:i/>
          <w:iCs/>
        </w:rPr>
      </w:pPr>
      <w:r>
        <w:rPr>
          <w:noProof/>
        </w:rPr>
        <w:drawing>
          <wp:anchor distT="0" distB="0" distL="114300" distR="114300" simplePos="0" relativeHeight="251661312" behindDoc="0" locked="0" layoutInCell="1" allowOverlap="1" wp14:anchorId="6F98696B" wp14:editId="0ACE918D">
            <wp:simplePos x="0" y="0"/>
            <wp:positionH relativeFrom="column">
              <wp:posOffset>71755</wp:posOffset>
            </wp:positionH>
            <wp:positionV relativeFrom="paragraph">
              <wp:posOffset>320156</wp:posOffset>
            </wp:positionV>
            <wp:extent cx="1587500" cy="1270000"/>
            <wp:effectExtent l="0" t="0" r="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1587500" cy="1270000"/>
                    </a:xfrm>
                    <a:prstGeom prst="rect">
                      <a:avLst/>
                    </a:prstGeom>
                  </pic:spPr>
                </pic:pic>
              </a:graphicData>
            </a:graphic>
          </wp:anchor>
        </w:drawing>
      </w:r>
      <w:r>
        <w:rPr>
          <w:i/>
          <w:iCs/>
        </w:rPr>
        <w:t xml:space="preserve">Figure </w:t>
      </w:r>
      <w:r w:rsidR="00D92337" w:rsidRPr="00AD6E11">
        <w:rPr>
          <w:i/>
          <w:iCs/>
        </w:rPr>
        <w:t>2,</w:t>
      </w:r>
      <w:r w:rsidR="00C0149F" w:rsidRPr="00AD6E11">
        <w:rPr>
          <w:i/>
          <w:iCs/>
        </w:rPr>
        <w:t xml:space="preserve"> </w:t>
      </w:r>
      <w:r w:rsidR="003611AF">
        <w:rPr>
          <w:i/>
          <w:iCs/>
        </w:rPr>
        <w:t xml:space="preserve">The lost sea, The </w:t>
      </w:r>
      <w:r w:rsidR="005F7B84">
        <w:rPr>
          <w:i/>
          <w:iCs/>
        </w:rPr>
        <w:t>Aral Sea</w:t>
      </w:r>
    </w:p>
    <w:p w14:paraId="1087F61B" w14:textId="5F2549F0" w:rsidR="00C03A3F" w:rsidRDefault="00C03A3F" w:rsidP="00AD6E11">
      <w:pPr>
        <w:rPr>
          <w:i/>
          <w:iCs/>
        </w:rPr>
      </w:pPr>
    </w:p>
    <w:p w14:paraId="326635B2" w14:textId="55474A1E" w:rsidR="00EB2887" w:rsidRPr="00EB2887" w:rsidRDefault="00EB2887" w:rsidP="00AD6E11">
      <w:r>
        <w:rPr>
          <w:i/>
          <w:iCs/>
        </w:rPr>
        <w:t xml:space="preserve">     </w:t>
      </w:r>
    </w:p>
    <w:p w14:paraId="522B03DD" w14:textId="5C084E98" w:rsidR="00135B65" w:rsidRDefault="00D2409A" w:rsidP="00AD6E11">
      <w:r>
        <w:rPr>
          <w:i/>
          <w:iCs/>
        </w:rPr>
        <w:t xml:space="preserve">  </w:t>
      </w:r>
      <w:r w:rsidR="00002E27">
        <w:t xml:space="preserve">5, </w:t>
      </w:r>
      <w:r w:rsidR="005F7B84">
        <w:t>Fast fashion</w:t>
      </w:r>
      <w:r w:rsidR="001F6808">
        <w:t xml:space="preserve"> </w:t>
      </w:r>
      <w:r w:rsidR="00EB4E19">
        <w:t>is the term to describe the process where clothes move quickly from desig</w:t>
      </w:r>
      <w:r w:rsidR="00E165B0">
        <w:t xml:space="preserve">n into </w:t>
      </w:r>
      <w:r w:rsidR="00F4129B">
        <w:t>the shops providing cheap clothing responding to</w:t>
      </w:r>
      <w:r w:rsidR="00517F47">
        <w:t xml:space="preserve"> the</w:t>
      </w:r>
      <w:r w:rsidR="00F4129B">
        <w:t xml:space="preserve"> latest trends</w:t>
      </w:r>
      <w:r w:rsidR="003A603C">
        <w:t xml:space="preserve">. </w:t>
      </w:r>
      <w:r w:rsidR="00C7361D">
        <w:t>This is results in environmental damage, water pollution, use of toxic chemicals and increase waste.</w:t>
      </w:r>
      <w:r w:rsidR="00102426">
        <w:t xml:space="preserve"> The throw away society describes keeping things for a short amount of time and then disposing of them creating a series of problems. </w:t>
      </w:r>
      <w:r w:rsidR="002F56C3">
        <w:t xml:space="preserve">Nothing seems to </w:t>
      </w:r>
      <w:r w:rsidR="00FD5E42">
        <w:t xml:space="preserve">be </w:t>
      </w:r>
      <w:r w:rsidR="002F56C3">
        <w:t>design</w:t>
      </w:r>
      <w:r w:rsidR="00FD5E42">
        <w:t xml:space="preserve">ed to last. </w:t>
      </w:r>
      <w:r w:rsidR="00862A8F">
        <w:t>The textile industry is the second worst polluter in the world after oil</w:t>
      </w:r>
      <w:r w:rsidR="001D42EF">
        <w:t xml:space="preserve">. An example of </w:t>
      </w:r>
      <w:r w:rsidR="004B32BA">
        <w:t xml:space="preserve">the large amount </w:t>
      </w:r>
      <w:r w:rsidR="006A7498">
        <w:t xml:space="preserve">of </w:t>
      </w:r>
      <w:r w:rsidR="004B32BA">
        <w:t xml:space="preserve">water </w:t>
      </w:r>
      <w:r w:rsidR="006A7498">
        <w:t xml:space="preserve">being </w:t>
      </w:r>
      <w:r w:rsidR="004B32BA">
        <w:t xml:space="preserve">used in the manufacturing business is </w:t>
      </w:r>
      <w:r w:rsidR="00B847BC">
        <w:t xml:space="preserve">the environmental disaster of the Aral Sea basin. </w:t>
      </w:r>
      <w:r w:rsidR="005E377B">
        <w:t xml:space="preserve">The Aral Sea has gone from the </w:t>
      </w:r>
      <w:r w:rsidR="005C2706">
        <w:t xml:space="preserve">fourth largest lake in the world to a tenth of its original size as water is diverted for cotton production. </w:t>
      </w:r>
      <w:r w:rsidR="009708CC">
        <w:t>Thi</w:t>
      </w:r>
      <w:r w:rsidR="00C93538">
        <w:t xml:space="preserve">s became a major ecological disaster </w:t>
      </w:r>
      <w:r w:rsidR="000B42F5">
        <w:t>but now action is being taken to reverse the damage.</w:t>
      </w:r>
      <w:r w:rsidR="003368AD">
        <w:rPr>
          <w:rStyle w:val="FootnoteReference"/>
        </w:rPr>
        <w:footnoteReference w:id="6"/>
      </w:r>
    </w:p>
    <w:p w14:paraId="122FC83C" w14:textId="4E214FD5" w:rsidR="0018295B" w:rsidRDefault="0018295B" w:rsidP="00AD6E11"/>
    <w:p w14:paraId="6F007465" w14:textId="7F7E349C" w:rsidR="0018295B" w:rsidRDefault="0018295B" w:rsidP="00AD6E11"/>
    <w:p w14:paraId="27B5307F" w14:textId="26B4D273" w:rsidR="0018295B" w:rsidRDefault="007B4B2C" w:rsidP="00AD6E11">
      <w:pPr>
        <w:rPr>
          <w:i/>
          <w:iCs/>
        </w:rPr>
      </w:pPr>
      <w:r>
        <w:rPr>
          <w:noProof/>
        </w:rPr>
        <w:drawing>
          <wp:anchor distT="0" distB="0" distL="114300" distR="114300" simplePos="0" relativeHeight="251663360" behindDoc="0" locked="0" layoutInCell="1" allowOverlap="1" wp14:anchorId="1D45D8C5" wp14:editId="31A1ABFF">
            <wp:simplePos x="0" y="0"/>
            <wp:positionH relativeFrom="column">
              <wp:posOffset>-66675</wp:posOffset>
            </wp:positionH>
            <wp:positionV relativeFrom="paragraph">
              <wp:posOffset>231140</wp:posOffset>
            </wp:positionV>
            <wp:extent cx="3190875" cy="1307465"/>
            <wp:effectExtent l="0" t="0" r="0" b="635"/>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190875" cy="1307465"/>
                    </a:xfrm>
                    <a:prstGeom prst="rect">
                      <a:avLst/>
                    </a:prstGeom>
                  </pic:spPr>
                </pic:pic>
              </a:graphicData>
            </a:graphic>
            <wp14:sizeRelH relativeFrom="margin">
              <wp14:pctWidth>0</wp14:pctWidth>
            </wp14:sizeRelH>
            <wp14:sizeRelV relativeFrom="margin">
              <wp14:pctHeight>0</wp14:pctHeight>
            </wp14:sizeRelV>
          </wp:anchor>
        </w:drawing>
      </w:r>
      <w:r w:rsidR="0018295B">
        <w:rPr>
          <w:i/>
          <w:iCs/>
        </w:rPr>
        <w:t>Figure 3</w:t>
      </w:r>
      <w:r>
        <w:rPr>
          <w:i/>
          <w:iCs/>
        </w:rPr>
        <w:t xml:space="preserve">, William </w:t>
      </w:r>
      <w:r w:rsidR="005F7B84">
        <w:rPr>
          <w:i/>
          <w:iCs/>
        </w:rPr>
        <w:t>Morris,</w:t>
      </w:r>
      <w:r>
        <w:rPr>
          <w:i/>
          <w:iCs/>
        </w:rPr>
        <w:t xml:space="preserve"> and </w:t>
      </w:r>
      <w:r w:rsidR="00884457">
        <w:rPr>
          <w:i/>
          <w:iCs/>
        </w:rPr>
        <w:t>John Ruskin’s work</w:t>
      </w:r>
    </w:p>
    <w:p w14:paraId="4C66FFAC" w14:textId="77777777" w:rsidR="00884457" w:rsidRDefault="00884457" w:rsidP="00AD6E11">
      <w:pPr>
        <w:rPr>
          <w:i/>
          <w:iCs/>
        </w:rPr>
      </w:pPr>
    </w:p>
    <w:p w14:paraId="5C5EEF3C" w14:textId="7F44B094" w:rsidR="00427D09" w:rsidRDefault="00674D6C" w:rsidP="00AD6E11">
      <w:r>
        <w:t>7,</w:t>
      </w:r>
      <w:r w:rsidR="000231EE">
        <w:t xml:space="preserve"> </w:t>
      </w:r>
      <w:r w:rsidR="00EE0864">
        <w:t xml:space="preserve">Too often </w:t>
      </w:r>
      <w:r w:rsidR="000E7333">
        <w:t xml:space="preserve">today </w:t>
      </w:r>
      <w:r w:rsidR="00FC1322">
        <w:t xml:space="preserve">cheap mass production </w:t>
      </w:r>
      <w:r w:rsidR="000E7333">
        <w:t xml:space="preserve">is in </w:t>
      </w:r>
      <w:r w:rsidR="005F7B84">
        <w:t>demand as</w:t>
      </w:r>
      <w:r w:rsidR="000E7333">
        <w:t xml:space="preserve"> it result</w:t>
      </w:r>
      <w:r w:rsidR="00AA0F36">
        <w:t>s</w:t>
      </w:r>
      <w:r w:rsidR="000E7333">
        <w:t xml:space="preserve"> in lower prices for the consumer. </w:t>
      </w:r>
      <w:r w:rsidR="00AA0F36">
        <w:t xml:space="preserve">An artist and poet who </w:t>
      </w:r>
      <w:r w:rsidR="001418CA">
        <w:t xml:space="preserve">disagreed with this is William Morris </w:t>
      </w:r>
      <w:r w:rsidR="00A17E78">
        <w:t xml:space="preserve">a founder of the arts and crafts movement. He worried that </w:t>
      </w:r>
      <w:r w:rsidR="001D35A4">
        <w:t xml:space="preserve">mass production destroyed </w:t>
      </w:r>
      <w:r w:rsidR="00D7397F">
        <w:t xml:space="preserve">craft </w:t>
      </w:r>
      <w:r w:rsidR="001D35A4">
        <w:t xml:space="preserve">skills and </w:t>
      </w:r>
      <w:r w:rsidR="00427D09">
        <w:t>creativity</w:t>
      </w:r>
      <w:r w:rsidR="00C3547C">
        <w:t xml:space="preserve">. Of mass production he once said </w:t>
      </w:r>
      <w:r w:rsidR="00BF0178">
        <w:rPr>
          <w:rStyle w:val="FootnoteReference"/>
        </w:rPr>
        <w:footnoteReference w:id="7"/>
      </w:r>
      <w:r w:rsidR="00C3547C">
        <w:t xml:space="preserve">“we </w:t>
      </w:r>
      <w:r w:rsidR="005F7B84">
        <w:t>do not</w:t>
      </w:r>
      <w:r w:rsidR="00C3547C">
        <w:t xml:space="preserve"> reject the machine. We welcome it</w:t>
      </w:r>
      <w:r w:rsidR="00F27A5F">
        <w:t xml:space="preserve">. We would desire to see it mastered”. </w:t>
      </w:r>
      <w:r w:rsidR="00DC332D">
        <w:t xml:space="preserve">While he was right at the time, over the last one </w:t>
      </w:r>
      <w:r w:rsidR="005F7B84">
        <w:t>hundred- and fifty-years</w:t>
      </w:r>
      <w:r w:rsidR="00DC332D">
        <w:t xml:space="preserve"> production techniques have improved</w:t>
      </w:r>
      <w:r w:rsidR="006B5C35">
        <w:t xml:space="preserve"> and </w:t>
      </w:r>
      <w:r w:rsidR="00ED5CA5">
        <w:t xml:space="preserve">it should be possible </w:t>
      </w:r>
      <w:r w:rsidR="00A8678E">
        <w:t>to have quality and mass production at affordable prices for everyone.</w:t>
      </w:r>
    </w:p>
    <w:p w14:paraId="329328AD" w14:textId="528C49D1" w:rsidR="005E4E89" w:rsidRDefault="005E4E89" w:rsidP="00AD6E11"/>
    <w:p w14:paraId="6AF8B003" w14:textId="1AC124BF" w:rsidR="005E4E89" w:rsidRDefault="0082463E" w:rsidP="00AD6E11">
      <w:r>
        <w:t>The</w:t>
      </w:r>
      <w:r w:rsidR="008C4966">
        <w:t xml:space="preserve"> things</w:t>
      </w:r>
      <w:r>
        <w:t>,</w:t>
      </w:r>
      <w:r w:rsidR="008C4966">
        <w:t xml:space="preserve"> which William Morris and the Arts and Crafts movement</w:t>
      </w:r>
      <w:r>
        <w:t xml:space="preserve"> believed in,</w:t>
      </w:r>
      <w:r w:rsidR="00E81794">
        <w:t xml:space="preserve"> are still relevant today. </w:t>
      </w:r>
      <w:r w:rsidR="00F1540B">
        <w:t xml:space="preserve">Craft skills are </w:t>
      </w:r>
      <w:r w:rsidR="00A07511">
        <w:t xml:space="preserve">being lost </w:t>
      </w:r>
      <w:r w:rsidR="00C23DB4">
        <w:t xml:space="preserve">with mass production and it is difficult to see how they can be saved </w:t>
      </w:r>
      <w:r w:rsidR="00C23DB4">
        <w:lastRenderedPageBreak/>
        <w:t>except on a very small scale</w:t>
      </w:r>
      <w:r w:rsidR="00DC39FA">
        <w:t xml:space="preserve">. </w:t>
      </w:r>
      <w:r w:rsidR="007152ED">
        <w:t>Some people are trying to save these old skills but it is difficult to see how</w:t>
      </w:r>
      <w:r w:rsidR="00DE37D5">
        <w:t xml:space="preserve"> this can ever be </w:t>
      </w:r>
      <w:r w:rsidR="00EE7B5F">
        <w:t xml:space="preserve">on a </w:t>
      </w:r>
      <w:r w:rsidR="00CF5529">
        <w:t xml:space="preserve">large scale. What </w:t>
      </w:r>
      <w:r w:rsidR="000E0687">
        <w:t xml:space="preserve">is important is that design </w:t>
      </w:r>
      <w:r w:rsidR="00241BC5">
        <w:t>does not have to suffer simply because of mass production techniques</w:t>
      </w:r>
      <w:r w:rsidR="00253B51">
        <w:t>.</w:t>
      </w:r>
    </w:p>
    <w:p w14:paraId="2806FCA0" w14:textId="2F164EA8" w:rsidR="00AE34CD" w:rsidRDefault="00AE34CD" w:rsidP="00AD6E11"/>
    <w:p w14:paraId="56321BF8" w14:textId="77777777" w:rsidR="005C7CD8" w:rsidRDefault="005C7CD8" w:rsidP="00AD6E11"/>
    <w:p w14:paraId="592588D4" w14:textId="19ECC18B" w:rsidR="003A7A02" w:rsidRDefault="005F7B84" w:rsidP="001C0165">
      <w:r>
        <w:t>Bibliography:</w:t>
      </w:r>
    </w:p>
    <w:p w14:paraId="66787E98" w14:textId="64739587" w:rsidR="00BF0178" w:rsidRDefault="00BF0178" w:rsidP="001C0165"/>
    <w:p w14:paraId="413C5341" w14:textId="58EF0143" w:rsidR="00BF0178" w:rsidRDefault="00BF0178" w:rsidP="001C0165">
      <w:r>
        <w:t xml:space="preserve">Board of Trade (1943), ‘Make do and mend’, Ministry of Information </w:t>
      </w:r>
    </w:p>
    <w:p w14:paraId="6410442D" w14:textId="5F144E35" w:rsidR="00BF0178" w:rsidRDefault="00BF0178" w:rsidP="001C0165"/>
    <w:p w14:paraId="29093B9F" w14:textId="7A7DC1A8" w:rsidR="00BF0178" w:rsidRDefault="00BF0178" w:rsidP="001C0165">
      <w:r>
        <w:t xml:space="preserve">Rebecca Peacock and Sam Ticker (2012), Make and Mend, Robinson </w:t>
      </w:r>
    </w:p>
    <w:p w14:paraId="457B3747" w14:textId="23047257" w:rsidR="00BF0178" w:rsidRDefault="00BF0178" w:rsidP="001C0165"/>
    <w:p w14:paraId="7CA33B62" w14:textId="374E84C2" w:rsidR="00BF0178" w:rsidRDefault="00BF0178" w:rsidP="001C0165">
      <w:r>
        <w:t>Dana Thomas (</w:t>
      </w:r>
      <w:r w:rsidR="00197EB1">
        <w:t>2019), Fasionopolis</w:t>
      </w:r>
      <w:r w:rsidR="00A0169D">
        <w:t>/ The price of fast fashion and the future of clothes, Head of Zeus Ltd</w:t>
      </w:r>
    </w:p>
    <w:p w14:paraId="5A47E389" w14:textId="12F0EF8A" w:rsidR="00A0169D" w:rsidRDefault="00A0169D" w:rsidP="001C0165"/>
    <w:p w14:paraId="402242C5" w14:textId="4AC6231E" w:rsidR="00A0169D" w:rsidRPr="000A1F35" w:rsidRDefault="00A0169D" w:rsidP="001C0165">
      <w:r>
        <w:t xml:space="preserve">Natalie Fee (2019), How to save the world for free, Laurence King publishing. </w:t>
      </w:r>
    </w:p>
    <w:p w14:paraId="10A4F3CC" w14:textId="77777777" w:rsidR="005F285C" w:rsidRDefault="005F285C" w:rsidP="00AD6E11">
      <w:pPr>
        <w:rPr>
          <w:i/>
          <w:iCs/>
        </w:rPr>
      </w:pPr>
    </w:p>
    <w:p w14:paraId="0D3B20A8" w14:textId="232987F1" w:rsidR="005F285C" w:rsidRPr="00A0169D" w:rsidRDefault="005F285C" w:rsidP="00AD6E11">
      <w:pPr>
        <w:rPr>
          <w:b/>
          <w:bCs/>
          <w:i/>
          <w:iCs/>
        </w:rPr>
      </w:pPr>
      <w:r w:rsidRPr="00A0169D">
        <w:rPr>
          <w:b/>
          <w:bCs/>
          <w:i/>
          <w:iCs/>
        </w:rPr>
        <w:t>List of figures:</w:t>
      </w:r>
    </w:p>
    <w:p w14:paraId="348D6F64" w14:textId="6DE2961F" w:rsidR="00AE34CD" w:rsidRDefault="00AE34CD" w:rsidP="00AD6E11">
      <w:pPr>
        <w:rPr>
          <w:i/>
          <w:iCs/>
        </w:rPr>
      </w:pPr>
      <w:r>
        <w:rPr>
          <w:i/>
          <w:iCs/>
        </w:rPr>
        <w:t>Figure 1:</w:t>
      </w:r>
      <w:r w:rsidR="00B110CD">
        <w:rPr>
          <w:i/>
          <w:iCs/>
        </w:rPr>
        <w:t xml:space="preserve"> </w:t>
      </w:r>
      <w:r w:rsidR="005265D9">
        <w:rPr>
          <w:i/>
          <w:iCs/>
        </w:rPr>
        <w:t>sustainability word cloud</w:t>
      </w:r>
      <w:r w:rsidR="00B244D2">
        <w:rPr>
          <w:i/>
          <w:iCs/>
        </w:rPr>
        <w:t>.</w:t>
      </w:r>
      <w:r w:rsidR="00B244D2" w:rsidRPr="00B244D2">
        <w:rPr>
          <w:i/>
          <w:iCs/>
        </w:rPr>
        <w:t xml:space="preserve"> </w:t>
      </w:r>
      <w:r w:rsidR="005F7B84" w:rsidRPr="00B244D2">
        <w:rPr>
          <w:i/>
          <w:iCs/>
        </w:rPr>
        <w:t>https://www.alamy.com/sustainability-word-cloud-collage-environmental-sustainability-text-concepts-image367679817.html</w:t>
      </w:r>
      <w:r w:rsidR="005F7B84">
        <w:rPr>
          <w:i/>
          <w:iCs/>
        </w:rPr>
        <w:t xml:space="preserve"> (</w:t>
      </w:r>
      <w:r w:rsidR="00521A9E">
        <w:rPr>
          <w:i/>
          <w:iCs/>
        </w:rPr>
        <w:t>accessed 30</w:t>
      </w:r>
      <w:r w:rsidR="00521A9E" w:rsidRPr="00521A9E">
        <w:rPr>
          <w:i/>
          <w:iCs/>
          <w:vertAlign w:val="superscript"/>
        </w:rPr>
        <w:t>th</w:t>
      </w:r>
      <w:r w:rsidR="00521A9E">
        <w:rPr>
          <w:i/>
          <w:iCs/>
        </w:rPr>
        <w:t xml:space="preserve"> October 2022)</w:t>
      </w:r>
    </w:p>
    <w:p w14:paraId="6536BE7B" w14:textId="77777777" w:rsidR="00323E51" w:rsidRDefault="00323E51" w:rsidP="00AD6E11">
      <w:pPr>
        <w:rPr>
          <w:i/>
          <w:iCs/>
        </w:rPr>
      </w:pPr>
    </w:p>
    <w:p w14:paraId="04E27457" w14:textId="0036708B" w:rsidR="001A4143" w:rsidRDefault="00660298" w:rsidP="00B708E5">
      <w:r>
        <w:rPr>
          <w:i/>
          <w:iCs/>
        </w:rPr>
        <w:t>Figure 2:</w:t>
      </w:r>
      <w:r w:rsidR="00CC7F4D">
        <w:rPr>
          <w:i/>
          <w:iCs/>
        </w:rPr>
        <w:t xml:space="preserve"> the lost sea, The </w:t>
      </w:r>
      <w:r w:rsidR="003A1934">
        <w:rPr>
          <w:i/>
          <w:iCs/>
        </w:rPr>
        <w:t xml:space="preserve">Aral Sea basin. </w:t>
      </w:r>
      <w:r w:rsidR="001A4143">
        <w:t>Tansy Hoskins (2014), “cotton production linked to images of the dried up Aral Sea Basin”, the Guardian.</w:t>
      </w:r>
    </w:p>
    <w:p w14:paraId="438841A3" w14:textId="77777777" w:rsidR="00323E51" w:rsidRDefault="00323E51" w:rsidP="00B708E5"/>
    <w:p w14:paraId="37395762" w14:textId="746860CE" w:rsidR="00660298" w:rsidRDefault="00660298" w:rsidP="00AD6E11">
      <w:pPr>
        <w:rPr>
          <w:i/>
          <w:iCs/>
        </w:rPr>
      </w:pPr>
      <w:r>
        <w:rPr>
          <w:i/>
          <w:iCs/>
        </w:rPr>
        <w:t>Figure 3:</w:t>
      </w:r>
      <w:r w:rsidR="00484829">
        <w:rPr>
          <w:i/>
          <w:iCs/>
        </w:rPr>
        <w:t xml:space="preserve"> William Morris and John Ruskin. </w:t>
      </w:r>
      <w:hyperlink r:id="rId12" w:history="1">
        <w:r w:rsidR="005745AE" w:rsidRPr="0022382B">
          <w:rPr>
            <w:rStyle w:val="Hyperlink"/>
            <w:i/>
            <w:iCs/>
          </w:rPr>
          <w:t>https://blog.fabrics-store.com/2019/04/19/ruskin-and-morris-the-arts-and-crafts-idealists/</w:t>
        </w:r>
      </w:hyperlink>
      <w:r w:rsidR="005745AE">
        <w:rPr>
          <w:i/>
          <w:iCs/>
        </w:rPr>
        <w:t xml:space="preserve"> (accessed 30</w:t>
      </w:r>
      <w:r w:rsidR="005745AE" w:rsidRPr="005745AE">
        <w:rPr>
          <w:i/>
          <w:iCs/>
          <w:vertAlign w:val="superscript"/>
        </w:rPr>
        <w:t>th</w:t>
      </w:r>
      <w:r w:rsidR="005745AE">
        <w:rPr>
          <w:i/>
          <w:iCs/>
        </w:rPr>
        <w:t xml:space="preserve"> October 2022)</w:t>
      </w:r>
      <w:r w:rsidR="004B3E5B">
        <w:rPr>
          <w:i/>
          <w:iCs/>
        </w:rPr>
        <w:t xml:space="preserve"> </w:t>
      </w:r>
    </w:p>
    <w:p w14:paraId="03D8F155" w14:textId="34AEEA40" w:rsidR="00660298" w:rsidRDefault="00660298" w:rsidP="00AD6E11">
      <w:pPr>
        <w:rPr>
          <w:i/>
          <w:iCs/>
        </w:rPr>
      </w:pPr>
    </w:p>
    <w:p w14:paraId="355D5EB6" w14:textId="77777777" w:rsidR="00660298" w:rsidRPr="00660298" w:rsidRDefault="00660298" w:rsidP="00AD6E11"/>
    <w:p w14:paraId="70C45F58" w14:textId="77777777" w:rsidR="00AE34CD" w:rsidRPr="00AE34CD" w:rsidRDefault="00AE34CD" w:rsidP="00AD6E11">
      <w:pPr>
        <w:rPr>
          <w:i/>
          <w:iCs/>
        </w:rPr>
      </w:pPr>
    </w:p>
    <w:p w14:paraId="35FD5D9A" w14:textId="6B88B68A" w:rsidR="00AD6E11" w:rsidRPr="00002E27" w:rsidRDefault="00135B65" w:rsidP="00AD6E11">
      <w:r>
        <w:t xml:space="preserve">            </w:t>
      </w:r>
      <w:r w:rsidR="00013286">
        <w:t xml:space="preserve"> </w:t>
      </w:r>
    </w:p>
    <w:p w14:paraId="21B5066B" w14:textId="0583B61F" w:rsidR="00AD6E11" w:rsidRPr="00AD6E11" w:rsidRDefault="00AD6E11" w:rsidP="00AD6E11">
      <w:pPr>
        <w:rPr>
          <w:i/>
          <w:iCs/>
        </w:rPr>
      </w:pPr>
      <w:r>
        <w:rPr>
          <w:i/>
          <w:iCs/>
        </w:rPr>
        <w:t xml:space="preserve">               </w:t>
      </w:r>
    </w:p>
    <w:sectPr w:rsidR="00AD6E11" w:rsidRPr="00AD6E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08F2A2" w14:textId="77777777" w:rsidR="003368AD" w:rsidRDefault="003368AD" w:rsidP="003368AD">
      <w:r>
        <w:separator/>
      </w:r>
    </w:p>
  </w:endnote>
  <w:endnote w:type="continuationSeparator" w:id="0">
    <w:p w14:paraId="268F32AF" w14:textId="77777777" w:rsidR="003368AD" w:rsidRDefault="003368AD" w:rsidP="003368A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EE84B6" w14:textId="77777777" w:rsidR="003368AD" w:rsidRDefault="003368AD" w:rsidP="003368AD">
      <w:r>
        <w:separator/>
      </w:r>
    </w:p>
  </w:footnote>
  <w:footnote w:type="continuationSeparator" w:id="0">
    <w:p w14:paraId="5C9568A3" w14:textId="77777777" w:rsidR="003368AD" w:rsidRDefault="003368AD" w:rsidP="003368AD">
      <w:r>
        <w:continuationSeparator/>
      </w:r>
    </w:p>
  </w:footnote>
  <w:footnote w:id="1">
    <w:p w14:paraId="4EC8B917" w14:textId="0A2D0783" w:rsidR="00666179" w:rsidRDefault="00666179">
      <w:pPr>
        <w:pStyle w:val="FootnoteText"/>
      </w:pPr>
      <w:r>
        <w:rPr>
          <w:rStyle w:val="FootnoteReference"/>
        </w:rPr>
        <w:footnoteRef/>
      </w:r>
      <w:r>
        <w:t xml:space="preserve"> Daniel Chandler (2007), “Semiotics the basics”, Routledge</w:t>
      </w:r>
    </w:p>
  </w:footnote>
  <w:footnote w:id="2">
    <w:p w14:paraId="6EC8CB63" w14:textId="4C5CF8A2" w:rsidR="00666179" w:rsidRDefault="00666179">
      <w:pPr>
        <w:pStyle w:val="FootnoteText"/>
      </w:pPr>
      <w:r>
        <w:rPr>
          <w:rStyle w:val="FootnoteReference"/>
        </w:rPr>
        <w:footnoteRef/>
      </w:r>
      <w:r>
        <w:t xml:space="preserve"> Hyacinth Malik (2009), “A practical guide to equal opportunities”, Nelson Thomas</w:t>
      </w:r>
    </w:p>
  </w:footnote>
  <w:footnote w:id="3">
    <w:p w14:paraId="1AB14D85" w14:textId="02F60BCD" w:rsidR="00666179" w:rsidRDefault="00666179">
      <w:pPr>
        <w:pStyle w:val="FootnoteText"/>
      </w:pPr>
      <w:r>
        <w:rPr>
          <w:rStyle w:val="FootnoteReference"/>
        </w:rPr>
        <w:footnoteRef/>
      </w:r>
      <w:r>
        <w:t xml:space="preserve"> Karen Haller (2019), “The little b</w:t>
      </w:r>
      <w:r w:rsidR="00AE29DE">
        <w:t>ook of colour, How to use colour the psychology of colour to transform your life”, Penguin Life</w:t>
      </w:r>
    </w:p>
  </w:footnote>
  <w:footnote w:id="4">
    <w:p w14:paraId="0CE4C733" w14:textId="1EBA3825" w:rsidR="003368AD" w:rsidRDefault="003368AD">
      <w:pPr>
        <w:pStyle w:val="FootnoteText"/>
      </w:pPr>
      <w:r>
        <w:rPr>
          <w:rStyle w:val="FootnoteReference"/>
        </w:rPr>
        <w:footnoteRef/>
      </w:r>
      <w:r>
        <w:t xml:space="preserve"> </w:t>
      </w:r>
      <w:r>
        <w:t>www.Stella McCartney.com/go/</w:t>
      </w:r>
      <w:proofErr w:type="spellStart"/>
      <w:r>
        <w:t>en</w:t>
      </w:r>
      <w:proofErr w:type="spellEnd"/>
      <w:r>
        <w:t>/sustainability (accessed: 30</w:t>
      </w:r>
      <w:r w:rsidRPr="00BF7CAF">
        <w:rPr>
          <w:vertAlign w:val="superscript"/>
        </w:rPr>
        <w:t>th</w:t>
      </w:r>
      <w:r>
        <w:t xml:space="preserve"> October 2022)</w:t>
      </w:r>
    </w:p>
  </w:footnote>
  <w:footnote w:id="5">
    <w:p w14:paraId="0DB45774" w14:textId="3710CED1" w:rsidR="003368AD" w:rsidRDefault="003368AD">
      <w:pPr>
        <w:pStyle w:val="FootnoteText"/>
      </w:pPr>
      <w:r>
        <w:rPr>
          <w:rStyle w:val="FootnoteReference"/>
        </w:rPr>
        <w:footnoteRef/>
      </w:r>
      <w:r>
        <w:t xml:space="preserve"> </w:t>
      </w:r>
      <w:r>
        <w:t>BBC News (2019), “Fast fashion: Zara promises all its clothes will be sustainable by 2025”.</w:t>
      </w:r>
    </w:p>
  </w:footnote>
  <w:footnote w:id="6">
    <w:p w14:paraId="45BBFD6D" w14:textId="63CD8933" w:rsidR="003368AD" w:rsidRDefault="003368AD">
      <w:pPr>
        <w:pStyle w:val="FootnoteText"/>
      </w:pPr>
      <w:r>
        <w:rPr>
          <w:rStyle w:val="FootnoteReference"/>
        </w:rPr>
        <w:footnoteRef/>
      </w:r>
      <w:r>
        <w:t xml:space="preserve"> </w:t>
      </w:r>
      <w:r w:rsidR="00D146CA">
        <w:t>Tansy Hoskins (2014), “cotton production linked to images of the dried-up Aral Sea Basin”, the Guardian.</w:t>
      </w:r>
    </w:p>
  </w:footnote>
  <w:footnote w:id="7">
    <w:p w14:paraId="0937161B" w14:textId="7B3C8205" w:rsidR="00BF0178" w:rsidRDefault="00BF0178">
      <w:pPr>
        <w:pStyle w:val="FootnoteText"/>
      </w:pPr>
      <w:r>
        <w:rPr>
          <w:rStyle w:val="FootnoteReference"/>
        </w:rPr>
        <w:footnoteRef/>
      </w:r>
      <w:r>
        <w:t xml:space="preserve"> Source of quote unknown but referred in many articles</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7FA6404"/>
    <w:multiLevelType w:val="hybridMultilevel"/>
    <w:tmpl w:val="4E2A1D66"/>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7EF5B08"/>
    <w:multiLevelType w:val="hybridMultilevel"/>
    <w:tmpl w:val="857C4E80"/>
    <w:lvl w:ilvl="0" w:tplc="FFFFFFFF">
      <w:numFmt w:val="bullet"/>
      <w:lvlText w:val="-"/>
      <w:lvlJc w:val="left"/>
      <w:pPr>
        <w:ind w:left="720" w:hanging="360"/>
      </w:pPr>
      <w:rPr>
        <w:rFonts w:ascii="Calibri" w:eastAsiaTheme="minorEastAsia"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86055704">
    <w:abstractNumId w:val="0"/>
  </w:num>
  <w:num w:numId="2" w16cid:durableId="38202036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7"/>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07D4"/>
    <w:rsid w:val="00002E27"/>
    <w:rsid w:val="00003293"/>
    <w:rsid w:val="00013286"/>
    <w:rsid w:val="000231EE"/>
    <w:rsid w:val="0002627B"/>
    <w:rsid w:val="00033EE4"/>
    <w:rsid w:val="00036D35"/>
    <w:rsid w:val="0004543D"/>
    <w:rsid w:val="0006217D"/>
    <w:rsid w:val="00076524"/>
    <w:rsid w:val="000917B2"/>
    <w:rsid w:val="000A1F35"/>
    <w:rsid w:val="000B42F5"/>
    <w:rsid w:val="000D04F6"/>
    <w:rsid w:val="000E0687"/>
    <w:rsid w:val="000E7333"/>
    <w:rsid w:val="00102426"/>
    <w:rsid w:val="00127208"/>
    <w:rsid w:val="00135B65"/>
    <w:rsid w:val="00140709"/>
    <w:rsid w:val="001418CA"/>
    <w:rsid w:val="0015754A"/>
    <w:rsid w:val="00161982"/>
    <w:rsid w:val="0018295B"/>
    <w:rsid w:val="001860A1"/>
    <w:rsid w:val="00197EB1"/>
    <w:rsid w:val="001A0BBB"/>
    <w:rsid w:val="001A4143"/>
    <w:rsid w:val="001B2F1C"/>
    <w:rsid w:val="001C0165"/>
    <w:rsid w:val="001D0A3C"/>
    <w:rsid w:val="001D35A4"/>
    <w:rsid w:val="001D42EF"/>
    <w:rsid w:val="001F521C"/>
    <w:rsid w:val="001F6808"/>
    <w:rsid w:val="001F6AE6"/>
    <w:rsid w:val="00204C06"/>
    <w:rsid w:val="0021035C"/>
    <w:rsid w:val="00215200"/>
    <w:rsid w:val="00241BC5"/>
    <w:rsid w:val="00245519"/>
    <w:rsid w:val="002457A7"/>
    <w:rsid w:val="00247246"/>
    <w:rsid w:val="00250191"/>
    <w:rsid w:val="00253B51"/>
    <w:rsid w:val="002748CF"/>
    <w:rsid w:val="002C1FDA"/>
    <w:rsid w:val="002C7DBE"/>
    <w:rsid w:val="002E2656"/>
    <w:rsid w:val="002F56C3"/>
    <w:rsid w:val="00323E51"/>
    <w:rsid w:val="003368AD"/>
    <w:rsid w:val="003421E2"/>
    <w:rsid w:val="00356987"/>
    <w:rsid w:val="003611AF"/>
    <w:rsid w:val="00362501"/>
    <w:rsid w:val="00394A93"/>
    <w:rsid w:val="003A1934"/>
    <w:rsid w:val="003A603C"/>
    <w:rsid w:val="003A7A02"/>
    <w:rsid w:val="003C2A26"/>
    <w:rsid w:val="003D53D0"/>
    <w:rsid w:val="003D6AA9"/>
    <w:rsid w:val="004104D0"/>
    <w:rsid w:val="00427D09"/>
    <w:rsid w:val="00431B50"/>
    <w:rsid w:val="00447178"/>
    <w:rsid w:val="004635AA"/>
    <w:rsid w:val="00484829"/>
    <w:rsid w:val="0049433F"/>
    <w:rsid w:val="004945C7"/>
    <w:rsid w:val="004A2A38"/>
    <w:rsid w:val="004B1014"/>
    <w:rsid w:val="004B276C"/>
    <w:rsid w:val="004B32BA"/>
    <w:rsid w:val="004B3E5B"/>
    <w:rsid w:val="004E10F8"/>
    <w:rsid w:val="00515971"/>
    <w:rsid w:val="00517F47"/>
    <w:rsid w:val="00521A9E"/>
    <w:rsid w:val="005265D9"/>
    <w:rsid w:val="005335DE"/>
    <w:rsid w:val="00540D23"/>
    <w:rsid w:val="00543645"/>
    <w:rsid w:val="005657AF"/>
    <w:rsid w:val="005745AE"/>
    <w:rsid w:val="00577E61"/>
    <w:rsid w:val="00581A9F"/>
    <w:rsid w:val="005A152C"/>
    <w:rsid w:val="005C2706"/>
    <w:rsid w:val="005C7CD8"/>
    <w:rsid w:val="005E377B"/>
    <w:rsid w:val="005E4E89"/>
    <w:rsid w:val="005E7B4F"/>
    <w:rsid w:val="005F285C"/>
    <w:rsid w:val="005F7B84"/>
    <w:rsid w:val="00611A39"/>
    <w:rsid w:val="00623096"/>
    <w:rsid w:val="00637152"/>
    <w:rsid w:val="00645897"/>
    <w:rsid w:val="00656881"/>
    <w:rsid w:val="00660298"/>
    <w:rsid w:val="00666179"/>
    <w:rsid w:val="00674D6C"/>
    <w:rsid w:val="0068176B"/>
    <w:rsid w:val="0069182B"/>
    <w:rsid w:val="006A6DA1"/>
    <w:rsid w:val="006A7498"/>
    <w:rsid w:val="006B21EF"/>
    <w:rsid w:val="006B5C35"/>
    <w:rsid w:val="006C4341"/>
    <w:rsid w:val="006C557A"/>
    <w:rsid w:val="006C75DD"/>
    <w:rsid w:val="006E42E6"/>
    <w:rsid w:val="007152ED"/>
    <w:rsid w:val="00716B1A"/>
    <w:rsid w:val="00741DD5"/>
    <w:rsid w:val="007513E1"/>
    <w:rsid w:val="00777E33"/>
    <w:rsid w:val="007A08A4"/>
    <w:rsid w:val="007B4B2C"/>
    <w:rsid w:val="007C53ED"/>
    <w:rsid w:val="007D4E9D"/>
    <w:rsid w:val="007F41FF"/>
    <w:rsid w:val="00815013"/>
    <w:rsid w:val="00816512"/>
    <w:rsid w:val="0082463E"/>
    <w:rsid w:val="00832F19"/>
    <w:rsid w:val="00857949"/>
    <w:rsid w:val="00862A8F"/>
    <w:rsid w:val="00884457"/>
    <w:rsid w:val="008C4966"/>
    <w:rsid w:val="008D1F9E"/>
    <w:rsid w:val="008D32AB"/>
    <w:rsid w:val="008F2CCE"/>
    <w:rsid w:val="009049FB"/>
    <w:rsid w:val="00916F12"/>
    <w:rsid w:val="009235D9"/>
    <w:rsid w:val="009266B6"/>
    <w:rsid w:val="00937637"/>
    <w:rsid w:val="00965224"/>
    <w:rsid w:val="00967304"/>
    <w:rsid w:val="009708CC"/>
    <w:rsid w:val="00974942"/>
    <w:rsid w:val="0098179A"/>
    <w:rsid w:val="009B31DD"/>
    <w:rsid w:val="009D5790"/>
    <w:rsid w:val="00A0169D"/>
    <w:rsid w:val="00A07511"/>
    <w:rsid w:val="00A14173"/>
    <w:rsid w:val="00A17E78"/>
    <w:rsid w:val="00A236ED"/>
    <w:rsid w:val="00A41681"/>
    <w:rsid w:val="00A45FC2"/>
    <w:rsid w:val="00A8678E"/>
    <w:rsid w:val="00AA0F36"/>
    <w:rsid w:val="00AB2950"/>
    <w:rsid w:val="00AB4E5A"/>
    <w:rsid w:val="00AB5BE5"/>
    <w:rsid w:val="00AD6E11"/>
    <w:rsid w:val="00AE29DE"/>
    <w:rsid w:val="00AE34CD"/>
    <w:rsid w:val="00AE3C8A"/>
    <w:rsid w:val="00AF40DA"/>
    <w:rsid w:val="00AF67AB"/>
    <w:rsid w:val="00B05813"/>
    <w:rsid w:val="00B110CD"/>
    <w:rsid w:val="00B244D2"/>
    <w:rsid w:val="00B33041"/>
    <w:rsid w:val="00B847BC"/>
    <w:rsid w:val="00B92858"/>
    <w:rsid w:val="00B964B8"/>
    <w:rsid w:val="00BA165B"/>
    <w:rsid w:val="00BA1AB3"/>
    <w:rsid w:val="00BB0C27"/>
    <w:rsid w:val="00BB17BD"/>
    <w:rsid w:val="00BD07D4"/>
    <w:rsid w:val="00BE599C"/>
    <w:rsid w:val="00BF0178"/>
    <w:rsid w:val="00BF7CAF"/>
    <w:rsid w:val="00BF7D90"/>
    <w:rsid w:val="00C0149F"/>
    <w:rsid w:val="00C03A3F"/>
    <w:rsid w:val="00C03D93"/>
    <w:rsid w:val="00C06960"/>
    <w:rsid w:val="00C23DB4"/>
    <w:rsid w:val="00C3547C"/>
    <w:rsid w:val="00C42EB6"/>
    <w:rsid w:val="00C452FF"/>
    <w:rsid w:val="00C71592"/>
    <w:rsid w:val="00C7361D"/>
    <w:rsid w:val="00C83413"/>
    <w:rsid w:val="00C929B2"/>
    <w:rsid w:val="00C93538"/>
    <w:rsid w:val="00CC7F4D"/>
    <w:rsid w:val="00CF5529"/>
    <w:rsid w:val="00D053AA"/>
    <w:rsid w:val="00D146CA"/>
    <w:rsid w:val="00D2409A"/>
    <w:rsid w:val="00D278AE"/>
    <w:rsid w:val="00D56B5B"/>
    <w:rsid w:val="00D7397F"/>
    <w:rsid w:val="00D92337"/>
    <w:rsid w:val="00D93A94"/>
    <w:rsid w:val="00DA1E4C"/>
    <w:rsid w:val="00DC332D"/>
    <w:rsid w:val="00DC39FA"/>
    <w:rsid w:val="00DE37D5"/>
    <w:rsid w:val="00DE392B"/>
    <w:rsid w:val="00DF2D62"/>
    <w:rsid w:val="00E06AB1"/>
    <w:rsid w:val="00E165B0"/>
    <w:rsid w:val="00E17926"/>
    <w:rsid w:val="00E760F2"/>
    <w:rsid w:val="00E81794"/>
    <w:rsid w:val="00E84C39"/>
    <w:rsid w:val="00E8717E"/>
    <w:rsid w:val="00EB2887"/>
    <w:rsid w:val="00EB4E19"/>
    <w:rsid w:val="00EB7BF9"/>
    <w:rsid w:val="00EC627E"/>
    <w:rsid w:val="00ED5CA5"/>
    <w:rsid w:val="00EE0408"/>
    <w:rsid w:val="00EE0864"/>
    <w:rsid w:val="00EE7B5F"/>
    <w:rsid w:val="00F1540B"/>
    <w:rsid w:val="00F27A5F"/>
    <w:rsid w:val="00F30F3D"/>
    <w:rsid w:val="00F32A0F"/>
    <w:rsid w:val="00F341B8"/>
    <w:rsid w:val="00F4129B"/>
    <w:rsid w:val="00F66CF1"/>
    <w:rsid w:val="00F744F1"/>
    <w:rsid w:val="00FB0051"/>
    <w:rsid w:val="00FB0D42"/>
    <w:rsid w:val="00FB7D4E"/>
    <w:rsid w:val="00FC0BFF"/>
    <w:rsid w:val="00FC1322"/>
    <w:rsid w:val="00FD434E"/>
    <w:rsid w:val="00FD5E42"/>
    <w:rsid w:val="00FE5C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98E631"/>
  <w15:chartTrackingRefBased/>
  <w15:docId w15:val="{D0EBF399-7773-5E40-B960-8EC2DD328E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81A9F"/>
    <w:pPr>
      <w:ind w:left="720"/>
      <w:contextualSpacing/>
    </w:pPr>
  </w:style>
  <w:style w:type="character" w:styleId="Hyperlink">
    <w:name w:val="Hyperlink"/>
    <w:basedOn w:val="DefaultParagraphFont"/>
    <w:uiPriority w:val="99"/>
    <w:unhideWhenUsed/>
    <w:rsid w:val="004945C7"/>
    <w:rPr>
      <w:color w:val="0563C1" w:themeColor="hyperlink"/>
      <w:u w:val="single"/>
    </w:rPr>
  </w:style>
  <w:style w:type="character" w:styleId="UnresolvedMention">
    <w:name w:val="Unresolved Mention"/>
    <w:basedOn w:val="DefaultParagraphFont"/>
    <w:uiPriority w:val="99"/>
    <w:semiHidden/>
    <w:unhideWhenUsed/>
    <w:rsid w:val="004945C7"/>
    <w:rPr>
      <w:color w:val="605E5C"/>
      <w:shd w:val="clear" w:color="auto" w:fill="E1DFDD"/>
    </w:rPr>
  </w:style>
  <w:style w:type="paragraph" w:styleId="FootnoteText">
    <w:name w:val="footnote text"/>
    <w:basedOn w:val="Normal"/>
    <w:link w:val="FootnoteTextChar"/>
    <w:uiPriority w:val="99"/>
    <w:semiHidden/>
    <w:unhideWhenUsed/>
    <w:rsid w:val="003368AD"/>
    <w:rPr>
      <w:sz w:val="20"/>
      <w:szCs w:val="20"/>
    </w:rPr>
  </w:style>
  <w:style w:type="character" w:customStyle="1" w:styleId="FootnoteTextChar">
    <w:name w:val="Footnote Text Char"/>
    <w:basedOn w:val="DefaultParagraphFont"/>
    <w:link w:val="FootnoteText"/>
    <w:uiPriority w:val="99"/>
    <w:semiHidden/>
    <w:rsid w:val="003368AD"/>
    <w:rPr>
      <w:sz w:val="20"/>
      <w:szCs w:val="20"/>
    </w:rPr>
  </w:style>
  <w:style w:type="character" w:styleId="FootnoteReference">
    <w:name w:val="footnote reference"/>
    <w:basedOn w:val="DefaultParagraphFont"/>
    <w:uiPriority w:val="99"/>
    <w:semiHidden/>
    <w:unhideWhenUsed/>
    <w:rsid w:val="003368AD"/>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blog.fabrics-store.com/2019/04/19/ruskin-and-morris-the-arts-and-crafts-idealists/"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18F11B9-6D75-4774-9B34-5AA5BA1700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1162</Words>
  <Characters>6627</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7774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Mike Goldsworthy</cp:lastModifiedBy>
  <cp:revision>19</cp:revision>
  <dcterms:created xsi:type="dcterms:W3CDTF">2022-11-25T11:31:00Z</dcterms:created>
  <dcterms:modified xsi:type="dcterms:W3CDTF">2022-11-26T11:42:00Z</dcterms:modified>
</cp:coreProperties>
</file>