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ECCD0" w14:textId="77777777" w:rsidR="00D16B6C" w:rsidRDefault="00D16B6C" w:rsidP="00D16B6C">
      <w:pPr>
        <w:jc w:val="center"/>
        <w:rPr>
          <w:rFonts w:ascii="Times New Roman" w:eastAsia="Times New Roman" w:hAnsi="Times New Roman" w:cs="Times New Roman"/>
          <w:b/>
          <w:sz w:val="32"/>
          <w:szCs w:val="32"/>
        </w:rPr>
      </w:pPr>
    </w:p>
    <w:p w14:paraId="77B239D6" w14:textId="77777777" w:rsidR="00D16B6C" w:rsidRDefault="00D16B6C" w:rsidP="00D16B6C">
      <w:pPr>
        <w:jc w:val="center"/>
        <w:rPr>
          <w:rFonts w:ascii="Times New Roman" w:eastAsia="Times New Roman" w:hAnsi="Times New Roman" w:cs="Times New Roman"/>
          <w:b/>
          <w:sz w:val="32"/>
          <w:szCs w:val="32"/>
        </w:rPr>
      </w:pPr>
    </w:p>
    <w:p w14:paraId="3EE69D02" w14:textId="77777777" w:rsidR="00D16B6C" w:rsidRDefault="00D16B6C" w:rsidP="00D16B6C">
      <w:pPr>
        <w:jc w:val="center"/>
        <w:rPr>
          <w:rFonts w:ascii="Times New Roman" w:eastAsia="Times New Roman" w:hAnsi="Times New Roman" w:cs="Times New Roman"/>
          <w:b/>
          <w:sz w:val="32"/>
          <w:szCs w:val="32"/>
        </w:rPr>
      </w:pPr>
    </w:p>
    <w:p w14:paraId="2BD2307A" w14:textId="77777777" w:rsidR="00D16B6C" w:rsidRDefault="00D16B6C" w:rsidP="00D16B6C">
      <w:pPr>
        <w:jc w:val="center"/>
        <w:rPr>
          <w:rFonts w:ascii="Times New Roman" w:eastAsia="Times New Roman" w:hAnsi="Times New Roman" w:cs="Times New Roman"/>
          <w:b/>
          <w:sz w:val="32"/>
          <w:szCs w:val="32"/>
        </w:rPr>
      </w:pPr>
    </w:p>
    <w:p w14:paraId="77CC78BF" w14:textId="77777777" w:rsidR="00D16B6C" w:rsidRDefault="00D16B6C" w:rsidP="00D16B6C">
      <w:pPr>
        <w:jc w:val="center"/>
        <w:rPr>
          <w:rFonts w:ascii="Times New Roman" w:eastAsia="Times New Roman" w:hAnsi="Times New Roman" w:cs="Times New Roman"/>
          <w:b/>
          <w:sz w:val="32"/>
          <w:szCs w:val="32"/>
        </w:rPr>
      </w:pPr>
    </w:p>
    <w:p w14:paraId="336E88A2" w14:textId="77777777" w:rsidR="00D16B6C" w:rsidRDefault="00D16B6C" w:rsidP="00D16B6C">
      <w:pPr>
        <w:jc w:val="center"/>
        <w:rPr>
          <w:rFonts w:ascii="Times New Roman" w:eastAsia="Times New Roman" w:hAnsi="Times New Roman" w:cs="Times New Roman"/>
          <w:b/>
          <w:sz w:val="32"/>
          <w:szCs w:val="32"/>
        </w:rPr>
      </w:pPr>
    </w:p>
    <w:p w14:paraId="6F86351B" w14:textId="77777777" w:rsidR="00D16B6C" w:rsidRDefault="00D16B6C" w:rsidP="00D16B6C">
      <w:pPr>
        <w:jc w:val="center"/>
        <w:rPr>
          <w:rFonts w:ascii="Times New Roman" w:eastAsia="Times New Roman" w:hAnsi="Times New Roman" w:cs="Times New Roman"/>
          <w:b/>
          <w:sz w:val="32"/>
          <w:szCs w:val="32"/>
        </w:rPr>
      </w:pPr>
    </w:p>
    <w:p w14:paraId="335774A5" w14:textId="413916F9" w:rsidR="0005585B" w:rsidRDefault="00D16B6C" w:rsidP="0005585B">
      <w:pPr>
        <w:jc w:val="center"/>
        <w:rPr>
          <w:rFonts w:ascii="Times New Roman" w:eastAsia="Times New Roman" w:hAnsi="Times New Roman" w:cs="Times New Roman"/>
          <w:b/>
          <w:sz w:val="72"/>
          <w:szCs w:val="72"/>
        </w:rPr>
      </w:pPr>
      <w:r w:rsidRPr="0005585B">
        <w:rPr>
          <w:rFonts w:ascii="Times New Roman" w:eastAsia="Times New Roman" w:hAnsi="Times New Roman" w:cs="Times New Roman"/>
          <w:b/>
          <w:sz w:val="72"/>
          <w:szCs w:val="72"/>
        </w:rPr>
        <w:t>HOTEL HANDBOOK FOR</w:t>
      </w:r>
    </w:p>
    <w:p w14:paraId="37D255FE" w14:textId="46333363" w:rsidR="0073703E" w:rsidRPr="0005585B" w:rsidRDefault="00D16B6C" w:rsidP="0005585B">
      <w:pPr>
        <w:jc w:val="center"/>
        <w:rPr>
          <w:rFonts w:ascii="Times New Roman" w:eastAsia="Times New Roman" w:hAnsi="Times New Roman" w:cs="Times New Roman"/>
          <w:b/>
          <w:sz w:val="72"/>
          <w:szCs w:val="72"/>
        </w:rPr>
      </w:pPr>
      <w:r w:rsidRPr="0005585B">
        <w:rPr>
          <w:rFonts w:ascii="Times New Roman" w:eastAsia="Times New Roman" w:hAnsi="Times New Roman" w:cs="Times New Roman"/>
          <w:b/>
          <w:sz w:val="72"/>
          <w:szCs w:val="72"/>
        </w:rPr>
        <w:t xml:space="preserve">INTERNATIONAL </w:t>
      </w:r>
      <w:r w:rsidR="0005585B">
        <w:rPr>
          <w:rFonts w:ascii="Times New Roman" w:eastAsia="Times New Roman" w:hAnsi="Times New Roman" w:cs="Times New Roman"/>
          <w:b/>
          <w:sz w:val="72"/>
          <w:szCs w:val="72"/>
        </w:rPr>
        <w:t xml:space="preserve">     </w:t>
      </w:r>
      <w:r w:rsidRPr="0005585B">
        <w:rPr>
          <w:rFonts w:ascii="Times New Roman" w:eastAsia="Times New Roman" w:hAnsi="Times New Roman" w:cs="Times New Roman"/>
          <w:b/>
          <w:sz w:val="72"/>
          <w:szCs w:val="72"/>
        </w:rPr>
        <w:t>CULTURAL COMPETENCE</w:t>
      </w:r>
    </w:p>
    <w:p w14:paraId="5C308A8F" w14:textId="77777777" w:rsidR="00426D1A" w:rsidRDefault="00426D1A">
      <w:pPr>
        <w:rPr>
          <w:rFonts w:ascii="Times New Roman" w:eastAsia="Times New Roman" w:hAnsi="Times New Roman" w:cs="Times New Roman"/>
          <w:b/>
          <w:sz w:val="28"/>
          <w:szCs w:val="28"/>
        </w:rPr>
      </w:pPr>
    </w:p>
    <w:p w14:paraId="3DCABDAA" w14:textId="77777777" w:rsidR="00426D1A" w:rsidRDefault="00426D1A">
      <w:pPr>
        <w:rPr>
          <w:rFonts w:ascii="Times New Roman" w:eastAsia="Times New Roman" w:hAnsi="Times New Roman" w:cs="Times New Roman"/>
          <w:b/>
          <w:sz w:val="28"/>
          <w:szCs w:val="28"/>
        </w:rPr>
      </w:pPr>
    </w:p>
    <w:p w14:paraId="5BA0BC32" w14:textId="77777777" w:rsidR="00426D1A" w:rsidRDefault="00426D1A">
      <w:pPr>
        <w:rPr>
          <w:rFonts w:ascii="Times New Roman" w:eastAsia="Times New Roman" w:hAnsi="Times New Roman" w:cs="Times New Roman"/>
          <w:b/>
          <w:sz w:val="28"/>
          <w:szCs w:val="28"/>
        </w:rPr>
      </w:pPr>
    </w:p>
    <w:p w14:paraId="6E0A167A" w14:textId="35472A24" w:rsidR="00426D1A" w:rsidRDefault="004F72DE">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w:t>
      </w:r>
      <w:r w:rsidR="0005585B">
        <w:rPr>
          <w:rFonts w:ascii="Times New Roman" w:eastAsia="Times New Roman" w:hAnsi="Times New Roman" w:cs="Times New Roman"/>
          <w:b/>
          <w:sz w:val="28"/>
          <w:szCs w:val="28"/>
        </w:rPr>
        <w:t xml:space="preserve"> </w:t>
      </w:r>
      <w:r w:rsidR="00426D1A">
        <w:rPr>
          <w:rFonts w:ascii="Times New Roman" w:eastAsia="Times New Roman" w:hAnsi="Times New Roman" w:cs="Times New Roman"/>
          <w:b/>
          <w:sz w:val="28"/>
          <w:szCs w:val="28"/>
        </w:rPr>
        <w:t>MARIANA ANDREI</w:t>
      </w:r>
    </w:p>
    <w:p w14:paraId="0A78D78F" w14:textId="77777777" w:rsidR="00426D1A" w:rsidRDefault="00426D1A">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NO: 2024720</w:t>
      </w:r>
    </w:p>
    <w:p w14:paraId="2C46D3A6" w14:textId="7AFAFE52" w:rsidR="00D16B6C" w:rsidRDefault="00426D1A">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Lecturer</w:t>
      </w:r>
      <w:r w:rsidR="004F72DE">
        <w:rPr>
          <w:rFonts w:ascii="Times New Roman" w:eastAsia="Times New Roman" w:hAnsi="Times New Roman" w:cs="Times New Roman"/>
          <w:b/>
          <w:sz w:val="28"/>
          <w:szCs w:val="28"/>
        </w:rPr>
        <w:t>: Rodrigo Fernandes Aguilera</w:t>
      </w:r>
      <w:r w:rsidR="00D16B6C">
        <w:rPr>
          <w:rFonts w:ascii="Times New Roman" w:eastAsia="Times New Roman" w:hAnsi="Times New Roman" w:cs="Times New Roman"/>
          <w:b/>
          <w:sz w:val="28"/>
          <w:szCs w:val="28"/>
        </w:rPr>
        <w:br w:type="page"/>
      </w:r>
    </w:p>
    <w:p w14:paraId="7D73DBF8" w14:textId="77777777" w:rsidR="00426D1A" w:rsidRDefault="00426D1A">
      <w:pPr>
        <w:rPr>
          <w:rFonts w:ascii="Times New Roman" w:eastAsia="Times New Roman" w:hAnsi="Times New Roman" w:cs="Times New Roman"/>
          <w:b/>
          <w:sz w:val="28"/>
          <w:szCs w:val="28"/>
        </w:rPr>
      </w:pPr>
    </w:p>
    <w:p w14:paraId="7801D4A6" w14:textId="55B56DEC" w:rsidR="002E4D8D" w:rsidRPr="0073703E" w:rsidRDefault="008B20A6" w:rsidP="0073703E">
      <w:pPr>
        <w:spacing w:line="360" w:lineRule="auto"/>
        <w:jc w:val="center"/>
        <w:rPr>
          <w:rFonts w:ascii="Times New Roman" w:eastAsia="Times New Roman" w:hAnsi="Times New Roman" w:cs="Times New Roman"/>
          <w:b/>
          <w:sz w:val="28"/>
          <w:szCs w:val="28"/>
        </w:rPr>
      </w:pPr>
      <w:r w:rsidRPr="0073703E">
        <w:rPr>
          <w:rFonts w:ascii="Times New Roman" w:eastAsia="Times New Roman" w:hAnsi="Times New Roman" w:cs="Times New Roman"/>
          <w:b/>
          <w:sz w:val="28"/>
          <w:szCs w:val="28"/>
        </w:rPr>
        <w:t>Executive summary</w:t>
      </w:r>
    </w:p>
    <w:p w14:paraId="7947E015" w14:textId="77777777" w:rsidR="002E4D8D" w:rsidRPr="00114817" w:rsidRDefault="002E4D8D" w:rsidP="00DC5BFA">
      <w:pPr>
        <w:spacing w:line="360" w:lineRule="auto"/>
        <w:jc w:val="both"/>
        <w:rPr>
          <w:rFonts w:ascii="Times New Roman" w:hAnsi="Times New Roman" w:cs="Times New Roman"/>
          <w:sz w:val="24"/>
          <w:szCs w:val="24"/>
        </w:rPr>
      </w:pPr>
      <w:r w:rsidRPr="00114817">
        <w:rPr>
          <w:rFonts w:ascii="Times New Roman" w:hAnsi="Times New Roman" w:cs="Times New Roman"/>
          <w:sz w:val="24"/>
          <w:szCs w:val="24"/>
        </w:rPr>
        <w:t xml:space="preserve">The present report highlights providing an in-depth concept about the role of the cultural intelligence and sensitivity of hotel personnel. The report focuses on Hofstede’s cultural differences to determine how effectively the </w:t>
      </w:r>
      <w:r w:rsidR="00DC5BFA" w:rsidRPr="00114817">
        <w:rPr>
          <w:rFonts w:ascii="Times New Roman" w:hAnsi="Times New Roman" w:cs="Times New Roman"/>
          <w:sz w:val="24"/>
          <w:szCs w:val="24"/>
        </w:rPr>
        <w:t>company manages to maintain the</w:t>
      </w:r>
      <w:r w:rsidRPr="00114817">
        <w:rPr>
          <w:rFonts w:ascii="Times New Roman" w:hAnsi="Times New Roman" w:cs="Times New Roman"/>
          <w:sz w:val="24"/>
          <w:szCs w:val="24"/>
        </w:rPr>
        <w:t xml:space="preserve"> cultural differences</w:t>
      </w:r>
      <w:r w:rsidR="00DC5BFA" w:rsidRPr="00114817">
        <w:rPr>
          <w:rFonts w:ascii="Times New Roman" w:hAnsi="Times New Roman" w:cs="Times New Roman"/>
          <w:sz w:val="24"/>
          <w:szCs w:val="24"/>
        </w:rPr>
        <w:t xml:space="preserve"> among its staff and guests</w:t>
      </w:r>
      <w:r w:rsidRPr="00114817">
        <w:rPr>
          <w:rFonts w:ascii="Times New Roman" w:hAnsi="Times New Roman" w:cs="Times New Roman"/>
          <w:sz w:val="24"/>
          <w:szCs w:val="24"/>
        </w:rPr>
        <w:t xml:space="preserve">. The report also focuses on how to </w:t>
      </w:r>
      <w:r w:rsidR="00DC5BFA" w:rsidRPr="00114817">
        <w:rPr>
          <w:rFonts w:ascii="Times New Roman" w:hAnsi="Times New Roman" w:cs="Times New Roman"/>
          <w:sz w:val="24"/>
          <w:szCs w:val="24"/>
        </w:rPr>
        <w:t>build better</w:t>
      </w:r>
      <w:r w:rsidRPr="00114817">
        <w:rPr>
          <w:rFonts w:ascii="Times New Roman" w:hAnsi="Times New Roman" w:cs="Times New Roman"/>
          <w:sz w:val="24"/>
          <w:szCs w:val="24"/>
        </w:rPr>
        <w:t xml:space="preserve"> cu</w:t>
      </w:r>
      <w:r w:rsidR="00DC5BFA" w:rsidRPr="00114817">
        <w:rPr>
          <w:rFonts w:ascii="Times New Roman" w:hAnsi="Times New Roman" w:cs="Times New Roman"/>
          <w:sz w:val="24"/>
          <w:szCs w:val="24"/>
        </w:rPr>
        <w:t xml:space="preserve">stomer satisfaction and a better brand image </w:t>
      </w:r>
      <w:r w:rsidRPr="00114817">
        <w:rPr>
          <w:rFonts w:ascii="Times New Roman" w:hAnsi="Times New Roman" w:cs="Times New Roman"/>
          <w:sz w:val="24"/>
          <w:szCs w:val="24"/>
        </w:rPr>
        <w:t xml:space="preserve">that </w:t>
      </w:r>
      <w:r w:rsidR="00DC5BFA" w:rsidRPr="00114817">
        <w:rPr>
          <w:rFonts w:ascii="Times New Roman" w:hAnsi="Times New Roman" w:cs="Times New Roman"/>
          <w:sz w:val="24"/>
          <w:szCs w:val="24"/>
        </w:rPr>
        <w:t xml:space="preserve">can </w:t>
      </w:r>
      <w:r w:rsidRPr="00114817">
        <w:rPr>
          <w:rFonts w:ascii="Times New Roman" w:hAnsi="Times New Roman" w:cs="Times New Roman"/>
          <w:sz w:val="24"/>
          <w:szCs w:val="24"/>
        </w:rPr>
        <w:t xml:space="preserve">retain potential visitors. The topic focuses on the development of the JW Marriott hotel in the UK. </w:t>
      </w:r>
    </w:p>
    <w:p w14:paraId="556C8887" w14:textId="77777777" w:rsidR="002E4D8D" w:rsidRPr="00114817" w:rsidRDefault="002E4D8D" w:rsidP="00DC5BFA">
      <w:pPr>
        <w:spacing w:line="360" w:lineRule="auto"/>
        <w:jc w:val="both"/>
        <w:rPr>
          <w:rFonts w:ascii="Times New Roman" w:eastAsia="Times New Roman" w:hAnsi="Times New Roman" w:cs="Times New Roman"/>
          <w:sz w:val="24"/>
          <w:szCs w:val="24"/>
        </w:rPr>
      </w:pPr>
    </w:p>
    <w:p w14:paraId="3FBE8978" w14:textId="77777777" w:rsidR="002E4D8D" w:rsidRPr="00114817" w:rsidRDefault="002E4D8D" w:rsidP="00DC5BFA">
      <w:pPr>
        <w:jc w:val="both"/>
        <w:rPr>
          <w:rFonts w:ascii="Times New Roman" w:eastAsia="Times New Roman" w:hAnsi="Times New Roman" w:cs="Times New Roman"/>
          <w:sz w:val="24"/>
          <w:szCs w:val="24"/>
        </w:rPr>
      </w:pPr>
      <w:r w:rsidRPr="00114817">
        <w:rPr>
          <w:rFonts w:ascii="Times New Roman" w:eastAsia="Times New Roman" w:hAnsi="Times New Roman" w:cs="Times New Roman"/>
          <w:sz w:val="24"/>
          <w:szCs w:val="24"/>
        </w:rPr>
        <w:br w:type="page"/>
      </w:r>
    </w:p>
    <w:sdt>
      <w:sdtPr>
        <w:rPr>
          <w:rFonts w:ascii="Times New Roman" w:eastAsia="Arial" w:hAnsi="Times New Roman" w:cs="Times New Roman"/>
          <w:b w:val="0"/>
          <w:color w:val="auto"/>
          <w:sz w:val="24"/>
          <w:szCs w:val="24"/>
          <w:lang w:val="en-IN" w:eastAsia="en-IN"/>
        </w:rPr>
        <w:id w:val="-453334441"/>
        <w:docPartObj>
          <w:docPartGallery w:val="Table of Contents"/>
          <w:docPartUnique/>
        </w:docPartObj>
      </w:sdtPr>
      <w:sdtEndPr>
        <w:rPr>
          <w:bCs/>
          <w:noProof/>
        </w:rPr>
      </w:sdtEndPr>
      <w:sdtContent>
        <w:p w14:paraId="0BACA60D" w14:textId="77777777" w:rsidR="002E4D8D" w:rsidRPr="00114817" w:rsidRDefault="002E4D8D" w:rsidP="00114817">
          <w:pPr>
            <w:pStyle w:val="Titlucuprins"/>
            <w:spacing w:line="360" w:lineRule="auto"/>
            <w:jc w:val="center"/>
            <w:rPr>
              <w:rFonts w:ascii="Times New Roman" w:hAnsi="Times New Roman" w:cs="Times New Roman"/>
              <w:color w:val="auto"/>
              <w:sz w:val="28"/>
              <w:szCs w:val="28"/>
            </w:rPr>
          </w:pPr>
          <w:r w:rsidRPr="00114817">
            <w:rPr>
              <w:rFonts w:ascii="Times New Roman" w:hAnsi="Times New Roman" w:cs="Times New Roman"/>
              <w:color w:val="auto"/>
              <w:sz w:val="28"/>
              <w:szCs w:val="28"/>
            </w:rPr>
            <w:t>Table of Contents</w:t>
          </w:r>
        </w:p>
        <w:p w14:paraId="5DFB5E6C" w14:textId="57F737E6" w:rsidR="00114817" w:rsidRPr="00114817" w:rsidRDefault="002E4D8D" w:rsidP="00114817">
          <w:pPr>
            <w:pStyle w:val="Cuprins1"/>
            <w:tabs>
              <w:tab w:val="right" w:leader="dot" w:pos="9019"/>
            </w:tabs>
            <w:spacing w:line="360" w:lineRule="auto"/>
            <w:jc w:val="both"/>
            <w:rPr>
              <w:rFonts w:ascii="Times New Roman" w:eastAsiaTheme="minorEastAsia" w:hAnsi="Times New Roman" w:cs="Times New Roman"/>
              <w:noProof/>
              <w:sz w:val="24"/>
              <w:szCs w:val="24"/>
              <w:lang w:val="en-US" w:eastAsia="en-US"/>
            </w:rPr>
          </w:pPr>
          <w:r w:rsidRPr="00114817">
            <w:rPr>
              <w:rFonts w:ascii="Times New Roman" w:hAnsi="Times New Roman" w:cs="Times New Roman"/>
              <w:sz w:val="24"/>
              <w:szCs w:val="24"/>
            </w:rPr>
            <w:fldChar w:fldCharType="begin"/>
          </w:r>
          <w:r w:rsidRPr="00114817">
            <w:rPr>
              <w:rFonts w:ascii="Times New Roman" w:hAnsi="Times New Roman" w:cs="Times New Roman"/>
              <w:sz w:val="24"/>
              <w:szCs w:val="24"/>
            </w:rPr>
            <w:instrText xml:space="preserve"> TOC \o "1-3" \h \z \u </w:instrText>
          </w:r>
          <w:r w:rsidRPr="00114817">
            <w:rPr>
              <w:rFonts w:ascii="Times New Roman" w:hAnsi="Times New Roman" w:cs="Times New Roman"/>
              <w:sz w:val="24"/>
              <w:szCs w:val="24"/>
            </w:rPr>
            <w:fldChar w:fldCharType="separate"/>
          </w:r>
          <w:hyperlink w:anchor="_Toc104315201" w:history="1">
            <w:r w:rsidR="00114817" w:rsidRPr="00114817">
              <w:rPr>
                <w:rStyle w:val="Hyperlink"/>
                <w:rFonts w:ascii="Times New Roman" w:hAnsi="Times New Roman" w:cs="Times New Roman"/>
                <w:noProof/>
                <w:color w:val="auto"/>
                <w:sz w:val="24"/>
                <w:szCs w:val="24"/>
              </w:rPr>
              <w:t>Introduction</w:t>
            </w:r>
            <w:r w:rsidR="00114817" w:rsidRPr="00114817">
              <w:rPr>
                <w:rFonts w:ascii="Times New Roman" w:hAnsi="Times New Roman" w:cs="Times New Roman"/>
                <w:noProof/>
                <w:webHidden/>
                <w:sz w:val="24"/>
                <w:szCs w:val="24"/>
              </w:rPr>
              <w:tab/>
            </w:r>
            <w:r w:rsidR="00114817" w:rsidRPr="00114817">
              <w:rPr>
                <w:rFonts w:ascii="Times New Roman" w:hAnsi="Times New Roman" w:cs="Times New Roman"/>
                <w:noProof/>
                <w:webHidden/>
                <w:sz w:val="24"/>
                <w:szCs w:val="24"/>
              </w:rPr>
              <w:fldChar w:fldCharType="begin"/>
            </w:r>
            <w:r w:rsidR="00114817" w:rsidRPr="00114817">
              <w:rPr>
                <w:rFonts w:ascii="Times New Roman" w:hAnsi="Times New Roman" w:cs="Times New Roman"/>
                <w:noProof/>
                <w:webHidden/>
                <w:sz w:val="24"/>
                <w:szCs w:val="24"/>
              </w:rPr>
              <w:instrText xml:space="preserve"> PAGEREF _Toc104315201 \h </w:instrText>
            </w:r>
            <w:r w:rsidR="00114817" w:rsidRPr="00114817">
              <w:rPr>
                <w:rFonts w:ascii="Times New Roman" w:hAnsi="Times New Roman" w:cs="Times New Roman"/>
                <w:noProof/>
                <w:webHidden/>
                <w:sz w:val="24"/>
                <w:szCs w:val="24"/>
              </w:rPr>
            </w:r>
            <w:r w:rsidR="00114817" w:rsidRPr="00114817">
              <w:rPr>
                <w:rFonts w:ascii="Times New Roman" w:hAnsi="Times New Roman" w:cs="Times New Roman"/>
                <w:noProof/>
                <w:webHidden/>
                <w:sz w:val="24"/>
                <w:szCs w:val="24"/>
              </w:rPr>
              <w:fldChar w:fldCharType="separate"/>
            </w:r>
            <w:r w:rsidR="00114817" w:rsidRPr="00114817">
              <w:rPr>
                <w:rFonts w:ascii="Times New Roman" w:hAnsi="Times New Roman" w:cs="Times New Roman"/>
                <w:noProof/>
                <w:webHidden/>
                <w:sz w:val="24"/>
                <w:szCs w:val="24"/>
              </w:rPr>
              <w:t>3</w:t>
            </w:r>
            <w:r w:rsidR="00114817" w:rsidRPr="00114817">
              <w:rPr>
                <w:rFonts w:ascii="Times New Roman" w:hAnsi="Times New Roman" w:cs="Times New Roman"/>
                <w:noProof/>
                <w:webHidden/>
                <w:sz w:val="24"/>
                <w:szCs w:val="24"/>
              </w:rPr>
              <w:fldChar w:fldCharType="end"/>
            </w:r>
          </w:hyperlink>
        </w:p>
        <w:p w14:paraId="0F62343F" w14:textId="0F781792" w:rsidR="00114817" w:rsidRPr="00114817" w:rsidRDefault="005A5EA2" w:rsidP="00114817">
          <w:pPr>
            <w:pStyle w:val="Cuprins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04315202" w:history="1">
            <w:r w:rsidR="00114817" w:rsidRPr="00114817">
              <w:rPr>
                <w:rStyle w:val="Hyperlink"/>
                <w:rFonts w:ascii="Times New Roman" w:hAnsi="Times New Roman" w:cs="Times New Roman"/>
                <w:noProof/>
                <w:color w:val="auto"/>
                <w:sz w:val="24"/>
                <w:szCs w:val="24"/>
              </w:rPr>
              <w:t>Role of cultural intelligence and sensitivity on hotel personnel</w:t>
            </w:r>
            <w:r w:rsidR="00114817" w:rsidRPr="00114817">
              <w:rPr>
                <w:rFonts w:ascii="Times New Roman" w:hAnsi="Times New Roman" w:cs="Times New Roman"/>
                <w:noProof/>
                <w:webHidden/>
                <w:sz w:val="24"/>
                <w:szCs w:val="24"/>
              </w:rPr>
              <w:tab/>
            </w:r>
            <w:r w:rsidR="00114817" w:rsidRPr="00114817">
              <w:rPr>
                <w:rFonts w:ascii="Times New Roman" w:hAnsi="Times New Roman" w:cs="Times New Roman"/>
                <w:noProof/>
                <w:webHidden/>
                <w:sz w:val="24"/>
                <w:szCs w:val="24"/>
              </w:rPr>
              <w:fldChar w:fldCharType="begin"/>
            </w:r>
            <w:r w:rsidR="00114817" w:rsidRPr="00114817">
              <w:rPr>
                <w:rFonts w:ascii="Times New Roman" w:hAnsi="Times New Roman" w:cs="Times New Roman"/>
                <w:noProof/>
                <w:webHidden/>
                <w:sz w:val="24"/>
                <w:szCs w:val="24"/>
              </w:rPr>
              <w:instrText xml:space="preserve"> PAGEREF _Toc104315202 \h </w:instrText>
            </w:r>
            <w:r w:rsidR="00114817" w:rsidRPr="00114817">
              <w:rPr>
                <w:rFonts w:ascii="Times New Roman" w:hAnsi="Times New Roman" w:cs="Times New Roman"/>
                <w:noProof/>
                <w:webHidden/>
                <w:sz w:val="24"/>
                <w:szCs w:val="24"/>
              </w:rPr>
            </w:r>
            <w:r w:rsidR="00114817" w:rsidRPr="00114817">
              <w:rPr>
                <w:rFonts w:ascii="Times New Roman" w:hAnsi="Times New Roman" w:cs="Times New Roman"/>
                <w:noProof/>
                <w:webHidden/>
                <w:sz w:val="24"/>
                <w:szCs w:val="24"/>
              </w:rPr>
              <w:fldChar w:fldCharType="separate"/>
            </w:r>
            <w:r w:rsidR="00114817" w:rsidRPr="00114817">
              <w:rPr>
                <w:rFonts w:ascii="Times New Roman" w:hAnsi="Times New Roman" w:cs="Times New Roman"/>
                <w:noProof/>
                <w:webHidden/>
                <w:sz w:val="24"/>
                <w:szCs w:val="24"/>
              </w:rPr>
              <w:t>3</w:t>
            </w:r>
            <w:r w:rsidR="00114817" w:rsidRPr="00114817">
              <w:rPr>
                <w:rFonts w:ascii="Times New Roman" w:hAnsi="Times New Roman" w:cs="Times New Roman"/>
                <w:noProof/>
                <w:webHidden/>
                <w:sz w:val="24"/>
                <w:szCs w:val="24"/>
              </w:rPr>
              <w:fldChar w:fldCharType="end"/>
            </w:r>
          </w:hyperlink>
        </w:p>
        <w:p w14:paraId="457B14A7" w14:textId="435B1A99" w:rsidR="00114817" w:rsidRPr="00114817" w:rsidRDefault="005A5EA2" w:rsidP="00114817">
          <w:pPr>
            <w:pStyle w:val="Cuprins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04315203" w:history="1">
            <w:r w:rsidR="00114817" w:rsidRPr="00114817">
              <w:rPr>
                <w:rStyle w:val="Hyperlink"/>
                <w:rFonts w:ascii="Times New Roman" w:hAnsi="Times New Roman" w:cs="Times New Roman"/>
                <w:noProof/>
                <w:color w:val="auto"/>
                <w:sz w:val="24"/>
                <w:szCs w:val="24"/>
              </w:rPr>
              <w:t>Critical evaluation of the consumer behavior via cross-cultural theories</w:t>
            </w:r>
            <w:r w:rsidR="00114817" w:rsidRPr="00114817">
              <w:rPr>
                <w:rFonts w:ascii="Times New Roman" w:hAnsi="Times New Roman" w:cs="Times New Roman"/>
                <w:noProof/>
                <w:webHidden/>
                <w:sz w:val="24"/>
                <w:szCs w:val="24"/>
              </w:rPr>
              <w:tab/>
            </w:r>
            <w:r w:rsidR="00114817" w:rsidRPr="00114817">
              <w:rPr>
                <w:rFonts w:ascii="Times New Roman" w:hAnsi="Times New Roman" w:cs="Times New Roman"/>
                <w:noProof/>
                <w:webHidden/>
                <w:sz w:val="24"/>
                <w:szCs w:val="24"/>
              </w:rPr>
              <w:fldChar w:fldCharType="begin"/>
            </w:r>
            <w:r w:rsidR="00114817" w:rsidRPr="00114817">
              <w:rPr>
                <w:rFonts w:ascii="Times New Roman" w:hAnsi="Times New Roman" w:cs="Times New Roman"/>
                <w:noProof/>
                <w:webHidden/>
                <w:sz w:val="24"/>
                <w:szCs w:val="24"/>
              </w:rPr>
              <w:instrText xml:space="preserve"> PAGEREF _Toc104315203 \h </w:instrText>
            </w:r>
            <w:r w:rsidR="00114817" w:rsidRPr="00114817">
              <w:rPr>
                <w:rFonts w:ascii="Times New Roman" w:hAnsi="Times New Roman" w:cs="Times New Roman"/>
                <w:noProof/>
                <w:webHidden/>
                <w:sz w:val="24"/>
                <w:szCs w:val="24"/>
              </w:rPr>
            </w:r>
            <w:r w:rsidR="00114817" w:rsidRPr="00114817">
              <w:rPr>
                <w:rFonts w:ascii="Times New Roman" w:hAnsi="Times New Roman" w:cs="Times New Roman"/>
                <w:noProof/>
                <w:webHidden/>
                <w:sz w:val="24"/>
                <w:szCs w:val="24"/>
              </w:rPr>
              <w:fldChar w:fldCharType="separate"/>
            </w:r>
            <w:r w:rsidR="00114817" w:rsidRPr="00114817">
              <w:rPr>
                <w:rFonts w:ascii="Times New Roman" w:hAnsi="Times New Roman" w:cs="Times New Roman"/>
                <w:noProof/>
                <w:webHidden/>
                <w:sz w:val="24"/>
                <w:szCs w:val="24"/>
              </w:rPr>
              <w:t>4</w:t>
            </w:r>
            <w:r w:rsidR="00114817" w:rsidRPr="00114817">
              <w:rPr>
                <w:rFonts w:ascii="Times New Roman" w:hAnsi="Times New Roman" w:cs="Times New Roman"/>
                <w:noProof/>
                <w:webHidden/>
                <w:sz w:val="24"/>
                <w:szCs w:val="24"/>
              </w:rPr>
              <w:fldChar w:fldCharType="end"/>
            </w:r>
          </w:hyperlink>
        </w:p>
        <w:p w14:paraId="1DD41440" w14:textId="4894ACAA" w:rsidR="00114817" w:rsidRPr="00114817" w:rsidRDefault="005A5EA2" w:rsidP="00114817">
          <w:pPr>
            <w:pStyle w:val="Cuprins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04315204" w:history="1">
            <w:r w:rsidR="00114817" w:rsidRPr="00114817">
              <w:rPr>
                <w:rStyle w:val="Hyperlink"/>
                <w:rFonts w:ascii="Times New Roman" w:hAnsi="Times New Roman" w:cs="Times New Roman"/>
                <w:noProof/>
                <w:color w:val="auto"/>
                <w:sz w:val="24"/>
                <w:szCs w:val="24"/>
              </w:rPr>
              <w:t>Strategies to accommodate guests’ specific cultural norms and requirements</w:t>
            </w:r>
            <w:r w:rsidR="00114817" w:rsidRPr="00114817">
              <w:rPr>
                <w:rFonts w:ascii="Times New Roman" w:hAnsi="Times New Roman" w:cs="Times New Roman"/>
                <w:noProof/>
                <w:webHidden/>
                <w:sz w:val="24"/>
                <w:szCs w:val="24"/>
              </w:rPr>
              <w:tab/>
            </w:r>
            <w:r w:rsidR="00114817" w:rsidRPr="00114817">
              <w:rPr>
                <w:rFonts w:ascii="Times New Roman" w:hAnsi="Times New Roman" w:cs="Times New Roman"/>
                <w:noProof/>
                <w:webHidden/>
                <w:sz w:val="24"/>
                <w:szCs w:val="24"/>
              </w:rPr>
              <w:fldChar w:fldCharType="begin"/>
            </w:r>
            <w:r w:rsidR="00114817" w:rsidRPr="00114817">
              <w:rPr>
                <w:rFonts w:ascii="Times New Roman" w:hAnsi="Times New Roman" w:cs="Times New Roman"/>
                <w:noProof/>
                <w:webHidden/>
                <w:sz w:val="24"/>
                <w:szCs w:val="24"/>
              </w:rPr>
              <w:instrText xml:space="preserve"> PAGEREF _Toc104315204 \h </w:instrText>
            </w:r>
            <w:r w:rsidR="00114817" w:rsidRPr="00114817">
              <w:rPr>
                <w:rFonts w:ascii="Times New Roman" w:hAnsi="Times New Roman" w:cs="Times New Roman"/>
                <w:noProof/>
                <w:webHidden/>
                <w:sz w:val="24"/>
                <w:szCs w:val="24"/>
              </w:rPr>
            </w:r>
            <w:r w:rsidR="00114817" w:rsidRPr="00114817">
              <w:rPr>
                <w:rFonts w:ascii="Times New Roman" w:hAnsi="Times New Roman" w:cs="Times New Roman"/>
                <w:noProof/>
                <w:webHidden/>
                <w:sz w:val="24"/>
                <w:szCs w:val="24"/>
              </w:rPr>
              <w:fldChar w:fldCharType="separate"/>
            </w:r>
            <w:r w:rsidR="00114817" w:rsidRPr="00114817">
              <w:rPr>
                <w:rFonts w:ascii="Times New Roman" w:hAnsi="Times New Roman" w:cs="Times New Roman"/>
                <w:noProof/>
                <w:webHidden/>
                <w:sz w:val="24"/>
                <w:szCs w:val="24"/>
              </w:rPr>
              <w:t>5</w:t>
            </w:r>
            <w:r w:rsidR="00114817" w:rsidRPr="00114817">
              <w:rPr>
                <w:rFonts w:ascii="Times New Roman" w:hAnsi="Times New Roman" w:cs="Times New Roman"/>
                <w:noProof/>
                <w:webHidden/>
                <w:sz w:val="24"/>
                <w:szCs w:val="24"/>
              </w:rPr>
              <w:fldChar w:fldCharType="end"/>
            </w:r>
          </w:hyperlink>
        </w:p>
        <w:p w14:paraId="6C199CF6" w14:textId="54BA5D1A" w:rsidR="00114817" w:rsidRPr="00114817" w:rsidRDefault="005A5EA2" w:rsidP="00114817">
          <w:pPr>
            <w:pStyle w:val="Cuprins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04315205" w:history="1">
            <w:r w:rsidR="00114817" w:rsidRPr="00114817">
              <w:rPr>
                <w:rStyle w:val="Hyperlink"/>
                <w:rFonts w:ascii="Times New Roman" w:hAnsi="Times New Roman" w:cs="Times New Roman"/>
                <w:noProof/>
                <w:color w:val="auto"/>
                <w:sz w:val="24"/>
                <w:szCs w:val="24"/>
              </w:rPr>
              <w:t>Conclusion</w:t>
            </w:r>
            <w:r w:rsidR="00114817" w:rsidRPr="00114817">
              <w:rPr>
                <w:rFonts w:ascii="Times New Roman" w:hAnsi="Times New Roman" w:cs="Times New Roman"/>
                <w:noProof/>
                <w:webHidden/>
                <w:sz w:val="24"/>
                <w:szCs w:val="24"/>
              </w:rPr>
              <w:tab/>
            </w:r>
            <w:r w:rsidR="00114817" w:rsidRPr="00114817">
              <w:rPr>
                <w:rFonts w:ascii="Times New Roman" w:hAnsi="Times New Roman" w:cs="Times New Roman"/>
                <w:noProof/>
                <w:webHidden/>
                <w:sz w:val="24"/>
                <w:szCs w:val="24"/>
              </w:rPr>
              <w:fldChar w:fldCharType="begin"/>
            </w:r>
            <w:r w:rsidR="00114817" w:rsidRPr="00114817">
              <w:rPr>
                <w:rFonts w:ascii="Times New Roman" w:hAnsi="Times New Roman" w:cs="Times New Roman"/>
                <w:noProof/>
                <w:webHidden/>
                <w:sz w:val="24"/>
                <w:szCs w:val="24"/>
              </w:rPr>
              <w:instrText xml:space="preserve"> PAGEREF _Toc104315205 \h </w:instrText>
            </w:r>
            <w:r w:rsidR="00114817" w:rsidRPr="00114817">
              <w:rPr>
                <w:rFonts w:ascii="Times New Roman" w:hAnsi="Times New Roman" w:cs="Times New Roman"/>
                <w:noProof/>
                <w:webHidden/>
                <w:sz w:val="24"/>
                <w:szCs w:val="24"/>
              </w:rPr>
            </w:r>
            <w:r w:rsidR="00114817" w:rsidRPr="00114817">
              <w:rPr>
                <w:rFonts w:ascii="Times New Roman" w:hAnsi="Times New Roman" w:cs="Times New Roman"/>
                <w:noProof/>
                <w:webHidden/>
                <w:sz w:val="24"/>
                <w:szCs w:val="24"/>
              </w:rPr>
              <w:fldChar w:fldCharType="separate"/>
            </w:r>
            <w:r w:rsidR="00114817" w:rsidRPr="00114817">
              <w:rPr>
                <w:rFonts w:ascii="Times New Roman" w:hAnsi="Times New Roman" w:cs="Times New Roman"/>
                <w:noProof/>
                <w:webHidden/>
                <w:sz w:val="24"/>
                <w:szCs w:val="24"/>
              </w:rPr>
              <w:t>6</w:t>
            </w:r>
            <w:r w:rsidR="00114817" w:rsidRPr="00114817">
              <w:rPr>
                <w:rFonts w:ascii="Times New Roman" w:hAnsi="Times New Roman" w:cs="Times New Roman"/>
                <w:noProof/>
                <w:webHidden/>
                <w:sz w:val="24"/>
                <w:szCs w:val="24"/>
              </w:rPr>
              <w:fldChar w:fldCharType="end"/>
            </w:r>
          </w:hyperlink>
        </w:p>
        <w:p w14:paraId="2DA76EAC" w14:textId="418D9952" w:rsidR="00114817" w:rsidRPr="00114817" w:rsidRDefault="005A5EA2" w:rsidP="00114817">
          <w:pPr>
            <w:pStyle w:val="Cuprins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104315206" w:history="1">
            <w:r w:rsidR="00114817" w:rsidRPr="00114817">
              <w:rPr>
                <w:rStyle w:val="Hyperlink"/>
                <w:rFonts w:ascii="Times New Roman" w:hAnsi="Times New Roman" w:cs="Times New Roman"/>
                <w:noProof/>
                <w:color w:val="auto"/>
                <w:sz w:val="24"/>
                <w:szCs w:val="24"/>
              </w:rPr>
              <w:t>References</w:t>
            </w:r>
            <w:r w:rsidR="00114817" w:rsidRPr="00114817">
              <w:rPr>
                <w:rFonts w:ascii="Times New Roman" w:hAnsi="Times New Roman" w:cs="Times New Roman"/>
                <w:noProof/>
                <w:webHidden/>
                <w:sz w:val="24"/>
                <w:szCs w:val="24"/>
              </w:rPr>
              <w:tab/>
            </w:r>
            <w:r w:rsidR="00114817" w:rsidRPr="00114817">
              <w:rPr>
                <w:rFonts w:ascii="Times New Roman" w:hAnsi="Times New Roman" w:cs="Times New Roman"/>
                <w:noProof/>
                <w:webHidden/>
                <w:sz w:val="24"/>
                <w:szCs w:val="24"/>
              </w:rPr>
              <w:fldChar w:fldCharType="begin"/>
            </w:r>
            <w:r w:rsidR="00114817" w:rsidRPr="00114817">
              <w:rPr>
                <w:rFonts w:ascii="Times New Roman" w:hAnsi="Times New Roman" w:cs="Times New Roman"/>
                <w:noProof/>
                <w:webHidden/>
                <w:sz w:val="24"/>
                <w:szCs w:val="24"/>
              </w:rPr>
              <w:instrText xml:space="preserve"> PAGEREF _Toc104315206 \h </w:instrText>
            </w:r>
            <w:r w:rsidR="00114817" w:rsidRPr="00114817">
              <w:rPr>
                <w:rFonts w:ascii="Times New Roman" w:hAnsi="Times New Roman" w:cs="Times New Roman"/>
                <w:noProof/>
                <w:webHidden/>
                <w:sz w:val="24"/>
                <w:szCs w:val="24"/>
              </w:rPr>
            </w:r>
            <w:r w:rsidR="00114817" w:rsidRPr="00114817">
              <w:rPr>
                <w:rFonts w:ascii="Times New Roman" w:hAnsi="Times New Roman" w:cs="Times New Roman"/>
                <w:noProof/>
                <w:webHidden/>
                <w:sz w:val="24"/>
                <w:szCs w:val="24"/>
              </w:rPr>
              <w:fldChar w:fldCharType="separate"/>
            </w:r>
            <w:r w:rsidR="00114817" w:rsidRPr="00114817">
              <w:rPr>
                <w:rFonts w:ascii="Times New Roman" w:hAnsi="Times New Roman" w:cs="Times New Roman"/>
                <w:noProof/>
                <w:webHidden/>
                <w:sz w:val="24"/>
                <w:szCs w:val="24"/>
              </w:rPr>
              <w:t>8</w:t>
            </w:r>
            <w:r w:rsidR="00114817" w:rsidRPr="00114817">
              <w:rPr>
                <w:rFonts w:ascii="Times New Roman" w:hAnsi="Times New Roman" w:cs="Times New Roman"/>
                <w:noProof/>
                <w:webHidden/>
                <w:sz w:val="24"/>
                <w:szCs w:val="24"/>
              </w:rPr>
              <w:fldChar w:fldCharType="end"/>
            </w:r>
          </w:hyperlink>
        </w:p>
        <w:p w14:paraId="03BECC99" w14:textId="0B4D8624" w:rsidR="002E4D8D" w:rsidRPr="00114817" w:rsidRDefault="002E4D8D" w:rsidP="00114817">
          <w:pPr>
            <w:spacing w:line="360" w:lineRule="auto"/>
            <w:jc w:val="both"/>
            <w:rPr>
              <w:rFonts w:ascii="Times New Roman" w:hAnsi="Times New Roman" w:cs="Times New Roman"/>
              <w:sz w:val="24"/>
              <w:szCs w:val="24"/>
            </w:rPr>
          </w:pPr>
          <w:r w:rsidRPr="00114817">
            <w:rPr>
              <w:rFonts w:ascii="Times New Roman" w:hAnsi="Times New Roman" w:cs="Times New Roman"/>
              <w:b/>
              <w:bCs/>
              <w:noProof/>
              <w:sz w:val="24"/>
              <w:szCs w:val="24"/>
            </w:rPr>
            <w:fldChar w:fldCharType="end"/>
          </w:r>
        </w:p>
      </w:sdtContent>
    </w:sdt>
    <w:p w14:paraId="49BBAEE5" w14:textId="77777777" w:rsidR="0061344B" w:rsidRPr="00114817" w:rsidRDefault="002E4D8D" w:rsidP="002E4D8D">
      <w:pPr>
        <w:rPr>
          <w:rFonts w:ascii="Times New Roman" w:eastAsia="Times New Roman" w:hAnsi="Times New Roman" w:cs="Times New Roman"/>
          <w:sz w:val="24"/>
          <w:szCs w:val="24"/>
        </w:rPr>
      </w:pPr>
      <w:r w:rsidRPr="00114817">
        <w:rPr>
          <w:rFonts w:ascii="Times New Roman" w:eastAsia="Times New Roman" w:hAnsi="Times New Roman" w:cs="Times New Roman"/>
          <w:sz w:val="24"/>
          <w:szCs w:val="24"/>
        </w:rPr>
        <w:br w:type="page"/>
      </w:r>
    </w:p>
    <w:p w14:paraId="40317290" w14:textId="77777777" w:rsidR="0061344B" w:rsidRPr="00114817" w:rsidRDefault="0061344B">
      <w:pPr>
        <w:spacing w:line="360" w:lineRule="auto"/>
        <w:jc w:val="both"/>
        <w:rPr>
          <w:rFonts w:ascii="Times New Roman" w:eastAsia="Times New Roman" w:hAnsi="Times New Roman" w:cs="Times New Roman"/>
          <w:sz w:val="24"/>
          <w:szCs w:val="24"/>
        </w:rPr>
      </w:pPr>
    </w:p>
    <w:p w14:paraId="4404E351" w14:textId="77777777" w:rsidR="0061344B" w:rsidRPr="00114817" w:rsidRDefault="008B20A6" w:rsidP="00114817">
      <w:pPr>
        <w:pStyle w:val="Titlu1"/>
      </w:pPr>
      <w:bookmarkStart w:id="0" w:name="_92459hulnxim" w:colFirst="0" w:colLast="0"/>
      <w:bookmarkStart w:id="1" w:name="_Toc104315201"/>
      <w:bookmarkEnd w:id="0"/>
      <w:r w:rsidRPr="00114817">
        <w:t>Introduction</w:t>
      </w:r>
      <w:bookmarkEnd w:id="1"/>
    </w:p>
    <w:p w14:paraId="0A916E93" w14:textId="77777777" w:rsidR="0061344B" w:rsidRPr="00114817" w:rsidRDefault="008B20A6" w:rsidP="002E4D8D">
      <w:pPr>
        <w:spacing w:line="360" w:lineRule="auto"/>
        <w:rPr>
          <w:rFonts w:ascii="Times New Roman" w:hAnsi="Times New Roman" w:cs="Times New Roman"/>
          <w:sz w:val="24"/>
          <w:szCs w:val="24"/>
        </w:rPr>
      </w:pPr>
      <w:r w:rsidRPr="00114817">
        <w:rPr>
          <w:rFonts w:ascii="Times New Roman" w:hAnsi="Times New Roman" w:cs="Times New Roman"/>
          <w:sz w:val="24"/>
          <w:szCs w:val="24"/>
        </w:rPr>
        <w:t xml:space="preserve">The present report highlights the significance of the cultural intelligence and sensitivity of hotel personnel. The report focuses on Hofstede’s cultural differences to understand the factors that determine how effectively the firm accommodates their guests’ cultural differences. The report also focuses on how to enhance customer satisfaction and better services that retain potential visitors. The topic focuses on the development of the JW Marriott hotel in the UK. </w:t>
      </w:r>
    </w:p>
    <w:p w14:paraId="084BB035" w14:textId="77777777" w:rsidR="0061344B" w:rsidRPr="00114817" w:rsidRDefault="008B20A6" w:rsidP="00114817">
      <w:pPr>
        <w:pStyle w:val="Titlu1"/>
      </w:pPr>
      <w:bookmarkStart w:id="2" w:name="_yel0yt2u2dyx" w:colFirst="0" w:colLast="0"/>
      <w:bookmarkStart w:id="3" w:name="_Toc104315202"/>
      <w:bookmarkEnd w:id="2"/>
      <w:r w:rsidRPr="00114817">
        <w:t>Role of cultural intelligence and sensitivity on hotel personnel</w:t>
      </w:r>
      <w:bookmarkEnd w:id="3"/>
    </w:p>
    <w:p w14:paraId="5AB39A93" w14:textId="77777777" w:rsidR="0061344B" w:rsidRPr="00114817" w:rsidRDefault="008B20A6">
      <w:pPr>
        <w:spacing w:line="360" w:lineRule="auto"/>
        <w:jc w:val="both"/>
        <w:rPr>
          <w:rFonts w:ascii="Times New Roman" w:eastAsia="Times New Roman" w:hAnsi="Times New Roman" w:cs="Times New Roman"/>
          <w:sz w:val="24"/>
          <w:szCs w:val="24"/>
        </w:rPr>
      </w:pPr>
      <w:r w:rsidRPr="00114817">
        <w:rPr>
          <w:rFonts w:ascii="Times New Roman" w:eastAsia="Times New Roman" w:hAnsi="Times New Roman" w:cs="Times New Roman"/>
          <w:sz w:val="24"/>
          <w:szCs w:val="24"/>
        </w:rPr>
        <w:t xml:space="preserve">Cultural intelligence and sensitivity </w:t>
      </w:r>
      <w:r w:rsidR="002E4D8D" w:rsidRPr="00114817">
        <w:rPr>
          <w:rFonts w:ascii="Times New Roman" w:eastAsia="Times New Roman" w:hAnsi="Times New Roman" w:cs="Times New Roman"/>
          <w:sz w:val="24"/>
          <w:szCs w:val="24"/>
        </w:rPr>
        <w:t>play</w:t>
      </w:r>
      <w:r w:rsidRPr="00114817">
        <w:rPr>
          <w:rFonts w:ascii="Times New Roman" w:eastAsia="Times New Roman" w:hAnsi="Times New Roman" w:cs="Times New Roman"/>
          <w:sz w:val="24"/>
          <w:szCs w:val="24"/>
        </w:rPr>
        <w:t xml:space="preserve"> an integral role in the development of </w:t>
      </w:r>
      <w:r w:rsidR="002E4D8D" w:rsidRPr="00114817">
        <w:rPr>
          <w:rFonts w:ascii="Times New Roman" w:eastAsia="Times New Roman" w:hAnsi="Times New Roman" w:cs="Times New Roman"/>
          <w:sz w:val="24"/>
          <w:szCs w:val="24"/>
        </w:rPr>
        <w:t>the</w:t>
      </w:r>
      <w:r w:rsidRPr="00114817">
        <w:rPr>
          <w:rFonts w:ascii="Times New Roman" w:eastAsia="Times New Roman" w:hAnsi="Times New Roman" w:cs="Times New Roman"/>
          <w:sz w:val="24"/>
          <w:szCs w:val="24"/>
        </w:rPr>
        <w:t xml:space="preserve"> hotel industry. Thus, the hotel management should </w:t>
      </w:r>
      <w:proofErr w:type="gramStart"/>
      <w:r w:rsidRPr="00114817">
        <w:rPr>
          <w:rFonts w:ascii="Times New Roman" w:eastAsia="Times New Roman" w:hAnsi="Times New Roman" w:cs="Times New Roman"/>
          <w:sz w:val="24"/>
          <w:szCs w:val="24"/>
        </w:rPr>
        <w:t>be aware of the fact that</w:t>
      </w:r>
      <w:proofErr w:type="gramEnd"/>
      <w:r w:rsidRPr="00114817">
        <w:rPr>
          <w:rFonts w:ascii="Times New Roman" w:eastAsia="Times New Roman" w:hAnsi="Times New Roman" w:cs="Times New Roman"/>
          <w:sz w:val="24"/>
          <w:szCs w:val="24"/>
        </w:rPr>
        <w:t xml:space="preserve"> visitors visiting the hotels are of different cultures and views thus, the hotel managers should recruit staff from diverse cultural backgrounds (</w:t>
      </w:r>
      <w:proofErr w:type="spellStart"/>
      <w:r w:rsidRPr="00114817">
        <w:rPr>
          <w:rFonts w:ascii="Times New Roman" w:hAnsi="Times New Roman" w:cs="Times New Roman"/>
          <w:color w:val="222222"/>
          <w:sz w:val="24"/>
          <w:szCs w:val="24"/>
          <w:highlight w:val="white"/>
        </w:rPr>
        <w:t>Darvishmotevali</w:t>
      </w:r>
      <w:proofErr w:type="spellEnd"/>
      <w:r w:rsidRPr="00114817">
        <w:rPr>
          <w:rFonts w:ascii="Times New Roman" w:hAnsi="Times New Roman" w:cs="Times New Roman"/>
          <w:color w:val="222222"/>
          <w:sz w:val="24"/>
          <w:szCs w:val="24"/>
          <w:highlight w:val="white"/>
        </w:rPr>
        <w:t xml:space="preserve"> </w:t>
      </w:r>
      <w:r w:rsidRPr="00114817">
        <w:rPr>
          <w:rFonts w:ascii="Times New Roman" w:hAnsi="Times New Roman" w:cs="Times New Roman"/>
          <w:i/>
          <w:color w:val="222222"/>
          <w:sz w:val="24"/>
          <w:szCs w:val="24"/>
          <w:highlight w:val="white"/>
        </w:rPr>
        <w:t>et al.,</w:t>
      </w:r>
      <w:r w:rsidRPr="00114817">
        <w:rPr>
          <w:rFonts w:ascii="Times New Roman" w:hAnsi="Times New Roman" w:cs="Times New Roman"/>
          <w:color w:val="222222"/>
          <w:sz w:val="24"/>
          <w:szCs w:val="24"/>
          <w:highlight w:val="white"/>
        </w:rPr>
        <w:t xml:space="preserve"> 2018</w:t>
      </w:r>
      <w:r w:rsidRPr="00114817">
        <w:rPr>
          <w:rFonts w:ascii="Times New Roman" w:eastAsia="Times New Roman" w:hAnsi="Times New Roman" w:cs="Times New Roman"/>
          <w:sz w:val="24"/>
          <w:szCs w:val="24"/>
        </w:rPr>
        <w:t xml:space="preserve">). This will help in </w:t>
      </w:r>
      <w:r w:rsidR="002E4D8D" w:rsidRPr="00114817">
        <w:rPr>
          <w:rFonts w:ascii="Times New Roman" w:eastAsia="Times New Roman" w:hAnsi="Times New Roman" w:cs="Times New Roman"/>
          <w:sz w:val="24"/>
          <w:szCs w:val="24"/>
        </w:rPr>
        <w:t>promote</w:t>
      </w:r>
      <w:r w:rsidRPr="00114817">
        <w:rPr>
          <w:rFonts w:ascii="Times New Roman" w:eastAsia="Times New Roman" w:hAnsi="Times New Roman" w:cs="Times New Roman"/>
          <w:sz w:val="24"/>
          <w:szCs w:val="24"/>
        </w:rPr>
        <w:t xml:space="preserve"> the level of guest satisfaction and employee satisfaction as well which in turn, will lead to better brand image and recognition. JW Marriott hotels thus, abide by the hotel management strategy which has helped the company to be highly renowned across the UK and worldwide. Cultural intelligence induces an understanding of the individual’s potential to interact with other people belonging from different cultural backgrounds. It also requires cross cultural training which </w:t>
      </w:r>
      <w:proofErr w:type="gramStart"/>
      <w:r w:rsidRPr="00114817">
        <w:rPr>
          <w:rFonts w:ascii="Times New Roman" w:eastAsia="Times New Roman" w:hAnsi="Times New Roman" w:cs="Times New Roman"/>
          <w:sz w:val="24"/>
          <w:szCs w:val="24"/>
        </w:rPr>
        <w:t>is considered to be</w:t>
      </w:r>
      <w:proofErr w:type="gramEnd"/>
      <w:r w:rsidRPr="00114817">
        <w:rPr>
          <w:rFonts w:ascii="Times New Roman" w:eastAsia="Times New Roman" w:hAnsi="Times New Roman" w:cs="Times New Roman"/>
          <w:sz w:val="24"/>
          <w:szCs w:val="24"/>
        </w:rPr>
        <w:t xml:space="preserve"> an elementary factor that may influence cultural awareness. </w:t>
      </w:r>
    </w:p>
    <w:p w14:paraId="373DD185" w14:textId="77777777" w:rsidR="0061344B" w:rsidRPr="00114817" w:rsidRDefault="008B20A6">
      <w:pPr>
        <w:spacing w:line="360" w:lineRule="auto"/>
        <w:jc w:val="both"/>
        <w:rPr>
          <w:rFonts w:ascii="Times New Roman" w:eastAsia="Times New Roman" w:hAnsi="Times New Roman" w:cs="Times New Roman"/>
          <w:sz w:val="24"/>
          <w:szCs w:val="24"/>
        </w:rPr>
      </w:pPr>
      <w:r w:rsidRPr="00114817">
        <w:rPr>
          <w:rFonts w:ascii="Times New Roman" w:eastAsia="Times New Roman" w:hAnsi="Times New Roman" w:cs="Times New Roman"/>
          <w:sz w:val="24"/>
          <w:szCs w:val="24"/>
        </w:rPr>
        <w:t>The hotel industry involves a wide range of diversity in its cultural aspects thus, cultural intelligence tends to develop a detailed understanding of the working pattern in other cultures (</w:t>
      </w:r>
      <w:proofErr w:type="spellStart"/>
      <w:r w:rsidRPr="00114817">
        <w:rPr>
          <w:rFonts w:ascii="Times New Roman" w:hAnsi="Times New Roman" w:cs="Times New Roman"/>
          <w:color w:val="222222"/>
          <w:sz w:val="24"/>
          <w:szCs w:val="24"/>
          <w:highlight w:val="white"/>
        </w:rPr>
        <w:t>Afsar</w:t>
      </w:r>
      <w:proofErr w:type="spellEnd"/>
      <w:r w:rsidRPr="00114817">
        <w:rPr>
          <w:rFonts w:ascii="Times New Roman" w:hAnsi="Times New Roman" w:cs="Times New Roman"/>
          <w:color w:val="222222"/>
          <w:sz w:val="24"/>
          <w:szCs w:val="24"/>
          <w:highlight w:val="white"/>
        </w:rPr>
        <w:t xml:space="preserve"> </w:t>
      </w:r>
      <w:r w:rsidRPr="00114817">
        <w:rPr>
          <w:rFonts w:ascii="Times New Roman" w:eastAsia="Times New Roman" w:hAnsi="Times New Roman" w:cs="Times New Roman"/>
          <w:i/>
          <w:sz w:val="24"/>
          <w:szCs w:val="24"/>
        </w:rPr>
        <w:t xml:space="preserve">et al., </w:t>
      </w:r>
      <w:r w:rsidRPr="00114817">
        <w:rPr>
          <w:rFonts w:ascii="Times New Roman" w:eastAsia="Times New Roman" w:hAnsi="Times New Roman" w:cs="Times New Roman"/>
          <w:sz w:val="24"/>
          <w:szCs w:val="24"/>
        </w:rPr>
        <w:t xml:space="preserve">2019). This will help the hotel management to improve their business operations that suit the visitors’ choices and promote consumer satisfaction. A culturally intelligent workforce enables development of sense which plays a crucial role in bringing an equilibrium in the workforce where cultural differences become the strength in </w:t>
      </w:r>
      <w:proofErr w:type="gramStart"/>
      <w:r w:rsidRPr="00114817">
        <w:rPr>
          <w:rFonts w:ascii="Times New Roman" w:eastAsia="Times New Roman" w:hAnsi="Times New Roman" w:cs="Times New Roman"/>
          <w:sz w:val="24"/>
          <w:szCs w:val="24"/>
        </w:rPr>
        <w:t>problem-solving, and</w:t>
      </w:r>
      <w:proofErr w:type="gramEnd"/>
      <w:r w:rsidRPr="00114817">
        <w:rPr>
          <w:rFonts w:ascii="Times New Roman" w:eastAsia="Times New Roman" w:hAnsi="Times New Roman" w:cs="Times New Roman"/>
          <w:sz w:val="24"/>
          <w:szCs w:val="24"/>
        </w:rPr>
        <w:t xml:space="preserve"> enhancing the ability to respond earlier to the market deviations. This helps to induce cultural competence that will have a direct impact on</w:t>
      </w:r>
      <w:r w:rsidR="002E4D8D" w:rsidRPr="00114817">
        <w:rPr>
          <w:rFonts w:ascii="Times New Roman" w:eastAsia="Times New Roman" w:hAnsi="Times New Roman" w:cs="Times New Roman"/>
          <w:sz w:val="24"/>
          <w:szCs w:val="24"/>
        </w:rPr>
        <w:t xml:space="preserve"> </w:t>
      </w:r>
      <w:r w:rsidRPr="00114817">
        <w:rPr>
          <w:rFonts w:ascii="Times New Roman" w:eastAsia="Times New Roman" w:hAnsi="Times New Roman" w:cs="Times New Roman"/>
          <w:sz w:val="24"/>
          <w:szCs w:val="24"/>
        </w:rPr>
        <w:t xml:space="preserve">building effective interaction between the staff and the guests. </w:t>
      </w:r>
    </w:p>
    <w:p w14:paraId="599BA62B" w14:textId="7B29EA3F" w:rsidR="0061344B" w:rsidRPr="00114817" w:rsidRDefault="008B20A6" w:rsidP="00114817">
      <w:pPr>
        <w:pStyle w:val="Titlu1"/>
      </w:pPr>
      <w:bookmarkStart w:id="4" w:name="_76bv2724h794" w:colFirst="0" w:colLast="0"/>
      <w:bookmarkStart w:id="5" w:name="_Toc104315203"/>
      <w:bookmarkEnd w:id="4"/>
      <w:r w:rsidRPr="00114817">
        <w:lastRenderedPageBreak/>
        <w:t xml:space="preserve">Critical evaluation of the consumer </w:t>
      </w:r>
      <w:r w:rsidR="00CD01BC" w:rsidRPr="00114817">
        <w:t>behaviour</w:t>
      </w:r>
      <w:r w:rsidRPr="00114817">
        <w:t xml:space="preserve"> via </w:t>
      </w:r>
      <w:r w:rsidR="002E4D8D" w:rsidRPr="00114817">
        <w:t>cross-cultural</w:t>
      </w:r>
      <w:r w:rsidRPr="00114817">
        <w:t xml:space="preserve"> theories</w:t>
      </w:r>
      <w:bookmarkEnd w:id="5"/>
      <w:r w:rsidRPr="00114817">
        <w:t xml:space="preserve"> </w:t>
      </w:r>
    </w:p>
    <w:p w14:paraId="4342AB12" w14:textId="77777777" w:rsidR="0061344B" w:rsidRPr="00114817" w:rsidRDefault="008B20A6">
      <w:pPr>
        <w:spacing w:line="360" w:lineRule="auto"/>
        <w:jc w:val="both"/>
        <w:rPr>
          <w:rFonts w:ascii="Times New Roman" w:eastAsia="Times New Roman" w:hAnsi="Times New Roman" w:cs="Times New Roman"/>
          <w:sz w:val="24"/>
          <w:szCs w:val="24"/>
        </w:rPr>
      </w:pPr>
      <w:r w:rsidRPr="00114817">
        <w:rPr>
          <w:rFonts w:ascii="Times New Roman" w:eastAsia="Times New Roman" w:hAnsi="Times New Roman" w:cs="Times New Roman"/>
          <w:sz w:val="24"/>
          <w:szCs w:val="24"/>
        </w:rPr>
        <w:t xml:space="preserve">In this report, Hofstede’s model of cultural differences enables several dynamics that </w:t>
      </w:r>
      <w:r w:rsidR="002E4D8D" w:rsidRPr="00114817">
        <w:rPr>
          <w:rFonts w:ascii="Times New Roman" w:eastAsia="Times New Roman" w:hAnsi="Times New Roman" w:cs="Times New Roman"/>
          <w:sz w:val="24"/>
          <w:szCs w:val="24"/>
        </w:rPr>
        <w:t>include</w:t>
      </w:r>
      <w:r w:rsidRPr="00114817">
        <w:rPr>
          <w:rFonts w:ascii="Times New Roman" w:eastAsia="Times New Roman" w:hAnsi="Times New Roman" w:cs="Times New Roman"/>
          <w:sz w:val="24"/>
          <w:szCs w:val="24"/>
        </w:rPr>
        <w:t xml:space="preserve"> power distance, pragmatism, masculinity factor, uncertainty avoidance, indulgence, and individualism. In terms of the hotel industry in the UK where studies reveal that the employees of JW Marriott tend to accept the inequalities among the guests as much as their leaders exert on them. The hotel management tends to promote collectivism that contributes to the welfare of the society that caters to customer loyalty. As per the view of (</w:t>
      </w:r>
      <w:proofErr w:type="spellStart"/>
      <w:r w:rsidRPr="00114817">
        <w:rPr>
          <w:rFonts w:ascii="Times New Roman" w:hAnsi="Times New Roman" w:cs="Times New Roman"/>
          <w:color w:val="222222"/>
          <w:sz w:val="24"/>
          <w:szCs w:val="24"/>
          <w:highlight w:val="white"/>
        </w:rPr>
        <w:t>Purwaningsih</w:t>
      </w:r>
      <w:proofErr w:type="spellEnd"/>
      <w:r w:rsidRPr="00114817">
        <w:rPr>
          <w:rFonts w:ascii="Times New Roman" w:hAnsi="Times New Roman" w:cs="Times New Roman"/>
          <w:color w:val="222222"/>
          <w:sz w:val="24"/>
          <w:szCs w:val="24"/>
          <w:highlight w:val="white"/>
        </w:rPr>
        <w:t>, 2019</w:t>
      </w:r>
      <w:r w:rsidRPr="00114817">
        <w:rPr>
          <w:rFonts w:ascii="Times New Roman" w:eastAsia="Times New Roman" w:hAnsi="Times New Roman" w:cs="Times New Roman"/>
          <w:sz w:val="24"/>
          <w:szCs w:val="24"/>
        </w:rPr>
        <w:t>), the UK-based countries are highly prone towards the masculine category due to their attainment of higher competitive advantage against their rivals. The hotel evidenced that their managers tend to face a problem concerning the business outcomes that could satisfy their guests. Thus, they experience severe barriers by their inability to control the business operations though JW Marriott hotels in the UK possess high uncertainty avoidance that leads them to introduce more innovation in their business culture (</w:t>
      </w:r>
      <w:r w:rsidRPr="00114817">
        <w:rPr>
          <w:rFonts w:ascii="Times New Roman" w:hAnsi="Times New Roman" w:cs="Times New Roman"/>
          <w:color w:val="222222"/>
          <w:sz w:val="24"/>
          <w:szCs w:val="24"/>
          <w:highlight w:val="white"/>
        </w:rPr>
        <w:t xml:space="preserve">Eid, and Agag, 2020). </w:t>
      </w:r>
      <w:r w:rsidRPr="00114817">
        <w:rPr>
          <w:rFonts w:ascii="Times New Roman" w:eastAsia="Times New Roman" w:hAnsi="Times New Roman" w:cs="Times New Roman"/>
          <w:sz w:val="24"/>
          <w:szCs w:val="24"/>
        </w:rPr>
        <w:t xml:space="preserve">Indulgence is another major aspect where the UK market scores high on this factor which shows that the employees in the hospitality industry are more </w:t>
      </w:r>
      <w:proofErr w:type="gramStart"/>
      <w:r w:rsidRPr="00114817">
        <w:rPr>
          <w:rFonts w:ascii="Times New Roman" w:eastAsia="Times New Roman" w:hAnsi="Times New Roman" w:cs="Times New Roman"/>
          <w:sz w:val="24"/>
          <w:szCs w:val="24"/>
        </w:rPr>
        <w:t>impulsive</w:t>
      </w:r>
      <w:proofErr w:type="gramEnd"/>
      <w:r w:rsidRPr="00114817">
        <w:rPr>
          <w:rFonts w:ascii="Times New Roman" w:eastAsia="Times New Roman" w:hAnsi="Times New Roman" w:cs="Times New Roman"/>
          <w:sz w:val="24"/>
          <w:szCs w:val="24"/>
        </w:rPr>
        <w:t xml:space="preserve"> and they have the potential to control their emotions. </w:t>
      </w:r>
    </w:p>
    <w:p w14:paraId="6FA99725" w14:textId="77777777" w:rsidR="002E4D8D" w:rsidRPr="00114817" w:rsidRDefault="002E4D8D" w:rsidP="002E4D8D">
      <w:pPr>
        <w:spacing w:line="360" w:lineRule="auto"/>
        <w:jc w:val="center"/>
        <w:rPr>
          <w:rFonts w:ascii="Times New Roman" w:eastAsia="Times New Roman" w:hAnsi="Times New Roman" w:cs="Times New Roman"/>
          <w:sz w:val="24"/>
          <w:szCs w:val="24"/>
        </w:rPr>
      </w:pPr>
      <w:r w:rsidRPr="00114817">
        <w:rPr>
          <w:rFonts w:ascii="Times New Roman" w:eastAsia="Times New Roman" w:hAnsi="Times New Roman" w:cs="Times New Roman"/>
          <w:noProof/>
          <w:sz w:val="24"/>
          <w:szCs w:val="24"/>
        </w:rPr>
        <w:drawing>
          <wp:inline distT="0" distB="0" distL="0" distR="0" wp14:anchorId="7B01A95B" wp14:editId="09CB039E">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Pr="00114817">
        <w:rPr>
          <w:rFonts w:ascii="Times New Roman" w:eastAsia="Times New Roman" w:hAnsi="Times New Roman" w:cs="Times New Roman"/>
          <w:b/>
          <w:sz w:val="24"/>
          <w:szCs w:val="24"/>
        </w:rPr>
        <w:t>Figure 1</w:t>
      </w:r>
      <w:r w:rsidRPr="00114817">
        <w:rPr>
          <w:rFonts w:ascii="Times New Roman" w:eastAsia="Times New Roman" w:hAnsi="Times New Roman" w:cs="Times New Roman"/>
          <w:sz w:val="24"/>
          <w:szCs w:val="24"/>
        </w:rPr>
        <w:t>: Hofstede’s Cultural dimensions</w:t>
      </w:r>
    </w:p>
    <w:p w14:paraId="58185CD4" w14:textId="77777777" w:rsidR="002E4D8D" w:rsidRPr="00114817" w:rsidRDefault="002E4D8D" w:rsidP="002E4D8D">
      <w:pPr>
        <w:spacing w:line="360" w:lineRule="auto"/>
        <w:jc w:val="center"/>
        <w:rPr>
          <w:rFonts w:ascii="Times New Roman" w:eastAsia="Times New Roman" w:hAnsi="Times New Roman" w:cs="Times New Roman"/>
          <w:sz w:val="24"/>
          <w:szCs w:val="24"/>
        </w:rPr>
      </w:pPr>
      <w:r w:rsidRPr="00114817">
        <w:rPr>
          <w:rFonts w:ascii="Times New Roman" w:eastAsia="Times New Roman" w:hAnsi="Times New Roman" w:cs="Times New Roman"/>
          <w:sz w:val="24"/>
          <w:szCs w:val="24"/>
        </w:rPr>
        <w:t>(Source: Created by the learner)</w:t>
      </w:r>
    </w:p>
    <w:p w14:paraId="39AE0A8E" w14:textId="77777777" w:rsidR="002E4D8D" w:rsidRPr="00114817" w:rsidRDefault="002E4D8D" w:rsidP="002E4D8D">
      <w:pPr>
        <w:spacing w:line="360" w:lineRule="auto"/>
        <w:jc w:val="center"/>
        <w:rPr>
          <w:rFonts w:ascii="Times New Roman" w:hAnsi="Times New Roman" w:cs="Times New Roman"/>
          <w:color w:val="222222"/>
          <w:sz w:val="24"/>
          <w:szCs w:val="24"/>
        </w:rPr>
      </w:pPr>
    </w:p>
    <w:p w14:paraId="64D7C5BF" w14:textId="77777777" w:rsidR="0061344B" w:rsidRPr="00114817" w:rsidRDefault="008B20A6">
      <w:pPr>
        <w:spacing w:line="360" w:lineRule="auto"/>
        <w:jc w:val="both"/>
        <w:rPr>
          <w:rFonts w:ascii="Times New Roman" w:eastAsia="Times New Roman" w:hAnsi="Times New Roman" w:cs="Times New Roman"/>
          <w:sz w:val="24"/>
          <w:szCs w:val="24"/>
        </w:rPr>
      </w:pPr>
      <w:r w:rsidRPr="00114817">
        <w:rPr>
          <w:rFonts w:ascii="Times New Roman" w:eastAsia="Times New Roman" w:hAnsi="Times New Roman" w:cs="Times New Roman"/>
          <w:sz w:val="24"/>
          <w:szCs w:val="24"/>
        </w:rPr>
        <w:t>As per the reports reveal that JW Marriott hotels in</w:t>
      </w:r>
      <w:r w:rsidR="002E4D8D" w:rsidRPr="00114817">
        <w:rPr>
          <w:rFonts w:ascii="Times New Roman" w:eastAsia="Times New Roman" w:hAnsi="Times New Roman" w:cs="Times New Roman"/>
          <w:sz w:val="24"/>
          <w:szCs w:val="24"/>
        </w:rPr>
        <w:t xml:space="preserve"> </w:t>
      </w:r>
      <w:r w:rsidRPr="00114817">
        <w:rPr>
          <w:rFonts w:ascii="Times New Roman" w:eastAsia="Times New Roman" w:hAnsi="Times New Roman" w:cs="Times New Roman"/>
          <w:sz w:val="24"/>
          <w:szCs w:val="24"/>
        </w:rPr>
        <w:t xml:space="preserve">the UK have constructed over 85,000 rooms in </w:t>
      </w:r>
      <w:proofErr w:type="gramStart"/>
      <w:r w:rsidRPr="00114817">
        <w:rPr>
          <w:rFonts w:ascii="Times New Roman" w:eastAsia="Times New Roman" w:hAnsi="Times New Roman" w:cs="Times New Roman"/>
          <w:sz w:val="24"/>
          <w:szCs w:val="24"/>
        </w:rPr>
        <w:t>2021, and</w:t>
      </w:r>
      <w:proofErr w:type="gramEnd"/>
      <w:r w:rsidRPr="00114817">
        <w:rPr>
          <w:rFonts w:ascii="Times New Roman" w:eastAsia="Times New Roman" w:hAnsi="Times New Roman" w:cs="Times New Roman"/>
          <w:sz w:val="24"/>
          <w:szCs w:val="24"/>
        </w:rPr>
        <w:t xml:space="preserve"> have achieved 4 percent net </w:t>
      </w:r>
      <w:r w:rsidR="002E4D8D" w:rsidRPr="00114817">
        <w:rPr>
          <w:rFonts w:ascii="Times New Roman" w:eastAsia="Times New Roman" w:hAnsi="Times New Roman" w:cs="Times New Roman"/>
          <w:sz w:val="24"/>
          <w:szCs w:val="24"/>
        </w:rPr>
        <w:t>room</w:t>
      </w:r>
      <w:r w:rsidRPr="00114817">
        <w:rPr>
          <w:rFonts w:ascii="Times New Roman" w:eastAsia="Times New Roman" w:hAnsi="Times New Roman" w:cs="Times New Roman"/>
          <w:sz w:val="24"/>
          <w:szCs w:val="24"/>
        </w:rPr>
        <w:t xml:space="preserve"> growth. The company has successfully been able to possess about 8,000 properties and approximately 2 million rooms across over 135 </w:t>
      </w:r>
      <w:r w:rsidRPr="00114817">
        <w:rPr>
          <w:rFonts w:ascii="Times New Roman" w:eastAsia="Times New Roman" w:hAnsi="Times New Roman" w:cs="Times New Roman"/>
          <w:sz w:val="24"/>
          <w:szCs w:val="24"/>
        </w:rPr>
        <w:lastRenderedPageBreak/>
        <w:t>countries and territories (</w:t>
      </w:r>
      <w:r w:rsidRPr="00114817">
        <w:rPr>
          <w:rFonts w:ascii="Times New Roman" w:eastAsia="Times New Roman" w:hAnsi="Times New Roman" w:cs="Times New Roman"/>
          <w:sz w:val="24"/>
          <w:szCs w:val="24"/>
          <w:highlight w:val="white"/>
        </w:rPr>
        <w:t>Marriott International, 2021</w:t>
      </w:r>
      <w:r w:rsidRPr="00114817">
        <w:rPr>
          <w:rFonts w:ascii="Times New Roman" w:eastAsia="Times New Roman" w:hAnsi="Times New Roman" w:cs="Times New Roman"/>
          <w:sz w:val="24"/>
          <w:szCs w:val="24"/>
        </w:rPr>
        <w:t xml:space="preserve">). Despite the pandemic, they kept increasing and working on increasing their overall productivity to stand out from the competition market. They have focused on bettering their infrastructure and customer service with better luxury visits and inducing employee engagement. They have also redesigned </w:t>
      </w:r>
      <w:proofErr w:type="gramStart"/>
      <w:r w:rsidRPr="00114817">
        <w:rPr>
          <w:rFonts w:ascii="Times New Roman" w:eastAsia="Times New Roman" w:hAnsi="Times New Roman" w:cs="Times New Roman"/>
          <w:sz w:val="24"/>
          <w:szCs w:val="24"/>
        </w:rPr>
        <w:t>in order to</w:t>
      </w:r>
      <w:proofErr w:type="gramEnd"/>
      <w:r w:rsidRPr="00114817">
        <w:rPr>
          <w:rFonts w:ascii="Times New Roman" w:eastAsia="Times New Roman" w:hAnsi="Times New Roman" w:cs="Times New Roman"/>
          <w:sz w:val="24"/>
          <w:szCs w:val="24"/>
        </w:rPr>
        <w:t xml:space="preserve"> promote customer loyalty and repetitive visits. JW Marriott has generated roughly 14 billion US dollars in 2021 from the previous years and has faced a loss by 10 billion in 2020 due to COVID 19 (Statista, 2022). </w:t>
      </w:r>
    </w:p>
    <w:p w14:paraId="44CA1A43" w14:textId="77777777" w:rsidR="0061344B" w:rsidRPr="00114817" w:rsidRDefault="0061344B">
      <w:pPr>
        <w:spacing w:line="360" w:lineRule="auto"/>
        <w:jc w:val="both"/>
        <w:rPr>
          <w:rFonts w:ascii="Times New Roman" w:eastAsia="Times New Roman" w:hAnsi="Times New Roman" w:cs="Times New Roman"/>
          <w:sz w:val="24"/>
          <w:szCs w:val="24"/>
        </w:rPr>
      </w:pPr>
    </w:p>
    <w:p w14:paraId="185E4912" w14:textId="77777777" w:rsidR="0061344B" w:rsidRPr="00114817" w:rsidRDefault="008B20A6">
      <w:pPr>
        <w:spacing w:line="360" w:lineRule="auto"/>
        <w:jc w:val="both"/>
        <w:rPr>
          <w:rFonts w:ascii="Times New Roman" w:eastAsia="Times New Roman" w:hAnsi="Times New Roman" w:cs="Times New Roman"/>
          <w:sz w:val="24"/>
          <w:szCs w:val="24"/>
        </w:rPr>
      </w:pPr>
      <w:r w:rsidRPr="00114817">
        <w:rPr>
          <w:rFonts w:ascii="Times New Roman" w:eastAsia="Times New Roman" w:hAnsi="Times New Roman" w:cs="Times New Roman"/>
          <w:noProof/>
          <w:sz w:val="24"/>
          <w:szCs w:val="24"/>
        </w:rPr>
        <w:drawing>
          <wp:inline distT="114300" distB="114300" distL="114300" distR="114300" wp14:anchorId="4C568C1B" wp14:editId="2F49BB21">
            <wp:extent cx="5731200" cy="360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3606800"/>
                    </a:xfrm>
                    <a:prstGeom prst="rect">
                      <a:avLst/>
                    </a:prstGeom>
                    <a:ln/>
                  </pic:spPr>
                </pic:pic>
              </a:graphicData>
            </a:graphic>
          </wp:inline>
        </w:drawing>
      </w:r>
    </w:p>
    <w:p w14:paraId="7425EB03" w14:textId="77777777" w:rsidR="0061344B" w:rsidRPr="00114817" w:rsidRDefault="008B20A6">
      <w:pPr>
        <w:spacing w:line="360" w:lineRule="auto"/>
        <w:jc w:val="center"/>
        <w:rPr>
          <w:rFonts w:ascii="Times New Roman" w:eastAsia="Times New Roman" w:hAnsi="Times New Roman" w:cs="Times New Roman"/>
          <w:color w:val="0F2741"/>
          <w:sz w:val="24"/>
          <w:szCs w:val="24"/>
          <w:highlight w:val="white"/>
        </w:rPr>
      </w:pPr>
      <w:r w:rsidRPr="00114817">
        <w:rPr>
          <w:rFonts w:ascii="Times New Roman" w:eastAsia="Times New Roman" w:hAnsi="Times New Roman" w:cs="Times New Roman"/>
          <w:sz w:val="24"/>
          <w:szCs w:val="24"/>
        </w:rPr>
        <w:t xml:space="preserve">Figure 2: </w:t>
      </w:r>
      <w:r w:rsidRPr="00114817">
        <w:rPr>
          <w:rFonts w:ascii="Times New Roman" w:eastAsia="Times New Roman" w:hAnsi="Times New Roman" w:cs="Times New Roman"/>
          <w:color w:val="0F2741"/>
          <w:sz w:val="24"/>
          <w:szCs w:val="24"/>
          <w:highlight w:val="white"/>
        </w:rPr>
        <w:t>Revenue of Marriott International worldwide from 1999 to 2021</w:t>
      </w:r>
    </w:p>
    <w:p w14:paraId="6DB5CA1F" w14:textId="77777777" w:rsidR="0061344B" w:rsidRPr="00114817" w:rsidRDefault="002E4D8D" w:rsidP="002E4D8D">
      <w:pPr>
        <w:spacing w:line="360" w:lineRule="auto"/>
        <w:jc w:val="center"/>
        <w:rPr>
          <w:rFonts w:ascii="Times New Roman" w:eastAsia="Times New Roman" w:hAnsi="Times New Roman" w:cs="Times New Roman"/>
          <w:color w:val="0F2741"/>
          <w:sz w:val="24"/>
          <w:szCs w:val="24"/>
          <w:highlight w:val="white"/>
        </w:rPr>
      </w:pPr>
      <w:r w:rsidRPr="00114817">
        <w:rPr>
          <w:rFonts w:ascii="Times New Roman" w:eastAsia="Times New Roman" w:hAnsi="Times New Roman" w:cs="Times New Roman"/>
          <w:color w:val="0F2741"/>
          <w:sz w:val="24"/>
          <w:szCs w:val="24"/>
          <w:highlight w:val="white"/>
        </w:rPr>
        <w:t>(S</w:t>
      </w:r>
      <w:r w:rsidR="008B20A6" w:rsidRPr="00114817">
        <w:rPr>
          <w:rFonts w:ascii="Times New Roman" w:eastAsia="Times New Roman" w:hAnsi="Times New Roman" w:cs="Times New Roman"/>
          <w:color w:val="0F2741"/>
          <w:sz w:val="24"/>
          <w:szCs w:val="24"/>
          <w:highlight w:val="white"/>
        </w:rPr>
        <w:t>ource: Statista, 2022)</w:t>
      </w:r>
    </w:p>
    <w:p w14:paraId="72180729" w14:textId="77777777" w:rsidR="0061344B" w:rsidRPr="00114817" w:rsidRDefault="008B20A6" w:rsidP="00114817">
      <w:pPr>
        <w:pStyle w:val="Titlu1"/>
      </w:pPr>
      <w:bookmarkStart w:id="6" w:name="_7a7s4wh8g7pr" w:colFirst="0" w:colLast="0"/>
      <w:bookmarkStart w:id="7" w:name="_Toc104315204"/>
      <w:bookmarkEnd w:id="6"/>
      <w:r w:rsidRPr="00114817">
        <w:t>Strategies to accommodate guests’ specific cultural norms and requirements</w:t>
      </w:r>
      <w:bookmarkEnd w:id="7"/>
    </w:p>
    <w:p w14:paraId="1ED7B27F" w14:textId="37280DB4" w:rsidR="0061344B" w:rsidRPr="00114817" w:rsidRDefault="008B20A6">
      <w:pPr>
        <w:spacing w:line="360" w:lineRule="auto"/>
        <w:jc w:val="both"/>
        <w:rPr>
          <w:rFonts w:ascii="Times New Roman" w:eastAsia="Times New Roman" w:hAnsi="Times New Roman" w:cs="Times New Roman"/>
          <w:sz w:val="24"/>
          <w:szCs w:val="24"/>
        </w:rPr>
      </w:pPr>
      <w:r w:rsidRPr="00114817">
        <w:rPr>
          <w:rFonts w:ascii="Times New Roman" w:eastAsia="Times New Roman" w:hAnsi="Times New Roman" w:cs="Times New Roman"/>
          <w:sz w:val="24"/>
          <w:szCs w:val="24"/>
        </w:rPr>
        <w:t xml:space="preserve">The hospitality industry should be aware of the requirements of their guests, especially their food preferences. For instance, the Chinese visitors or the guests from </w:t>
      </w:r>
      <w:proofErr w:type="gramStart"/>
      <w:r w:rsidRPr="00114817">
        <w:rPr>
          <w:rFonts w:ascii="Times New Roman" w:eastAsia="Times New Roman" w:hAnsi="Times New Roman" w:cs="Times New Roman"/>
          <w:sz w:val="24"/>
          <w:szCs w:val="24"/>
        </w:rPr>
        <w:t>middle-eastern</w:t>
      </w:r>
      <w:proofErr w:type="gramEnd"/>
      <w:r w:rsidRPr="00114817">
        <w:rPr>
          <w:rFonts w:ascii="Times New Roman" w:eastAsia="Times New Roman" w:hAnsi="Times New Roman" w:cs="Times New Roman"/>
          <w:sz w:val="24"/>
          <w:szCs w:val="24"/>
        </w:rPr>
        <w:t xml:space="preserve"> countries require authentic and traditional food items and they will prefer the food to be served at their specific timings. The hotel industries need to accommodate different religious beliefs and rituals </w:t>
      </w:r>
      <w:proofErr w:type="gramStart"/>
      <w:r w:rsidRPr="00114817">
        <w:rPr>
          <w:rFonts w:ascii="Times New Roman" w:eastAsia="Times New Roman" w:hAnsi="Times New Roman" w:cs="Times New Roman"/>
          <w:sz w:val="24"/>
          <w:szCs w:val="24"/>
        </w:rPr>
        <w:t>in order to</w:t>
      </w:r>
      <w:proofErr w:type="gramEnd"/>
      <w:r w:rsidRPr="00114817">
        <w:rPr>
          <w:rFonts w:ascii="Times New Roman" w:eastAsia="Times New Roman" w:hAnsi="Times New Roman" w:cs="Times New Roman"/>
          <w:sz w:val="24"/>
          <w:szCs w:val="24"/>
        </w:rPr>
        <w:t xml:space="preserve"> retain customer loyalty as there are several religions with strict norms that the visitors need to follow despite being on a vacation. The hotel management should be very cautious about setting open spaces for their visitors to pray and spend time in silence</w:t>
      </w:r>
      <w:r w:rsidR="000C141C" w:rsidRPr="00114817">
        <w:rPr>
          <w:rFonts w:ascii="Times New Roman" w:eastAsia="Times New Roman" w:hAnsi="Times New Roman" w:cs="Times New Roman"/>
          <w:sz w:val="24"/>
          <w:szCs w:val="24"/>
        </w:rPr>
        <w:t xml:space="preserve"> (Statista, </w:t>
      </w:r>
      <w:r w:rsidR="000C141C" w:rsidRPr="00114817">
        <w:rPr>
          <w:rFonts w:ascii="Times New Roman" w:eastAsia="Times New Roman" w:hAnsi="Times New Roman" w:cs="Times New Roman"/>
          <w:sz w:val="24"/>
          <w:szCs w:val="24"/>
        </w:rPr>
        <w:lastRenderedPageBreak/>
        <w:t>2022)</w:t>
      </w:r>
      <w:r w:rsidRPr="00114817">
        <w:rPr>
          <w:rFonts w:ascii="Times New Roman" w:eastAsia="Times New Roman" w:hAnsi="Times New Roman" w:cs="Times New Roman"/>
          <w:sz w:val="24"/>
          <w:szCs w:val="24"/>
        </w:rPr>
        <w:t xml:space="preserve">. This will not only seek more visitors’ attention but also make their business ethical. For instance, the guests tend to prefer some entertainment for which the hotel management should be aware of their preferences like providing them with some musical programmes and dance events which can keep them thrilled. It is also very vital to understand the potential of the existing staff members as the hospitality staff are mostly from different cultures thus, the hotel management team should hire staff members from different cultures. The most common barrier is the communication </w:t>
      </w:r>
      <w:proofErr w:type="gramStart"/>
      <w:r w:rsidRPr="00114817">
        <w:rPr>
          <w:rFonts w:ascii="Times New Roman" w:eastAsia="Times New Roman" w:hAnsi="Times New Roman" w:cs="Times New Roman"/>
          <w:sz w:val="24"/>
          <w:szCs w:val="24"/>
        </w:rPr>
        <w:t>gap</w:t>
      </w:r>
      <w:proofErr w:type="gramEnd"/>
      <w:r w:rsidRPr="00114817">
        <w:rPr>
          <w:rFonts w:ascii="Times New Roman" w:eastAsia="Times New Roman" w:hAnsi="Times New Roman" w:cs="Times New Roman"/>
          <w:sz w:val="24"/>
          <w:szCs w:val="24"/>
        </w:rPr>
        <w:t xml:space="preserve"> but the most vital factor is the staff behaviour and their contribution thus, they need to be courteous which will attract the potential customers. Customer feedback needs to be recorded </w:t>
      </w:r>
      <w:proofErr w:type="gramStart"/>
      <w:r w:rsidRPr="00114817">
        <w:rPr>
          <w:rFonts w:ascii="Times New Roman" w:eastAsia="Times New Roman" w:hAnsi="Times New Roman" w:cs="Times New Roman"/>
          <w:sz w:val="24"/>
          <w:szCs w:val="24"/>
        </w:rPr>
        <w:t>in order to</w:t>
      </w:r>
      <w:proofErr w:type="gramEnd"/>
      <w:r w:rsidRPr="00114817">
        <w:rPr>
          <w:rFonts w:ascii="Times New Roman" w:eastAsia="Times New Roman" w:hAnsi="Times New Roman" w:cs="Times New Roman"/>
          <w:sz w:val="24"/>
          <w:szCs w:val="24"/>
        </w:rPr>
        <w:t xml:space="preserve"> improve the work culture and in-house practices. The staff need to be provided with adequate skills training based on the customs of their visitors as this tends to raise cultural awareness among the employees. This will boost the relationships and interaction with the potential guests. </w:t>
      </w:r>
    </w:p>
    <w:p w14:paraId="380674F4" w14:textId="77777777" w:rsidR="0091308A" w:rsidRPr="00114817" w:rsidRDefault="0091308A">
      <w:pPr>
        <w:spacing w:line="360" w:lineRule="auto"/>
        <w:jc w:val="both"/>
        <w:rPr>
          <w:rFonts w:ascii="Times New Roman" w:eastAsia="Times New Roman" w:hAnsi="Times New Roman" w:cs="Times New Roman"/>
          <w:sz w:val="24"/>
          <w:szCs w:val="24"/>
        </w:rPr>
      </w:pPr>
    </w:p>
    <w:tbl>
      <w:tblPr>
        <w:tblStyle w:val="Tabelgril"/>
        <w:tblW w:w="0" w:type="auto"/>
        <w:tblLook w:val="04A0" w:firstRow="1" w:lastRow="0" w:firstColumn="1" w:lastColumn="0" w:noHBand="0" w:noVBand="1"/>
      </w:tblPr>
      <w:tblGrid>
        <w:gridCol w:w="4509"/>
        <w:gridCol w:w="4510"/>
      </w:tblGrid>
      <w:tr w:rsidR="0091308A" w:rsidRPr="00114817" w14:paraId="7D346048" w14:textId="77777777" w:rsidTr="005A63F5">
        <w:tc>
          <w:tcPr>
            <w:tcW w:w="4509" w:type="dxa"/>
          </w:tcPr>
          <w:p w14:paraId="194AA7CD" w14:textId="154E2A93" w:rsidR="0091308A" w:rsidRPr="00114817" w:rsidRDefault="0091308A" w:rsidP="00357830">
            <w:pPr>
              <w:spacing w:line="360" w:lineRule="auto"/>
              <w:jc w:val="center"/>
              <w:rPr>
                <w:rFonts w:ascii="Times New Roman" w:eastAsia="Times New Roman" w:hAnsi="Times New Roman" w:cs="Times New Roman"/>
                <w:b/>
                <w:color w:val="001927"/>
                <w:sz w:val="24"/>
                <w:szCs w:val="24"/>
              </w:rPr>
            </w:pPr>
            <w:r w:rsidRPr="00114817">
              <w:rPr>
                <w:rFonts w:ascii="Times New Roman" w:eastAsia="Times New Roman" w:hAnsi="Times New Roman" w:cs="Times New Roman"/>
                <w:b/>
                <w:color w:val="001927"/>
                <w:sz w:val="24"/>
                <w:szCs w:val="24"/>
              </w:rPr>
              <w:t>Do’s</w:t>
            </w:r>
          </w:p>
        </w:tc>
        <w:tc>
          <w:tcPr>
            <w:tcW w:w="4510" w:type="dxa"/>
          </w:tcPr>
          <w:p w14:paraId="60141346" w14:textId="72C4100F" w:rsidR="0091308A" w:rsidRPr="00114817" w:rsidRDefault="0091308A" w:rsidP="00357830">
            <w:pPr>
              <w:spacing w:line="360" w:lineRule="auto"/>
              <w:jc w:val="center"/>
              <w:rPr>
                <w:rFonts w:ascii="Times New Roman" w:eastAsia="Times New Roman" w:hAnsi="Times New Roman" w:cs="Times New Roman"/>
                <w:b/>
                <w:color w:val="001927"/>
                <w:sz w:val="24"/>
                <w:szCs w:val="24"/>
              </w:rPr>
            </w:pPr>
            <w:r w:rsidRPr="00114817">
              <w:rPr>
                <w:rFonts w:ascii="Times New Roman" w:eastAsia="Times New Roman" w:hAnsi="Times New Roman" w:cs="Times New Roman"/>
                <w:b/>
                <w:color w:val="001927"/>
                <w:sz w:val="24"/>
                <w:szCs w:val="24"/>
              </w:rPr>
              <w:t>Don’ts</w:t>
            </w:r>
          </w:p>
        </w:tc>
      </w:tr>
      <w:tr w:rsidR="0091308A" w:rsidRPr="00114817" w14:paraId="010D9702" w14:textId="77777777" w:rsidTr="005A63F5">
        <w:tc>
          <w:tcPr>
            <w:tcW w:w="4509" w:type="dxa"/>
          </w:tcPr>
          <w:p w14:paraId="5D5EB406" w14:textId="77777777" w:rsidR="0091308A" w:rsidRPr="00114817" w:rsidRDefault="0091308A" w:rsidP="005A63F5">
            <w:pPr>
              <w:pStyle w:val="Listparagraf"/>
              <w:numPr>
                <w:ilvl w:val="0"/>
                <w:numId w:val="1"/>
              </w:numPr>
              <w:spacing w:line="360" w:lineRule="auto"/>
              <w:jc w:val="both"/>
              <w:rPr>
                <w:rFonts w:ascii="Times New Roman" w:eastAsia="Times New Roman" w:hAnsi="Times New Roman" w:cs="Times New Roman"/>
                <w:color w:val="001927"/>
                <w:sz w:val="24"/>
                <w:szCs w:val="24"/>
              </w:rPr>
            </w:pPr>
            <w:r w:rsidRPr="00114817">
              <w:rPr>
                <w:rFonts w:ascii="Times New Roman" w:eastAsia="Times New Roman" w:hAnsi="Times New Roman" w:cs="Times New Roman"/>
                <w:color w:val="001927"/>
                <w:sz w:val="24"/>
                <w:szCs w:val="24"/>
              </w:rPr>
              <w:t>Improve communication skills</w:t>
            </w:r>
          </w:p>
        </w:tc>
        <w:tc>
          <w:tcPr>
            <w:tcW w:w="4510" w:type="dxa"/>
          </w:tcPr>
          <w:p w14:paraId="152D2C6A" w14:textId="77777777" w:rsidR="0091308A" w:rsidRPr="00114817" w:rsidRDefault="0091308A" w:rsidP="005A63F5">
            <w:pPr>
              <w:pStyle w:val="Listparagraf"/>
              <w:numPr>
                <w:ilvl w:val="0"/>
                <w:numId w:val="1"/>
              </w:numPr>
              <w:spacing w:line="360" w:lineRule="auto"/>
              <w:jc w:val="both"/>
              <w:rPr>
                <w:rFonts w:ascii="Times New Roman" w:eastAsia="Times New Roman" w:hAnsi="Times New Roman" w:cs="Times New Roman"/>
                <w:color w:val="001927"/>
                <w:sz w:val="24"/>
                <w:szCs w:val="24"/>
              </w:rPr>
            </w:pPr>
            <w:r w:rsidRPr="00114817">
              <w:rPr>
                <w:rFonts w:ascii="Times New Roman" w:eastAsia="Times New Roman" w:hAnsi="Times New Roman" w:cs="Times New Roman"/>
                <w:color w:val="001927"/>
                <w:sz w:val="24"/>
                <w:szCs w:val="24"/>
              </w:rPr>
              <w:t>Choosing one language for communication will hamper the firm</w:t>
            </w:r>
          </w:p>
        </w:tc>
      </w:tr>
      <w:tr w:rsidR="0091308A" w:rsidRPr="00114817" w14:paraId="752AFE9B" w14:textId="77777777" w:rsidTr="005A63F5">
        <w:tc>
          <w:tcPr>
            <w:tcW w:w="4509" w:type="dxa"/>
          </w:tcPr>
          <w:p w14:paraId="0166D98F" w14:textId="77777777" w:rsidR="0091308A" w:rsidRPr="00114817" w:rsidRDefault="0091308A" w:rsidP="005A63F5">
            <w:pPr>
              <w:pStyle w:val="Listparagraf"/>
              <w:numPr>
                <w:ilvl w:val="0"/>
                <w:numId w:val="1"/>
              </w:numPr>
              <w:spacing w:line="360" w:lineRule="auto"/>
              <w:jc w:val="both"/>
              <w:rPr>
                <w:rFonts w:ascii="Times New Roman" w:eastAsia="Times New Roman" w:hAnsi="Times New Roman" w:cs="Times New Roman"/>
                <w:color w:val="001927"/>
                <w:sz w:val="24"/>
                <w:szCs w:val="24"/>
              </w:rPr>
            </w:pPr>
            <w:r w:rsidRPr="00114817">
              <w:rPr>
                <w:rFonts w:ascii="Times New Roman" w:eastAsia="Times New Roman" w:hAnsi="Times New Roman" w:cs="Times New Roman"/>
                <w:color w:val="001927"/>
                <w:sz w:val="24"/>
                <w:szCs w:val="24"/>
              </w:rPr>
              <w:t>Diversify the recruitment policies</w:t>
            </w:r>
          </w:p>
        </w:tc>
        <w:tc>
          <w:tcPr>
            <w:tcW w:w="4510" w:type="dxa"/>
          </w:tcPr>
          <w:p w14:paraId="61B4EE68" w14:textId="77777777" w:rsidR="0091308A" w:rsidRPr="00114817" w:rsidRDefault="0091308A" w:rsidP="005A63F5">
            <w:pPr>
              <w:pStyle w:val="Listparagraf"/>
              <w:numPr>
                <w:ilvl w:val="0"/>
                <w:numId w:val="1"/>
              </w:numPr>
              <w:spacing w:line="360" w:lineRule="auto"/>
              <w:jc w:val="both"/>
              <w:rPr>
                <w:rFonts w:ascii="Times New Roman" w:eastAsia="Times New Roman" w:hAnsi="Times New Roman" w:cs="Times New Roman"/>
                <w:color w:val="001927"/>
                <w:sz w:val="24"/>
                <w:szCs w:val="24"/>
              </w:rPr>
            </w:pPr>
            <w:r w:rsidRPr="00114817">
              <w:rPr>
                <w:rFonts w:ascii="Times New Roman" w:eastAsia="Times New Roman" w:hAnsi="Times New Roman" w:cs="Times New Roman"/>
                <w:color w:val="001927"/>
                <w:sz w:val="24"/>
                <w:szCs w:val="24"/>
              </w:rPr>
              <w:t>Not hiring staff from different countries</w:t>
            </w:r>
          </w:p>
        </w:tc>
      </w:tr>
      <w:tr w:rsidR="0091308A" w:rsidRPr="00114817" w14:paraId="5E1483B6" w14:textId="77777777" w:rsidTr="005A63F5">
        <w:tc>
          <w:tcPr>
            <w:tcW w:w="4509" w:type="dxa"/>
          </w:tcPr>
          <w:p w14:paraId="0D766457" w14:textId="77777777" w:rsidR="0091308A" w:rsidRPr="00114817" w:rsidRDefault="0091308A" w:rsidP="005A63F5">
            <w:pPr>
              <w:pStyle w:val="Listparagraf"/>
              <w:numPr>
                <w:ilvl w:val="0"/>
                <w:numId w:val="1"/>
              </w:numPr>
              <w:spacing w:line="360" w:lineRule="auto"/>
              <w:jc w:val="both"/>
              <w:rPr>
                <w:rFonts w:ascii="Times New Roman" w:eastAsia="Times New Roman" w:hAnsi="Times New Roman" w:cs="Times New Roman"/>
                <w:color w:val="001927"/>
                <w:sz w:val="24"/>
                <w:szCs w:val="24"/>
              </w:rPr>
            </w:pPr>
            <w:r w:rsidRPr="00114817">
              <w:rPr>
                <w:rFonts w:ascii="Times New Roman" w:eastAsia="Times New Roman" w:hAnsi="Times New Roman" w:cs="Times New Roman"/>
                <w:color w:val="001927"/>
                <w:sz w:val="24"/>
                <w:szCs w:val="24"/>
              </w:rPr>
              <w:t>Challenge stereotypes</w:t>
            </w:r>
          </w:p>
        </w:tc>
        <w:tc>
          <w:tcPr>
            <w:tcW w:w="4510" w:type="dxa"/>
          </w:tcPr>
          <w:p w14:paraId="11F423F7" w14:textId="77777777" w:rsidR="0091308A" w:rsidRPr="00114817" w:rsidRDefault="0091308A" w:rsidP="005A63F5">
            <w:pPr>
              <w:pStyle w:val="Listparagraf"/>
              <w:numPr>
                <w:ilvl w:val="0"/>
                <w:numId w:val="1"/>
              </w:numPr>
              <w:spacing w:line="360" w:lineRule="auto"/>
              <w:jc w:val="both"/>
              <w:rPr>
                <w:rFonts w:ascii="Times New Roman" w:eastAsia="Times New Roman" w:hAnsi="Times New Roman" w:cs="Times New Roman"/>
                <w:color w:val="001927"/>
                <w:sz w:val="24"/>
                <w:szCs w:val="24"/>
              </w:rPr>
            </w:pPr>
            <w:r w:rsidRPr="00114817">
              <w:rPr>
                <w:rFonts w:ascii="Times New Roman" w:eastAsia="Times New Roman" w:hAnsi="Times New Roman" w:cs="Times New Roman"/>
                <w:color w:val="001927"/>
                <w:sz w:val="24"/>
                <w:szCs w:val="24"/>
              </w:rPr>
              <w:t>To focus on productivity more than customer service will drop the brand image</w:t>
            </w:r>
          </w:p>
        </w:tc>
      </w:tr>
      <w:tr w:rsidR="0091308A" w:rsidRPr="00114817" w14:paraId="26E9B4D5" w14:textId="77777777" w:rsidTr="005A63F5">
        <w:tc>
          <w:tcPr>
            <w:tcW w:w="4509" w:type="dxa"/>
          </w:tcPr>
          <w:p w14:paraId="540DB3CF" w14:textId="77777777" w:rsidR="0091308A" w:rsidRPr="00114817" w:rsidRDefault="0091308A" w:rsidP="005A63F5">
            <w:pPr>
              <w:pStyle w:val="Listparagraf"/>
              <w:numPr>
                <w:ilvl w:val="0"/>
                <w:numId w:val="1"/>
              </w:numPr>
              <w:spacing w:line="360" w:lineRule="auto"/>
              <w:jc w:val="both"/>
              <w:rPr>
                <w:rFonts w:ascii="Times New Roman" w:eastAsia="Times New Roman" w:hAnsi="Times New Roman" w:cs="Times New Roman"/>
                <w:color w:val="001927"/>
                <w:sz w:val="24"/>
                <w:szCs w:val="24"/>
              </w:rPr>
            </w:pPr>
            <w:r w:rsidRPr="00114817">
              <w:rPr>
                <w:rFonts w:ascii="Times New Roman" w:eastAsia="Times New Roman" w:hAnsi="Times New Roman" w:cs="Times New Roman"/>
                <w:color w:val="001927"/>
                <w:sz w:val="24"/>
                <w:szCs w:val="24"/>
              </w:rPr>
              <w:t xml:space="preserve">Accommodating the guests’ customs and rituals </w:t>
            </w:r>
          </w:p>
        </w:tc>
        <w:tc>
          <w:tcPr>
            <w:tcW w:w="4510" w:type="dxa"/>
          </w:tcPr>
          <w:p w14:paraId="2CB7EC1C" w14:textId="77777777" w:rsidR="0091308A" w:rsidRPr="00114817" w:rsidRDefault="0091308A" w:rsidP="005A63F5">
            <w:pPr>
              <w:pStyle w:val="Listparagraf"/>
              <w:numPr>
                <w:ilvl w:val="0"/>
                <w:numId w:val="1"/>
              </w:numPr>
              <w:spacing w:line="360" w:lineRule="auto"/>
              <w:jc w:val="both"/>
              <w:rPr>
                <w:rFonts w:ascii="Times New Roman" w:eastAsia="Times New Roman" w:hAnsi="Times New Roman" w:cs="Times New Roman"/>
                <w:color w:val="001927"/>
                <w:sz w:val="24"/>
                <w:szCs w:val="24"/>
              </w:rPr>
            </w:pPr>
            <w:r w:rsidRPr="00114817">
              <w:rPr>
                <w:rFonts w:ascii="Times New Roman" w:eastAsia="Times New Roman" w:hAnsi="Times New Roman" w:cs="Times New Roman"/>
                <w:color w:val="001927"/>
                <w:sz w:val="24"/>
                <w:szCs w:val="24"/>
              </w:rPr>
              <w:t>To avoid local food items only rather arranging authentic traditional cuisines as per the tastes of the guests</w:t>
            </w:r>
          </w:p>
        </w:tc>
      </w:tr>
    </w:tbl>
    <w:p w14:paraId="5D1C147B" w14:textId="4F40191F" w:rsidR="0091308A" w:rsidRPr="00114817" w:rsidRDefault="00357830" w:rsidP="00357830">
      <w:pPr>
        <w:spacing w:line="360" w:lineRule="auto"/>
        <w:jc w:val="center"/>
        <w:rPr>
          <w:rFonts w:ascii="Times New Roman" w:eastAsia="Times New Roman" w:hAnsi="Times New Roman" w:cs="Times New Roman"/>
          <w:b/>
          <w:bCs/>
          <w:color w:val="001927"/>
          <w:sz w:val="24"/>
          <w:szCs w:val="24"/>
        </w:rPr>
      </w:pPr>
      <w:r w:rsidRPr="00114817">
        <w:rPr>
          <w:rFonts w:ascii="Times New Roman" w:eastAsia="Times New Roman" w:hAnsi="Times New Roman" w:cs="Times New Roman"/>
          <w:b/>
          <w:bCs/>
          <w:color w:val="001927"/>
          <w:sz w:val="24"/>
          <w:szCs w:val="24"/>
        </w:rPr>
        <w:t>Table 1: Cultural differences</w:t>
      </w:r>
    </w:p>
    <w:p w14:paraId="69109752" w14:textId="2B275982" w:rsidR="00357830" w:rsidRPr="00114817" w:rsidRDefault="00357830" w:rsidP="00357830">
      <w:pPr>
        <w:spacing w:line="360" w:lineRule="auto"/>
        <w:jc w:val="center"/>
        <w:rPr>
          <w:rFonts w:ascii="Times New Roman" w:eastAsia="Times New Roman" w:hAnsi="Times New Roman" w:cs="Times New Roman"/>
          <w:color w:val="001927"/>
          <w:sz w:val="24"/>
          <w:szCs w:val="24"/>
        </w:rPr>
      </w:pPr>
      <w:r w:rsidRPr="00114817">
        <w:rPr>
          <w:rFonts w:ascii="Times New Roman" w:eastAsia="Times New Roman" w:hAnsi="Times New Roman" w:cs="Times New Roman"/>
          <w:color w:val="001927"/>
          <w:sz w:val="24"/>
          <w:szCs w:val="24"/>
        </w:rPr>
        <w:t>(Source: Learner)</w:t>
      </w:r>
    </w:p>
    <w:p w14:paraId="53E77CB1" w14:textId="77777777" w:rsidR="0061344B" w:rsidRPr="00114817" w:rsidRDefault="008B20A6" w:rsidP="00114817">
      <w:pPr>
        <w:pStyle w:val="Titlu1"/>
      </w:pPr>
      <w:bookmarkStart w:id="8" w:name="_k568qsddix16" w:colFirst="0" w:colLast="0"/>
      <w:bookmarkStart w:id="9" w:name="_Toc104315205"/>
      <w:bookmarkEnd w:id="8"/>
      <w:r w:rsidRPr="00114817">
        <w:t>Conclusion</w:t>
      </w:r>
      <w:bookmarkEnd w:id="9"/>
    </w:p>
    <w:p w14:paraId="72A761DF" w14:textId="77777777" w:rsidR="002E4D8D" w:rsidRPr="00114817" w:rsidRDefault="008B20A6">
      <w:pPr>
        <w:spacing w:line="360" w:lineRule="auto"/>
        <w:jc w:val="both"/>
        <w:rPr>
          <w:rFonts w:ascii="Times New Roman" w:eastAsia="Times New Roman" w:hAnsi="Times New Roman" w:cs="Times New Roman"/>
          <w:sz w:val="24"/>
          <w:szCs w:val="24"/>
        </w:rPr>
      </w:pPr>
      <w:r w:rsidRPr="00114817">
        <w:rPr>
          <w:rFonts w:ascii="Times New Roman" w:eastAsia="Times New Roman" w:hAnsi="Times New Roman" w:cs="Times New Roman"/>
          <w:sz w:val="24"/>
          <w:szCs w:val="24"/>
        </w:rPr>
        <w:t>Through the above discussion</w:t>
      </w:r>
      <w:r w:rsidR="002E4D8D" w:rsidRPr="00114817">
        <w:rPr>
          <w:rFonts w:ascii="Times New Roman" w:eastAsia="Times New Roman" w:hAnsi="Times New Roman" w:cs="Times New Roman"/>
          <w:sz w:val="24"/>
          <w:szCs w:val="24"/>
        </w:rPr>
        <w:t>,</w:t>
      </w:r>
      <w:r w:rsidRPr="00114817">
        <w:rPr>
          <w:rFonts w:ascii="Times New Roman" w:eastAsia="Times New Roman" w:hAnsi="Times New Roman" w:cs="Times New Roman"/>
          <w:sz w:val="24"/>
          <w:szCs w:val="24"/>
        </w:rPr>
        <w:t xml:space="preserve"> it can be concluded that the hospitality industry highly depends on cultural intelligence and sensitivity as it helps the overall </w:t>
      </w:r>
      <w:r w:rsidR="002E4D8D" w:rsidRPr="00114817">
        <w:rPr>
          <w:rFonts w:ascii="Times New Roman" w:eastAsia="Times New Roman" w:hAnsi="Times New Roman" w:cs="Times New Roman"/>
          <w:sz w:val="24"/>
          <w:szCs w:val="24"/>
        </w:rPr>
        <w:t>organization</w:t>
      </w:r>
      <w:r w:rsidRPr="00114817">
        <w:rPr>
          <w:rFonts w:ascii="Times New Roman" w:eastAsia="Times New Roman" w:hAnsi="Times New Roman" w:cs="Times New Roman"/>
          <w:sz w:val="24"/>
          <w:szCs w:val="24"/>
        </w:rPr>
        <w:t xml:space="preserve"> to maintain an effective interaction between the employees and the visitors. It is beneficial for the company. JW Marriott hotel is also likely towards the long-term orientation that helps them to manage the financial performance. The company has focused on building better infrastructure and </w:t>
      </w:r>
      <w:r w:rsidRPr="00114817">
        <w:rPr>
          <w:rFonts w:ascii="Times New Roman" w:eastAsia="Times New Roman" w:hAnsi="Times New Roman" w:cs="Times New Roman"/>
          <w:sz w:val="24"/>
          <w:szCs w:val="24"/>
        </w:rPr>
        <w:lastRenderedPageBreak/>
        <w:t xml:space="preserve">providing better customer service which will help them achieve higher profitability and competitive advantage through customer loyalty and better services. </w:t>
      </w:r>
    </w:p>
    <w:p w14:paraId="1A62A478" w14:textId="77777777" w:rsidR="0061344B" w:rsidRPr="00114817" w:rsidRDefault="002E4D8D" w:rsidP="002E4D8D">
      <w:pPr>
        <w:rPr>
          <w:rFonts w:ascii="Times New Roman" w:eastAsia="Times New Roman" w:hAnsi="Times New Roman" w:cs="Times New Roman"/>
          <w:sz w:val="24"/>
          <w:szCs w:val="24"/>
        </w:rPr>
      </w:pPr>
      <w:r w:rsidRPr="00114817">
        <w:rPr>
          <w:rFonts w:ascii="Times New Roman" w:eastAsia="Times New Roman" w:hAnsi="Times New Roman" w:cs="Times New Roman"/>
          <w:sz w:val="24"/>
          <w:szCs w:val="24"/>
        </w:rPr>
        <w:br w:type="page"/>
      </w:r>
    </w:p>
    <w:p w14:paraId="554C5E31" w14:textId="77777777" w:rsidR="0061344B" w:rsidRPr="00114817" w:rsidRDefault="008B20A6" w:rsidP="00114817">
      <w:pPr>
        <w:pStyle w:val="Titlu1"/>
      </w:pPr>
      <w:bookmarkStart w:id="10" w:name="_b9zanx3teqs9" w:colFirst="0" w:colLast="0"/>
      <w:bookmarkStart w:id="11" w:name="_Toc104315206"/>
      <w:bookmarkEnd w:id="10"/>
      <w:r w:rsidRPr="00114817">
        <w:lastRenderedPageBreak/>
        <w:t>References</w:t>
      </w:r>
      <w:bookmarkEnd w:id="11"/>
    </w:p>
    <w:p w14:paraId="6DC66C64" w14:textId="77777777" w:rsidR="002E4D8D" w:rsidRPr="00114817" w:rsidRDefault="002E4D8D" w:rsidP="002E4D8D">
      <w:pPr>
        <w:spacing w:line="360" w:lineRule="auto"/>
        <w:jc w:val="both"/>
        <w:rPr>
          <w:rFonts w:ascii="Times New Roman" w:eastAsia="Times New Roman" w:hAnsi="Times New Roman" w:cs="Times New Roman"/>
          <w:sz w:val="24"/>
          <w:szCs w:val="24"/>
          <w:highlight w:val="white"/>
        </w:rPr>
      </w:pPr>
      <w:proofErr w:type="spellStart"/>
      <w:r w:rsidRPr="00114817">
        <w:rPr>
          <w:rFonts w:ascii="Times New Roman" w:hAnsi="Times New Roman" w:cs="Times New Roman"/>
          <w:color w:val="222222"/>
          <w:sz w:val="24"/>
          <w:szCs w:val="24"/>
          <w:highlight w:val="white"/>
        </w:rPr>
        <w:t>Afsar</w:t>
      </w:r>
      <w:proofErr w:type="spellEnd"/>
      <w:r w:rsidRPr="00114817">
        <w:rPr>
          <w:rFonts w:ascii="Times New Roman" w:hAnsi="Times New Roman" w:cs="Times New Roman"/>
          <w:color w:val="222222"/>
          <w:sz w:val="24"/>
          <w:szCs w:val="24"/>
          <w:highlight w:val="white"/>
        </w:rPr>
        <w:t xml:space="preserve">, B., </w:t>
      </w:r>
      <w:proofErr w:type="spellStart"/>
      <w:r w:rsidRPr="00114817">
        <w:rPr>
          <w:rFonts w:ascii="Times New Roman" w:hAnsi="Times New Roman" w:cs="Times New Roman"/>
          <w:color w:val="222222"/>
          <w:sz w:val="24"/>
          <w:szCs w:val="24"/>
          <w:highlight w:val="white"/>
        </w:rPr>
        <w:t>Shahjehan</w:t>
      </w:r>
      <w:proofErr w:type="spellEnd"/>
      <w:r w:rsidRPr="00114817">
        <w:rPr>
          <w:rFonts w:ascii="Times New Roman" w:hAnsi="Times New Roman" w:cs="Times New Roman"/>
          <w:color w:val="222222"/>
          <w:sz w:val="24"/>
          <w:szCs w:val="24"/>
          <w:highlight w:val="white"/>
        </w:rPr>
        <w:t xml:space="preserve">, A., Shah, S.I. and Wajid, A., 2019. The mediating role of transformational leadership in the relationship between cultural intelligence and employee voice </w:t>
      </w:r>
      <w:proofErr w:type="spellStart"/>
      <w:r w:rsidRPr="00114817">
        <w:rPr>
          <w:rFonts w:ascii="Times New Roman" w:hAnsi="Times New Roman" w:cs="Times New Roman"/>
          <w:color w:val="222222"/>
          <w:sz w:val="24"/>
          <w:szCs w:val="24"/>
          <w:highlight w:val="white"/>
        </w:rPr>
        <w:t>behavior</w:t>
      </w:r>
      <w:proofErr w:type="spellEnd"/>
      <w:r w:rsidRPr="00114817">
        <w:rPr>
          <w:rFonts w:ascii="Times New Roman" w:hAnsi="Times New Roman" w:cs="Times New Roman"/>
          <w:color w:val="222222"/>
          <w:sz w:val="24"/>
          <w:szCs w:val="24"/>
          <w:highlight w:val="white"/>
        </w:rPr>
        <w:t xml:space="preserve">: A case of hotel employees. </w:t>
      </w:r>
      <w:r w:rsidRPr="00114817">
        <w:rPr>
          <w:rFonts w:ascii="Times New Roman" w:hAnsi="Times New Roman" w:cs="Times New Roman"/>
          <w:i/>
          <w:color w:val="222222"/>
          <w:sz w:val="24"/>
          <w:szCs w:val="24"/>
          <w:highlight w:val="white"/>
        </w:rPr>
        <w:t>International Journal of Intercultural Relations</w:t>
      </w:r>
      <w:r w:rsidRPr="00114817">
        <w:rPr>
          <w:rFonts w:ascii="Times New Roman" w:hAnsi="Times New Roman" w:cs="Times New Roman"/>
          <w:color w:val="222222"/>
          <w:sz w:val="24"/>
          <w:szCs w:val="24"/>
          <w:highlight w:val="white"/>
        </w:rPr>
        <w:t xml:space="preserve">, </w:t>
      </w:r>
      <w:r w:rsidRPr="00114817">
        <w:rPr>
          <w:rFonts w:ascii="Times New Roman" w:hAnsi="Times New Roman" w:cs="Times New Roman"/>
          <w:i/>
          <w:color w:val="222222"/>
          <w:sz w:val="24"/>
          <w:szCs w:val="24"/>
          <w:highlight w:val="white"/>
        </w:rPr>
        <w:t>69</w:t>
      </w:r>
      <w:r w:rsidRPr="00114817">
        <w:rPr>
          <w:rFonts w:ascii="Times New Roman" w:hAnsi="Times New Roman" w:cs="Times New Roman"/>
          <w:color w:val="222222"/>
          <w:sz w:val="24"/>
          <w:szCs w:val="24"/>
          <w:highlight w:val="white"/>
        </w:rPr>
        <w:t>, pp.66-75.</w:t>
      </w:r>
    </w:p>
    <w:p w14:paraId="70393C6D" w14:textId="77777777" w:rsidR="002E4D8D" w:rsidRPr="00114817" w:rsidRDefault="002E4D8D" w:rsidP="002E4D8D">
      <w:pPr>
        <w:spacing w:line="360" w:lineRule="auto"/>
        <w:jc w:val="both"/>
        <w:rPr>
          <w:rFonts w:ascii="Times New Roman" w:hAnsi="Times New Roman" w:cs="Times New Roman"/>
          <w:color w:val="222222"/>
          <w:sz w:val="24"/>
          <w:szCs w:val="24"/>
          <w:highlight w:val="white"/>
        </w:rPr>
      </w:pPr>
      <w:proofErr w:type="spellStart"/>
      <w:r w:rsidRPr="00114817">
        <w:rPr>
          <w:rFonts w:ascii="Times New Roman" w:hAnsi="Times New Roman" w:cs="Times New Roman"/>
          <w:color w:val="222222"/>
          <w:sz w:val="24"/>
          <w:szCs w:val="24"/>
          <w:highlight w:val="white"/>
        </w:rPr>
        <w:t>Darvishmotevali</w:t>
      </w:r>
      <w:proofErr w:type="spellEnd"/>
      <w:r w:rsidRPr="00114817">
        <w:rPr>
          <w:rFonts w:ascii="Times New Roman" w:hAnsi="Times New Roman" w:cs="Times New Roman"/>
          <w:color w:val="222222"/>
          <w:sz w:val="24"/>
          <w:szCs w:val="24"/>
          <w:highlight w:val="white"/>
        </w:rPr>
        <w:t xml:space="preserve">, M., </w:t>
      </w:r>
      <w:proofErr w:type="spellStart"/>
      <w:r w:rsidRPr="00114817">
        <w:rPr>
          <w:rFonts w:ascii="Times New Roman" w:hAnsi="Times New Roman" w:cs="Times New Roman"/>
          <w:color w:val="222222"/>
          <w:sz w:val="24"/>
          <w:szCs w:val="24"/>
          <w:highlight w:val="white"/>
        </w:rPr>
        <w:t>Altinay</w:t>
      </w:r>
      <w:proofErr w:type="spellEnd"/>
      <w:r w:rsidRPr="00114817">
        <w:rPr>
          <w:rFonts w:ascii="Times New Roman" w:hAnsi="Times New Roman" w:cs="Times New Roman"/>
          <w:color w:val="222222"/>
          <w:sz w:val="24"/>
          <w:szCs w:val="24"/>
          <w:highlight w:val="white"/>
        </w:rPr>
        <w:t xml:space="preserve">, L. and De Vita, G., 2018. Emotional intelligence and creative performance: Looking through the lens of environmental uncertainty and cultural intelligence. </w:t>
      </w:r>
      <w:r w:rsidRPr="00114817">
        <w:rPr>
          <w:rFonts w:ascii="Times New Roman" w:hAnsi="Times New Roman" w:cs="Times New Roman"/>
          <w:i/>
          <w:color w:val="222222"/>
          <w:sz w:val="24"/>
          <w:szCs w:val="24"/>
          <w:highlight w:val="white"/>
        </w:rPr>
        <w:t>International Journal of Hospitality Management</w:t>
      </w:r>
      <w:r w:rsidRPr="00114817">
        <w:rPr>
          <w:rFonts w:ascii="Times New Roman" w:hAnsi="Times New Roman" w:cs="Times New Roman"/>
          <w:color w:val="222222"/>
          <w:sz w:val="24"/>
          <w:szCs w:val="24"/>
          <w:highlight w:val="white"/>
        </w:rPr>
        <w:t xml:space="preserve">, </w:t>
      </w:r>
      <w:r w:rsidRPr="00114817">
        <w:rPr>
          <w:rFonts w:ascii="Times New Roman" w:hAnsi="Times New Roman" w:cs="Times New Roman"/>
          <w:i/>
          <w:color w:val="222222"/>
          <w:sz w:val="24"/>
          <w:szCs w:val="24"/>
          <w:highlight w:val="white"/>
        </w:rPr>
        <w:t>73</w:t>
      </w:r>
      <w:r w:rsidRPr="00114817">
        <w:rPr>
          <w:rFonts w:ascii="Times New Roman" w:hAnsi="Times New Roman" w:cs="Times New Roman"/>
          <w:color w:val="222222"/>
          <w:sz w:val="24"/>
          <w:szCs w:val="24"/>
          <w:highlight w:val="white"/>
        </w:rPr>
        <w:t>, pp.44-54.</w:t>
      </w:r>
    </w:p>
    <w:p w14:paraId="5ED0046D" w14:textId="77777777" w:rsidR="002E4D8D" w:rsidRPr="00114817" w:rsidRDefault="002E4D8D" w:rsidP="002E4D8D">
      <w:pPr>
        <w:spacing w:line="360" w:lineRule="auto"/>
        <w:jc w:val="both"/>
        <w:rPr>
          <w:rFonts w:ascii="Times New Roman" w:hAnsi="Times New Roman" w:cs="Times New Roman"/>
          <w:color w:val="222222"/>
          <w:sz w:val="24"/>
          <w:szCs w:val="24"/>
          <w:highlight w:val="white"/>
        </w:rPr>
      </w:pPr>
      <w:r w:rsidRPr="00114817">
        <w:rPr>
          <w:rFonts w:ascii="Times New Roman" w:hAnsi="Times New Roman" w:cs="Times New Roman"/>
          <w:color w:val="222222"/>
          <w:sz w:val="24"/>
          <w:szCs w:val="24"/>
          <w:highlight w:val="white"/>
        </w:rPr>
        <w:t xml:space="preserve">Eid, R. and Agag, G., 2020. Determinants of innovative behaviour in the hotel industry: a cross-cultural study. </w:t>
      </w:r>
      <w:r w:rsidRPr="00114817">
        <w:rPr>
          <w:rFonts w:ascii="Times New Roman" w:hAnsi="Times New Roman" w:cs="Times New Roman"/>
          <w:i/>
          <w:color w:val="222222"/>
          <w:sz w:val="24"/>
          <w:szCs w:val="24"/>
          <w:highlight w:val="white"/>
        </w:rPr>
        <w:t>International Journal of Hospitality Management</w:t>
      </w:r>
      <w:r w:rsidRPr="00114817">
        <w:rPr>
          <w:rFonts w:ascii="Times New Roman" w:hAnsi="Times New Roman" w:cs="Times New Roman"/>
          <w:color w:val="222222"/>
          <w:sz w:val="24"/>
          <w:szCs w:val="24"/>
          <w:highlight w:val="white"/>
        </w:rPr>
        <w:t xml:space="preserve">, </w:t>
      </w:r>
      <w:r w:rsidRPr="00114817">
        <w:rPr>
          <w:rFonts w:ascii="Times New Roman" w:hAnsi="Times New Roman" w:cs="Times New Roman"/>
          <w:i/>
          <w:color w:val="222222"/>
          <w:sz w:val="24"/>
          <w:szCs w:val="24"/>
          <w:highlight w:val="white"/>
        </w:rPr>
        <w:t>91</w:t>
      </w:r>
      <w:r w:rsidRPr="00114817">
        <w:rPr>
          <w:rFonts w:ascii="Times New Roman" w:hAnsi="Times New Roman" w:cs="Times New Roman"/>
          <w:color w:val="222222"/>
          <w:sz w:val="24"/>
          <w:szCs w:val="24"/>
          <w:highlight w:val="white"/>
        </w:rPr>
        <w:t>, p.102642.</w:t>
      </w:r>
    </w:p>
    <w:p w14:paraId="6D46B9EA" w14:textId="77777777" w:rsidR="002E4D8D" w:rsidRPr="00114817" w:rsidRDefault="002E4D8D" w:rsidP="002E4D8D">
      <w:pPr>
        <w:spacing w:line="360" w:lineRule="auto"/>
        <w:jc w:val="both"/>
        <w:rPr>
          <w:rFonts w:ascii="Times New Roman" w:eastAsia="Times New Roman" w:hAnsi="Times New Roman" w:cs="Times New Roman"/>
          <w:sz w:val="24"/>
          <w:szCs w:val="24"/>
          <w:highlight w:val="white"/>
        </w:rPr>
      </w:pPr>
      <w:r w:rsidRPr="00114817">
        <w:rPr>
          <w:rFonts w:ascii="Times New Roman" w:eastAsia="Times New Roman" w:hAnsi="Times New Roman" w:cs="Times New Roman"/>
          <w:sz w:val="24"/>
          <w:szCs w:val="24"/>
          <w:highlight w:val="white"/>
        </w:rPr>
        <w:t xml:space="preserve">Marriott International.com. 2021. </w:t>
      </w:r>
      <w:r w:rsidRPr="00114817">
        <w:rPr>
          <w:rFonts w:ascii="Times New Roman" w:eastAsia="Times New Roman" w:hAnsi="Times New Roman" w:cs="Times New Roman"/>
          <w:i/>
          <w:sz w:val="24"/>
          <w:szCs w:val="24"/>
          <w:highlight w:val="white"/>
        </w:rPr>
        <w:t>2021 ANNUAL REPORT</w:t>
      </w:r>
      <w:r w:rsidRPr="00114817">
        <w:rPr>
          <w:rFonts w:ascii="Times New Roman" w:eastAsia="Times New Roman" w:hAnsi="Times New Roman" w:cs="Times New Roman"/>
          <w:sz w:val="24"/>
          <w:szCs w:val="24"/>
          <w:highlight w:val="white"/>
        </w:rPr>
        <w:t>. [online] Available at: &lt;https://marriott.gcs-web.com/static-files/33ba0a19-8a68-4f3f-9f73-fef2c458c22e&gt; [Accessed 23 May 2022].</w:t>
      </w:r>
    </w:p>
    <w:p w14:paraId="4D572A90" w14:textId="77777777" w:rsidR="002E4D8D" w:rsidRPr="00114817" w:rsidRDefault="002E4D8D" w:rsidP="002E4D8D">
      <w:pPr>
        <w:spacing w:line="360" w:lineRule="auto"/>
        <w:jc w:val="both"/>
        <w:rPr>
          <w:rFonts w:ascii="Times New Roman" w:hAnsi="Times New Roman" w:cs="Times New Roman"/>
          <w:color w:val="222222"/>
          <w:sz w:val="24"/>
          <w:szCs w:val="24"/>
          <w:highlight w:val="white"/>
        </w:rPr>
      </w:pPr>
      <w:proofErr w:type="spellStart"/>
      <w:r w:rsidRPr="00114817">
        <w:rPr>
          <w:rFonts w:ascii="Times New Roman" w:hAnsi="Times New Roman" w:cs="Times New Roman"/>
          <w:color w:val="222222"/>
          <w:sz w:val="24"/>
          <w:szCs w:val="24"/>
          <w:highlight w:val="white"/>
        </w:rPr>
        <w:t>Purwaningsih</w:t>
      </w:r>
      <w:proofErr w:type="spellEnd"/>
      <w:r w:rsidRPr="00114817">
        <w:rPr>
          <w:rFonts w:ascii="Times New Roman" w:hAnsi="Times New Roman" w:cs="Times New Roman"/>
          <w:color w:val="222222"/>
          <w:sz w:val="24"/>
          <w:szCs w:val="24"/>
          <w:highlight w:val="white"/>
        </w:rPr>
        <w:t xml:space="preserve">, L., 2019. A Critical Discourse Analysis of The Former President of the Republic of Indonesia (Susilo Bambang Yudhoyono) reporting of the bombings at JW Marriott and Ritz Carlton Mega </w:t>
      </w:r>
      <w:proofErr w:type="spellStart"/>
      <w:r w:rsidRPr="00114817">
        <w:rPr>
          <w:rFonts w:ascii="Times New Roman" w:hAnsi="Times New Roman" w:cs="Times New Roman"/>
          <w:color w:val="222222"/>
          <w:sz w:val="24"/>
          <w:szCs w:val="24"/>
          <w:highlight w:val="white"/>
        </w:rPr>
        <w:t>Kuningan</w:t>
      </w:r>
      <w:proofErr w:type="spellEnd"/>
      <w:r w:rsidRPr="00114817">
        <w:rPr>
          <w:rFonts w:ascii="Times New Roman" w:hAnsi="Times New Roman" w:cs="Times New Roman"/>
          <w:color w:val="222222"/>
          <w:sz w:val="24"/>
          <w:szCs w:val="24"/>
          <w:highlight w:val="white"/>
        </w:rPr>
        <w:t xml:space="preserve"> Jakarta in 2009 by using Van Dijk Theory. </w:t>
      </w:r>
      <w:proofErr w:type="spellStart"/>
      <w:r w:rsidRPr="00114817">
        <w:rPr>
          <w:rFonts w:ascii="Times New Roman" w:hAnsi="Times New Roman" w:cs="Times New Roman"/>
          <w:i/>
          <w:color w:val="222222"/>
          <w:sz w:val="24"/>
          <w:szCs w:val="24"/>
          <w:highlight w:val="white"/>
        </w:rPr>
        <w:t>Eduscotech</w:t>
      </w:r>
      <w:proofErr w:type="spellEnd"/>
      <w:r w:rsidRPr="00114817">
        <w:rPr>
          <w:rFonts w:ascii="Times New Roman" w:hAnsi="Times New Roman" w:cs="Times New Roman"/>
          <w:color w:val="222222"/>
          <w:sz w:val="24"/>
          <w:szCs w:val="24"/>
          <w:highlight w:val="white"/>
        </w:rPr>
        <w:t xml:space="preserve">, </w:t>
      </w:r>
      <w:r w:rsidRPr="00114817">
        <w:rPr>
          <w:rFonts w:ascii="Times New Roman" w:hAnsi="Times New Roman" w:cs="Times New Roman"/>
          <w:i/>
          <w:color w:val="222222"/>
          <w:sz w:val="24"/>
          <w:szCs w:val="24"/>
          <w:highlight w:val="white"/>
        </w:rPr>
        <w:t>1</w:t>
      </w:r>
      <w:r w:rsidRPr="00114817">
        <w:rPr>
          <w:rFonts w:ascii="Times New Roman" w:hAnsi="Times New Roman" w:cs="Times New Roman"/>
          <w:color w:val="222222"/>
          <w:sz w:val="24"/>
          <w:szCs w:val="24"/>
          <w:highlight w:val="white"/>
        </w:rPr>
        <w:t>(1), pp.85-107.</w:t>
      </w:r>
    </w:p>
    <w:p w14:paraId="2408A72A" w14:textId="77777777" w:rsidR="002E4D8D" w:rsidRPr="00114817" w:rsidRDefault="002E4D8D" w:rsidP="002E4D8D">
      <w:pPr>
        <w:spacing w:line="360" w:lineRule="auto"/>
        <w:jc w:val="both"/>
        <w:rPr>
          <w:rFonts w:ascii="Times New Roman" w:eastAsia="Times New Roman" w:hAnsi="Times New Roman" w:cs="Times New Roman"/>
          <w:sz w:val="24"/>
          <w:szCs w:val="24"/>
          <w:highlight w:val="white"/>
        </w:rPr>
      </w:pPr>
      <w:r w:rsidRPr="00114817">
        <w:rPr>
          <w:rFonts w:ascii="Times New Roman" w:eastAsia="Times New Roman" w:hAnsi="Times New Roman" w:cs="Times New Roman"/>
          <w:sz w:val="24"/>
          <w:szCs w:val="24"/>
          <w:highlight w:val="white"/>
        </w:rPr>
        <w:t xml:space="preserve">Statista. 2022. </w:t>
      </w:r>
      <w:r w:rsidRPr="00114817">
        <w:rPr>
          <w:rFonts w:ascii="Times New Roman" w:eastAsia="Times New Roman" w:hAnsi="Times New Roman" w:cs="Times New Roman"/>
          <w:i/>
          <w:sz w:val="24"/>
          <w:szCs w:val="24"/>
          <w:highlight w:val="white"/>
        </w:rPr>
        <w:t>Marriott revenue worldwide 2021 | Statista</w:t>
      </w:r>
      <w:r w:rsidRPr="00114817">
        <w:rPr>
          <w:rFonts w:ascii="Times New Roman" w:eastAsia="Times New Roman" w:hAnsi="Times New Roman" w:cs="Times New Roman"/>
          <w:sz w:val="24"/>
          <w:szCs w:val="24"/>
          <w:highlight w:val="white"/>
        </w:rPr>
        <w:t>. [online] Available at: &lt;https://www.statista.com/statistics/266279/revenue-of-the-marriott-international-inc-hotel-chain/&gt; [Accessed 23 May 2022].</w:t>
      </w:r>
    </w:p>
    <w:sectPr w:rsidR="002E4D8D" w:rsidRPr="00114817" w:rsidSect="00DC5BFA">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F388F" w14:textId="77777777" w:rsidR="005A5EA2" w:rsidRDefault="005A5EA2" w:rsidP="00DC5BFA">
      <w:pPr>
        <w:spacing w:line="240" w:lineRule="auto"/>
      </w:pPr>
      <w:r>
        <w:separator/>
      </w:r>
    </w:p>
  </w:endnote>
  <w:endnote w:type="continuationSeparator" w:id="0">
    <w:p w14:paraId="1CA90CDE" w14:textId="77777777" w:rsidR="005A5EA2" w:rsidRDefault="005A5EA2" w:rsidP="00DC5B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189698"/>
      <w:docPartObj>
        <w:docPartGallery w:val="Page Numbers (Bottom of Page)"/>
        <w:docPartUnique/>
      </w:docPartObj>
    </w:sdtPr>
    <w:sdtEndPr>
      <w:rPr>
        <w:noProof/>
      </w:rPr>
    </w:sdtEndPr>
    <w:sdtContent>
      <w:p w14:paraId="4198C927" w14:textId="77777777" w:rsidR="00DC5BFA" w:rsidRDefault="00DC5BFA">
        <w:pPr>
          <w:pStyle w:val="Subsol"/>
          <w:jc w:val="right"/>
        </w:pPr>
        <w:r>
          <w:fldChar w:fldCharType="begin"/>
        </w:r>
        <w:r>
          <w:instrText xml:space="preserve"> PAGE   \* MERGEFORMAT </w:instrText>
        </w:r>
        <w:r>
          <w:fldChar w:fldCharType="separate"/>
        </w:r>
        <w:r>
          <w:rPr>
            <w:noProof/>
          </w:rPr>
          <w:t>1</w:t>
        </w:r>
        <w:r>
          <w:rPr>
            <w:noProof/>
          </w:rPr>
          <w:fldChar w:fldCharType="end"/>
        </w:r>
      </w:p>
    </w:sdtContent>
  </w:sdt>
  <w:p w14:paraId="1D69AACC" w14:textId="77777777" w:rsidR="00DC5BFA" w:rsidRDefault="00DC5BF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ABB1F" w14:textId="77777777" w:rsidR="005A5EA2" w:rsidRDefault="005A5EA2" w:rsidP="00DC5BFA">
      <w:pPr>
        <w:spacing w:line="240" w:lineRule="auto"/>
      </w:pPr>
      <w:r>
        <w:separator/>
      </w:r>
    </w:p>
  </w:footnote>
  <w:footnote w:type="continuationSeparator" w:id="0">
    <w:p w14:paraId="31C77D6A" w14:textId="77777777" w:rsidR="005A5EA2" w:rsidRDefault="005A5EA2" w:rsidP="00DC5B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E4683"/>
    <w:multiLevelType w:val="hybridMultilevel"/>
    <w:tmpl w:val="9BCC46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58764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44B"/>
    <w:rsid w:val="0005585B"/>
    <w:rsid w:val="000C141C"/>
    <w:rsid w:val="00114817"/>
    <w:rsid w:val="002E4D8D"/>
    <w:rsid w:val="00357830"/>
    <w:rsid w:val="00426D1A"/>
    <w:rsid w:val="004F72DE"/>
    <w:rsid w:val="005A5EA2"/>
    <w:rsid w:val="0061344B"/>
    <w:rsid w:val="0073703E"/>
    <w:rsid w:val="008A52C5"/>
    <w:rsid w:val="008B20A6"/>
    <w:rsid w:val="008E01AD"/>
    <w:rsid w:val="0091308A"/>
    <w:rsid w:val="00C92BB9"/>
    <w:rsid w:val="00CD01BC"/>
    <w:rsid w:val="00D16B6C"/>
    <w:rsid w:val="00DC5BFA"/>
    <w:rsid w:val="00F866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9AE3D"/>
  <w15:docId w15:val="{ECEEDAED-CD3D-4011-A4BD-967DFA320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114817"/>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itlucuprins">
    <w:name w:val="TOC Heading"/>
    <w:basedOn w:val="Titlu1"/>
    <w:next w:val="Normal"/>
    <w:uiPriority w:val="39"/>
    <w:unhideWhenUsed/>
    <w:qFormat/>
    <w:rsid w:val="002E4D8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Cuprins1">
    <w:name w:val="toc 1"/>
    <w:basedOn w:val="Normal"/>
    <w:next w:val="Normal"/>
    <w:autoRedefine/>
    <w:uiPriority w:val="39"/>
    <w:unhideWhenUsed/>
    <w:rsid w:val="002E4D8D"/>
    <w:pPr>
      <w:spacing w:after="100"/>
    </w:pPr>
  </w:style>
  <w:style w:type="character" w:styleId="Hyperlink">
    <w:name w:val="Hyperlink"/>
    <w:basedOn w:val="Fontdeparagrafimplicit"/>
    <w:uiPriority w:val="99"/>
    <w:unhideWhenUsed/>
    <w:rsid w:val="002E4D8D"/>
    <w:rPr>
      <w:color w:val="0000FF" w:themeColor="hyperlink"/>
      <w:u w:val="single"/>
    </w:rPr>
  </w:style>
  <w:style w:type="paragraph" w:styleId="Antet">
    <w:name w:val="header"/>
    <w:basedOn w:val="Normal"/>
    <w:link w:val="AntetCaracter"/>
    <w:uiPriority w:val="99"/>
    <w:unhideWhenUsed/>
    <w:rsid w:val="00DC5BFA"/>
    <w:pPr>
      <w:tabs>
        <w:tab w:val="center" w:pos="4513"/>
        <w:tab w:val="right" w:pos="9026"/>
      </w:tabs>
      <w:spacing w:line="240" w:lineRule="auto"/>
    </w:pPr>
  </w:style>
  <w:style w:type="character" w:customStyle="1" w:styleId="AntetCaracter">
    <w:name w:val="Antet Caracter"/>
    <w:basedOn w:val="Fontdeparagrafimplicit"/>
    <w:link w:val="Antet"/>
    <w:uiPriority w:val="99"/>
    <w:rsid w:val="00DC5BFA"/>
  </w:style>
  <w:style w:type="paragraph" w:styleId="Subsol">
    <w:name w:val="footer"/>
    <w:basedOn w:val="Normal"/>
    <w:link w:val="SubsolCaracter"/>
    <w:uiPriority w:val="99"/>
    <w:unhideWhenUsed/>
    <w:rsid w:val="00DC5BFA"/>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DC5BFA"/>
  </w:style>
  <w:style w:type="table" w:styleId="Tabelgril">
    <w:name w:val="Table Grid"/>
    <w:basedOn w:val="TabelNormal"/>
    <w:uiPriority w:val="39"/>
    <w:rsid w:val="0091308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9130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1D0362-8D14-4EF0-9CE8-CEE5C2BC86E1}"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IN"/>
        </a:p>
      </dgm:t>
    </dgm:pt>
    <dgm:pt modelId="{5F9200CA-C8C9-462E-8589-28D49EA1BF2C}">
      <dgm:prSet phldrT="[Text]" custT="1"/>
      <dgm:spPr/>
      <dgm:t>
        <a:bodyPr/>
        <a:lstStyle/>
        <a:p>
          <a:pPr algn="just"/>
          <a:r>
            <a:rPr lang="en-IN" sz="1000"/>
            <a:t>Power distance: The degree to which the employees agree to the ineualities among the guests</a:t>
          </a:r>
        </a:p>
      </dgm:t>
    </dgm:pt>
    <dgm:pt modelId="{3A693DCE-4D65-4270-B011-08FF7B26DAF3}" type="parTrans" cxnId="{02F42E98-F13B-41B5-A832-5B9512471390}">
      <dgm:prSet/>
      <dgm:spPr/>
      <dgm:t>
        <a:bodyPr/>
        <a:lstStyle/>
        <a:p>
          <a:pPr algn="just"/>
          <a:endParaRPr lang="en-IN"/>
        </a:p>
      </dgm:t>
    </dgm:pt>
    <dgm:pt modelId="{7730B86B-B76B-45EF-AC61-513CF3EE2A94}" type="sibTrans" cxnId="{02F42E98-F13B-41B5-A832-5B9512471390}">
      <dgm:prSet/>
      <dgm:spPr/>
      <dgm:t>
        <a:bodyPr/>
        <a:lstStyle/>
        <a:p>
          <a:pPr algn="just"/>
          <a:endParaRPr lang="en-IN"/>
        </a:p>
      </dgm:t>
    </dgm:pt>
    <dgm:pt modelId="{A5C8B3BB-C1AD-48E7-BA92-4945A9326FCB}">
      <dgm:prSet phldrT="[Text]" custT="1"/>
      <dgm:spPr/>
      <dgm:t>
        <a:bodyPr/>
        <a:lstStyle/>
        <a:p>
          <a:pPr algn="just"/>
          <a:r>
            <a:rPr lang="en-IN" sz="1000"/>
            <a:t>Individualism: The extent by which employees opt for personal goals at the expense of group goals</a:t>
          </a:r>
        </a:p>
      </dgm:t>
    </dgm:pt>
    <dgm:pt modelId="{DF51840C-7B90-49BC-A55A-EC640E00EB12}" type="parTrans" cxnId="{0710D554-E039-4429-BA01-5E9EDEADC2B8}">
      <dgm:prSet/>
      <dgm:spPr/>
      <dgm:t>
        <a:bodyPr/>
        <a:lstStyle/>
        <a:p>
          <a:pPr algn="just"/>
          <a:endParaRPr lang="en-IN"/>
        </a:p>
      </dgm:t>
    </dgm:pt>
    <dgm:pt modelId="{651508AC-86A2-49DD-BF1A-858E3D97D9EA}" type="sibTrans" cxnId="{0710D554-E039-4429-BA01-5E9EDEADC2B8}">
      <dgm:prSet/>
      <dgm:spPr/>
      <dgm:t>
        <a:bodyPr/>
        <a:lstStyle/>
        <a:p>
          <a:pPr algn="just"/>
          <a:endParaRPr lang="en-IN"/>
        </a:p>
      </dgm:t>
    </dgm:pt>
    <dgm:pt modelId="{7EBE519E-B1E9-45A9-A3A1-447565E184D6}">
      <dgm:prSet phldrT="[Text]" custT="1"/>
      <dgm:spPr/>
      <dgm:t>
        <a:bodyPr/>
        <a:lstStyle/>
        <a:p>
          <a:pPr algn="just"/>
          <a:r>
            <a:rPr lang="en-IN" sz="1000"/>
            <a:t>Masculanity: The extent by which the hotel sector celebrates the values at an expense of softer skills including courtesy </a:t>
          </a:r>
        </a:p>
      </dgm:t>
    </dgm:pt>
    <dgm:pt modelId="{FAF30EBC-25AA-4E42-B625-A4D4D016ACB5}" type="parTrans" cxnId="{FEDD2D17-1DB9-4BF6-9875-C0A1F2CB2476}">
      <dgm:prSet/>
      <dgm:spPr/>
      <dgm:t>
        <a:bodyPr/>
        <a:lstStyle/>
        <a:p>
          <a:pPr algn="just"/>
          <a:endParaRPr lang="en-IN"/>
        </a:p>
      </dgm:t>
    </dgm:pt>
    <dgm:pt modelId="{92EFCE1F-30BC-4B4C-9B17-5AD441AC0B1D}" type="sibTrans" cxnId="{FEDD2D17-1DB9-4BF6-9875-C0A1F2CB2476}">
      <dgm:prSet/>
      <dgm:spPr/>
      <dgm:t>
        <a:bodyPr/>
        <a:lstStyle/>
        <a:p>
          <a:pPr algn="just"/>
          <a:endParaRPr lang="en-IN"/>
        </a:p>
      </dgm:t>
    </dgm:pt>
    <dgm:pt modelId="{44DE5531-01BF-410D-85CC-101380291F27}" type="pres">
      <dgm:prSet presAssocID="{041D0362-8D14-4EF0-9CE8-CEE5C2BC86E1}" presName="linear" presStyleCnt="0">
        <dgm:presLayoutVars>
          <dgm:dir/>
          <dgm:animLvl val="lvl"/>
          <dgm:resizeHandles val="exact"/>
        </dgm:presLayoutVars>
      </dgm:prSet>
      <dgm:spPr/>
    </dgm:pt>
    <dgm:pt modelId="{C0E16CCB-C763-4C1B-BAB0-9156F24A2B1F}" type="pres">
      <dgm:prSet presAssocID="{5F9200CA-C8C9-462E-8589-28D49EA1BF2C}" presName="parentLin" presStyleCnt="0"/>
      <dgm:spPr/>
    </dgm:pt>
    <dgm:pt modelId="{5DDFE67B-21F6-4F17-A8EA-C3BB74A5AA6C}" type="pres">
      <dgm:prSet presAssocID="{5F9200CA-C8C9-462E-8589-28D49EA1BF2C}" presName="parentLeftMargin" presStyleLbl="node1" presStyleIdx="0" presStyleCnt="3"/>
      <dgm:spPr/>
    </dgm:pt>
    <dgm:pt modelId="{FC0E5650-C1E9-41D8-BDCE-3689932CFA29}" type="pres">
      <dgm:prSet presAssocID="{5F9200CA-C8C9-462E-8589-28D49EA1BF2C}" presName="parentText" presStyleLbl="node1" presStyleIdx="0" presStyleCnt="3">
        <dgm:presLayoutVars>
          <dgm:chMax val="0"/>
          <dgm:bulletEnabled val="1"/>
        </dgm:presLayoutVars>
      </dgm:prSet>
      <dgm:spPr/>
    </dgm:pt>
    <dgm:pt modelId="{5D632BB8-D362-4121-A93E-9A60B29AEDAF}" type="pres">
      <dgm:prSet presAssocID="{5F9200CA-C8C9-462E-8589-28D49EA1BF2C}" presName="negativeSpace" presStyleCnt="0"/>
      <dgm:spPr/>
    </dgm:pt>
    <dgm:pt modelId="{A0264F77-A091-49F0-A561-D48E81E33958}" type="pres">
      <dgm:prSet presAssocID="{5F9200CA-C8C9-462E-8589-28D49EA1BF2C}" presName="childText" presStyleLbl="conFgAcc1" presStyleIdx="0" presStyleCnt="3">
        <dgm:presLayoutVars>
          <dgm:bulletEnabled val="1"/>
        </dgm:presLayoutVars>
      </dgm:prSet>
      <dgm:spPr/>
    </dgm:pt>
    <dgm:pt modelId="{83B8FB47-AEBE-4A2C-A98B-77C0DFC5D3E3}" type="pres">
      <dgm:prSet presAssocID="{7730B86B-B76B-45EF-AC61-513CF3EE2A94}" presName="spaceBetweenRectangles" presStyleCnt="0"/>
      <dgm:spPr/>
    </dgm:pt>
    <dgm:pt modelId="{BDC92EB3-B076-48F1-B48F-E3259B775064}" type="pres">
      <dgm:prSet presAssocID="{A5C8B3BB-C1AD-48E7-BA92-4945A9326FCB}" presName="parentLin" presStyleCnt="0"/>
      <dgm:spPr/>
    </dgm:pt>
    <dgm:pt modelId="{DB113817-2252-4292-AD86-856115126F07}" type="pres">
      <dgm:prSet presAssocID="{A5C8B3BB-C1AD-48E7-BA92-4945A9326FCB}" presName="parentLeftMargin" presStyleLbl="node1" presStyleIdx="0" presStyleCnt="3"/>
      <dgm:spPr/>
    </dgm:pt>
    <dgm:pt modelId="{FAD43667-E7EF-493D-9B16-AEEBDEA15F98}" type="pres">
      <dgm:prSet presAssocID="{A5C8B3BB-C1AD-48E7-BA92-4945A9326FCB}" presName="parentText" presStyleLbl="node1" presStyleIdx="1" presStyleCnt="3">
        <dgm:presLayoutVars>
          <dgm:chMax val="0"/>
          <dgm:bulletEnabled val="1"/>
        </dgm:presLayoutVars>
      </dgm:prSet>
      <dgm:spPr/>
    </dgm:pt>
    <dgm:pt modelId="{E56507CC-D2C0-4785-BA0C-5C64580EEC16}" type="pres">
      <dgm:prSet presAssocID="{A5C8B3BB-C1AD-48E7-BA92-4945A9326FCB}" presName="negativeSpace" presStyleCnt="0"/>
      <dgm:spPr/>
    </dgm:pt>
    <dgm:pt modelId="{C5983413-C0EC-44ED-95F2-0A8ED0AB3A6D}" type="pres">
      <dgm:prSet presAssocID="{A5C8B3BB-C1AD-48E7-BA92-4945A9326FCB}" presName="childText" presStyleLbl="conFgAcc1" presStyleIdx="1" presStyleCnt="3">
        <dgm:presLayoutVars>
          <dgm:bulletEnabled val="1"/>
        </dgm:presLayoutVars>
      </dgm:prSet>
      <dgm:spPr/>
    </dgm:pt>
    <dgm:pt modelId="{50FA9202-E1AE-485E-8CB0-CC958E8B3835}" type="pres">
      <dgm:prSet presAssocID="{651508AC-86A2-49DD-BF1A-858E3D97D9EA}" presName="spaceBetweenRectangles" presStyleCnt="0"/>
      <dgm:spPr/>
    </dgm:pt>
    <dgm:pt modelId="{F8BAA41A-9787-4F25-A945-C0AD64BC3F0D}" type="pres">
      <dgm:prSet presAssocID="{7EBE519E-B1E9-45A9-A3A1-447565E184D6}" presName="parentLin" presStyleCnt="0"/>
      <dgm:spPr/>
    </dgm:pt>
    <dgm:pt modelId="{C5B26592-96BE-489D-B549-4DCDFDB14018}" type="pres">
      <dgm:prSet presAssocID="{7EBE519E-B1E9-45A9-A3A1-447565E184D6}" presName="parentLeftMargin" presStyleLbl="node1" presStyleIdx="1" presStyleCnt="3"/>
      <dgm:spPr/>
    </dgm:pt>
    <dgm:pt modelId="{76C9A6E3-2803-49E0-8F96-FB091A258E3F}" type="pres">
      <dgm:prSet presAssocID="{7EBE519E-B1E9-45A9-A3A1-447565E184D6}" presName="parentText" presStyleLbl="node1" presStyleIdx="2" presStyleCnt="3">
        <dgm:presLayoutVars>
          <dgm:chMax val="0"/>
          <dgm:bulletEnabled val="1"/>
        </dgm:presLayoutVars>
      </dgm:prSet>
      <dgm:spPr/>
    </dgm:pt>
    <dgm:pt modelId="{96971A04-4EB5-4356-8757-4F052F86B43A}" type="pres">
      <dgm:prSet presAssocID="{7EBE519E-B1E9-45A9-A3A1-447565E184D6}" presName="negativeSpace" presStyleCnt="0"/>
      <dgm:spPr/>
    </dgm:pt>
    <dgm:pt modelId="{4755878F-96CD-491F-B3D1-A341C73AB902}" type="pres">
      <dgm:prSet presAssocID="{7EBE519E-B1E9-45A9-A3A1-447565E184D6}" presName="childText" presStyleLbl="conFgAcc1" presStyleIdx="2" presStyleCnt="3">
        <dgm:presLayoutVars>
          <dgm:bulletEnabled val="1"/>
        </dgm:presLayoutVars>
      </dgm:prSet>
      <dgm:spPr/>
    </dgm:pt>
  </dgm:ptLst>
  <dgm:cxnLst>
    <dgm:cxn modelId="{964E9D0A-2244-4E6A-ABE4-C7872FA90428}" type="presOf" srcId="{7EBE519E-B1E9-45A9-A3A1-447565E184D6}" destId="{C5B26592-96BE-489D-B549-4DCDFDB14018}" srcOrd="0" destOrd="0" presId="urn:microsoft.com/office/officeart/2005/8/layout/list1"/>
    <dgm:cxn modelId="{FEDD2D17-1DB9-4BF6-9875-C0A1F2CB2476}" srcId="{041D0362-8D14-4EF0-9CE8-CEE5C2BC86E1}" destId="{7EBE519E-B1E9-45A9-A3A1-447565E184D6}" srcOrd="2" destOrd="0" parTransId="{FAF30EBC-25AA-4E42-B625-A4D4D016ACB5}" sibTransId="{92EFCE1F-30BC-4B4C-9B17-5AD441AC0B1D}"/>
    <dgm:cxn modelId="{894DCA5F-7833-4616-B2E0-3E76792CB5D5}" type="presOf" srcId="{A5C8B3BB-C1AD-48E7-BA92-4945A9326FCB}" destId="{DB113817-2252-4292-AD86-856115126F07}" srcOrd="0" destOrd="0" presId="urn:microsoft.com/office/officeart/2005/8/layout/list1"/>
    <dgm:cxn modelId="{0E658867-BDD4-426B-B147-230A6E08C238}" type="presOf" srcId="{041D0362-8D14-4EF0-9CE8-CEE5C2BC86E1}" destId="{44DE5531-01BF-410D-85CC-101380291F27}" srcOrd="0" destOrd="0" presId="urn:microsoft.com/office/officeart/2005/8/layout/list1"/>
    <dgm:cxn modelId="{B5B1F273-9409-43F3-9251-9B600A1F5AD2}" type="presOf" srcId="{5F9200CA-C8C9-462E-8589-28D49EA1BF2C}" destId="{5DDFE67B-21F6-4F17-A8EA-C3BB74A5AA6C}" srcOrd="0" destOrd="0" presId="urn:microsoft.com/office/officeart/2005/8/layout/list1"/>
    <dgm:cxn modelId="{0710D554-E039-4429-BA01-5E9EDEADC2B8}" srcId="{041D0362-8D14-4EF0-9CE8-CEE5C2BC86E1}" destId="{A5C8B3BB-C1AD-48E7-BA92-4945A9326FCB}" srcOrd="1" destOrd="0" parTransId="{DF51840C-7B90-49BC-A55A-EC640E00EB12}" sibTransId="{651508AC-86A2-49DD-BF1A-858E3D97D9EA}"/>
    <dgm:cxn modelId="{9DEBF659-4986-421B-A046-A5068779CE78}" type="presOf" srcId="{7EBE519E-B1E9-45A9-A3A1-447565E184D6}" destId="{76C9A6E3-2803-49E0-8F96-FB091A258E3F}" srcOrd="1" destOrd="0" presId="urn:microsoft.com/office/officeart/2005/8/layout/list1"/>
    <dgm:cxn modelId="{BADCE280-6790-4773-943E-A253458DABC2}" type="presOf" srcId="{5F9200CA-C8C9-462E-8589-28D49EA1BF2C}" destId="{FC0E5650-C1E9-41D8-BDCE-3689932CFA29}" srcOrd="1" destOrd="0" presId="urn:microsoft.com/office/officeart/2005/8/layout/list1"/>
    <dgm:cxn modelId="{02F42E98-F13B-41B5-A832-5B9512471390}" srcId="{041D0362-8D14-4EF0-9CE8-CEE5C2BC86E1}" destId="{5F9200CA-C8C9-462E-8589-28D49EA1BF2C}" srcOrd="0" destOrd="0" parTransId="{3A693DCE-4D65-4270-B011-08FF7B26DAF3}" sibTransId="{7730B86B-B76B-45EF-AC61-513CF3EE2A94}"/>
    <dgm:cxn modelId="{F15165B0-75ED-4282-9775-C2F477E32B5A}" type="presOf" srcId="{A5C8B3BB-C1AD-48E7-BA92-4945A9326FCB}" destId="{FAD43667-E7EF-493D-9B16-AEEBDEA15F98}" srcOrd="1" destOrd="0" presId="urn:microsoft.com/office/officeart/2005/8/layout/list1"/>
    <dgm:cxn modelId="{37FFBB93-2022-4727-B686-47EE6D3BD4BF}" type="presParOf" srcId="{44DE5531-01BF-410D-85CC-101380291F27}" destId="{C0E16CCB-C763-4C1B-BAB0-9156F24A2B1F}" srcOrd="0" destOrd="0" presId="urn:microsoft.com/office/officeart/2005/8/layout/list1"/>
    <dgm:cxn modelId="{39A2E37E-E23D-4960-A584-8AE56EC01E82}" type="presParOf" srcId="{C0E16CCB-C763-4C1B-BAB0-9156F24A2B1F}" destId="{5DDFE67B-21F6-4F17-A8EA-C3BB74A5AA6C}" srcOrd="0" destOrd="0" presId="urn:microsoft.com/office/officeart/2005/8/layout/list1"/>
    <dgm:cxn modelId="{7183FE3D-7415-40DD-89F1-BFF2E2CFA174}" type="presParOf" srcId="{C0E16CCB-C763-4C1B-BAB0-9156F24A2B1F}" destId="{FC0E5650-C1E9-41D8-BDCE-3689932CFA29}" srcOrd="1" destOrd="0" presId="urn:microsoft.com/office/officeart/2005/8/layout/list1"/>
    <dgm:cxn modelId="{F224DB96-582B-4A5C-B230-86ED8C8D6B91}" type="presParOf" srcId="{44DE5531-01BF-410D-85CC-101380291F27}" destId="{5D632BB8-D362-4121-A93E-9A60B29AEDAF}" srcOrd="1" destOrd="0" presId="urn:microsoft.com/office/officeart/2005/8/layout/list1"/>
    <dgm:cxn modelId="{765E5CBF-85C8-4BEC-B3C3-D77782AF747C}" type="presParOf" srcId="{44DE5531-01BF-410D-85CC-101380291F27}" destId="{A0264F77-A091-49F0-A561-D48E81E33958}" srcOrd="2" destOrd="0" presId="urn:microsoft.com/office/officeart/2005/8/layout/list1"/>
    <dgm:cxn modelId="{44E3FCBE-E448-458A-8C26-A3BE68D7B7FD}" type="presParOf" srcId="{44DE5531-01BF-410D-85CC-101380291F27}" destId="{83B8FB47-AEBE-4A2C-A98B-77C0DFC5D3E3}" srcOrd="3" destOrd="0" presId="urn:microsoft.com/office/officeart/2005/8/layout/list1"/>
    <dgm:cxn modelId="{E49E7D79-F82F-42F2-9558-B09D513B70B4}" type="presParOf" srcId="{44DE5531-01BF-410D-85CC-101380291F27}" destId="{BDC92EB3-B076-48F1-B48F-E3259B775064}" srcOrd="4" destOrd="0" presId="urn:microsoft.com/office/officeart/2005/8/layout/list1"/>
    <dgm:cxn modelId="{5AA2DCA2-9773-4B26-AF1F-69EFB16E549F}" type="presParOf" srcId="{BDC92EB3-B076-48F1-B48F-E3259B775064}" destId="{DB113817-2252-4292-AD86-856115126F07}" srcOrd="0" destOrd="0" presId="urn:microsoft.com/office/officeart/2005/8/layout/list1"/>
    <dgm:cxn modelId="{B08EFFFB-1B6A-4ABE-8720-F3CE2EFA6A3E}" type="presParOf" srcId="{BDC92EB3-B076-48F1-B48F-E3259B775064}" destId="{FAD43667-E7EF-493D-9B16-AEEBDEA15F98}" srcOrd="1" destOrd="0" presId="urn:microsoft.com/office/officeart/2005/8/layout/list1"/>
    <dgm:cxn modelId="{F0815281-1BA8-4A59-99A8-023B00DCA184}" type="presParOf" srcId="{44DE5531-01BF-410D-85CC-101380291F27}" destId="{E56507CC-D2C0-4785-BA0C-5C64580EEC16}" srcOrd="5" destOrd="0" presId="urn:microsoft.com/office/officeart/2005/8/layout/list1"/>
    <dgm:cxn modelId="{5D55D2F4-8EF8-4A0D-A70E-9114F8539B1A}" type="presParOf" srcId="{44DE5531-01BF-410D-85CC-101380291F27}" destId="{C5983413-C0EC-44ED-95F2-0A8ED0AB3A6D}" srcOrd="6" destOrd="0" presId="urn:microsoft.com/office/officeart/2005/8/layout/list1"/>
    <dgm:cxn modelId="{B8CBB8A0-C486-4F3B-A737-562BEE391977}" type="presParOf" srcId="{44DE5531-01BF-410D-85CC-101380291F27}" destId="{50FA9202-E1AE-485E-8CB0-CC958E8B3835}" srcOrd="7" destOrd="0" presId="urn:microsoft.com/office/officeart/2005/8/layout/list1"/>
    <dgm:cxn modelId="{877B2F33-94B0-4AED-ADA1-99DA38C60D28}" type="presParOf" srcId="{44DE5531-01BF-410D-85CC-101380291F27}" destId="{F8BAA41A-9787-4F25-A945-C0AD64BC3F0D}" srcOrd="8" destOrd="0" presId="urn:microsoft.com/office/officeart/2005/8/layout/list1"/>
    <dgm:cxn modelId="{3196D4BE-42BB-48DD-8B2C-45D74DC8619E}" type="presParOf" srcId="{F8BAA41A-9787-4F25-A945-C0AD64BC3F0D}" destId="{C5B26592-96BE-489D-B549-4DCDFDB14018}" srcOrd="0" destOrd="0" presId="urn:microsoft.com/office/officeart/2005/8/layout/list1"/>
    <dgm:cxn modelId="{5E2C5434-FC08-4305-89BB-C65B8C929685}" type="presParOf" srcId="{F8BAA41A-9787-4F25-A945-C0AD64BC3F0D}" destId="{76C9A6E3-2803-49E0-8F96-FB091A258E3F}" srcOrd="1" destOrd="0" presId="urn:microsoft.com/office/officeart/2005/8/layout/list1"/>
    <dgm:cxn modelId="{E27D4849-6B9B-4C87-84C6-7B9269219EED}" type="presParOf" srcId="{44DE5531-01BF-410D-85CC-101380291F27}" destId="{96971A04-4EB5-4356-8757-4F052F86B43A}" srcOrd="9" destOrd="0" presId="urn:microsoft.com/office/officeart/2005/8/layout/list1"/>
    <dgm:cxn modelId="{8378C9AB-6E81-4F8A-9B87-8008C24DC59C}" type="presParOf" srcId="{44DE5531-01BF-410D-85CC-101380291F27}" destId="{4755878F-96CD-491F-B3D1-A341C73AB902}" srcOrd="10"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264F77-A091-49F0-A561-D48E81E33958}">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C0E5650-C1E9-41D8-BDCE-3689932CFA29}">
      <dsp:nvSpPr>
        <dsp:cNvPr id="0" name=""/>
        <dsp:cNvSpPr/>
      </dsp:nvSpPr>
      <dsp:spPr>
        <a:xfrm>
          <a:off x="274320" y="32040"/>
          <a:ext cx="3840480" cy="7084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444500">
            <a:lnSpc>
              <a:spcPct val="90000"/>
            </a:lnSpc>
            <a:spcBef>
              <a:spcPct val="0"/>
            </a:spcBef>
            <a:spcAft>
              <a:spcPct val="35000"/>
            </a:spcAft>
            <a:buNone/>
          </a:pPr>
          <a:r>
            <a:rPr lang="en-IN" sz="1000" kern="1200"/>
            <a:t>Power distance: The degree to which the employees agree to the ineualities among the guests</a:t>
          </a:r>
        </a:p>
      </dsp:txBody>
      <dsp:txXfrm>
        <a:off x="308905" y="66625"/>
        <a:ext cx="3771310" cy="639310"/>
      </dsp:txXfrm>
    </dsp:sp>
    <dsp:sp modelId="{C5983413-C0EC-44ED-95F2-0A8ED0AB3A6D}">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AD43667-E7EF-493D-9B16-AEEBDEA15F98}">
      <dsp:nvSpPr>
        <dsp:cNvPr id="0" name=""/>
        <dsp:cNvSpPr/>
      </dsp:nvSpPr>
      <dsp:spPr>
        <a:xfrm>
          <a:off x="274320" y="1120680"/>
          <a:ext cx="3840480" cy="7084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444500">
            <a:lnSpc>
              <a:spcPct val="90000"/>
            </a:lnSpc>
            <a:spcBef>
              <a:spcPct val="0"/>
            </a:spcBef>
            <a:spcAft>
              <a:spcPct val="35000"/>
            </a:spcAft>
            <a:buNone/>
          </a:pPr>
          <a:r>
            <a:rPr lang="en-IN" sz="1000" kern="1200"/>
            <a:t>Individualism: The extent by which employees opt for personal goals at the expense of group goals</a:t>
          </a:r>
        </a:p>
      </dsp:txBody>
      <dsp:txXfrm>
        <a:off x="308905" y="1155265"/>
        <a:ext cx="3771310" cy="639310"/>
      </dsp:txXfrm>
    </dsp:sp>
    <dsp:sp modelId="{4755878F-96CD-491F-B3D1-A341C73AB902}">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6C9A6E3-2803-49E0-8F96-FB091A258E3F}">
      <dsp:nvSpPr>
        <dsp:cNvPr id="0" name=""/>
        <dsp:cNvSpPr/>
      </dsp:nvSpPr>
      <dsp:spPr>
        <a:xfrm>
          <a:off x="274320" y="2209320"/>
          <a:ext cx="3840480" cy="7084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444500">
            <a:lnSpc>
              <a:spcPct val="90000"/>
            </a:lnSpc>
            <a:spcBef>
              <a:spcPct val="0"/>
            </a:spcBef>
            <a:spcAft>
              <a:spcPct val="35000"/>
            </a:spcAft>
            <a:buNone/>
          </a:pPr>
          <a:r>
            <a:rPr lang="en-IN" sz="1000" kern="1200"/>
            <a:t>Masculanity: The extent by which the hotel sector celebrates the values at an expense of softer skills including courtesy </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FB1A3-E330-49A0-ACD3-AE1DEF418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Pages>
  <Words>1543</Words>
  <Characters>8800</Characters>
  <Application>Microsoft Office Word</Application>
  <DocSecurity>0</DocSecurity>
  <Lines>73</Lines>
  <Paragraphs>20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MARIANA</dc:creator>
  <cp:lastModifiedBy>Clara</cp:lastModifiedBy>
  <cp:revision>14</cp:revision>
  <dcterms:created xsi:type="dcterms:W3CDTF">2022-05-23T18:30:00Z</dcterms:created>
  <dcterms:modified xsi:type="dcterms:W3CDTF">2022-06-21T05:22:00Z</dcterms:modified>
</cp:coreProperties>
</file>