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5E278D" w:rsidP="00893173">
      <w:pPr>
        <w:pStyle w:val="Heading1"/>
        <w:rPr>
          <w:rFonts w:ascii="Arial" w:hAnsi="Arial" w:cs="Arial"/>
        </w:rPr>
      </w:pPr>
      <w:r>
        <w:rPr>
          <w:noProof/>
          <w:lang w:eastAsia="en-GB"/>
        </w:rPr>
        <w:drawing>
          <wp:anchor distT="0" distB="0" distL="114300" distR="114300" simplePos="0" relativeHeight="251658752" behindDoc="0" locked="0" layoutInCell="1" allowOverlap="1">
            <wp:simplePos x="0" y="0"/>
            <wp:positionH relativeFrom="column">
              <wp:posOffset>3606165</wp:posOffset>
            </wp:positionH>
            <wp:positionV relativeFrom="paragraph">
              <wp:posOffset>51435</wp:posOffset>
            </wp:positionV>
            <wp:extent cx="1450975" cy="1047115"/>
            <wp:effectExtent l="19050" t="19050" r="15875" b="19685"/>
            <wp:wrapNone/>
            <wp:docPr id="2" name="Picture 3" descr="National_Museum_and_Gallery_Cardiff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_Museum_and_Gallery_Cardiff_01"/>
                    <pic:cNvPicPr>
                      <a:picLocks noChangeAspect="1" noChangeArrowheads="1"/>
                    </pic:cNvPicPr>
                  </pic:nvPicPr>
                  <pic:blipFill>
                    <a:blip r:embed="rId7"/>
                    <a:srcRect/>
                    <a:stretch>
                      <a:fillRect/>
                    </a:stretch>
                  </pic:blipFill>
                  <pic:spPr bwMode="auto">
                    <a:xfrm>
                      <a:off x="0" y="0"/>
                      <a:ext cx="1450975" cy="1047115"/>
                    </a:xfrm>
                    <a:prstGeom prst="rect">
                      <a:avLst/>
                    </a:prstGeom>
                    <a:noFill/>
                    <a:ln w="9525">
                      <a:solidFill>
                        <a:srgbClr val="000000"/>
                      </a:solidFill>
                      <a:miter lim="800000"/>
                      <a:headEnd/>
                      <a:tailEnd/>
                    </a:ln>
                  </pic:spPr>
                </pic:pic>
              </a:graphicData>
            </a:graphic>
          </wp:anchor>
        </w:drawing>
      </w:r>
      <w:r>
        <w:rPr>
          <w:noProof/>
          <w:lang w:eastAsia="en-GB"/>
        </w:rPr>
        <w:drawing>
          <wp:anchor distT="0" distB="0" distL="0" distR="0" simplePos="0" relativeHeight="251656704" behindDoc="0" locked="0" layoutInCell="1" allowOverlap="0">
            <wp:simplePos x="0" y="0"/>
            <wp:positionH relativeFrom="column">
              <wp:posOffset>492760</wp:posOffset>
            </wp:positionH>
            <wp:positionV relativeFrom="paragraph">
              <wp:posOffset>34925</wp:posOffset>
            </wp:positionV>
            <wp:extent cx="1547495" cy="1081405"/>
            <wp:effectExtent l="19050" t="19050" r="14605" b="23495"/>
            <wp:wrapNone/>
            <wp:docPr id="3" name="Picture 2" descr="The Bard by Thomas Jones (c) National Museum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ard by Thomas Jones (c) National Museum Wales"/>
                    <pic:cNvPicPr>
                      <a:picLocks noChangeAspect="1" noChangeArrowheads="1"/>
                    </pic:cNvPicPr>
                  </pic:nvPicPr>
                  <pic:blipFill>
                    <a:blip r:embed="rId8"/>
                    <a:srcRect/>
                    <a:stretch>
                      <a:fillRect/>
                    </a:stretch>
                  </pic:blipFill>
                  <pic:spPr bwMode="auto">
                    <a:xfrm>
                      <a:off x="0" y="0"/>
                      <a:ext cx="1547495" cy="1081405"/>
                    </a:xfrm>
                    <a:prstGeom prst="rect">
                      <a:avLst/>
                    </a:prstGeom>
                    <a:noFill/>
                    <a:ln w="9525">
                      <a:solidFill>
                        <a:srgbClr val="000000"/>
                      </a:solidFill>
                      <a:miter lim="800000"/>
                      <a:headEnd/>
                      <a:tailEnd/>
                    </a:ln>
                  </pic:spPr>
                </pic:pic>
              </a:graphicData>
            </a:graphic>
          </wp:anchor>
        </w:drawing>
      </w:r>
      <w:r>
        <w:rPr>
          <w:noProof/>
          <w:lang w:eastAsia="en-GB"/>
        </w:rPr>
        <w:drawing>
          <wp:anchor distT="0" distB="0" distL="114300" distR="114300" simplePos="0" relativeHeight="251657728" behindDoc="0" locked="0" layoutInCell="1" allowOverlap="1">
            <wp:simplePos x="0" y="0"/>
            <wp:positionH relativeFrom="column">
              <wp:posOffset>2288540</wp:posOffset>
            </wp:positionH>
            <wp:positionV relativeFrom="paragraph">
              <wp:posOffset>51435</wp:posOffset>
            </wp:positionV>
            <wp:extent cx="1083310" cy="1037590"/>
            <wp:effectExtent l="19050" t="19050" r="21590" b="10160"/>
            <wp:wrapNone/>
            <wp:docPr id="4" name="Picture 4" descr="Capel Garmon Fired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el Garmon Firedog"/>
                    <pic:cNvPicPr>
                      <a:picLocks noChangeAspect="1" noChangeArrowheads="1"/>
                    </pic:cNvPicPr>
                  </pic:nvPicPr>
                  <pic:blipFill>
                    <a:blip r:embed="rId9"/>
                    <a:srcRect/>
                    <a:stretch>
                      <a:fillRect/>
                    </a:stretch>
                  </pic:blipFill>
                  <pic:spPr bwMode="auto">
                    <a:xfrm>
                      <a:off x="0" y="0"/>
                      <a:ext cx="1083310" cy="1037590"/>
                    </a:xfrm>
                    <a:prstGeom prst="rect">
                      <a:avLst/>
                    </a:prstGeom>
                    <a:noFill/>
                    <a:ln w="9525">
                      <a:solidFill>
                        <a:srgbClr val="000000"/>
                      </a:solidFill>
                      <a:miter lim="800000"/>
                      <a:headEnd/>
                      <a:tailEnd/>
                    </a:ln>
                  </pic:spPr>
                </pic:pic>
              </a:graphicData>
            </a:graphic>
          </wp:anchor>
        </w:drawing>
      </w: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Pr="00CE3E76" w:rsidRDefault="003C7B39" w:rsidP="00893173">
      <w:pPr>
        <w:pStyle w:val="Heading1"/>
        <w:rPr>
          <w:rFonts w:ascii="Arial" w:hAnsi="Arial" w:cs="Arial"/>
        </w:rPr>
      </w:pPr>
    </w:p>
    <w:p w:rsidR="003C7B39" w:rsidRDefault="003C7B39" w:rsidP="00893173">
      <w:pPr>
        <w:pStyle w:val="Heading1"/>
        <w:rPr>
          <w:rFonts w:ascii="Arial" w:hAnsi="Arial" w:cs="Arial"/>
          <w:sz w:val="56"/>
          <w:szCs w:val="56"/>
        </w:rPr>
      </w:pPr>
      <w:r w:rsidRPr="00CE3E76">
        <w:rPr>
          <w:rFonts w:ascii="Arial" w:hAnsi="Arial" w:cs="Arial"/>
          <w:sz w:val="56"/>
          <w:szCs w:val="56"/>
        </w:rPr>
        <w:t xml:space="preserve">AHAC6007 </w:t>
      </w:r>
    </w:p>
    <w:p w:rsidR="003C7B39" w:rsidRDefault="003C7B39" w:rsidP="00CE3E76"/>
    <w:p w:rsidR="003C7B39" w:rsidRPr="00CE3E76" w:rsidRDefault="003C7B39" w:rsidP="00CE3E76"/>
    <w:p w:rsidR="003C7B39" w:rsidRPr="00CE3E76" w:rsidRDefault="003C7B39" w:rsidP="00893173">
      <w:pPr>
        <w:pStyle w:val="Heading1"/>
        <w:rPr>
          <w:rFonts w:ascii="Arial" w:hAnsi="Arial" w:cs="Arial"/>
          <w:sz w:val="72"/>
          <w:szCs w:val="72"/>
        </w:rPr>
      </w:pPr>
      <w:proofErr w:type="gramStart"/>
      <w:r w:rsidRPr="00CE3E76">
        <w:rPr>
          <w:rFonts w:ascii="Arial" w:hAnsi="Arial" w:cs="Arial"/>
          <w:sz w:val="72"/>
          <w:szCs w:val="72"/>
        </w:rPr>
        <w:t>museums</w:t>
      </w:r>
      <w:proofErr w:type="gramEnd"/>
      <w:r w:rsidRPr="00CE3E76">
        <w:rPr>
          <w:rFonts w:ascii="Arial" w:hAnsi="Arial" w:cs="Arial"/>
          <w:sz w:val="72"/>
          <w:szCs w:val="72"/>
        </w:rPr>
        <w:t>, heritage &amp; representation</w:t>
      </w:r>
    </w:p>
    <w:p w:rsidR="003C7B39" w:rsidRPr="00CE3E76" w:rsidRDefault="003C7B39" w:rsidP="00893173">
      <w:pPr>
        <w:jc w:val="center"/>
        <w:rPr>
          <w:rFonts w:ascii="Arial" w:hAnsi="Arial" w:cs="Arial"/>
          <w:b/>
          <w:sz w:val="72"/>
          <w:szCs w:val="72"/>
        </w:rPr>
      </w:pPr>
    </w:p>
    <w:p w:rsidR="003C7B39" w:rsidRPr="00CE3E76" w:rsidRDefault="00DB5D8E" w:rsidP="00893173">
      <w:pPr>
        <w:jc w:val="center"/>
        <w:rPr>
          <w:rFonts w:ascii="Arial" w:hAnsi="Arial" w:cs="Arial"/>
          <w:b/>
          <w:sz w:val="72"/>
          <w:szCs w:val="72"/>
        </w:rPr>
      </w:pPr>
      <w:r>
        <w:rPr>
          <w:rFonts w:ascii="Arial" w:hAnsi="Arial" w:cs="Arial"/>
          <w:b/>
          <w:sz w:val="72"/>
          <w:szCs w:val="72"/>
        </w:rPr>
        <w:t>2018</w:t>
      </w:r>
    </w:p>
    <w:p w:rsidR="003C7B39" w:rsidRPr="00CE3E76" w:rsidRDefault="003C7B39" w:rsidP="002A247E">
      <w:pPr>
        <w:pStyle w:val="Heading1"/>
        <w:jc w:val="left"/>
        <w:rPr>
          <w:rFonts w:ascii="Arial" w:hAnsi="Arial" w:cs="Arial"/>
          <w:sz w:val="96"/>
          <w:szCs w:val="96"/>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3C7B39" w:rsidRDefault="003C7B39" w:rsidP="002A247E">
      <w:pPr>
        <w:rPr>
          <w:rFonts w:ascii="Arial" w:hAnsi="Arial" w:cs="Arial"/>
        </w:rPr>
      </w:pPr>
    </w:p>
    <w:p w:rsidR="003C7B39" w:rsidRDefault="003C7B39" w:rsidP="002A247E">
      <w:pPr>
        <w:rPr>
          <w:rFonts w:ascii="Arial" w:hAnsi="Arial" w:cs="Arial"/>
        </w:rPr>
      </w:pPr>
    </w:p>
    <w:p w:rsidR="003C7B39" w:rsidRPr="00CE3E76" w:rsidRDefault="003C7B39" w:rsidP="002A247E">
      <w:pPr>
        <w:rPr>
          <w:rFonts w:ascii="Arial" w:hAnsi="Arial" w:cs="Arial"/>
        </w:rPr>
      </w:pPr>
    </w:p>
    <w:p w:rsidR="003C7B39" w:rsidRPr="00CE3E76" w:rsidRDefault="003C7B39" w:rsidP="002A247E">
      <w:pPr>
        <w:rPr>
          <w:rFonts w:ascii="Arial" w:hAnsi="Arial" w:cs="Arial"/>
        </w:rPr>
      </w:pPr>
    </w:p>
    <w:p w:rsidR="00DB5D8E" w:rsidRPr="00DB5D8E" w:rsidRDefault="00DB5D8E" w:rsidP="00DB5D8E">
      <w:pPr>
        <w:spacing w:before="100" w:beforeAutospacing="1" w:after="100" w:afterAutospacing="1" w:line="240" w:lineRule="auto"/>
        <w:rPr>
          <w:rFonts w:ascii="Verdana" w:hAnsi="Verdana"/>
          <w:color w:val="000000"/>
          <w:sz w:val="15"/>
          <w:szCs w:val="15"/>
          <w:lang w:eastAsia="en-GB"/>
        </w:rPr>
      </w:pPr>
    </w:p>
    <w:p w:rsidR="003C7B39" w:rsidRPr="00CE3E76" w:rsidRDefault="003C7B39" w:rsidP="002A247E">
      <w:pPr>
        <w:ind w:left="2160" w:firstLine="720"/>
        <w:rPr>
          <w:rFonts w:ascii="Arial" w:hAnsi="Arial" w:cs="Arial"/>
          <w:b/>
          <w:bCs/>
          <w:sz w:val="28"/>
        </w:rPr>
      </w:pPr>
      <w:r w:rsidRPr="00CE3E76">
        <w:rPr>
          <w:rFonts w:ascii="Arial" w:hAnsi="Arial" w:cs="Arial"/>
          <w:b/>
          <w:bCs/>
          <w:sz w:val="28"/>
        </w:rPr>
        <w:t xml:space="preserve">Module outline </w:t>
      </w:r>
    </w:p>
    <w:p w:rsidR="003C7B39" w:rsidRPr="00CE3E76" w:rsidRDefault="003C7B39" w:rsidP="007C0D97">
      <w:pPr>
        <w:rPr>
          <w:rFonts w:ascii="Arial" w:hAnsi="Arial" w:cs="Arial"/>
        </w:rPr>
      </w:pPr>
    </w:p>
    <w:p w:rsidR="003C7B39" w:rsidRPr="00CE3E76" w:rsidRDefault="00A01E53" w:rsidP="006E32BE">
      <w:pPr>
        <w:rPr>
          <w:rFonts w:ascii="Arial" w:hAnsi="Arial" w:cs="Arial"/>
        </w:rPr>
      </w:pPr>
      <w:r>
        <w:rPr>
          <w:rFonts w:ascii="Arial" w:hAnsi="Arial" w:cs="Arial"/>
        </w:rPr>
        <w:t>Lecturer</w:t>
      </w:r>
      <w:r w:rsidR="003C7B39" w:rsidRPr="00CE3E76">
        <w:rPr>
          <w:rFonts w:ascii="Arial" w:hAnsi="Arial" w:cs="Arial"/>
        </w:rPr>
        <w:t xml:space="preserve">: </w:t>
      </w:r>
      <w:r>
        <w:rPr>
          <w:rFonts w:ascii="Arial" w:hAnsi="Arial" w:cs="Arial"/>
        </w:rPr>
        <w:t xml:space="preserve">  </w:t>
      </w:r>
      <w:r w:rsidR="003C7B39" w:rsidRPr="00CE3E76">
        <w:rPr>
          <w:rFonts w:ascii="Arial" w:hAnsi="Arial" w:cs="Arial"/>
        </w:rPr>
        <w:t>Quentin Drew</w:t>
      </w:r>
      <w:r>
        <w:rPr>
          <w:rFonts w:ascii="Arial" w:hAnsi="Arial" w:cs="Arial"/>
        </w:rPr>
        <w:t xml:space="preserve">    q.drew@uwtsd.ac.uk</w:t>
      </w:r>
    </w:p>
    <w:p w:rsidR="003C7B39" w:rsidRPr="00CE3E76" w:rsidRDefault="003C7B39" w:rsidP="002D2A20">
      <w:pPr>
        <w:pStyle w:val="Heading2"/>
        <w:rPr>
          <w:rFonts w:ascii="Arial" w:hAnsi="Arial" w:cs="Arial"/>
        </w:rPr>
      </w:pPr>
    </w:p>
    <w:p w:rsidR="00A01E53" w:rsidRPr="00A01E53" w:rsidRDefault="00DB5D8E"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b/>
          <w:bCs/>
          <w:color w:val="217A94"/>
          <w:sz w:val="21"/>
          <w:szCs w:val="21"/>
          <w:lang w:eastAsia="en-GB"/>
        </w:rPr>
        <w:t>Wednesdays:        10.00am – 1</w:t>
      </w:r>
      <w:r w:rsidR="00A01E53" w:rsidRPr="00A01E53">
        <w:rPr>
          <w:rFonts w:ascii="Verdana" w:hAnsi="Verdana" w:cs="Helvetica"/>
          <w:b/>
          <w:bCs/>
          <w:color w:val="217A94"/>
          <w:sz w:val="21"/>
          <w:szCs w:val="21"/>
          <w:lang w:eastAsia="en-GB"/>
        </w:rPr>
        <w:t>.00pm            ARTS 01 'RED ROOM'</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217A94"/>
          <w:sz w:val="21"/>
          <w:szCs w:val="21"/>
          <w:lang w:eastAsia="en-GB"/>
        </w:rPr>
        <w:t> </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FF0000"/>
          <w:sz w:val="21"/>
          <w:szCs w:val="21"/>
          <w:lang w:eastAsia="en-GB"/>
        </w:rPr>
        <w:t xml:space="preserve">Report </w:t>
      </w:r>
      <w:r w:rsidR="00DB5D8E">
        <w:rPr>
          <w:rFonts w:ascii="Verdana" w:hAnsi="Verdana" w:cs="Helvetica"/>
          <w:b/>
          <w:bCs/>
          <w:color w:val="FF0000"/>
          <w:sz w:val="21"/>
          <w:szCs w:val="21"/>
          <w:lang w:eastAsia="en-GB"/>
        </w:rPr>
        <w:t>submission deadline:  Tuesday 27</w:t>
      </w:r>
      <w:r w:rsidRPr="00A01E53">
        <w:rPr>
          <w:rFonts w:ascii="Verdana" w:hAnsi="Verdana" w:cs="Helvetica"/>
          <w:b/>
          <w:bCs/>
          <w:color w:val="FF0000"/>
          <w:sz w:val="21"/>
          <w:szCs w:val="21"/>
          <w:lang w:eastAsia="en-GB"/>
        </w:rPr>
        <w:t>th March 201</w:t>
      </w:r>
      <w:bookmarkStart w:id="0" w:name="_GoBack"/>
      <w:bookmarkEnd w:id="0"/>
      <w:r w:rsidR="00DB5D8E">
        <w:rPr>
          <w:rFonts w:ascii="Verdana" w:hAnsi="Verdana" w:cs="Helvetica"/>
          <w:b/>
          <w:bCs/>
          <w:color w:val="FF0000"/>
          <w:sz w:val="21"/>
          <w:szCs w:val="21"/>
          <w:lang w:eastAsia="en-GB"/>
        </w:rPr>
        <w:t>8</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FF0000"/>
          <w:sz w:val="21"/>
          <w:szCs w:val="21"/>
          <w:lang w:eastAsia="en-GB"/>
        </w:rPr>
        <w:t>Essay sub</w:t>
      </w:r>
      <w:r w:rsidR="00DB5D8E">
        <w:rPr>
          <w:rFonts w:ascii="Verdana" w:hAnsi="Verdana" w:cs="Helvetica"/>
          <w:b/>
          <w:bCs/>
          <w:color w:val="FF0000"/>
          <w:sz w:val="21"/>
          <w:szCs w:val="21"/>
          <w:lang w:eastAsia="en-GB"/>
        </w:rPr>
        <w:t>mission deadline:    Tuesday 1st</w:t>
      </w:r>
      <w:r w:rsidRPr="00A01E53">
        <w:rPr>
          <w:rFonts w:ascii="Verdana" w:hAnsi="Verdana" w:cs="Helvetica"/>
          <w:b/>
          <w:bCs/>
          <w:color w:val="FF0000"/>
          <w:sz w:val="21"/>
          <w:szCs w:val="21"/>
          <w:lang w:eastAsia="en-GB"/>
        </w:rPr>
        <w:t xml:space="preserve"> May 201</w:t>
      </w:r>
      <w:r w:rsidR="00DB5D8E">
        <w:rPr>
          <w:rFonts w:ascii="Verdana" w:hAnsi="Verdana" w:cs="Helvetica"/>
          <w:b/>
          <w:bCs/>
          <w:color w:val="FF0000"/>
          <w:sz w:val="21"/>
          <w:szCs w:val="21"/>
          <w:lang w:eastAsia="en-GB"/>
        </w:rPr>
        <w:t>8</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w:t>
      </w:r>
    </w:p>
    <w:p w:rsidR="00A01E53" w:rsidRPr="00A01E53" w:rsidRDefault="00DB5D8E"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color w:val="217A94"/>
          <w:sz w:val="21"/>
          <w:szCs w:val="21"/>
          <w:lang w:eastAsia="en-GB"/>
        </w:rPr>
        <w:t>1           Wednesday   </w:t>
      </w:r>
      <w:r>
        <w:rPr>
          <w:rFonts w:ascii="Verdana" w:hAnsi="Verdana" w:cs="Helvetica"/>
          <w:color w:val="217A94"/>
          <w:sz w:val="21"/>
          <w:szCs w:val="21"/>
          <w:lang w:eastAsia="en-GB"/>
        </w:rPr>
        <w:tab/>
        <w:t>31.01.18</w:t>
      </w:r>
      <w:r w:rsid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sidR="00A01E53" w:rsidRPr="00A01E53">
        <w:rPr>
          <w:rFonts w:ascii="Verdana" w:hAnsi="Verdana" w:cs="Helvetica"/>
          <w:b/>
          <w:bCs/>
          <w:color w:val="217A94"/>
          <w:sz w:val="21"/>
          <w:szCs w:val="21"/>
          <w:lang w:eastAsia="en-GB"/>
        </w:rPr>
        <w:t xml:space="preserve">Introduction / </w:t>
      </w:r>
      <w:proofErr w:type="gramStart"/>
      <w:r w:rsidR="00A01E53" w:rsidRPr="00A01E53">
        <w:rPr>
          <w:rFonts w:ascii="Verdana" w:hAnsi="Verdana" w:cs="Helvetica"/>
          <w:b/>
          <w:bCs/>
          <w:color w:val="217A94"/>
          <w:sz w:val="21"/>
          <w:szCs w:val="21"/>
          <w:lang w:eastAsia="en-GB"/>
        </w:rPr>
        <w:t>The</w:t>
      </w:r>
      <w:proofErr w:type="gramEnd"/>
      <w:r w:rsidR="00A01E53" w:rsidRPr="00A01E53">
        <w:rPr>
          <w:rFonts w:ascii="Verdana" w:hAnsi="Verdana" w:cs="Helvetica"/>
          <w:b/>
          <w:bCs/>
          <w:color w:val="217A94"/>
          <w:sz w:val="21"/>
          <w:szCs w:val="21"/>
          <w:lang w:eastAsia="en-GB"/>
        </w:rPr>
        <w:t xml:space="preserve"> Birth of the Museum</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w:t>
      </w:r>
      <w:r>
        <w:rPr>
          <w:rFonts w:ascii="Verdana" w:hAnsi="Verdana" w:cs="Helvetica"/>
          <w:color w:val="217A94"/>
          <w:sz w:val="21"/>
          <w:szCs w:val="21"/>
          <w:lang w:eastAsia="en-GB"/>
        </w:rPr>
        <w:t>              </w:t>
      </w:r>
      <w:r w:rsidR="00DB5D8E">
        <w:rPr>
          <w:rFonts w:ascii="Verdana" w:hAnsi="Verdana" w:cs="Helvetica"/>
          <w:color w:val="217A94"/>
          <w:sz w:val="21"/>
          <w:szCs w:val="21"/>
          <w:lang w:eastAsia="en-GB"/>
        </w:rPr>
        <w:tab/>
      </w:r>
      <w:r>
        <w:rPr>
          <w:rFonts w:ascii="Verdana" w:hAnsi="Verdana" w:cs="Helvetica"/>
          <w:color w:val="217A94"/>
          <w:sz w:val="21"/>
          <w:szCs w:val="21"/>
          <w:lang w:eastAsia="en-GB"/>
        </w:rPr>
        <w:tab/>
      </w:r>
      <w:r w:rsidRPr="00A01E53">
        <w:rPr>
          <w:rFonts w:ascii="Verdana" w:hAnsi="Verdana" w:cs="Helvetica"/>
          <w:b/>
          <w:bCs/>
          <w:color w:val="217A94"/>
          <w:sz w:val="21"/>
          <w:szCs w:val="21"/>
          <w:lang w:eastAsia="en-GB"/>
        </w:rPr>
        <w:t>Museum Visit briefing</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color w:val="217A94"/>
          <w:sz w:val="21"/>
          <w:szCs w:val="21"/>
          <w:lang w:eastAsia="en-GB"/>
        </w:rPr>
        <w:t xml:space="preserve"> 2          </w:t>
      </w:r>
      <w:r w:rsidR="00DB5D8E">
        <w:rPr>
          <w:rFonts w:ascii="Verdana" w:hAnsi="Verdana" w:cs="Helvetica"/>
          <w:color w:val="217A94"/>
          <w:sz w:val="21"/>
          <w:szCs w:val="21"/>
          <w:lang w:eastAsia="en-GB"/>
        </w:rPr>
        <w:t>Wednesday</w:t>
      </w:r>
      <w:r>
        <w:rPr>
          <w:rFonts w:ascii="Verdana" w:hAnsi="Verdana" w:cs="Helvetica"/>
          <w:color w:val="217A94"/>
          <w:sz w:val="21"/>
          <w:szCs w:val="21"/>
          <w:lang w:eastAsia="en-GB"/>
        </w:rPr>
        <w:t>      </w:t>
      </w:r>
      <w:r>
        <w:rPr>
          <w:rFonts w:ascii="Verdana" w:hAnsi="Verdana" w:cs="Helvetica"/>
          <w:color w:val="217A94"/>
          <w:sz w:val="21"/>
          <w:szCs w:val="21"/>
          <w:lang w:eastAsia="en-GB"/>
        </w:rPr>
        <w:tab/>
      </w:r>
      <w:r w:rsidR="00DB5D8E">
        <w:rPr>
          <w:rFonts w:ascii="Verdana" w:hAnsi="Verdana" w:cs="Helvetica"/>
          <w:color w:val="217A94"/>
          <w:sz w:val="21"/>
          <w:szCs w:val="21"/>
          <w:lang w:eastAsia="en-GB"/>
        </w:rPr>
        <w:t>07.02.18</w:t>
      </w: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r>
      <w:proofErr w:type="gramStart"/>
      <w:r w:rsidRPr="00A01E53">
        <w:rPr>
          <w:rFonts w:ascii="Verdana" w:hAnsi="Verdana" w:cs="Helvetica"/>
          <w:b/>
          <w:bCs/>
          <w:color w:val="217A94"/>
          <w:sz w:val="21"/>
          <w:szCs w:val="21"/>
          <w:lang w:eastAsia="en-GB"/>
        </w:rPr>
        <w:t>From</w:t>
      </w:r>
      <w:proofErr w:type="gramEnd"/>
      <w:r w:rsidRPr="00A01E53">
        <w:rPr>
          <w:rFonts w:ascii="Verdana" w:hAnsi="Verdana" w:cs="Helvetica"/>
          <w:b/>
          <w:bCs/>
          <w:color w:val="217A94"/>
          <w:sz w:val="21"/>
          <w:szCs w:val="21"/>
          <w:lang w:eastAsia="en-GB"/>
        </w:rPr>
        <w:t xml:space="preserve"> Collectors to Collections</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217A94"/>
          <w:sz w:val="21"/>
          <w:szCs w:val="21"/>
          <w:lang w:eastAsia="en-GB"/>
        </w:rPr>
        <w:t>                                                 </w:t>
      </w:r>
      <w:r>
        <w:rPr>
          <w:rFonts w:ascii="Verdana" w:hAnsi="Verdana" w:cs="Helvetica"/>
          <w:b/>
          <w:bCs/>
          <w:color w:val="217A94"/>
          <w:sz w:val="21"/>
          <w:szCs w:val="21"/>
          <w:lang w:eastAsia="en-GB"/>
        </w:rPr>
        <w:tab/>
      </w:r>
      <w:r w:rsidR="00DB5D8E">
        <w:rPr>
          <w:rFonts w:ascii="Verdana" w:hAnsi="Verdana" w:cs="Helvetica"/>
          <w:b/>
          <w:bCs/>
          <w:color w:val="217A94"/>
          <w:sz w:val="21"/>
          <w:szCs w:val="21"/>
          <w:lang w:eastAsia="en-GB"/>
        </w:rPr>
        <w:tab/>
      </w:r>
      <w:r w:rsidRPr="00A01E53">
        <w:rPr>
          <w:rFonts w:ascii="Verdana" w:hAnsi="Verdana" w:cs="Helvetica"/>
          <w:b/>
          <w:bCs/>
          <w:color w:val="217A94"/>
          <w:sz w:val="21"/>
          <w:szCs w:val="21"/>
          <w:lang w:eastAsia="en-GB"/>
        </w:rPr>
        <w:t>Heritage Spaces</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xml:space="preserve"> 3          </w:t>
      </w:r>
      <w:r w:rsidR="00DB5D8E">
        <w:rPr>
          <w:rFonts w:ascii="Verdana" w:hAnsi="Verdana" w:cs="Helvetica"/>
          <w:color w:val="217A94"/>
          <w:sz w:val="21"/>
          <w:szCs w:val="21"/>
          <w:lang w:eastAsia="en-GB"/>
        </w:rPr>
        <w:t>Wednesday</w:t>
      </w: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r>
      <w:r w:rsidR="00DB5D8E">
        <w:rPr>
          <w:rFonts w:ascii="Verdana" w:hAnsi="Verdana" w:cs="Helvetica"/>
          <w:color w:val="217A94"/>
          <w:sz w:val="21"/>
          <w:szCs w:val="21"/>
          <w:lang w:eastAsia="en-GB"/>
        </w:rPr>
        <w:t>14.02.18</w:t>
      </w: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r>
      <w:r w:rsidRPr="00A01E53">
        <w:rPr>
          <w:rFonts w:ascii="Verdana" w:hAnsi="Verdana" w:cs="Helvetica"/>
          <w:b/>
          <w:bCs/>
          <w:color w:val="217A94"/>
          <w:sz w:val="21"/>
          <w:szCs w:val="21"/>
          <w:lang w:eastAsia="en-GB"/>
        </w:rPr>
        <w:t>Representations</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w:t>
      </w:r>
      <w:r>
        <w:rPr>
          <w:rFonts w:ascii="Verdana" w:hAnsi="Verdana" w:cs="Helvetica"/>
          <w:color w:val="217A94"/>
          <w:sz w:val="21"/>
          <w:szCs w:val="21"/>
          <w:lang w:eastAsia="en-GB"/>
        </w:rPr>
        <w:t>                               </w:t>
      </w:r>
      <w:r>
        <w:rPr>
          <w:rFonts w:ascii="Verdana" w:hAnsi="Verdana" w:cs="Helvetica"/>
          <w:color w:val="217A94"/>
          <w:sz w:val="21"/>
          <w:szCs w:val="21"/>
          <w:lang w:eastAsia="en-GB"/>
        </w:rPr>
        <w:tab/>
      </w:r>
      <w:r w:rsidR="00DB5D8E">
        <w:rPr>
          <w:rFonts w:ascii="Verdana" w:hAnsi="Verdana" w:cs="Helvetica"/>
          <w:color w:val="217A94"/>
          <w:sz w:val="21"/>
          <w:szCs w:val="21"/>
          <w:lang w:eastAsia="en-GB"/>
        </w:rPr>
        <w:tab/>
      </w:r>
      <w:r w:rsidRPr="00A01E53">
        <w:rPr>
          <w:rFonts w:ascii="Verdana" w:hAnsi="Verdana" w:cs="Helvetica"/>
          <w:b/>
          <w:bCs/>
          <w:color w:val="217A94"/>
          <w:sz w:val="21"/>
          <w:szCs w:val="21"/>
          <w:lang w:eastAsia="en-GB"/>
        </w:rPr>
        <w:t>Virtual Encounters</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xml:space="preserve"> 4          </w:t>
      </w:r>
      <w:r w:rsidR="00DB5D8E">
        <w:rPr>
          <w:rFonts w:ascii="Verdana" w:hAnsi="Verdana" w:cs="Helvetica"/>
          <w:color w:val="217A94"/>
          <w:sz w:val="21"/>
          <w:szCs w:val="21"/>
          <w:lang w:eastAsia="en-GB"/>
        </w:rPr>
        <w:t>Wednesday</w:t>
      </w:r>
      <w:r w:rsidRPr="00A01E53">
        <w:rPr>
          <w:rFonts w:ascii="Verdana" w:hAnsi="Verdana" w:cs="Helvetica"/>
          <w:color w:val="217A94"/>
          <w:sz w:val="21"/>
          <w:szCs w:val="21"/>
          <w:lang w:eastAsia="en-GB"/>
        </w:rPr>
        <w:t>     </w:t>
      </w:r>
      <w:r w:rsidR="00DB5D8E">
        <w:rPr>
          <w:rFonts w:ascii="Verdana" w:hAnsi="Verdana" w:cs="Helvetica"/>
          <w:color w:val="217A94"/>
          <w:sz w:val="21"/>
          <w:szCs w:val="21"/>
          <w:lang w:eastAsia="en-GB"/>
        </w:rPr>
        <w:tab/>
        <w:t>21.02.18</w:t>
      </w:r>
      <w:r>
        <w:rPr>
          <w:rFonts w:ascii="Verdana" w:hAnsi="Verdana" w:cs="Helvetica"/>
          <w:color w:val="217A94"/>
          <w:sz w:val="21"/>
          <w:szCs w:val="21"/>
          <w:lang w:eastAsia="en-GB"/>
        </w:rPr>
        <w:t>      </w:t>
      </w:r>
      <w:r>
        <w:rPr>
          <w:rFonts w:ascii="Verdana" w:hAnsi="Verdana" w:cs="Helvetica"/>
          <w:color w:val="217A94"/>
          <w:sz w:val="21"/>
          <w:szCs w:val="21"/>
          <w:lang w:eastAsia="en-GB"/>
        </w:rPr>
        <w:tab/>
      </w:r>
      <w:r w:rsidRPr="00A01E53">
        <w:rPr>
          <w:rFonts w:ascii="Verdana" w:hAnsi="Verdana" w:cs="Helvetica"/>
          <w:b/>
          <w:bCs/>
          <w:color w:val="217A94"/>
          <w:sz w:val="21"/>
          <w:szCs w:val="21"/>
          <w:lang w:eastAsia="en-GB"/>
        </w:rPr>
        <w:t>Authenticity / Replication</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217A94"/>
          <w:sz w:val="21"/>
          <w:szCs w:val="21"/>
          <w:lang w:eastAsia="en-GB"/>
        </w:rPr>
        <w:t>                                                 </w:t>
      </w:r>
      <w:r>
        <w:rPr>
          <w:rFonts w:ascii="Verdana" w:hAnsi="Verdana" w:cs="Helvetica"/>
          <w:b/>
          <w:bCs/>
          <w:color w:val="217A94"/>
          <w:sz w:val="21"/>
          <w:szCs w:val="21"/>
          <w:lang w:eastAsia="en-GB"/>
        </w:rPr>
        <w:tab/>
      </w:r>
      <w:r w:rsidR="00DB5D8E">
        <w:rPr>
          <w:rFonts w:ascii="Verdana" w:hAnsi="Verdana" w:cs="Helvetica"/>
          <w:b/>
          <w:bCs/>
          <w:color w:val="217A94"/>
          <w:sz w:val="21"/>
          <w:szCs w:val="21"/>
          <w:lang w:eastAsia="en-GB"/>
        </w:rPr>
        <w:tab/>
      </w:r>
      <w:r w:rsidRPr="00A01E53">
        <w:rPr>
          <w:rFonts w:ascii="Verdana" w:hAnsi="Verdana" w:cs="Helvetica"/>
          <w:b/>
          <w:bCs/>
          <w:color w:val="217A94"/>
          <w:sz w:val="21"/>
          <w:szCs w:val="21"/>
          <w:lang w:eastAsia="en-GB"/>
        </w:rPr>
        <w:t>Dark Tourism</w:t>
      </w:r>
    </w:p>
    <w:p w:rsidR="00A01E53" w:rsidRPr="00A01E53" w:rsidRDefault="00DB5D8E"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b/>
          <w:bCs/>
          <w:color w:val="FF0000"/>
          <w:sz w:val="21"/>
          <w:szCs w:val="21"/>
          <w:u w:val="single"/>
          <w:lang w:eastAsia="en-GB"/>
        </w:rPr>
        <w:t> READING WEEK (26.02.18 – 02.03.18</w:t>
      </w:r>
      <w:r w:rsidR="00A01E53" w:rsidRPr="00A01E53">
        <w:rPr>
          <w:rFonts w:ascii="Verdana" w:hAnsi="Verdana" w:cs="Helvetica"/>
          <w:b/>
          <w:bCs/>
          <w:color w:val="FF0000"/>
          <w:sz w:val="21"/>
          <w:szCs w:val="21"/>
          <w:u w:val="single"/>
          <w:lang w:eastAsia="en-GB"/>
        </w:rPr>
        <w:t>)</w:t>
      </w:r>
    </w:p>
    <w:p w:rsidR="00A01E53" w:rsidRPr="00A01E53" w:rsidRDefault="00A01E53" w:rsidP="00A01E53">
      <w:pPr>
        <w:shd w:val="clear" w:color="auto" w:fill="FFFFFF"/>
        <w:spacing w:after="150" w:line="300" w:lineRule="atLeast"/>
        <w:rPr>
          <w:rFonts w:ascii="Verdana" w:hAnsi="Verdana" w:cs="Helvetica"/>
          <w:color w:val="217A94"/>
          <w:lang w:eastAsia="en-GB"/>
        </w:rPr>
      </w:pPr>
      <w:r w:rsidRPr="00A01E53">
        <w:rPr>
          <w:rFonts w:ascii="Verdana" w:hAnsi="Verdana" w:cs="Helvetica"/>
          <w:b/>
          <w:bCs/>
          <w:color w:val="800080"/>
          <w:lang w:eastAsia="en-GB"/>
        </w:rPr>
        <w:t xml:space="preserve">Coach leaves Arts Hall, Lampeter 9.00am  </w:t>
      </w:r>
    </w:p>
    <w:p w:rsidR="00A01E53" w:rsidRPr="00A01E53" w:rsidRDefault="00A01E53" w:rsidP="00A01E53">
      <w:pPr>
        <w:shd w:val="clear" w:color="auto" w:fill="FFFFFF"/>
        <w:spacing w:after="150" w:line="300" w:lineRule="atLeast"/>
        <w:rPr>
          <w:rFonts w:ascii="Verdana" w:hAnsi="Verdana" w:cs="Helvetica"/>
          <w:color w:val="217A94"/>
          <w:lang w:eastAsia="en-GB"/>
        </w:rPr>
      </w:pPr>
      <w:r w:rsidRPr="00A01E53">
        <w:rPr>
          <w:rFonts w:ascii="Verdana" w:hAnsi="Verdana" w:cs="Helvetica"/>
          <w:b/>
          <w:bCs/>
          <w:color w:val="800080"/>
          <w:lang w:eastAsia="en-GB"/>
        </w:rPr>
        <w:t>       -  return Arts Hall, Lampeter 6.00pm</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FF0000"/>
          <w:sz w:val="21"/>
          <w:szCs w:val="21"/>
          <w:lang w:eastAsia="en-GB"/>
        </w:rPr>
        <w:t xml:space="preserve">TBC                 :       Field Class: National Museum St </w:t>
      </w:r>
      <w:proofErr w:type="spellStart"/>
      <w:r w:rsidRPr="00A01E53">
        <w:rPr>
          <w:rFonts w:ascii="Verdana" w:hAnsi="Verdana" w:cs="Helvetica"/>
          <w:b/>
          <w:bCs/>
          <w:color w:val="FF0000"/>
          <w:sz w:val="21"/>
          <w:szCs w:val="21"/>
          <w:lang w:eastAsia="en-GB"/>
        </w:rPr>
        <w:t>Fagans</w:t>
      </w:r>
      <w:proofErr w:type="spellEnd"/>
      <w:r w:rsidRPr="00A01E53">
        <w:rPr>
          <w:rFonts w:ascii="Verdana" w:hAnsi="Verdana" w:cs="Helvetica"/>
          <w:b/>
          <w:bCs/>
          <w:color w:val="FF0000"/>
          <w:sz w:val="21"/>
          <w:szCs w:val="21"/>
          <w:lang w:eastAsia="en-GB"/>
        </w:rPr>
        <w:t> </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FF0000"/>
          <w:sz w:val="21"/>
          <w:szCs w:val="21"/>
          <w:lang w:eastAsia="en-GB"/>
        </w:rPr>
        <w:t xml:space="preserve">TBC                 :       Field Class: National Museum Cardiff </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FF0000"/>
          <w:sz w:val="21"/>
          <w:szCs w:val="21"/>
          <w:lang w:eastAsia="en-GB"/>
        </w:rPr>
        <w:t xml:space="preserve">TBC                 :       Field Class: Tenby / </w:t>
      </w:r>
      <w:proofErr w:type="spellStart"/>
      <w:r w:rsidRPr="00A01E53">
        <w:rPr>
          <w:rFonts w:ascii="Verdana" w:hAnsi="Verdana" w:cs="Helvetica"/>
          <w:b/>
          <w:bCs/>
          <w:color w:val="FF0000"/>
          <w:sz w:val="21"/>
          <w:szCs w:val="21"/>
          <w:lang w:eastAsia="en-GB"/>
        </w:rPr>
        <w:t>Wiston</w:t>
      </w:r>
      <w:proofErr w:type="spellEnd"/>
      <w:r w:rsidRPr="00A01E53">
        <w:rPr>
          <w:rFonts w:ascii="Verdana" w:hAnsi="Verdana" w:cs="Helvetica"/>
          <w:b/>
          <w:bCs/>
          <w:color w:val="FF0000"/>
          <w:sz w:val="21"/>
          <w:szCs w:val="21"/>
          <w:lang w:eastAsia="en-GB"/>
        </w:rPr>
        <w:t xml:space="preserve"> / </w:t>
      </w:r>
      <w:proofErr w:type="spellStart"/>
      <w:r w:rsidRPr="00A01E53">
        <w:rPr>
          <w:rFonts w:ascii="Verdana" w:hAnsi="Verdana" w:cs="Helvetica"/>
          <w:b/>
          <w:bCs/>
          <w:color w:val="FF0000"/>
          <w:sz w:val="21"/>
          <w:szCs w:val="21"/>
          <w:lang w:eastAsia="en-GB"/>
        </w:rPr>
        <w:t>Llawhaden</w:t>
      </w:r>
      <w:proofErr w:type="spellEnd"/>
    </w:p>
    <w:p w:rsidR="00A01E53" w:rsidRPr="00DB5D8E" w:rsidRDefault="00A01E53" w:rsidP="00DB5D8E">
      <w:pPr>
        <w:shd w:val="clear" w:color="auto" w:fill="FFFFFF"/>
        <w:spacing w:after="150" w:line="300" w:lineRule="atLeast"/>
        <w:rPr>
          <w:rFonts w:ascii="Verdana" w:hAnsi="Verdana" w:cs="Helvetica"/>
          <w:b/>
          <w:bCs/>
          <w:color w:val="FF0000"/>
          <w:sz w:val="21"/>
          <w:szCs w:val="21"/>
          <w:lang w:eastAsia="en-GB"/>
        </w:rPr>
      </w:pPr>
      <w:r w:rsidRPr="00A01E53">
        <w:rPr>
          <w:rFonts w:ascii="Verdana" w:hAnsi="Verdana" w:cs="Helvetica"/>
          <w:b/>
          <w:bCs/>
          <w:color w:val="FF0000"/>
          <w:sz w:val="21"/>
          <w:szCs w:val="21"/>
          <w:lang w:eastAsia="en-GB"/>
        </w:rPr>
        <w:t xml:space="preserve">TBC                 :       Field Class: Carew Castle / Carew </w:t>
      </w:r>
      <w:proofErr w:type="spellStart"/>
      <w:r w:rsidRPr="00A01E53">
        <w:rPr>
          <w:rFonts w:ascii="Verdana" w:hAnsi="Verdana" w:cs="Helvetica"/>
          <w:b/>
          <w:bCs/>
          <w:color w:val="FF0000"/>
          <w:sz w:val="21"/>
          <w:szCs w:val="21"/>
          <w:lang w:eastAsia="en-GB"/>
        </w:rPr>
        <w:t>Cheriton</w:t>
      </w:r>
      <w:proofErr w:type="spellEnd"/>
      <w:r w:rsidRPr="00A01E53">
        <w:rPr>
          <w:rFonts w:ascii="Verdana" w:hAnsi="Verdana" w:cs="Helvetica"/>
          <w:b/>
          <w:bCs/>
          <w:color w:val="FF0000"/>
          <w:sz w:val="21"/>
          <w:szCs w:val="21"/>
          <w:lang w:eastAsia="en-GB"/>
        </w:rPr>
        <w:t xml:space="preserve"> Control Tower</w:t>
      </w:r>
    </w:p>
    <w:p w:rsidR="00DB5D8E" w:rsidRDefault="000775C7" w:rsidP="00DB5D8E">
      <w:pPr>
        <w:shd w:val="clear" w:color="auto" w:fill="FFFFFF"/>
        <w:spacing w:after="150" w:line="300" w:lineRule="atLeast"/>
        <w:rPr>
          <w:rFonts w:ascii="Verdana" w:hAnsi="Verdana" w:cs="Helvetica"/>
          <w:b/>
          <w:bCs/>
          <w:color w:val="FF0000"/>
          <w:sz w:val="21"/>
          <w:szCs w:val="21"/>
          <w:lang w:eastAsia="en-GB"/>
        </w:rPr>
      </w:pPr>
      <w:r>
        <w:rPr>
          <w:rFonts w:ascii="Verdana" w:hAnsi="Verdana" w:cs="Helvetica"/>
          <w:color w:val="217A94"/>
          <w:sz w:val="21"/>
          <w:szCs w:val="21"/>
          <w:lang w:eastAsia="en-GB"/>
        </w:rPr>
        <w:t xml:space="preserve">5          </w:t>
      </w:r>
      <w:r w:rsidR="00DB5D8E">
        <w:rPr>
          <w:rFonts w:ascii="Verdana" w:hAnsi="Verdana" w:cs="Helvetica"/>
          <w:color w:val="217A94"/>
          <w:sz w:val="21"/>
          <w:szCs w:val="21"/>
          <w:lang w:eastAsia="en-GB"/>
        </w:rPr>
        <w:t>Wednesday</w:t>
      </w:r>
      <w:r w:rsidR="00A01E53" w:rsidRP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sidR="00DB5D8E">
        <w:rPr>
          <w:rFonts w:ascii="Verdana" w:hAnsi="Verdana" w:cs="Helvetica"/>
          <w:color w:val="217A94"/>
          <w:sz w:val="21"/>
          <w:szCs w:val="21"/>
          <w:lang w:eastAsia="en-GB"/>
        </w:rPr>
        <w:t>07.03.18</w:t>
      </w:r>
      <w:r w:rsidR="00A01E53" w:rsidRP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sidR="00DB5D8E" w:rsidRPr="00A01E53">
        <w:rPr>
          <w:rFonts w:ascii="Verdana" w:hAnsi="Verdana" w:cs="Helvetica"/>
          <w:b/>
          <w:bCs/>
          <w:color w:val="FF0000"/>
          <w:sz w:val="21"/>
          <w:szCs w:val="21"/>
          <w:lang w:eastAsia="en-GB"/>
        </w:rPr>
        <w:t xml:space="preserve">Field Class: </w:t>
      </w:r>
      <w:proofErr w:type="spellStart"/>
      <w:r w:rsidR="00DB5D8E" w:rsidRPr="00A01E53">
        <w:rPr>
          <w:rFonts w:ascii="Verdana" w:hAnsi="Verdana" w:cs="Helvetica"/>
          <w:b/>
          <w:bCs/>
          <w:color w:val="FF0000"/>
          <w:sz w:val="21"/>
          <w:szCs w:val="21"/>
          <w:lang w:eastAsia="en-GB"/>
        </w:rPr>
        <w:t>Aberystwyth</w:t>
      </w:r>
      <w:proofErr w:type="spellEnd"/>
    </w:p>
    <w:p w:rsidR="00DB5D8E" w:rsidRPr="00A01E53" w:rsidRDefault="000775C7" w:rsidP="00DB5D8E">
      <w:pPr>
        <w:shd w:val="clear" w:color="auto" w:fill="FFFFFF"/>
        <w:spacing w:after="150" w:line="300" w:lineRule="atLeast"/>
        <w:rPr>
          <w:rFonts w:ascii="Verdana" w:hAnsi="Verdana" w:cs="Helvetica"/>
          <w:color w:val="217A94"/>
          <w:sz w:val="21"/>
          <w:szCs w:val="21"/>
          <w:lang w:eastAsia="en-GB"/>
        </w:rPr>
      </w:pPr>
      <w:r>
        <w:rPr>
          <w:rFonts w:ascii="Verdana" w:hAnsi="Verdana" w:cs="Helvetica"/>
          <w:color w:val="217A94"/>
          <w:sz w:val="21"/>
          <w:szCs w:val="21"/>
          <w:lang w:eastAsia="en-GB"/>
        </w:rPr>
        <w:t>6</w:t>
      </w:r>
      <w:r w:rsidR="00DB5D8E" w:rsidRPr="00A01E53">
        <w:rPr>
          <w:rFonts w:ascii="Verdana" w:hAnsi="Verdana" w:cs="Helvetica"/>
          <w:color w:val="217A94"/>
          <w:sz w:val="21"/>
          <w:szCs w:val="21"/>
          <w:lang w:eastAsia="en-GB"/>
        </w:rPr>
        <w:t xml:space="preserve">          </w:t>
      </w:r>
      <w:r w:rsidR="00DB5D8E">
        <w:rPr>
          <w:rFonts w:ascii="Verdana" w:hAnsi="Verdana" w:cs="Helvetica"/>
          <w:color w:val="217A94"/>
          <w:sz w:val="21"/>
          <w:szCs w:val="21"/>
          <w:lang w:eastAsia="en-GB"/>
        </w:rPr>
        <w:t>Wednesday</w:t>
      </w:r>
      <w:r w:rsidR="00DB5D8E" w:rsidRPr="00A01E53">
        <w:rPr>
          <w:rFonts w:ascii="Verdana" w:hAnsi="Verdana" w:cs="Helvetica"/>
          <w:color w:val="217A94"/>
          <w:sz w:val="21"/>
          <w:szCs w:val="21"/>
          <w:lang w:eastAsia="en-GB"/>
        </w:rPr>
        <w:t>       </w:t>
      </w:r>
      <w:r w:rsidR="00DB5D8E">
        <w:rPr>
          <w:rFonts w:ascii="Verdana" w:hAnsi="Verdana" w:cs="Helvetica"/>
          <w:color w:val="217A94"/>
          <w:sz w:val="21"/>
          <w:szCs w:val="21"/>
          <w:lang w:eastAsia="en-GB"/>
        </w:rPr>
        <w:tab/>
        <w:t>14.03.18</w:t>
      </w:r>
      <w:r w:rsidR="00DB5D8E" w:rsidRPr="00A01E53">
        <w:rPr>
          <w:rFonts w:ascii="Verdana" w:hAnsi="Verdana" w:cs="Helvetica"/>
          <w:color w:val="217A94"/>
          <w:sz w:val="21"/>
          <w:szCs w:val="21"/>
          <w:lang w:eastAsia="en-GB"/>
        </w:rPr>
        <w:t>    </w:t>
      </w:r>
      <w:r w:rsidR="00DB5D8E">
        <w:rPr>
          <w:rFonts w:ascii="Verdana" w:hAnsi="Verdana" w:cs="Helvetica"/>
          <w:color w:val="217A94"/>
          <w:sz w:val="21"/>
          <w:szCs w:val="21"/>
          <w:lang w:eastAsia="en-GB"/>
        </w:rPr>
        <w:tab/>
      </w:r>
      <w:r w:rsidR="00DB5D8E" w:rsidRPr="00A01E53">
        <w:rPr>
          <w:rFonts w:ascii="Verdana" w:hAnsi="Verdana" w:cs="Helvetica"/>
          <w:b/>
          <w:bCs/>
          <w:color w:val="217A94"/>
          <w:sz w:val="21"/>
          <w:szCs w:val="21"/>
          <w:lang w:eastAsia="en-GB"/>
        </w:rPr>
        <w:t>Repatriation &amp; Restitution</w:t>
      </w:r>
    </w:p>
    <w:p w:rsidR="00DB5D8E" w:rsidRPr="00A01E53" w:rsidRDefault="00DB5D8E"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r>
      <w:r>
        <w:rPr>
          <w:rFonts w:ascii="Verdana" w:hAnsi="Verdana" w:cs="Helvetica"/>
          <w:color w:val="217A94"/>
          <w:sz w:val="21"/>
          <w:szCs w:val="21"/>
          <w:lang w:eastAsia="en-GB"/>
        </w:rPr>
        <w:tab/>
      </w:r>
      <w:r w:rsidRPr="00A01E53">
        <w:rPr>
          <w:rFonts w:ascii="Verdana" w:hAnsi="Verdana" w:cs="Helvetica"/>
          <w:b/>
          <w:bCs/>
          <w:color w:val="217A94"/>
          <w:sz w:val="21"/>
          <w:szCs w:val="21"/>
          <w:lang w:eastAsia="en-GB"/>
        </w:rPr>
        <w:t>Politics of Heritage</w:t>
      </w:r>
    </w:p>
    <w:p w:rsidR="00A01E53" w:rsidRDefault="000775C7" w:rsidP="00A01E53">
      <w:pPr>
        <w:shd w:val="clear" w:color="auto" w:fill="FFFFFF"/>
        <w:spacing w:after="150" w:line="300" w:lineRule="atLeast"/>
        <w:rPr>
          <w:rFonts w:ascii="Verdana" w:hAnsi="Verdana" w:cs="Helvetica"/>
          <w:b/>
          <w:bCs/>
          <w:color w:val="217A94"/>
          <w:sz w:val="21"/>
          <w:szCs w:val="21"/>
          <w:lang w:eastAsia="en-GB"/>
        </w:rPr>
      </w:pPr>
      <w:r>
        <w:rPr>
          <w:rFonts w:ascii="Verdana" w:hAnsi="Verdana" w:cs="Helvetica"/>
          <w:color w:val="217A94"/>
          <w:sz w:val="21"/>
          <w:szCs w:val="21"/>
          <w:lang w:eastAsia="en-GB"/>
        </w:rPr>
        <w:t>7</w:t>
      </w:r>
      <w:r w:rsidR="00A01E53" w:rsidRPr="00A01E53">
        <w:rPr>
          <w:rFonts w:ascii="Verdana" w:hAnsi="Verdana" w:cs="Helvetica"/>
          <w:color w:val="217A94"/>
          <w:sz w:val="21"/>
          <w:szCs w:val="21"/>
          <w:lang w:eastAsia="en-GB"/>
        </w:rPr>
        <w:t xml:space="preserve">         </w:t>
      </w:r>
      <w:r>
        <w:rPr>
          <w:rFonts w:ascii="Verdana" w:hAnsi="Verdana" w:cs="Helvetica"/>
          <w:color w:val="217A94"/>
          <w:sz w:val="21"/>
          <w:szCs w:val="21"/>
          <w:lang w:eastAsia="en-GB"/>
        </w:rPr>
        <w:t xml:space="preserve"> Wednesday</w:t>
      </w:r>
      <w:r w:rsidR="00A01E53" w:rsidRP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Pr>
          <w:rFonts w:ascii="Verdana" w:hAnsi="Verdana" w:cs="Helvetica"/>
          <w:color w:val="217A94"/>
          <w:sz w:val="21"/>
          <w:szCs w:val="21"/>
          <w:lang w:eastAsia="en-GB"/>
        </w:rPr>
        <w:t>21.03.18</w:t>
      </w:r>
      <w:r w:rsidR="00A01E53" w:rsidRP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sidR="00A01E53" w:rsidRPr="00A01E53">
        <w:rPr>
          <w:rFonts w:ascii="Verdana" w:hAnsi="Verdana" w:cs="Helvetica"/>
          <w:b/>
          <w:bCs/>
          <w:color w:val="217A94"/>
          <w:sz w:val="21"/>
          <w:szCs w:val="21"/>
          <w:lang w:eastAsia="en-GB"/>
        </w:rPr>
        <w:t>Difficult Heritage</w:t>
      </w:r>
    </w:p>
    <w:p w:rsidR="000775C7" w:rsidRPr="00A01E53" w:rsidRDefault="000775C7"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color w:val="217A94"/>
          <w:sz w:val="21"/>
          <w:szCs w:val="21"/>
          <w:lang w:eastAsia="en-GB"/>
        </w:rPr>
        <w:t>8</w:t>
      </w:r>
      <w:r w:rsidRPr="00A01E53">
        <w:rPr>
          <w:rFonts w:ascii="Verdana" w:hAnsi="Verdana" w:cs="Helvetica"/>
          <w:color w:val="217A94"/>
          <w:sz w:val="21"/>
          <w:szCs w:val="21"/>
          <w:lang w:eastAsia="en-GB"/>
        </w:rPr>
        <w:t xml:space="preserve">         </w:t>
      </w:r>
      <w:r>
        <w:rPr>
          <w:rFonts w:ascii="Verdana" w:hAnsi="Verdana" w:cs="Helvetica"/>
          <w:color w:val="217A94"/>
          <w:sz w:val="21"/>
          <w:szCs w:val="21"/>
          <w:lang w:eastAsia="en-GB"/>
        </w:rPr>
        <w:t xml:space="preserve"> Wednesday</w:t>
      </w: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t>28.03.18</w:t>
      </w:r>
      <w:r w:rsidRPr="00A01E53">
        <w:rPr>
          <w:rFonts w:ascii="Verdana" w:hAnsi="Verdana" w:cs="Helvetica"/>
          <w:color w:val="217A94"/>
          <w:sz w:val="21"/>
          <w:szCs w:val="21"/>
          <w:lang w:eastAsia="en-GB"/>
        </w:rPr>
        <w:t>      </w:t>
      </w:r>
      <w:r>
        <w:rPr>
          <w:rFonts w:ascii="Verdana" w:hAnsi="Verdana" w:cs="Helvetica"/>
          <w:color w:val="217A94"/>
          <w:sz w:val="21"/>
          <w:szCs w:val="21"/>
          <w:lang w:eastAsia="en-GB"/>
        </w:rPr>
        <w:tab/>
      </w:r>
      <w:r>
        <w:rPr>
          <w:rFonts w:ascii="Verdana" w:hAnsi="Verdana" w:cs="Helvetica"/>
          <w:b/>
          <w:bCs/>
          <w:color w:val="217A94"/>
          <w:sz w:val="21"/>
          <w:szCs w:val="21"/>
          <w:lang w:eastAsia="en-GB"/>
        </w:rPr>
        <w:t>Film / seminar</w:t>
      </w:r>
    </w:p>
    <w:p w:rsidR="00A01E53" w:rsidRPr="00A01E53" w:rsidRDefault="000775C7" w:rsidP="00A01E53">
      <w:pPr>
        <w:shd w:val="clear" w:color="auto" w:fill="FFFFFF"/>
        <w:spacing w:after="150" w:line="300" w:lineRule="atLeast"/>
        <w:rPr>
          <w:rFonts w:ascii="Verdana" w:hAnsi="Verdana" w:cs="Helvetica"/>
          <w:color w:val="217A94"/>
          <w:sz w:val="21"/>
          <w:szCs w:val="21"/>
          <w:lang w:eastAsia="en-GB"/>
        </w:rPr>
      </w:pPr>
      <w:r>
        <w:rPr>
          <w:rFonts w:ascii="Verdana" w:hAnsi="Verdana" w:cs="Helvetica"/>
          <w:color w:val="217A94"/>
          <w:sz w:val="21"/>
          <w:szCs w:val="21"/>
          <w:lang w:eastAsia="en-GB"/>
        </w:rPr>
        <w:t>9          Wednesday           25.04.18</w:t>
      </w:r>
      <w:r w:rsidR="00A01E53" w:rsidRPr="00A01E53">
        <w:rPr>
          <w:rFonts w:ascii="Verdana" w:hAnsi="Verdana" w:cs="Helvetica"/>
          <w:color w:val="217A94"/>
          <w:sz w:val="21"/>
          <w:szCs w:val="21"/>
          <w:lang w:eastAsia="en-GB"/>
        </w:rPr>
        <w:t>     </w:t>
      </w:r>
      <w:r w:rsidR="00A01E53">
        <w:rPr>
          <w:rFonts w:ascii="Verdana" w:hAnsi="Verdana" w:cs="Helvetica"/>
          <w:color w:val="217A94"/>
          <w:sz w:val="21"/>
          <w:szCs w:val="21"/>
          <w:lang w:eastAsia="en-GB"/>
        </w:rPr>
        <w:tab/>
      </w:r>
      <w:r w:rsidR="00A01E53" w:rsidRPr="00A01E53">
        <w:rPr>
          <w:rFonts w:ascii="Verdana" w:hAnsi="Verdana" w:cs="Helvetica"/>
          <w:b/>
          <w:bCs/>
          <w:color w:val="217A94"/>
          <w:sz w:val="21"/>
          <w:szCs w:val="21"/>
          <w:lang w:eastAsia="en-GB"/>
        </w:rPr>
        <w:t>Heritage Structures</w:t>
      </w:r>
    </w:p>
    <w:p w:rsidR="00A01E53" w:rsidRPr="00A01E53" w:rsidRDefault="00A01E53" w:rsidP="00A01E53">
      <w:pPr>
        <w:shd w:val="clear" w:color="auto" w:fill="FFFFFF"/>
        <w:spacing w:after="150" w:line="300" w:lineRule="atLeast"/>
        <w:rPr>
          <w:rFonts w:ascii="Verdana" w:hAnsi="Verdana" w:cs="Helvetica"/>
          <w:color w:val="217A94"/>
          <w:sz w:val="21"/>
          <w:szCs w:val="21"/>
          <w:lang w:eastAsia="en-GB"/>
        </w:rPr>
      </w:pPr>
      <w:r w:rsidRPr="00A01E53">
        <w:rPr>
          <w:rFonts w:ascii="Verdana" w:hAnsi="Verdana" w:cs="Helvetica"/>
          <w:b/>
          <w:bCs/>
          <w:color w:val="217A94"/>
          <w:sz w:val="21"/>
          <w:szCs w:val="21"/>
          <w:lang w:eastAsia="en-GB"/>
        </w:rPr>
        <w:lastRenderedPageBreak/>
        <w:t>                                                  </w:t>
      </w:r>
      <w:r w:rsidR="000775C7">
        <w:rPr>
          <w:rFonts w:ascii="Verdana" w:hAnsi="Verdana" w:cs="Helvetica"/>
          <w:b/>
          <w:bCs/>
          <w:color w:val="217A94"/>
          <w:sz w:val="21"/>
          <w:szCs w:val="21"/>
          <w:lang w:eastAsia="en-GB"/>
        </w:rPr>
        <w:tab/>
      </w:r>
      <w:r>
        <w:rPr>
          <w:rFonts w:ascii="Verdana" w:hAnsi="Verdana" w:cs="Helvetica"/>
          <w:b/>
          <w:bCs/>
          <w:color w:val="217A94"/>
          <w:sz w:val="21"/>
          <w:szCs w:val="21"/>
          <w:lang w:eastAsia="en-GB"/>
        </w:rPr>
        <w:tab/>
      </w:r>
      <w:r w:rsidRPr="00A01E53">
        <w:rPr>
          <w:rFonts w:ascii="Verdana" w:hAnsi="Verdana" w:cs="Helvetica"/>
          <w:b/>
          <w:bCs/>
          <w:color w:val="217A94"/>
          <w:sz w:val="21"/>
          <w:szCs w:val="21"/>
          <w:lang w:eastAsia="en-GB"/>
        </w:rPr>
        <w:t>Heritage in Action – case study</w:t>
      </w:r>
    </w:p>
    <w:p w:rsidR="003C7B39" w:rsidRPr="00CE3E76" w:rsidRDefault="003C7B39" w:rsidP="002460D2">
      <w:pPr>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t>Assessment deadlines</w:t>
      </w:r>
    </w:p>
    <w:p w:rsidR="003C7B39" w:rsidRPr="00CE3E76" w:rsidRDefault="003C7B39" w:rsidP="002A247E">
      <w:pPr>
        <w:rPr>
          <w:rFonts w:ascii="Arial" w:hAnsi="Arial" w:cs="Arial"/>
        </w:rPr>
      </w:pPr>
    </w:p>
    <w:p w:rsidR="00A01E53" w:rsidRPr="00A01E53" w:rsidRDefault="00A01E53" w:rsidP="00A01E53">
      <w:pPr>
        <w:shd w:val="clear" w:color="auto" w:fill="FFFFFF"/>
        <w:spacing w:after="150" w:line="300" w:lineRule="atLeast"/>
        <w:rPr>
          <w:rFonts w:ascii="Verdana" w:hAnsi="Verdana" w:cs="Helvetica"/>
          <w:sz w:val="21"/>
          <w:szCs w:val="21"/>
          <w:lang w:eastAsia="en-GB"/>
        </w:rPr>
      </w:pPr>
      <w:r w:rsidRPr="00A01E53">
        <w:rPr>
          <w:rFonts w:ascii="Verdana" w:hAnsi="Verdana" w:cs="Helvetica"/>
          <w:b/>
          <w:bCs/>
          <w:sz w:val="21"/>
          <w:szCs w:val="21"/>
          <w:lang w:eastAsia="en-GB"/>
        </w:rPr>
        <w:t>Report submission dea</w:t>
      </w:r>
      <w:r w:rsidR="000775C7">
        <w:rPr>
          <w:rFonts w:ascii="Verdana" w:hAnsi="Verdana" w:cs="Helvetica"/>
          <w:b/>
          <w:bCs/>
          <w:sz w:val="21"/>
          <w:szCs w:val="21"/>
          <w:lang w:eastAsia="en-GB"/>
        </w:rPr>
        <w:t>dline:  Tuesday 27</w:t>
      </w:r>
      <w:r w:rsidRPr="00A01E53">
        <w:rPr>
          <w:rFonts w:ascii="Verdana" w:hAnsi="Verdana" w:cs="Helvetica"/>
          <w:b/>
          <w:bCs/>
          <w:sz w:val="21"/>
          <w:szCs w:val="21"/>
          <w:lang w:eastAsia="en-GB"/>
        </w:rPr>
        <w:t>th March 201</w:t>
      </w:r>
      <w:r w:rsidR="000775C7">
        <w:rPr>
          <w:rFonts w:ascii="Verdana" w:hAnsi="Verdana" w:cs="Helvetica"/>
          <w:b/>
          <w:bCs/>
          <w:sz w:val="21"/>
          <w:szCs w:val="21"/>
          <w:lang w:eastAsia="en-GB"/>
        </w:rPr>
        <w:t>8</w:t>
      </w:r>
    </w:p>
    <w:p w:rsidR="00A01E53" w:rsidRPr="00A01E53" w:rsidRDefault="00A01E53" w:rsidP="00A01E53">
      <w:pPr>
        <w:shd w:val="clear" w:color="auto" w:fill="FFFFFF"/>
        <w:spacing w:after="150" w:line="300" w:lineRule="atLeast"/>
        <w:rPr>
          <w:rFonts w:ascii="Verdana" w:hAnsi="Verdana" w:cs="Helvetica"/>
          <w:sz w:val="21"/>
          <w:szCs w:val="21"/>
          <w:lang w:eastAsia="en-GB"/>
        </w:rPr>
      </w:pPr>
      <w:r w:rsidRPr="00A01E53">
        <w:rPr>
          <w:rFonts w:ascii="Verdana" w:hAnsi="Verdana" w:cs="Helvetica"/>
          <w:b/>
          <w:bCs/>
          <w:sz w:val="21"/>
          <w:szCs w:val="21"/>
          <w:lang w:eastAsia="en-GB"/>
        </w:rPr>
        <w:t>Essay sub</w:t>
      </w:r>
      <w:r w:rsidR="000775C7">
        <w:rPr>
          <w:rFonts w:ascii="Verdana" w:hAnsi="Verdana" w:cs="Helvetica"/>
          <w:b/>
          <w:bCs/>
          <w:sz w:val="21"/>
          <w:szCs w:val="21"/>
          <w:lang w:eastAsia="en-GB"/>
        </w:rPr>
        <w:t>mission deadline:    Tuesday 1st</w:t>
      </w:r>
      <w:r w:rsidRPr="00A01E53">
        <w:rPr>
          <w:rFonts w:ascii="Verdana" w:hAnsi="Verdana" w:cs="Helvetica"/>
          <w:b/>
          <w:bCs/>
          <w:sz w:val="21"/>
          <w:szCs w:val="21"/>
          <w:lang w:eastAsia="en-GB"/>
        </w:rPr>
        <w:t xml:space="preserve"> May 201</w:t>
      </w:r>
      <w:r w:rsidR="000775C7">
        <w:rPr>
          <w:rFonts w:ascii="Verdana" w:hAnsi="Verdana" w:cs="Helvetica"/>
          <w:b/>
          <w:bCs/>
          <w:sz w:val="21"/>
          <w:szCs w:val="21"/>
          <w:lang w:eastAsia="en-GB"/>
        </w:rPr>
        <w:t>8</w:t>
      </w:r>
    </w:p>
    <w:p w:rsidR="003C7B39" w:rsidRPr="00CE3E76" w:rsidRDefault="003C7B39" w:rsidP="002A247E">
      <w:pPr>
        <w:spacing w:line="240" w:lineRule="auto"/>
        <w:rPr>
          <w:rFonts w:ascii="Arial" w:hAnsi="Arial" w:cs="Arial"/>
          <w:b/>
        </w:rPr>
      </w:pPr>
    </w:p>
    <w:p w:rsidR="003C7B39" w:rsidRDefault="003C7B39" w:rsidP="002A247E">
      <w:pPr>
        <w:pStyle w:val="Heading2"/>
        <w:rPr>
          <w:rFonts w:ascii="Arial" w:hAnsi="Arial" w:cs="Arial"/>
        </w:rPr>
      </w:pPr>
    </w:p>
    <w:p w:rsidR="003C7B39" w:rsidRPr="00CE3E76" w:rsidRDefault="003C7B39" w:rsidP="002A247E">
      <w:pPr>
        <w:pStyle w:val="Heading2"/>
        <w:rPr>
          <w:rFonts w:ascii="Arial" w:hAnsi="Arial" w:cs="Arial"/>
        </w:rPr>
      </w:pPr>
      <w:r w:rsidRPr="00CE3E76">
        <w:rPr>
          <w:rFonts w:ascii="Arial" w:hAnsi="Arial" w:cs="Arial"/>
        </w:rPr>
        <w:t>Assessment pattern</w:t>
      </w:r>
    </w:p>
    <w:p w:rsidR="003C7B39" w:rsidRPr="00CE3E76" w:rsidRDefault="003C7B39" w:rsidP="002A247E">
      <w:pPr>
        <w:pStyle w:val="heading"/>
        <w:rPr>
          <w:rFonts w:ascii="Arial" w:hAnsi="Arial" w:cs="Arial"/>
          <w:b w:val="0"/>
          <w:szCs w:val="24"/>
        </w:rPr>
      </w:pPr>
      <w:r w:rsidRPr="00CE3E76">
        <w:rPr>
          <w:rFonts w:ascii="Arial" w:hAnsi="Arial" w:cs="Arial"/>
        </w:rPr>
        <w:t>100% course work consisting of:</w:t>
      </w:r>
    </w:p>
    <w:p w:rsidR="003C7B39" w:rsidRPr="00CE3E76" w:rsidRDefault="003C7B39" w:rsidP="002A247E">
      <w:pPr>
        <w:pStyle w:val="ListParagraph"/>
        <w:numPr>
          <w:ilvl w:val="0"/>
          <w:numId w:val="3"/>
        </w:numPr>
        <w:rPr>
          <w:rFonts w:ascii="Arial" w:hAnsi="Arial" w:cs="Arial"/>
        </w:rPr>
      </w:pPr>
      <w:r w:rsidRPr="00CE3E76">
        <w:rPr>
          <w:rFonts w:ascii="Arial" w:hAnsi="Arial" w:cs="Arial"/>
        </w:rPr>
        <w:t>One museum trip report of 2000 words (</w:t>
      </w:r>
      <w:r w:rsidRPr="00CE3E76">
        <w:rPr>
          <w:rFonts w:ascii="Arial" w:hAnsi="Arial" w:cs="Arial"/>
          <w:b/>
        </w:rPr>
        <w:t>25%</w:t>
      </w:r>
      <w:r w:rsidRPr="00CE3E76">
        <w:rPr>
          <w:rFonts w:ascii="Arial" w:hAnsi="Arial" w:cs="Arial"/>
        </w:rPr>
        <w:t xml:space="preserve"> of the module marks).</w:t>
      </w:r>
    </w:p>
    <w:p w:rsidR="003C7B39" w:rsidRPr="00CE3E76" w:rsidRDefault="003C7B39" w:rsidP="002A247E">
      <w:pPr>
        <w:rPr>
          <w:rFonts w:ascii="Arial" w:hAnsi="Arial" w:cs="Arial"/>
        </w:rPr>
      </w:pPr>
    </w:p>
    <w:p w:rsidR="003C7B39" w:rsidRPr="00CE3E76" w:rsidRDefault="003C7B39" w:rsidP="002A247E">
      <w:pPr>
        <w:pStyle w:val="ListParagraph"/>
        <w:numPr>
          <w:ilvl w:val="0"/>
          <w:numId w:val="3"/>
        </w:numPr>
        <w:spacing w:after="120"/>
        <w:rPr>
          <w:rFonts w:ascii="Arial" w:hAnsi="Arial" w:cs="Arial"/>
          <w:lang w:val="en-US"/>
        </w:rPr>
      </w:pPr>
      <w:r w:rsidRPr="00CE3E76">
        <w:rPr>
          <w:rFonts w:ascii="Arial" w:hAnsi="Arial" w:cs="Arial"/>
          <w:lang w:val="en-US"/>
        </w:rPr>
        <w:t>One 4,000-word essay (</w:t>
      </w:r>
      <w:r w:rsidRPr="00CE3E76">
        <w:rPr>
          <w:rFonts w:ascii="Arial" w:hAnsi="Arial" w:cs="Arial"/>
          <w:b/>
          <w:lang w:val="en-US"/>
        </w:rPr>
        <w:t>75%</w:t>
      </w:r>
      <w:r w:rsidRPr="00CE3E76">
        <w:rPr>
          <w:rFonts w:ascii="Arial" w:hAnsi="Arial" w:cs="Arial"/>
          <w:lang w:val="en-US"/>
        </w:rPr>
        <w:t xml:space="preserve"> of the module marks).</w:t>
      </w:r>
    </w:p>
    <w:p w:rsidR="003C7B39" w:rsidRPr="00CE3E76" w:rsidRDefault="003C7B39" w:rsidP="002A247E">
      <w:pPr>
        <w:spacing w:after="120"/>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1. Museum visit report</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1. Using one of the establishments visited how easy is it to gain a sense of what constitutes Welsh culture?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2. Using two of the establishments visited examine the strengths and weaknesses of their collection rationale.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3. In the light of one of your visits, examine the arguments for and against removing monuments OR buildings from their sites in the landscape to the safekeeping of the museum.</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val="en-US"/>
        </w:rPr>
      </w:pPr>
      <w:r w:rsidRPr="00CE3E76">
        <w:rPr>
          <w:rFonts w:ascii="Arial" w:hAnsi="Arial" w:cs="Arial"/>
          <w:lang w:val="en-US"/>
        </w:rPr>
        <w:t>4. Drawing on one of the establishments visited, how is both material (‘tangible heritage’) and non-material (‘non tangible heritage’) aspects of Welsh life represented and how might it develop such representations in the future?</w:t>
      </w:r>
    </w:p>
    <w:p w:rsidR="003C7B39" w:rsidRPr="00CE3E76" w:rsidRDefault="003C7B39" w:rsidP="002A247E">
      <w:pPr>
        <w:rPr>
          <w:rFonts w:ascii="Arial" w:hAnsi="Arial" w:cs="Arial"/>
          <w:lang w:val="en-US"/>
        </w:rPr>
      </w:pPr>
    </w:p>
    <w:p w:rsidR="003C7B39" w:rsidRPr="00CE3E76" w:rsidRDefault="003C7B39" w:rsidP="002A247E">
      <w:pPr>
        <w:rPr>
          <w:rFonts w:ascii="Arial" w:hAnsi="Arial" w:cs="Arial"/>
          <w:lang w:eastAsia="en-GB"/>
        </w:rPr>
      </w:pPr>
      <w:r w:rsidRPr="00CE3E76">
        <w:rPr>
          <w:rFonts w:ascii="Arial" w:hAnsi="Arial" w:cs="Arial"/>
          <w:lang w:val="en-US"/>
        </w:rPr>
        <w:t xml:space="preserve">5. Based on your visit to the National Museum Wales, consider how the museum promotes </w:t>
      </w:r>
      <w:r w:rsidRPr="00CE3E76">
        <w:rPr>
          <w:rFonts w:ascii="Arial" w:hAnsi="Arial" w:cs="Arial"/>
          <w:lang w:eastAsia="en-GB"/>
        </w:rPr>
        <w:t>public understanding of the archaeological record.</w:t>
      </w:r>
    </w:p>
    <w:p w:rsidR="003C7B39" w:rsidRPr="00CE3E76" w:rsidRDefault="003C7B39" w:rsidP="002A247E">
      <w:pPr>
        <w:rPr>
          <w:rFonts w:ascii="Arial" w:hAnsi="Arial" w:cs="Arial"/>
          <w:lang w:val="en-US"/>
        </w:rPr>
      </w:pPr>
    </w:p>
    <w:p w:rsidR="00A01E53" w:rsidRDefault="00A01E53" w:rsidP="002A247E">
      <w:pPr>
        <w:pStyle w:val="Heading2"/>
        <w:rPr>
          <w:rFonts w:ascii="Arial" w:hAnsi="Arial" w:cs="Arial"/>
          <w:lang w:val="en-US"/>
        </w:rPr>
      </w:pPr>
    </w:p>
    <w:p w:rsidR="003C7B39" w:rsidRPr="00CE3E76" w:rsidRDefault="003C7B39" w:rsidP="002A247E">
      <w:pPr>
        <w:pStyle w:val="Heading2"/>
        <w:rPr>
          <w:rFonts w:ascii="Arial" w:hAnsi="Arial" w:cs="Arial"/>
          <w:lang w:val="en-US"/>
        </w:rPr>
      </w:pPr>
      <w:r w:rsidRPr="00CE3E76">
        <w:rPr>
          <w:rFonts w:ascii="Arial" w:hAnsi="Arial" w:cs="Arial"/>
          <w:lang w:val="en-US"/>
        </w:rPr>
        <w:t>2. Essay questions</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spacing w:line="240" w:lineRule="auto"/>
        <w:rPr>
          <w:rFonts w:ascii="Arial" w:hAnsi="Arial" w:cs="Arial"/>
          <w:lang w:val="en-US"/>
        </w:rPr>
      </w:pPr>
      <w:r w:rsidRPr="00CE3E76">
        <w:rPr>
          <w:rFonts w:ascii="Arial" w:hAnsi="Arial" w:cs="Arial"/>
          <w:lang w:val="en-US"/>
        </w:rPr>
        <w:t>With reference to the historical development of two museums of your choice, explore how public museums became emblems of politically virtuous nation states.</w:t>
      </w:r>
      <w:r>
        <w:rPr>
          <w:rFonts w:ascii="Arial" w:hAnsi="Arial" w:cs="Arial"/>
          <w:lang w:val="en-US"/>
        </w:rPr>
        <w:t xml:space="preserve"> </w:t>
      </w:r>
    </w:p>
    <w:p w:rsidR="003C7B39" w:rsidRPr="00CE3E76" w:rsidRDefault="003C7B39" w:rsidP="002A247E">
      <w:pPr>
        <w:rPr>
          <w:rFonts w:ascii="Arial" w:hAnsi="Arial" w:cs="Arial"/>
          <w:lang w:val="en-US"/>
        </w:rPr>
      </w:pPr>
    </w:p>
    <w:p w:rsidR="003C7B39" w:rsidRPr="00CE3E76" w:rsidRDefault="003C7B39" w:rsidP="002A247E">
      <w:pPr>
        <w:pStyle w:val="ListParagraph"/>
        <w:numPr>
          <w:ilvl w:val="0"/>
          <w:numId w:val="8"/>
        </w:numPr>
        <w:rPr>
          <w:rFonts w:ascii="Arial" w:hAnsi="Arial" w:cs="Arial"/>
        </w:rPr>
      </w:pPr>
      <w:r w:rsidRPr="00CE3E76">
        <w:rPr>
          <w:rFonts w:ascii="Arial" w:hAnsi="Arial" w:cs="Arial"/>
          <w:color w:val="000000"/>
        </w:rPr>
        <w:t xml:space="preserve">Critically assess the extent that repatriation claims are motivated by political agendas of self-determination and sovereignty.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rPr>
          <w:rFonts w:ascii="Arial" w:hAnsi="Arial" w:cs="Arial"/>
        </w:rPr>
      </w:pPr>
      <w:r w:rsidRPr="00CE3E76">
        <w:rPr>
          <w:rFonts w:ascii="Arial" w:hAnsi="Arial" w:cs="Arial"/>
        </w:rPr>
        <w:t xml:space="preserve">Using an example of your choice discuss the issues that arise in the presentation of a site or collection which could be termed ‘difficult heritage’.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Using two distinct examples compare the nature of experiential engagement with the given heritage presentations </w:t>
      </w:r>
    </w:p>
    <w:p w:rsidR="003C7B39" w:rsidRPr="00CE3E76" w:rsidRDefault="003C7B39" w:rsidP="002A247E">
      <w:pPr>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How important is the concept of authenticity in the presentation of heritage </w:t>
      </w:r>
    </w:p>
    <w:p w:rsidR="003C7B39" w:rsidRPr="00CE3E76" w:rsidRDefault="003C7B39" w:rsidP="002A247E">
      <w:pPr>
        <w:pStyle w:val="ListParagraph"/>
        <w:rPr>
          <w:rFonts w:ascii="Arial" w:hAnsi="Arial" w:cs="Arial"/>
        </w:rPr>
      </w:pPr>
    </w:p>
    <w:p w:rsidR="003C7B39" w:rsidRPr="00CE3E76" w:rsidRDefault="003C7B39" w:rsidP="002A247E">
      <w:pPr>
        <w:pStyle w:val="ListParagraph"/>
        <w:numPr>
          <w:ilvl w:val="0"/>
          <w:numId w:val="8"/>
        </w:numPr>
        <w:spacing w:line="240" w:lineRule="auto"/>
        <w:rPr>
          <w:rFonts w:ascii="Arial" w:hAnsi="Arial" w:cs="Arial"/>
        </w:rPr>
      </w:pPr>
      <w:r w:rsidRPr="00CE3E76">
        <w:rPr>
          <w:rFonts w:ascii="Arial" w:hAnsi="Arial" w:cs="Arial"/>
        </w:rPr>
        <w:t xml:space="preserve">What is ‘community heritage’ and how is it practised in </w:t>
      </w:r>
      <w:smartTag w:uri="urn:schemas-microsoft-com:office:smarttags" w:element="place">
        <w:smartTag w:uri="urn:schemas-microsoft-com:office:smarttags" w:element="country-region">
          <w:r w:rsidRPr="00CE3E76">
            <w:rPr>
              <w:rFonts w:ascii="Arial" w:hAnsi="Arial" w:cs="Arial"/>
            </w:rPr>
            <w:t>Britain</w:t>
          </w:r>
        </w:smartTag>
      </w:smartTag>
      <w:r w:rsidRPr="00CE3E76">
        <w:rPr>
          <w:rFonts w:ascii="Arial" w:hAnsi="Arial" w:cs="Arial"/>
        </w:rPr>
        <w:t xml:space="preserve"> today? Discuss in relation to one project known to you.</w:t>
      </w:r>
      <w:r>
        <w:rPr>
          <w:rFonts w:ascii="Arial" w:hAnsi="Arial" w:cs="Arial"/>
        </w:rPr>
        <w:t xml:space="preserve"> </w:t>
      </w:r>
    </w:p>
    <w:p w:rsidR="003C7B39" w:rsidRDefault="003C7B39" w:rsidP="00F83153">
      <w:pPr>
        <w:pStyle w:val="Heading2"/>
        <w:rPr>
          <w:rFonts w:ascii="Arial" w:hAnsi="Arial" w:cs="Arial"/>
        </w:rPr>
      </w:pPr>
    </w:p>
    <w:p w:rsidR="003C7B39" w:rsidRDefault="003C7B39" w:rsidP="00F83153">
      <w:pPr>
        <w:pStyle w:val="Heading2"/>
        <w:rPr>
          <w:rFonts w:ascii="Arial" w:hAnsi="Arial" w:cs="Arial"/>
        </w:rPr>
      </w:pPr>
    </w:p>
    <w:p w:rsidR="003C7B39" w:rsidRPr="00CE3E76" w:rsidRDefault="003C7B39" w:rsidP="00F83153">
      <w:pPr>
        <w:pStyle w:val="Heading2"/>
        <w:rPr>
          <w:rFonts w:ascii="Arial" w:hAnsi="Arial" w:cs="Arial"/>
        </w:rPr>
      </w:pPr>
      <w:smartTag w:uri="urn:schemas-microsoft-com:office:smarttags" w:element="place">
        <w:smartTag w:uri="urn:schemas-microsoft-com:office:smarttags" w:element="City">
          <w:r w:rsidRPr="00CE3E76">
            <w:rPr>
              <w:rFonts w:ascii="Arial" w:hAnsi="Arial" w:cs="Arial"/>
            </w:rPr>
            <w:t>Reading</w:t>
          </w:r>
        </w:smartTag>
      </w:smartTag>
      <w:r w:rsidRPr="00CE3E76">
        <w:rPr>
          <w:rFonts w:ascii="Arial" w:hAnsi="Arial" w:cs="Arial"/>
        </w:rPr>
        <w:t xml:space="preserve"> list</w:t>
      </w:r>
    </w:p>
    <w:p w:rsidR="003C7B39" w:rsidRPr="00CE3E76" w:rsidRDefault="003C7B39" w:rsidP="00F83153">
      <w:pPr>
        <w:pStyle w:val="Heading2"/>
        <w:rPr>
          <w:rFonts w:ascii="Arial" w:hAnsi="Arial" w:cs="Arial"/>
        </w:rPr>
      </w:pPr>
    </w:p>
    <w:p w:rsidR="003C7B39" w:rsidRPr="00CE3E76" w:rsidRDefault="003C7B39" w:rsidP="00F83153">
      <w:pPr>
        <w:pStyle w:val="Heading2"/>
        <w:rPr>
          <w:rFonts w:ascii="Arial" w:hAnsi="Arial" w:cs="Arial"/>
          <w:sz w:val="24"/>
        </w:rPr>
      </w:pPr>
      <w:r w:rsidRPr="00CE3E76">
        <w:rPr>
          <w:rFonts w:ascii="Arial" w:hAnsi="Arial" w:cs="Arial"/>
          <w:sz w:val="24"/>
        </w:rPr>
        <w:t>Producing knowledge: the birth of the museum</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Bennett, Tony 1995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birth of the museum: history, theory, politics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Carbonell</w:t>
      </w:r>
      <w:proofErr w:type="spellEnd"/>
      <w:r w:rsidRPr="00CE3E76">
        <w:rPr>
          <w:rFonts w:ascii="Arial" w:hAnsi="Arial" w:cs="Arial"/>
          <w:color w:val="333333"/>
          <w:lang w:eastAsia="en-GB"/>
        </w:rPr>
        <w:t xml:space="preserve">,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000000"/>
          <w:lang w:eastAsia="en-GB"/>
        </w:rPr>
      </w:pPr>
      <w:proofErr w:type="spellStart"/>
      <w:r w:rsidRPr="00CE3E76">
        <w:rPr>
          <w:rFonts w:ascii="Arial" w:hAnsi="Arial" w:cs="Arial"/>
          <w:color w:val="000000"/>
          <w:lang w:eastAsia="en-GB"/>
        </w:rPr>
        <w:t>Corbey</w:t>
      </w:r>
      <w:proofErr w:type="spellEnd"/>
      <w:r w:rsidRPr="00CE3E76">
        <w:rPr>
          <w:rFonts w:ascii="Arial" w:hAnsi="Arial" w:cs="Arial"/>
          <w:color w:val="000000"/>
          <w:lang w:eastAsia="en-GB"/>
        </w:rPr>
        <w:t xml:space="preserve">, R. 1993 Ethnographic showcases, 1870-1930, </w:t>
      </w:r>
      <w:r w:rsidRPr="00CE3E76">
        <w:rPr>
          <w:rFonts w:ascii="Arial" w:hAnsi="Arial" w:cs="Arial"/>
          <w:i/>
          <w:iCs/>
          <w:color w:val="000000"/>
          <w:lang w:eastAsia="en-GB"/>
        </w:rPr>
        <w:t>Cultural Anthropology</w:t>
      </w:r>
      <w:r w:rsidRPr="00CE3E76">
        <w:rPr>
          <w:rFonts w:ascii="Arial" w:hAnsi="Arial" w:cs="Arial"/>
          <w:color w:val="000000"/>
          <w:lang w:eastAsia="en-GB"/>
        </w:rPr>
        <w:t>, 8 (3): 338-369.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000000"/>
          <w:lang w:eastAsia="en-GB"/>
        </w:rPr>
      </w:pPr>
      <w:smartTag w:uri="urn:schemas-microsoft-com:office:smarttags" w:element="PlaceType">
        <w:r w:rsidRPr="00CE3E76">
          <w:rPr>
            <w:rFonts w:ascii="Arial" w:hAnsi="Arial" w:cs="Arial"/>
            <w:color w:val="000000"/>
            <w:lang w:eastAsia="en-GB"/>
          </w:rPr>
          <w:t>Duncan</w:t>
        </w:r>
      </w:smartTag>
      <w:r w:rsidRPr="00CE3E76">
        <w:rPr>
          <w:rFonts w:ascii="Arial" w:hAnsi="Arial" w:cs="Arial"/>
          <w:color w:val="000000"/>
          <w:lang w:eastAsia="en-GB"/>
        </w:rPr>
        <w:t xml:space="preserve">, C. 1995 </w:t>
      </w:r>
      <w:r w:rsidRPr="00CE3E76">
        <w:rPr>
          <w:rFonts w:ascii="Arial" w:hAnsi="Arial" w:cs="Arial"/>
          <w:i/>
          <w:color w:val="000000"/>
          <w:lang w:eastAsia="en-GB"/>
        </w:rPr>
        <w:t>Civilizing rituals: inside public art museums</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w:t>
      </w: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000000"/>
          <w:lang w:eastAsia="en-GB"/>
        </w:rPr>
        <w:t xml:space="preserve"> </w:t>
      </w:r>
    </w:p>
    <w:p w:rsidR="003C7B39" w:rsidRPr="00CE3E76" w:rsidRDefault="003C7B39" w:rsidP="00F83153">
      <w:pPr>
        <w:spacing w:line="240" w:lineRule="auto"/>
        <w:ind w:left="567" w:hanging="567"/>
        <w:jc w:val="both"/>
        <w:rPr>
          <w:rFonts w:ascii="Arial" w:hAnsi="Arial" w:cs="Arial"/>
          <w:color w:val="000000"/>
          <w:lang w:eastAsia="en-GB"/>
        </w:rPr>
      </w:pPr>
      <w:proofErr w:type="gramStart"/>
      <w:r w:rsidRPr="00CE3E76">
        <w:rPr>
          <w:rFonts w:ascii="Arial" w:hAnsi="Arial" w:cs="Arial"/>
          <w:color w:val="000000"/>
          <w:lang w:eastAsia="en-GB"/>
        </w:rPr>
        <w:t xml:space="preserve">Hooper-Greenhill, </w:t>
      </w:r>
      <w:proofErr w:type="spellStart"/>
      <w:r w:rsidRPr="00CE3E76">
        <w:rPr>
          <w:rFonts w:ascii="Arial" w:hAnsi="Arial" w:cs="Arial"/>
          <w:color w:val="000000"/>
          <w:lang w:eastAsia="en-GB"/>
        </w:rPr>
        <w:t>Eilean</w:t>
      </w:r>
      <w:proofErr w:type="spellEnd"/>
      <w:r w:rsidRPr="00CE3E76">
        <w:rPr>
          <w:rFonts w:ascii="Arial" w:hAnsi="Arial" w:cs="Arial"/>
          <w:color w:val="000000"/>
          <w:lang w:eastAsia="en-GB"/>
        </w:rPr>
        <w:t xml:space="preserve"> 1992 </w:t>
      </w:r>
      <w:r w:rsidRPr="00CE3E76">
        <w:rPr>
          <w:rFonts w:ascii="Arial" w:hAnsi="Arial" w:cs="Arial"/>
          <w:i/>
          <w:color w:val="000000"/>
          <w:lang w:eastAsia="en-GB"/>
        </w:rPr>
        <w:t>Museums and the shaping of knowledge</w:t>
      </w:r>
      <w:r w:rsidRPr="00CE3E76">
        <w:rPr>
          <w:rFonts w:ascii="Arial" w:hAnsi="Arial" w:cs="Arial"/>
          <w:color w:val="000000"/>
          <w:lang w:eastAsia="en-GB"/>
        </w:rPr>
        <w:t>.</w:t>
      </w:r>
      <w:proofErr w:type="gramEnd"/>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and New </w:t>
      </w:r>
      <w:proofErr w:type="gramStart"/>
      <w:r w:rsidRPr="00CE3E76">
        <w:rPr>
          <w:rFonts w:ascii="Arial" w:hAnsi="Arial" w:cs="Arial"/>
          <w:color w:val="000000"/>
          <w:lang w:eastAsia="en-GB"/>
        </w:rPr>
        <w:t>York :</w:t>
      </w:r>
      <w:proofErr w:type="gramEnd"/>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 xml:space="preserve">. </w:t>
      </w:r>
    </w:p>
    <w:p w:rsidR="003C7B39" w:rsidRPr="00CE3E76" w:rsidRDefault="003C7B39" w:rsidP="00F83153">
      <w:pPr>
        <w:spacing w:line="240" w:lineRule="auto"/>
        <w:ind w:left="567" w:hanging="567"/>
        <w:jc w:val="both"/>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Jenkins, D. 1994 Object lessons and ethnographic displays: museum exhibitions and the making of American Anthropology, </w:t>
      </w:r>
      <w:r w:rsidRPr="00CE3E76">
        <w:rPr>
          <w:rFonts w:ascii="Arial" w:hAnsi="Arial" w:cs="Arial"/>
          <w:i/>
          <w:iCs/>
          <w:color w:val="333333"/>
          <w:lang w:eastAsia="en-GB"/>
        </w:rPr>
        <w:t>Comparative Studies in Society and History</w:t>
      </w:r>
      <w:r w:rsidRPr="00CE3E76">
        <w:rPr>
          <w:rFonts w:ascii="Arial" w:hAnsi="Arial" w:cs="Arial"/>
          <w:color w:val="333333"/>
          <w:lang w:eastAsia="en-GB"/>
        </w:rPr>
        <w:t xml:space="preserve">, 36 (2): 242-270.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000000"/>
            <w:lang w:eastAsia="en-GB"/>
          </w:rPr>
          <w:t>Keene</w:t>
        </w:r>
      </w:smartTag>
      <w:r w:rsidRPr="00CE3E76">
        <w:rPr>
          <w:rFonts w:ascii="Arial" w:hAnsi="Arial" w:cs="Arial"/>
          <w:color w:val="000000"/>
          <w:lang w:eastAsia="en-GB"/>
        </w:rPr>
        <w:t xml:space="preserve">, S. 2005 </w:t>
      </w:r>
      <w:r w:rsidRPr="00CE3E76">
        <w:rPr>
          <w:rFonts w:ascii="Arial" w:hAnsi="Arial" w:cs="Arial"/>
          <w:i/>
          <w:color w:val="000000"/>
          <w:lang w:eastAsia="en-GB"/>
        </w:rPr>
        <w:t>Fragments of the world: uses of museum collections</w:t>
      </w:r>
      <w:r w:rsidRPr="00CE3E76">
        <w:rPr>
          <w:rFonts w:ascii="Arial" w:hAnsi="Arial" w:cs="Arial"/>
          <w:color w:val="000000"/>
          <w:lang w:eastAsia="en-GB"/>
        </w:rPr>
        <w:t xml:space="preserve">. </w:t>
      </w:r>
      <w:proofErr w:type="gramStart"/>
      <w:r w:rsidRPr="00CE3E76">
        <w:rPr>
          <w:rFonts w:ascii="Arial" w:hAnsi="Arial" w:cs="Arial"/>
          <w:color w:val="000000"/>
          <w:lang w:eastAsia="en-GB"/>
        </w:rPr>
        <w:t>Amsterdam ;</w:t>
      </w:r>
      <w:proofErr w:type="gramEnd"/>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 Elsevier Butterworth-Heinemann.</w:t>
      </w:r>
      <w:r w:rsidRPr="00CE3E76">
        <w:rPr>
          <w:rFonts w:ascii="Arial" w:hAnsi="Arial" w:cs="Arial"/>
          <w:color w:val="333333"/>
          <w:lang w:eastAsia="en-GB"/>
        </w:rPr>
        <w:t xml:space="preserve">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Kristiansen, K. 1996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destruction of the archaeological heritage and the formation of museum collections: the case of </w:t>
      </w:r>
      <w:smartTag w:uri="urn:schemas-microsoft-com:office:smarttags" w:element="PlaceType">
        <w:r w:rsidRPr="00CE3E76">
          <w:rPr>
            <w:rFonts w:ascii="Arial" w:hAnsi="Arial" w:cs="Arial"/>
            <w:color w:val="333333"/>
            <w:lang w:eastAsia="en-GB"/>
          </w:rPr>
          <w:t>Denmark</w:t>
        </w:r>
      </w:smartTag>
      <w:r w:rsidRPr="00CE3E76">
        <w:rPr>
          <w:rFonts w:ascii="Arial" w:hAnsi="Arial" w:cs="Arial"/>
          <w:color w:val="333333"/>
          <w:lang w:eastAsia="en-GB"/>
        </w:rPr>
        <w:t xml:space="preserve">. In W.D. </w:t>
      </w:r>
      <w:proofErr w:type="spellStart"/>
      <w:r w:rsidRPr="00CE3E76">
        <w:rPr>
          <w:rFonts w:ascii="Arial" w:hAnsi="Arial" w:cs="Arial"/>
          <w:color w:val="333333"/>
          <w:lang w:eastAsia="en-GB"/>
        </w:rPr>
        <w:t>Kingery</w:t>
      </w:r>
      <w:proofErr w:type="spellEnd"/>
      <w:r w:rsidRPr="00CE3E76">
        <w:rPr>
          <w:rFonts w:ascii="Arial" w:hAnsi="Arial" w:cs="Arial"/>
          <w:color w:val="333333"/>
          <w:lang w:eastAsia="en-GB"/>
        </w:rPr>
        <w:t xml:space="preserve">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McKie</w:t>
      </w:r>
      <w:proofErr w:type="spellEnd"/>
      <w:r w:rsidRPr="00CE3E76">
        <w:rPr>
          <w:rFonts w:ascii="Arial" w:hAnsi="Arial" w:cs="Arial"/>
          <w:color w:val="333333"/>
          <w:lang w:eastAsia="en-GB"/>
        </w:rPr>
        <w:t xml:space="preserve">, E. 2001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thinking behind the design: archaeology in the new </w:t>
      </w:r>
      <w:smartTag w:uri="urn:schemas-microsoft-com:office:smarttags" w:element="PlaceType">
        <w:smartTag w:uri="urn:schemas-microsoft-com:office:smarttags" w:element="PlaceType">
          <w:r w:rsidRPr="00CE3E76">
            <w:rPr>
              <w:rFonts w:ascii="Arial" w:hAnsi="Arial" w:cs="Arial"/>
              <w:color w:val="333333"/>
              <w:lang w:eastAsia="en-GB"/>
            </w:rPr>
            <w:t>Museum</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Scotland</w:t>
          </w:r>
        </w:smartTag>
      </w:smartTag>
      <w:r w:rsidRPr="00CE3E76">
        <w:rPr>
          <w:rFonts w:ascii="Arial" w:hAnsi="Arial" w:cs="Arial"/>
          <w:color w:val="333333"/>
          <w:lang w:eastAsia="en-GB"/>
        </w:rPr>
        <w:t xml:space="preserve">, </w:t>
      </w:r>
      <w:r w:rsidRPr="00CE3E76">
        <w:rPr>
          <w:rFonts w:ascii="Arial" w:hAnsi="Arial" w:cs="Arial"/>
          <w:i/>
          <w:iCs/>
          <w:color w:val="333333"/>
          <w:lang w:eastAsia="en-GB"/>
        </w:rPr>
        <w:t>Scottish Archaeological Journal</w:t>
      </w:r>
      <w:r w:rsidRPr="00CE3E76">
        <w:rPr>
          <w:rFonts w:ascii="Arial" w:hAnsi="Arial" w:cs="Arial"/>
          <w:color w:val="333333"/>
          <w:lang w:eastAsia="en-GB"/>
        </w:rPr>
        <w:t xml:space="preserve"> 22(1), 75-90.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Simpson, M. 2001 </w:t>
      </w:r>
      <w:r w:rsidRPr="00CE3E76">
        <w:rPr>
          <w:rFonts w:ascii="Arial" w:hAnsi="Arial" w:cs="Arial"/>
          <w:i/>
          <w:color w:val="000000"/>
          <w:lang w:eastAsia="en-GB"/>
        </w:rPr>
        <w:t>Making representations: museums in the post-colonial era</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London</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Routledge</w:t>
      </w:r>
      <w:proofErr w:type="spellEnd"/>
      <w:r w:rsidRPr="00CE3E76">
        <w:rPr>
          <w:rFonts w:ascii="Arial" w:hAnsi="Arial" w:cs="Arial"/>
          <w:color w:val="000000"/>
          <w:lang w:eastAsia="en-GB"/>
        </w:rPr>
        <w:t>.</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smartTag w:uri="urn:schemas-microsoft-com:office:smarttags" w:element="PlaceType">
        <w:r w:rsidRPr="00CE3E76">
          <w:rPr>
            <w:rFonts w:ascii="Arial" w:hAnsi="Arial" w:cs="Arial"/>
            <w:color w:val="333333"/>
            <w:lang w:eastAsia="en-GB"/>
          </w:rPr>
          <w:t>Wilson</w:t>
        </w:r>
      </w:smartTag>
      <w:r w:rsidRPr="00CE3E76">
        <w:rPr>
          <w:rFonts w:ascii="Arial" w:hAnsi="Arial" w:cs="Arial"/>
          <w:color w:val="333333"/>
          <w:lang w:eastAsia="en-GB"/>
        </w:rPr>
        <w:t xml:space="preserve">, D.M. 1989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w:t>
      </w:r>
      <w:smartTag w:uri="urn:schemas-microsoft-com:office:smarttags" w:element="PlaceType">
        <w:smartTag w:uri="urn:schemas-microsoft-com:office:smarttags" w:element="PlaceType">
          <w:r w:rsidRPr="00CE3E76">
            <w:rPr>
              <w:rFonts w:ascii="Arial" w:hAnsi="Arial" w:cs="Arial"/>
              <w:i/>
              <w:color w:val="333333"/>
              <w:lang w:eastAsia="en-GB"/>
            </w:rPr>
            <w:t>British</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Museum</w:t>
          </w:r>
        </w:smartTag>
      </w:smartTag>
      <w:r w:rsidRPr="00CE3E76">
        <w:rPr>
          <w:rFonts w:ascii="Arial" w:hAnsi="Arial" w:cs="Arial"/>
          <w:i/>
          <w:color w:val="333333"/>
          <w:lang w:eastAsia="en-GB"/>
        </w:rPr>
        <w:t xml:space="preserve">. </w:t>
      </w:r>
      <w:proofErr w:type="gramStart"/>
      <w:r w:rsidRPr="00CE3E76">
        <w:rPr>
          <w:rFonts w:ascii="Arial" w:hAnsi="Arial" w:cs="Arial"/>
          <w:i/>
          <w:color w:val="333333"/>
          <w:lang w:eastAsia="en-GB"/>
        </w:rPr>
        <w:t>Purpose and Politics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British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w:t>
          </w:r>
        </w:smartTag>
      </w:smartTag>
      <w:r w:rsidRPr="00CE3E76">
        <w:rPr>
          <w:rFonts w:ascii="Arial" w:hAnsi="Arial" w:cs="Arial"/>
          <w:color w:val="333333"/>
          <w:lang w:eastAsia="en-GB"/>
        </w:rPr>
        <w:t xml:space="preserve"> Publication.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jc w:val="both"/>
        <w:rPr>
          <w:rFonts w:ascii="Arial" w:hAnsi="Arial" w:cs="Arial"/>
          <w:color w:val="333333"/>
          <w:lang w:eastAsia="en-GB"/>
        </w:rPr>
      </w:pPr>
      <w:r w:rsidRPr="00CE3E76">
        <w:rPr>
          <w:rFonts w:ascii="Arial" w:hAnsi="Arial" w:cs="Arial"/>
          <w:color w:val="333333"/>
          <w:lang w:eastAsia="en-GB"/>
        </w:rPr>
        <w:lastRenderedPageBreak/>
        <w:t xml:space="preserve">Wright, G. (ed.) 1996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Formation of National Collections of Art and Archaeology.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National Gallery of Art.</w:t>
      </w:r>
    </w:p>
    <w:p w:rsidR="003C7B39" w:rsidRPr="00CE3E76" w:rsidRDefault="003C7B39" w:rsidP="00F83153">
      <w:pPr>
        <w:rPr>
          <w:rFonts w:ascii="Arial" w:hAnsi="Arial" w:cs="Arial"/>
        </w:rPr>
      </w:pPr>
    </w:p>
    <w:p w:rsidR="003C7B39" w:rsidRPr="00CE3E76" w:rsidRDefault="003C7B39" w:rsidP="00F83153">
      <w:pPr>
        <w:pStyle w:val="Heading2"/>
        <w:rPr>
          <w:rFonts w:ascii="Arial" w:hAnsi="Arial" w:cs="Arial"/>
          <w:sz w:val="24"/>
          <w:lang w:eastAsia="en-GB"/>
        </w:rPr>
      </w:pPr>
      <w:r w:rsidRPr="00CE3E76">
        <w:rPr>
          <w:rFonts w:ascii="Arial" w:hAnsi="Arial" w:cs="Arial"/>
          <w:sz w:val="24"/>
          <w:lang w:eastAsia="en-GB"/>
        </w:rPr>
        <w:t xml:space="preserve">From collectors to collections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Akin, M. 1996 Passionate possession: the formation of private collections. In W.D. </w:t>
      </w:r>
      <w:proofErr w:type="spellStart"/>
      <w:r w:rsidRPr="00CE3E76">
        <w:rPr>
          <w:rFonts w:ascii="Arial" w:hAnsi="Arial" w:cs="Arial"/>
          <w:color w:val="333333"/>
          <w:lang w:eastAsia="en-GB"/>
        </w:rPr>
        <w:t>Kingery</w:t>
      </w:r>
      <w:proofErr w:type="spellEnd"/>
      <w:r w:rsidRPr="00CE3E76">
        <w:rPr>
          <w:rFonts w:ascii="Arial" w:hAnsi="Arial" w:cs="Arial"/>
          <w:color w:val="333333"/>
          <w:lang w:eastAsia="en-GB"/>
        </w:rPr>
        <w:t xml:space="preserve"> (ed.) </w:t>
      </w:r>
      <w:r w:rsidRPr="00CE3E76">
        <w:rPr>
          <w:rFonts w:ascii="Arial" w:hAnsi="Arial" w:cs="Arial"/>
          <w:i/>
          <w:iCs/>
          <w:color w:val="333333"/>
          <w:lang w:eastAsia="en-GB"/>
        </w:rPr>
        <w:t>Learning from Things: Method and Theory of Material Culture Studies.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Smithsonian Institution Press, 102-128.</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 xml:space="preserve">Belk, R. 2001 </w:t>
      </w:r>
      <w:r w:rsidRPr="00CE3E76">
        <w:rPr>
          <w:rFonts w:ascii="Arial" w:hAnsi="Arial" w:cs="Arial"/>
          <w:i/>
          <w:iCs/>
          <w:color w:val="333333"/>
          <w:lang w:eastAsia="en-GB"/>
        </w:rPr>
        <w:t>Collecting in a Consumer Society</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Benthall</w:t>
      </w:r>
      <w:proofErr w:type="spellEnd"/>
      <w:r w:rsidRPr="00CE3E76">
        <w:rPr>
          <w:rFonts w:ascii="Arial" w:hAnsi="Arial" w:cs="Arial"/>
          <w:color w:val="333333"/>
          <w:lang w:eastAsia="en-GB"/>
        </w:rPr>
        <w:t xml:space="preserve">, J. 1989 </w:t>
      </w:r>
      <w:proofErr w:type="gramStart"/>
      <w:r w:rsidRPr="00CE3E76">
        <w:rPr>
          <w:rFonts w:ascii="Arial" w:hAnsi="Arial" w:cs="Arial"/>
          <w:color w:val="333333"/>
          <w:lang w:eastAsia="en-GB"/>
        </w:rPr>
        <w:t>An</w:t>
      </w:r>
      <w:proofErr w:type="gramEnd"/>
      <w:r w:rsidRPr="00CE3E76">
        <w:rPr>
          <w:rFonts w:ascii="Arial" w:hAnsi="Arial" w:cs="Arial"/>
          <w:color w:val="333333"/>
          <w:lang w:eastAsia="en-GB"/>
        </w:rPr>
        <w:t xml:space="preserve"> interview with Sir Robert and Lady Sainsbury, </w:t>
      </w:r>
      <w:r w:rsidRPr="00CE3E76">
        <w:rPr>
          <w:rFonts w:ascii="Arial" w:hAnsi="Arial" w:cs="Arial"/>
          <w:i/>
          <w:iCs/>
          <w:color w:val="333333"/>
          <w:lang w:eastAsia="en-GB"/>
        </w:rPr>
        <w:t>Anthropology Today</w:t>
      </w:r>
      <w:r w:rsidRPr="00CE3E76">
        <w:rPr>
          <w:rFonts w:ascii="Arial" w:hAnsi="Arial" w:cs="Arial"/>
          <w:color w:val="333333"/>
          <w:lang w:eastAsia="en-GB"/>
        </w:rPr>
        <w:t xml:space="preserve"> 5(1), 2-5. (JSTOR)</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Bernbeck</w:t>
      </w:r>
      <w:proofErr w:type="spellEnd"/>
      <w:r w:rsidRPr="00CE3E76">
        <w:rPr>
          <w:rFonts w:ascii="Arial" w:hAnsi="Arial" w:cs="Arial"/>
          <w:color w:val="333333"/>
          <w:lang w:eastAsia="en-GB"/>
        </w:rPr>
        <w:t xml:space="preserve">, R. 2000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exhibition of architecture and the architecture of an exhibition, </w:t>
      </w:r>
      <w:r w:rsidRPr="00CE3E76">
        <w:rPr>
          <w:rFonts w:ascii="Arial" w:hAnsi="Arial" w:cs="Arial"/>
          <w:i/>
          <w:color w:val="333333"/>
          <w:lang w:eastAsia="en-GB"/>
        </w:rPr>
        <w:t>Archaeological Dialogues</w:t>
      </w:r>
      <w:r w:rsidRPr="00CE3E76">
        <w:rPr>
          <w:rFonts w:ascii="Arial" w:hAnsi="Arial" w:cs="Arial"/>
          <w:color w:val="333333"/>
          <w:lang w:eastAsia="en-GB"/>
        </w:rPr>
        <w:t xml:space="preserve"> 7(2): 98-145.</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Bowden, M. 1991 </w:t>
      </w:r>
      <w:r w:rsidRPr="00CE3E76">
        <w:rPr>
          <w:rFonts w:ascii="Arial" w:hAnsi="Arial" w:cs="Arial"/>
          <w:i/>
          <w:color w:val="333333"/>
          <w:lang w:eastAsia="en-GB"/>
        </w:rPr>
        <w:t xml:space="preserve">Pitt Rivers: the Life and Archaeological Work of </w:t>
      </w:r>
      <w:smartTag w:uri="urn:schemas-microsoft-com:office:smarttags" w:element="PlaceType">
        <w:smartTag w:uri="urn:schemas-microsoft-com:office:smarttags" w:element="PlaceType">
          <w:r w:rsidRPr="00CE3E76">
            <w:rPr>
              <w:rFonts w:ascii="Arial" w:hAnsi="Arial" w:cs="Arial"/>
              <w:i/>
              <w:color w:val="333333"/>
              <w:lang w:eastAsia="en-GB"/>
            </w:rPr>
            <w:t>Lieutenant-General</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Augustus</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Henry</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Lane</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Fox</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Pitt</w:t>
          </w:r>
        </w:smartTag>
        <w:r w:rsidRPr="00CE3E76">
          <w:rPr>
            <w:rFonts w:ascii="Arial" w:hAnsi="Arial" w:cs="Arial"/>
            <w:i/>
            <w:color w:val="333333"/>
            <w:lang w:eastAsia="en-GB"/>
          </w:rPr>
          <w:t xml:space="preserve"> </w:t>
        </w:r>
        <w:smartTag w:uri="urn:schemas-microsoft-com:office:smarttags" w:element="PlaceType">
          <w:r w:rsidRPr="00CE3E76">
            <w:rPr>
              <w:rFonts w:ascii="Arial" w:hAnsi="Arial" w:cs="Arial"/>
              <w:i/>
              <w:color w:val="333333"/>
              <w:lang w:eastAsia="en-GB"/>
            </w:rPr>
            <w:t>Rivers</w:t>
          </w:r>
        </w:smartTag>
      </w:smartTag>
      <w:r w:rsidRPr="00CE3E76">
        <w:rPr>
          <w:rFonts w:ascii="Arial" w:hAnsi="Arial" w:cs="Arial"/>
          <w:i/>
          <w:color w:val="333333"/>
          <w:lang w:eastAsia="en-GB"/>
        </w:rPr>
        <w:t xml:space="preserve">, DCL, FRS, </w:t>
      </w:r>
      <w:proofErr w:type="gramStart"/>
      <w:r w:rsidRPr="00CE3E76">
        <w:rPr>
          <w:rFonts w:ascii="Arial" w:hAnsi="Arial" w:cs="Arial"/>
          <w:i/>
          <w:color w:val="333333"/>
          <w:lang w:eastAsia="en-GB"/>
        </w:rPr>
        <w:t>FSA</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Cambridge</w:t>
        </w:r>
      </w:smartTag>
      <w:r w:rsidRPr="00CE3E76">
        <w:rPr>
          <w:rFonts w:ascii="Arial" w:hAnsi="Arial" w:cs="Arial"/>
          <w:color w:val="333333"/>
          <w:lang w:eastAsia="en-GB"/>
        </w:rPr>
        <w:t>: University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Carbonell</w:t>
      </w:r>
      <w:proofErr w:type="spellEnd"/>
      <w:r w:rsidRPr="00CE3E76">
        <w:rPr>
          <w:rFonts w:ascii="Arial" w:hAnsi="Arial" w:cs="Arial"/>
          <w:color w:val="333333"/>
          <w:lang w:eastAsia="en-GB"/>
        </w:rPr>
        <w:t xml:space="preserve">, B.M. (ed.) 2004 </w:t>
      </w:r>
      <w:r w:rsidRPr="00CE3E76">
        <w:rPr>
          <w:rFonts w:ascii="Arial" w:hAnsi="Arial" w:cs="Arial"/>
          <w:i/>
          <w:iCs/>
          <w:color w:val="333333"/>
          <w:lang w:eastAsia="en-GB"/>
        </w:rPr>
        <w:t>Museum Studies: An Anthology of Contexts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Oxford</w:t>
        </w:r>
      </w:smartTag>
      <w:r w:rsidRPr="00CE3E76">
        <w:rPr>
          <w:rFonts w:ascii="Arial" w:hAnsi="Arial" w:cs="Arial"/>
          <w:color w:val="333333"/>
          <w:lang w:eastAsia="en-GB"/>
        </w:rPr>
        <w:t>: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Chapman, W.R. 1985 Arranging ethnology: </w:t>
      </w:r>
      <w:smartTag w:uri="urn:schemas-microsoft-com:office:smarttags" w:element="PlaceType">
        <w:smartTag w:uri="urn:schemas-microsoft-com:office:smarttags" w:element="PlaceType">
          <w:r w:rsidRPr="00CE3E76">
            <w:rPr>
              <w:rFonts w:ascii="Arial" w:hAnsi="Arial" w:cs="Arial"/>
              <w:color w:val="333333"/>
              <w:lang w:eastAsia="en-GB"/>
            </w:rPr>
            <w:t>A.H.L.F.</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Pitt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Rivers</w:t>
          </w:r>
        </w:smartTag>
      </w:smartTag>
      <w:r w:rsidRPr="00CE3E76">
        <w:rPr>
          <w:rFonts w:ascii="Arial" w:hAnsi="Arial" w:cs="Arial"/>
          <w:color w:val="333333"/>
          <w:lang w:eastAsia="en-GB"/>
        </w:rPr>
        <w:t xml:space="preserve"> and the typological tradition. </w:t>
      </w:r>
      <w:proofErr w:type="gramStart"/>
      <w:r w:rsidRPr="00CE3E76">
        <w:rPr>
          <w:rFonts w:ascii="Arial" w:hAnsi="Arial" w:cs="Arial"/>
          <w:color w:val="333333"/>
          <w:lang w:eastAsia="en-GB"/>
        </w:rPr>
        <w:t xml:space="preserve">In 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15-48. </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Clifford, J. 1985 Objects and selves – an afterword.</w:t>
      </w:r>
      <w:proofErr w:type="gramEnd"/>
      <w:r w:rsidRPr="00CE3E76">
        <w:rPr>
          <w:rFonts w:ascii="Arial" w:hAnsi="Arial" w:cs="Arial"/>
          <w:color w:val="333333"/>
          <w:lang w:eastAsia="en-GB"/>
        </w:rPr>
        <w:t xml:space="preserve"> </w:t>
      </w:r>
      <w:proofErr w:type="gramStart"/>
      <w:r w:rsidRPr="00CE3E76">
        <w:rPr>
          <w:rFonts w:ascii="Arial" w:hAnsi="Arial" w:cs="Arial"/>
          <w:color w:val="333333"/>
          <w:lang w:eastAsia="en-GB"/>
        </w:rPr>
        <w:t xml:space="preserve">In 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 pp 236-246.</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Clifford, J. 1988 </w:t>
      </w:r>
      <w:r w:rsidRPr="00CE3E76">
        <w:rPr>
          <w:rFonts w:ascii="Arial" w:hAnsi="Arial" w:cs="Arial"/>
          <w:i/>
          <w:color w:val="333333"/>
          <w:lang w:eastAsia="en-GB"/>
        </w:rPr>
        <w:t>The Predicament of Culture</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Harvard</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University</w:t>
          </w:r>
        </w:smartTag>
      </w:smartTag>
      <w:r w:rsidRPr="00CE3E76">
        <w:rPr>
          <w:rFonts w:ascii="Arial" w:hAnsi="Arial" w:cs="Arial"/>
          <w:color w:val="333333"/>
          <w:lang w:eastAsia="en-GB"/>
        </w:rPr>
        <w:t xml:space="preserve"> Press. </w:t>
      </w:r>
      <w:proofErr w:type="gramStart"/>
      <w:r w:rsidRPr="00CE3E76">
        <w:rPr>
          <w:rFonts w:ascii="Arial" w:hAnsi="Arial" w:cs="Arial"/>
          <w:color w:val="333333"/>
          <w:lang w:eastAsia="en-GB"/>
        </w:rPr>
        <w:t>Chapters 9 and 10.</w:t>
      </w:r>
      <w:proofErr w:type="gramEnd"/>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Karp, I. and </w:t>
      </w:r>
      <w:proofErr w:type="spellStart"/>
      <w:smartTag w:uri="urn:schemas-microsoft-com:office:smarttags" w:element="PlaceType">
        <w:smartTag w:uri="urn:schemas-microsoft-com:office:smarttags" w:element="PlaceType">
          <w:r w:rsidRPr="00CE3E76">
            <w:rPr>
              <w:rFonts w:ascii="Arial" w:hAnsi="Arial" w:cs="Arial"/>
              <w:color w:val="333333"/>
              <w:lang w:eastAsia="en-GB"/>
            </w:rPr>
            <w:t>Lavine</w:t>
          </w:r>
        </w:smartTag>
        <w:proofErr w:type="spell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S.D.</w:t>
          </w:r>
        </w:smartTag>
      </w:smartTag>
      <w:r w:rsidRPr="00CE3E76">
        <w:rPr>
          <w:rFonts w:ascii="Arial" w:hAnsi="Arial" w:cs="Arial"/>
          <w:color w:val="333333"/>
          <w:lang w:eastAsia="en-GB"/>
        </w:rPr>
        <w:t xml:space="preserve"> 1991 </w:t>
      </w:r>
      <w:r w:rsidRPr="00CE3E76">
        <w:rPr>
          <w:rFonts w:ascii="Arial" w:hAnsi="Arial" w:cs="Arial"/>
          <w:i/>
          <w:color w:val="333333"/>
          <w:lang w:eastAsia="en-GB"/>
        </w:rPr>
        <w:t>Exhibiting Cultures: the Poetics and Politics of Museum Display</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Smithsonian Institution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Hilton, Isabel 2011 </w:t>
      </w:r>
      <w:smartTag w:uri="urn:schemas-microsoft-com:office:smarttags" w:element="PlaceType">
        <w:r w:rsidRPr="00CE3E76">
          <w:rPr>
            <w:rFonts w:ascii="Arial" w:hAnsi="Arial" w:cs="Arial"/>
            <w:color w:val="333333"/>
            <w:lang w:eastAsia="en-GB"/>
          </w:rPr>
          <w:t>China</w:t>
        </w:r>
      </w:smartTag>
      <w:r w:rsidRPr="00CE3E76">
        <w:rPr>
          <w:rFonts w:ascii="Arial" w:hAnsi="Arial" w:cs="Arial"/>
          <w:color w:val="333333"/>
          <w:lang w:eastAsia="en-GB"/>
        </w:rPr>
        <w:t>’s museum-building boom, BBC Radio 3 Sunday Feature, broadcast 16 January 2011</w:t>
      </w:r>
      <w:proofErr w:type="gramStart"/>
      <w:r w:rsidRPr="00CE3E76">
        <w:rPr>
          <w:rFonts w:ascii="Arial" w:hAnsi="Arial" w:cs="Arial"/>
          <w:color w:val="333333"/>
          <w:lang w:eastAsia="en-GB"/>
        </w:rPr>
        <w:t xml:space="preserve">,  </w:t>
      </w:r>
      <w:proofErr w:type="gramEnd"/>
      <w:r w:rsidR="0021062A">
        <w:fldChar w:fldCharType="begin"/>
      </w:r>
      <w:r w:rsidR="0021062A">
        <w:instrText>HYPERLINK "http://www.bbc.co.uk/programmes/b00xbhdy"</w:instrText>
      </w:r>
      <w:r w:rsidR="0021062A">
        <w:fldChar w:fldCharType="separate"/>
      </w:r>
      <w:r w:rsidRPr="00CE3E76">
        <w:rPr>
          <w:rFonts w:ascii="Arial" w:hAnsi="Arial" w:cs="Arial"/>
          <w:bCs/>
          <w:color w:val="800080"/>
          <w:lang w:eastAsia="en-GB"/>
        </w:rPr>
        <w:t>http://www.bbc.co.uk/programmes/b00xbhdy</w:t>
      </w:r>
      <w:r w:rsidR="0021062A">
        <w:fldChar w:fldCharType="end"/>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proofErr w:type="gramStart"/>
      <w:r w:rsidRPr="00CE3E76">
        <w:rPr>
          <w:rFonts w:ascii="Arial" w:hAnsi="Arial" w:cs="Arial"/>
          <w:color w:val="333333"/>
          <w:lang w:eastAsia="en-GB"/>
        </w:rPr>
        <w:t>Ingold</w:t>
      </w:r>
      <w:proofErr w:type="spellEnd"/>
      <w:r w:rsidRPr="00CE3E76">
        <w:rPr>
          <w:rFonts w:ascii="Arial" w:hAnsi="Arial" w:cs="Arial"/>
          <w:color w:val="333333"/>
          <w:lang w:eastAsia="en-GB"/>
        </w:rPr>
        <w:t>, Tim 2003 Anthropology at Aberdeen.</w:t>
      </w:r>
      <w:proofErr w:type="gramEnd"/>
      <w:r w:rsidRPr="00CE3E76">
        <w:rPr>
          <w:rFonts w:ascii="Arial" w:hAnsi="Arial" w:cs="Arial"/>
          <w:color w:val="333333"/>
          <w:lang w:eastAsia="en-GB"/>
        </w:rPr>
        <w:t xml:space="preserve"> Text of lecture delivered at King’s College Conference Centre on Friday 31</w:t>
      </w:r>
      <w:r w:rsidRPr="00CE3E76">
        <w:rPr>
          <w:rFonts w:ascii="Arial" w:hAnsi="Arial" w:cs="Arial"/>
          <w:color w:val="333333"/>
          <w:vertAlign w:val="superscript"/>
          <w:lang w:eastAsia="en-GB"/>
        </w:rPr>
        <w:t>st</w:t>
      </w:r>
      <w:r w:rsidRPr="00CE3E76">
        <w:rPr>
          <w:rFonts w:ascii="Arial" w:hAnsi="Arial" w:cs="Arial"/>
          <w:color w:val="333333"/>
          <w:lang w:eastAsia="en-GB"/>
        </w:rPr>
        <w:t xml:space="preserve"> October 2003 to celebrate the inauguration of the Department of Anthropology at the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Aberdeen</w:t>
          </w:r>
        </w:smartTag>
      </w:smartTag>
    </w:p>
    <w:p w:rsidR="003C7B39" w:rsidRPr="00CE3E76" w:rsidRDefault="0021062A" w:rsidP="00F83153">
      <w:pPr>
        <w:spacing w:line="240" w:lineRule="auto"/>
        <w:ind w:left="567"/>
        <w:rPr>
          <w:rFonts w:ascii="Arial" w:hAnsi="Arial" w:cs="Arial"/>
          <w:iCs/>
          <w:color w:val="333333"/>
          <w:lang w:eastAsia="en-GB"/>
        </w:rPr>
      </w:pPr>
      <w:hyperlink r:id="rId10" w:history="1">
        <w:r w:rsidR="003C7B39" w:rsidRPr="00CE3E76">
          <w:rPr>
            <w:rFonts w:ascii="Arial" w:hAnsi="Arial" w:cs="Arial"/>
            <w:bCs/>
            <w:iCs/>
            <w:color w:val="800080"/>
            <w:lang w:eastAsia="en-GB"/>
          </w:rPr>
          <w:t>www.abdn.ac.uk/anthropology/documents/Inaugural.lec_000-1.doc</w:t>
        </w:r>
      </w:hyperlink>
      <w:r w:rsidR="003C7B39" w:rsidRPr="00CE3E76">
        <w:rPr>
          <w:rFonts w:ascii="Arial" w:hAnsi="Arial" w:cs="Arial"/>
          <w:iCs/>
          <w:color w:val="333333"/>
          <w:lang w:eastAsia="en-GB"/>
        </w:rPr>
        <w:t xml:space="preserve"> </w:t>
      </w:r>
    </w:p>
    <w:p w:rsidR="003C7B39" w:rsidRPr="00CE3E76" w:rsidRDefault="003C7B39" w:rsidP="00F83153">
      <w:pPr>
        <w:spacing w:line="240" w:lineRule="auto"/>
        <w:ind w:left="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spellStart"/>
      <w:r w:rsidRPr="00CE3E76">
        <w:rPr>
          <w:rFonts w:ascii="Arial" w:hAnsi="Arial" w:cs="Arial"/>
          <w:bCs/>
          <w:color w:val="333333"/>
          <w:lang w:eastAsia="en-GB"/>
        </w:rPr>
        <w:t>Jacknis</w:t>
      </w:r>
      <w:proofErr w:type="spellEnd"/>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I.</w:t>
        </w:r>
      </w:smartTag>
      <w:r w:rsidRPr="00CE3E76">
        <w:rPr>
          <w:rFonts w:ascii="Arial" w:hAnsi="Arial" w:cs="Arial"/>
          <w:bCs/>
          <w:color w:val="333333"/>
          <w:lang w:eastAsia="en-GB"/>
        </w:rPr>
        <w:t xml:space="preserve"> 2002 </w:t>
      </w:r>
      <w:r w:rsidRPr="00CE3E76">
        <w:rPr>
          <w:rFonts w:ascii="Arial" w:hAnsi="Arial" w:cs="Arial"/>
          <w:bCs/>
          <w:i/>
          <w:iCs/>
          <w:color w:val="333333"/>
          <w:lang w:eastAsia="en-GB"/>
        </w:rPr>
        <w:t>The Storage Box of Tradition. Kwakiutl Art, Anthropologists, and Museums, 1881-1981</w:t>
      </w:r>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Washington</w:t>
        </w:r>
      </w:smartTag>
      <w:r w:rsidRPr="00CE3E76">
        <w:rPr>
          <w:rFonts w:ascii="Arial" w:hAnsi="Arial" w:cs="Arial"/>
          <w:bCs/>
          <w:color w:val="333333"/>
          <w:lang w:eastAsia="en-GB"/>
        </w:rPr>
        <w:t xml:space="preserve"> and </w:t>
      </w:r>
      <w:smartTag w:uri="urn:schemas-microsoft-com:office:smarttags" w:element="PlaceType">
        <w:r w:rsidRPr="00CE3E76">
          <w:rPr>
            <w:rFonts w:ascii="Arial" w:hAnsi="Arial" w:cs="Arial"/>
            <w:bCs/>
            <w:color w:val="333333"/>
            <w:lang w:eastAsia="en-GB"/>
          </w:rPr>
          <w:t>London</w:t>
        </w:r>
      </w:smartTag>
      <w:r w:rsidRPr="00CE3E76">
        <w:rPr>
          <w:rFonts w:ascii="Arial" w:hAnsi="Arial" w:cs="Arial"/>
          <w:bCs/>
          <w:color w:val="333333"/>
          <w:lang w:eastAsia="en-GB"/>
        </w:rPr>
        <w:t xml:space="preserve">: Smithsonian Institution Press.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gramStart"/>
      <w:r w:rsidRPr="00CE3E76">
        <w:rPr>
          <w:rFonts w:ascii="Arial" w:hAnsi="Arial" w:cs="Arial"/>
          <w:bCs/>
          <w:color w:val="333333"/>
          <w:lang w:eastAsia="en-GB"/>
        </w:rPr>
        <w:lastRenderedPageBreak/>
        <w:t>Knell,</w:t>
      </w:r>
      <w:proofErr w:type="gramEnd"/>
      <w:r w:rsidRPr="00CE3E76">
        <w:rPr>
          <w:rFonts w:ascii="Arial" w:hAnsi="Arial" w:cs="Arial"/>
          <w:bCs/>
          <w:color w:val="333333"/>
          <w:lang w:eastAsia="en-GB"/>
        </w:rPr>
        <w:t xml:space="preserve"> S. J. (ed.) 2004 </w:t>
      </w:r>
      <w:r w:rsidRPr="00CE3E76">
        <w:rPr>
          <w:rFonts w:ascii="Arial" w:hAnsi="Arial" w:cs="Arial"/>
          <w:i/>
          <w:color w:val="000000"/>
          <w:lang w:eastAsia="en-GB"/>
        </w:rPr>
        <w:t>Museums and the future of collecting</w:t>
      </w:r>
      <w:r w:rsidRPr="00CE3E76">
        <w:rPr>
          <w:rFonts w:ascii="Arial" w:hAnsi="Arial" w:cs="Arial"/>
          <w:color w:val="000000"/>
          <w:lang w:eastAsia="en-GB"/>
        </w:rPr>
        <w:t xml:space="preserve">. </w:t>
      </w:r>
      <w:smartTag w:uri="urn:schemas-microsoft-com:office:smarttags" w:element="PlaceType">
        <w:r w:rsidRPr="00CE3E76">
          <w:rPr>
            <w:rFonts w:ascii="Arial" w:hAnsi="Arial" w:cs="Arial"/>
            <w:color w:val="000000"/>
            <w:lang w:eastAsia="en-GB"/>
          </w:rPr>
          <w:t>Aldershot</w:t>
        </w:r>
      </w:smartTag>
      <w:r w:rsidRPr="00CE3E76">
        <w:rPr>
          <w:rFonts w:ascii="Arial" w:hAnsi="Arial" w:cs="Arial"/>
          <w:color w:val="000000"/>
          <w:lang w:eastAsia="en-GB"/>
        </w:rPr>
        <w:t xml:space="preserve">: </w:t>
      </w:r>
      <w:proofErr w:type="spellStart"/>
      <w:r w:rsidRPr="00CE3E76">
        <w:rPr>
          <w:rFonts w:ascii="Arial" w:hAnsi="Arial" w:cs="Arial"/>
          <w:color w:val="000000"/>
          <w:lang w:eastAsia="en-GB"/>
        </w:rPr>
        <w:t>Ashgate</w:t>
      </w:r>
      <w:proofErr w:type="spellEnd"/>
      <w:r w:rsidRPr="00CE3E76">
        <w:rPr>
          <w:rFonts w:ascii="Arial" w:hAnsi="Arial" w:cs="Arial"/>
          <w:color w:val="000000"/>
          <w:lang w:eastAsia="en-GB"/>
        </w:rPr>
        <w:t>.</w:t>
      </w:r>
      <w:r w:rsidRPr="00CE3E76">
        <w:rPr>
          <w:rFonts w:ascii="Arial" w:hAnsi="Arial" w:cs="Arial"/>
          <w:bCs/>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Larson, F., </w:t>
      </w:r>
      <w:proofErr w:type="spellStart"/>
      <w:r w:rsidRPr="00CE3E76">
        <w:rPr>
          <w:rFonts w:ascii="Arial" w:hAnsi="Arial" w:cs="Arial"/>
          <w:bCs/>
          <w:color w:val="333333"/>
          <w:lang w:eastAsia="en-GB"/>
        </w:rPr>
        <w:t>Petch</w:t>
      </w:r>
      <w:proofErr w:type="spellEnd"/>
      <w:r w:rsidRPr="00CE3E76">
        <w:rPr>
          <w:rFonts w:ascii="Arial" w:hAnsi="Arial" w:cs="Arial"/>
          <w:bCs/>
          <w:color w:val="333333"/>
          <w:lang w:eastAsia="en-GB"/>
        </w:rPr>
        <w:t xml:space="preserve">, A., and </w:t>
      </w:r>
      <w:proofErr w:type="spellStart"/>
      <w:r w:rsidRPr="00CE3E76">
        <w:rPr>
          <w:rFonts w:ascii="Arial" w:hAnsi="Arial" w:cs="Arial"/>
          <w:bCs/>
          <w:color w:val="333333"/>
          <w:lang w:eastAsia="en-GB"/>
        </w:rPr>
        <w:t>Zeitlyn</w:t>
      </w:r>
      <w:proofErr w:type="spellEnd"/>
      <w:r w:rsidRPr="00CE3E76">
        <w:rPr>
          <w:rFonts w:ascii="Arial" w:hAnsi="Arial" w:cs="Arial"/>
          <w:bCs/>
          <w:color w:val="333333"/>
          <w:lang w:eastAsia="en-GB"/>
        </w:rPr>
        <w:t xml:space="preserve">, D. 2007 Social networks and the creation of the </w:t>
      </w:r>
      <w:smartTag w:uri="urn:schemas-microsoft-com:office:smarttags" w:element="PlaceType">
        <w:smartTag w:uri="urn:schemas-microsoft-com:office:smarttags" w:element="PlaceType">
          <w:r w:rsidRPr="00CE3E76">
            <w:rPr>
              <w:rFonts w:ascii="Arial" w:hAnsi="Arial" w:cs="Arial"/>
              <w:bCs/>
              <w:color w:val="333333"/>
              <w:lang w:eastAsia="en-GB"/>
            </w:rPr>
            <w:t>Pitt</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Rivers</w:t>
          </w:r>
        </w:smartTag>
        <w:r w:rsidRPr="00CE3E76">
          <w:rPr>
            <w:rFonts w:ascii="Arial" w:hAnsi="Arial" w:cs="Arial"/>
            <w:bCs/>
            <w:color w:val="333333"/>
            <w:lang w:eastAsia="en-GB"/>
          </w:rPr>
          <w:t xml:space="preserve"> </w:t>
        </w:r>
        <w:smartTag w:uri="urn:schemas-microsoft-com:office:smarttags" w:element="PlaceType">
          <w:r w:rsidRPr="00CE3E76">
            <w:rPr>
              <w:rFonts w:ascii="Arial" w:hAnsi="Arial" w:cs="Arial"/>
              <w:bCs/>
              <w:color w:val="333333"/>
              <w:lang w:eastAsia="en-GB"/>
            </w:rPr>
            <w:t>Museum</w:t>
          </w:r>
        </w:smartTag>
      </w:smartTag>
      <w:r w:rsidRPr="00CE3E76">
        <w:rPr>
          <w:rFonts w:ascii="Arial" w:hAnsi="Arial" w:cs="Arial"/>
          <w:bCs/>
          <w:color w:val="333333"/>
          <w:lang w:eastAsia="en-GB"/>
        </w:rPr>
        <w:t xml:space="preserve">, </w:t>
      </w:r>
      <w:r w:rsidRPr="00CE3E76">
        <w:rPr>
          <w:rFonts w:ascii="Arial" w:hAnsi="Arial" w:cs="Arial"/>
          <w:bCs/>
          <w:i/>
          <w:color w:val="333333"/>
          <w:lang w:eastAsia="en-GB"/>
        </w:rPr>
        <w:t>Journal of Material Culture</w:t>
      </w:r>
      <w:r w:rsidRPr="00CE3E76">
        <w:rPr>
          <w:rFonts w:ascii="Arial" w:hAnsi="Arial" w:cs="Arial"/>
          <w:bCs/>
          <w:color w:val="333333"/>
          <w:lang w:eastAsia="en-GB"/>
        </w:rPr>
        <w:t xml:space="preserve"> 12(3): 211-239.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Marcus, G. and Myers, F.R.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1995 </w:t>
      </w:r>
      <w:r w:rsidRPr="00CE3E76">
        <w:rPr>
          <w:rFonts w:ascii="Arial" w:hAnsi="Arial" w:cs="Arial"/>
          <w:i/>
          <w:color w:val="333333"/>
          <w:lang w:eastAsia="en-GB"/>
        </w:rPr>
        <w:t>The Traffic in Culture: Refiguring Art and Anthropology.</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Berkeley</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California</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Marks, R. 1997 </w:t>
      </w:r>
      <w:r w:rsidRPr="00CE3E76">
        <w:rPr>
          <w:rFonts w:ascii="Arial" w:hAnsi="Arial" w:cs="Arial"/>
          <w:i/>
          <w:iCs/>
          <w:color w:val="333333"/>
          <w:lang w:eastAsia="en-GB"/>
        </w:rPr>
        <w:t>Sir William Burrell, 1861-1958</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Glasgow</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Museums</w:t>
        </w:r>
      </w:smartTag>
      <w:r w:rsidRPr="00CE3E76">
        <w:rPr>
          <w:rFonts w:ascii="Arial" w:hAnsi="Arial" w:cs="Arial"/>
          <w:color w:val="333333"/>
          <w:lang w:eastAsia="en-GB"/>
        </w:rPr>
        <w:t xml:space="preserve"> and </w:t>
      </w:r>
      <w:smartTag w:uri="urn:schemas-microsoft-com:office:smarttags" w:element="PlaceType">
        <w:smartTag w:uri="urn:schemas-microsoft-com:office:smarttags" w:element="PlaceType">
          <w:r w:rsidRPr="00CE3E76">
            <w:rPr>
              <w:rFonts w:ascii="Arial" w:hAnsi="Arial" w:cs="Arial"/>
              <w:color w:val="333333"/>
              <w:lang w:eastAsia="en-GB"/>
            </w:rPr>
            <w:t>Art</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Galleries</w:t>
          </w:r>
        </w:smartTag>
      </w:smartTag>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Pearce, S.M. 1995 </w:t>
      </w:r>
      <w:proofErr w:type="gramStart"/>
      <w:r w:rsidRPr="00CE3E76">
        <w:rPr>
          <w:rFonts w:ascii="Arial" w:hAnsi="Arial" w:cs="Arial"/>
          <w:i/>
          <w:iCs/>
          <w:color w:val="333333"/>
          <w:lang w:eastAsia="en-GB"/>
        </w:rPr>
        <w:t>On</w:t>
      </w:r>
      <w:proofErr w:type="gramEnd"/>
      <w:r w:rsidRPr="00CE3E76">
        <w:rPr>
          <w:rFonts w:ascii="Arial" w:hAnsi="Arial" w:cs="Arial"/>
          <w:i/>
          <w:iCs/>
          <w:color w:val="333333"/>
          <w:lang w:eastAsia="en-GB"/>
        </w:rPr>
        <w:t xml:space="preserve"> Collecting: An Investigation into Collecting in the European Tradition.</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Routledge</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Spalding, J. 2002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w:t>
      </w:r>
      <w:smartTag w:uri="urn:schemas-microsoft-com:office:smarttags" w:element="PlaceType">
        <w:smartTag w:uri="urn:schemas-microsoft-com:office:smarttags" w:element="PlaceType">
          <w:r w:rsidRPr="00CE3E76">
            <w:rPr>
              <w:rFonts w:ascii="Arial" w:hAnsi="Arial" w:cs="Arial"/>
              <w:i/>
              <w:iCs/>
              <w:color w:val="333333"/>
              <w:lang w:eastAsia="en-GB"/>
            </w:rPr>
            <w:t>Poetic</w:t>
          </w:r>
        </w:smartTag>
        <w:r w:rsidRPr="00CE3E76">
          <w:rPr>
            <w:rFonts w:ascii="Arial" w:hAnsi="Arial" w:cs="Arial"/>
            <w:i/>
            <w:iCs/>
            <w:color w:val="333333"/>
            <w:lang w:eastAsia="en-GB"/>
          </w:rPr>
          <w:t xml:space="preserve"> </w:t>
        </w:r>
        <w:smartTag w:uri="urn:schemas-microsoft-com:office:smarttags" w:element="PlaceType">
          <w:r w:rsidRPr="00CE3E76">
            <w:rPr>
              <w:rFonts w:ascii="Arial" w:hAnsi="Arial" w:cs="Arial"/>
              <w:i/>
              <w:iCs/>
              <w:color w:val="333333"/>
              <w:lang w:eastAsia="en-GB"/>
            </w:rPr>
            <w:t>Museum</w:t>
          </w:r>
        </w:smartTag>
      </w:smartTag>
      <w:r w:rsidRPr="00CE3E76">
        <w:rPr>
          <w:rFonts w:ascii="Arial" w:hAnsi="Arial" w:cs="Arial"/>
          <w:i/>
          <w:iCs/>
          <w:color w:val="333333"/>
          <w:lang w:eastAsia="en-GB"/>
        </w:rPr>
        <w:t>: Reviving Historic Collections</w:t>
      </w:r>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Munich</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London</w:t>
        </w:r>
      </w:smartTag>
      <w:r w:rsidRPr="00CE3E76">
        <w:rPr>
          <w:rFonts w:ascii="Arial" w:hAnsi="Arial" w:cs="Arial"/>
          <w:color w:val="333333"/>
          <w:lang w:eastAsia="en-GB"/>
        </w:rPr>
        <w:t xml:space="preserve"> and </w:t>
      </w:r>
      <w:smartTag w:uri="urn:schemas-microsoft-com:office:smarttags" w:element="PlaceType">
        <w:r w:rsidRPr="00CE3E76">
          <w:rPr>
            <w:rFonts w:ascii="Arial" w:hAnsi="Arial" w:cs="Arial"/>
            <w:color w:val="333333"/>
            <w:lang w:eastAsia="en-GB"/>
          </w:rPr>
          <w:t>New York</w:t>
        </w:r>
      </w:smartTag>
      <w:r w:rsidRPr="00CE3E76">
        <w:rPr>
          <w:rFonts w:ascii="Arial" w:hAnsi="Arial" w:cs="Arial"/>
          <w:color w:val="333333"/>
          <w:lang w:eastAsia="en-GB"/>
        </w:rPr>
        <w:t xml:space="preserve">: </w:t>
      </w:r>
      <w:proofErr w:type="spellStart"/>
      <w:r w:rsidRPr="00CE3E76">
        <w:rPr>
          <w:rFonts w:ascii="Arial" w:hAnsi="Arial" w:cs="Arial"/>
          <w:color w:val="333333"/>
          <w:lang w:eastAsia="en-GB"/>
        </w:rPr>
        <w:t>Prestel</w:t>
      </w:r>
      <w:proofErr w:type="spellEnd"/>
      <w:r w:rsidRPr="00CE3E76">
        <w:rPr>
          <w:rFonts w:ascii="Arial" w:hAnsi="Arial" w:cs="Arial"/>
          <w:color w:val="333333"/>
          <w:lang w:eastAsia="en-GB"/>
        </w:rPr>
        <w:t>.</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gramStart"/>
      <w:r w:rsidRPr="00CE3E76">
        <w:rPr>
          <w:rFonts w:ascii="Arial" w:hAnsi="Arial" w:cs="Arial"/>
          <w:color w:val="333333"/>
          <w:lang w:eastAsia="en-GB"/>
        </w:rPr>
        <w:t xml:space="preserve">Stocking, G. (ed.) 1986 </w:t>
      </w:r>
      <w:r w:rsidRPr="00CE3E76">
        <w:rPr>
          <w:rFonts w:ascii="Arial" w:hAnsi="Arial" w:cs="Arial"/>
          <w:i/>
          <w:color w:val="333333"/>
          <w:lang w:eastAsia="en-GB"/>
        </w:rPr>
        <w:t>Objects and Others</w:t>
      </w:r>
      <w:r w:rsidRPr="00CE3E76">
        <w:rPr>
          <w:rFonts w:ascii="Arial" w:hAnsi="Arial" w:cs="Arial"/>
          <w:color w:val="333333"/>
          <w:lang w:eastAsia="en-GB"/>
        </w:rPr>
        <w:t>.</w:t>
      </w:r>
      <w:proofErr w:type="gramEnd"/>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Madison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Wisconsin</w:t>
        </w:r>
      </w:smartTag>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University</w:t>
          </w:r>
        </w:smartTag>
        <w:r w:rsidRPr="00CE3E76">
          <w:rPr>
            <w:rFonts w:ascii="Arial" w:hAnsi="Arial" w:cs="Arial"/>
            <w:color w:val="333333"/>
            <w:lang w:eastAsia="en-GB"/>
          </w:rPr>
          <w:t xml:space="preserve"> of </w:t>
        </w:r>
        <w:smartTag w:uri="urn:schemas-microsoft-com:office:smarttags" w:element="PlaceType">
          <w:r w:rsidRPr="00CE3E76">
            <w:rPr>
              <w:rFonts w:ascii="Arial" w:hAnsi="Arial" w:cs="Arial"/>
              <w:color w:val="333333"/>
              <w:lang w:eastAsia="en-GB"/>
            </w:rPr>
            <w:t>Wisconsin</w:t>
          </w:r>
        </w:smartTag>
      </w:smartTag>
      <w:r w:rsidRPr="00CE3E76">
        <w:rPr>
          <w:rFonts w:ascii="Arial" w:hAnsi="Arial" w:cs="Arial"/>
          <w:color w:val="333333"/>
          <w:lang w:eastAsia="en-GB"/>
        </w:rPr>
        <w:t xml:space="preserve"> Press.</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proofErr w:type="gramStart"/>
      <w:r w:rsidRPr="00CE3E76">
        <w:rPr>
          <w:rFonts w:ascii="Arial" w:hAnsi="Arial" w:cs="Arial"/>
          <w:color w:val="333333"/>
          <w:lang w:eastAsia="en-GB"/>
        </w:rPr>
        <w:t>Ucko</w:t>
      </w:r>
      <w:proofErr w:type="spellEnd"/>
      <w:r w:rsidRPr="00CE3E76">
        <w:rPr>
          <w:rFonts w:ascii="Arial" w:hAnsi="Arial" w:cs="Arial"/>
          <w:color w:val="333333"/>
          <w:lang w:eastAsia="en-GB"/>
        </w:rPr>
        <w:t xml:space="preserve">, P. 2001 </w:t>
      </w:r>
      <w:proofErr w:type="spellStart"/>
      <w:r w:rsidRPr="00CE3E76">
        <w:rPr>
          <w:rFonts w:ascii="Arial" w:hAnsi="Arial" w:cs="Arial"/>
          <w:color w:val="333333"/>
          <w:lang w:eastAsia="en-GB"/>
        </w:rPr>
        <w:t>Unprovenanced</w:t>
      </w:r>
      <w:proofErr w:type="spellEnd"/>
      <w:r w:rsidRPr="00CE3E76">
        <w:rPr>
          <w:rFonts w:ascii="Arial" w:hAnsi="Arial" w:cs="Arial"/>
          <w:color w:val="333333"/>
          <w:lang w:eastAsia="en-GB"/>
        </w:rPr>
        <w:t xml:space="preserve"> material culture and Freud’s collection of antiquities, </w:t>
      </w:r>
      <w:r w:rsidRPr="00CE3E76">
        <w:rPr>
          <w:rFonts w:ascii="Arial" w:hAnsi="Arial" w:cs="Arial"/>
          <w:i/>
          <w:iCs/>
          <w:color w:val="333333"/>
          <w:lang w:eastAsia="en-GB"/>
        </w:rPr>
        <w:t>Journal of Material Culture</w:t>
      </w:r>
      <w:r w:rsidRPr="00CE3E76">
        <w:rPr>
          <w:rFonts w:ascii="Arial" w:hAnsi="Arial" w:cs="Arial"/>
          <w:color w:val="333333"/>
          <w:lang w:eastAsia="en-GB"/>
        </w:rPr>
        <w:t xml:space="preserve"> 6(3), 269-322.</w:t>
      </w:r>
      <w:proofErr w:type="gramEnd"/>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Williams, Elizabeth A. 1993 Collecting and exhibiting pre-</w:t>
      </w:r>
      <w:proofErr w:type="spellStart"/>
      <w:r w:rsidRPr="00CE3E76">
        <w:rPr>
          <w:rFonts w:ascii="Arial" w:hAnsi="Arial" w:cs="Arial"/>
          <w:color w:val="333333"/>
          <w:lang w:eastAsia="en-GB"/>
        </w:rPr>
        <w:t>Columbiana</w:t>
      </w:r>
      <w:proofErr w:type="spellEnd"/>
      <w:r w:rsidRPr="00CE3E76">
        <w:rPr>
          <w:rFonts w:ascii="Arial" w:hAnsi="Arial" w:cs="Arial"/>
          <w:color w:val="333333"/>
          <w:lang w:eastAsia="en-GB"/>
        </w:rPr>
        <w:t xml:space="preserve"> in France and England, 1870-1930.</w:t>
      </w:r>
      <w:proofErr w:type="gramEnd"/>
      <w:r w:rsidRPr="00CE3E76">
        <w:rPr>
          <w:rFonts w:ascii="Arial" w:hAnsi="Arial" w:cs="Arial"/>
          <w:color w:val="333333"/>
          <w:lang w:eastAsia="en-GB"/>
        </w:rPr>
        <w:t xml:space="preserve"> In 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t>
      </w:r>
      <w:smartTag w:uri="urn:schemas-microsoft-com:office:smarttags" w:element="PlaceType">
        <w:smartTag w:uri="urn:schemas-microsoft-com:office:smarttags" w:element="PlaceType">
          <w:r w:rsidRPr="00CE3E76">
            <w:rPr>
              <w:rFonts w:ascii="Arial" w:hAnsi="Arial" w:cs="Arial"/>
              <w:color w:val="333333"/>
              <w:lang w:eastAsia="en-GB"/>
            </w:rPr>
            <w:t>Washington</w:t>
          </w:r>
        </w:smartTag>
        <w:r w:rsidRPr="00CE3E76">
          <w:rPr>
            <w:rFonts w:ascii="Arial" w:hAnsi="Arial" w:cs="Arial"/>
            <w:color w:val="333333"/>
            <w:lang w:eastAsia="en-GB"/>
          </w:rPr>
          <w:t xml:space="preserve"> </w:t>
        </w:r>
        <w:smartTag w:uri="urn:schemas-microsoft-com:office:smarttags" w:element="PlaceType">
          <w:r w:rsidRPr="00CE3E76">
            <w:rPr>
              <w:rFonts w:ascii="Arial" w:hAnsi="Arial" w:cs="Arial"/>
              <w:color w:val="333333"/>
              <w:lang w:eastAsia="en-GB"/>
            </w:rPr>
            <w:t>D.C.</w:t>
          </w:r>
        </w:smartTag>
      </w:smartTag>
      <w:r w:rsidRPr="00CE3E76">
        <w:rPr>
          <w:rFonts w:ascii="Arial" w:hAnsi="Arial" w:cs="Arial"/>
          <w:color w:val="333333"/>
          <w:lang w:eastAsia="en-GB"/>
        </w:rPr>
        <w:t>: Dumbarton Oaks Research Library and Collection, pp 123-140.</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6E32BE">
      <w:pPr>
        <w:pStyle w:val="Heading2"/>
        <w:rPr>
          <w:rFonts w:ascii="Arial" w:hAnsi="Arial" w:cs="Arial"/>
          <w:sz w:val="24"/>
          <w:lang w:eastAsia="en-GB"/>
        </w:rPr>
      </w:pPr>
      <w:r w:rsidRPr="00CE3E76">
        <w:rPr>
          <w:rFonts w:ascii="Arial" w:hAnsi="Arial" w:cs="Arial"/>
          <w:sz w:val="24"/>
        </w:rPr>
        <w:t>Museums &amp; cultural restitution</w:t>
      </w:r>
    </w:p>
    <w:p w:rsidR="003C7B39" w:rsidRPr="00CE3E76" w:rsidRDefault="003C7B39" w:rsidP="00E91063">
      <w:pPr>
        <w:rPr>
          <w:rFonts w:ascii="Arial" w:hAnsi="Arial" w:cs="Arial"/>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Cultural restitution is a theme that has attracted considerable attention particularly following the 1970 UNESCO Convention on cultural property. There are huge numbers of resources available in our library, in the media and through the internet for this topic. Look through the editorials of </w:t>
      </w:r>
      <w:r w:rsidRPr="00CE3E76">
        <w:rPr>
          <w:rFonts w:ascii="Arial" w:hAnsi="Arial" w:cs="Arial"/>
          <w:i/>
          <w:color w:val="333333"/>
          <w:lang w:eastAsia="en-GB"/>
        </w:rPr>
        <w:t>Antiquity</w:t>
      </w:r>
      <w:r w:rsidRPr="00CE3E76">
        <w:rPr>
          <w:rFonts w:ascii="Arial" w:hAnsi="Arial" w:cs="Arial"/>
          <w:color w:val="333333"/>
          <w:lang w:eastAsia="en-GB"/>
        </w:rPr>
        <w:t xml:space="preserve">, and try to be aware of press reports in newspapers and on TV. </w:t>
      </w:r>
    </w:p>
    <w:p w:rsidR="003C7B39" w:rsidRPr="00CE3E76" w:rsidRDefault="003C7B39" w:rsidP="00E9106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 xml:space="preserve">Key texts for lecture 1.3 are: </w:t>
      </w:r>
    </w:p>
    <w:p w:rsidR="003C7B39" w:rsidRPr="00CE3E76" w:rsidRDefault="003C7B39" w:rsidP="00E91063">
      <w:pPr>
        <w:spacing w:before="100" w:beforeAutospacing="1" w:after="100" w:afterAutospacing="1" w:line="240" w:lineRule="auto"/>
        <w:ind w:left="567" w:hanging="567"/>
        <w:rPr>
          <w:rFonts w:ascii="Arial" w:hAnsi="Arial" w:cs="Arial"/>
          <w:color w:val="333333"/>
          <w:lang w:eastAsia="en-GB"/>
        </w:rPr>
      </w:pPr>
      <w:r w:rsidRPr="00CE3E76">
        <w:rPr>
          <w:rFonts w:ascii="Arial" w:hAnsi="Arial" w:cs="Arial"/>
          <w:color w:val="333333"/>
          <w:sz w:val="23"/>
          <w:szCs w:val="23"/>
          <w:lang w:eastAsia="en-GB"/>
        </w:rPr>
        <w:t>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N.,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J., and Renfrew, C.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2001. </w:t>
      </w:r>
      <w:r w:rsidRPr="00CE3E76">
        <w:rPr>
          <w:rFonts w:ascii="Arial" w:hAnsi="Arial" w:cs="Arial"/>
          <w:i/>
          <w:iCs/>
          <w:color w:val="333333"/>
          <w:lang w:eastAsia="en-GB"/>
        </w:rPr>
        <w:t xml:space="preserve">Trade in Illicit Antiquities: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w:t>
      </w:r>
      <w:proofErr w:type="spellStart"/>
      <w:r w:rsidRPr="00CE3E76">
        <w:rPr>
          <w:rFonts w:ascii="Arial" w:hAnsi="Arial" w:cs="Arial"/>
          <w:iCs/>
          <w:color w:val="000000"/>
          <w:lang w:eastAsia="en-GB"/>
        </w:rPr>
        <w:t>Routledge</w:t>
      </w:r>
      <w:proofErr w:type="spellEnd"/>
      <w:r w:rsidRPr="00CE3E76">
        <w:rPr>
          <w:rFonts w:ascii="Arial" w:hAnsi="Arial" w:cs="Arial"/>
          <w:iCs/>
          <w:color w:val="000000"/>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gramStart"/>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w:t>
      </w:r>
      <w:proofErr w:type="gramEnd"/>
      <w:r w:rsidRPr="00CE3E76">
        <w:rPr>
          <w:rFonts w:ascii="Arial" w:hAnsi="Arial" w:cs="Arial"/>
          <w:color w:val="333333"/>
          <w:lang w:eastAsia="en-GB"/>
        </w:rPr>
        <w:t xml:space="preserve">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Historical background:</w:t>
      </w: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Byock</w:t>
      </w:r>
      <w:proofErr w:type="spellEnd"/>
      <w:r w:rsidRPr="00CE3E76">
        <w:rPr>
          <w:rFonts w:ascii="Arial" w:hAnsi="Arial" w:cs="Arial"/>
          <w:color w:val="333333"/>
          <w:lang w:eastAsia="en-GB"/>
        </w:rPr>
        <w:t xml:space="preserve">, J. 1992 History and the sagas: the effect of nationalism. In G. </w:t>
      </w:r>
      <w:proofErr w:type="spellStart"/>
      <w:r w:rsidRPr="00CE3E76">
        <w:rPr>
          <w:rFonts w:ascii="Arial" w:hAnsi="Arial" w:cs="Arial"/>
          <w:color w:val="333333"/>
          <w:lang w:eastAsia="en-GB"/>
        </w:rPr>
        <w:t>Palsson</w:t>
      </w:r>
      <w:proofErr w:type="spellEnd"/>
      <w:r w:rsidRPr="00CE3E76">
        <w:rPr>
          <w:rFonts w:ascii="Arial" w:hAnsi="Arial" w:cs="Arial"/>
          <w:color w:val="333333"/>
          <w:lang w:eastAsia="en-GB"/>
        </w:rPr>
        <w:t xml:space="preserve"> (ed.) </w:t>
      </w:r>
      <w:r w:rsidRPr="00CE3E76">
        <w:rPr>
          <w:rFonts w:ascii="Arial" w:hAnsi="Arial" w:cs="Arial"/>
          <w:i/>
          <w:color w:val="333333"/>
          <w:lang w:eastAsia="en-GB"/>
        </w:rPr>
        <w:t>From Sagas to Society: Comparative Approaches to Early Iceland</w:t>
      </w:r>
      <w:r w:rsidRPr="00CE3E76">
        <w:rPr>
          <w:rFonts w:ascii="Arial" w:hAnsi="Arial" w:cs="Arial"/>
          <w:color w:val="333333"/>
          <w:lang w:eastAsia="en-GB"/>
        </w:rPr>
        <w:t xml:space="preserve">. Enfield Lock: </w:t>
      </w:r>
      <w:proofErr w:type="spellStart"/>
      <w:r w:rsidRPr="00CE3E76">
        <w:rPr>
          <w:rFonts w:ascii="Arial" w:hAnsi="Arial" w:cs="Arial"/>
          <w:color w:val="333333"/>
          <w:lang w:eastAsia="en-GB"/>
        </w:rPr>
        <w:t>Hisarlik</w:t>
      </w:r>
      <w:proofErr w:type="spellEnd"/>
      <w:r w:rsidRPr="00CE3E76">
        <w:rPr>
          <w:rFonts w:ascii="Arial" w:hAnsi="Arial" w:cs="Arial"/>
          <w:color w:val="333333"/>
          <w:lang w:eastAsia="en-GB"/>
        </w:rPr>
        <w:t xml:space="preserve"> Press, pp 43-59.</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Daniel, G. 1975. 150 </w:t>
      </w:r>
      <w:r w:rsidRPr="00CE3E76">
        <w:rPr>
          <w:rFonts w:ascii="Arial" w:hAnsi="Arial" w:cs="Arial"/>
          <w:i/>
          <w:color w:val="333333"/>
          <w:lang w:eastAsia="en-GB"/>
        </w:rPr>
        <w:t>Years of Archaeology.</w:t>
      </w:r>
      <w:r w:rsidRPr="00CE3E76">
        <w:rPr>
          <w:rFonts w:ascii="Arial" w:hAnsi="Arial" w:cs="Arial"/>
          <w:color w:val="333333"/>
          <w:lang w:eastAsia="en-GB"/>
        </w:rPr>
        <w:t xml:space="preserve"> London: Duckworth. Chapters 1 and </w:t>
      </w:r>
      <w:r w:rsidRPr="00CE3E76">
        <w:rPr>
          <w:rFonts w:ascii="Arial" w:hAnsi="Arial" w:cs="Arial"/>
          <w:color w:val="333333"/>
          <w:lang w:eastAsia="en-GB"/>
        </w:rPr>
        <w:tab/>
        <w:t>3 in particular have relevant information.</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Geary, P. 1986 Sacred commodities: the circulation of medieval relics. </w:t>
      </w:r>
      <w:proofErr w:type="gramStart"/>
      <w:r w:rsidRPr="00CE3E76">
        <w:rPr>
          <w:rFonts w:ascii="Arial" w:hAnsi="Arial" w:cs="Arial"/>
          <w:color w:val="333333"/>
          <w:lang w:eastAsia="en-GB"/>
        </w:rPr>
        <w:t>In A.</w:t>
      </w:r>
      <w:proofErr w:type="gramEnd"/>
      <w:r w:rsidRPr="00CE3E76">
        <w:rPr>
          <w:rFonts w:ascii="Arial" w:hAnsi="Arial" w:cs="Arial"/>
          <w:color w:val="333333"/>
          <w:lang w:eastAsia="en-GB"/>
        </w:rPr>
        <w:t xml:space="preserve">  </w:t>
      </w:r>
      <w:proofErr w:type="spellStart"/>
      <w:r w:rsidRPr="00CE3E76">
        <w:rPr>
          <w:rFonts w:ascii="Arial" w:hAnsi="Arial" w:cs="Arial"/>
          <w:color w:val="333333"/>
          <w:lang w:eastAsia="en-GB"/>
        </w:rPr>
        <w:t>Appadurai</w:t>
      </w:r>
      <w:proofErr w:type="spellEnd"/>
      <w:r w:rsidRPr="00CE3E76">
        <w:rPr>
          <w:rFonts w:ascii="Arial" w:hAnsi="Arial" w:cs="Arial"/>
          <w:color w:val="333333"/>
          <w:lang w:eastAsia="en-GB"/>
        </w:rPr>
        <w:t xml:space="preserve"> (ed.)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Social Life of Things,</w:t>
      </w:r>
      <w:r w:rsidRPr="00CE3E76">
        <w:rPr>
          <w:rFonts w:ascii="Arial" w:hAnsi="Arial" w:cs="Arial"/>
          <w:color w:val="333333"/>
          <w:lang w:eastAsia="en-GB"/>
        </w:rPr>
        <w:t xml:space="preserve"> Cambridge University Press, pp 169-191.</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567" w:hanging="567"/>
        <w:rPr>
          <w:rFonts w:ascii="Arial" w:hAnsi="Arial" w:cs="Arial"/>
          <w:color w:val="333333"/>
          <w:lang w:eastAsia="en-GB"/>
        </w:rPr>
      </w:pPr>
      <w:proofErr w:type="spellStart"/>
      <w:r w:rsidRPr="00CE3E76">
        <w:rPr>
          <w:rFonts w:ascii="Arial" w:hAnsi="Arial" w:cs="Arial"/>
          <w:color w:val="333333"/>
          <w:lang w:eastAsia="en-GB"/>
        </w:rPr>
        <w:t>Mattei</w:t>
      </w:r>
      <w:proofErr w:type="spellEnd"/>
      <w:r w:rsidRPr="00CE3E76">
        <w:rPr>
          <w:rFonts w:ascii="Arial" w:hAnsi="Arial" w:cs="Arial"/>
          <w:color w:val="333333"/>
          <w:lang w:eastAsia="en-GB"/>
        </w:rPr>
        <w:t xml:space="preserve">, U. and Nader, L. 2008 </w:t>
      </w:r>
      <w:r w:rsidRPr="00CE3E76">
        <w:rPr>
          <w:rFonts w:ascii="Arial" w:hAnsi="Arial" w:cs="Arial"/>
          <w:i/>
          <w:color w:val="333333"/>
          <w:lang w:eastAsia="en-GB"/>
        </w:rPr>
        <w:t>Plunder: when the rule of law is legal</w:t>
      </w:r>
      <w:r w:rsidRPr="00CE3E76">
        <w:rPr>
          <w:rFonts w:ascii="Arial" w:hAnsi="Arial" w:cs="Arial"/>
          <w:color w:val="333333"/>
          <w:lang w:eastAsia="en-GB"/>
        </w:rPr>
        <w:t>. Malden, MA: Blackwell.</w:t>
      </w:r>
    </w:p>
    <w:p w:rsidR="003C7B39" w:rsidRPr="00CE3E76" w:rsidRDefault="003C7B39" w:rsidP="00F83153">
      <w:pPr>
        <w:spacing w:line="240" w:lineRule="auto"/>
        <w:ind w:left="567" w:hanging="567"/>
        <w:rPr>
          <w:rFonts w:ascii="Arial" w:hAnsi="Arial" w:cs="Arial"/>
          <w:color w:val="333333"/>
          <w:lang w:eastAsia="en-GB"/>
        </w:rPr>
      </w:pPr>
    </w:p>
    <w:p w:rsidR="003C7B39" w:rsidRPr="00CE3E76" w:rsidRDefault="003C7B39" w:rsidP="00E91063">
      <w:pPr>
        <w:pStyle w:val="Heading3"/>
        <w:rPr>
          <w:rFonts w:ascii="Arial" w:hAnsi="Arial" w:cs="Arial"/>
        </w:rPr>
      </w:pPr>
      <w:r w:rsidRPr="00CE3E76">
        <w:rPr>
          <w:rFonts w:ascii="Arial" w:hAnsi="Arial" w:cs="Arial"/>
          <w:sz w:val="23"/>
          <w:szCs w:val="23"/>
          <w:lang w:eastAsia="en-GB"/>
        </w:rPr>
        <w:t> </w:t>
      </w:r>
      <w:r w:rsidRPr="00CE3E76">
        <w:rPr>
          <w:rFonts w:ascii="Arial" w:hAnsi="Arial" w:cs="Arial"/>
          <w:lang w:eastAsia="en-GB"/>
        </w:rPr>
        <w:t xml:space="preserve">Looting, trading and collecting today: </w:t>
      </w:r>
    </w:p>
    <w:p w:rsidR="003C7B39" w:rsidRPr="00CE3E76" w:rsidRDefault="003C7B39" w:rsidP="00E91063">
      <w:pPr>
        <w:rPr>
          <w:rFonts w:ascii="Arial" w:hAnsi="Arial" w:cs="Arial"/>
          <w:lang w:eastAsia="en-GB"/>
        </w:rPr>
      </w:pPr>
      <w:r w:rsidRPr="00CE3E76">
        <w:rPr>
          <w:rFonts w:ascii="Arial" w:hAnsi="Arial" w:cs="Arial"/>
          <w:sz w:val="23"/>
          <w:szCs w:val="23"/>
          <w:lang w:eastAsia="en-GB"/>
        </w:rPr>
        <w:t> </w:t>
      </w:r>
      <w:proofErr w:type="spellStart"/>
      <w:r w:rsidRPr="00CE3E76">
        <w:rPr>
          <w:rFonts w:ascii="Arial" w:hAnsi="Arial" w:cs="Arial"/>
          <w:lang w:eastAsia="en-GB"/>
        </w:rPr>
        <w:t>Akinsha</w:t>
      </w:r>
      <w:proofErr w:type="spellEnd"/>
      <w:r w:rsidRPr="00CE3E76">
        <w:rPr>
          <w:rFonts w:ascii="Arial" w:hAnsi="Arial" w:cs="Arial"/>
          <w:lang w:eastAsia="en-GB"/>
        </w:rPr>
        <w:t xml:space="preserve">, K. and </w:t>
      </w:r>
      <w:proofErr w:type="spellStart"/>
      <w:r w:rsidRPr="00CE3E76">
        <w:rPr>
          <w:rFonts w:ascii="Arial" w:hAnsi="Arial" w:cs="Arial"/>
          <w:lang w:eastAsia="en-GB"/>
        </w:rPr>
        <w:t>Kozlov</w:t>
      </w:r>
      <w:proofErr w:type="spellEnd"/>
      <w:r w:rsidRPr="00CE3E76">
        <w:rPr>
          <w:rFonts w:ascii="Arial" w:hAnsi="Arial" w:cs="Arial"/>
          <w:lang w:eastAsia="en-GB"/>
        </w:rPr>
        <w:t xml:space="preserve">, G.  </w:t>
      </w:r>
      <w:proofErr w:type="gramStart"/>
      <w:r w:rsidRPr="00CE3E76">
        <w:rPr>
          <w:rFonts w:ascii="Arial" w:hAnsi="Arial" w:cs="Arial"/>
          <w:lang w:eastAsia="en-GB"/>
        </w:rPr>
        <w:t>1995  Stolen</w:t>
      </w:r>
      <w:proofErr w:type="gramEnd"/>
      <w:r w:rsidRPr="00CE3E76">
        <w:rPr>
          <w:rFonts w:ascii="Arial" w:hAnsi="Arial" w:cs="Arial"/>
          <w:lang w:eastAsia="en-GB"/>
        </w:rPr>
        <w:t xml:space="preserve"> Treasures: The Hunt for the World’s Lost </w:t>
      </w:r>
      <w:r w:rsidRPr="00CE3E76">
        <w:rPr>
          <w:rFonts w:ascii="Arial" w:hAnsi="Arial" w:cs="Arial"/>
          <w:lang w:eastAsia="en-GB"/>
        </w:rPr>
        <w:tab/>
        <w:t xml:space="preserve">Masterpieces. London: </w:t>
      </w:r>
      <w:proofErr w:type="spellStart"/>
      <w:r w:rsidRPr="00CE3E76">
        <w:rPr>
          <w:rFonts w:ascii="Arial" w:hAnsi="Arial" w:cs="Arial"/>
          <w:lang w:eastAsia="en-GB"/>
        </w:rPr>
        <w:t>Weidenfeld</w:t>
      </w:r>
      <w:proofErr w:type="spellEnd"/>
      <w:r w:rsidRPr="00CE3E76">
        <w:rPr>
          <w:rFonts w:ascii="Arial" w:hAnsi="Arial" w:cs="Arial"/>
          <w:lang w:eastAsia="en-GB"/>
        </w:rPr>
        <w:t>.</w:t>
      </w:r>
    </w:p>
    <w:p w:rsidR="003C7B39" w:rsidRPr="00CE3E76" w:rsidRDefault="003C7B39" w:rsidP="00E91063">
      <w:pPr>
        <w:rPr>
          <w:rFonts w:ascii="Arial" w:hAnsi="Arial" w:cs="Arial"/>
          <w:lang w:eastAsia="en-GB"/>
        </w:rPr>
      </w:pPr>
    </w:p>
    <w:p w:rsidR="003C7B39" w:rsidRPr="00CE3E76" w:rsidRDefault="003C7B39" w:rsidP="00F83153">
      <w:pPr>
        <w:spacing w:line="240" w:lineRule="auto"/>
        <w:ind w:left="720" w:hanging="720"/>
        <w:rPr>
          <w:rFonts w:ascii="Arial" w:hAnsi="Arial" w:cs="Arial"/>
          <w:color w:val="333333"/>
          <w:lang w:eastAsia="en-GB"/>
        </w:rPr>
      </w:pP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N.,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J., and Renfrew, C.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2001. </w:t>
      </w:r>
      <w:r w:rsidRPr="00CE3E76">
        <w:rPr>
          <w:rFonts w:ascii="Arial" w:hAnsi="Arial" w:cs="Arial"/>
          <w:i/>
          <w:iCs/>
          <w:color w:val="333333"/>
          <w:lang w:eastAsia="en-GB"/>
        </w:rPr>
        <w:t xml:space="preserve">Trade in Illicit Antiquities: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Destruction of the World’s Archaeological Heritage</w:t>
      </w:r>
      <w:r w:rsidRPr="00CE3E76">
        <w:rPr>
          <w:rFonts w:ascii="Arial" w:hAnsi="Arial" w:cs="Arial"/>
          <w:color w:val="333333"/>
          <w:lang w:eastAsia="en-GB"/>
        </w:rPr>
        <w:t>. Cambridge: McDonald Institute Monographs.</w:t>
      </w: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Cannon-Brookes, P.  1994.  Antiquities in the market-place: placing a price on </w:t>
      </w:r>
      <w:r w:rsidRPr="00CE3E76">
        <w:rPr>
          <w:rFonts w:ascii="Arial" w:hAnsi="Arial" w:cs="Arial"/>
          <w:color w:val="333333"/>
          <w:lang w:eastAsia="en-GB"/>
        </w:rPr>
        <w:tab/>
        <w:t xml:space="preserve">documentation, </w:t>
      </w:r>
      <w:r w:rsidRPr="00CE3E76">
        <w:rPr>
          <w:rFonts w:ascii="Arial" w:hAnsi="Arial" w:cs="Arial"/>
          <w:i/>
          <w:color w:val="333333"/>
          <w:lang w:eastAsia="en-GB"/>
        </w:rPr>
        <w:t>Antiquity</w:t>
      </w:r>
      <w:r w:rsidRPr="00CE3E76">
        <w:rPr>
          <w:rFonts w:ascii="Arial" w:hAnsi="Arial" w:cs="Arial"/>
          <w:color w:val="333333"/>
          <w:lang w:eastAsia="en-GB"/>
        </w:rPr>
        <w:t xml:space="preserve"> 68: 349 - 350.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Carman, J. 2005 </w:t>
      </w:r>
      <w:proofErr w:type="gramStart"/>
      <w:r w:rsidRPr="00CE3E76">
        <w:rPr>
          <w:rFonts w:ascii="Arial" w:hAnsi="Arial" w:cs="Arial"/>
          <w:i/>
          <w:color w:val="333333"/>
          <w:lang w:eastAsia="en-GB"/>
        </w:rPr>
        <w:t>Against</w:t>
      </w:r>
      <w:proofErr w:type="gramEnd"/>
      <w:r w:rsidRPr="00CE3E76">
        <w:rPr>
          <w:rFonts w:ascii="Arial" w:hAnsi="Arial" w:cs="Arial"/>
          <w:i/>
          <w:color w:val="333333"/>
          <w:lang w:eastAsia="en-GB"/>
        </w:rPr>
        <w:t xml:space="preserve"> Cultural Property: Archaeology, Heritage and Ownership</w:t>
      </w:r>
      <w:r w:rsidRPr="00CE3E76">
        <w:rPr>
          <w:rFonts w:ascii="Arial" w:hAnsi="Arial" w:cs="Arial"/>
          <w:color w:val="333333"/>
          <w:lang w:eastAsia="en-GB"/>
        </w:rPr>
        <w:t>. London: Duckworth.</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eastAsia="en-GB"/>
        </w:rPr>
        <w:t xml:space="preserve">Carman, J., Carnegie, G.D., and </w:t>
      </w:r>
      <w:proofErr w:type="spellStart"/>
      <w:r w:rsidRPr="00CE3E76">
        <w:rPr>
          <w:rFonts w:ascii="Arial" w:hAnsi="Arial" w:cs="Arial"/>
          <w:color w:val="333333"/>
          <w:lang w:eastAsia="en-GB"/>
        </w:rPr>
        <w:t>Wolnizer</w:t>
      </w:r>
      <w:proofErr w:type="spellEnd"/>
      <w:r w:rsidRPr="00CE3E76">
        <w:rPr>
          <w:rFonts w:ascii="Arial" w:hAnsi="Arial" w:cs="Arial"/>
          <w:color w:val="333333"/>
          <w:lang w:eastAsia="en-GB"/>
        </w:rPr>
        <w:t xml:space="preserve">, P. 1999 Is archaeological value an accounting matter? </w:t>
      </w:r>
      <w:r w:rsidRPr="00CE3E76">
        <w:rPr>
          <w:rFonts w:ascii="Arial" w:hAnsi="Arial" w:cs="Arial"/>
          <w:i/>
          <w:color w:val="333333"/>
          <w:lang w:eastAsia="en-GB"/>
        </w:rPr>
        <w:t>Antiquity</w:t>
      </w:r>
      <w:r w:rsidRPr="00CE3E76">
        <w:rPr>
          <w:rFonts w:ascii="Arial" w:hAnsi="Arial" w:cs="Arial"/>
          <w:color w:val="333333"/>
          <w:lang w:eastAsia="en-GB"/>
        </w:rPr>
        <w:t xml:space="preserve"> 73: 143-148.</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
          <w:color w:val="333333"/>
          <w:lang w:eastAsia="en-GB"/>
        </w:rPr>
      </w:pPr>
      <w:r w:rsidRPr="00CE3E76">
        <w:rPr>
          <w:rFonts w:ascii="Arial" w:hAnsi="Arial" w:cs="Arial"/>
          <w:color w:val="333333"/>
          <w:lang w:val="en-US" w:eastAsia="en-GB"/>
        </w:rPr>
        <w:t xml:space="preserve">Chamberlain, K. 2004 </w:t>
      </w:r>
      <w:r w:rsidRPr="00CE3E76">
        <w:rPr>
          <w:rFonts w:ascii="Arial" w:hAnsi="Arial" w:cs="Arial"/>
          <w:i/>
          <w:color w:val="333333"/>
          <w:lang w:val="en-US" w:eastAsia="en-GB"/>
        </w:rPr>
        <w:t>War and Cultural Heritage: An Analysis of the 1954 Convention for the Protection of Cultural Property in the Event of Armed Conflict and its Two Protocols</w:t>
      </w:r>
      <w:r w:rsidRPr="00CE3E76">
        <w:rPr>
          <w:rFonts w:ascii="Arial" w:hAnsi="Arial" w:cs="Arial"/>
          <w:color w:val="333333"/>
          <w:lang w:val="en-US" w:eastAsia="en-GB"/>
        </w:rPr>
        <w:t>. Leicester: Institute of Art and Law</w:t>
      </w:r>
      <w:r w:rsidRPr="00CE3E76">
        <w:rPr>
          <w:rFonts w:ascii="Arial" w:hAnsi="Arial" w:cs="Arial"/>
          <w:b/>
          <w:color w:val="333333"/>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spellStart"/>
      <w:r w:rsidRPr="00CE3E76">
        <w:rPr>
          <w:rFonts w:ascii="Arial" w:hAnsi="Arial" w:cs="Arial"/>
          <w:color w:val="333333"/>
          <w:lang w:eastAsia="en-GB"/>
        </w:rPr>
        <w:t>Chesterman</w:t>
      </w:r>
      <w:proofErr w:type="spellEnd"/>
      <w:r w:rsidRPr="00CE3E76">
        <w:rPr>
          <w:rFonts w:ascii="Arial" w:hAnsi="Arial" w:cs="Arial"/>
          <w:color w:val="333333"/>
          <w:lang w:eastAsia="en-GB"/>
        </w:rPr>
        <w:t xml:space="preserve">, J. 1991. A collector/dealer’s view of antiquities, </w:t>
      </w:r>
      <w:r w:rsidRPr="00CE3E76">
        <w:rPr>
          <w:rFonts w:ascii="Arial" w:hAnsi="Arial" w:cs="Arial"/>
          <w:i/>
          <w:color w:val="333333"/>
          <w:lang w:eastAsia="en-GB"/>
        </w:rPr>
        <w:t xml:space="preserve">Antiquity </w:t>
      </w:r>
      <w:r w:rsidRPr="00CE3E76">
        <w:rPr>
          <w:rFonts w:ascii="Arial" w:hAnsi="Arial" w:cs="Arial"/>
          <w:color w:val="333333"/>
          <w:lang w:eastAsia="en-GB"/>
        </w:rPr>
        <w:t>65: 538 - 539.</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Clarke, D.V. 1997. </w:t>
      </w:r>
      <w:proofErr w:type="gramStart"/>
      <w:r w:rsidRPr="00CE3E76">
        <w:rPr>
          <w:rFonts w:ascii="Arial" w:hAnsi="Arial" w:cs="Arial"/>
          <w:color w:val="333333"/>
          <w:lang w:eastAsia="en-GB"/>
        </w:rPr>
        <w:t xml:space="preserve">Changing paradigms in museum archaeology, </w:t>
      </w:r>
      <w:r w:rsidRPr="00CE3E76">
        <w:rPr>
          <w:rFonts w:ascii="Arial" w:hAnsi="Arial" w:cs="Arial"/>
          <w:i/>
          <w:color w:val="333333"/>
          <w:lang w:eastAsia="en-GB"/>
        </w:rPr>
        <w:t>Antiquity</w:t>
      </w:r>
      <w:r w:rsidRPr="00CE3E76">
        <w:rPr>
          <w:rFonts w:ascii="Arial" w:hAnsi="Arial" w:cs="Arial"/>
          <w:color w:val="333333"/>
          <w:lang w:eastAsia="en-GB"/>
        </w:rPr>
        <w:t xml:space="preserve"> 71: 744-</w:t>
      </w:r>
      <w:r w:rsidRPr="00CE3E76">
        <w:rPr>
          <w:rFonts w:ascii="Arial" w:hAnsi="Arial" w:cs="Arial"/>
          <w:color w:val="333333"/>
          <w:lang w:eastAsia="en-GB"/>
        </w:rPr>
        <w:tab/>
        <w:t>746.</w:t>
      </w:r>
      <w:proofErr w:type="gramEnd"/>
    </w:p>
    <w:p w:rsidR="003C7B39" w:rsidRPr="00CE3E76" w:rsidRDefault="003C7B39" w:rsidP="00F83153">
      <w:pPr>
        <w:spacing w:line="240" w:lineRule="auto"/>
        <w:rPr>
          <w:rFonts w:ascii="Arial" w:hAnsi="Arial" w:cs="Arial"/>
          <w:color w:val="333333"/>
          <w:lang w:eastAsia="en-GB"/>
        </w:rPr>
      </w:pPr>
    </w:p>
    <w:p w:rsidR="003C7B39" w:rsidRPr="00CE3E76" w:rsidRDefault="003C7B39" w:rsidP="00E91063">
      <w:pPr>
        <w:spacing w:line="240" w:lineRule="auto"/>
        <w:ind w:left="567" w:hanging="567"/>
        <w:rPr>
          <w:rFonts w:ascii="Arial" w:hAnsi="Arial" w:cs="Arial"/>
          <w:color w:val="333333"/>
          <w:lang w:eastAsia="en-GB"/>
        </w:rPr>
      </w:pPr>
      <w:r w:rsidRPr="00CE3E76">
        <w:rPr>
          <w:rFonts w:ascii="Arial" w:hAnsi="Arial" w:cs="Arial"/>
          <w:color w:val="333333"/>
          <w:lang w:eastAsia="en-GB"/>
        </w:rPr>
        <w:t xml:space="preserve">Cook, B. 1991. The archaeologist and the art market: policies and practice, </w:t>
      </w:r>
      <w:r w:rsidRPr="00CE3E76">
        <w:rPr>
          <w:rFonts w:ascii="Arial" w:hAnsi="Arial" w:cs="Arial"/>
          <w:i/>
          <w:color w:val="333333"/>
          <w:lang w:eastAsia="en-GB"/>
        </w:rPr>
        <w:t>Antiquity</w:t>
      </w:r>
      <w:r w:rsidRPr="00CE3E76">
        <w:rPr>
          <w:rFonts w:ascii="Arial" w:hAnsi="Arial" w:cs="Arial"/>
          <w:color w:val="333333"/>
          <w:lang w:eastAsia="en-GB"/>
        </w:rPr>
        <w:t xml:space="preserve"> 65: 533 - 537.</w:t>
      </w:r>
    </w:p>
    <w:p w:rsidR="003C7B39" w:rsidRPr="00CE3E76" w:rsidRDefault="003C7B39" w:rsidP="00E91063">
      <w:pPr>
        <w:spacing w:line="240" w:lineRule="auto"/>
        <w:ind w:left="567" w:hanging="567"/>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Cook, B.F. 1998 Review article: Jeannette </w:t>
      </w:r>
      <w:proofErr w:type="gramStart"/>
      <w:r w:rsidRPr="00CE3E76">
        <w:rPr>
          <w:rFonts w:ascii="Arial" w:hAnsi="Arial" w:cs="Arial"/>
          <w:color w:val="333333"/>
          <w:lang w:eastAsia="en-GB"/>
        </w:rPr>
        <w:t xml:space="preserve">Greenfield  </w:t>
      </w:r>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Return of Cultural Treasures</w:t>
      </w:r>
      <w:r w:rsidRPr="00CE3E76">
        <w:rPr>
          <w:rFonts w:ascii="Arial" w:hAnsi="Arial" w:cs="Arial"/>
          <w:color w:val="333333"/>
          <w:lang w:eastAsia="en-GB"/>
        </w:rPr>
        <w:t xml:space="preserve"> (2nd edition), </w:t>
      </w:r>
      <w:r w:rsidRPr="00CE3E76">
        <w:rPr>
          <w:rFonts w:ascii="Arial" w:hAnsi="Arial" w:cs="Arial"/>
          <w:i/>
          <w:iCs/>
          <w:color w:val="333333"/>
          <w:lang w:eastAsia="en-GB"/>
        </w:rPr>
        <w:t>The Antiquaries Journal</w:t>
      </w:r>
      <w:r w:rsidRPr="00CE3E76">
        <w:rPr>
          <w:rFonts w:ascii="Arial" w:hAnsi="Arial" w:cs="Arial"/>
          <w:color w:val="333333"/>
          <w:lang w:eastAsia="en-GB"/>
        </w:rPr>
        <w:t xml:space="preserve"> 78: 504-505.</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proofErr w:type="spellStart"/>
      <w:r w:rsidRPr="00CE3E76">
        <w:rPr>
          <w:rFonts w:ascii="Arial" w:hAnsi="Arial" w:cs="Arial"/>
          <w:bCs/>
          <w:color w:val="333333"/>
          <w:lang w:eastAsia="en-GB"/>
        </w:rPr>
        <w:t>Corbey</w:t>
      </w:r>
      <w:proofErr w:type="spellEnd"/>
      <w:r w:rsidRPr="00CE3E76">
        <w:rPr>
          <w:rFonts w:ascii="Arial" w:hAnsi="Arial" w:cs="Arial"/>
          <w:bCs/>
          <w:color w:val="333333"/>
          <w:lang w:eastAsia="en-GB"/>
        </w:rPr>
        <w:t xml:space="preserve">, R. 2000 </w:t>
      </w:r>
      <w:r w:rsidRPr="00CE3E76">
        <w:rPr>
          <w:rFonts w:ascii="Arial" w:hAnsi="Arial" w:cs="Arial"/>
          <w:bCs/>
          <w:i/>
          <w:iCs/>
          <w:color w:val="333333"/>
          <w:lang w:eastAsia="en-GB"/>
        </w:rPr>
        <w:t>Tribal Art Traffic: A Chronicle of Taste, Trade and Desire in Colonial and Post-Colonial times</w:t>
      </w:r>
      <w:r w:rsidRPr="00CE3E76">
        <w:rPr>
          <w:rFonts w:ascii="Arial" w:hAnsi="Arial" w:cs="Arial"/>
          <w:bCs/>
          <w:color w:val="333333"/>
          <w:lang w:eastAsia="en-GB"/>
        </w:rPr>
        <w:t xml:space="preserve">. Amsterdam: Royal Tropical Institute.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Culture, Media and Sport Committee 2000 </w:t>
      </w:r>
      <w:r w:rsidRPr="00CE3E76">
        <w:rPr>
          <w:rFonts w:ascii="Arial" w:hAnsi="Arial" w:cs="Arial"/>
          <w:i/>
          <w:iCs/>
          <w:color w:val="333333"/>
          <w:lang w:eastAsia="en-GB"/>
        </w:rPr>
        <w:t xml:space="preserve">Cultural property: return and illicit trade. </w:t>
      </w:r>
      <w:proofErr w:type="spellStart"/>
      <w:r w:rsidRPr="00CE3E76">
        <w:rPr>
          <w:rFonts w:ascii="Arial" w:hAnsi="Arial" w:cs="Arial"/>
          <w:i/>
          <w:iCs/>
          <w:color w:val="333333"/>
          <w:lang w:eastAsia="en-GB"/>
        </w:rPr>
        <w:t>Vol</w:t>
      </w:r>
      <w:proofErr w:type="spellEnd"/>
      <w:r w:rsidRPr="00CE3E76">
        <w:rPr>
          <w:rFonts w:ascii="Arial" w:hAnsi="Arial" w:cs="Arial"/>
          <w:i/>
          <w:iCs/>
          <w:color w:val="333333"/>
          <w:lang w:eastAsia="en-GB"/>
        </w:rPr>
        <w:t xml:space="preserve"> II Minutes of evidence.</w:t>
      </w:r>
      <w:r w:rsidRPr="00CE3E76">
        <w:rPr>
          <w:rFonts w:ascii="Arial" w:hAnsi="Arial" w:cs="Arial"/>
          <w:color w:val="333333"/>
          <w:lang w:eastAsia="en-GB"/>
        </w:rPr>
        <w:t xml:space="preserve"> London: The Stationery Office, published by authority of the House of Commons.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Department for Media, Culture and Sport 2004 </w:t>
      </w:r>
      <w:proofErr w:type="gramStart"/>
      <w:r w:rsidRPr="00CE3E76">
        <w:rPr>
          <w:rFonts w:ascii="Arial" w:hAnsi="Arial" w:cs="Arial"/>
          <w:i/>
          <w:color w:val="333333"/>
          <w:lang w:eastAsia="en-GB"/>
        </w:rPr>
        <w:t>The</w:t>
      </w:r>
      <w:proofErr w:type="gramEnd"/>
      <w:r w:rsidRPr="00CE3E76">
        <w:rPr>
          <w:rFonts w:ascii="Arial" w:hAnsi="Arial" w:cs="Arial"/>
          <w:i/>
          <w:color w:val="333333"/>
          <w:lang w:eastAsia="en-GB"/>
        </w:rPr>
        <w:t xml:space="preserve"> 1970 UNESCO Convention - guidance for dealers and auctioneers in cultural property</w:t>
      </w:r>
      <w:r w:rsidRPr="00CE3E76">
        <w:rPr>
          <w:rFonts w:ascii="Arial" w:hAnsi="Arial" w:cs="Arial"/>
          <w:color w:val="333333"/>
          <w:lang w:eastAsia="en-GB"/>
        </w:rPr>
        <w:t xml:space="preserve">. </w:t>
      </w:r>
      <w:proofErr w:type="gramStart"/>
      <w:r w:rsidRPr="00CE3E76">
        <w:rPr>
          <w:rFonts w:ascii="Arial" w:hAnsi="Arial" w:cs="Arial"/>
          <w:color w:val="333333"/>
          <w:lang w:eastAsia="en-GB"/>
        </w:rPr>
        <w:t>Department for Media, Culture and Sport Cultural Property Unit.</w:t>
      </w:r>
      <w:proofErr w:type="gramEnd"/>
    </w:p>
    <w:p w:rsidR="003C7B39" w:rsidRPr="00CE3E76" w:rsidRDefault="0021062A" w:rsidP="00F83153">
      <w:pPr>
        <w:spacing w:line="240" w:lineRule="auto"/>
        <w:ind w:left="709"/>
        <w:rPr>
          <w:rFonts w:ascii="Arial" w:hAnsi="Arial" w:cs="Arial"/>
          <w:iCs/>
          <w:color w:val="000000"/>
          <w:lang w:eastAsia="en-GB"/>
        </w:rPr>
      </w:pPr>
      <w:hyperlink r:id="rId11" w:history="1">
        <w:r w:rsidR="003C7B39" w:rsidRPr="00CE3E76">
          <w:rPr>
            <w:rFonts w:ascii="Arial" w:hAnsi="Arial" w:cs="Arial"/>
            <w:bCs/>
            <w:iCs/>
            <w:color w:val="003366"/>
            <w:lang w:eastAsia="en-GB"/>
          </w:rPr>
          <w:t>http://www.culture.gov.uk/what_we_do/cultural_property/3295.aspx</w:t>
        </w:r>
      </w:hyperlink>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lang w:eastAsia="en-GB"/>
        </w:rPr>
      </w:pPr>
      <w:r w:rsidRPr="00CE3E76">
        <w:rPr>
          <w:rFonts w:ascii="Arial" w:hAnsi="Arial" w:cs="Arial"/>
          <w:color w:val="333333"/>
          <w:lang w:eastAsia="en-GB"/>
        </w:rPr>
        <w:t xml:space="preserve">Department for Media, Culture and Sport 2004 </w:t>
      </w:r>
      <w:hyperlink r:id="rId12" w:history="1">
        <w:r w:rsidRPr="00CE3E76">
          <w:rPr>
            <w:rFonts w:ascii="Arial" w:hAnsi="Arial" w:cs="Arial"/>
            <w:lang w:eastAsia="en-GB"/>
          </w:rPr>
          <w:t>Combating Illicit Trade: Due diligence guidelines for museums, libraries and archives on collecting and borrowing cultural material</w:t>
        </w:r>
      </w:hyperlink>
      <w:r w:rsidRPr="00CE3E76">
        <w:rPr>
          <w:rFonts w:ascii="Arial" w:hAnsi="Arial" w:cs="Arial"/>
          <w:lang w:eastAsia="en-GB"/>
        </w:rPr>
        <w:t xml:space="preserve">. </w:t>
      </w:r>
      <w:proofErr w:type="gramStart"/>
      <w:r w:rsidRPr="00CE3E76">
        <w:rPr>
          <w:rFonts w:ascii="Arial" w:hAnsi="Arial" w:cs="Arial"/>
          <w:lang w:eastAsia="en-GB"/>
        </w:rPr>
        <w:t>Department for Media, Culture and Sport Cultural Property Unit.</w:t>
      </w:r>
      <w:proofErr w:type="gramEnd"/>
    </w:p>
    <w:p w:rsidR="003C7B39" w:rsidRPr="00CE3E76" w:rsidRDefault="003C7B39" w:rsidP="00F83153">
      <w:pPr>
        <w:spacing w:line="240" w:lineRule="auto"/>
        <w:ind w:left="709"/>
        <w:rPr>
          <w:rFonts w:ascii="Arial" w:hAnsi="Arial" w:cs="Arial"/>
          <w:iCs/>
          <w:color w:val="000000"/>
          <w:lang w:eastAsia="en-GB"/>
        </w:rPr>
      </w:pPr>
      <w:r w:rsidRPr="00CE3E76">
        <w:rPr>
          <w:rFonts w:ascii="Arial" w:hAnsi="Arial" w:cs="Arial"/>
          <w:color w:val="333333"/>
          <w:lang w:eastAsia="en-GB"/>
        </w:rPr>
        <w:tab/>
      </w:r>
      <w:hyperlink r:id="rId13" w:history="1">
        <w:r w:rsidRPr="00CE3E76">
          <w:rPr>
            <w:rFonts w:ascii="Arial" w:hAnsi="Arial" w:cs="Arial"/>
            <w:bCs/>
            <w:iCs/>
            <w:color w:val="003366"/>
            <w:lang w:eastAsia="en-GB"/>
          </w:rPr>
          <w:t>http://www.culture.gov.uk/what_we_do/cultural_property/3295.aspx</w:t>
        </w:r>
      </w:hyperlink>
      <w:r w:rsidRPr="00CE3E76">
        <w:rPr>
          <w:rFonts w:ascii="Arial" w:hAnsi="Arial" w:cs="Arial"/>
          <w:iCs/>
          <w:color w:val="000000"/>
          <w:lang w:eastAsia="en-GB"/>
        </w:rPr>
        <w:t xml:space="preserve"> </w:t>
      </w:r>
    </w:p>
    <w:p w:rsidR="003C7B39" w:rsidRPr="00CE3E76" w:rsidRDefault="003C7B39" w:rsidP="00F83153">
      <w:pPr>
        <w:spacing w:line="240" w:lineRule="auto"/>
        <w:ind w:left="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iCs/>
          <w:color w:val="000000"/>
          <w:lang w:eastAsia="en-GB"/>
        </w:rPr>
      </w:pPr>
      <w:r w:rsidRPr="00CE3E76">
        <w:rPr>
          <w:rFonts w:ascii="Arial" w:hAnsi="Arial" w:cs="Arial"/>
          <w:iCs/>
          <w:color w:val="000000"/>
          <w:lang w:eastAsia="en-GB"/>
        </w:rPr>
        <w:t xml:space="preserve">Duncan, C. 1995 </w:t>
      </w:r>
      <w:r w:rsidRPr="00CE3E76">
        <w:rPr>
          <w:rFonts w:ascii="Arial" w:hAnsi="Arial" w:cs="Arial"/>
          <w:i/>
          <w:iCs/>
          <w:color w:val="000000"/>
          <w:lang w:eastAsia="en-GB"/>
        </w:rPr>
        <w:t>Civilizing Rituals: Inside Public Art Museums</w:t>
      </w:r>
      <w:r w:rsidRPr="00CE3E76">
        <w:rPr>
          <w:rFonts w:ascii="Arial" w:hAnsi="Arial" w:cs="Arial"/>
          <w:iCs/>
          <w:color w:val="000000"/>
          <w:lang w:eastAsia="en-GB"/>
        </w:rPr>
        <w:t xml:space="preserve">. London and New York: </w:t>
      </w:r>
      <w:proofErr w:type="spellStart"/>
      <w:r w:rsidRPr="00CE3E76">
        <w:rPr>
          <w:rFonts w:ascii="Arial" w:hAnsi="Arial" w:cs="Arial"/>
          <w:iCs/>
          <w:color w:val="000000"/>
          <w:lang w:eastAsia="en-GB"/>
        </w:rPr>
        <w:t>Routledge</w:t>
      </w:r>
      <w:proofErr w:type="spellEnd"/>
      <w:r w:rsidRPr="00CE3E76">
        <w:rPr>
          <w:rFonts w:ascii="Arial" w:hAnsi="Arial" w:cs="Arial"/>
          <w:iCs/>
          <w:color w:val="000000"/>
          <w:lang w:eastAsia="en-GB"/>
        </w:rPr>
        <w:t xml:space="preserve">.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r w:rsidRPr="00CE3E76">
        <w:rPr>
          <w:rFonts w:ascii="Arial" w:hAnsi="Arial" w:cs="Arial"/>
          <w:color w:val="333333"/>
          <w:lang w:eastAsia="en-GB"/>
        </w:rPr>
        <w:t xml:space="preserve">Greenfield, J. 1986. The return of cultural property, </w:t>
      </w:r>
      <w:r w:rsidRPr="00CE3E76">
        <w:rPr>
          <w:rFonts w:ascii="Arial" w:hAnsi="Arial" w:cs="Arial"/>
          <w:i/>
          <w:color w:val="333333"/>
          <w:lang w:eastAsia="en-GB"/>
        </w:rPr>
        <w:t>Antiquity</w:t>
      </w:r>
      <w:r w:rsidRPr="00CE3E76">
        <w:rPr>
          <w:rFonts w:ascii="Arial" w:hAnsi="Arial" w:cs="Arial"/>
          <w:color w:val="333333"/>
          <w:lang w:eastAsia="en-GB"/>
        </w:rPr>
        <w:t xml:space="preserve"> 60: 29-35.</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gramStart"/>
      <w:r w:rsidRPr="00CE3E76">
        <w:rPr>
          <w:rFonts w:ascii="Arial" w:hAnsi="Arial" w:cs="Arial"/>
          <w:color w:val="333333"/>
          <w:lang w:eastAsia="en-GB"/>
        </w:rPr>
        <w:t xml:space="preserve">Greenfield, J. 1996 [1990] </w:t>
      </w:r>
      <w:r w:rsidRPr="00CE3E76">
        <w:rPr>
          <w:rFonts w:ascii="Arial" w:hAnsi="Arial" w:cs="Arial"/>
          <w:i/>
          <w:color w:val="333333"/>
          <w:lang w:eastAsia="en-GB"/>
        </w:rPr>
        <w:t>The Return of Cultural Treasures</w:t>
      </w:r>
      <w:r w:rsidRPr="00CE3E76">
        <w:rPr>
          <w:rFonts w:ascii="Arial" w:hAnsi="Arial" w:cs="Arial"/>
          <w:color w:val="333333"/>
          <w:lang w:eastAsia="en-GB"/>
        </w:rPr>
        <w:t xml:space="preserve">, Cambridge University </w:t>
      </w:r>
      <w:r w:rsidRPr="00CE3E76">
        <w:rPr>
          <w:rFonts w:ascii="Arial" w:hAnsi="Arial" w:cs="Arial"/>
          <w:color w:val="333333"/>
          <w:lang w:eastAsia="en-GB"/>
        </w:rPr>
        <w:tab/>
        <w:t>Press.</w:t>
      </w:r>
      <w:proofErr w:type="gramEnd"/>
      <w:r w:rsidRPr="00CE3E76">
        <w:rPr>
          <w:rFonts w:ascii="Arial" w:hAnsi="Arial" w:cs="Arial"/>
          <w:color w:val="333333"/>
          <w:lang w:eastAsia="en-GB"/>
        </w:rPr>
        <w:t xml:space="preserve"> (Note there are several editions – the first has a dossier of microfiches.)</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rPr>
          <w:rFonts w:ascii="Arial" w:hAnsi="Arial" w:cs="Arial"/>
          <w:color w:val="333333"/>
          <w:lang w:eastAsia="en-GB"/>
        </w:rPr>
      </w:pPr>
      <w:proofErr w:type="spellStart"/>
      <w:proofErr w:type="gramStart"/>
      <w:r w:rsidRPr="00CE3E76">
        <w:rPr>
          <w:rFonts w:ascii="Arial" w:hAnsi="Arial" w:cs="Arial"/>
          <w:color w:val="333333"/>
          <w:lang w:eastAsia="en-GB"/>
        </w:rPr>
        <w:t>Isler-Kerényi</w:t>
      </w:r>
      <w:proofErr w:type="spellEnd"/>
      <w:r w:rsidRPr="00CE3E76">
        <w:rPr>
          <w:rFonts w:ascii="Arial" w:hAnsi="Arial" w:cs="Arial"/>
          <w:color w:val="333333"/>
          <w:lang w:eastAsia="en-GB"/>
        </w:rPr>
        <w:t>, C.</w:t>
      </w:r>
      <w:proofErr w:type="gramEnd"/>
      <w:r w:rsidRPr="00CE3E76">
        <w:rPr>
          <w:rFonts w:ascii="Arial" w:hAnsi="Arial" w:cs="Arial"/>
          <w:color w:val="333333"/>
          <w:lang w:eastAsia="en-GB"/>
        </w:rPr>
        <w:t xml:space="preserve">  1994. Are collectors the real looters? </w:t>
      </w:r>
      <w:r w:rsidRPr="00CE3E76">
        <w:rPr>
          <w:rFonts w:ascii="Arial" w:hAnsi="Arial" w:cs="Arial"/>
          <w:i/>
          <w:color w:val="333333"/>
          <w:lang w:eastAsia="en-GB"/>
        </w:rPr>
        <w:t>Antiquity</w:t>
      </w:r>
      <w:r w:rsidRPr="00CE3E76">
        <w:rPr>
          <w:rFonts w:ascii="Arial" w:hAnsi="Arial" w:cs="Arial"/>
          <w:color w:val="333333"/>
          <w:lang w:eastAsia="en-GB"/>
        </w:rPr>
        <w:t xml:space="preserve"> 68: 350-352. </w:t>
      </w:r>
    </w:p>
    <w:p w:rsidR="003C7B39" w:rsidRPr="00CE3E76" w:rsidRDefault="003C7B39" w:rsidP="00F83153">
      <w:pPr>
        <w:spacing w:line="240" w:lineRule="auto"/>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bCs/>
          <w:color w:val="333333"/>
          <w:lang w:eastAsia="en-GB"/>
        </w:rPr>
      </w:pPr>
      <w:r w:rsidRPr="00CE3E76">
        <w:rPr>
          <w:rFonts w:ascii="Arial" w:hAnsi="Arial" w:cs="Arial"/>
          <w:bCs/>
          <w:color w:val="333333"/>
          <w:lang w:eastAsia="en-GB"/>
        </w:rPr>
        <w:t xml:space="preserve">Kramer, J. 2004 Figurative repatriation: First Nations ‘artists-warriors’ recover, reclaim, and return cultural property through self-definition, </w:t>
      </w:r>
      <w:r w:rsidRPr="00CE3E76">
        <w:rPr>
          <w:rFonts w:ascii="Arial" w:hAnsi="Arial" w:cs="Arial"/>
          <w:bCs/>
          <w:i/>
          <w:iCs/>
          <w:color w:val="333333"/>
          <w:lang w:eastAsia="en-GB"/>
        </w:rPr>
        <w:t>Journal of Material Culture</w:t>
      </w:r>
      <w:r w:rsidRPr="00CE3E76">
        <w:rPr>
          <w:rFonts w:ascii="Arial" w:hAnsi="Arial" w:cs="Arial"/>
          <w:bCs/>
          <w:color w:val="333333"/>
          <w:lang w:eastAsia="en-GB"/>
        </w:rPr>
        <w:t xml:space="preserve"> 9(2), 161-182.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O’Keefe, P. 1993. The European Convention on the Protection of the Archaeological Heritage, </w:t>
      </w:r>
      <w:r w:rsidRPr="00CE3E76">
        <w:rPr>
          <w:rFonts w:ascii="Arial" w:hAnsi="Arial" w:cs="Arial"/>
          <w:i/>
          <w:color w:val="333333"/>
          <w:lang w:eastAsia="en-GB"/>
        </w:rPr>
        <w:t>Antiquity</w:t>
      </w:r>
      <w:r w:rsidRPr="00CE3E76">
        <w:rPr>
          <w:rFonts w:ascii="Arial" w:hAnsi="Arial" w:cs="Arial"/>
          <w:color w:val="333333"/>
          <w:lang w:eastAsia="en-GB"/>
        </w:rPr>
        <w:t xml:space="preserve"> 67: 406-413.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r w:rsidRPr="00CE3E76">
        <w:rPr>
          <w:rFonts w:ascii="Arial" w:hAnsi="Arial" w:cs="Arial"/>
          <w:color w:val="000000"/>
          <w:lang w:val="en-US" w:eastAsia="en-GB"/>
        </w:rPr>
        <w:t xml:space="preserve">O’Keefe, P. J. 2000 </w:t>
      </w:r>
      <w:r w:rsidRPr="00CE3E76">
        <w:rPr>
          <w:rFonts w:ascii="Arial" w:hAnsi="Arial" w:cs="Arial"/>
          <w:i/>
          <w:color w:val="000000"/>
          <w:lang w:val="en-US" w:eastAsia="en-GB"/>
        </w:rPr>
        <w:t>Commentary on the UNESCO 1970 Convention on Illicit Traffic</w:t>
      </w:r>
      <w:r w:rsidRPr="00CE3E76">
        <w:rPr>
          <w:rFonts w:ascii="Arial" w:hAnsi="Arial" w:cs="Arial"/>
          <w:color w:val="000000"/>
          <w:lang w:val="en-US" w:eastAsia="en-GB"/>
        </w:rPr>
        <w:t xml:space="preserve">. Leicester: Institute of Art and Law. </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000000"/>
          <w:lang w:val="en-US" w:eastAsia="en-GB"/>
        </w:rPr>
      </w:pPr>
      <w:proofErr w:type="gramStart"/>
      <w:r w:rsidRPr="00CE3E76">
        <w:rPr>
          <w:rFonts w:ascii="Arial" w:hAnsi="Arial" w:cs="Arial"/>
          <w:color w:val="000000"/>
          <w:lang w:val="en-US" w:eastAsia="en-GB"/>
        </w:rPr>
        <w:t xml:space="preserve">Worrell, S., Jackson, R., Mackay, A., Bland, R., Pitts, M., and Bradbury, D. 2011 The </w:t>
      </w:r>
      <w:proofErr w:type="spellStart"/>
      <w:r w:rsidRPr="00CE3E76">
        <w:rPr>
          <w:rFonts w:ascii="Arial" w:hAnsi="Arial" w:cs="Arial"/>
          <w:color w:val="000000"/>
          <w:lang w:val="en-US" w:eastAsia="en-GB"/>
        </w:rPr>
        <w:t>Crossby</w:t>
      </w:r>
      <w:proofErr w:type="spellEnd"/>
      <w:r w:rsidRPr="00CE3E76">
        <w:rPr>
          <w:rFonts w:ascii="Arial" w:hAnsi="Arial" w:cs="Arial"/>
          <w:color w:val="000000"/>
          <w:lang w:val="en-US" w:eastAsia="en-GB"/>
        </w:rPr>
        <w:t xml:space="preserve"> Garrett Roman helmet, </w:t>
      </w:r>
      <w:r w:rsidRPr="00CE3E76">
        <w:rPr>
          <w:rFonts w:ascii="Arial" w:hAnsi="Arial" w:cs="Arial"/>
          <w:i/>
          <w:color w:val="000000"/>
          <w:lang w:val="en-US" w:eastAsia="en-GB"/>
        </w:rPr>
        <w:t>British Archaeology</w:t>
      </w:r>
      <w:r w:rsidRPr="00CE3E76">
        <w:rPr>
          <w:rFonts w:ascii="Arial" w:hAnsi="Arial" w:cs="Arial"/>
          <w:color w:val="000000"/>
          <w:lang w:val="en-US" w:eastAsia="en-GB"/>
        </w:rPr>
        <w:t xml:space="preserve"> 114: 20-27.</w:t>
      </w:r>
      <w:proofErr w:type="gramEnd"/>
    </w:p>
    <w:p w:rsidR="003C7B39" w:rsidRPr="00CE3E76" w:rsidRDefault="003C7B39" w:rsidP="00E91063">
      <w:pPr>
        <w:pStyle w:val="Heading3"/>
        <w:rPr>
          <w:rFonts w:ascii="Arial" w:hAnsi="Arial" w:cs="Arial"/>
          <w:lang w:eastAsia="en-GB"/>
        </w:rPr>
      </w:pPr>
    </w:p>
    <w:p w:rsidR="003C7B39" w:rsidRPr="00CE3E76" w:rsidRDefault="003C7B39" w:rsidP="00E91063">
      <w:pPr>
        <w:pStyle w:val="Heading3"/>
        <w:rPr>
          <w:rFonts w:ascii="Arial" w:hAnsi="Arial" w:cs="Arial"/>
          <w:lang w:eastAsia="en-GB"/>
        </w:rPr>
      </w:pPr>
      <w:r w:rsidRPr="00CE3E76">
        <w:rPr>
          <w:rFonts w:ascii="Arial" w:hAnsi="Arial" w:cs="Arial"/>
          <w:lang w:eastAsia="en-GB"/>
        </w:rPr>
        <w:t>Latin America:</w:t>
      </w:r>
    </w:p>
    <w:p w:rsidR="003C7B39" w:rsidRPr="00CE3E76" w:rsidRDefault="003C7B39" w:rsidP="00F83153">
      <w:pPr>
        <w:spacing w:line="240" w:lineRule="auto"/>
        <w:ind w:left="720" w:hanging="720"/>
        <w:rPr>
          <w:rFonts w:ascii="Arial" w:hAnsi="Arial" w:cs="Arial"/>
          <w:color w:val="333333"/>
          <w:lang w:eastAsia="en-GB"/>
        </w:rPr>
      </w:pPr>
      <w:r w:rsidRPr="00CE3E76">
        <w:rPr>
          <w:rFonts w:ascii="Arial" w:hAnsi="Arial" w:cs="Arial"/>
          <w:color w:val="333333"/>
          <w:lang w:eastAsia="en-GB"/>
        </w:rPr>
        <w:t xml:space="preserve">Alva, W. 2001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destruction, looting and traffic of the archaeological heritage of Peru. In N.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J.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xml:space="preserve"> and C. Renfrew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89-96.</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lastRenderedPageBreak/>
        <w:t xml:space="preserve">Boone, E.H. (ed.) 1993 </w:t>
      </w:r>
      <w:r w:rsidRPr="00CE3E76">
        <w:rPr>
          <w:rFonts w:ascii="Arial" w:hAnsi="Arial" w:cs="Arial"/>
          <w:i/>
          <w:color w:val="333333"/>
          <w:lang w:eastAsia="en-GB"/>
        </w:rPr>
        <w:t>Collecting the Pre-Columbian Past: A Symposium at Dumbarton Oaks.</w:t>
      </w:r>
      <w:r w:rsidRPr="00CE3E76">
        <w:rPr>
          <w:rFonts w:ascii="Arial" w:hAnsi="Arial" w:cs="Arial"/>
          <w:color w:val="333333"/>
          <w:lang w:eastAsia="en-GB"/>
        </w:rPr>
        <w:t xml:space="preserve"> Washington D.C.: Dumbarton Oaks Research Library and Collection.</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Gilgan</w:t>
      </w:r>
      <w:proofErr w:type="spellEnd"/>
      <w:r w:rsidRPr="00CE3E76">
        <w:rPr>
          <w:rFonts w:ascii="Arial" w:hAnsi="Arial" w:cs="Arial"/>
          <w:color w:val="333333"/>
          <w:lang w:eastAsia="en-GB"/>
        </w:rPr>
        <w:t xml:space="preserve">, E. 2001 Looting and the market for Maya objects: a Belizean perspective. In N. </w:t>
      </w:r>
      <w:proofErr w:type="spellStart"/>
      <w:r w:rsidRPr="00CE3E76">
        <w:rPr>
          <w:rFonts w:ascii="Arial" w:hAnsi="Arial" w:cs="Arial"/>
          <w:color w:val="333333"/>
          <w:lang w:eastAsia="en-GB"/>
        </w:rPr>
        <w:t>Brodie</w:t>
      </w:r>
      <w:proofErr w:type="spellEnd"/>
      <w:r w:rsidRPr="00CE3E76">
        <w:rPr>
          <w:rFonts w:ascii="Arial" w:hAnsi="Arial" w:cs="Arial"/>
          <w:color w:val="333333"/>
          <w:lang w:eastAsia="en-GB"/>
        </w:rPr>
        <w:t xml:space="preserve">, J. </w:t>
      </w:r>
      <w:proofErr w:type="spellStart"/>
      <w:r w:rsidRPr="00CE3E76">
        <w:rPr>
          <w:rFonts w:ascii="Arial" w:hAnsi="Arial" w:cs="Arial"/>
          <w:color w:val="333333"/>
          <w:lang w:eastAsia="en-GB"/>
        </w:rPr>
        <w:t>Doole</w:t>
      </w:r>
      <w:proofErr w:type="spellEnd"/>
      <w:r w:rsidRPr="00CE3E76">
        <w:rPr>
          <w:rFonts w:ascii="Arial" w:hAnsi="Arial" w:cs="Arial"/>
          <w:color w:val="333333"/>
          <w:lang w:eastAsia="en-GB"/>
        </w:rPr>
        <w:t xml:space="preserve"> and C. Renfrew (</w:t>
      </w:r>
      <w:proofErr w:type="spellStart"/>
      <w:proofErr w:type="gramStart"/>
      <w:r w:rsidRPr="00CE3E76">
        <w:rPr>
          <w:rFonts w:ascii="Arial" w:hAnsi="Arial" w:cs="Arial"/>
          <w:color w:val="333333"/>
          <w:lang w:eastAsia="en-GB"/>
        </w:rPr>
        <w:t>eds</w:t>
      </w:r>
      <w:proofErr w:type="spellEnd"/>
      <w:proofErr w:type="gramEnd"/>
      <w:r w:rsidRPr="00CE3E76">
        <w:rPr>
          <w:rFonts w:ascii="Arial" w:hAnsi="Arial" w:cs="Arial"/>
          <w:color w:val="333333"/>
          <w:lang w:eastAsia="en-GB"/>
        </w:rPr>
        <w:t xml:space="preserve">) </w:t>
      </w:r>
      <w:r w:rsidRPr="00CE3E76">
        <w:rPr>
          <w:rFonts w:ascii="Arial" w:hAnsi="Arial" w:cs="Arial"/>
          <w:i/>
          <w:iCs/>
          <w:color w:val="333333"/>
          <w:lang w:eastAsia="en-GB"/>
        </w:rPr>
        <w:t>Trade in Illicit Antiquities</w:t>
      </w:r>
      <w:r w:rsidRPr="00CE3E76">
        <w:rPr>
          <w:rFonts w:ascii="Arial" w:hAnsi="Arial" w:cs="Arial"/>
          <w:color w:val="333333"/>
          <w:lang w:eastAsia="en-GB"/>
        </w:rPr>
        <w:t>. Cambridge: McDonald Institute Monographs, pp 73-87.</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James, N. 2006 ‘Due diligence’ and context: the Janssen Americas Collection, </w:t>
      </w:r>
      <w:r w:rsidRPr="00CE3E76">
        <w:rPr>
          <w:rFonts w:ascii="Arial" w:hAnsi="Arial" w:cs="Arial"/>
          <w:i/>
          <w:color w:val="333333"/>
          <w:lang w:eastAsia="en-GB"/>
        </w:rPr>
        <w:t>Antiquity</w:t>
      </w:r>
      <w:r w:rsidRPr="00CE3E76">
        <w:rPr>
          <w:rFonts w:ascii="Arial" w:hAnsi="Arial" w:cs="Arial"/>
          <w:color w:val="333333"/>
          <w:lang w:eastAsia="en-GB"/>
        </w:rPr>
        <w:t xml:space="preserve"> 80: 711-713.</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Quiñones</w:t>
      </w:r>
      <w:proofErr w:type="spellEnd"/>
      <w:r w:rsidRPr="00CE3E76">
        <w:rPr>
          <w:rFonts w:ascii="Arial" w:hAnsi="Arial" w:cs="Arial"/>
          <w:color w:val="333333"/>
          <w:lang w:eastAsia="en-GB"/>
        </w:rPr>
        <w:t xml:space="preserve"> </w:t>
      </w:r>
      <w:proofErr w:type="spellStart"/>
      <w:r w:rsidRPr="00CE3E76">
        <w:rPr>
          <w:rFonts w:ascii="Arial" w:hAnsi="Arial" w:cs="Arial"/>
          <w:color w:val="333333"/>
          <w:lang w:eastAsia="en-GB"/>
        </w:rPr>
        <w:t>Keber</w:t>
      </w:r>
      <w:proofErr w:type="spellEnd"/>
      <w:r w:rsidRPr="00CE3E76">
        <w:rPr>
          <w:rFonts w:ascii="Arial" w:hAnsi="Arial" w:cs="Arial"/>
          <w:color w:val="333333"/>
          <w:lang w:eastAsia="en-GB"/>
        </w:rPr>
        <w:t xml:space="preserve">, E. 1995 Collecting cultures: A Mexican Manuscript in the Vatican Library. </w:t>
      </w:r>
      <w:proofErr w:type="gramStart"/>
      <w:r w:rsidRPr="00CE3E76">
        <w:rPr>
          <w:rFonts w:ascii="Arial" w:hAnsi="Arial" w:cs="Arial"/>
          <w:color w:val="333333"/>
          <w:lang w:eastAsia="en-GB"/>
        </w:rPr>
        <w:t xml:space="preserve">In C. </w:t>
      </w:r>
      <w:proofErr w:type="spellStart"/>
      <w:r w:rsidRPr="00CE3E76">
        <w:rPr>
          <w:rFonts w:ascii="Arial" w:hAnsi="Arial" w:cs="Arial"/>
          <w:color w:val="333333"/>
          <w:lang w:eastAsia="en-GB"/>
        </w:rPr>
        <w:t>Farago</w:t>
      </w:r>
      <w:proofErr w:type="spellEnd"/>
      <w:r w:rsidRPr="00CE3E76">
        <w:rPr>
          <w:rFonts w:ascii="Arial" w:hAnsi="Arial" w:cs="Arial"/>
          <w:color w:val="333333"/>
          <w:lang w:eastAsia="en-GB"/>
        </w:rPr>
        <w:t xml:space="preserve"> (ed.), </w:t>
      </w:r>
      <w:r w:rsidRPr="00CE3E76">
        <w:rPr>
          <w:rFonts w:ascii="Arial" w:hAnsi="Arial" w:cs="Arial"/>
          <w:i/>
          <w:color w:val="333333"/>
          <w:lang w:eastAsia="en-GB"/>
        </w:rPr>
        <w:t xml:space="preserve">Reframing the Renaissance: Visual Culture in Europe and Latin America </w:t>
      </w:r>
      <w:r w:rsidRPr="00CE3E76">
        <w:rPr>
          <w:rFonts w:ascii="Arial" w:hAnsi="Arial" w:cs="Arial"/>
          <w:color w:val="333333"/>
          <w:lang w:eastAsia="en-GB"/>
        </w:rPr>
        <w:t>1450-1650.</w:t>
      </w:r>
      <w:proofErr w:type="gramEnd"/>
      <w:r w:rsidRPr="00CE3E76">
        <w:rPr>
          <w:rFonts w:ascii="Arial" w:hAnsi="Arial" w:cs="Arial"/>
          <w:color w:val="333333"/>
          <w:lang w:eastAsia="en-GB"/>
        </w:rPr>
        <w:t xml:space="preserve"> New Haven: Yale University Press, pp 229-242.</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Silverman, H. 2004 </w:t>
      </w:r>
      <w:proofErr w:type="gramStart"/>
      <w:r w:rsidRPr="00CE3E76">
        <w:rPr>
          <w:rFonts w:ascii="Arial" w:hAnsi="Arial" w:cs="Arial"/>
          <w:color w:val="333333"/>
          <w:lang w:eastAsia="en-GB"/>
        </w:rPr>
        <w:t>Subverting</w:t>
      </w:r>
      <w:proofErr w:type="gramEnd"/>
      <w:r w:rsidRPr="00CE3E76">
        <w:rPr>
          <w:rFonts w:ascii="Arial" w:hAnsi="Arial" w:cs="Arial"/>
          <w:color w:val="333333"/>
          <w:lang w:eastAsia="en-GB"/>
        </w:rPr>
        <w:t xml:space="preserve"> the venue: a critical exhibition of pre-Columbian objects at </w:t>
      </w:r>
      <w:proofErr w:type="spellStart"/>
      <w:r w:rsidRPr="00CE3E76">
        <w:rPr>
          <w:rFonts w:ascii="Arial" w:hAnsi="Arial" w:cs="Arial"/>
          <w:color w:val="333333"/>
          <w:lang w:eastAsia="en-GB"/>
        </w:rPr>
        <w:t>Krannert</w:t>
      </w:r>
      <w:proofErr w:type="spellEnd"/>
      <w:r w:rsidRPr="00CE3E76">
        <w:rPr>
          <w:rFonts w:ascii="Arial" w:hAnsi="Arial" w:cs="Arial"/>
          <w:color w:val="333333"/>
          <w:lang w:eastAsia="en-GB"/>
        </w:rPr>
        <w:t xml:space="preserve"> Art Museum, </w:t>
      </w:r>
      <w:r w:rsidRPr="00CE3E76">
        <w:rPr>
          <w:rFonts w:ascii="Arial" w:hAnsi="Arial" w:cs="Arial"/>
          <w:i/>
          <w:color w:val="333333"/>
          <w:lang w:eastAsia="en-GB"/>
        </w:rPr>
        <w:t>American Anthropologist</w:t>
      </w:r>
      <w:r w:rsidRPr="00CE3E76">
        <w:rPr>
          <w:rFonts w:ascii="Arial" w:hAnsi="Arial" w:cs="Arial"/>
          <w:color w:val="333333"/>
          <w:lang w:eastAsia="en-GB"/>
        </w:rPr>
        <w:t xml:space="preserve"> 106(4): 732-738.</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val="es-PE" w:eastAsia="en-GB"/>
        </w:rPr>
      </w:pPr>
      <w:proofErr w:type="spellStart"/>
      <w:r w:rsidRPr="00CE3E76">
        <w:rPr>
          <w:rFonts w:ascii="Arial" w:hAnsi="Arial" w:cs="Arial"/>
          <w:lang w:val="es-PE" w:eastAsia="en-GB"/>
        </w:rPr>
        <w:t>Africa</w:t>
      </w:r>
      <w:proofErr w:type="spellEnd"/>
      <w:r w:rsidRPr="00CE3E76">
        <w:rPr>
          <w:rFonts w:ascii="Arial" w:hAnsi="Arial" w:cs="Arial"/>
          <w:lang w:val="es-PE" w:eastAsia="en-GB"/>
        </w:rPr>
        <w:t>:</w:t>
      </w: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val="nl-NL" w:eastAsia="en-GB"/>
        </w:rPr>
        <w:t xml:space="preserve">Dembelé, M., &amp; van der Waals. </w:t>
      </w:r>
      <w:r w:rsidRPr="00CE3E76">
        <w:rPr>
          <w:rFonts w:ascii="Arial" w:hAnsi="Arial" w:cs="Arial"/>
          <w:color w:val="333333"/>
          <w:lang w:eastAsia="en-GB"/>
        </w:rPr>
        <w:t xml:space="preserve">J. D. 1991. </w:t>
      </w:r>
      <w:proofErr w:type="gramStart"/>
      <w:r w:rsidRPr="00CE3E76">
        <w:rPr>
          <w:rFonts w:ascii="Arial" w:hAnsi="Arial" w:cs="Arial"/>
          <w:color w:val="333333"/>
          <w:lang w:eastAsia="en-GB"/>
        </w:rPr>
        <w:t xml:space="preserve">Looting the antiquities of Mali, </w:t>
      </w:r>
      <w:r w:rsidRPr="00CE3E76">
        <w:rPr>
          <w:rFonts w:ascii="Arial" w:hAnsi="Arial" w:cs="Arial"/>
          <w:i/>
          <w:color w:val="333333"/>
          <w:lang w:eastAsia="en-GB"/>
        </w:rPr>
        <w:t>Antiquity</w:t>
      </w:r>
      <w:r w:rsidRPr="00CE3E76">
        <w:rPr>
          <w:rFonts w:ascii="Arial" w:hAnsi="Arial" w:cs="Arial"/>
          <w:color w:val="333333"/>
          <w:lang w:eastAsia="en-GB"/>
        </w:rPr>
        <w:t xml:space="preserve"> 65: 904-905.</w:t>
      </w:r>
      <w:proofErr w:type="gramEnd"/>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20" w:hanging="720"/>
        <w:rPr>
          <w:rFonts w:ascii="Arial" w:hAnsi="Arial" w:cs="Arial"/>
          <w:color w:val="333333"/>
          <w:lang w:eastAsia="en-GB"/>
        </w:rPr>
      </w:pPr>
      <w:proofErr w:type="spellStart"/>
      <w:r w:rsidRPr="00CE3E76">
        <w:rPr>
          <w:rFonts w:ascii="Arial" w:hAnsi="Arial" w:cs="Arial"/>
          <w:color w:val="333333"/>
          <w:lang w:eastAsia="en-GB"/>
        </w:rPr>
        <w:t>Coombes</w:t>
      </w:r>
      <w:proofErr w:type="spellEnd"/>
      <w:r w:rsidRPr="00CE3E76">
        <w:rPr>
          <w:rFonts w:ascii="Arial" w:hAnsi="Arial" w:cs="Arial"/>
          <w:color w:val="333333"/>
          <w:lang w:eastAsia="en-GB"/>
        </w:rPr>
        <w:t xml:space="preserve">, A.E. 1996 Ethnography, popular culture, and institutional power: narratives of Benin culture in the British Museum, 1897-1992. In G. Wright (ed.), </w:t>
      </w:r>
      <w:proofErr w:type="gramStart"/>
      <w:r w:rsidRPr="00CE3E76">
        <w:rPr>
          <w:rFonts w:ascii="Arial" w:hAnsi="Arial" w:cs="Arial"/>
          <w:i/>
          <w:iCs/>
          <w:color w:val="333333"/>
          <w:lang w:eastAsia="en-GB"/>
        </w:rPr>
        <w:t>The</w:t>
      </w:r>
      <w:proofErr w:type="gramEnd"/>
      <w:r w:rsidRPr="00CE3E76">
        <w:rPr>
          <w:rFonts w:ascii="Arial" w:hAnsi="Arial" w:cs="Arial"/>
          <w:i/>
          <w:iCs/>
          <w:color w:val="333333"/>
          <w:lang w:eastAsia="en-GB"/>
        </w:rPr>
        <w:t xml:space="preserve"> Formation of National Collections of Art and Archaeology.</w:t>
      </w:r>
      <w:r w:rsidRPr="00CE3E76">
        <w:rPr>
          <w:rFonts w:ascii="Arial" w:hAnsi="Arial" w:cs="Arial"/>
          <w:color w:val="333333"/>
          <w:lang w:eastAsia="en-GB"/>
        </w:rPr>
        <w:t xml:space="preserve"> Washington, D.C.: National Gallery of Art.142-157.</w:t>
      </w:r>
    </w:p>
    <w:p w:rsidR="003C7B39" w:rsidRPr="00CE3E76" w:rsidRDefault="003C7B39" w:rsidP="00F83153">
      <w:pPr>
        <w:spacing w:line="240" w:lineRule="auto"/>
        <w:ind w:left="720" w:hanging="720"/>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spellStart"/>
      <w:r w:rsidRPr="00CE3E76">
        <w:rPr>
          <w:rFonts w:ascii="Arial" w:hAnsi="Arial" w:cs="Arial"/>
          <w:color w:val="333333"/>
          <w:lang w:eastAsia="en-GB"/>
        </w:rPr>
        <w:t>Inskeep</w:t>
      </w:r>
      <w:proofErr w:type="spellEnd"/>
      <w:r w:rsidRPr="00CE3E76">
        <w:rPr>
          <w:rFonts w:ascii="Arial" w:hAnsi="Arial" w:cs="Arial"/>
          <w:color w:val="333333"/>
          <w:lang w:eastAsia="en-GB"/>
        </w:rPr>
        <w:t xml:space="preserve">, R. 1992 </w:t>
      </w:r>
      <w:proofErr w:type="gramStart"/>
      <w:r w:rsidRPr="00CE3E76">
        <w:rPr>
          <w:rFonts w:ascii="Arial" w:hAnsi="Arial" w:cs="Arial"/>
          <w:color w:val="333333"/>
          <w:lang w:eastAsia="en-GB"/>
        </w:rPr>
        <w:t>Making</w:t>
      </w:r>
      <w:proofErr w:type="gramEnd"/>
      <w:r w:rsidRPr="00CE3E76">
        <w:rPr>
          <w:rFonts w:ascii="Arial" w:hAnsi="Arial" w:cs="Arial"/>
          <w:color w:val="333333"/>
          <w:lang w:eastAsia="en-GB"/>
        </w:rPr>
        <w:t xml:space="preserve"> an honest man of Oxford: good news for Mali, </w:t>
      </w:r>
      <w:r w:rsidRPr="00CE3E76">
        <w:rPr>
          <w:rFonts w:ascii="Arial" w:hAnsi="Arial" w:cs="Arial"/>
          <w:i/>
          <w:color w:val="333333"/>
          <w:lang w:eastAsia="en-GB"/>
        </w:rPr>
        <w:t xml:space="preserve">Antiquity </w:t>
      </w:r>
      <w:r w:rsidRPr="00CE3E76">
        <w:rPr>
          <w:rFonts w:ascii="Arial" w:hAnsi="Arial" w:cs="Arial"/>
          <w:color w:val="333333"/>
          <w:lang w:eastAsia="en-GB"/>
        </w:rPr>
        <w:t>66: 114.</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 </w:t>
      </w:r>
      <w:proofErr w:type="spellStart"/>
      <w:r w:rsidRPr="00CE3E76">
        <w:rPr>
          <w:rFonts w:ascii="Arial" w:hAnsi="Arial" w:cs="Arial"/>
          <w:color w:val="333333"/>
          <w:lang w:eastAsia="en-GB"/>
        </w:rPr>
        <w:t>Insoll</w:t>
      </w:r>
      <w:proofErr w:type="spellEnd"/>
      <w:r w:rsidRPr="00CE3E76">
        <w:rPr>
          <w:rFonts w:ascii="Arial" w:hAnsi="Arial" w:cs="Arial"/>
          <w:color w:val="333333"/>
          <w:lang w:eastAsia="en-GB"/>
        </w:rPr>
        <w:t xml:space="preserve">, T. 1993. Looting the antiquities of Mali: the story continues at </w:t>
      </w:r>
      <w:proofErr w:type="spellStart"/>
      <w:proofErr w:type="gramStart"/>
      <w:r w:rsidRPr="00CE3E76">
        <w:rPr>
          <w:rFonts w:ascii="Arial" w:hAnsi="Arial" w:cs="Arial"/>
          <w:color w:val="333333"/>
          <w:lang w:eastAsia="en-GB"/>
        </w:rPr>
        <w:t>Gao</w:t>
      </w:r>
      <w:proofErr w:type="spellEnd"/>
      <w:proofErr w:type="gramEnd"/>
      <w:r w:rsidRPr="00CE3E76">
        <w:rPr>
          <w:rFonts w:ascii="Arial" w:hAnsi="Arial" w:cs="Arial"/>
          <w:color w:val="333333"/>
          <w:lang w:eastAsia="en-GB"/>
        </w:rPr>
        <w:t xml:space="preserve">, </w:t>
      </w:r>
      <w:r w:rsidRPr="00CE3E76">
        <w:rPr>
          <w:rFonts w:ascii="Arial" w:hAnsi="Arial" w:cs="Arial"/>
          <w:i/>
          <w:color w:val="333333"/>
          <w:lang w:eastAsia="en-GB"/>
        </w:rPr>
        <w:t>Antiquity</w:t>
      </w:r>
      <w:r w:rsidRPr="00CE3E76">
        <w:rPr>
          <w:rFonts w:ascii="Arial" w:hAnsi="Arial" w:cs="Arial"/>
          <w:color w:val="333333"/>
          <w:lang w:eastAsia="en-GB"/>
        </w:rPr>
        <w:t xml:space="preserve"> 67: 628 - 631. </w:t>
      </w: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 xml:space="preserve">Phillips, T. (ed.) 1995 </w:t>
      </w:r>
      <w:r w:rsidRPr="00CE3E76">
        <w:rPr>
          <w:rFonts w:ascii="Arial" w:hAnsi="Arial" w:cs="Arial"/>
          <w:i/>
          <w:color w:val="333333"/>
          <w:lang w:eastAsia="en-GB"/>
        </w:rPr>
        <w:t>Africa: The Art of a Continent</w:t>
      </w:r>
      <w:r w:rsidRPr="00CE3E76">
        <w:rPr>
          <w:rFonts w:ascii="Arial" w:hAnsi="Arial" w:cs="Arial"/>
          <w:color w:val="333333"/>
          <w:lang w:eastAsia="en-GB"/>
        </w:rPr>
        <w:t>.</w:t>
      </w:r>
      <w:proofErr w:type="gramEnd"/>
      <w:r w:rsidRPr="00CE3E76">
        <w:rPr>
          <w:rFonts w:ascii="Arial" w:hAnsi="Arial" w:cs="Arial"/>
          <w:color w:val="333333"/>
          <w:lang w:eastAsia="en-GB"/>
        </w:rPr>
        <w:t xml:space="preserve"> London: Royal Academy of Arts.</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F83153">
      <w:pPr>
        <w:spacing w:line="240" w:lineRule="auto"/>
        <w:ind w:left="709" w:hanging="709"/>
        <w:rPr>
          <w:rFonts w:ascii="Arial" w:hAnsi="Arial" w:cs="Arial"/>
          <w:color w:val="333333"/>
          <w:lang w:eastAsia="en-GB"/>
        </w:rPr>
      </w:pPr>
      <w:proofErr w:type="gramStart"/>
      <w:r w:rsidRPr="00CE3E76">
        <w:rPr>
          <w:rFonts w:ascii="Arial" w:hAnsi="Arial" w:cs="Arial"/>
          <w:color w:val="333333"/>
          <w:lang w:eastAsia="en-GB"/>
        </w:rPr>
        <w:t xml:space="preserve">Shaw, T. and MacDonald, K. 1995 Out of Africa and out of context, </w:t>
      </w:r>
      <w:r w:rsidRPr="00CE3E76">
        <w:rPr>
          <w:rFonts w:ascii="Arial" w:hAnsi="Arial" w:cs="Arial"/>
          <w:i/>
          <w:color w:val="333333"/>
          <w:lang w:eastAsia="en-GB"/>
        </w:rPr>
        <w:t>Antiquity</w:t>
      </w:r>
      <w:r w:rsidRPr="00CE3E76">
        <w:rPr>
          <w:rFonts w:ascii="Arial" w:hAnsi="Arial" w:cs="Arial"/>
          <w:color w:val="333333"/>
          <w:lang w:eastAsia="en-GB"/>
        </w:rPr>
        <w:t xml:space="preserve"> 69, 1036-9.</w:t>
      </w:r>
      <w:proofErr w:type="gramEnd"/>
      <w:r w:rsidRPr="00CE3E76">
        <w:rPr>
          <w:rFonts w:ascii="Arial" w:hAnsi="Arial" w:cs="Arial"/>
          <w:color w:val="333333"/>
          <w:lang w:eastAsia="en-GB"/>
        </w:rPr>
        <w:t xml:space="preserve"> </w:t>
      </w:r>
      <w:proofErr w:type="gramStart"/>
      <w:r w:rsidRPr="00CE3E76">
        <w:rPr>
          <w:rFonts w:ascii="Arial" w:hAnsi="Arial" w:cs="Arial"/>
          <w:color w:val="333333"/>
          <w:lang w:eastAsia="en-GB"/>
        </w:rPr>
        <w:t xml:space="preserve">(This is a review of Philips, ed. 1995, </w:t>
      </w:r>
      <w:r w:rsidRPr="00CE3E76">
        <w:rPr>
          <w:rFonts w:ascii="Arial" w:hAnsi="Arial" w:cs="Arial"/>
          <w:i/>
          <w:color w:val="333333"/>
          <w:lang w:eastAsia="en-GB"/>
        </w:rPr>
        <w:t>Africa the Art of a Continent</w:t>
      </w:r>
      <w:r w:rsidRPr="00CE3E76">
        <w:rPr>
          <w:rFonts w:ascii="Arial" w:hAnsi="Arial" w:cs="Arial"/>
          <w:color w:val="333333"/>
          <w:lang w:eastAsia="en-GB"/>
        </w:rPr>
        <w:t>).</w:t>
      </w:r>
      <w:proofErr w:type="gramEnd"/>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E91063">
      <w:pPr>
        <w:pStyle w:val="Heading3"/>
        <w:rPr>
          <w:rFonts w:ascii="Arial" w:hAnsi="Arial" w:cs="Arial"/>
          <w:lang w:eastAsia="en-GB"/>
        </w:rPr>
      </w:pPr>
      <w:r w:rsidRPr="00CE3E76">
        <w:rPr>
          <w:rFonts w:ascii="Arial" w:hAnsi="Arial" w:cs="Arial"/>
        </w:rPr>
        <w:t>Parthenon</w:t>
      </w:r>
      <w:r w:rsidRPr="00CE3E76">
        <w:rPr>
          <w:rFonts w:ascii="Arial" w:hAnsi="Arial" w:cs="Arial"/>
          <w:lang w:eastAsia="en-GB"/>
        </w:rPr>
        <w:t xml:space="preserve"> marbles:</w:t>
      </w:r>
    </w:p>
    <w:p w:rsidR="003C7B39" w:rsidRPr="00CE3E76" w:rsidRDefault="003C7B39" w:rsidP="00E91063">
      <w:pPr>
        <w:ind w:left="567" w:hanging="567"/>
        <w:rPr>
          <w:rFonts w:ascii="Arial" w:hAnsi="Arial" w:cs="Arial"/>
          <w:lang w:eastAsia="en-GB"/>
        </w:rPr>
      </w:pPr>
      <w:r w:rsidRPr="00CE3E76">
        <w:rPr>
          <w:rFonts w:ascii="Arial" w:hAnsi="Arial" w:cs="Arial"/>
          <w:lang w:eastAsia="en-GB"/>
        </w:rPr>
        <w:t xml:space="preserve">Jenkins, Ian 2001 </w:t>
      </w:r>
      <w:r w:rsidRPr="00CE3E76">
        <w:rPr>
          <w:rFonts w:ascii="Arial" w:hAnsi="Arial" w:cs="Arial"/>
          <w:i/>
          <w:lang w:eastAsia="en-GB"/>
        </w:rPr>
        <w:t>Cleaning and Controversy: the Parthenon sculptures 1811-1939</w:t>
      </w:r>
      <w:r w:rsidRPr="00CE3E76">
        <w:rPr>
          <w:rFonts w:ascii="Arial" w:hAnsi="Arial" w:cs="Arial"/>
          <w:lang w:eastAsia="en-GB"/>
        </w:rPr>
        <w:t xml:space="preserve">. London: British Museum Occasional Papers number 146. Available as </w:t>
      </w:r>
      <w:proofErr w:type="spellStart"/>
      <w:r w:rsidRPr="00CE3E76">
        <w:rPr>
          <w:rFonts w:ascii="Arial" w:hAnsi="Arial" w:cs="Arial"/>
          <w:lang w:eastAsia="en-GB"/>
        </w:rPr>
        <w:t>pdf</w:t>
      </w:r>
      <w:proofErr w:type="spellEnd"/>
      <w:r w:rsidRPr="00CE3E76">
        <w:rPr>
          <w:rFonts w:ascii="Arial" w:hAnsi="Arial" w:cs="Arial"/>
          <w:lang w:eastAsia="en-GB"/>
        </w:rPr>
        <w:t xml:space="preserve"> from: </w:t>
      </w:r>
      <w:hyperlink r:id="rId14" w:history="1">
        <w:r w:rsidRPr="00CE3E76">
          <w:rPr>
            <w:rFonts w:ascii="Arial" w:hAnsi="Arial" w:cs="Arial"/>
            <w:bCs/>
            <w:color w:val="003366"/>
            <w:lang w:eastAsia="en-GB"/>
          </w:rPr>
          <w:t>http://www.britishmuseum.org/research/research_publications/online_publications/parthenon_sculptures.aspx</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 xml:space="preserve">Taylor, Matthew. </w:t>
      </w:r>
      <w:proofErr w:type="spellStart"/>
      <w:r w:rsidRPr="00CE3E76">
        <w:rPr>
          <w:rFonts w:ascii="Arial" w:hAnsi="Arial" w:cs="Arial"/>
          <w:bCs/>
          <w:i/>
          <w:color w:val="333333"/>
          <w:lang w:eastAsia="en-GB"/>
        </w:rPr>
        <w:t>Elginism</w:t>
      </w:r>
      <w:proofErr w:type="spellEnd"/>
      <w:r w:rsidRPr="00CE3E76">
        <w:rPr>
          <w:rFonts w:ascii="Arial" w:hAnsi="Arial" w:cs="Arial"/>
          <w:bCs/>
          <w:color w:val="333333"/>
          <w:lang w:eastAsia="en-GB"/>
        </w:rPr>
        <w:t xml:space="preserve"> </w:t>
      </w:r>
      <w:hyperlink r:id="rId15" w:history="1">
        <w:r w:rsidRPr="00CE3E76">
          <w:rPr>
            <w:rFonts w:ascii="Arial" w:hAnsi="Arial" w:cs="Arial"/>
            <w:bCs/>
            <w:color w:val="003366"/>
            <w:lang w:eastAsia="en-GB"/>
          </w:rPr>
          <w:t>http://www.elginism.com/</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Cs/>
          <w:color w:val="333333"/>
          <w:lang w:eastAsia="en-GB"/>
        </w:rPr>
        <w:t>British Committee for the Reunification of the Parthenon Marbles:</w:t>
      </w:r>
    </w:p>
    <w:p w:rsidR="003C7B39" w:rsidRPr="00CE3E76" w:rsidRDefault="0021062A" w:rsidP="00F83153">
      <w:pPr>
        <w:spacing w:line="240" w:lineRule="auto"/>
        <w:ind w:firstLine="720"/>
        <w:rPr>
          <w:rFonts w:ascii="Arial" w:hAnsi="Arial" w:cs="Arial"/>
          <w:color w:val="333333"/>
          <w:lang w:eastAsia="en-GB"/>
        </w:rPr>
      </w:pPr>
      <w:hyperlink r:id="rId16" w:history="1">
        <w:r w:rsidR="003C7B39" w:rsidRPr="00CE3E76">
          <w:rPr>
            <w:rFonts w:ascii="Arial" w:hAnsi="Arial" w:cs="Arial"/>
            <w:bCs/>
            <w:color w:val="800080"/>
            <w:lang w:eastAsia="en-GB"/>
          </w:rPr>
          <w:t>http://www.parthenonuk.com/index.php</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lastRenderedPageBreak/>
        <w:t> </w:t>
      </w:r>
      <w:r w:rsidRPr="00CE3E76">
        <w:rPr>
          <w:rFonts w:ascii="Arial" w:hAnsi="Arial" w:cs="Arial"/>
          <w:color w:val="333333"/>
          <w:lang w:eastAsia="en-GB"/>
        </w:rPr>
        <w:t>Also do searches on the TSD’s Voyager catalogue (using ‘</w:t>
      </w:r>
      <w:proofErr w:type="spellStart"/>
      <w:r w:rsidRPr="00CE3E76">
        <w:rPr>
          <w:rFonts w:ascii="Arial" w:hAnsi="Arial" w:cs="Arial"/>
          <w:color w:val="333333"/>
          <w:lang w:eastAsia="en-GB"/>
        </w:rPr>
        <w:t>Partheonon</w:t>
      </w:r>
      <w:proofErr w:type="spellEnd"/>
      <w:r w:rsidRPr="00CE3E76">
        <w:rPr>
          <w:rFonts w:ascii="Arial" w:hAnsi="Arial" w:cs="Arial"/>
          <w:color w:val="333333"/>
          <w:lang w:eastAsia="en-GB"/>
        </w:rPr>
        <w:t>’ and ‘Elgin marbles’ as search terms).</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b/>
          <w:color w:val="333333"/>
          <w:lang w:eastAsia="en-GB"/>
        </w:rPr>
        <w:t xml:space="preserve">Some more web sites: </w:t>
      </w:r>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American Indian Ritual Object Repatriation Foundation:</w:t>
      </w:r>
    </w:p>
    <w:p w:rsidR="003C7B39" w:rsidRPr="00CE3E76" w:rsidRDefault="003C7B39" w:rsidP="00F83153">
      <w:pPr>
        <w:tabs>
          <w:tab w:val="left" w:pos="567"/>
        </w:tabs>
        <w:spacing w:line="240" w:lineRule="auto"/>
        <w:rPr>
          <w:rFonts w:ascii="Arial" w:hAnsi="Arial" w:cs="Arial"/>
          <w:color w:val="333333"/>
          <w:lang w:eastAsia="en-GB"/>
        </w:rPr>
      </w:pPr>
      <w:r w:rsidRPr="00CE3E76">
        <w:rPr>
          <w:rFonts w:ascii="Arial" w:hAnsi="Arial" w:cs="Arial"/>
          <w:color w:val="333333"/>
          <w:lang w:eastAsia="en-GB"/>
        </w:rPr>
        <w:tab/>
      </w:r>
      <w:r w:rsidRPr="00CE3E76">
        <w:rPr>
          <w:rFonts w:ascii="Arial" w:hAnsi="Arial" w:cs="Arial"/>
          <w:color w:val="333333"/>
          <w:lang w:eastAsia="en-GB"/>
        </w:rPr>
        <w:tab/>
      </w:r>
      <w:hyperlink r:id="rId17" w:history="1">
        <w:r w:rsidRPr="00CE3E76">
          <w:rPr>
            <w:rFonts w:ascii="Arial" w:hAnsi="Arial" w:cs="Arial"/>
            <w:b/>
            <w:bCs/>
            <w:color w:val="003366"/>
            <w:lang w:eastAsia="en-GB"/>
          </w:rPr>
          <w:t>http://www.repatriationfoundation.org/</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lang w:eastAsia="en-GB"/>
        </w:rPr>
        <w:tab/>
        <w:t>UNESCO Press Afghan Cultural Heritage Crisis:</w:t>
      </w:r>
    </w:p>
    <w:p w:rsidR="003C7B39" w:rsidRPr="00CE3E76" w:rsidRDefault="0021062A" w:rsidP="00F83153">
      <w:pPr>
        <w:tabs>
          <w:tab w:val="left" w:pos="567"/>
        </w:tabs>
        <w:spacing w:line="240" w:lineRule="auto"/>
        <w:ind w:firstLine="720"/>
        <w:rPr>
          <w:rFonts w:ascii="Arial" w:hAnsi="Arial" w:cs="Arial"/>
          <w:color w:val="333333"/>
          <w:lang w:eastAsia="en-GB"/>
        </w:rPr>
      </w:pPr>
      <w:hyperlink r:id="rId18" w:history="1">
        <w:r w:rsidR="003C7B39" w:rsidRPr="00CE3E76">
          <w:rPr>
            <w:rFonts w:ascii="Arial" w:hAnsi="Arial" w:cs="Arial"/>
            <w:b/>
            <w:bCs/>
            <w:color w:val="003366"/>
            <w:lang w:eastAsia="en-GB"/>
          </w:rPr>
          <w:t>http://www.unesco.org/bpi/eng/unescopress/2001/afghanistan.shtml</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Red list of cultural artefacts at risk:</w:t>
      </w:r>
    </w:p>
    <w:p w:rsidR="003C7B39" w:rsidRPr="00CE3E76" w:rsidRDefault="0021062A" w:rsidP="00F83153">
      <w:pPr>
        <w:tabs>
          <w:tab w:val="left" w:pos="567"/>
        </w:tabs>
        <w:spacing w:line="240" w:lineRule="auto"/>
        <w:ind w:firstLine="720"/>
        <w:rPr>
          <w:rFonts w:ascii="Arial" w:hAnsi="Arial" w:cs="Arial"/>
          <w:color w:val="333333"/>
          <w:lang w:eastAsia="en-GB"/>
        </w:rPr>
      </w:pPr>
      <w:hyperlink r:id="rId19" w:history="1">
        <w:r w:rsidR="003C7B39" w:rsidRPr="00CE3E76">
          <w:rPr>
            <w:rFonts w:ascii="Arial" w:hAnsi="Arial" w:cs="Arial"/>
            <w:b/>
            <w:bCs/>
            <w:color w:val="003366"/>
            <w:lang w:eastAsia="en-GB"/>
          </w:rPr>
          <w:t>http://icom.museum/redlist/</w:t>
        </w:r>
      </w:hyperlink>
    </w:p>
    <w:p w:rsidR="003C7B39" w:rsidRPr="00CE3E76" w:rsidRDefault="003C7B39" w:rsidP="00F83153">
      <w:pPr>
        <w:spacing w:before="100" w:beforeAutospacing="1" w:after="100" w:afterAutospacing="1" w:line="240" w:lineRule="auto"/>
        <w:rPr>
          <w:rFonts w:ascii="Arial" w:hAnsi="Arial" w:cs="Arial"/>
          <w:color w:val="333333"/>
          <w:lang w:eastAsia="en-GB"/>
        </w:rPr>
      </w:pPr>
      <w:r w:rsidRPr="00CE3E76">
        <w:rPr>
          <w:rFonts w:ascii="Arial" w:hAnsi="Arial" w:cs="Arial"/>
          <w:color w:val="333333"/>
          <w:sz w:val="23"/>
          <w:szCs w:val="23"/>
          <w:lang w:eastAsia="en-GB"/>
        </w:rPr>
        <w:t> </w:t>
      </w:r>
      <w:r w:rsidRPr="00CE3E76">
        <w:rPr>
          <w:rFonts w:ascii="Arial" w:hAnsi="Arial" w:cs="Arial"/>
          <w:color w:val="333333"/>
          <w:sz w:val="23"/>
          <w:szCs w:val="23"/>
          <w:lang w:eastAsia="en-GB"/>
        </w:rPr>
        <w:tab/>
      </w:r>
      <w:r w:rsidRPr="00CE3E76">
        <w:rPr>
          <w:rFonts w:ascii="Arial" w:hAnsi="Arial" w:cs="Arial"/>
          <w:color w:val="333333"/>
          <w:lang w:eastAsia="en-GB"/>
        </w:rPr>
        <w:t>Institute of Art and Law:</w:t>
      </w:r>
    </w:p>
    <w:p w:rsidR="003C7B39" w:rsidRPr="00CE3E76" w:rsidRDefault="0021062A" w:rsidP="00F83153">
      <w:pPr>
        <w:tabs>
          <w:tab w:val="left" w:pos="567"/>
        </w:tabs>
        <w:spacing w:line="240" w:lineRule="auto"/>
        <w:ind w:firstLine="720"/>
        <w:rPr>
          <w:rFonts w:ascii="Arial" w:hAnsi="Arial" w:cs="Arial"/>
          <w:color w:val="333333"/>
          <w:lang w:eastAsia="en-GB"/>
        </w:rPr>
      </w:pPr>
      <w:hyperlink r:id="rId20" w:history="1">
        <w:r w:rsidR="003C7B39" w:rsidRPr="00CE3E76">
          <w:rPr>
            <w:rFonts w:ascii="Arial" w:hAnsi="Arial" w:cs="Arial"/>
            <w:b/>
            <w:bCs/>
            <w:color w:val="003366"/>
            <w:lang w:eastAsia="en-GB"/>
          </w:rPr>
          <w:t>http://www.ial.uk.com/artlaw/introduction.php?property=1</w:t>
        </w:r>
      </w:hyperlink>
    </w:p>
    <w:p w:rsidR="003C7B39" w:rsidRPr="00CE3E76" w:rsidRDefault="003C7B39" w:rsidP="00F83153">
      <w:pPr>
        <w:tabs>
          <w:tab w:val="left" w:pos="567"/>
        </w:tabs>
        <w:spacing w:line="240" w:lineRule="auto"/>
        <w:ind w:firstLine="720"/>
        <w:rPr>
          <w:rFonts w:ascii="Arial" w:hAnsi="Arial" w:cs="Arial"/>
          <w:color w:val="333333"/>
          <w:lang w:eastAsia="en-GB"/>
        </w:rPr>
      </w:pPr>
    </w:p>
    <w:p w:rsidR="003C7B39" w:rsidRPr="00CE3E76" w:rsidRDefault="003C7B39" w:rsidP="00F83153">
      <w:pPr>
        <w:tabs>
          <w:tab w:val="left" w:pos="567"/>
        </w:tabs>
        <w:spacing w:line="240" w:lineRule="auto"/>
        <w:ind w:firstLine="720"/>
        <w:rPr>
          <w:rFonts w:ascii="Arial" w:hAnsi="Arial" w:cs="Arial"/>
          <w:color w:val="333333"/>
          <w:lang w:eastAsia="en-GB"/>
        </w:rPr>
      </w:pPr>
      <w:r w:rsidRPr="00CE3E76">
        <w:rPr>
          <w:rFonts w:ascii="Arial" w:hAnsi="Arial" w:cs="Arial"/>
          <w:color w:val="333333"/>
          <w:lang w:eastAsia="en-GB"/>
        </w:rPr>
        <w:t>Cultural Property Advice:</w:t>
      </w:r>
    </w:p>
    <w:p w:rsidR="003C7B39" w:rsidRPr="00CE3E76" w:rsidRDefault="0021062A" w:rsidP="00F83153">
      <w:pPr>
        <w:tabs>
          <w:tab w:val="left" w:pos="567"/>
        </w:tabs>
        <w:spacing w:line="240" w:lineRule="auto"/>
        <w:ind w:firstLine="720"/>
        <w:rPr>
          <w:rFonts w:ascii="Arial" w:hAnsi="Arial" w:cs="Arial"/>
          <w:color w:val="333333"/>
          <w:lang w:eastAsia="en-GB"/>
        </w:rPr>
      </w:pPr>
      <w:hyperlink r:id="rId21" w:history="1">
        <w:r w:rsidR="003C7B39" w:rsidRPr="00CE3E76">
          <w:rPr>
            <w:rFonts w:ascii="Arial" w:hAnsi="Arial" w:cs="Arial"/>
            <w:b/>
            <w:bCs/>
            <w:color w:val="003366"/>
            <w:lang w:eastAsia="en-GB"/>
          </w:rPr>
          <w:t>http://www.culturalpropertyadvice.gov.uk/</w:t>
        </w:r>
      </w:hyperlink>
    </w:p>
    <w:p w:rsidR="003C7B39" w:rsidRPr="00CE3E76" w:rsidRDefault="003C7B39" w:rsidP="00F83153">
      <w:pPr>
        <w:spacing w:before="100" w:beforeAutospacing="1" w:after="100" w:afterAutospacing="1" w:line="240" w:lineRule="auto"/>
        <w:rPr>
          <w:rFonts w:ascii="Arial" w:hAnsi="Arial" w:cs="Arial"/>
          <w:color w:val="333333"/>
          <w:sz w:val="23"/>
          <w:szCs w:val="23"/>
          <w:lang w:eastAsia="en-GB"/>
        </w:rPr>
      </w:pPr>
      <w:r w:rsidRPr="00CE3E76">
        <w:rPr>
          <w:rFonts w:ascii="Arial" w:hAnsi="Arial" w:cs="Arial"/>
          <w:color w:val="333333"/>
          <w:sz w:val="23"/>
          <w:szCs w:val="23"/>
          <w:lang w:eastAsia="en-GB"/>
        </w:rPr>
        <w:t> </w:t>
      </w:r>
    </w:p>
    <w:p w:rsidR="003C7B39" w:rsidRPr="00CE3E76" w:rsidRDefault="003C7B39" w:rsidP="00E91063">
      <w:pPr>
        <w:pStyle w:val="Heading2"/>
        <w:rPr>
          <w:rFonts w:ascii="Arial" w:hAnsi="Arial" w:cs="Arial"/>
          <w:sz w:val="24"/>
          <w:lang w:eastAsia="en-GB"/>
        </w:rPr>
      </w:pPr>
      <w:r w:rsidRPr="00CE3E76">
        <w:rPr>
          <w:rFonts w:ascii="Arial" w:hAnsi="Arial" w:cs="Arial"/>
          <w:sz w:val="24"/>
          <w:lang w:eastAsia="en-GB"/>
        </w:rPr>
        <w:t>Museum visits</w:t>
      </w:r>
    </w:p>
    <w:p w:rsidR="003C7B39" w:rsidRPr="00CE3E76" w:rsidRDefault="003C7B39" w:rsidP="00E91063">
      <w:pPr>
        <w:spacing w:before="100" w:beforeAutospacing="1" w:after="100" w:afterAutospacing="1" w:line="240" w:lineRule="auto"/>
        <w:ind w:left="567" w:hanging="567"/>
        <w:rPr>
          <w:rFonts w:ascii="Arial" w:hAnsi="Arial" w:cs="Arial"/>
          <w:color w:val="000000"/>
          <w:lang w:eastAsia="en-GB"/>
        </w:rPr>
      </w:pPr>
      <w:r w:rsidRPr="00CE3E76">
        <w:rPr>
          <w:rFonts w:ascii="Arial" w:hAnsi="Arial" w:cs="Arial"/>
          <w:color w:val="333333"/>
          <w:sz w:val="23"/>
          <w:szCs w:val="23"/>
          <w:lang w:eastAsia="en-GB"/>
        </w:rPr>
        <w:t> </w:t>
      </w:r>
      <w:r w:rsidRPr="00CE3E76">
        <w:rPr>
          <w:rFonts w:ascii="Arial" w:hAnsi="Arial" w:cs="Arial"/>
          <w:color w:val="000000"/>
          <w:lang w:eastAsia="en-GB"/>
        </w:rPr>
        <w:t xml:space="preserve">Bassett, Douglas A. 1984 </w:t>
      </w:r>
      <w:proofErr w:type="gramStart"/>
      <w:r w:rsidRPr="00CE3E76">
        <w:rPr>
          <w:rFonts w:ascii="Arial" w:hAnsi="Arial" w:cs="Arial"/>
          <w:color w:val="000000"/>
          <w:lang w:eastAsia="en-GB"/>
        </w:rPr>
        <w:t>The</w:t>
      </w:r>
      <w:proofErr w:type="gramEnd"/>
      <w:r w:rsidRPr="00CE3E76">
        <w:rPr>
          <w:rFonts w:ascii="Arial" w:hAnsi="Arial" w:cs="Arial"/>
          <w:color w:val="000000"/>
          <w:lang w:eastAsia="en-GB"/>
        </w:rPr>
        <w:t xml:space="preserve"> making of a national museum (Part III), </w:t>
      </w:r>
      <w:r w:rsidRPr="00CE3E76">
        <w:rPr>
          <w:rFonts w:ascii="Arial" w:hAnsi="Arial" w:cs="Arial"/>
          <w:i/>
          <w:color w:val="000000"/>
          <w:lang w:eastAsia="en-GB"/>
        </w:rPr>
        <w:t xml:space="preserve">Transactions of the Honourable Society of </w:t>
      </w:r>
      <w:proofErr w:type="spellStart"/>
      <w:r w:rsidRPr="00CE3E76">
        <w:rPr>
          <w:rFonts w:ascii="Arial" w:hAnsi="Arial" w:cs="Arial"/>
          <w:i/>
          <w:color w:val="000000"/>
          <w:lang w:eastAsia="en-GB"/>
        </w:rPr>
        <w:t>Cymmrodorion</w:t>
      </w:r>
      <w:proofErr w:type="spellEnd"/>
      <w:r w:rsidRPr="00CE3E76">
        <w:rPr>
          <w:rFonts w:ascii="Arial" w:hAnsi="Arial" w:cs="Arial"/>
          <w:color w:val="000000"/>
          <w:lang w:eastAsia="en-GB"/>
        </w:rPr>
        <w:t xml:space="preserve">: 217-316. See also Parts I, II and IV by this author in the issues for years 1982, 1983 and 1990 of the same journal. </w:t>
      </w:r>
    </w:p>
    <w:p w:rsidR="003C7B39" w:rsidRPr="00CE3E76" w:rsidRDefault="003C7B39" w:rsidP="00E91063">
      <w:pPr>
        <w:spacing w:line="240" w:lineRule="auto"/>
        <w:ind w:left="709" w:hanging="709"/>
        <w:rPr>
          <w:rFonts w:ascii="Arial" w:hAnsi="Arial" w:cs="Arial"/>
          <w:color w:val="000000"/>
          <w:lang w:eastAsia="en-GB"/>
        </w:rPr>
      </w:pPr>
      <w:r w:rsidRPr="00CE3E76">
        <w:rPr>
          <w:rFonts w:ascii="Arial" w:hAnsi="Arial" w:cs="Arial"/>
          <w:color w:val="000000"/>
          <w:lang w:eastAsia="en-GB"/>
        </w:rPr>
        <w:t xml:space="preserve">Jenkins, J. Geraint 1992 </w:t>
      </w:r>
      <w:proofErr w:type="gramStart"/>
      <w:r w:rsidRPr="00CE3E76">
        <w:rPr>
          <w:rFonts w:ascii="Arial" w:hAnsi="Arial" w:cs="Arial"/>
          <w:i/>
          <w:color w:val="000000"/>
          <w:lang w:eastAsia="en-GB"/>
        </w:rPr>
        <w:t>Getting</w:t>
      </w:r>
      <w:proofErr w:type="gramEnd"/>
      <w:r w:rsidRPr="00CE3E76">
        <w:rPr>
          <w:rFonts w:ascii="Arial" w:hAnsi="Arial" w:cs="Arial"/>
          <w:i/>
          <w:color w:val="000000"/>
          <w:lang w:eastAsia="en-GB"/>
        </w:rPr>
        <w:t xml:space="preserve"> yesterday right: interpreting the heritage of Wales</w:t>
      </w:r>
      <w:r w:rsidRPr="00CE3E76">
        <w:rPr>
          <w:rFonts w:ascii="Arial" w:hAnsi="Arial" w:cs="Arial"/>
          <w:color w:val="000000"/>
          <w:lang w:eastAsia="en-GB"/>
        </w:rPr>
        <w:t xml:space="preserve">. Cardiff: University of Wales Press. </w:t>
      </w:r>
    </w:p>
    <w:p w:rsidR="003C7B39" w:rsidRPr="00CE3E76" w:rsidRDefault="003C7B39" w:rsidP="00E91063">
      <w:pPr>
        <w:spacing w:line="240" w:lineRule="auto"/>
        <w:ind w:left="709" w:hanging="709"/>
        <w:rPr>
          <w:rFonts w:ascii="Arial" w:hAnsi="Arial" w:cs="Arial"/>
          <w:color w:val="000000"/>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2003 Nation building at the Museum of Welsh Life, </w:t>
      </w:r>
      <w:r w:rsidRPr="00CE3E76">
        <w:rPr>
          <w:rFonts w:ascii="Arial" w:hAnsi="Arial" w:cs="Arial"/>
          <w:i/>
          <w:color w:val="333333"/>
          <w:lang w:eastAsia="en-GB"/>
        </w:rPr>
        <w:t>Museum and Society</w:t>
      </w:r>
      <w:r w:rsidRPr="00CE3E76">
        <w:rPr>
          <w:rFonts w:ascii="Arial" w:hAnsi="Arial" w:cs="Arial"/>
          <w:color w:val="333333"/>
          <w:lang w:eastAsia="en-GB"/>
        </w:rPr>
        <w:t xml:space="preserve"> 2(1):18-34. </w:t>
      </w:r>
      <w:hyperlink r:id="rId22" w:history="1">
        <w:r w:rsidRPr="00CE3E76">
          <w:rPr>
            <w:rFonts w:ascii="Arial" w:hAnsi="Arial" w:cs="Arial"/>
            <w:bCs/>
            <w:color w:val="003366"/>
            <w:lang w:eastAsia="en-GB"/>
          </w:rPr>
          <w:t>http://www2.le.ac.uk/departments/museumstudies/museumsociety/documents/volumes/mason.pdf</w:t>
        </w:r>
      </w:hyperlink>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Mason, Rhiannon 2007 </w:t>
      </w:r>
      <w:r w:rsidRPr="00CE3E76">
        <w:rPr>
          <w:rFonts w:ascii="Arial" w:hAnsi="Arial" w:cs="Arial"/>
          <w:i/>
          <w:color w:val="333333"/>
          <w:lang w:eastAsia="en-GB"/>
        </w:rPr>
        <w:t>Museums, nations, identities: Wales and its national museums</w:t>
      </w:r>
      <w:r w:rsidRPr="00CE3E76">
        <w:rPr>
          <w:rFonts w:ascii="Arial" w:hAnsi="Arial" w:cs="Arial"/>
          <w:color w:val="333333"/>
          <w:lang w:eastAsia="en-GB"/>
        </w:rPr>
        <w:t xml:space="preserve">. Cardiff: University of Wales Press. </w:t>
      </w:r>
    </w:p>
    <w:p w:rsidR="003C7B39" w:rsidRPr="00CE3E76" w:rsidRDefault="003C7B39" w:rsidP="00E91063">
      <w:pPr>
        <w:spacing w:line="240" w:lineRule="auto"/>
        <w:ind w:left="709" w:firstLine="11"/>
        <w:rPr>
          <w:rFonts w:ascii="Arial" w:hAnsi="Arial" w:cs="Arial"/>
          <w:color w:val="333333"/>
          <w:lang w:eastAsia="en-GB"/>
        </w:rPr>
      </w:pPr>
      <w:r w:rsidRPr="00CE3E76">
        <w:rPr>
          <w:rFonts w:ascii="Arial" w:hAnsi="Arial" w:cs="Arial"/>
          <w:color w:val="333333"/>
          <w:lang w:eastAsia="en-GB"/>
        </w:rPr>
        <w:t xml:space="preserve">Pay particular attention to the introduction, chapter 1 and chapter 3. Mason emphasizes the notion of ‘representation’ in her chapter headings. On ‘representation’ </w:t>
      </w:r>
      <w:proofErr w:type="gramStart"/>
      <w:r w:rsidRPr="00CE3E76">
        <w:rPr>
          <w:rFonts w:ascii="Arial" w:hAnsi="Arial" w:cs="Arial"/>
          <w:color w:val="333333"/>
          <w:lang w:eastAsia="en-GB"/>
        </w:rPr>
        <w:t>see</w:t>
      </w:r>
      <w:proofErr w:type="gramEnd"/>
      <w:r w:rsidRPr="00CE3E76">
        <w:rPr>
          <w:rFonts w:ascii="Arial" w:hAnsi="Arial" w:cs="Arial"/>
          <w:color w:val="333333"/>
          <w:lang w:eastAsia="en-GB"/>
        </w:rPr>
        <w:t xml:space="preserve"> Williams (1976), who discusses historical changes in the use of the term, and Simpson (1996).</w:t>
      </w:r>
    </w:p>
    <w:p w:rsidR="003C7B39" w:rsidRPr="00CE3E76" w:rsidRDefault="003C7B39" w:rsidP="00E91063">
      <w:pPr>
        <w:spacing w:line="240" w:lineRule="auto"/>
        <w:ind w:left="709" w:firstLine="11"/>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000000"/>
          <w:lang w:val="en-US" w:eastAsia="en-GB"/>
        </w:rPr>
      </w:pPr>
      <w:proofErr w:type="spellStart"/>
      <w:r w:rsidRPr="00CE3E76">
        <w:rPr>
          <w:rFonts w:ascii="Arial" w:hAnsi="Arial" w:cs="Arial"/>
          <w:color w:val="000000"/>
          <w:lang w:val="en-US" w:eastAsia="en-GB"/>
        </w:rPr>
        <w:t>Redknap</w:t>
      </w:r>
      <w:proofErr w:type="spellEnd"/>
      <w:r w:rsidRPr="00CE3E76">
        <w:rPr>
          <w:rFonts w:ascii="Arial" w:hAnsi="Arial" w:cs="Arial"/>
          <w:color w:val="000000"/>
          <w:lang w:val="en-US" w:eastAsia="en-GB"/>
        </w:rPr>
        <w:t xml:space="preserve">, Mark 1991 </w:t>
      </w:r>
      <w:proofErr w:type="gramStart"/>
      <w:r w:rsidRPr="00CE3E76">
        <w:rPr>
          <w:rFonts w:ascii="Arial" w:hAnsi="Arial" w:cs="Arial"/>
          <w:i/>
          <w:color w:val="000000"/>
          <w:lang w:val="en-US" w:eastAsia="en-GB"/>
        </w:rPr>
        <w:t>The</w:t>
      </w:r>
      <w:proofErr w:type="gramEnd"/>
      <w:r w:rsidRPr="00CE3E76">
        <w:rPr>
          <w:rFonts w:ascii="Arial" w:hAnsi="Arial" w:cs="Arial"/>
          <w:i/>
          <w:color w:val="000000"/>
          <w:lang w:val="en-US" w:eastAsia="en-GB"/>
        </w:rPr>
        <w:t xml:space="preserve"> Christian Celts: Treasures of Late Celtic Wales</w:t>
      </w:r>
      <w:r w:rsidRPr="00CE3E76">
        <w:rPr>
          <w:rFonts w:ascii="Arial" w:hAnsi="Arial" w:cs="Arial"/>
          <w:color w:val="000000"/>
          <w:lang w:val="en-US" w:eastAsia="en-GB"/>
        </w:rPr>
        <w:t xml:space="preserve">. Cardiff: National Museum of Wales.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val="en-US" w:eastAsia="en-GB"/>
        </w:rPr>
      </w:pPr>
      <w:r w:rsidRPr="00CE3E76">
        <w:rPr>
          <w:rFonts w:ascii="Arial" w:hAnsi="Arial" w:cs="Arial"/>
          <w:color w:val="333333"/>
          <w:lang w:eastAsia="en-GB"/>
        </w:rPr>
        <w:t xml:space="preserve">Simpson, Moira 2001 </w:t>
      </w:r>
      <w:proofErr w:type="gramStart"/>
      <w:r w:rsidRPr="00CE3E76">
        <w:rPr>
          <w:rFonts w:ascii="Arial" w:hAnsi="Arial" w:cs="Arial"/>
          <w:i/>
          <w:color w:val="000000"/>
          <w:lang w:val="en-US" w:eastAsia="en-GB"/>
        </w:rPr>
        <w:t>Making</w:t>
      </w:r>
      <w:proofErr w:type="gramEnd"/>
      <w:r w:rsidRPr="00CE3E76">
        <w:rPr>
          <w:rFonts w:ascii="Arial" w:hAnsi="Arial" w:cs="Arial"/>
          <w:i/>
          <w:color w:val="000000"/>
          <w:lang w:val="en-US" w:eastAsia="en-GB"/>
        </w:rPr>
        <w:t xml:space="preserve"> representations: museums in the post-colonial era</w:t>
      </w:r>
      <w:r w:rsidRPr="00CE3E76">
        <w:rPr>
          <w:rFonts w:ascii="Arial" w:hAnsi="Arial" w:cs="Arial"/>
          <w:color w:val="000000"/>
          <w:lang w:val="en-US" w:eastAsia="en-GB"/>
        </w:rPr>
        <w:t xml:space="preserve">. London: </w:t>
      </w:r>
      <w:proofErr w:type="spellStart"/>
      <w:r w:rsidRPr="00CE3E76">
        <w:rPr>
          <w:rFonts w:ascii="Arial" w:hAnsi="Arial" w:cs="Arial"/>
          <w:color w:val="000000"/>
          <w:lang w:val="en-US" w:eastAsia="en-GB"/>
        </w:rPr>
        <w:t>Routledge</w:t>
      </w:r>
      <w:proofErr w:type="spellEnd"/>
      <w:r w:rsidRPr="00CE3E76">
        <w:rPr>
          <w:rFonts w:ascii="Arial" w:hAnsi="Arial" w:cs="Arial"/>
          <w:color w:val="000000"/>
          <w:lang w:val="en-US" w:eastAsia="en-GB"/>
        </w:rPr>
        <w:t xml:space="preserve">. </w:t>
      </w:r>
    </w:p>
    <w:p w:rsidR="003C7B39" w:rsidRPr="00CE3E76" w:rsidRDefault="003C7B39" w:rsidP="00E91063">
      <w:pPr>
        <w:spacing w:line="240" w:lineRule="auto"/>
        <w:ind w:left="709" w:hanging="709"/>
        <w:rPr>
          <w:rFonts w:ascii="Arial" w:hAnsi="Arial" w:cs="Arial"/>
          <w:color w:val="000000"/>
          <w:lang w:val="en-US" w:eastAsia="en-GB"/>
        </w:rPr>
      </w:pPr>
    </w:p>
    <w:p w:rsidR="003C7B39" w:rsidRPr="00CE3E76" w:rsidRDefault="003C7B39" w:rsidP="00E91063">
      <w:pPr>
        <w:spacing w:line="240" w:lineRule="auto"/>
        <w:ind w:left="709" w:hanging="709"/>
        <w:rPr>
          <w:rFonts w:ascii="Arial" w:hAnsi="Arial" w:cs="Arial"/>
          <w:color w:val="000000"/>
          <w:lang w:eastAsia="en-GB"/>
        </w:rPr>
      </w:pPr>
      <w:proofErr w:type="spellStart"/>
      <w:r w:rsidRPr="00CE3E76">
        <w:rPr>
          <w:rFonts w:ascii="Arial" w:hAnsi="Arial" w:cs="Arial"/>
          <w:color w:val="000000"/>
          <w:lang w:eastAsia="en-GB"/>
        </w:rPr>
        <w:t>Wiliam</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Eurwyn</w:t>
      </w:r>
      <w:proofErr w:type="spellEnd"/>
      <w:r w:rsidRPr="00CE3E76">
        <w:rPr>
          <w:rFonts w:ascii="Arial" w:hAnsi="Arial" w:cs="Arial"/>
          <w:color w:val="000000"/>
          <w:lang w:eastAsia="en-GB"/>
        </w:rPr>
        <w:t xml:space="preserve"> 1988 </w:t>
      </w:r>
      <w:r w:rsidRPr="00CE3E76">
        <w:rPr>
          <w:rFonts w:ascii="Arial" w:hAnsi="Arial" w:cs="Arial"/>
          <w:i/>
          <w:color w:val="000000"/>
          <w:lang w:eastAsia="en-GB"/>
        </w:rPr>
        <w:t xml:space="preserve">St. </w:t>
      </w:r>
      <w:proofErr w:type="spellStart"/>
      <w:r w:rsidRPr="00CE3E76">
        <w:rPr>
          <w:rFonts w:ascii="Arial" w:hAnsi="Arial" w:cs="Arial"/>
          <w:i/>
          <w:color w:val="000000"/>
          <w:lang w:eastAsia="en-GB"/>
        </w:rPr>
        <w:t>Fagans</w:t>
      </w:r>
      <w:proofErr w:type="spellEnd"/>
      <w:r w:rsidRPr="00CE3E76">
        <w:rPr>
          <w:rFonts w:ascii="Arial" w:hAnsi="Arial" w:cs="Arial"/>
          <w:i/>
          <w:color w:val="000000"/>
          <w:lang w:eastAsia="en-GB"/>
        </w:rPr>
        <w:t xml:space="preserve"> castle and its inhabitants: </w:t>
      </w:r>
      <w:proofErr w:type="spellStart"/>
      <w:r w:rsidRPr="00CE3E76">
        <w:rPr>
          <w:rFonts w:ascii="Arial" w:hAnsi="Arial" w:cs="Arial"/>
          <w:i/>
          <w:color w:val="000000"/>
          <w:lang w:eastAsia="en-GB"/>
        </w:rPr>
        <w:t>Castell</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Sain</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Ffagan</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a’i</w:t>
      </w:r>
      <w:proofErr w:type="spellEnd"/>
      <w:r w:rsidRPr="00CE3E76">
        <w:rPr>
          <w:rFonts w:ascii="Arial" w:hAnsi="Arial" w:cs="Arial"/>
          <w:i/>
          <w:color w:val="000000"/>
          <w:lang w:eastAsia="en-GB"/>
        </w:rPr>
        <w:t xml:space="preserve"> </w:t>
      </w:r>
      <w:proofErr w:type="spellStart"/>
      <w:r w:rsidRPr="00CE3E76">
        <w:rPr>
          <w:rFonts w:ascii="Arial" w:hAnsi="Arial" w:cs="Arial"/>
          <w:i/>
          <w:color w:val="000000"/>
          <w:lang w:eastAsia="en-GB"/>
        </w:rPr>
        <w:t>drigolion</w:t>
      </w:r>
      <w:proofErr w:type="spellEnd"/>
      <w:r w:rsidRPr="00CE3E76">
        <w:rPr>
          <w:rFonts w:ascii="Arial" w:hAnsi="Arial" w:cs="Arial"/>
          <w:color w:val="000000"/>
          <w:lang w:eastAsia="en-GB"/>
        </w:rPr>
        <w:t xml:space="preserve">. </w:t>
      </w:r>
      <w:proofErr w:type="gramStart"/>
      <w:r w:rsidRPr="00CE3E76">
        <w:rPr>
          <w:rFonts w:ascii="Arial" w:hAnsi="Arial" w:cs="Arial"/>
          <w:color w:val="000000"/>
          <w:lang w:eastAsia="en-GB"/>
        </w:rPr>
        <w:t>Cardiff :</w:t>
      </w:r>
      <w:proofErr w:type="gramEnd"/>
      <w:r w:rsidRPr="00CE3E76">
        <w:rPr>
          <w:rFonts w:ascii="Arial" w:hAnsi="Arial" w:cs="Arial"/>
          <w:color w:val="000000"/>
          <w:lang w:eastAsia="en-GB"/>
        </w:rPr>
        <w:t xml:space="preserve"> </w:t>
      </w:r>
      <w:proofErr w:type="spellStart"/>
      <w:r w:rsidRPr="00CE3E76">
        <w:rPr>
          <w:rFonts w:ascii="Arial" w:hAnsi="Arial" w:cs="Arial"/>
          <w:color w:val="000000"/>
          <w:lang w:eastAsia="en-GB"/>
        </w:rPr>
        <w:t>Amgueddfa</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Genedlaethol</w:t>
      </w:r>
      <w:proofErr w:type="spellEnd"/>
      <w:r w:rsidRPr="00CE3E76">
        <w:rPr>
          <w:rFonts w:ascii="Arial" w:hAnsi="Arial" w:cs="Arial"/>
          <w:color w:val="000000"/>
          <w:lang w:eastAsia="en-GB"/>
        </w:rPr>
        <w:t xml:space="preserve"> </w:t>
      </w:r>
      <w:proofErr w:type="spellStart"/>
      <w:r w:rsidRPr="00CE3E76">
        <w:rPr>
          <w:rFonts w:ascii="Arial" w:hAnsi="Arial" w:cs="Arial"/>
          <w:color w:val="000000"/>
          <w:lang w:eastAsia="en-GB"/>
        </w:rPr>
        <w:t>Cymru</w:t>
      </w:r>
      <w:proofErr w:type="spellEnd"/>
      <w:r w:rsidRPr="00CE3E76">
        <w:rPr>
          <w:rFonts w:ascii="Arial" w:hAnsi="Arial" w:cs="Arial"/>
          <w:color w:val="000000"/>
          <w:lang w:eastAsia="en-GB"/>
        </w:rPr>
        <w:t>.</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Williams-Davies, John 1989 </w:t>
      </w:r>
      <w:proofErr w:type="gramStart"/>
      <w:r w:rsidRPr="00CE3E76">
        <w:rPr>
          <w:rFonts w:ascii="Arial" w:hAnsi="Arial" w:cs="Arial"/>
          <w:color w:val="333333"/>
          <w:lang w:eastAsia="en-GB"/>
        </w:rPr>
        <w:t>The</w:t>
      </w:r>
      <w:proofErr w:type="gramEnd"/>
      <w:r w:rsidRPr="00CE3E76">
        <w:rPr>
          <w:rFonts w:ascii="Arial" w:hAnsi="Arial" w:cs="Arial"/>
          <w:color w:val="333333"/>
          <w:lang w:eastAsia="en-GB"/>
        </w:rPr>
        <w:t xml:space="preserve"> preservation and interpretation of traditional rural crafts at the Welsh Folk Museum, </w:t>
      </w:r>
      <w:r w:rsidRPr="00CE3E76">
        <w:rPr>
          <w:rFonts w:ascii="Arial" w:hAnsi="Arial" w:cs="Arial"/>
          <w:i/>
          <w:color w:val="333333"/>
          <w:lang w:eastAsia="en-GB"/>
        </w:rPr>
        <w:t>Journal of Design History</w:t>
      </w:r>
      <w:r w:rsidRPr="00CE3E76">
        <w:rPr>
          <w:rFonts w:ascii="Arial" w:hAnsi="Arial" w:cs="Arial"/>
          <w:color w:val="333333"/>
          <w:lang w:eastAsia="en-GB"/>
        </w:rPr>
        <w:t xml:space="preserve"> 2(2/3): 215-218. </w:t>
      </w:r>
      <w:proofErr w:type="gramStart"/>
      <w:r w:rsidRPr="00CE3E76">
        <w:rPr>
          <w:rFonts w:ascii="Arial" w:hAnsi="Arial" w:cs="Arial"/>
          <w:color w:val="333333"/>
          <w:lang w:eastAsia="en-GB"/>
        </w:rPr>
        <w:t>Available through JSTOR.</w:t>
      </w:r>
      <w:proofErr w:type="gramEnd"/>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E91063">
      <w:pPr>
        <w:spacing w:line="240" w:lineRule="auto"/>
        <w:ind w:left="709" w:hanging="709"/>
        <w:rPr>
          <w:rFonts w:ascii="Arial" w:hAnsi="Arial" w:cs="Arial"/>
          <w:color w:val="333333"/>
          <w:lang w:eastAsia="en-GB"/>
        </w:rPr>
      </w:pPr>
      <w:r w:rsidRPr="00CE3E76">
        <w:rPr>
          <w:rFonts w:ascii="Arial" w:hAnsi="Arial" w:cs="Arial"/>
          <w:color w:val="333333"/>
          <w:lang w:eastAsia="en-GB"/>
        </w:rPr>
        <w:t xml:space="preserve">Williams, R. 1976 </w:t>
      </w:r>
      <w:r w:rsidRPr="00CE3E76">
        <w:rPr>
          <w:rFonts w:ascii="Arial" w:hAnsi="Arial" w:cs="Arial"/>
          <w:i/>
          <w:iCs/>
          <w:color w:val="333333"/>
          <w:lang w:eastAsia="en-GB"/>
        </w:rPr>
        <w:t>Keywords: a vocabulary of culture and society</w:t>
      </w:r>
      <w:r w:rsidRPr="00CE3E76">
        <w:rPr>
          <w:rFonts w:ascii="Arial" w:hAnsi="Arial" w:cs="Arial"/>
          <w:color w:val="333333"/>
          <w:lang w:eastAsia="en-GB"/>
        </w:rPr>
        <w:t>. Glasgow: Fontana/</w:t>
      </w:r>
      <w:proofErr w:type="spellStart"/>
      <w:r w:rsidRPr="00CE3E76">
        <w:rPr>
          <w:rFonts w:ascii="Arial" w:hAnsi="Arial" w:cs="Arial"/>
          <w:color w:val="333333"/>
          <w:lang w:eastAsia="en-GB"/>
        </w:rPr>
        <w:t>Croom</w:t>
      </w:r>
      <w:proofErr w:type="spellEnd"/>
      <w:r w:rsidRPr="00CE3E76">
        <w:rPr>
          <w:rFonts w:ascii="Arial" w:hAnsi="Arial" w:cs="Arial"/>
          <w:color w:val="333333"/>
          <w:lang w:eastAsia="en-GB"/>
        </w:rPr>
        <w:t xml:space="preserve"> Helm.</w:t>
      </w:r>
    </w:p>
    <w:p w:rsidR="003C7B39" w:rsidRPr="00CE3E76" w:rsidRDefault="003C7B39" w:rsidP="00E91063">
      <w:pPr>
        <w:spacing w:line="240" w:lineRule="auto"/>
        <w:ind w:left="709" w:hanging="709"/>
        <w:rPr>
          <w:rFonts w:ascii="Arial" w:hAnsi="Arial" w:cs="Arial"/>
          <w:color w:val="333333"/>
          <w:lang w:eastAsia="en-GB"/>
        </w:rPr>
      </w:pPr>
    </w:p>
    <w:p w:rsidR="003C7B39" w:rsidRPr="00CE3E76" w:rsidRDefault="003C7B39" w:rsidP="00AC283D">
      <w:pPr>
        <w:pStyle w:val="Heading2"/>
        <w:rPr>
          <w:rFonts w:ascii="Arial" w:hAnsi="Arial" w:cs="Arial"/>
          <w:color w:val="333333"/>
          <w:sz w:val="24"/>
          <w:lang w:eastAsia="en-GB"/>
        </w:rPr>
      </w:pPr>
      <w:proofErr w:type="gramStart"/>
      <w:r w:rsidRPr="00CE3E76">
        <w:rPr>
          <w:rFonts w:ascii="Arial" w:hAnsi="Arial" w:cs="Arial"/>
          <w:sz w:val="24"/>
        </w:rPr>
        <w:t>the</w:t>
      </w:r>
      <w:proofErr w:type="gramEnd"/>
      <w:r w:rsidRPr="00CE3E76">
        <w:rPr>
          <w:rFonts w:ascii="Arial" w:hAnsi="Arial" w:cs="Arial"/>
          <w:sz w:val="24"/>
        </w:rPr>
        <w:t xml:space="preserve"> reburial issue</w:t>
      </w:r>
    </w:p>
    <w:p w:rsidR="003C7B39" w:rsidRPr="00CE3E76" w:rsidRDefault="003C7B39" w:rsidP="00F83153">
      <w:pPr>
        <w:spacing w:line="240" w:lineRule="auto"/>
        <w:ind w:left="709" w:hanging="709"/>
        <w:rPr>
          <w:rFonts w:ascii="Arial" w:hAnsi="Arial" w:cs="Arial"/>
          <w:color w:val="333333"/>
          <w:lang w:eastAsia="en-GB"/>
        </w:rPr>
      </w:pPr>
    </w:p>
    <w:p w:rsidR="003C7B39" w:rsidRPr="00CE3E76" w:rsidRDefault="003C7B39" w:rsidP="00A32864">
      <w:pPr>
        <w:shd w:val="clear" w:color="auto" w:fill="FFFFFF"/>
        <w:spacing w:after="45"/>
        <w:ind w:left="720" w:hanging="720"/>
        <w:rPr>
          <w:rFonts w:ascii="Arial" w:hAnsi="Arial" w:cs="Arial"/>
          <w:bCs/>
        </w:rPr>
      </w:pPr>
      <w:proofErr w:type="spellStart"/>
      <w:r w:rsidRPr="00CE3E76">
        <w:rPr>
          <w:rFonts w:ascii="Arial" w:hAnsi="Arial" w:cs="Arial"/>
          <w:bCs/>
        </w:rPr>
        <w:t>Fforde</w:t>
      </w:r>
      <w:proofErr w:type="spellEnd"/>
      <w:r w:rsidRPr="00CE3E76">
        <w:rPr>
          <w:rFonts w:ascii="Arial" w:hAnsi="Arial" w:cs="Arial"/>
          <w:bCs/>
        </w:rPr>
        <w:t xml:space="preserve">, C 2004 </w:t>
      </w:r>
      <w:r w:rsidRPr="00CE3E76">
        <w:rPr>
          <w:rFonts w:ascii="Arial" w:hAnsi="Arial" w:cs="Arial"/>
          <w:bCs/>
          <w:i/>
        </w:rPr>
        <w:t>Collecting the Dead: Archaeology and the Reburial Issue</w:t>
      </w:r>
      <w:r w:rsidRPr="00CE3E76">
        <w:rPr>
          <w:rFonts w:ascii="Arial" w:hAnsi="Arial" w:cs="Arial"/>
          <w:bCs/>
        </w:rPr>
        <w:t>. London: Duckworth.</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Fine-Dare, K.S. 2002 </w:t>
      </w:r>
      <w:r w:rsidRPr="00CE3E76">
        <w:rPr>
          <w:rFonts w:ascii="Arial" w:hAnsi="Arial" w:cs="Arial"/>
          <w:bCs/>
          <w:i/>
        </w:rPr>
        <w:t>Grave Injustice: The American Indian Repatriation Movement and NAGPRA</w:t>
      </w:r>
      <w:r w:rsidRPr="00CE3E76">
        <w:rPr>
          <w:rFonts w:ascii="Arial" w:hAnsi="Arial" w:cs="Arial"/>
          <w:bCs/>
        </w:rPr>
        <w:t xml:space="preserve">. </w:t>
      </w:r>
      <w:proofErr w:type="gramStart"/>
      <w:r w:rsidRPr="00CE3E76">
        <w:rPr>
          <w:rFonts w:ascii="Arial" w:hAnsi="Arial" w:cs="Arial"/>
          <w:bCs/>
        </w:rPr>
        <w:t>University of Nebraska Press.</w:t>
      </w:r>
      <w:proofErr w:type="gramEnd"/>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 xml:space="preserve">Jones, D.G. and </w:t>
      </w:r>
      <w:proofErr w:type="gramStart"/>
      <w:r w:rsidRPr="00CE3E76">
        <w:rPr>
          <w:rFonts w:ascii="Arial" w:hAnsi="Arial" w:cs="Arial"/>
          <w:bCs/>
        </w:rPr>
        <w:t>Harris ,</w:t>
      </w:r>
      <w:proofErr w:type="gramEnd"/>
      <w:r w:rsidRPr="00CE3E76">
        <w:rPr>
          <w:rFonts w:ascii="Arial" w:hAnsi="Arial" w:cs="Arial"/>
          <w:bCs/>
        </w:rPr>
        <w:t xml:space="preserve"> R.J. 1998 CA Forum on Anthropology in Public: </w:t>
      </w:r>
      <w:proofErr w:type="spellStart"/>
      <w:r w:rsidRPr="00CE3E76">
        <w:rPr>
          <w:rFonts w:ascii="Arial" w:hAnsi="Arial" w:cs="Arial"/>
          <w:bCs/>
        </w:rPr>
        <w:t>Archeological</w:t>
      </w:r>
      <w:proofErr w:type="spellEnd"/>
      <w:r w:rsidRPr="00CE3E76">
        <w:rPr>
          <w:rFonts w:ascii="Arial" w:hAnsi="Arial" w:cs="Arial"/>
          <w:bCs/>
        </w:rPr>
        <w:t xml:space="preserve"> Human Remains: Scientific, Cultural,</w:t>
      </w:r>
      <w:r w:rsidRPr="00CE3E76">
        <w:rPr>
          <w:rFonts w:ascii="Arial" w:hAnsi="Arial" w:cs="Arial"/>
          <w:b/>
          <w:bCs/>
          <w:sz w:val="17"/>
          <w:szCs w:val="17"/>
        </w:rPr>
        <w:t xml:space="preserve"> </w:t>
      </w:r>
      <w:r w:rsidRPr="00CE3E76">
        <w:rPr>
          <w:rFonts w:ascii="Arial" w:hAnsi="Arial" w:cs="Arial"/>
          <w:bCs/>
        </w:rPr>
        <w:t xml:space="preserve"> and Ethical Considerations. </w:t>
      </w:r>
      <w:r w:rsidRPr="00CE3E76">
        <w:rPr>
          <w:rFonts w:ascii="Arial" w:hAnsi="Arial" w:cs="Arial"/>
          <w:bCs/>
          <w:i/>
          <w:iCs/>
        </w:rPr>
        <w:t>Current Anthropology</w:t>
      </w:r>
      <w:r w:rsidRPr="00CE3E76">
        <w:rPr>
          <w:rFonts w:ascii="Arial" w:hAnsi="Arial" w:cs="Arial"/>
          <w:bCs/>
        </w:rPr>
        <w:t xml:space="preserve"> 39: 253-64.</w:t>
      </w:r>
    </w:p>
    <w:p w:rsidR="003C7B39" w:rsidRPr="00CE3E76" w:rsidRDefault="003C7B39" w:rsidP="00A32864">
      <w:pPr>
        <w:ind w:left="720" w:hanging="720"/>
        <w:outlineLvl w:val="2"/>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Swain, Hedley 2002 The ethics of displaying human remains from British archaeological sites. </w:t>
      </w:r>
      <w:r w:rsidRPr="00CE3E76">
        <w:rPr>
          <w:rFonts w:ascii="Arial" w:hAnsi="Arial" w:cs="Arial"/>
          <w:bCs/>
          <w:i/>
        </w:rPr>
        <w:t>Public Archaeology</w:t>
      </w:r>
      <w:r w:rsidRPr="00CE3E76">
        <w:rPr>
          <w:rFonts w:ascii="Arial" w:hAnsi="Arial" w:cs="Arial"/>
          <w:bCs/>
        </w:rPr>
        <w:t xml:space="preserve"> 2: 95-100.</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shd w:val="clear" w:color="auto" w:fill="FFFFFF"/>
        <w:spacing w:after="45"/>
        <w:ind w:left="720" w:hanging="720"/>
        <w:rPr>
          <w:rFonts w:ascii="Arial" w:hAnsi="Arial" w:cs="Arial"/>
          <w:bCs/>
        </w:rPr>
      </w:pPr>
      <w:r w:rsidRPr="00CE3E76">
        <w:rPr>
          <w:rFonts w:ascii="Arial" w:hAnsi="Arial" w:cs="Arial"/>
          <w:bCs/>
        </w:rPr>
        <w:t xml:space="preserve">Zimmermann, L.J. 1996 Epilogue: A New and Different Archaeology? </w:t>
      </w:r>
      <w:proofErr w:type="gramStart"/>
      <w:r w:rsidRPr="00CE3E76">
        <w:rPr>
          <w:rFonts w:ascii="Arial" w:hAnsi="Arial" w:cs="Arial"/>
          <w:bCs/>
          <w:i/>
          <w:iCs/>
        </w:rPr>
        <w:t>American Indian Quarterly</w:t>
      </w:r>
      <w:r w:rsidRPr="00CE3E76">
        <w:rPr>
          <w:rFonts w:ascii="Arial" w:hAnsi="Arial" w:cs="Arial"/>
          <w:bCs/>
        </w:rPr>
        <w:t xml:space="preserve"> 20.</w:t>
      </w:r>
      <w:proofErr w:type="gramEnd"/>
      <w:r w:rsidRPr="00CE3E76">
        <w:rPr>
          <w:rFonts w:ascii="Arial" w:hAnsi="Arial" w:cs="Arial"/>
          <w:bCs/>
        </w:rPr>
        <w:t xml:space="preserve"> </w:t>
      </w:r>
      <w:r w:rsidRPr="00CE3E76">
        <w:rPr>
          <w:rFonts w:ascii="Arial" w:hAnsi="Arial" w:cs="Arial"/>
          <w:bCs/>
          <w:i/>
        </w:rPr>
        <w:t>Special Issue: Repatriation: An Interdisciplinary Dialogue</w:t>
      </w:r>
      <w:r w:rsidRPr="00CE3E76">
        <w:rPr>
          <w:rFonts w:ascii="Arial" w:hAnsi="Arial" w:cs="Arial"/>
          <w:bCs/>
        </w:rPr>
        <w:t>: 297-307.</w:t>
      </w:r>
    </w:p>
    <w:p w:rsidR="003C7B39" w:rsidRPr="00CE3E76" w:rsidRDefault="003C7B39" w:rsidP="00A32864">
      <w:pPr>
        <w:shd w:val="clear" w:color="auto" w:fill="FFFFFF"/>
        <w:spacing w:after="45"/>
        <w:ind w:left="720" w:hanging="720"/>
        <w:rPr>
          <w:rFonts w:ascii="Arial" w:hAnsi="Arial" w:cs="Arial"/>
          <w:bCs/>
        </w:rPr>
      </w:pPr>
    </w:p>
    <w:p w:rsidR="003C7B39" w:rsidRPr="00CE3E76" w:rsidRDefault="003C7B39" w:rsidP="00A32864">
      <w:pPr>
        <w:ind w:left="720" w:hanging="720"/>
        <w:outlineLvl w:val="2"/>
        <w:rPr>
          <w:rFonts w:ascii="Arial" w:hAnsi="Arial" w:cs="Arial"/>
          <w:bCs/>
        </w:rPr>
      </w:pPr>
      <w:r w:rsidRPr="00CE3E76">
        <w:rPr>
          <w:rFonts w:ascii="Arial" w:hAnsi="Arial" w:cs="Arial"/>
          <w:bCs/>
        </w:rPr>
        <w:t xml:space="preserve">Zimmermann, L.J. 1998 </w:t>
      </w:r>
      <w:proofErr w:type="gramStart"/>
      <w:r w:rsidRPr="00CE3E76">
        <w:rPr>
          <w:rFonts w:ascii="Arial" w:hAnsi="Arial" w:cs="Arial"/>
          <w:bCs/>
        </w:rPr>
        <w:t>When</w:t>
      </w:r>
      <w:proofErr w:type="gramEnd"/>
      <w:r w:rsidRPr="00CE3E76">
        <w:rPr>
          <w:rFonts w:ascii="Arial" w:hAnsi="Arial" w:cs="Arial"/>
          <w:bCs/>
        </w:rPr>
        <w:t xml:space="preserve"> data become people: archaeological ethics, reburial, and the past as public heritage. </w:t>
      </w:r>
      <w:r w:rsidRPr="00CE3E76">
        <w:rPr>
          <w:rFonts w:ascii="Arial" w:hAnsi="Arial" w:cs="Arial"/>
          <w:bCs/>
          <w:i/>
        </w:rPr>
        <w:t>International Journal of Cultural Property</w:t>
      </w:r>
      <w:r w:rsidRPr="00CE3E76">
        <w:rPr>
          <w:rFonts w:ascii="Arial" w:hAnsi="Arial" w:cs="Arial"/>
          <w:bCs/>
        </w:rPr>
        <w:t xml:space="preserve"> 7: 69-86.</w:t>
      </w:r>
    </w:p>
    <w:p w:rsidR="003C7B39" w:rsidRPr="00CE3E76" w:rsidRDefault="003C7B39" w:rsidP="00AC283D">
      <w:pPr>
        <w:shd w:val="clear" w:color="auto" w:fill="FFFFFF"/>
        <w:spacing w:after="45"/>
        <w:ind w:firstLine="720"/>
        <w:rPr>
          <w:rFonts w:ascii="Arial" w:hAnsi="Arial" w:cs="Arial"/>
          <w:sz w:val="17"/>
          <w:szCs w:val="17"/>
        </w:rPr>
      </w:pPr>
      <w:r w:rsidRPr="00CE3E76">
        <w:rPr>
          <w:rFonts w:ascii="Arial" w:hAnsi="Arial" w:cs="Arial"/>
          <w:bCs/>
        </w:rPr>
        <w:t>(Cambridge Journals online 2005)</w:t>
      </w:r>
      <w:r w:rsidRPr="00CE3E76">
        <w:rPr>
          <w:rFonts w:ascii="Arial" w:hAnsi="Arial" w:cs="Arial"/>
          <w:sz w:val="17"/>
          <w:szCs w:val="17"/>
        </w:rPr>
        <w:t xml:space="preserve"> </w:t>
      </w:r>
    </w:p>
    <w:p w:rsidR="003C7B39" w:rsidRPr="00CE3E76" w:rsidRDefault="003C7B39" w:rsidP="00AC283D">
      <w:pPr>
        <w:shd w:val="clear" w:color="auto" w:fill="FFFFFF"/>
        <w:spacing w:after="45"/>
        <w:ind w:firstLine="720"/>
        <w:rPr>
          <w:rFonts w:ascii="Arial" w:hAnsi="Arial" w:cs="Arial"/>
          <w:sz w:val="17"/>
          <w:szCs w:val="17"/>
        </w:rPr>
      </w:pPr>
    </w:p>
    <w:p w:rsidR="003C7B39" w:rsidRPr="00CE3E76" w:rsidRDefault="003C7B39" w:rsidP="00A32864">
      <w:pPr>
        <w:ind w:left="720" w:hanging="720"/>
        <w:rPr>
          <w:rFonts w:ascii="Arial" w:hAnsi="Arial" w:cs="Arial"/>
          <w:bCs/>
        </w:rPr>
      </w:pPr>
      <w:proofErr w:type="spellStart"/>
      <w:r w:rsidRPr="00CE3E76">
        <w:rPr>
          <w:rFonts w:ascii="Arial" w:hAnsi="Arial" w:cs="Arial"/>
          <w:bCs/>
        </w:rPr>
        <w:t>Vitelli</w:t>
      </w:r>
      <w:proofErr w:type="spellEnd"/>
      <w:r w:rsidRPr="00CE3E76">
        <w:rPr>
          <w:rFonts w:ascii="Arial" w:hAnsi="Arial" w:cs="Arial"/>
          <w:bCs/>
        </w:rPr>
        <w:t>, K.D. and Colwell-</w:t>
      </w:r>
      <w:proofErr w:type="spellStart"/>
      <w:r w:rsidRPr="00CE3E76">
        <w:rPr>
          <w:rFonts w:ascii="Arial" w:hAnsi="Arial" w:cs="Arial"/>
          <w:bCs/>
        </w:rPr>
        <w:t>Chanthaphonh</w:t>
      </w:r>
      <w:proofErr w:type="spellEnd"/>
      <w:proofErr w:type="gramStart"/>
      <w:r w:rsidRPr="00CE3E76">
        <w:rPr>
          <w:rFonts w:ascii="Arial" w:hAnsi="Arial" w:cs="Arial"/>
          <w:bCs/>
        </w:rPr>
        <w:t>,  J.S</w:t>
      </w:r>
      <w:proofErr w:type="gramEnd"/>
      <w:r w:rsidRPr="00CE3E76">
        <w:rPr>
          <w:rFonts w:ascii="Arial" w:hAnsi="Arial" w:cs="Arial"/>
          <w:bCs/>
        </w:rPr>
        <w:t>. (eds.) 2006</w:t>
      </w:r>
      <w:r w:rsidRPr="00CE3E76">
        <w:rPr>
          <w:rStyle w:val="a"/>
          <w:rFonts w:ascii="Arial" w:hAnsi="Arial" w:cs="Arial"/>
          <w:sz w:val="20"/>
          <w:szCs w:val="20"/>
        </w:rPr>
        <w:t xml:space="preserve"> </w:t>
      </w:r>
      <w:r w:rsidRPr="00CE3E76">
        <w:rPr>
          <w:rFonts w:ascii="Arial" w:hAnsi="Arial" w:cs="Arial"/>
          <w:bCs/>
          <w:i/>
        </w:rPr>
        <w:t>Archaeological Ethics</w:t>
      </w:r>
      <w:r w:rsidRPr="00CE3E76">
        <w:rPr>
          <w:rFonts w:ascii="Arial" w:hAnsi="Arial" w:cs="Arial"/>
          <w:bCs/>
        </w:rPr>
        <w:t xml:space="preserve"> (second edition). </w:t>
      </w:r>
      <w:proofErr w:type="gramStart"/>
      <w:r w:rsidRPr="00CE3E76">
        <w:rPr>
          <w:rFonts w:ascii="Arial" w:hAnsi="Arial" w:cs="Arial"/>
          <w:bCs/>
        </w:rPr>
        <w:t>Altamira Press.</w:t>
      </w:r>
      <w:proofErr w:type="gramEnd"/>
    </w:p>
    <w:p w:rsidR="003C7B39" w:rsidRPr="00CE3E76" w:rsidRDefault="003C7B39" w:rsidP="00AC283D">
      <w:pPr>
        <w:ind w:firstLine="720"/>
        <w:rPr>
          <w:rFonts w:ascii="Arial" w:hAnsi="Arial" w:cs="Arial"/>
          <w:bCs/>
        </w:rPr>
      </w:pPr>
      <w:r w:rsidRPr="00CE3E76">
        <w:rPr>
          <w:rFonts w:ascii="Arial" w:hAnsi="Arial" w:cs="Arial"/>
          <w:bCs/>
        </w:rPr>
        <w:t>(Chapters 3, 17)</w:t>
      </w:r>
    </w:p>
    <w:p w:rsidR="003C7B39" w:rsidRPr="00CE3E76" w:rsidRDefault="003C7B39" w:rsidP="00AC283D">
      <w:pPr>
        <w:ind w:firstLine="720"/>
        <w:rPr>
          <w:rFonts w:ascii="Arial" w:hAnsi="Arial" w:cs="Arial"/>
          <w:bCs/>
        </w:rPr>
      </w:pPr>
    </w:p>
    <w:p w:rsidR="003C7B39" w:rsidRPr="00CE3E76" w:rsidRDefault="003C7B39" w:rsidP="00F40977">
      <w:pPr>
        <w:pStyle w:val="Heading2"/>
        <w:rPr>
          <w:rFonts w:ascii="Arial" w:hAnsi="Arial" w:cs="Arial"/>
          <w:sz w:val="24"/>
        </w:rPr>
      </w:pPr>
      <w:r w:rsidRPr="00CE3E76">
        <w:rPr>
          <w:rFonts w:ascii="Arial" w:hAnsi="Arial" w:cs="Arial"/>
          <w:sz w:val="24"/>
        </w:rPr>
        <w:t>Nationalism &amp; heritage</w:t>
      </w:r>
    </w:p>
    <w:p w:rsidR="003C7B39" w:rsidRPr="00CE3E76" w:rsidRDefault="003C7B39" w:rsidP="00F40977">
      <w:pPr>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1990 The past as propaganda: totalitarian archaeology in Nazi Germany, </w:t>
      </w:r>
      <w:r w:rsidRPr="00CE3E76">
        <w:rPr>
          <w:rFonts w:ascii="Arial" w:hAnsi="Arial" w:cs="Arial"/>
          <w:i/>
        </w:rPr>
        <w:t>Antiquity</w:t>
      </w:r>
      <w:r w:rsidRPr="00CE3E76">
        <w:rPr>
          <w:rFonts w:ascii="Arial" w:hAnsi="Arial" w:cs="Arial"/>
        </w:rPr>
        <w:t xml:space="preserve"> 64(244): 464-478.</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1992 Germany’s Nazi Past: The Past as Propaganda, </w:t>
      </w:r>
      <w:r w:rsidRPr="00CE3E76">
        <w:rPr>
          <w:rFonts w:ascii="Arial" w:hAnsi="Arial" w:cs="Arial"/>
          <w:i/>
        </w:rPr>
        <w:t>Archaeology</w:t>
      </w:r>
      <w:r w:rsidRPr="00CE3E76">
        <w:rPr>
          <w:rFonts w:ascii="Arial" w:hAnsi="Arial" w:cs="Arial"/>
        </w:rPr>
        <w:t xml:space="preserve"> 45: 30-37.</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1996 The past as propaganda: totalitarian archaeology in Nazi Germany. Reprinted in </w:t>
      </w:r>
      <w:proofErr w:type="spellStart"/>
      <w:r w:rsidRPr="00CE3E76">
        <w:rPr>
          <w:rFonts w:ascii="Arial" w:hAnsi="Arial" w:cs="Arial"/>
        </w:rPr>
        <w:t>Preucel</w:t>
      </w:r>
      <w:proofErr w:type="spellEnd"/>
      <w:r w:rsidRPr="00CE3E76">
        <w:rPr>
          <w:rFonts w:ascii="Arial" w:hAnsi="Arial" w:cs="Arial"/>
        </w:rPr>
        <w:t xml:space="preserve">, R &amp; Ian </w:t>
      </w:r>
      <w:proofErr w:type="spellStart"/>
      <w:r w:rsidRPr="00CE3E76">
        <w:rPr>
          <w:rFonts w:ascii="Arial" w:hAnsi="Arial" w:cs="Arial"/>
        </w:rPr>
        <w:t>Hodder</w:t>
      </w:r>
      <w:proofErr w:type="spellEnd"/>
      <w:r w:rsidRPr="00CE3E76">
        <w:rPr>
          <w:rFonts w:ascii="Arial" w:hAnsi="Arial" w:cs="Arial"/>
        </w:rPr>
        <w:t>, I (</w:t>
      </w:r>
      <w:proofErr w:type="spellStart"/>
      <w:proofErr w:type="gramStart"/>
      <w:r w:rsidRPr="00CE3E76">
        <w:rPr>
          <w:rFonts w:ascii="Arial" w:hAnsi="Arial" w:cs="Arial"/>
        </w:rPr>
        <w:t>eds</w:t>
      </w:r>
      <w:proofErr w:type="spellEnd"/>
      <w:proofErr w:type="gramEnd"/>
      <w:r w:rsidRPr="00CE3E76">
        <w:rPr>
          <w:rFonts w:ascii="Arial" w:hAnsi="Arial" w:cs="Arial"/>
        </w:rPr>
        <w:t xml:space="preserve">), </w:t>
      </w:r>
      <w:r w:rsidRPr="00CE3E76">
        <w:rPr>
          <w:rFonts w:ascii="Arial" w:hAnsi="Arial" w:cs="Arial"/>
          <w:i/>
        </w:rPr>
        <w:t>Contemporary Archaeology in Theory</w:t>
      </w:r>
      <w:r w:rsidRPr="00CE3E76">
        <w:rPr>
          <w:rFonts w:ascii="Arial" w:hAnsi="Arial" w:cs="Arial"/>
        </w:rPr>
        <w:t>. New York: Plenum.</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Arnold, Bettina 2002 </w:t>
      </w:r>
      <w:proofErr w:type="gramStart"/>
      <w:r w:rsidRPr="00CE3E76">
        <w:rPr>
          <w:rFonts w:ascii="Arial" w:hAnsi="Arial" w:cs="Arial"/>
        </w:rPr>
        <w:t>Justifying</w:t>
      </w:r>
      <w:proofErr w:type="gramEnd"/>
      <w:r w:rsidRPr="00CE3E76">
        <w:rPr>
          <w:rFonts w:ascii="Arial" w:hAnsi="Arial" w:cs="Arial"/>
        </w:rPr>
        <w:t xml:space="preserve"> genocide: the supporting role of archaeology in ‘ethnic cleansing’. </w:t>
      </w:r>
      <w:proofErr w:type="gramStart"/>
      <w:r w:rsidRPr="00CE3E76">
        <w:rPr>
          <w:rFonts w:ascii="Arial" w:hAnsi="Arial" w:cs="Arial"/>
        </w:rPr>
        <w:t xml:space="preserve">In A. Hinton (ed.), </w:t>
      </w:r>
      <w:r w:rsidRPr="00CE3E76">
        <w:rPr>
          <w:rFonts w:ascii="Arial" w:hAnsi="Arial" w:cs="Arial"/>
          <w:i/>
        </w:rPr>
        <w:t>Annihilating Difference: The Anthropology of Genocide</w:t>
      </w:r>
      <w:r w:rsidRPr="00CE3E76">
        <w:rPr>
          <w:rFonts w:ascii="Arial" w:hAnsi="Arial" w:cs="Arial"/>
        </w:rPr>
        <w:t>.</w:t>
      </w:r>
      <w:proofErr w:type="gramEnd"/>
      <w:r w:rsidRPr="00CE3E76">
        <w:rPr>
          <w:rFonts w:ascii="Arial" w:hAnsi="Arial" w:cs="Arial"/>
        </w:rPr>
        <w:t xml:space="preserve"> </w:t>
      </w:r>
      <w:proofErr w:type="gramStart"/>
      <w:r w:rsidRPr="00CE3E76">
        <w:rPr>
          <w:rFonts w:ascii="Arial" w:hAnsi="Arial" w:cs="Arial"/>
        </w:rPr>
        <w:t>University of California Press.</w:t>
      </w:r>
      <w:proofErr w:type="gramEnd"/>
      <w:r w:rsidRPr="00CE3E76">
        <w:rPr>
          <w:rFonts w:ascii="Arial" w:hAnsi="Arial" w:cs="Arial"/>
        </w:rPr>
        <w:t xml:space="preserv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Atkinson, J., Banks, Iain, &amp; O’Sullivan, Jerry (</w:t>
      </w:r>
      <w:proofErr w:type="spellStart"/>
      <w:proofErr w:type="gramStart"/>
      <w:r w:rsidRPr="00CE3E76">
        <w:rPr>
          <w:rFonts w:ascii="Arial" w:hAnsi="Arial" w:cs="Arial"/>
        </w:rPr>
        <w:t>eds</w:t>
      </w:r>
      <w:proofErr w:type="spellEnd"/>
      <w:proofErr w:type="gramEnd"/>
      <w:r w:rsidRPr="00CE3E76">
        <w:rPr>
          <w:rFonts w:ascii="Arial" w:hAnsi="Arial" w:cs="Arial"/>
        </w:rPr>
        <w:t xml:space="preserve">) 1996 </w:t>
      </w:r>
      <w:r w:rsidRPr="00CE3E76">
        <w:rPr>
          <w:rFonts w:ascii="Arial" w:hAnsi="Arial" w:cs="Arial"/>
          <w:i/>
        </w:rPr>
        <w:t>Nationalism and Archaeology: Scottish Archaeological</w:t>
      </w:r>
      <w:r w:rsidRPr="00CE3E76">
        <w:rPr>
          <w:rFonts w:ascii="Arial" w:hAnsi="Arial" w:cs="Arial"/>
        </w:rPr>
        <w:t xml:space="preserve"> </w:t>
      </w:r>
      <w:r w:rsidRPr="00CE3E76">
        <w:rPr>
          <w:rFonts w:ascii="Arial" w:hAnsi="Arial" w:cs="Arial"/>
          <w:i/>
        </w:rPr>
        <w:t>Forum.</w:t>
      </w:r>
      <w:r w:rsidRPr="00CE3E76">
        <w:rPr>
          <w:rFonts w:ascii="Arial" w:hAnsi="Arial" w:cs="Arial"/>
        </w:rPr>
        <w:t xml:space="preserve"> Glasgow: </w:t>
      </w:r>
      <w:proofErr w:type="spellStart"/>
      <w:r w:rsidRPr="00CE3E76">
        <w:rPr>
          <w:rFonts w:ascii="Arial" w:hAnsi="Arial" w:cs="Arial"/>
        </w:rPr>
        <w:t>Cruithne</w:t>
      </w:r>
      <w:proofErr w:type="spellEnd"/>
      <w:r w:rsidRPr="00CE3E76">
        <w:rPr>
          <w:rFonts w:ascii="Arial" w:hAnsi="Arial" w:cs="Arial"/>
        </w:rPr>
        <w:t xml:space="preserv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Härke</w:t>
      </w:r>
      <w:proofErr w:type="spellEnd"/>
      <w:r w:rsidRPr="00CE3E76">
        <w:rPr>
          <w:rFonts w:ascii="Arial" w:hAnsi="Arial" w:cs="Arial"/>
        </w:rPr>
        <w:t xml:space="preserve">, Heinrich (ed.) 2002 </w:t>
      </w:r>
      <w:r w:rsidRPr="00CE3E76">
        <w:rPr>
          <w:rFonts w:ascii="Arial" w:hAnsi="Arial" w:cs="Arial"/>
          <w:i/>
        </w:rPr>
        <w:t>Archaeology, Ideology and Society: The German Experience</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w:t>
      </w:r>
      <w:proofErr w:type="gramStart"/>
      <w:r w:rsidRPr="00CE3E76">
        <w:rPr>
          <w:rFonts w:ascii="Arial" w:hAnsi="Arial" w:cs="Arial"/>
        </w:rPr>
        <w:t>Frankfurt.</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Kohl, Philip, L. &amp; Fawcett, Clare (</w:t>
      </w:r>
      <w:proofErr w:type="spellStart"/>
      <w:proofErr w:type="gramStart"/>
      <w:r w:rsidRPr="00CE3E76">
        <w:rPr>
          <w:rFonts w:ascii="Arial" w:hAnsi="Arial" w:cs="Arial"/>
        </w:rPr>
        <w:t>eds</w:t>
      </w:r>
      <w:proofErr w:type="spellEnd"/>
      <w:proofErr w:type="gramEnd"/>
      <w:r w:rsidRPr="00CE3E76">
        <w:rPr>
          <w:rFonts w:ascii="Arial" w:hAnsi="Arial" w:cs="Arial"/>
        </w:rPr>
        <w:t xml:space="preserve">) 1996 </w:t>
      </w:r>
      <w:r w:rsidRPr="00CE3E76">
        <w:rPr>
          <w:rFonts w:ascii="Arial" w:hAnsi="Arial" w:cs="Arial"/>
          <w:i/>
        </w:rPr>
        <w:t>Nationalism, Politics and the Practice of Archaeology</w:t>
      </w:r>
      <w:r w:rsidRPr="00CE3E76">
        <w:rPr>
          <w:rFonts w:ascii="Arial" w:hAnsi="Arial" w:cs="Arial"/>
        </w:rPr>
        <w:t>.</w:t>
      </w:r>
      <w:r w:rsidRPr="00CE3E76">
        <w:rPr>
          <w:rFonts w:ascii="Arial" w:hAnsi="Arial" w:cs="Arial"/>
          <w:i/>
        </w:rPr>
        <w:t xml:space="preserve">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Mallory, J.P. 1989 </w:t>
      </w:r>
      <w:r w:rsidRPr="00CE3E76">
        <w:rPr>
          <w:rFonts w:ascii="Arial" w:hAnsi="Arial" w:cs="Arial"/>
          <w:i/>
        </w:rPr>
        <w:t xml:space="preserve">In Search of the Indo-Europeans. </w:t>
      </w:r>
      <w:proofErr w:type="gramStart"/>
      <w:r w:rsidRPr="00CE3E76">
        <w:rPr>
          <w:rFonts w:ascii="Arial" w:hAnsi="Arial" w:cs="Arial"/>
          <w:i/>
        </w:rPr>
        <w:t>Language, Archaeology and Myth</w:t>
      </w:r>
      <w:r w:rsidRPr="00CE3E76">
        <w:rPr>
          <w:rFonts w:ascii="Arial" w:hAnsi="Arial" w:cs="Arial"/>
        </w:rPr>
        <w:t>.</w:t>
      </w:r>
      <w:proofErr w:type="gramEnd"/>
      <w:r w:rsidRPr="00CE3E76">
        <w:rPr>
          <w:rFonts w:ascii="Arial" w:hAnsi="Arial" w:cs="Arial"/>
        </w:rPr>
        <w:t xml:space="preserve"> London: Thames and Hudson Ltd.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Niven</w:t>
      </w:r>
      <w:proofErr w:type="spellEnd"/>
      <w:r w:rsidRPr="00CE3E76">
        <w:rPr>
          <w:rFonts w:ascii="Arial" w:hAnsi="Arial" w:cs="Arial"/>
        </w:rPr>
        <w:t xml:space="preserve">, Bill 2002 </w:t>
      </w:r>
      <w:r w:rsidRPr="00CE3E76">
        <w:rPr>
          <w:rFonts w:ascii="Arial" w:hAnsi="Arial" w:cs="Arial"/>
          <w:i/>
        </w:rPr>
        <w:t xml:space="preserve">Facing the Nazi Past: United Germany and the Legacy of the Third Reich. </w:t>
      </w:r>
      <w:proofErr w:type="spellStart"/>
      <w:r w:rsidRPr="00CE3E76">
        <w:rPr>
          <w:rFonts w:ascii="Arial" w:hAnsi="Arial" w:cs="Arial"/>
        </w:rPr>
        <w:t>Routledge</w:t>
      </w:r>
      <w:proofErr w:type="spellEnd"/>
      <w:r w:rsidRPr="00CE3E76">
        <w:rPr>
          <w:rFonts w:ascii="Arial" w:hAnsi="Arial" w:cs="Arial"/>
        </w:rPr>
        <w:t>, London.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Trigger, Bruce, G. 1989 </w:t>
      </w:r>
      <w:r w:rsidRPr="00CE3E76">
        <w:rPr>
          <w:rFonts w:ascii="Arial" w:hAnsi="Arial" w:cs="Arial"/>
          <w:i/>
        </w:rPr>
        <w:t xml:space="preserve">A History of Archaeological Thought. </w:t>
      </w:r>
      <w:r w:rsidRPr="00CE3E76">
        <w:rPr>
          <w:rFonts w:ascii="Arial" w:hAnsi="Arial" w:cs="Arial"/>
        </w:rPr>
        <w:t>Cambridge: Cambridge University Press.</w:t>
      </w:r>
    </w:p>
    <w:p w:rsidR="003C7B39" w:rsidRPr="00CE3E76" w:rsidRDefault="003C7B39" w:rsidP="00F40977">
      <w:pPr>
        <w:ind w:left="709" w:hanging="709"/>
        <w:rPr>
          <w:rFonts w:ascii="Arial" w:hAnsi="Arial" w:cs="Arial"/>
        </w:rPr>
      </w:pPr>
    </w:p>
    <w:p w:rsidR="003C7B39" w:rsidRPr="00CE3E76" w:rsidRDefault="003C7B39" w:rsidP="00F40977">
      <w:pPr>
        <w:pStyle w:val="Heading2"/>
        <w:rPr>
          <w:rFonts w:ascii="Arial" w:hAnsi="Arial" w:cs="Arial"/>
          <w:sz w:val="24"/>
        </w:rPr>
      </w:pPr>
      <w:r w:rsidRPr="00CE3E76">
        <w:rPr>
          <w:rFonts w:ascii="Arial" w:hAnsi="Arial" w:cs="Arial"/>
          <w:sz w:val="24"/>
        </w:rPr>
        <w:t>Archaeology and the media</w:t>
      </w:r>
      <w:r w:rsidRPr="00CE3E76">
        <w:rPr>
          <w:rFonts w:ascii="Arial" w:hAnsi="Arial" w:cs="Arial"/>
          <w:sz w:val="24"/>
        </w:rPr>
        <w:tab/>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Abercrombie, N. &amp; </w:t>
      </w:r>
      <w:proofErr w:type="spellStart"/>
      <w:r w:rsidRPr="00CE3E76">
        <w:rPr>
          <w:rFonts w:ascii="Arial" w:hAnsi="Arial" w:cs="Arial"/>
        </w:rPr>
        <w:t>Longhurst</w:t>
      </w:r>
      <w:proofErr w:type="spellEnd"/>
      <w:r w:rsidRPr="00CE3E76">
        <w:rPr>
          <w:rFonts w:ascii="Arial" w:hAnsi="Arial" w:cs="Arial"/>
        </w:rPr>
        <w:t xml:space="preserve">, B. 1998 </w:t>
      </w:r>
      <w:r w:rsidRPr="00CE3E76">
        <w:rPr>
          <w:rFonts w:ascii="Arial" w:hAnsi="Arial" w:cs="Arial"/>
          <w:i/>
        </w:rPr>
        <w:t>Audiences</w:t>
      </w:r>
      <w:r w:rsidRPr="00CE3E76">
        <w:rPr>
          <w:rFonts w:ascii="Arial" w:hAnsi="Arial" w:cs="Arial"/>
        </w:rPr>
        <w:t>.</w:t>
      </w:r>
      <w:proofErr w:type="gramEnd"/>
      <w:r w:rsidRPr="00CE3E76">
        <w:rPr>
          <w:rFonts w:ascii="Arial" w:hAnsi="Arial" w:cs="Arial"/>
        </w:rPr>
        <w:t xml:space="preserve"> 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proofErr w:type="gramStart"/>
      <w:r w:rsidRPr="00CE3E76">
        <w:rPr>
          <w:rFonts w:ascii="Arial" w:hAnsi="Arial" w:cs="Arial"/>
        </w:rPr>
        <w:t>Alasuutari</w:t>
      </w:r>
      <w:proofErr w:type="spellEnd"/>
      <w:r w:rsidRPr="00CE3E76">
        <w:rPr>
          <w:rFonts w:ascii="Arial" w:hAnsi="Arial" w:cs="Arial"/>
        </w:rPr>
        <w:t>, P. 1999</w:t>
      </w:r>
      <w:r w:rsidRPr="00CE3E76">
        <w:rPr>
          <w:rFonts w:ascii="Arial" w:hAnsi="Arial" w:cs="Arial"/>
        </w:rPr>
        <w:tab/>
      </w:r>
      <w:r w:rsidRPr="00CE3E76">
        <w:rPr>
          <w:rFonts w:ascii="Arial" w:hAnsi="Arial" w:cs="Arial"/>
          <w:i/>
        </w:rPr>
        <w:t>Rethinking the Media Audience.</w:t>
      </w:r>
      <w:proofErr w:type="gramEnd"/>
      <w:r w:rsidRPr="00CE3E76">
        <w:rPr>
          <w:rFonts w:ascii="Arial" w:hAnsi="Arial" w:cs="Arial"/>
          <w:i/>
        </w:rPr>
        <w:t xml:space="preserve">  </w:t>
      </w:r>
      <w:r w:rsidRPr="00CE3E76">
        <w:rPr>
          <w:rFonts w:ascii="Arial" w:hAnsi="Arial" w:cs="Arial"/>
        </w:rPr>
        <w:t>London: Sage.</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Allen, R.C. (ed.) 1992 </w:t>
      </w:r>
      <w:r w:rsidRPr="00CE3E76">
        <w:rPr>
          <w:rFonts w:ascii="Arial" w:hAnsi="Arial" w:cs="Arial"/>
          <w:i/>
        </w:rPr>
        <w:t>Channels of Discourse, Reassembled: Television &amp; Contemporary Criticism</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Chapel Hill, N.C.: University of North Carolina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Briggs, A. &amp; </w:t>
      </w:r>
      <w:proofErr w:type="spellStart"/>
      <w:r w:rsidRPr="00CE3E76">
        <w:rPr>
          <w:rFonts w:ascii="Arial" w:hAnsi="Arial" w:cs="Arial"/>
        </w:rPr>
        <w:t>Cobley</w:t>
      </w:r>
      <w:proofErr w:type="spellEnd"/>
      <w:r w:rsidRPr="00CE3E76">
        <w:rPr>
          <w:rFonts w:ascii="Arial" w:hAnsi="Arial" w:cs="Arial"/>
        </w:rPr>
        <w:t xml:space="preserve">, P.  1998 </w:t>
      </w:r>
      <w:r w:rsidRPr="00CE3E76">
        <w:rPr>
          <w:rFonts w:ascii="Arial" w:hAnsi="Arial" w:cs="Arial"/>
          <w:i/>
        </w:rPr>
        <w:t>The Media: An Introduction.</w:t>
      </w:r>
      <w:r w:rsidRPr="00CE3E76">
        <w:rPr>
          <w:rFonts w:ascii="Arial" w:hAnsi="Arial" w:cs="Arial"/>
        </w:rPr>
        <w:t xml:space="preserve">  London: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Gunter, Barrie 1994 </w:t>
      </w:r>
      <w:r w:rsidRPr="00CE3E76">
        <w:rPr>
          <w:rFonts w:ascii="Arial" w:hAnsi="Arial" w:cs="Arial"/>
          <w:i/>
          <w:iCs/>
        </w:rPr>
        <w:t xml:space="preserve">Seeing </w:t>
      </w:r>
      <w:proofErr w:type="gramStart"/>
      <w:r w:rsidRPr="00CE3E76">
        <w:rPr>
          <w:rFonts w:ascii="Arial" w:hAnsi="Arial" w:cs="Arial"/>
          <w:i/>
          <w:iCs/>
        </w:rPr>
        <w:t>is Believing</w:t>
      </w:r>
      <w:proofErr w:type="gramEnd"/>
      <w:r w:rsidRPr="00CE3E76">
        <w:rPr>
          <w:rFonts w:ascii="Arial" w:hAnsi="Arial" w:cs="Arial"/>
          <w:i/>
          <w:iCs/>
        </w:rPr>
        <w:t>: Religion and Television in the 1990s.</w:t>
      </w:r>
      <w:r w:rsidRPr="00CE3E76">
        <w:rPr>
          <w:rFonts w:ascii="Arial" w:hAnsi="Arial" w:cs="Arial"/>
        </w:rPr>
        <w:t xml:space="preserve"> London: J. </w:t>
      </w:r>
      <w:proofErr w:type="spellStart"/>
      <w:r w:rsidRPr="00CE3E76">
        <w:rPr>
          <w:rFonts w:ascii="Arial" w:hAnsi="Arial" w:cs="Arial"/>
        </w:rPr>
        <w:t>Libbey</w:t>
      </w:r>
      <w:proofErr w:type="spellEnd"/>
      <w:r w:rsidRPr="00CE3E76">
        <w:rPr>
          <w:rFonts w:ascii="Arial" w:hAnsi="Arial" w:cs="Arial"/>
        </w:rPr>
        <w:t>.</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Croteau</w:t>
      </w:r>
      <w:proofErr w:type="spellEnd"/>
      <w:r w:rsidRPr="00CE3E76">
        <w:rPr>
          <w:rFonts w:ascii="Arial" w:hAnsi="Arial" w:cs="Arial"/>
        </w:rPr>
        <w:t xml:space="preserve">, D. </w:t>
      </w:r>
      <w:proofErr w:type="gramStart"/>
      <w:r w:rsidRPr="00CE3E76">
        <w:rPr>
          <w:rFonts w:ascii="Arial" w:hAnsi="Arial" w:cs="Arial"/>
        </w:rPr>
        <w:t xml:space="preserve">&amp;  </w:t>
      </w:r>
      <w:proofErr w:type="spellStart"/>
      <w:r w:rsidRPr="00CE3E76">
        <w:rPr>
          <w:rFonts w:ascii="Arial" w:hAnsi="Arial" w:cs="Arial"/>
        </w:rPr>
        <w:t>Hoynes</w:t>
      </w:r>
      <w:proofErr w:type="spellEnd"/>
      <w:proofErr w:type="gramEnd"/>
      <w:r w:rsidRPr="00CE3E76">
        <w:rPr>
          <w:rFonts w:ascii="Arial" w:hAnsi="Arial" w:cs="Arial"/>
        </w:rPr>
        <w:t xml:space="preserve">, W. 2000 </w:t>
      </w:r>
      <w:r w:rsidRPr="00CE3E76">
        <w:rPr>
          <w:rFonts w:ascii="Arial" w:hAnsi="Arial" w:cs="Arial"/>
          <w:i/>
        </w:rPr>
        <w:t>Media Society: Industries, Images and Audiences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  London: Pine Forge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Dickenson, R. et al</w:t>
      </w:r>
      <w:r w:rsidRPr="00CE3E76">
        <w:rPr>
          <w:rFonts w:ascii="Arial" w:hAnsi="Arial" w:cs="Arial"/>
        </w:rPr>
        <w:tab/>
        <w:t xml:space="preserve">1998 </w:t>
      </w:r>
      <w:r w:rsidRPr="00CE3E76">
        <w:rPr>
          <w:rFonts w:ascii="Arial" w:hAnsi="Arial" w:cs="Arial"/>
          <w:i/>
        </w:rPr>
        <w:t xml:space="preserve">Approaches to Audiences: </w:t>
      </w:r>
      <w:proofErr w:type="gramStart"/>
      <w:r w:rsidRPr="00CE3E76">
        <w:rPr>
          <w:rFonts w:ascii="Arial" w:hAnsi="Arial" w:cs="Arial"/>
          <w:i/>
        </w:rPr>
        <w:t>A</w:t>
      </w:r>
      <w:proofErr w:type="gramEnd"/>
      <w:r w:rsidRPr="00CE3E76">
        <w:rPr>
          <w:rFonts w:ascii="Arial" w:hAnsi="Arial" w:cs="Arial"/>
          <w:i/>
        </w:rPr>
        <w:t xml:space="preserve"> Reader</w:t>
      </w:r>
      <w:r w:rsidRPr="00CE3E76">
        <w:rPr>
          <w:rFonts w:ascii="Arial" w:hAnsi="Arial" w:cs="Arial"/>
        </w:rPr>
        <w:t>. New York: Arnold.</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Newcombe</w:t>
      </w:r>
      <w:proofErr w:type="spellEnd"/>
      <w:r w:rsidRPr="00CE3E76">
        <w:rPr>
          <w:rFonts w:ascii="Arial" w:hAnsi="Arial" w:cs="Arial"/>
        </w:rPr>
        <w:t xml:space="preserve">, H. (ed.) 1994 </w:t>
      </w:r>
      <w:r w:rsidRPr="00CE3E76">
        <w:rPr>
          <w:rFonts w:ascii="Arial" w:hAnsi="Arial" w:cs="Arial"/>
          <w:i/>
        </w:rPr>
        <w:t>Television: the Critical View</w:t>
      </w:r>
      <w:r w:rsidRPr="00CE3E76">
        <w:rPr>
          <w:rFonts w:ascii="Arial" w:hAnsi="Arial" w:cs="Arial"/>
        </w:rPr>
        <w:t xml:space="preserve">. </w:t>
      </w:r>
      <w:proofErr w:type="gramStart"/>
      <w:r w:rsidRPr="00CE3E76">
        <w:rPr>
          <w:rFonts w:ascii="Arial" w:hAnsi="Arial" w:cs="Arial"/>
        </w:rPr>
        <w:t>Oxford University Press.</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lastRenderedPageBreak/>
        <w:t xml:space="preserve">Norman, Bruce 1983 Archaeology &amp; television, </w:t>
      </w:r>
      <w:r w:rsidRPr="00CE3E76">
        <w:rPr>
          <w:rFonts w:ascii="Arial" w:hAnsi="Arial" w:cs="Arial"/>
          <w:i/>
        </w:rPr>
        <w:t>Archaeological Review from Cambridge</w:t>
      </w:r>
      <w:r w:rsidRPr="00CE3E76">
        <w:rPr>
          <w:rFonts w:ascii="Arial" w:hAnsi="Arial" w:cs="Arial"/>
        </w:rPr>
        <w:t xml:space="preserve"> 2:1.</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Pearson, M. &amp; Shanks, M. 2001 </w:t>
      </w:r>
      <w:r w:rsidRPr="00CE3E76">
        <w:rPr>
          <w:rFonts w:ascii="Arial" w:hAnsi="Arial" w:cs="Arial"/>
          <w:i/>
        </w:rPr>
        <w:t>Theatre / Archaeology.</w:t>
      </w:r>
      <w:proofErr w:type="gramEnd"/>
      <w:r w:rsidRPr="00CE3E76">
        <w:rPr>
          <w:rFonts w:ascii="Arial" w:hAnsi="Arial" w:cs="Arial"/>
          <w:i/>
        </w:rPr>
        <w:t xml:space="preserve"> </w:t>
      </w:r>
      <w:r w:rsidRPr="00CE3E76">
        <w:rPr>
          <w:rFonts w:ascii="Arial" w:hAnsi="Arial" w:cs="Arial"/>
        </w:rPr>
        <w:t xml:space="preserve">London: </w:t>
      </w:r>
      <w:proofErr w:type="spellStart"/>
      <w:r w:rsidRPr="00CE3E76">
        <w:rPr>
          <w:rFonts w:ascii="Arial" w:hAnsi="Arial" w:cs="Arial"/>
        </w:rPr>
        <w:t>Routledge</w:t>
      </w:r>
      <w:proofErr w:type="spellEnd"/>
      <w:r w:rsidRPr="00CE3E76">
        <w:rPr>
          <w:rFonts w:ascii="Arial" w:hAnsi="Arial" w:cs="Arial"/>
        </w:rPr>
        <w:t xml:space="preserv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Pluciennik</w:t>
      </w:r>
      <w:proofErr w:type="spellEnd"/>
      <w:r w:rsidRPr="00CE3E76">
        <w:rPr>
          <w:rFonts w:ascii="Arial" w:hAnsi="Arial" w:cs="Arial"/>
        </w:rPr>
        <w:t xml:space="preserve">, M. &amp; Drew, Q. 2000 ‘Only connect’: global and local networks, contexts and fieldwork, </w:t>
      </w:r>
      <w:proofErr w:type="spellStart"/>
      <w:r w:rsidRPr="00CE3E76">
        <w:rPr>
          <w:rFonts w:ascii="Arial" w:hAnsi="Arial" w:cs="Arial"/>
          <w:i/>
        </w:rPr>
        <w:t>Ecumene</w:t>
      </w:r>
      <w:proofErr w:type="spellEnd"/>
      <w:r w:rsidRPr="00CE3E76">
        <w:rPr>
          <w:rFonts w:ascii="Arial" w:hAnsi="Arial" w:cs="Arial"/>
          <w:i/>
        </w:rPr>
        <w:t xml:space="preserve">: </w:t>
      </w:r>
      <w:proofErr w:type="gramStart"/>
      <w:r w:rsidRPr="00CE3E76">
        <w:rPr>
          <w:rFonts w:ascii="Arial" w:hAnsi="Arial" w:cs="Arial"/>
          <w:i/>
        </w:rPr>
        <w:t>A</w:t>
      </w:r>
      <w:proofErr w:type="gramEnd"/>
      <w:r w:rsidRPr="00CE3E76">
        <w:rPr>
          <w:rFonts w:ascii="Arial" w:hAnsi="Arial" w:cs="Arial"/>
          <w:i/>
        </w:rPr>
        <w:t xml:space="preserve"> Journal of Cultural Geographies</w:t>
      </w:r>
      <w:r w:rsidRPr="00CE3E76">
        <w:rPr>
          <w:rFonts w:ascii="Arial" w:hAnsi="Arial" w:cs="Arial"/>
        </w:rPr>
        <w:t xml:space="preserve"> 7:1.</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spellStart"/>
      <w:r w:rsidRPr="00CE3E76">
        <w:rPr>
          <w:rFonts w:ascii="Arial" w:hAnsi="Arial" w:cs="Arial"/>
        </w:rPr>
        <w:t>Pokotylo</w:t>
      </w:r>
      <w:proofErr w:type="spellEnd"/>
      <w:r w:rsidRPr="00CE3E76">
        <w:rPr>
          <w:rFonts w:ascii="Arial" w:hAnsi="Arial" w:cs="Arial"/>
        </w:rPr>
        <w:t xml:space="preserve">, D &amp; Mason, R. 1991 Public attitudes towards archaeological resources and their </w:t>
      </w:r>
      <w:proofErr w:type="gramStart"/>
      <w:r w:rsidRPr="00CE3E76">
        <w:rPr>
          <w:rFonts w:ascii="Arial" w:hAnsi="Arial" w:cs="Arial"/>
        </w:rPr>
        <w:t>management .</w:t>
      </w:r>
      <w:proofErr w:type="gramEnd"/>
      <w:r w:rsidRPr="00CE3E76">
        <w:rPr>
          <w:rFonts w:ascii="Arial" w:hAnsi="Arial" w:cs="Arial"/>
        </w:rPr>
        <w:t xml:space="preserve"> In Smith, G. &amp; </w:t>
      </w:r>
      <w:proofErr w:type="spellStart"/>
      <w:r w:rsidRPr="00CE3E76">
        <w:rPr>
          <w:rFonts w:ascii="Arial" w:hAnsi="Arial" w:cs="Arial"/>
        </w:rPr>
        <w:t>Ehrenhard</w:t>
      </w:r>
      <w:proofErr w:type="spellEnd"/>
      <w:r w:rsidRPr="00CE3E76">
        <w:rPr>
          <w:rFonts w:ascii="Arial" w:hAnsi="Arial" w:cs="Arial"/>
        </w:rPr>
        <w:t>, J. (</w:t>
      </w:r>
      <w:proofErr w:type="spellStart"/>
      <w:proofErr w:type="gramStart"/>
      <w:r w:rsidRPr="00CE3E76">
        <w:rPr>
          <w:rFonts w:ascii="Arial" w:hAnsi="Arial" w:cs="Arial"/>
        </w:rPr>
        <w:t>eds</w:t>
      </w:r>
      <w:proofErr w:type="spellEnd"/>
      <w:proofErr w:type="gramEnd"/>
      <w:r w:rsidRPr="00CE3E76">
        <w:rPr>
          <w:rFonts w:ascii="Arial" w:hAnsi="Arial" w:cs="Arial"/>
        </w:rPr>
        <w:t xml:space="preserve">) </w:t>
      </w:r>
      <w:r w:rsidRPr="00CE3E76">
        <w:rPr>
          <w:rFonts w:ascii="Arial" w:hAnsi="Arial" w:cs="Arial"/>
          <w:i/>
        </w:rPr>
        <w:t>Protecting the Past.</w:t>
      </w:r>
      <w:r w:rsidRPr="00CE3E76">
        <w:rPr>
          <w:rFonts w:ascii="Arial" w:hAnsi="Arial" w:cs="Arial"/>
        </w:rPr>
        <w:t xml:space="preserve">  Boca Raton: CRC Press.</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Price, Stuart 1998 </w:t>
      </w:r>
      <w:r w:rsidRPr="00CE3E76">
        <w:rPr>
          <w:rFonts w:ascii="Arial" w:hAnsi="Arial" w:cs="Arial"/>
          <w:i/>
        </w:rPr>
        <w:t>Media Studies</w:t>
      </w:r>
      <w:r w:rsidRPr="00CE3E76">
        <w:rPr>
          <w:rFonts w:ascii="Arial" w:hAnsi="Arial" w:cs="Arial"/>
        </w:rPr>
        <w:t xml:space="preserve"> (2</w:t>
      </w:r>
      <w:r w:rsidRPr="00CE3E76">
        <w:rPr>
          <w:rFonts w:ascii="Arial" w:hAnsi="Arial" w:cs="Arial"/>
          <w:vertAlign w:val="superscript"/>
        </w:rPr>
        <w:t>nd</w:t>
      </w:r>
      <w:r w:rsidRPr="00CE3E76">
        <w:rPr>
          <w:rFonts w:ascii="Arial" w:hAnsi="Arial" w:cs="Arial"/>
        </w:rPr>
        <w:t xml:space="preserve"> edition). New York:  Longman.</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 xml:space="preserve">Selkirk, A. 1982 ‘The War against Archaeology’, </w:t>
      </w:r>
      <w:r w:rsidRPr="00CE3E76">
        <w:rPr>
          <w:rFonts w:ascii="Arial" w:hAnsi="Arial" w:cs="Arial"/>
          <w:i/>
        </w:rPr>
        <w:t>Current Archaeology</w:t>
      </w:r>
      <w:r w:rsidRPr="00CE3E76">
        <w:rPr>
          <w:rFonts w:ascii="Arial" w:hAnsi="Arial" w:cs="Arial"/>
        </w:rPr>
        <w:t xml:space="preserve"> 85:35-6.</w:t>
      </w:r>
      <w:proofErr w:type="gramEnd"/>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roofErr w:type="gramStart"/>
      <w:r w:rsidRPr="00CE3E76">
        <w:rPr>
          <w:rFonts w:ascii="Arial" w:hAnsi="Arial" w:cs="Arial"/>
        </w:rPr>
        <w:t>Siegfried, T. 1992 Newspapers.</w:t>
      </w:r>
      <w:proofErr w:type="gramEnd"/>
      <w:r w:rsidRPr="00CE3E76">
        <w:rPr>
          <w:rFonts w:ascii="Arial" w:hAnsi="Arial" w:cs="Arial"/>
        </w:rPr>
        <w:t xml:space="preserve"> </w:t>
      </w:r>
      <w:proofErr w:type="gramStart"/>
      <w:r w:rsidRPr="00CE3E76">
        <w:rPr>
          <w:rFonts w:ascii="Arial" w:hAnsi="Arial" w:cs="Arial"/>
        </w:rPr>
        <w:t xml:space="preserve">In </w:t>
      </w:r>
      <w:proofErr w:type="spellStart"/>
      <w:r w:rsidRPr="00CE3E76">
        <w:rPr>
          <w:rFonts w:ascii="Arial" w:hAnsi="Arial" w:cs="Arial"/>
        </w:rPr>
        <w:t>Lewenstein</w:t>
      </w:r>
      <w:proofErr w:type="spellEnd"/>
      <w:r w:rsidRPr="00CE3E76">
        <w:rPr>
          <w:rFonts w:ascii="Arial" w:hAnsi="Arial" w:cs="Arial"/>
        </w:rPr>
        <w:t xml:space="preserve">, B (ed.) </w:t>
      </w:r>
      <w:r w:rsidRPr="00CE3E76">
        <w:rPr>
          <w:rFonts w:ascii="Arial" w:hAnsi="Arial" w:cs="Arial"/>
          <w:i/>
        </w:rPr>
        <w:t>When Science Meets the Public</w:t>
      </w:r>
      <w:r w:rsidRPr="00CE3E76">
        <w:rPr>
          <w:rFonts w:ascii="Arial" w:hAnsi="Arial" w:cs="Arial"/>
        </w:rPr>
        <w:t>.</w:t>
      </w:r>
      <w:proofErr w:type="gramEnd"/>
      <w:r w:rsidRPr="00CE3E76">
        <w:rPr>
          <w:rFonts w:ascii="Arial" w:hAnsi="Arial" w:cs="Arial"/>
        </w:rPr>
        <w:t xml:space="preserve"> Washington, D.C.: American Association for the Advancement of Science. </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Tilley, C. 1989 Excavation as Theatre, </w:t>
      </w:r>
      <w:r w:rsidRPr="00CE3E76">
        <w:rPr>
          <w:rFonts w:ascii="Arial" w:hAnsi="Arial" w:cs="Arial"/>
          <w:i/>
        </w:rPr>
        <w:t xml:space="preserve">Antiquity </w:t>
      </w:r>
      <w:r w:rsidRPr="00CE3E76">
        <w:rPr>
          <w:rFonts w:ascii="Arial" w:hAnsi="Arial" w:cs="Arial"/>
        </w:rPr>
        <w:t>63:275-80.</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r w:rsidRPr="00CE3E76">
        <w:rPr>
          <w:rFonts w:ascii="Arial" w:hAnsi="Arial" w:cs="Arial"/>
        </w:rPr>
        <w:t xml:space="preserve">Walsh, K. 1992 </w:t>
      </w:r>
      <w:proofErr w:type="gramStart"/>
      <w:r w:rsidRPr="00CE3E76">
        <w:rPr>
          <w:rFonts w:ascii="Arial" w:hAnsi="Arial" w:cs="Arial"/>
          <w:i/>
        </w:rPr>
        <w:t>The</w:t>
      </w:r>
      <w:proofErr w:type="gramEnd"/>
      <w:r w:rsidRPr="00CE3E76">
        <w:rPr>
          <w:rFonts w:ascii="Arial" w:hAnsi="Arial" w:cs="Arial"/>
          <w:i/>
        </w:rPr>
        <w:t xml:space="preserve"> Representation of the Past. </w:t>
      </w:r>
      <w:r w:rsidRPr="00CE3E76">
        <w:rPr>
          <w:rFonts w:ascii="Arial" w:hAnsi="Arial" w:cs="Arial"/>
        </w:rPr>
        <w:t xml:space="preserve">London: </w:t>
      </w:r>
      <w:proofErr w:type="spellStart"/>
      <w:r w:rsidRPr="00CE3E76">
        <w:rPr>
          <w:rFonts w:ascii="Arial" w:hAnsi="Arial" w:cs="Arial"/>
        </w:rPr>
        <w:t>Routledge</w:t>
      </w:r>
      <w:proofErr w:type="spellEnd"/>
      <w:r w:rsidRPr="00CE3E76">
        <w:rPr>
          <w:rFonts w:ascii="Arial" w:hAnsi="Arial" w:cs="Arial"/>
        </w:rPr>
        <w:t>.</w:t>
      </w: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CE3E76" w:rsidRDefault="003C7B39" w:rsidP="00D41F2E">
      <w:pPr>
        <w:rPr>
          <w:rFonts w:ascii="Arial" w:hAnsi="Arial" w:cs="Arial"/>
          <w:b/>
          <w:sz w:val="22"/>
          <w:szCs w:val="22"/>
        </w:rPr>
      </w:pPr>
      <w:r w:rsidRPr="00CE3E76">
        <w:rPr>
          <w:rFonts w:ascii="Arial" w:hAnsi="Arial" w:cs="Arial"/>
          <w:b/>
          <w:sz w:val="22"/>
          <w:szCs w:val="22"/>
        </w:rPr>
        <w:t xml:space="preserve">The Politics of Heritage </w:t>
      </w:r>
    </w:p>
    <w:p w:rsidR="003C7B39" w:rsidRPr="00CE3E76" w:rsidRDefault="003C7B39" w:rsidP="00D41F2E">
      <w:pPr>
        <w:rPr>
          <w:rFonts w:ascii="Arial" w:hAnsi="Arial" w:cs="Arial"/>
          <w:sz w:val="22"/>
          <w:szCs w:val="22"/>
        </w:rPr>
      </w:pPr>
    </w:p>
    <w:p w:rsidR="003C7B39" w:rsidRPr="00CE3E76" w:rsidRDefault="003C7B39" w:rsidP="00D41F2E">
      <w:pPr>
        <w:rPr>
          <w:rFonts w:ascii="Arial" w:hAnsi="Arial" w:cs="Arial"/>
          <w:i/>
          <w:sz w:val="22"/>
          <w:szCs w:val="22"/>
        </w:rPr>
      </w:pPr>
      <w:r w:rsidRPr="00CE3E76">
        <w:rPr>
          <w:rFonts w:ascii="Arial" w:hAnsi="Arial" w:cs="Arial"/>
          <w:sz w:val="22"/>
          <w:szCs w:val="22"/>
        </w:rPr>
        <w:t xml:space="preserve">Abbots, E-J, (forthcoming) </w:t>
      </w:r>
      <w:r w:rsidRPr="00CE3E76">
        <w:rPr>
          <w:rFonts w:ascii="Arial" w:hAnsi="Arial" w:cs="Arial"/>
          <w:iCs/>
          <w:color w:val="000000"/>
          <w:sz w:val="22"/>
        </w:rPr>
        <w:t xml:space="preserve">‘From Vegetable Plots to Volleyball Courts: Landscape, Class and the Politics of Time in Highland Ecuador’, </w:t>
      </w:r>
      <w:r w:rsidRPr="00CE3E76">
        <w:rPr>
          <w:rFonts w:ascii="Arial" w:hAnsi="Arial" w:cs="Arial"/>
          <w:i/>
          <w:iCs/>
          <w:color w:val="000000"/>
          <w:sz w:val="22"/>
        </w:rPr>
        <w:t>American Ethnologist</w:t>
      </w:r>
    </w:p>
    <w:p w:rsidR="003C7B39" w:rsidRPr="00CE3E76" w:rsidRDefault="003C7B39" w:rsidP="00D41F2E">
      <w:pPr>
        <w:widowControl w:val="0"/>
        <w:tabs>
          <w:tab w:val="left" w:pos="0"/>
          <w:tab w:val="left" w:pos="1120"/>
          <w:tab w:val="left" w:pos="1680"/>
          <w:tab w:val="left" w:pos="2800"/>
          <w:tab w:val="left" w:pos="3360"/>
          <w:tab w:val="left" w:pos="3920"/>
          <w:tab w:val="left" w:pos="4480"/>
          <w:tab w:val="left" w:pos="5040"/>
          <w:tab w:val="left" w:pos="5600"/>
          <w:tab w:val="left" w:pos="6160"/>
          <w:tab w:val="left" w:pos="6720"/>
        </w:tabs>
        <w:autoSpaceDE w:val="0"/>
        <w:autoSpaceDN w:val="0"/>
        <w:adjustRightInd w:val="0"/>
        <w:spacing w:before="100" w:beforeAutospacing="1" w:after="100" w:afterAutospacing="1"/>
        <w:rPr>
          <w:rFonts w:ascii="Arial" w:hAnsi="Arial" w:cs="Arial"/>
          <w:szCs w:val="22"/>
        </w:rPr>
      </w:pPr>
      <w:r w:rsidRPr="00CE3E76">
        <w:rPr>
          <w:rFonts w:ascii="Arial" w:hAnsi="Arial" w:cs="Arial"/>
          <w:sz w:val="22"/>
          <w:szCs w:val="22"/>
        </w:rPr>
        <w:t>Abbots, E-J. (</w:t>
      </w:r>
      <w:proofErr w:type="gramStart"/>
      <w:r w:rsidRPr="00CE3E76">
        <w:rPr>
          <w:rFonts w:ascii="Arial" w:hAnsi="Arial" w:cs="Arial"/>
          <w:sz w:val="22"/>
          <w:szCs w:val="22"/>
        </w:rPr>
        <w:t>forthcoming</w:t>
      </w:r>
      <w:proofErr w:type="gramEnd"/>
      <w:r w:rsidRPr="00CE3E76">
        <w:rPr>
          <w:rFonts w:ascii="Arial" w:hAnsi="Arial" w:cs="Arial"/>
          <w:sz w:val="22"/>
          <w:szCs w:val="22"/>
        </w:rPr>
        <w:t xml:space="preserve">) </w:t>
      </w:r>
      <w:proofErr w:type="gramStart"/>
      <w:r w:rsidRPr="00CE3E76">
        <w:rPr>
          <w:rFonts w:ascii="Arial" w:hAnsi="Arial" w:cs="Arial"/>
          <w:color w:val="000000"/>
          <w:sz w:val="22"/>
        </w:rPr>
        <w:t xml:space="preserve">‘Embodying Country-City Relations: The Figure of the </w:t>
      </w:r>
      <w:proofErr w:type="spellStart"/>
      <w:r w:rsidRPr="00CE3E76">
        <w:rPr>
          <w:rFonts w:ascii="Arial" w:hAnsi="Arial" w:cs="Arial"/>
          <w:i/>
          <w:color w:val="000000"/>
          <w:sz w:val="22"/>
        </w:rPr>
        <w:t>Chola</w:t>
      </w:r>
      <w:proofErr w:type="spellEnd"/>
      <w:r w:rsidRPr="00CE3E76">
        <w:rPr>
          <w:rFonts w:ascii="Arial" w:hAnsi="Arial" w:cs="Arial"/>
          <w:i/>
          <w:color w:val="000000"/>
          <w:sz w:val="22"/>
        </w:rPr>
        <w:t xml:space="preserve"> </w:t>
      </w:r>
      <w:proofErr w:type="spellStart"/>
      <w:r w:rsidRPr="00CE3E76">
        <w:rPr>
          <w:rFonts w:ascii="Arial" w:hAnsi="Arial" w:cs="Arial"/>
          <w:i/>
          <w:color w:val="000000"/>
          <w:sz w:val="22"/>
        </w:rPr>
        <w:t>Cuencana</w:t>
      </w:r>
      <w:proofErr w:type="spellEnd"/>
      <w:r w:rsidRPr="00CE3E76">
        <w:rPr>
          <w:rFonts w:ascii="Arial" w:hAnsi="Arial" w:cs="Arial"/>
          <w:color w:val="000000"/>
          <w:sz w:val="22"/>
        </w:rPr>
        <w:t xml:space="preserve"> in Highland Ecuador’ in </w:t>
      </w:r>
      <w:r w:rsidRPr="00CE3E76">
        <w:rPr>
          <w:rFonts w:ascii="Arial" w:hAnsi="Arial" w:cs="Arial"/>
          <w:i/>
          <w:color w:val="000000"/>
          <w:sz w:val="22"/>
        </w:rPr>
        <w:t xml:space="preserve">Food and </w:t>
      </w:r>
      <w:proofErr w:type="spellStart"/>
      <w:r w:rsidRPr="00CE3E76">
        <w:rPr>
          <w:rFonts w:ascii="Arial" w:hAnsi="Arial" w:cs="Arial"/>
          <w:i/>
          <w:color w:val="000000"/>
          <w:sz w:val="22"/>
        </w:rPr>
        <w:t>Foodways</w:t>
      </w:r>
      <w:proofErr w:type="spellEnd"/>
      <w:r w:rsidRPr="00CE3E76">
        <w:rPr>
          <w:rFonts w:ascii="Arial" w:hAnsi="Arial" w:cs="Arial"/>
          <w:i/>
          <w:color w:val="000000"/>
          <w:sz w:val="22"/>
        </w:rPr>
        <w:t xml:space="preserve"> in the Country and the City</w:t>
      </w:r>
      <w:r w:rsidRPr="00CE3E76">
        <w:rPr>
          <w:rFonts w:ascii="Arial" w:hAnsi="Arial" w:cs="Arial"/>
          <w:color w:val="000000"/>
          <w:sz w:val="22"/>
        </w:rPr>
        <w:t>.</w:t>
      </w:r>
      <w:proofErr w:type="gramEnd"/>
      <w:r w:rsidRPr="00CE3E76">
        <w:rPr>
          <w:rFonts w:ascii="Arial" w:hAnsi="Arial" w:cs="Arial"/>
          <w:color w:val="000000"/>
          <w:sz w:val="22"/>
        </w:rPr>
        <w:t xml:space="preserve"> N. </w:t>
      </w:r>
      <w:proofErr w:type="spellStart"/>
      <w:r w:rsidRPr="00CE3E76">
        <w:rPr>
          <w:rFonts w:ascii="Arial" w:hAnsi="Arial" w:cs="Arial"/>
          <w:color w:val="000000"/>
          <w:sz w:val="22"/>
        </w:rPr>
        <w:t>Domingos</w:t>
      </w:r>
      <w:proofErr w:type="spellEnd"/>
      <w:r w:rsidRPr="00CE3E76">
        <w:rPr>
          <w:rFonts w:ascii="Arial" w:hAnsi="Arial" w:cs="Arial"/>
          <w:color w:val="000000"/>
          <w:sz w:val="22"/>
        </w:rPr>
        <w:t xml:space="preserve">, J. </w:t>
      </w:r>
      <w:proofErr w:type="spellStart"/>
      <w:r w:rsidRPr="00CE3E76">
        <w:rPr>
          <w:rFonts w:ascii="Arial" w:hAnsi="Arial" w:cs="Arial"/>
          <w:color w:val="000000"/>
          <w:sz w:val="22"/>
        </w:rPr>
        <w:t>Sobral</w:t>
      </w:r>
      <w:proofErr w:type="spellEnd"/>
      <w:r w:rsidRPr="00CE3E76">
        <w:rPr>
          <w:rFonts w:ascii="Arial" w:hAnsi="Arial" w:cs="Arial"/>
          <w:color w:val="000000"/>
          <w:sz w:val="22"/>
        </w:rPr>
        <w:t xml:space="preserve"> &amp; H.G. West (eds.), Oxford: Berg/Bloomsbury</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Benavides, Hugo O. (2004) </w:t>
      </w:r>
      <w:r w:rsidRPr="00CE3E76">
        <w:rPr>
          <w:rFonts w:ascii="Arial" w:hAnsi="Arial" w:cs="Arial"/>
          <w:i/>
          <w:sz w:val="22"/>
          <w:szCs w:val="22"/>
        </w:rPr>
        <w:t xml:space="preserve">Making Ecuadorian Histories: Four Centuries of Defining Power </w:t>
      </w:r>
      <w:r w:rsidRPr="00CE3E76">
        <w:rPr>
          <w:rFonts w:ascii="Arial" w:hAnsi="Arial" w:cs="Arial"/>
          <w:sz w:val="22"/>
          <w:szCs w:val="22"/>
        </w:rPr>
        <w:t xml:space="preserve">Texas: University of Texas Press </w:t>
      </w:r>
    </w:p>
    <w:p w:rsidR="003C7B39" w:rsidRPr="00CE3E76" w:rsidRDefault="003C7B39" w:rsidP="00D41F2E">
      <w:pPr>
        <w:spacing w:before="100" w:beforeAutospacing="1" w:after="100" w:afterAutospacing="1"/>
        <w:rPr>
          <w:rFonts w:ascii="Arial" w:hAnsi="Arial" w:cs="Arial"/>
          <w:sz w:val="22"/>
          <w:szCs w:val="22"/>
        </w:rPr>
      </w:pPr>
      <w:proofErr w:type="spellStart"/>
      <w:r w:rsidRPr="00CE3E76">
        <w:rPr>
          <w:rFonts w:ascii="Arial" w:hAnsi="Arial" w:cs="Arial"/>
          <w:sz w:val="22"/>
          <w:szCs w:val="22"/>
        </w:rPr>
        <w:t>Bessiere</w:t>
      </w:r>
      <w:proofErr w:type="spellEnd"/>
      <w:r w:rsidRPr="00CE3E76">
        <w:rPr>
          <w:rFonts w:ascii="Arial" w:hAnsi="Arial" w:cs="Arial"/>
          <w:sz w:val="22"/>
          <w:szCs w:val="22"/>
        </w:rPr>
        <w:t xml:space="preserve">, J (1998) Local Development and Heritage: Traditional Food and Cuisine as Tourist Attractions in Rural Areas. </w:t>
      </w:r>
      <w:proofErr w:type="spellStart"/>
      <w:r w:rsidRPr="00CE3E76">
        <w:rPr>
          <w:rFonts w:ascii="Arial" w:hAnsi="Arial" w:cs="Arial"/>
          <w:i/>
          <w:sz w:val="22"/>
          <w:szCs w:val="22"/>
        </w:rPr>
        <w:t>Sociologia</w:t>
      </w:r>
      <w:proofErr w:type="spellEnd"/>
      <w:r w:rsidRPr="00CE3E76">
        <w:rPr>
          <w:rFonts w:ascii="Arial" w:hAnsi="Arial" w:cs="Arial"/>
          <w:i/>
          <w:sz w:val="22"/>
          <w:szCs w:val="22"/>
        </w:rPr>
        <w:t xml:space="preserve"> </w:t>
      </w:r>
      <w:proofErr w:type="spellStart"/>
      <w:r w:rsidRPr="00CE3E76">
        <w:rPr>
          <w:rFonts w:ascii="Arial" w:hAnsi="Arial" w:cs="Arial"/>
          <w:i/>
          <w:sz w:val="22"/>
          <w:szCs w:val="22"/>
        </w:rPr>
        <w:t>Ruralis</w:t>
      </w:r>
      <w:proofErr w:type="spellEnd"/>
      <w:r w:rsidRPr="00CE3E76">
        <w:rPr>
          <w:rFonts w:ascii="Arial" w:hAnsi="Arial" w:cs="Arial"/>
          <w:sz w:val="22"/>
          <w:szCs w:val="22"/>
        </w:rPr>
        <w:t xml:space="preserve"> 38(1): 21-34</w:t>
      </w:r>
    </w:p>
    <w:p w:rsidR="003C7B39" w:rsidRPr="00CE3E76" w:rsidRDefault="003C7B39" w:rsidP="00D41F2E">
      <w:pPr>
        <w:rPr>
          <w:rFonts w:ascii="Arial" w:hAnsi="Arial" w:cs="Arial"/>
          <w:sz w:val="22"/>
          <w:szCs w:val="22"/>
        </w:rPr>
      </w:pPr>
      <w:proofErr w:type="spellStart"/>
      <w:r w:rsidRPr="00CE3E76">
        <w:rPr>
          <w:rFonts w:ascii="Arial" w:hAnsi="Arial" w:cs="Arial"/>
          <w:sz w:val="22"/>
          <w:szCs w:val="22"/>
        </w:rPr>
        <w:t>Breglia</w:t>
      </w:r>
      <w:proofErr w:type="spellEnd"/>
      <w:r w:rsidRPr="00CE3E76">
        <w:rPr>
          <w:rFonts w:ascii="Arial" w:hAnsi="Arial" w:cs="Arial"/>
          <w:sz w:val="22"/>
          <w:szCs w:val="22"/>
        </w:rPr>
        <w:t xml:space="preserve">, L. (2006) </w:t>
      </w:r>
      <w:r w:rsidRPr="00CE3E76">
        <w:rPr>
          <w:rFonts w:ascii="Arial" w:hAnsi="Arial" w:cs="Arial"/>
          <w:i/>
          <w:sz w:val="22"/>
          <w:szCs w:val="22"/>
        </w:rPr>
        <w:t>Monumental Ambivalence: The Politics of Heritage</w:t>
      </w:r>
      <w:r w:rsidRPr="00CE3E76">
        <w:rPr>
          <w:rFonts w:ascii="Arial" w:hAnsi="Arial" w:cs="Arial"/>
          <w:sz w:val="22"/>
          <w:szCs w:val="22"/>
        </w:rPr>
        <w:t xml:space="preserve">. Austin, TX: University of Texas Press </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t>Condori</w:t>
      </w:r>
      <w:proofErr w:type="spellEnd"/>
      <w:r w:rsidRPr="00CE3E76">
        <w:rPr>
          <w:rFonts w:ascii="Arial" w:hAnsi="Arial" w:cs="Arial"/>
        </w:rPr>
        <w:t xml:space="preserve">, Carlos M (1991) ‘History and Prehistory in Bolivia: What </w:t>
      </w:r>
      <w:proofErr w:type="gramStart"/>
      <w:r w:rsidRPr="00CE3E76">
        <w:rPr>
          <w:rFonts w:ascii="Arial" w:hAnsi="Arial" w:cs="Arial"/>
        </w:rPr>
        <w:t>About</w:t>
      </w:r>
      <w:proofErr w:type="gramEnd"/>
      <w:r w:rsidRPr="00CE3E76">
        <w:rPr>
          <w:rFonts w:ascii="Arial" w:hAnsi="Arial" w:cs="Arial"/>
        </w:rPr>
        <w:t xml:space="preserve"> the Indians?’ in</w:t>
      </w:r>
      <w:r w:rsidRPr="00CE3E76">
        <w:rPr>
          <w:rFonts w:ascii="Arial" w:hAnsi="Arial" w:cs="Arial"/>
          <w:i/>
        </w:rPr>
        <w:t xml:space="preserve"> Conflict in the Archaeology of Living Traditions</w:t>
      </w:r>
      <w:r w:rsidRPr="00CE3E76">
        <w:rPr>
          <w:rFonts w:ascii="Arial" w:hAnsi="Arial" w:cs="Arial"/>
        </w:rPr>
        <w:t>. R Layton (</w:t>
      </w:r>
      <w:proofErr w:type="spellStart"/>
      <w:proofErr w:type="gramStart"/>
      <w:r w:rsidRPr="00CE3E76">
        <w:rPr>
          <w:rFonts w:ascii="Arial" w:hAnsi="Arial" w:cs="Arial"/>
        </w:rPr>
        <w:t>ed</w:t>
      </w:r>
      <w:proofErr w:type="spellEnd"/>
      <w:proofErr w:type="gramEnd"/>
      <w:r w:rsidRPr="00CE3E76">
        <w:rPr>
          <w:rFonts w:ascii="Arial" w:hAnsi="Arial" w:cs="Arial"/>
        </w:rPr>
        <w:t xml:space="preserve">) pp 46-59 London: </w:t>
      </w:r>
      <w:proofErr w:type="spellStart"/>
      <w:r w:rsidRPr="00CE3E76">
        <w:rPr>
          <w:rFonts w:ascii="Arial" w:hAnsi="Arial" w:cs="Arial"/>
        </w:rPr>
        <w:t>Unwin</w:t>
      </w:r>
      <w:proofErr w:type="spellEnd"/>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lastRenderedPageBreak/>
        <w:t xml:space="preserve">Dicks, B (2008) Performing the Hidden Injuries of Class in Coal-Mining Heritage. </w:t>
      </w:r>
      <w:r w:rsidRPr="00CE3E76">
        <w:rPr>
          <w:rFonts w:ascii="Arial" w:hAnsi="Arial" w:cs="Arial"/>
          <w:i/>
          <w:szCs w:val="22"/>
        </w:rPr>
        <w:t xml:space="preserve">Sociology </w:t>
      </w:r>
      <w:r w:rsidRPr="00CE3E76">
        <w:rPr>
          <w:rFonts w:ascii="Arial" w:hAnsi="Arial" w:cs="Arial"/>
          <w:szCs w:val="22"/>
        </w:rPr>
        <w:t>42(3): 436-452</w:t>
      </w:r>
    </w:p>
    <w:p w:rsidR="003C7B39" w:rsidRPr="00CE3E76" w:rsidRDefault="003C7B39" w:rsidP="00D41F2E">
      <w:pPr>
        <w:pStyle w:val="BodyText2"/>
        <w:spacing w:before="100" w:beforeAutospacing="1" w:after="100" w:afterAutospacing="1"/>
        <w:rPr>
          <w:rFonts w:ascii="Arial" w:hAnsi="Arial" w:cs="Arial"/>
          <w:szCs w:val="22"/>
        </w:rPr>
      </w:pPr>
      <w:proofErr w:type="spellStart"/>
      <w:r w:rsidRPr="00CE3E76">
        <w:rPr>
          <w:rFonts w:ascii="Arial" w:hAnsi="Arial" w:cs="Arial"/>
          <w:szCs w:val="22"/>
        </w:rPr>
        <w:t>Fabian</w:t>
      </w:r>
      <w:proofErr w:type="spellEnd"/>
      <w:r w:rsidRPr="00CE3E76">
        <w:rPr>
          <w:rFonts w:ascii="Arial" w:hAnsi="Arial" w:cs="Arial"/>
          <w:szCs w:val="22"/>
        </w:rPr>
        <w:t xml:space="preserve">, Johannes (1983) </w:t>
      </w:r>
      <w:r w:rsidRPr="00CE3E76">
        <w:rPr>
          <w:rFonts w:ascii="Arial" w:hAnsi="Arial" w:cs="Arial"/>
          <w:i/>
          <w:szCs w:val="22"/>
        </w:rPr>
        <w:t xml:space="preserve">Time and the Other: How Anthropology Makes its Object. </w:t>
      </w:r>
      <w:r w:rsidRPr="00CE3E76">
        <w:rPr>
          <w:rFonts w:ascii="Arial" w:hAnsi="Arial" w:cs="Arial"/>
          <w:szCs w:val="22"/>
        </w:rPr>
        <w:t xml:space="preserve">New York: Columbia University Press. (Chapter 1) </w:t>
      </w:r>
    </w:p>
    <w:p w:rsidR="003C7B39" w:rsidRPr="00CE3E76" w:rsidRDefault="003C7B39" w:rsidP="00D41F2E">
      <w:pPr>
        <w:spacing w:before="100" w:beforeAutospacing="1" w:after="100" w:afterAutospacing="1"/>
        <w:rPr>
          <w:rFonts w:ascii="Arial" w:hAnsi="Arial" w:cs="Arial"/>
          <w:sz w:val="22"/>
          <w:szCs w:val="22"/>
        </w:rPr>
      </w:pPr>
      <w:r w:rsidRPr="00CE3E76">
        <w:rPr>
          <w:rFonts w:ascii="Arial" w:hAnsi="Arial" w:cs="Arial"/>
          <w:sz w:val="22"/>
          <w:szCs w:val="22"/>
        </w:rPr>
        <w:t xml:space="preserve">Hall, S. (2008) ‘Whose Heritage? Unsettling ‘The Heritage’, re-imagining the post-nation’ in </w:t>
      </w:r>
      <w:r w:rsidRPr="00CE3E76">
        <w:rPr>
          <w:rFonts w:ascii="Arial" w:hAnsi="Arial" w:cs="Arial"/>
          <w:i/>
          <w:sz w:val="22"/>
          <w:szCs w:val="22"/>
        </w:rPr>
        <w:t>The Heritage Reader</w:t>
      </w:r>
      <w:r w:rsidRPr="00CE3E76">
        <w:rPr>
          <w:rFonts w:ascii="Arial" w:hAnsi="Arial" w:cs="Arial"/>
          <w:sz w:val="22"/>
          <w:szCs w:val="22"/>
        </w:rPr>
        <w:t xml:space="preserve">, G. </w:t>
      </w:r>
      <w:proofErr w:type="spellStart"/>
      <w:r w:rsidRPr="00CE3E76">
        <w:rPr>
          <w:rFonts w:ascii="Arial" w:hAnsi="Arial" w:cs="Arial"/>
          <w:sz w:val="22"/>
          <w:szCs w:val="22"/>
        </w:rPr>
        <w:t>Fairclough</w:t>
      </w:r>
      <w:proofErr w:type="spellEnd"/>
      <w:r w:rsidRPr="00CE3E76">
        <w:rPr>
          <w:rFonts w:ascii="Arial" w:hAnsi="Arial" w:cs="Arial"/>
          <w:sz w:val="22"/>
          <w:szCs w:val="22"/>
        </w:rPr>
        <w:t xml:space="preserve"> et al (</w:t>
      </w:r>
      <w:proofErr w:type="spellStart"/>
      <w:proofErr w:type="gramStart"/>
      <w:r w:rsidRPr="00CE3E76">
        <w:rPr>
          <w:rFonts w:ascii="Arial" w:hAnsi="Arial" w:cs="Arial"/>
          <w:sz w:val="22"/>
          <w:szCs w:val="22"/>
        </w:rPr>
        <w:t>eds</w:t>
      </w:r>
      <w:proofErr w:type="spellEnd"/>
      <w:proofErr w:type="gramEnd"/>
      <w:r w:rsidRPr="00CE3E76">
        <w:rPr>
          <w:rFonts w:ascii="Arial" w:hAnsi="Arial" w:cs="Arial"/>
          <w:sz w:val="22"/>
          <w:szCs w:val="22"/>
        </w:rPr>
        <w:t xml:space="preserve">), pp. 219-229. London: </w:t>
      </w:r>
      <w:proofErr w:type="spellStart"/>
      <w:r w:rsidRPr="00CE3E76">
        <w:rPr>
          <w:rFonts w:ascii="Arial" w:hAnsi="Arial" w:cs="Arial"/>
          <w:sz w:val="22"/>
          <w:szCs w:val="22"/>
        </w:rPr>
        <w:t>Routledge</w:t>
      </w:r>
      <w:proofErr w:type="spellEnd"/>
      <w:r w:rsidRPr="00CE3E76">
        <w:rPr>
          <w:rFonts w:ascii="Arial" w:hAnsi="Arial" w:cs="Arial"/>
          <w:sz w:val="22"/>
          <w:szCs w:val="22"/>
        </w:rPr>
        <w:t xml:space="preserve">. </w:t>
      </w:r>
    </w:p>
    <w:p w:rsidR="003C7B39" w:rsidRPr="00CE3E76" w:rsidRDefault="003C7B39" w:rsidP="00D41F2E">
      <w:pPr>
        <w:rPr>
          <w:rFonts w:ascii="Arial" w:hAnsi="Arial" w:cs="Arial"/>
          <w:sz w:val="22"/>
          <w:szCs w:val="22"/>
        </w:rPr>
      </w:pPr>
      <w:r w:rsidRPr="00CE3E76">
        <w:rPr>
          <w:rFonts w:ascii="Arial" w:hAnsi="Arial" w:cs="Arial"/>
          <w:sz w:val="22"/>
          <w:szCs w:val="22"/>
        </w:rPr>
        <w:t xml:space="preserve">Herzfeld, Michael. (1991) </w:t>
      </w:r>
      <w:r w:rsidRPr="00CE3E76">
        <w:rPr>
          <w:rFonts w:ascii="Arial" w:hAnsi="Arial" w:cs="Arial"/>
          <w:i/>
          <w:sz w:val="22"/>
          <w:szCs w:val="22"/>
        </w:rPr>
        <w:t>A Place in History: Social and Monumental Time in a Cretan Town</w:t>
      </w:r>
      <w:r w:rsidRPr="00CE3E76">
        <w:rPr>
          <w:rFonts w:ascii="Arial" w:hAnsi="Arial" w:cs="Arial"/>
          <w:sz w:val="22"/>
          <w:szCs w:val="22"/>
        </w:rPr>
        <w:t xml:space="preserve">. Princeton: Princeton University Press (Chapter 1) </w:t>
      </w:r>
    </w:p>
    <w:p w:rsidR="003C7B39" w:rsidRPr="00CE3E76" w:rsidRDefault="003C7B39" w:rsidP="00D41F2E">
      <w:pPr>
        <w:spacing w:before="100" w:beforeAutospacing="1" w:after="100" w:afterAutospacing="1"/>
        <w:rPr>
          <w:rFonts w:ascii="Arial" w:hAnsi="Arial" w:cs="Arial"/>
          <w:sz w:val="22"/>
        </w:rPr>
      </w:pPr>
      <w:r w:rsidRPr="00CE3E76">
        <w:rPr>
          <w:rFonts w:ascii="Arial" w:hAnsi="Arial" w:cs="Arial"/>
          <w:sz w:val="22"/>
          <w:szCs w:val="22"/>
        </w:rPr>
        <w:t xml:space="preserve">Layton, Robert (2008) ‘Conflict in the Archaeology of Living Traditions’ in </w:t>
      </w:r>
      <w:r w:rsidRPr="00CE3E76">
        <w:rPr>
          <w:rFonts w:ascii="Arial" w:hAnsi="Arial" w:cs="Arial"/>
          <w:i/>
          <w:sz w:val="22"/>
          <w:szCs w:val="22"/>
        </w:rPr>
        <w:t>The Heritage Reader</w:t>
      </w:r>
      <w:r w:rsidRPr="00CE3E76">
        <w:rPr>
          <w:rFonts w:ascii="Arial" w:hAnsi="Arial" w:cs="Arial"/>
          <w:sz w:val="22"/>
          <w:szCs w:val="22"/>
        </w:rPr>
        <w:t xml:space="preserve">, G. </w:t>
      </w:r>
      <w:proofErr w:type="spellStart"/>
      <w:r w:rsidRPr="00CE3E76">
        <w:rPr>
          <w:rFonts w:ascii="Arial" w:hAnsi="Arial" w:cs="Arial"/>
          <w:sz w:val="22"/>
          <w:szCs w:val="22"/>
        </w:rPr>
        <w:t>Fairclough</w:t>
      </w:r>
      <w:proofErr w:type="spellEnd"/>
      <w:r w:rsidRPr="00CE3E76">
        <w:rPr>
          <w:rFonts w:ascii="Arial" w:hAnsi="Arial" w:cs="Arial"/>
          <w:sz w:val="22"/>
          <w:szCs w:val="22"/>
        </w:rPr>
        <w:t xml:space="preserve"> et al (</w:t>
      </w:r>
      <w:proofErr w:type="spellStart"/>
      <w:r w:rsidRPr="00CE3E76">
        <w:rPr>
          <w:rFonts w:ascii="Arial" w:hAnsi="Arial" w:cs="Arial"/>
          <w:sz w:val="22"/>
          <w:szCs w:val="22"/>
        </w:rPr>
        <w:t>eds</w:t>
      </w:r>
      <w:proofErr w:type="spellEnd"/>
      <w:r w:rsidRPr="00CE3E76">
        <w:rPr>
          <w:rFonts w:ascii="Arial" w:hAnsi="Arial" w:cs="Arial"/>
          <w:sz w:val="22"/>
          <w:szCs w:val="22"/>
        </w:rPr>
        <w:t xml:space="preserve">), pp. 256-273. London: </w:t>
      </w:r>
      <w:proofErr w:type="spellStart"/>
      <w:r w:rsidRPr="00CE3E76">
        <w:rPr>
          <w:rFonts w:ascii="Arial" w:hAnsi="Arial" w:cs="Arial"/>
          <w:sz w:val="22"/>
          <w:szCs w:val="22"/>
        </w:rPr>
        <w:t>Routledge</w:t>
      </w:r>
      <w:proofErr w:type="spellEnd"/>
      <w:r w:rsidRPr="00CE3E76">
        <w:rPr>
          <w:rFonts w:ascii="Arial" w:hAnsi="Arial" w:cs="Arial"/>
          <w:sz w:val="22"/>
          <w:szCs w:val="22"/>
        </w:rPr>
        <w:t xml:space="preserve">. </w:t>
      </w:r>
      <w:proofErr w:type="gramStart"/>
      <w:r w:rsidRPr="00CE3E76">
        <w:rPr>
          <w:rFonts w:ascii="Arial" w:hAnsi="Arial" w:cs="Arial"/>
          <w:sz w:val="22"/>
          <w:szCs w:val="22"/>
        </w:rPr>
        <w:t xml:space="preserve">Also available as the ‘Introduction’ in </w:t>
      </w:r>
      <w:r w:rsidRPr="00CE3E76">
        <w:rPr>
          <w:rFonts w:ascii="Arial" w:hAnsi="Arial" w:cs="Arial"/>
          <w:i/>
          <w:sz w:val="22"/>
        </w:rPr>
        <w:t>Conflict in the Archaeology of Living Traditions</w:t>
      </w:r>
      <w:r w:rsidRPr="00CE3E76">
        <w:rPr>
          <w:rFonts w:ascii="Arial" w:hAnsi="Arial" w:cs="Arial"/>
          <w:sz w:val="22"/>
        </w:rPr>
        <w:t>.</w:t>
      </w:r>
      <w:proofErr w:type="gramEnd"/>
      <w:r w:rsidRPr="00CE3E76">
        <w:rPr>
          <w:rFonts w:ascii="Arial" w:hAnsi="Arial" w:cs="Arial"/>
          <w:sz w:val="22"/>
        </w:rPr>
        <w:t xml:space="preserve"> R Layton (</w:t>
      </w:r>
      <w:proofErr w:type="spellStart"/>
      <w:proofErr w:type="gramStart"/>
      <w:r w:rsidRPr="00CE3E76">
        <w:rPr>
          <w:rFonts w:ascii="Arial" w:hAnsi="Arial" w:cs="Arial"/>
          <w:sz w:val="22"/>
        </w:rPr>
        <w:t>ed</w:t>
      </w:r>
      <w:proofErr w:type="spellEnd"/>
      <w:proofErr w:type="gramEnd"/>
      <w:r w:rsidRPr="00CE3E76">
        <w:rPr>
          <w:rFonts w:ascii="Arial" w:hAnsi="Arial" w:cs="Arial"/>
          <w:sz w:val="22"/>
        </w:rPr>
        <w:t xml:space="preserve">) pp 46-59 London: </w:t>
      </w:r>
      <w:proofErr w:type="spellStart"/>
      <w:r w:rsidRPr="00CE3E76">
        <w:rPr>
          <w:rFonts w:ascii="Arial" w:hAnsi="Arial" w:cs="Arial"/>
          <w:sz w:val="22"/>
        </w:rPr>
        <w:t>Unwin</w:t>
      </w:r>
      <w:proofErr w:type="spellEnd"/>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West, S (2010) ‘Heritage and Class’ in </w:t>
      </w:r>
      <w:r w:rsidRPr="00CE3E76">
        <w:rPr>
          <w:rFonts w:ascii="Arial" w:hAnsi="Arial" w:cs="Arial"/>
          <w:i/>
          <w:szCs w:val="22"/>
        </w:rPr>
        <w:t>Understanding the Politics of Heritage</w:t>
      </w:r>
      <w:r w:rsidRPr="00CE3E76">
        <w:rPr>
          <w:rFonts w:ascii="Arial" w:hAnsi="Arial" w:cs="Arial"/>
          <w:szCs w:val="22"/>
        </w:rPr>
        <w:t xml:space="preserve">, R. Harrison (ed.), pp. 270-303. Manchester: Manchester University Press.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Winter, Tim (2011) </w:t>
      </w:r>
      <w:r w:rsidRPr="00CE3E76">
        <w:rPr>
          <w:rFonts w:ascii="Arial" w:hAnsi="Arial" w:cs="Arial"/>
          <w:i/>
        </w:rPr>
        <w:t>Post-Conflict Heritage, Postcolonial Tourism: Tourism, Politics and Development at Angkor</w:t>
      </w:r>
      <w:r w:rsidRPr="00CE3E76">
        <w:rPr>
          <w:rFonts w:ascii="Arial" w:hAnsi="Arial" w:cs="Arial"/>
        </w:rPr>
        <w:t xml:space="preserve">. London: </w:t>
      </w:r>
      <w:proofErr w:type="spellStart"/>
      <w:r w:rsidRPr="00CE3E76">
        <w:rPr>
          <w:rFonts w:ascii="Arial" w:hAnsi="Arial" w:cs="Arial"/>
        </w:rPr>
        <w:t>Routledge</w:t>
      </w:r>
      <w:proofErr w:type="spellEnd"/>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p>
    <w:p w:rsidR="003C7B39" w:rsidRPr="00CE3E76" w:rsidRDefault="003C7B39" w:rsidP="00D41F2E">
      <w:pPr>
        <w:rPr>
          <w:rFonts w:ascii="Arial" w:hAnsi="Arial" w:cs="Arial"/>
          <w:b/>
        </w:rPr>
      </w:pPr>
      <w:r w:rsidRPr="00CE3E76">
        <w:rPr>
          <w:rFonts w:ascii="Arial" w:hAnsi="Arial" w:cs="Arial"/>
          <w:b/>
        </w:rPr>
        <w:t xml:space="preserve">Cultural Restitution and Repatriation </w:t>
      </w:r>
    </w:p>
    <w:p w:rsidR="003C7B39" w:rsidRPr="00CE3E76" w:rsidRDefault="003C7B39" w:rsidP="00D41F2E">
      <w:pPr>
        <w:rPr>
          <w:rFonts w:ascii="Arial" w:hAnsi="Arial" w:cs="Arial"/>
        </w:rPr>
      </w:pPr>
    </w:p>
    <w:p w:rsidR="003C7B39" w:rsidRPr="00CE3E76" w:rsidRDefault="003C7B39" w:rsidP="00D41F2E">
      <w:pPr>
        <w:rPr>
          <w:rFonts w:ascii="Arial" w:hAnsi="Arial" w:cs="Arial"/>
          <w:sz w:val="22"/>
        </w:rPr>
      </w:pPr>
      <w:r w:rsidRPr="00CE3E76">
        <w:rPr>
          <w:rFonts w:ascii="Arial" w:hAnsi="Arial" w:cs="Arial"/>
          <w:sz w:val="22"/>
        </w:rPr>
        <w:t>National Geographic ‘Andes Expedition’: Virtual Autopsy</w:t>
      </w:r>
    </w:p>
    <w:p w:rsidR="003C7B39" w:rsidRPr="00CE3E76" w:rsidRDefault="003C7B39" w:rsidP="00D41F2E">
      <w:pPr>
        <w:rPr>
          <w:rFonts w:ascii="Arial" w:hAnsi="Arial" w:cs="Arial"/>
          <w:sz w:val="22"/>
        </w:rPr>
      </w:pPr>
      <w:r w:rsidRPr="00CE3E76">
        <w:rPr>
          <w:rFonts w:ascii="Arial" w:hAnsi="Arial" w:cs="Arial"/>
          <w:sz w:val="22"/>
          <w:u w:val="single"/>
        </w:rPr>
        <w:t>http://www.nationalgeographic.com/andes/</w:t>
      </w:r>
    </w:p>
    <w:p w:rsidR="003C7B39" w:rsidRPr="00CE3E76" w:rsidRDefault="003C7B39" w:rsidP="00D41F2E">
      <w:pPr>
        <w:rPr>
          <w:rFonts w:ascii="Arial" w:hAnsi="Arial" w:cs="Arial"/>
          <w:sz w:val="22"/>
        </w:rPr>
      </w:pPr>
    </w:p>
    <w:p w:rsidR="003C7B39" w:rsidRPr="00CE3E76" w:rsidRDefault="003C7B39" w:rsidP="00D41F2E">
      <w:pPr>
        <w:rPr>
          <w:rFonts w:ascii="Arial" w:hAnsi="Arial" w:cs="Arial"/>
          <w:szCs w:val="26"/>
          <w:lang w:val="en-US"/>
        </w:rPr>
      </w:pPr>
      <w:r w:rsidRPr="00CE3E76">
        <w:rPr>
          <w:rFonts w:ascii="Arial" w:hAnsi="Arial" w:cs="Arial"/>
          <w:color w:val="000FCA"/>
          <w:szCs w:val="26"/>
          <w:lang w:val="en-US"/>
        </w:rPr>
        <w:t>NAGPRA Website: http://www.nps.gov/history/nagpra/</w:t>
      </w:r>
    </w:p>
    <w:p w:rsidR="003C7B39" w:rsidRPr="00CE3E76" w:rsidRDefault="003C7B39" w:rsidP="00D41F2E">
      <w:pPr>
        <w:rPr>
          <w:rFonts w:ascii="Arial" w:hAnsi="Arial" w:cs="Arial"/>
          <w:szCs w:val="26"/>
          <w:lang w:val="en-US"/>
        </w:rPr>
      </w:pPr>
    </w:p>
    <w:p w:rsidR="003C7B39" w:rsidRPr="00CE3E76" w:rsidRDefault="0021062A" w:rsidP="00D41F2E">
      <w:pPr>
        <w:rPr>
          <w:rFonts w:ascii="Arial" w:hAnsi="Arial" w:cs="Arial"/>
          <w:szCs w:val="26"/>
          <w:lang w:val="en-US"/>
        </w:rPr>
      </w:pPr>
      <w:hyperlink r:id="rId23" w:history="1">
        <w:r w:rsidR="003C7B39" w:rsidRPr="00CE3E76">
          <w:rPr>
            <w:rStyle w:val="Hyperlink"/>
            <w:rFonts w:ascii="Arial" w:hAnsi="Arial" w:cs="Arial"/>
            <w:szCs w:val="26"/>
            <w:lang w:val="en-US"/>
          </w:rPr>
          <w:t>http://anthropology.si.edu/repatriation/index.htm</w:t>
        </w:r>
      </w:hyperlink>
      <w:r w:rsidR="003C7B39" w:rsidRPr="00CE3E76">
        <w:rPr>
          <w:rFonts w:ascii="Arial" w:hAnsi="Arial" w:cs="Arial"/>
          <w:szCs w:val="26"/>
          <w:lang w:val="en-US"/>
        </w:rPr>
        <w:t xml:space="preserve"> (See for Larsen Bay Repatriation)</w:t>
      </w:r>
    </w:p>
    <w:p w:rsidR="003C7B39" w:rsidRPr="00CE3E76" w:rsidRDefault="003C7B39" w:rsidP="00D41F2E">
      <w:pPr>
        <w:rPr>
          <w:rFonts w:ascii="Arial" w:hAnsi="Arial" w:cs="Arial"/>
          <w:b/>
          <w:i/>
        </w:rPr>
      </w:pPr>
    </w:p>
    <w:p w:rsidR="003C7B39" w:rsidRPr="00CE3E76" w:rsidRDefault="003C7B39" w:rsidP="00D41F2E">
      <w:pPr>
        <w:rPr>
          <w:rFonts w:ascii="Arial" w:hAnsi="Arial" w:cs="Arial"/>
          <w:szCs w:val="26"/>
          <w:lang w:val="en-US"/>
        </w:rPr>
      </w:pPr>
      <w:proofErr w:type="gramStart"/>
      <w:r w:rsidRPr="00CE3E76">
        <w:rPr>
          <w:rFonts w:ascii="Arial" w:hAnsi="Arial" w:cs="Arial"/>
          <w:szCs w:val="26"/>
          <w:lang w:val="en-US"/>
        </w:rPr>
        <w:t>Bray,</w:t>
      </w:r>
      <w:proofErr w:type="gramEnd"/>
      <w:r w:rsidRPr="00CE3E76">
        <w:rPr>
          <w:rFonts w:ascii="Arial" w:hAnsi="Arial" w:cs="Arial"/>
          <w:szCs w:val="26"/>
          <w:lang w:val="en-US"/>
        </w:rPr>
        <w:t xml:space="preserve"> L and T. </w:t>
      </w:r>
      <w:proofErr w:type="spellStart"/>
      <w:r w:rsidRPr="00CE3E76">
        <w:rPr>
          <w:rFonts w:ascii="Arial" w:hAnsi="Arial" w:cs="Arial"/>
          <w:szCs w:val="26"/>
          <w:lang w:val="en-US"/>
        </w:rPr>
        <w:t>Killon</w:t>
      </w:r>
      <w:proofErr w:type="spellEnd"/>
      <w:r w:rsidRPr="00CE3E76">
        <w:rPr>
          <w:rFonts w:ascii="Arial" w:hAnsi="Arial" w:cs="Arial"/>
          <w:szCs w:val="26"/>
          <w:lang w:val="en-US"/>
        </w:rPr>
        <w:t xml:space="preserve"> (eds.) (1994) </w:t>
      </w:r>
      <w:r w:rsidRPr="00CE3E76">
        <w:rPr>
          <w:rFonts w:ascii="Arial" w:hAnsi="Arial" w:cs="Arial"/>
          <w:i/>
          <w:szCs w:val="26"/>
          <w:lang w:val="en-US"/>
        </w:rPr>
        <w:t>Reckoning with the Dead: The Larsen Bay Repatriation and the Smithsonian Institution</w:t>
      </w:r>
      <w:r w:rsidRPr="00CE3E76">
        <w:rPr>
          <w:rFonts w:ascii="Arial" w:hAnsi="Arial" w:cs="Arial"/>
          <w:szCs w:val="26"/>
          <w:lang w:val="en-US"/>
        </w:rPr>
        <w:t>. Washington: Smithsonian Institution Press</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t>Brodie</w:t>
      </w:r>
      <w:proofErr w:type="spellEnd"/>
      <w:r w:rsidRPr="00CE3E76">
        <w:rPr>
          <w:rFonts w:ascii="Arial" w:hAnsi="Arial" w:cs="Arial"/>
        </w:rPr>
        <w:t xml:space="preserve">, N. et al (eds.) (2001) </w:t>
      </w:r>
      <w:r w:rsidRPr="00CE3E76">
        <w:rPr>
          <w:rFonts w:ascii="Arial" w:hAnsi="Arial" w:cs="Arial"/>
          <w:i/>
        </w:rPr>
        <w:t xml:space="preserve">Trade in Illicit Antiquities: </w:t>
      </w:r>
      <w:proofErr w:type="gramStart"/>
      <w:r w:rsidRPr="00CE3E76">
        <w:rPr>
          <w:rFonts w:ascii="Arial" w:hAnsi="Arial" w:cs="Arial"/>
          <w:i/>
        </w:rPr>
        <w:t>The</w:t>
      </w:r>
      <w:proofErr w:type="gramEnd"/>
      <w:r w:rsidRPr="00CE3E76">
        <w:rPr>
          <w:rFonts w:ascii="Arial" w:hAnsi="Arial" w:cs="Arial"/>
          <w:i/>
        </w:rPr>
        <w:t xml:space="preserve"> Destruction of the World’s Archaeological Heritage</w:t>
      </w:r>
      <w:r w:rsidRPr="00CE3E76">
        <w:rPr>
          <w:rFonts w:ascii="Arial" w:hAnsi="Arial" w:cs="Arial"/>
        </w:rPr>
        <w:t xml:space="preserve">. Cambridge: McDonald Institute </w:t>
      </w:r>
    </w:p>
    <w:p w:rsidR="003C7B39" w:rsidRPr="00CE3E76" w:rsidRDefault="003C7B39" w:rsidP="00D41F2E">
      <w:pPr>
        <w:pStyle w:val="BodyText2"/>
        <w:spacing w:before="100" w:beforeAutospacing="1" w:after="100" w:afterAutospacing="1"/>
        <w:rPr>
          <w:rFonts w:ascii="Arial" w:hAnsi="Arial" w:cs="Arial"/>
        </w:rPr>
      </w:pPr>
      <w:proofErr w:type="spellStart"/>
      <w:r w:rsidRPr="00CE3E76">
        <w:rPr>
          <w:rFonts w:ascii="Arial" w:hAnsi="Arial" w:cs="Arial"/>
        </w:rPr>
        <w:lastRenderedPageBreak/>
        <w:t>Cleere</w:t>
      </w:r>
      <w:proofErr w:type="spellEnd"/>
      <w:r w:rsidRPr="00CE3E76">
        <w:rPr>
          <w:rFonts w:ascii="Arial" w:hAnsi="Arial" w:cs="Arial"/>
        </w:rPr>
        <w:t xml:space="preserve">, H. (1993) Managing the Archaeological Heritage, </w:t>
      </w:r>
      <w:r w:rsidRPr="00CE3E76">
        <w:rPr>
          <w:rFonts w:ascii="Arial" w:hAnsi="Arial" w:cs="Arial"/>
          <w:i/>
        </w:rPr>
        <w:t>Antiquity</w:t>
      </w:r>
      <w:r w:rsidRPr="00CE3E76">
        <w:rPr>
          <w:rFonts w:ascii="Arial" w:hAnsi="Arial" w:cs="Arial"/>
        </w:rPr>
        <w:t xml:space="preserve"> 67: 255: 400-402. </w:t>
      </w:r>
      <w:r w:rsidRPr="00CE3E76">
        <w:rPr>
          <w:rFonts w:ascii="Arial" w:hAnsi="Arial" w:cs="Arial"/>
          <w:i/>
        </w:rPr>
        <w:t>This is an introduction to the special section which is well worth reading, especially the article by O’Keefe</w:t>
      </w:r>
    </w:p>
    <w:p w:rsidR="003C7B39" w:rsidRPr="00CE3E76" w:rsidRDefault="003C7B39" w:rsidP="00D41F2E">
      <w:pPr>
        <w:pStyle w:val="BodyText2"/>
        <w:spacing w:before="100" w:beforeAutospacing="1" w:after="100" w:afterAutospacing="1"/>
        <w:rPr>
          <w:rFonts w:ascii="Arial" w:hAnsi="Arial" w:cs="Arial"/>
          <w:b/>
        </w:rPr>
      </w:pPr>
      <w:r w:rsidRPr="00CE3E76">
        <w:rPr>
          <w:rFonts w:ascii="Arial" w:hAnsi="Arial" w:cs="Arial"/>
          <w:b/>
        </w:rPr>
        <w:t xml:space="preserve">Clifford, J. (1997) </w:t>
      </w:r>
      <w:r w:rsidRPr="00CE3E76">
        <w:rPr>
          <w:rFonts w:ascii="Arial" w:hAnsi="Arial" w:cs="Arial"/>
          <w:b/>
          <w:i/>
        </w:rPr>
        <w:t>Routes: Travel and Translation in the Late Twentieth Century</w:t>
      </w:r>
      <w:r w:rsidRPr="00CE3E76">
        <w:rPr>
          <w:rFonts w:ascii="Arial" w:hAnsi="Arial" w:cs="Arial"/>
          <w:b/>
        </w:rPr>
        <w:t xml:space="preserve">. Cambridge, Mass: Harvard University Press (Chapter 5, ‘Four Northwest Coast Museums: Travel Reflections’) </w:t>
      </w: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Deloria</w:t>
      </w:r>
      <w:proofErr w:type="spellEnd"/>
      <w:r w:rsidRPr="00CE3E76">
        <w:rPr>
          <w:rFonts w:ascii="Arial" w:hAnsi="Arial" w:cs="Arial"/>
          <w:szCs w:val="26"/>
          <w:lang w:val="en-US"/>
        </w:rPr>
        <w:t xml:space="preserve">, V </w:t>
      </w:r>
      <w:proofErr w:type="spellStart"/>
      <w:r w:rsidRPr="00CE3E76">
        <w:rPr>
          <w:rFonts w:ascii="Arial" w:hAnsi="Arial" w:cs="Arial"/>
          <w:szCs w:val="26"/>
          <w:lang w:val="en-US"/>
        </w:rPr>
        <w:t>Jr</w:t>
      </w:r>
      <w:proofErr w:type="spellEnd"/>
      <w:r w:rsidRPr="00CE3E76">
        <w:rPr>
          <w:rFonts w:ascii="Arial" w:hAnsi="Arial" w:cs="Arial"/>
          <w:szCs w:val="26"/>
          <w:lang w:val="en-US"/>
        </w:rPr>
        <w:t xml:space="preserve"> (1992) ‘Indians, Archaeologists and the Future.</w:t>
      </w:r>
      <w:proofErr w:type="gramEnd"/>
      <w:r w:rsidRPr="00CE3E76">
        <w:rPr>
          <w:rFonts w:ascii="Arial" w:hAnsi="Arial" w:cs="Arial"/>
          <w:szCs w:val="26"/>
          <w:lang w:val="en-US"/>
        </w:rPr>
        <w:t xml:space="preserve"> </w:t>
      </w:r>
      <w:r w:rsidRPr="00CE3E76">
        <w:rPr>
          <w:rFonts w:ascii="Arial" w:hAnsi="Arial" w:cs="Arial"/>
          <w:i/>
          <w:szCs w:val="26"/>
          <w:lang w:val="en-US"/>
        </w:rPr>
        <w:t>American Antiquity</w:t>
      </w:r>
      <w:r w:rsidRPr="00CE3E76">
        <w:rPr>
          <w:rFonts w:ascii="Arial" w:hAnsi="Arial" w:cs="Arial"/>
          <w:szCs w:val="26"/>
          <w:lang w:val="en-US"/>
        </w:rPr>
        <w:t xml:space="preserve"> 57(4): 595-598</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(1986) </w:t>
      </w:r>
      <w:proofErr w:type="gramStart"/>
      <w:r w:rsidRPr="00CE3E76">
        <w:rPr>
          <w:rFonts w:ascii="Arial" w:hAnsi="Arial" w:cs="Arial"/>
        </w:rPr>
        <w:t>The</w:t>
      </w:r>
      <w:proofErr w:type="gramEnd"/>
      <w:r w:rsidRPr="00CE3E76">
        <w:rPr>
          <w:rFonts w:ascii="Arial" w:hAnsi="Arial" w:cs="Arial"/>
        </w:rPr>
        <w:t xml:space="preserve"> Return of Cultural Property, </w:t>
      </w:r>
      <w:r w:rsidRPr="00CE3E76">
        <w:rPr>
          <w:rFonts w:ascii="Arial" w:hAnsi="Arial" w:cs="Arial"/>
          <w:i/>
        </w:rPr>
        <w:t>Antiquity</w:t>
      </w:r>
      <w:r w:rsidRPr="00CE3E76">
        <w:rPr>
          <w:rFonts w:ascii="Arial" w:hAnsi="Arial" w:cs="Arial"/>
        </w:rPr>
        <w:t xml:space="preserve"> 60: 29-35. </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Greenfield, J. (1989) </w:t>
      </w:r>
      <w:proofErr w:type="gramStart"/>
      <w:r w:rsidRPr="00CE3E76">
        <w:rPr>
          <w:rFonts w:ascii="Arial" w:hAnsi="Arial" w:cs="Arial"/>
          <w:i/>
        </w:rPr>
        <w:t>The</w:t>
      </w:r>
      <w:proofErr w:type="gramEnd"/>
      <w:r w:rsidRPr="00CE3E76">
        <w:rPr>
          <w:rFonts w:ascii="Arial" w:hAnsi="Arial" w:cs="Arial"/>
          <w:i/>
        </w:rPr>
        <w:t xml:space="preserve"> Return of Cultural Treasures</w:t>
      </w:r>
      <w:r w:rsidRPr="00CE3E76">
        <w:rPr>
          <w:rFonts w:ascii="Arial" w:hAnsi="Arial" w:cs="Arial"/>
        </w:rPr>
        <w:t>. Cambridge: CUP</w:t>
      </w: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Kramer, J (2004) ‘Figurative repatriation: First Nations ‘artist-warriors’ recover, reclaim, and return cultural property through self-definition. </w:t>
      </w:r>
      <w:r w:rsidRPr="00CE3E76">
        <w:rPr>
          <w:rFonts w:ascii="Arial" w:hAnsi="Arial" w:cs="Arial"/>
          <w:i/>
          <w:szCs w:val="26"/>
          <w:lang w:val="en-US"/>
        </w:rPr>
        <w:t>Journal of Material Culture</w:t>
      </w:r>
      <w:r w:rsidRPr="00CE3E76">
        <w:rPr>
          <w:rFonts w:ascii="Arial" w:hAnsi="Arial" w:cs="Arial"/>
          <w:szCs w:val="26"/>
          <w:lang w:val="en-US"/>
        </w:rPr>
        <w:t xml:space="preserve"> 9(2): 161-82</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proofErr w:type="spellStart"/>
      <w:r w:rsidRPr="00CE3E76">
        <w:rPr>
          <w:rFonts w:ascii="Arial" w:hAnsi="Arial" w:cs="Arial"/>
          <w:b/>
          <w:szCs w:val="26"/>
          <w:lang w:val="en-US"/>
        </w:rPr>
        <w:t>Krmpotich</w:t>
      </w:r>
      <w:proofErr w:type="spellEnd"/>
      <w:r w:rsidRPr="00CE3E76">
        <w:rPr>
          <w:rFonts w:ascii="Arial" w:hAnsi="Arial" w:cs="Arial"/>
          <w:b/>
          <w:szCs w:val="26"/>
          <w:lang w:val="en-US"/>
        </w:rPr>
        <w:t xml:space="preserve">, C et al. (2010) </w:t>
      </w:r>
      <w:proofErr w:type="gramStart"/>
      <w:r w:rsidRPr="00CE3E76">
        <w:rPr>
          <w:rFonts w:ascii="Arial" w:hAnsi="Arial" w:cs="Arial"/>
          <w:b/>
          <w:szCs w:val="26"/>
          <w:lang w:val="en-US"/>
        </w:rPr>
        <w:t>The</w:t>
      </w:r>
      <w:proofErr w:type="gramEnd"/>
      <w:r w:rsidRPr="00CE3E76">
        <w:rPr>
          <w:rFonts w:ascii="Arial" w:hAnsi="Arial" w:cs="Arial"/>
          <w:b/>
          <w:szCs w:val="26"/>
          <w:lang w:val="en-US"/>
        </w:rPr>
        <w:t xml:space="preserve"> substance of bones: The emotive materiality and affective presence of human remains. </w:t>
      </w:r>
      <w:r w:rsidRPr="00CE3E76">
        <w:rPr>
          <w:rFonts w:ascii="Arial" w:hAnsi="Arial" w:cs="Arial"/>
          <w:b/>
          <w:i/>
          <w:iCs/>
          <w:szCs w:val="26"/>
          <w:lang w:val="en-US"/>
        </w:rPr>
        <w:t xml:space="preserve">Journal of Material Culture </w:t>
      </w:r>
      <w:r w:rsidRPr="00CE3E76">
        <w:rPr>
          <w:rFonts w:ascii="Arial" w:hAnsi="Arial" w:cs="Arial"/>
          <w:b/>
          <w:szCs w:val="26"/>
          <w:lang w:val="en-US"/>
        </w:rPr>
        <w:t>15(4): 371-84</w:t>
      </w:r>
    </w:p>
    <w:p w:rsidR="003C7B39" w:rsidRPr="00CE3E76" w:rsidRDefault="003C7B39" w:rsidP="00D41F2E">
      <w:pPr>
        <w:pStyle w:val="BodyText2"/>
        <w:spacing w:before="100" w:beforeAutospacing="1" w:after="100" w:afterAutospacing="1"/>
        <w:rPr>
          <w:rFonts w:ascii="Arial" w:hAnsi="Arial" w:cs="Arial"/>
          <w:szCs w:val="22"/>
        </w:rPr>
      </w:pPr>
      <w:r w:rsidRPr="00CE3E76">
        <w:rPr>
          <w:rFonts w:ascii="Arial" w:hAnsi="Arial" w:cs="Arial"/>
          <w:szCs w:val="22"/>
        </w:rPr>
        <w:t xml:space="preserve">Lilley, (2008) ‘Professional Attitudes to Indigenous Interests in the Native Title Era’ in </w:t>
      </w:r>
      <w:r w:rsidRPr="00CE3E76">
        <w:rPr>
          <w:rFonts w:ascii="Arial" w:hAnsi="Arial" w:cs="Arial"/>
          <w:i/>
          <w:szCs w:val="22"/>
        </w:rPr>
        <w:t>The Heritage Reader</w:t>
      </w:r>
      <w:r w:rsidRPr="00CE3E76">
        <w:rPr>
          <w:rFonts w:ascii="Arial" w:hAnsi="Arial" w:cs="Arial"/>
          <w:szCs w:val="22"/>
        </w:rPr>
        <w:t xml:space="preserve">, G. </w:t>
      </w:r>
      <w:proofErr w:type="spellStart"/>
      <w:r w:rsidRPr="00CE3E76">
        <w:rPr>
          <w:rFonts w:ascii="Arial" w:hAnsi="Arial" w:cs="Arial"/>
          <w:szCs w:val="22"/>
        </w:rPr>
        <w:t>Fairclough</w:t>
      </w:r>
      <w:proofErr w:type="spellEnd"/>
      <w:r w:rsidRPr="00CE3E76">
        <w:rPr>
          <w:rFonts w:ascii="Arial" w:hAnsi="Arial" w:cs="Arial"/>
          <w:szCs w:val="22"/>
        </w:rPr>
        <w:t xml:space="preserve"> et al (</w:t>
      </w:r>
      <w:proofErr w:type="spellStart"/>
      <w:r w:rsidRPr="00CE3E76">
        <w:rPr>
          <w:rFonts w:ascii="Arial" w:hAnsi="Arial" w:cs="Arial"/>
          <w:szCs w:val="22"/>
        </w:rPr>
        <w:t>eds</w:t>
      </w:r>
      <w:proofErr w:type="spellEnd"/>
      <w:r w:rsidRPr="00CE3E76">
        <w:rPr>
          <w:rFonts w:ascii="Arial" w:hAnsi="Arial" w:cs="Arial"/>
          <w:szCs w:val="22"/>
        </w:rPr>
        <w:t xml:space="preserve">), pp. 191-208. London: </w:t>
      </w:r>
      <w:proofErr w:type="spellStart"/>
      <w:r w:rsidRPr="00CE3E76">
        <w:rPr>
          <w:rFonts w:ascii="Arial" w:hAnsi="Arial" w:cs="Arial"/>
          <w:szCs w:val="22"/>
        </w:rPr>
        <w:t>Routledge</w:t>
      </w:r>
      <w:proofErr w:type="spellEnd"/>
    </w:p>
    <w:p w:rsidR="003C7B39" w:rsidRPr="00CE3E76" w:rsidRDefault="003C7B39" w:rsidP="00D41F2E">
      <w:pPr>
        <w:rPr>
          <w:rFonts w:ascii="Arial" w:hAnsi="Arial" w:cs="Arial"/>
          <w:szCs w:val="26"/>
          <w:lang w:val="en-US"/>
        </w:rPr>
      </w:pPr>
      <w:proofErr w:type="spellStart"/>
      <w:r w:rsidRPr="00CE3E76">
        <w:rPr>
          <w:rFonts w:ascii="Arial" w:hAnsi="Arial" w:cs="Arial"/>
          <w:szCs w:val="26"/>
          <w:lang w:val="en-US"/>
        </w:rPr>
        <w:t>Krmpotich</w:t>
      </w:r>
      <w:proofErr w:type="spellEnd"/>
      <w:r w:rsidRPr="00CE3E76">
        <w:rPr>
          <w:rFonts w:ascii="Arial" w:hAnsi="Arial" w:cs="Arial"/>
          <w:szCs w:val="26"/>
          <w:lang w:val="en-US"/>
        </w:rPr>
        <w:t xml:space="preserve">, C. (2010) Remembering and Repatriation: The Production of Kinship, Memory and Respect. </w:t>
      </w:r>
      <w:r w:rsidRPr="00CE3E76">
        <w:rPr>
          <w:rFonts w:ascii="Arial" w:hAnsi="Arial" w:cs="Arial"/>
          <w:i/>
          <w:iCs/>
          <w:szCs w:val="26"/>
          <w:lang w:val="en-US"/>
        </w:rPr>
        <w:t xml:space="preserve">Journal of Material Culture </w:t>
      </w:r>
      <w:r w:rsidRPr="00CE3E76">
        <w:rPr>
          <w:rFonts w:ascii="Arial" w:hAnsi="Arial" w:cs="Arial"/>
          <w:szCs w:val="26"/>
          <w:lang w:val="en-US"/>
        </w:rPr>
        <w:t>15(2): 157-179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Meskell</w:t>
      </w:r>
      <w:proofErr w:type="spellEnd"/>
      <w:r w:rsidRPr="00CE3E76">
        <w:rPr>
          <w:rFonts w:ascii="Arial" w:hAnsi="Arial" w:cs="Arial"/>
          <w:szCs w:val="26"/>
          <w:lang w:val="en-US"/>
        </w:rPr>
        <w:t>, L. (2010) Human Rights and Heritage Ethics.</w:t>
      </w:r>
      <w:proofErr w:type="gramEnd"/>
      <w:r w:rsidRPr="00CE3E76">
        <w:rPr>
          <w:rFonts w:ascii="Arial" w:hAnsi="Arial" w:cs="Arial"/>
          <w:szCs w:val="26"/>
          <w:lang w:val="en-US"/>
        </w:rPr>
        <w:t xml:space="preserve"> </w:t>
      </w:r>
      <w:r w:rsidRPr="00CE3E76">
        <w:rPr>
          <w:rFonts w:ascii="Arial" w:hAnsi="Arial" w:cs="Arial"/>
          <w:i/>
          <w:iCs/>
          <w:szCs w:val="26"/>
          <w:lang w:val="en-US"/>
        </w:rPr>
        <w:t xml:space="preserve">Anthropological Quarterly </w:t>
      </w:r>
      <w:r w:rsidRPr="00CE3E76">
        <w:rPr>
          <w:rFonts w:ascii="Arial" w:hAnsi="Arial" w:cs="Arial"/>
          <w:szCs w:val="26"/>
          <w:lang w:val="en-US"/>
        </w:rPr>
        <w:t>83(4): 839-59.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Meighan</w:t>
      </w:r>
      <w:proofErr w:type="spellEnd"/>
      <w:r w:rsidRPr="00CE3E76">
        <w:rPr>
          <w:rFonts w:ascii="Arial" w:hAnsi="Arial" w:cs="Arial"/>
          <w:szCs w:val="26"/>
          <w:lang w:val="en-US"/>
        </w:rPr>
        <w:t>, C. (1992) ‘Some Scholar’s Views of Reburial.</w:t>
      </w:r>
      <w:proofErr w:type="gramEnd"/>
      <w:r w:rsidRPr="00CE3E76">
        <w:rPr>
          <w:rFonts w:ascii="Arial" w:hAnsi="Arial" w:cs="Arial"/>
          <w:szCs w:val="26"/>
          <w:lang w:val="en-US"/>
        </w:rPr>
        <w:t xml:space="preserve"> </w:t>
      </w:r>
      <w:r w:rsidRPr="00CE3E76">
        <w:rPr>
          <w:rFonts w:ascii="Arial" w:hAnsi="Arial" w:cs="Arial"/>
          <w:i/>
          <w:szCs w:val="26"/>
          <w:lang w:val="en-US"/>
        </w:rPr>
        <w:t>American Antiquity</w:t>
      </w:r>
      <w:r w:rsidRPr="00CE3E76">
        <w:rPr>
          <w:rFonts w:ascii="Arial" w:hAnsi="Arial" w:cs="Arial"/>
          <w:szCs w:val="26"/>
          <w:lang w:val="en-US"/>
        </w:rPr>
        <w:t xml:space="preserve"> 57(4): 74-710</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r w:rsidRPr="00CE3E76">
        <w:rPr>
          <w:rFonts w:ascii="Arial" w:hAnsi="Arial" w:cs="Arial"/>
          <w:szCs w:val="26"/>
          <w:lang w:val="en-US"/>
        </w:rPr>
        <w:t xml:space="preserve">Nash, S. E. </w:t>
      </w:r>
      <w:proofErr w:type="gramStart"/>
      <w:r w:rsidRPr="00CE3E76">
        <w:rPr>
          <w:rFonts w:ascii="Arial" w:hAnsi="Arial" w:cs="Arial"/>
          <w:szCs w:val="26"/>
          <w:lang w:val="en-US"/>
        </w:rPr>
        <w:t>And C. Colwell-</w:t>
      </w:r>
      <w:proofErr w:type="spellStart"/>
      <w:r w:rsidRPr="00CE3E76">
        <w:rPr>
          <w:rFonts w:ascii="Arial" w:hAnsi="Arial" w:cs="Arial"/>
          <w:szCs w:val="26"/>
          <w:lang w:val="en-US"/>
        </w:rPr>
        <w:t>Chanthaphonh</w:t>
      </w:r>
      <w:proofErr w:type="spellEnd"/>
      <w:r w:rsidRPr="00CE3E76">
        <w:rPr>
          <w:rFonts w:ascii="Arial" w:hAnsi="Arial" w:cs="Arial"/>
          <w:szCs w:val="26"/>
          <w:lang w:val="en-US"/>
        </w:rPr>
        <w:t xml:space="preserve"> (2010) NAGPRA after Two Decades.</w:t>
      </w:r>
      <w:proofErr w:type="gramEnd"/>
      <w:r w:rsidRPr="00CE3E76">
        <w:rPr>
          <w:rFonts w:ascii="Arial" w:hAnsi="Arial" w:cs="Arial"/>
          <w:szCs w:val="26"/>
          <w:lang w:val="en-US"/>
        </w:rPr>
        <w:t xml:space="preserve"> </w:t>
      </w:r>
      <w:r w:rsidRPr="00CE3E76">
        <w:rPr>
          <w:rFonts w:ascii="Arial" w:hAnsi="Arial" w:cs="Arial"/>
          <w:i/>
          <w:iCs/>
          <w:szCs w:val="26"/>
          <w:lang w:val="en-US"/>
        </w:rPr>
        <w:t xml:space="preserve">Museum Anthropology </w:t>
      </w:r>
      <w:r w:rsidRPr="00CE3E76">
        <w:rPr>
          <w:rFonts w:ascii="Arial" w:hAnsi="Arial" w:cs="Arial"/>
          <w:szCs w:val="26"/>
          <w:lang w:val="en-US"/>
        </w:rPr>
        <w:t>33(2): 99-104.</w:t>
      </w:r>
    </w:p>
    <w:p w:rsidR="003C7B39" w:rsidRPr="00CE3E76" w:rsidRDefault="003C7B39" w:rsidP="00D41F2E">
      <w:pPr>
        <w:pStyle w:val="BodyText2"/>
        <w:spacing w:before="100" w:beforeAutospacing="1" w:after="100" w:afterAutospacing="1"/>
        <w:rPr>
          <w:rFonts w:ascii="Arial" w:hAnsi="Arial" w:cs="Arial"/>
        </w:rPr>
      </w:pPr>
      <w:r w:rsidRPr="00CE3E76">
        <w:rPr>
          <w:rFonts w:ascii="Arial" w:hAnsi="Arial" w:cs="Arial"/>
        </w:rPr>
        <w:t xml:space="preserve">O’Keefe, P. (1993) </w:t>
      </w:r>
      <w:proofErr w:type="gramStart"/>
      <w:r w:rsidRPr="00CE3E76">
        <w:rPr>
          <w:rFonts w:ascii="Arial" w:hAnsi="Arial" w:cs="Arial"/>
        </w:rPr>
        <w:t>The</w:t>
      </w:r>
      <w:proofErr w:type="gramEnd"/>
      <w:r w:rsidRPr="00CE3E76">
        <w:rPr>
          <w:rFonts w:ascii="Arial" w:hAnsi="Arial" w:cs="Arial"/>
        </w:rPr>
        <w:t xml:space="preserve"> European Convention for the Protection of Archaeological Heritage, </w:t>
      </w:r>
      <w:r w:rsidRPr="00CE3E76">
        <w:rPr>
          <w:rFonts w:ascii="Arial" w:hAnsi="Arial" w:cs="Arial"/>
          <w:i/>
        </w:rPr>
        <w:t>Antiquity</w:t>
      </w:r>
      <w:r w:rsidRPr="00CE3E76">
        <w:rPr>
          <w:rFonts w:ascii="Arial" w:hAnsi="Arial" w:cs="Arial"/>
        </w:rPr>
        <w:t xml:space="preserve"> 67: 255: 406-413. </w:t>
      </w:r>
    </w:p>
    <w:p w:rsidR="003C7B39" w:rsidRPr="00CE3E76" w:rsidRDefault="003C7B39" w:rsidP="00D41F2E">
      <w:pPr>
        <w:rPr>
          <w:rFonts w:ascii="Arial" w:hAnsi="Arial" w:cs="Arial"/>
        </w:rPr>
      </w:pPr>
      <w:proofErr w:type="gramStart"/>
      <w:r w:rsidRPr="00CE3E76">
        <w:rPr>
          <w:rFonts w:ascii="Arial" w:hAnsi="Arial" w:cs="Arial"/>
          <w:szCs w:val="26"/>
          <w:lang w:val="en-US"/>
        </w:rPr>
        <w:lastRenderedPageBreak/>
        <w:t xml:space="preserve">Silverman, H and D. Fairchild </w:t>
      </w:r>
      <w:proofErr w:type="spellStart"/>
      <w:r w:rsidRPr="00CE3E76">
        <w:rPr>
          <w:rFonts w:ascii="Arial" w:hAnsi="Arial" w:cs="Arial"/>
          <w:szCs w:val="26"/>
          <w:lang w:val="en-US"/>
        </w:rPr>
        <w:t>Ruggles</w:t>
      </w:r>
      <w:proofErr w:type="spellEnd"/>
      <w:r w:rsidRPr="00CE3E76">
        <w:rPr>
          <w:rFonts w:ascii="Arial" w:hAnsi="Arial" w:cs="Arial"/>
          <w:szCs w:val="26"/>
          <w:lang w:val="en-US"/>
        </w:rPr>
        <w:t xml:space="preserve"> (ed.) (2008) </w:t>
      </w:r>
      <w:r w:rsidRPr="00CE3E76">
        <w:rPr>
          <w:rFonts w:ascii="Arial" w:hAnsi="Arial" w:cs="Arial"/>
          <w:i/>
          <w:szCs w:val="26"/>
          <w:lang w:val="en-US"/>
        </w:rPr>
        <w:t>Cultural Heritage and Human Rights</w:t>
      </w:r>
      <w:r w:rsidRPr="00CE3E76">
        <w:rPr>
          <w:rFonts w:ascii="Arial" w:hAnsi="Arial" w:cs="Arial"/>
          <w:szCs w:val="26"/>
          <w:lang w:val="en-US"/>
        </w:rPr>
        <w:t>.</w:t>
      </w:r>
      <w:proofErr w:type="gramEnd"/>
      <w:r w:rsidRPr="00CE3E76">
        <w:rPr>
          <w:rFonts w:ascii="Arial" w:hAnsi="Arial" w:cs="Arial"/>
          <w:szCs w:val="26"/>
          <w:lang w:val="en-US"/>
        </w:rPr>
        <w:t xml:space="preserve"> London: Springer</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r w:rsidRPr="00CE3E76">
        <w:rPr>
          <w:rFonts w:ascii="Arial" w:hAnsi="Arial" w:cs="Arial"/>
          <w:b/>
          <w:szCs w:val="26"/>
          <w:lang w:val="en-US"/>
        </w:rPr>
        <w:t xml:space="preserve">Singh, K., (2010) Repatriation without Patria: Repatriating for Tibet. </w:t>
      </w:r>
      <w:r w:rsidRPr="00CE3E76">
        <w:rPr>
          <w:rFonts w:ascii="Arial" w:hAnsi="Arial" w:cs="Arial"/>
          <w:b/>
          <w:i/>
          <w:iCs/>
          <w:szCs w:val="26"/>
          <w:lang w:val="en-US"/>
        </w:rPr>
        <w:t xml:space="preserve">Journal of Material Culture </w:t>
      </w:r>
      <w:r w:rsidRPr="00CE3E76">
        <w:rPr>
          <w:rFonts w:ascii="Arial" w:hAnsi="Arial" w:cs="Arial"/>
          <w:b/>
          <w:szCs w:val="26"/>
          <w:lang w:val="en-US"/>
        </w:rPr>
        <w:t>15(2): 131-55</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szCs w:val="26"/>
          <w:lang w:val="en-US"/>
        </w:rPr>
      </w:pPr>
      <w:proofErr w:type="spellStart"/>
      <w:proofErr w:type="gramStart"/>
      <w:r w:rsidRPr="00CE3E76">
        <w:rPr>
          <w:rFonts w:ascii="Arial" w:hAnsi="Arial" w:cs="Arial"/>
          <w:szCs w:val="26"/>
          <w:lang w:val="en-US"/>
        </w:rPr>
        <w:t>Strathern</w:t>
      </w:r>
      <w:proofErr w:type="spellEnd"/>
      <w:r w:rsidRPr="00CE3E76">
        <w:rPr>
          <w:rFonts w:ascii="Arial" w:hAnsi="Arial" w:cs="Arial"/>
          <w:szCs w:val="26"/>
          <w:lang w:val="en-US"/>
        </w:rPr>
        <w:t>, M (2004) ‘The Whole Person and its Artifacts.</w:t>
      </w:r>
      <w:proofErr w:type="gramEnd"/>
      <w:r w:rsidRPr="00CE3E76">
        <w:rPr>
          <w:rFonts w:ascii="Arial" w:hAnsi="Arial" w:cs="Arial"/>
          <w:szCs w:val="26"/>
          <w:lang w:val="en-US"/>
        </w:rPr>
        <w:t xml:space="preserve"> </w:t>
      </w:r>
      <w:r w:rsidRPr="00CE3E76">
        <w:rPr>
          <w:rFonts w:ascii="Arial" w:hAnsi="Arial" w:cs="Arial"/>
          <w:i/>
          <w:szCs w:val="26"/>
          <w:lang w:val="en-US"/>
        </w:rPr>
        <w:t>Annual Review of Anthropology</w:t>
      </w:r>
      <w:r w:rsidRPr="00CE3E76">
        <w:rPr>
          <w:rFonts w:ascii="Arial" w:hAnsi="Arial" w:cs="Arial"/>
          <w:szCs w:val="26"/>
          <w:lang w:val="en-US"/>
        </w:rPr>
        <w:t xml:space="preserve"> 33: xiv, 1-19</w:t>
      </w:r>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rPr>
      </w:pPr>
      <w:r w:rsidRPr="00CE3E76">
        <w:rPr>
          <w:rFonts w:ascii="Arial" w:hAnsi="Arial" w:cs="Arial"/>
          <w:szCs w:val="22"/>
        </w:rPr>
        <w:t xml:space="preserve">Van </w:t>
      </w:r>
      <w:proofErr w:type="spellStart"/>
      <w:r w:rsidRPr="00CE3E76">
        <w:rPr>
          <w:rFonts w:ascii="Arial" w:hAnsi="Arial" w:cs="Arial"/>
          <w:szCs w:val="22"/>
        </w:rPr>
        <w:t>Krieken</w:t>
      </w:r>
      <w:proofErr w:type="spellEnd"/>
      <w:r w:rsidRPr="00CE3E76">
        <w:rPr>
          <w:rFonts w:ascii="Arial" w:hAnsi="Arial" w:cs="Arial"/>
          <w:szCs w:val="22"/>
        </w:rPr>
        <w:t>-Peters, J. (2010) ‘</w:t>
      </w:r>
      <w:proofErr w:type="gramStart"/>
      <w:r w:rsidRPr="00CE3E76">
        <w:rPr>
          <w:rFonts w:ascii="Arial" w:hAnsi="Arial" w:cs="Arial"/>
          <w:szCs w:val="22"/>
        </w:rPr>
        <w:t>An</w:t>
      </w:r>
      <w:proofErr w:type="gramEnd"/>
      <w:r w:rsidRPr="00CE3E76">
        <w:rPr>
          <w:rFonts w:ascii="Arial" w:hAnsi="Arial" w:cs="Arial"/>
          <w:szCs w:val="22"/>
        </w:rPr>
        <w:t xml:space="preserve"> ivory bull’s head from Afghanistan: legal and ethical dilemmas in national and globalised heritage’ in </w:t>
      </w:r>
      <w:r w:rsidRPr="00CE3E76">
        <w:rPr>
          <w:rFonts w:ascii="Arial" w:hAnsi="Arial" w:cs="Arial"/>
          <w:i/>
          <w:szCs w:val="22"/>
        </w:rPr>
        <w:t xml:space="preserve">Heritage and Globalisation, </w:t>
      </w:r>
      <w:proofErr w:type="spellStart"/>
      <w:r w:rsidRPr="00CE3E76">
        <w:rPr>
          <w:rFonts w:ascii="Arial" w:hAnsi="Arial" w:cs="Arial"/>
          <w:szCs w:val="22"/>
        </w:rPr>
        <w:t>Labadi</w:t>
      </w:r>
      <w:proofErr w:type="spellEnd"/>
      <w:r w:rsidRPr="00CE3E76">
        <w:rPr>
          <w:rFonts w:ascii="Arial" w:hAnsi="Arial" w:cs="Arial"/>
          <w:szCs w:val="22"/>
        </w:rPr>
        <w:t xml:space="preserve">, S and C. Lang (eds.), pp. 85-96. London: </w:t>
      </w:r>
      <w:proofErr w:type="spellStart"/>
      <w:r w:rsidRPr="00CE3E76">
        <w:rPr>
          <w:rFonts w:ascii="Arial" w:hAnsi="Arial" w:cs="Arial"/>
          <w:szCs w:val="22"/>
        </w:rPr>
        <w:t>Routledge</w:t>
      </w:r>
      <w:proofErr w:type="spellEnd"/>
    </w:p>
    <w:p w:rsidR="003C7B39" w:rsidRPr="00CE3E76" w:rsidRDefault="003C7B39" w:rsidP="00D41F2E">
      <w:pPr>
        <w:rPr>
          <w:rFonts w:ascii="Arial" w:hAnsi="Arial" w:cs="Arial"/>
          <w:szCs w:val="26"/>
          <w:lang w:val="en-US"/>
        </w:rPr>
      </w:pPr>
    </w:p>
    <w:p w:rsidR="003C7B39" w:rsidRPr="00CE3E76" w:rsidRDefault="003C7B39" w:rsidP="00D41F2E">
      <w:pPr>
        <w:rPr>
          <w:rFonts w:ascii="Arial" w:hAnsi="Arial" w:cs="Arial"/>
          <w:b/>
          <w:szCs w:val="26"/>
          <w:lang w:val="en-US"/>
        </w:rPr>
      </w:pPr>
      <w:r w:rsidRPr="00CE3E76">
        <w:rPr>
          <w:rFonts w:ascii="Arial" w:hAnsi="Arial" w:cs="Arial"/>
          <w:b/>
          <w:szCs w:val="26"/>
          <w:lang w:val="en-US"/>
        </w:rPr>
        <w:t xml:space="preserve">Watkins, J. (2003) Beyond the Margin: American Indians, First Nations, and Archaeology in North America. </w:t>
      </w:r>
      <w:r w:rsidRPr="00CE3E76">
        <w:rPr>
          <w:rFonts w:ascii="Arial" w:hAnsi="Arial" w:cs="Arial"/>
          <w:b/>
          <w:i/>
          <w:iCs/>
          <w:szCs w:val="26"/>
          <w:lang w:val="en-US"/>
        </w:rPr>
        <w:t xml:space="preserve">American Antiquity </w:t>
      </w:r>
      <w:r w:rsidRPr="00CE3E76">
        <w:rPr>
          <w:rFonts w:ascii="Arial" w:hAnsi="Arial" w:cs="Arial"/>
          <w:b/>
          <w:szCs w:val="26"/>
          <w:lang w:val="en-US"/>
        </w:rPr>
        <w:t>68(2): 273-85</w:t>
      </w:r>
    </w:p>
    <w:p w:rsidR="003C7B39" w:rsidRPr="00CE3E76" w:rsidRDefault="003C7B39" w:rsidP="00D41F2E">
      <w:pPr>
        <w:rPr>
          <w:rFonts w:ascii="Arial" w:hAnsi="Arial" w:cs="Arial"/>
        </w:rPr>
      </w:pPr>
    </w:p>
    <w:p w:rsidR="003C7B39" w:rsidRPr="00CE3E76" w:rsidRDefault="003C7B39" w:rsidP="00D41F2E">
      <w:pPr>
        <w:rPr>
          <w:rFonts w:ascii="Arial" w:hAnsi="Arial" w:cs="Arial"/>
          <w:lang w:val="en-US"/>
        </w:rPr>
      </w:pPr>
    </w:p>
    <w:p w:rsidR="003C7B39" w:rsidRPr="00CE3E76" w:rsidRDefault="003C7B39" w:rsidP="00F40977">
      <w:pPr>
        <w:ind w:left="709" w:hanging="709"/>
        <w:rPr>
          <w:rFonts w:ascii="Arial" w:hAnsi="Arial" w:cs="Arial"/>
        </w:rPr>
      </w:pPr>
    </w:p>
    <w:p w:rsidR="003C7B39" w:rsidRPr="00CE3E76" w:rsidRDefault="003C7B39" w:rsidP="00F40977">
      <w:pPr>
        <w:ind w:left="709" w:hanging="709"/>
        <w:rPr>
          <w:rFonts w:ascii="Arial" w:hAnsi="Arial" w:cs="Arial"/>
        </w:rPr>
      </w:pPr>
    </w:p>
    <w:p w:rsidR="003C7B39" w:rsidRPr="00CE3E76" w:rsidRDefault="003C7B39" w:rsidP="00F40977">
      <w:pPr>
        <w:rPr>
          <w:rFonts w:ascii="Arial" w:hAnsi="Arial" w:cs="Arial"/>
          <w:bCs/>
        </w:rPr>
      </w:pPr>
    </w:p>
    <w:p w:rsidR="003C7B39" w:rsidRPr="00CE3E76" w:rsidRDefault="003C7B39" w:rsidP="006E32BE">
      <w:pPr>
        <w:pStyle w:val="Heading2"/>
        <w:rPr>
          <w:rFonts w:ascii="Arial" w:hAnsi="Arial" w:cs="Arial"/>
          <w:sz w:val="24"/>
        </w:rPr>
      </w:pPr>
      <w:r w:rsidRPr="00CE3E76">
        <w:rPr>
          <w:rFonts w:ascii="Arial" w:hAnsi="Arial" w:cs="Arial"/>
          <w:sz w:val="24"/>
        </w:rPr>
        <w:t>The changing pattern of heritage in Britain today</w:t>
      </w:r>
    </w:p>
    <w:p w:rsidR="003C7B39" w:rsidRPr="00CE3E76" w:rsidRDefault="003C7B39" w:rsidP="00AC283D">
      <w:pPr>
        <w:ind w:firstLine="720"/>
        <w:rPr>
          <w:rFonts w:ascii="Arial" w:hAnsi="Arial" w:cs="Arial"/>
          <w:bCs/>
        </w:rPr>
      </w:pPr>
    </w:p>
    <w:p w:rsidR="003C7B39" w:rsidRPr="00CE3E76" w:rsidRDefault="003C7B39" w:rsidP="00AC283D">
      <w:pPr>
        <w:rPr>
          <w:rFonts w:ascii="Arial" w:hAnsi="Arial" w:cs="Arial"/>
        </w:rPr>
      </w:pPr>
      <w:r w:rsidRPr="00CE3E76">
        <w:rPr>
          <w:rFonts w:ascii="Arial" w:hAnsi="Arial" w:cs="Arial"/>
        </w:rPr>
        <w:t xml:space="preserve">This is a fast moving subject and very current.  Much that is happening can be found on the internet.  Here is an outline of some of the material I have found.  There is much more especially at the level of individual projects: there are myriads out there.  There is also much alignment of public policy in this direction.  Again you will find some of that here, especially for Wales where I work in this field.  (David Austin) </w:t>
      </w:r>
    </w:p>
    <w:p w:rsidR="003C7B39" w:rsidRPr="00CE3E76" w:rsidRDefault="003C7B39" w:rsidP="00AC283D">
      <w:pPr>
        <w:pStyle w:val="NormalWeb"/>
        <w:spacing w:beforeAutospacing="0" w:after="200" w:afterAutospacing="0" w:line="276" w:lineRule="auto"/>
        <w:ind w:left="567" w:hanging="567"/>
        <w:rPr>
          <w:rFonts w:ascii="Arial" w:hAnsi="Arial" w:cs="Arial"/>
          <w:color w:val="333333"/>
        </w:rPr>
      </w:pPr>
      <w:proofErr w:type="gramStart"/>
      <w:r w:rsidRPr="00CE3E76">
        <w:rPr>
          <w:rFonts w:ascii="Arial" w:hAnsi="Arial" w:cs="Arial"/>
          <w:color w:val="333333"/>
        </w:rPr>
        <w:t>Smith, M.K. 2007.</w:t>
      </w:r>
      <w:proofErr w:type="gramEnd"/>
      <w:r w:rsidRPr="00CE3E76">
        <w:rPr>
          <w:rFonts w:ascii="Arial" w:hAnsi="Arial" w:cs="Arial"/>
          <w:color w:val="333333"/>
        </w:rPr>
        <w:t xml:space="preserve"> </w:t>
      </w:r>
      <w:proofErr w:type="gramStart"/>
      <w:r w:rsidRPr="00CE3E76">
        <w:rPr>
          <w:rFonts w:ascii="Arial" w:hAnsi="Arial" w:cs="Arial"/>
          <w:color w:val="333333"/>
        </w:rPr>
        <w:t>Introduction.</w:t>
      </w:r>
      <w:proofErr w:type="gramEnd"/>
      <w:r w:rsidRPr="00CE3E76">
        <w:rPr>
          <w:rFonts w:ascii="Arial" w:hAnsi="Arial" w:cs="Arial"/>
          <w:color w:val="333333"/>
        </w:rPr>
        <w:t xml:space="preserve"> In: Smith, M.K. (ed.) 2007. </w:t>
      </w:r>
      <w:proofErr w:type="gramStart"/>
      <w:r w:rsidRPr="00CE3E76">
        <w:rPr>
          <w:rFonts w:ascii="Arial" w:hAnsi="Arial" w:cs="Arial"/>
          <w:i/>
          <w:iCs/>
          <w:color w:val="333333"/>
        </w:rPr>
        <w:t>Tourism, Culture and Regeneration</w:t>
      </w:r>
      <w:r w:rsidRPr="00CE3E76">
        <w:rPr>
          <w:rFonts w:ascii="Arial" w:hAnsi="Arial" w:cs="Arial"/>
          <w:color w:val="333333"/>
        </w:rPr>
        <w:t>.</w:t>
      </w:r>
      <w:proofErr w:type="gramEnd"/>
      <w:r w:rsidRPr="00CE3E76">
        <w:rPr>
          <w:rFonts w:ascii="Arial" w:hAnsi="Arial" w:cs="Arial"/>
          <w:color w:val="333333"/>
        </w:rPr>
        <w:t xml:space="preserve"> </w:t>
      </w:r>
      <w:proofErr w:type="gramStart"/>
      <w:r w:rsidRPr="00CE3E76">
        <w:rPr>
          <w:rFonts w:ascii="Arial" w:hAnsi="Arial" w:cs="Arial"/>
          <w:color w:val="333333"/>
        </w:rPr>
        <w:t>iii</w:t>
      </w:r>
      <w:proofErr w:type="gramEnd"/>
      <w:r w:rsidRPr="00CE3E76">
        <w:rPr>
          <w:rFonts w:ascii="Arial" w:hAnsi="Arial" w:cs="Arial"/>
          <w:color w:val="333333"/>
        </w:rPr>
        <w:t xml:space="preserve"> – xix. Wallingford: CABI. </w:t>
      </w:r>
    </w:p>
    <w:p w:rsidR="003C7B39" w:rsidRPr="00CE3E76" w:rsidRDefault="003C7B39" w:rsidP="00AC283D">
      <w:pPr>
        <w:spacing w:after="200" w:line="276" w:lineRule="auto"/>
        <w:ind w:left="567" w:hanging="567"/>
        <w:rPr>
          <w:rFonts w:ascii="Arial" w:hAnsi="Arial" w:cs="Arial"/>
          <w:color w:val="333333"/>
        </w:rPr>
      </w:pPr>
      <w:r w:rsidRPr="00CE3E76">
        <w:rPr>
          <w:rFonts w:ascii="Arial" w:hAnsi="Arial" w:cs="Arial"/>
          <w:color w:val="333333"/>
        </w:rPr>
        <w:t xml:space="preserve">Start, D. 1999 ‘Community Archaeology, bringing it back to local communities’. </w:t>
      </w:r>
      <w:proofErr w:type="gramStart"/>
      <w:r w:rsidRPr="00CE3E76">
        <w:rPr>
          <w:rFonts w:ascii="Arial" w:hAnsi="Arial" w:cs="Arial"/>
          <w:color w:val="333333"/>
        </w:rPr>
        <w:t xml:space="preserve">In Baker, D. and Chitty, G. (ed.) </w:t>
      </w:r>
      <w:r w:rsidRPr="00CE3E76">
        <w:rPr>
          <w:rFonts w:ascii="Arial" w:hAnsi="Arial" w:cs="Arial"/>
          <w:i/>
          <w:color w:val="333333"/>
        </w:rPr>
        <w:t>Managing Historic Sites and Buildings, Reconciling Presentation and Preservation.</w:t>
      </w:r>
      <w:proofErr w:type="gramEnd"/>
      <w:r w:rsidRPr="00CE3E76">
        <w:rPr>
          <w:rFonts w:ascii="Arial" w:hAnsi="Arial" w:cs="Arial"/>
          <w:color w:val="333333"/>
        </w:rPr>
        <w:t xml:space="preserve"> London: </w:t>
      </w:r>
      <w:proofErr w:type="spellStart"/>
      <w:r w:rsidRPr="00CE3E76">
        <w:rPr>
          <w:rFonts w:ascii="Arial" w:hAnsi="Arial" w:cs="Arial"/>
          <w:color w:val="333333"/>
        </w:rPr>
        <w:t>Routledge</w:t>
      </w:r>
      <w:proofErr w:type="spellEnd"/>
      <w:r w:rsidRPr="00CE3E76">
        <w:rPr>
          <w:rFonts w:ascii="Arial" w:hAnsi="Arial" w:cs="Arial"/>
          <w:color w:val="333333"/>
        </w:rPr>
        <w:t xml:space="preserve">. 49- 60. </w:t>
      </w:r>
    </w:p>
    <w:p w:rsidR="003C7B39" w:rsidRPr="00CE3E76" w:rsidRDefault="003C7B39" w:rsidP="006E32BE">
      <w:pPr>
        <w:pStyle w:val="Heading3"/>
        <w:rPr>
          <w:rFonts w:ascii="Arial" w:hAnsi="Arial" w:cs="Arial"/>
        </w:rPr>
      </w:pPr>
      <w:r w:rsidRPr="00CE3E76">
        <w:rPr>
          <w:rFonts w:ascii="Arial" w:hAnsi="Arial" w:cs="Arial"/>
        </w:rPr>
        <w:t>Web-sites:</w:t>
      </w: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BBC.</w:t>
      </w:r>
      <w:proofErr w:type="gramEnd"/>
      <w:r w:rsidRPr="00CE3E76">
        <w:rPr>
          <w:rFonts w:ascii="Arial" w:hAnsi="Arial" w:cs="Arial"/>
          <w:color w:val="333333"/>
        </w:rPr>
        <w:t xml:space="preserve"> Available from: </w:t>
      </w:r>
      <w:hyperlink r:id="rId24" w:history="1">
        <w:r w:rsidRPr="00CE3E76">
          <w:rPr>
            <w:rStyle w:val="Hyperlink"/>
            <w:rFonts w:ascii="Arial" w:hAnsi="Arial" w:cs="Arial"/>
            <w:b w:val="0"/>
            <w:color w:val="0070C0"/>
          </w:rPr>
          <w:t>http://www.bbc.co.uk/news/13873671</w:t>
        </w:r>
      </w:hyperlink>
      <w:r w:rsidRPr="00CE3E76">
        <w:rPr>
          <w:rFonts w:ascii="Arial" w:hAnsi="Arial" w:cs="Arial"/>
          <w:color w:val="333333"/>
        </w:rPr>
        <w:t xml:space="preserve"> [Accessed on 12/11/11]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Brecon Beacons National Park Authority.</w:t>
      </w:r>
      <w:proofErr w:type="gramEnd"/>
      <w:r w:rsidRPr="00CE3E76">
        <w:rPr>
          <w:rFonts w:ascii="Arial" w:hAnsi="Arial" w:cs="Arial"/>
          <w:color w:val="333333"/>
        </w:rPr>
        <w:t xml:space="preserve"> Available from:</w:t>
      </w:r>
      <w:r w:rsidRPr="00CE3E76">
        <w:rPr>
          <w:rFonts w:ascii="Arial" w:hAnsi="Arial" w:cs="Arial"/>
          <w:i/>
          <w:color w:val="333333"/>
        </w:rPr>
        <w:t xml:space="preserve"> </w:t>
      </w:r>
      <w:hyperlink r:id="rId25" w:history="1">
        <w:r w:rsidRPr="00CE3E76">
          <w:rPr>
            <w:rStyle w:val="Hyperlink"/>
            <w:rFonts w:ascii="Arial" w:hAnsi="Arial" w:cs="Arial"/>
            <w:b w:val="0"/>
          </w:rPr>
          <w:t>http://www.breconbeacons.org/communities/sustainability/substainable-development-fund</w:t>
        </w:r>
      </w:hyperlink>
      <w:r w:rsidRPr="00CE3E76">
        <w:rPr>
          <w:rFonts w:ascii="Arial" w:hAnsi="Arial" w:cs="Arial"/>
          <w:i/>
          <w:color w:val="333333"/>
        </w:rPr>
        <w:t xml:space="preserve"> </w:t>
      </w:r>
      <w:r w:rsidRPr="00CE3E76">
        <w:rPr>
          <w:rFonts w:ascii="Arial" w:hAnsi="Arial" w:cs="Arial"/>
          <w:color w:val="333333"/>
        </w:rPr>
        <w:t xml:space="preserve">[Accessed on 10/11/11]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Cadw.</w:t>
      </w:r>
      <w:proofErr w:type="gramEnd"/>
      <w:r w:rsidRPr="00CE3E76">
        <w:rPr>
          <w:rFonts w:ascii="Arial" w:hAnsi="Arial" w:cs="Arial"/>
          <w:color w:val="333333"/>
        </w:rPr>
        <w:t xml:space="preserve"> 2011a. Cadw Priorities 2011 – 2016. </w:t>
      </w:r>
      <w:hyperlink r:id="rId26" w:history="1">
        <w:r w:rsidRPr="00CE3E76">
          <w:rPr>
            <w:rStyle w:val="Hyperlink"/>
            <w:rFonts w:ascii="Arial" w:hAnsi="Arial" w:cs="Arial"/>
            <w:b w:val="0"/>
          </w:rPr>
          <w:t>http://cadw.wales.gov.uk/docs/cadw/publications/Cadw_priorities_2011_to_2016_EN.pdf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Cadw.</w:t>
      </w:r>
      <w:proofErr w:type="gramEnd"/>
      <w:r w:rsidRPr="00CE3E76">
        <w:rPr>
          <w:rFonts w:ascii="Arial" w:hAnsi="Arial" w:cs="Arial"/>
          <w:color w:val="333333"/>
        </w:rPr>
        <w:t xml:space="preserve"> </w:t>
      </w:r>
      <w:proofErr w:type="gramStart"/>
      <w:r w:rsidRPr="00CE3E76">
        <w:rPr>
          <w:rFonts w:ascii="Arial" w:hAnsi="Arial" w:cs="Arial"/>
          <w:color w:val="333333"/>
        </w:rPr>
        <w:t>2011b. Grants.</w:t>
      </w:r>
      <w:proofErr w:type="gramEnd"/>
      <w:r w:rsidRPr="00CE3E76">
        <w:rPr>
          <w:rFonts w:ascii="Arial" w:hAnsi="Arial" w:cs="Arial"/>
          <w:color w:val="333333"/>
        </w:rPr>
        <w:t xml:space="preserve"> </w:t>
      </w:r>
      <w:hyperlink r:id="rId27" w:history="1">
        <w:r w:rsidRPr="00CE3E76">
          <w:rPr>
            <w:rStyle w:val="Hyperlink"/>
            <w:rFonts w:ascii="Arial" w:hAnsi="Arial" w:cs="Arial"/>
          </w:rPr>
          <w:t>http://cadw.wales.gov.uk/historicenvironment/help-advice-and-grants/grants/?lang=en</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lastRenderedPageBreak/>
        <w:t>Cadw.</w:t>
      </w:r>
      <w:proofErr w:type="gramEnd"/>
      <w:r w:rsidRPr="00CE3E76">
        <w:rPr>
          <w:rFonts w:ascii="Arial" w:hAnsi="Arial" w:cs="Arial"/>
          <w:color w:val="333333"/>
        </w:rPr>
        <w:t xml:space="preserve"> 2011c. Civic Initiative (Heritage) Grants Scheme. </w:t>
      </w:r>
      <w:hyperlink r:id="rId28" w:history="1">
        <w:r w:rsidRPr="00CE3E76">
          <w:rPr>
            <w:rStyle w:val="Hyperlink"/>
            <w:rFonts w:ascii="Arial" w:hAnsi="Arial" w:cs="Arial"/>
            <w:b w:val="0"/>
          </w:rPr>
          <w:t>http://cadw.wales.gov.uk/historicenvironment/help-advice-and-grants/grants/civicinitiativesgrant/?lang=en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Changing Times in Carew </w:t>
      </w:r>
      <w:proofErr w:type="gramStart"/>
      <w:r w:rsidRPr="00CE3E76">
        <w:rPr>
          <w:rFonts w:ascii="Arial" w:hAnsi="Arial" w:cs="Arial"/>
          <w:color w:val="333333"/>
        </w:rPr>
        <w:t>Project  accessed</w:t>
      </w:r>
      <w:proofErr w:type="gramEnd"/>
      <w:r w:rsidRPr="00CE3E76">
        <w:rPr>
          <w:rFonts w:ascii="Arial" w:hAnsi="Arial" w:cs="Arial"/>
          <w:color w:val="333333"/>
        </w:rPr>
        <w:t xml:space="preserve"> from the Heritage Lottery Fund website </w:t>
      </w:r>
      <w:hyperlink r:id="rId29" w:history="1">
        <w:r w:rsidRPr="00CE3E76">
          <w:rPr>
            <w:rStyle w:val="Hyperlink"/>
            <w:rFonts w:ascii="Arial" w:hAnsi="Arial" w:cs="Arial"/>
            <w:b w:val="0"/>
          </w:rPr>
          <w:t>http://www.hlf.org.uk/ourproject/Pages/ChangingTimesinCarew.aspx</w:t>
        </w:r>
        <w:r w:rsidRPr="00CE3E76">
          <w:rPr>
            <w:rStyle w:val="Hyperlink"/>
            <w:rFonts w:ascii="Arial" w:hAnsi="Arial" w:cs="Arial"/>
          </w:rPr>
          <w:t xml:space="preserve"> </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Clark, G. 2011</w:t>
      </w:r>
      <w:r w:rsidRPr="00CE3E76">
        <w:rPr>
          <w:rFonts w:ascii="Arial" w:hAnsi="Arial" w:cs="Arial"/>
          <w:i/>
          <w:iCs/>
          <w:color w:val="333333"/>
        </w:rPr>
        <w:t>. A Plain English Guide to the Localism Act</w:t>
      </w:r>
      <w:r w:rsidRPr="00CE3E76">
        <w:rPr>
          <w:rFonts w:ascii="Arial" w:hAnsi="Arial" w:cs="Arial"/>
          <w:color w:val="333333"/>
        </w:rPr>
        <w:t xml:space="preserve">. Available from: </w:t>
      </w:r>
      <w:hyperlink r:id="rId30" w:history="1">
        <w:r w:rsidRPr="00CE3E76">
          <w:rPr>
            <w:rStyle w:val="Hyperlink"/>
            <w:rFonts w:ascii="Arial" w:hAnsi="Arial" w:cs="Arial"/>
            <w:b w:val="0"/>
          </w:rPr>
          <w:t>www.communities.gov.uk/documents/localgovernment/pdf/1896534.pdf</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Commission for Architecture of the Built Environment.</w:t>
      </w:r>
      <w:proofErr w:type="gramEnd"/>
      <w:r w:rsidRPr="00CE3E76">
        <w:rPr>
          <w:rFonts w:ascii="Arial" w:hAnsi="Arial" w:cs="Arial"/>
          <w:color w:val="333333"/>
        </w:rPr>
        <w:t xml:space="preserve"> 2006 </w:t>
      </w:r>
      <w:r w:rsidRPr="00CE3E76">
        <w:rPr>
          <w:rFonts w:ascii="Arial" w:hAnsi="Arial" w:cs="Arial"/>
          <w:i/>
          <w:color w:val="333333"/>
        </w:rPr>
        <w:t>The Value Handbook</w:t>
      </w:r>
      <w:r w:rsidRPr="00CE3E76">
        <w:rPr>
          <w:rFonts w:ascii="Arial" w:hAnsi="Arial" w:cs="Arial"/>
          <w:color w:val="333333"/>
        </w:rPr>
        <w:t xml:space="preserve">. Available from: </w:t>
      </w:r>
      <w:hyperlink r:id="rId31" w:history="1">
        <w:r w:rsidRPr="00CE3E76">
          <w:rPr>
            <w:rStyle w:val="Hyperlink"/>
            <w:rFonts w:ascii="Arial" w:hAnsi="Arial" w:cs="Arial"/>
            <w:b w:val="0"/>
          </w:rPr>
          <w:t>http:/www.cabe.org.uk/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Department for Communities and Local Government.</w:t>
      </w:r>
      <w:proofErr w:type="gramEnd"/>
      <w:r w:rsidRPr="00CE3E76">
        <w:rPr>
          <w:rFonts w:ascii="Arial" w:hAnsi="Arial" w:cs="Arial"/>
          <w:color w:val="333333"/>
        </w:rPr>
        <w:t xml:space="preserve"> </w:t>
      </w:r>
      <w:proofErr w:type="gramStart"/>
      <w:r w:rsidRPr="00CE3E76">
        <w:rPr>
          <w:rFonts w:ascii="Arial" w:hAnsi="Arial" w:cs="Arial"/>
          <w:color w:val="333333"/>
        </w:rPr>
        <w:t xml:space="preserve">2011 </w:t>
      </w:r>
      <w:r w:rsidRPr="00CE3E76">
        <w:rPr>
          <w:rFonts w:ascii="Arial" w:hAnsi="Arial" w:cs="Arial"/>
          <w:i/>
          <w:color w:val="333333"/>
        </w:rPr>
        <w:t>Draft National Planning Policy Framework</w:t>
      </w:r>
      <w:r w:rsidRPr="00CE3E76">
        <w:rPr>
          <w:rFonts w:ascii="Arial" w:hAnsi="Arial" w:cs="Arial"/>
          <w:color w:val="333333"/>
        </w:rPr>
        <w:t>.</w:t>
      </w:r>
      <w:proofErr w:type="gramEnd"/>
      <w:r w:rsidRPr="00CE3E76">
        <w:rPr>
          <w:rFonts w:ascii="Arial" w:hAnsi="Arial" w:cs="Arial"/>
          <w:color w:val="333333"/>
        </w:rPr>
        <w:t xml:space="preserve"> Available from </w:t>
      </w:r>
      <w:hyperlink r:id="rId32" w:history="1">
        <w:r w:rsidRPr="00CE3E76">
          <w:rPr>
            <w:rStyle w:val="Hyperlink"/>
            <w:rFonts w:ascii="Arial" w:hAnsi="Arial" w:cs="Arial"/>
            <w:b w:val="0"/>
          </w:rPr>
          <w:t>http://www.communities.gov.uk/</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right="-340" w:hanging="567"/>
        <w:rPr>
          <w:rFonts w:ascii="Arial" w:hAnsi="Arial" w:cs="Arial"/>
          <w:color w:val="333333"/>
        </w:rPr>
      </w:pPr>
      <w:proofErr w:type="gramStart"/>
      <w:r w:rsidRPr="00CE3E76">
        <w:rPr>
          <w:rFonts w:ascii="Arial" w:hAnsi="Arial" w:cs="Arial"/>
          <w:color w:val="333333"/>
        </w:rPr>
        <w:t>ECOTEC Research and Consulting Ltd. 2010</w:t>
      </w:r>
      <w:r w:rsidRPr="00CE3E76">
        <w:rPr>
          <w:rFonts w:ascii="Arial" w:hAnsi="Arial" w:cs="Arial"/>
          <w:i/>
          <w:color w:val="333333"/>
        </w:rPr>
        <w:t xml:space="preserve"> </w:t>
      </w:r>
      <w:r w:rsidRPr="00CE3E76">
        <w:rPr>
          <w:rFonts w:ascii="Arial" w:hAnsi="Arial" w:cs="Arial"/>
          <w:color w:val="333333"/>
        </w:rPr>
        <w:t>Valuing the Welsh Historic Environment</w:t>
      </w:r>
      <w:r w:rsidRPr="00CE3E76">
        <w:rPr>
          <w:rFonts w:ascii="Arial" w:hAnsi="Arial" w:cs="Arial"/>
          <w:i/>
          <w:color w:val="333333"/>
        </w:rPr>
        <w:t>.</w:t>
      </w:r>
      <w:proofErr w:type="gramEnd"/>
      <w:r w:rsidRPr="00CE3E76">
        <w:rPr>
          <w:rFonts w:ascii="Arial" w:hAnsi="Arial" w:cs="Arial"/>
          <w:i/>
          <w:color w:val="333333"/>
        </w:rPr>
        <w:t xml:space="preserve"> </w:t>
      </w:r>
      <w:r w:rsidRPr="00CE3E76">
        <w:rPr>
          <w:rFonts w:ascii="Arial" w:hAnsi="Arial" w:cs="Arial"/>
          <w:color w:val="333333"/>
        </w:rPr>
        <w:t xml:space="preserve">Available from: </w:t>
      </w:r>
      <w:hyperlink r:id="rId33" w:history="1">
        <w:r w:rsidRPr="00CE3E76">
          <w:rPr>
            <w:rStyle w:val="Hyperlink"/>
            <w:rFonts w:ascii="Arial" w:hAnsi="Arial" w:cs="Arial"/>
            <w:b w:val="0"/>
          </w:rPr>
          <w:t>http://www.nationaltrust.org.uk/main/valuing_welsh_historic_environment.pdf</w:t>
        </w:r>
      </w:hyperlink>
      <w:r w:rsidRPr="00CE3E76">
        <w:rPr>
          <w:rFonts w:ascii="Arial" w:hAnsi="Arial" w:cs="Arial"/>
          <w:b/>
          <w:color w:val="333333"/>
        </w:rPr>
        <w:t xml:space="preserve"> </w:t>
      </w:r>
    </w:p>
    <w:p w:rsidR="003C7B39" w:rsidRPr="00CE3E76" w:rsidRDefault="003C7B39" w:rsidP="00AC283D">
      <w:pPr>
        <w:spacing w:line="276" w:lineRule="auto"/>
        <w:ind w:left="567" w:right="-340"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proofErr w:type="gramStart"/>
      <w:r w:rsidRPr="00CE3E76">
        <w:rPr>
          <w:rFonts w:ascii="Arial" w:hAnsi="Arial" w:cs="Arial"/>
          <w:color w:val="333333"/>
        </w:rPr>
        <w:t>English Heritage.</w:t>
      </w:r>
      <w:proofErr w:type="gramEnd"/>
      <w:r w:rsidRPr="00CE3E76">
        <w:rPr>
          <w:rFonts w:ascii="Arial" w:hAnsi="Arial" w:cs="Arial"/>
          <w:color w:val="333333"/>
        </w:rPr>
        <w:t xml:space="preserve"> 2011. </w:t>
      </w:r>
      <w:r w:rsidRPr="00CE3E76">
        <w:rPr>
          <w:rFonts w:ascii="Arial" w:hAnsi="Arial" w:cs="Arial"/>
          <w:i/>
          <w:color w:val="333333"/>
        </w:rPr>
        <w:t xml:space="preserve">Heritage, localism and the big society. </w:t>
      </w:r>
      <w:hyperlink r:id="rId34" w:history="1">
        <w:r w:rsidRPr="00CE3E76">
          <w:rPr>
            <w:rStyle w:val="Hyperlink"/>
            <w:rFonts w:ascii="Arial" w:hAnsi="Arial" w:cs="Arial"/>
            <w:b w:val="0"/>
          </w:rPr>
          <w:t>http://www.english-heritage.org.uk/about/news/heritage-counts-2011/</w:t>
        </w:r>
      </w:hyperlink>
      <w:r w:rsidRPr="00CE3E76">
        <w:rPr>
          <w:rFonts w:ascii="Arial" w:hAnsi="Arial" w:cs="Arial"/>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accessed through the Welsh Government website </w:t>
      </w:r>
      <w:hyperlink r:id="rId35" w:history="1">
        <w:r w:rsidRPr="00CE3E76">
          <w:rPr>
            <w:rStyle w:val="Hyperlink"/>
            <w:rFonts w:ascii="Arial" w:hAnsi="Arial" w:cs="Arial"/>
            <w:b w:val="0"/>
          </w:rPr>
          <w:t>http://wales.gov.uk/topics/environmentcountryside/epq/envstratforwales/?lang=en</w:t>
        </w:r>
      </w:hyperlink>
      <w:r w:rsidRPr="00CE3E76">
        <w:rPr>
          <w:rFonts w:ascii="Arial" w:hAnsi="Arial" w:cs="Arial"/>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Environment Strategy for Wales, First Action Plan accessed from </w:t>
      </w:r>
      <w:hyperlink r:id="rId36" w:history="1">
        <w:r w:rsidRPr="00CE3E76">
          <w:rPr>
            <w:rStyle w:val="Hyperlink"/>
            <w:rFonts w:ascii="Arial" w:hAnsi="Arial" w:cs="Arial"/>
          </w:rPr>
          <w:t xml:space="preserve">http://wales.gov.uk/docs/desh/publications/060517environmentactionen.pdf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European Agricultural Fund for Rural Development, accessed from the </w:t>
      </w:r>
      <w:proofErr w:type="spellStart"/>
      <w:r w:rsidRPr="00CE3E76">
        <w:rPr>
          <w:rFonts w:ascii="Arial" w:hAnsi="Arial" w:cs="Arial"/>
          <w:color w:val="333333"/>
        </w:rPr>
        <w:t>Europa</w:t>
      </w:r>
      <w:proofErr w:type="spellEnd"/>
      <w:r w:rsidRPr="00CE3E76">
        <w:rPr>
          <w:rFonts w:ascii="Arial" w:hAnsi="Arial" w:cs="Arial"/>
          <w:color w:val="333333"/>
        </w:rPr>
        <w:t xml:space="preserve"> website </w:t>
      </w:r>
      <w:hyperlink r:id="rId37" w:history="1">
        <w:r w:rsidRPr="00CE3E76">
          <w:rPr>
            <w:rStyle w:val="Hyperlink"/>
            <w:rFonts w:ascii="Arial" w:hAnsi="Arial" w:cs="Arial"/>
            <w:b w:val="0"/>
          </w:rPr>
          <w:t xml:space="preserve">http://europa.eu/legislation_summaries/agriculture/general_framework/l60032_en.htm </w:t>
        </w:r>
        <w:r w:rsidRPr="00CE3E76">
          <w:rPr>
            <w:rStyle w:val="Hyperlink"/>
            <w:rFonts w:ascii="Arial" w:hAnsi="Arial" w:cs="Arial"/>
          </w:rPr>
          <w:t xml:space="preserve">  </w:t>
        </w:r>
      </w:hyperlink>
      <w:r w:rsidRPr="00CE3E76">
        <w:rPr>
          <w:rFonts w:ascii="Arial" w:hAnsi="Arial" w:cs="Arial"/>
          <w:color w:val="333333"/>
        </w:rPr>
        <w:t xml:space="preserve">[Accessed 01/01/12] </w:t>
      </w:r>
    </w:p>
    <w:p w:rsidR="003C7B39" w:rsidRPr="00CE3E76" w:rsidRDefault="003C7B39" w:rsidP="00AC283D">
      <w:pPr>
        <w:spacing w:line="276" w:lineRule="auto"/>
        <w:ind w:left="567" w:hanging="567"/>
        <w:rPr>
          <w:rFonts w:ascii="Arial" w:hAnsi="Arial" w:cs="Arial"/>
          <w:color w:val="333333"/>
        </w:rPr>
      </w:pPr>
    </w:p>
    <w:p w:rsidR="003C7B39" w:rsidRPr="00CE3E76" w:rsidRDefault="0021062A" w:rsidP="00AC283D">
      <w:pPr>
        <w:pStyle w:val="NormalWeb"/>
        <w:spacing w:before="0" w:beforeAutospacing="0" w:after="0" w:afterAutospacing="0" w:line="276" w:lineRule="auto"/>
        <w:ind w:left="567" w:hanging="567"/>
        <w:rPr>
          <w:rFonts w:ascii="Arial" w:hAnsi="Arial" w:cs="Arial"/>
          <w:b/>
          <w:color w:val="333333"/>
        </w:rPr>
      </w:pPr>
      <w:hyperlink r:id="rId38" w:history="1">
        <w:r w:rsidR="003C7B39" w:rsidRPr="00CE3E76">
          <w:rPr>
            <w:rStyle w:val="Hyperlink"/>
            <w:rFonts w:ascii="Arial" w:hAnsi="Arial" w:cs="Arial"/>
            <w:b w:val="0"/>
          </w:rPr>
          <w:t xml:space="preserve">Group for Education in Museums. n.d. Advice Notes: Informal learning and community engagement. </w:t>
        </w:r>
      </w:hyperlink>
      <w:r w:rsidR="003C7B39" w:rsidRPr="00CE3E76">
        <w:rPr>
          <w:rFonts w:ascii="Arial" w:hAnsi="Arial" w:cs="Arial"/>
          <w:b/>
          <w:color w:val="333333"/>
        </w:rPr>
        <w:t xml:space="preserve"> </w:t>
      </w:r>
      <w:hyperlink r:id="rId39" w:history="1">
        <w:r w:rsidR="003C7B39" w:rsidRPr="00CE3E76">
          <w:rPr>
            <w:rStyle w:val="Hyperlink"/>
            <w:rFonts w:ascii="Arial" w:hAnsi="Arial" w:cs="Arial"/>
            <w:b w:val="0"/>
          </w:rPr>
          <w:t>http://www.gem.org.uk/res/advice/ball/res_inf.php</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Hale, A. 2010. </w:t>
      </w:r>
      <w:proofErr w:type="gramStart"/>
      <w:r w:rsidRPr="00CE3E76">
        <w:rPr>
          <w:rFonts w:ascii="Arial" w:hAnsi="Arial" w:cs="Arial"/>
          <w:i/>
          <w:iCs/>
          <w:color w:val="333333"/>
        </w:rPr>
        <w:t>Linking Communities to historic Environments: A Research Review Summary.</w:t>
      </w:r>
      <w:proofErr w:type="gramEnd"/>
      <w:r w:rsidRPr="00CE3E76">
        <w:rPr>
          <w:rFonts w:ascii="Arial" w:hAnsi="Arial" w:cs="Arial"/>
          <w:color w:val="333333"/>
        </w:rPr>
        <w:t xml:space="preserve"> Available from:</w:t>
      </w:r>
      <w:hyperlink r:id="rId40" w:history="1">
        <w:r w:rsidRPr="00CE3E76">
          <w:rPr>
            <w:rStyle w:val="Hyperlink"/>
            <w:rFonts w:ascii="Arial" w:hAnsi="Arial" w:cs="Arial"/>
          </w:rPr>
          <w:t xml:space="preserve"> </w:t>
        </w:r>
      </w:hyperlink>
      <w:hyperlink r:id="rId41" w:history="1">
        <w:r w:rsidRPr="00CE3E76">
          <w:rPr>
            <w:rStyle w:val="Hyperlink"/>
            <w:rFonts w:ascii="Arial" w:hAnsi="Arial" w:cs="Arial"/>
            <w:b w:val="0"/>
          </w:rPr>
          <w:t>http://www.rcahms.gov.uk/rcahms_media/files/survey/lche_report.pdf</w:t>
        </w:r>
      </w:hyperlink>
      <w:hyperlink r:id="rId42" w:history="1">
        <w:r w:rsidRPr="00CE3E76">
          <w:rPr>
            <w:rStyle w:val="Hyperlink"/>
            <w:rFonts w:ascii="Arial" w:hAnsi="Arial" w:cs="Arial"/>
            <w:b w:val="0"/>
          </w:rPr>
          <w:t xml:space="preserve"> </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lastRenderedPageBreak/>
        <w:t>Heritage Alliance.</w:t>
      </w:r>
      <w:proofErr w:type="gramEnd"/>
      <w:r w:rsidRPr="00CE3E76">
        <w:rPr>
          <w:rFonts w:ascii="Arial" w:hAnsi="Arial" w:cs="Arial"/>
          <w:color w:val="333333"/>
        </w:rPr>
        <w:t xml:space="preserve"> 2010. </w:t>
      </w:r>
      <w:r w:rsidRPr="00CE3E76">
        <w:rPr>
          <w:rFonts w:ascii="Arial" w:hAnsi="Arial" w:cs="Arial"/>
          <w:i/>
          <w:iCs/>
          <w:color w:val="333333"/>
        </w:rPr>
        <w:t>The Heritage Alliance Response to Government Consultation on the Future 'Good Causes' Shares of Lottery Funding</w:t>
      </w:r>
      <w:r w:rsidRPr="00CE3E76">
        <w:rPr>
          <w:rFonts w:ascii="Arial" w:hAnsi="Arial" w:cs="Arial"/>
          <w:color w:val="333333"/>
        </w:rPr>
        <w:t xml:space="preserve">. Available from: </w:t>
      </w:r>
      <w:hyperlink r:id="rId43" w:history="1">
        <w:r w:rsidRPr="00CE3E76">
          <w:rPr>
            <w:rStyle w:val="Hyperlink"/>
            <w:rFonts w:ascii="Arial" w:hAnsi="Arial" w:cs="Arial"/>
            <w:b w:val="0"/>
          </w:rPr>
          <w:t>http://www.theheritagealliance.org.uk/.../THA-response-to-NL-shares-cons-19-8-10/</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Heritage Lottery Fund.</w:t>
      </w:r>
      <w:proofErr w:type="gramEnd"/>
      <w:r w:rsidRPr="00CE3E76">
        <w:rPr>
          <w:rFonts w:ascii="Arial" w:hAnsi="Arial" w:cs="Arial"/>
          <w:color w:val="333333"/>
        </w:rPr>
        <w:t xml:space="preserve"> </w:t>
      </w:r>
      <w:proofErr w:type="gramStart"/>
      <w:r w:rsidRPr="00CE3E76">
        <w:rPr>
          <w:rFonts w:ascii="Arial" w:hAnsi="Arial" w:cs="Arial"/>
          <w:color w:val="333333"/>
        </w:rPr>
        <w:t>2011a. What We Fund.</w:t>
      </w:r>
      <w:proofErr w:type="gramEnd"/>
      <w:r w:rsidRPr="00CE3E76">
        <w:rPr>
          <w:rFonts w:ascii="Arial" w:hAnsi="Arial" w:cs="Arial"/>
          <w:i/>
          <w:iCs/>
          <w:color w:val="333333"/>
        </w:rPr>
        <w:t xml:space="preserve"> </w:t>
      </w:r>
      <w:hyperlink r:id="rId44" w:history="1">
        <w:r w:rsidRPr="00CE3E76">
          <w:rPr>
            <w:rStyle w:val="Hyperlink"/>
            <w:rFonts w:ascii="Arial" w:hAnsi="Arial" w:cs="Arial"/>
            <w:b w:val="0"/>
          </w:rPr>
          <w:t>http://www.hlf.org.uk/HowToApply/whatwefund/Pages/whatwefund.aspx</w:t>
        </w:r>
      </w:hyperlink>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roofErr w:type="gramStart"/>
      <w:r w:rsidRPr="00CE3E76">
        <w:rPr>
          <w:rFonts w:ascii="Arial" w:hAnsi="Arial" w:cs="Arial"/>
          <w:color w:val="333333"/>
        </w:rPr>
        <w:t>Heritage Lottery Fund.</w:t>
      </w:r>
      <w:proofErr w:type="gramEnd"/>
      <w:r w:rsidRPr="00CE3E76">
        <w:rPr>
          <w:rFonts w:ascii="Arial" w:hAnsi="Arial" w:cs="Arial"/>
          <w:color w:val="333333"/>
        </w:rPr>
        <w:t xml:space="preserve"> 2011b. </w:t>
      </w:r>
      <w:proofErr w:type="gramStart"/>
      <w:r w:rsidRPr="00CE3E76">
        <w:rPr>
          <w:rFonts w:ascii="Arial" w:hAnsi="Arial" w:cs="Arial"/>
          <w:color w:val="333333"/>
        </w:rPr>
        <w:t>About</w:t>
      </w:r>
      <w:proofErr w:type="gramEnd"/>
      <w:r w:rsidRPr="00CE3E76">
        <w:rPr>
          <w:rFonts w:ascii="Arial" w:hAnsi="Arial" w:cs="Arial"/>
          <w:color w:val="333333"/>
        </w:rPr>
        <w:t xml:space="preserve"> Us. </w:t>
      </w:r>
      <w:hyperlink r:id="rId45" w:history="1">
        <w:r w:rsidRPr="00CE3E76">
          <w:rPr>
            <w:rStyle w:val="Hyperlink"/>
            <w:rFonts w:ascii="Arial" w:hAnsi="Arial" w:cs="Arial"/>
            <w:b w:val="0"/>
          </w:rPr>
          <w:t>http://www.hlf.org.uk/aboutus/Pages/AboutUs.aspx</w:t>
        </w:r>
      </w:hyperlink>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 xml:space="preserve">Heritage Protection Reforms, accessed through the Cadw website, </w:t>
      </w:r>
      <w:hyperlink r:id="rId46" w:history="1">
        <w:r w:rsidRPr="00CE3E76">
          <w:rPr>
            <w:rStyle w:val="Hyperlink"/>
            <w:rFonts w:ascii="Arial" w:hAnsi="Arial" w:cs="Arial"/>
            <w:b w:val="0"/>
          </w:rPr>
          <w:t>http://cadw.wales.gov.uk/historicenvironment/policy/Heritageprotectionreform/?lang=en</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International Federation of Arts Councils and Culture Agencies.</w:t>
      </w:r>
      <w:proofErr w:type="gramEnd"/>
      <w:r w:rsidRPr="00CE3E76">
        <w:rPr>
          <w:rFonts w:ascii="Arial" w:hAnsi="Arial" w:cs="Arial"/>
          <w:color w:val="333333"/>
        </w:rPr>
        <w:t xml:space="preserve"> 2011. Publications: Culture at the Heart of Regeneration. </w:t>
      </w:r>
      <w:hyperlink r:id="rId47" w:history="1">
        <w:r w:rsidRPr="00CE3E76">
          <w:rPr>
            <w:rStyle w:val="Hyperlink"/>
            <w:rFonts w:ascii="Arial" w:hAnsi="Arial" w:cs="Arial"/>
            <w:b w:val="0"/>
          </w:rPr>
          <w:t>http://www.ifacca.org/publications/2004/07/10/culture-at-the-heart-of-regeneration/</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Levin, M. 2010. </w:t>
      </w:r>
      <w:r w:rsidRPr="00CE3E76">
        <w:rPr>
          <w:rFonts w:ascii="Arial" w:hAnsi="Arial" w:cs="Arial"/>
          <w:i/>
          <w:iCs/>
          <w:color w:val="000000"/>
        </w:rPr>
        <w:t xml:space="preserve">Review of Outreach Strategy 2003-2007 and National Outreach Strategy 2007-2010. </w:t>
      </w:r>
      <w:r w:rsidRPr="00CE3E76">
        <w:rPr>
          <w:rFonts w:ascii="Arial" w:hAnsi="Arial" w:cs="Arial"/>
          <w:color w:val="000000"/>
        </w:rPr>
        <w:t xml:space="preserve">Available at: </w:t>
      </w:r>
      <w:hyperlink r:id="rId48" w:history="1">
        <w:r w:rsidRPr="00CE3E76">
          <w:rPr>
            <w:rStyle w:val="Hyperlink"/>
            <w:rFonts w:ascii="Arial" w:hAnsi="Arial" w:cs="Arial"/>
            <w:b w:val="0"/>
          </w:rPr>
          <w:t>http://www.english-heritage.org.uk/content/imported-docs/k-o/nationaloutreachstrategy2007to2010.pdf</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21062A" w:rsidP="00AC283D">
      <w:pPr>
        <w:pStyle w:val="NormalWeb"/>
        <w:spacing w:before="0" w:beforeAutospacing="0" w:after="0" w:afterAutospacing="0" w:line="276" w:lineRule="auto"/>
        <w:ind w:left="567" w:hanging="567"/>
        <w:rPr>
          <w:rFonts w:ascii="Arial" w:hAnsi="Arial" w:cs="Arial"/>
          <w:b/>
          <w:color w:val="333333"/>
        </w:rPr>
      </w:pPr>
      <w:hyperlink r:id="rId49" w:history="1">
        <w:r w:rsidR="003C7B39" w:rsidRPr="00CE3E76">
          <w:rPr>
            <w:rStyle w:val="Hyperlink"/>
            <w:rFonts w:ascii="Arial" w:hAnsi="Arial" w:cs="Arial"/>
            <w:b w:val="0"/>
          </w:rPr>
          <w:t>Local Government Improvement and Development. 2011. The Duty To Involve.</w:t>
        </w:r>
      </w:hyperlink>
      <w:hyperlink r:id="rId50" w:history="1">
        <w:r w:rsidR="003C7B39" w:rsidRPr="00CE3E76">
          <w:rPr>
            <w:rStyle w:val="Hyperlink"/>
            <w:rFonts w:ascii="Arial" w:hAnsi="Arial" w:cs="Arial"/>
            <w:b w:val="0"/>
          </w:rPr>
          <w:t xml:space="preserve"> http://www.idea.gov.uk/idk/core/page.do?pageId=15391881</w:t>
        </w:r>
      </w:hyperlink>
      <w:r w:rsidR="003C7B39"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proofErr w:type="spellStart"/>
      <w:r w:rsidRPr="00CE3E76">
        <w:rPr>
          <w:rFonts w:ascii="Arial" w:hAnsi="Arial" w:cs="Arial"/>
          <w:color w:val="333333"/>
        </w:rPr>
        <w:t>Natura</w:t>
      </w:r>
      <w:proofErr w:type="spellEnd"/>
      <w:r w:rsidRPr="00CE3E76">
        <w:rPr>
          <w:rFonts w:ascii="Arial" w:hAnsi="Arial" w:cs="Arial"/>
          <w:color w:val="333333"/>
        </w:rPr>
        <w:t xml:space="preserve"> 2000 sites accessed through </w:t>
      </w:r>
      <w:proofErr w:type="spellStart"/>
      <w:r w:rsidRPr="00CE3E76">
        <w:rPr>
          <w:rFonts w:ascii="Arial" w:hAnsi="Arial" w:cs="Arial"/>
          <w:color w:val="333333"/>
        </w:rPr>
        <w:t>Europa</w:t>
      </w:r>
      <w:proofErr w:type="spellEnd"/>
      <w:r w:rsidRPr="00CE3E76">
        <w:rPr>
          <w:rFonts w:ascii="Arial" w:hAnsi="Arial" w:cs="Arial"/>
          <w:color w:val="333333"/>
        </w:rPr>
        <w:t xml:space="preserve">, the official website of the European Union </w:t>
      </w:r>
      <w:hyperlink r:id="rId51" w:history="1">
        <w:r w:rsidRPr="00CE3E76">
          <w:rPr>
            <w:rStyle w:val="Hyperlink"/>
            <w:rFonts w:ascii="Arial" w:hAnsi="Arial" w:cs="Arial"/>
            <w:b w:val="0"/>
          </w:rPr>
          <w:t>http://europa.eu/legislation_summaries/environment/nature_and_biodiversity/l28076_en.htm</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r w:rsidRPr="00CE3E76">
        <w:rPr>
          <w:rFonts w:ascii="Arial" w:hAnsi="Arial" w:cs="Arial"/>
          <w:color w:val="333333"/>
        </w:rPr>
        <w:t xml:space="preserve">Objective One programme, accessed from the Wales European Funding Office website </w:t>
      </w:r>
      <w:hyperlink r:id="rId52" w:history="1">
        <w:r w:rsidRPr="00CE3E76">
          <w:rPr>
            <w:rStyle w:val="Hyperlink"/>
            <w:rFonts w:ascii="Arial" w:hAnsi="Arial" w:cs="Arial"/>
            <w:b w:val="0"/>
          </w:rPr>
          <w:t>http://wefo.wales.gov.uk/programmes/20002006/objective1/?lang=en</w:t>
        </w:r>
      </w:hyperlink>
      <w:r w:rsidRPr="00CE3E76">
        <w:rPr>
          <w:rFonts w:ascii="Arial" w:hAnsi="Arial" w:cs="Arial"/>
          <w:color w:val="333333"/>
        </w:rPr>
        <w:t xml:space="preserve"> </w:t>
      </w:r>
    </w:p>
    <w:p w:rsidR="003C7B39" w:rsidRPr="00CE3E76" w:rsidRDefault="003C7B39" w:rsidP="00AC283D">
      <w:pPr>
        <w:pStyle w:val="Heading1"/>
        <w:spacing w:line="276" w:lineRule="auto"/>
        <w:ind w:left="567" w:hanging="567"/>
        <w:rPr>
          <w:rStyle w:val="HTMLCite"/>
          <w:rFonts w:ascii="Arial" w:hAnsi="Arial" w:cs="Arial"/>
          <w:b w:val="0"/>
          <w:i w:val="0"/>
          <w:iCs w:val="0"/>
          <w:color w:val="333333"/>
          <w:sz w:val="24"/>
        </w:rPr>
      </w:pPr>
      <w:r w:rsidRPr="00CE3E76">
        <w:rPr>
          <w:rFonts w:ascii="Arial" w:hAnsi="Arial" w:cs="Arial"/>
          <w:b w:val="0"/>
          <w:color w:val="333333"/>
          <w:sz w:val="24"/>
        </w:rPr>
        <w:t xml:space="preserve">Project Proposal Form for </w:t>
      </w:r>
      <w:r w:rsidRPr="00CE3E76">
        <w:rPr>
          <w:rStyle w:val="Emphasis"/>
          <w:rFonts w:ascii="Arial" w:hAnsi="Arial" w:cs="Arial"/>
          <w:b w:val="0"/>
          <w:color w:val="333333"/>
          <w:sz w:val="24"/>
        </w:rPr>
        <w:t>“Communities and Nature”</w:t>
      </w:r>
      <w:r w:rsidRPr="00CE3E76">
        <w:rPr>
          <w:rFonts w:ascii="Arial" w:hAnsi="Arial" w:cs="Arial"/>
          <w:b w:val="0"/>
          <w:color w:val="333333"/>
          <w:sz w:val="24"/>
        </w:rPr>
        <w:t xml:space="preserve"> accessed from </w:t>
      </w:r>
      <w:hyperlink r:id="rId53" w:history="1">
        <w:r w:rsidRPr="00CE3E76">
          <w:rPr>
            <w:rStyle w:val="Emphasis"/>
            <w:rFonts w:ascii="Arial" w:hAnsi="Arial" w:cs="Arial"/>
            <w:b w:val="0"/>
            <w:color w:val="003366"/>
            <w:sz w:val="24"/>
          </w:rPr>
          <w:t>www.ccgc.gov.uk/enjoying-the-country/...and...</w:t>
        </w:r>
        <w:proofErr w:type="gramStart"/>
        <w:r w:rsidRPr="00CE3E76">
          <w:rPr>
            <w:rStyle w:val="Emphasis"/>
            <w:rFonts w:ascii="Arial" w:hAnsi="Arial" w:cs="Arial"/>
            <w:b w:val="0"/>
            <w:color w:val="003366"/>
            <w:sz w:val="24"/>
          </w:rPr>
          <w:t>/idoc.ashx</w:t>
        </w:r>
      </w:hyperlink>
      <w:r w:rsidRPr="00CE3E76">
        <w:rPr>
          <w:rStyle w:val="HTMLCite"/>
          <w:rFonts w:ascii="Arial" w:hAnsi="Arial" w:cs="Arial"/>
          <w:b w:val="0"/>
          <w:i w:val="0"/>
          <w:iCs w:val="0"/>
          <w:color w:val="333333"/>
          <w:sz w:val="24"/>
        </w:rPr>
        <w:t>?]</w:t>
      </w:r>
      <w:proofErr w:type="gramEnd"/>
      <w:r w:rsidRPr="00CE3E76">
        <w:rPr>
          <w:rStyle w:val="HTMLCite"/>
          <w:rFonts w:ascii="Arial" w:hAnsi="Arial" w:cs="Arial"/>
          <w:b w:val="0"/>
          <w:i w:val="0"/>
          <w:iCs w:val="0"/>
          <w:color w:val="333333"/>
          <w:sz w:val="24"/>
        </w:rPr>
        <w:t xml:space="preserve"> </w:t>
      </w:r>
    </w:p>
    <w:p w:rsidR="003C7B39" w:rsidRPr="00CE3E76" w:rsidRDefault="003C7B39" w:rsidP="00AC283D">
      <w:pPr>
        <w:rPr>
          <w:rFonts w:ascii="Arial" w:hAnsi="Arial" w:cs="Arial"/>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 xml:space="preserve">Royal </w:t>
      </w:r>
      <w:proofErr w:type="spellStart"/>
      <w:r w:rsidRPr="00CE3E76">
        <w:rPr>
          <w:rFonts w:ascii="Arial" w:hAnsi="Arial" w:cs="Arial"/>
          <w:color w:val="333333"/>
        </w:rPr>
        <w:t>Commisson</w:t>
      </w:r>
      <w:proofErr w:type="spellEnd"/>
      <w:r w:rsidRPr="00CE3E76">
        <w:rPr>
          <w:rFonts w:ascii="Arial" w:hAnsi="Arial" w:cs="Arial"/>
          <w:color w:val="333333"/>
        </w:rPr>
        <w:t xml:space="preserve"> on the Ancient and Historical Monuments of Wales.</w:t>
      </w:r>
      <w:proofErr w:type="gramEnd"/>
      <w:r w:rsidRPr="00CE3E76">
        <w:rPr>
          <w:rFonts w:ascii="Arial" w:hAnsi="Arial" w:cs="Arial"/>
          <w:color w:val="333333"/>
        </w:rPr>
        <w:t xml:space="preserve"> 2011 </w:t>
      </w:r>
      <w:r w:rsidRPr="00CE3E76">
        <w:rPr>
          <w:rFonts w:ascii="Arial" w:hAnsi="Arial" w:cs="Arial"/>
          <w:i/>
          <w:color w:val="333333"/>
        </w:rPr>
        <w:t>About us</w:t>
      </w:r>
      <w:r w:rsidRPr="00CE3E76">
        <w:rPr>
          <w:rFonts w:ascii="Arial" w:hAnsi="Arial" w:cs="Arial"/>
          <w:color w:val="333333"/>
        </w:rPr>
        <w:t xml:space="preserve">. Available from: </w:t>
      </w:r>
      <w:hyperlink r:id="rId54" w:history="1">
        <w:r w:rsidRPr="00CE3E76">
          <w:rPr>
            <w:rStyle w:val="Hyperlink"/>
            <w:rFonts w:ascii="Arial" w:hAnsi="Arial" w:cs="Arial"/>
            <w:b w:val="0"/>
          </w:rPr>
          <w:t>http://www.rcahmw.gov.uk/</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Stefano,</w:t>
      </w:r>
      <w:proofErr w:type="gramEnd"/>
      <w:r w:rsidRPr="00CE3E76">
        <w:rPr>
          <w:rFonts w:ascii="Arial" w:hAnsi="Arial" w:cs="Arial"/>
          <w:color w:val="333333"/>
        </w:rPr>
        <w:t xml:space="preserve"> M. Co-authored with Gerard </w:t>
      </w:r>
      <w:proofErr w:type="spellStart"/>
      <w:r w:rsidRPr="00CE3E76">
        <w:rPr>
          <w:rFonts w:ascii="Arial" w:hAnsi="Arial" w:cs="Arial"/>
          <w:color w:val="333333"/>
        </w:rPr>
        <w:t>Corsane</w:t>
      </w:r>
      <w:proofErr w:type="spellEnd"/>
      <w:r w:rsidRPr="00CE3E76">
        <w:rPr>
          <w:rFonts w:ascii="Arial" w:hAnsi="Arial" w:cs="Arial"/>
          <w:color w:val="333333"/>
        </w:rPr>
        <w:t>, Peter Davis and Stephanie Hawke. 2010. In Turgeon L. (</w:t>
      </w:r>
      <w:proofErr w:type="spellStart"/>
      <w:r w:rsidRPr="00CE3E76">
        <w:rPr>
          <w:rFonts w:ascii="Arial" w:hAnsi="Arial" w:cs="Arial"/>
          <w:color w:val="333333"/>
        </w:rPr>
        <w:t>ed</w:t>
      </w:r>
      <w:proofErr w:type="spellEnd"/>
      <w:r w:rsidRPr="00CE3E76">
        <w:rPr>
          <w:rFonts w:ascii="Arial" w:hAnsi="Arial" w:cs="Arial"/>
          <w:color w:val="333333"/>
        </w:rPr>
        <w:t xml:space="preserve">), </w:t>
      </w:r>
      <w:r w:rsidRPr="00CE3E76">
        <w:rPr>
          <w:rFonts w:ascii="Arial" w:hAnsi="Arial" w:cs="Arial"/>
          <w:i/>
          <w:color w:val="333333"/>
        </w:rPr>
        <w:t xml:space="preserve">Spirit of </w:t>
      </w:r>
      <w:proofErr w:type="gramStart"/>
      <w:r w:rsidRPr="00CE3E76">
        <w:rPr>
          <w:rFonts w:ascii="Arial" w:hAnsi="Arial" w:cs="Arial"/>
          <w:i/>
          <w:color w:val="333333"/>
        </w:rPr>
        <w:t>Place :</w:t>
      </w:r>
      <w:proofErr w:type="gramEnd"/>
      <w:r w:rsidRPr="00CE3E76">
        <w:rPr>
          <w:rFonts w:ascii="Arial" w:hAnsi="Arial" w:cs="Arial"/>
          <w:i/>
          <w:color w:val="333333"/>
        </w:rPr>
        <w:t xml:space="preserve"> Between Tangible and Intangible Heritage </w:t>
      </w:r>
      <w:proofErr w:type="spellStart"/>
      <w:r w:rsidRPr="00CE3E76">
        <w:rPr>
          <w:rFonts w:ascii="Arial" w:hAnsi="Arial" w:cs="Arial"/>
          <w:i/>
          <w:color w:val="333333"/>
        </w:rPr>
        <w:t>Ecomuseology</w:t>
      </w:r>
      <w:proofErr w:type="spellEnd"/>
      <w:r w:rsidRPr="00CE3E76">
        <w:rPr>
          <w:rFonts w:ascii="Arial" w:hAnsi="Arial" w:cs="Arial"/>
          <w:i/>
          <w:color w:val="333333"/>
        </w:rPr>
        <w:t xml:space="preserve">: a holistic and integrated model for safeguarding ‘spirit </w:t>
      </w:r>
      <w:r w:rsidRPr="00CE3E76">
        <w:rPr>
          <w:rFonts w:ascii="Arial" w:hAnsi="Arial" w:cs="Arial"/>
          <w:i/>
          <w:color w:val="333333"/>
        </w:rPr>
        <w:lastRenderedPageBreak/>
        <w:t>of place’ in the North East of England.</w:t>
      </w:r>
      <w:r w:rsidRPr="00CE3E76">
        <w:rPr>
          <w:rFonts w:ascii="Arial" w:hAnsi="Arial" w:cs="Arial"/>
          <w:color w:val="333333"/>
        </w:rPr>
        <w:t xml:space="preserve"> </w:t>
      </w:r>
      <w:hyperlink r:id="rId55" w:history="1">
        <w:r w:rsidRPr="00CE3E76">
          <w:rPr>
            <w:rStyle w:val="Hyperlink"/>
            <w:rFonts w:ascii="Arial" w:hAnsi="Arial" w:cs="Arial"/>
            <w:b w:val="0"/>
          </w:rPr>
          <w:t>http://newcastle-uk.academia.edu/MichelleStefano/Papers/174358/Ecomuseology_a_holistic_and_integrated_model_for_safeguarding_spirit_of_place_in_the_North_East_of_England P4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Culture and Heritage of Wales accessed through </w:t>
      </w:r>
      <w:hyperlink r:id="rId56" w:history="1">
        <w:r w:rsidRPr="00CE3E76">
          <w:rPr>
            <w:rStyle w:val="Hyperlink"/>
            <w:rFonts w:ascii="Arial" w:hAnsi="Arial" w:cs="Arial"/>
            <w:b w:val="0"/>
          </w:rPr>
          <w:t>http://wales.gov.uk/docs/strategies/110929chap12en.pdf</w:t>
        </w:r>
        <w:r w:rsidRPr="00CE3E76">
          <w:rPr>
            <w:rStyle w:val="Hyperlink"/>
            <w:rFonts w:ascii="Arial" w:hAnsi="Arial" w:cs="Arial"/>
          </w:rPr>
          <w:t xml:space="preserve"> </w:t>
        </w:r>
      </w:hyperlink>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r w:rsidRPr="00CE3E76">
        <w:rPr>
          <w:rFonts w:ascii="Arial" w:hAnsi="Arial" w:cs="Arial"/>
          <w:color w:val="333333"/>
        </w:rPr>
        <w:t xml:space="preserve">The European Landscape Convention accessed through the Council of Europe website </w:t>
      </w:r>
      <w:hyperlink r:id="rId57" w:history="1">
        <w:r w:rsidRPr="00CE3E76">
          <w:rPr>
            <w:rStyle w:val="Hyperlink"/>
            <w:rFonts w:ascii="Arial" w:hAnsi="Arial" w:cs="Arial"/>
            <w:b w:val="0"/>
          </w:rPr>
          <w:t>http://www.coe.int/t/dg4/cultureheritage/heritage/landscape/presentation_en.asp</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 xml:space="preserve">The Friends of </w:t>
      </w:r>
      <w:proofErr w:type="spellStart"/>
      <w:r w:rsidRPr="00CE3E76">
        <w:rPr>
          <w:rFonts w:ascii="Arial" w:hAnsi="Arial" w:cs="Arial"/>
          <w:color w:val="333333"/>
        </w:rPr>
        <w:t>Cwrt</w:t>
      </w:r>
      <w:proofErr w:type="spellEnd"/>
      <w:r w:rsidRPr="00CE3E76">
        <w:rPr>
          <w:rFonts w:ascii="Arial" w:hAnsi="Arial" w:cs="Arial"/>
          <w:color w:val="333333"/>
        </w:rPr>
        <w:t xml:space="preserve"> Farm.</w:t>
      </w:r>
      <w:proofErr w:type="gramEnd"/>
      <w:r w:rsidRPr="00CE3E76">
        <w:rPr>
          <w:rFonts w:ascii="Arial" w:hAnsi="Arial" w:cs="Arial"/>
          <w:color w:val="333333"/>
        </w:rPr>
        <w:t xml:space="preserve"> 2011 </w:t>
      </w:r>
      <w:r w:rsidRPr="00CE3E76">
        <w:rPr>
          <w:rFonts w:ascii="Arial" w:hAnsi="Arial" w:cs="Arial"/>
          <w:i/>
          <w:color w:val="333333"/>
        </w:rPr>
        <w:t>The Friends</w:t>
      </w:r>
      <w:r w:rsidRPr="00CE3E76">
        <w:rPr>
          <w:rFonts w:ascii="Arial" w:hAnsi="Arial" w:cs="Arial"/>
          <w:color w:val="333333"/>
        </w:rPr>
        <w:t xml:space="preserve">. Available from: </w:t>
      </w:r>
      <w:hyperlink r:id="rId58" w:history="1">
        <w:r w:rsidRPr="00CE3E76">
          <w:rPr>
            <w:rStyle w:val="Hyperlink"/>
            <w:rFonts w:ascii="Arial" w:hAnsi="Arial" w:cs="Arial"/>
            <w:b w:val="0"/>
          </w:rPr>
          <w:t>http://focf.info</w:t>
        </w:r>
        <w:r w:rsidRPr="00CE3E76">
          <w:rPr>
            <w:rStyle w:val="Hyperlink"/>
            <w:rFonts w:ascii="Arial" w:hAnsi="Arial" w:cs="Arial"/>
          </w:rPr>
          <w:t>/</w:t>
        </w:r>
      </w:hyperlink>
      <w:r w:rsidRPr="00CE3E76">
        <w:rPr>
          <w:rFonts w:ascii="Arial" w:hAnsi="Arial" w:cs="Arial"/>
          <w:color w:val="333333"/>
        </w:rPr>
        <w:t xml:space="preserve"> [accessed 9</w:t>
      </w:r>
      <w:r w:rsidRPr="00CE3E76">
        <w:rPr>
          <w:rFonts w:ascii="Arial" w:hAnsi="Arial" w:cs="Arial"/>
          <w:color w:val="333333"/>
          <w:vertAlign w:val="superscript"/>
        </w:rPr>
        <w:t>th</w:t>
      </w:r>
      <w:r w:rsidRPr="00CE3E76">
        <w:rPr>
          <w:rFonts w:ascii="Arial" w:hAnsi="Arial" w:cs="Arial"/>
          <w:color w:val="333333"/>
        </w:rPr>
        <w:t xml:space="preserve"> </w:t>
      </w:r>
      <w:proofErr w:type="spellStart"/>
      <w:r w:rsidRPr="00CE3E76">
        <w:rPr>
          <w:rFonts w:ascii="Arial" w:hAnsi="Arial" w:cs="Arial"/>
          <w:color w:val="333333"/>
        </w:rPr>
        <w:t>Decemeber</w:t>
      </w:r>
      <w:proofErr w:type="spellEnd"/>
      <w:r w:rsidRPr="00CE3E76">
        <w:rPr>
          <w:rFonts w:ascii="Arial" w:hAnsi="Arial" w:cs="Arial"/>
          <w:color w:val="333333"/>
        </w:rPr>
        <w:t xml:space="preserve"> 2001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color w:val="333333"/>
        </w:rPr>
      </w:pPr>
      <w:r w:rsidRPr="00CE3E76">
        <w:rPr>
          <w:rFonts w:ascii="Arial" w:hAnsi="Arial" w:cs="Arial"/>
          <w:color w:val="333333"/>
        </w:rPr>
        <w:t>The Princes Regeneration trust</w:t>
      </w:r>
      <w:r w:rsidRPr="00CE3E76">
        <w:rPr>
          <w:rFonts w:ascii="Arial" w:hAnsi="Arial" w:cs="Arial"/>
          <w:b/>
          <w:color w:val="333333"/>
        </w:rPr>
        <w:t xml:space="preserve"> </w:t>
      </w:r>
      <w:hyperlink r:id="rId59" w:history="1">
        <w:r w:rsidRPr="00CE3E76">
          <w:rPr>
            <w:rStyle w:val="Hyperlink"/>
            <w:rFonts w:ascii="Arial" w:hAnsi="Arial" w:cs="Arial"/>
            <w:b w:val="0"/>
            <w:bCs w:val="0"/>
          </w:rPr>
          <w:t>http://princes-regeneration.org/</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r w:rsidRPr="00CE3E76">
        <w:rPr>
          <w:rFonts w:ascii="Arial" w:hAnsi="Arial" w:cs="Arial"/>
          <w:color w:val="333333"/>
        </w:rPr>
        <w:t xml:space="preserve">The Strata Florida Project accessed from the Trinity St </w:t>
      </w:r>
      <w:proofErr w:type="spellStart"/>
      <w:r w:rsidRPr="00CE3E76">
        <w:rPr>
          <w:rFonts w:ascii="Arial" w:hAnsi="Arial" w:cs="Arial"/>
          <w:color w:val="333333"/>
        </w:rPr>
        <w:t>Davids</w:t>
      </w:r>
      <w:proofErr w:type="spellEnd"/>
      <w:r w:rsidRPr="00CE3E76">
        <w:rPr>
          <w:rFonts w:ascii="Arial" w:hAnsi="Arial" w:cs="Arial"/>
          <w:color w:val="333333"/>
        </w:rPr>
        <w:t xml:space="preserve"> website </w:t>
      </w:r>
      <w:hyperlink r:id="rId60" w:history="1">
        <w:r w:rsidRPr="00CE3E76">
          <w:rPr>
            <w:rStyle w:val="Hyperlink"/>
            <w:rFonts w:ascii="Arial" w:hAnsi="Arial" w:cs="Arial"/>
            <w:b w:val="0"/>
          </w:rPr>
          <w:t>http://www.tsd.ac.uk/en/archaeologyhistoryandanthropology/stratafloridaproject/</w:t>
        </w:r>
      </w:hyperlink>
      <w:r w:rsidRPr="00CE3E76">
        <w:rPr>
          <w:rFonts w:ascii="Arial" w:hAnsi="Arial" w:cs="Arial"/>
          <w:b/>
          <w:color w:val="333333"/>
        </w:rPr>
        <w:t xml:space="preserve"> </w:t>
      </w:r>
    </w:p>
    <w:p w:rsidR="003C7B39" w:rsidRPr="00CE3E76" w:rsidRDefault="003C7B39" w:rsidP="00AC283D">
      <w:pPr>
        <w:pStyle w:val="FootnoteText"/>
        <w:spacing w:before="0" w:beforeAutospacing="0" w:after="0" w:afterAutospacing="0"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The Woodland trust.</w:t>
      </w:r>
      <w:proofErr w:type="gramEnd"/>
      <w:r w:rsidRPr="00CE3E76">
        <w:rPr>
          <w:rFonts w:ascii="Arial" w:hAnsi="Arial" w:cs="Arial"/>
          <w:color w:val="333333"/>
        </w:rPr>
        <w:t xml:space="preserve"> 2011.</w:t>
      </w:r>
      <w:r w:rsidRPr="00CE3E76">
        <w:rPr>
          <w:rFonts w:ascii="Arial" w:hAnsi="Arial" w:cs="Arial"/>
          <w:i/>
          <w:color w:val="333333"/>
        </w:rPr>
        <w:t xml:space="preserve"> Community ownership for woodland management and creation. </w:t>
      </w:r>
      <w:r w:rsidRPr="00CE3E76">
        <w:rPr>
          <w:rFonts w:ascii="Arial" w:hAnsi="Arial" w:cs="Arial"/>
          <w:color w:val="333333"/>
        </w:rPr>
        <w:t xml:space="preserve">Research report </w:t>
      </w:r>
      <w:hyperlink r:id="rId61" w:history="1">
        <w:r w:rsidRPr="00CE3E76">
          <w:rPr>
            <w:rStyle w:val="Hyperlink"/>
            <w:rFonts w:ascii="Arial" w:hAnsi="Arial" w:cs="Arial"/>
            <w:b w:val="0"/>
          </w:rPr>
          <w:t>http://www.woodlandtrust.org.uk/en/campaigning/our-views-and-policy/woods-for-people/Documents/CommunityOwnershipModels_WT_submission_June2011.pdf</w:t>
        </w:r>
      </w:hyperlink>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b/>
          <w:color w:val="333333"/>
        </w:rPr>
      </w:pPr>
      <w:proofErr w:type="gramStart"/>
      <w:r w:rsidRPr="00CE3E76">
        <w:rPr>
          <w:rFonts w:ascii="Arial" w:hAnsi="Arial" w:cs="Arial"/>
          <w:color w:val="333333"/>
        </w:rPr>
        <w:t>Wales Council for Voluntary Action.</w:t>
      </w:r>
      <w:proofErr w:type="gramEnd"/>
      <w:r w:rsidRPr="00CE3E76">
        <w:rPr>
          <w:rFonts w:ascii="Arial" w:hAnsi="Arial" w:cs="Arial"/>
          <w:color w:val="333333"/>
        </w:rPr>
        <w:t xml:space="preserve"> Available from: </w:t>
      </w:r>
      <w:hyperlink r:id="rId62" w:history="1">
        <w:r w:rsidRPr="00CE3E76">
          <w:rPr>
            <w:rStyle w:val="Hyperlink"/>
            <w:rFonts w:ascii="Arial" w:hAnsi="Arial" w:cs="Arial"/>
            <w:b w:val="0"/>
          </w:rPr>
          <w:t>http://www.wcva.org.uk/all/dsp_text.cfm?0=0&amp;display_sitetextid=1504</w:t>
        </w:r>
      </w:hyperlink>
      <w:r w:rsidRPr="00CE3E76">
        <w:rPr>
          <w:rFonts w:ascii="Arial" w:hAnsi="Arial" w:cs="Arial"/>
          <w:b/>
          <w:color w:val="333333"/>
        </w:rPr>
        <w:t xml:space="preserve"> </w:t>
      </w:r>
    </w:p>
    <w:p w:rsidR="003C7B39" w:rsidRPr="00CE3E76" w:rsidRDefault="003C7B39" w:rsidP="00AC283D">
      <w:pPr>
        <w:spacing w:line="276" w:lineRule="auto"/>
        <w:ind w:left="567" w:hanging="567"/>
        <w:rPr>
          <w:rFonts w:ascii="Arial" w:hAnsi="Arial" w:cs="Arial"/>
          <w:b/>
          <w:color w:val="333333"/>
        </w:rPr>
      </w:pPr>
    </w:p>
    <w:p w:rsidR="003C7B39" w:rsidRPr="00CE3E76" w:rsidRDefault="003C7B39" w:rsidP="00AC283D">
      <w:pPr>
        <w:spacing w:line="276" w:lineRule="auto"/>
        <w:ind w:left="567" w:hanging="567"/>
        <w:rPr>
          <w:rFonts w:ascii="Arial" w:hAnsi="Arial" w:cs="Arial"/>
          <w:color w:val="333333"/>
        </w:rPr>
      </w:pPr>
      <w:proofErr w:type="gramStart"/>
      <w:r w:rsidRPr="00CE3E76">
        <w:rPr>
          <w:rFonts w:ascii="Arial" w:hAnsi="Arial" w:cs="Arial"/>
          <w:color w:val="333333"/>
        </w:rPr>
        <w:t>Wales Heritage Lottery Fund.</w:t>
      </w:r>
      <w:proofErr w:type="gramEnd"/>
      <w:r w:rsidRPr="00CE3E76">
        <w:rPr>
          <w:rFonts w:ascii="Arial" w:hAnsi="Arial" w:cs="Arial"/>
          <w:color w:val="333333"/>
        </w:rPr>
        <w:t xml:space="preserve"> Available from: </w:t>
      </w:r>
      <w:hyperlink r:id="rId63" w:history="1">
        <w:r w:rsidRPr="00CE3E76">
          <w:rPr>
            <w:rStyle w:val="Hyperlink"/>
            <w:rFonts w:ascii="Arial" w:hAnsi="Arial" w:cs="Arial"/>
            <w:b w:val="0"/>
          </w:rPr>
          <w:t>http://www.hlf.org.uk/inyourarea/Wales/Pages/YoungPeopleandHeritage.aspx</w:t>
        </w:r>
      </w:hyperlink>
      <w:r w:rsidRPr="00CE3E76">
        <w:rPr>
          <w:rFonts w:ascii="Arial" w:hAnsi="Arial" w:cs="Arial"/>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pStyle w:val="NormalWeb"/>
        <w:spacing w:before="0" w:beforeAutospacing="0" w:after="0" w:afterAutospacing="0" w:line="276" w:lineRule="auto"/>
        <w:ind w:left="567" w:hanging="567"/>
        <w:rPr>
          <w:rFonts w:ascii="Arial" w:hAnsi="Arial" w:cs="Arial"/>
          <w:b/>
          <w:color w:val="333333"/>
        </w:rPr>
      </w:pPr>
      <w:proofErr w:type="gramStart"/>
      <w:r w:rsidRPr="00CE3E76">
        <w:rPr>
          <w:rFonts w:ascii="Arial" w:hAnsi="Arial" w:cs="Arial"/>
          <w:color w:val="333333"/>
        </w:rPr>
        <w:t xml:space="preserve">Watson, S., </w:t>
      </w:r>
      <w:proofErr w:type="spellStart"/>
      <w:r w:rsidRPr="00CE3E76">
        <w:rPr>
          <w:rFonts w:ascii="Arial" w:hAnsi="Arial" w:cs="Arial"/>
          <w:color w:val="333333"/>
        </w:rPr>
        <w:t>Waterton</w:t>
      </w:r>
      <w:proofErr w:type="spellEnd"/>
      <w:r w:rsidRPr="00CE3E76">
        <w:rPr>
          <w:rFonts w:ascii="Arial" w:hAnsi="Arial" w:cs="Arial"/>
          <w:color w:val="333333"/>
        </w:rPr>
        <w:t>, E. 2011.</w:t>
      </w:r>
      <w:proofErr w:type="gramEnd"/>
      <w:r w:rsidRPr="00CE3E76">
        <w:rPr>
          <w:rFonts w:ascii="Arial" w:hAnsi="Arial" w:cs="Arial"/>
          <w:color w:val="333333"/>
        </w:rPr>
        <w:t xml:space="preserve"> Heritage and Community Engagement: Finding a New Agenda. In: </w:t>
      </w:r>
      <w:proofErr w:type="spellStart"/>
      <w:r w:rsidRPr="00CE3E76">
        <w:rPr>
          <w:rFonts w:ascii="Arial" w:hAnsi="Arial" w:cs="Arial"/>
          <w:color w:val="333333"/>
        </w:rPr>
        <w:t>Waterton</w:t>
      </w:r>
      <w:proofErr w:type="spellEnd"/>
      <w:r w:rsidRPr="00CE3E76">
        <w:rPr>
          <w:rFonts w:ascii="Arial" w:hAnsi="Arial" w:cs="Arial"/>
          <w:color w:val="333333"/>
        </w:rPr>
        <w:t xml:space="preserve">, E. Watson, S. (eds.) 2011. </w:t>
      </w:r>
      <w:r w:rsidRPr="00CE3E76">
        <w:rPr>
          <w:rFonts w:ascii="Arial" w:hAnsi="Arial" w:cs="Arial"/>
          <w:i/>
          <w:iCs/>
          <w:color w:val="333333"/>
        </w:rPr>
        <w:t xml:space="preserve">Heritage and Community Engagement: Collaboration or Contestation? </w:t>
      </w:r>
      <w:proofErr w:type="gramStart"/>
      <w:r w:rsidRPr="00CE3E76">
        <w:rPr>
          <w:rFonts w:ascii="Arial" w:hAnsi="Arial" w:cs="Arial"/>
          <w:color w:val="333333"/>
        </w:rPr>
        <w:t xml:space="preserve">12-33. </w:t>
      </w:r>
      <w:proofErr w:type="spellStart"/>
      <w:r w:rsidRPr="00CE3E76">
        <w:rPr>
          <w:rFonts w:ascii="Arial" w:hAnsi="Arial" w:cs="Arial"/>
          <w:color w:val="333333"/>
        </w:rPr>
        <w:t>Routledge</w:t>
      </w:r>
      <w:proofErr w:type="spellEnd"/>
      <w:r w:rsidRPr="00CE3E76">
        <w:rPr>
          <w:rFonts w:ascii="Arial" w:hAnsi="Arial" w:cs="Arial"/>
          <w:color w:val="333333"/>
        </w:rPr>
        <w:t>.</w:t>
      </w:r>
      <w:proofErr w:type="gramEnd"/>
      <w:r w:rsidRPr="00CE3E76">
        <w:rPr>
          <w:rFonts w:ascii="Arial" w:hAnsi="Arial" w:cs="Arial"/>
          <w:color w:val="333333"/>
        </w:rPr>
        <w:t xml:space="preserve"> Available at: </w:t>
      </w:r>
      <w:hyperlink r:id="rId64" w:history="1">
        <w:r w:rsidRPr="00CE3E76">
          <w:rPr>
            <w:rStyle w:val="Hyperlink"/>
            <w:rFonts w:ascii="Arial" w:hAnsi="Arial" w:cs="Arial"/>
            <w:b w:val="0"/>
          </w:rPr>
          <w:t>http://uws.academia.edu/EmmaWaterton/Papers/415780/Heritage_and_Community_Engagement_Finding_a_New_Agenda</w:t>
        </w:r>
      </w:hyperlink>
      <w:r w:rsidRPr="00CE3E76">
        <w:rPr>
          <w:rFonts w:ascii="Arial" w:hAnsi="Arial" w:cs="Arial"/>
          <w:b/>
          <w:color w:val="333333"/>
        </w:rPr>
        <w:t xml:space="preserve">] </w:t>
      </w:r>
    </w:p>
    <w:p w:rsidR="003C7B39" w:rsidRPr="00CE3E76" w:rsidRDefault="003C7B39" w:rsidP="00AC283D">
      <w:pPr>
        <w:pStyle w:val="NormalWeb"/>
        <w:spacing w:before="0" w:beforeAutospacing="0" w:after="0" w:afterAutospacing="0"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i/>
          <w:color w:val="333333"/>
        </w:rPr>
      </w:pPr>
      <w:proofErr w:type="gramStart"/>
      <w:r w:rsidRPr="00CE3E76">
        <w:rPr>
          <w:rFonts w:ascii="Arial" w:hAnsi="Arial" w:cs="Arial"/>
          <w:color w:val="333333"/>
        </w:rPr>
        <w:t>Welsh Assembly Government.</w:t>
      </w:r>
      <w:proofErr w:type="gramEnd"/>
      <w:r w:rsidRPr="00CE3E76">
        <w:rPr>
          <w:rFonts w:ascii="Arial" w:hAnsi="Arial" w:cs="Arial"/>
          <w:color w:val="333333"/>
        </w:rPr>
        <w:t xml:space="preserve"> Available from: </w:t>
      </w:r>
      <w:r w:rsidRPr="00CE3E76">
        <w:rPr>
          <w:rFonts w:ascii="Arial" w:hAnsi="Arial" w:cs="Arial"/>
          <w:i/>
          <w:color w:val="333333"/>
        </w:rPr>
        <w:t xml:space="preserve"> </w:t>
      </w:r>
      <w:hyperlink r:id="rId65" w:history="1">
        <w:r w:rsidRPr="00CE3E76">
          <w:rPr>
            <w:rStyle w:val="Hyperlink"/>
            <w:rFonts w:ascii="Arial" w:hAnsi="Arial" w:cs="Arial"/>
            <w:b w:val="0"/>
          </w:rPr>
          <w:t>http://wales.gov.uk/publications/accessinfo/decisionreports/sustdevdr/2011/jg6061/?lang=en</w:t>
        </w:r>
      </w:hyperlink>
      <w:r w:rsidRPr="00CE3E76">
        <w:rPr>
          <w:rFonts w:ascii="Arial" w:hAnsi="Arial" w:cs="Arial"/>
          <w:b/>
          <w:i/>
          <w:color w:val="333333"/>
        </w:rPr>
        <w:t xml:space="preserve"> </w:t>
      </w:r>
    </w:p>
    <w:p w:rsidR="003C7B39" w:rsidRPr="00CE3E76" w:rsidRDefault="003C7B39" w:rsidP="00AC283D">
      <w:pPr>
        <w:spacing w:line="276" w:lineRule="auto"/>
        <w:ind w:left="567" w:hanging="567"/>
        <w:rPr>
          <w:rFonts w:ascii="Arial" w:hAnsi="Arial" w:cs="Arial"/>
          <w:color w:val="333333"/>
        </w:rPr>
      </w:pPr>
    </w:p>
    <w:p w:rsidR="003C7B39" w:rsidRPr="00CE3E76" w:rsidRDefault="003C7B39" w:rsidP="00AC283D">
      <w:pPr>
        <w:spacing w:line="276" w:lineRule="auto"/>
        <w:ind w:left="567" w:hanging="567"/>
        <w:rPr>
          <w:rFonts w:ascii="Arial" w:hAnsi="Arial" w:cs="Arial"/>
          <w:b/>
          <w:i/>
          <w:color w:val="333333"/>
        </w:rPr>
      </w:pPr>
      <w:proofErr w:type="gramStart"/>
      <w:r w:rsidRPr="00CE3E76">
        <w:rPr>
          <w:rFonts w:ascii="Arial" w:hAnsi="Arial" w:cs="Arial"/>
          <w:color w:val="333333"/>
        </w:rPr>
        <w:lastRenderedPageBreak/>
        <w:t>Welsh Government.</w:t>
      </w:r>
      <w:proofErr w:type="gramEnd"/>
      <w:r w:rsidRPr="00CE3E76">
        <w:rPr>
          <w:rFonts w:ascii="Arial" w:hAnsi="Arial" w:cs="Arial"/>
          <w:color w:val="333333"/>
        </w:rPr>
        <w:t xml:space="preserve"> 2011. </w:t>
      </w:r>
      <w:r w:rsidRPr="00CE3E76">
        <w:rPr>
          <w:rFonts w:ascii="Arial" w:hAnsi="Arial" w:cs="Arial"/>
          <w:i/>
          <w:color w:val="333333"/>
        </w:rPr>
        <w:t>Strategic Action Plan for the Voluntary Sector Scheme 2011.</w:t>
      </w:r>
      <w:r w:rsidRPr="00CE3E76">
        <w:rPr>
          <w:rFonts w:ascii="Arial" w:hAnsi="Arial" w:cs="Arial"/>
          <w:color w:val="333333"/>
        </w:rPr>
        <w:t xml:space="preserve"> </w:t>
      </w:r>
      <w:hyperlink r:id="rId66" w:history="1">
        <w:r w:rsidRPr="00CE3E76">
          <w:rPr>
            <w:rStyle w:val="Hyperlink"/>
            <w:rFonts w:ascii="Arial" w:hAnsi="Arial" w:cs="Arial"/>
            <w:b w:val="0"/>
          </w:rPr>
          <w:t>http://new.wales.gov.uk/dsjlg/publications/voluntary/thethirddimension/plane?lang=en</w:t>
        </w:r>
      </w:hyperlink>
      <w:r w:rsidRPr="00CE3E76">
        <w:rPr>
          <w:rFonts w:ascii="Arial" w:hAnsi="Arial" w:cs="Arial"/>
          <w:b/>
          <w:i/>
          <w:color w:val="333333"/>
        </w:rPr>
        <w:t xml:space="preserve"> </w:t>
      </w:r>
    </w:p>
    <w:p w:rsidR="003C7B39" w:rsidRPr="00CE3E76" w:rsidRDefault="003C7B39" w:rsidP="002D2A20">
      <w:pPr>
        <w:tabs>
          <w:tab w:val="left" w:pos="709"/>
          <w:tab w:val="left" w:pos="851"/>
        </w:tabs>
        <w:ind w:left="709" w:hanging="709"/>
        <w:rPr>
          <w:rFonts w:ascii="Arial" w:hAnsi="Arial" w:cs="Arial"/>
          <w:bCs/>
        </w:rPr>
      </w:pPr>
    </w:p>
    <w:p w:rsidR="003C7B39" w:rsidRPr="00CE3E76" w:rsidRDefault="003C7B39" w:rsidP="00F6028C">
      <w:pPr>
        <w:spacing w:line="240" w:lineRule="auto"/>
        <w:rPr>
          <w:rFonts w:ascii="Arial" w:hAnsi="Arial" w:cs="Arial"/>
          <w:bCs/>
        </w:rPr>
      </w:pPr>
    </w:p>
    <w:p w:rsidR="003C7B39" w:rsidRPr="00CE3E76" w:rsidRDefault="003C7B39" w:rsidP="006E32BE">
      <w:pPr>
        <w:pStyle w:val="ListParagraph"/>
        <w:rPr>
          <w:rFonts w:ascii="Arial" w:hAnsi="Arial" w:cs="Arial"/>
        </w:rPr>
      </w:pPr>
    </w:p>
    <w:p w:rsidR="003C7B39" w:rsidRPr="00CE3E76" w:rsidRDefault="003C7B39" w:rsidP="006E32BE">
      <w:pPr>
        <w:pStyle w:val="Heading2"/>
        <w:rPr>
          <w:rFonts w:ascii="Arial" w:hAnsi="Arial" w:cs="Arial"/>
        </w:rPr>
      </w:pPr>
      <w:r w:rsidRPr="00CE3E76">
        <w:rPr>
          <w:rFonts w:ascii="Arial" w:hAnsi="Arial" w:cs="Arial"/>
          <w:szCs w:val="32"/>
        </w:rPr>
        <w:t xml:space="preserve">LEVEL 6 </w:t>
      </w:r>
      <w:r w:rsidRPr="00CE3E76">
        <w:rPr>
          <w:rFonts w:ascii="Arial" w:hAnsi="Arial" w:cs="Arial"/>
        </w:rPr>
        <w:t>MARKING CRITERIA FOR THE ASSESSMENT OF THE ESSAY AND MUSEUM REPORT</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rPr>
      </w:pPr>
      <w:r w:rsidRPr="00CE3E76">
        <w:rPr>
          <w:rFonts w:ascii="Arial" w:hAnsi="Arial" w:cs="Arial"/>
        </w:rPr>
        <w:t>With all assessment, judgments will include an element of subjectivity. However, the School is able to offer you the following indicators of performance to aid your progress. Lecturers will adapt these indicators to the specific learning outcomes of their particular assessment component.</w:t>
      </w:r>
    </w:p>
    <w:p w:rsidR="003C7B39" w:rsidRPr="00CE3E76" w:rsidRDefault="003C7B39" w:rsidP="006E32BE">
      <w:pPr>
        <w:jc w:val="both"/>
        <w:rPr>
          <w:rFonts w:ascii="Arial" w:hAnsi="Arial" w:cs="Arial"/>
        </w:rPr>
      </w:pPr>
    </w:p>
    <w:p w:rsidR="003C7B39" w:rsidRPr="00CE3E76" w:rsidRDefault="003C7B39" w:rsidP="006E32BE">
      <w:pPr>
        <w:ind w:right="-440"/>
        <w:outlineLvl w:val="0"/>
        <w:rPr>
          <w:rFonts w:ascii="Arial" w:hAnsi="Arial" w:cs="Arial"/>
          <w:b/>
          <w:bCs/>
          <w:u w:val="single"/>
        </w:rPr>
      </w:pPr>
      <w:r w:rsidRPr="00CE3E76">
        <w:rPr>
          <w:rFonts w:ascii="Arial" w:hAnsi="Arial" w:cs="Arial"/>
          <w:b/>
          <w:bCs/>
          <w:u w:val="single"/>
        </w:rPr>
        <w:t>Level 6 Essay marking criteria</w:t>
      </w:r>
    </w:p>
    <w:p w:rsidR="003C7B39" w:rsidRPr="00CE3E76" w:rsidRDefault="003C7B39" w:rsidP="006E32BE">
      <w:pPr>
        <w:ind w:right="-440"/>
        <w:outlineLvl w:val="0"/>
        <w:rPr>
          <w:rFonts w:ascii="Arial" w:hAnsi="Arial" w:cs="Arial"/>
          <w:b/>
          <w:bCs/>
          <w:u w:val="single"/>
        </w:rPr>
      </w:pP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Display a broad and detailed knowledge of the subject: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Engage fully and critically with the question, throughout the essay, avoiding unnecessary description and narrative: 40%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Show a clear and detailed understanding of the historiography and source materials, discerning strengths and weaknesses where appropriate: 10%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Write with structure, clarity and good grammar: 20%</w:t>
      </w:r>
    </w:p>
    <w:p w:rsidR="003C7B39" w:rsidRPr="00CE3E76" w:rsidRDefault="003C7B39" w:rsidP="006E32BE">
      <w:pPr>
        <w:numPr>
          <w:ilvl w:val="0"/>
          <w:numId w:val="4"/>
        </w:numPr>
        <w:spacing w:line="240" w:lineRule="auto"/>
        <w:ind w:right="-440"/>
        <w:rPr>
          <w:rFonts w:ascii="Arial" w:hAnsi="Arial" w:cs="Arial"/>
        </w:rPr>
      </w:pPr>
      <w:r w:rsidRPr="00CE3E76">
        <w:rPr>
          <w:rFonts w:ascii="Arial" w:hAnsi="Arial" w:cs="Arial"/>
        </w:rPr>
        <w:t>Follow established scholarly conventions on referencing and bibliography: 10%</w:t>
      </w:r>
    </w:p>
    <w:p w:rsidR="003C7B39" w:rsidRPr="00CE3E76" w:rsidRDefault="003C7B39" w:rsidP="006E32BE">
      <w:pPr>
        <w:rPr>
          <w:rFonts w:ascii="Arial" w:hAnsi="Arial" w:cs="Arial"/>
        </w:rPr>
      </w:pPr>
    </w:p>
    <w:p w:rsidR="003C7B39" w:rsidRPr="00CE3E76" w:rsidRDefault="003C7B39" w:rsidP="006E32BE">
      <w:pPr>
        <w:jc w:val="both"/>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and sharp focus upon the question of arguably publishable quality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sophisticated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sophisticated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highly cogent and structured argument, with traces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exceptional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presentation</w:t>
      </w:r>
      <w:proofErr w:type="gramEnd"/>
      <w:r w:rsidRPr="00CE3E76">
        <w:rPr>
          <w:rFonts w:ascii="Arial" w:hAnsi="Arial" w:cs="Arial"/>
        </w:rPr>
        <w:t xml:space="preserve"> to an outstanding scholarly standard, including a full bibliography and clear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rPr>
        <w:t>FIRST CLASS (marks of between 70 and 80 and above)</w:t>
      </w:r>
    </w:p>
    <w:p w:rsidR="003C7B39" w:rsidRPr="00CE3E76" w:rsidRDefault="003C7B39" w:rsidP="006E32BE">
      <w:pPr>
        <w:ind w:right="-509"/>
        <w:jc w:val="both"/>
        <w:rPr>
          <w:rFonts w:ascii="Arial" w:hAnsi="Arial" w:cs="Arial"/>
        </w:rPr>
      </w:pPr>
      <w:r w:rsidRPr="00CE3E76">
        <w:rPr>
          <w:rFonts w:ascii="Arial" w:hAnsi="Arial" w:cs="Arial"/>
        </w:rPr>
        <w:t>First class work is of an excellent standard. It will display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and sharp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sophisticated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and deep knowledge of the relevant topic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highly cogent and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subtle and highly perceptive analysis, perhaps with glimpses of originality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and thorough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 xml:space="preserve">written with fluency, clarity and accuracy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presentation</w:t>
      </w:r>
      <w:proofErr w:type="gramEnd"/>
      <w:r w:rsidRPr="00CE3E76">
        <w:rPr>
          <w:rFonts w:ascii="Arial" w:hAnsi="Arial" w:cs="Arial"/>
        </w:rPr>
        <w:t xml:space="preserve"> to a high scholarly standard, including a full bibliography and clear referencing</w:t>
      </w:r>
    </w:p>
    <w:p w:rsidR="003C7B39" w:rsidRPr="00CE3E76" w:rsidRDefault="003C7B39" w:rsidP="006E32BE">
      <w:pPr>
        <w:ind w:left="360" w:hanging="360"/>
        <w:jc w:val="both"/>
        <w:rPr>
          <w:rFonts w:ascii="Arial" w:hAnsi="Arial" w:cs="Arial"/>
          <w:b/>
          <w:bCs/>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clear focus upon the question</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an</w:t>
      </w:r>
      <w:proofErr w:type="gramEnd"/>
      <w:r w:rsidRPr="00CE3E76">
        <w:rPr>
          <w:rFonts w:ascii="Arial" w:hAnsi="Arial" w:cs="Arial"/>
        </w:rPr>
        <w:t xml:space="preserve"> awareness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broad knowledge of the relevant topic, though with some gaps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well developed and solidly structured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good and thoughtful analysis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based upon a wide reading of secondary source materials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with clarity and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scholarly standard, with bibliography and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focus on the question, though not sustained or always clearly focused</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grasp of the </w:t>
      </w:r>
      <w:proofErr w:type="spellStart"/>
      <w:r w:rsidRPr="00CE3E76">
        <w:rPr>
          <w:rFonts w:ascii="Arial" w:hAnsi="Arial" w:cs="Arial"/>
        </w:rPr>
        <w:t>historiographical</w:t>
      </w:r>
      <w:proofErr w:type="spellEnd"/>
      <w:r w:rsidRPr="00CE3E76">
        <w:rPr>
          <w:rFonts w:ascii="Arial" w:hAnsi="Arial" w:cs="Arial"/>
        </w:rPr>
        <w:t xml:space="preserve"> dimensions of historical debate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sound knowledge of the relevant topic, with some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a</w:t>
      </w:r>
      <w:proofErr w:type="gramEnd"/>
      <w:r w:rsidRPr="00CE3E76">
        <w:rPr>
          <w:rFonts w:ascii="Arial" w:hAnsi="Arial" w:cs="Arial"/>
        </w:rPr>
        <w:t xml:space="preserve"> reasonable level of argument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analysis but not sustained and mixed with description/ narrative</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reading of the secondary source materials but significant gaps in the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written in a satisfactory style, with some accuracy.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presented to a reasonable scholarly standard, but with problems in the bibliography and/ or referencing.</w:t>
      </w:r>
    </w:p>
    <w:p w:rsidR="003C7B39" w:rsidRPr="00CE3E76" w:rsidRDefault="003C7B39" w:rsidP="006E32BE">
      <w:pPr>
        <w:ind w:left="360" w:hanging="360"/>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understanding of and focus upon the question </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lacks structure and a sustained argument</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knowledge of the relevant topic but with significant limitations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t>tends towards description, with glimpses perhaps of analysis</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range of reading or familiarity with the secondary literature</w:t>
      </w:r>
    </w:p>
    <w:p w:rsidR="003C7B39" w:rsidRPr="00CE3E76" w:rsidRDefault="003C7B39" w:rsidP="006E32BE">
      <w:pPr>
        <w:ind w:left="360" w:hanging="360"/>
        <w:jc w:val="both"/>
        <w:rPr>
          <w:rFonts w:ascii="Arial" w:hAnsi="Arial" w:cs="Arial"/>
        </w:rPr>
      </w:pPr>
      <w:r w:rsidRPr="00CE3E76">
        <w:rPr>
          <w:rFonts w:ascii="Arial" w:hAnsi="Arial" w:cs="Arial"/>
        </w:rPr>
        <w:lastRenderedPageBreak/>
        <w:t>•</w:t>
      </w:r>
      <w:r w:rsidRPr="00CE3E76">
        <w:rPr>
          <w:rFonts w:ascii="Arial" w:hAnsi="Arial" w:cs="Arial"/>
        </w:rPr>
        <w:tab/>
      </w:r>
      <w:proofErr w:type="gramStart"/>
      <w:r w:rsidRPr="00CE3E76">
        <w:rPr>
          <w:rFonts w:ascii="Arial" w:hAnsi="Arial" w:cs="Arial"/>
        </w:rPr>
        <w:t>some</w:t>
      </w:r>
      <w:proofErr w:type="gramEnd"/>
      <w:r w:rsidRPr="00CE3E76">
        <w:rPr>
          <w:rFonts w:ascii="Arial" w:hAnsi="Arial" w:cs="Arial"/>
        </w:rPr>
        <w:t xml:space="preserve"> attempt at following scholarly standards of presentation, though problems with referencing and/or bibliography</w:t>
      </w:r>
    </w:p>
    <w:p w:rsidR="003C7B39" w:rsidRPr="00CE3E76" w:rsidRDefault="003C7B39" w:rsidP="006E32BE">
      <w:pPr>
        <w:ind w:left="360" w:hanging="360"/>
        <w:jc w:val="both"/>
        <w:rPr>
          <w:rFonts w:ascii="Arial" w:hAnsi="Arial" w:cs="Arial"/>
        </w:rPr>
      </w:pPr>
      <w:r w:rsidRPr="00CE3E76">
        <w:rPr>
          <w:rFonts w:ascii="Arial" w:hAnsi="Arial" w:cs="Arial"/>
        </w:rPr>
        <w:t>•</w:t>
      </w:r>
      <w:r w:rsidRPr="00CE3E76">
        <w:rPr>
          <w:rFonts w:ascii="Arial" w:hAnsi="Arial" w:cs="Arial"/>
        </w:rPr>
        <w:tab/>
      </w:r>
      <w:proofErr w:type="gramStart"/>
      <w:r w:rsidRPr="00CE3E76">
        <w:rPr>
          <w:rFonts w:ascii="Arial" w:hAnsi="Arial" w:cs="Arial"/>
        </w:rPr>
        <w:t>limited</w:t>
      </w:r>
      <w:proofErr w:type="gramEnd"/>
      <w:r w:rsidRPr="00CE3E76">
        <w:rPr>
          <w:rFonts w:ascii="Arial" w:hAnsi="Arial" w:cs="Arial"/>
        </w:rPr>
        <w:t xml:space="preserve"> attention to writing style, clarity or accuracy</w:t>
      </w:r>
    </w:p>
    <w:p w:rsidR="003C7B39" w:rsidRPr="00CE3E76" w:rsidRDefault="003C7B39" w:rsidP="006E32BE">
      <w:pPr>
        <w:ind w:left="360" w:hanging="360"/>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jc w:val="both"/>
        <w:rPr>
          <w:rFonts w:ascii="Arial" w:hAnsi="Arial" w:cs="Arial"/>
        </w:rPr>
      </w:pP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Very limited understanding of the question or focus upon it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Lacks structure and argument</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Limited knowledge of the relevant topic</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Descriptive and narrative in structure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Little evidence of sustained reading or familiarity with the secondary literature</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Fails to meet accepted norms of scholarly standards of presentation, including both referencing and bibliography.</w:t>
      </w:r>
    </w:p>
    <w:p w:rsidR="003C7B39" w:rsidRPr="00CE3E76" w:rsidRDefault="003C7B39" w:rsidP="006E32BE">
      <w:pPr>
        <w:numPr>
          <w:ilvl w:val="0"/>
          <w:numId w:val="5"/>
        </w:numPr>
        <w:spacing w:line="240" w:lineRule="auto"/>
        <w:jc w:val="both"/>
        <w:rPr>
          <w:rFonts w:ascii="Arial" w:hAnsi="Arial" w:cs="Arial"/>
        </w:rPr>
      </w:pPr>
      <w:r w:rsidRPr="00CE3E76">
        <w:rPr>
          <w:rFonts w:ascii="Arial" w:hAnsi="Arial" w:cs="Arial"/>
        </w:rPr>
        <w:t>Weak writing style.</w:t>
      </w:r>
    </w:p>
    <w:p w:rsidR="003C7B39" w:rsidRPr="00CE3E76" w:rsidRDefault="003C7B39" w:rsidP="006E32BE">
      <w:pPr>
        <w:spacing w:after="200" w:line="276" w:lineRule="auto"/>
        <w:rPr>
          <w:rFonts w:ascii="Arial" w:hAnsi="Arial" w:cs="Arial"/>
        </w:rPr>
      </w:pPr>
    </w:p>
    <w:p w:rsidR="003C7B39" w:rsidRPr="00CE3E76" w:rsidRDefault="003C7B39" w:rsidP="006E32BE">
      <w:pPr>
        <w:rPr>
          <w:rFonts w:ascii="Arial" w:hAnsi="Arial" w:cs="Arial"/>
          <w:b/>
        </w:rPr>
      </w:pPr>
      <w:bookmarkStart w:id="1" w:name="OLE_LINK1"/>
      <w:r w:rsidRPr="00CE3E76">
        <w:rPr>
          <w:rFonts w:ascii="Arial" w:hAnsi="Arial" w:cs="Arial"/>
          <w:b/>
        </w:rPr>
        <w:t>Assessment Criteria Museum Visit Report Level 6</w:t>
      </w:r>
    </w:p>
    <w:p w:rsidR="003C7B39" w:rsidRPr="00CE3E76" w:rsidRDefault="003C7B39" w:rsidP="006E32BE">
      <w:pPr>
        <w:rPr>
          <w:rFonts w:ascii="Arial" w:hAnsi="Arial" w:cs="Arial"/>
          <w:b/>
        </w:rPr>
      </w:pPr>
    </w:p>
    <w:bookmarkEnd w:id="1"/>
    <w:p w:rsidR="003C7B39" w:rsidRPr="00CE3E76" w:rsidRDefault="003C7B39" w:rsidP="006E32BE">
      <w:pPr>
        <w:ind w:right="-1414"/>
        <w:rPr>
          <w:rFonts w:ascii="Arial" w:hAnsi="Arial" w:cs="Arial"/>
        </w:rPr>
      </w:pPr>
      <w:r w:rsidRPr="00CE3E76">
        <w:rPr>
          <w:rFonts w:ascii="Arial" w:hAnsi="Arial" w:cs="Arial"/>
        </w:rPr>
        <w:t>The main criteria on which your survey will be judged are the following: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engagement and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use/manipulate data in an appropriate manner</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How appropriately and meaningfully you use illustrations (whether visual or derived from documentary sources)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assurance of your writing and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standard to which you present your survey</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coherence of your argument or analysis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extent to which you attribute the references which support your text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The wideness and thoroughness of your reading</w:t>
      </w:r>
    </w:p>
    <w:p w:rsidR="003C7B39" w:rsidRPr="00CE3E76" w:rsidRDefault="003C7B39" w:rsidP="006E32BE">
      <w:pPr>
        <w:ind w:right="-1414"/>
        <w:rPr>
          <w:rFonts w:ascii="Arial" w:hAnsi="Arial" w:cs="Arial"/>
        </w:rPr>
      </w:pPr>
    </w:p>
    <w:p w:rsidR="003C7B39" w:rsidRPr="00CE3E76" w:rsidRDefault="003C7B39" w:rsidP="006E32BE">
      <w:pPr>
        <w:ind w:right="521"/>
        <w:rPr>
          <w:rFonts w:ascii="Arial" w:hAnsi="Arial" w:cs="Arial"/>
        </w:rPr>
      </w:pPr>
      <w:r w:rsidRPr="00CE3E76">
        <w:rPr>
          <w:rFonts w:ascii="Arial" w:hAnsi="Arial" w:cs="Arial"/>
        </w:rPr>
        <w:t xml:space="preserve">With all assessment, judgments will include an element of subjectivity. However, the School is able to offer you the following indicators to assess your performance and progress. Please note that there may be more relevance placed on some areas above others based on the approach you use in your survey. For example, your survey might include plans and/or drawings and photographs that you have made, while another person’s might draw on archival sources. </w:t>
      </w:r>
    </w:p>
    <w:p w:rsidR="003C7B39" w:rsidRPr="00CE3E76" w:rsidRDefault="003C7B39" w:rsidP="006E32BE">
      <w:pPr>
        <w:ind w:right="521"/>
        <w:rPr>
          <w:rFonts w:ascii="Arial" w:hAnsi="Arial" w:cs="Arial"/>
        </w:rPr>
      </w:pP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HIGH FIRST CLASS (marks of 80 and above)</w:t>
      </w:r>
    </w:p>
    <w:p w:rsidR="003C7B39" w:rsidRPr="00CE3E76" w:rsidRDefault="003C7B39" w:rsidP="006E32BE">
      <w:pPr>
        <w:ind w:right="-509"/>
        <w:jc w:val="both"/>
        <w:rPr>
          <w:rFonts w:ascii="Arial" w:hAnsi="Arial" w:cs="Arial"/>
        </w:rPr>
      </w:pPr>
      <w:r w:rsidRPr="00CE3E76">
        <w:rPr>
          <w:rFonts w:ascii="Arial" w:hAnsi="Arial" w:cs="Arial"/>
        </w:rPr>
        <w:t>High First class work is of an outstanding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Keen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Exemplary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Sophisticated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pStyle w:val="Heading9"/>
        <w:rPr>
          <w:rFonts w:ascii="Arial" w:hAnsi="Arial" w:cs="Arial"/>
          <w:b/>
          <w:i w:val="0"/>
          <w:sz w:val="24"/>
          <w:szCs w:val="24"/>
        </w:rPr>
      </w:pPr>
      <w:r w:rsidRPr="00CE3E76">
        <w:rPr>
          <w:rFonts w:ascii="Arial" w:hAnsi="Arial" w:cs="Arial"/>
          <w:b/>
          <w:i w:val="0"/>
          <w:sz w:val="24"/>
          <w:szCs w:val="24"/>
        </w:rPr>
        <w:t>FIRST CLASS (marks of between 70 and 80)</w:t>
      </w:r>
    </w:p>
    <w:p w:rsidR="003C7B39" w:rsidRPr="00CE3E76" w:rsidRDefault="003C7B39" w:rsidP="006E32BE">
      <w:pPr>
        <w:ind w:right="-509"/>
        <w:jc w:val="both"/>
        <w:rPr>
          <w:rFonts w:ascii="Arial" w:hAnsi="Arial" w:cs="Arial"/>
        </w:rPr>
      </w:pPr>
      <w:r w:rsidRPr="00CE3E76">
        <w:rPr>
          <w:rFonts w:ascii="Arial" w:hAnsi="Arial" w:cs="Arial"/>
        </w:rPr>
        <w:t>High First class work is of an excellent standard. It will display all, of the following attributes:</w:t>
      </w:r>
    </w:p>
    <w:p w:rsidR="003C7B39" w:rsidRPr="00CE3E76" w:rsidRDefault="003C7B39" w:rsidP="006E32BE">
      <w:pPr>
        <w:ind w:right="-509"/>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Sophisticated use of data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excellent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an excellent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subtle,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supported by a wide range of references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thorough reading</w:t>
      </w:r>
    </w:p>
    <w:p w:rsidR="003C7B39" w:rsidRPr="00CE3E76" w:rsidRDefault="003C7B39" w:rsidP="006E32BE">
      <w:pPr>
        <w:ind w:right="521"/>
        <w:rPr>
          <w:rFonts w:ascii="Arial" w:hAnsi="Arial" w:cs="Arial"/>
        </w:rPr>
      </w:pPr>
    </w:p>
    <w:p w:rsidR="003C7B39" w:rsidRPr="00CE3E76" w:rsidRDefault="003C7B39" w:rsidP="006E32BE">
      <w:pPr>
        <w:ind w:left="360" w:hanging="360"/>
        <w:jc w:val="both"/>
        <w:rPr>
          <w:rFonts w:ascii="Arial" w:hAnsi="Arial" w:cs="Arial"/>
          <w:b/>
        </w:rPr>
      </w:pPr>
      <w:r w:rsidRPr="00CE3E76">
        <w:rPr>
          <w:rFonts w:ascii="Arial" w:hAnsi="Arial" w:cs="Arial"/>
          <w:b/>
          <w:bCs/>
        </w:rPr>
        <w:t>UPPER SECOND CLASS (marks between 60 and 69)</w:t>
      </w:r>
    </w:p>
    <w:p w:rsidR="003C7B39" w:rsidRPr="00CE3E76" w:rsidRDefault="003C7B39" w:rsidP="006E32BE">
      <w:pPr>
        <w:jc w:val="both"/>
        <w:rPr>
          <w:rFonts w:ascii="Arial" w:hAnsi="Arial" w:cs="Arial"/>
        </w:rPr>
      </w:pPr>
      <w:r w:rsidRPr="00CE3E76">
        <w:rPr>
          <w:rFonts w:ascii="Arial" w:hAnsi="Arial" w:cs="Arial"/>
        </w:rPr>
        <w:t>Upper Second Class work is of a very good standard. It may show some of the qualities of First Class work, but not in a sustained way. Work of the Upper Second Class is characterised by some, but not necessarily all, of the following attributes: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 xml:space="preserve">Well chosen illustrations, which are appropriate and meaningful </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Assured writing and very good clarity of expression</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very good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Fully attributed and suitably referenced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Wide and comprehensive reading</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LOWER SECOND CLASS (marks of between 50 and 59)</w:t>
      </w:r>
    </w:p>
    <w:p w:rsidR="003C7B39" w:rsidRPr="00CE3E76" w:rsidRDefault="003C7B39" w:rsidP="006E32BE">
      <w:pPr>
        <w:jc w:val="both"/>
        <w:rPr>
          <w:rFonts w:ascii="Arial" w:hAnsi="Arial" w:cs="Arial"/>
        </w:rPr>
      </w:pPr>
      <w:r w:rsidRPr="00CE3E76">
        <w:rPr>
          <w:rFonts w:ascii="Arial" w:hAnsi="Arial" w:cs="Arial"/>
        </w:rPr>
        <w:t>Lower Second Class work is of a good standard. It is work that may show some of the qualities of work in a higher class, but not in a sustained way. Lower Second Class work displays some, but not necessarily all, of the following features: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Clear and relevant focus on the task set</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Appropriateness of the data used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Correct use/manipulation of data</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Appropriate and meaningful illustrations</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Writing and clarity of expression of a reasonable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Presentation to a reasonable scholarly standard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An argument or analysis which is coherent and balanced</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t>Sources attributed but with some problems in the referencing</w:t>
      </w:r>
    </w:p>
    <w:p w:rsidR="003C7B39" w:rsidRPr="00CE3E76" w:rsidRDefault="003C7B39" w:rsidP="006E32BE">
      <w:pPr>
        <w:pStyle w:val="ListParagraph"/>
        <w:numPr>
          <w:ilvl w:val="0"/>
          <w:numId w:val="6"/>
        </w:numPr>
        <w:spacing w:line="240" w:lineRule="auto"/>
        <w:jc w:val="both"/>
        <w:rPr>
          <w:rFonts w:ascii="Arial" w:hAnsi="Arial" w:cs="Arial"/>
        </w:rPr>
      </w:pPr>
      <w:r w:rsidRPr="00CE3E76">
        <w:rPr>
          <w:rFonts w:ascii="Arial" w:hAnsi="Arial" w:cs="Arial"/>
        </w:rPr>
        <w:lastRenderedPageBreak/>
        <w:t>Some relevant reading but with gaps in the literature consulted</w:t>
      </w:r>
    </w:p>
    <w:p w:rsidR="003C7B39" w:rsidRPr="00CE3E76" w:rsidRDefault="003C7B39" w:rsidP="006E32BE">
      <w:pPr>
        <w:jc w:val="both"/>
        <w:rPr>
          <w:rFonts w:ascii="Arial" w:hAnsi="Arial" w:cs="Arial"/>
        </w:rPr>
      </w:pPr>
    </w:p>
    <w:p w:rsidR="003C7B39" w:rsidRPr="00CE3E76" w:rsidRDefault="003C7B39" w:rsidP="006E32BE">
      <w:pPr>
        <w:ind w:left="360" w:hanging="360"/>
        <w:jc w:val="both"/>
        <w:rPr>
          <w:rFonts w:ascii="Arial" w:hAnsi="Arial" w:cs="Arial"/>
          <w:b/>
          <w:bCs/>
        </w:rPr>
      </w:pPr>
      <w:r w:rsidRPr="00CE3E76">
        <w:rPr>
          <w:rFonts w:ascii="Arial" w:hAnsi="Arial" w:cs="Arial"/>
          <w:b/>
          <w:bCs/>
        </w:rPr>
        <w:t>THIRD CLASS (marks of between 40 and 49)</w:t>
      </w:r>
    </w:p>
    <w:p w:rsidR="003C7B39" w:rsidRPr="00CE3E76" w:rsidRDefault="003C7B39" w:rsidP="006E32BE">
      <w:pPr>
        <w:jc w:val="both"/>
        <w:rPr>
          <w:rFonts w:ascii="Arial" w:hAnsi="Arial" w:cs="Arial"/>
        </w:rPr>
      </w:pPr>
      <w:r w:rsidRPr="00CE3E76">
        <w:rPr>
          <w:rFonts w:ascii="Arial" w:hAnsi="Arial" w:cs="Arial"/>
        </w:rPr>
        <w:t>Third Class work is of an adequate/fair standard for an honours degree. It may show some of the qualities of work in a higher class, but not in a sustained way. Work in this class is marked by some, but not necessarily all, of the following qualities:</w:t>
      </w:r>
    </w:p>
    <w:p w:rsidR="003C7B39" w:rsidRPr="00CE3E76" w:rsidRDefault="003C7B39" w:rsidP="006E32BE">
      <w:pPr>
        <w:jc w:val="both"/>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always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Inconsistent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Illustrations sometimes superfluous or irrelevant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Some attempt at scholarly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jc w:val="both"/>
        <w:rPr>
          <w:rFonts w:ascii="Arial" w:hAnsi="Arial" w:cs="Arial"/>
        </w:rPr>
      </w:pPr>
    </w:p>
    <w:p w:rsidR="003C7B39" w:rsidRPr="00CE3E76" w:rsidRDefault="003C7B39" w:rsidP="006E32BE">
      <w:pPr>
        <w:rPr>
          <w:rFonts w:ascii="Arial" w:hAnsi="Arial" w:cs="Arial"/>
          <w:b/>
          <w:bCs/>
        </w:rPr>
      </w:pPr>
      <w:r w:rsidRPr="00CE3E76">
        <w:rPr>
          <w:rFonts w:ascii="Arial" w:hAnsi="Arial" w:cs="Arial"/>
          <w:b/>
          <w:bCs/>
        </w:rPr>
        <w:t>FAIL CLASS (marks of 39 and below)</w:t>
      </w:r>
    </w:p>
    <w:p w:rsidR="003C7B39" w:rsidRPr="00CE3E76" w:rsidRDefault="003C7B39" w:rsidP="006E32BE">
      <w:pPr>
        <w:rPr>
          <w:rFonts w:ascii="Arial" w:hAnsi="Arial" w:cs="Arial"/>
        </w:rPr>
      </w:pPr>
      <w:r w:rsidRPr="00CE3E76">
        <w:rPr>
          <w:rFonts w:ascii="Arial" w:hAnsi="Arial" w:cs="Arial"/>
        </w:rPr>
        <w:t xml:space="preserve">Fail class work is unsatisfactory. It is work that may display some of the characteristics of the Third Class standard but not in a sustained or significant amount. </w:t>
      </w:r>
    </w:p>
    <w:p w:rsidR="003C7B39" w:rsidRPr="00CE3E76" w:rsidRDefault="003C7B39" w:rsidP="006E32BE">
      <w:pPr>
        <w:rPr>
          <w:rFonts w:ascii="Arial" w:hAnsi="Arial" w:cs="Arial"/>
        </w:rPr>
      </w:pP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poor focus on the set task</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Data not appropriate or not made so</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incorrect use of data</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Superfluous or irrelevant illustrations used</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Clarity of expression less evident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presentation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Little or no evidence of analysis or coherence of argument</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Poor or no attribution</w:t>
      </w:r>
    </w:p>
    <w:p w:rsidR="003C7B39" w:rsidRPr="00CE3E76" w:rsidRDefault="003C7B39" w:rsidP="006E32BE">
      <w:pPr>
        <w:pStyle w:val="ListParagraph"/>
        <w:numPr>
          <w:ilvl w:val="0"/>
          <w:numId w:val="7"/>
        </w:numPr>
        <w:spacing w:line="240" w:lineRule="auto"/>
        <w:rPr>
          <w:rFonts w:ascii="Arial" w:hAnsi="Arial" w:cs="Arial"/>
        </w:rPr>
      </w:pPr>
      <w:r w:rsidRPr="00CE3E76">
        <w:rPr>
          <w:rFonts w:ascii="Arial" w:hAnsi="Arial" w:cs="Arial"/>
        </w:rPr>
        <w:t>Limited evidence of reading</w:t>
      </w:r>
    </w:p>
    <w:p w:rsidR="003C7B39" w:rsidRPr="00CE3E76" w:rsidRDefault="003C7B39" w:rsidP="006E32BE">
      <w:pPr>
        <w:ind w:right="-440"/>
        <w:outlineLvl w:val="0"/>
        <w:rPr>
          <w:rFonts w:ascii="Arial" w:hAnsi="Arial" w:cs="Arial"/>
        </w:rPr>
      </w:pPr>
    </w:p>
    <w:p w:rsidR="003C7B39" w:rsidRPr="00CE3E76" w:rsidRDefault="003C7B39" w:rsidP="006E32BE">
      <w:pPr>
        <w:spacing w:after="120"/>
        <w:rPr>
          <w:rFonts w:ascii="Arial" w:hAnsi="Arial" w:cs="Arial"/>
          <w:lang w:val="en-US"/>
        </w:rPr>
      </w:pPr>
    </w:p>
    <w:p w:rsidR="003C7B39" w:rsidRPr="00CE3E76" w:rsidRDefault="003C7B39" w:rsidP="00F6028C">
      <w:pPr>
        <w:spacing w:line="240" w:lineRule="auto"/>
        <w:rPr>
          <w:rFonts w:ascii="Arial" w:hAnsi="Arial" w:cs="Arial"/>
          <w:b/>
          <w:lang w:val="en-US"/>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b/>
        </w:rPr>
      </w:pPr>
    </w:p>
    <w:p w:rsidR="003C7B39" w:rsidRPr="00CE3E76" w:rsidRDefault="003C7B39" w:rsidP="00F6028C">
      <w:pPr>
        <w:spacing w:line="240" w:lineRule="auto"/>
        <w:rPr>
          <w:rFonts w:ascii="Arial" w:hAnsi="Arial" w:cs="Arial"/>
        </w:rPr>
      </w:pPr>
    </w:p>
    <w:p w:rsidR="003C7B39" w:rsidRPr="00CE3E76" w:rsidRDefault="003C7B39" w:rsidP="00F6028C">
      <w:pPr>
        <w:spacing w:line="240" w:lineRule="auto"/>
        <w:rPr>
          <w:rFonts w:ascii="Arial" w:hAnsi="Arial" w:cs="Arial"/>
        </w:rPr>
      </w:pPr>
    </w:p>
    <w:sectPr w:rsidR="003C7B39" w:rsidRPr="00CE3E76" w:rsidSect="006C04B0">
      <w:footerReference w:type="default" r:id="rId6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35627" w:rsidRDefault="00535627" w:rsidP="00EE4A7D">
      <w:pPr>
        <w:spacing w:line="240" w:lineRule="auto"/>
      </w:pPr>
      <w:r>
        <w:separator/>
      </w:r>
    </w:p>
  </w:endnote>
  <w:endnote w:type="continuationSeparator" w:id="0">
    <w:p w:rsidR="00535627" w:rsidRDefault="00535627" w:rsidP="00EE4A7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B5D8E" w:rsidRDefault="00DB5D8E">
    <w:pPr>
      <w:pStyle w:val="Footer"/>
      <w:jc w:val="center"/>
    </w:pPr>
    <w:fldSimple w:instr=" PAGE   \* MERGEFORMAT ">
      <w:r w:rsidR="000775C7">
        <w:rPr>
          <w:noProof/>
        </w:rPr>
        <w:t>2</w:t>
      </w:r>
    </w:fldSimple>
  </w:p>
  <w:p w:rsidR="00DB5D8E" w:rsidRDefault="00DB5D8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35627" w:rsidRDefault="00535627" w:rsidP="00EE4A7D">
      <w:pPr>
        <w:spacing w:line="240" w:lineRule="auto"/>
      </w:pPr>
      <w:r>
        <w:separator/>
      </w:r>
    </w:p>
  </w:footnote>
  <w:footnote w:type="continuationSeparator" w:id="0">
    <w:p w:rsidR="00535627" w:rsidRDefault="00535627" w:rsidP="00EE4A7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A64EE"/>
    <w:multiLevelType w:val="hybridMultilevel"/>
    <w:tmpl w:val="4FDAE058"/>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0254121D"/>
    <w:multiLevelType w:val="multilevel"/>
    <w:tmpl w:val="38A45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15B0FB1"/>
    <w:multiLevelType w:val="hybridMultilevel"/>
    <w:tmpl w:val="78ACF3EA"/>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nsid w:val="15807EB3"/>
    <w:multiLevelType w:val="multilevel"/>
    <w:tmpl w:val="E4A0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4F1F32"/>
    <w:multiLevelType w:val="hybridMultilevel"/>
    <w:tmpl w:val="138A0B7E"/>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nsid w:val="502C5C83"/>
    <w:multiLevelType w:val="hybridMultilevel"/>
    <w:tmpl w:val="BE54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8D5463"/>
    <w:multiLevelType w:val="hybridMultilevel"/>
    <w:tmpl w:val="368C2B8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6F7D5A80"/>
    <w:multiLevelType w:val="hybridMultilevel"/>
    <w:tmpl w:val="50AC5F4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nsid w:val="7CD54B07"/>
    <w:multiLevelType w:val="hybridMultilevel"/>
    <w:tmpl w:val="16C26DD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4"/>
  </w:num>
  <w:num w:numId="4">
    <w:abstractNumId w:val="9"/>
  </w:num>
  <w:num w:numId="5">
    <w:abstractNumId w:val="7"/>
  </w:num>
  <w:num w:numId="6">
    <w:abstractNumId w:val="8"/>
  </w:num>
  <w:num w:numId="7">
    <w:abstractNumId w:val="5"/>
  </w:num>
  <w:num w:numId="8">
    <w:abstractNumId w:val="6"/>
  </w:num>
  <w:num w:numId="9">
    <w:abstractNumId w:val="2"/>
  </w:num>
  <w:num w:numId="10">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D2A20"/>
    <w:rsid w:val="00061380"/>
    <w:rsid w:val="000775C7"/>
    <w:rsid w:val="000C6A99"/>
    <w:rsid w:val="000D4367"/>
    <w:rsid w:val="00105108"/>
    <w:rsid w:val="00165B1F"/>
    <w:rsid w:val="0018561B"/>
    <w:rsid w:val="001C6A1D"/>
    <w:rsid w:val="00205755"/>
    <w:rsid w:val="0021062A"/>
    <w:rsid w:val="002460D2"/>
    <w:rsid w:val="00293C4F"/>
    <w:rsid w:val="00296DCD"/>
    <w:rsid w:val="002A247E"/>
    <w:rsid w:val="002C598B"/>
    <w:rsid w:val="002D2A20"/>
    <w:rsid w:val="002F77E6"/>
    <w:rsid w:val="00302977"/>
    <w:rsid w:val="00304163"/>
    <w:rsid w:val="00322F30"/>
    <w:rsid w:val="0033251E"/>
    <w:rsid w:val="003577A8"/>
    <w:rsid w:val="003B1CE6"/>
    <w:rsid w:val="003B382C"/>
    <w:rsid w:val="003B44D3"/>
    <w:rsid w:val="003C7B39"/>
    <w:rsid w:val="003D054C"/>
    <w:rsid w:val="003D1EE7"/>
    <w:rsid w:val="003D4DE7"/>
    <w:rsid w:val="003D57F5"/>
    <w:rsid w:val="003E4D76"/>
    <w:rsid w:val="004111C9"/>
    <w:rsid w:val="004175AD"/>
    <w:rsid w:val="004A1D4B"/>
    <w:rsid w:val="004E32DE"/>
    <w:rsid w:val="004F0F78"/>
    <w:rsid w:val="004F335E"/>
    <w:rsid w:val="00501AE6"/>
    <w:rsid w:val="0053430C"/>
    <w:rsid w:val="00535627"/>
    <w:rsid w:val="005A44CD"/>
    <w:rsid w:val="005E0B54"/>
    <w:rsid w:val="005E1AA3"/>
    <w:rsid w:val="005E278D"/>
    <w:rsid w:val="00620F5D"/>
    <w:rsid w:val="00676A1E"/>
    <w:rsid w:val="0068359A"/>
    <w:rsid w:val="006C04B0"/>
    <w:rsid w:val="006D4BAC"/>
    <w:rsid w:val="006E32BE"/>
    <w:rsid w:val="007135DD"/>
    <w:rsid w:val="00736CCE"/>
    <w:rsid w:val="00794780"/>
    <w:rsid w:val="007A71D7"/>
    <w:rsid w:val="007C0D97"/>
    <w:rsid w:val="00822E68"/>
    <w:rsid w:val="00850DF9"/>
    <w:rsid w:val="00893173"/>
    <w:rsid w:val="008B08E4"/>
    <w:rsid w:val="008D16F6"/>
    <w:rsid w:val="008E09EB"/>
    <w:rsid w:val="00904A2F"/>
    <w:rsid w:val="00926584"/>
    <w:rsid w:val="00941AC9"/>
    <w:rsid w:val="009831D3"/>
    <w:rsid w:val="00991BDF"/>
    <w:rsid w:val="009A1BEF"/>
    <w:rsid w:val="00A01E53"/>
    <w:rsid w:val="00A32864"/>
    <w:rsid w:val="00A55A03"/>
    <w:rsid w:val="00A567B9"/>
    <w:rsid w:val="00A90B86"/>
    <w:rsid w:val="00AC283D"/>
    <w:rsid w:val="00B119FB"/>
    <w:rsid w:val="00BA62CB"/>
    <w:rsid w:val="00BC6AF7"/>
    <w:rsid w:val="00C06E01"/>
    <w:rsid w:val="00C54427"/>
    <w:rsid w:val="00C74C2C"/>
    <w:rsid w:val="00CC0EF7"/>
    <w:rsid w:val="00CE3E76"/>
    <w:rsid w:val="00D00BBF"/>
    <w:rsid w:val="00D05247"/>
    <w:rsid w:val="00D05685"/>
    <w:rsid w:val="00D41F2E"/>
    <w:rsid w:val="00D862D5"/>
    <w:rsid w:val="00D87B48"/>
    <w:rsid w:val="00DB5D8E"/>
    <w:rsid w:val="00DE1FBD"/>
    <w:rsid w:val="00E3154C"/>
    <w:rsid w:val="00E91063"/>
    <w:rsid w:val="00ED3BDA"/>
    <w:rsid w:val="00EE4A7D"/>
    <w:rsid w:val="00F00CD6"/>
    <w:rsid w:val="00F40977"/>
    <w:rsid w:val="00F6028C"/>
    <w:rsid w:val="00F8315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Typ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semiHidden="0" w:uiPriority="0" w:unhideWhenUsed="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Body Text" w:locked="1" w:semiHidden="0" w:uiPriority="0" w:unhideWhenUsed="0"/>
    <w:lsdException w:name="Body Text Inde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2A20"/>
    <w:pPr>
      <w:spacing w:line="240" w:lineRule="atLeast"/>
    </w:pPr>
    <w:rPr>
      <w:rFonts w:ascii="Times New Roman" w:eastAsia="Times New Roman" w:hAnsi="Times New Roman"/>
      <w:sz w:val="24"/>
      <w:szCs w:val="24"/>
      <w:lang w:eastAsia="en-US"/>
    </w:rPr>
  </w:style>
  <w:style w:type="paragraph" w:styleId="Heading1">
    <w:name w:val="heading 1"/>
    <w:basedOn w:val="Normal"/>
    <w:next w:val="Normal"/>
    <w:link w:val="Heading1Char"/>
    <w:uiPriority w:val="99"/>
    <w:qFormat/>
    <w:rsid w:val="00E91063"/>
    <w:pPr>
      <w:keepNext/>
      <w:jc w:val="center"/>
      <w:outlineLvl w:val="0"/>
    </w:pPr>
    <w:rPr>
      <w:rFonts w:ascii="Century Gothic" w:hAnsi="Century Gothic"/>
      <w:b/>
      <w:sz w:val="32"/>
    </w:rPr>
  </w:style>
  <w:style w:type="paragraph" w:styleId="Heading2">
    <w:name w:val="heading 2"/>
    <w:basedOn w:val="Normal"/>
    <w:next w:val="Normal"/>
    <w:link w:val="Heading2Char"/>
    <w:uiPriority w:val="99"/>
    <w:qFormat/>
    <w:rsid w:val="00F83153"/>
    <w:pPr>
      <w:keepNext/>
      <w:outlineLvl w:val="1"/>
    </w:pPr>
    <w:rPr>
      <w:rFonts w:ascii="Century Gothic" w:hAnsi="Century Gothic"/>
      <w:b/>
      <w:sz w:val="28"/>
    </w:rPr>
  </w:style>
  <w:style w:type="paragraph" w:styleId="Heading3">
    <w:name w:val="heading 3"/>
    <w:basedOn w:val="Normal"/>
    <w:next w:val="Normal"/>
    <w:link w:val="Heading3Char"/>
    <w:uiPriority w:val="99"/>
    <w:qFormat/>
    <w:rsid w:val="00E91063"/>
    <w:pPr>
      <w:keepNext/>
      <w:keepLines/>
      <w:spacing w:before="60"/>
      <w:outlineLvl w:val="2"/>
    </w:pPr>
    <w:rPr>
      <w:rFonts w:ascii="Century Gothic" w:hAnsi="Century Gothic"/>
      <w:b/>
      <w:bCs/>
    </w:rPr>
  </w:style>
  <w:style w:type="paragraph" w:styleId="Heading9">
    <w:name w:val="heading 9"/>
    <w:basedOn w:val="Normal"/>
    <w:next w:val="Normal"/>
    <w:link w:val="Heading9Char"/>
    <w:uiPriority w:val="99"/>
    <w:qFormat/>
    <w:rsid w:val="006E32BE"/>
    <w:pPr>
      <w:keepNext/>
      <w:keepLines/>
      <w:spacing w:before="200" w:line="240" w:lineRule="auto"/>
      <w:outlineLvl w:val="8"/>
    </w:pPr>
    <w:rPr>
      <w:rFonts w:ascii="Cambria"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91063"/>
    <w:rPr>
      <w:rFonts w:ascii="Century Gothic" w:hAnsi="Century Gothic" w:cs="Times New Roman"/>
      <w:b/>
      <w:sz w:val="24"/>
      <w:szCs w:val="24"/>
    </w:rPr>
  </w:style>
  <w:style w:type="character" w:customStyle="1" w:styleId="Heading2Char">
    <w:name w:val="Heading 2 Char"/>
    <w:basedOn w:val="DefaultParagraphFont"/>
    <w:link w:val="Heading2"/>
    <w:uiPriority w:val="99"/>
    <w:locked/>
    <w:rsid w:val="00F83153"/>
    <w:rPr>
      <w:rFonts w:ascii="Century Gothic" w:hAnsi="Century Gothic" w:cs="Times New Roman"/>
      <w:b/>
      <w:sz w:val="24"/>
      <w:szCs w:val="24"/>
    </w:rPr>
  </w:style>
  <w:style w:type="character" w:customStyle="1" w:styleId="Heading3Char">
    <w:name w:val="Heading 3 Char"/>
    <w:basedOn w:val="DefaultParagraphFont"/>
    <w:link w:val="Heading3"/>
    <w:uiPriority w:val="99"/>
    <w:locked/>
    <w:rsid w:val="00E91063"/>
    <w:rPr>
      <w:rFonts w:ascii="Century Gothic" w:hAnsi="Century Gothic" w:cs="Times New Roman"/>
      <w:b/>
      <w:bCs/>
      <w:sz w:val="24"/>
      <w:szCs w:val="24"/>
    </w:rPr>
  </w:style>
  <w:style w:type="character" w:customStyle="1" w:styleId="Heading9Char">
    <w:name w:val="Heading 9 Char"/>
    <w:basedOn w:val="DefaultParagraphFont"/>
    <w:link w:val="Heading9"/>
    <w:uiPriority w:val="99"/>
    <w:semiHidden/>
    <w:locked/>
    <w:rsid w:val="006E32BE"/>
    <w:rPr>
      <w:rFonts w:ascii="Cambria" w:hAnsi="Cambria" w:cs="Times New Roman"/>
      <w:i/>
      <w:iCs/>
      <w:color w:val="404040"/>
      <w:sz w:val="20"/>
      <w:szCs w:val="20"/>
    </w:rPr>
  </w:style>
  <w:style w:type="paragraph" w:styleId="Footer">
    <w:name w:val="footer"/>
    <w:basedOn w:val="Normal"/>
    <w:link w:val="FooterChar"/>
    <w:uiPriority w:val="99"/>
    <w:rsid w:val="002D2A20"/>
    <w:pPr>
      <w:tabs>
        <w:tab w:val="center" w:pos="4819"/>
        <w:tab w:val="right" w:pos="9071"/>
      </w:tabs>
    </w:pPr>
  </w:style>
  <w:style w:type="character" w:customStyle="1" w:styleId="FooterChar">
    <w:name w:val="Footer Char"/>
    <w:basedOn w:val="DefaultParagraphFont"/>
    <w:link w:val="Footer"/>
    <w:uiPriority w:val="99"/>
    <w:locked/>
    <w:rsid w:val="002D2A20"/>
    <w:rPr>
      <w:rFonts w:ascii="Times New Roman" w:hAnsi="Times New Roman" w:cs="Times New Roman"/>
      <w:sz w:val="24"/>
      <w:szCs w:val="24"/>
    </w:rPr>
  </w:style>
  <w:style w:type="paragraph" w:styleId="BodyText">
    <w:name w:val="Body Text"/>
    <w:basedOn w:val="Normal"/>
    <w:link w:val="BodyTextChar"/>
    <w:uiPriority w:val="99"/>
    <w:rsid w:val="002D2A20"/>
    <w:pPr>
      <w:jc w:val="center"/>
    </w:pPr>
    <w:rPr>
      <w:b/>
      <w:sz w:val="28"/>
    </w:rPr>
  </w:style>
  <w:style w:type="character" w:customStyle="1" w:styleId="BodyTextChar">
    <w:name w:val="Body Text Char"/>
    <w:basedOn w:val="DefaultParagraphFont"/>
    <w:link w:val="BodyText"/>
    <w:uiPriority w:val="99"/>
    <w:locked/>
    <w:rsid w:val="002D2A20"/>
    <w:rPr>
      <w:rFonts w:ascii="Times New Roman" w:hAnsi="Times New Roman" w:cs="Times New Roman"/>
      <w:b/>
      <w:sz w:val="24"/>
      <w:szCs w:val="24"/>
    </w:rPr>
  </w:style>
  <w:style w:type="paragraph" w:styleId="BodyTextIndent">
    <w:name w:val="Body Text Indent"/>
    <w:basedOn w:val="Normal"/>
    <w:link w:val="BodyTextIndentChar"/>
    <w:uiPriority w:val="99"/>
    <w:rsid w:val="002D2A20"/>
    <w:pPr>
      <w:ind w:left="567" w:hanging="567"/>
    </w:pPr>
  </w:style>
  <w:style w:type="character" w:customStyle="1" w:styleId="BodyTextIndentChar">
    <w:name w:val="Body Text Indent Char"/>
    <w:basedOn w:val="DefaultParagraphFont"/>
    <w:link w:val="BodyTextIndent"/>
    <w:uiPriority w:val="99"/>
    <w:locked/>
    <w:rsid w:val="002D2A20"/>
    <w:rPr>
      <w:rFonts w:ascii="Times New Roman" w:hAnsi="Times New Roman" w:cs="Times New Roman"/>
      <w:sz w:val="24"/>
      <w:szCs w:val="24"/>
    </w:rPr>
  </w:style>
  <w:style w:type="paragraph" w:styleId="NormalWeb">
    <w:name w:val="Normal (Web)"/>
    <w:basedOn w:val="Normal"/>
    <w:uiPriority w:val="99"/>
    <w:semiHidden/>
    <w:rsid w:val="00F83153"/>
    <w:pPr>
      <w:spacing w:before="100" w:beforeAutospacing="1" w:after="100" w:afterAutospacing="1" w:line="240" w:lineRule="auto"/>
    </w:pPr>
    <w:rPr>
      <w:lang w:eastAsia="en-GB"/>
    </w:rPr>
  </w:style>
  <w:style w:type="character" w:styleId="Strong">
    <w:name w:val="Strong"/>
    <w:basedOn w:val="DefaultParagraphFont"/>
    <w:uiPriority w:val="22"/>
    <w:qFormat/>
    <w:rsid w:val="00F83153"/>
    <w:rPr>
      <w:rFonts w:cs="Times New Roman"/>
      <w:b/>
      <w:bCs/>
    </w:rPr>
  </w:style>
  <w:style w:type="character" w:styleId="Emphasis">
    <w:name w:val="Emphasis"/>
    <w:basedOn w:val="DefaultParagraphFont"/>
    <w:uiPriority w:val="99"/>
    <w:qFormat/>
    <w:rsid w:val="00F83153"/>
    <w:rPr>
      <w:rFonts w:cs="Times New Roman"/>
      <w:i/>
      <w:iCs/>
    </w:rPr>
  </w:style>
  <w:style w:type="character" w:styleId="Hyperlink">
    <w:name w:val="Hyperlink"/>
    <w:basedOn w:val="DefaultParagraphFont"/>
    <w:uiPriority w:val="99"/>
    <w:rsid w:val="00F83153"/>
    <w:rPr>
      <w:rFonts w:ascii="Verdana" w:hAnsi="Verdana" w:cs="Times New Roman"/>
      <w:b/>
      <w:bCs/>
      <w:color w:val="003366"/>
      <w:sz w:val="24"/>
      <w:szCs w:val="24"/>
      <w:u w:val="none"/>
      <w:effect w:val="none"/>
    </w:rPr>
  </w:style>
  <w:style w:type="character" w:styleId="HTMLCite">
    <w:name w:val="HTML Cite"/>
    <w:basedOn w:val="DefaultParagraphFont"/>
    <w:uiPriority w:val="99"/>
    <w:semiHidden/>
    <w:rsid w:val="00F83153"/>
    <w:rPr>
      <w:rFonts w:cs="Times New Roman"/>
      <w:i/>
      <w:iCs/>
    </w:rPr>
  </w:style>
  <w:style w:type="character" w:customStyle="1" w:styleId="a">
    <w:name w:val="a"/>
    <w:basedOn w:val="DefaultParagraphFont"/>
    <w:uiPriority w:val="99"/>
    <w:rsid w:val="00A32864"/>
    <w:rPr>
      <w:rFonts w:cs="Times New Roman"/>
    </w:rPr>
  </w:style>
  <w:style w:type="paragraph" w:styleId="FootnoteText">
    <w:name w:val="footnote text"/>
    <w:basedOn w:val="Normal"/>
    <w:link w:val="FootnoteTextChar"/>
    <w:uiPriority w:val="99"/>
    <w:semiHidden/>
    <w:rsid w:val="00AC283D"/>
    <w:pPr>
      <w:spacing w:before="100" w:beforeAutospacing="1" w:after="100" w:afterAutospacing="1" w:line="240" w:lineRule="auto"/>
    </w:pPr>
    <w:rPr>
      <w:lang w:eastAsia="en-GB"/>
    </w:rPr>
  </w:style>
  <w:style w:type="character" w:customStyle="1" w:styleId="FootnoteTextChar">
    <w:name w:val="Footnote Text Char"/>
    <w:basedOn w:val="DefaultParagraphFont"/>
    <w:link w:val="FootnoteText"/>
    <w:uiPriority w:val="99"/>
    <w:semiHidden/>
    <w:locked/>
    <w:rsid w:val="00AC283D"/>
    <w:rPr>
      <w:rFonts w:ascii="Times New Roman" w:hAnsi="Times New Roman" w:cs="Times New Roman"/>
      <w:sz w:val="24"/>
      <w:szCs w:val="24"/>
      <w:lang w:eastAsia="en-GB"/>
    </w:rPr>
  </w:style>
  <w:style w:type="character" w:styleId="FollowedHyperlink">
    <w:name w:val="FollowedHyperlink"/>
    <w:basedOn w:val="DefaultParagraphFont"/>
    <w:uiPriority w:val="99"/>
    <w:semiHidden/>
    <w:rsid w:val="00AC283D"/>
    <w:rPr>
      <w:rFonts w:cs="Times New Roman"/>
      <w:color w:val="800080"/>
      <w:u w:val="single"/>
    </w:rPr>
  </w:style>
  <w:style w:type="paragraph" w:customStyle="1" w:styleId="heading">
    <w:name w:val="heading"/>
    <w:basedOn w:val="Normal"/>
    <w:link w:val="headingChar"/>
    <w:uiPriority w:val="99"/>
    <w:rsid w:val="006E32BE"/>
    <w:pPr>
      <w:tabs>
        <w:tab w:val="left" w:pos="720"/>
        <w:tab w:val="left" w:pos="1440"/>
        <w:tab w:val="left" w:pos="2160"/>
        <w:tab w:val="left" w:pos="2880"/>
      </w:tabs>
      <w:spacing w:before="240" w:after="120" w:line="240" w:lineRule="auto"/>
      <w:ind w:left="3600" w:hanging="3600"/>
    </w:pPr>
    <w:rPr>
      <w:b/>
      <w:szCs w:val="20"/>
      <w:lang w:eastAsia="en-GB"/>
    </w:rPr>
  </w:style>
  <w:style w:type="character" w:customStyle="1" w:styleId="headingChar">
    <w:name w:val="heading Char"/>
    <w:basedOn w:val="DefaultParagraphFont"/>
    <w:link w:val="heading"/>
    <w:uiPriority w:val="99"/>
    <w:locked/>
    <w:rsid w:val="006E32BE"/>
    <w:rPr>
      <w:rFonts w:ascii="Times New Roman" w:hAnsi="Times New Roman" w:cs="Times New Roman"/>
      <w:b/>
      <w:sz w:val="20"/>
      <w:szCs w:val="20"/>
      <w:lang w:eastAsia="en-GB"/>
    </w:rPr>
  </w:style>
  <w:style w:type="paragraph" w:styleId="ListParagraph">
    <w:name w:val="List Paragraph"/>
    <w:basedOn w:val="Normal"/>
    <w:uiPriority w:val="99"/>
    <w:qFormat/>
    <w:rsid w:val="006E32BE"/>
    <w:pPr>
      <w:ind w:left="720"/>
      <w:contextualSpacing/>
    </w:pPr>
  </w:style>
  <w:style w:type="paragraph" w:styleId="BodyText2">
    <w:name w:val="Body Text 2"/>
    <w:basedOn w:val="Normal"/>
    <w:link w:val="BodyText2Char"/>
    <w:uiPriority w:val="99"/>
    <w:semiHidden/>
    <w:rsid w:val="006E32BE"/>
    <w:pPr>
      <w:spacing w:after="120" w:line="480" w:lineRule="auto"/>
    </w:pPr>
  </w:style>
  <w:style w:type="character" w:customStyle="1" w:styleId="BodyText2Char">
    <w:name w:val="Body Text 2 Char"/>
    <w:basedOn w:val="DefaultParagraphFont"/>
    <w:link w:val="BodyText2"/>
    <w:uiPriority w:val="99"/>
    <w:semiHidden/>
    <w:locked/>
    <w:rsid w:val="006E32BE"/>
    <w:rPr>
      <w:rFonts w:ascii="Times New Roman" w:hAnsi="Times New Roman" w:cs="Times New Roman"/>
      <w:sz w:val="24"/>
      <w:szCs w:val="24"/>
    </w:rPr>
  </w:style>
  <w:style w:type="paragraph" w:styleId="Header">
    <w:name w:val="header"/>
    <w:basedOn w:val="Normal"/>
    <w:link w:val="HeaderChar"/>
    <w:uiPriority w:val="99"/>
    <w:semiHidden/>
    <w:rsid w:val="00EE4A7D"/>
    <w:pPr>
      <w:tabs>
        <w:tab w:val="center" w:pos="4513"/>
        <w:tab w:val="right" w:pos="9026"/>
      </w:tabs>
      <w:spacing w:line="240" w:lineRule="auto"/>
    </w:pPr>
  </w:style>
  <w:style w:type="character" w:customStyle="1" w:styleId="HeaderChar">
    <w:name w:val="Header Char"/>
    <w:basedOn w:val="DefaultParagraphFont"/>
    <w:link w:val="Header"/>
    <w:uiPriority w:val="99"/>
    <w:semiHidden/>
    <w:locked/>
    <w:rsid w:val="00EE4A7D"/>
    <w:rPr>
      <w:rFonts w:ascii="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738601755">
      <w:bodyDiv w:val="1"/>
      <w:marLeft w:val="0"/>
      <w:marRight w:val="0"/>
      <w:marTop w:val="0"/>
      <w:marBottom w:val="0"/>
      <w:divBdr>
        <w:top w:val="none" w:sz="0" w:space="0" w:color="auto"/>
        <w:left w:val="none" w:sz="0" w:space="0" w:color="auto"/>
        <w:bottom w:val="none" w:sz="0" w:space="0" w:color="auto"/>
        <w:right w:val="none" w:sz="0" w:space="0" w:color="auto"/>
      </w:divBdr>
      <w:divsChild>
        <w:div w:id="2125027956">
          <w:marLeft w:val="0"/>
          <w:marRight w:val="0"/>
          <w:marTop w:val="0"/>
          <w:marBottom w:val="0"/>
          <w:divBdr>
            <w:top w:val="none" w:sz="0" w:space="0" w:color="auto"/>
            <w:left w:val="none" w:sz="0" w:space="0" w:color="auto"/>
            <w:bottom w:val="none" w:sz="0" w:space="0" w:color="auto"/>
            <w:right w:val="none" w:sz="0" w:space="0" w:color="auto"/>
          </w:divBdr>
          <w:divsChild>
            <w:div w:id="629627343">
              <w:marLeft w:val="0"/>
              <w:marRight w:val="0"/>
              <w:marTop w:val="150"/>
              <w:marBottom w:val="0"/>
              <w:divBdr>
                <w:top w:val="none" w:sz="0" w:space="0" w:color="auto"/>
                <w:left w:val="none" w:sz="0" w:space="0" w:color="auto"/>
                <w:bottom w:val="none" w:sz="0" w:space="0" w:color="auto"/>
                <w:right w:val="none" w:sz="0" w:space="0" w:color="auto"/>
              </w:divBdr>
              <w:divsChild>
                <w:div w:id="286392661">
                  <w:marLeft w:val="0"/>
                  <w:marRight w:val="0"/>
                  <w:marTop w:val="0"/>
                  <w:marBottom w:val="0"/>
                  <w:divBdr>
                    <w:top w:val="none" w:sz="0" w:space="0" w:color="auto"/>
                    <w:left w:val="none" w:sz="0" w:space="0" w:color="auto"/>
                    <w:bottom w:val="none" w:sz="0" w:space="0" w:color="auto"/>
                    <w:right w:val="none" w:sz="0" w:space="0" w:color="auto"/>
                  </w:divBdr>
                  <w:divsChild>
                    <w:div w:id="1779519724">
                      <w:marLeft w:val="0"/>
                      <w:marRight w:val="0"/>
                      <w:marTop w:val="0"/>
                      <w:marBottom w:val="0"/>
                      <w:divBdr>
                        <w:top w:val="none" w:sz="0" w:space="0" w:color="auto"/>
                        <w:left w:val="none" w:sz="0" w:space="0" w:color="auto"/>
                        <w:bottom w:val="none" w:sz="0" w:space="0" w:color="auto"/>
                        <w:right w:val="none" w:sz="0" w:space="0" w:color="auto"/>
                      </w:divBdr>
                      <w:divsChild>
                        <w:div w:id="459567882">
                          <w:marLeft w:val="0"/>
                          <w:marRight w:val="0"/>
                          <w:marTop w:val="0"/>
                          <w:marBottom w:val="0"/>
                          <w:divBdr>
                            <w:top w:val="none" w:sz="0" w:space="0" w:color="auto"/>
                            <w:left w:val="none" w:sz="0" w:space="0" w:color="auto"/>
                            <w:bottom w:val="none" w:sz="0" w:space="0" w:color="auto"/>
                            <w:right w:val="none" w:sz="0" w:space="0" w:color="auto"/>
                          </w:divBdr>
                          <w:divsChild>
                            <w:div w:id="295911559">
                              <w:marLeft w:val="0"/>
                              <w:marRight w:val="0"/>
                              <w:marTop w:val="0"/>
                              <w:marBottom w:val="0"/>
                              <w:divBdr>
                                <w:top w:val="none" w:sz="0" w:space="0" w:color="auto"/>
                                <w:left w:val="none" w:sz="0" w:space="0" w:color="auto"/>
                                <w:bottom w:val="none" w:sz="0" w:space="0" w:color="auto"/>
                                <w:right w:val="none" w:sz="0" w:space="0" w:color="auto"/>
                              </w:divBdr>
                              <w:divsChild>
                                <w:div w:id="703671313">
                                  <w:marLeft w:val="0"/>
                                  <w:marRight w:val="0"/>
                                  <w:marTop w:val="0"/>
                                  <w:marBottom w:val="0"/>
                                  <w:divBdr>
                                    <w:top w:val="none" w:sz="0" w:space="0" w:color="auto"/>
                                    <w:left w:val="none" w:sz="0" w:space="0" w:color="auto"/>
                                    <w:bottom w:val="none" w:sz="0" w:space="0" w:color="auto"/>
                                    <w:right w:val="none" w:sz="0" w:space="0" w:color="auto"/>
                                  </w:divBdr>
                                  <w:divsChild>
                                    <w:div w:id="1368140854">
                                      <w:marLeft w:val="0"/>
                                      <w:marRight w:val="0"/>
                                      <w:marTop w:val="0"/>
                                      <w:marBottom w:val="0"/>
                                      <w:divBdr>
                                        <w:top w:val="none" w:sz="0" w:space="0" w:color="auto"/>
                                        <w:left w:val="none" w:sz="0" w:space="0" w:color="auto"/>
                                        <w:bottom w:val="none" w:sz="0" w:space="0" w:color="auto"/>
                                        <w:right w:val="none" w:sz="0" w:space="0" w:color="auto"/>
                                      </w:divBdr>
                                      <w:divsChild>
                                        <w:div w:id="539785230">
                                          <w:marLeft w:val="0"/>
                                          <w:marRight w:val="0"/>
                                          <w:marTop w:val="0"/>
                                          <w:marBottom w:val="0"/>
                                          <w:divBdr>
                                            <w:top w:val="none" w:sz="0" w:space="0" w:color="auto"/>
                                            <w:left w:val="none" w:sz="0" w:space="0" w:color="auto"/>
                                            <w:bottom w:val="none" w:sz="0" w:space="0" w:color="auto"/>
                                            <w:right w:val="none" w:sz="0" w:space="0" w:color="auto"/>
                                          </w:divBdr>
                                          <w:divsChild>
                                            <w:div w:id="10984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8261422">
      <w:marLeft w:val="0"/>
      <w:marRight w:val="0"/>
      <w:marTop w:val="0"/>
      <w:marBottom w:val="0"/>
      <w:divBdr>
        <w:top w:val="none" w:sz="0" w:space="0" w:color="auto"/>
        <w:left w:val="none" w:sz="0" w:space="0" w:color="auto"/>
        <w:bottom w:val="none" w:sz="0" w:space="0" w:color="auto"/>
        <w:right w:val="none" w:sz="0" w:space="0" w:color="auto"/>
      </w:divBdr>
      <w:divsChild>
        <w:div w:id="778261426">
          <w:marLeft w:val="0"/>
          <w:marRight w:val="0"/>
          <w:marTop w:val="0"/>
          <w:marBottom w:val="0"/>
          <w:divBdr>
            <w:top w:val="none" w:sz="0" w:space="0" w:color="auto"/>
            <w:left w:val="none" w:sz="0" w:space="0" w:color="auto"/>
            <w:bottom w:val="none" w:sz="0" w:space="0" w:color="auto"/>
            <w:right w:val="none" w:sz="0" w:space="0" w:color="auto"/>
          </w:divBdr>
          <w:divsChild>
            <w:div w:id="778261435">
              <w:marLeft w:val="0"/>
              <w:marRight w:val="0"/>
              <w:marTop w:val="0"/>
              <w:marBottom w:val="0"/>
              <w:divBdr>
                <w:top w:val="none" w:sz="0" w:space="0" w:color="auto"/>
                <w:left w:val="none" w:sz="0" w:space="0" w:color="auto"/>
                <w:bottom w:val="none" w:sz="0" w:space="0" w:color="auto"/>
                <w:right w:val="none" w:sz="0" w:space="0" w:color="auto"/>
              </w:divBdr>
              <w:divsChild>
                <w:div w:id="77826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3">
      <w:marLeft w:val="0"/>
      <w:marRight w:val="0"/>
      <w:marTop w:val="0"/>
      <w:marBottom w:val="0"/>
      <w:divBdr>
        <w:top w:val="none" w:sz="0" w:space="0" w:color="auto"/>
        <w:left w:val="none" w:sz="0" w:space="0" w:color="auto"/>
        <w:bottom w:val="none" w:sz="0" w:space="0" w:color="auto"/>
        <w:right w:val="none" w:sz="0" w:space="0" w:color="auto"/>
      </w:divBdr>
      <w:divsChild>
        <w:div w:id="778261434">
          <w:marLeft w:val="0"/>
          <w:marRight w:val="0"/>
          <w:marTop w:val="0"/>
          <w:marBottom w:val="0"/>
          <w:divBdr>
            <w:top w:val="none" w:sz="0" w:space="0" w:color="auto"/>
            <w:left w:val="none" w:sz="0" w:space="0" w:color="auto"/>
            <w:bottom w:val="none" w:sz="0" w:space="0" w:color="auto"/>
            <w:right w:val="none" w:sz="0" w:space="0" w:color="auto"/>
          </w:divBdr>
          <w:divsChild>
            <w:div w:id="778261427">
              <w:marLeft w:val="0"/>
              <w:marRight w:val="0"/>
              <w:marTop w:val="0"/>
              <w:marBottom w:val="0"/>
              <w:divBdr>
                <w:top w:val="none" w:sz="0" w:space="0" w:color="auto"/>
                <w:left w:val="none" w:sz="0" w:space="0" w:color="auto"/>
                <w:bottom w:val="none" w:sz="0" w:space="0" w:color="auto"/>
                <w:right w:val="none" w:sz="0" w:space="0" w:color="auto"/>
              </w:divBdr>
              <w:divsChild>
                <w:div w:id="77826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25">
      <w:marLeft w:val="0"/>
      <w:marRight w:val="0"/>
      <w:marTop w:val="0"/>
      <w:marBottom w:val="0"/>
      <w:divBdr>
        <w:top w:val="none" w:sz="0" w:space="0" w:color="auto"/>
        <w:left w:val="none" w:sz="0" w:space="0" w:color="auto"/>
        <w:bottom w:val="none" w:sz="0" w:space="0" w:color="auto"/>
        <w:right w:val="none" w:sz="0" w:space="0" w:color="auto"/>
      </w:divBdr>
    </w:div>
    <w:div w:id="778261431">
      <w:marLeft w:val="0"/>
      <w:marRight w:val="0"/>
      <w:marTop w:val="0"/>
      <w:marBottom w:val="0"/>
      <w:divBdr>
        <w:top w:val="none" w:sz="0" w:space="0" w:color="auto"/>
        <w:left w:val="none" w:sz="0" w:space="0" w:color="auto"/>
        <w:bottom w:val="none" w:sz="0" w:space="0" w:color="auto"/>
        <w:right w:val="none" w:sz="0" w:space="0" w:color="auto"/>
      </w:divBdr>
      <w:divsChild>
        <w:div w:id="778261432">
          <w:marLeft w:val="0"/>
          <w:marRight w:val="0"/>
          <w:marTop w:val="0"/>
          <w:marBottom w:val="0"/>
          <w:divBdr>
            <w:top w:val="none" w:sz="0" w:space="0" w:color="auto"/>
            <w:left w:val="none" w:sz="0" w:space="0" w:color="auto"/>
            <w:bottom w:val="none" w:sz="0" w:space="0" w:color="auto"/>
            <w:right w:val="none" w:sz="0" w:space="0" w:color="auto"/>
          </w:divBdr>
          <w:divsChild>
            <w:div w:id="778261430">
              <w:marLeft w:val="0"/>
              <w:marRight w:val="0"/>
              <w:marTop w:val="0"/>
              <w:marBottom w:val="0"/>
              <w:divBdr>
                <w:top w:val="none" w:sz="0" w:space="0" w:color="auto"/>
                <w:left w:val="none" w:sz="0" w:space="0" w:color="auto"/>
                <w:bottom w:val="none" w:sz="0" w:space="0" w:color="auto"/>
                <w:right w:val="none" w:sz="0" w:space="0" w:color="auto"/>
              </w:divBdr>
              <w:divsChild>
                <w:div w:id="77826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3">
      <w:marLeft w:val="0"/>
      <w:marRight w:val="0"/>
      <w:marTop w:val="0"/>
      <w:marBottom w:val="0"/>
      <w:divBdr>
        <w:top w:val="none" w:sz="0" w:space="0" w:color="auto"/>
        <w:left w:val="none" w:sz="0" w:space="0" w:color="auto"/>
        <w:bottom w:val="none" w:sz="0" w:space="0" w:color="auto"/>
        <w:right w:val="none" w:sz="0" w:space="0" w:color="auto"/>
      </w:divBdr>
      <w:divsChild>
        <w:div w:id="778261441">
          <w:marLeft w:val="0"/>
          <w:marRight w:val="0"/>
          <w:marTop w:val="0"/>
          <w:marBottom w:val="0"/>
          <w:divBdr>
            <w:top w:val="none" w:sz="0" w:space="0" w:color="auto"/>
            <w:left w:val="none" w:sz="0" w:space="0" w:color="auto"/>
            <w:bottom w:val="none" w:sz="0" w:space="0" w:color="auto"/>
            <w:right w:val="none" w:sz="0" w:space="0" w:color="auto"/>
          </w:divBdr>
          <w:divsChild>
            <w:div w:id="778261429">
              <w:marLeft w:val="0"/>
              <w:marRight w:val="0"/>
              <w:marTop w:val="0"/>
              <w:marBottom w:val="0"/>
              <w:divBdr>
                <w:top w:val="none" w:sz="0" w:space="0" w:color="auto"/>
                <w:left w:val="none" w:sz="0" w:space="0" w:color="auto"/>
                <w:bottom w:val="none" w:sz="0" w:space="0" w:color="auto"/>
                <w:right w:val="none" w:sz="0" w:space="0" w:color="auto"/>
              </w:divBdr>
              <w:divsChild>
                <w:div w:id="77826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261437">
      <w:marLeft w:val="0"/>
      <w:marRight w:val="0"/>
      <w:marTop w:val="0"/>
      <w:marBottom w:val="0"/>
      <w:divBdr>
        <w:top w:val="none" w:sz="0" w:space="0" w:color="auto"/>
        <w:left w:val="none" w:sz="0" w:space="0" w:color="auto"/>
        <w:bottom w:val="none" w:sz="0" w:space="0" w:color="auto"/>
        <w:right w:val="none" w:sz="0" w:space="0" w:color="auto"/>
      </w:divBdr>
      <w:divsChild>
        <w:div w:id="778261440">
          <w:marLeft w:val="0"/>
          <w:marRight w:val="0"/>
          <w:marTop w:val="0"/>
          <w:marBottom w:val="0"/>
          <w:divBdr>
            <w:top w:val="none" w:sz="0" w:space="0" w:color="auto"/>
            <w:left w:val="none" w:sz="0" w:space="0" w:color="auto"/>
            <w:bottom w:val="none" w:sz="0" w:space="0" w:color="auto"/>
            <w:right w:val="none" w:sz="0" w:space="0" w:color="auto"/>
          </w:divBdr>
          <w:divsChild>
            <w:div w:id="778261436">
              <w:marLeft w:val="0"/>
              <w:marRight w:val="0"/>
              <w:marTop w:val="0"/>
              <w:marBottom w:val="0"/>
              <w:divBdr>
                <w:top w:val="none" w:sz="0" w:space="0" w:color="auto"/>
                <w:left w:val="none" w:sz="0" w:space="0" w:color="auto"/>
                <w:bottom w:val="none" w:sz="0" w:space="0" w:color="auto"/>
                <w:right w:val="none" w:sz="0" w:space="0" w:color="auto"/>
              </w:divBdr>
              <w:divsChild>
                <w:div w:id="77826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194378">
      <w:bodyDiv w:val="1"/>
      <w:marLeft w:val="120"/>
      <w:marRight w:val="120"/>
      <w:marTop w:val="120"/>
      <w:marBottom w:val="12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culture.gov.uk/what_we_do/cultural_property/3295.aspx" TargetMode="External"/><Relationship Id="rId18" Type="http://schemas.openxmlformats.org/officeDocument/2006/relationships/hyperlink" Target="http://www.unesco.org/bpi/eng/unescopress/2001/afghanistan.shtml" TargetMode="External"/><Relationship Id="rId26" Type="http://schemas.openxmlformats.org/officeDocument/2006/relationships/hyperlink" Target="http://cadw.wales.gov.uk/docs/cadw/publications/Cadw_priorities_2011_to_2016_EN.pdf" TargetMode="External"/><Relationship Id="rId39" Type="http://schemas.openxmlformats.org/officeDocument/2006/relationships/hyperlink" Target="http://www.gem.org.uk/res/advice/ball/res_inf.php" TargetMode="External"/><Relationship Id="rId21" Type="http://schemas.openxmlformats.org/officeDocument/2006/relationships/hyperlink" Target="http://www.culturalpropertyadvice.gov.uk/" TargetMode="External"/><Relationship Id="rId34" Type="http://schemas.openxmlformats.org/officeDocument/2006/relationships/hyperlink" Target="http://www.english-heritage.org.uk/about/news/heritage-counts-2011/" TargetMode="External"/><Relationship Id="rId42" Type="http://schemas.openxmlformats.org/officeDocument/2006/relationships/hyperlink" Target="http://www.rcahms.gov.uk/rcahms_media/files/survey/lche_report.pdf" TargetMode="External"/><Relationship Id="rId47" Type="http://schemas.openxmlformats.org/officeDocument/2006/relationships/hyperlink" Target="http://www.ifacca.org/publications/2004/07/10/culture-at-the-heart-of-regeneration/" TargetMode="External"/><Relationship Id="rId50" Type="http://schemas.openxmlformats.org/officeDocument/2006/relationships/hyperlink" Target="http://www.idea.gov.uk/idk/core/page.do?pageId=15391881" TargetMode="External"/><Relationship Id="rId55" Type="http://schemas.openxmlformats.org/officeDocument/2006/relationships/hyperlink" Target="http://newcastle-uk.academia.edu/MichelleStefano/Papers/174358/Ecomuseology_a_holistic_and_integrated_model_for_safeguarding_spirit_of_place_in_the_North_East_of_England%20P4" TargetMode="External"/><Relationship Id="rId63" Type="http://schemas.openxmlformats.org/officeDocument/2006/relationships/hyperlink" Target="http://www.hlf.org.uk/inyourarea/Wales/Pages/YoungPeopleandHeritage.aspx" TargetMode="External"/><Relationship Id="rId68"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www.parthenonuk.com/index.php" TargetMode="External"/><Relationship Id="rId29" Type="http://schemas.openxmlformats.org/officeDocument/2006/relationships/hyperlink" Target="http://www.hlf.org.uk/ourproject/Pages/ChangingTimesinCarew.aspx%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ulture.gov.uk/what_we_do/cultural_property/3295.aspx" TargetMode="External"/><Relationship Id="rId24" Type="http://schemas.openxmlformats.org/officeDocument/2006/relationships/hyperlink" Target="http://www.bbc.co.uk/news/13873671" TargetMode="External"/><Relationship Id="rId32" Type="http://schemas.openxmlformats.org/officeDocument/2006/relationships/hyperlink" Target="http://www.communities.gov.uk/" TargetMode="External"/><Relationship Id="rId37" Type="http://schemas.openxmlformats.org/officeDocument/2006/relationships/hyperlink" Target="http://europa.eu/legislation_summaries/agriculture/general_framework/l60032_en.htm%20%20%20" TargetMode="External"/><Relationship Id="rId40" Type="http://schemas.openxmlformats.org/officeDocument/2006/relationships/hyperlink" Target="http://www.rcahms.gov.uk/rcahms_media/files/survey/lche_report.pdf" TargetMode="External"/><Relationship Id="rId45" Type="http://schemas.openxmlformats.org/officeDocument/2006/relationships/hyperlink" Target="http://www.hlf.org.uk/aboutus/Pages/AboutUs.aspx" TargetMode="External"/><Relationship Id="rId53" Type="http://schemas.openxmlformats.org/officeDocument/2006/relationships/hyperlink" Target="http://www.ccgc.gov.uk/enjoying-the-country/...and.../idoc.ashx" TargetMode="External"/><Relationship Id="rId58" Type="http://schemas.openxmlformats.org/officeDocument/2006/relationships/hyperlink" Target="http://focf.info/" TargetMode="External"/><Relationship Id="rId66" Type="http://schemas.openxmlformats.org/officeDocument/2006/relationships/hyperlink" Target="http://new.wales.gov.uk/dsjlg/publications/voluntary/thethirddimension/plane?lang=en" TargetMode="External"/><Relationship Id="rId5" Type="http://schemas.openxmlformats.org/officeDocument/2006/relationships/footnotes" Target="footnotes.xml"/><Relationship Id="rId15" Type="http://schemas.openxmlformats.org/officeDocument/2006/relationships/hyperlink" Target="http://www.elginism.com/" TargetMode="External"/><Relationship Id="rId23" Type="http://schemas.openxmlformats.org/officeDocument/2006/relationships/hyperlink" Target="http://anthropology.si.edu/repatriation/index.htm" TargetMode="External"/><Relationship Id="rId28" Type="http://schemas.openxmlformats.org/officeDocument/2006/relationships/hyperlink" Target="http://cadw.wales.gov.uk/historicenvironment/help-advice-and-grants/grants/civicinitiativesgrant/?lang=en" TargetMode="External"/><Relationship Id="rId36" Type="http://schemas.openxmlformats.org/officeDocument/2006/relationships/hyperlink" Target="http://wales.gov.uk/docs/desh/publications/060517environmentactionen.pdf%20" TargetMode="External"/><Relationship Id="rId49" Type="http://schemas.openxmlformats.org/officeDocument/2006/relationships/hyperlink" Target="http://www.idea.gov.uk/idk/core/page.do?pageId=15391881" TargetMode="External"/><Relationship Id="rId57" Type="http://schemas.openxmlformats.org/officeDocument/2006/relationships/hyperlink" Target="http://www.coe.int/t/dg4/cultureheritage/heritage/landscape/presentation_en.asp" TargetMode="External"/><Relationship Id="rId61" Type="http://schemas.openxmlformats.org/officeDocument/2006/relationships/hyperlink" Target="http://www.woodlandtrust.org.uk/en/campaigning/our-views-and-policy/woods-for-people/Documents/CommunityOwnershipModels_WT_submission_June2011.pdf" TargetMode="External"/><Relationship Id="rId10" Type="http://schemas.openxmlformats.org/officeDocument/2006/relationships/hyperlink" Target="http://www.abdn.ac.uk/anthropology/documents/Inaugural.lec_000-1.doc" TargetMode="External"/><Relationship Id="rId19" Type="http://schemas.openxmlformats.org/officeDocument/2006/relationships/hyperlink" Target="http://icom.museum/redlist/" TargetMode="External"/><Relationship Id="rId31" Type="http://schemas.openxmlformats.org/officeDocument/2006/relationships/hyperlink" Target="http://www.cabe.org.uk/" TargetMode="External"/><Relationship Id="rId44" Type="http://schemas.openxmlformats.org/officeDocument/2006/relationships/hyperlink" Target="http://www.hlf.org.uk/HowToApply/whatwefund/Pages/whatwefund.aspx" TargetMode="External"/><Relationship Id="rId52" Type="http://schemas.openxmlformats.org/officeDocument/2006/relationships/hyperlink" Target="http://wefo.wales.gov.uk/programmes/20002006/objective1/?lang=en" TargetMode="External"/><Relationship Id="rId60" Type="http://schemas.openxmlformats.org/officeDocument/2006/relationships/hyperlink" Target="http://www.tsd.ac.uk/en/archaeologyhistoryandanthropology/stratafloridaproject/" TargetMode="External"/><Relationship Id="rId65" Type="http://schemas.openxmlformats.org/officeDocument/2006/relationships/hyperlink" Target="http://wales.gov.uk/publications/accessinfo/decisionreports/sustdevdr/2011/jg6061/?lang=e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www.britishmuseum.org/research/research_publications/online_publications/parthenon_sculptures.aspx" TargetMode="External"/><Relationship Id="rId22" Type="http://schemas.openxmlformats.org/officeDocument/2006/relationships/hyperlink" Target="http://www2.le.ac.uk/departments/museumstudies/museumsociety/documents/volumes/mason.pdf" TargetMode="External"/><Relationship Id="rId27" Type="http://schemas.openxmlformats.org/officeDocument/2006/relationships/hyperlink" Target="http://cadw.wales.gov.uk/historicenvironment/help-advice-and-grants/grants/?lang=en" TargetMode="External"/><Relationship Id="rId30" Type="http://schemas.openxmlformats.org/officeDocument/2006/relationships/hyperlink" Target="http://www.communities.gov.uk/documents/localgovernment/pdf/1896534.pdf" TargetMode="External"/><Relationship Id="rId35" Type="http://schemas.openxmlformats.org/officeDocument/2006/relationships/hyperlink" Target="http://wales.gov.uk/topics/environmentcountryside/epq/envstratforwales/?lang=en" TargetMode="External"/><Relationship Id="rId43" Type="http://schemas.openxmlformats.org/officeDocument/2006/relationships/hyperlink" Target="http://www.theheritagealliance.org.uk/.../THA-response-to-NL-shares-cons-19-8-10/" TargetMode="External"/><Relationship Id="rId48" Type="http://schemas.openxmlformats.org/officeDocument/2006/relationships/hyperlink" Target="http://www.english-heritage.org.uk/content/imported-docs/k-o/nationaloutreachstrategy2007to2010.pdf" TargetMode="External"/><Relationship Id="rId56" Type="http://schemas.openxmlformats.org/officeDocument/2006/relationships/hyperlink" Target="http://wales.gov.uk/docs/strategies/110929chap12en.pdf%20" TargetMode="External"/><Relationship Id="rId64" Type="http://schemas.openxmlformats.org/officeDocument/2006/relationships/hyperlink" Target="http://uws.academia.edu/EmmaWaterton/Papers/415780/Heritage_and_Community_Engagement_Finding_a_New_Agenda" TargetMode="External"/><Relationship Id="rId69"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europa.eu/legislation_summaries/environment/nature_and_biodiversity/l28076_en.htm" TargetMode="External"/><Relationship Id="rId3" Type="http://schemas.openxmlformats.org/officeDocument/2006/relationships/settings" Target="settings.xml"/><Relationship Id="rId12" Type="http://schemas.openxmlformats.org/officeDocument/2006/relationships/hyperlink" Target="http://www.culture.gov.uk/NR/rdonlyres/B39A7ED1-1D8D-4CB9-8C9E-02E18CF50E27/0/Combating_Illicit_Trade05.pdf" TargetMode="External"/><Relationship Id="rId17" Type="http://schemas.openxmlformats.org/officeDocument/2006/relationships/hyperlink" Target="http://www.repatriationfoundation.org/" TargetMode="External"/><Relationship Id="rId25" Type="http://schemas.openxmlformats.org/officeDocument/2006/relationships/hyperlink" Target="http://www.breconbeacons.org/communities/sustainability/substainable-development-fund" TargetMode="External"/><Relationship Id="rId33" Type="http://schemas.openxmlformats.org/officeDocument/2006/relationships/hyperlink" Target="http://www.nationaltrust.org.uk/main/valuing_welsh_historic_environment.pdf" TargetMode="External"/><Relationship Id="rId38" Type="http://schemas.openxmlformats.org/officeDocument/2006/relationships/hyperlink" Target="file:///C:\Documents%20and%20Settings\sj024\Local%20Settings\Temporary%20Internet%20Files\Content.Outlook\Y5F3IUGD\Group%20for%20Education%20in%20Museums.%20n.d.%20Advice%20Notes:%20Informal%20learning%20and%20community%20engagement" TargetMode="External"/><Relationship Id="rId46" Type="http://schemas.openxmlformats.org/officeDocument/2006/relationships/hyperlink" Target="http://cadw.wales.gov.uk/historicenvironment/policy/Heritageprotectionreform/?lang=en" TargetMode="External"/><Relationship Id="rId59" Type="http://schemas.openxmlformats.org/officeDocument/2006/relationships/hyperlink" Target="http://princes-regeneration.org/" TargetMode="External"/><Relationship Id="rId67" Type="http://schemas.openxmlformats.org/officeDocument/2006/relationships/footer" Target="footer1.xml"/><Relationship Id="rId20" Type="http://schemas.openxmlformats.org/officeDocument/2006/relationships/hyperlink" Target="http://www.ial.uk.com/artlaw/introduction.php?property=1" TargetMode="External"/><Relationship Id="rId41" Type="http://schemas.openxmlformats.org/officeDocument/2006/relationships/hyperlink" Target="http://www.rcahms.gov.uk/rcahms_media/files/survey/lche_report.pdf" TargetMode="External"/><Relationship Id="rId54" Type="http://schemas.openxmlformats.org/officeDocument/2006/relationships/hyperlink" Target="http://www.rcahmw.gov.uk/" TargetMode="External"/><Relationship Id="rId62" Type="http://schemas.openxmlformats.org/officeDocument/2006/relationships/hyperlink" Target="http://www.wcva.org.uk/all/dsp_text.cfm?0=0&amp;display_sitetextid=15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24</Pages>
  <Words>7322</Words>
  <Characters>41741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sj024</dc:creator>
  <cp:lastModifiedBy>Quentin</cp:lastModifiedBy>
  <cp:revision>2</cp:revision>
  <cp:lastPrinted>2013-01-31T13:07:00Z</cp:lastPrinted>
  <dcterms:created xsi:type="dcterms:W3CDTF">2018-01-30T23:22:00Z</dcterms:created>
  <dcterms:modified xsi:type="dcterms:W3CDTF">2018-01-30T23:22:00Z</dcterms:modified>
</cp:coreProperties>
</file>