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9AE65" w14:textId="6B07A1FC" w:rsidR="00945493" w:rsidRDefault="00A50FB2">
      <w:pPr>
        <w:rPr>
          <w:rStyle w:val="normaltextrun"/>
          <w:rFonts w:ascii="Calibri" w:eastAsia="Times New Roman" w:hAnsi="Calibri" w:cs="Calibri"/>
          <w:kern w:val="0"/>
          <w:lang w:eastAsia="en-GB"/>
          <w14:ligatures w14:val="none"/>
        </w:rPr>
      </w:pPr>
      <w:r w:rsidRPr="00945493">
        <w:rPr>
          <w:rStyle w:val="normaltextrun"/>
          <w:rFonts w:ascii="Calibri" w:hAnsi="Calibri" w:cs="Calibri"/>
          <w:noProof/>
        </w:rPr>
        <w:drawing>
          <wp:anchor distT="0" distB="0" distL="114300" distR="114300" simplePos="0" relativeHeight="251658240" behindDoc="1" locked="0" layoutInCell="1" allowOverlap="1" wp14:anchorId="079E5BDA" wp14:editId="4DC8595F">
            <wp:simplePos x="0" y="0"/>
            <wp:positionH relativeFrom="margin">
              <wp:posOffset>-602615</wp:posOffset>
            </wp:positionH>
            <wp:positionV relativeFrom="paragraph">
              <wp:posOffset>0</wp:posOffset>
            </wp:positionV>
            <wp:extent cx="7004685" cy="4432300"/>
            <wp:effectExtent l="0" t="0" r="5715" b="6350"/>
            <wp:wrapTight wrapText="bothSides">
              <wp:wrapPolygon edited="0">
                <wp:start x="0" y="0"/>
                <wp:lineTo x="0" y="21538"/>
                <wp:lineTo x="21559" y="21538"/>
                <wp:lineTo x="21559" y="0"/>
                <wp:lineTo x="0" y="0"/>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004685" cy="4432300"/>
                    </a:xfrm>
                    <a:prstGeom prst="rect">
                      <a:avLst/>
                    </a:prstGeom>
                  </pic:spPr>
                </pic:pic>
              </a:graphicData>
            </a:graphic>
            <wp14:sizeRelH relativeFrom="page">
              <wp14:pctWidth>0</wp14:pctWidth>
            </wp14:sizeRelH>
            <wp14:sizeRelV relativeFrom="page">
              <wp14:pctHeight>0</wp14:pctHeight>
            </wp14:sizeRelV>
          </wp:anchor>
        </w:drawing>
      </w:r>
      <w:r w:rsidR="00945493">
        <w:rPr>
          <w:rStyle w:val="normaltextrun"/>
          <w:rFonts w:ascii="Calibri" w:hAnsi="Calibri" w:cs="Calibri"/>
        </w:rPr>
        <w:br w:type="page"/>
      </w:r>
    </w:p>
    <w:p w14:paraId="4281BAA1" w14:textId="0A8CC261" w:rsidR="00A035B4" w:rsidRDefault="00A035B4" w:rsidP="00A50FB2">
      <w:pPr>
        <w:pStyle w:val="paragraph"/>
        <w:spacing w:before="0" w:beforeAutospacing="0" w:after="0" w:afterAutospacing="0" w:line="360" w:lineRule="auto"/>
        <w:textAlignment w:val="baseline"/>
        <w:rPr>
          <w:rStyle w:val="normaltextrun"/>
          <w:rFonts w:ascii="Calibri" w:hAnsi="Calibri" w:cs="Calibri"/>
          <w:sz w:val="22"/>
          <w:szCs w:val="22"/>
        </w:rPr>
      </w:pPr>
      <w:r>
        <w:rPr>
          <w:rStyle w:val="normaltextrun"/>
          <w:rFonts w:ascii="Calibri" w:hAnsi="Calibri" w:cs="Calibri"/>
          <w:sz w:val="22"/>
          <w:szCs w:val="22"/>
        </w:rPr>
        <w:lastRenderedPageBreak/>
        <w:t xml:space="preserve">Reflective Journal </w:t>
      </w:r>
    </w:p>
    <w:p w14:paraId="3A1EB530" w14:textId="77777777" w:rsidR="00A035B4" w:rsidRDefault="00A035B4" w:rsidP="00A50FB2">
      <w:pPr>
        <w:pStyle w:val="paragraph"/>
        <w:spacing w:before="0" w:beforeAutospacing="0" w:after="0" w:afterAutospacing="0" w:line="360" w:lineRule="auto"/>
        <w:textAlignment w:val="baseline"/>
        <w:rPr>
          <w:rStyle w:val="normaltextrun"/>
          <w:rFonts w:ascii="Calibri" w:hAnsi="Calibri" w:cs="Calibri"/>
          <w:sz w:val="22"/>
          <w:szCs w:val="22"/>
        </w:rPr>
      </w:pPr>
    </w:p>
    <w:p w14:paraId="0CBFEDFB" w14:textId="276ADC50" w:rsidR="00324ED9" w:rsidRPr="00EC6D24" w:rsidRDefault="00324ED9" w:rsidP="00A50FB2">
      <w:pPr>
        <w:pStyle w:val="paragraph"/>
        <w:spacing w:before="0" w:beforeAutospacing="0" w:after="0" w:afterAutospacing="0" w:line="360" w:lineRule="auto"/>
        <w:textAlignment w:val="baseline"/>
        <w:rPr>
          <w:rFonts w:asciiTheme="minorHAnsi" w:hAnsiTheme="minorHAnsi" w:cstheme="minorHAnsi"/>
          <w:sz w:val="22"/>
          <w:szCs w:val="22"/>
        </w:rPr>
      </w:pPr>
      <w:r>
        <w:rPr>
          <w:rStyle w:val="normaltextrun"/>
          <w:rFonts w:ascii="Calibri" w:hAnsi="Calibri" w:cs="Calibri"/>
          <w:sz w:val="22"/>
          <w:szCs w:val="22"/>
        </w:rPr>
        <w:t>Within this reflective journal</w:t>
      </w:r>
      <w:r w:rsidR="0004197C">
        <w:rPr>
          <w:rStyle w:val="normaltextrun"/>
          <w:rFonts w:ascii="Calibri" w:hAnsi="Calibri" w:cs="Calibri"/>
          <w:sz w:val="22"/>
          <w:szCs w:val="22"/>
        </w:rPr>
        <w:t>,</w:t>
      </w:r>
      <w:r>
        <w:rPr>
          <w:rStyle w:val="normaltextrun"/>
          <w:rFonts w:ascii="Calibri" w:hAnsi="Calibri" w:cs="Calibri"/>
          <w:sz w:val="22"/>
          <w:szCs w:val="22"/>
        </w:rPr>
        <w:t xml:space="preserve"> I'll talk about my experiences working in the hotel guest operations division at the Marriot Hotel Swansea. I'll adhere to Gibbs' Reflective Cycle: Graham Gibbs created the concept. This six-stage methodology aids students in thinking about </w:t>
      </w:r>
      <w:r w:rsidR="0004197C">
        <w:rPr>
          <w:rStyle w:val="normaltextrun"/>
          <w:rFonts w:ascii="Calibri" w:hAnsi="Calibri" w:cs="Calibri"/>
          <w:sz w:val="22"/>
          <w:szCs w:val="22"/>
        </w:rPr>
        <w:t>sharing</w:t>
      </w:r>
      <w:r>
        <w:rPr>
          <w:rStyle w:val="normaltextrun"/>
          <w:rFonts w:ascii="Calibri" w:hAnsi="Calibri" w:cs="Calibri"/>
          <w:sz w:val="22"/>
          <w:szCs w:val="22"/>
        </w:rPr>
        <w:t xml:space="preserve"> insights from their experiences. Learners </w:t>
      </w:r>
      <w:r w:rsidRPr="00EC6D24">
        <w:rPr>
          <w:rFonts w:asciiTheme="minorHAnsi" w:hAnsiTheme="minorHAnsi" w:cstheme="minorHAnsi"/>
          <w:sz w:val="22"/>
          <w:szCs w:val="22"/>
        </w:rPr>
        <w:t xml:space="preserve">describe their experience first, and then in the following phase, people examine their emotions and thoughts. By using their principles and convictions </w:t>
      </w:r>
      <w:r w:rsidR="0004197C" w:rsidRPr="00EC6D24">
        <w:rPr>
          <w:rFonts w:asciiTheme="minorHAnsi" w:hAnsiTheme="minorHAnsi" w:cstheme="minorHAnsi"/>
          <w:sz w:val="22"/>
          <w:szCs w:val="22"/>
        </w:rPr>
        <w:t>regarding</w:t>
      </w:r>
      <w:r w:rsidRPr="00EC6D24">
        <w:rPr>
          <w:rFonts w:asciiTheme="minorHAnsi" w:hAnsiTheme="minorHAnsi" w:cstheme="minorHAnsi"/>
          <w:sz w:val="22"/>
          <w:szCs w:val="22"/>
        </w:rPr>
        <w:t xml:space="preserve"> the experience, they evaluate it in the third step. The fourth step is then when they analyse by identifying the causes and results of the event. They reach conclusions and within the fifth stage, they develop an action plan which they implement </w:t>
      </w:r>
      <w:r w:rsidR="0004197C" w:rsidRPr="00EC6D24">
        <w:rPr>
          <w:rFonts w:asciiTheme="minorHAnsi" w:hAnsiTheme="minorHAnsi" w:cstheme="minorHAnsi"/>
          <w:sz w:val="22"/>
          <w:szCs w:val="22"/>
        </w:rPr>
        <w:t xml:space="preserve">and </w:t>
      </w:r>
      <w:r w:rsidRPr="00EC6D24">
        <w:rPr>
          <w:rFonts w:asciiTheme="minorHAnsi" w:hAnsiTheme="minorHAnsi" w:cstheme="minorHAnsi"/>
          <w:sz w:val="22"/>
          <w:szCs w:val="22"/>
        </w:rPr>
        <w:t>then assess the results.</w:t>
      </w:r>
      <w:r w:rsidR="00EC6D24" w:rsidRPr="00EC6D24">
        <w:rPr>
          <w:rFonts w:asciiTheme="minorHAnsi" w:hAnsiTheme="minorHAnsi" w:cstheme="minorHAnsi"/>
          <w:sz w:val="22"/>
          <w:szCs w:val="22"/>
        </w:rPr>
        <w:t xml:space="preserve"> </w:t>
      </w:r>
      <w:sdt>
        <w:sdtPr>
          <w:rPr>
            <w:rFonts w:asciiTheme="minorHAnsi" w:hAnsiTheme="minorHAnsi" w:cstheme="minorHAnsi"/>
            <w:sz w:val="22"/>
            <w:szCs w:val="22"/>
          </w:rPr>
          <w:id w:val="-23640821"/>
          <w:citation/>
        </w:sdtPr>
        <w:sdtContent>
          <w:r w:rsidR="00EC6D24" w:rsidRPr="00EC6D24">
            <w:rPr>
              <w:rFonts w:asciiTheme="minorHAnsi" w:hAnsiTheme="minorHAnsi" w:cstheme="minorHAnsi"/>
              <w:sz w:val="22"/>
              <w:szCs w:val="22"/>
            </w:rPr>
            <w:fldChar w:fldCharType="begin"/>
          </w:r>
          <w:r w:rsidR="00EC6D24" w:rsidRPr="00EC6D24">
            <w:rPr>
              <w:rFonts w:asciiTheme="minorHAnsi" w:hAnsiTheme="minorHAnsi" w:cstheme="minorHAnsi"/>
              <w:sz w:val="22"/>
              <w:szCs w:val="22"/>
            </w:rPr>
            <w:instrText xml:space="preserve"> CITATION Gra98 \l 2057 </w:instrText>
          </w:r>
          <w:r w:rsidR="00EC6D24" w:rsidRPr="00EC6D24">
            <w:rPr>
              <w:rFonts w:asciiTheme="minorHAnsi" w:hAnsiTheme="minorHAnsi" w:cstheme="minorHAnsi"/>
              <w:sz w:val="22"/>
              <w:szCs w:val="22"/>
            </w:rPr>
            <w:fldChar w:fldCharType="separate"/>
          </w:r>
          <w:r w:rsidR="00B81A00" w:rsidRPr="00B81A00">
            <w:rPr>
              <w:rFonts w:asciiTheme="minorHAnsi" w:hAnsiTheme="minorHAnsi" w:cstheme="minorHAnsi"/>
              <w:noProof/>
              <w:sz w:val="22"/>
              <w:szCs w:val="22"/>
            </w:rPr>
            <w:t>(Gibbs, 1998)</w:t>
          </w:r>
          <w:r w:rsidR="00EC6D24" w:rsidRPr="00EC6D24">
            <w:rPr>
              <w:rFonts w:asciiTheme="minorHAnsi" w:hAnsiTheme="minorHAnsi" w:cstheme="minorHAnsi"/>
              <w:sz w:val="22"/>
              <w:szCs w:val="22"/>
            </w:rPr>
            <w:fldChar w:fldCharType="end"/>
          </w:r>
        </w:sdtContent>
      </w:sdt>
      <w:r w:rsidR="00EC6D24" w:rsidRPr="00EC6D24">
        <w:rPr>
          <w:rFonts w:asciiTheme="minorHAnsi" w:hAnsiTheme="minorHAnsi" w:cstheme="minorHAnsi"/>
          <w:sz w:val="22"/>
          <w:szCs w:val="22"/>
        </w:rPr>
        <w:t xml:space="preserve">. </w:t>
      </w:r>
      <w:r w:rsidRPr="00EC6D24">
        <w:rPr>
          <w:rFonts w:asciiTheme="minorHAnsi" w:hAnsiTheme="minorHAnsi" w:cstheme="minorHAnsi"/>
          <w:sz w:val="22"/>
          <w:szCs w:val="22"/>
        </w:rPr>
        <w:t xml:space="preserve"> </w:t>
      </w:r>
      <w:sdt>
        <w:sdtPr>
          <w:rPr>
            <w:rFonts w:asciiTheme="minorHAnsi" w:hAnsiTheme="minorHAnsi" w:cstheme="minorHAnsi"/>
            <w:sz w:val="22"/>
            <w:szCs w:val="22"/>
          </w:rPr>
          <w:id w:val="1556973327"/>
          <w:citation/>
        </w:sdtPr>
        <w:sdtContent>
          <w:r w:rsidRPr="00EC6D24">
            <w:rPr>
              <w:rFonts w:asciiTheme="minorHAnsi" w:hAnsiTheme="minorHAnsi" w:cstheme="minorHAnsi"/>
              <w:sz w:val="22"/>
              <w:szCs w:val="22"/>
            </w:rPr>
            <w:fldChar w:fldCharType="begin"/>
          </w:r>
          <w:r w:rsidRPr="00EC6D24">
            <w:rPr>
              <w:rFonts w:asciiTheme="minorHAnsi" w:hAnsiTheme="minorHAnsi" w:cstheme="minorHAnsi"/>
              <w:sz w:val="22"/>
              <w:szCs w:val="22"/>
            </w:rPr>
            <w:instrText xml:space="preserve"> CITATION The20 \l 2057 </w:instrText>
          </w:r>
          <w:r w:rsidRPr="00EC6D24">
            <w:rPr>
              <w:rFonts w:asciiTheme="minorHAnsi" w:hAnsiTheme="minorHAnsi" w:cstheme="minorHAnsi"/>
              <w:sz w:val="22"/>
              <w:szCs w:val="22"/>
            </w:rPr>
            <w:fldChar w:fldCharType="separate"/>
          </w:r>
          <w:r w:rsidR="00B81A00" w:rsidRPr="00B81A00">
            <w:rPr>
              <w:rFonts w:asciiTheme="minorHAnsi" w:hAnsiTheme="minorHAnsi" w:cstheme="minorHAnsi"/>
              <w:noProof/>
              <w:sz w:val="22"/>
              <w:szCs w:val="22"/>
            </w:rPr>
            <w:t>(The University of Edinburgh, 2020)</w:t>
          </w:r>
          <w:r w:rsidRPr="00EC6D24">
            <w:rPr>
              <w:rFonts w:asciiTheme="minorHAnsi" w:hAnsiTheme="minorHAnsi" w:cstheme="minorHAnsi"/>
              <w:sz w:val="22"/>
              <w:szCs w:val="22"/>
            </w:rPr>
            <w:fldChar w:fldCharType="end"/>
          </w:r>
        </w:sdtContent>
      </w:sdt>
      <w:r w:rsidR="00707D0F" w:rsidRPr="00EC6D24">
        <w:rPr>
          <w:rFonts w:asciiTheme="minorHAnsi" w:hAnsiTheme="minorHAnsi" w:cstheme="minorHAnsi"/>
          <w:sz w:val="22"/>
          <w:szCs w:val="22"/>
        </w:rPr>
        <w:t xml:space="preserve"> </w:t>
      </w:r>
    </w:p>
    <w:p w14:paraId="4C71A0D9" w14:textId="77777777"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p>
    <w:p w14:paraId="3A197739" w14:textId="1F867E06" w:rsidR="00324ED9" w:rsidRDefault="00324ED9" w:rsidP="00A50FB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Starting my placement has helped me in</w:t>
      </w:r>
      <w:r w:rsidR="0004197C">
        <w:rPr>
          <w:rStyle w:val="normaltextrun"/>
          <w:rFonts w:ascii="Calibri" w:hAnsi="Calibri" w:cs="Calibri"/>
          <w:sz w:val="22"/>
          <w:szCs w:val="22"/>
        </w:rPr>
        <w:t xml:space="preserve"> many</w:t>
      </w:r>
      <w:r>
        <w:rPr>
          <w:rStyle w:val="normaltextrun"/>
          <w:rFonts w:ascii="Calibri" w:hAnsi="Calibri" w:cs="Calibri"/>
          <w:sz w:val="22"/>
          <w:szCs w:val="22"/>
        </w:rPr>
        <w:t xml:space="preserve"> different aspects</w:t>
      </w:r>
      <w:r w:rsidR="0004197C">
        <w:rPr>
          <w:rStyle w:val="normaltextrun"/>
          <w:rFonts w:ascii="Calibri" w:hAnsi="Calibri" w:cs="Calibri"/>
          <w:sz w:val="22"/>
          <w:szCs w:val="22"/>
        </w:rPr>
        <w:t>, p</w:t>
      </w:r>
      <w:r>
        <w:rPr>
          <w:rStyle w:val="normaltextrun"/>
          <w:rFonts w:ascii="Calibri" w:hAnsi="Calibri" w:cs="Calibri"/>
          <w:sz w:val="22"/>
          <w:szCs w:val="22"/>
        </w:rPr>
        <w:t>articularly in developing myself development, vocational</w:t>
      </w:r>
      <w:r w:rsidR="0004197C">
        <w:rPr>
          <w:rStyle w:val="normaltextrun"/>
          <w:rFonts w:ascii="Calibri" w:hAnsi="Calibri" w:cs="Calibri"/>
          <w:sz w:val="22"/>
          <w:szCs w:val="22"/>
        </w:rPr>
        <w:t>,</w:t>
      </w:r>
      <w:r>
        <w:rPr>
          <w:rStyle w:val="normaltextrun"/>
          <w:rFonts w:ascii="Calibri" w:hAnsi="Calibri" w:cs="Calibri"/>
          <w:sz w:val="22"/>
          <w:szCs w:val="22"/>
        </w:rPr>
        <w:t xml:space="preserve"> and academic development. It has allowed me to gain many skills such as improving my communication, team-working, time-management and multitasking skills and has been an insightful experience. I was also able to learn the skills of working under pressure and as I have never had a job before apart from being a housewife, working in the hospitality business helped me understand how I can utilise the skills I have gained in order to use them in the future. I feel as though I am more confident now and have self-assurance due to everything I have learnt via this process and would be comfortable working in the hospitality industry again, perhaps as a professional job. Although I have gotten so much insight through this process, I also encountered difficult situations and lost opportunities. However, through this experience, I have gained so much knowledge </w:t>
      </w:r>
      <w:r w:rsidR="0004197C">
        <w:rPr>
          <w:rStyle w:val="normaltextrun"/>
          <w:rFonts w:ascii="Calibri" w:hAnsi="Calibri" w:cs="Calibri"/>
          <w:sz w:val="22"/>
          <w:szCs w:val="22"/>
        </w:rPr>
        <w:t>about</w:t>
      </w:r>
      <w:r>
        <w:rPr>
          <w:rStyle w:val="normaltextrun"/>
          <w:rFonts w:ascii="Calibri" w:hAnsi="Calibri" w:cs="Calibri"/>
          <w:sz w:val="22"/>
          <w:szCs w:val="22"/>
        </w:rPr>
        <w:t xml:space="preserve"> the guest operations department.</w:t>
      </w:r>
      <w:r>
        <w:rPr>
          <w:rStyle w:val="eop"/>
          <w:rFonts w:ascii="Calibri" w:hAnsi="Calibri" w:cs="Calibri"/>
          <w:sz w:val="22"/>
          <w:szCs w:val="22"/>
        </w:rPr>
        <w:t> </w:t>
      </w:r>
    </w:p>
    <w:p w14:paraId="0156625B" w14:textId="77777777"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p>
    <w:p w14:paraId="7DFF92A8" w14:textId="5ACA5B04" w:rsidR="00324ED9" w:rsidRDefault="00324ED9" w:rsidP="00A50FB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While working in placement, I was assigned numerous activities like housekeeping, working in the front office, guest management and other activities regarding guest service operations. My main role within the guest management department has been housekeeping. Housekeeping consisted of folding laundry, changing bedsheets, and making sure guest rooms were fit for service. </w:t>
      </w:r>
      <w:r w:rsidR="00707D0F">
        <w:rPr>
          <w:rStyle w:val="normaltextrun"/>
          <w:rFonts w:ascii="Calibri" w:hAnsi="Calibri" w:cs="Calibri"/>
          <w:sz w:val="22"/>
          <w:szCs w:val="22"/>
        </w:rPr>
        <w:t xml:space="preserve">The </w:t>
      </w:r>
      <w:r w:rsidR="00D17B67">
        <w:rPr>
          <w:rStyle w:val="normaltextrun"/>
          <w:rFonts w:ascii="Calibri" w:hAnsi="Calibri" w:cs="Calibri"/>
          <w:sz w:val="22"/>
          <w:szCs w:val="22"/>
        </w:rPr>
        <w:t>guests’</w:t>
      </w:r>
      <w:r w:rsidR="00707D0F">
        <w:rPr>
          <w:rStyle w:val="normaltextrun"/>
          <w:rFonts w:ascii="Calibri" w:hAnsi="Calibri" w:cs="Calibri"/>
          <w:sz w:val="22"/>
          <w:szCs w:val="22"/>
        </w:rPr>
        <w:t xml:space="preserve"> expectations regarding room services such as the cleanliness and </w:t>
      </w:r>
      <w:r w:rsidR="0004197C">
        <w:rPr>
          <w:rStyle w:val="normaltextrun"/>
          <w:rFonts w:ascii="Calibri" w:hAnsi="Calibri" w:cs="Calibri"/>
          <w:sz w:val="22"/>
          <w:szCs w:val="22"/>
        </w:rPr>
        <w:t>comfort</w:t>
      </w:r>
      <w:r w:rsidR="00707D0F">
        <w:rPr>
          <w:rStyle w:val="normaltextrun"/>
          <w:rFonts w:ascii="Calibri" w:hAnsi="Calibri" w:cs="Calibri"/>
          <w:sz w:val="22"/>
          <w:szCs w:val="22"/>
        </w:rPr>
        <w:t xml:space="preserve"> of the rooms were key for me </w:t>
      </w:r>
      <w:sdt>
        <w:sdtPr>
          <w:rPr>
            <w:rStyle w:val="normaltextrun"/>
            <w:rFonts w:ascii="Calibri" w:hAnsi="Calibri" w:cs="Calibri"/>
            <w:sz w:val="22"/>
            <w:szCs w:val="22"/>
          </w:rPr>
          <w:id w:val="504555194"/>
          <w:citation/>
        </w:sdtPr>
        <w:sdtContent>
          <w:r w:rsidR="00D17B67">
            <w:rPr>
              <w:rStyle w:val="normaltextrun"/>
              <w:rFonts w:ascii="Calibri" w:hAnsi="Calibri" w:cs="Calibri"/>
              <w:sz w:val="22"/>
              <w:szCs w:val="22"/>
            </w:rPr>
            <w:fldChar w:fldCharType="begin"/>
          </w:r>
          <w:r w:rsidR="00D17B67">
            <w:rPr>
              <w:rStyle w:val="normaltextrun"/>
              <w:rFonts w:ascii="Calibri" w:hAnsi="Calibri" w:cs="Calibri"/>
              <w:sz w:val="22"/>
              <w:szCs w:val="22"/>
            </w:rPr>
            <w:instrText xml:space="preserve"> CITATION Pau12 \l 2057 </w:instrText>
          </w:r>
          <w:r w:rsidR="00D17B67">
            <w:rPr>
              <w:rStyle w:val="normaltextrun"/>
              <w:rFonts w:ascii="Calibri" w:hAnsi="Calibri" w:cs="Calibri"/>
              <w:sz w:val="22"/>
              <w:szCs w:val="22"/>
            </w:rPr>
            <w:fldChar w:fldCharType="separate"/>
          </w:r>
          <w:r w:rsidR="00B81A00" w:rsidRPr="00B81A00">
            <w:rPr>
              <w:rFonts w:ascii="Calibri" w:hAnsi="Calibri" w:cs="Calibri"/>
              <w:noProof/>
              <w:sz w:val="22"/>
              <w:szCs w:val="22"/>
            </w:rPr>
            <w:t>(Bagdan, 2012)</w:t>
          </w:r>
          <w:r w:rsidR="00D17B67">
            <w:rPr>
              <w:rStyle w:val="normaltextrun"/>
              <w:rFonts w:ascii="Calibri" w:hAnsi="Calibri" w:cs="Calibri"/>
              <w:sz w:val="22"/>
              <w:szCs w:val="22"/>
            </w:rPr>
            <w:fldChar w:fldCharType="end"/>
          </w:r>
        </w:sdtContent>
      </w:sdt>
      <w:r w:rsidR="00D17B67">
        <w:rPr>
          <w:rStyle w:val="normaltextrun"/>
          <w:rFonts w:ascii="Calibri" w:hAnsi="Calibri" w:cs="Calibri"/>
          <w:sz w:val="22"/>
          <w:szCs w:val="22"/>
        </w:rPr>
        <w:t xml:space="preserve">. </w:t>
      </w:r>
      <w:r>
        <w:rPr>
          <w:rStyle w:val="normaltextrun"/>
          <w:rFonts w:ascii="Calibri" w:hAnsi="Calibri" w:cs="Calibri"/>
          <w:sz w:val="22"/>
          <w:szCs w:val="22"/>
        </w:rPr>
        <w:t xml:space="preserve">I also did front office which included me interacting with customers on a regular basis and having to welcome them into the hotel. Housekeeping </w:t>
      </w:r>
      <w:r w:rsidR="00A50FB2">
        <w:rPr>
          <w:rStyle w:val="normaltextrun"/>
          <w:rFonts w:ascii="Calibri" w:hAnsi="Calibri" w:cs="Calibri"/>
          <w:sz w:val="22"/>
          <w:szCs w:val="22"/>
        </w:rPr>
        <w:t>was</w:t>
      </w:r>
      <w:r>
        <w:rPr>
          <w:rStyle w:val="normaltextrun"/>
          <w:rFonts w:ascii="Calibri" w:hAnsi="Calibri" w:cs="Calibri"/>
          <w:sz w:val="22"/>
          <w:szCs w:val="22"/>
        </w:rPr>
        <w:t xml:space="preserve"> where I was able to further </w:t>
      </w:r>
      <w:r w:rsidR="0004197C">
        <w:rPr>
          <w:rStyle w:val="normaltextrun"/>
          <w:rFonts w:ascii="Calibri" w:hAnsi="Calibri" w:cs="Calibri"/>
          <w:sz w:val="22"/>
          <w:szCs w:val="22"/>
        </w:rPr>
        <w:t>my</w:t>
      </w:r>
      <w:r>
        <w:rPr>
          <w:rStyle w:val="normaltextrun"/>
          <w:rFonts w:ascii="Calibri" w:hAnsi="Calibri" w:cs="Calibri"/>
          <w:sz w:val="22"/>
          <w:szCs w:val="22"/>
        </w:rPr>
        <w:t xml:space="preserve"> development. For example, whenever I’d finish a task </w:t>
      </w:r>
      <w:r w:rsidR="0004197C">
        <w:rPr>
          <w:rStyle w:val="normaltextrun"/>
          <w:rFonts w:ascii="Calibri" w:hAnsi="Calibri" w:cs="Calibri"/>
          <w:sz w:val="22"/>
          <w:szCs w:val="22"/>
        </w:rPr>
        <w:t>such as</w:t>
      </w:r>
      <w:r>
        <w:rPr>
          <w:rStyle w:val="normaltextrun"/>
          <w:rFonts w:ascii="Calibri" w:hAnsi="Calibri" w:cs="Calibri"/>
          <w:sz w:val="22"/>
          <w:szCs w:val="22"/>
        </w:rPr>
        <w:t xml:space="preserve"> making the bed, instead of waiting to be told what to do next, I'd </w:t>
      </w:r>
      <w:r w:rsidR="0004197C">
        <w:rPr>
          <w:rStyle w:val="normaltextrun"/>
          <w:rFonts w:ascii="Calibri" w:hAnsi="Calibri" w:cs="Calibri"/>
          <w:sz w:val="22"/>
          <w:szCs w:val="22"/>
        </w:rPr>
        <w:t>use my</w:t>
      </w:r>
      <w:r>
        <w:rPr>
          <w:rStyle w:val="normaltextrun"/>
          <w:rFonts w:ascii="Calibri" w:hAnsi="Calibri" w:cs="Calibri"/>
          <w:sz w:val="22"/>
          <w:szCs w:val="22"/>
        </w:rPr>
        <w:t xml:space="preserve"> own initiative and start helping out with other tasks like hoovering. These small acts had a big impact as </w:t>
      </w:r>
      <w:r w:rsidR="0004197C">
        <w:rPr>
          <w:rStyle w:val="normaltextrun"/>
          <w:rFonts w:ascii="Calibri" w:hAnsi="Calibri" w:cs="Calibri"/>
          <w:sz w:val="22"/>
          <w:szCs w:val="22"/>
        </w:rPr>
        <w:t>they</w:t>
      </w:r>
      <w:r>
        <w:rPr>
          <w:rStyle w:val="normaltextrun"/>
          <w:rFonts w:ascii="Calibri" w:hAnsi="Calibri" w:cs="Calibri"/>
          <w:sz w:val="22"/>
          <w:szCs w:val="22"/>
        </w:rPr>
        <w:t xml:space="preserve"> would strengthen my relationships with the fellow staff I was working with because it meant we were all helping each other instead of leaving </w:t>
      </w:r>
      <w:r>
        <w:rPr>
          <w:rStyle w:val="normaltextrun"/>
          <w:rFonts w:ascii="Calibri" w:hAnsi="Calibri" w:cs="Calibri"/>
          <w:sz w:val="22"/>
          <w:szCs w:val="22"/>
        </w:rPr>
        <w:lastRenderedPageBreak/>
        <w:t xml:space="preserve">each other with heavier workloads. Therefore, my teamwork skills also improved as it showed that I can use my prior knowledge from my day-to-day life and apply it to this situation. Flexibility and team working skills are key elements within the hospitality </w:t>
      </w:r>
      <w:r w:rsidR="0004197C">
        <w:rPr>
          <w:rStyle w:val="normaltextrun"/>
          <w:rFonts w:ascii="Calibri" w:hAnsi="Calibri" w:cs="Calibri"/>
          <w:sz w:val="22"/>
          <w:szCs w:val="22"/>
        </w:rPr>
        <w:t>industry</w:t>
      </w:r>
      <w:r>
        <w:rPr>
          <w:rStyle w:val="normaltextrun"/>
          <w:rFonts w:ascii="Calibri" w:hAnsi="Calibri" w:cs="Calibri"/>
          <w:sz w:val="22"/>
          <w:szCs w:val="22"/>
        </w:rPr>
        <w:t xml:space="preserve"> and I was able to demonstrate these skills</w:t>
      </w:r>
      <w:r w:rsidR="0004197C">
        <w:rPr>
          <w:rStyle w:val="normaltextrun"/>
          <w:rFonts w:ascii="Calibri" w:hAnsi="Calibri" w:cs="Calibri"/>
          <w:sz w:val="22"/>
          <w:szCs w:val="22"/>
        </w:rPr>
        <w:t xml:space="preserve"> very well in my opinion. </w:t>
      </w:r>
      <w:sdt>
        <w:sdtPr>
          <w:rPr>
            <w:rStyle w:val="normaltextrun"/>
            <w:rFonts w:ascii="Calibri" w:hAnsi="Calibri" w:cs="Calibri"/>
            <w:sz w:val="22"/>
            <w:szCs w:val="22"/>
          </w:rPr>
          <w:id w:val="-956483094"/>
          <w:citation/>
        </w:sdtPr>
        <w:sdtContent>
          <w:r w:rsidR="00182F4F">
            <w:rPr>
              <w:rStyle w:val="normaltextrun"/>
              <w:rFonts w:ascii="Calibri" w:hAnsi="Calibri" w:cs="Calibri"/>
              <w:sz w:val="22"/>
              <w:szCs w:val="22"/>
            </w:rPr>
            <w:fldChar w:fldCharType="begin"/>
          </w:r>
          <w:r w:rsidR="00182F4F">
            <w:rPr>
              <w:rStyle w:val="normaltextrun"/>
              <w:rFonts w:ascii="Calibri" w:hAnsi="Calibri" w:cs="Calibri"/>
              <w:sz w:val="22"/>
              <w:szCs w:val="22"/>
            </w:rPr>
            <w:instrText xml:space="preserve"> CITATION Stu23 \l 2057 </w:instrText>
          </w:r>
          <w:r w:rsidR="00182F4F">
            <w:rPr>
              <w:rStyle w:val="normaltextrun"/>
              <w:rFonts w:ascii="Calibri" w:hAnsi="Calibri" w:cs="Calibri"/>
              <w:sz w:val="22"/>
              <w:szCs w:val="22"/>
            </w:rPr>
            <w:fldChar w:fldCharType="separate"/>
          </w:r>
          <w:r w:rsidR="00B81A00" w:rsidRPr="00B81A00">
            <w:rPr>
              <w:rFonts w:ascii="Calibri" w:hAnsi="Calibri" w:cs="Calibri"/>
              <w:noProof/>
              <w:sz w:val="22"/>
              <w:szCs w:val="22"/>
            </w:rPr>
            <w:t>(Pallister, 2023)</w:t>
          </w:r>
          <w:r w:rsidR="00182F4F">
            <w:rPr>
              <w:rStyle w:val="normaltextrun"/>
              <w:rFonts w:ascii="Calibri" w:hAnsi="Calibri" w:cs="Calibri"/>
              <w:sz w:val="22"/>
              <w:szCs w:val="22"/>
            </w:rPr>
            <w:fldChar w:fldCharType="end"/>
          </w:r>
        </w:sdtContent>
      </w:sdt>
      <w:r>
        <w:rPr>
          <w:rStyle w:val="normaltextrun"/>
          <w:rFonts w:ascii="Calibri" w:hAnsi="Calibri" w:cs="Calibri"/>
          <w:sz w:val="22"/>
          <w:szCs w:val="22"/>
        </w:rPr>
        <w:t xml:space="preserve">. While working in </w:t>
      </w:r>
      <w:r w:rsidR="0004197C">
        <w:rPr>
          <w:rStyle w:val="normaltextrun"/>
          <w:rFonts w:ascii="Calibri" w:hAnsi="Calibri" w:cs="Calibri"/>
          <w:sz w:val="22"/>
          <w:szCs w:val="22"/>
        </w:rPr>
        <w:t xml:space="preserve">the </w:t>
      </w:r>
      <w:r>
        <w:rPr>
          <w:rStyle w:val="normaltextrun"/>
          <w:rFonts w:ascii="Calibri" w:hAnsi="Calibri" w:cs="Calibri"/>
          <w:sz w:val="22"/>
          <w:szCs w:val="22"/>
        </w:rPr>
        <w:t xml:space="preserve">front office, interacting with the guests was a nerve-wracking experience but I was able to build rapport with them and demonstrate </w:t>
      </w:r>
      <w:r w:rsidR="0004197C">
        <w:rPr>
          <w:rStyle w:val="normaltextrun"/>
          <w:rFonts w:ascii="Calibri" w:hAnsi="Calibri" w:cs="Calibri"/>
          <w:sz w:val="22"/>
          <w:szCs w:val="22"/>
        </w:rPr>
        <w:t>the</w:t>
      </w:r>
      <w:r>
        <w:rPr>
          <w:rStyle w:val="normaltextrun"/>
          <w:rFonts w:ascii="Calibri" w:hAnsi="Calibri" w:cs="Calibri"/>
          <w:sz w:val="22"/>
          <w:szCs w:val="22"/>
        </w:rPr>
        <w:t xml:space="preserve"> </w:t>
      </w:r>
      <w:r w:rsidR="0004197C">
        <w:rPr>
          <w:rStyle w:val="normaltextrun"/>
          <w:rFonts w:ascii="Calibri" w:hAnsi="Calibri" w:cs="Calibri"/>
          <w:sz w:val="22"/>
          <w:szCs w:val="22"/>
        </w:rPr>
        <w:t>customer service</w:t>
      </w:r>
      <w:r>
        <w:rPr>
          <w:rStyle w:val="normaltextrun"/>
          <w:rFonts w:ascii="Calibri" w:hAnsi="Calibri" w:cs="Calibri"/>
          <w:sz w:val="22"/>
          <w:szCs w:val="22"/>
        </w:rPr>
        <w:t xml:space="preserve"> skills</w:t>
      </w:r>
      <w:r w:rsidR="0004197C">
        <w:rPr>
          <w:rStyle w:val="normaltextrun"/>
          <w:rFonts w:ascii="Calibri" w:hAnsi="Calibri" w:cs="Calibri"/>
          <w:sz w:val="22"/>
          <w:szCs w:val="22"/>
        </w:rPr>
        <w:t xml:space="preserve"> that I had gained through the food and beverage department</w:t>
      </w:r>
      <w:r>
        <w:rPr>
          <w:rStyle w:val="normaltextrun"/>
          <w:rFonts w:ascii="Calibri" w:hAnsi="Calibri" w:cs="Calibri"/>
          <w:sz w:val="22"/>
          <w:szCs w:val="22"/>
        </w:rPr>
        <w:t>.</w:t>
      </w:r>
      <w:r>
        <w:rPr>
          <w:rStyle w:val="eop"/>
          <w:rFonts w:ascii="Calibri" w:hAnsi="Calibri" w:cs="Calibri"/>
          <w:sz w:val="22"/>
          <w:szCs w:val="22"/>
        </w:rPr>
        <w:t> </w:t>
      </w:r>
    </w:p>
    <w:p w14:paraId="4D05708E" w14:textId="77777777"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p>
    <w:p w14:paraId="50AA25C6" w14:textId="3E269491" w:rsidR="00324ED9" w:rsidRDefault="00324ED9" w:rsidP="00A50FB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 xml:space="preserve">Working in the guest management operations department was not all positive as initially, I was very worried before </w:t>
      </w:r>
      <w:r w:rsidR="0004197C">
        <w:rPr>
          <w:rStyle w:val="normaltextrun"/>
          <w:rFonts w:ascii="Calibri" w:hAnsi="Calibri" w:cs="Calibri"/>
          <w:sz w:val="22"/>
          <w:szCs w:val="22"/>
        </w:rPr>
        <w:t>starting</w:t>
      </w:r>
      <w:r>
        <w:rPr>
          <w:rStyle w:val="normaltextrun"/>
          <w:rFonts w:ascii="Calibri" w:hAnsi="Calibri" w:cs="Calibri"/>
          <w:sz w:val="22"/>
          <w:szCs w:val="22"/>
        </w:rPr>
        <w:t xml:space="preserve"> my placement. As mentioned before, I have always been a housewife, so this was definitely a new experience for me. Considering my spoken English is not the best, I was anxious there'd be problems when communicating with guests and my team members. However, I quickly realised my team members were extremely helpful and easily instructed me on how to complete tasks which put me a lot more at ease. My team members were very friendly and made my experience a lot more enjoyable than I thought it would be. </w:t>
      </w:r>
      <w:r>
        <w:rPr>
          <w:rStyle w:val="eop"/>
          <w:rFonts w:ascii="Calibri" w:hAnsi="Calibri" w:cs="Calibri"/>
          <w:sz w:val="22"/>
          <w:szCs w:val="22"/>
        </w:rPr>
        <w:t> </w:t>
      </w:r>
    </w:p>
    <w:p w14:paraId="157D8757" w14:textId="77777777"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p>
    <w:p w14:paraId="6CE245AF" w14:textId="77777777" w:rsidR="00A50FB2" w:rsidRDefault="00324ED9" w:rsidP="00A50FB2">
      <w:pPr>
        <w:pStyle w:val="paragraph"/>
        <w:spacing w:before="0" w:beforeAutospacing="0" w:after="0" w:afterAutospacing="0" w:line="360" w:lineRule="auto"/>
        <w:textAlignment w:val="baseline"/>
        <w:rPr>
          <w:rStyle w:val="normaltextrun"/>
          <w:rFonts w:ascii="Calibri" w:hAnsi="Calibri" w:cs="Calibri"/>
          <w:sz w:val="22"/>
          <w:szCs w:val="22"/>
        </w:rPr>
      </w:pPr>
      <w:r>
        <w:rPr>
          <w:rStyle w:val="normaltextrun"/>
          <w:rFonts w:ascii="Calibri" w:hAnsi="Calibri" w:cs="Calibri"/>
          <w:sz w:val="22"/>
          <w:szCs w:val="22"/>
        </w:rPr>
        <w:t xml:space="preserve">During my placement, I definitely feel that there were lost opportunities. For example, before starting my placement I wanted to work on improving my leadership skills. However, instead of voicing my opinions on what could be done within the hotel guest management department to make the experience for guests a better one than what they receive currently, I took a step back and stuck to what I was instructed to do. I deeply regret this because it was a chance to take leadership and give my thoughts on how to improve the current structure of how housekeeping is done at the Swansea Marriott Hotel, but I didn’t and therefore was unable to build on my leadership skills. Additionally, I feel that after I finished my tasks in housekeeping, I would have spare time which could’ve been used in gaining more experience at the front office and interacting with customers. This could’ve helped in developing my communication skills further as cooperating with my team members allowed me to be confident in my communication skills but interacting with more guests could’ve boosted my confidence in my customer service skills. I feel I had limited time working in </w:t>
      </w:r>
      <w:r w:rsidR="0004197C">
        <w:rPr>
          <w:rStyle w:val="normaltextrun"/>
          <w:rFonts w:ascii="Calibri" w:hAnsi="Calibri" w:cs="Calibri"/>
          <w:sz w:val="22"/>
          <w:szCs w:val="22"/>
        </w:rPr>
        <w:t xml:space="preserve">the </w:t>
      </w:r>
      <w:r>
        <w:rPr>
          <w:rStyle w:val="normaltextrun"/>
          <w:rFonts w:ascii="Calibri" w:hAnsi="Calibri" w:cs="Calibri"/>
          <w:sz w:val="22"/>
          <w:szCs w:val="22"/>
        </w:rPr>
        <w:t xml:space="preserve">front office. </w:t>
      </w:r>
    </w:p>
    <w:p w14:paraId="2A7808C1" w14:textId="5343D8D5"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Furthermore, I believe this led to a time management skill issue because I could have thought outside the box and use my time to complete the activities I mentioned prior.</w:t>
      </w:r>
      <w:r>
        <w:rPr>
          <w:rStyle w:val="eop"/>
          <w:rFonts w:ascii="Calibri" w:hAnsi="Calibri" w:cs="Calibri"/>
          <w:sz w:val="22"/>
          <w:szCs w:val="22"/>
        </w:rPr>
        <w:t> </w:t>
      </w:r>
    </w:p>
    <w:p w14:paraId="59F49633" w14:textId="2B7105FF" w:rsidR="00324ED9" w:rsidRDefault="00324ED9" w:rsidP="00A50FB2">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After some analysis</w:t>
      </w:r>
      <w:r w:rsidR="0004197C">
        <w:rPr>
          <w:rStyle w:val="normaltextrun"/>
          <w:rFonts w:ascii="Calibri" w:hAnsi="Calibri" w:cs="Calibri"/>
          <w:sz w:val="22"/>
          <w:szCs w:val="22"/>
        </w:rPr>
        <w:t>,</w:t>
      </w:r>
      <w:r>
        <w:rPr>
          <w:rStyle w:val="normaltextrun"/>
          <w:rFonts w:ascii="Calibri" w:hAnsi="Calibri" w:cs="Calibri"/>
          <w:sz w:val="22"/>
          <w:szCs w:val="22"/>
        </w:rPr>
        <w:t xml:space="preserve"> I believe that this department lacked a proper structure as well as a lack of motivation and enthusiasm </w:t>
      </w:r>
      <w:r w:rsidR="0004197C">
        <w:rPr>
          <w:rStyle w:val="normaltextrun"/>
          <w:rFonts w:ascii="Calibri" w:hAnsi="Calibri" w:cs="Calibri"/>
          <w:sz w:val="22"/>
          <w:szCs w:val="22"/>
        </w:rPr>
        <w:t>among</w:t>
      </w:r>
      <w:r>
        <w:rPr>
          <w:rStyle w:val="normaltextrun"/>
          <w:rFonts w:ascii="Calibri" w:hAnsi="Calibri" w:cs="Calibri"/>
          <w:sz w:val="22"/>
          <w:szCs w:val="22"/>
        </w:rPr>
        <w:t xml:space="preserve"> the employees within this department. Therefore, I think management should pay more attention to the employees in </w:t>
      </w:r>
      <w:r w:rsidR="00936DCD">
        <w:rPr>
          <w:rStyle w:val="normaltextrun"/>
          <w:rFonts w:ascii="Calibri" w:hAnsi="Calibri" w:cs="Calibri"/>
          <w:sz w:val="22"/>
          <w:szCs w:val="22"/>
        </w:rPr>
        <w:t>guest service operations</w:t>
      </w:r>
      <w:r>
        <w:rPr>
          <w:rStyle w:val="normaltextrun"/>
          <w:rFonts w:ascii="Calibri" w:hAnsi="Calibri" w:cs="Calibri"/>
          <w:sz w:val="22"/>
          <w:szCs w:val="22"/>
        </w:rPr>
        <w:t xml:space="preserve"> so they feel more motivated because this will result in a higher productivity output </w:t>
      </w:r>
      <w:sdt>
        <w:sdtPr>
          <w:rPr>
            <w:rStyle w:val="normaltextrun"/>
            <w:rFonts w:ascii="Calibri" w:hAnsi="Calibri" w:cs="Calibri"/>
            <w:sz w:val="22"/>
            <w:szCs w:val="22"/>
          </w:rPr>
          <w:id w:val="-683586952"/>
          <w:citation/>
        </w:sdtPr>
        <w:sdtContent>
          <w:r w:rsidR="00936DCD">
            <w:rPr>
              <w:rStyle w:val="normaltextrun"/>
              <w:rFonts w:ascii="Calibri" w:hAnsi="Calibri" w:cs="Calibri"/>
              <w:sz w:val="22"/>
              <w:szCs w:val="22"/>
            </w:rPr>
            <w:fldChar w:fldCharType="begin"/>
          </w:r>
          <w:r w:rsidR="00936DCD">
            <w:rPr>
              <w:rStyle w:val="normaltextrun"/>
              <w:rFonts w:ascii="Calibri" w:hAnsi="Calibri" w:cs="Calibri"/>
              <w:sz w:val="22"/>
              <w:szCs w:val="22"/>
            </w:rPr>
            <w:instrText xml:space="preserve"> CITATION Joh21 \l 2057 </w:instrText>
          </w:r>
          <w:r w:rsidR="00936DCD">
            <w:rPr>
              <w:rStyle w:val="normaltextrun"/>
              <w:rFonts w:ascii="Calibri" w:hAnsi="Calibri" w:cs="Calibri"/>
              <w:sz w:val="22"/>
              <w:szCs w:val="22"/>
            </w:rPr>
            <w:fldChar w:fldCharType="separate"/>
          </w:r>
          <w:r w:rsidR="00B81A00" w:rsidRPr="00B81A00">
            <w:rPr>
              <w:rFonts w:ascii="Calibri" w:hAnsi="Calibri" w:cs="Calibri"/>
              <w:noProof/>
              <w:sz w:val="22"/>
              <w:szCs w:val="22"/>
            </w:rPr>
            <w:t>(Young, 2021)</w:t>
          </w:r>
          <w:r w:rsidR="00936DCD">
            <w:rPr>
              <w:rStyle w:val="normaltextrun"/>
              <w:rFonts w:ascii="Calibri" w:hAnsi="Calibri" w:cs="Calibri"/>
              <w:sz w:val="22"/>
              <w:szCs w:val="22"/>
            </w:rPr>
            <w:fldChar w:fldCharType="end"/>
          </w:r>
        </w:sdtContent>
      </w:sdt>
      <w:r w:rsidR="00936DCD">
        <w:t>.</w:t>
      </w:r>
      <w:r>
        <w:rPr>
          <w:rStyle w:val="normaltextrun"/>
          <w:rFonts w:ascii="Calibri" w:hAnsi="Calibri" w:cs="Calibri"/>
          <w:sz w:val="22"/>
          <w:szCs w:val="22"/>
        </w:rPr>
        <w:t xml:space="preserve"> Some ways </w:t>
      </w:r>
      <w:r>
        <w:rPr>
          <w:rStyle w:val="normaltextrun"/>
          <w:rFonts w:ascii="Calibri" w:hAnsi="Calibri" w:cs="Calibri"/>
          <w:sz w:val="22"/>
          <w:szCs w:val="22"/>
        </w:rPr>
        <w:lastRenderedPageBreak/>
        <w:t xml:space="preserve">they could implement this is via a rewards system so that employees feel that they are being recognised for their efforts. I also believe that the idea of job enrichment could be used as the tasks while housekeeping </w:t>
      </w:r>
      <w:r w:rsidR="0004197C">
        <w:rPr>
          <w:rStyle w:val="normaltextrun"/>
          <w:rFonts w:ascii="Calibri" w:hAnsi="Calibri" w:cs="Calibri"/>
          <w:sz w:val="22"/>
          <w:szCs w:val="22"/>
        </w:rPr>
        <w:t>was</w:t>
      </w:r>
      <w:r>
        <w:rPr>
          <w:rStyle w:val="normaltextrun"/>
          <w:rFonts w:ascii="Calibri" w:hAnsi="Calibri" w:cs="Calibri"/>
          <w:sz w:val="22"/>
          <w:szCs w:val="22"/>
        </w:rPr>
        <w:t xml:space="preserve"> quite mundane and boring since we would complete the same activities every day. Increasing the range and complexity of tasks that I was asked to do while housekeeping would’ve made it more interesting and </w:t>
      </w:r>
      <w:r w:rsidR="0004197C">
        <w:rPr>
          <w:rStyle w:val="normaltextrun"/>
          <w:rFonts w:ascii="Calibri" w:hAnsi="Calibri" w:cs="Calibri"/>
          <w:sz w:val="22"/>
          <w:szCs w:val="22"/>
        </w:rPr>
        <w:t>helped</w:t>
      </w:r>
      <w:r>
        <w:rPr>
          <w:rStyle w:val="normaltextrun"/>
          <w:rFonts w:ascii="Calibri" w:hAnsi="Calibri" w:cs="Calibri"/>
          <w:sz w:val="22"/>
          <w:szCs w:val="22"/>
        </w:rPr>
        <w:t xml:space="preserve"> me take in more information as I could use my abilities to the fullest </w:t>
      </w:r>
      <w:sdt>
        <w:sdtPr>
          <w:rPr>
            <w:rStyle w:val="normaltextrun"/>
            <w:rFonts w:ascii="Calibri" w:hAnsi="Calibri" w:cs="Calibri"/>
            <w:sz w:val="22"/>
            <w:szCs w:val="22"/>
          </w:rPr>
          <w:id w:val="-71593475"/>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Rek18 \l 2057 </w:instrText>
          </w:r>
          <w:r>
            <w:rPr>
              <w:rStyle w:val="normaltextrun"/>
              <w:rFonts w:ascii="Calibri" w:hAnsi="Calibri" w:cs="Calibri"/>
              <w:sz w:val="22"/>
              <w:szCs w:val="22"/>
            </w:rPr>
            <w:fldChar w:fldCharType="separate"/>
          </w:r>
          <w:r w:rsidR="00B81A00" w:rsidRPr="00B81A00">
            <w:rPr>
              <w:rFonts w:ascii="Calibri" w:hAnsi="Calibri" w:cs="Calibri"/>
              <w:noProof/>
              <w:sz w:val="22"/>
              <w:szCs w:val="22"/>
            </w:rPr>
            <w:t>(R, 2018)</w:t>
          </w:r>
          <w:r>
            <w:rPr>
              <w:rStyle w:val="normaltextrun"/>
              <w:rFonts w:ascii="Calibri" w:hAnsi="Calibri" w:cs="Calibri"/>
              <w:sz w:val="22"/>
              <w:szCs w:val="22"/>
            </w:rPr>
            <w:fldChar w:fldCharType="end"/>
          </w:r>
        </w:sdtContent>
      </w:sdt>
      <w:r>
        <w:rPr>
          <w:rStyle w:val="normaltextrun"/>
          <w:rFonts w:ascii="Calibri" w:hAnsi="Calibri" w:cs="Calibri"/>
          <w:sz w:val="22"/>
          <w:szCs w:val="22"/>
        </w:rPr>
        <w:t>. I feel the hotel could use these techniques so their employees are more motivated, and this means the guests will also have a better experience.</w:t>
      </w:r>
      <w:r>
        <w:rPr>
          <w:rStyle w:val="eop"/>
          <w:rFonts w:ascii="Calibri" w:hAnsi="Calibri" w:cs="Calibri"/>
          <w:sz w:val="22"/>
          <w:szCs w:val="22"/>
        </w:rPr>
        <w:t> </w:t>
      </w:r>
    </w:p>
    <w:p w14:paraId="5A11058F" w14:textId="77777777"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p>
    <w:p w14:paraId="17330450" w14:textId="35D0FF49" w:rsidR="00324ED9" w:rsidRDefault="00324ED9" w:rsidP="00A50FB2">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 xml:space="preserve">My plan of action for the future if a situation like this occurs again is to use skills that I was unable to develop due to lost opportunities, in action. For example, using any spare time I have to think outside the box and utilise </w:t>
      </w:r>
      <w:r w:rsidR="0004197C">
        <w:rPr>
          <w:rStyle w:val="normaltextrun"/>
          <w:rFonts w:ascii="Calibri" w:hAnsi="Calibri" w:cs="Calibri"/>
          <w:sz w:val="22"/>
          <w:szCs w:val="22"/>
        </w:rPr>
        <w:t>my</w:t>
      </w:r>
      <w:r>
        <w:rPr>
          <w:rStyle w:val="normaltextrun"/>
          <w:rFonts w:ascii="Calibri" w:hAnsi="Calibri" w:cs="Calibri"/>
          <w:sz w:val="22"/>
          <w:szCs w:val="22"/>
        </w:rPr>
        <w:t xml:space="preserve"> free time to show my adaptability. Also, I'll work on honing my technical abilities because nowadays they are crucial for completing tasks in the workplace, so I want to be prepared if I ever encounter a situation in which I need to demonstrate these skills</w:t>
      </w:r>
      <w:r w:rsidR="00936DCD">
        <w:rPr>
          <w:rStyle w:val="normaltextrun"/>
          <w:rFonts w:ascii="Calibri" w:hAnsi="Calibri" w:cs="Calibri"/>
          <w:sz w:val="22"/>
          <w:szCs w:val="22"/>
        </w:rPr>
        <w:t xml:space="preserve"> </w:t>
      </w:r>
      <w:sdt>
        <w:sdtPr>
          <w:rPr>
            <w:rStyle w:val="normaltextrun"/>
            <w:rFonts w:ascii="Calibri" w:hAnsi="Calibri" w:cs="Calibri"/>
            <w:sz w:val="22"/>
            <w:szCs w:val="22"/>
          </w:rPr>
          <w:id w:val="856850230"/>
          <w:citation/>
        </w:sdtPr>
        <w:sdtContent>
          <w:r w:rsidR="00936DCD">
            <w:rPr>
              <w:rStyle w:val="normaltextrun"/>
              <w:rFonts w:ascii="Calibri" w:hAnsi="Calibri" w:cs="Calibri"/>
              <w:sz w:val="22"/>
              <w:szCs w:val="22"/>
            </w:rPr>
            <w:fldChar w:fldCharType="begin"/>
          </w:r>
          <w:r w:rsidR="00936DCD">
            <w:rPr>
              <w:rStyle w:val="normaltextrun"/>
              <w:rFonts w:ascii="Calibri" w:hAnsi="Calibri" w:cs="Calibri"/>
              <w:sz w:val="22"/>
              <w:szCs w:val="22"/>
            </w:rPr>
            <w:instrText xml:space="preserve">CITATION Eur17 \l 2057 </w:instrText>
          </w:r>
          <w:r w:rsidR="00936DCD">
            <w:rPr>
              <w:rStyle w:val="normaltextrun"/>
              <w:rFonts w:ascii="Calibri" w:hAnsi="Calibri" w:cs="Calibri"/>
              <w:sz w:val="22"/>
              <w:szCs w:val="22"/>
            </w:rPr>
            <w:fldChar w:fldCharType="separate"/>
          </w:r>
          <w:r w:rsidR="00B81A00" w:rsidRPr="00B81A00">
            <w:rPr>
              <w:rFonts w:ascii="Calibri" w:hAnsi="Calibri" w:cs="Calibri"/>
              <w:noProof/>
              <w:sz w:val="22"/>
              <w:szCs w:val="22"/>
            </w:rPr>
            <w:t>(European Comission, 2017)</w:t>
          </w:r>
          <w:r w:rsidR="00936DCD">
            <w:rPr>
              <w:rStyle w:val="normaltextrun"/>
              <w:rFonts w:ascii="Calibri" w:hAnsi="Calibri" w:cs="Calibri"/>
              <w:sz w:val="22"/>
              <w:szCs w:val="22"/>
            </w:rPr>
            <w:fldChar w:fldCharType="end"/>
          </w:r>
        </w:sdtContent>
      </w:sdt>
      <w:r w:rsidR="00936DCD">
        <w:rPr>
          <w:rStyle w:val="normaltextrun"/>
          <w:rFonts w:ascii="Calibri" w:hAnsi="Calibri" w:cs="Calibri"/>
          <w:sz w:val="22"/>
          <w:szCs w:val="22"/>
        </w:rPr>
        <w:t>.</w:t>
      </w:r>
    </w:p>
    <w:p w14:paraId="471B0554" w14:textId="77777777" w:rsidR="00936DCD" w:rsidRDefault="00936DCD" w:rsidP="00A50FB2">
      <w:pPr>
        <w:pStyle w:val="paragraph"/>
        <w:spacing w:before="0" w:beforeAutospacing="0" w:after="0" w:afterAutospacing="0" w:line="360" w:lineRule="auto"/>
        <w:textAlignment w:val="baseline"/>
        <w:rPr>
          <w:rStyle w:val="normaltextrun"/>
          <w:rFonts w:ascii="Calibri" w:hAnsi="Calibri" w:cs="Calibri"/>
          <w:sz w:val="22"/>
          <w:szCs w:val="22"/>
        </w:rPr>
      </w:pPr>
    </w:p>
    <w:p w14:paraId="7A77F116" w14:textId="4C85B390" w:rsidR="00324ED9" w:rsidRPr="00A50FB2" w:rsidRDefault="00324ED9" w:rsidP="00A50FB2">
      <w:pPr>
        <w:pStyle w:val="paragraph"/>
        <w:spacing w:before="0" w:beforeAutospacing="0" w:after="0" w:afterAutospacing="0" w:line="360" w:lineRule="auto"/>
        <w:textAlignment w:val="baseline"/>
        <w:rPr>
          <w:rStyle w:val="eop"/>
          <w:rFonts w:ascii="Segoe UI" w:hAnsi="Segoe UI" w:cs="Segoe UI"/>
          <w:sz w:val="18"/>
          <w:szCs w:val="18"/>
        </w:rPr>
      </w:pPr>
      <w:r>
        <w:rPr>
          <w:rStyle w:val="normaltextrun"/>
          <w:rFonts w:ascii="Calibri" w:hAnsi="Calibri" w:cs="Calibri"/>
          <w:sz w:val="22"/>
          <w:szCs w:val="22"/>
        </w:rPr>
        <w:t xml:space="preserve">All in all, I had a positive experience as I learnt many new skills such as good customer service skills, communication skills, </w:t>
      </w:r>
      <w:r w:rsidR="0004197C">
        <w:rPr>
          <w:rStyle w:val="normaltextrun"/>
          <w:rFonts w:ascii="Calibri" w:hAnsi="Calibri" w:cs="Calibri"/>
          <w:sz w:val="22"/>
          <w:szCs w:val="22"/>
        </w:rPr>
        <w:t>and teamwork</w:t>
      </w:r>
      <w:r>
        <w:rPr>
          <w:rStyle w:val="normaltextrun"/>
          <w:rFonts w:ascii="Calibri" w:hAnsi="Calibri" w:cs="Calibri"/>
          <w:sz w:val="22"/>
          <w:szCs w:val="22"/>
        </w:rPr>
        <w:t xml:space="preserve"> skills. I have always felt I lacked sufficient communication skills, but I am pleased with the way I enhanced this skill. While I did miss out on some opportunities, I think that recognising and analysing these losses has given me the opportunity to perform even better in future workplaces. Overall, I think have really developed my personal skills as well as </w:t>
      </w:r>
      <w:r w:rsidR="0004197C">
        <w:rPr>
          <w:rStyle w:val="normaltextrun"/>
          <w:rFonts w:ascii="Calibri" w:hAnsi="Calibri" w:cs="Calibri"/>
          <w:sz w:val="22"/>
          <w:szCs w:val="22"/>
        </w:rPr>
        <w:t>improved</w:t>
      </w:r>
      <w:r>
        <w:rPr>
          <w:rStyle w:val="normaltextrun"/>
          <w:rFonts w:ascii="Calibri" w:hAnsi="Calibri" w:cs="Calibri"/>
          <w:sz w:val="22"/>
          <w:szCs w:val="22"/>
        </w:rPr>
        <w:t xml:space="preserve"> my academic and vocational development.</w:t>
      </w:r>
      <w:r>
        <w:rPr>
          <w:rStyle w:val="eop"/>
          <w:rFonts w:ascii="Calibri" w:hAnsi="Calibri" w:cs="Calibri"/>
          <w:sz w:val="22"/>
          <w:szCs w:val="22"/>
        </w:rPr>
        <w:t> </w:t>
      </w:r>
    </w:p>
    <w:p w14:paraId="25216AC3" w14:textId="41DB1A40" w:rsidR="00EC6D24" w:rsidRDefault="00000000" w:rsidP="00A50FB2">
      <w:pPr>
        <w:spacing w:line="360" w:lineRule="auto"/>
        <w:jc w:val="both"/>
      </w:pPr>
      <w:sdt>
        <w:sdtPr>
          <w:id w:val="1008804078"/>
          <w:citation/>
        </w:sdtPr>
        <w:sdtContent>
          <w:r w:rsidR="00EC6D24">
            <w:fldChar w:fldCharType="begin"/>
          </w:r>
          <w:r w:rsidR="00EC6D24">
            <w:instrText xml:space="preserve"> CITATION Dav85 \l 2057 </w:instrText>
          </w:r>
          <w:r w:rsidR="00EC6D24">
            <w:fldChar w:fldCharType="separate"/>
          </w:r>
          <w:r w:rsidR="00B81A00">
            <w:rPr>
              <w:noProof/>
            </w:rPr>
            <w:t>(David Boud, 1985)</w:t>
          </w:r>
          <w:r w:rsidR="00EC6D24">
            <w:fldChar w:fldCharType="end"/>
          </w:r>
        </w:sdtContent>
      </w:sdt>
    </w:p>
    <w:p w14:paraId="5C54F491" w14:textId="221DABCD" w:rsidR="00A50FB2" w:rsidRDefault="00A50FB2" w:rsidP="00A50FB2">
      <w:pPr>
        <w:spacing w:line="360" w:lineRule="auto"/>
        <w:rPr>
          <w:rStyle w:val="eop"/>
          <w:rFonts w:ascii="Calibri" w:eastAsia="Times New Roman" w:hAnsi="Calibri" w:cs="Calibri"/>
          <w:kern w:val="0"/>
          <w:lang w:eastAsia="en-GB"/>
          <w14:ligatures w14:val="none"/>
        </w:rPr>
      </w:pPr>
      <w:r w:rsidRPr="00A50FB2">
        <w:rPr>
          <w:rStyle w:val="eop"/>
          <w:rFonts w:ascii="Calibri" w:eastAsia="Times New Roman" w:hAnsi="Calibri" w:cs="Calibri"/>
          <w:kern w:val="0"/>
          <w:lang w:eastAsia="en-GB"/>
          <w14:ligatures w14:val="none"/>
        </w:rPr>
        <w:t>Staffing and workload management are two frequent organisational issues associated with hotel housekeeping. Housekeeping departments frequently struggle to keep up with personnel needs, which results in increasing workloads and decreasing job satisfaction for those who remain. The standard of cleaning and customer satisfaction may suffer as a result.</w:t>
      </w:r>
      <w:r>
        <w:rPr>
          <w:rStyle w:val="eop"/>
          <w:rFonts w:ascii="Calibri" w:eastAsia="Times New Roman" w:hAnsi="Calibri" w:cs="Calibri"/>
          <w:kern w:val="0"/>
          <w:lang w:eastAsia="en-GB"/>
          <w14:ligatures w14:val="none"/>
        </w:rPr>
        <w:t xml:space="preserve"> </w:t>
      </w:r>
      <w:sdt>
        <w:sdtPr>
          <w:rPr>
            <w:rStyle w:val="eop"/>
            <w:rFonts w:ascii="Calibri" w:eastAsia="Times New Roman" w:hAnsi="Calibri" w:cs="Calibri"/>
            <w:kern w:val="0"/>
            <w:lang w:eastAsia="en-GB"/>
            <w14:ligatures w14:val="none"/>
          </w:rPr>
          <w:id w:val="949904205"/>
          <w:citation/>
        </w:sdtPr>
        <w:sdtContent>
          <w:r>
            <w:rPr>
              <w:rStyle w:val="eop"/>
              <w:rFonts w:ascii="Calibri" w:eastAsia="Times New Roman" w:hAnsi="Calibri" w:cs="Calibri"/>
              <w:kern w:val="0"/>
              <w:lang w:eastAsia="en-GB"/>
              <w14:ligatures w14:val="none"/>
            </w:rPr>
            <w:fldChar w:fldCharType="begin"/>
          </w:r>
          <w:r>
            <w:rPr>
              <w:rStyle w:val="eop"/>
              <w:rFonts w:ascii="Calibri" w:eastAsia="Times New Roman" w:hAnsi="Calibri" w:cs="Calibri"/>
              <w:kern w:val="0"/>
              <w:lang w:eastAsia="en-GB"/>
              <w14:ligatures w14:val="none"/>
            </w:rPr>
            <w:instrText xml:space="preserve"> CITATION Sof21 \l 2057 </w:instrText>
          </w:r>
          <w:r>
            <w:rPr>
              <w:rStyle w:val="eop"/>
              <w:rFonts w:ascii="Calibri" w:eastAsia="Times New Roman" w:hAnsi="Calibri" w:cs="Calibri"/>
              <w:kern w:val="0"/>
              <w:lang w:eastAsia="en-GB"/>
              <w14:ligatures w14:val="none"/>
            </w:rPr>
            <w:fldChar w:fldCharType="separate"/>
          </w:r>
          <w:r w:rsidR="00B81A00" w:rsidRPr="00B81A00">
            <w:rPr>
              <w:rFonts w:ascii="Calibri" w:eastAsia="Times New Roman" w:hAnsi="Calibri" w:cs="Calibri"/>
              <w:noProof/>
              <w:kern w:val="0"/>
              <w:lang w:eastAsia="en-GB"/>
              <w14:ligatures w14:val="none"/>
            </w:rPr>
            <w:t>(SoftBank Robotics Team, 2021)</w:t>
          </w:r>
          <w:r>
            <w:rPr>
              <w:rStyle w:val="eop"/>
              <w:rFonts w:ascii="Calibri" w:eastAsia="Times New Roman" w:hAnsi="Calibri" w:cs="Calibri"/>
              <w:kern w:val="0"/>
              <w:lang w:eastAsia="en-GB"/>
              <w14:ligatures w14:val="none"/>
            </w:rPr>
            <w:fldChar w:fldCharType="end"/>
          </w:r>
        </w:sdtContent>
      </w:sdt>
    </w:p>
    <w:p w14:paraId="3DFC6487" w14:textId="0C226DB9" w:rsidR="00A50FB2" w:rsidRPr="00A50FB2" w:rsidRDefault="00A50FB2" w:rsidP="00A50FB2">
      <w:pPr>
        <w:spacing w:line="360" w:lineRule="auto"/>
        <w:rPr>
          <w:rStyle w:val="eop"/>
          <w:rFonts w:ascii="Calibri" w:eastAsia="Times New Roman" w:hAnsi="Calibri" w:cs="Calibri"/>
          <w:kern w:val="0"/>
          <w:lang w:eastAsia="en-GB"/>
          <w14:ligatures w14:val="none"/>
        </w:rPr>
      </w:pPr>
      <w:r>
        <w:rPr>
          <w:rStyle w:val="eop"/>
          <w:rFonts w:ascii="Calibri" w:eastAsia="Times New Roman" w:hAnsi="Calibri" w:cs="Calibri"/>
          <w:kern w:val="0"/>
          <w:lang w:eastAsia="en-GB"/>
          <w14:ligatures w14:val="none"/>
        </w:rPr>
        <w:t>Some solutions to the problem include c</w:t>
      </w:r>
      <w:r w:rsidRPr="00A50FB2">
        <w:rPr>
          <w:rStyle w:val="eop"/>
          <w:rFonts w:ascii="Calibri" w:eastAsia="Times New Roman" w:hAnsi="Calibri" w:cs="Calibri"/>
          <w:kern w:val="0"/>
          <w:lang w:eastAsia="en-GB"/>
          <w14:ligatures w14:val="none"/>
        </w:rPr>
        <w:t>ross-training and job sharing</w:t>
      </w:r>
      <w:r>
        <w:rPr>
          <w:rStyle w:val="eop"/>
          <w:rFonts w:ascii="Calibri" w:eastAsia="Times New Roman" w:hAnsi="Calibri" w:cs="Calibri"/>
          <w:kern w:val="0"/>
          <w:lang w:eastAsia="en-GB"/>
          <w14:ligatures w14:val="none"/>
        </w:rPr>
        <w:t>.</w:t>
      </w:r>
      <w:r w:rsidRPr="00A50FB2">
        <w:rPr>
          <w:rStyle w:val="eop"/>
          <w:rFonts w:ascii="Calibri" w:eastAsia="Times New Roman" w:hAnsi="Calibri" w:cs="Calibri"/>
          <w:kern w:val="0"/>
          <w:lang w:eastAsia="en-GB"/>
          <w14:ligatures w14:val="none"/>
        </w:rPr>
        <w:t xml:space="preserve"> Training housekeeping employees in other areas, including food service or laundry, can assist decrease workload and improve job satisfaction. Job sharing and rotational schedules can also give workers more flexibility and a better work-life balance.</w:t>
      </w:r>
    </w:p>
    <w:p w14:paraId="16A9679C" w14:textId="77777777" w:rsidR="00A50FB2" w:rsidRPr="00A50FB2" w:rsidRDefault="00A50FB2" w:rsidP="00A50FB2">
      <w:pPr>
        <w:spacing w:line="360" w:lineRule="auto"/>
        <w:rPr>
          <w:rStyle w:val="eop"/>
          <w:rFonts w:ascii="Calibri" w:eastAsia="Times New Roman" w:hAnsi="Calibri" w:cs="Calibri"/>
          <w:kern w:val="0"/>
          <w:lang w:eastAsia="en-GB"/>
          <w14:ligatures w14:val="none"/>
        </w:rPr>
      </w:pPr>
    </w:p>
    <w:p w14:paraId="709CD160" w14:textId="6C2792B7" w:rsidR="00A50FB2" w:rsidRDefault="00A50FB2" w:rsidP="00A50FB2">
      <w:pPr>
        <w:spacing w:line="360" w:lineRule="auto"/>
        <w:rPr>
          <w:rStyle w:val="eop"/>
          <w:rFonts w:ascii="Calibri" w:eastAsia="Times New Roman" w:hAnsi="Calibri" w:cs="Calibri"/>
          <w:kern w:val="0"/>
          <w:lang w:eastAsia="en-GB"/>
          <w14:ligatures w14:val="none"/>
        </w:rPr>
      </w:pPr>
      <w:r w:rsidRPr="00A50FB2">
        <w:rPr>
          <w:rStyle w:val="eop"/>
          <w:rFonts w:ascii="Calibri" w:eastAsia="Times New Roman" w:hAnsi="Calibri" w:cs="Calibri"/>
          <w:kern w:val="0"/>
          <w:lang w:eastAsia="en-GB"/>
          <w14:ligatures w14:val="none"/>
        </w:rPr>
        <w:lastRenderedPageBreak/>
        <w:t xml:space="preserve">Using technology can </w:t>
      </w:r>
      <w:r>
        <w:rPr>
          <w:rStyle w:val="eop"/>
          <w:rFonts w:ascii="Calibri" w:eastAsia="Times New Roman" w:hAnsi="Calibri" w:cs="Calibri"/>
          <w:kern w:val="0"/>
          <w:lang w:eastAsia="en-GB"/>
          <w14:ligatures w14:val="none"/>
        </w:rPr>
        <w:t xml:space="preserve">also </w:t>
      </w:r>
      <w:r w:rsidRPr="00A50FB2">
        <w:rPr>
          <w:rStyle w:val="eop"/>
          <w:rFonts w:ascii="Calibri" w:eastAsia="Times New Roman" w:hAnsi="Calibri" w:cs="Calibri"/>
          <w:kern w:val="0"/>
          <w:lang w:eastAsia="en-GB"/>
          <w14:ligatures w14:val="none"/>
        </w:rPr>
        <w:t>assist expedite housekeeping operations and lighten the strain for workers by using technologies like automation for room cleaning assignments and inventory management.</w:t>
      </w:r>
      <w:r w:rsidR="00B81A00">
        <w:rPr>
          <w:rStyle w:val="eop"/>
          <w:rFonts w:ascii="Calibri" w:eastAsia="Times New Roman" w:hAnsi="Calibri" w:cs="Calibri"/>
          <w:kern w:val="0"/>
          <w:lang w:eastAsia="en-GB"/>
          <w14:ligatures w14:val="none"/>
        </w:rPr>
        <w:t xml:space="preserve"> </w:t>
      </w:r>
      <w:sdt>
        <w:sdtPr>
          <w:rPr>
            <w:rStyle w:val="eop"/>
            <w:rFonts w:ascii="Calibri" w:eastAsia="Times New Roman" w:hAnsi="Calibri" w:cs="Calibri"/>
            <w:kern w:val="0"/>
            <w:lang w:eastAsia="en-GB"/>
            <w14:ligatures w14:val="none"/>
          </w:rPr>
          <w:id w:val="687807736"/>
          <w:citation/>
        </w:sdtPr>
        <w:sdtContent>
          <w:r w:rsidR="00B81A00">
            <w:rPr>
              <w:rStyle w:val="eop"/>
              <w:rFonts w:ascii="Calibri" w:eastAsia="Times New Roman" w:hAnsi="Calibri" w:cs="Calibri"/>
              <w:kern w:val="0"/>
              <w:lang w:eastAsia="en-GB"/>
              <w14:ligatures w14:val="none"/>
            </w:rPr>
            <w:fldChar w:fldCharType="begin"/>
          </w:r>
          <w:r w:rsidR="00B81A00">
            <w:rPr>
              <w:rStyle w:val="eop"/>
              <w:rFonts w:ascii="Calibri" w:eastAsia="Times New Roman" w:hAnsi="Calibri" w:cs="Calibri"/>
              <w:kern w:val="0"/>
              <w:lang w:eastAsia="en-GB"/>
              <w14:ligatures w14:val="none"/>
            </w:rPr>
            <w:instrText xml:space="preserve"> CITATION Ste17 \l 2057 </w:instrText>
          </w:r>
          <w:r w:rsidR="00B81A00">
            <w:rPr>
              <w:rStyle w:val="eop"/>
              <w:rFonts w:ascii="Calibri" w:eastAsia="Times New Roman" w:hAnsi="Calibri" w:cs="Calibri"/>
              <w:kern w:val="0"/>
              <w:lang w:eastAsia="en-GB"/>
              <w14:ligatures w14:val="none"/>
            </w:rPr>
            <w:fldChar w:fldCharType="separate"/>
          </w:r>
          <w:r w:rsidR="00B81A00" w:rsidRPr="00B81A00">
            <w:rPr>
              <w:rFonts w:ascii="Calibri" w:eastAsia="Times New Roman" w:hAnsi="Calibri" w:cs="Calibri"/>
              <w:noProof/>
              <w:kern w:val="0"/>
              <w:lang w:eastAsia="en-GB"/>
              <w14:ligatures w14:val="none"/>
            </w:rPr>
            <w:t>(Stephanie Q. Liu, 2017)</w:t>
          </w:r>
          <w:r w:rsidR="00B81A00">
            <w:rPr>
              <w:rStyle w:val="eop"/>
              <w:rFonts w:ascii="Calibri" w:eastAsia="Times New Roman" w:hAnsi="Calibri" w:cs="Calibri"/>
              <w:kern w:val="0"/>
              <w:lang w:eastAsia="en-GB"/>
              <w14:ligatures w14:val="none"/>
            </w:rPr>
            <w:fldChar w:fldCharType="end"/>
          </w:r>
        </w:sdtContent>
      </w:sdt>
      <w:r w:rsidR="00B81A00">
        <w:rPr>
          <w:rStyle w:val="eop"/>
          <w:rFonts w:ascii="Calibri" w:eastAsia="Times New Roman" w:hAnsi="Calibri" w:cs="Calibri"/>
          <w:kern w:val="0"/>
          <w:lang w:eastAsia="en-GB"/>
          <w14:ligatures w14:val="none"/>
        </w:rPr>
        <w:t>.</w:t>
      </w:r>
    </w:p>
    <w:p w14:paraId="22E5B80B" w14:textId="33660D17" w:rsidR="00FF70B4" w:rsidRDefault="00FF70B4" w:rsidP="00A50FB2">
      <w:pPr>
        <w:spacing w:line="360" w:lineRule="auto"/>
        <w:rPr>
          <w:rStyle w:val="eop"/>
          <w:rFonts w:ascii="Calibri" w:eastAsia="Times New Roman" w:hAnsi="Calibri" w:cs="Calibri"/>
          <w:kern w:val="0"/>
          <w:lang w:eastAsia="en-GB"/>
          <w14:ligatures w14:val="none"/>
        </w:rPr>
      </w:pPr>
      <w:r>
        <w:rPr>
          <w:rStyle w:val="eop"/>
          <w:rFonts w:ascii="Calibri" w:eastAsia="Times New Roman" w:hAnsi="Calibri" w:cs="Calibri"/>
          <w:kern w:val="0"/>
          <w:lang w:eastAsia="en-GB"/>
          <w14:ligatures w14:val="none"/>
        </w:rPr>
        <w:t>Some photos of me and the housekeeping staff are presented below:</w:t>
      </w:r>
    </w:p>
    <w:p w14:paraId="751AA1D1" w14:textId="194659FB" w:rsidR="00FF70B4" w:rsidRDefault="00FF70B4" w:rsidP="00A50FB2">
      <w:pPr>
        <w:spacing w:line="360" w:lineRule="auto"/>
        <w:rPr>
          <w:rStyle w:val="eop"/>
          <w:rFonts w:ascii="Calibri" w:eastAsia="Times New Roman" w:hAnsi="Calibri" w:cs="Calibri"/>
          <w:kern w:val="0"/>
          <w:lang w:eastAsia="en-GB"/>
          <w14:ligatures w14:val="none"/>
        </w:rPr>
      </w:pPr>
      <w:r>
        <w:rPr>
          <w:noProof/>
        </w:rPr>
        <w:drawing>
          <wp:anchor distT="0" distB="0" distL="114300" distR="114300" simplePos="0" relativeHeight="251660288" behindDoc="1" locked="0" layoutInCell="1" allowOverlap="1" wp14:anchorId="35D83331" wp14:editId="7FE24248">
            <wp:simplePos x="0" y="0"/>
            <wp:positionH relativeFrom="margin">
              <wp:align>center</wp:align>
            </wp:positionH>
            <wp:positionV relativeFrom="paragraph">
              <wp:posOffset>1115695</wp:posOffset>
            </wp:positionV>
            <wp:extent cx="4079240" cy="2295525"/>
            <wp:effectExtent l="0" t="3493" r="0" b="0"/>
            <wp:wrapTight wrapText="bothSides">
              <wp:wrapPolygon edited="0">
                <wp:start x="-18" y="21567"/>
                <wp:lineTo x="21467" y="21567"/>
                <wp:lineTo x="21467" y="236"/>
                <wp:lineTo x="-18" y="236"/>
                <wp:lineTo x="-18" y="21567"/>
              </wp:wrapPolygon>
            </wp:wrapTight>
            <wp:docPr id="3" name="Picture 3" descr="A picture containing person,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 indoor, pers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4079240" cy="22955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560C74CE" wp14:editId="66A0227E">
            <wp:simplePos x="0" y="0"/>
            <wp:positionH relativeFrom="page">
              <wp:posOffset>4120515</wp:posOffset>
            </wp:positionH>
            <wp:positionV relativeFrom="paragraph">
              <wp:posOffset>1071880</wp:posOffset>
            </wp:positionV>
            <wp:extent cx="4122420" cy="2319655"/>
            <wp:effectExtent l="6032" t="0" r="0" b="0"/>
            <wp:wrapTight wrapText="bothSides">
              <wp:wrapPolygon edited="0">
                <wp:start x="32" y="21656"/>
                <wp:lineTo x="21492" y="21656"/>
                <wp:lineTo x="21492" y="192"/>
                <wp:lineTo x="32" y="192"/>
                <wp:lineTo x="32" y="21656"/>
              </wp:wrapPolygon>
            </wp:wrapTight>
            <wp:docPr id="4" name="Picture 4" descr="A person and person taking a self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and person taking a selfi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122420" cy="2319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16A876" w14:textId="79A114DD" w:rsidR="00A50FB2" w:rsidRDefault="00A50FB2" w:rsidP="00A50FB2">
      <w:pPr>
        <w:spacing w:line="360" w:lineRule="auto"/>
        <w:rPr>
          <w:rStyle w:val="eop"/>
          <w:rFonts w:ascii="Calibri" w:eastAsia="Times New Roman" w:hAnsi="Calibri" w:cs="Calibri"/>
          <w:kern w:val="0"/>
          <w:lang w:eastAsia="en-GB"/>
          <w14:ligatures w14:val="none"/>
        </w:rPr>
      </w:pPr>
    </w:p>
    <w:p w14:paraId="1D946BAD" w14:textId="40A1C66F" w:rsidR="0004197C" w:rsidRDefault="00FF70B4" w:rsidP="00A50FB2">
      <w:pPr>
        <w:spacing w:line="360" w:lineRule="auto"/>
        <w:rPr>
          <w:rStyle w:val="eop"/>
          <w:rFonts w:ascii="Calibri" w:eastAsia="Times New Roman" w:hAnsi="Calibri" w:cs="Calibri"/>
          <w:kern w:val="0"/>
          <w:lang w:eastAsia="en-GB"/>
          <w14:ligatures w14:val="none"/>
        </w:rPr>
      </w:pPr>
      <w:r>
        <w:rPr>
          <w:noProof/>
        </w:rPr>
        <w:drawing>
          <wp:anchor distT="0" distB="0" distL="114300" distR="114300" simplePos="0" relativeHeight="251659264" behindDoc="1" locked="0" layoutInCell="1" allowOverlap="1" wp14:anchorId="21578B52" wp14:editId="7BAEB543">
            <wp:simplePos x="0" y="0"/>
            <wp:positionH relativeFrom="margin">
              <wp:posOffset>-1605280</wp:posOffset>
            </wp:positionH>
            <wp:positionV relativeFrom="paragraph">
              <wp:posOffset>399415</wp:posOffset>
            </wp:positionV>
            <wp:extent cx="4037965" cy="2272030"/>
            <wp:effectExtent l="6668" t="0" r="7302" b="7303"/>
            <wp:wrapTight wrapText="bothSides">
              <wp:wrapPolygon edited="0">
                <wp:start x="36" y="21663"/>
                <wp:lineTo x="21537" y="21663"/>
                <wp:lineTo x="21537" y="112"/>
                <wp:lineTo x="36" y="112"/>
                <wp:lineTo x="36" y="21663"/>
              </wp:wrapPolygon>
            </wp:wrapTight>
            <wp:docPr id="2" name="Picture 2" descr="A person and person taking a self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and person taking a selfi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4037965" cy="2272030"/>
                    </a:xfrm>
                    <a:prstGeom prst="rect">
                      <a:avLst/>
                    </a:prstGeom>
                    <a:noFill/>
                    <a:ln>
                      <a:noFill/>
                    </a:ln>
                  </pic:spPr>
                </pic:pic>
              </a:graphicData>
            </a:graphic>
            <wp14:sizeRelH relativeFrom="page">
              <wp14:pctWidth>0</wp14:pctWidth>
            </wp14:sizeRelH>
            <wp14:sizeRelV relativeFrom="page">
              <wp14:pctHeight>0</wp14:pctHeight>
            </wp14:sizeRelV>
          </wp:anchor>
        </w:drawing>
      </w:r>
      <w:r w:rsidR="00EC6D24">
        <w:rPr>
          <w:rStyle w:val="eop"/>
          <w:rFonts w:ascii="Calibri" w:eastAsia="Times New Roman" w:hAnsi="Calibri" w:cs="Calibri"/>
          <w:kern w:val="0"/>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857380462"/>
        <w:docPartObj>
          <w:docPartGallery w:val="Bibliographies"/>
          <w:docPartUnique/>
        </w:docPartObj>
      </w:sdtPr>
      <w:sdtContent>
        <w:p w14:paraId="318B7D34" w14:textId="34E144CC" w:rsidR="0004197C" w:rsidRDefault="0004197C">
          <w:pPr>
            <w:pStyle w:val="Heading1"/>
          </w:pPr>
          <w:r>
            <w:t>References</w:t>
          </w:r>
        </w:p>
        <w:sdt>
          <w:sdtPr>
            <w:id w:val="-573587230"/>
            <w:bibliography/>
          </w:sdtPr>
          <w:sdtContent>
            <w:p w14:paraId="7F098DC7" w14:textId="77777777" w:rsidR="00B81A00" w:rsidRDefault="0004197C" w:rsidP="00B81A00">
              <w:pPr>
                <w:pStyle w:val="Bibliography"/>
                <w:ind w:left="720" w:hanging="720"/>
                <w:rPr>
                  <w:noProof/>
                  <w:sz w:val="24"/>
                  <w:szCs w:val="24"/>
                  <w:lang w:val="en-US"/>
                </w:rPr>
              </w:pPr>
              <w:r>
                <w:fldChar w:fldCharType="begin"/>
              </w:r>
              <w:r>
                <w:instrText xml:space="preserve"> BIBLIOGRAPHY </w:instrText>
              </w:r>
              <w:r>
                <w:fldChar w:fldCharType="separate"/>
              </w:r>
              <w:r w:rsidR="00B81A00">
                <w:rPr>
                  <w:noProof/>
                  <w:lang w:val="en-US"/>
                </w:rPr>
                <w:t xml:space="preserve">Bagdan, P. J. (2012, December 1). </w:t>
              </w:r>
              <w:r w:rsidR="00B81A00">
                <w:rPr>
                  <w:i/>
                  <w:iCs/>
                  <w:noProof/>
                  <w:lang w:val="en-US"/>
                </w:rPr>
                <w:t>Guest Service in the Hospitality Industry</w:t>
              </w:r>
              <w:r w:rsidR="00B81A00">
                <w:rPr>
                  <w:noProof/>
                  <w:lang w:val="en-US"/>
                </w:rPr>
                <w:t>. Retrieved from Wiley: https://www.wiley.com/en-gb/Guest+Service+in+the+Hospitality+Industry-p-9781118071809</w:t>
              </w:r>
            </w:p>
            <w:p w14:paraId="2C90FF49" w14:textId="77777777" w:rsidR="00B81A00" w:rsidRDefault="00B81A00" w:rsidP="00B81A00">
              <w:pPr>
                <w:pStyle w:val="Bibliography"/>
                <w:ind w:left="720" w:hanging="720"/>
                <w:rPr>
                  <w:noProof/>
                  <w:lang w:val="en-US"/>
                </w:rPr>
              </w:pPr>
              <w:r>
                <w:rPr>
                  <w:noProof/>
                  <w:lang w:val="en-US"/>
                </w:rPr>
                <w:t xml:space="preserve">David Boud, R. K. (1985). </w:t>
              </w:r>
              <w:r>
                <w:rPr>
                  <w:i/>
                  <w:iCs/>
                  <w:noProof/>
                  <w:lang w:val="en-US"/>
                </w:rPr>
                <w:t>Reflection: Turning Experience into Learning.</w:t>
              </w:r>
              <w:r>
                <w:rPr>
                  <w:noProof/>
                  <w:lang w:val="en-US"/>
                </w:rPr>
                <w:t xml:space="preserve"> London: Kogan Page.</w:t>
              </w:r>
            </w:p>
            <w:p w14:paraId="519E4DE3" w14:textId="77777777" w:rsidR="00B81A00" w:rsidRDefault="00B81A00" w:rsidP="00B81A00">
              <w:pPr>
                <w:pStyle w:val="Bibliography"/>
                <w:ind w:left="720" w:hanging="720"/>
                <w:rPr>
                  <w:noProof/>
                  <w:lang w:val="en-US"/>
                </w:rPr>
              </w:pPr>
              <w:r>
                <w:rPr>
                  <w:noProof/>
                  <w:lang w:val="en-US"/>
                </w:rPr>
                <w:t xml:space="preserve">European Comission. (2017, May 10). </w:t>
              </w:r>
              <w:r>
                <w:rPr>
                  <w:i/>
                  <w:iCs/>
                  <w:noProof/>
                  <w:lang w:val="en-US"/>
                </w:rPr>
                <w:t>Shaping Europe’s digital future</w:t>
              </w:r>
              <w:r>
                <w:rPr>
                  <w:noProof/>
                  <w:lang w:val="en-US"/>
                </w:rPr>
                <w:t>. Retrieved from European Comission: https://digital-strategy.ec.europa.eu/en/library/ict-work-digital-skills-workplace</w:t>
              </w:r>
            </w:p>
            <w:p w14:paraId="411EEA69" w14:textId="77777777" w:rsidR="00B81A00" w:rsidRDefault="00B81A00" w:rsidP="00B81A00">
              <w:pPr>
                <w:pStyle w:val="Bibliography"/>
                <w:ind w:left="720" w:hanging="720"/>
                <w:rPr>
                  <w:noProof/>
                  <w:lang w:val="en-US"/>
                </w:rPr>
              </w:pPr>
              <w:r>
                <w:rPr>
                  <w:noProof/>
                  <w:lang w:val="en-US"/>
                </w:rPr>
                <w:t xml:space="preserve">Gibbs, G. (1998). </w:t>
              </w:r>
              <w:r>
                <w:rPr>
                  <w:i/>
                  <w:iCs/>
                  <w:noProof/>
                  <w:lang w:val="en-US"/>
                </w:rPr>
                <w:t>Learning by Doing: A Guide to Teaching and Learning Methods (2nd ed.).</w:t>
              </w:r>
              <w:r>
                <w:rPr>
                  <w:noProof/>
                  <w:lang w:val="en-US"/>
                </w:rPr>
                <w:t xml:space="preserve"> London: Further Education Unit, Oxford Polytechnic.</w:t>
              </w:r>
            </w:p>
            <w:p w14:paraId="5A139C07" w14:textId="77777777" w:rsidR="00B81A00" w:rsidRDefault="00B81A00" w:rsidP="00B81A00">
              <w:pPr>
                <w:pStyle w:val="Bibliography"/>
                <w:ind w:left="720" w:hanging="720"/>
                <w:rPr>
                  <w:noProof/>
                  <w:lang w:val="en-US"/>
                </w:rPr>
              </w:pPr>
              <w:r>
                <w:rPr>
                  <w:noProof/>
                  <w:lang w:val="en-US"/>
                </w:rPr>
                <w:t xml:space="preserve">Pallister, S. (2023). </w:t>
              </w:r>
              <w:r>
                <w:rPr>
                  <w:i/>
                  <w:iCs/>
                  <w:noProof/>
                  <w:lang w:val="en-US"/>
                </w:rPr>
                <w:t>Importance of Teamwork in Hospitality Industry: at Plaza Athénée Paris</w:t>
              </w:r>
              <w:r>
                <w:rPr>
                  <w:noProof/>
                  <w:lang w:val="en-US"/>
                </w:rPr>
                <w:t>. Retrieved from EHL Insight: https://hospitalityinsights.ehl.edu/importance-teamwork-hospitality-industry</w:t>
              </w:r>
            </w:p>
            <w:p w14:paraId="3D55A93C" w14:textId="77777777" w:rsidR="00B81A00" w:rsidRDefault="00B81A00" w:rsidP="00B81A00">
              <w:pPr>
                <w:pStyle w:val="Bibliography"/>
                <w:ind w:left="720" w:hanging="720"/>
                <w:rPr>
                  <w:noProof/>
                  <w:lang w:val="en-US"/>
                </w:rPr>
              </w:pPr>
              <w:r>
                <w:rPr>
                  <w:noProof/>
                  <w:lang w:val="en-US"/>
                </w:rPr>
                <w:t xml:space="preserve">R, R. (2018, November 8). </w:t>
              </w:r>
              <w:r>
                <w:rPr>
                  <w:i/>
                  <w:iCs/>
                  <w:noProof/>
                  <w:lang w:val="en-US"/>
                </w:rPr>
                <w:t>Job Enrichment</w:t>
              </w:r>
              <w:r>
                <w:rPr>
                  <w:noProof/>
                  <w:lang w:val="en-US"/>
                </w:rPr>
                <w:t>. Retrieved from Economic Discussion : https://www.economicsdiscussion.net/human-resource-management/job-enrichment/32240</w:t>
              </w:r>
            </w:p>
            <w:p w14:paraId="1A4A43D5" w14:textId="77777777" w:rsidR="00B81A00" w:rsidRDefault="00B81A00" w:rsidP="00B81A00">
              <w:pPr>
                <w:pStyle w:val="Bibliography"/>
                <w:ind w:left="720" w:hanging="720"/>
                <w:rPr>
                  <w:noProof/>
                  <w:lang w:val="en-US"/>
                </w:rPr>
              </w:pPr>
              <w:r>
                <w:rPr>
                  <w:noProof/>
                  <w:lang w:val="en-US"/>
                </w:rPr>
                <w:t xml:space="preserve">SoftBank Robotics Team. (2021, January 5). </w:t>
              </w:r>
              <w:r>
                <w:rPr>
                  <w:i/>
                  <w:iCs/>
                  <w:noProof/>
                  <w:lang w:val="en-US"/>
                </w:rPr>
                <w:t>6 Key Challenges Facing Hotel Housekeeping Managers Today</w:t>
              </w:r>
              <w:r>
                <w:rPr>
                  <w:noProof/>
                  <w:lang w:val="en-US"/>
                </w:rPr>
                <w:t>. Retrieved from SoftBank Robotics: https://us.softbankrobotics.com/blog/6-key-challenges-facing-hotel-housekeeping-managers</w:t>
              </w:r>
            </w:p>
            <w:p w14:paraId="2E18FE79" w14:textId="77777777" w:rsidR="00B81A00" w:rsidRDefault="00B81A00" w:rsidP="00B81A00">
              <w:pPr>
                <w:pStyle w:val="Bibliography"/>
                <w:ind w:left="720" w:hanging="720"/>
                <w:rPr>
                  <w:noProof/>
                  <w:lang w:val="en-US"/>
                </w:rPr>
              </w:pPr>
              <w:r>
                <w:rPr>
                  <w:noProof/>
                  <w:lang w:val="en-US"/>
                </w:rPr>
                <w:t xml:space="preserve">Stephanie Q. Liu, A. S. (2017). Employee Turnover in Hospitality Industry: An Analysis Based on the EFQM Excellence Model. </w:t>
              </w:r>
              <w:r>
                <w:rPr>
                  <w:i/>
                  <w:iCs/>
                  <w:noProof/>
                  <w:lang w:val="en-US"/>
                </w:rPr>
                <w:t>Journal of Quality Assurance in Hospitality &amp; Tourism</w:t>
              </w:r>
              <w:r>
                <w:rPr>
                  <w:noProof/>
                  <w:lang w:val="en-US"/>
                </w:rPr>
                <w:t>, 18(3), 306–325.</w:t>
              </w:r>
            </w:p>
            <w:p w14:paraId="0FE7355C" w14:textId="77777777" w:rsidR="00B81A00" w:rsidRDefault="00B81A00" w:rsidP="00B81A00">
              <w:pPr>
                <w:pStyle w:val="Bibliography"/>
                <w:ind w:left="720" w:hanging="720"/>
                <w:rPr>
                  <w:noProof/>
                  <w:lang w:val="en-US"/>
                </w:rPr>
              </w:pPr>
              <w:r>
                <w:rPr>
                  <w:noProof/>
                  <w:lang w:val="en-US"/>
                </w:rPr>
                <w:t xml:space="preserve">The University of Edinburgh. (2020, November 11). </w:t>
              </w:r>
              <w:r>
                <w:rPr>
                  <w:i/>
                  <w:iCs/>
                  <w:noProof/>
                  <w:lang w:val="en-US"/>
                </w:rPr>
                <w:t>Gibbs' Reflective Cycle</w:t>
              </w:r>
              <w:r>
                <w:rPr>
                  <w:noProof/>
                  <w:lang w:val="en-US"/>
                </w:rPr>
                <w:t>. Retrieved from The University of Edinburgh: https://www.ed.ac.uk/reflection/reflectors-toolkit/reflecting-on-experience/gibbs-reflective-cycle</w:t>
              </w:r>
            </w:p>
            <w:p w14:paraId="33F6D640" w14:textId="77777777" w:rsidR="00B81A00" w:rsidRDefault="00B81A00" w:rsidP="00B81A00">
              <w:pPr>
                <w:pStyle w:val="Bibliography"/>
                <w:ind w:left="720" w:hanging="720"/>
                <w:rPr>
                  <w:noProof/>
                  <w:lang w:val="en-US"/>
                </w:rPr>
              </w:pPr>
              <w:r>
                <w:rPr>
                  <w:noProof/>
                  <w:lang w:val="en-US"/>
                </w:rPr>
                <w:t xml:space="preserve">Young, J. G. (2021, January 27). </w:t>
              </w:r>
              <w:r>
                <w:rPr>
                  <w:i/>
                  <w:iCs/>
                  <w:noProof/>
                  <w:lang w:val="en-US"/>
                </w:rPr>
                <w:t>Employee engagement and motivation</w:t>
              </w:r>
              <w:r>
                <w:rPr>
                  <w:noProof/>
                  <w:lang w:val="en-US"/>
                </w:rPr>
                <w:t>. Retrieved from CIPD: https://www.cipd.co.uk/knowledge/fundamentals/relations/engagement/factsheet</w:t>
              </w:r>
            </w:p>
            <w:p w14:paraId="4F4F08DC" w14:textId="6047930D" w:rsidR="0004197C" w:rsidRDefault="0004197C" w:rsidP="00B81A00">
              <w:r>
                <w:rPr>
                  <w:b/>
                  <w:bCs/>
                  <w:noProof/>
                </w:rPr>
                <w:fldChar w:fldCharType="end"/>
              </w:r>
            </w:p>
          </w:sdtContent>
        </w:sdt>
      </w:sdtContent>
    </w:sdt>
    <w:p w14:paraId="2089974F" w14:textId="77777777" w:rsidR="0004197C" w:rsidRDefault="0004197C" w:rsidP="00324ED9">
      <w:pPr>
        <w:pStyle w:val="paragraph"/>
        <w:spacing w:before="0" w:beforeAutospacing="0" w:after="0" w:afterAutospacing="0"/>
        <w:textAlignment w:val="baseline"/>
        <w:rPr>
          <w:rFonts w:ascii="Segoe UI" w:hAnsi="Segoe UI" w:cs="Segoe UI"/>
          <w:sz w:val="18"/>
          <w:szCs w:val="18"/>
        </w:rPr>
      </w:pPr>
    </w:p>
    <w:p w14:paraId="6668CEED" w14:textId="77777777" w:rsidR="00324ED9" w:rsidRDefault="00324ED9" w:rsidP="00324ED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DD756B4" w14:textId="77777777" w:rsidR="00324ED9" w:rsidRDefault="00324ED9" w:rsidP="00324ED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CC2741C" w14:textId="77777777" w:rsidR="00FB4B76" w:rsidRDefault="00000000"/>
    <w:sectPr w:rsidR="00FB4B7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FD2DC" w14:textId="77777777" w:rsidR="00E909BA" w:rsidRDefault="00E909BA" w:rsidP="00A035B4">
      <w:pPr>
        <w:spacing w:after="0" w:line="240" w:lineRule="auto"/>
      </w:pPr>
      <w:r>
        <w:separator/>
      </w:r>
    </w:p>
  </w:endnote>
  <w:endnote w:type="continuationSeparator" w:id="0">
    <w:p w14:paraId="3110EC06" w14:textId="77777777" w:rsidR="00E909BA" w:rsidRDefault="00E909BA" w:rsidP="00A03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AD582" w14:textId="77777777" w:rsidR="00E909BA" w:rsidRDefault="00E909BA" w:rsidP="00A035B4">
      <w:pPr>
        <w:spacing w:after="0" w:line="240" w:lineRule="auto"/>
      </w:pPr>
      <w:r>
        <w:separator/>
      </w:r>
    </w:p>
  </w:footnote>
  <w:footnote w:type="continuationSeparator" w:id="0">
    <w:p w14:paraId="0B3C7E09" w14:textId="77777777" w:rsidR="00E909BA" w:rsidRDefault="00E909BA" w:rsidP="00A035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C0FB0" w14:textId="61F91B9B" w:rsidR="00A035B4" w:rsidRDefault="00A035B4">
    <w:pPr>
      <w:pStyle w:val="Header"/>
    </w:pPr>
    <w:r>
      <w:t>Rahela Begum</w:t>
    </w:r>
    <w:r>
      <w:tab/>
    </w:r>
    <w:r>
      <w:tab/>
      <w:t>1704788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ED9"/>
    <w:rsid w:val="0004197C"/>
    <w:rsid w:val="00123E1A"/>
    <w:rsid w:val="00182F4F"/>
    <w:rsid w:val="002C13A2"/>
    <w:rsid w:val="00324ED9"/>
    <w:rsid w:val="004C232E"/>
    <w:rsid w:val="00503E9B"/>
    <w:rsid w:val="00511F79"/>
    <w:rsid w:val="00587EFB"/>
    <w:rsid w:val="00707D0F"/>
    <w:rsid w:val="008B6703"/>
    <w:rsid w:val="00936DCD"/>
    <w:rsid w:val="00945493"/>
    <w:rsid w:val="00A035B4"/>
    <w:rsid w:val="00A50FB2"/>
    <w:rsid w:val="00B81A00"/>
    <w:rsid w:val="00D17B67"/>
    <w:rsid w:val="00E909BA"/>
    <w:rsid w:val="00EC6D24"/>
    <w:rsid w:val="00EE3788"/>
    <w:rsid w:val="00FF7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336B"/>
  <w15:chartTrackingRefBased/>
  <w15:docId w15:val="{FD1238A6-51AD-49AD-BCD7-5B12A720E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7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24E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24ED9"/>
  </w:style>
  <w:style w:type="character" w:customStyle="1" w:styleId="eop">
    <w:name w:val="eop"/>
    <w:basedOn w:val="DefaultParagraphFont"/>
    <w:rsid w:val="00324ED9"/>
  </w:style>
  <w:style w:type="character" w:styleId="Hyperlink">
    <w:name w:val="Hyperlink"/>
    <w:basedOn w:val="DefaultParagraphFont"/>
    <w:uiPriority w:val="99"/>
    <w:unhideWhenUsed/>
    <w:rsid w:val="00324ED9"/>
    <w:rPr>
      <w:color w:val="0563C1" w:themeColor="hyperlink"/>
      <w:u w:val="single"/>
    </w:rPr>
  </w:style>
  <w:style w:type="character" w:styleId="UnresolvedMention">
    <w:name w:val="Unresolved Mention"/>
    <w:basedOn w:val="DefaultParagraphFont"/>
    <w:uiPriority w:val="99"/>
    <w:semiHidden/>
    <w:unhideWhenUsed/>
    <w:rsid w:val="00324ED9"/>
    <w:rPr>
      <w:color w:val="605E5C"/>
      <w:shd w:val="clear" w:color="auto" w:fill="E1DFDD"/>
    </w:rPr>
  </w:style>
  <w:style w:type="character" w:styleId="FollowedHyperlink">
    <w:name w:val="FollowedHyperlink"/>
    <w:basedOn w:val="DefaultParagraphFont"/>
    <w:uiPriority w:val="99"/>
    <w:semiHidden/>
    <w:unhideWhenUsed/>
    <w:rsid w:val="00936DCD"/>
    <w:rPr>
      <w:color w:val="954F72" w:themeColor="followedHyperlink"/>
      <w:u w:val="single"/>
    </w:rPr>
  </w:style>
  <w:style w:type="character" w:customStyle="1" w:styleId="Heading1Char">
    <w:name w:val="Heading 1 Char"/>
    <w:basedOn w:val="DefaultParagraphFont"/>
    <w:link w:val="Heading1"/>
    <w:uiPriority w:val="9"/>
    <w:rsid w:val="0004197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4197C"/>
  </w:style>
  <w:style w:type="paragraph" w:styleId="Header">
    <w:name w:val="header"/>
    <w:basedOn w:val="Normal"/>
    <w:link w:val="HeaderChar"/>
    <w:uiPriority w:val="99"/>
    <w:unhideWhenUsed/>
    <w:rsid w:val="00A03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5B4"/>
  </w:style>
  <w:style w:type="paragraph" w:styleId="Footer">
    <w:name w:val="footer"/>
    <w:basedOn w:val="Normal"/>
    <w:link w:val="FooterChar"/>
    <w:uiPriority w:val="99"/>
    <w:unhideWhenUsed/>
    <w:rsid w:val="00A03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0643">
      <w:bodyDiv w:val="1"/>
      <w:marLeft w:val="0"/>
      <w:marRight w:val="0"/>
      <w:marTop w:val="0"/>
      <w:marBottom w:val="0"/>
      <w:divBdr>
        <w:top w:val="none" w:sz="0" w:space="0" w:color="auto"/>
        <w:left w:val="none" w:sz="0" w:space="0" w:color="auto"/>
        <w:bottom w:val="none" w:sz="0" w:space="0" w:color="auto"/>
        <w:right w:val="none" w:sz="0" w:space="0" w:color="auto"/>
      </w:divBdr>
    </w:div>
    <w:div w:id="16276168">
      <w:bodyDiv w:val="1"/>
      <w:marLeft w:val="0"/>
      <w:marRight w:val="0"/>
      <w:marTop w:val="0"/>
      <w:marBottom w:val="0"/>
      <w:divBdr>
        <w:top w:val="none" w:sz="0" w:space="0" w:color="auto"/>
        <w:left w:val="none" w:sz="0" w:space="0" w:color="auto"/>
        <w:bottom w:val="none" w:sz="0" w:space="0" w:color="auto"/>
        <w:right w:val="none" w:sz="0" w:space="0" w:color="auto"/>
      </w:divBdr>
    </w:div>
    <w:div w:id="55981864">
      <w:bodyDiv w:val="1"/>
      <w:marLeft w:val="0"/>
      <w:marRight w:val="0"/>
      <w:marTop w:val="0"/>
      <w:marBottom w:val="0"/>
      <w:divBdr>
        <w:top w:val="none" w:sz="0" w:space="0" w:color="auto"/>
        <w:left w:val="none" w:sz="0" w:space="0" w:color="auto"/>
        <w:bottom w:val="none" w:sz="0" w:space="0" w:color="auto"/>
        <w:right w:val="none" w:sz="0" w:space="0" w:color="auto"/>
      </w:divBdr>
    </w:div>
    <w:div w:id="203179971">
      <w:bodyDiv w:val="1"/>
      <w:marLeft w:val="0"/>
      <w:marRight w:val="0"/>
      <w:marTop w:val="0"/>
      <w:marBottom w:val="0"/>
      <w:divBdr>
        <w:top w:val="none" w:sz="0" w:space="0" w:color="auto"/>
        <w:left w:val="none" w:sz="0" w:space="0" w:color="auto"/>
        <w:bottom w:val="none" w:sz="0" w:space="0" w:color="auto"/>
        <w:right w:val="none" w:sz="0" w:space="0" w:color="auto"/>
      </w:divBdr>
    </w:div>
    <w:div w:id="336543258">
      <w:bodyDiv w:val="1"/>
      <w:marLeft w:val="0"/>
      <w:marRight w:val="0"/>
      <w:marTop w:val="0"/>
      <w:marBottom w:val="0"/>
      <w:divBdr>
        <w:top w:val="none" w:sz="0" w:space="0" w:color="auto"/>
        <w:left w:val="none" w:sz="0" w:space="0" w:color="auto"/>
        <w:bottom w:val="none" w:sz="0" w:space="0" w:color="auto"/>
        <w:right w:val="none" w:sz="0" w:space="0" w:color="auto"/>
      </w:divBdr>
    </w:div>
    <w:div w:id="386413773">
      <w:bodyDiv w:val="1"/>
      <w:marLeft w:val="0"/>
      <w:marRight w:val="0"/>
      <w:marTop w:val="0"/>
      <w:marBottom w:val="0"/>
      <w:divBdr>
        <w:top w:val="none" w:sz="0" w:space="0" w:color="auto"/>
        <w:left w:val="none" w:sz="0" w:space="0" w:color="auto"/>
        <w:bottom w:val="none" w:sz="0" w:space="0" w:color="auto"/>
        <w:right w:val="none" w:sz="0" w:space="0" w:color="auto"/>
      </w:divBdr>
    </w:div>
    <w:div w:id="392895128">
      <w:bodyDiv w:val="1"/>
      <w:marLeft w:val="0"/>
      <w:marRight w:val="0"/>
      <w:marTop w:val="0"/>
      <w:marBottom w:val="0"/>
      <w:divBdr>
        <w:top w:val="none" w:sz="0" w:space="0" w:color="auto"/>
        <w:left w:val="none" w:sz="0" w:space="0" w:color="auto"/>
        <w:bottom w:val="none" w:sz="0" w:space="0" w:color="auto"/>
        <w:right w:val="none" w:sz="0" w:space="0" w:color="auto"/>
      </w:divBdr>
    </w:div>
    <w:div w:id="450393881">
      <w:bodyDiv w:val="1"/>
      <w:marLeft w:val="0"/>
      <w:marRight w:val="0"/>
      <w:marTop w:val="0"/>
      <w:marBottom w:val="0"/>
      <w:divBdr>
        <w:top w:val="none" w:sz="0" w:space="0" w:color="auto"/>
        <w:left w:val="none" w:sz="0" w:space="0" w:color="auto"/>
        <w:bottom w:val="none" w:sz="0" w:space="0" w:color="auto"/>
        <w:right w:val="none" w:sz="0" w:space="0" w:color="auto"/>
      </w:divBdr>
    </w:div>
    <w:div w:id="465660530">
      <w:bodyDiv w:val="1"/>
      <w:marLeft w:val="0"/>
      <w:marRight w:val="0"/>
      <w:marTop w:val="0"/>
      <w:marBottom w:val="0"/>
      <w:divBdr>
        <w:top w:val="none" w:sz="0" w:space="0" w:color="auto"/>
        <w:left w:val="none" w:sz="0" w:space="0" w:color="auto"/>
        <w:bottom w:val="none" w:sz="0" w:space="0" w:color="auto"/>
        <w:right w:val="none" w:sz="0" w:space="0" w:color="auto"/>
      </w:divBdr>
    </w:div>
    <w:div w:id="479689011">
      <w:bodyDiv w:val="1"/>
      <w:marLeft w:val="0"/>
      <w:marRight w:val="0"/>
      <w:marTop w:val="0"/>
      <w:marBottom w:val="0"/>
      <w:divBdr>
        <w:top w:val="none" w:sz="0" w:space="0" w:color="auto"/>
        <w:left w:val="none" w:sz="0" w:space="0" w:color="auto"/>
        <w:bottom w:val="none" w:sz="0" w:space="0" w:color="auto"/>
        <w:right w:val="none" w:sz="0" w:space="0" w:color="auto"/>
      </w:divBdr>
    </w:div>
    <w:div w:id="512648478">
      <w:bodyDiv w:val="1"/>
      <w:marLeft w:val="0"/>
      <w:marRight w:val="0"/>
      <w:marTop w:val="0"/>
      <w:marBottom w:val="0"/>
      <w:divBdr>
        <w:top w:val="none" w:sz="0" w:space="0" w:color="auto"/>
        <w:left w:val="none" w:sz="0" w:space="0" w:color="auto"/>
        <w:bottom w:val="none" w:sz="0" w:space="0" w:color="auto"/>
        <w:right w:val="none" w:sz="0" w:space="0" w:color="auto"/>
      </w:divBdr>
    </w:div>
    <w:div w:id="536356909">
      <w:bodyDiv w:val="1"/>
      <w:marLeft w:val="0"/>
      <w:marRight w:val="0"/>
      <w:marTop w:val="0"/>
      <w:marBottom w:val="0"/>
      <w:divBdr>
        <w:top w:val="none" w:sz="0" w:space="0" w:color="auto"/>
        <w:left w:val="none" w:sz="0" w:space="0" w:color="auto"/>
        <w:bottom w:val="none" w:sz="0" w:space="0" w:color="auto"/>
        <w:right w:val="none" w:sz="0" w:space="0" w:color="auto"/>
      </w:divBdr>
    </w:div>
    <w:div w:id="608775273">
      <w:bodyDiv w:val="1"/>
      <w:marLeft w:val="0"/>
      <w:marRight w:val="0"/>
      <w:marTop w:val="0"/>
      <w:marBottom w:val="0"/>
      <w:divBdr>
        <w:top w:val="none" w:sz="0" w:space="0" w:color="auto"/>
        <w:left w:val="none" w:sz="0" w:space="0" w:color="auto"/>
        <w:bottom w:val="none" w:sz="0" w:space="0" w:color="auto"/>
        <w:right w:val="none" w:sz="0" w:space="0" w:color="auto"/>
      </w:divBdr>
    </w:div>
    <w:div w:id="638803373">
      <w:bodyDiv w:val="1"/>
      <w:marLeft w:val="0"/>
      <w:marRight w:val="0"/>
      <w:marTop w:val="0"/>
      <w:marBottom w:val="0"/>
      <w:divBdr>
        <w:top w:val="none" w:sz="0" w:space="0" w:color="auto"/>
        <w:left w:val="none" w:sz="0" w:space="0" w:color="auto"/>
        <w:bottom w:val="none" w:sz="0" w:space="0" w:color="auto"/>
        <w:right w:val="none" w:sz="0" w:space="0" w:color="auto"/>
      </w:divBdr>
    </w:div>
    <w:div w:id="654378440">
      <w:bodyDiv w:val="1"/>
      <w:marLeft w:val="0"/>
      <w:marRight w:val="0"/>
      <w:marTop w:val="0"/>
      <w:marBottom w:val="0"/>
      <w:divBdr>
        <w:top w:val="none" w:sz="0" w:space="0" w:color="auto"/>
        <w:left w:val="none" w:sz="0" w:space="0" w:color="auto"/>
        <w:bottom w:val="none" w:sz="0" w:space="0" w:color="auto"/>
        <w:right w:val="none" w:sz="0" w:space="0" w:color="auto"/>
      </w:divBdr>
    </w:div>
    <w:div w:id="663319543">
      <w:bodyDiv w:val="1"/>
      <w:marLeft w:val="0"/>
      <w:marRight w:val="0"/>
      <w:marTop w:val="0"/>
      <w:marBottom w:val="0"/>
      <w:divBdr>
        <w:top w:val="none" w:sz="0" w:space="0" w:color="auto"/>
        <w:left w:val="none" w:sz="0" w:space="0" w:color="auto"/>
        <w:bottom w:val="none" w:sz="0" w:space="0" w:color="auto"/>
        <w:right w:val="none" w:sz="0" w:space="0" w:color="auto"/>
      </w:divBdr>
    </w:div>
    <w:div w:id="734353351">
      <w:bodyDiv w:val="1"/>
      <w:marLeft w:val="0"/>
      <w:marRight w:val="0"/>
      <w:marTop w:val="0"/>
      <w:marBottom w:val="0"/>
      <w:divBdr>
        <w:top w:val="none" w:sz="0" w:space="0" w:color="auto"/>
        <w:left w:val="none" w:sz="0" w:space="0" w:color="auto"/>
        <w:bottom w:val="none" w:sz="0" w:space="0" w:color="auto"/>
        <w:right w:val="none" w:sz="0" w:space="0" w:color="auto"/>
      </w:divBdr>
    </w:div>
    <w:div w:id="892545861">
      <w:bodyDiv w:val="1"/>
      <w:marLeft w:val="0"/>
      <w:marRight w:val="0"/>
      <w:marTop w:val="0"/>
      <w:marBottom w:val="0"/>
      <w:divBdr>
        <w:top w:val="none" w:sz="0" w:space="0" w:color="auto"/>
        <w:left w:val="none" w:sz="0" w:space="0" w:color="auto"/>
        <w:bottom w:val="none" w:sz="0" w:space="0" w:color="auto"/>
        <w:right w:val="none" w:sz="0" w:space="0" w:color="auto"/>
      </w:divBdr>
    </w:div>
    <w:div w:id="1044255172">
      <w:bodyDiv w:val="1"/>
      <w:marLeft w:val="0"/>
      <w:marRight w:val="0"/>
      <w:marTop w:val="0"/>
      <w:marBottom w:val="0"/>
      <w:divBdr>
        <w:top w:val="none" w:sz="0" w:space="0" w:color="auto"/>
        <w:left w:val="none" w:sz="0" w:space="0" w:color="auto"/>
        <w:bottom w:val="none" w:sz="0" w:space="0" w:color="auto"/>
        <w:right w:val="none" w:sz="0" w:space="0" w:color="auto"/>
      </w:divBdr>
    </w:div>
    <w:div w:id="1077440302">
      <w:bodyDiv w:val="1"/>
      <w:marLeft w:val="0"/>
      <w:marRight w:val="0"/>
      <w:marTop w:val="0"/>
      <w:marBottom w:val="0"/>
      <w:divBdr>
        <w:top w:val="none" w:sz="0" w:space="0" w:color="auto"/>
        <w:left w:val="none" w:sz="0" w:space="0" w:color="auto"/>
        <w:bottom w:val="none" w:sz="0" w:space="0" w:color="auto"/>
        <w:right w:val="none" w:sz="0" w:space="0" w:color="auto"/>
      </w:divBdr>
    </w:div>
    <w:div w:id="1081681930">
      <w:bodyDiv w:val="1"/>
      <w:marLeft w:val="0"/>
      <w:marRight w:val="0"/>
      <w:marTop w:val="0"/>
      <w:marBottom w:val="0"/>
      <w:divBdr>
        <w:top w:val="none" w:sz="0" w:space="0" w:color="auto"/>
        <w:left w:val="none" w:sz="0" w:space="0" w:color="auto"/>
        <w:bottom w:val="none" w:sz="0" w:space="0" w:color="auto"/>
        <w:right w:val="none" w:sz="0" w:space="0" w:color="auto"/>
      </w:divBdr>
    </w:div>
    <w:div w:id="1093284703">
      <w:bodyDiv w:val="1"/>
      <w:marLeft w:val="0"/>
      <w:marRight w:val="0"/>
      <w:marTop w:val="0"/>
      <w:marBottom w:val="0"/>
      <w:divBdr>
        <w:top w:val="none" w:sz="0" w:space="0" w:color="auto"/>
        <w:left w:val="none" w:sz="0" w:space="0" w:color="auto"/>
        <w:bottom w:val="none" w:sz="0" w:space="0" w:color="auto"/>
        <w:right w:val="none" w:sz="0" w:space="0" w:color="auto"/>
      </w:divBdr>
    </w:div>
    <w:div w:id="1119059082">
      <w:bodyDiv w:val="1"/>
      <w:marLeft w:val="0"/>
      <w:marRight w:val="0"/>
      <w:marTop w:val="0"/>
      <w:marBottom w:val="0"/>
      <w:divBdr>
        <w:top w:val="none" w:sz="0" w:space="0" w:color="auto"/>
        <w:left w:val="none" w:sz="0" w:space="0" w:color="auto"/>
        <w:bottom w:val="none" w:sz="0" w:space="0" w:color="auto"/>
        <w:right w:val="none" w:sz="0" w:space="0" w:color="auto"/>
      </w:divBdr>
    </w:div>
    <w:div w:id="1131510067">
      <w:bodyDiv w:val="1"/>
      <w:marLeft w:val="0"/>
      <w:marRight w:val="0"/>
      <w:marTop w:val="0"/>
      <w:marBottom w:val="0"/>
      <w:divBdr>
        <w:top w:val="none" w:sz="0" w:space="0" w:color="auto"/>
        <w:left w:val="none" w:sz="0" w:space="0" w:color="auto"/>
        <w:bottom w:val="none" w:sz="0" w:space="0" w:color="auto"/>
        <w:right w:val="none" w:sz="0" w:space="0" w:color="auto"/>
      </w:divBdr>
    </w:div>
    <w:div w:id="1137994010">
      <w:bodyDiv w:val="1"/>
      <w:marLeft w:val="0"/>
      <w:marRight w:val="0"/>
      <w:marTop w:val="0"/>
      <w:marBottom w:val="0"/>
      <w:divBdr>
        <w:top w:val="none" w:sz="0" w:space="0" w:color="auto"/>
        <w:left w:val="none" w:sz="0" w:space="0" w:color="auto"/>
        <w:bottom w:val="none" w:sz="0" w:space="0" w:color="auto"/>
        <w:right w:val="none" w:sz="0" w:space="0" w:color="auto"/>
      </w:divBdr>
    </w:div>
    <w:div w:id="1148127788">
      <w:bodyDiv w:val="1"/>
      <w:marLeft w:val="0"/>
      <w:marRight w:val="0"/>
      <w:marTop w:val="0"/>
      <w:marBottom w:val="0"/>
      <w:divBdr>
        <w:top w:val="none" w:sz="0" w:space="0" w:color="auto"/>
        <w:left w:val="none" w:sz="0" w:space="0" w:color="auto"/>
        <w:bottom w:val="none" w:sz="0" w:space="0" w:color="auto"/>
        <w:right w:val="none" w:sz="0" w:space="0" w:color="auto"/>
      </w:divBdr>
    </w:div>
    <w:div w:id="1193373611">
      <w:bodyDiv w:val="1"/>
      <w:marLeft w:val="0"/>
      <w:marRight w:val="0"/>
      <w:marTop w:val="0"/>
      <w:marBottom w:val="0"/>
      <w:divBdr>
        <w:top w:val="none" w:sz="0" w:space="0" w:color="auto"/>
        <w:left w:val="none" w:sz="0" w:space="0" w:color="auto"/>
        <w:bottom w:val="none" w:sz="0" w:space="0" w:color="auto"/>
        <w:right w:val="none" w:sz="0" w:space="0" w:color="auto"/>
      </w:divBdr>
    </w:div>
    <w:div w:id="1260453989">
      <w:bodyDiv w:val="1"/>
      <w:marLeft w:val="0"/>
      <w:marRight w:val="0"/>
      <w:marTop w:val="0"/>
      <w:marBottom w:val="0"/>
      <w:divBdr>
        <w:top w:val="none" w:sz="0" w:space="0" w:color="auto"/>
        <w:left w:val="none" w:sz="0" w:space="0" w:color="auto"/>
        <w:bottom w:val="none" w:sz="0" w:space="0" w:color="auto"/>
        <w:right w:val="none" w:sz="0" w:space="0" w:color="auto"/>
      </w:divBdr>
    </w:div>
    <w:div w:id="1276524015">
      <w:bodyDiv w:val="1"/>
      <w:marLeft w:val="0"/>
      <w:marRight w:val="0"/>
      <w:marTop w:val="0"/>
      <w:marBottom w:val="0"/>
      <w:divBdr>
        <w:top w:val="none" w:sz="0" w:space="0" w:color="auto"/>
        <w:left w:val="none" w:sz="0" w:space="0" w:color="auto"/>
        <w:bottom w:val="none" w:sz="0" w:space="0" w:color="auto"/>
        <w:right w:val="none" w:sz="0" w:space="0" w:color="auto"/>
      </w:divBdr>
    </w:div>
    <w:div w:id="1289623902">
      <w:bodyDiv w:val="1"/>
      <w:marLeft w:val="0"/>
      <w:marRight w:val="0"/>
      <w:marTop w:val="0"/>
      <w:marBottom w:val="0"/>
      <w:divBdr>
        <w:top w:val="none" w:sz="0" w:space="0" w:color="auto"/>
        <w:left w:val="none" w:sz="0" w:space="0" w:color="auto"/>
        <w:bottom w:val="none" w:sz="0" w:space="0" w:color="auto"/>
        <w:right w:val="none" w:sz="0" w:space="0" w:color="auto"/>
      </w:divBdr>
    </w:div>
    <w:div w:id="1294404578">
      <w:bodyDiv w:val="1"/>
      <w:marLeft w:val="0"/>
      <w:marRight w:val="0"/>
      <w:marTop w:val="0"/>
      <w:marBottom w:val="0"/>
      <w:divBdr>
        <w:top w:val="none" w:sz="0" w:space="0" w:color="auto"/>
        <w:left w:val="none" w:sz="0" w:space="0" w:color="auto"/>
        <w:bottom w:val="none" w:sz="0" w:space="0" w:color="auto"/>
        <w:right w:val="none" w:sz="0" w:space="0" w:color="auto"/>
      </w:divBdr>
    </w:div>
    <w:div w:id="1326127368">
      <w:bodyDiv w:val="1"/>
      <w:marLeft w:val="0"/>
      <w:marRight w:val="0"/>
      <w:marTop w:val="0"/>
      <w:marBottom w:val="0"/>
      <w:divBdr>
        <w:top w:val="none" w:sz="0" w:space="0" w:color="auto"/>
        <w:left w:val="none" w:sz="0" w:space="0" w:color="auto"/>
        <w:bottom w:val="none" w:sz="0" w:space="0" w:color="auto"/>
        <w:right w:val="none" w:sz="0" w:space="0" w:color="auto"/>
      </w:divBdr>
    </w:div>
    <w:div w:id="1338339779">
      <w:bodyDiv w:val="1"/>
      <w:marLeft w:val="0"/>
      <w:marRight w:val="0"/>
      <w:marTop w:val="0"/>
      <w:marBottom w:val="0"/>
      <w:divBdr>
        <w:top w:val="none" w:sz="0" w:space="0" w:color="auto"/>
        <w:left w:val="none" w:sz="0" w:space="0" w:color="auto"/>
        <w:bottom w:val="none" w:sz="0" w:space="0" w:color="auto"/>
        <w:right w:val="none" w:sz="0" w:space="0" w:color="auto"/>
      </w:divBdr>
    </w:div>
    <w:div w:id="1400979711">
      <w:bodyDiv w:val="1"/>
      <w:marLeft w:val="0"/>
      <w:marRight w:val="0"/>
      <w:marTop w:val="0"/>
      <w:marBottom w:val="0"/>
      <w:divBdr>
        <w:top w:val="none" w:sz="0" w:space="0" w:color="auto"/>
        <w:left w:val="none" w:sz="0" w:space="0" w:color="auto"/>
        <w:bottom w:val="none" w:sz="0" w:space="0" w:color="auto"/>
        <w:right w:val="none" w:sz="0" w:space="0" w:color="auto"/>
      </w:divBdr>
    </w:div>
    <w:div w:id="1409763624">
      <w:bodyDiv w:val="1"/>
      <w:marLeft w:val="0"/>
      <w:marRight w:val="0"/>
      <w:marTop w:val="0"/>
      <w:marBottom w:val="0"/>
      <w:divBdr>
        <w:top w:val="none" w:sz="0" w:space="0" w:color="auto"/>
        <w:left w:val="none" w:sz="0" w:space="0" w:color="auto"/>
        <w:bottom w:val="none" w:sz="0" w:space="0" w:color="auto"/>
        <w:right w:val="none" w:sz="0" w:space="0" w:color="auto"/>
      </w:divBdr>
    </w:div>
    <w:div w:id="1486123394">
      <w:bodyDiv w:val="1"/>
      <w:marLeft w:val="0"/>
      <w:marRight w:val="0"/>
      <w:marTop w:val="0"/>
      <w:marBottom w:val="0"/>
      <w:divBdr>
        <w:top w:val="none" w:sz="0" w:space="0" w:color="auto"/>
        <w:left w:val="none" w:sz="0" w:space="0" w:color="auto"/>
        <w:bottom w:val="none" w:sz="0" w:space="0" w:color="auto"/>
        <w:right w:val="none" w:sz="0" w:space="0" w:color="auto"/>
      </w:divBdr>
    </w:div>
    <w:div w:id="1504972567">
      <w:bodyDiv w:val="1"/>
      <w:marLeft w:val="0"/>
      <w:marRight w:val="0"/>
      <w:marTop w:val="0"/>
      <w:marBottom w:val="0"/>
      <w:divBdr>
        <w:top w:val="none" w:sz="0" w:space="0" w:color="auto"/>
        <w:left w:val="none" w:sz="0" w:space="0" w:color="auto"/>
        <w:bottom w:val="none" w:sz="0" w:space="0" w:color="auto"/>
        <w:right w:val="none" w:sz="0" w:space="0" w:color="auto"/>
      </w:divBdr>
    </w:div>
    <w:div w:id="1565798184">
      <w:bodyDiv w:val="1"/>
      <w:marLeft w:val="0"/>
      <w:marRight w:val="0"/>
      <w:marTop w:val="0"/>
      <w:marBottom w:val="0"/>
      <w:divBdr>
        <w:top w:val="none" w:sz="0" w:space="0" w:color="auto"/>
        <w:left w:val="none" w:sz="0" w:space="0" w:color="auto"/>
        <w:bottom w:val="none" w:sz="0" w:space="0" w:color="auto"/>
        <w:right w:val="none" w:sz="0" w:space="0" w:color="auto"/>
      </w:divBdr>
      <w:divsChild>
        <w:div w:id="542643388">
          <w:marLeft w:val="0"/>
          <w:marRight w:val="0"/>
          <w:marTop w:val="0"/>
          <w:marBottom w:val="0"/>
          <w:divBdr>
            <w:top w:val="none" w:sz="0" w:space="0" w:color="auto"/>
            <w:left w:val="none" w:sz="0" w:space="0" w:color="auto"/>
            <w:bottom w:val="none" w:sz="0" w:space="0" w:color="auto"/>
            <w:right w:val="none" w:sz="0" w:space="0" w:color="auto"/>
          </w:divBdr>
        </w:div>
        <w:div w:id="2011057643">
          <w:marLeft w:val="0"/>
          <w:marRight w:val="0"/>
          <w:marTop w:val="0"/>
          <w:marBottom w:val="0"/>
          <w:divBdr>
            <w:top w:val="none" w:sz="0" w:space="0" w:color="auto"/>
            <w:left w:val="none" w:sz="0" w:space="0" w:color="auto"/>
            <w:bottom w:val="none" w:sz="0" w:space="0" w:color="auto"/>
            <w:right w:val="none" w:sz="0" w:space="0" w:color="auto"/>
          </w:divBdr>
        </w:div>
        <w:div w:id="1408266748">
          <w:marLeft w:val="0"/>
          <w:marRight w:val="0"/>
          <w:marTop w:val="0"/>
          <w:marBottom w:val="0"/>
          <w:divBdr>
            <w:top w:val="none" w:sz="0" w:space="0" w:color="auto"/>
            <w:left w:val="none" w:sz="0" w:space="0" w:color="auto"/>
            <w:bottom w:val="none" w:sz="0" w:space="0" w:color="auto"/>
            <w:right w:val="none" w:sz="0" w:space="0" w:color="auto"/>
          </w:divBdr>
        </w:div>
        <w:div w:id="2056150063">
          <w:marLeft w:val="0"/>
          <w:marRight w:val="0"/>
          <w:marTop w:val="0"/>
          <w:marBottom w:val="0"/>
          <w:divBdr>
            <w:top w:val="none" w:sz="0" w:space="0" w:color="auto"/>
            <w:left w:val="none" w:sz="0" w:space="0" w:color="auto"/>
            <w:bottom w:val="none" w:sz="0" w:space="0" w:color="auto"/>
            <w:right w:val="none" w:sz="0" w:space="0" w:color="auto"/>
          </w:divBdr>
        </w:div>
        <w:div w:id="141848968">
          <w:marLeft w:val="0"/>
          <w:marRight w:val="0"/>
          <w:marTop w:val="0"/>
          <w:marBottom w:val="0"/>
          <w:divBdr>
            <w:top w:val="none" w:sz="0" w:space="0" w:color="auto"/>
            <w:left w:val="none" w:sz="0" w:space="0" w:color="auto"/>
            <w:bottom w:val="none" w:sz="0" w:space="0" w:color="auto"/>
            <w:right w:val="none" w:sz="0" w:space="0" w:color="auto"/>
          </w:divBdr>
        </w:div>
        <w:div w:id="398096682">
          <w:marLeft w:val="0"/>
          <w:marRight w:val="0"/>
          <w:marTop w:val="0"/>
          <w:marBottom w:val="0"/>
          <w:divBdr>
            <w:top w:val="none" w:sz="0" w:space="0" w:color="auto"/>
            <w:left w:val="none" w:sz="0" w:space="0" w:color="auto"/>
            <w:bottom w:val="none" w:sz="0" w:space="0" w:color="auto"/>
            <w:right w:val="none" w:sz="0" w:space="0" w:color="auto"/>
          </w:divBdr>
        </w:div>
        <w:div w:id="1823497556">
          <w:marLeft w:val="0"/>
          <w:marRight w:val="0"/>
          <w:marTop w:val="0"/>
          <w:marBottom w:val="0"/>
          <w:divBdr>
            <w:top w:val="none" w:sz="0" w:space="0" w:color="auto"/>
            <w:left w:val="none" w:sz="0" w:space="0" w:color="auto"/>
            <w:bottom w:val="none" w:sz="0" w:space="0" w:color="auto"/>
            <w:right w:val="none" w:sz="0" w:space="0" w:color="auto"/>
          </w:divBdr>
        </w:div>
        <w:div w:id="269434307">
          <w:marLeft w:val="0"/>
          <w:marRight w:val="0"/>
          <w:marTop w:val="0"/>
          <w:marBottom w:val="0"/>
          <w:divBdr>
            <w:top w:val="none" w:sz="0" w:space="0" w:color="auto"/>
            <w:left w:val="none" w:sz="0" w:space="0" w:color="auto"/>
            <w:bottom w:val="none" w:sz="0" w:space="0" w:color="auto"/>
            <w:right w:val="none" w:sz="0" w:space="0" w:color="auto"/>
          </w:divBdr>
        </w:div>
        <w:div w:id="153766426">
          <w:marLeft w:val="0"/>
          <w:marRight w:val="0"/>
          <w:marTop w:val="0"/>
          <w:marBottom w:val="0"/>
          <w:divBdr>
            <w:top w:val="none" w:sz="0" w:space="0" w:color="auto"/>
            <w:left w:val="none" w:sz="0" w:space="0" w:color="auto"/>
            <w:bottom w:val="none" w:sz="0" w:space="0" w:color="auto"/>
            <w:right w:val="none" w:sz="0" w:space="0" w:color="auto"/>
          </w:divBdr>
        </w:div>
        <w:div w:id="1588225665">
          <w:marLeft w:val="0"/>
          <w:marRight w:val="0"/>
          <w:marTop w:val="0"/>
          <w:marBottom w:val="0"/>
          <w:divBdr>
            <w:top w:val="none" w:sz="0" w:space="0" w:color="auto"/>
            <w:left w:val="none" w:sz="0" w:space="0" w:color="auto"/>
            <w:bottom w:val="none" w:sz="0" w:space="0" w:color="auto"/>
            <w:right w:val="none" w:sz="0" w:space="0" w:color="auto"/>
          </w:divBdr>
        </w:div>
        <w:div w:id="189219767">
          <w:marLeft w:val="0"/>
          <w:marRight w:val="0"/>
          <w:marTop w:val="0"/>
          <w:marBottom w:val="0"/>
          <w:divBdr>
            <w:top w:val="none" w:sz="0" w:space="0" w:color="auto"/>
            <w:left w:val="none" w:sz="0" w:space="0" w:color="auto"/>
            <w:bottom w:val="none" w:sz="0" w:space="0" w:color="auto"/>
            <w:right w:val="none" w:sz="0" w:space="0" w:color="auto"/>
          </w:divBdr>
        </w:div>
      </w:divsChild>
    </w:div>
    <w:div w:id="1574970745">
      <w:bodyDiv w:val="1"/>
      <w:marLeft w:val="0"/>
      <w:marRight w:val="0"/>
      <w:marTop w:val="0"/>
      <w:marBottom w:val="0"/>
      <w:divBdr>
        <w:top w:val="none" w:sz="0" w:space="0" w:color="auto"/>
        <w:left w:val="none" w:sz="0" w:space="0" w:color="auto"/>
        <w:bottom w:val="none" w:sz="0" w:space="0" w:color="auto"/>
        <w:right w:val="none" w:sz="0" w:space="0" w:color="auto"/>
      </w:divBdr>
    </w:div>
    <w:div w:id="1576862415">
      <w:bodyDiv w:val="1"/>
      <w:marLeft w:val="0"/>
      <w:marRight w:val="0"/>
      <w:marTop w:val="0"/>
      <w:marBottom w:val="0"/>
      <w:divBdr>
        <w:top w:val="none" w:sz="0" w:space="0" w:color="auto"/>
        <w:left w:val="none" w:sz="0" w:space="0" w:color="auto"/>
        <w:bottom w:val="none" w:sz="0" w:space="0" w:color="auto"/>
        <w:right w:val="none" w:sz="0" w:space="0" w:color="auto"/>
      </w:divBdr>
    </w:div>
    <w:div w:id="1690328715">
      <w:bodyDiv w:val="1"/>
      <w:marLeft w:val="0"/>
      <w:marRight w:val="0"/>
      <w:marTop w:val="0"/>
      <w:marBottom w:val="0"/>
      <w:divBdr>
        <w:top w:val="none" w:sz="0" w:space="0" w:color="auto"/>
        <w:left w:val="none" w:sz="0" w:space="0" w:color="auto"/>
        <w:bottom w:val="none" w:sz="0" w:space="0" w:color="auto"/>
        <w:right w:val="none" w:sz="0" w:space="0" w:color="auto"/>
      </w:divBdr>
    </w:div>
    <w:div w:id="1801267104">
      <w:bodyDiv w:val="1"/>
      <w:marLeft w:val="0"/>
      <w:marRight w:val="0"/>
      <w:marTop w:val="0"/>
      <w:marBottom w:val="0"/>
      <w:divBdr>
        <w:top w:val="none" w:sz="0" w:space="0" w:color="auto"/>
        <w:left w:val="none" w:sz="0" w:space="0" w:color="auto"/>
        <w:bottom w:val="none" w:sz="0" w:space="0" w:color="auto"/>
        <w:right w:val="none" w:sz="0" w:space="0" w:color="auto"/>
      </w:divBdr>
    </w:div>
    <w:div w:id="1808008613">
      <w:bodyDiv w:val="1"/>
      <w:marLeft w:val="0"/>
      <w:marRight w:val="0"/>
      <w:marTop w:val="0"/>
      <w:marBottom w:val="0"/>
      <w:divBdr>
        <w:top w:val="none" w:sz="0" w:space="0" w:color="auto"/>
        <w:left w:val="none" w:sz="0" w:space="0" w:color="auto"/>
        <w:bottom w:val="none" w:sz="0" w:space="0" w:color="auto"/>
        <w:right w:val="none" w:sz="0" w:space="0" w:color="auto"/>
      </w:divBdr>
    </w:div>
    <w:div w:id="1847862872">
      <w:bodyDiv w:val="1"/>
      <w:marLeft w:val="0"/>
      <w:marRight w:val="0"/>
      <w:marTop w:val="0"/>
      <w:marBottom w:val="0"/>
      <w:divBdr>
        <w:top w:val="none" w:sz="0" w:space="0" w:color="auto"/>
        <w:left w:val="none" w:sz="0" w:space="0" w:color="auto"/>
        <w:bottom w:val="none" w:sz="0" w:space="0" w:color="auto"/>
        <w:right w:val="none" w:sz="0" w:space="0" w:color="auto"/>
      </w:divBdr>
    </w:div>
    <w:div w:id="1870989159">
      <w:bodyDiv w:val="1"/>
      <w:marLeft w:val="0"/>
      <w:marRight w:val="0"/>
      <w:marTop w:val="0"/>
      <w:marBottom w:val="0"/>
      <w:divBdr>
        <w:top w:val="none" w:sz="0" w:space="0" w:color="auto"/>
        <w:left w:val="none" w:sz="0" w:space="0" w:color="auto"/>
        <w:bottom w:val="none" w:sz="0" w:space="0" w:color="auto"/>
        <w:right w:val="none" w:sz="0" w:space="0" w:color="auto"/>
      </w:divBdr>
    </w:div>
    <w:div w:id="1957565964">
      <w:bodyDiv w:val="1"/>
      <w:marLeft w:val="0"/>
      <w:marRight w:val="0"/>
      <w:marTop w:val="0"/>
      <w:marBottom w:val="0"/>
      <w:divBdr>
        <w:top w:val="none" w:sz="0" w:space="0" w:color="auto"/>
        <w:left w:val="none" w:sz="0" w:space="0" w:color="auto"/>
        <w:bottom w:val="none" w:sz="0" w:space="0" w:color="auto"/>
        <w:right w:val="none" w:sz="0" w:space="0" w:color="auto"/>
      </w:divBdr>
    </w:div>
    <w:div w:id="2042242610">
      <w:bodyDiv w:val="1"/>
      <w:marLeft w:val="0"/>
      <w:marRight w:val="0"/>
      <w:marTop w:val="0"/>
      <w:marBottom w:val="0"/>
      <w:divBdr>
        <w:top w:val="none" w:sz="0" w:space="0" w:color="auto"/>
        <w:left w:val="none" w:sz="0" w:space="0" w:color="auto"/>
        <w:bottom w:val="none" w:sz="0" w:space="0" w:color="auto"/>
        <w:right w:val="none" w:sz="0" w:space="0" w:color="auto"/>
      </w:divBdr>
    </w:div>
    <w:div w:id="2112699485">
      <w:bodyDiv w:val="1"/>
      <w:marLeft w:val="0"/>
      <w:marRight w:val="0"/>
      <w:marTop w:val="0"/>
      <w:marBottom w:val="0"/>
      <w:divBdr>
        <w:top w:val="none" w:sz="0" w:space="0" w:color="auto"/>
        <w:left w:val="none" w:sz="0" w:space="0" w:color="auto"/>
        <w:bottom w:val="none" w:sz="0" w:space="0" w:color="auto"/>
        <w:right w:val="none" w:sz="0" w:space="0" w:color="auto"/>
      </w:divBdr>
    </w:div>
    <w:div w:id="2145006566">
      <w:bodyDiv w:val="1"/>
      <w:marLeft w:val="0"/>
      <w:marRight w:val="0"/>
      <w:marTop w:val="0"/>
      <w:marBottom w:val="0"/>
      <w:divBdr>
        <w:top w:val="none" w:sz="0" w:space="0" w:color="auto"/>
        <w:left w:val="none" w:sz="0" w:space="0" w:color="auto"/>
        <w:bottom w:val="none" w:sz="0" w:space="0" w:color="auto"/>
        <w:right w:val="none" w:sz="0" w:space="0" w:color="auto"/>
      </w:divBdr>
    </w:div>
    <w:div w:id="214538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Rek18</b:Tag>
    <b:SourceType>InternetSite</b:SourceType>
    <b:Guid>{571F54E1-865C-4FFE-8B17-25A8B2197852}</b:Guid>
    <b:Title>Job Enrichment</b:Title>
    <b:Year>2018</b:Year>
    <b:Author>
      <b:Author>
        <b:NameList>
          <b:Person>
            <b:Last>R</b:Last>
            <b:First>Rekha</b:First>
          </b:Person>
        </b:NameList>
      </b:Author>
    </b:Author>
    <b:InternetSiteTitle>Economic Discussion </b:InternetSiteTitle>
    <b:Month>November</b:Month>
    <b:Day>8</b:Day>
    <b:URL>https://www.economicsdiscussion.net/human-resource-management/job-enrichment/32240</b:URL>
    <b:RefOrder>6</b:RefOrder>
  </b:Source>
  <b:Source>
    <b:Tag>The20</b:Tag>
    <b:SourceType>InternetSite</b:SourceType>
    <b:Guid>{D795C7B7-1557-4A96-9EF8-0272E71F15DC}</b:Guid>
    <b:Author>
      <b:Author>
        <b:Corporate>The University of Edinburgh</b:Corporate>
      </b:Author>
    </b:Author>
    <b:Title>Gibbs' Reflective Cycle</b:Title>
    <b:InternetSiteTitle>The University of Edinburgh</b:InternetSiteTitle>
    <b:Year>2020</b:Year>
    <b:Month>November</b:Month>
    <b:Day>11</b:Day>
    <b:URL>https://www.ed.ac.uk/reflection/reflectors-toolkit/reflecting-on-experience/gibbs-reflective-cycle</b:URL>
    <b:RefOrder>2</b:RefOrder>
  </b:Source>
  <b:Source>
    <b:Tag>Pau12</b:Tag>
    <b:SourceType>InternetSite</b:SourceType>
    <b:Guid>{29486C94-2650-4485-BFA4-18617E9CC3DD}</b:Guid>
    <b:Author>
      <b:Author>
        <b:NameList>
          <b:Person>
            <b:Last>Bagdan</b:Last>
            <b:First>Paul</b:First>
            <b:Middle>J.</b:Middle>
          </b:Person>
        </b:NameList>
      </b:Author>
    </b:Author>
    <b:Title>Guest Service in the Hospitality Industry</b:Title>
    <b:InternetSiteTitle>Wiley</b:InternetSiteTitle>
    <b:Year>2012</b:Year>
    <b:Month>December</b:Month>
    <b:Day>1</b:Day>
    <b:URL>https://www.wiley.com/en-gb/Guest+Service+in+the+Hospitality+Industry-p-9781118071809</b:URL>
    <b:RefOrder>3</b:RefOrder>
  </b:Source>
  <b:Source>
    <b:Tag>Stu23</b:Tag>
    <b:SourceType>InternetSite</b:SourceType>
    <b:Guid>{62E1FDD8-B8F6-48F0-B42C-22039FAA353C}</b:Guid>
    <b:Author>
      <b:Author>
        <b:NameList>
          <b:Person>
            <b:Last>Pallister</b:Last>
            <b:First>Stuart</b:First>
          </b:Person>
        </b:NameList>
      </b:Author>
    </b:Author>
    <b:Title>Importance of Teamwork in Hospitality Industry: at Plaza Athénée Paris</b:Title>
    <b:InternetSiteTitle>EHL Insight</b:InternetSiteTitle>
    <b:Year>2023</b:Year>
    <b:URL>https://hospitalityinsights.ehl.edu/importance-teamwork-hospitality-industry</b:URL>
    <b:RefOrder>4</b:RefOrder>
  </b:Source>
  <b:Source>
    <b:Tag>Joh21</b:Tag>
    <b:SourceType>InternetSite</b:SourceType>
    <b:Guid>{66FC7CC2-C708-4E45-B3E2-F201991C6902}</b:Guid>
    <b:Author>
      <b:Author>
        <b:NameList>
          <b:Person>
            <b:Last>Young</b:Last>
            <b:First>Johnny</b:First>
            <b:Middle>Gilford &amp; Jake</b:Middle>
          </b:Person>
        </b:NameList>
      </b:Author>
    </b:Author>
    <b:Title>Employee engagement and motivation</b:Title>
    <b:InternetSiteTitle>CIPD</b:InternetSiteTitle>
    <b:Year>2021</b:Year>
    <b:Month>January</b:Month>
    <b:Day>27</b:Day>
    <b:URL>https://www.cipd.co.uk/knowledge/fundamentals/relations/engagement/factsheet</b:URL>
    <b:RefOrder>5</b:RefOrder>
  </b:Source>
  <b:Source>
    <b:Tag>Eur17</b:Tag>
    <b:SourceType>InternetSite</b:SourceType>
    <b:Guid>{2081DABA-8C43-49B2-80A3-36C7DB2A8B8E}</b:Guid>
    <b:Author>
      <b:Author>
        <b:Corporate>European Comission</b:Corporate>
      </b:Author>
    </b:Author>
    <b:Title>Shaping Europe’s digital future</b:Title>
    <b:InternetSiteTitle>European Comission</b:InternetSiteTitle>
    <b:Year>2017</b:Year>
    <b:Month>May</b:Month>
    <b:Day>10</b:Day>
    <b:URL>https://digital-strategy.ec.europa.eu/en/library/ict-work-digital-skills-workplace</b:URL>
    <b:RefOrder>7</b:RefOrder>
  </b:Source>
  <b:Source>
    <b:Tag>Gra98</b:Tag>
    <b:SourceType>Book</b:SourceType>
    <b:Guid>{9A7F3A60-2E64-4BE9-A885-1D3DA05E26A9}</b:Guid>
    <b:Author>
      <b:Author>
        <b:NameList>
          <b:Person>
            <b:Last>Gibbs</b:Last>
            <b:First>Graham</b:First>
          </b:Person>
        </b:NameList>
      </b:Author>
    </b:Author>
    <b:Title>Learning by Doing: A Guide to Teaching and Learning Methods (2nd ed.)</b:Title>
    <b:Year>1998</b:Year>
    <b:City>London</b:City>
    <b:Publisher>Further Education Unit, Oxford Polytechnic</b:Publisher>
    <b:RefOrder>1</b:RefOrder>
  </b:Source>
  <b:Source>
    <b:Tag>Dav85</b:Tag>
    <b:SourceType>Book</b:SourceType>
    <b:Guid>{1AFE594F-D99E-414F-9A0C-CDD0FC82C477}</b:Guid>
    <b:Author>
      <b:Author>
        <b:NameList>
          <b:Person>
            <b:Last>David Boud</b:Last>
            <b:First>Rosemary</b:First>
            <b:Middle>Keough, David Walker</b:Middle>
          </b:Person>
        </b:NameList>
      </b:Author>
    </b:Author>
    <b:Title>Reflection: Turning Experience into Learning.</b:Title>
    <b:Year>1985</b:Year>
    <b:City>London</b:City>
    <b:Publisher>Kogan Page</b:Publisher>
    <b:RefOrder>8</b:RefOrder>
  </b:Source>
  <b:Source>
    <b:Tag>Sof21</b:Tag>
    <b:SourceType>InternetSite</b:SourceType>
    <b:Guid>{5DF5FEA3-8B70-4A11-8CB7-17FA149469EA}</b:Guid>
    <b:Author>
      <b:Author>
        <b:Corporate>SoftBank Robotics Team</b:Corporate>
      </b:Author>
    </b:Author>
    <b:Title>6 Key Challenges Facing Hotel Housekeeping Managers Today</b:Title>
    <b:InternetSiteTitle>SoftBank Robotics</b:InternetSiteTitle>
    <b:Year>2021</b:Year>
    <b:Month>January</b:Month>
    <b:Day>5</b:Day>
    <b:URL>https://us.softbankrobotics.com/blog/6-key-challenges-facing-hotel-housekeeping-managers</b:URL>
    <b:RefOrder>9</b:RefOrder>
  </b:Source>
  <b:Source>
    <b:Tag>Ste17</b:Tag>
    <b:SourceType>JournalArticle</b:SourceType>
    <b:Guid>{64462A97-1F29-46F6-9889-5869D8EF16BA}</b:Guid>
    <b:Author>
      <b:Author>
        <b:NameList>
          <b:Person>
            <b:Last>Stephanie Q. Liu</b:Last>
            <b:First>Anna</b:First>
            <b:Middle>S. Mattila</b:Middle>
          </b:Person>
        </b:NameList>
      </b:Author>
    </b:Author>
    <b:Title>Employee Turnover in Hospitality Industry: An Analysis Based on the EFQM Excellence Model.</b:Title>
    <b:Year>2017</b:Year>
    <b:JournalName>Journal of Quality Assurance in Hospitality &amp; Tourism</b:JournalName>
    <b:Pages>18(3), 306–325</b:Pages>
    <b:RefOrder>10</b:RefOrder>
  </b:Source>
</b:Sources>
</file>

<file path=customXml/itemProps1.xml><?xml version="1.0" encoding="utf-8"?>
<ds:datastoreItem xmlns:ds="http://schemas.openxmlformats.org/officeDocument/2006/customXml" ds:itemID="{AA8A7BF7-5331-4E6C-B8FC-580526B00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1604</Words>
  <Characters>9143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 (1704788)</dc:creator>
  <cp:keywords/>
  <dc:description/>
  <cp:lastModifiedBy>Masuma Begum</cp:lastModifiedBy>
  <cp:revision>3</cp:revision>
  <dcterms:created xsi:type="dcterms:W3CDTF">2023-03-10T21:49:00Z</dcterms:created>
  <dcterms:modified xsi:type="dcterms:W3CDTF">2023-03-10T22:00:00Z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6653270dbe258a7da7b1912e24770045b125219f5b1d208c4134c566b8f43e10</vt:lpwstr>
  </property>
</Properties>
</file>