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49BCB" w14:textId="77777777" w:rsidR="00074A66" w:rsidRDefault="000A6A7E">
      <w:pPr>
        <w:jc w:val="left"/>
        <w:rPr>
          <w:b/>
          <w:bCs/>
          <w:sz w:val="32"/>
          <w:szCs w:val="32"/>
        </w:rPr>
      </w:pPr>
      <w:r>
        <w:rPr>
          <w:noProof/>
        </w:rPr>
        <w:drawing>
          <wp:anchor distT="114300" distB="114300" distL="114300" distR="114300" simplePos="0" relativeHeight="251658240" behindDoc="0" locked="0" layoutInCell="1" hidden="0" allowOverlap="1" wp14:anchorId="2C9F62A7" wp14:editId="7998770F">
            <wp:simplePos x="0" y="0"/>
            <wp:positionH relativeFrom="column">
              <wp:posOffset>2047875</wp:posOffset>
            </wp:positionH>
            <wp:positionV relativeFrom="paragraph">
              <wp:posOffset>114300</wp:posOffset>
            </wp:positionV>
            <wp:extent cx="1519238" cy="55751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19238" cy="557518"/>
                    </a:xfrm>
                    <a:prstGeom prst="rect">
                      <a:avLst/>
                    </a:prstGeom>
                    <a:ln/>
                  </pic:spPr>
                </pic:pic>
              </a:graphicData>
            </a:graphic>
          </wp:anchor>
        </w:drawing>
      </w:r>
    </w:p>
    <w:p w14:paraId="0E695D5E" w14:textId="77777777" w:rsidR="00074A66" w:rsidRDefault="00074A66">
      <w:pPr>
        <w:jc w:val="center"/>
        <w:rPr>
          <w:b/>
          <w:bCs/>
          <w:sz w:val="32"/>
          <w:szCs w:val="32"/>
        </w:rPr>
      </w:pPr>
    </w:p>
    <w:p w14:paraId="7B2F8F79" w14:textId="77777777" w:rsidR="00074A66" w:rsidRDefault="00074A66">
      <w:pPr>
        <w:jc w:val="center"/>
        <w:rPr>
          <w:b/>
          <w:bCs/>
          <w:sz w:val="32"/>
          <w:szCs w:val="32"/>
        </w:rPr>
      </w:pPr>
    </w:p>
    <w:p w14:paraId="2376A6E2" w14:textId="77777777" w:rsidR="000A6A7E" w:rsidRDefault="000A6A7E">
      <w:pPr>
        <w:jc w:val="center"/>
        <w:rPr>
          <w:b/>
          <w:bCs/>
          <w:sz w:val="32"/>
          <w:szCs w:val="32"/>
        </w:rPr>
      </w:pPr>
    </w:p>
    <w:p w14:paraId="2F8EFF56" w14:textId="77777777" w:rsidR="000A6A7E" w:rsidRDefault="000A6A7E">
      <w:pPr>
        <w:jc w:val="center"/>
        <w:rPr>
          <w:b/>
          <w:bCs/>
          <w:sz w:val="32"/>
          <w:szCs w:val="32"/>
        </w:rPr>
      </w:pPr>
    </w:p>
    <w:p w14:paraId="6AA01B3A" w14:textId="19ECE161" w:rsidR="00074A66" w:rsidRDefault="000A6A7E">
      <w:pPr>
        <w:jc w:val="center"/>
        <w:rPr>
          <w:b/>
          <w:bCs/>
          <w:sz w:val="32"/>
          <w:szCs w:val="32"/>
        </w:rPr>
      </w:pPr>
      <w:r>
        <w:rPr>
          <w:b/>
          <w:bCs/>
          <w:sz w:val="32"/>
          <w:szCs w:val="32"/>
        </w:rPr>
        <w:t>Programme: BA (Hons) Leadership and Management Skills for the Workplace</w:t>
      </w:r>
    </w:p>
    <w:p w14:paraId="1B416D18" w14:textId="77777777" w:rsidR="00074A66" w:rsidRDefault="000A6A7E">
      <w:pPr>
        <w:jc w:val="center"/>
        <w:rPr>
          <w:b/>
          <w:bCs/>
          <w:sz w:val="32"/>
          <w:szCs w:val="32"/>
        </w:rPr>
      </w:pPr>
      <w:r>
        <w:rPr>
          <w:b/>
          <w:bCs/>
          <w:sz w:val="32"/>
          <w:szCs w:val="32"/>
        </w:rPr>
        <w:t>Module: Strategic Management for Business</w:t>
      </w:r>
    </w:p>
    <w:p w14:paraId="3802F036" w14:textId="77777777" w:rsidR="00074A66" w:rsidRDefault="000A6A7E">
      <w:pPr>
        <w:jc w:val="center"/>
        <w:rPr>
          <w:b/>
          <w:bCs/>
          <w:sz w:val="32"/>
          <w:szCs w:val="32"/>
        </w:rPr>
      </w:pPr>
      <w:r>
        <w:rPr>
          <w:b/>
          <w:bCs/>
          <w:sz w:val="32"/>
          <w:szCs w:val="32"/>
        </w:rPr>
        <w:t>Module code: LCLM6001</w:t>
      </w:r>
    </w:p>
    <w:p w14:paraId="63C60DD3" w14:textId="77777777" w:rsidR="00074A66" w:rsidRDefault="00074A66">
      <w:pPr>
        <w:jc w:val="center"/>
        <w:rPr>
          <w:b/>
          <w:bCs/>
          <w:sz w:val="32"/>
          <w:szCs w:val="32"/>
        </w:rPr>
      </w:pPr>
    </w:p>
    <w:p w14:paraId="400D390F" w14:textId="77777777" w:rsidR="00074A66" w:rsidRDefault="00074A66">
      <w:pPr>
        <w:jc w:val="left"/>
        <w:rPr>
          <w:b/>
          <w:bCs/>
          <w:sz w:val="32"/>
          <w:szCs w:val="32"/>
        </w:rPr>
      </w:pPr>
    </w:p>
    <w:p w14:paraId="5652D362" w14:textId="77777777" w:rsidR="00074A66" w:rsidRDefault="000A6A7E">
      <w:pPr>
        <w:jc w:val="center"/>
        <w:rPr>
          <w:b/>
          <w:bCs/>
          <w:sz w:val="32"/>
          <w:szCs w:val="32"/>
        </w:rPr>
      </w:pPr>
      <w:r>
        <w:rPr>
          <w:b/>
          <w:bCs/>
          <w:sz w:val="32"/>
          <w:szCs w:val="32"/>
        </w:rPr>
        <w:t>Assignment Title: Component 2: Academically led interview simulating business situations</w:t>
      </w:r>
    </w:p>
    <w:p w14:paraId="428435C3" w14:textId="77777777" w:rsidR="00074A66" w:rsidRDefault="00074A66">
      <w:pPr>
        <w:jc w:val="center"/>
        <w:rPr>
          <w:b/>
          <w:bCs/>
          <w:sz w:val="32"/>
          <w:szCs w:val="32"/>
        </w:rPr>
      </w:pPr>
    </w:p>
    <w:p w14:paraId="650F478A" w14:textId="77777777" w:rsidR="00074A66" w:rsidRDefault="00074A66">
      <w:pPr>
        <w:jc w:val="left"/>
        <w:rPr>
          <w:b/>
          <w:bCs/>
          <w:sz w:val="32"/>
          <w:szCs w:val="32"/>
        </w:rPr>
      </w:pPr>
    </w:p>
    <w:p w14:paraId="163860D6" w14:textId="0FBAE8FA" w:rsidR="00074A66" w:rsidRDefault="000A6A7E">
      <w:pPr>
        <w:jc w:val="center"/>
        <w:rPr>
          <w:b/>
          <w:bCs/>
          <w:sz w:val="32"/>
          <w:szCs w:val="32"/>
        </w:rPr>
      </w:pPr>
      <w:r>
        <w:rPr>
          <w:b/>
          <w:bCs/>
          <w:sz w:val="32"/>
          <w:szCs w:val="32"/>
        </w:rPr>
        <w:t xml:space="preserve">Module leaders: </w:t>
      </w:r>
      <w:r>
        <w:rPr>
          <w:b/>
          <w:bCs/>
          <w:sz w:val="32"/>
          <w:szCs w:val="32"/>
        </w:rPr>
        <w:t xml:space="preserve">Dr </w:t>
      </w:r>
      <w:proofErr w:type="spellStart"/>
      <w:r>
        <w:rPr>
          <w:b/>
          <w:bCs/>
          <w:sz w:val="32"/>
          <w:szCs w:val="32"/>
        </w:rPr>
        <w:t>Faizu</w:t>
      </w:r>
      <w:proofErr w:type="spellEnd"/>
      <w:r>
        <w:rPr>
          <w:b/>
          <w:bCs/>
          <w:sz w:val="32"/>
          <w:szCs w:val="32"/>
        </w:rPr>
        <w:t xml:space="preserve"> Edu</w:t>
      </w:r>
    </w:p>
    <w:p w14:paraId="0BE7B435" w14:textId="77777777" w:rsidR="00074A66" w:rsidRDefault="00074A66">
      <w:pPr>
        <w:jc w:val="center"/>
        <w:rPr>
          <w:b/>
          <w:bCs/>
          <w:sz w:val="32"/>
          <w:szCs w:val="32"/>
        </w:rPr>
      </w:pPr>
    </w:p>
    <w:p w14:paraId="52F90D26" w14:textId="304F38EE" w:rsidR="00074A66" w:rsidRDefault="000A6A7E">
      <w:pPr>
        <w:jc w:val="center"/>
        <w:rPr>
          <w:b/>
          <w:bCs/>
          <w:sz w:val="28"/>
          <w:szCs w:val="28"/>
        </w:rPr>
      </w:pPr>
      <w:r>
        <w:rPr>
          <w:b/>
          <w:bCs/>
          <w:sz w:val="28"/>
          <w:szCs w:val="28"/>
        </w:rPr>
        <w:t>Student ID: 2335151</w:t>
      </w:r>
    </w:p>
    <w:p w14:paraId="377A57FA" w14:textId="77777777" w:rsidR="00074A66" w:rsidRDefault="00074A66">
      <w:pPr>
        <w:jc w:val="center"/>
        <w:rPr>
          <w:b/>
          <w:bCs/>
          <w:sz w:val="28"/>
          <w:szCs w:val="28"/>
        </w:rPr>
      </w:pPr>
    </w:p>
    <w:p w14:paraId="6B8DDE3F" w14:textId="05FD1A76" w:rsidR="00074A66" w:rsidRDefault="000A6A7E">
      <w:pPr>
        <w:jc w:val="center"/>
        <w:rPr>
          <w:b/>
          <w:bCs/>
          <w:sz w:val="28"/>
          <w:szCs w:val="28"/>
        </w:rPr>
      </w:pPr>
      <w:r>
        <w:rPr>
          <w:b/>
          <w:bCs/>
          <w:sz w:val="28"/>
          <w:szCs w:val="28"/>
        </w:rPr>
        <w:t>Student Name: Cosmin Matei</w:t>
      </w:r>
    </w:p>
    <w:p w14:paraId="3C93FB37" w14:textId="77777777" w:rsidR="00074A66" w:rsidRDefault="00074A66">
      <w:pPr>
        <w:jc w:val="center"/>
        <w:rPr>
          <w:b/>
          <w:bCs/>
          <w:sz w:val="32"/>
          <w:szCs w:val="32"/>
        </w:rPr>
      </w:pPr>
    </w:p>
    <w:p w14:paraId="14194F37" w14:textId="1A4D2026" w:rsidR="00074A66" w:rsidRDefault="00074A66" w:rsidP="000A6A7E">
      <w:pPr>
        <w:rPr>
          <w:b/>
          <w:bCs/>
          <w:sz w:val="32"/>
          <w:szCs w:val="32"/>
        </w:rPr>
      </w:pPr>
    </w:p>
    <w:p w14:paraId="2A00A97A" w14:textId="77777777" w:rsidR="00074A66" w:rsidRDefault="00074A66"/>
    <w:p w14:paraId="76728582" w14:textId="77777777" w:rsidR="00074A66" w:rsidRDefault="000A6A7E">
      <w:r>
        <w:br w:type="page"/>
      </w:r>
    </w:p>
    <w:p w14:paraId="2278C46A" w14:textId="77777777" w:rsidR="00074A66" w:rsidRDefault="000A6A7E">
      <w:pPr>
        <w:keepNext/>
        <w:keepLines/>
        <w:pBdr>
          <w:top w:val="nil"/>
          <w:left w:val="nil"/>
          <w:bottom w:val="nil"/>
          <w:right w:val="nil"/>
          <w:between w:val="nil"/>
        </w:pBdr>
        <w:spacing w:before="240"/>
        <w:jc w:val="center"/>
        <w:rPr>
          <w:b/>
          <w:bCs/>
          <w:color w:val="000000"/>
          <w:sz w:val="28"/>
          <w:szCs w:val="28"/>
        </w:rPr>
      </w:pPr>
      <w:bookmarkStart w:id="0" w:name="_heading=h.3gg08pu0inlc" w:colFirst="0" w:colLast="0"/>
      <w:bookmarkEnd w:id="0"/>
      <w:r>
        <w:rPr>
          <w:b/>
          <w:bCs/>
          <w:color w:val="000000"/>
          <w:sz w:val="28"/>
          <w:szCs w:val="28"/>
        </w:rPr>
        <w:lastRenderedPageBreak/>
        <w:t>Table of Contents</w:t>
      </w:r>
    </w:p>
    <w:sdt>
      <w:sdtPr>
        <w:id w:val="-472039861"/>
        <w:docPartObj>
          <w:docPartGallery w:val="Table of Contents"/>
          <w:docPartUnique/>
        </w:docPartObj>
      </w:sdtPr>
      <w:sdtEndPr/>
      <w:sdtContent>
        <w:p w14:paraId="0E13D779" w14:textId="77777777" w:rsidR="00074A66" w:rsidRDefault="000A6A7E">
          <w:pPr>
            <w:pBdr>
              <w:top w:val="nil"/>
              <w:left w:val="nil"/>
              <w:bottom w:val="nil"/>
              <w:right w:val="nil"/>
              <w:between w:val="nil"/>
            </w:pBdr>
            <w:tabs>
              <w:tab w:val="right" w:leader="dot" w:pos="9019"/>
            </w:tabs>
            <w:spacing w:after="100"/>
            <w:rPr>
              <w:color w:val="000000"/>
            </w:rPr>
          </w:pPr>
          <w:r>
            <w:fldChar w:fldCharType="begin"/>
          </w:r>
          <w:r>
            <w:instrText xml:space="preserve"> TOC \h \u \z \t "Heading 1,1,Heading 2,2,Heading 3,3,"</w:instrText>
          </w:r>
          <w:r>
            <w:fldChar w:fldCharType="separate"/>
          </w:r>
          <w:hyperlink w:anchor="_heading=h.2lf0ya46esik">
            <w:r>
              <w:rPr>
                <w:color w:val="000000"/>
              </w:rPr>
              <w:t>Set 1: Contextual awareness</w:t>
            </w:r>
            <w:r>
              <w:rPr>
                <w:color w:val="000000"/>
              </w:rPr>
              <w:tab/>
              <w:t>2</w:t>
            </w:r>
          </w:hyperlink>
        </w:p>
        <w:p w14:paraId="2A3E02F1"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fg40mpg86wwj">
            <w:r>
              <w:rPr>
                <w:color w:val="000000"/>
              </w:rPr>
              <w:t>1. Walk us through how you prioritised strategic growth options, what criteria or evaluation process did you use?</w:t>
            </w:r>
            <w:r>
              <w:rPr>
                <w:color w:val="000000"/>
              </w:rPr>
              <w:tab/>
              <w:t>2</w:t>
            </w:r>
          </w:hyperlink>
        </w:p>
        <w:p w14:paraId="2803A40E"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krhnmlyqn8o9">
            <w:r>
              <w:rPr>
                <w:color w:val="000000"/>
              </w:rPr>
              <w:t>2. How did you ensure your proposals were feasible, not just theoretically sound?</w:t>
            </w:r>
            <w:r>
              <w:rPr>
                <w:color w:val="000000"/>
              </w:rPr>
              <w:tab/>
              <w:t>2</w:t>
            </w:r>
          </w:hyperlink>
        </w:p>
        <w:p w14:paraId="2EB97205"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5nlp9yj4epam">
            <w:r>
              <w:rPr>
                <w:color w:val="000000"/>
              </w:rPr>
              <w:t>3. Can you explain what were the most influential factors in shaping your strategic recommendations?</w:t>
            </w:r>
            <w:r>
              <w:rPr>
                <w:color w:val="000000"/>
              </w:rPr>
              <w:tab/>
              <w:t>2</w:t>
            </w:r>
          </w:hyperlink>
        </w:p>
        <w:p w14:paraId="1B5807DB" w14:textId="77777777" w:rsidR="00074A66" w:rsidRDefault="000A6A7E">
          <w:pPr>
            <w:pBdr>
              <w:top w:val="nil"/>
              <w:left w:val="nil"/>
              <w:bottom w:val="nil"/>
              <w:right w:val="nil"/>
              <w:between w:val="nil"/>
            </w:pBdr>
            <w:tabs>
              <w:tab w:val="right" w:leader="dot" w:pos="9019"/>
            </w:tabs>
            <w:spacing w:after="100"/>
            <w:rPr>
              <w:color w:val="000000"/>
            </w:rPr>
          </w:pPr>
          <w:hyperlink w:anchor="_heading=h.ywgfunk0wx6m">
            <w:r>
              <w:rPr>
                <w:color w:val="000000"/>
              </w:rPr>
              <w:t>Set 2: Process awareness</w:t>
            </w:r>
            <w:r>
              <w:rPr>
                <w:color w:val="000000"/>
              </w:rPr>
              <w:tab/>
              <w:t>3</w:t>
            </w:r>
          </w:hyperlink>
        </w:p>
        <w:p w14:paraId="1B320E77"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8tiwu5c7m2vn">
            <w:r>
              <w:rPr>
                <w:color w:val="000000"/>
              </w:rPr>
              <w:t>4. Were there any strategic options you explored but ultimately rejected? What was your decision-making process in eliminating them?</w:t>
            </w:r>
            <w:r>
              <w:rPr>
                <w:color w:val="000000"/>
              </w:rPr>
              <w:tab/>
              <w:t>3</w:t>
            </w:r>
          </w:hyperlink>
        </w:p>
        <w:p w14:paraId="6A619DA8"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s009qclrplor">
            <w:r>
              <w:rPr>
                <w:color w:val="000000"/>
              </w:rPr>
              <w:t>5. How do Vodafone’s mission, values, and commitments (e.g., digital inclusion, responsible connectivity) translate into measurable strategic goals?</w:t>
            </w:r>
            <w:r>
              <w:rPr>
                <w:color w:val="000000"/>
              </w:rPr>
              <w:tab/>
              <w:t>4</w:t>
            </w:r>
          </w:hyperlink>
        </w:p>
        <w:p w14:paraId="3DEA193D"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egkadnkxgr5s">
            <w:r>
              <w:rPr>
                <w:color w:val="000000"/>
              </w:rPr>
              <w:t>6. What external factors—such as regulatory pressures, technological shifts, or market competition—should we be most concerned about when shaping future strategy?</w:t>
            </w:r>
            <w:r>
              <w:rPr>
                <w:color w:val="000000"/>
              </w:rPr>
              <w:tab/>
              <w:t>4</w:t>
            </w:r>
          </w:hyperlink>
        </w:p>
        <w:p w14:paraId="58D6FF84"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lbwx0s58egmk">
            <w:r>
              <w:rPr>
                <w:color w:val="000000"/>
              </w:rPr>
              <w:t>7. What assumptions are we making about customer behaviour, digital demand, or 5G adoption—and how confident are we in these assumptions?</w:t>
            </w:r>
            <w:r>
              <w:rPr>
                <w:color w:val="000000"/>
              </w:rPr>
              <w:tab/>
              <w:t>5</w:t>
            </w:r>
          </w:hyperlink>
        </w:p>
        <w:p w14:paraId="4B155A4C"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8980n3wozq4">
            <w:r>
              <w:rPr>
                <w:color w:val="000000"/>
              </w:rPr>
              <w:t>8. What does current research on competitor activity suggest about the risks of our growth strategy following the Vodafone–Three merger?</w:t>
            </w:r>
            <w:r>
              <w:rPr>
                <w:color w:val="000000"/>
              </w:rPr>
              <w:tab/>
              <w:t>5</w:t>
            </w:r>
          </w:hyperlink>
        </w:p>
        <w:p w14:paraId="0D35EC4E" w14:textId="77777777" w:rsidR="00074A66" w:rsidRDefault="000A6A7E">
          <w:pPr>
            <w:pBdr>
              <w:top w:val="nil"/>
              <w:left w:val="nil"/>
              <w:bottom w:val="nil"/>
              <w:right w:val="nil"/>
              <w:between w:val="nil"/>
            </w:pBdr>
            <w:tabs>
              <w:tab w:val="right" w:leader="dot" w:pos="9019"/>
            </w:tabs>
            <w:spacing w:after="100"/>
            <w:rPr>
              <w:color w:val="000000"/>
            </w:rPr>
          </w:pPr>
          <w:hyperlink w:anchor="_heading=h.ejqo6j7fguzn">
            <w:r>
              <w:rPr>
                <w:color w:val="000000"/>
              </w:rPr>
              <w:t>Set 3: Professional competence</w:t>
            </w:r>
            <w:r>
              <w:rPr>
                <w:color w:val="000000"/>
              </w:rPr>
              <w:tab/>
              <w:t>6</w:t>
            </w:r>
          </w:hyperlink>
        </w:p>
        <w:p w14:paraId="68B725E1"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maaxr88ogono">
            <w:r>
              <w:rPr>
                <w:color w:val="000000"/>
              </w:rPr>
              <w:t>9. How would you explain your strategic recommendations to internal teams or stakeholders who may not understand the technical aspects of telecoms?</w:t>
            </w:r>
            <w:r>
              <w:rPr>
                <w:color w:val="000000"/>
              </w:rPr>
              <w:tab/>
              <w:t>6</w:t>
            </w:r>
          </w:hyperlink>
        </w:p>
        <w:p w14:paraId="553515C2"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cjgflih6ep5b">
            <w:r>
              <w:rPr>
                <w:color w:val="000000"/>
              </w:rPr>
              <w:t>10. If the board challenged one of your proposals........, how would you defend it using evidence and clear reasoning?</w:t>
            </w:r>
            <w:r>
              <w:rPr>
                <w:color w:val="000000"/>
              </w:rPr>
              <w:tab/>
              <w:t>6</w:t>
            </w:r>
          </w:hyperlink>
        </w:p>
        <w:p w14:paraId="70909854"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ae3j5sht0yny">
            <w:r>
              <w:rPr>
                <w:color w:val="000000"/>
              </w:rPr>
              <w:t>11. What sources or types of evidence were most influential in shaping your strategic recommendations during the report-writing process?</w:t>
            </w:r>
            <w:r>
              <w:rPr>
                <w:color w:val="000000"/>
              </w:rPr>
              <w:tab/>
              <w:t>7</w:t>
            </w:r>
          </w:hyperlink>
        </w:p>
        <w:p w14:paraId="7630BB15"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lw2umr5dv6m3">
            <w:r>
              <w:rPr>
                <w:color w:val="000000"/>
              </w:rPr>
              <w:t>12. What would you improve in your analytical process if you were to repeat this project?</w:t>
            </w:r>
            <w:r>
              <w:rPr>
                <w:color w:val="000000"/>
              </w:rPr>
              <w:tab/>
              <w:t>7</w:t>
            </w:r>
          </w:hyperlink>
        </w:p>
        <w:p w14:paraId="46861C79" w14:textId="77777777" w:rsidR="00074A66" w:rsidRDefault="000A6A7E">
          <w:pPr>
            <w:pBdr>
              <w:top w:val="nil"/>
              <w:left w:val="nil"/>
              <w:bottom w:val="nil"/>
              <w:right w:val="nil"/>
              <w:between w:val="nil"/>
            </w:pBdr>
            <w:tabs>
              <w:tab w:val="right" w:leader="dot" w:pos="9019"/>
            </w:tabs>
            <w:spacing w:after="100"/>
            <w:ind w:left="240"/>
            <w:rPr>
              <w:color w:val="000000"/>
            </w:rPr>
          </w:pPr>
          <w:hyperlink w:anchor="_heading=h.t7spz6fg7nmg">
            <w:r>
              <w:rPr>
                <w:color w:val="000000"/>
              </w:rPr>
              <w:t>13. Looking back, what aspects of your analytical process were most effective, and why?</w:t>
            </w:r>
            <w:r>
              <w:rPr>
                <w:color w:val="000000"/>
              </w:rPr>
              <w:tab/>
              <w:t>7</w:t>
            </w:r>
          </w:hyperlink>
        </w:p>
        <w:p w14:paraId="21FF33F0" w14:textId="77777777" w:rsidR="00074A66" w:rsidRDefault="000A6A7E">
          <w:pPr>
            <w:pBdr>
              <w:top w:val="nil"/>
              <w:left w:val="nil"/>
              <w:bottom w:val="nil"/>
              <w:right w:val="nil"/>
              <w:between w:val="nil"/>
            </w:pBdr>
            <w:tabs>
              <w:tab w:val="right" w:leader="dot" w:pos="9019"/>
            </w:tabs>
            <w:spacing w:after="100"/>
            <w:rPr>
              <w:color w:val="000000"/>
            </w:rPr>
          </w:pPr>
          <w:hyperlink w:anchor="_heading=h.h6o85sbmyv2">
            <w:r>
              <w:rPr>
                <w:color w:val="000000"/>
              </w:rPr>
              <w:t>References</w:t>
            </w:r>
            <w:r>
              <w:rPr>
                <w:color w:val="000000"/>
              </w:rPr>
              <w:tab/>
              <w:t>9</w:t>
            </w:r>
          </w:hyperlink>
        </w:p>
        <w:p w14:paraId="567839D4" w14:textId="77777777" w:rsidR="00074A66" w:rsidRDefault="000A6A7E">
          <w:pPr>
            <w:rPr>
              <w:b/>
              <w:bCs/>
            </w:rPr>
          </w:pPr>
          <w:r>
            <w:fldChar w:fldCharType="end"/>
          </w:r>
        </w:p>
      </w:sdtContent>
    </w:sdt>
    <w:p w14:paraId="5D4F6A55" w14:textId="77777777" w:rsidR="00074A66" w:rsidRDefault="000A6A7E">
      <w:pPr>
        <w:pStyle w:val="Heading1"/>
      </w:pPr>
      <w:bookmarkStart w:id="1" w:name="_heading=h.2lf0ya46esik" w:colFirst="0" w:colLast="0"/>
      <w:bookmarkEnd w:id="1"/>
      <w:r>
        <w:br w:type="page"/>
      </w:r>
      <w:r>
        <w:lastRenderedPageBreak/>
        <w:t>Set 1: Contextual awareness</w:t>
      </w:r>
    </w:p>
    <w:p w14:paraId="4AAF236F" w14:textId="77777777" w:rsidR="00074A66" w:rsidRDefault="000A6A7E">
      <w:pPr>
        <w:pStyle w:val="Heading2"/>
      </w:pPr>
      <w:bookmarkStart w:id="2" w:name="_heading=h.fg40mpg86wwj" w:colFirst="0" w:colLast="0"/>
      <w:bookmarkEnd w:id="2"/>
      <w:r>
        <w:t>1. Walk us through how you prioritised strategic growth options, what criteria or evaluation process did you use?</w:t>
      </w:r>
    </w:p>
    <w:p w14:paraId="3BEF2A06" w14:textId="77777777" w:rsidR="00074A66" w:rsidRDefault="000A6A7E">
      <w:r>
        <w:t xml:space="preserve">ANS: Talked about the discussion of growth possibilities in the Ansoff Matrix as well as the strategic suitability criteria, focusing on the product diversification as a strategic decision. Product diversification helps to achieve a significant market position and enhance customer involvement through using 5G and IoT in the digital network service. The integration of digital networks by using 5G and IoT influences innovation to reach customers' demand (Banda, </w:t>
      </w:r>
      <w:proofErr w:type="spellStart"/>
      <w:r>
        <w:t>Mzyece</w:t>
      </w:r>
      <w:proofErr w:type="spellEnd"/>
      <w:r>
        <w:t xml:space="preserve"> and Mekuria, 2022). This approach, including product diversification, was chosen because of the growth potential of tech-advanced network service to reach the diverse demands of customers and represent competitive advantages. Based on the evaluation of strengths and opportunities in SWOT, 5G and IoT services in Mobile communication have significant contributions, representing the stable position of Vodafone in the competitive markets through inducing innovation. This may encourage the growth of the b</w:t>
      </w:r>
      <w:r>
        <w:t xml:space="preserve">usiness of Vodafone through diversification of products and services using 5G and IoT for better connectivity. </w:t>
      </w:r>
    </w:p>
    <w:p w14:paraId="612BF3B5" w14:textId="77777777" w:rsidR="00074A66" w:rsidRDefault="000A6A7E">
      <w:pPr>
        <w:pStyle w:val="Heading2"/>
      </w:pPr>
      <w:bookmarkStart w:id="3" w:name="_heading=h.krhnmlyqn8o9" w:colFirst="0" w:colLast="0"/>
      <w:bookmarkEnd w:id="3"/>
      <w:r>
        <w:t>2. How did you ensure your proposals were feasible, not just theoretically sound?</w:t>
      </w:r>
    </w:p>
    <w:p w14:paraId="6E314430" w14:textId="77777777" w:rsidR="00074A66" w:rsidRDefault="000A6A7E">
      <w:r>
        <w:t>ANS: The assessments of the feasibility of IoT and 5G-driven integrated mobile communication with better digital connectivity have been conducted by applying the SFA approach. Suitability, Feasibility and Acceptability are key aspects of the SFA approach for strategic decision-making (</w:t>
      </w:r>
      <w:proofErr w:type="spellStart"/>
      <w:r>
        <w:t>Zaabouti</w:t>
      </w:r>
      <w:proofErr w:type="spellEnd"/>
      <w:r>
        <w:t xml:space="preserve"> and Mohamed, 2025). Vodafone currently has its investment capital, technical solutions and network for massive innovation in the mobile communication service through 5G deployment and IoT solutions. In this context, the consideration of customer trends, consumption behaviours and preferences has helped to represent the feasibility of product diversification using 5G and IoT-based solutions for effective digital communication service. This has helped to determine the significant return on investment</w:t>
      </w:r>
      <w:r>
        <w:t xml:space="preserve"> from this innovation, aligning the product diversification approach with £700 million. In this regard, the SAF analysis has helped to reflect the feasibility of product diversification of Vodafone using IoT and 5G for better network connectivity, focusing on remarkable </w:t>
      </w:r>
      <w:proofErr w:type="spellStart"/>
      <w:r>
        <w:t>RoI</w:t>
      </w:r>
      <w:proofErr w:type="spellEnd"/>
      <w:r>
        <w:t xml:space="preserve">. </w:t>
      </w:r>
    </w:p>
    <w:p w14:paraId="7311D2AE" w14:textId="77777777" w:rsidR="00074A66" w:rsidRDefault="000A6A7E">
      <w:pPr>
        <w:pStyle w:val="Heading2"/>
      </w:pPr>
      <w:bookmarkStart w:id="4" w:name="_heading=h.5nlp9yj4epam" w:colFirst="0" w:colLast="0"/>
      <w:bookmarkEnd w:id="4"/>
      <w:r>
        <w:t>3. Can you explain what were the most influential factors in shaping your strategic recommendations?</w:t>
      </w:r>
    </w:p>
    <w:p w14:paraId="0DCC571F" w14:textId="77777777" w:rsidR="00074A66" w:rsidRDefault="000A6A7E">
      <w:r>
        <w:t>ANS:</w:t>
      </w:r>
    </w:p>
    <w:p w14:paraId="7337081D" w14:textId="77777777" w:rsidR="00074A66" w:rsidRDefault="000A6A7E">
      <w:r>
        <w:lastRenderedPageBreak/>
        <w:t>The most influential factors for the strategic recommendation include high-speed digital connectivity in mobile communication using 5G and IoT, including the growth demand of technology innovation, and the intensity of building smart cities and creativity in business expansion. The application of 5G is driving the growth of demand for digital services and the expansion of network services in the global markets (</w:t>
      </w:r>
      <w:proofErr w:type="spellStart"/>
      <w:r>
        <w:t>Odida</w:t>
      </w:r>
      <w:proofErr w:type="spellEnd"/>
      <w:r>
        <w:t xml:space="preserve">, 2024). This has analysed SWOT and social factors in the PESTLE framework for determining market conditions and strategic priorities for Vodafone in the UK. For instance, </w:t>
      </w:r>
    </w:p>
    <w:p w14:paraId="213F4828" w14:textId="77777777" w:rsidR="00074A66" w:rsidRDefault="000A6A7E">
      <w:r>
        <w:t>Moreover, the increased adoption of IoT and 5G among customers and businesses reflects the significant business opportunity for Vodafone with the change of current business infrastructure. Further, existing players advocated the transfer network service with technology innovation for better connectivity at a low price based on Porter's five forces analysis. This reflects strong rivalry from the huge telecom firms, such as Deutsche Telekom AG, for making efficient business decisions for Vodafone through digi</w:t>
      </w:r>
      <w:r>
        <w:t xml:space="preserve">tal integration. Moreover, the opportunity of enhancing revenue streams by product diversification using advanced technology such as 5G and IoT over the traditional mobile firms. Thus, current demand, opportunity for growing revenue and current market situation with competitive rivalry have helped in strategic recommendations, including diversification of digital service using 5G and IoT by Vodafone. </w:t>
      </w:r>
    </w:p>
    <w:p w14:paraId="13BFF7AE" w14:textId="77777777" w:rsidR="00074A66" w:rsidRDefault="000A6A7E">
      <w:pPr>
        <w:pStyle w:val="Heading1"/>
      </w:pPr>
      <w:bookmarkStart w:id="5" w:name="_heading=h.ywgfunk0wx6m" w:colFirst="0" w:colLast="0"/>
      <w:bookmarkEnd w:id="5"/>
      <w:r>
        <w:t>Set 2: Process awareness</w:t>
      </w:r>
    </w:p>
    <w:p w14:paraId="468D9D2F" w14:textId="77777777" w:rsidR="00074A66" w:rsidRDefault="000A6A7E">
      <w:pPr>
        <w:pStyle w:val="Heading2"/>
      </w:pPr>
      <w:bookmarkStart w:id="6" w:name="_heading=h.8tiwu5c7m2vn" w:colFirst="0" w:colLast="0"/>
      <w:bookmarkEnd w:id="6"/>
      <w:r>
        <w:t>4. Were there any strategic options you explored but ultimately rejected? What was your decision-making process in eliminating them?</w:t>
      </w:r>
    </w:p>
    <w:p w14:paraId="41D3FF26" w14:textId="77777777" w:rsidR="00074A66" w:rsidRDefault="000A6A7E">
      <w:r>
        <w:t>ANS:</w:t>
      </w:r>
    </w:p>
    <w:p w14:paraId="7CF01DEE" w14:textId="77777777" w:rsidR="00074A66" w:rsidRDefault="000A6A7E">
      <w:r>
        <w:t>Yes, the approach regarding the business expansion through local and international development has been evaluated for addressing current issues and to induce a strategic implementation process. However, the concept of diversification has reflected the better opportunity of business growth and development based on tech-driven behaviours among target customers. This has reflected the local and international market developments approach with the efficiency in business and network expansion by Vodafone. The app</w:t>
      </w:r>
      <w:r>
        <w:t>roach of Product diversification concerning improvements of digital service through using 5G and IOT has reflected the feasibility, acceptability, and suitability by using SFA frameworks. The use of SFA frameworks helps to establish the feasibility of strategic decisions in business management (</w:t>
      </w:r>
      <w:proofErr w:type="spellStart"/>
      <w:r>
        <w:t>Zaabouti</w:t>
      </w:r>
      <w:proofErr w:type="spellEnd"/>
      <w:r>
        <w:t xml:space="preserve"> and Mohamed, 2025). This indicated the opportunity to represent Vodafone competencies with the highest growth potential and lowest risk for implementation. </w:t>
      </w:r>
      <w:r>
        <w:lastRenderedPageBreak/>
        <w:t>Thus, the SAF analysis of Product diversification h</w:t>
      </w:r>
      <w:r>
        <w:t xml:space="preserve">as helped to determine strategic options rather than local and international developments for Vodafone. </w:t>
      </w:r>
    </w:p>
    <w:p w14:paraId="22B93E74" w14:textId="77777777" w:rsidR="00074A66" w:rsidRDefault="00074A66"/>
    <w:p w14:paraId="379DBFE2" w14:textId="77777777" w:rsidR="00074A66" w:rsidRDefault="000A6A7E">
      <w:pPr>
        <w:pStyle w:val="Heading2"/>
      </w:pPr>
      <w:bookmarkStart w:id="7" w:name="_heading=h.s009qclrplor" w:colFirst="0" w:colLast="0"/>
      <w:bookmarkEnd w:id="7"/>
      <w:r>
        <w:t>5. How do Vodafone’s mission, values, and commitments (e.g., digital inclusion, responsible connectivity) translate into measurable strategic goals?</w:t>
      </w:r>
    </w:p>
    <w:p w14:paraId="39D70F7A" w14:textId="77777777" w:rsidR="00074A66" w:rsidRDefault="000A6A7E">
      <w:r>
        <w:t>ANS:</w:t>
      </w:r>
    </w:p>
    <w:p w14:paraId="0A799503" w14:textId="77777777" w:rsidR="00074A66" w:rsidRDefault="000A6A7E">
      <w:r>
        <w:t>The clear vision and mission of Vodafone include influencing business expansion through representing unique power with better digital connectivity in mobile communication services. In this aspect, Vodafone has already indicated the requirements of technology innovation for the improvement of mobile communication service and represents product diversification. The increase in the penetration of emerging 5G and the availability of different applications with IoT have refreshed the priority of technology innov</w:t>
      </w:r>
      <w:r>
        <w:t xml:space="preserve">ation by Vodafone. Concerning the current contest of business environments, the strategic decision including product diversification by using IoT and 5G indicated the opportunity to enrich the organisational vision of Vodafone. </w:t>
      </w:r>
      <w:proofErr w:type="gramStart"/>
      <w:r>
        <w:t>In order to</w:t>
      </w:r>
      <w:proofErr w:type="gramEnd"/>
      <w:r>
        <w:t xml:space="preserve"> enhance the service reliability and service connectivity for customers, providing a low-cost digital service for solving digital inclusion problems. Moreover, the adoption of sustainable aspects of energy-efficient network technologies reflects measurable outcomes of Voda</w:t>
      </w:r>
      <w:r>
        <w:t xml:space="preserve">fone to meet its vision, mission, and commitments successfully. </w:t>
      </w:r>
    </w:p>
    <w:p w14:paraId="755657D2" w14:textId="77777777" w:rsidR="00074A66" w:rsidRDefault="000A6A7E">
      <w:pPr>
        <w:pStyle w:val="Heading2"/>
      </w:pPr>
      <w:bookmarkStart w:id="8" w:name="_heading=h.egkadnkxgr5s" w:colFirst="0" w:colLast="0"/>
      <w:bookmarkEnd w:id="8"/>
      <w:r>
        <w:t>6. What external factors—such as regulatory pressures, technological shifts, or market competition—should we be most concerned about when shaping future strategy?</w:t>
      </w:r>
    </w:p>
    <w:p w14:paraId="0C741B4A" w14:textId="77777777" w:rsidR="00074A66" w:rsidRDefault="000A6A7E">
      <w:r>
        <w:t>ANS:</w:t>
      </w:r>
    </w:p>
    <w:p w14:paraId="5D478D12" w14:textId="77777777" w:rsidR="00074A66" w:rsidRDefault="000A6A7E">
      <w:r>
        <w:t>Based on the PESTLE analysis, the external factors for strategic business decisions include technology-advanced infrastructure, increasing customer demand, and high regulatory pressures. On the other hand, Porter’s five forces analysis reflects significant market competition in the testing markets of Vodafone. Focusing on these challenges in business management, Vodafone prioritised capturing the demand for high-speed telecommunication infrastructure using 5G and IoT for product diversification. The regulat</w:t>
      </w:r>
      <w:r>
        <w:t xml:space="preserve">ory investigation and policies for the Vodafone/Three merger will support the strategic decision regarding the use of 5G and IoT for network expansion with adequate resource availability. </w:t>
      </w:r>
    </w:p>
    <w:p w14:paraId="1CFBC54E" w14:textId="77777777" w:rsidR="00074A66" w:rsidRDefault="000A6A7E">
      <w:r>
        <w:t xml:space="preserve">Market competition from Deutsche Telekom AG, AT&amp;T Inc, KDDI Corp, and Telefonica SA indicates the requirements of technology innovation. This factor has induced the requirements </w:t>
      </w:r>
      <w:r>
        <w:lastRenderedPageBreak/>
        <w:t xml:space="preserve">of shaping the decision, including product diversification using 5G and IoT in the network service of Vodafone. </w:t>
      </w:r>
    </w:p>
    <w:p w14:paraId="01CD0C0B" w14:textId="77777777" w:rsidR="00074A66" w:rsidRDefault="000A6A7E">
      <w:r>
        <w:t xml:space="preserve"> In addition, increasing the possibility of data privacy concerns and economic uncertainty also impacted the requirements of shaping future strategy. </w:t>
      </w:r>
    </w:p>
    <w:p w14:paraId="3253B925" w14:textId="77777777" w:rsidR="00074A66" w:rsidRDefault="00074A66"/>
    <w:p w14:paraId="50F28E4B" w14:textId="77777777" w:rsidR="00074A66" w:rsidRDefault="000A6A7E">
      <w:pPr>
        <w:pStyle w:val="Heading2"/>
      </w:pPr>
      <w:bookmarkStart w:id="9" w:name="_heading=h.lbwx0s58egmk" w:colFirst="0" w:colLast="0"/>
      <w:bookmarkEnd w:id="9"/>
      <w:r>
        <w:t>7. What assumptions are we making about customer behaviour, digital demand, or 5G adoption—and how confident are we in these assumptions?</w:t>
      </w:r>
    </w:p>
    <w:p w14:paraId="0449B987" w14:textId="77777777" w:rsidR="00074A66" w:rsidRDefault="000A6A7E">
      <w:r>
        <w:t>ANS:</w:t>
      </w:r>
    </w:p>
    <w:p w14:paraId="1B5F2133" w14:textId="77777777" w:rsidR="00074A66" w:rsidRDefault="000A6A7E">
      <w:r>
        <w:t xml:space="preserve">The continuous growth and developments in mobile communication, with encouragements of faster connection is required to manage customer behaviour, digital demand, or 5G adoption. In this aspect, the use of IoT and 5G technologies will benefit customers through improvements in the digital experience. This will be more prevalent </w:t>
      </w:r>
      <w:proofErr w:type="gramStart"/>
      <w:r>
        <w:t>in the area of</w:t>
      </w:r>
      <w:proofErr w:type="gramEnd"/>
      <w:r>
        <w:t xml:space="preserve"> connected ecosystems and smart devices to reach the requirements of target customers. The technology to advance high-speed connections in mobile communication indicated the opportunity to foster growth concerning improvements of overall service to reach customers' demand (</w:t>
      </w:r>
      <w:proofErr w:type="spellStart"/>
      <w:r>
        <w:t>Alhammadi</w:t>
      </w:r>
      <w:proofErr w:type="spellEnd"/>
      <w:r>
        <w:t xml:space="preserve"> </w:t>
      </w:r>
      <w:r>
        <w:rPr>
          <w:i/>
          <w:iCs/>
        </w:rPr>
        <w:t xml:space="preserve">et al., </w:t>
      </w:r>
      <w:r>
        <w:t>2024). In these aspects, key assumptions about customers' behaviours include interests in using high-speed service, and digital demand includes requirements of high-speed connection. Moreover, the assumptio</w:t>
      </w:r>
      <w:r>
        <w:t>n for the 5G adaptation includes changing behaviours and intentions of business growth by ensuring better connectivity and high-speed networks. Furthermore, the increasing digital demand in the telecom market can forecast the growth of this industry, aligning with current trends of digital transformation. However, other economic conditions and technologies might result in a different uptake in business management. Considering these aspects, the confidence in the use of IoT and 5G network service of Vodafone</w:t>
      </w:r>
      <w:r>
        <w:t xml:space="preserve"> has developed, concerning significant integration of business and reaching the requirements of customers. </w:t>
      </w:r>
    </w:p>
    <w:p w14:paraId="2B895B00" w14:textId="77777777" w:rsidR="00074A66" w:rsidRDefault="000A6A7E">
      <w:pPr>
        <w:pStyle w:val="Heading2"/>
      </w:pPr>
      <w:bookmarkStart w:id="10" w:name="_heading=h.8980n3wozq4" w:colFirst="0" w:colLast="0"/>
      <w:bookmarkEnd w:id="10"/>
      <w:r>
        <w:t>8. What does current research on competitor activity suggest about the risks of our growth strategy following the Vodafone–Three merger?</w:t>
      </w:r>
    </w:p>
    <w:p w14:paraId="4F74CEB0" w14:textId="77777777" w:rsidR="00074A66" w:rsidRDefault="000A6A7E">
      <w:r>
        <w:t>ANS:</w:t>
      </w:r>
    </w:p>
    <w:p w14:paraId="4F2A1EE9" w14:textId="77777777" w:rsidR="00074A66" w:rsidRDefault="000A6A7E">
      <w:r>
        <w:t xml:space="preserve">The Vodafone/Three merger decision prioritised the network expansion through collaborative initiatives for technology advancements. In these aspects, the key progress includes the enforcement of high-speed digital connectivity for an integrated mobile communication service, focusing on global exposition. Based on Porter's five forces analysis, competitors' activity includes technology innovation for low-cost accessibility of high-speed internet. For instance, the strategic collaboration of Deutsche Telekom </w:t>
      </w:r>
      <w:r>
        <w:t xml:space="preserve">AG with SAP technology influences </w:t>
      </w:r>
      <w:r>
        <w:lastRenderedPageBreak/>
        <w:t>technology innovation for high digital connectivity at a low price, which influences switching tendency among customers. The cost-switching tendency and tech-driven behaviour among customers indicate the risk from competitors (Al-</w:t>
      </w:r>
      <w:proofErr w:type="spellStart"/>
      <w:r>
        <w:t>Omoush</w:t>
      </w:r>
      <w:proofErr w:type="spellEnd"/>
      <w:r>
        <w:t xml:space="preserve"> and </w:t>
      </w:r>
      <w:proofErr w:type="spellStart"/>
      <w:r>
        <w:t>Alghusin</w:t>
      </w:r>
      <w:proofErr w:type="spellEnd"/>
      <w:r>
        <w:t>, 2024).  Focusing on these aspects, the strategy of product diversification has been considered for the integration of digital connectivity and mobile connection service using 5G technology and IoT by Vodafone. The strategic dec</w:t>
      </w:r>
      <w:r>
        <w:t xml:space="preserve">ision of Vodafone for technology innovation for better connectivity and integrated network service has developed with the consideration of the risk from the competitors' initiative, including low-cost accessibility of high-speed internet by Deutsche Telekom AG. </w:t>
      </w:r>
    </w:p>
    <w:p w14:paraId="1DF0BCD8" w14:textId="77777777" w:rsidR="00074A66" w:rsidRDefault="000A6A7E">
      <w:pPr>
        <w:pStyle w:val="Heading1"/>
      </w:pPr>
      <w:bookmarkStart w:id="11" w:name="_heading=h.ejqo6j7fguzn" w:colFirst="0" w:colLast="0"/>
      <w:bookmarkEnd w:id="11"/>
      <w:r>
        <w:t>Set 3: Professional competence</w:t>
      </w:r>
    </w:p>
    <w:p w14:paraId="37896909" w14:textId="77777777" w:rsidR="00074A66" w:rsidRDefault="000A6A7E">
      <w:pPr>
        <w:pStyle w:val="Heading2"/>
      </w:pPr>
      <w:bookmarkStart w:id="12" w:name="_heading=h.maaxr88ogono" w:colFirst="0" w:colLast="0"/>
      <w:bookmarkEnd w:id="12"/>
      <w:r>
        <w:t>9. How would you explain your strategic recommendations to internal teams or stakeholders who may not understand the technical aspects of telecoms?</w:t>
      </w:r>
    </w:p>
    <w:p w14:paraId="2D8F4B72" w14:textId="77777777" w:rsidR="00074A66" w:rsidRDefault="000A6A7E">
      <w:r>
        <w:t>ANS:</w:t>
      </w:r>
      <w:r>
        <w:br/>
        <w:t>The strategic recommendation has expanded through determining the potential impacts of technology innovation and high-speed network connection on internal terms of stakeholders. Moreover, the stakeholders of Vodafone focus on integrating the service quality using faster, smarter solutions. The increasing demand in the existing markets and stakeholders reflects the technical issues inducing the strategic innovation in the telecom business (</w:t>
      </w:r>
      <w:proofErr w:type="spellStart"/>
      <w:r>
        <w:t>Moqaddamerad</w:t>
      </w:r>
      <w:proofErr w:type="spellEnd"/>
      <w:r>
        <w:t xml:space="preserve"> and </w:t>
      </w:r>
      <w:proofErr w:type="spellStart"/>
      <w:r>
        <w:t>Tapinos</w:t>
      </w:r>
      <w:proofErr w:type="spellEnd"/>
      <w:r>
        <w:t>, 2023). On the other hand, the internal ter</w:t>
      </w:r>
      <w:r>
        <w:t xml:space="preserve">m, including Customer values, Operational efficiency, competitiveness, and potential for future development in the business, would emerge on top in the business concern. Focusing on these aspects, stakeholders will appreciate the practical implications of digital connectivity in mobile communication using 5G and IoT to familiarise themselves with the strategy. </w:t>
      </w:r>
    </w:p>
    <w:p w14:paraId="6D4E31B3" w14:textId="77777777" w:rsidR="00074A66" w:rsidRDefault="000A6A7E">
      <w:pPr>
        <w:pStyle w:val="Heading2"/>
      </w:pPr>
      <w:bookmarkStart w:id="13" w:name="_heading=h.cjgflih6ep5b" w:colFirst="0" w:colLast="0"/>
      <w:bookmarkEnd w:id="13"/>
      <w:r>
        <w:t>10. If the board challenged one of your proposals........, how would you defend it using evidence and clear reasoning?</w:t>
      </w:r>
    </w:p>
    <w:p w14:paraId="6BD57F55" w14:textId="77777777" w:rsidR="00074A66" w:rsidRDefault="000A6A7E">
      <w:r>
        <w:t>ANS:</w:t>
      </w:r>
    </w:p>
    <w:p w14:paraId="7882E1E0" w14:textId="77777777" w:rsidR="00074A66" w:rsidRDefault="000A6A7E">
      <w:r>
        <w:t xml:space="preserve">Data from industry reporting would support this view, showing that the global market for both 5G technology and IoT devices is outperforming. The evidence of the significant contribution of diversity by technology innovation toward the growth of revenue streams for leveraging assets that will be involved in the integration. Moreover, the use of SFA analysis to show that the proposal is strategically sound, the feasibility, acceptability, and suitability of strategic decisions for key stakeholders. In these </w:t>
      </w:r>
      <w:r>
        <w:t xml:space="preserve">aspects, the information from the industry report </w:t>
      </w:r>
      <w:r>
        <w:lastRenderedPageBreak/>
        <w:t xml:space="preserve">regarding IoT and 5G for digital connectivity and SAF will be used to defend evidence with clear reasoning to justify the proposal for boards. </w:t>
      </w:r>
    </w:p>
    <w:p w14:paraId="50205445" w14:textId="77777777" w:rsidR="00074A66" w:rsidRDefault="000A6A7E">
      <w:pPr>
        <w:pStyle w:val="Heading2"/>
      </w:pPr>
      <w:bookmarkStart w:id="14" w:name="_heading=h.ae3j5sht0yny" w:colFirst="0" w:colLast="0"/>
      <w:bookmarkEnd w:id="14"/>
      <w:r>
        <w:t>11. What sources or types of evidence were most influential in shaping your strategic recommendations during the report-writing process?</w:t>
      </w:r>
    </w:p>
    <w:p w14:paraId="034DCBB0" w14:textId="77777777" w:rsidR="00074A66" w:rsidRDefault="000A6A7E">
      <w:r>
        <w:t>ANS:</w:t>
      </w:r>
    </w:p>
    <w:p w14:paraId="5A8BD2A3" w14:textId="77777777" w:rsidR="00074A66" w:rsidRDefault="000A6A7E">
      <w:r>
        <w:t>Sources, including industry reports, previously research-based articles, company websites, and news articles, have helped to gather influencers' information for accurate strategic decisions. In this aspect, the industry report and news articles have indicated the changed behaviours of customers, industry trends, and possible challenges from competitors concerning internal and external market analysis. The detailed description of the organisational context of Vodafone using company websites, new and industry</w:t>
      </w:r>
      <w:r>
        <w:t xml:space="preserve"> reports has helped to understand opportunities and threats for making strategic decisions. Moreover, evaluation of key contexts by using theories, frameworks, and relevant statements of strategic decision, such as product diversification, has been connected to success, including literature and articles. This has worked as a proper justification to make strategic decisions for Vodafone. Thus, the used secondary sources, including industry reports, previously researched articles, company websites, and news a</w:t>
      </w:r>
      <w:r>
        <w:t xml:space="preserve">rticles, have provided justified information for search decisions for Vodafone during report writing. </w:t>
      </w:r>
    </w:p>
    <w:p w14:paraId="411C9DCB" w14:textId="77777777" w:rsidR="00074A66" w:rsidRDefault="000A6A7E">
      <w:pPr>
        <w:pStyle w:val="Heading2"/>
      </w:pPr>
      <w:bookmarkStart w:id="15" w:name="_heading=h.lw2umr5dv6m3" w:colFirst="0" w:colLast="0"/>
      <w:bookmarkEnd w:id="15"/>
      <w:r>
        <w:t>12. What would you improve in your analytical process if you were to repeat this project?</w:t>
      </w:r>
    </w:p>
    <w:p w14:paraId="01DE58C8" w14:textId="77777777" w:rsidR="00074A66" w:rsidRDefault="000A6A7E">
      <w:r>
        <w:t>ANS:</w:t>
      </w:r>
    </w:p>
    <w:p w14:paraId="4A009093" w14:textId="77777777" w:rsidR="00074A66" w:rsidRDefault="000A6A7E">
      <w:r>
        <w:t>During the repetition of this project, the primary research may be conducted for gathering information from employees and customers in Vodafone. The primary research processes would be conducted through customer surveys and interviews of employees and experts. Further, more complex financial models were employed to determine the required investment and the returns from the investments to be made. In addition, the assessments of the depth of market trends and project planning for technology advancements will</w:t>
      </w:r>
      <w:r>
        <w:t xml:space="preserve"> be analysed in further reports of this report. This may contribute to building a strategy based on the market scenario and key requirements with proper justification. Furthermore, the financial aspects and project planning may contribute to developing an effective plan for the strategic implications of business management for Vodafone to overcome issues regarding competitive rivalry. </w:t>
      </w:r>
    </w:p>
    <w:p w14:paraId="12B73FC8" w14:textId="77777777" w:rsidR="00074A66" w:rsidRDefault="000A6A7E">
      <w:pPr>
        <w:pStyle w:val="Heading2"/>
      </w:pPr>
      <w:bookmarkStart w:id="16" w:name="_heading=h.t7spz6fg7nmg" w:colFirst="0" w:colLast="0"/>
      <w:bookmarkEnd w:id="16"/>
      <w:r>
        <w:t>13. Looking back, what aspects of your analytical process were most effective, and why?</w:t>
      </w:r>
    </w:p>
    <w:p w14:paraId="1B16A71D" w14:textId="77777777" w:rsidR="00074A66" w:rsidRDefault="000A6A7E">
      <w:r>
        <w:t>ANS:</w:t>
      </w:r>
    </w:p>
    <w:p w14:paraId="4F15B3A3" w14:textId="77777777" w:rsidR="00074A66" w:rsidRDefault="000A6A7E">
      <w:r>
        <w:lastRenderedPageBreak/>
        <w:t>The areas of strengths and improvements that stand out are the ability to utilise strategic diagrams, diagrams, metrics, and theoretical frameworks for proper evaluation and description of key concepts. Moreover, the use of Strategic diagrams and matrices such as SWOT, PESTLE, and Porter Five Forces analysis has helped to identify challenges, opportunities, and key interests of customers in the testing markets. The strategic decision of key competitors has been discussed by using the proper framework in thi</w:t>
      </w:r>
      <w:r>
        <w:t>s research. Moreover, the Ansoff matrix, Porter's diamond model, and SFA help to assess the key aspects of strategic decisions, including product diversification of Vodafone. The theoretical approach and research work carried out in industry help to draw a balanced conclusion about strategy positioning (Huang and Rust, 2021). The assessments of the acceptability and confidence in the recommendations gave it academic relevance after the recommendations. In this regard, the use of frameworks and proper diagra</w:t>
      </w:r>
      <w:r>
        <w:t>ms has helped to reach findings properly concerning the implications of the overall research in this report.</w:t>
      </w:r>
    </w:p>
    <w:p w14:paraId="0E996596" w14:textId="77777777" w:rsidR="00074A66" w:rsidRDefault="00074A66"/>
    <w:p w14:paraId="2DDAD827" w14:textId="77777777" w:rsidR="00074A66" w:rsidRDefault="00074A66"/>
    <w:p w14:paraId="3FA30D89" w14:textId="77777777" w:rsidR="00074A66" w:rsidRDefault="000A6A7E">
      <w:r>
        <w:br w:type="page"/>
      </w:r>
    </w:p>
    <w:p w14:paraId="6D4B118A" w14:textId="77777777" w:rsidR="00074A66" w:rsidRDefault="000A6A7E">
      <w:pPr>
        <w:pStyle w:val="Heading1"/>
      </w:pPr>
      <w:bookmarkStart w:id="17" w:name="_heading=h.h6o85sbmyv2" w:colFirst="0" w:colLast="0"/>
      <w:bookmarkEnd w:id="17"/>
      <w:r>
        <w:lastRenderedPageBreak/>
        <w:t xml:space="preserve">References </w:t>
      </w:r>
    </w:p>
    <w:p w14:paraId="73ECD3FD" w14:textId="77777777" w:rsidR="00074A66" w:rsidRDefault="000A6A7E">
      <w:pPr>
        <w:spacing w:after="240"/>
      </w:pPr>
      <w:proofErr w:type="spellStart"/>
      <w:r>
        <w:t>Alhammadi</w:t>
      </w:r>
      <w:proofErr w:type="spellEnd"/>
      <w:r>
        <w:t xml:space="preserve">, A., </w:t>
      </w:r>
      <w:proofErr w:type="spellStart"/>
      <w:r>
        <w:t>Shayea</w:t>
      </w:r>
      <w:proofErr w:type="spellEnd"/>
      <w:r>
        <w:t xml:space="preserve">, I., El-Saleh, A.A., Azmi, M.H., Ismail, Z.H., </w:t>
      </w:r>
      <w:proofErr w:type="spellStart"/>
      <w:r>
        <w:t>Kouhalvandi</w:t>
      </w:r>
      <w:proofErr w:type="spellEnd"/>
      <w:r>
        <w:t xml:space="preserve">, L. and Saad, S.A., (2024) ‘Artificial intelligence in 6G wireless networks: Opportunities, applications, and challenges’, </w:t>
      </w:r>
      <w:r>
        <w:rPr>
          <w:i/>
          <w:iCs/>
        </w:rPr>
        <w:t>International Journal of Intelligent Systems,</w:t>
      </w:r>
      <w:r>
        <w:t xml:space="preserve"> 2024(1), p.8845070.</w:t>
      </w:r>
    </w:p>
    <w:p w14:paraId="5F8D90A9" w14:textId="77777777" w:rsidR="00074A66" w:rsidRDefault="000A6A7E">
      <w:pPr>
        <w:spacing w:after="240"/>
      </w:pPr>
      <w:r>
        <w:t>Al-</w:t>
      </w:r>
      <w:proofErr w:type="spellStart"/>
      <w:r>
        <w:t>Omoush</w:t>
      </w:r>
      <w:proofErr w:type="spellEnd"/>
      <w:r>
        <w:t xml:space="preserve">, K.S. and </w:t>
      </w:r>
      <w:proofErr w:type="spellStart"/>
      <w:r>
        <w:t>Alghusin</w:t>
      </w:r>
      <w:proofErr w:type="spellEnd"/>
      <w:r>
        <w:t xml:space="preserve">, N.S., (2024) ‘Intellectual capital and social media analytics: The ripple effect on competitive intelligence and banking entrepreneurship’, </w:t>
      </w:r>
      <w:r>
        <w:rPr>
          <w:i/>
          <w:iCs/>
        </w:rPr>
        <w:t xml:space="preserve">Human </w:t>
      </w:r>
      <w:proofErr w:type="spellStart"/>
      <w:r>
        <w:rPr>
          <w:i/>
          <w:iCs/>
        </w:rPr>
        <w:t>Behavior</w:t>
      </w:r>
      <w:proofErr w:type="spellEnd"/>
      <w:r>
        <w:rPr>
          <w:i/>
          <w:iCs/>
        </w:rPr>
        <w:t xml:space="preserve"> and Emerging Technologies,</w:t>
      </w:r>
      <w:r>
        <w:t xml:space="preserve"> 2024(1), p.6754824.</w:t>
      </w:r>
    </w:p>
    <w:p w14:paraId="54F3980F" w14:textId="77777777" w:rsidR="00074A66" w:rsidRDefault="000A6A7E">
      <w:pPr>
        <w:spacing w:after="240"/>
      </w:pPr>
      <w:r>
        <w:t xml:space="preserve">Banda, L., </w:t>
      </w:r>
      <w:proofErr w:type="spellStart"/>
      <w:r>
        <w:t>Mzyece</w:t>
      </w:r>
      <w:proofErr w:type="spellEnd"/>
      <w:r>
        <w:t>, M. and Mekuria, F., (2022) ‘5G business models for mobile network operators—A survey</w:t>
      </w:r>
      <w:proofErr w:type="gramStart"/>
      <w:r>
        <w:t xml:space="preserve">’,  </w:t>
      </w:r>
      <w:proofErr w:type="spellStart"/>
      <w:r>
        <w:t>Ieee</w:t>
      </w:r>
      <w:proofErr w:type="spellEnd"/>
      <w:proofErr w:type="gramEnd"/>
      <w:r>
        <w:t xml:space="preserve"> Access, 10, pp.94851-94886.</w:t>
      </w:r>
    </w:p>
    <w:p w14:paraId="201D4A2C" w14:textId="77777777" w:rsidR="00074A66" w:rsidRDefault="000A6A7E">
      <w:pPr>
        <w:spacing w:after="240"/>
      </w:pPr>
      <w:r>
        <w:t>Huang, M.H. and Rust, R.T., (2021) ‘A strategic framework for artificial intelligence in marketing’,</w:t>
      </w:r>
      <w:r>
        <w:rPr>
          <w:i/>
          <w:iCs/>
        </w:rPr>
        <w:t xml:space="preserve"> Journal of the academy of marketing science</w:t>
      </w:r>
      <w:r>
        <w:t>, 49(1), pp.30-50.</w:t>
      </w:r>
    </w:p>
    <w:p w14:paraId="1EB341D8" w14:textId="77777777" w:rsidR="00074A66" w:rsidRDefault="000A6A7E">
      <w:pPr>
        <w:spacing w:after="240"/>
      </w:pPr>
      <w:proofErr w:type="spellStart"/>
      <w:r>
        <w:t>Moqaddamerad</w:t>
      </w:r>
      <w:proofErr w:type="spellEnd"/>
      <w:r>
        <w:t xml:space="preserve">, S. and </w:t>
      </w:r>
      <w:proofErr w:type="spellStart"/>
      <w:r>
        <w:t>Tapinos</w:t>
      </w:r>
      <w:proofErr w:type="spellEnd"/>
      <w:r>
        <w:t xml:space="preserve">, E., (2023) ‘Managing business model innovation uncertainties in 5G technology: a future‐oriented sensemaking perspective’, </w:t>
      </w:r>
      <w:r>
        <w:rPr>
          <w:i/>
          <w:iCs/>
        </w:rPr>
        <w:t>R&amp;D Management</w:t>
      </w:r>
      <w:r>
        <w:t>, 53(2), pp.244-259.</w:t>
      </w:r>
    </w:p>
    <w:p w14:paraId="5DF1B65C" w14:textId="77777777" w:rsidR="00074A66" w:rsidRDefault="000A6A7E">
      <w:pPr>
        <w:spacing w:after="240"/>
      </w:pPr>
      <w:proofErr w:type="spellStart"/>
      <w:r>
        <w:t>Odida</w:t>
      </w:r>
      <w:proofErr w:type="spellEnd"/>
      <w:r>
        <w:t>, M.O., (2024) ‘The evolution of mobile communication: A comprehensive survey on 5G technology’,</w:t>
      </w:r>
      <w:r>
        <w:rPr>
          <w:i/>
          <w:iCs/>
        </w:rPr>
        <w:t xml:space="preserve"> Journal of Sensor Networks and Data Communications</w:t>
      </w:r>
      <w:r>
        <w:t>, 4(1), pp.1-11.</w:t>
      </w:r>
    </w:p>
    <w:p w14:paraId="1CEDDEC9" w14:textId="77777777" w:rsidR="00074A66" w:rsidRDefault="000A6A7E">
      <w:pPr>
        <w:spacing w:after="240"/>
      </w:pPr>
      <w:proofErr w:type="spellStart"/>
      <w:r>
        <w:t>Zaabouti</w:t>
      </w:r>
      <w:proofErr w:type="spellEnd"/>
      <w:r>
        <w:t>, K. and Mohamed, E.B., (2025) ‘Enhancing technical efficiency in the oil and gas sector: the role of CEO characteristics and board composition’,</w:t>
      </w:r>
      <w:r>
        <w:rPr>
          <w:i/>
          <w:iCs/>
        </w:rPr>
        <w:t xml:space="preserve"> Journal of Risk and Financial Management</w:t>
      </w:r>
      <w:r>
        <w:t>, 18(2), p.80.</w:t>
      </w:r>
    </w:p>
    <w:p w14:paraId="6C88860E" w14:textId="77777777" w:rsidR="00074A66" w:rsidRDefault="00074A66"/>
    <w:p w14:paraId="4C8BBA66" w14:textId="77777777" w:rsidR="00074A66" w:rsidRDefault="00074A66"/>
    <w:p w14:paraId="277AC9E0" w14:textId="77777777" w:rsidR="00074A66" w:rsidRDefault="00074A66">
      <w:pPr>
        <w:rPr>
          <w:rFonts w:ascii="Arial" w:eastAsia="Arial" w:hAnsi="Arial" w:cs="Arial"/>
          <w:b/>
          <w:bCs/>
          <w:sz w:val="22"/>
          <w:szCs w:val="22"/>
        </w:rPr>
      </w:pPr>
    </w:p>
    <w:sectPr w:rsidR="00074A66">
      <w:footerReference w:type="default" r:id="rId11"/>
      <w:footerReference w:type="first" r:id="rId12"/>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7E40D" w14:textId="77777777" w:rsidR="000A6A7E" w:rsidRDefault="000A6A7E">
      <w:pPr>
        <w:spacing w:line="240" w:lineRule="auto"/>
      </w:pPr>
      <w:r>
        <w:separator/>
      </w:r>
    </w:p>
  </w:endnote>
  <w:endnote w:type="continuationSeparator" w:id="0">
    <w:p w14:paraId="7B6A2480" w14:textId="77777777" w:rsidR="000A6A7E" w:rsidRDefault="000A6A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679C4A9-4F4E-48F5-9D10-7DD953177843}"/>
  </w:font>
  <w:font w:name="Cambria">
    <w:panose1 w:val="02040503050406030204"/>
    <w:charset w:val="00"/>
    <w:family w:val="roman"/>
    <w:pitch w:val="variable"/>
    <w:sig w:usb0="E00006FF" w:usb1="420024FF" w:usb2="02000000" w:usb3="00000000" w:csb0="0000019F" w:csb1="00000000"/>
    <w:embedRegular r:id="rId2" w:fontKey="{2F88A9D0-EA42-446B-A1FB-AA0F7CF59D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AEEA2" w14:textId="77777777" w:rsidR="00074A66" w:rsidRDefault="000A6A7E">
    <w:pPr>
      <w:jc w:val="right"/>
    </w:pPr>
    <w:r>
      <w:fldChar w:fldCharType="begin"/>
    </w:r>
    <w:r>
      <w:instrText>PAGE</w:instrText>
    </w:r>
    <w:r>
      <w:fldChar w:fldCharType="separate"/>
    </w:r>
    <w:r w:rsidR="004939C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F164A" w14:textId="77777777" w:rsidR="00074A66" w:rsidRDefault="00074A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5AFFA" w14:textId="77777777" w:rsidR="000A6A7E" w:rsidRDefault="000A6A7E">
      <w:pPr>
        <w:spacing w:line="240" w:lineRule="auto"/>
      </w:pPr>
      <w:r>
        <w:separator/>
      </w:r>
    </w:p>
  </w:footnote>
  <w:footnote w:type="continuationSeparator" w:id="0">
    <w:p w14:paraId="4F73EDDB" w14:textId="77777777" w:rsidR="000A6A7E" w:rsidRDefault="000A6A7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A66"/>
    <w:rsid w:val="00074A66"/>
    <w:rsid w:val="000A6A7E"/>
    <w:rsid w:val="004939C6"/>
    <w:rsid w:val="00FE10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D5AD1"/>
  <w15:docId w15:val="{FD636FC1-3EFA-4872-9BE1-75880FBF9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r6qoOEDn2RyIpo3gnm95z/Ch2A==">CgMxLjAyDmguM2dnMDhwdTBpbmxjMg5oLjJsZjB5YTQ2ZXNpazIOaC5mZzQwbXBnODZ3d2oyDmgua3Jobm1seXFuOG85Mg5oLjVubHA5eWo0ZXBhbTIOaC55d2dmdW5rMHd4Nm0yDmguOHRpd3U1YzdtMnZuMg5oLnMwMDlxY2xycGxvcjIOaC5lZ2thZG5reGdyNXMyDmgubGJ3eDBzNThlZ21rMg1oLjg5ODBuM3dvenE0Mg5oLmVqcW82ajdmZ3V6bjIOaC5tYWF4cjg4b2dvbm8yDmguY2pnZmxpaDZlcDViMg5oLmFlM2o1c2h0MHlueTIOaC5sdzJ1bXI1ZHY2bTMyDmgudDdzcHo2Zmc3bm1nMg1oLmg2bzg1c2JteXYyOAByITFaWEpkekZaNzBBbGpnSXlnUEI3UUthSXdoMFJ2VWg3e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ad0f4f03a0d942da57fc3a9ebc60fe34">
  <xsd:schema xmlns:xsd="http://www.w3.org/2001/XMLSchema" xmlns:xs="http://www.w3.org/2001/XMLSchema" xmlns:p="http://schemas.microsoft.com/office/2006/metadata/properties" xmlns:ns3="2fb9b754-ff8e-487c-b2c9-9bb8e92e13c5" targetNamespace="http://schemas.microsoft.com/office/2006/metadata/properties" ma:root="true" ma:fieldsID="edaaf466685a4aaf0b65baff5858c79f"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54CACDC-65D1-4312-8AF2-04DFB7A50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24EA02-F0EE-4842-8DFC-00C98DE0C2A3}">
  <ds:schemaRefs>
    <ds:schemaRef ds:uri="http://schemas.microsoft.com/sharepoint/v3/contenttype/forms"/>
  </ds:schemaRefs>
</ds:datastoreItem>
</file>

<file path=customXml/itemProps4.xml><?xml version="1.0" encoding="utf-8"?>
<ds:datastoreItem xmlns:ds="http://schemas.openxmlformats.org/officeDocument/2006/customXml" ds:itemID="{2E93DDD6-C1EA-4FD9-AB6F-E01642750656}">
  <ds:schemaRefs>
    <ds:schemaRef ds:uri="http://purl.org/dc/dcmitype/"/>
    <ds:schemaRef ds:uri="http://schemas.microsoft.com/office/2006/documentManagement/types"/>
    <ds:schemaRef ds:uri="http://schemas.microsoft.com/office/2006/metadata/properties"/>
    <ds:schemaRef ds:uri="http://purl.org/dc/terms/"/>
    <ds:schemaRef ds:uri="2fb9b754-ff8e-487c-b2c9-9bb8e92e13c5"/>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3066</Words>
  <Characters>17477</Characters>
  <Application>Microsoft Office Word</Application>
  <DocSecurity>0</DocSecurity>
  <Lines>145</Lines>
  <Paragraphs>41</Paragraphs>
  <ScaleCrop>false</ScaleCrop>
  <Company>University of Wales Trinity Saint David</Company>
  <LinksUpToDate>false</LinksUpToDate>
  <CharactersWithSpaces>20502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Cosmin Matei (2335151)</cp:lastModifiedBy>
  <cp:revision>2</cp:revision>
  <dcterms:created xsi:type="dcterms:W3CDTF">2026-07-11T13:06:00Z</dcterms:created>
  <dcterms:modified xsi:type="dcterms:W3CDTF">2026-07-11T13:06:00Z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bc80827a-fcc5-46d8-b9fa-3bf58388e33d</vt:lpwstr>
  </property>
  <property fmtid="{D5CDD505-2E9C-101B-9397-08002B2CF9AE}" pid="3" name="ContentTypeId">
    <vt:lpwstr>0x010100609FB0070A83184A8206E8AB722F60C7</vt:lpwstr>
  </property>
</Properties>
</file>