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2048528730"/>
        <w:docPartObj>
          <w:docPartGallery w:val="Cover Pages"/>
          <w:docPartUnique/>
        </w:docPartObj>
      </w:sdtPr>
      <w:sdtContent>
        <w:p w:rsidR="007E1DB8" w:rsidRDefault="00382AC6">
          <w:r>
            <w:rPr>
              <w:noProof/>
            </w:rPr>
            <w:pict>
              <v:group id="Group 453" o:spid="_x0000_s1026" style="position:absolute;margin-left:399.1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">
                <v:rect id="Rectangle 459" o:spid="_x0000_s1027" alt="Light vertical" style="position:absolute;width:1385;height:100584;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" fillcolor="#2f5496 [2404]" stroked="f" strokecolor="#d8d8d8"/>
                <v:rect id="Rectangle 461" o:spid="_x0000_s1029" style="position:absolute;left:138;width:30998;height:23774;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72"/>
                            <w:szCs w:val="96"/>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E9338D" w:rsidRDefault="00D11CB7">
                            <w:pPr>
                              <w:pStyle w:val="NoSpacing"/>
                              <w:rPr>
                                <w:color w:val="FFFFFF" w:themeColor="background1"/>
                                <w:sz w:val="96"/>
                                <w:szCs w:val="96"/>
                              </w:rPr>
                            </w:pPr>
                            <w:r w:rsidRPr="00D11CB7">
                              <w:rPr>
                                <w:color w:val="FFFFFF" w:themeColor="background1"/>
                                <w:sz w:val="72"/>
                                <w:szCs w:val="96"/>
                              </w:rPr>
                              <w:t xml:space="preserve">Dr Eric </w:t>
                            </w:r>
                            <w:proofErr w:type="spellStart"/>
                            <w:r w:rsidRPr="00D11CB7">
                              <w:rPr>
                                <w:color w:val="FFFFFF" w:themeColor="background1"/>
                                <w:sz w:val="72"/>
                                <w:szCs w:val="96"/>
                              </w:rPr>
                              <w:t>Osei</w:t>
                            </w:r>
                            <w:proofErr w:type="spellEnd"/>
                          </w:p>
                        </w:sdtContent>
                      </w:sdt>
                    </w:txbxContent>
                  </v:textbox>
                </v:rect>
                <v:rect id="Rectangle 9" o:spid="_x0000_s1030" style="position:absolute;top:67610;width:30895;height:28333;visibility:visibl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rsidR="00D11CB7" w:rsidRDefault="00D11CB7">
                        <w:pPr>
                          <w:pStyle w:val="NoSpacing"/>
                          <w:spacing w:line="360" w:lineRule="auto"/>
                          <w:rPr>
                            <w:color w:val="FFFFFF" w:themeColor="background1"/>
                          </w:rPr>
                        </w:pPr>
                      </w:p>
                      <w:p w:rsidR="00D11CB7" w:rsidRDefault="00D11CB7">
                        <w:pPr>
                          <w:pStyle w:val="NoSpacing"/>
                          <w:spacing w:line="360" w:lineRule="auto"/>
                          <w:rPr>
                            <w:color w:val="FFFFFF" w:themeColor="background1"/>
                          </w:rPr>
                        </w:pPr>
                      </w:p>
                      <w:p w:rsidR="00D11CB7" w:rsidRDefault="00D11CB7">
                        <w:pPr>
                          <w:pStyle w:val="NoSpacing"/>
                          <w:spacing w:line="360" w:lineRule="auto"/>
                          <w:rPr>
                            <w:color w:val="FFFFFF" w:themeColor="background1"/>
                          </w:rPr>
                        </w:pPr>
                      </w:p>
                      <w:p w:rsidR="00D11CB7" w:rsidRDefault="00D11CB7">
                        <w:pPr>
                          <w:pStyle w:val="NoSpacing"/>
                          <w:spacing w:line="360" w:lineRule="auto"/>
                          <w:rPr>
                            <w:color w:val="FFFFFF" w:themeColor="background1"/>
                          </w:rPr>
                        </w:pPr>
                      </w:p>
                      <w:p w:rsidR="00D11CB7" w:rsidRDefault="00D11CB7">
                        <w:pPr>
                          <w:pStyle w:val="NoSpacing"/>
                          <w:spacing w:line="360" w:lineRule="auto"/>
                          <w:rPr>
                            <w:color w:val="FFFFFF" w:themeColor="background1"/>
                          </w:rPr>
                        </w:pPr>
                      </w:p>
                      <w:p w:rsidR="00D11CB7" w:rsidRDefault="00D11CB7">
                        <w:pPr>
                          <w:pStyle w:val="NoSpacing"/>
                          <w:spacing w:line="360" w:lineRule="auto"/>
                          <w:rPr>
                            <w:color w:val="FFFFFF" w:themeColor="background1"/>
                          </w:rPr>
                        </w:pPr>
                      </w:p>
                      <w:p w:rsidR="00E9338D" w:rsidRDefault="00E9338D">
                        <w:pPr>
                          <w:pStyle w:val="NoSpacing"/>
                          <w:spacing w:line="360" w:lineRule="auto"/>
                          <w:rPr>
                            <w:color w:val="FFFFFF" w:themeColor="background1"/>
                          </w:rPr>
                        </w:pPr>
                        <w:proofErr w:type="spellStart"/>
                        <w:r>
                          <w:rPr>
                            <w:color w:val="FFFFFF" w:themeColor="background1"/>
                          </w:rPr>
                          <w:t>Sajida</w:t>
                        </w:r>
                        <w:proofErr w:type="spellEnd"/>
                        <w:r>
                          <w:rPr>
                            <w:color w:val="FFFFFF" w:themeColor="background1"/>
                          </w:rPr>
                          <w:t xml:space="preserve"> </w:t>
                        </w:r>
                        <w:proofErr w:type="spellStart"/>
                        <w:r>
                          <w:rPr>
                            <w:color w:val="FFFFFF" w:themeColor="background1"/>
                          </w:rPr>
                          <w:t>Mahmood</w:t>
                        </w:r>
                        <w:proofErr w:type="spellEnd"/>
                        <w:r w:rsidR="00D11CB7">
                          <w:rPr>
                            <w:color w:val="FFFFFF" w:themeColor="background1"/>
                          </w:rPr>
                          <w:t xml:space="preserve"> - 1711962</w:t>
                        </w:r>
                      </w:p>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E9338D" w:rsidRDefault="00E9338D">
                            <w:pPr>
                              <w:pStyle w:val="NoSpacing"/>
                              <w:spacing w:line="360" w:lineRule="auto"/>
                              <w:rPr>
                                <w:color w:val="FFFFFF" w:themeColor="background1"/>
                              </w:rPr>
                            </w:pPr>
                            <w:r>
                              <w:rPr>
                                <w:color w:val="FFFFFF" w:themeColor="background1"/>
                              </w:rPr>
                              <w:t>Module Code: BMSW5005</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E9338D" w:rsidRDefault="00D11CB7">
                            <w:pPr>
                              <w:pStyle w:val="NoSpacing"/>
                              <w:spacing w:line="360" w:lineRule="auto"/>
                              <w:rPr>
                                <w:color w:val="FFFFFF" w:themeColor="background1"/>
                              </w:rPr>
                            </w:pPr>
                            <w:r>
                              <w:rPr>
                                <w:color w:val="FFFFFF" w:themeColor="background1"/>
                              </w:rPr>
                              <w:t xml:space="preserve">Dr Eric </w:t>
                            </w:r>
                            <w:proofErr w:type="spellStart"/>
                            <w:r>
                              <w:rPr>
                                <w:color w:val="FFFFFF" w:themeColor="background1"/>
                              </w:rPr>
                              <w:t>Osei</w:t>
                            </w:r>
                            <w:proofErr w:type="spellEnd"/>
                          </w:p>
                        </w:sdtContent>
                      </w:sdt>
                    </w:txbxContent>
                  </v:textbox>
                </v:rect>
                <w10:wrap anchorx="page" anchory="page"/>
              </v:group>
            </w:pict>
          </w:r>
        </w:p>
        <w:p w:rsidR="007E1DB8" w:rsidRDefault="009F70AF">
          <w:r>
            <w:rPr>
              <w:noProof/>
              <w:lang w:eastAsia="en-GB"/>
            </w:rPr>
            <w:drawing>
              <wp:anchor distT="0" distB="0" distL="114300" distR="114300" simplePos="0" relativeHeight="251660288" behindDoc="0" locked="0" layoutInCell="0" allowOverlap="1">
                <wp:simplePos x="0" y="0"/>
                <wp:positionH relativeFrom="page">
                  <wp:align>right</wp:align>
                </wp:positionH>
                <wp:positionV relativeFrom="page">
                  <wp:posOffset>4020185</wp:posOffset>
                </wp:positionV>
                <wp:extent cx="5577840" cy="3702695"/>
                <wp:effectExtent l="0" t="0" r="3810" b="0"/>
                <wp:wrapNone/>
                <wp:docPr id="464" name="Picture 1" descr="A picture of a train in a train s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577840" cy="3702695"/>
                        </a:xfrm>
                        <a:prstGeom prst="rect">
                          <a:avLst/>
                        </a:prstGeom>
                        <a:ln w="12700">
                          <a:noFill/>
                        </a:ln>
                      </pic:spPr>
                    </pic:pic>
                  </a:graphicData>
                </a:graphic>
              </wp:anchor>
            </w:drawing>
          </w:r>
          <w:r w:rsidR="00382AC6">
            <w:rPr>
              <w:noProof/>
            </w:rPr>
            <w:pict>
              <v:rect id="Rectangle 16" o:spid="_x0000_s1031" style="position:absolute;margin-left:59.55pt;margin-top:177.3pt;width:548.85pt;height:50.4pt;z-index:251661312;visibility:visible;mso-width-percent:900;mso-height-percent:73;mso-position-horizontal-relative:page;mso-position-vertical-relative:page;mso-width-percent:900;mso-height-percent:73;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" o:allowincell="f" fillcolor="black [3213]" strokecolor="black [3213]" strokeweight="1.5pt">
                <v:textbox style="mso-fit-shape-to-text:t" inset="14.4pt,,14.4pt">
                  <w:txbxContent>
                    <w:p w:rsidR="00E9338D" w:rsidRDefault="00382AC6">
                      <w:pPr>
                        <w:pStyle w:val="NoSpacing"/>
                        <w:jc w:val="right"/>
                        <w:rPr>
                          <w:color w:val="FFFFFF" w:themeColor="background1"/>
                          <w:sz w:val="72"/>
                          <w:szCs w:val="72"/>
                        </w:rPr>
                      </w:pPr>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r w:rsidR="00E9338D">
                            <w:rPr>
                              <w:color w:val="FFFFFF" w:themeColor="background1"/>
                              <w:sz w:val="72"/>
                              <w:szCs w:val="72"/>
                            </w:rPr>
                            <w:t>WORKPLACE CULTURE AND ITS IMPACT ON ORGANISATIONAL EFFICIENCY</w:t>
                          </w:r>
                        </w:sdtContent>
                      </w:sdt>
                      <w:r w:rsidR="00E9338D">
                        <w:rPr>
                          <w:color w:val="FFFFFF" w:themeColor="background1"/>
                          <w:sz w:val="72"/>
                          <w:szCs w:val="72"/>
                        </w:rPr>
                        <w:t>: LANDFLIGHT TRAVEL SERVICES</w:t>
                      </w:r>
                    </w:p>
                  </w:txbxContent>
                </v:textbox>
                <w10:wrap anchorx="page" anchory="page"/>
              </v:rect>
            </w:pict>
          </w:r>
          <w:r w:rsidR="007E1DB8">
            <w:br w:type="page"/>
          </w:r>
        </w:p>
        <w:bookmarkStart w:id="0" w:name="_GoBack" w:displacedByCustomXml="next"/>
        <w:bookmarkEnd w:id="0" w:displacedByCustomXml="next"/>
      </w:sdtContent>
    </w:sdt>
    <w:p w:rsidR="00FA5452" w:rsidRDefault="00FA5452" w:rsidP="00FA5452">
      <w:pPr>
        <w:spacing w:line="360" w:lineRule="auto"/>
        <w:jc w:val="center"/>
        <w:rPr>
          <w:rFonts w:ascii="Arial" w:hAnsi="Arial" w:cs="Arial"/>
          <w:b/>
          <w:i/>
          <w:sz w:val="24"/>
          <w:szCs w:val="24"/>
          <w:u w:val="single"/>
        </w:rPr>
      </w:pPr>
      <w:r w:rsidRPr="009F2A28">
        <w:rPr>
          <w:rFonts w:ascii="Arial" w:hAnsi="Arial" w:cs="Arial"/>
          <w:b/>
          <w:i/>
          <w:sz w:val="24"/>
          <w:szCs w:val="24"/>
          <w:u w:val="single"/>
        </w:rPr>
        <w:lastRenderedPageBreak/>
        <w:t>Contents Page</w:t>
      </w:r>
    </w:p>
    <w:p w:rsidR="00D16642" w:rsidRPr="009F2A28" w:rsidRDefault="00D16642" w:rsidP="00FA5452">
      <w:pPr>
        <w:spacing w:line="360" w:lineRule="auto"/>
        <w:jc w:val="center"/>
        <w:rPr>
          <w:rFonts w:ascii="Arial" w:hAnsi="Arial" w:cs="Arial"/>
          <w:b/>
          <w:i/>
          <w:sz w:val="24"/>
          <w:szCs w:val="24"/>
          <w:u w:val="single"/>
        </w:rPr>
      </w:pPr>
    </w:p>
    <w:p w:rsidR="00D16642" w:rsidRDefault="00D16642" w:rsidP="00FA5452">
      <w:pPr>
        <w:spacing w:line="360" w:lineRule="auto"/>
        <w:jc w:val="center"/>
        <w:rPr>
          <w:rFonts w:ascii="Arial" w:hAnsi="Arial" w:cs="Arial"/>
          <w:sz w:val="24"/>
          <w:szCs w:val="24"/>
        </w:rPr>
      </w:pPr>
      <w:r>
        <w:rPr>
          <w:rFonts w:ascii="Arial" w:hAnsi="Arial" w:cs="Arial"/>
          <w:sz w:val="24"/>
          <w:szCs w:val="24"/>
        </w:rPr>
        <w:t>Executive Summary – Page 2</w:t>
      </w:r>
    </w:p>
    <w:p w:rsidR="00FA5452" w:rsidRPr="009F2A28" w:rsidRDefault="00FA5452" w:rsidP="00FA5452">
      <w:pPr>
        <w:spacing w:line="360" w:lineRule="auto"/>
        <w:jc w:val="center"/>
        <w:rPr>
          <w:rFonts w:ascii="Arial" w:hAnsi="Arial" w:cs="Arial"/>
          <w:sz w:val="24"/>
          <w:szCs w:val="24"/>
        </w:rPr>
      </w:pPr>
      <w:r w:rsidRPr="009F2A28">
        <w:rPr>
          <w:rFonts w:ascii="Arial" w:hAnsi="Arial" w:cs="Arial"/>
          <w:sz w:val="24"/>
          <w:szCs w:val="24"/>
        </w:rPr>
        <w:t>Introduction</w:t>
      </w:r>
      <w:r w:rsidR="00D16642">
        <w:rPr>
          <w:rFonts w:ascii="Arial" w:hAnsi="Arial" w:cs="Arial"/>
          <w:sz w:val="24"/>
          <w:szCs w:val="24"/>
        </w:rPr>
        <w:t xml:space="preserve"> – Page 2</w:t>
      </w:r>
    </w:p>
    <w:p w:rsidR="00FA5452" w:rsidRPr="009F2A28" w:rsidRDefault="00FA5452" w:rsidP="00FA5452">
      <w:pPr>
        <w:spacing w:line="360" w:lineRule="auto"/>
        <w:jc w:val="center"/>
        <w:rPr>
          <w:rFonts w:ascii="Arial" w:hAnsi="Arial" w:cs="Arial"/>
          <w:sz w:val="24"/>
          <w:szCs w:val="24"/>
        </w:rPr>
      </w:pPr>
      <w:r w:rsidRPr="009F2A28">
        <w:rPr>
          <w:rFonts w:ascii="Arial" w:hAnsi="Arial" w:cs="Arial"/>
          <w:sz w:val="24"/>
          <w:szCs w:val="24"/>
        </w:rPr>
        <w:t>Organisational Culture</w:t>
      </w:r>
      <w:r w:rsidR="00507ACE">
        <w:rPr>
          <w:rFonts w:ascii="Arial" w:hAnsi="Arial" w:cs="Arial"/>
          <w:sz w:val="24"/>
          <w:szCs w:val="24"/>
        </w:rPr>
        <w:t xml:space="preserve"> – Page 2</w:t>
      </w:r>
    </w:p>
    <w:p w:rsidR="00FA5452" w:rsidRPr="009F2A28" w:rsidRDefault="00FA5452" w:rsidP="00FA5452">
      <w:pPr>
        <w:spacing w:line="360" w:lineRule="auto"/>
        <w:jc w:val="center"/>
        <w:rPr>
          <w:rFonts w:ascii="Arial" w:hAnsi="Arial" w:cs="Arial"/>
          <w:sz w:val="24"/>
          <w:szCs w:val="24"/>
        </w:rPr>
      </w:pPr>
      <w:r w:rsidRPr="009F2A28">
        <w:rPr>
          <w:rFonts w:ascii="Arial" w:hAnsi="Arial" w:cs="Arial"/>
          <w:sz w:val="24"/>
          <w:szCs w:val="24"/>
        </w:rPr>
        <w:t>Land Flight Travel Services</w:t>
      </w:r>
      <w:r w:rsidR="00507ACE">
        <w:rPr>
          <w:rFonts w:ascii="Arial" w:hAnsi="Arial" w:cs="Arial"/>
          <w:sz w:val="24"/>
          <w:szCs w:val="24"/>
        </w:rPr>
        <w:t xml:space="preserve"> </w:t>
      </w:r>
      <w:r w:rsidR="0010059B">
        <w:rPr>
          <w:rFonts w:ascii="Arial" w:hAnsi="Arial" w:cs="Arial"/>
          <w:sz w:val="24"/>
          <w:szCs w:val="24"/>
        </w:rPr>
        <w:t>– Page</w:t>
      </w:r>
      <w:r w:rsidR="00507ACE">
        <w:rPr>
          <w:rFonts w:ascii="Arial" w:hAnsi="Arial" w:cs="Arial"/>
          <w:sz w:val="24"/>
          <w:szCs w:val="24"/>
        </w:rPr>
        <w:t xml:space="preserve"> </w:t>
      </w:r>
      <w:r w:rsidR="0010059B">
        <w:rPr>
          <w:rFonts w:ascii="Arial" w:hAnsi="Arial" w:cs="Arial"/>
          <w:sz w:val="24"/>
          <w:szCs w:val="24"/>
        </w:rPr>
        <w:t>2</w:t>
      </w:r>
    </w:p>
    <w:p w:rsidR="00FA5452" w:rsidRPr="009F2A28" w:rsidRDefault="00FA5452" w:rsidP="00FA5452">
      <w:pPr>
        <w:spacing w:line="360" w:lineRule="auto"/>
        <w:jc w:val="center"/>
        <w:rPr>
          <w:rFonts w:ascii="Arial" w:hAnsi="Arial" w:cs="Arial"/>
          <w:sz w:val="24"/>
          <w:szCs w:val="24"/>
        </w:rPr>
      </w:pPr>
      <w:r w:rsidRPr="009F2A28">
        <w:rPr>
          <w:rFonts w:ascii="Arial" w:hAnsi="Arial" w:cs="Arial"/>
          <w:sz w:val="24"/>
          <w:szCs w:val="24"/>
        </w:rPr>
        <w:t>Land Flight Company Structure</w:t>
      </w:r>
      <w:r w:rsidR="0010059B">
        <w:rPr>
          <w:rFonts w:ascii="Arial" w:hAnsi="Arial" w:cs="Arial"/>
          <w:sz w:val="24"/>
          <w:szCs w:val="24"/>
        </w:rPr>
        <w:t xml:space="preserve"> – Page 3 </w:t>
      </w:r>
    </w:p>
    <w:p w:rsidR="00FA5452" w:rsidRPr="009F2A28" w:rsidRDefault="00FA5452" w:rsidP="00FA5452">
      <w:pPr>
        <w:spacing w:line="360" w:lineRule="auto"/>
        <w:jc w:val="center"/>
        <w:rPr>
          <w:rFonts w:ascii="Arial" w:hAnsi="Arial" w:cs="Arial"/>
          <w:sz w:val="24"/>
          <w:szCs w:val="24"/>
        </w:rPr>
      </w:pPr>
      <w:r w:rsidRPr="009F2A28">
        <w:rPr>
          <w:rFonts w:ascii="Arial" w:hAnsi="Arial" w:cs="Arial"/>
          <w:sz w:val="24"/>
          <w:szCs w:val="24"/>
        </w:rPr>
        <w:t>Land Flight Culture</w:t>
      </w:r>
      <w:r w:rsidR="0010059B">
        <w:rPr>
          <w:rFonts w:ascii="Arial" w:hAnsi="Arial" w:cs="Arial"/>
          <w:sz w:val="24"/>
          <w:szCs w:val="24"/>
        </w:rPr>
        <w:t xml:space="preserve"> – Page 3 </w:t>
      </w:r>
    </w:p>
    <w:p w:rsidR="00FA5452" w:rsidRPr="009F2A28" w:rsidRDefault="00FA5452" w:rsidP="00FA5452">
      <w:pPr>
        <w:spacing w:line="360" w:lineRule="auto"/>
        <w:jc w:val="center"/>
        <w:rPr>
          <w:rFonts w:ascii="Arial" w:hAnsi="Arial" w:cs="Arial"/>
          <w:sz w:val="24"/>
          <w:szCs w:val="24"/>
        </w:rPr>
      </w:pPr>
      <w:r w:rsidRPr="009F2A28">
        <w:rPr>
          <w:rFonts w:ascii="Arial" w:hAnsi="Arial" w:cs="Arial"/>
          <w:sz w:val="24"/>
          <w:szCs w:val="24"/>
        </w:rPr>
        <w:t>The P</w:t>
      </w:r>
      <w:r w:rsidR="00965847">
        <w:rPr>
          <w:rFonts w:ascii="Arial" w:hAnsi="Arial" w:cs="Arial"/>
          <w:sz w:val="24"/>
          <w:szCs w:val="24"/>
        </w:rPr>
        <w:t>ESTLE</w:t>
      </w:r>
      <w:r w:rsidRPr="009F2A28">
        <w:rPr>
          <w:rFonts w:ascii="Arial" w:hAnsi="Arial" w:cs="Arial"/>
          <w:sz w:val="24"/>
          <w:szCs w:val="24"/>
        </w:rPr>
        <w:t xml:space="preserve"> Analysis</w:t>
      </w:r>
      <w:r w:rsidR="0010059B">
        <w:rPr>
          <w:rFonts w:ascii="Arial" w:hAnsi="Arial" w:cs="Arial"/>
          <w:sz w:val="24"/>
          <w:szCs w:val="24"/>
        </w:rPr>
        <w:t xml:space="preserve"> – Page 3, 4, 5 </w:t>
      </w:r>
    </w:p>
    <w:p w:rsidR="00FA5452" w:rsidRPr="009F2A28" w:rsidRDefault="00FA5452" w:rsidP="00FA5452">
      <w:pPr>
        <w:spacing w:line="360" w:lineRule="auto"/>
        <w:jc w:val="center"/>
        <w:rPr>
          <w:rFonts w:ascii="Arial" w:hAnsi="Arial" w:cs="Arial"/>
          <w:sz w:val="24"/>
          <w:szCs w:val="24"/>
        </w:rPr>
      </w:pPr>
      <w:proofErr w:type="spellStart"/>
      <w:r w:rsidRPr="009F2A28">
        <w:rPr>
          <w:rFonts w:ascii="Arial" w:hAnsi="Arial" w:cs="Arial"/>
          <w:sz w:val="24"/>
          <w:szCs w:val="24"/>
        </w:rPr>
        <w:t>McKinseys</w:t>
      </w:r>
      <w:proofErr w:type="spellEnd"/>
      <w:r w:rsidRPr="009F2A28">
        <w:rPr>
          <w:rFonts w:ascii="Arial" w:hAnsi="Arial" w:cs="Arial"/>
          <w:sz w:val="24"/>
          <w:szCs w:val="24"/>
        </w:rPr>
        <w:t xml:space="preserve"> 7 S Framework</w:t>
      </w:r>
      <w:r w:rsidR="0010059B">
        <w:rPr>
          <w:rFonts w:ascii="Arial" w:hAnsi="Arial" w:cs="Arial"/>
          <w:sz w:val="24"/>
          <w:szCs w:val="24"/>
        </w:rPr>
        <w:t xml:space="preserve"> – Page 6, 7, 8 </w:t>
      </w:r>
    </w:p>
    <w:p w:rsidR="00FA5452" w:rsidRPr="009F2A28" w:rsidRDefault="00FA5452" w:rsidP="00FA5452">
      <w:pPr>
        <w:spacing w:line="360" w:lineRule="auto"/>
        <w:jc w:val="center"/>
        <w:rPr>
          <w:rFonts w:ascii="Arial" w:hAnsi="Arial" w:cs="Arial"/>
          <w:sz w:val="24"/>
          <w:szCs w:val="24"/>
        </w:rPr>
      </w:pPr>
      <w:r w:rsidRPr="009F2A28">
        <w:rPr>
          <w:rFonts w:ascii="Arial" w:hAnsi="Arial" w:cs="Arial"/>
          <w:sz w:val="24"/>
          <w:szCs w:val="24"/>
        </w:rPr>
        <w:t>Conclusion</w:t>
      </w:r>
      <w:r w:rsidR="0010059B">
        <w:rPr>
          <w:rFonts w:ascii="Arial" w:hAnsi="Arial" w:cs="Arial"/>
          <w:sz w:val="24"/>
          <w:szCs w:val="24"/>
        </w:rPr>
        <w:t xml:space="preserve"> – Page 9 </w:t>
      </w:r>
    </w:p>
    <w:p w:rsidR="00FA5452" w:rsidRPr="009F2A28" w:rsidRDefault="00FA5452" w:rsidP="00FA5452">
      <w:pPr>
        <w:spacing w:line="360" w:lineRule="auto"/>
        <w:jc w:val="center"/>
        <w:rPr>
          <w:rFonts w:ascii="Arial" w:hAnsi="Arial" w:cs="Arial"/>
          <w:sz w:val="24"/>
          <w:szCs w:val="24"/>
        </w:rPr>
      </w:pPr>
      <w:r w:rsidRPr="009F2A28">
        <w:rPr>
          <w:rFonts w:ascii="Arial" w:hAnsi="Arial" w:cs="Arial"/>
          <w:sz w:val="24"/>
          <w:szCs w:val="24"/>
        </w:rPr>
        <w:t>Recommendations</w:t>
      </w:r>
      <w:r w:rsidR="0010059B">
        <w:rPr>
          <w:rFonts w:ascii="Arial" w:hAnsi="Arial" w:cs="Arial"/>
          <w:sz w:val="24"/>
          <w:szCs w:val="24"/>
        </w:rPr>
        <w:t xml:space="preserve"> – Page 9 </w:t>
      </w:r>
    </w:p>
    <w:p w:rsidR="00FA5452" w:rsidRPr="009F2A28" w:rsidRDefault="00FA5452" w:rsidP="00FA5452">
      <w:pPr>
        <w:spacing w:line="360" w:lineRule="auto"/>
        <w:jc w:val="center"/>
        <w:rPr>
          <w:rFonts w:ascii="Arial" w:hAnsi="Arial" w:cs="Arial"/>
          <w:sz w:val="24"/>
          <w:szCs w:val="24"/>
        </w:rPr>
      </w:pPr>
      <w:r w:rsidRPr="009F2A28">
        <w:rPr>
          <w:rFonts w:ascii="Arial" w:hAnsi="Arial" w:cs="Arial"/>
          <w:sz w:val="24"/>
          <w:szCs w:val="24"/>
        </w:rPr>
        <w:t>References</w:t>
      </w:r>
      <w:r w:rsidR="0010059B">
        <w:rPr>
          <w:rFonts w:ascii="Arial" w:hAnsi="Arial" w:cs="Arial"/>
          <w:sz w:val="24"/>
          <w:szCs w:val="24"/>
        </w:rPr>
        <w:t xml:space="preserve"> – Page 10</w:t>
      </w:r>
    </w:p>
    <w:p w:rsidR="00FA5452" w:rsidRPr="009F2A28" w:rsidRDefault="00FA5452" w:rsidP="00FA5452">
      <w:pPr>
        <w:spacing w:line="360" w:lineRule="auto"/>
        <w:rPr>
          <w:rFonts w:ascii="Arial" w:hAnsi="Arial" w:cs="Arial"/>
          <w:sz w:val="24"/>
          <w:szCs w:val="24"/>
        </w:rPr>
      </w:pPr>
    </w:p>
    <w:p w:rsidR="00FA5452" w:rsidRPr="009F2A28" w:rsidRDefault="00FA5452">
      <w:pPr>
        <w:rPr>
          <w:rFonts w:ascii="Arial" w:hAnsi="Arial" w:cs="Arial"/>
          <w:sz w:val="24"/>
          <w:szCs w:val="24"/>
        </w:rPr>
      </w:pPr>
      <w:r w:rsidRPr="009F2A28">
        <w:rPr>
          <w:rFonts w:ascii="Arial" w:hAnsi="Arial" w:cs="Arial"/>
          <w:sz w:val="24"/>
          <w:szCs w:val="24"/>
        </w:rPr>
        <w:br w:type="page"/>
      </w:r>
    </w:p>
    <w:p w:rsidR="00D16642" w:rsidRPr="00D16642" w:rsidRDefault="00D16642" w:rsidP="00FA5452">
      <w:pPr>
        <w:spacing w:line="360" w:lineRule="auto"/>
        <w:rPr>
          <w:rFonts w:ascii="Arial" w:hAnsi="Arial" w:cs="Arial"/>
          <w:sz w:val="24"/>
          <w:szCs w:val="24"/>
          <w:u w:val="single"/>
        </w:rPr>
      </w:pPr>
      <w:r w:rsidRPr="00D16642">
        <w:rPr>
          <w:rFonts w:ascii="Arial" w:hAnsi="Arial" w:cs="Arial"/>
          <w:sz w:val="24"/>
          <w:szCs w:val="24"/>
          <w:u w:val="single"/>
        </w:rPr>
        <w:lastRenderedPageBreak/>
        <w:t>Executive Summary</w:t>
      </w:r>
    </w:p>
    <w:p w:rsidR="00D16642" w:rsidRDefault="00D6118B" w:rsidP="00FA5452">
      <w:pPr>
        <w:spacing w:line="360" w:lineRule="auto"/>
        <w:rPr>
          <w:rFonts w:ascii="Arial" w:hAnsi="Arial" w:cs="Arial"/>
          <w:sz w:val="24"/>
          <w:szCs w:val="24"/>
        </w:rPr>
      </w:pPr>
      <w:r>
        <w:rPr>
          <w:rFonts w:ascii="Arial" w:hAnsi="Arial" w:cs="Arial"/>
          <w:sz w:val="24"/>
          <w:szCs w:val="24"/>
        </w:rPr>
        <w:t xml:space="preserve">The transportation </w:t>
      </w:r>
      <w:r w:rsidR="00E9338D">
        <w:rPr>
          <w:rFonts w:ascii="Arial" w:hAnsi="Arial" w:cs="Arial"/>
          <w:sz w:val="24"/>
          <w:szCs w:val="24"/>
        </w:rPr>
        <w:t xml:space="preserve">industry is highly competitive, therefore it is essential that organisations within the industry </w:t>
      </w:r>
      <w:r w:rsidR="00112125">
        <w:rPr>
          <w:rFonts w:ascii="Arial" w:hAnsi="Arial" w:cs="Arial"/>
          <w:sz w:val="24"/>
          <w:szCs w:val="24"/>
        </w:rPr>
        <w:t xml:space="preserve">have a good understanding of how they can analyse the macro external environment as well as the internal environment. A PESTLE analysis can e used to examine the external environment and the internal environment can be examined using a tool named </w:t>
      </w:r>
      <w:proofErr w:type="spellStart"/>
      <w:r w:rsidR="00112125">
        <w:rPr>
          <w:rFonts w:ascii="Arial" w:hAnsi="Arial" w:cs="Arial"/>
          <w:sz w:val="24"/>
          <w:szCs w:val="24"/>
        </w:rPr>
        <w:t>McKinseys</w:t>
      </w:r>
      <w:proofErr w:type="spellEnd"/>
      <w:r w:rsidR="00112125">
        <w:rPr>
          <w:rFonts w:ascii="Arial" w:hAnsi="Arial" w:cs="Arial"/>
          <w:sz w:val="24"/>
          <w:szCs w:val="24"/>
        </w:rPr>
        <w:t xml:space="preserve"> </w:t>
      </w:r>
      <w:proofErr w:type="spellStart"/>
      <w:r w:rsidR="00112125">
        <w:rPr>
          <w:rFonts w:ascii="Arial" w:hAnsi="Arial" w:cs="Arial"/>
          <w:sz w:val="24"/>
          <w:szCs w:val="24"/>
        </w:rPr>
        <w:t>7s</w:t>
      </w:r>
      <w:proofErr w:type="spellEnd"/>
      <w:r w:rsidR="00112125">
        <w:rPr>
          <w:rFonts w:ascii="Arial" w:hAnsi="Arial" w:cs="Arial"/>
          <w:sz w:val="24"/>
          <w:szCs w:val="24"/>
        </w:rPr>
        <w:t xml:space="preserve"> framework. This report has identified the ways in which Land Flight Travel Services are maintaining competitive edge within the market.</w:t>
      </w:r>
    </w:p>
    <w:p w:rsidR="00DD76A0" w:rsidRPr="00D16642" w:rsidRDefault="00DD76A0" w:rsidP="00FA5452">
      <w:pPr>
        <w:spacing w:line="360" w:lineRule="auto"/>
        <w:rPr>
          <w:rFonts w:ascii="Arial" w:hAnsi="Arial" w:cs="Arial"/>
          <w:sz w:val="24"/>
          <w:szCs w:val="24"/>
          <w:u w:val="single"/>
        </w:rPr>
      </w:pPr>
      <w:r w:rsidRPr="00D16642">
        <w:rPr>
          <w:rFonts w:ascii="Arial" w:hAnsi="Arial" w:cs="Arial"/>
          <w:sz w:val="24"/>
          <w:szCs w:val="24"/>
          <w:u w:val="single"/>
        </w:rPr>
        <w:t>Introduction</w:t>
      </w:r>
    </w:p>
    <w:p w:rsidR="00DD76A0" w:rsidRPr="009F2A28" w:rsidRDefault="00DD76A0" w:rsidP="00FA5452">
      <w:pPr>
        <w:spacing w:line="360" w:lineRule="auto"/>
        <w:rPr>
          <w:rFonts w:ascii="Arial" w:hAnsi="Arial" w:cs="Arial"/>
          <w:sz w:val="24"/>
          <w:szCs w:val="24"/>
        </w:rPr>
      </w:pPr>
      <w:r w:rsidRPr="009F2A28">
        <w:rPr>
          <w:rFonts w:ascii="Arial" w:hAnsi="Arial" w:cs="Arial"/>
          <w:sz w:val="24"/>
          <w:szCs w:val="24"/>
        </w:rPr>
        <w:t xml:space="preserve">This report will focus on an organisation that I have worked for; Land Flight Travel Services and </w:t>
      </w:r>
      <w:r w:rsidR="0087594F" w:rsidRPr="009F2A28">
        <w:rPr>
          <w:rFonts w:ascii="Arial" w:hAnsi="Arial" w:cs="Arial"/>
          <w:sz w:val="24"/>
          <w:szCs w:val="24"/>
        </w:rPr>
        <w:t xml:space="preserve">provide </w:t>
      </w:r>
      <w:r w:rsidRPr="009F2A28">
        <w:rPr>
          <w:rFonts w:ascii="Arial" w:hAnsi="Arial" w:cs="Arial"/>
          <w:sz w:val="24"/>
          <w:szCs w:val="24"/>
        </w:rPr>
        <w:t xml:space="preserve">an overview on their context and culture. </w:t>
      </w:r>
      <w:r w:rsidR="00E31E43" w:rsidRPr="009F2A28">
        <w:rPr>
          <w:rFonts w:ascii="Arial" w:hAnsi="Arial" w:cs="Arial"/>
          <w:sz w:val="24"/>
          <w:szCs w:val="24"/>
        </w:rPr>
        <w:t>My role within the organisation was an office assistant, which consisted of general administration duties, filing and photocopying, sending and responding to emails, working as part of a team</w:t>
      </w:r>
      <w:r w:rsidR="00447817" w:rsidRPr="009F2A28">
        <w:rPr>
          <w:rFonts w:ascii="Arial" w:hAnsi="Arial" w:cs="Arial"/>
          <w:sz w:val="24"/>
          <w:szCs w:val="24"/>
        </w:rPr>
        <w:t xml:space="preserve"> on an ad hoc basis</w:t>
      </w:r>
      <w:r w:rsidR="0087594F" w:rsidRPr="009F2A28">
        <w:rPr>
          <w:rFonts w:ascii="Arial" w:hAnsi="Arial" w:cs="Arial"/>
          <w:sz w:val="24"/>
          <w:szCs w:val="24"/>
        </w:rPr>
        <w:t xml:space="preserve"> and attending office meeting</w:t>
      </w:r>
      <w:r w:rsidR="00447817" w:rsidRPr="009F2A28">
        <w:rPr>
          <w:rFonts w:ascii="Arial" w:hAnsi="Arial" w:cs="Arial"/>
          <w:sz w:val="24"/>
          <w:szCs w:val="24"/>
        </w:rPr>
        <w:t xml:space="preserve">. </w:t>
      </w:r>
      <w:r w:rsidR="0087594F" w:rsidRPr="009F2A28">
        <w:rPr>
          <w:rFonts w:ascii="Arial" w:hAnsi="Arial" w:cs="Arial"/>
          <w:sz w:val="24"/>
          <w:szCs w:val="24"/>
        </w:rPr>
        <w:t xml:space="preserve">There are </w:t>
      </w:r>
      <w:r w:rsidR="008E1FE8">
        <w:rPr>
          <w:rFonts w:ascii="Arial" w:hAnsi="Arial" w:cs="Arial"/>
          <w:sz w:val="24"/>
          <w:szCs w:val="24"/>
        </w:rPr>
        <w:t>t</w:t>
      </w:r>
      <w:r w:rsidRPr="009F2A28">
        <w:rPr>
          <w:rFonts w:ascii="Arial" w:hAnsi="Arial" w:cs="Arial"/>
          <w:sz w:val="24"/>
          <w:szCs w:val="24"/>
        </w:rPr>
        <w:t>wo types of analysis will be carried out for this report, one of which is a P</w:t>
      </w:r>
      <w:r w:rsidR="008E1FE8">
        <w:rPr>
          <w:rFonts w:ascii="Arial" w:hAnsi="Arial" w:cs="Arial"/>
          <w:sz w:val="24"/>
          <w:szCs w:val="24"/>
        </w:rPr>
        <w:t>ESTLE</w:t>
      </w:r>
      <w:r w:rsidRPr="009F2A28">
        <w:rPr>
          <w:rFonts w:ascii="Arial" w:hAnsi="Arial" w:cs="Arial"/>
          <w:sz w:val="24"/>
          <w:szCs w:val="24"/>
        </w:rPr>
        <w:t xml:space="preserve"> analysis and </w:t>
      </w:r>
      <w:r w:rsidR="0087594F" w:rsidRPr="009F2A28">
        <w:rPr>
          <w:rFonts w:ascii="Arial" w:hAnsi="Arial" w:cs="Arial"/>
          <w:sz w:val="24"/>
          <w:szCs w:val="24"/>
        </w:rPr>
        <w:t xml:space="preserve">the </w:t>
      </w:r>
      <w:r w:rsidRPr="009F2A28">
        <w:rPr>
          <w:rFonts w:ascii="Arial" w:hAnsi="Arial" w:cs="Arial"/>
          <w:sz w:val="24"/>
          <w:szCs w:val="24"/>
        </w:rPr>
        <w:t xml:space="preserve">second being </w:t>
      </w:r>
      <w:proofErr w:type="spellStart"/>
      <w:r w:rsidRPr="009F2A28">
        <w:rPr>
          <w:rFonts w:ascii="Arial" w:hAnsi="Arial" w:cs="Arial"/>
          <w:sz w:val="24"/>
          <w:szCs w:val="24"/>
        </w:rPr>
        <w:t>McKinseys</w:t>
      </w:r>
      <w:proofErr w:type="spellEnd"/>
      <w:r w:rsidRPr="009F2A28">
        <w:rPr>
          <w:rFonts w:ascii="Arial" w:hAnsi="Arial" w:cs="Arial"/>
          <w:sz w:val="24"/>
          <w:szCs w:val="24"/>
        </w:rPr>
        <w:t xml:space="preserve"> 7S Framework. </w:t>
      </w:r>
      <w:r w:rsidR="00E31E43" w:rsidRPr="009F2A28">
        <w:rPr>
          <w:rFonts w:ascii="Arial" w:hAnsi="Arial" w:cs="Arial"/>
          <w:sz w:val="24"/>
          <w:szCs w:val="24"/>
        </w:rPr>
        <w:t>In addition to this, recommendations will be provided to the organisation</w:t>
      </w:r>
      <w:r w:rsidR="0087594F" w:rsidRPr="009F2A28">
        <w:rPr>
          <w:rFonts w:ascii="Arial" w:hAnsi="Arial" w:cs="Arial"/>
          <w:sz w:val="24"/>
          <w:szCs w:val="24"/>
        </w:rPr>
        <w:t xml:space="preserve"> on how they can further improve the organisation. </w:t>
      </w:r>
    </w:p>
    <w:p w:rsidR="007E1DB8" w:rsidRPr="00D16642" w:rsidRDefault="007E1DB8" w:rsidP="00FA5452">
      <w:pPr>
        <w:spacing w:line="360" w:lineRule="auto"/>
        <w:rPr>
          <w:rFonts w:ascii="Arial" w:hAnsi="Arial" w:cs="Arial"/>
          <w:sz w:val="24"/>
          <w:szCs w:val="24"/>
          <w:u w:val="single"/>
        </w:rPr>
      </w:pPr>
      <w:r w:rsidRPr="00D16642">
        <w:rPr>
          <w:rFonts w:ascii="Arial" w:hAnsi="Arial" w:cs="Arial"/>
          <w:sz w:val="24"/>
          <w:szCs w:val="24"/>
          <w:u w:val="single"/>
        </w:rPr>
        <w:t>Organisational Culture</w:t>
      </w:r>
    </w:p>
    <w:p w:rsidR="007E1DB8" w:rsidRPr="009F2A28" w:rsidRDefault="007E1DB8" w:rsidP="00FA5452">
      <w:pPr>
        <w:spacing w:line="360" w:lineRule="auto"/>
        <w:rPr>
          <w:rFonts w:ascii="Arial" w:hAnsi="Arial" w:cs="Arial"/>
          <w:sz w:val="24"/>
          <w:szCs w:val="24"/>
        </w:rPr>
      </w:pPr>
      <w:r w:rsidRPr="009F2A28">
        <w:rPr>
          <w:rFonts w:ascii="Arial" w:hAnsi="Arial" w:cs="Arial"/>
          <w:sz w:val="24"/>
          <w:szCs w:val="24"/>
        </w:rPr>
        <w:t>Culture is a very important factor within a company and can help define the characteristics of the organisation. CMI (2015) defines organisational culture as the shared beliefs, values and assumptions on how individuals should conduct themselves and interact.</w:t>
      </w:r>
      <w:r w:rsidR="0058561B" w:rsidRPr="009F2A28">
        <w:rPr>
          <w:rFonts w:ascii="Arial" w:hAnsi="Arial" w:cs="Arial"/>
          <w:sz w:val="24"/>
          <w:szCs w:val="24"/>
        </w:rPr>
        <w:t xml:space="preserve"> The culture is also related to how activities should be carried out and how decisions should be undertaken. CMI (2015) also outlines the importance of leaders and managers having a good understanding of the culture within their organisation as this will facilitate them in achieving goals and implementing strategies. </w:t>
      </w:r>
    </w:p>
    <w:p w:rsidR="0058561B" w:rsidRPr="009F2A28" w:rsidRDefault="0058561B" w:rsidP="00FA5452">
      <w:pPr>
        <w:spacing w:line="360" w:lineRule="auto"/>
        <w:rPr>
          <w:rFonts w:ascii="Arial" w:hAnsi="Arial" w:cs="Arial"/>
          <w:sz w:val="24"/>
          <w:szCs w:val="24"/>
        </w:rPr>
      </w:pPr>
      <w:r w:rsidRPr="009F2A28">
        <w:rPr>
          <w:rFonts w:ascii="Arial" w:hAnsi="Arial" w:cs="Arial"/>
          <w:sz w:val="24"/>
          <w:szCs w:val="24"/>
        </w:rPr>
        <w:t xml:space="preserve">There are a number of factors that can affect an organisational </w:t>
      </w:r>
      <w:proofErr w:type="gramStart"/>
      <w:r w:rsidRPr="009F2A28">
        <w:rPr>
          <w:rFonts w:ascii="Arial" w:hAnsi="Arial" w:cs="Arial"/>
          <w:sz w:val="24"/>
          <w:szCs w:val="24"/>
        </w:rPr>
        <w:t>culture,</w:t>
      </w:r>
      <w:proofErr w:type="gramEnd"/>
      <w:r w:rsidRPr="009F2A28">
        <w:rPr>
          <w:rFonts w:ascii="Arial" w:hAnsi="Arial" w:cs="Arial"/>
          <w:sz w:val="24"/>
          <w:szCs w:val="24"/>
        </w:rPr>
        <w:t xml:space="preserve"> these factors include the structure of the organisation, the systems and the processes that are used to carry the work out, the behaviours of employees and the leadership style that is practised within the organisation. </w:t>
      </w:r>
    </w:p>
    <w:p w:rsidR="00DD76A0" w:rsidRPr="00D16642" w:rsidRDefault="00DD76A0" w:rsidP="00FA5452">
      <w:pPr>
        <w:spacing w:line="360" w:lineRule="auto"/>
        <w:rPr>
          <w:rFonts w:ascii="Arial" w:hAnsi="Arial" w:cs="Arial"/>
          <w:sz w:val="24"/>
          <w:szCs w:val="24"/>
          <w:u w:val="single"/>
        </w:rPr>
      </w:pPr>
      <w:r w:rsidRPr="00D16642">
        <w:rPr>
          <w:rFonts w:ascii="Arial" w:hAnsi="Arial" w:cs="Arial"/>
          <w:sz w:val="24"/>
          <w:szCs w:val="24"/>
          <w:u w:val="single"/>
        </w:rPr>
        <w:t>Land Flight Services</w:t>
      </w:r>
    </w:p>
    <w:p w:rsidR="00324E09" w:rsidRPr="009F2A28" w:rsidRDefault="00447817" w:rsidP="00FA5452">
      <w:pPr>
        <w:spacing w:line="360" w:lineRule="auto"/>
        <w:rPr>
          <w:rFonts w:ascii="Arial" w:hAnsi="Arial" w:cs="Arial"/>
          <w:sz w:val="24"/>
          <w:szCs w:val="24"/>
        </w:rPr>
      </w:pPr>
      <w:r w:rsidRPr="009F2A28">
        <w:rPr>
          <w:rFonts w:ascii="Arial" w:hAnsi="Arial" w:cs="Arial"/>
          <w:sz w:val="24"/>
          <w:szCs w:val="24"/>
        </w:rPr>
        <w:lastRenderedPageBreak/>
        <w:t>Land Flight Travel Services are a prestigious coach hire and chauffer driver company based in the West Midlands and operate from Solihull</w:t>
      </w:r>
      <w:r w:rsidR="0087594F" w:rsidRPr="009F2A28">
        <w:rPr>
          <w:rFonts w:ascii="Arial" w:hAnsi="Arial" w:cs="Arial"/>
          <w:sz w:val="24"/>
          <w:szCs w:val="24"/>
        </w:rPr>
        <w:t xml:space="preserve">. The organisation was established in 1974 and some of their services include airport transfers, bus routes on behalf of Travel West Midlands and chauffer driven services. </w:t>
      </w:r>
      <w:r w:rsidR="007F2DFC" w:rsidRPr="009F2A28">
        <w:rPr>
          <w:rFonts w:ascii="Arial" w:hAnsi="Arial" w:cs="Arial"/>
          <w:sz w:val="24"/>
          <w:szCs w:val="24"/>
        </w:rPr>
        <w:t xml:space="preserve">The airport transfers are provided to and from all major UK airports </w:t>
      </w:r>
      <w:r w:rsidR="00FA5452" w:rsidRPr="009F2A28">
        <w:rPr>
          <w:rFonts w:ascii="Arial" w:hAnsi="Arial" w:cs="Arial"/>
          <w:sz w:val="24"/>
          <w:szCs w:val="24"/>
        </w:rPr>
        <w:t>and the organisation has contracts with several different multinational airlines, such as British Airways, Pakistani International Airways and Emirates. The company has built a very professional reputation and ensure they consistently take into account environmental considerations by implementing low emission transportation services.</w:t>
      </w:r>
    </w:p>
    <w:p w:rsidR="00DD76A0" w:rsidRPr="00D16642" w:rsidRDefault="00DD76A0" w:rsidP="00FA5452">
      <w:pPr>
        <w:spacing w:line="360" w:lineRule="auto"/>
        <w:rPr>
          <w:rFonts w:ascii="Arial" w:hAnsi="Arial" w:cs="Arial"/>
          <w:sz w:val="24"/>
          <w:szCs w:val="24"/>
          <w:u w:val="single"/>
        </w:rPr>
      </w:pPr>
      <w:r w:rsidRPr="00D16642">
        <w:rPr>
          <w:rFonts w:ascii="Arial" w:hAnsi="Arial" w:cs="Arial"/>
          <w:sz w:val="24"/>
          <w:szCs w:val="24"/>
          <w:u w:val="single"/>
        </w:rPr>
        <w:t xml:space="preserve">Land Flight Culture </w:t>
      </w:r>
    </w:p>
    <w:p w:rsidR="001104BB" w:rsidRPr="009F2A28" w:rsidRDefault="001104BB" w:rsidP="00FA5452">
      <w:pPr>
        <w:spacing w:line="360" w:lineRule="auto"/>
        <w:rPr>
          <w:rFonts w:ascii="Arial" w:hAnsi="Arial" w:cs="Arial"/>
          <w:sz w:val="24"/>
          <w:szCs w:val="24"/>
        </w:rPr>
      </w:pPr>
      <w:r w:rsidRPr="009F2A28">
        <w:rPr>
          <w:rFonts w:ascii="Arial" w:hAnsi="Arial" w:cs="Arial"/>
          <w:sz w:val="24"/>
          <w:szCs w:val="24"/>
        </w:rPr>
        <w:t xml:space="preserve">The culture within Land Flight Travel Services is healthy and inclusive. There is a strong emphasis on staff safety as well as passenger safety, which helps make employees and passengers feel </w:t>
      </w:r>
      <w:r w:rsidR="00026594" w:rsidRPr="009F2A28">
        <w:rPr>
          <w:rFonts w:ascii="Arial" w:hAnsi="Arial" w:cs="Arial"/>
          <w:sz w:val="24"/>
          <w:szCs w:val="24"/>
        </w:rPr>
        <w:t xml:space="preserve">valued and important. </w:t>
      </w:r>
      <w:r w:rsidR="008A69D2" w:rsidRPr="009F2A28">
        <w:rPr>
          <w:rFonts w:ascii="Arial" w:hAnsi="Arial" w:cs="Arial"/>
          <w:sz w:val="24"/>
          <w:szCs w:val="24"/>
        </w:rPr>
        <w:t>Improved processes, quality, enhanced productivity and safety of all services are at the forefront of the organisations culture and vision. The culture within the organisation has led to staff working efficiently together, providing excellent customer service</w:t>
      </w:r>
      <w:r w:rsidR="00AC7D1E" w:rsidRPr="009F2A28">
        <w:rPr>
          <w:rFonts w:ascii="Arial" w:hAnsi="Arial" w:cs="Arial"/>
          <w:sz w:val="24"/>
          <w:szCs w:val="24"/>
        </w:rPr>
        <w:t xml:space="preserve"> in turn resulting in successfully winning new contracts. </w:t>
      </w:r>
    </w:p>
    <w:p w:rsidR="00F254CC" w:rsidRPr="009F2A28" w:rsidRDefault="00F254CC" w:rsidP="00FA5452">
      <w:pPr>
        <w:spacing w:line="360" w:lineRule="auto"/>
        <w:rPr>
          <w:rFonts w:ascii="Arial" w:hAnsi="Arial" w:cs="Arial"/>
          <w:sz w:val="24"/>
          <w:szCs w:val="24"/>
        </w:rPr>
      </w:pPr>
      <w:r w:rsidRPr="009F2A28">
        <w:rPr>
          <w:rFonts w:ascii="Arial" w:hAnsi="Arial" w:cs="Arial"/>
          <w:sz w:val="24"/>
          <w:szCs w:val="24"/>
        </w:rPr>
        <w:t>Staff are provided with regular rewards and bonuses providing they comply with rules and regulation as well achieve their individual key performance indicators and contribute towards company goals. An example of this is if a driver ensures their reach their journeys at the correct time they have been allocated, then they are rewarded with a bonus. Another example</w:t>
      </w:r>
      <w:r w:rsidR="009F2A28" w:rsidRPr="009F2A28">
        <w:rPr>
          <w:rFonts w:ascii="Arial" w:hAnsi="Arial" w:cs="Arial"/>
          <w:sz w:val="24"/>
          <w:szCs w:val="24"/>
        </w:rPr>
        <w:t xml:space="preserve"> of this is when the business development team successfully win a new contract, they are rewarded with a bonus which is determined by the value of the contract.</w:t>
      </w:r>
    </w:p>
    <w:p w:rsidR="009F2A28" w:rsidRPr="009F2A28" w:rsidRDefault="009F2A28" w:rsidP="00FA5452">
      <w:pPr>
        <w:spacing w:line="360" w:lineRule="auto"/>
        <w:rPr>
          <w:rFonts w:ascii="Arial" w:hAnsi="Arial" w:cs="Arial"/>
          <w:sz w:val="24"/>
          <w:szCs w:val="24"/>
        </w:rPr>
      </w:pPr>
      <w:r w:rsidRPr="009F2A28">
        <w:rPr>
          <w:rFonts w:ascii="Arial" w:hAnsi="Arial" w:cs="Arial"/>
          <w:sz w:val="24"/>
          <w:szCs w:val="24"/>
        </w:rPr>
        <w:t xml:space="preserve">Weekly meetings are held with the team and during these meetings, the business development manager, the training manager and the operations manager discuss crucial items on the agenda. A quarterly meeting is also held by the managing director, during which new business items or changes are outlined. This helps smooth integration of new contracts that are bought on board as well as help make employees feel involved and aware of what is going on within the business. </w:t>
      </w:r>
    </w:p>
    <w:p w:rsidR="008A69D2" w:rsidRPr="00D16642" w:rsidRDefault="008A69D2" w:rsidP="00FA5452">
      <w:pPr>
        <w:spacing w:line="360" w:lineRule="auto"/>
        <w:rPr>
          <w:rFonts w:ascii="Arial" w:hAnsi="Arial" w:cs="Arial"/>
          <w:sz w:val="24"/>
          <w:szCs w:val="24"/>
          <w:u w:val="single"/>
        </w:rPr>
      </w:pPr>
      <w:r w:rsidRPr="00D16642">
        <w:rPr>
          <w:rFonts w:ascii="Arial" w:hAnsi="Arial" w:cs="Arial"/>
          <w:sz w:val="24"/>
          <w:szCs w:val="24"/>
          <w:u w:val="single"/>
        </w:rPr>
        <w:t>The P</w:t>
      </w:r>
      <w:r w:rsidR="008E1FE8" w:rsidRPr="00D16642">
        <w:rPr>
          <w:rFonts w:ascii="Arial" w:hAnsi="Arial" w:cs="Arial"/>
          <w:sz w:val="24"/>
          <w:szCs w:val="24"/>
          <w:u w:val="single"/>
        </w:rPr>
        <w:t>ESTLE</w:t>
      </w:r>
      <w:r w:rsidRPr="00D16642">
        <w:rPr>
          <w:rFonts w:ascii="Arial" w:hAnsi="Arial" w:cs="Arial"/>
          <w:sz w:val="24"/>
          <w:szCs w:val="24"/>
          <w:u w:val="single"/>
        </w:rPr>
        <w:t xml:space="preserve"> Analysis</w:t>
      </w:r>
    </w:p>
    <w:p w:rsidR="002E6248" w:rsidRPr="009F2A28" w:rsidRDefault="00AA4E07" w:rsidP="00FA5452">
      <w:pPr>
        <w:spacing w:line="360" w:lineRule="auto"/>
        <w:rPr>
          <w:rFonts w:ascii="Arial" w:hAnsi="Arial" w:cs="Arial"/>
          <w:sz w:val="24"/>
          <w:szCs w:val="24"/>
        </w:rPr>
      </w:pPr>
      <w:proofErr w:type="spellStart"/>
      <w:r w:rsidRPr="009F2A28">
        <w:rPr>
          <w:rFonts w:ascii="Arial" w:hAnsi="Arial" w:cs="Arial"/>
          <w:sz w:val="24"/>
          <w:szCs w:val="24"/>
        </w:rPr>
        <w:lastRenderedPageBreak/>
        <w:t>Perera</w:t>
      </w:r>
      <w:proofErr w:type="spellEnd"/>
      <w:r w:rsidRPr="009F2A28">
        <w:rPr>
          <w:rFonts w:ascii="Arial" w:hAnsi="Arial" w:cs="Arial"/>
          <w:sz w:val="24"/>
          <w:szCs w:val="24"/>
        </w:rPr>
        <w:t xml:space="preserve"> (2017) describes a P</w:t>
      </w:r>
      <w:r w:rsidR="008E1FE8">
        <w:rPr>
          <w:rFonts w:ascii="Arial" w:hAnsi="Arial" w:cs="Arial"/>
          <w:sz w:val="24"/>
          <w:szCs w:val="24"/>
        </w:rPr>
        <w:t>ESTLE</w:t>
      </w:r>
      <w:r w:rsidRPr="009F2A28">
        <w:rPr>
          <w:rFonts w:ascii="Arial" w:hAnsi="Arial" w:cs="Arial"/>
          <w:sz w:val="24"/>
          <w:szCs w:val="24"/>
        </w:rPr>
        <w:t xml:space="preserve"> analysis as a popular and highly dynamic tool of situational analysis and is utilised to evaluate the external business environment. According to </w:t>
      </w:r>
      <w:proofErr w:type="spellStart"/>
      <w:r w:rsidRPr="009F2A28">
        <w:rPr>
          <w:rFonts w:ascii="Arial" w:hAnsi="Arial" w:cs="Arial"/>
          <w:sz w:val="24"/>
          <w:szCs w:val="24"/>
        </w:rPr>
        <w:t>Perera</w:t>
      </w:r>
      <w:proofErr w:type="spellEnd"/>
      <w:r w:rsidRPr="009F2A28">
        <w:rPr>
          <w:rFonts w:ascii="Arial" w:hAnsi="Arial" w:cs="Arial"/>
          <w:sz w:val="24"/>
          <w:szCs w:val="24"/>
        </w:rPr>
        <w:t xml:space="preserve"> (2017) the P</w:t>
      </w:r>
      <w:r w:rsidR="008E1FE8">
        <w:rPr>
          <w:rFonts w:ascii="Arial" w:hAnsi="Arial" w:cs="Arial"/>
          <w:sz w:val="24"/>
          <w:szCs w:val="24"/>
        </w:rPr>
        <w:t>ESTLE</w:t>
      </w:r>
      <w:r w:rsidRPr="009F2A28">
        <w:rPr>
          <w:rFonts w:ascii="Arial" w:hAnsi="Arial" w:cs="Arial"/>
          <w:sz w:val="24"/>
          <w:szCs w:val="24"/>
        </w:rPr>
        <w:t xml:space="preserve"> tool provides a large number of benefits,</w:t>
      </w:r>
      <w:r w:rsidR="009E0B8C" w:rsidRPr="009F2A28">
        <w:rPr>
          <w:rFonts w:ascii="Arial" w:hAnsi="Arial" w:cs="Arial"/>
          <w:sz w:val="24"/>
          <w:szCs w:val="24"/>
        </w:rPr>
        <w:t xml:space="preserve"> including the organisation being able to better understand their market position as well as develop risk response strategies.</w:t>
      </w:r>
      <w:r w:rsidRPr="009F2A28">
        <w:rPr>
          <w:rFonts w:ascii="Arial" w:hAnsi="Arial" w:cs="Arial"/>
          <w:sz w:val="24"/>
          <w:szCs w:val="24"/>
        </w:rPr>
        <w:t xml:space="preserve"> </w:t>
      </w:r>
      <w:r w:rsidR="009E0B8C" w:rsidRPr="009F2A28">
        <w:rPr>
          <w:rFonts w:ascii="Arial" w:hAnsi="Arial" w:cs="Arial"/>
          <w:sz w:val="24"/>
          <w:szCs w:val="24"/>
        </w:rPr>
        <w:t xml:space="preserve">If </w:t>
      </w:r>
      <w:r w:rsidRPr="009F2A28">
        <w:rPr>
          <w:rFonts w:ascii="Arial" w:hAnsi="Arial" w:cs="Arial"/>
          <w:sz w:val="24"/>
          <w:szCs w:val="24"/>
        </w:rPr>
        <w:t xml:space="preserve">a business fails to predict any risks associated to the external environment then this can result in considerably high costs. </w:t>
      </w:r>
      <w:r w:rsidR="00DD604C" w:rsidRPr="009F2A28">
        <w:rPr>
          <w:rFonts w:ascii="Arial" w:hAnsi="Arial" w:cs="Arial"/>
          <w:sz w:val="24"/>
          <w:szCs w:val="24"/>
        </w:rPr>
        <w:t>A P</w:t>
      </w:r>
      <w:r w:rsidR="008E1FE8">
        <w:rPr>
          <w:rFonts w:ascii="Arial" w:hAnsi="Arial" w:cs="Arial"/>
          <w:sz w:val="24"/>
          <w:szCs w:val="24"/>
        </w:rPr>
        <w:t>ESTLE</w:t>
      </w:r>
      <w:r w:rsidR="00DD604C" w:rsidRPr="009F2A28">
        <w:rPr>
          <w:rFonts w:ascii="Arial" w:hAnsi="Arial" w:cs="Arial"/>
          <w:sz w:val="24"/>
          <w:szCs w:val="24"/>
        </w:rPr>
        <w:t xml:space="preserve"> analysis consists of analysing the following five factors; political, economical, social, technological, legal and environmental.</w:t>
      </w:r>
      <w:r w:rsidR="00E57A86">
        <w:rPr>
          <w:rFonts w:ascii="Arial" w:hAnsi="Arial" w:cs="Arial"/>
          <w:sz w:val="24"/>
          <w:szCs w:val="24"/>
        </w:rPr>
        <w:t xml:space="preserve"> Gupta (2013) also states that the P</w:t>
      </w:r>
      <w:r w:rsidR="008E1FE8">
        <w:rPr>
          <w:rFonts w:ascii="Arial" w:hAnsi="Arial" w:cs="Arial"/>
          <w:sz w:val="24"/>
          <w:szCs w:val="24"/>
        </w:rPr>
        <w:t>ESTLE</w:t>
      </w:r>
      <w:r w:rsidR="00E57A86">
        <w:rPr>
          <w:rFonts w:ascii="Arial" w:hAnsi="Arial" w:cs="Arial"/>
          <w:sz w:val="24"/>
          <w:szCs w:val="24"/>
        </w:rPr>
        <w:t xml:space="preserve"> analysis can help an organisation to understand the decline and growth within a market.</w:t>
      </w:r>
      <w:r w:rsidR="009F2A28" w:rsidRPr="009F2A28">
        <w:rPr>
          <w:rFonts w:ascii="Arial" w:hAnsi="Arial" w:cs="Arial"/>
          <w:sz w:val="24"/>
          <w:szCs w:val="24"/>
        </w:rPr>
        <w:t xml:space="preserve"> According to the Professional Academy (2019) the political factors are all about how the government intervenes with the economy and to what extent this happens. </w:t>
      </w:r>
      <w:r w:rsidR="009F2A28">
        <w:rPr>
          <w:rFonts w:ascii="Arial" w:hAnsi="Arial" w:cs="Arial"/>
          <w:sz w:val="24"/>
          <w:szCs w:val="24"/>
        </w:rPr>
        <w:t xml:space="preserve">This factor includes; tax policies, government policies and foreign trade policies. Examples of economical factors are exchange rates, economic growth, inflation and interest rates. </w:t>
      </w:r>
      <w:r w:rsidR="002E6248">
        <w:rPr>
          <w:rFonts w:ascii="Arial" w:hAnsi="Arial" w:cs="Arial"/>
          <w:sz w:val="24"/>
          <w:szCs w:val="24"/>
        </w:rPr>
        <w:t>According to Gupta (2013), social factors include the effects of demographic patterns, concerns and habits, whereas technological factors covers the new technology that can be used to create, market and distribute products and services.</w:t>
      </w:r>
      <w:r w:rsidR="00E57A86">
        <w:rPr>
          <w:rFonts w:ascii="Arial" w:hAnsi="Arial" w:cs="Arial"/>
          <w:sz w:val="24"/>
          <w:szCs w:val="24"/>
        </w:rPr>
        <w:t xml:space="preserve"> </w:t>
      </w:r>
      <w:proofErr w:type="spellStart"/>
      <w:r w:rsidR="002E6248">
        <w:rPr>
          <w:rFonts w:ascii="Arial" w:hAnsi="Arial" w:cs="Arial"/>
          <w:sz w:val="24"/>
          <w:szCs w:val="24"/>
        </w:rPr>
        <w:t>Perera</w:t>
      </w:r>
      <w:proofErr w:type="spellEnd"/>
      <w:r w:rsidR="002E6248">
        <w:rPr>
          <w:rFonts w:ascii="Arial" w:hAnsi="Arial" w:cs="Arial"/>
          <w:sz w:val="24"/>
          <w:szCs w:val="24"/>
        </w:rPr>
        <w:t xml:space="preserve"> (2017) states that legal factors differ amongst the different industries and the laws can have a significant impact on the business which is why it is imperative for an organisation to be fully aware of the laws that can affect their business. </w:t>
      </w:r>
      <w:r w:rsidR="00E57A86">
        <w:rPr>
          <w:rFonts w:ascii="Arial" w:hAnsi="Arial" w:cs="Arial"/>
          <w:sz w:val="24"/>
          <w:szCs w:val="24"/>
        </w:rPr>
        <w:t>The last factor to analyse as part of a P</w:t>
      </w:r>
      <w:r w:rsidR="008E1FE8">
        <w:rPr>
          <w:rFonts w:ascii="Arial" w:hAnsi="Arial" w:cs="Arial"/>
          <w:sz w:val="24"/>
          <w:szCs w:val="24"/>
        </w:rPr>
        <w:t>ESTLE</w:t>
      </w:r>
      <w:r w:rsidR="00E57A86">
        <w:rPr>
          <w:rFonts w:ascii="Arial" w:hAnsi="Arial" w:cs="Arial"/>
          <w:sz w:val="24"/>
          <w:szCs w:val="24"/>
        </w:rPr>
        <w:t xml:space="preserve"> analysis is the Environmental aspects that can impact on a business. </w:t>
      </w:r>
      <w:r w:rsidR="008F1540">
        <w:rPr>
          <w:rFonts w:ascii="Arial" w:hAnsi="Arial" w:cs="Arial"/>
          <w:sz w:val="24"/>
          <w:szCs w:val="24"/>
        </w:rPr>
        <w:t xml:space="preserve">Bush (2016) states that examples of environmental factors include; changes in climate, the availability of resources, pollution and weather. </w:t>
      </w:r>
    </w:p>
    <w:p w:rsidR="008F1540" w:rsidRPr="009F2A28" w:rsidRDefault="00DD604C" w:rsidP="00FA5452">
      <w:pPr>
        <w:spacing w:line="360" w:lineRule="auto"/>
        <w:rPr>
          <w:rFonts w:ascii="Arial" w:hAnsi="Arial" w:cs="Arial"/>
          <w:sz w:val="24"/>
          <w:szCs w:val="24"/>
        </w:rPr>
      </w:pPr>
      <w:r w:rsidRPr="009F2A28">
        <w:rPr>
          <w:rFonts w:ascii="Arial" w:hAnsi="Arial" w:cs="Arial"/>
          <w:sz w:val="24"/>
          <w:szCs w:val="24"/>
        </w:rPr>
        <w:t>Political</w:t>
      </w:r>
      <w:r w:rsidR="008F1540">
        <w:rPr>
          <w:rFonts w:ascii="Arial" w:hAnsi="Arial" w:cs="Arial"/>
          <w:sz w:val="24"/>
          <w:szCs w:val="24"/>
        </w:rPr>
        <w:t xml:space="preserve"> – Currently Land Flight Travel Services is situated in an unstable political environment due to the uncertainties of Brexit that the UK British government are facing. The organisation currently offers their customers travel to the European Union countries, however if the UK goes ahead with a No deal or unstable Brexit deal, then it is possible that this can be detrimental to the current European travel offer they provide.  </w:t>
      </w:r>
    </w:p>
    <w:p w:rsidR="00DD604C" w:rsidRPr="009F2A28" w:rsidRDefault="00DD604C" w:rsidP="00FA5452">
      <w:pPr>
        <w:spacing w:line="360" w:lineRule="auto"/>
        <w:rPr>
          <w:rFonts w:ascii="Arial" w:hAnsi="Arial" w:cs="Arial"/>
          <w:sz w:val="24"/>
          <w:szCs w:val="24"/>
        </w:rPr>
      </w:pPr>
      <w:r w:rsidRPr="009F2A28">
        <w:rPr>
          <w:rFonts w:ascii="Arial" w:hAnsi="Arial" w:cs="Arial"/>
          <w:sz w:val="24"/>
          <w:szCs w:val="24"/>
        </w:rPr>
        <w:t>Economical</w:t>
      </w:r>
      <w:r w:rsidR="008F1540">
        <w:rPr>
          <w:rFonts w:ascii="Arial" w:hAnsi="Arial" w:cs="Arial"/>
          <w:sz w:val="24"/>
          <w:szCs w:val="24"/>
        </w:rPr>
        <w:t xml:space="preserve"> – There are a number of factors that Land Flight must take into consideration, for instance inflation can impact on the business. An example of this is an increase in fuel rates can impact on the business significant impact on the business. Another example is new tariffs that are coming into existence, such as </w:t>
      </w:r>
      <w:r w:rsidR="008F1540">
        <w:rPr>
          <w:rFonts w:ascii="Arial" w:hAnsi="Arial" w:cs="Arial"/>
          <w:sz w:val="24"/>
          <w:szCs w:val="24"/>
        </w:rPr>
        <w:lastRenderedPageBreak/>
        <w:t xml:space="preserve">clean air zones in which drivers are being charged a fee for passing through certain zones. </w:t>
      </w:r>
      <w:r w:rsidR="00DD29EB">
        <w:rPr>
          <w:rFonts w:ascii="Arial" w:hAnsi="Arial" w:cs="Arial"/>
          <w:sz w:val="24"/>
          <w:szCs w:val="24"/>
        </w:rPr>
        <w:t>However,</w:t>
      </w:r>
      <w:r w:rsidR="008F1540">
        <w:rPr>
          <w:rFonts w:ascii="Arial" w:hAnsi="Arial" w:cs="Arial"/>
          <w:sz w:val="24"/>
          <w:szCs w:val="24"/>
        </w:rPr>
        <w:t xml:space="preserve"> Land Flight Services are already implementing measures in order to avoid these charges by investing into low emission vehicles which means that the organisation will be exempt from these charges. </w:t>
      </w:r>
      <w:r w:rsidR="00A867B8">
        <w:rPr>
          <w:rFonts w:ascii="Arial" w:hAnsi="Arial" w:cs="Arial"/>
          <w:sz w:val="24"/>
          <w:szCs w:val="24"/>
        </w:rPr>
        <w:t xml:space="preserve">The </w:t>
      </w:r>
      <w:proofErr w:type="gramStart"/>
      <w:r w:rsidR="00A867B8">
        <w:rPr>
          <w:rFonts w:ascii="Arial" w:hAnsi="Arial" w:cs="Arial"/>
          <w:sz w:val="24"/>
          <w:szCs w:val="24"/>
        </w:rPr>
        <w:t>organisation also need</w:t>
      </w:r>
      <w:proofErr w:type="gramEnd"/>
      <w:r w:rsidR="00A867B8">
        <w:rPr>
          <w:rFonts w:ascii="Arial" w:hAnsi="Arial" w:cs="Arial"/>
          <w:sz w:val="24"/>
          <w:szCs w:val="24"/>
        </w:rPr>
        <w:t xml:space="preserve"> to take into consideration the foreign exchange rate and the fluctuations that can occur as they import some of their vehicles from other countries. </w:t>
      </w:r>
    </w:p>
    <w:p w:rsidR="00DD604C" w:rsidRPr="009F2A28" w:rsidRDefault="00DD604C" w:rsidP="00FA5452">
      <w:pPr>
        <w:spacing w:line="360" w:lineRule="auto"/>
        <w:rPr>
          <w:rFonts w:ascii="Arial" w:hAnsi="Arial" w:cs="Arial"/>
          <w:sz w:val="24"/>
          <w:szCs w:val="24"/>
        </w:rPr>
      </w:pPr>
      <w:r w:rsidRPr="009F2A28">
        <w:rPr>
          <w:rFonts w:ascii="Arial" w:hAnsi="Arial" w:cs="Arial"/>
          <w:sz w:val="24"/>
          <w:szCs w:val="24"/>
        </w:rPr>
        <w:t>Social</w:t>
      </w:r>
      <w:r w:rsidR="00F54D06">
        <w:rPr>
          <w:rFonts w:ascii="Arial" w:hAnsi="Arial" w:cs="Arial"/>
          <w:sz w:val="24"/>
          <w:szCs w:val="24"/>
        </w:rPr>
        <w:t xml:space="preserve"> – The organisation ensures that they are doing their best to ensure their customers and the population are pleased with the </w:t>
      </w:r>
      <w:r w:rsidR="0040450E">
        <w:rPr>
          <w:rFonts w:ascii="Arial" w:hAnsi="Arial" w:cs="Arial"/>
          <w:sz w:val="24"/>
          <w:szCs w:val="24"/>
        </w:rPr>
        <w:t>service that they are offering.</w:t>
      </w:r>
      <w:r w:rsidR="00060D63">
        <w:rPr>
          <w:rFonts w:ascii="Arial" w:hAnsi="Arial" w:cs="Arial"/>
          <w:sz w:val="24"/>
          <w:szCs w:val="24"/>
        </w:rPr>
        <w:t xml:space="preserve"> The </w:t>
      </w:r>
      <w:proofErr w:type="gramStart"/>
      <w:r w:rsidR="00060D63">
        <w:rPr>
          <w:rFonts w:ascii="Arial" w:hAnsi="Arial" w:cs="Arial"/>
          <w:sz w:val="24"/>
          <w:szCs w:val="24"/>
        </w:rPr>
        <w:t>organisation implement</w:t>
      </w:r>
      <w:proofErr w:type="gramEnd"/>
      <w:r w:rsidR="00060D63">
        <w:rPr>
          <w:rFonts w:ascii="Arial" w:hAnsi="Arial" w:cs="Arial"/>
          <w:sz w:val="24"/>
          <w:szCs w:val="24"/>
        </w:rPr>
        <w:t xml:space="preserve"> various strategies in order to do this, for example they returned the A12 bus service to Solihull</w:t>
      </w:r>
      <w:r w:rsidR="001162E2">
        <w:rPr>
          <w:rFonts w:ascii="Arial" w:hAnsi="Arial" w:cs="Arial"/>
          <w:sz w:val="24"/>
          <w:szCs w:val="24"/>
        </w:rPr>
        <w:t xml:space="preserve"> and Birmingham. The return of this service has ensured that young children can get to school on time and elderly and less mobiles residents are also able to use the service at ease; Land Flight (2019).</w:t>
      </w:r>
    </w:p>
    <w:p w:rsidR="00DD604C" w:rsidRPr="009F2A28" w:rsidRDefault="00DD604C" w:rsidP="00FA5452">
      <w:pPr>
        <w:spacing w:line="360" w:lineRule="auto"/>
        <w:rPr>
          <w:rFonts w:ascii="Arial" w:hAnsi="Arial" w:cs="Arial"/>
          <w:sz w:val="24"/>
          <w:szCs w:val="24"/>
        </w:rPr>
      </w:pPr>
      <w:r w:rsidRPr="009F2A28">
        <w:rPr>
          <w:rFonts w:ascii="Arial" w:hAnsi="Arial" w:cs="Arial"/>
          <w:sz w:val="24"/>
          <w:szCs w:val="24"/>
        </w:rPr>
        <w:t>Technological</w:t>
      </w:r>
      <w:r w:rsidR="00A867B8">
        <w:rPr>
          <w:rFonts w:ascii="Arial" w:hAnsi="Arial" w:cs="Arial"/>
          <w:sz w:val="24"/>
          <w:szCs w:val="24"/>
        </w:rPr>
        <w:t xml:space="preserve"> – Over the last decade technology has evolved rapidly and Land Flight Travel Services have ensured that they invest in the latest technologies in order to keep up with the evolving technological advances. They invest in </w:t>
      </w:r>
      <w:r w:rsidR="00290ACD">
        <w:rPr>
          <w:rFonts w:ascii="Arial" w:hAnsi="Arial" w:cs="Arial"/>
          <w:sz w:val="24"/>
          <w:szCs w:val="24"/>
        </w:rPr>
        <w:t xml:space="preserve">technologies such as the latest software systems which connect drivers straight to the head office and advanced satellite navigation systems. These investments have enabled Land Flight to remain competitive within the market. </w:t>
      </w:r>
      <w:r w:rsidR="00DD29EB">
        <w:rPr>
          <w:rFonts w:ascii="Arial" w:hAnsi="Arial" w:cs="Arial"/>
          <w:sz w:val="24"/>
          <w:szCs w:val="24"/>
        </w:rPr>
        <w:t>However,</w:t>
      </w:r>
      <w:r w:rsidR="00290ACD">
        <w:rPr>
          <w:rFonts w:ascii="Arial" w:hAnsi="Arial" w:cs="Arial"/>
          <w:sz w:val="24"/>
          <w:szCs w:val="24"/>
        </w:rPr>
        <w:t xml:space="preserve"> it is important for Land Flight Travel Services to constantly keep up to date with technological advances as well as identify how technology can disrupt the industry. For instance, advanced organisation such as Uber have disrupted the taxi industry</w:t>
      </w:r>
      <w:r w:rsidR="00F54D06">
        <w:rPr>
          <w:rFonts w:ascii="Arial" w:hAnsi="Arial" w:cs="Arial"/>
          <w:sz w:val="24"/>
          <w:szCs w:val="24"/>
        </w:rPr>
        <w:t xml:space="preserve">, therefore Land Flight must ensure they overcome any new competitors that enter the transportation market. </w:t>
      </w:r>
    </w:p>
    <w:p w:rsidR="00DD604C" w:rsidRPr="009F2A28" w:rsidRDefault="00DD604C" w:rsidP="00FA5452">
      <w:pPr>
        <w:spacing w:line="360" w:lineRule="auto"/>
        <w:rPr>
          <w:rFonts w:ascii="Arial" w:hAnsi="Arial" w:cs="Arial"/>
          <w:sz w:val="24"/>
          <w:szCs w:val="24"/>
        </w:rPr>
      </w:pPr>
      <w:r w:rsidRPr="009F2A28">
        <w:rPr>
          <w:rFonts w:ascii="Arial" w:hAnsi="Arial" w:cs="Arial"/>
          <w:sz w:val="24"/>
          <w:szCs w:val="24"/>
        </w:rPr>
        <w:t>Legal</w:t>
      </w:r>
      <w:r w:rsidR="00F54D06">
        <w:rPr>
          <w:rFonts w:ascii="Arial" w:hAnsi="Arial" w:cs="Arial"/>
          <w:sz w:val="24"/>
          <w:szCs w:val="24"/>
        </w:rPr>
        <w:t xml:space="preserve"> – Land Flight Travel Services must ensure that they comply with all legislations and laws within the countries they operate in. For instance, data protection law is one that they must significantly consider as the new and stringent GDPR regulations must be complied with in order to avoid any penalties or fines. </w:t>
      </w:r>
      <w:r w:rsidR="00DD29EB">
        <w:rPr>
          <w:rFonts w:ascii="Arial" w:hAnsi="Arial" w:cs="Arial"/>
          <w:sz w:val="24"/>
          <w:szCs w:val="24"/>
        </w:rPr>
        <w:t>Therefore,</w:t>
      </w:r>
      <w:r w:rsidR="00F54D06">
        <w:rPr>
          <w:rFonts w:ascii="Arial" w:hAnsi="Arial" w:cs="Arial"/>
          <w:sz w:val="24"/>
          <w:szCs w:val="24"/>
        </w:rPr>
        <w:t xml:space="preserve"> the organisation must be careful of the customer records that they store and ensure that they do not maintain any personal records that they no longer require. The organisation must also ensure they comply with all health and safety laws are adhered to as passenger safety is crucial. </w:t>
      </w:r>
    </w:p>
    <w:p w:rsidR="00DD604C" w:rsidRPr="009F2A28" w:rsidRDefault="00DD604C" w:rsidP="00FA5452">
      <w:pPr>
        <w:spacing w:line="360" w:lineRule="auto"/>
        <w:rPr>
          <w:rFonts w:ascii="Arial" w:hAnsi="Arial" w:cs="Arial"/>
          <w:sz w:val="24"/>
          <w:szCs w:val="24"/>
        </w:rPr>
      </w:pPr>
      <w:r w:rsidRPr="009F2A28">
        <w:rPr>
          <w:rFonts w:ascii="Arial" w:hAnsi="Arial" w:cs="Arial"/>
          <w:sz w:val="24"/>
          <w:szCs w:val="24"/>
        </w:rPr>
        <w:lastRenderedPageBreak/>
        <w:t>Environmental</w:t>
      </w:r>
      <w:r w:rsidR="002E6248">
        <w:rPr>
          <w:rFonts w:ascii="Arial" w:hAnsi="Arial" w:cs="Arial"/>
          <w:sz w:val="24"/>
          <w:szCs w:val="24"/>
        </w:rPr>
        <w:t xml:space="preserve"> – Land Flight Travel Services are fully aware of the environmental responsibilities and have ensured they are contributing all they can in order to do this. For </w:t>
      </w:r>
      <w:r w:rsidR="00DD29EB">
        <w:rPr>
          <w:rFonts w:ascii="Arial" w:hAnsi="Arial" w:cs="Arial"/>
          <w:sz w:val="24"/>
          <w:szCs w:val="24"/>
        </w:rPr>
        <w:t>instance,</w:t>
      </w:r>
      <w:r w:rsidR="002E6248">
        <w:rPr>
          <w:rFonts w:ascii="Arial" w:hAnsi="Arial" w:cs="Arial"/>
          <w:sz w:val="24"/>
          <w:szCs w:val="24"/>
        </w:rPr>
        <w:t xml:space="preserve"> the business recently invested in two top of the range, low-emission midi coaches. They have also invested a staggering £2.3 million pounds into upgrading their fleet of coaches and vehicles in order to be Euro 6 compliant. Strategies such as this are evidence of the organisations commitment to the community and the environment. This demonstrates that the business is directed to promoting an ethical concept of the business.</w:t>
      </w:r>
    </w:p>
    <w:p w:rsidR="008A69D2" w:rsidRPr="00D16642" w:rsidRDefault="008A69D2" w:rsidP="00FA5452">
      <w:pPr>
        <w:spacing w:line="360" w:lineRule="auto"/>
        <w:rPr>
          <w:rFonts w:ascii="Arial" w:hAnsi="Arial" w:cs="Arial"/>
          <w:sz w:val="24"/>
          <w:szCs w:val="24"/>
          <w:u w:val="single"/>
        </w:rPr>
      </w:pPr>
      <w:r w:rsidRPr="00D16642">
        <w:rPr>
          <w:rFonts w:ascii="Arial" w:hAnsi="Arial" w:cs="Arial"/>
          <w:sz w:val="24"/>
          <w:szCs w:val="24"/>
          <w:u w:val="single"/>
        </w:rPr>
        <w:t xml:space="preserve">The </w:t>
      </w:r>
      <w:proofErr w:type="spellStart"/>
      <w:r w:rsidRPr="00D16642">
        <w:rPr>
          <w:rFonts w:ascii="Arial" w:hAnsi="Arial" w:cs="Arial"/>
          <w:sz w:val="24"/>
          <w:szCs w:val="24"/>
          <w:u w:val="single"/>
        </w:rPr>
        <w:t>McKinseys</w:t>
      </w:r>
      <w:proofErr w:type="spellEnd"/>
      <w:r w:rsidRPr="00D16642">
        <w:rPr>
          <w:rFonts w:ascii="Arial" w:hAnsi="Arial" w:cs="Arial"/>
          <w:sz w:val="24"/>
          <w:szCs w:val="24"/>
          <w:u w:val="single"/>
        </w:rPr>
        <w:t xml:space="preserve"> 7 S Framework</w:t>
      </w:r>
    </w:p>
    <w:p w:rsidR="009F2A28" w:rsidRPr="009F2A28" w:rsidRDefault="007F2DFC" w:rsidP="00FA5452">
      <w:pPr>
        <w:spacing w:line="360" w:lineRule="auto"/>
        <w:rPr>
          <w:rFonts w:ascii="Arial" w:hAnsi="Arial" w:cs="Arial"/>
          <w:sz w:val="24"/>
          <w:szCs w:val="24"/>
        </w:rPr>
      </w:pPr>
      <w:r w:rsidRPr="009F2A28">
        <w:rPr>
          <w:rFonts w:ascii="Arial" w:hAnsi="Arial" w:cs="Arial"/>
          <w:sz w:val="24"/>
          <w:szCs w:val="24"/>
        </w:rPr>
        <w:t xml:space="preserve">McKinsey’s 7s Framework is described by Tracey (2012) as a tool that is widely used for over three decades to assess an organisations competitive position. Tracey (2012) also describes the model as being able to provide significant utility for diagnostic purposes. </w:t>
      </w:r>
      <w:r w:rsidR="00D16642" w:rsidRPr="009F2A28">
        <w:rPr>
          <w:rFonts w:ascii="Arial" w:hAnsi="Arial" w:cs="Arial"/>
          <w:sz w:val="24"/>
          <w:szCs w:val="24"/>
        </w:rPr>
        <w:t>However,</w:t>
      </w:r>
      <w:r w:rsidRPr="009F2A28">
        <w:rPr>
          <w:rFonts w:ascii="Arial" w:hAnsi="Arial" w:cs="Arial"/>
          <w:sz w:val="24"/>
          <w:szCs w:val="24"/>
        </w:rPr>
        <w:t xml:space="preserve"> Tracey (2012) also criticises the model for providing guidance on how to identify the necessary priorities and actions that are required for the organisation to be able to enhance their performance within a competitive market. The 7 S framework consists of the following 7 S factors outlined below:</w:t>
      </w:r>
    </w:p>
    <w:p w:rsidR="007F2DFC" w:rsidRPr="009F2A28" w:rsidRDefault="00D16642" w:rsidP="00FA5452">
      <w:pPr>
        <w:spacing w:line="360" w:lineRule="auto"/>
        <w:rPr>
          <w:rFonts w:ascii="Arial" w:hAnsi="Arial" w:cs="Arial"/>
          <w:sz w:val="24"/>
          <w:szCs w:val="24"/>
        </w:rPr>
      </w:pPr>
      <w:r w:rsidRPr="009F2A28">
        <w:rPr>
          <w:rFonts w:ascii="Arial" w:hAnsi="Arial" w:cs="Arial"/>
          <w:sz w:val="24"/>
          <w:szCs w:val="24"/>
        </w:rPr>
        <w:t xml:space="preserve">Strategy </w:t>
      </w:r>
      <w:r>
        <w:rPr>
          <w:rFonts w:ascii="Arial" w:hAnsi="Arial" w:cs="Arial"/>
          <w:sz w:val="24"/>
          <w:szCs w:val="24"/>
        </w:rPr>
        <w:t>-</w:t>
      </w:r>
      <w:r w:rsidR="00730C7B">
        <w:rPr>
          <w:rFonts w:ascii="Arial" w:hAnsi="Arial" w:cs="Arial"/>
          <w:sz w:val="24"/>
          <w:szCs w:val="24"/>
        </w:rPr>
        <w:t xml:space="preserve"> The organisations strategy is to ensure they offer and safe and luxurious transport to all customers, whilst ensuring passenger safety. Part of the strategy is to also ensure all health and safety laws and environmental laws are adhered to. </w:t>
      </w:r>
      <w:r w:rsidR="00310E78">
        <w:rPr>
          <w:rFonts w:ascii="Arial" w:hAnsi="Arial" w:cs="Arial"/>
          <w:sz w:val="24"/>
          <w:szCs w:val="24"/>
        </w:rPr>
        <w:t>They ensure that they increase the types of services that are available in order to maintain competitiveness and give customer choice of what type of vehicle they would like to be transported in.</w:t>
      </w:r>
      <w:r>
        <w:rPr>
          <w:rFonts w:ascii="Arial" w:hAnsi="Arial" w:cs="Arial"/>
          <w:sz w:val="24"/>
          <w:szCs w:val="24"/>
        </w:rPr>
        <w:t xml:space="preserve"> The organisation places a high </w:t>
      </w:r>
      <w:r w:rsidR="007361A7">
        <w:rPr>
          <w:rFonts w:ascii="Arial" w:hAnsi="Arial" w:cs="Arial"/>
          <w:sz w:val="24"/>
          <w:szCs w:val="24"/>
        </w:rPr>
        <w:t>emphasis</w:t>
      </w:r>
      <w:r>
        <w:rPr>
          <w:rFonts w:ascii="Arial" w:hAnsi="Arial" w:cs="Arial"/>
          <w:sz w:val="24"/>
          <w:szCs w:val="24"/>
        </w:rPr>
        <w:t xml:space="preserve"> on ensuring high quality customer service</w:t>
      </w:r>
      <w:r w:rsidR="007361A7">
        <w:rPr>
          <w:rFonts w:ascii="Arial" w:hAnsi="Arial" w:cs="Arial"/>
          <w:sz w:val="24"/>
          <w:szCs w:val="24"/>
        </w:rPr>
        <w:t xml:space="preserve">. Customers are able to contact the organisation directly via telephone for transportation quotes or they can enquire though the website. The website is user-friendly and easy to access. </w:t>
      </w:r>
    </w:p>
    <w:p w:rsidR="007F2DFC" w:rsidRDefault="007F2DFC" w:rsidP="00DD29EB">
      <w:pPr>
        <w:tabs>
          <w:tab w:val="left" w:pos="1634"/>
        </w:tabs>
        <w:spacing w:line="360" w:lineRule="auto"/>
        <w:rPr>
          <w:rFonts w:ascii="Arial" w:hAnsi="Arial" w:cs="Arial"/>
          <w:sz w:val="24"/>
          <w:szCs w:val="24"/>
        </w:rPr>
      </w:pPr>
      <w:r w:rsidRPr="009F2A28">
        <w:rPr>
          <w:rFonts w:ascii="Arial" w:hAnsi="Arial" w:cs="Arial"/>
          <w:sz w:val="24"/>
          <w:szCs w:val="24"/>
        </w:rPr>
        <w:t>Structure</w:t>
      </w:r>
      <w:r w:rsidR="00DD29EB">
        <w:rPr>
          <w:rFonts w:ascii="Arial" w:hAnsi="Arial" w:cs="Arial"/>
          <w:sz w:val="24"/>
          <w:szCs w:val="24"/>
        </w:rPr>
        <w:t xml:space="preserve"> – The diagram below provides a hierarchical structure of Land Flight Travel Service. The organisation is run by the managing director and the Business Development Director reports directly to the managing director. There are four managers who report directly to the Business Development Director, whom are responsible for different aspects of the business. These four managers are the Business Development Manager, the Training </w:t>
      </w:r>
      <w:r w:rsidR="00730C7B">
        <w:rPr>
          <w:rFonts w:ascii="Arial" w:hAnsi="Arial" w:cs="Arial"/>
          <w:sz w:val="24"/>
          <w:szCs w:val="24"/>
        </w:rPr>
        <w:t xml:space="preserve">/ HR </w:t>
      </w:r>
      <w:r w:rsidR="00DD29EB">
        <w:rPr>
          <w:rFonts w:ascii="Arial" w:hAnsi="Arial" w:cs="Arial"/>
          <w:sz w:val="24"/>
          <w:szCs w:val="24"/>
        </w:rPr>
        <w:t xml:space="preserve">Manager, the Operations Manager and The Company Secretary/ Accounts Manager. </w:t>
      </w:r>
      <w:r w:rsidR="00730C7B">
        <w:rPr>
          <w:rFonts w:ascii="Arial" w:hAnsi="Arial" w:cs="Arial"/>
          <w:sz w:val="24"/>
          <w:szCs w:val="24"/>
        </w:rPr>
        <w:t xml:space="preserve">The business </w:t>
      </w:r>
      <w:r w:rsidR="00730C7B">
        <w:rPr>
          <w:rFonts w:ascii="Arial" w:hAnsi="Arial" w:cs="Arial"/>
          <w:sz w:val="24"/>
          <w:szCs w:val="24"/>
        </w:rPr>
        <w:lastRenderedPageBreak/>
        <w:t xml:space="preserve">development team are responsible for bringing in new business and contracts. The training manager is responsible for all human resource matters as well as ensures that all training needs are identified and managed. Part of the operations </w:t>
      </w:r>
      <w:proofErr w:type="gramStart"/>
      <w:r w:rsidR="00730C7B">
        <w:rPr>
          <w:rFonts w:ascii="Arial" w:hAnsi="Arial" w:cs="Arial"/>
          <w:sz w:val="24"/>
          <w:szCs w:val="24"/>
        </w:rPr>
        <w:t>teams</w:t>
      </w:r>
      <w:proofErr w:type="gramEnd"/>
      <w:r w:rsidR="00730C7B">
        <w:rPr>
          <w:rFonts w:ascii="Arial" w:hAnsi="Arial" w:cs="Arial"/>
          <w:sz w:val="24"/>
          <w:szCs w:val="24"/>
        </w:rPr>
        <w:t xml:space="preserve"> responsibilities include marketing, attracting new customers and ensuring fleet maintenance. The company secretary has to ensure all files and accounts are up to date at all times.</w:t>
      </w:r>
      <w:r w:rsidR="00310E78">
        <w:rPr>
          <w:rFonts w:ascii="Arial" w:hAnsi="Arial" w:cs="Arial"/>
          <w:sz w:val="24"/>
          <w:szCs w:val="24"/>
        </w:rPr>
        <w:t xml:space="preserve"> There is effective communication between all departments and regular meetings are held at the head office in order to develop an integrated work culture.</w:t>
      </w:r>
    </w:p>
    <w:p w:rsidR="00DD29EB" w:rsidRPr="009F2A28" w:rsidRDefault="00DD29EB" w:rsidP="00DD29EB">
      <w:pPr>
        <w:tabs>
          <w:tab w:val="left" w:pos="1634"/>
        </w:tabs>
        <w:spacing w:line="360" w:lineRule="auto"/>
        <w:rPr>
          <w:rFonts w:ascii="Arial" w:hAnsi="Arial" w:cs="Arial"/>
          <w:sz w:val="24"/>
          <w:szCs w:val="24"/>
        </w:rPr>
      </w:pPr>
      <w:r w:rsidRPr="009F2A28">
        <w:rPr>
          <w:rFonts w:ascii="Arial" w:hAnsi="Arial" w:cs="Arial"/>
          <w:noProof/>
          <w:sz w:val="24"/>
          <w:szCs w:val="24"/>
          <w:lang w:eastAsia="en-GB"/>
        </w:rPr>
        <w:drawing>
          <wp:inline distT="0" distB="0" distL="0" distR="0">
            <wp:extent cx="5520690" cy="4434840"/>
            <wp:effectExtent l="0" t="0" r="2286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7F2DFC" w:rsidRPr="009F2A28" w:rsidRDefault="007F2DFC" w:rsidP="00FA5452">
      <w:pPr>
        <w:spacing w:line="360" w:lineRule="auto"/>
        <w:rPr>
          <w:rFonts w:ascii="Arial" w:hAnsi="Arial" w:cs="Arial"/>
          <w:sz w:val="24"/>
          <w:szCs w:val="24"/>
        </w:rPr>
      </w:pPr>
      <w:r w:rsidRPr="009F2A28">
        <w:rPr>
          <w:rFonts w:ascii="Arial" w:hAnsi="Arial" w:cs="Arial"/>
          <w:sz w:val="24"/>
          <w:szCs w:val="24"/>
        </w:rPr>
        <w:t>Systems</w:t>
      </w:r>
      <w:r w:rsidR="00310E78">
        <w:rPr>
          <w:rFonts w:ascii="Arial" w:hAnsi="Arial" w:cs="Arial"/>
          <w:sz w:val="24"/>
          <w:szCs w:val="24"/>
        </w:rPr>
        <w:t xml:space="preserve"> – A number of different systems have been put into place by the business. For example, a system for online bookings, a system which enables drives to connect to head office during journeys, an online website which can be used to retrieve quotes, the latest satellite navigation systems installed into vehicles, a recruitment and selection processing system. These systems have facilitated the business to expand and will also continue to help with their </w:t>
      </w:r>
      <w:r w:rsidR="00442EEC">
        <w:rPr>
          <w:rFonts w:ascii="Arial" w:hAnsi="Arial" w:cs="Arial"/>
          <w:sz w:val="24"/>
          <w:szCs w:val="24"/>
        </w:rPr>
        <w:t>long-term</w:t>
      </w:r>
      <w:r w:rsidR="00310E78">
        <w:rPr>
          <w:rFonts w:ascii="Arial" w:hAnsi="Arial" w:cs="Arial"/>
          <w:sz w:val="24"/>
          <w:szCs w:val="24"/>
        </w:rPr>
        <w:t xml:space="preserve"> growth plans and prospects. </w:t>
      </w:r>
      <w:r w:rsidR="007361A7">
        <w:rPr>
          <w:rFonts w:ascii="Arial" w:hAnsi="Arial" w:cs="Arial"/>
          <w:sz w:val="24"/>
          <w:szCs w:val="24"/>
        </w:rPr>
        <w:t xml:space="preserve">The website can also be used to request quotes for journeys which is </w:t>
      </w:r>
      <w:r w:rsidR="007361A7">
        <w:rPr>
          <w:rFonts w:ascii="Arial" w:hAnsi="Arial" w:cs="Arial"/>
          <w:sz w:val="24"/>
          <w:szCs w:val="24"/>
        </w:rPr>
        <w:lastRenderedPageBreak/>
        <w:t xml:space="preserve">very convenient for customers. The organisation updates customers regularly with what is going on within the business and the latest news via their website. </w:t>
      </w:r>
    </w:p>
    <w:p w:rsidR="007F2DFC" w:rsidRPr="009F2A28" w:rsidRDefault="007F2DFC" w:rsidP="00FA5452">
      <w:pPr>
        <w:spacing w:line="360" w:lineRule="auto"/>
        <w:rPr>
          <w:rFonts w:ascii="Arial" w:hAnsi="Arial" w:cs="Arial"/>
          <w:sz w:val="24"/>
          <w:szCs w:val="24"/>
        </w:rPr>
      </w:pPr>
      <w:r w:rsidRPr="009F2A28">
        <w:rPr>
          <w:rFonts w:ascii="Arial" w:hAnsi="Arial" w:cs="Arial"/>
          <w:sz w:val="24"/>
          <w:szCs w:val="24"/>
        </w:rPr>
        <w:t>Share</w:t>
      </w:r>
      <w:r w:rsidR="00423200">
        <w:rPr>
          <w:rFonts w:ascii="Arial" w:hAnsi="Arial" w:cs="Arial"/>
          <w:sz w:val="24"/>
          <w:szCs w:val="24"/>
        </w:rPr>
        <w:t>d</w:t>
      </w:r>
      <w:r w:rsidRPr="009F2A28">
        <w:rPr>
          <w:rFonts w:ascii="Arial" w:hAnsi="Arial" w:cs="Arial"/>
          <w:sz w:val="24"/>
          <w:szCs w:val="24"/>
        </w:rPr>
        <w:t xml:space="preserve"> Values</w:t>
      </w:r>
      <w:r w:rsidR="00423200">
        <w:rPr>
          <w:rFonts w:ascii="Arial" w:hAnsi="Arial" w:cs="Arial"/>
          <w:sz w:val="24"/>
          <w:szCs w:val="24"/>
        </w:rPr>
        <w:t xml:space="preserve"> – The organisations values and visions is based on ensuring customers are provided with high quality service throughout their journey whilst ensuring the safety of the passengers is maintained at all times, Their values ad vision also includes ensuring that they are doing as much as possible to reduce pollution and utilise environmentally friendly </w:t>
      </w:r>
      <w:r w:rsidR="00507ACE">
        <w:rPr>
          <w:rFonts w:ascii="Arial" w:hAnsi="Arial" w:cs="Arial"/>
          <w:sz w:val="24"/>
          <w:szCs w:val="24"/>
        </w:rPr>
        <w:t xml:space="preserve">vehicles. The organisation is also constantly innovating and improving their service which enables them to remain exceptionally competitive. </w:t>
      </w:r>
    </w:p>
    <w:p w:rsidR="007F2DFC" w:rsidRPr="009F2A28" w:rsidRDefault="007F2DFC" w:rsidP="00FA5452">
      <w:pPr>
        <w:spacing w:line="360" w:lineRule="auto"/>
        <w:rPr>
          <w:rFonts w:ascii="Arial" w:hAnsi="Arial" w:cs="Arial"/>
          <w:sz w:val="24"/>
          <w:szCs w:val="24"/>
        </w:rPr>
      </w:pPr>
      <w:r w:rsidRPr="009F2A28">
        <w:rPr>
          <w:rFonts w:ascii="Arial" w:hAnsi="Arial" w:cs="Arial"/>
          <w:sz w:val="24"/>
          <w:szCs w:val="24"/>
        </w:rPr>
        <w:t>Skills</w:t>
      </w:r>
      <w:r w:rsidR="00507ACE">
        <w:rPr>
          <w:rFonts w:ascii="Arial" w:hAnsi="Arial" w:cs="Arial"/>
          <w:sz w:val="24"/>
          <w:szCs w:val="24"/>
        </w:rPr>
        <w:t xml:space="preserve">- Staff within the organisation are encouraged to enhance their skills. Performance is managed constantly as this helps ensure high customer service levels. Admin staff and drivers are trained on how to deal with customer queries and complaints as it is really important to ensure that the </w:t>
      </w:r>
      <w:proofErr w:type="gramStart"/>
      <w:r w:rsidR="00507ACE">
        <w:rPr>
          <w:rFonts w:ascii="Arial" w:hAnsi="Arial" w:cs="Arial"/>
          <w:sz w:val="24"/>
          <w:szCs w:val="24"/>
        </w:rPr>
        <w:t>customers</w:t>
      </w:r>
      <w:proofErr w:type="gramEnd"/>
      <w:r w:rsidR="00507ACE">
        <w:rPr>
          <w:rFonts w:ascii="Arial" w:hAnsi="Arial" w:cs="Arial"/>
          <w:sz w:val="24"/>
          <w:szCs w:val="24"/>
        </w:rPr>
        <w:t xml:space="preserve"> requirements are being met.</w:t>
      </w:r>
    </w:p>
    <w:p w:rsidR="007D33C3" w:rsidRPr="009F2A28" w:rsidRDefault="007F2DFC" w:rsidP="00FA5452">
      <w:pPr>
        <w:spacing w:line="360" w:lineRule="auto"/>
        <w:rPr>
          <w:rFonts w:ascii="Arial" w:hAnsi="Arial" w:cs="Arial"/>
          <w:sz w:val="24"/>
          <w:szCs w:val="24"/>
        </w:rPr>
      </w:pPr>
      <w:r w:rsidRPr="009F2A28">
        <w:rPr>
          <w:rFonts w:ascii="Arial" w:hAnsi="Arial" w:cs="Arial"/>
          <w:sz w:val="24"/>
          <w:szCs w:val="24"/>
        </w:rPr>
        <w:t>Staff</w:t>
      </w:r>
      <w:r w:rsidR="007361A7">
        <w:rPr>
          <w:rFonts w:ascii="Arial" w:hAnsi="Arial" w:cs="Arial"/>
          <w:sz w:val="24"/>
          <w:szCs w:val="24"/>
        </w:rPr>
        <w:t xml:space="preserve"> – </w:t>
      </w:r>
      <w:r w:rsidR="007D33C3">
        <w:rPr>
          <w:rFonts w:ascii="Arial" w:hAnsi="Arial" w:cs="Arial"/>
          <w:sz w:val="24"/>
          <w:szCs w:val="24"/>
        </w:rPr>
        <w:t xml:space="preserve">Land Flight treats their staff well, staff are provided with relevant training and there is also a bonus structure in place to motivate and encourage staff. The </w:t>
      </w:r>
      <w:proofErr w:type="gramStart"/>
      <w:r w:rsidR="007D33C3">
        <w:rPr>
          <w:rFonts w:ascii="Arial" w:hAnsi="Arial" w:cs="Arial"/>
          <w:sz w:val="24"/>
          <w:szCs w:val="24"/>
        </w:rPr>
        <w:t>staff are</w:t>
      </w:r>
      <w:proofErr w:type="gramEnd"/>
      <w:r w:rsidR="007D33C3">
        <w:rPr>
          <w:rFonts w:ascii="Arial" w:hAnsi="Arial" w:cs="Arial"/>
          <w:sz w:val="24"/>
          <w:szCs w:val="24"/>
        </w:rPr>
        <w:t xml:space="preserve"> highly skilled in their individual roles, for example the managers and directors have university degree</w:t>
      </w:r>
      <w:r w:rsidR="00423200">
        <w:rPr>
          <w:rFonts w:ascii="Arial" w:hAnsi="Arial" w:cs="Arial"/>
          <w:sz w:val="24"/>
          <w:szCs w:val="24"/>
        </w:rPr>
        <w:t>s</w:t>
      </w:r>
      <w:r w:rsidR="007D33C3">
        <w:rPr>
          <w:rFonts w:ascii="Arial" w:hAnsi="Arial" w:cs="Arial"/>
          <w:sz w:val="24"/>
          <w:szCs w:val="24"/>
        </w:rPr>
        <w:t xml:space="preserve"> and some are qualified to masters level, the drivers hold the relevant licences they require for their roles. Staff are paid on a monthly basis and are provided with good salaries and benefits. Managers have the responsibility of carrying out monthly performance appraisals with their staff so </w:t>
      </w:r>
      <w:r w:rsidR="00423200">
        <w:rPr>
          <w:rFonts w:ascii="Arial" w:hAnsi="Arial" w:cs="Arial"/>
          <w:sz w:val="24"/>
          <w:szCs w:val="24"/>
        </w:rPr>
        <w:t>that the staff feel motivated, supported and involved. The organisation ensures they hire the right people for the right roles so that staff can thrive on achieving their goals and individual targets,</w:t>
      </w:r>
    </w:p>
    <w:p w:rsidR="007F2DFC" w:rsidRDefault="007F2DFC" w:rsidP="00FA5452">
      <w:pPr>
        <w:spacing w:line="360" w:lineRule="auto"/>
        <w:rPr>
          <w:rFonts w:ascii="Arial" w:hAnsi="Arial" w:cs="Arial"/>
          <w:sz w:val="24"/>
          <w:szCs w:val="24"/>
        </w:rPr>
      </w:pPr>
      <w:r w:rsidRPr="009F2A28">
        <w:rPr>
          <w:rFonts w:ascii="Arial" w:hAnsi="Arial" w:cs="Arial"/>
          <w:sz w:val="24"/>
          <w:szCs w:val="24"/>
        </w:rPr>
        <w:t>Style</w:t>
      </w:r>
      <w:r w:rsidR="00507ACE">
        <w:rPr>
          <w:rFonts w:ascii="Arial" w:hAnsi="Arial" w:cs="Arial"/>
          <w:sz w:val="24"/>
          <w:szCs w:val="24"/>
        </w:rPr>
        <w:t xml:space="preserve"> – Managers and staff both have a thorough insight of the goals of the company and they work together in order to achieve this. Staff are also encouraged to take on additional responsibilities which will help them progress in their roles. The style of the organisation is corporate and professional.</w:t>
      </w:r>
    </w:p>
    <w:p w:rsidR="00EA56C7" w:rsidRPr="008A1FA2" w:rsidRDefault="00EA56C7" w:rsidP="00FA5452">
      <w:pPr>
        <w:spacing w:line="360" w:lineRule="auto"/>
        <w:rPr>
          <w:rFonts w:ascii="Arial" w:hAnsi="Arial" w:cs="Arial"/>
          <w:sz w:val="24"/>
          <w:szCs w:val="24"/>
          <w:u w:val="single"/>
        </w:rPr>
      </w:pPr>
      <w:r w:rsidRPr="008A1FA2">
        <w:rPr>
          <w:rFonts w:ascii="Arial" w:hAnsi="Arial" w:cs="Arial"/>
          <w:sz w:val="24"/>
          <w:szCs w:val="24"/>
          <w:u w:val="single"/>
        </w:rPr>
        <w:t xml:space="preserve">Competitor Analysis </w:t>
      </w:r>
    </w:p>
    <w:p w:rsidR="00EA56C7" w:rsidRPr="009F2A28" w:rsidRDefault="00EA56C7" w:rsidP="00FA5452">
      <w:pPr>
        <w:spacing w:line="360" w:lineRule="auto"/>
        <w:rPr>
          <w:rFonts w:ascii="Arial" w:hAnsi="Arial" w:cs="Arial"/>
          <w:sz w:val="24"/>
          <w:szCs w:val="24"/>
        </w:rPr>
      </w:pPr>
      <w:r>
        <w:rPr>
          <w:rFonts w:ascii="Arial" w:hAnsi="Arial" w:cs="Arial"/>
          <w:sz w:val="24"/>
          <w:szCs w:val="24"/>
        </w:rPr>
        <w:t xml:space="preserve">One of the biggest competitors for Land Flight Travel Services is </w:t>
      </w:r>
      <w:r w:rsidR="00210DB6">
        <w:rPr>
          <w:rFonts w:ascii="Arial" w:hAnsi="Arial" w:cs="Arial"/>
          <w:sz w:val="24"/>
          <w:szCs w:val="24"/>
        </w:rPr>
        <w:t xml:space="preserve">Hollywood Travel Services. Hollywood Travel Services is a transport organisation based in Solihull, </w:t>
      </w:r>
      <w:r w:rsidR="00210DB6">
        <w:rPr>
          <w:rFonts w:ascii="Arial" w:hAnsi="Arial" w:cs="Arial"/>
          <w:sz w:val="24"/>
          <w:szCs w:val="24"/>
        </w:rPr>
        <w:lastRenderedPageBreak/>
        <w:t xml:space="preserve">who also offer private hire and group travel, airport transfers and corporate hires. </w:t>
      </w:r>
      <w:r w:rsidR="00D04F09">
        <w:rPr>
          <w:rFonts w:ascii="Arial" w:hAnsi="Arial" w:cs="Arial"/>
          <w:sz w:val="24"/>
          <w:szCs w:val="24"/>
        </w:rPr>
        <w:t xml:space="preserve">However Hollywood Travel does not offer the chauffeur experience that Land Flight </w:t>
      </w:r>
      <w:proofErr w:type="gramStart"/>
      <w:r w:rsidR="00D04F09">
        <w:rPr>
          <w:rFonts w:ascii="Arial" w:hAnsi="Arial" w:cs="Arial"/>
          <w:sz w:val="24"/>
          <w:szCs w:val="24"/>
        </w:rPr>
        <w:t>have</w:t>
      </w:r>
      <w:proofErr w:type="gramEnd"/>
      <w:r w:rsidR="00D04F09">
        <w:rPr>
          <w:rFonts w:ascii="Arial" w:hAnsi="Arial" w:cs="Arial"/>
          <w:sz w:val="24"/>
          <w:szCs w:val="24"/>
        </w:rPr>
        <w:t xml:space="preserve"> to offer which gives Land Flight competitive edge over Hollywood. Furthermore, Hollywood Travel does not offer European trips </w:t>
      </w:r>
      <w:r w:rsidR="00D16642">
        <w:rPr>
          <w:rFonts w:ascii="Arial" w:hAnsi="Arial" w:cs="Arial"/>
          <w:sz w:val="24"/>
          <w:szCs w:val="24"/>
        </w:rPr>
        <w:t>like Land Flight. When comparing both organisations, it is evident that Land Flight portray a more luxurious, corporate and professional service, whereas Hollywood Travel is a family-owned business and does not appear as corporate as Land Flight,</w:t>
      </w:r>
    </w:p>
    <w:p w:rsidR="00DD76A0" w:rsidRPr="008A1FA2" w:rsidRDefault="00DD76A0" w:rsidP="00FA5452">
      <w:pPr>
        <w:spacing w:line="360" w:lineRule="auto"/>
        <w:rPr>
          <w:rFonts w:ascii="Arial" w:hAnsi="Arial" w:cs="Arial"/>
          <w:sz w:val="24"/>
          <w:szCs w:val="24"/>
          <w:u w:val="single"/>
        </w:rPr>
      </w:pPr>
      <w:r w:rsidRPr="008A1FA2">
        <w:rPr>
          <w:rFonts w:ascii="Arial" w:hAnsi="Arial" w:cs="Arial"/>
          <w:sz w:val="24"/>
          <w:szCs w:val="24"/>
          <w:u w:val="single"/>
        </w:rPr>
        <w:t>Conclusion</w:t>
      </w:r>
    </w:p>
    <w:p w:rsidR="001162E2" w:rsidRPr="009F2A28" w:rsidRDefault="001162E2" w:rsidP="00FA5452">
      <w:pPr>
        <w:spacing w:line="360" w:lineRule="auto"/>
        <w:rPr>
          <w:rFonts w:ascii="Arial" w:hAnsi="Arial" w:cs="Arial"/>
          <w:sz w:val="24"/>
          <w:szCs w:val="24"/>
        </w:rPr>
      </w:pPr>
      <w:r>
        <w:rPr>
          <w:rFonts w:ascii="Arial" w:hAnsi="Arial" w:cs="Arial"/>
          <w:sz w:val="24"/>
          <w:szCs w:val="24"/>
        </w:rPr>
        <w:t xml:space="preserve">To conclude we can see that Land Flight Travel Services work hard to maintain competitiveness within the market. The service they offer is environmentally friendly, efficient for customers and its popularity is continuing to grow. The company is known for their luxury travel services and chauffer driven facilities which help the organisation to expand within the market. Nevertheless, it is important for the organisation to ensure that they keep up to with evolving technologies as well as ensure that they are doing their best to maintain an environmentally friendly service. </w:t>
      </w:r>
      <w:r w:rsidR="00B54A82">
        <w:rPr>
          <w:rFonts w:ascii="Arial" w:hAnsi="Arial" w:cs="Arial"/>
          <w:sz w:val="24"/>
          <w:szCs w:val="24"/>
        </w:rPr>
        <w:t xml:space="preserve">If the organisation </w:t>
      </w:r>
      <w:r w:rsidR="00DD29EB">
        <w:rPr>
          <w:rFonts w:ascii="Arial" w:hAnsi="Arial" w:cs="Arial"/>
          <w:sz w:val="24"/>
          <w:szCs w:val="24"/>
        </w:rPr>
        <w:t xml:space="preserve">continues to </w:t>
      </w:r>
      <w:r w:rsidR="00B54A82">
        <w:rPr>
          <w:rFonts w:ascii="Arial" w:hAnsi="Arial" w:cs="Arial"/>
          <w:sz w:val="24"/>
          <w:szCs w:val="24"/>
        </w:rPr>
        <w:t xml:space="preserve">take environmental concerns into consideration and </w:t>
      </w:r>
      <w:r w:rsidR="00DD29EB">
        <w:rPr>
          <w:rFonts w:ascii="Arial" w:hAnsi="Arial" w:cs="Arial"/>
          <w:sz w:val="24"/>
          <w:szCs w:val="24"/>
        </w:rPr>
        <w:t>maintain passenger safety at the forefront of the business, then this will help to overcome competition within the market as well as maintain their professional reputation. There are a few recommendations that I have made below to Land Flight Travel Services.</w:t>
      </w:r>
    </w:p>
    <w:p w:rsidR="00DD76A0" w:rsidRPr="008A1FA2" w:rsidRDefault="00DD76A0" w:rsidP="00FA5452">
      <w:pPr>
        <w:spacing w:line="360" w:lineRule="auto"/>
        <w:rPr>
          <w:rFonts w:ascii="Arial" w:hAnsi="Arial" w:cs="Arial"/>
          <w:sz w:val="24"/>
          <w:szCs w:val="24"/>
          <w:u w:val="single"/>
        </w:rPr>
      </w:pPr>
      <w:r w:rsidRPr="008A1FA2">
        <w:rPr>
          <w:rFonts w:ascii="Arial" w:hAnsi="Arial" w:cs="Arial"/>
          <w:sz w:val="24"/>
          <w:szCs w:val="24"/>
          <w:u w:val="single"/>
        </w:rPr>
        <w:t>Recommendations</w:t>
      </w:r>
    </w:p>
    <w:p w:rsidR="001F43F6" w:rsidRPr="009F2A28" w:rsidRDefault="001F43F6" w:rsidP="00FA5452">
      <w:pPr>
        <w:spacing w:line="360" w:lineRule="auto"/>
        <w:rPr>
          <w:rFonts w:ascii="Arial" w:hAnsi="Arial" w:cs="Arial"/>
          <w:sz w:val="24"/>
          <w:szCs w:val="24"/>
        </w:rPr>
      </w:pPr>
      <w:r w:rsidRPr="009F2A28">
        <w:rPr>
          <w:rFonts w:ascii="Arial" w:hAnsi="Arial" w:cs="Arial"/>
          <w:sz w:val="24"/>
          <w:szCs w:val="24"/>
        </w:rPr>
        <w:t xml:space="preserve">One of the recommendations that I believe Land Flight Travel Services should implement is to offer driver bonuses for conducting pre-start checks. These checks would involve ensuring that </w:t>
      </w:r>
      <w:r w:rsidR="00A563B5" w:rsidRPr="009F2A28">
        <w:rPr>
          <w:rFonts w:ascii="Arial" w:hAnsi="Arial" w:cs="Arial"/>
          <w:sz w:val="24"/>
          <w:szCs w:val="24"/>
        </w:rPr>
        <w:t xml:space="preserve">all vehicles are maintained to the highest of standards prior to the journey as well as additional safety checks. This step will also help provide consistency of health and safety checks as well a smoother journey for passengers. A second recommendation that I would like to make to Land Flight Travel Services is to involve all employees in improving the business as well providing new ideas. This will also help to build an integrated and empowering work culture. Getting staff involved in new ideas </w:t>
      </w:r>
      <w:r w:rsidR="000D359C" w:rsidRPr="009F2A28">
        <w:rPr>
          <w:rFonts w:ascii="Arial" w:hAnsi="Arial" w:cs="Arial"/>
          <w:sz w:val="24"/>
          <w:szCs w:val="24"/>
        </w:rPr>
        <w:t xml:space="preserve">will also help ensure that the right processes are being implemented as the employees have a good understanding of what the customer wants and needs. </w:t>
      </w:r>
      <w:r w:rsidR="00AD7228" w:rsidRPr="009F2A28">
        <w:rPr>
          <w:rFonts w:ascii="Arial" w:hAnsi="Arial" w:cs="Arial"/>
          <w:sz w:val="24"/>
          <w:szCs w:val="24"/>
        </w:rPr>
        <w:t xml:space="preserve">This will also empower and encourage </w:t>
      </w:r>
      <w:r w:rsidR="00AD7228" w:rsidRPr="009F2A28">
        <w:rPr>
          <w:rFonts w:ascii="Arial" w:hAnsi="Arial" w:cs="Arial"/>
          <w:sz w:val="24"/>
          <w:szCs w:val="24"/>
        </w:rPr>
        <w:lastRenderedPageBreak/>
        <w:t xml:space="preserve">employees to come up with new ideas and contribute these towards the business. </w:t>
      </w:r>
      <w:r w:rsidR="00060D63">
        <w:rPr>
          <w:rFonts w:ascii="Arial" w:hAnsi="Arial" w:cs="Arial"/>
          <w:sz w:val="24"/>
          <w:szCs w:val="24"/>
        </w:rPr>
        <w:t>Another recommenda</w:t>
      </w:r>
      <w:r w:rsidR="006B15C6">
        <w:rPr>
          <w:rFonts w:ascii="Arial" w:hAnsi="Arial" w:cs="Arial"/>
          <w:sz w:val="24"/>
          <w:szCs w:val="24"/>
        </w:rPr>
        <w:t>tion that I would like to make to Land</w:t>
      </w:r>
      <w:r w:rsidR="00DD29EB">
        <w:rPr>
          <w:rFonts w:ascii="Arial" w:hAnsi="Arial" w:cs="Arial"/>
          <w:sz w:val="24"/>
          <w:szCs w:val="24"/>
        </w:rPr>
        <w:t xml:space="preserve"> F</w:t>
      </w:r>
      <w:r w:rsidR="006B15C6">
        <w:rPr>
          <w:rFonts w:ascii="Arial" w:hAnsi="Arial" w:cs="Arial"/>
          <w:sz w:val="24"/>
          <w:szCs w:val="24"/>
        </w:rPr>
        <w:t xml:space="preserve">light Travel Services is to develop a mobile app for customers so that they are able to book their </w:t>
      </w:r>
      <w:r w:rsidR="001162E2">
        <w:rPr>
          <w:rFonts w:ascii="Arial" w:hAnsi="Arial" w:cs="Arial"/>
          <w:sz w:val="24"/>
          <w:szCs w:val="24"/>
        </w:rPr>
        <w:t>journeys conveniently and at ease. The application should also have a feature that enables customers to predict the price of a journey or booking, this would appeal to customers and it will help the organisation to maintain competitiveness within the market.</w:t>
      </w:r>
    </w:p>
    <w:p w:rsidR="00DD76A0" w:rsidRPr="008A1FA2" w:rsidRDefault="0058561B" w:rsidP="00FA5452">
      <w:pPr>
        <w:spacing w:line="360" w:lineRule="auto"/>
        <w:rPr>
          <w:rFonts w:ascii="Arial" w:hAnsi="Arial" w:cs="Arial"/>
          <w:sz w:val="24"/>
          <w:szCs w:val="24"/>
          <w:u w:val="single"/>
        </w:rPr>
      </w:pPr>
      <w:r w:rsidRPr="008A1FA2">
        <w:rPr>
          <w:rFonts w:ascii="Arial" w:hAnsi="Arial" w:cs="Arial"/>
          <w:sz w:val="24"/>
          <w:szCs w:val="24"/>
          <w:u w:val="single"/>
        </w:rPr>
        <w:t>References:</w:t>
      </w:r>
    </w:p>
    <w:p w:rsidR="00371CC5" w:rsidRDefault="00371CC5" w:rsidP="00FA5452">
      <w:pPr>
        <w:spacing w:line="360" w:lineRule="auto"/>
        <w:rPr>
          <w:rFonts w:ascii="Arial" w:hAnsi="Arial" w:cs="Arial"/>
          <w:sz w:val="24"/>
          <w:szCs w:val="24"/>
        </w:rPr>
      </w:pPr>
      <w:r>
        <w:rPr>
          <w:rFonts w:ascii="Verdana" w:hAnsi="Verdana"/>
          <w:color w:val="000000"/>
          <w:sz w:val="20"/>
          <w:szCs w:val="20"/>
        </w:rPr>
        <w:t xml:space="preserve">Bush </w:t>
      </w:r>
      <w:proofErr w:type="gramStart"/>
      <w:r>
        <w:rPr>
          <w:rFonts w:ascii="Verdana" w:hAnsi="Verdana"/>
          <w:color w:val="000000"/>
          <w:sz w:val="20"/>
          <w:szCs w:val="20"/>
        </w:rPr>
        <w:t>T .</w:t>
      </w:r>
      <w:proofErr w:type="gramEnd"/>
      <w:r>
        <w:rPr>
          <w:rFonts w:ascii="Verdana" w:hAnsi="Verdana"/>
          <w:color w:val="000000"/>
          <w:sz w:val="20"/>
          <w:szCs w:val="20"/>
        </w:rPr>
        <w:t xml:space="preserve"> (2016). PESTLE Analysis: Environmental Factors Affecting Business. </w:t>
      </w:r>
      <w:r>
        <w:rPr>
          <w:rFonts w:ascii="Verdana" w:hAnsi="Verdana"/>
          <w:i/>
          <w:iCs/>
          <w:color w:val="000000"/>
          <w:sz w:val="20"/>
          <w:szCs w:val="20"/>
        </w:rPr>
        <w:t xml:space="preserve">Pestle </w:t>
      </w:r>
      <w:proofErr w:type="gramStart"/>
      <w:r>
        <w:rPr>
          <w:rFonts w:ascii="Verdana" w:hAnsi="Verdana"/>
          <w:i/>
          <w:iCs/>
          <w:color w:val="000000"/>
          <w:sz w:val="20"/>
          <w:szCs w:val="20"/>
        </w:rPr>
        <w:t>Analysis </w:t>
      </w:r>
      <w:r>
        <w:rPr>
          <w:rFonts w:ascii="Verdana" w:hAnsi="Verdana"/>
          <w:color w:val="000000"/>
          <w:sz w:val="20"/>
          <w:szCs w:val="20"/>
        </w:rPr>
        <w:t>. </w:t>
      </w:r>
      <w:proofErr w:type="gramEnd"/>
    </w:p>
    <w:p w:rsidR="00371CC5" w:rsidRDefault="00371CC5" w:rsidP="00FA5452">
      <w:pPr>
        <w:spacing w:line="360" w:lineRule="auto"/>
        <w:rPr>
          <w:rFonts w:ascii="Verdana" w:hAnsi="Verdana"/>
          <w:color w:val="000000"/>
          <w:sz w:val="20"/>
          <w:szCs w:val="20"/>
        </w:rPr>
      </w:pPr>
      <w:r>
        <w:rPr>
          <w:rFonts w:ascii="Verdana" w:hAnsi="Verdana"/>
          <w:color w:val="000000"/>
          <w:sz w:val="20"/>
          <w:szCs w:val="20"/>
        </w:rPr>
        <w:t xml:space="preserve">CMI. (2015). Understanding Organisational </w:t>
      </w:r>
      <w:proofErr w:type="gramStart"/>
      <w:r>
        <w:rPr>
          <w:rFonts w:ascii="Verdana" w:hAnsi="Verdana"/>
          <w:color w:val="000000"/>
          <w:sz w:val="20"/>
          <w:szCs w:val="20"/>
        </w:rPr>
        <w:t>Culture . </w:t>
      </w:r>
      <w:proofErr w:type="gramEnd"/>
      <w:r>
        <w:rPr>
          <w:rFonts w:ascii="Verdana" w:hAnsi="Verdana"/>
          <w:i/>
          <w:iCs/>
          <w:color w:val="000000"/>
          <w:sz w:val="20"/>
          <w:szCs w:val="20"/>
        </w:rPr>
        <w:t>Chartered Management Institute</w:t>
      </w:r>
      <w:r>
        <w:rPr>
          <w:rFonts w:ascii="Verdana" w:hAnsi="Verdana"/>
          <w:color w:val="000000"/>
          <w:sz w:val="20"/>
          <w:szCs w:val="20"/>
        </w:rPr>
        <w:t>.</w:t>
      </w:r>
    </w:p>
    <w:p w:rsidR="00371CC5" w:rsidRDefault="00371CC5" w:rsidP="00FA5452">
      <w:pPr>
        <w:spacing w:line="360" w:lineRule="auto"/>
        <w:rPr>
          <w:rFonts w:ascii="Arial" w:hAnsi="Arial" w:cs="Arial"/>
          <w:sz w:val="24"/>
          <w:szCs w:val="24"/>
        </w:rPr>
      </w:pPr>
      <w:r>
        <w:rPr>
          <w:rFonts w:ascii="Verdana" w:hAnsi="Verdana"/>
          <w:color w:val="000000"/>
          <w:sz w:val="20"/>
          <w:szCs w:val="20"/>
        </w:rPr>
        <w:t>Gupta. (2013). Environment &amp; PEST Analysis: An Approach to External Business Environment A. </w:t>
      </w:r>
      <w:r>
        <w:rPr>
          <w:rFonts w:ascii="Verdana" w:hAnsi="Verdana"/>
          <w:i/>
          <w:iCs/>
          <w:color w:val="000000"/>
          <w:sz w:val="20"/>
          <w:szCs w:val="20"/>
        </w:rPr>
        <w:t>International Journal of Modern Social Sciences</w:t>
      </w:r>
      <w:r>
        <w:rPr>
          <w:rFonts w:ascii="Verdana" w:hAnsi="Verdana"/>
          <w:color w:val="000000"/>
          <w:sz w:val="20"/>
          <w:szCs w:val="20"/>
        </w:rPr>
        <w:t>.</w:t>
      </w:r>
    </w:p>
    <w:p w:rsidR="00371CC5" w:rsidRDefault="00371CC5" w:rsidP="00FA5452">
      <w:pPr>
        <w:spacing w:line="360" w:lineRule="auto"/>
        <w:rPr>
          <w:rFonts w:ascii="Verdana" w:hAnsi="Verdana"/>
          <w:color w:val="000000"/>
          <w:sz w:val="20"/>
          <w:szCs w:val="20"/>
        </w:rPr>
      </w:pPr>
      <w:proofErr w:type="spellStart"/>
      <w:r>
        <w:rPr>
          <w:rFonts w:ascii="Verdana" w:hAnsi="Verdana"/>
          <w:color w:val="000000"/>
          <w:sz w:val="20"/>
          <w:szCs w:val="20"/>
        </w:rPr>
        <w:t>Perera</w:t>
      </w:r>
      <w:proofErr w:type="spellEnd"/>
      <w:r>
        <w:rPr>
          <w:rFonts w:ascii="Verdana" w:hAnsi="Verdana"/>
          <w:color w:val="000000"/>
          <w:sz w:val="20"/>
          <w:szCs w:val="20"/>
        </w:rPr>
        <w:t xml:space="preserve"> R (2017). </w:t>
      </w:r>
      <w:r>
        <w:rPr>
          <w:rFonts w:ascii="Verdana" w:hAnsi="Verdana"/>
          <w:i/>
          <w:iCs/>
          <w:color w:val="000000"/>
          <w:sz w:val="20"/>
          <w:szCs w:val="20"/>
        </w:rPr>
        <w:t>The PESTLE Analysis</w:t>
      </w:r>
      <w:r>
        <w:rPr>
          <w:rFonts w:ascii="Verdana" w:hAnsi="Verdana"/>
          <w:color w:val="000000"/>
          <w:sz w:val="20"/>
          <w:szCs w:val="20"/>
        </w:rPr>
        <w:t xml:space="preserve">: </w:t>
      </w:r>
      <w:proofErr w:type="spellStart"/>
      <w:r>
        <w:rPr>
          <w:rFonts w:ascii="Verdana" w:hAnsi="Verdana"/>
          <w:color w:val="000000"/>
          <w:sz w:val="20"/>
          <w:szCs w:val="20"/>
        </w:rPr>
        <w:t>Nerdynaut</w:t>
      </w:r>
      <w:proofErr w:type="spellEnd"/>
      <w:r>
        <w:rPr>
          <w:rFonts w:ascii="Verdana" w:hAnsi="Verdana"/>
          <w:color w:val="000000"/>
          <w:sz w:val="20"/>
          <w:szCs w:val="20"/>
        </w:rPr>
        <w:t>,</w:t>
      </w:r>
    </w:p>
    <w:p w:rsidR="008A1FA2" w:rsidRDefault="008A1FA2" w:rsidP="00FA5452">
      <w:pPr>
        <w:spacing w:line="360" w:lineRule="auto"/>
        <w:rPr>
          <w:rFonts w:ascii="Verdana" w:hAnsi="Verdana"/>
          <w:color w:val="000000"/>
          <w:sz w:val="20"/>
          <w:szCs w:val="20"/>
        </w:rPr>
      </w:pPr>
      <w:r>
        <w:rPr>
          <w:rFonts w:ascii="Verdana" w:hAnsi="Verdana"/>
          <w:color w:val="000000"/>
          <w:sz w:val="20"/>
          <w:szCs w:val="20"/>
        </w:rPr>
        <w:t xml:space="preserve">Professional </w:t>
      </w:r>
      <w:proofErr w:type="gramStart"/>
      <w:r>
        <w:rPr>
          <w:rFonts w:ascii="Verdana" w:hAnsi="Verdana"/>
          <w:color w:val="000000"/>
          <w:sz w:val="20"/>
          <w:szCs w:val="20"/>
        </w:rPr>
        <w:t>Academy .</w:t>
      </w:r>
      <w:proofErr w:type="gramEnd"/>
      <w:r>
        <w:rPr>
          <w:rFonts w:ascii="Verdana" w:hAnsi="Verdana"/>
          <w:color w:val="000000"/>
          <w:sz w:val="20"/>
          <w:szCs w:val="20"/>
        </w:rPr>
        <w:t xml:space="preserve"> (2019). MARKETING THEORIES – PESTEL ANALYSIS. </w:t>
      </w:r>
      <w:r>
        <w:rPr>
          <w:rFonts w:ascii="Verdana" w:hAnsi="Verdana"/>
          <w:i/>
          <w:iCs/>
          <w:color w:val="000000"/>
          <w:sz w:val="20"/>
          <w:szCs w:val="20"/>
        </w:rPr>
        <w:t>The Professional Academy</w:t>
      </w:r>
      <w:r>
        <w:rPr>
          <w:rFonts w:ascii="Verdana" w:hAnsi="Verdana"/>
          <w:color w:val="000000"/>
          <w:sz w:val="20"/>
          <w:szCs w:val="20"/>
        </w:rPr>
        <w:t>.</w:t>
      </w:r>
    </w:p>
    <w:p w:rsidR="00371CC5" w:rsidRPr="009F2A28" w:rsidRDefault="00371CC5" w:rsidP="00FA5452">
      <w:pPr>
        <w:spacing w:line="360" w:lineRule="auto"/>
        <w:rPr>
          <w:rFonts w:ascii="Arial" w:hAnsi="Arial" w:cs="Arial"/>
          <w:sz w:val="24"/>
          <w:szCs w:val="24"/>
        </w:rPr>
      </w:pPr>
      <w:proofErr w:type="gramStart"/>
      <w:r>
        <w:rPr>
          <w:rFonts w:ascii="Verdana" w:hAnsi="Verdana"/>
          <w:color w:val="000000"/>
          <w:sz w:val="20"/>
          <w:szCs w:val="20"/>
        </w:rPr>
        <w:t>Tracey .</w:t>
      </w:r>
      <w:proofErr w:type="gramEnd"/>
      <w:r>
        <w:rPr>
          <w:rFonts w:ascii="Verdana" w:hAnsi="Verdana"/>
          <w:color w:val="000000"/>
          <w:sz w:val="20"/>
          <w:szCs w:val="20"/>
        </w:rPr>
        <w:t xml:space="preserve"> (2012). The Ithaca Beer Company: A Case Study of the Application of the McKinsey 7-S Framework. </w:t>
      </w:r>
      <w:r>
        <w:rPr>
          <w:rFonts w:ascii="Verdana" w:hAnsi="Verdana"/>
          <w:i/>
          <w:iCs/>
          <w:color w:val="000000"/>
          <w:sz w:val="20"/>
          <w:szCs w:val="20"/>
        </w:rPr>
        <w:t xml:space="preserve">Cornell University School of Hotel Administration </w:t>
      </w:r>
      <w:proofErr w:type="gramStart"/>
      <w:r>
        <w:rPr>
          <w:rFonts w:ascii="Verdana" w:hAnsi="Verdana"/>
          <w:i/>
          <w:iCs/>
          <w:color w:val="000000"/>
          <w:sz w:val="20"/>
          <w:szCs w:val="20"/>
        </w:rPr>
        <w:t>The</w:t>
      </w:r>
      <w:proofErr w:type="gramEnd"/>
      <w:r>
        <w:rPr>
          <w:rFonts w:ascii="Verdana" w:hAnsi="Verdana"/>
          <w:i/>
          <w:iCs/>
          <w:color w:val="000000"/>
          <w:sz w:val="20"/>
          <w:szCs w:val="20"/>
        </w:rPr>
        <w:t xml:space="preserve"> Scholarly Commons</w:t>
      </w:r>
      <w:r>
        <w:rPr>
          <w:rFonts w:ascii="Verdana" w:hAnsi="Verdana"/>
          <w:color w:val="000000"/>
          <w:sz w:val="20"/>
          <w:szCs w:val="20"/>
        </w:rPr>
        <w:t>.</w:t>
      </w:r>
    </w:p>
    <w:p w:rsidR="008A1FA2" w:rsidRDefault="008A1FA2" w:rsidP="008A1FA2">
      <w:pPr>
        <w:pStyle w:val="NormalWeb"/>
        <w:rPr>
          <w:rFonts w:ascii="Verdana" w:hAnsi="Verdana"/>
          <w:color w:val="000000"/>
          <w:sz w:val="20"/>
          <w:szCs w:val="20"/>
        </w:rPr>
      </w:pPr>
      <w:r>
        <w:rPr>
          <w:rFonts w:ascii="Verdana" w:hAnsi="Verdana"/>
          <w:color w:val="000000"/>
          <w:sz w:val="20"/>
          <w:szCs w:val="20"/>
        </w:rPr>
        <w:t>Land Flight Travel Services. (2019). </w:t>
      </w:r>
      <w:r>
        <w:rPr>
          <w:rFonts w:ascii="Verdana" w:hAnsi="Verdana"/>
          <w:i/>
          <w:iCs/>
          <w:color w:val="000000"/>
          <w:sz w:val="20"/>
          <w:szCs w:val="20"/>
        </w:rPr>
        <w:t xml:space="preserve">About Us </w:t>
      </w:r>
      <w:proofErr w:type="gramStart"/>
      <w:r>
        <w:rPr>
          <w:rFonts w:ascii="Verdana" w:hAnsi="Verdana"/>
          <w:i/>
          <w:iCs/>
          <w:color w:val="000000"/>
          <w:sz w:val="20"/>
          <w:szCs w:val="20"/>
        </w:rPr>
        <w:t>News .</w:t>
      </w:r>
      <w:r>
        <w:rPr>
          <w:rFonts w:ascii="Verdana" w:hAnsi="Verdana"/>
          <w:color w:val="000000"/>
          <w:sz w:val="20"/>
          <w:szCs w:val="20"/>
        </w:rPr>
        <w:t> </w:t>
      </w:r>
      <w:proofErr w:type="gramEnd"/>
      <w:r>
        <w:rPr>
          <w:rFonts w:ascii="Verdana" w:hAnsi="Verdana"/>
          <w:color w:val="000000"/>
          <w:sz w:val="20"/>
          <w:szCs w:val="20"/>
        </w:rPr>
        <w:t>Available: https://www.landflight.co.uk/bus-services/. Last accessed 04/11/2019.</w:t>
      </w:r>
    </w:p>
    <w:p w:rsidR="009F2A28" w:rsidRDefault="008A1FA2" w:rsidP="00371CC5">
      <w:pPr>
        <w:rPr>
          <w:rStyle w:val="Hyperlink"/>
        </w:rPr>
      </w:pPr>
      <w:r>
        <w:rPr>
          <w:rFonts w:ascii="Verdana" w:hAnsi="Verdana"/>
          <w:color w:val="000000"/>
          <w:sz w:val="20"/>
          <w:szCs w:val="20"/>
        </w:rPr>
        <w:t>Hollywood Travel. (2019). </w:t>
      </w:r>
      <w:r>
        <w:rPr>
          <w:rFonts w:ascii="Verdana" w:hAnsi="Verdana"/>
          <w:i/>
          <w:iCs/>
          <w:color w:val="000000"/>
          <w:sz w:val="20"/>
          <w:szCs w:val="20"/>
        </w:rPr>
        <w:t>About Us.</w:t>
      </w:r>
      <w:r>
        <w:rPr>
          <w:rFonts w:ascii="Verdana" w:hAnsi="Verdana"/>
          <w:color w:val="000000"/>
          <w:sz w:val="20"/>
          <w:szCs w:val="20"/>
        </w:rPr>
        <w:t> Available: https://www.hollywoodtravel.co.uk/about-us-solihull. Last accessed 04/11/2019.</w:t>
      </w:r>
    </w:p>
    <w:p w:rsidR="008F1540" w:rsidRDefault="008F1540" w:rsidP="008F1540">
      <w:pPr>
        <w:rPr>
          <w:rStyle w:val="Hyperlink"/>
        </w:rPr>
      </w:pPr>
    </w:p>
    <w:p w:rsidR="008F1540" w:rsidRPr="008F1540" w:rsidRDefault="008F1540" w:rsidP="008F1540"/>
    <w:sectPr w:rsidR="008F1540" w:rsidRPr="008F1540" w:rsidSect="007E1DB8">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258FC" w:rsidRDefault="007258FC" w:rsidP="00FA5452">
      <w:pPr>
        <w:spacing w:after="0" w:line="240" w:lineRule="auto"/>
      </w:pPr>
      <w:r>
        <w:separator/>
      </w:r>
    </w:p>
  </w:endnote>
  <w:endnote w:type="continuationSeparator" w:id="0">
    <w:p w:rsidR="007258FC" w:rsidRDefault="007258FC" w:rsidP="00FA54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21752165"/>
      <w:docPartObj>
        <w:docPartGallery w:val="Page Numbers (Bottom of Page)"/>
        <w:docPartUnique/>
      </w:docPartObj>
    </w:sdtPr>
    <w:sdtContent>
      <w:p w:rsidR="00E9338D" w:rsidRDefault="00E9338D">
        <w:pPr>
          <w:pStyle w:val="Footer"/>
          <w:jc w:val="right"/>
        </w:pPr>
        <w:r>
          <w:t xml:space="preserve">Page | </w:t>
        </w:r>
        <w:r w:rsidR="00382AC6">
          <w:fldChar w:fldCharType="begin"/>
        </w:r>
        <w:r>
          <w:instrText xml:space="preserve"> PAGE   \* MERGEFORMAT </w:instrText>
        </w:r>
        <w:r w:rsidR="00382AC6">
          <w:fldChar w:fldCharType="separate"/>
        </w:r>
        <w:r w:rsidR="003B57AC">
          <w:rPr>
            <w:noProof/>
          </w:rPr>
          <w:t>4</w:t>
        </w:r>
        <w:r w:rsidR="00382AC6">
          <w:rPr>
            <w:noProof/>
          </w:rPr>
          <w:fldChar w:fldCharType="end"/>
        </w:r>
        <w:r>
          <w:t xml:space="preserve"> </w:t>
        </w:r>
      </w:p>
    </w:sdtContent>
  </w:sdt>
  <w:p w:rsidR="00E9338D" w:rsidRDefault="00E9338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258FC" w:rsidRDefault="007258FC" w:rsidP="00FA5452">
      <w:pPr>
        <w:spacing w:after="0" w:line="240" w:lineRule="auto"/>
      </w:pPr>
      <w:r>
        <w:separator/>
      </w:r>
    </w:p>
  </w:footnote>
  <w:footnote w:type="continuationSeparator" w:id="0">
    <w:p w:rsidR="007258FC" w:rsidRDefault="007258FC" w:rsidP="00FA545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3"/>
  <w:proofState w:spelling="clean" w:grammar="clean"/>
  <w:defaultTabStop w:val="720"/>
  <w:characterSpacingControl w:val="doNotCompress"/>
  <w:footnotePr>
    <w:footnote w:id="-1"/>
    <w:footnote w:id="0"/>
  </w:footnotePr>
  <w:endnotePr>
    <w:endnote w:id="-1"/>
    <w:endnote w:id="0"/>
  </w:endnotePr>
  <w:compat/>
  <w:rsids>
    <w:rsidRoot w:val="00DD76A0"/>
    <w:rsid w:val="00026594"/>
    <w:rsid w:val="00060D63"/>
    <w:rsid w:val="000707EB"/>
    <w:rsid w:val="000810E4"/>
    <w:rsid w:val="000D359C"/>
    <w:rsid w:val="0010059B"/>
    <w:rsid w:val="001104BB"/>
    <w:rsid w:val="00112125"/>
    <w:rsid w:val="001162E2"/>
    <w:rsid w:val="001F43F6"/>
    <w:rsid w:val="00210DB6"/>
    <w:rsid w:val="00290ACD"/>
    <w:rsid w:val="002E6248"/>
    <w:rsid w:val="00310E78"/>
    <w:rsid w:val="00324E09"/>
    <w:rsid w:val="00371CC5"/>
    <w:rsid w:val="00382AC6"/>
    <w:rsid w:val="003B57AC"/>
    <w:rsid w:val="0040450E"/>
    <w:rsid w:val="00423200"/>
    <w:rsid w:val="00442EEC"/>
    <w:rsid w:val="00447817"/>
    <w:rsid w:val="00507ACE"/>
    <w:rsid w:val="0058561B"/>
    <w:rsid w:val="006B15C6"/>
    <w:rsid w:val="006D469F"/>
    <w:rsid w:val="007258FC"/>
    <w:rsid w:val="00730C7B"/>
    <w:rsid w:val="007361A7"/>
    <w:rsid w:val="0079707F"/>
    <w:rsid w:val="007D33C3"/>
    <w:rsid w:val="007E1DB8"/>
    <w:rsid w:val="007F2DFC"/>
    <w:rsid w:val="00837BD0"/>
    <w:rsid w:val="0087594F"/>
    <w:rsid w:val="008A1FA2"/>
    <w:rsid w:val="008A69D2"/>
    <w:rsid w:val="008E1FE8"/>
    <w:rsid w:val="008E63E9"/>
    <w:rsid w:val="008F1540"/>
    <w:rsid w:val="009501D4"/>
    <w:rsid w:val="00965847"/>
    <w:rsid w:val="009E0B8C"/>
    <w:rsid w:val="009F2A28"/>
    <w:rsid w:val="009F70AF"/>
    <w:rsid w:val="00A563B5"/>
    <w:rsid w:val="00A867B8"/>
    <w:rsid w:val="00AA4E07"/>
    <w:rsid w:val="00AC7D1E"/>
    <w:rsid w:val="00AD7228"/>
    <w:rsid w:val="00B54A82"/>
    <w:rsid w:val="00D04F09"/>
    <w:rsid w:val="00D11CB7"/>
    <w:rsid w:val="00D16642"/>
    <w:rsid w:val="00D6118B"/>
    <w:rsid w:val="00DC56C1"/>
    <w:rsid w:val="00DD29EB"/>
    <w:rsid w:val="00DD604C"/>
    <w:rsid w:val="00DD76A0"/>
    <w:rsid w:val="00DE7F82"/>
    <w:rsid w:val="00E31E43"/>
    <w:rsid w:val="00E57A86"/>
    <w:rsid w:val="00E9338D"/>
    <w:rsid w:val="00EA56C7"/>
    <w:rsid w:val="00EC64FC"/>
    <w:rsid w:val="00F254CC"/>
    <w:rsid w:val="00F54D06"/>
    <w:rsid w:val="00FA545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82AC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1D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1DB8"/>
    <w:rPr>
      <w:rFonts w:eastAsiaTheme="minorEastAsia"/>
      <w:lang w:val="en-US"/>
    </w:rPr>
  </w:style>
  <w:style w:type="character" w:styleId="Hyperlink">
    <w:name w:val="Hyperlink"/>
    <w:basedOn w:val="DefaultParagraphFont"/>
    <w:uiPriority w:val="99"/>
    <w:semiHidden/>
    <w:unhideWhenUsed/>
    <w:rsid w:val="0058561B"/>
    <w:rPr>
      <w:color w:val="0000FF"/>
      <w:u w:val="single"/>
    </w:rPr>
  </w:style>
  <w:style w:type="paragraph" w:styleId="BalloonText">
    <w:name w:val="Balloon Text"/>
    <w:basedOn w:val="Normal"/>
    <w:link w:val="BalloonTextChar"/>
    <w:uiPriority w:val="99"/>
    <w:semiHidden/>
    <w:unhideWhenUsed/>
    <w:rsid w:val="00324E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4E09"/>
    <w:rPr>
      <w:rFonts w:ascii="Segoe UI" w:hAnsi="Segoe UI" w:cs="Segoe UI"/>
      <w:sz w:val="18"/>
      <w:szCs w:val="18"/>
    </w:rPr>
  </w:style>
  <w:style w:type="paragraph" w:styleId="Header">
    <w:name w:val="header"/>
    <w:basedOn w:val="Normal"/>
    <w:link w:val="HeaderChar"/>
    <w:uiPriority w:val="99"/>
    <w:unhideWhenUsed/>
    <w:rsid w:val="00FA54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452"/>
  </w:style>
  <w:style w:type="paragraph" w:styleId="Footer">
    <w:name w:val="footer"/>
    <w:basedOn w:val="Normal"/>
    <w:link w:val="FooterChar"/>
    <w:uiPriority w:val="99"/>
    <w:unhideWhenUsed/>
    <w:rsid w:val="00FA54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452"/>
  </w:style>
  <w:style w:type="paragraph" w:styleId="NormalWeb">
    <w:name w:val="Normal (Web)"/>
    <w:basedOn w:val="Normal"/>
    <w:uiPriority w:val="99"/>
    <w:semiHidden/>
    <w:unhideWhenUsed/>
    <w:rsid w:val="008A1FA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772019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diagramColors" Target="diagrams/colors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B69821-2296-4522-A4E8-4D02B52FE205}" type="doc">
      <dgm:prSet loTypeId="urn:microsoft.com/office/officeart/2008/layout/HalfCircleOrganizationChart" loCatId="hierarchy" qsTypeId="urn:microsoft.com/office/officeart/2005/8/quickstyle/simple1" qsCatId="simple" csTypeId="urn:microsoft.com/office/officeart/2005/8/colors/accent1_2" csCatId="accent1" phldr="1"/>
      <dgm:spPr/>
      <dgm:t>
        <a:bodyPr/>
        <a:lstStyle/>
        <a:p>
          <a:endParaRPr lang="en-GB"/>
        </a:p>
      </dgm:t>
    </dgm:pt>
    <dgm:pt modelId="{AB269A40-2009-4272-A2DA-903D4621E9F3}">
      <dgm:prSet phldrT="[Text]"/>
      <dgm:spPr/>
      <dgm:t>
        <a:bodyPr/>
        <a:lstStyle/>
        <a:p>
          <a:r>
            <a:rPr lang="en-GB"/>
            <a:t>Managing Director </a:t>
          </a:r>
        </a:p>
      </dgm:t>
    </dgm:pt>
    <dgm:pt modelId="{0C355FD7-A4EA-41D7-BFB1-DD8E34ADDD36}" type="parTrans" cxnId="{C5212E33-5491-4A75-9938-5ECA06519BFB}">
      <dgm:prSet/>
      <dgm:spPr/>
      <dgm:t>
        <a:bodyPr/>
        <a:lstStyle/>
        <a:p>
          <a:endParaRPr lang="en-GB"/>
        </a:p>
      </dgm:t>
    </dgm:pt>
    <dgm:pt modelId="{0852592F-940B-4FC4-AA61-A42BC229DFE1}" type="sibTrans" cxnId="{C5212E33-5491-4A75-9938-5ECA06519BFB}">
      <dgm:prSet/>
      <dgm:spPr/>
      <dgm:t>
        <a:bodyPr/>
        <a:lstStyle/>
        <a:p>
          <a:endParaRPr lang="en-GB"/>
        </a:p>
      </dgm:t>
    </dgm:pt>
    <dgm:pt modelId="{715230A7-D3FB-4961-92F8-142F329DE2DF}" type="asst">
      <dgm:prSet phldrT="[Text]"/>
      <dgm:spPr/>
      <dgm:t>
        <a:bodyPr/>
        <a:lstStyle/>
        <a:p>
          <a:r>
            <a:rPr lang="en-GB"/>
            <a:t>Business Development &amp; Operations Director </a:t>
          </a:r>
        </a:p>
      </dgm:t>
    </dgm:pt>
    <dgm:pt modelId="{12DBE944-05A5-461E-8BBC-85AED02DB5F0}" type="parTrans" cxnId="{51A887C6-AE5A-4720-BAC6-951AAE09C660}">
      <dgm:prSet/>
      <dgm:spPr/>
      <dgm:t>
        <a:bodyPr/>
        <a:lstStyle/>
        <a:p>
          <a:endParaRPr lang="en-GB"/>
        </a:p>
      </dgm:t>
    </dgm:pt>
    <dgm:pt modelId="{74078EA9-89F1-455B-B218-D04CA7B47B46}" type="sibTrans" cxnId="{51A887C6-AE5A-4720-BAC6-951AAE09C660}">
      <dgm:prSet/>
      <dgm:spPr/>
      <dgm:t>
        <a:bodyPr/>
        <a:lstStyle/>
        <a:p>
          <a:endParaRPr lang="en-GB"/>
        </a:p>
      </dgm:t>
    </dgm:pt>
    <dgm:pt modelId="{50726A5F-74FE-45C3-AD16-F307FE87C928}">
      <dgm:prSet phldrT="[Text]"/>
      <dgm:spPr/>
      <dgm:t>
        <a:bodyPr/>
        <a:lstStyle/>
        <a:p>
          <a:r>
            <a:rPr lang="en-GB"/>
            <a:t>Business Development Manger </a:t>
          </a:r>
        </a:p>
      </dgm:t>
    </dgm:pt>
    <dgm:pt modelId="{4070E8A5-E6BC-41E1-833E-7A47A2FC3A9F}" type="parTrans" cxnId="{F6F2B0AD-132F-4A9A-9E63-B96BD3E25665}">
      <dgm:prSet/>
      <dgm:spPr/>
      <dgm:t>
        <a:bodyPr/>
        <a:lstStyle/>
        <a:p>
          <a:endParaRPr lang="en-GB"/>
        </a:p>
      </dgm:t>
    </dgm:pt>
    <dgm:pt modelId="{D6ABD099-6384-4AB5-AE2C-10D064B6B311}" type="sibTrans" cxnId="{F6F2B0AD-132F-4A9A-9E63-B96BD3E25665}">
      <dgm:prSet/>
      <dgm:spPr/>
      <dgm:t>
        <a:bodyPr/>
        <a:lstStyle/>
        <a:p>
          <a:endParaRPr lang="en-GB"/>
        </a:p>
      </dgm:t>
    </dgm:pt>
    <dgm:pt modelId="{29FA86AD-E09C-4500-B78A-898AD3C3A0F2}">
      <dgm:prSet phldrT="[Text]"/>
      <dgm:spPr/>
      <dgm:t>
        <a:bodyPr/>
        <a:lstStyle/>
        <a:p>
          <a:r>
            <a:rPr lang="en-GB"/>
            <a:t>Training Manager </a:t>
          </a:r>
        </a:p>
      </dgm:t>
    </dgm:pt>
    <dgm:pt modelId="{525EE9EB-E4D8-4111-998A-B32F1C5A1831}" type="parTrans" cxnId="{A2900268-BE7F-4918-84CA-41F9567E875A}">
      <dgm:prSet/>
      <dgm:spPr/>
      <dgm:t>
        <a:bodyPr/>
        <a:lstStyle/>
        <a:p>
          <a:endParaRPr lang="en-GB"/>
        </a:p>
      </dgm:t>
    </dgm:pt>
    <dgm:pt modelId="{D9D805D4-7B30-42C5-ABF6-E7F6FA682E9C}" type="sibTrans" cxnId="{A2900268-BE7F-4918-84CA-41F9567E875A}">
      <dgm:prSet/>
      <dgm:spPr/>
      <dgm:t>
        <a:bodyPr/>
        <a:lstStyle/>
        <a:p>
          <a:endParaRPr lang="en-GB"/>
        </a:p>
      </dgm:t>
    </dgm:pt>
    <dgm:pt modelId="{915E7E4E-DB21-465D-9E0B-01B657301CC4}">
      <dgm:prSet phldrT="[Text]"/>
      <dgm:spPr/>
      <dgm:t>
        <a:bodyPr/>
        <a:lstStyle/>
        <a:p>
          <a:r>
            <a:rPr lang="en-GB"/>
            <a:t>Operations Manager </a:t>
          </a:r>
        </a:p>
      </dgm:t>
    </dgm:pt>
    <dgm:pt modelId="{3F810C0E-2F0A-4AC6-BB66-9D400EE7B582}" type="parTrans" cxnId="{9C4BCC5E-6662-4562-9772-A7E41ACD656D}">
      <dgm:prSet/>
      <dgm:spPr/>
      <dgm:t>
        <a:bodyPr/>
        <a:lstStyle/>
        <a:p>
          <a:endParaRPr lang="en-GB"/>
        </a:p>
      </dgm:t>
    </dgm:pt>
    <dgm:pt modelId="{FA1AD782-6449-4052-B399-5E0E98286050}" type="sibTrans" cxnId="{9C4BCC5E-6662-4562-9772-A7E41ACD656D}">
      <dgm:prSet/>
      <dgm:spPr/>
      <dgm:t>
        <a:bodyPr/>
        <a:lstStyle/>
        <a:p>
          <a:endParaRPr lang="en-GB"/>
        </a:p>
      </dgm:t>
    </dgm:pt>
    <dgm:pt modelId="{1BDF90B1-A28B-44F1-A434-6CF7647C1D07}">
      <dgm:prSet/>
      <dgm:spPr/>
      <dgm:t>
        <a:bodyPr/>
        <a:lstStyle/>
        <a:p>
          <a:r>
            <a:rPr lang="en-GB"/>
            <a:t>Company Secretary/ Management Accoutant </a:t>
          </a:r>
        </a:p>
      </dgm:t>
    </dgm:pt>
    <dgm:pt modelId="{D5E4A568-7DB0-43E7-85C4-AD0EFBDA3B1F}" type="parTrans" cxnId="{B60ADEBC-D5AA-4962-9D6B-1475AF606F86}">
      <dgm:prSet/>
      <dgm:spPr/>
      <dgm:t>
        <a:bodyPr/>
        <a:lstStyle/>
        <a:p>
          <a:endParaRPr lang="en-GB"/>
        </a:p>
      </dgm:t>
    </dgm:pt>
    <dgm:pt modelId="{14A755A7-6C15-4702-98A1-894A68ABA153}" type="sibTrans" cxnId="{B60ADEBC-D5AA-4962-9D6B-1475AF606F86}">
      <dgm:prSet/>
      <dgm:spPr/>
      <dgm:t>
        <a:bodyPr/>
        <a:lstStyle/>
        <a:p>
          <a:endParaRPr lang="en-GB"/>
        </a:p>
      </dgm:t>
    </dgm:pt>
    <dgm:pt modelId="{9B491DB5-783A-43C3-80BE-EDF4C5706547}">
      <dgm:prSet/>
      <dgm:spPr/>
      <dgm:t>
        <a:bodyPr/>
        <a:lstStyle/>
        <a:p>
          <a:r>
            <a:rPr lang="en-GB"/>
            <a:t>Business Development Executive </a:t>
          </a:r>
        </a:p>
      </dgm:t>
    </dgm:pt>
    <dgm:pt modelId="{6664E946-6918-45D4-96A5-2C18068CD5D7}" type="parTrans" cxnId="{9F618195-34F3-4603-B809-F4010AB606EB}">
      <dgm:prSet/>
      <dgm:spPr/>
      <dgm:t>
        <a:bodyPr/>
        <a:lstStyle/>
        <a:p>
          <a:endParaRPr lang="en-GB"/>
        </a:p>
      </dgm:t>
    </dgm:pt>
    <dgm:pt modelId="{DB229BCC-B296-4AD9-87C9-E7D300E6AEE4}" type="sibTrans" cxnId="{9F618195-34F3-4603-B809-F4010AB606EB}">
      <dgm:prSet/>
      <dgm:spPr/>
      <dgm:t>
        <a:bodyPr/>
        <a:lstStyle/>
        <a:p>
          <a:endParaRPr lang="en-GB"/>
        </a:p>
      </dgm:t>
    </dgm:pt>
    <dgm:pt modelId="{E433F5D9-6338-44DC-A054-8AD05D373884}">
      <dgm:prSet/>
      <dgm:spPr/>
      <dgm:t>
        <a:bodyPr/>
        <a:lstStyle/>
        <a:p>
          <a:r>
            <a:rPr lang="en-GB"/>
            <a:t>Marketing Team</a:t>
          </a:r>
        </a:p>
      </dgm:t>
    </dgm:pt>
    <dgm:pt modelId="{2705F822-82D5-437C-9A68-FC89C6A070A8}" type="parTrans" cxnId="{FE061746-4624-4C90-A012-573BD332F283}">
      <dgm:prSet/>
      <dgm:spPr/>
      <dgm:t>
        <a:bodyPr/>
        <a:lstStyle/>
        <a:p>
          <a:endParaRPr lang="en-GB"/>
        </a:p>
      </dgm:t>
    </dgm:pt>
    <dgm:pt modelId="{F4D82174-AFEB-4562-B624-FA2424E0367E}" type="sibTrans" cxnId="{FE061746-4624-4C90-A012-573BD332F283}">
      <dgm:prSet/>
      <dgm:spPr/>
      <dgm:t>
        <a:bodyPr/>
        <a:lstStyle/>
        <a:p>
          <a:endParaRPr lang="en-GB"/>
        </a:p>
      </dgm:t>
    </dgm:pt>
    <dgm:pt modelId="{39F2060D-4776-4204-BD5B-23ABBA477DD5}">
      <dgm:prSet/>
      <dgm:spPr/>
      <dgm:t>
        <a:bodyPr/>
        <a:lstStyle/>
        <a:p>
          <a:r>
            <a:rPr lang="en-GB"/>
            <a:t>Accounts/Administrators </a:t>
          </a:r>
        </a:p>
      </dgm:t>
    </dgm:pt>
    <dgm:pt modelId="{928D55D7-B7A3-4AA5-98D3-74AD4D51424C}" type="parTrans" cxnId="{A4AD6B70-6F67-4413-9DF2-D9488365BA73}">
      <dgm:prSet/>
      <dgm:spPr/>
      <dgm:t>
        <a:bodyPr/>
        <a:lstStyle/>
        <a:p>
          <a:endParaRPr lang="en-GB"/>
        </a:p>
      </dgm:t>
    </dgm:pt>
    <dgm:pt modelId="{CF28C8E7-2614-4230-BB81-F06B3373BEF7}" type="sibTrans" cxnId="{A4AD6B70-6F67-4413-9DF2-D9488365BA73}">
      <dgm:prSet/>
      <dgm:spPr/>
      <dgm:t>
        <a:bodyPr/>
        <a:lstStyle/>
        <a:p>
          <a:endParaRPr lang="en-GB"/>
        </a:p>
      </dgm:t>
    </dgm:pt>
    <dgm:pt modelId="{109AE22A-945C-4F86-B29A-EA71E7C1BA78}">
      <dgm:prSet/>
      <dgm:spPr/>
      <dgm:t>
        <a:bodyPr/>
        <a:lstStyle/>
        <a:p>
          <a:r>
            <a:rPr lang="en-GB"/>
            <a:t>Fleet Team</a:t>
          </a:r>
        </a:p>
      </dgm:t>
    </dgm:pt>
    <dgm:pt modelId="{5A1D948D-6651-478D-BCCF-17419EFBE461}" type="parTrans" cxnId="{97CEE87D-793C-40B0-B529-A9D2B7C97A83}">
      <dgm:prSet/>
      <dgm:spPr/>
    </dgm:pt>
    <dgm:pt modelId="{F04C67C3-EE2F-46E9-A2A3-77171069103C}" type="sibTrans" cxnId="{97CEE87D-793C-40B0-B529-A9D2B7C97A83}">
      <dgm:prSet/>
      <dgm:spPr/>
    </dgm:pt>
    <dgm:pt modelId="{3F9381A3-C6E3-451A-89B3-BE4A097CD43F}" type="pres">
      <dgm:prSet presAssocID="{7AB69821-2296-4522-A4E8-4D02B52FE205}" presName="Name0" presStyleCnt="0">
        <dgm:presLayoutVars>
          <dgm:orgChart val="1"/>
          <dgm:chPref val="1"/>
          <dgm:dir/>
          <dgm:animOne val="branch"/>
          <dgm:animLvl val="lvl"/>
          <dgm:resizeHandles/>
        </dgm:presLayoutVars>
      </dgm:prSet>
      <dgm:spPr/>
      <dgm:t>
        <a:bodyPr/>
        <a:lstStyle/>
        <a:p>
          <a:endParaRPr lang="en-GB"/>
        </a:p>
      </dgm:t>
    </dgm:pt>
    <dgm:pt modelId="{C536D993-26BE-42EE-A4EA-10A6A5CB0F2A}" type="pres">
      <dgm:prSet presAssocID="{AB269A40-2009-4272-A2DA-903D4621E9F3}" presName="hierRoot1" presStyleCnt="0">
        <dgm:presLayoutVars>
          <dgm:hierBranch val="init"/>
        </dgm:presLayoutVars>
      </dgm:prSet>
      <dgm:spPr/>
    </dgm:pt>
    <dgm:pt modelId="{E51EB03E-BA41-4061-B788-A3807EDDB27D}" type="pres">
      <dgm:prSet presAssocID="{AB269A40-2009-4272-A2DA-903D4621E9F3}" presName="rootComposite1" presStyleCnt="0"/>
      <dgm:spPr/>
    </dgm:pt>
    <dgm:pt modelId="{7B08C258-9D1D-4CA0-92E5-6EA99E5699C1}" type="pres">
      <dgm:prSet presAssocID="{AB269A40-2009-4272-A2DA-903D4621E9F3}" presName="rootText1" presStyleLbl="alignAcc1" presStyleIdx="0" presStyleCnt="0">
        <dgm:presLayoutVars>
          <dgm:chPref val="3"/>
        </dgm:presLayoutVars>
      </dgm:prSet>
      <dgm:spPr/>
      <dgm:t>
        <a:bodyPr/>
        <a:lstStyle/>
        <a:p>
          <a:endParaRPr lang="en-GB"/>
        </a:p>
      </dgm:t>
    </dgm:pt>
    <dgm:pt modelId="{0D5F4BDF-6EF9-486E-8C73-81D5F23D5B7E}" type="pres">
      <dgm:prSet presAssocID="{AB269A40-2009-4272-A2DA-903D4621E9F3}" presName="topArc1" presStyleLbl="parChTrans1D1" presStyleIdx="0" presStyleCnt="20"/>
      <dgm:spPr/>
    </dgm:pt>
    <dgm:pt modelId="{3107ECA6-E70E-40B2-8CB3-2C74CFFD9194}" type="pres">
      <dgm:prSet presAssocID="{AB269A40-2009-4272-A2DA-903D4621E9F3}" presName="bottomArc1" presStyleLbl="parChTrans1D1" presStyleIdx="1" presStyleCnt="20"/>
      <dgm:spPr/>
    </dgm:pt>
    <dgm:pt modelId="{8055B472-041C-43EE-99C7-D837A64D82BC}" type="pres">
      <dgm:prSet presAssocID="{AB269A40-2009-4272-A2DA-903D4621E9F3}" presName="topConnNode1" presStyleLbl="node1" presStyleIdx="0" presStyleCnt="0"/>
      <dgm:spPr/>
      <dgm:t>
        <a:bodyPr/>
        <a:lstStyle/>
        <a:p>
          <a:endParaRPr lang="en-GB"/>
        </a:p>
      </dgm:t>
    </dgm:pt>
    <dgm:pt modelId="{1EBE457D-6A4E-4577-8527-34BCB5B222D4}" type="pres">
      <dgm:prSet presAssocID="{AB269A40-2009-4272-A2DA-903D4621E9F3}" presName="hierChild2" presStyleCnt="0"/>
      <dgm:spPr/>
    </dgm:pt>
    <dgm:pt modelId="{FE4B6301-C66B-4220-8E90-D8A50BAAD41F}" type="pres">
      <dgm:prSet presAssocID="{4070E8A5-E6BC-41E1-833E-7A47A2FC3A9F}" presName="Name28" presStyleLbl="parChTrans1D2" presStyleIdx="0" presStyleCnt="5"/>
      <dgm:spPr/>
      <dgm:t>
        <a:bodyPr/>
        <a:lstStyle/>
        <a:p>
          <a:endParaRPr lang="en-GB"/>
        </a:p>
      </dgm:t>
    </dgm:pt>
    <dgm:pt modelId="{5E63FF8F-F200-415A-9CC9-BF326B2028DD}" type="pres">
      <dgm:prSet presAssocID="{50726A5F-74FE-45C3-AD16-F307FE87C928}" presName="hierRoot2" presStyleCnt="0">
        <dgm:presLayoutVars>
          <dgm:hierBranch val="init"/>
        </dgm:presLayoutVars>
      </dgm:prSet>
      <dgm:spPr/>
    </dgm:pt>
    <dgm:pt modelId="{3980B56A-37DC-4EC1-85FE-35F467828F47}" type="pres">
      <dgm:prSet presAssocID="{50726A5F-74FE-45C3-AD16-F307FE87C928}" presName="rootComposite2" presStyleCnt="0"/>
      <dgm:spPr/>
    </dgm:pt>
    <dgm:pt modelId="{09D22DD1-EC9A-4604-9AD3-7F99930554D5}" type="pres">
      <dgm:prSet presAssocID="{50726A5F-74FE-45C3-AD16-F307FE87C928}" presName="rootText2" presStyleLbl="alignAcc1" presStyleIdx="0" presStyleCnt="0">
        <dgm:presLayoutVars>
          <dgm:chPref val="3"/>
        </dgm:presLayoutVars>
      </dgm:prSet>
      <dgm:spPr/>
      <dgm:t>
        <a:bodyPr/>
        <a:lstStyle/>
        <a:p>
          <a:endParaRPr lang="en-GB"/>
        </a:p>
      </dgm:t>
    </dgm:pt>
    <dgm:pt modelId="{25970BCF-A895-4A59-B95D-251E9FBDB030}" type="pres">
      <dgm:prSet presAssocID="{50726A5F-74FE-45C3-AD16-F307FE87C928}" presName="topArc2" presStyleLbl="parChTrans1D1" presStyleIdx="2" presStyleCnt="20"/>
      <dgm:spPr/>
    </dgm:pt>
    <dgm:pt modelId="{05F52C38-A1A9-4718-BD32-C8C4DCE6BE30}" type="pres">
      <dgm:prSet presAssocID="{50726A5F-74FE-45C3-AD16-F307FE87C928}" presName="bottomArc2" presStyleLbl="parChTrans1D1" presStyleIdx="3" presStyleCnt="20"/>
      <dgm:spPr/>
    </dgm:pt>
    <dgm:pt modelId="{FEBC619B-2EF3-4A95-9DC9-0705144D9540}" type="pres">
      <dgm:prSet presAssocID="{50726A5F-74FE-45C3-AD16-F307FE87C928}" presName="topConnNode2" presStyleLbl="node2" presStyleIdx="0" presStyleCnt="0"/>
      <dgm:spPr/>
      <dgm:t>
        <a:bodyPr/>
        <a:lstStyle/>
        <a:p>
          <a:endParaRPr lang="en-GB"/>
        </a:p>
      </dgm:t>
    </dgm:pt>
    <dgm:pt modelId="{3FC1BA44-7B51-4DF2-8D75-5A6D256BD0B4}" type="pres">
      <dgm:prSet presAssocID="{50726A5F-74FE-45C3-AD16-F307FE87C928}" presName="hierChild4" presStyleCnt="0"/>
      <dgm:spPr/>
    </dgm:pt>
    <dgm:pt modelId="{5B2891DE-28EC-49BC-9BB2-8404C9210F16}" type="pres">
      <dgm:prSet presAssocID="{6664E946-6918-45D4-96A5-2C18068CD5D7}" presName="Name28" presStyleLbl="parChTrans1D3" presStyleIdx="0" presStyleCnt="4"/>
      <dgm:spPr/>
      <dgm:t>
        <a:bodyPr/>
        <a:lstStyle/>
        <a:p>
          <a:endParaRPr lang="en-GB"/>
        </a:p>
      </dgm:t>
    </dgm:pt>
    <dgm:pt modelId="{578F21D7-AB07-4D89-8067-A8402E3C5928}" type="pres">
      <dgm:prSet presAssocID="{9B491DB5-783A-43C3-80BE-EDF4C5706547}" presName="hierRoot2" presStyleCnt="0">
        <dgm:presLayoutVars>
          <dgm:hierBranch val="init"/>
        </dgm:presLayoutVars>
      </dgm:prSet>
      <dgm:spPr/>
    </dgm:pt>
    <dgm:pt modelId="{BCDCA74C-5EA3-418A-9131-C9C336403606}" type="pres">
      <dgm:prSet presAssocID="{9B491DB5-783A-43C3-80BE-EDF4C5706547}" presName="rootComposite2" presStyleCnt="0"/>
      <dgm:spPr/>
    </dgm:pt>
    <dgm:pt modelId="{E13CFD0A-E788-4BF8-82A1-3B169AD30F7B}" type="pres">
      <dgm:prSet presAssocID="{9B491DB5-783A-43C3-80BE-EDF4C5706547}" presName="rootText2" presStyleLbl="alignAcc1" presStyleIdx="0" presStyleCnt="0">
        <dgm:presLayoutVars>
          <dgm:chPref val="3"/>
        </dgm:presLayoutVars>
      </dgm:prSet>
      <dgm:spPr/>
      <dgm:t>
        <a:bodyPr/>
        <a:lstStyle/>
        <a:p>
          <a:endParaRPr lang="en-GB"/>
        </a:p>
      </dgm:t>
    </dgm:pt>
    <dgm:pt modelId="{E055E2E4-63F1-440D-AA9A-A5FA2589DE5A}" type="pres">
      <dgm:prSet presAssocID="{9B491DB5-783A-43C3-80BE-EDF4C5706547}" presName="topArc2" presStyleLbl="parChTrans1D1" presStyleIdx="4" presStyleCnt="20"/>
      <dgm:spPr/>
    </dgm:pt>
    <dgm:pt modelId="{0030BB26-4F6B-4E52-B9EF-9790172EE38C}" type="pres">
      <dgm:prSet presAssocID="{9B491DB5-783A-43C3-80BE-EDF4C5706547}" presName="bottomArc2" presStyleLbl="parChTrans1D1" presStyleIdx="5" presStyleCnt="20"/>
      <dgm:spPr/>
    </dgm:pt>
    <dgm:pt modelId="{4E867752-9A3E-48D5-A9BF-D308D0B98FE4}" type="pres">
      <dgm:prSet presAssocID="{9B491DB5-783A-43C3-80BE-EDF4C5706547}" presName="topConnNode2" presStyleLbl="node3" presStyleIdx="0" presStyleCnt="0"/>
      <dgm:spPr/>
      <dgm:t>
        <a:bodyPr/>
        <a:lstStyle/>
        <a:p>
          <a:endParaRPr lang="en-GB"/>
        </a:p>
      </dgm:t>
    </dgm:pt>
    <dgm:pt modelId="{63869E50-74F2-43C1-9F40-A593F5810AE3}" type="pres">
      <dgm:prSet presAssocID="{9B491DB5-783A-43C3-80BE-EDF4C5706547}" presName="hierChild4" presStyleCnt="0"/>
      <dgm:spPr/>
    </dgm:pt>
    <dgm:pt modelId="{796D74BA-9E69-4E29-B419-4220F2C95553}" type="pres">
      <dgm:prSet presAssocID="{9B491DB5-783A-43C3-80BE-EDF4C5706547}" presName="hierChild5" presStyleCnt="0"/>
      <dgm:spPr/>
    </dgm:pt>
    <dgm:pt modelId="{312BE2C8-DB0D-4F50-A8F9-6D8C97E02C7F}" type="pres">
      <dgm:prSet presAssocID="{50726A5F-74FE-45C3-AD16-F307FE87C928}" presName="hierChild5" presStyleCnt="0"/>
      <dgm:spPr/>
    </dgm:pt>
    <dgm:pt modelId="{61DFDD0B-12C8-41AF-9DB1-62AA76C52D3D}" type="pres">
      <dgm:prSet presAssocID="{525EE9EB-E4D8-4111-998A-B32F1C5A1831}" presName="Name28" presStyleLbl="parChTrans1D2" presStyleIdx="1" presStyleCnt="5"/>
      <dgm:spPr/>
      <dgm:t>
        <a:bodyPr/>
        <a:lstStyle/>
        <a:p>
          <a:endParaRPr lang="en-GB"/>
        </a:p>
      </dgm:t>
    </dgm:pt>
    <dgm:pt modelId="{4B32AC16-42B4-49BB-AE58-4E13EF3345DB}" type="pres">
      <dgm:prSet presAssocID="{29FA86AD-E09C-4500-B78A-898AD3C3A0F2}" presName="hierRoot2" presStyleCnt="0">
        <dgm:presLayoutVars>
          <dgm:hierBranch val="init"/>
        </dgm:presLayoutVars>
      </dgm:prSet>
      <dgm:spPr/>
    </dgm:pt>
    <dgm:pt modelId="{5A7CC6DB-8683-4AFD-ACC6-1A274795DD03}" type="pres">
      <dgm:prSet presAssocID="{29FA86AD-E09C-4500-B78A-898AD3C3A0F2}" presName="rootComposite2" presStyleCnt="0"/>
      <dgm:spPr/>
    </dgm:pt>
    <dgm:pt modelId="{75B6A5F5-04A0-4B00-821B-BC07E71059E8}" type="pres">
      <dgm:prSet presAssocID="{29FA86AD-E09C-4500-B78A-898AD3C3A0F2}" presName="rootText2" presStyleLbl="alignAcc1" presStyleIdx="0" presStyleCnt="0">
        <dgm:presLayoutVars>
          <dgm:chPref val="3"/>
        </dgm:presLayoutVars>
      </dgm:prSet>
      <dgm:spPr/>
      <dgm:t>
        <a:bodyPr/>
        <a:lstStyle/>
        <a:p>
          <a:endParaRPr lang="en-GB"/>
        </a:p>
      </dgm:t>
    </dgm:pt>
    <dgm:pt modelId="{8E5054FE-7F0B-45EF-8702-5C16DEFDBB7E}" type="pres">
      <dgm:prSet presAssocID="{29FA86AD-E09C-4500-B78A-898AD3C3A0F2}" presName="topArc2" presStyleLbl="parChTrans1D1" presStyleIdx="6" presStyleCnt="20"/>
      <dgm:spPr/>
    </dgm:pt>
    <dgm:pt modelId="{2D57A7B3-0F86-4F06-B67D-3814F251FFEA}" type="pres">
      <dgm:prSet presAssocID="{29FA86AD-E09C-4500-B78A-898AD3C3A0F2}" presName="bottomArc2" presStyleLbl="parChTrans1D1" presStyleIdx="7" presStyleCnt="20"/>
      <dgm:spPr/>
    </dgm:pt>
    <dgm:pt modelId="{77812D43-8BB9-4CB4-A86A-20A84320E50C}" type="pres">
      <dgm:prSet presAssocID="{29FA86AD-E09C-4500-B78A-898AD3C3A0F2}" presName="topConnNode2" presStyleLbl="node2" presStyleIdx="0" presStyleCnt="0"/>
      <dgm:spPr/>
      <dgm:t>
        <a:bodyPr/>
        <a:lstStyle/>
        <a:p>
          <a:endParaRPr lang="en-GB"/>
        </a:p>
      </dgm:t>
    </dgm:pt>
    <dgm:pt modelId="{DA607967-5067-42CD-989B-8191990FD4D0}" type="pres">
      <dgm:prSet presAssocID="{29FA86AD-E09C-4500-B78A-898AD3C3A0F2}" presName="hierChild4" presStyleCnt="0"/>
      <dgm:spPr/>
    </dgm:pt>
    <dgm:pt modelId="{65C2E7FD-9428-42DC-B22F-D3869EA27864}" type="pres">
      <dgm:prSet presAssocID="{29FA86AD-E09C-4500-B78A-898AD3C3A0F2}" presName="hierChild5" presStyleCnt="0"/>
      <dgm:spPr/>
    </dgm:pt>
    <dgm:pt modelId="{0C05A912-3D26-4E94-B069-A8FB7CE42D66}" type="pres">
      <dgm:prSet presAssocID="{3F810C0E-2F0A-4AC6-BB66-9D400EE7B582}" presName="Name28" presStyleLbl="parChTrans1D2" presStyleIdx="2" presStyleCnt="5"/>
      <dgm:spPr/>
      <dgm:t>
        <a:bodyPr/>
        <a:lstStyle/>
        <a:p>
          <a:endParaRPr lang="en-GB"/>
        </a:p>
      </dgm:t>
    </dgm:pt>
    <dgm:pt modelId="{5BA49B1C-D553-4F26-9CB2-8630B9E24CDA}" type="pres">
      <dgm:prSet presAssocID="{915E7E4E-DB21-465D-9E0B-01B657301CC4}" presName="hierRoot2" presStyleCnt="0">
        <dgm:presLayoutVars>
          <dgm:hierBranch val="init"/>
        </dgm:presLayoutVars>
      </dgm:prSet>
      <dgm:spPr/>
    </dgm:pt>
    <dgm:pt modelId="{AF4E123D-2FC7-40D1-88C5-34C2D3AB910E}" type="pres">
      <dgm:prSet presAssocID="{915E7E4E-DB21-465D-9E0B-01B657301CC4}" presName="rootComposite2" presStyleCnt="0"/>
      <dgm:spPr/>
    </dgm:pt>
    <dgm:pt modelId="{E359028E-7C50-42CB-A30E-188CC12771B6}" type="pres">
      <dgm:prSet presAssocID="{915E7E4E-DB21-465D-9E0B-01B657301CC4}" presName="rootText2" presStyleLbl="alignAcc1" presStyleIdx="0" presStyleCnt="0">
        <dgm:presLayoutVars>
          <dgm:chPref val="3"/>
        </dgm:presLayoutVars>
      </dgm:prSet>
      <dgm:spPr/>
      <dgm:t>
        <a:bodyPr/>
        <a:lstStyle/>
        <a:p>
          <a:endParaRPr lang="en-GB"/>
        </a:p>
      </dgm:t>
    </dgm:pt>
    <dgm:pt modelId="{178449B5-3095-4556-935B-226BBBA4F1B8}" type="pres">
      <dgm:prSet presAssocID="{915E7E4E-DB21-465D-9E0B-01B657301CC4}" presName="topArc2" presStyleLbl="parChTrans1D1" presStyleIdx="8" presStyleCnt="20"/>
      <dgm:spPr/>
    </dgm:pt>
    <dgm:pt modelId="{47064D63-FB71-4CC2-AA30-9CF1A841D73D}" type="pres">
      <dgm:prSet presAssocID="{915E7E4E-DB21-465D-9E0B-01B657301CC4}" presName="bottomArc2" presStyleLbl="parChTrans1D1" presStyleIdx="9" presStyleCnt="20"/>
      <dgm:spPr/>
    </dgm:pt>
    <dgm:pt modelId="{C21163A7-0032-44E6-990B-2A3C3577FA26}" type="pres">
      <dgm:prSet presAssocID="{915E7E4E-DB21-465D-9E0B-01B657301CC4}" presName="topConnNode2" presStyleLbl="node2" presStyleIdx="0" presStyleCnt="0"/>
      <dgm:spPr/>
      <dgm:t>
        <a:bodyPr/>
        <a:lstStyle/>
        <a:p>
          <a:endParaRPr lang="en-GB"/>
        </a:p>
      </dgm:t>
    </dgm:pt>
    <dgm:pt modelId="{5B8853DC-8DC7-4853-A2F6-CF770C1EB0CA}" type="pres">
      <dgm:prSet presAssocID="{915E7E4E-DB21-465D-9E0B-01B657301CC4}" presName="hierChild4" presStyleCnt="0"/>
      <dgm:spPr/>
    </dgm:pt>
    <dgm:pt modelId="{90127529-E240-4D2C-9191-8E303BAFD55D}" type="pres">
      <dgm:prSet presAssocID="{2705F822-82D5-437C-9A68-FC89C6A070A8}" presName="Name28" presStyleLbl="parChTrans1D3" presStyleIdx="1" presStyleCnt="4"/>
      <dgm:spPr/>
      <dgm:t>
        <a:bodyPr/>
        <a:lstStyle/>
        <a:p>
          <a:endParaRPr lang="en-GB"/>
        </a:p>
      </dgm:t>
    </dgm:pt>
    <dgm:pt modelId="{7A0943CF-E445-4861-8D9E-3677DA5E53CA}" type="pres">
      <dgm:prSet presAssocID="{E433F5D9-6338-44DC-A054-8AD05D373884}" presName="hierRoot2" presStyleCnt="0">
        <dgm:presLayoutVars>
          <dgm:hierBranch val="init"/>
        </dgm:presLayoutVars>
      </dgm:prSet>
      <dgm:spPr/>
    </dgm:pt>
    <dgm:pt modelId="{D82ECE13-B76A-4931-8EDF-13012F87C357}" type="pres">
      <dgm:prSet presAssocID="{E433F5D9-6338-44DC-A054-8AD05D373884}" presName="rootComposite2" presStyleCnt="0"/>
      <dgm:spPr/>
    </dgm:pt>
    <dgm:pt modelId="{FFA4856D-4F33-4EA9-9F94-6BC87DB70C88}" type="pres">
      <dgm:prSet presAssocID="{E433F5D9-6338-44DC-A054-8AD05D373884}" presName="rootText2" presStyleLbl="alignAcc1" presStyleIdx="0" presStyleCnt="0">
        <dgm:presLayoutVars>
          <dgm:chPref val="3"/>
        </dgm:presLayoutVars>
      </dgm:prSet>
      <dgm:spPr/>
      <dgm:t>
        <a:bodyPr/>
        <a:lstStyle/>
        <a:p>
          <a:endParaRPr lang="en-GB"/>
        </a:p>
      </dgm:t>
    </dgm:pt>
    <dgm:pt modelId="{73EFC6D5-90E5-4C23-A6B0-081270F6592E}" type="pres">
      <dgm:prSet presAssocID="{E433F5D9-6338-44DC-A054-8AD05D373884}" presName="topArc2" presStyleLbl="parChTrans1D1" presStyleIdx="10" presStyleCnt="20"/>
      <dgm:spPr/>
    </dgm:pt>
    <dgm:pt modelId="{565023EE-24BB-49E2-9548-5B3174692786}" type="pres">
      <dgm:prSet presAssocID="{E433F5D9-6338-44DC-A054-8AD05D373884}" presName="bottomArc2" presStyleLbl="parChTrans1D1" presStyleIdx="11" presStyleCnt="20"/>
      <dgm:spPr/>
    </dgm:pt>
    <dgm:pt modelId="{764A4A70-294D-4BDB-9787-43B753BF1352}" type="pres">
      <dgm:prSet presAssocID="{E433F5D9-6338-44DC-A054-8AD05D373884}" presName="topConnNode2" presStyleLbl="node3" presStyleIdx="0" presStyleCnt="0"/>
      <dgm:spPr/>
      <dgm:t>
        <a:bodyPr/>
        <a:lstStyle/>
        <a:p>
          <a:endParaRPr lang="en-GB"/>
        </a:p>
      </dgm:t>
    </dgm:pt>
    <dgm:pt modelId="{91595848-9E74-4C12-834D-EEF7F580EA7F}" type="pres">
      <dgm:prSet presAssocID="{E433F5D9-6338-44DC-A054-8AD05D373884}" presName="hierChild4" presStyleCnt="0"/>
      <dgm:spPr/>
    </dgm:pt>
    <dgm:pt modelId="{52518280-AE50-4BCC-8FD1-BE837DE93AD9}" type="pres">
      <dgm:prSet presAssocID="{E433F5D9-6338-44DC-A054-8AD05D373884}" presName="hierChild5" presStyleCnt="0"/>
      <dgm:spPr/>
    </dgm:pt>
    <dgm:pt modelId="{130050AD-70F4-43A4-9066-17A686E4EB75}" type="pres">
      <dgm:prSet presAssocID="{5A1D948D-6651-478D-BCCF-17419EFBE461}" presName="Name28" presStyleLbl="parChTrans1D3" presStyleIdx="2" presStyleCnt="4"/>
      <dgm:spPr/>
    </dgm:pt>
    <dgm:pt modelId="{D8D51810-73E6-4B56-9A3F-40F5F2BE284C}" type="pres">
      <dgm:prSet presAssocID="{109AE22A-945C-4F86-B29A-EA71E7C1BA78}" presName="hierRoot2" presStyleCnt="0">
        <dgm:presLayoutVars>
          <dgm:hierBranch val="init"/>
        </dgm:presLayoutVars>
      </dgm:prSet>
      <dgm:spPr/>
    </dgm:pt>
    <dgm:pt modelId="{6433D5E9-265B-4736-8A59-3EB591444DA6}" type="pres">
      <dgm:prSet presAssocID="{109AE22A-945C-4F86-B29A-EA71E7C1BA78}" presName="rootComposite2" presStyleCnt="0"/>
      <dgm:spPr/>
    </dgm:pt>
    <dgm:pt modelId="{A2627EDE-3A65-4056-8EEA-91F125185F55}" type="pres">
      <dgm:prSet presAssocID="{109AE22A-945C-4F86-B29A-EA71E7C1BA78}" presName="rootText2" presStyleLbl="alignAcc1" presStyleIdx="0" presStyleCnt="0">
        <dgm:presLayoutVars>
          <dgm:chPref val="3"/>
        </dgm:presLayoutVars>
      </dgm:prSet>
      <dgm:spPr/>
      <dgm:t>
        <a:bodyPr/>
        <a:lstStyle/>
        <a:p>
          <a:endParaRPr lang="en-GB"/>
        </a:p>
      </dgm:t>
    </dgm:pt>
    <dgm:pt modelId="{1577662A-67FB-466C-9205-04CD82F021C9}" type="pres">
      <dgm:prSet presAssocID="{109AE22A-945C-4F86-B29A-EA71E7C1BA78}" presName="topArc2" presStyleLbl="parChTrans1D1" presStyleIdx="12" presStyleCnt="20"/>
      <dgm:spPr/>
    </dgm:pt>
    <dgm:pt modelId="{05B7513A-DBA2-4498-AC8E-D2E03F3321C5}" type="pres">
      <dgm:prSet presAssocID="{109AE22A-945C-4F86-B29A-EA71E7C1BA78}" presName="bottomArc2" presStyleLbl="parChTrans1D1" presStyleIdx="13" presStyleCnt="20"/>
      <dgm:spPr/>
    </dgm:pt>
    <dgm:pt modelId="{ADD29DE1-B2A5-4C45-BEBB-41A1EA7805C2}" type="pres">
      <dgm:prSet presAssocID="{109AE22A-945C-4F86-B29A-EA71E7C1BA78}" presName="topConnNode2" presStyleLbl="node3" presStyleIdx="0" presStyleCnt="0"/>
      <dgm:spPr/>
      <dgm:t>
        <a:bodyPr/>
        <a:lstStyle/>
        <a:p>
          <a:endParaRPr lang="en-GB"/>
        </a:p>
      </dgm:t>
    </dgm:pt>
    <dgm:pt modelId="{20411658-40D3-4933-B170-5E70CA38436C}" type="pres">
      <dgm:prSet presAssocID="{109AE22A-945C-4F86-B29A-EA71E7C1BA78}" presName="hierChild4" presStyleCnt="0"/>
      <dgm:spPr/>
    </dgm:pt>
    <dgm:pt modelId="{4061E2DF-AABA-483E-9357-5A54C3F5943A}" type="pres">
      <dgm:prSet presAssocID="{109AE22A-945C-4F86-B29A-EA71E7C1BA78}" presName="hierChild5" presStyleCnt="0"/>
      <dgm:spPr/>
    </dgm:pt>
    <dgm:pt modelId="{9C973761-8944-472D-81CB-18771CB3EEB1}" type="pres">
      <dgm:prSet presAssocID="{915E7E4E-DB21-465D-9E0B-01B657301CC4}" presName="hierChild5" presStyleCnt="0"/>
      <dgm:spPr/>
    </dgm:pt>
    <dgm:pt modelId="{975D82C0-D57C-41E4-B3C8-59B106322DF5}" type="pres">
      <dgm:prSet presAssocID="{D5E4A568-7DB0-43E7-85C4-AD0EFBDA3B1F}" presName="Name28" presStyleLbl="parChTrans1D2" presStyleIdx="3" presStyleCnt="5"/>
      <dgm:spPr/>
      <dgm:t>
        <a:bodyPr/>
        <a:lstStyle/>
        <a:p>
          <a:endParaRPr lang="en-GB"/>
        </a:p>
      </dgm:t>
    </dgm:pt>
    <dgm:pt modelId="{BA6CFF38-89CD-45F4-A2FE-C95E218F1B29}" type="pres">
      <dgm:prSet presAssocID="{1BDF90B1-A28B-44F1-A434-6CF7647C1D07}" presName="hierRoot2" presStyleCnt="0">
        <dgm:presLayoutVars>
          <dgm:hierBranch val="init"/>
        </dgm:presLayoutVars>
      </dgm:prSet>
      <dgm:spPr/>
    </dgm:pt>
    <dgm:pt modelId="{040E9CCF-592E-4D55-8804-105A09F3781E}" type="pres">
      <dgm:prSet presAssocID="{1BDF90B1-A28B-44F1-A434-6CF7647C1D07}" presName="rootComposite2" presStyleCnt="0"/>
      <dgm:spPr/>
    </dgm:pt>
    <dgm:pt modelId="{818AC6A6-3AF6-4325-BC89-95CDAC9AC160}" type="pres">
      <dgm:prSet presAssocID="{1BDF90B1-A28B-44F1-A434-6CF7647C1D07}" presName="rootText2" presStyleLbl="alignAcc1" presStyleIdx="0" presStyleCnt="0">
        <dgm:presLayoutVars>
          <dgm:chPref val="3"/>
        </dgm:presLayoutVars>
      </dgm:prSet>
      <dgm:spPr/>
      <dgm:t>
        <a:bodyPr/>
        <a:lstStyle/>
        <a:p>
          <a:endParaRPr lang="en-GB"/>
        </a:p>
      </dgm:t>
    </dgm:pt>
    <dgm:pt modelId="{ED060474-2EBC-442B-AA41-EB88CBE3B829}" type="pres">
      <dgm:prSet presAssocID="{1BDF90B1-A28B-44F1-A434-6CF7647C1D07}" presName="topArc2" presStyleLbl="parChTrans1D1" presStyleIdx="14" presStyleCnt="20"/>
      <dgm:spPr/>
    </dgm:pt>
    <dgm:pt modelId="{058910DC-AEFD-4A06-A2FE-F3B9FF426BD2}" type="pres">
      <dgm:prSet presAssocID="{1BDF90B1-A28B-44F1-A434-6CF7647C1D07}" presName="bottomArc2" presStyleLbl="parChTrans1D1" presStyleIdx="15" presStyleCnt="20"/>
      <dgm:spPr/>
    </dgm:pt>
    <dgm:pt modelId="{D20D3FF3-7B61-40D9-9737-68DE3FE2A2D7}" type="pres">
      <dgm:prSet presAssocID="{1BDF90B1-A28B-44F1-A434-6CF7647C1D07}" presName="topConnNode2" presStyleLbl="node2" presStyleIdx="0" presStyleCnt="0"/>
      <dgm:spPr/>
      <dgm:t>
        <a:bodyPr/>
        <a:lstStyle/>
        <a:p>
          <a:endParaRPr lang="en-GB"/>
        </a:p>
      </dgm:t>
    </dgm:pt>
    <dgm:pt modelId="{99FB74CB-3226-4AAD-88C1-B8F8E953323E}" type="pres">
      <dgm:prSet presAssocID="{1BDF90B1-A28B-44F1-A434-6CF7647C1D07}" presName="hierChild4" presStyleCnt="0"/>
      <dgm:spPr/>
    </dgm:pt>
    <dgm:pt modelId="{5BC467C5-F73A-49C0-806D-6400D91B900A}" type="pres">
      <dgm:prSet presAssocID="{928D55D7-B7A3-4AA5-98D3-74AD4D51424C}" presName="Name28" presStyleLbl="parChTrans1D3" presStyleIdx="3" presStyleCnt="4"/>
      <dgm:spPr/>
      <dgm:t>
        <a:bodyPr/>
        <a:lstStyle/>
        <a:p>
          <a:endParaRPr lang="en-GB"/>
        </a:p>
      </dgm:t>
    </dgm:pt>
    <dgm:pt modelId="{468BE0DA-15E8-41B2-B839-6849F2BC7F60}" type="pres">
      <dgm:prSet presAssocID="{39F2060D-4776-4204-BD5B-23ABBA477DD5}" presName="hierRoot2" presStyleCnt="0">
        <dgm:presLayoutVars>
          <dgm:hierBranch val="init"/>
        </dgm:presLayoutVars>
      </dgm:prSet>
      <dgm:spPr/>
    </dgm:pt>
    <dgm:pt modelId="{C090E9F9-C0FD-4D54-B6B8-A77A492214D3}" type="pres">
      <dgm:prSet presAssocID="{39F2060D-4776-4204-BD5B-23ABBA477DD5}" presName="rootComposite2" presStyleCnt="0"/>
      <dgm:spPr/>
    </dgm:pt>
    <dgm:pt modelId="{024BA3D1-9880-417E-8B4B-EFD33D866258}" type="pres">
      <dgm:prSet presAssocID="{39F2060D-4776-4204-BD5B-23ABBA477DD5}" presName="rootText2" presStyleLbl="alignAcc1" presStyleIdx="0" presStyleCnt="0">
        <dgm:presLayoutVars>
          <dgm:chPref val="3"/>
        </dgm:presLayoutVars>
      </dgm:prSet>
      <dgm:spPr/>
      <dgm:t>
        <a:bodyPr/>
        <a:lstStyle/>
        <a:p>
          <a:endParaRPr lang="en-GB"/>
        </a:p>
      </dgm:t>
    </dgm:pt>
    <dgm:pt modelId="{C9C22EAA-DE94-4CB9-A4F5-5F52767EB74D}" type="pres">
      <dgm:prSet presAssocID="{39F2060D-4776-4204-BD5B-23ABBA477DD5}" presName="topArc2" presStyleLbl="parChTrans1D1" presStyleIdx="16" presStyleCnt="20"/>
      <dgm:spPr/>
    </dgm:pt>
    <dgm:pt modelId="{9307D9B1-F706-4998-943B-39A5E814E2BC}" type="pres">
      <dgm:prSet presAssocID="{39F2060D-4776-4204-BD5B-23ABBA477DD5}" presName="bottomArc2" presStyleLbl="parChTrans1D1" presStyleIdx="17" presStyleCnt="20"/>
      <dgm:spPr/>
    </dgm:pt>
    <dgm:pt modelId="{CDBFCF6A-83D0-400B-8CCA-791A677A92F9}" type="pres">
      <dgm:prSet presAssocID="{39F2060D-4776-4204-BD5B-23ABBA477DD5}" presName="topConnNode2" presStyleLbl="node3" presStyleIdx="0" presStyleCnt="0"/>
      <dgm:spPr/>
      <dgm:t>
        <a:bodyPr/>
        <a:lstStyle/>
        <a:p>
          <a:endParaRPr lang="en-GB"/>
        </a:p>
      </dgm:t>
    </dgm:pt>
    <dgm:pt modelId="{0AF1B2F6-D2A4-4912-AFDF-65F4944D76C3}" type="pres">
      <dgm:prSet presAssocID="{39F2060D-4776-4204-BD5B-23ABBA477DD5}" presName="hierChild4" presStyleCnt="0"/>
      <dgm:spPr/>
    </dgm:pt>
    <dgm:pt modelId="{E631E727-95EC-4BA4-962B-E38D472BE8CC}" type="pres">
      <dgm:prSet presAssocID="{39F2060D-4776-4204-BD5B-23ABBA477DD5}" presName="hierChild5" presStyleCnt="0"/>
      <dgm:spPr/>
    </dgm:pt>
    <dgm:pt modelId="{C6F068B7-1939-4BDB-BB1E-7EC8EC6558BE}" type="pres">
      <dgm:prSet presAssocID="{1BDF90B1-A28B-44F1-A434-6CF7647C1D07}" presName="hierChild5" presStyleCnt="0"/>
      <dgm:spPr/>
    </dgm:pt>
    <dgm:pt modelId="{D78AF8C5-9787-49FA-8418-2D7CCF798824}" type="pres">
      <dgm:prSet presAssocID="{AB269A40-2009-4272-A2DA-903D4621E9F3}" presName="hierChild3" presStyleCnt="0"/>
      <dgm:spPr/>
    </dgm:pt>
    <dgm:pt modelId="{721CF8B3-29EB-46C6-AE39-A1A4A707781D}" type="pres">
      <dgm:prSet presAssocID="{12DBE944-05A5-461E-8BBC-85AED02DB5F0}" presName="Name101" presStyleLbl="parChTrans1D2" presStyleIdx="4" presStyleCnt="5"/>
      <dgm:spPr/>
      <dgm:t>
        <a:bodyPr/>
        <a:lstStyle/>
        <a:p>
          <a:endParaRPr lang="en-GB"/>
        </a:p>
      </dgm:t>
    </dgm:pt>
    <dgm:pt modelId="{10BC5A2D-9242-4E94-B900-6CB68CF00383}" type="pres">
      <dgm:prSet presAssocID="{715230A7-D3FB-4961-92F8-142F329DE2DF}" presName="hierRoot3" presStyleCnt="0">
        <dgm:presLayoutVars>
          <dgm:hierBranch val="init"/>
        </dgm:presLayoutVars>
      </dgm:prSet>
      <dgm:spPr/>
    </dgm:pt>
    <dgm:pt modelId="{7FF2FB31-BE88-4E65-BC32-07C2FC8327A9}" type="pres">
      <dgm:prSet presAssocID="{715230A7-D3FB-4961-92F8-142F329DE2DF}" presName="rootComposite3" presStyleCnt="0"/>
      <dgm:spPr/>
    </dgm:pt>
    <dgm:pt modelId="{A50FA852-33F8-4403-B60D-A0CA148C42FB}" type="pres">
      <dgm:prSet presAssocID="{715230A7-D3FB-4961-92F8-142F329DE2DF}" presName="rootText3" presStyleLbl="alignAcc1" presStyleIdx="0" presStyleCnt="0">
        <dgm:presLayoutVars>
          <dgm:chPref val="3"/>
        </dgm:presLayoutVars>
      </dgm:prSet>
      <dgm:spPr/>
      <dgm:t>
        <a:bodyPr/>
        <a:lstStyle/>
        <a:p>
          <a:endParaRPr lang="en-GB"/>
        </a:p>
      </dgm:t>
    </dgm:pt>
    <dgm:pt modelId="{D3587480-138B-48DC-8698-7D6927E50685}" type="pres">
      <dgm:prSet presAssocID="{715230A7-D3FB-4961-92F8-142F329DE2DF}" presName="topArc3" presStyleLbl="parChTrans1D1" presStyleIdx="18" presStyleCnt="20"/>
      <dgm:spPr/>
    </dgm:pt>
    <dgm:pt modelId="{CD6BB194-FED4-4CA9-848A-DEFFECAB428D}" type="pres">
      <dgm:prSet presAssocID="{715230A7-D3FB-4961-92F8-142F329DE2DF}" presName="bottomArc3" presStyleLbl="parChTrans1D1" presStyleIdx="19" presStyleCnt="20"/>
      <dgm:spPr/>
    </dgm:pt>
    <dgm:pt modelId="{A4427F18-6875-4BE1-9C89-BC1B577526AF}" type="pres">
      <dgm:prSet presAssocID="{715230A7-D3FB-4961-92F8-142F329DE2DF}" presName="topConnNode3" presStyleLbl="asst1" presStyleIdx="0" presStyleCnt="0"/>
      <dgm:spPr/>
      <dgm:t>
        <a:bodyPr/>
        <a:lstStyle/>
        <a:p>
          <a:endParaRPr lang="en-GB"/>
        </a:p>
      </dgm:t>
    </dgm:pt>
    <dgm:pt modelId="{45811616-3589-4389-AB2E-60A91B0CB4F4}" type="pres">
      <dgm:prSet presAssocID="{715230A7-D3FB-4961-92F8-142F329DE2DF}" presName="hierChild6" presStyleCnt="0"/>
      <dgm:spPr/>
    </dgm:pt>
    <dgm:pt modelId="{419FEA1F-D3D3-4A30-A516-F24028A880A1}" type="pres">
      <dgm:prSet presAssocID="{715230A7-D3FB-4961-92F8-142F329DE2DF}" presName="hierChild7" presStyleCnt="0"/>
      <dgm:spPr/>
    </dgm:pt>
  </dgm:ptLst>
  <dgm:cxnLst>
    <dgm:cxn modelId="{ABC08FE6-AA92-4872-A6D1-A2A0AECFE297}" type="presOf" srcId="{915E7E4E-DB21-465D-9E0B-01B657301CC4}" destId="{C21163A7-0032-44E6-990B-2A3C3577FA26}" srcOrd="1" destOrd="0" presId="urn:microsoft.com/office/officeart/2008/layout/HalfCircleOrganizationChart"/>
    <dgm:cxn modelId="{29627BAF-C50A-4F5A-9C77-C798FDCC5553}" type="presOf" srcId="{7AB69821-2296-4522-A4E8-4D02B52FE205}" destId="{3F9381A3-C6E3-451A-89B3-BE4A097CD43F}" srcOrd="0" destOrd="0" presId="urn:microsoft.com/office/officeart/2008/layout/HalfCircleOrganizationChart"/>
    <dgm:cxn modelId="{A4AD6B70-6F67-4413-9DF2-D9488365BA73}" srcId="{1BDF90B1-A28B-44F1-A434-6CF7647C1D07}" destId="{39F2060D-4776-4204-BD5B-23ABBA477DD5}" srcOrd="0" destOrd="0" parTransId="{928D55D7-B7A3-4AA5-98D3-74AD4D51424C}" sibTransId="{CF28C8E7-2614-4230-BB81-F06B3373BEF7}"/>
    <dgm:cxn modelId="{A1F68405-752D-46D1-88F2-D7C68CF51993}" type="presOf" srcId="{9B491DB5-783A-43C3-80BE-EDF4C5706547}" destId="{4E867752-9A3E-48D5-A9BF-D308D0B98FE4}" srcOrd="1" destOrd="0" presId="urn:microsoft.com/office/officeart/2008/layout/HalfCircleOrganizationChart"/>
    <dgm:cxn modelId="{F6F2B0AD-132F-4A9A-9E63-B96BD3E25665}" srcId="{AB269A40-2009-4272-A2DA-903D4621E9F3}" destId="{50726A5F-74FE-45C3-AD16-F307FE87C928}" srcOrd="1" destOrd="0" parTransId="{4070E8A5-E6BC-41E1-833E-7A47A2FC3A9F}" sibTransId="{D6ABD099-6384-4AB5-AE2C-10D064B6B311}"/>
    <dgm:cxn modelId="{A2900268-BE7F-4918-84CA-41F9567E875A}" srcId="{AB269A40-2009-4272-A2DA-903D4621E9F3}" destId="{29FA86AD-E09C-4500-B78A-898AD3C3A0F2}" srcOrd="2" destOrd="0" parTransId="{525EE9EB-E4D8-4111-998A-B32F1C5A1831}" sibTransId="{D9D805D4-7B30-42C5-ABF6-E7F6FA682E9C}"/>
    <dgm:cxn modelId="{DF67896D-30D6-4685-AD2F-5EC1B11F4ACF}" type="presOf" srcId="{3F810C0E-2F0A-4AC6-BB66-9D400EE7B582}" destId="{0C05A912-3D26-4E94-B069-A8FB7CE42D66}" srcOrd="0" destOrd="0" presId="urn:microsoft.com/office/officeart/2008/layout/HalfCircleOrganizationChart"/>
    <dgm:cxn modelId="{7C2C2106-9F68-4950-A592-88AEE6BA2FBC}" type="presOf" srcId="{1BDF90B1-A28B-44F1-A434-6CF7647C1D07}" destId="{D20D3FF3-7B61-40D9-9737-68DE3FE2A2D7}" srcOrd="1" destOrd="0" presId="urn:microsoft.com/office/officeart/2008/layout/HalfCircleOrganizationChart"/>
    <dgm:cxn modelId="{5F148BDD-72FD-4ECC-8E42-9899A1DA23AB}" type="presOf" srcId="{29FA86AD-E09C-4500-B78A-898AD3C3A0F2}" destId="{77812D43-8BB9-4CB4-A86A-20A84320E50C}" srcOrd="1" destOrd="0" presId="urn:microsoft.com/office/officeart/2008/layout/HalfCircleOrganizationChart"/>
    <dgm:cxn modelId="{5606ACA3-C780-434B-B53E-8C15F5B7EDF8}" type="presOf" srcId="{29FA86AD-E09C-4500-B78A-898AD3C3A0F2}" destId="{75B6A5F5-04A0-4B00-821B-BC07E71059E8}" srcOrd="0" destOrd="0" presId="urn:microsoft.com/office/officeart/2008/layout/HalfCircleOrganizationChart"/>
    <dgm:cxn modelId="{E227493F-C537-48AF-B9C7-8481F52AD295}" type="presOf" srcId="{9B491DB5-783A-43C3-80BE-EDF4C5706547}" destId="{E13CFD0A-E788-4BF8-82A1-3B169AD30F7B}" srcOrd="0" destOrd="0" presId="urn:microsoft.com/office/officeart/2008/layout/HalfCircleOrganizationChart"/>
    <dgm:cxn modelId="{84CCEEE3-518C-4E00-BAEB-1F1DE507FB35}" type="presOf" srcId="{D5E4A568-7DB0-43E7-85C4-AD0EFBDA3B1F}" destId="{975D82C0-D57C-41E4-B3C8-59B106322DF5}" srcOrd="0" destOrd="0" presId="urn:microsoft.com/office/officeart/2008/layout/HalfCircleOrganizationChart"/>
    <dgm:cxn modelId="{012D25A2-7CA5-4052-B1E8-6FC3A2C54C23}" type="presOf" srcId="{525EE9EB-E4D8-4111-998A-B32F1C5A1831}" destId="{61DFDD0B-12C8-41AF-9DB1-62AA76C52D3D}" srcOrd="0" destOrd="0" presId="urn:microsoft.com/office/officeart/2008/layout/HalfCircleOrganizationChart"/>
    <dgm:cxn modelId="{742311E2-CE1D-4F1B-A16B-1C2905454920}" type="presOf" srcId="{4070E8A5-E6BC-41E1-833E-7A47A2FC3A9F}" destId="{FE4B6301-C66B-4220-8E90-D8A50BAAD41F}" srcOrd="0" destOrd="0" presId="urn:microsoft.com/office/officeart/2008/layout/HalfCircleOrganizationChart"/>
    <dgm:cxn modelId="{6950F0BE-4818-48F2-8F57-1D73C3CDBBAD}" type="presOf" srcId="{928D55D7-B7A3-4AA5-98D3-74AD4D51424C}" destId="{5BC467C5-F73A-49C0-806D-6400D91B900A}" srcOrd="0" destOrd="0" presId="urn:microsoft.com/office/officeart/2008/layout/HalfCircleOrganizationChart"/>
    <dgm:cxn modelId="{1B3C863F-57C5-4FF2-A050-04A1ED50C8EE}" type="presOf" srcId="{39F2060D-4776-4204-BD5B-23ABBA477DD5}" destId="{CDBFCF6A-83D0-400B-8CCA-791A677A92F9}" srcOrd="1" destOrd="0" presId="urn:microsoft.com/office/officeart/2008/layout/HalfCircleOrganizationChart"/>
    <dgm:cxn modelId="{FE061746-4624-4C90-A012-573BD332F283}" srcId="{915E7E4E-DB21-465D-9E0B-01B657301CC4}" destId="{E433F5D9-6338-44DC-A054-8AD05D373884}" srcOrd="0" destOrd="0" parTransId="{2705F822-82D5-437C-9A68-FC89C6A070A8}" sibTransId="{F4D82174-AFEB-4562-B624-FA2424E0367E}"/>
    <dgm:cxn modelId="{6E6574A7-C282-4A55-B878-FB870146C52C}" type="presOf" srcId="{1BDF90B1-A28B-44F1-A434-6CF7647C1D07}" destId="{818AC6A6-3AF6-4325-BC89-95CDAC9AC160}" srcOrd="0" destOrd="0" presId="urn:microsoft.com/office/officeart/2008/layout/HalfCircleOrganizationChart"/>
    <dgm:cxn modelId="{590F546E-B82F-467E-B373-5468B7A22987}" type="presOf" srcId="{AB269A40-2009-4272-A2DA-903D4621E9F3}" destId="{7B08C258-9D1D-4CA0-92E5-6EA99E5699C1}" srcOrd="0" destOrd="0" presId="urn:microsoft.com/office/officeart/2008/layout/HalfCircleOrganizationChart"/>
    <dgm:cxn modelId="{1DB31E3E-15F2-45B8-83D6-E56FB17AE39D}" type="presOf" srcId="{50726A5F-74FE-45C3-AD16-F307FE87C928}" destId="{09D22DD1-EC9A-4604-9AD3-7F99930554D5}" srcOrd="0" destOrd="0" presId="urn:microsoft.com/office/officeart/2008/layout/HalfCircleOrganizationChart"/>
    <dgm:cxn modelId="{6035A8FA-3B1C-4781-B9E7-CFA98C5A83AA}" type="presOf" srcId="{E433F5D9-6338-44DC-A054-8AD05D373884}" destId="{764A4A70-294D-4BDB-9787-43B753BF1352}" srcOrd="1" destOrd="0" presId="urn:microsoft.com/office/officeart/2008/layout/HalfCircleOrganizationChart"/>
    <dgm:cxn modelId="{39156943-7FE1-493D-8925-811A0CC6E742}" type="presOf" srcId="{2705F822-82D5-437C-9A68-FC89C6A070A8}" destId="{90127529-E240-4D2C-9191-8E303BAFD55D}" srcOrd="0" destOrd="0" presId="urn:microsoft.com/office/officeart/2008/layout/HalfCircleOrganizationChart"/>
    <dgm:cxn modelId="{5A5E5F35-878D-483E-B6A4-611D28669106}" type="presOf" srcId="{AB269A40-2009-4272-A2DA-903D4621E9F3}" destId="{8055B472-041C-43EE-99C7-D837A64D82BC}" srcOrd="1" destOrd="0" presId="urn:microsoft.com/office/officeart/2008/layout/HalfCircleOrganizationChart"/>
    <dgm:cxn modelId="{C5212E33-5491-4A75-9938-5ECA06519BFB}" srcId="{7AB69821-2296-4522-A4E8-4D02B52FE205}" destId="{AB269A40-2009-4272-A2DA-903D4621E9F3}" srcOrd="0" destOrd="0" parTransId="{0C355FD7-A4EA-41D7-BFB1-DD8E34ADDD36}" sibTransId="{0852592F-940B-4FC4-AA61-A42BC229DFE1}"/>
    <dgm:cxn modelId="{D99EB8B3-D2C3-4D01-B8C3-67EF25916026}" type="presOf" srcId="{715230A7-D3FB-4961-92F8-142F329DE2DF}" destId="{A4427F18-6875-4BE1-9C89-BC1B577526AF}" srcOrd="1" destOrd="0" presId="urn:microsoft.com/office/officeart/2008/layout/HalfCircleOrganizationChart"/>
    <dgm:cxn modelId="{0C440479-9D68-43A8-B40D-F0008C42C672}" type="presOf" srcId="{39F2060D-4776-4204-BD5B-23ABBA477DD5}" destId="{024BA3D1-9880-417E-8B4B-EFD33D866258}" srcOrd="0" destOrd="0" presId="urn:microsoft.com/office/officeart/2008/layout/HalfCircleOrganizationChart"/>
    <dgm:cxn modelId="{4E158F89-4595-43EC-B57F-F756E25F1EE0}" type="presOf" srcId="{109AE22A-945C-4F86-B29A-EA71E7C1BA78}" destId="{ADD29DE1-B2A5-4C45-BEBB-41A1EA7805C2}" srcOrd="1" destOrd="0" presId="urn:microsoft.com/office/officeart/2008/layout/HalfCircleOrganizationChart"/>
    <dgm:cxn modelId="{9F618195-34F3-4603-B809-F4010AB606EB}" srcId="{50726A5F-74FE-45C3-AD16-F307FE87C928}" destId="{9B491DB5-783A-43C3-80BE-EDF4C5706547}" srcOrd="0" destOrd="0" parTransId="{6664E946-6918-45D4-96A5-2C18068CD5D7}" sibTransId="{DB229BCC-B296-4AD9-87C9-E7D300E6AEE4}"/>
    <dgm:cxn modelId="{6A2A3BDE-6F22-4C01-9987-AB02D3190EA1}" type="presOf" srcId="{109AE22A-945C-4F86-B29A-EA71E7C1BA78}" destId="{A2627EDE-3A65-4056-8EEA-91F125185F55}" srcOrd="0" destOrd="0" presId="urn:microsoft.com/office/officeart/2008/layout/HalfCircleOrganizationChart"/>
    <dgm:cxn modelId="{9C4BCC5E-6662-4562-9772-A7E41ACD656D}" srcId="{AB269A40-2009-4272-A2DA-903D4621E9F3}" destId="{915E7E4E-DB21-465D-9E0B-01B657301CC4}" srcOrd="3" destOrd="0" parTransId="{3F810C0E-2F0A-4AC6-BB66-9D400EE7B582}" sibTransId="{FA1AD782-6449-4052-B399-5E0E98286050}"/>
    <dgm:cxn modelId="{D2239E54-4B83-4654-BC3E-D544A7A94F6D}" type="presOf" srcId="{715230A7-D3FB-4961-92F8-142F329DE2DF}" destId="{A50FA852-33F8-4403-B60D-A0CA148C42FB}" srcOrd="0" destOrd="0" presId="urn:microsoft.com/office/officeart/2008/layout/HalfCircleOrganizationChart"/>
    <dgm:cxn modelId="{7F72DF07-EE3C-4890-9A51-1963A605BA85}" type="presOf" srcId="{6664E946-6918-45D4-96A5-2C18068CD5D7}" destId="{5B2891DE-28EC-49BC-9BB2-8404C9210F16}" srcOrd="0" destOrd="0" presId="urn:microsoft.com/office/officeart/2008/layout/HalfCircleOrganizationChart"/>
    <dgm:cxn modelId="{89A03AB1-E264-4B92-B5C9-9A8D960B135C}" type="presOf" srcId="{915E7E4E-DB21-465D-9E0B-01B657301CC4}" destId="{E359028E-7C50-42CB-A30E-188CC12771B6}" srcOrd="0" destOrd="0" presId="urn:microsoft.com/office/officeart/2008/layout/HalfCircleOrganizationChart"/>
    <dgm:cxn modelId="{76C24496-CBAE-4212-9D8A-E07A27D4C9D2}" type="presOf" srcId="{12DBE944-05A5-461E-8BBC-85AED02DB5F0}" destId="{721CF8B3-29EB-46C6-AE39-A1A4A707781D}" srcOrd="0" destOrd="0" presId="urn:microsoft.com/office/officeart/2008/layout/HalfCircleOrganizationChart"/>
    <dgm:cxn modelId="{713548F1-DCE2-40F6-AE84-A40A7C4F0C06}" type="presOf" srcId="{5A1D948D-6651-478D-BCCF-17419EFBE461}" destId="{130050AD-70F4-43A4-9066-17A686E4EB75}" srcOrd="0" destOrd="0" presId="urn:microsoft.com/office/officeart/2008/layout/HalfCircleOrganizationChart"/>
    <dgm:cxn modelId="{0414DFA1-E89E-4C7A-9B7B-0AEF8CCEC55F}" type="presOf" srcId="{E433F5D9-6338-44DC-A054-8AD05D373884}" destId="{FFA4856D-4F33-4EA9-9F94-6BC87DB70C88}" srcOrd="0" destOrd="0" presId="urn:microsoft.com/office/officeart/2008/layout/HalfCircleOrganizationChart"/>
    <dgm:cxn modelId="{B60ADEBC-D5AA-4962-9D6B-1475AF606F86}" srcId="{AB269A40-2009-4272-A2DA-903D4621E9F3}" destId="{1BDF90B1-A28B-44F1-A434-6CF7647C1D07}" srcOrd="4" destOrd="0" parTransId="{D5E4A568-7DB0-43E7-85C4-AD0EFBDA3B1F}" sibTransId="{14A755A7-6C15-4702-98A1-894A68ABA153}"/>
    <dgm:cxn modelId="{0CFCDABE-8E63-49A8-BAFC-ABCC9F46FD39}" type="presOf" srcId="{50726A5F-74FE-45C3-AD16-F307FE87C928}" destId="{FEBC619B-2EF3-4A95-9DC9-0705144D9540}" srcOrd="1" destOrd="0" presId="urn:microsoft.com/office/officeart/2008/layout/HalfCircleOrganizationChart"/>
    <dgm:cxn modelId="{51A887C6-AE5A-4720-BAC6-951AAE09C660}" srcId="{AB269A40-2009-4272-A2DA-903D4621E9F3}" destId="{715230A7-D3FB-4961-92F8-142F329DE2DF}" srcOrd="0" destOrd="0" parTransId="{12DBE944-05A5-461E-8BBC-85AED02DB5F0}" sibTransId="{74078EA9-89F1-455B-B218-D04CA7B47B46}"/>
    <dgm:cxn modelId="{97CEE87D-793C-40B0-B529-A9D2B7C97A83}" srcId="{915E7E4E-DB21-465D-9E0B-01B657301CC4}" destId="{109AE22A-945C-4F86-B29A-EA71E7C1BA78}" srcOrd="1" destOrd="0" parTransId="{5A1D948D-6651-478D-BCCF-17419EFBE461}" sibTransId="{F04C67C3-EE2F-46E9-A2A3-77171069103C}"/>
    <dgm:cxn modelId="{15BE3ED9-6C60-4C74-BA44-62E14FAFE489}" type="presParOf" srcId="{3F9381A3-C6E3-451A-89B3-BE4A097CD43F}" destId="{C536D993-26BE-42EE-A4EA-10A6A5CB0F2A}" srcOrd="0" destOrd="0" presId="urn:microsoft.com/office/officeart/2008/layout/HalfCircleOrganizationChart"/>
    <dgm:cxn modelId="{C551686A-3A3D-4F19-BE22-9329E9395482}" type="presParOf" srcId="{C536D993-26BE-42EE-A4EA-10A6A5CB0F2A}" destId="{E51EB03E-BA41-4061-B788-A3807EDDB27D}" srcOrd="0" destOrd="0" presId="urn:microsoft.com/office/officeart/2008/layout/HalfCircleOrganizationChart"/>
    <dgm:cxn modelId="{1D23C99F-DE1B-44E9-AEE6-1E13B8BBCD10}" type="presParOf" srcId="{E51EB03E-BA41-4061-B788-A3807EDDB27D}" destId="{7B08C258-9D1D-4CA0-92E5-6EA99E5699C1}" srcOrd="0" destOrd="0" presId="urn:microsoft.com/office/officeart/2008/layout/HalfCircleOrganizationChart"/>
    <dgm:cxn modelId="{F624DACE-52C6-43F1-97EB-B4F8C89E8C1D}" type="presParOf" srcId="{E51EB03E-BA41-4061-B788-A3807EDDB27D}" destId="{0D5F4BDF-6EF9-486E-8C73-81D5F23D5B7E}" srcOrd="1" destOrd="0" presId="urn:microsoft.com/office/officeart/2008/layout/HalfCircleOrganizationChart"/>
    <dgm:cxn modelId="{562448BD-4197-4070-AA05-E410FDC48FD8}" type="presParOf" srcId="{E51EB03E-BA41-4061-B788-A3807EDDB27D}" destId="{3107ECA6-E70E-40B2-8CB3-2C74CFFD9194}" srcOrd="2" destOrd="0" presId="urn:microsoft.com/office/officeart/2008/layout/HalfCircleOrganizationChart"/>
    <dgm:cxn modelId="{411D9AEC-7B48-40D1-9199-6A0D2BCCE9E6}" type="presParOf" srcId="{E51EB03E-BA41-4061-B788-A3807EDDB27D}" destId="{8055B472-041C-43EE-99C7-D837A64D82BC}" srcOrd="3" destOrd="0" presId="urn:microsoft.com/office/officeart/2008/layout/HalfCircleOrganizationChart"/>
    <dgm:cxn modelId="{819BE79A-B171-4E77-AB6D-9C475705D0CD}" type="presParOf" srcId="{C536D993-26BE-42EE-A4EA-10A6A5CB0F2A}" destId="{1EBE457D-6A4E-4577-8527-34BCB5B222D4}" srcOrd="1" destOrd="0" presId="urn:microsoft.com/office/officeart/2008/layout/HalfCircleOrganizationChart"/>
    <dgm:cxn modelId="{CA9FB143-6893-4314-9A98-ED0016C7A784}" type="presParOf" srcId="{1EBE457D-6A4E-4577-8527-34BCB5B222D4}" destId="{FE4B6301-C66B-4220-8E90-D8A50BAAD41F}" srcOrd="0" destOrd="0" presId="urn:microsoft.com/office/officeart/2008/layout/HalfCircleOrganizationChart"/>
    <dgm:cxn modelId="{13270EE9-99E2-44C6-9FCB-5A5A70D8FFA1}" type="presParOf" srcId="{1EBE457D-6A4E-4577-8527-34BCB5B222D4}" destId="{5E63FF8F-F200-415A-9CC9-BF326B2028DD}" srcOrd="1" destOrd="0" presId="urn:microsoft.com/office/officeart/2008/layout/HalfCircleOrganizationChart"/>
    <dgm:cxn modelId="{7EA7D24B-D0E2-4FA6-AE07-8E08C81B7A59}" type="presParOf" srcId="{5E63FF8F-F200-415A-9CC9-BF326B2028DD}" destId="{3980B56A-37DC-4EC1-85FE-35F467828F47}" srcOrd="0" destOrd="0" presId="urn:microsoft.com/office/officeart/2008/layout/HalfCircleOrganizationChart"/>
    <dgm:cxn modelId="{96576927-8CEF-4C75-B119-AC0CFEAB4F51}" type="presParOf" srcId="{3980B56A-37DC-4EC1-85FE-35F467828F47}" destId="{09D22DD1-EC9A-4604-9AD3-7F99930554D5}" srcOrd="0" destOrd="0" presId="urn:microsoft.com/office/officeart/2008/layout/HalfCircleOrganizationChart"/>
    <dgm:cxn modelId="{EDDDECEB-512C-4FED-ADAB-4BDF2D3B647E}" type="presParOf" srcId="{3980B56A-37DC-4EC1-85FE-35F467828F47}" destId="{25970BCF-A895-4A59-B95D-251E9FBDB030}" srcOrd="1" destOrd="0" presId="urn:microsoft.com/office/officeart/2008/layout/HalfCircleOrganizationChart"/>
    <dgm:cxn modelId="{A5E7E20F-7B1D-4874-9B73-12CB02978C94}" type="presParOf" srcId="{3980B56A-37DC-4EC1-85FE-35F467828F47}" destId="{05F52C38-A1A9-4718-BD32-C8C4DCE6BE30}" srcOrd="2" destOrd="0" presId="urn:microsoft.com/office/officeart/2008/layout/HalfCircleOrganizationChart"/>
    <dgm:cxn modelId="{39407E17-0880-4FF0-AC6F-4FA45D439896}" type="presParOf" srcId="{3980B56A-37DC-4EC1-85FE-35F467828F47}" destId="{FEBC619B-2EF3-4A95-9DC9-0705144D9540}" srcOrd="3" destOrd="0" presId="urn:microsoft.com/office/officeart/2008/layout/HalfCircleOrganizationChart"/>
    <dgm:cxn modelId="{B6C2B383-9F20-4160-A4ED-238854D13D53}" type="presParOf" srcId="{5E63FF8F-F200-415A-9CC9-BF326B2028DD}" destId="{3FC1BA44-7B51-4DF2-8D75-5A6D256BD0B4}" srcOrd="1" destOrd="0" presId="urn:microsoft.com/office/officeart/2008/layout/HalfCircleOrganizationChart"/>
    <dgm:cxn modelId="{5B3E12B2-80F2-4C49-B5EC-18BFAA9D426E}" type="presParOf" srcId="{3FC1BA44-7B51-4DF2-8D75-5A6D256BD0B4}" destId="{5B2891DE-28EC-49BC-9BB2-8404C9210F16}" srcOrd="0" destOrd="0" presId="urn:microsoft.com/office/officeart/2008/layout/HalfCircleOrganizationChart"/>
    <dgm:cxn modelId="{A2EF2D7C-C549-48C0-846A-F1510299A2A5}" type="presParOf" srcId="{3FC1BA44-7B51-4DF2-8D75-5A6D256BD0B4}" destId="{578F21D7-AB07-4D89-8067-A8402E3C5928}" srcOrd="1" destOrd="0" presId="urn:microsoft.com/office/officeart/2008/layout/HalfCircleOrganizationChart"/>
    <dgm:cxn modelId="{F6652C2F-728C-4932-AE53-22F7A9BC2A0A}" type="presParOf" srcId="{578F21D7-AB07-4D89-8067-A8402E3C5928}" destId="{BCDCA74C-5EA3-418A-9131-C9C336403606}" srcOrd="0" destOrd="0" presId="urn:microsoft.com/office/officeart/2008/layout/HalfCircleOrganizationChart"/>
    <dgm:cxn modelId="{DDDC6367-533D-486C-BDAB-FAFA69A9D727}" type="presParOf" srcId="{BCDCA74C-5EA3-418A-9131-C9C336403606}" destId="{E13CFD0A-E788-4BF8-82A1-3B169AD30F7B}" srcOrd="0" destOrd="0" presId="urn:microsoft.com/office/officeart/2008/layout/HalfCircleOrganizationChart"/>
    <dgm:cxn modelId="{EB0BE096-B248-48C2-9214-D2B5AB39E267}" type="presParOf" srcId="{BCDCA74C-5EA3-418A-9131-C9C336403606}" destId="{E055E2E4-63F1-440D-AA9A-A5FA2589DE5A}" srcOrd="1" destOrd="0" presId="urn:microsoft.com/office/officeart/2008/layout/HalfCircleOrganizationChart"/>
    <dgm:cxn modelId="{5C25ECE4-7F1C-4499-94B2-1AC10EDF240E}" type="presParOf" srcId="{BCDCA74C-5EA3-418A-9131-C9C336403606}" destId="{0030BB26-4F6B-4E52-B9EF-9790172EE38C}" srcOrd="2" destOrd="0" presId="urn:microsoft.com/office/officeart/2008/layout/HalfCircleOrganizationChart"/>
    <dgm:cxn modelId="{53DFD282-2452-455A-BD02-E7E61A3810E1}" type="presParOf" srcId="{BCDCA74C-5EA3-418A-9131-C9C336403606}" destId="{4E867752-9A3E-48D5-A9BF-D308D0B98FE4}" srcOrd="3" destOrd="0" presId="urn:microsoft.com/office/officeart/2008/layout/HalfCircleOrganizationChart"/>
    <dgm:cxn modelId="{246EA690-533C-4DC9-819C-73DBEFD1A59F}" type="presParOf" srcId="{578F21D7-AB07-4D89-8067-A8402E3C5928}" destId="{63869E50-74F2-43C1-9F40-A593F5810AE3}" srcOrd="1" destOrd="0" presId="urn:microsoft.com/office/officeart/2008/layout/HalfCircleOrganizationChart"/>
    <dgm:cxn modelId="{CB2DB003-06EF-456F-BBF9-954F8490685B}" type="presParOf" srcId="{578F21D7-AB07-4D89-8067-A8402E3C5928}" destId="{796D74BA-9E69-4E29-B419-4220F2C95553}" srcOrd="2" destOrd="0" presId="urn:microsoft.com/office/officeart/2008/layout/HalfCircleOrganizationChart"/>
    <dgm:cxn modelId="{AC879960-D543-45A5-A803-761DEFE3EB0F}" type="presParOf" srcId="{5E63FF8F-F200-415A-9CC9-BF326B2028DD}" destId="{312BE2C8-DB0D-4F50-A8F9-6D8C97E02C7F}" srcOrd="2" destOrd="0" presId="urn:microsoft.com/office/officeart/2008/layout/HalfCircleOrganizationChart"/>
    <dgm:cxn modelId="{1C2AF41E-5EE5-4ED2-A106-51F0E9F4C7BA}" type="presParOf" srcId="{1EBE457D-6A4E-4577-8527-34BCB5B222D4}" destId="{61DFDD0B-12C8-41AF-9DB1-62AA76C52D3D}" srcOrd="2" destOrd="0" presId="urn:microsoft.com/office/officeart/2008/layout/HalfCircleOrganizationChart"/>
    <dgm:cxn modelId="{FD553DEE-9AE3-4705-9694-10F8D1688EB7}" type="presParOf" srcId="{1EBE457D-6A4E-4577-8527-34BCB5B222D4}" destId="{4B32AC16-42B4-49BB-AE58-4E13EF3345DB}" srcOrd="3" destOrd="0" presId="urn:microsoft.com/office/officeart/2008/layout/HalfCircleOrganizationChart"/>
    <dgm:cxn modelId="{45241EFC-489E-4FAF-9575-EC4DC346C047}" type="presParOf" srcId="{4B32AC16-42B4-49BB-AE58-4E13EF3345DB}" destId="{5A7CC6DB-8683-4AFD-ACC6-1A274795DD03}" srcOrd="0" destOrd="0" presId="urn:microsoft.com/office/officeart/2008/layout/HalfCircleOrganizationChart"/>
    <dgm:cxn modelId="{84E012FE-8932-47E8-AD2D-5D548F68F66B}" type="presParOf" srcId="{5A7CC6DB-8683-4AFD-ACC6-1A274795DD03}" destId="{75B6A5F5-04A0-4B00-821B-BC07E71059E8}" srcOrd="0" destOrd="0" presId="urn:microsoft.com/office/officeart/2008/layout/HalfCircleOrganizationChart"/>
    <dgm:cxn modelId="{2D7CD1A6-EEAB-4AC3-ADF0-93F103360DCA}" type="presParOf" srcId="{5A7CC6DB-8683-4AFD-ACC6-1A274795DD03}" destId="{8E5054FE-7F0B-45EF-8702-5C16DEFDBB7E}" srcOrd="1" destOrd="0" presId="urn:microsoft.com/office/officeart/2008/layout/HalfCircleOrganizationChart"/>
    <dgm:cxn modelId="{5C4B2F29-9CA0-46BB-A0A7-742BEED5497E}" type="presParOf" srcId="{5A7CC6DB-8683-4AFD-ACC6-1A274795DD03}" destId="{2D57A7B3-0F86-4F06-B67D-3814F251FFEA}" srcOrd="2" destOrd="0" presId="urn:microsoft.com/office/officeart/2008/layout/HalfCircleOrganizationChart"/>
    <dgm:cxn modelId="{D8070DA0-B6BE-4586-B44E-2E553EA1F77B}" type="presParOf" srcId="{5A7CC6DB-8683-4AFD-ACC6-1A274795DD03}" destId="{77812D43-8BB9-4CB4-A86A-20A84320E50C}" srcOrd="3" destOrd="0" presId="urn:microsoft.com/office/officeart/2008/layout/HalfCircleOrganizationChart"/>
    <dgm:cxn modelId="{4285CC02-C5DD-438E-832E-E55AE1A6E34A}" type="presParOf" srcId="{4B32AC16-42B4-49BB-AE58-4E13EF3345DB}" destId="{DA607967-5067-42CD-989B-8191990FD4D0}" srcOrd="1" destOrd="0" presId="urn:microsoft.com/office/officeart/2008/layout/HalfCircleOrganizationChart"/>
    <dgm:cxn modelId="{660A851F-C97F-4D0E-A358-1788A9C7A607}" type="presParOf" srcId="{4B32AC16-42B4-49BB-AE58-4E13EF3345DB}" destId="{65C2E7FD-9428-42DC-B22F-D3869EA27864}" srcOrd="2" destOrd="0" presId="urn:microsoft.com/office/officeart/2008/layout/HalfCircleOrganizationChart"/>
    <dgm:cxn modelId="{096AF4DF-09CF-4AC7-8D54-F106621D7F24}" type="presParOf" srcId="{1EBE457D-6A4E-4577-8527-34BCB5B222D4}" destId="{0C05A912-3D26-4E94-B069-A8FB7CE42D66}" srcOrd="4" destOrd="0" presId="urn:microsoft.com/office/officeart/2008/layout/HalfCircleOrganizationChart"/>
    <dgm:cxn modelId="{360DD8FB-8AE0-4881-929E-171D3C83678D}" type="presParOf" srcId="{1EBE457D-6A4E-4577-8527-34BCB5B222D4}" destId="{5BA49B1C-D553-4F26-9CB2-8630B9E24CDA}" srcOrd="5" destOrd="0" presId="urn:microsoft.com/office/officeart/2008/layout/HalfCircleOrganizationChart"/>
    <dgm:cxn modelId="{47708358-A9F2-4D16-AA22-89CC64563A0E}" type="presParOf" srcId="{5BA49B1C-D553-4F26-9CB2-8630B9E24CDA}" destId="{AF4E123D-2FC7-40D1-88C5-34C2D3AB910E}" srcOrd="0" destOrd="0" presId="urn:microsoft.com/office/officeart/2008/layout/HalfCircleOrganizationChart"/>
    <dgm:cxn modelId="{8202F380-6E3A-4CB7-85F7-91941E82621A}" type="presParOf" srcId="{AF4E123D-2FC7-40D1-88C5-34C2D3AB910E}" destId="{E359028E-7C50-42CB-A30E-188CC12771B6}" srcOrd="0" destOrd="0" presId="urn:microsoft.com/office/officeart/2008/layout/HalfCircleOrganizationChart"/>
    <dgm:cxn modelId="{B2B45E78-ABDC-44FB-ACF5-64DB5E1D92F6}" type="presParOf" srcId="{AF4E123D-2FC7-40D1-88C5-34C2D3AB910E}" destId="{178449B5-3095-4556-935B-226BBBA4F1B8}" srcOrd="1" destOrd="0" presId="urn:microsoft.com/office/officeart/2008/layout/HalfCircleOrganizationChart"/>
    <dgm:cxn modelId="{183E6034-8F6C-4DD2-8983-60488FE6D088}" type="presParOf" srcId="{AF4E123D-2FC7-40D1-88C5-34C2D3AB910E}" destId="{47064D63-FB71-4CC2-AA30-9CF1A841D73D}" srcOrd="2" destOrd="0" presId="urn:microsoft.com/office/officeart/2008/layout/HalfCircleOrganizationChart"/>
    <dgm:cxn modelId="{0EB7405B-6163-4805-B0BD-76A7996EBB24}" type="presParOf" srcId="{AF4E123D-2FC7-40D1-88C5-34C2D3AB910E}" destId="{C21163A7-0032-44E6-990B-2A3C3577FA26}" srcOrd="3" destOrd="0" presId="urn:microsoft.com/office/officeart/2008/layout/HalfCircleOrganizationChart"/>
    <dgm:cxn modelId="{59C09D9C-A3D2-4334-9276-E2229C24347B}" type="presParOf" srcId="{5BA49B1C-D553-4F26-9CB2-8630B9E24CDA}" destId="{5B8853DC-8DC7-4853-A2F6-CF770C1EB0CA}" srcOrd="1" destOrd="0" presId="urn:microsoft.com/office/officeart/2008/layout/HalfCircleOrganizationChart"/>
    <dgm:cxn modelId="{C24C3CEF-AC7C-4605-B0F5-1790640C107F}" type="presParOf" srcId="{5B8853DC-8DC7-4853-A2F6-CF770C1EB0CA}" destId="{90127529-E240-4D2C-9191-8E303BAFD55D}" srcOrd="0" destOrd="0" presId="urn:microsoft.com/office/officeart/2008/layout/HalfCircleOrganizationChart"/>
    <dgm:cxn modelId="{D0452F6D-A0FF-4652-AC4D-6CEDE2A8E2AA}" type="presParOf" srcId="{5B8853DC-8DC7-4853-A2F6-CF770C1EB0CA}" destId="{7A0943CF-E445-4861-8D9E-3677DA5E53CA}" srcOrd="1" destOrd="0" presId="urn:microsoft.com/office/officeart/2008/layout/HalfCircleOrganizationChart"/>
    <dgm:cxn modelId="{904E00ED-2352-4587-BB1B-C3AC49D695C7}" type="presParOf" srcId="{7A0943CF-E445-4861-8D9E-3677DA5E53CA}" destId="{D82ECE13-B76A-4931-8EDF-13012F87C357}" srcOrd="0" destOrd="0" presId="urn:microsoft.com/office/officeart/2008/layout/HalfCircleOrganizationChart"/>
    <dgm:cxn modelId="{128A21BC-B729-4AE1-B4EB-C43B4EE6747C}" type="presParOf" srcId="{D82ECE13-B76A-4931-8EDF-13012F87C357}" destId="{FFA4856D-4F33-4EA9-9F94-6BC87DB70C88}" srcOrd="0" destOrd="0" presId="urn:microsoft.com/office/officeart/2008/layout/HalfCircleOrganizationChart"/>
    <dgm:cxn modelId="{894CB0ED-8373-4F0E-9FAF-FB73879A132C}" type="presParOf" srcId="{D82ECE13-B76A-4931-8EDF-13012F87C357}" destId="{73EFC6D5-90E5-4C23-A6B0-081270F6592E}" srcOrd="1" destOrd="0" presId="urn:microsoft.com/office/officeart/2008/layout/HalfCircleOrganizationChart"/>
    <dgm:cxn modelId="{4E6B96BC-CE14-4DE8-8325-41C2B0B86343}" type="presParOf" srcId="{D82ECE13-B76A-4931-8EDF-13012F87C357}" destId="{565023EE-24BB-49E2-9548-5B3174692786}" srcOrd="2" destOrd="0" presId="urn:microsoft.com/office/officeart/2008/layout/HalfCircleOrganizationChart"/>
    <dgm:cxn modelId="{B6B15B8F-6011-47BF-9898-A285AC10B47C}" type="presParOf" srcId="{D82ECE13-B76A-4931-8EDF-13012F87C357}" destId="{764A4A70-294D-4BDB-9787-43B753BF1352}" srcOrd="3" destOrd="0" presId="urn:microsoft.com/office/officeart/2008/layout/HalfCircleOrganizationChart"/>
    <dgm:cxn modelId="{61B07955-3B09-4B38-9DD9-7375D5644000}" type="presParOf" srcId="{7A0943CF-E445-4861-8D9E-3677DA5E53CA}" destId="{91595848-9E74-4C12-834D-EEF7F580EA7F}" srcOrd="1" destOrd="0" presId="urn:microsoft.com/office/officeart/2008/layout/HalfCircleOrganizationChart"/>
    <dgm:cxn modelId="{5B54D6CA-6114-416A-95EB-D019F959B71C}" type="presParOf" srcId="{7A0943CF-E445-4861-8D9E-3677DA5E53CA}" destId="{52518280-AE50-4BCC-8FD1-BE837DE93AD9}" srcOrd="2" destOrd="0" presId="urn:microsoft.com/office/officeart/2008/layout/HalfCircleOrganizationChart"/>
    <dgm:cxn modelId="{A5AC1AF6-E091-49E2-B5E0-0807383C0B57}" type="presParOf" srcId="{5B8853DC-8DC7-4853-A2F6-CF770C1EB0CA}" destId="{130050AD-70F4-43A4-9066-17A686E4EB75}" srcOrd="2" destOrd="0" presId="urn:microsoft.com/office/officeart/2008/layout/HalfCircleOrganizationChart"/>
    <dgm:cxn modelId="{0432C840-89E5-49BC-9A9F-A73AA73094C3}" type="presParOf" srcId="{5B8853DC-8DC7-4853-A2F6-CF770C1EB0CA}" destId="{D8D51810-73E6-4B56-9A3F-40F5F2BE284C}" srcOrd="3" destOrd="0" presId="urn:microsoft.com/office/officeart/2008/layout/HalfCircleOrganizationChart"/>
    <dgm:cxn modelId="{BDD1EAD7-851A-4390-9265-B0C8FDED99C4}" type="presParOf" srcId="{D8D51810-73E6-4B56-9A3F-40F5F2BE284C}" destId="{6433D5E9-265B-4736-8A59-3EB591444DA6}" srcOrd="0" destOrd="0" presId="urn:microsoft.com/office/officeart/2008/layout/HalfCircleOrganizationChart"/>
    <dgm:cxn modelId="{A787DA02-7DAE-4D43-8D34-F947AC3D8CE6}" type="presParOf" srcId="{6433D5E9-265B-4736-8A59-3EB591444DA6}" destId="{A2627EDE-3A65-4056-8EEA-91F125185F55}" srcOrd="0" destOrd="0" presId="urn:microsoft.com/office/officeart/2008/layout/HalfCircleOrganizationChart"/>
    <dgm:cxn modelId="{E54F8147-24A9-4616-847B-72E0DC1EDC94}" type="presParOf" srcId="{6433D5E9-265B-4736-8A59-3EB591444DA6}" destId="{1577662A-67FB-466C-9205-04CD82F021C9}" srcOrd="1" destOrd="0" presId="urn:microsoft.com/office/officeart/2008/layout/HalfCircleOrganizationChart"/>
    <dgm:cxn modelId="{FF9A6175-D6AE-45AB-B49D-331C087BD382}" type="presParOf" srcId="{6433D5E9-265B-4736-8A59-3EB591444DA6}" destId="{05B7513A-DBA2-4498-AC8E-D2E03F3321C5}" srcOrd="2" destOrd="0" presId="urn:microsoft.com/office/officeart/2008/layout/HalfCircleOrganizationChart"/>
    <dgm:cxn modelId="{29432BD5-F24F-49B9-93BC-BD888B748301}" type="presParOf" srcId="{6433D5E9-265B-4736-8A59-3EB591444DA6}" destId="{ADD29DE1-B2A5-4C45-BEBB-41A1EA7805C2}" srcOrd="3" destOrd="0" presId="urn:microsoft.com/office/officeart/2008/layout/HalfCircleOrganizationChart"/>
    <dgm:cxn modelId="{264C1F94-2616-436C-867D-A73BAFAB5DB2}" type="presParOf" srcId="{D8D51810-73E6-4B56-9A3F-40F5F2BE284C}" destId="{20411658-40D3-4933-B170-5E70CA38436C}" srcOrd="1" destOrd="0" presId="urn:microsoft.com/office/officeart/2008/layout/HalfCircleOrganizationChart"/>
    <dgm:cxn modelId="{17D7E316-7E4C-4E53-817E-FBED9B177C48}" type="presParOf" srcId="{D8D51810-73E6-4B56-9A3F-40F5F2BE284C}" destId="{4061E2DF-AABA-483E-9357-5A54C3F5943A}" srcOrd="2" destOrd="0" presId="urn:microsoft.com/office/officeart/2008/layout/HalfCircleOrganizationChart"/>
    <dgm:cxn modelId="{598F8100-1CBC-4EEC-8EB3-D2C40861C363}" type="presParOf" srcId="{5BA49B1C-D553-4F26-9CB2-8630B9E24CDA}" destId="{9C973761-8944-472D-81CB-18771CB3EEB1}" srcOrd="2" destOrd="0" presId="urn:microsoft.com/office/officeart/2008/layout/HalfCircleOrganizationChart"/>
    <dgm:cxn modelId="{54928817-355F-4B95-BBD2-66725FF4695B}" type="presParOf" srcId="{1EBE457D-6A4E-4577-8527-34BCB5B222D4}" destId="{975D82C0-D57C-41E4-B3C8-59B106322DF5}" srcOrd="6" destOrd="0" presId="urn:microsoft.com/office/officeart/2008/layout/HalfCircleOrganizationChart"/>
    <dgm:cxn modelId="{CD388CE1-CB45-4D88-A0AD-02A44A577AC4}" type="presParOf" srcId="{1EBE457D-6A4E-4577-8527-34BCB5B222D4}" destId="{BA6CFF38-89CD-45F4-A2FE-C95E218F1B29}" srcOrd="7" destOrd="0" presId="urn:microsoft.com/office/officeart/2008/layout/HalfCircleOrganizationChart"/>
    <dgm:cxn modelId="{4F25A950-0C7A-4031-A053-FE10E2247F21}" type="presParOf" srcId="{BA6CFF38-89CD-45F4-A2FE-C95E218F1B29}" destId="{040E9CCF-592E-4D55-8804-105A09F3781E}" srcOrd="0" destOrd="0" presId="urn:microsoft.com/office/officeart/2008/layout/HalfCircleOrganizationChart"/>
    <dgm:cxn modelId="{3878753D-9CE9-459E-B88E-F9AA1261B314}" type="presParOf" srcId="{040E9CCF-592E-4D55-8804-105A09F3781E}" destId="{818AC6A6-3AF6-4325-BC89-95CDAC9AC160}" srcOrd="0" destOrd="0" presId="urn:microsoft.com/office/officeart/2008/layout/HalfCircleOrganizationChart"/>
    <dgm:cxn modelId="{19682D29-BC5E-46EA-909D-AB2399048900}" type="presParOf" srcId="{040E9CCF-592E-4D55-8804-105A09F3781E}" destId="{ED060474-2EBC-442B-AA41-EB88CBE3B829}" srcOrd="1" destOrd="0" presId="urn:microsoft.com/office/officeart/2008/layout/HalfCircleOrganizationChart"/>
    <dgm:cxn modelId="{9BFA8D21-BF0E-4F15-83A0-38A568F1F8D6}" type="presParOf" srcId="{040E9CCF-592E-4D55-8804-105A09F3781E}" destId="{058910DC-AEFD-4A06-A2FE-F3B9FF426BD2}" srcOrd="2" destOrd="0" presId="urn:microsoft.com/office/officeart/2008/layout/HalfCircleOrganizationChart"/>
    <dgm:cxn modelId="{714CE3FA-DB1B-41E9-B2B6-79A87D10CD50}" type="presParOf" srcId="{040E9CCF-592E-4D55-8804-105A09F3781E}" destId="{D20D3FF3-7B61-40D9-9737-68DE3FE2A2D7}" srcOrd="3" destOrd="0" presId="urn:microsoft.com/office/officeart/2008/layout/HalfCircleOrganizationChart"/>
    <dgm:cxn modelId="{7538EDFD-565D-4DEE-BDA8-D03C3CC8BC09}" type="presParOf" srcId="{BA6CFF38-89CD-45F4-A2FE-C95E218F1B29}" destId="{99FB74CB-3226-4AAD-88C1-B8F8E953323E}" srcOrd="1" destOrd="0" presId="urn:microsoft.com/office/officeart/2008/layout/HalfCircleOrganizationChart"/>
    <dgm:cxn modelId="{199F9EAD-DD76-4041-85A3-1A1F45CC3D9F}" type="presParOf" srcId="{99FB74CB-3226-4AAD-88C1-B8F8E953323E}" destId="{5BC467C5-F73A-49C0-806D-6400D91B900A}" srcOrd="0" destOrd="0" presId="urn:microsoft.com/office/officeart/2008/layout/HalfCircleOrganizationChart"/>
    <dgm:cxn modelId="{DD1FAE07-B9F9-49B7-B648-767F2EA43EE6}" type="presParOf" srcId="{99FB74CB-3226-4AAD-88C1-B8F8E953323E}" destId="{468BE0DA-15E8-41B2-B839-6849F2BC7F60}" srcOrd="1" destOrd="0" presId="urn:microsoft.com/office/officeart/2008/layout/HalfCircleOrganizationChart"/>
    <dgm:cxn modelId="{381E4284-72FB-4373-8554-1A28A76E2DA6}" type="presParOf" srcId="{468BE0DA-15E8-41B2-B839-6849F2BC7F60}" destId="{C090E9F9-C0FD-4D54-B6B8-A77A492214D3}" srcOrd="0" destOrd="0" presId="urn:microsoft.com/office/officeart/2008/layout/HalfCircleOrganizationChart"/>
    <dgm:cxn modelId="{B386ACCD-1DBE-4539-8103-BF183813FADB}" type="presParOf" srcId="{C090E9F9-C0FD-4D54-B6B8-A77A492214D3}" destId="{024BA3D1-9880-417E-8B4B-EFD33D866258}" srcOrd="0" destOrd="0" presId="urn:microsoft.com/office/officeart/2008/layout/HalfCircleOrganizationChart"/>
    <dgm:cxn modelId="{83A833C8-46E8-41BD-829D-8DFBE297D194}" type="presParOf" srcId="{C090E9F9-C0FD-4D54-B6B8-A77A492214D3}" destId="{C9C22EAA-DE94-4CB9-A4F5-5F52767EB74D}" srcOrd="1" destOrd="0" presId="urn:microsoft.com/office/officeart/2008/layout/HalfCircleOrganizationChart"/>
    <dgm:cxn modelId="{8558FF42-EB06-4B23-BCB2-DE6231E4C58E}" type="presParOf" srcId="{C090E9F9-C0FD-4D54-B6B8-A77A492214D3}" destId="{9307D9B1-F706-4998-943B-39A5E814E2BC}" srcOrd="2" destOrd="0" presId="urn:microsoft.com/office/officeart/2008/layout/HalfCircleOrganizationChart"/>
    <dgm:cxn modelId="{33499A1C-DA0C-4371-98E9-9D8FA1161B6C}" type="presParOf" srcId="{C090E9F9-C0FD-4D54-B6B8-A77A492214D3}" destId="{CDBFCF6A-83D0-400B-8CCA-791A677A92F9}" srcOrd="3" destOrd="0" presId="urn:microsoft.com/office/officeart/2008/layout/HalfCircleOrganizationChart"/>
    <dgm:cxn modelId="{05A6C8C1-DFEA-4946-9EC6-7586D6ECCEDE}" type="presParOf" srcId="{468BE0DA-15E8-41B2-B839-6849F2BC7F60}" destId="{0AF1B2F6-D2A4-4912-AFDF-65F4944D76C3}" srcOrd="1" destOrd="0" presId="urn:microsoft.com/office/officeart/2008/layout/HalfCircleOrganizationChart"/>
    <dgm:cxn modelId="{9D0F8341-2F1B-4880-BFE6-B30167905162}" type="presParOf" srcId="{468BE0DA-15E8-41B2-B839-6849F2BC7F60}" destId="{E631E727-95EC-4BA4-962B-E38D472BE8CC}" srcOrd="2" destOrd="0" presId="urn:microsoft.com/office/officeart/2008/layout/HalfCircleOrganizationChart"/>
    <dgm:cxn modelId="{E9871F5B-A4B7-4FAB-A51A-F4C6C5384EC7}" type="presParOf" srcId="{BA6CFF38-89CD-45F4-A2FE-C95E218F1B29}" destId="{C6F068B7-1939-4BDB-BB1E-7EC8EC6558BE}" srcOrd="2" destOrd="0" presId="urn:microsoft.com/office/officeart/2008/layout/HalfCircleOrganizationChart"/>
    <dgm:cxn modelId="{A354219D-626A-4EE1-848F-A0857932E001}" type="presParOf" srcId="{C536D993-26BE-42EE-A4EA-10A6A5CB0F2A}" destId="{D78AF8C5-9787-49FA-8418-2D7CCF798824}" srcOrd="2" destOrd="0" presId="urn:microsoft.com/office/officeart/2008/layout/HalfCircleOrganizationChart"/>
    <dgm:cxn modelId="{400B7065-0551-44E5-B628-875FFDC2B9A6}" type="presParOf" srcId="{D78AF8C5-9787-49FA-8418-2D7CCF798824}" destId="{721CF8B3-29EB-46C6-AE39-A1A4A707781D}" srcOrd="0" destOrd="0" presId="urn:microsoft.com/office/officeart/2008/layout/HalfCircleOrganizationChart"/>
    <dgm:cxn modelId="{60AC9030-A63A-41E7-8FB8-27A1911D2A77}" type="presParOf" srcId="{D78AF8C5-9787-49FA-8418-2D7CCF798824}" destId="{10BC5A2D-9242-4E94-B900-6CB68CF00383}" srcOrd="1" destOrd="0" presId="urn:microsoft.com/office/officeart/2008/layout/HalfCircleOrganizationChart"/>
    <dgm:cxn modelId="{6D50AB45-A10C-4B00-A3CC-89D536DD4793}" type="presParOf" srcId="{10BC5A2D-9242-4E94-B900-6CB68CF00383}" destId="{7FF2FB31-BE88-4E65-BC32-07C2FC8327A9}" srcOrd="0" destOrd="0" presId="urn:microsoft.com/office/officeart/2008/layout/HalfCircleOrganizationChart"/>
    <dgm:cxn modelId="{47B5CC4D-A157-44CB-835F-A17B6EA74BE5}" type="presParOf" srcId="{7FF2FB31-BE88-4E65-BC32-07C2FC8327A9}" destId="{A50FA852-33F8-4403-B60D-A0CA148C42FB}" srcOrd="0" destOrd="0" presId="urn:microsoft.com/office/officeart/2008/layout/HalfCircleOrganizationChart"/>
    <dgm:cxn modelId="{093DC2C4-FC81-406D-ABEB-2D8345382EC1}" type="presParOf" srcId="{7FF2FB31-BE88-4E65-BC32-07C2FC8327A9}" destId="{D3587480-138B-48DC-8698-7D6927E50685}" srcOrd="1" destOrd="0" presId="urn:microsoft.com/office/officeart/2008/layout/HalfCircleOrganizationChart"/>
    <dgm:cxn modelId="{DF1E02DE-454D-4829-898A-93E82D65A828}" type="presParOf" srcId="{7FF2FB31-BE88-4E65-BC32-07C2FC8327A9}" destId="{CD6BB194-FED4-4CA9-848A-DEFFECAB428D}" srcOrd="2" destOrd="0" presId="urn:microsoft.com/office/officeart/2008/layout/HalfCircleOrganizationChart"/>
    <dgm:cxn modelId="{B2587A21-29F8-4CBD-A7C4-528A639A2D7B}" type="presParOf" srcId="{7FF2FB31-BE88-4E65-BC32-07C2FC8327A9}" destId="{A4427F18-6875-4BE1-9C89-BC1B577526AF}" srcOrd="3" destOrd="0" presId="urn:microsoft.com/office/officeart/2008/layout/HalfCircleOrganizationChart"/>
    <dgm:cxn modelId="{A4D1A8B5-9E11-4C69-8AE0-A36275CEEA08}" type="presParOf" srcId="{10BC5A2D-9242-4E94-B900-6CB68CF00383}" destId="{45811616-3589-4389-AB2E-60A91B0CB4F4}" srcOrd="1" destOrd="0" presId="urn:microsoft.com/office/officeart/2008/layout/HalfCircleOrganizationChart"/>
    <dgm:cxn modelId="{A8C69599-C67B-4F6E-8D4B-9033692979E6}" type="presParOf" srcId="{10BC5A2D-9242-4E94-B900-6CB68CF00383}" destId="{419FEA1F-D3D3-4A30-A516-F24028A880A1}" srcOrd="2" destOrd="0" presId="urn:microsoft.com/office/officeart/2008/layout/HalfCircleOrganizationChart"/>
  </dgm:cxnLst>
  <dgm:bg/>
  <dgm:whole/>
  <dgm:extLst>
    <a:ext uri="http://schemas.microsoft.com/office/drawing/2008/diagram">
      <dsp:dataModelExt xmlns:dsp="http://schemas.microsoft.com/office/drawing/2008/diagram" xmlns="" relId="rId13"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721CF8B3-29EB-46C6-AE39-A1A4A707781D}">
      <dsp:nvSpPr>
        <dsp:cNvPr id="0" name=""/>
        <dsp:cNvSpPr/>
      </dsp:nvSpPr>
      <dsp:spPr>
        <a:xfrm>
          <a:off x="1987367" y="995279"/>
          <a:ext cx="433494" cy="313369"/>
        </a:xfrm>
        <a:custGeom>
          <a:avLst/>
          <a:gdLst/>
          <a:ahLst/>
          <a:cxnLst/>
          <a:rect l="0" t="0" r="0" b="0"/>
          <a:pathLst>
            <a:path>
              <a:moveTo>
                <a:pt x="433494" y="0"/>
              </a:moveTo>
              <a:lnTo>
                <a:pt x="433494" y="313369"/>
              </a:lnTo>
              <a:lnTo>
                <a:pt x="0" y="31336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C467C5-F73A-49C0-806D-6400D91B900A}">
      <dsp:nvSpPr>
        <dsp:cNvPr id="0" name=""/>
        <dsp:cNvSpPr/>
      </dsp:nvSpPr>
      <dsp:spPr>
        <a:xfrm>
          <a:off x="4316745" y="2478561"/>
          <a:ext cx="480499" cy="313369"/>
        </a:xfrm>
        <a:custGeom>
          <a:avLst/>
          <a:gdLst/>
          <a:ahLst/>
          <a:cxnLst/>
          <a:rect l="0" t="0" r="0" b="0"/>
          <a:pathLst>
            <a:path>
              <a:moveTo>
                <a:pt x="0" y="0"/>
              </a:moveTo>
              <a:lnTo>
                <a:pt x="0" y="313369"/>
              </a:lnTo>
              <a:lnTo>
                <a:pt x="480499" y="31336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5D82C0-D57C-41E4-B3C8-59B106322DF5}">
      <dsp:nvSpPr>
        <dsp:cNvPr id="0" name=""/>
        <dsp:cNvSpPr/>
      </dsp:nvSpPr>
      <dsp:spPr>
        <a:xfrm>
          <a:off x="2420861" y="995279"/>
          <a:ext cx="1895883" cy="960999"/>
        </a:xfrm>
        <a:custGeom>
          <a:avLst/>
          <a:gdLst/>
          <a:ahLst/>
          <a:cxnLst/>
          <a:rect l="0" t="0" r="0" b="0"/>
          <a:pathLst>
            <a:path>
              <a:moveTo>
                <a:pt x="0" y="0"/>
              </a:moveTo>
              <a:lnTo>
                <a:pt x="0" y="851319"/>
              </a:lnTo>
              <a:lnTo>
                <a:pt x="1895883" y="851319"/>
              </a:lnTo>
              <a:lnTo>
                <a:pt x="1895883" y="96099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30050AD-70F4-43A4-9066-17A686E4EB75}">
      <dsp:nvSpPr>
        <dsp:cNvPr id="0" name=""/>
        <dsp:cNvSpPr/>
      </dsp:nvSpPr>
      <dsp:spPr>
        <a:xfrm>
          <a:off x="3052822" y="2478561"/>
          <a:ext cx="480499" cy="1055009"/>
        </a:xfrm>
        <a:custGeom>
          <a:avLst/>
          <a:gdLst/>
          <a:ahLst/>
          <a:cxnLst/>
          <a:rect l="0" t="0" r="0" b="0"/>
          <a:pathLst>
            <a:path>
              <a:moveTo>
                <a:pt x="0" y="0"/>
              </a:moveTo>
              <a:lnTo>
                <a:pt x="0" y="1055009"/>
              </a:lnTo>
              <a:lnTo>
                <a:pt x="480499" y="105500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0127529-E240-4D2C-9191-8E303BAFD55D}">
      <dsp:nvSpPr>
        <dsp:cNvPr id="0" name=""/>
        <dsp:cNvSpPr/>
      </dsp:nvSpPr>
      <dsp:spPr>
        <a:xfrm>
          <a:off x="3052822" y="2478561"/>
          <a:ext cx="480499" cy="313369"/>
        </a:xfrm>
        <a:custGeom>
          <a:avLst/>
          <a:gdLst/>
          <a:ahLst/>
          <a:cxnLst/>
          <a:rect l="0" t="0" r="0" b="0"/>
          <a:pathLst>
            <a:path>
              <a:moveTo>
                <a:pt x="0" y="0"/>
              </a:moveTo>
              <a:lnTo>
                <a:pt x="0" y="313369"/>
              </a:lnTo>
              <a:lnTo>
                <a:pt x="480499" y="31336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05A912-3D26-4E94-B069-A8FB7CE42D66}">
      <dsp:nvSpPr>
        <dsp:cNvPr id="0" name=""/>
        <dsp:cNvSpPr/>
      </dsp:nvSpPr>
      <dsp:spPr>
        <a:xfrm>
          <a:off x="2420861" y="995279"/>
          <a:ext cx="631961" cy="960999"/>
        </a:xfrm>
        <a:custGeom>
          <a:avLst/>
          <a:gdLst/>
          <a:ahLst/>
          <a:cxnLst/>
          <a:rect l="0" t="0" r="0" b="0"/>
          <a:pathLst>
            <a:path>
              <a:moveTo>
                <a:pt x="0" y="0"/>
              </a:moveTo>
              <a:lnTo>
                <a:pt x="0" y="851319"/>
              </a:lnTo>
              <a:lnTo>
                <a:pt x="631961" y="851319"/>
              </a:lnTo>
              <a:lnTo>
                <a:pt x="631961" y="96099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DFDD0B-12C8-41AF-9DB1-62AA76C52D3D}">
      <dsp:nvSpPr>
        <dsp:cNvPr id="0" name=""/>
        <dsp:cNvSpPr/>
      </dsp:nvSpPr>
      <dsp:spPr>
        <a:xfrm>
          <a:off x="1788900" y="995279"/>
          <a:ext cx="631961" cy="960999"/>
        </a:xfrm>
        <a:custGeom>
          <a:avLst/>
          <a:gdLst/>
          <a:ahLst/>
          <a:cxnLst/>
          <a:rect l="0" t="0" r="0" b="0"/>
          <a:pathLst>
            <a:path>
              <a:moveTo>
                <a:pt x="631961" y="0"/>
              </a:moveTo>
              <a:lnTo>
                <a:pt x="631961" y="851319"/>
              </a:lnTo>
              <a:lnTo>
                <a:pt x="0" y="851319"/>
              </a:lnTo>
              <a:lnTo>
                <a:pt x="0" y="96099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2891DE-28EC-49BC-9BB2-8404C9210F16}">
      <dsp:nvSpPr>
        <dsp:cNvPr id="0" name=""/>
        <dsp:cNvSpPr/>
      </dsp:nvSpPr>
      <dsp:spPr>
        <a:xfrm>
          <a:off x="524977" y="2478561"/>
          <a:ext cx="480499" cy="313369"/>
        </a:xfrm>
        <a:custGeom>
          <a:avLst/>
          <a:gdLst/>
          <a:ahLst/>
          <a:cxnLst/>
          <a:rect l="0" t="0" r="0" b="0"/>
          <a:pathLst>
            <a:path>
              <a:moveTo>
                <a:pt x="0" y="0"/>
              </a:moveTo>
              <a:lnTo>
                <a:pt x="0" y="313369"/>
              </a:lnTo>
              <a:lnTo>
                <a:pt x="480499" y="31336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4B6301-C66B-4220-8E90-D8A50BAAD41F}">
      <dsp:nvSpPr>
        <dsp:cNvPr id="0" name=""/>
        <dsp:cNvSpPr/>
      </dsp:nvSpPr>
      <dsp:spPr>
        <a:xfrm>
          <a:off x="524977" y="995279"/>
          <a:ext cx="1895883" cy="960999"/>
        </a:xfrm>
        <a:custGeom>
          <a:avLst/>
          <a:gdLst/>
          <a:ahLst/>
          <a:cxnLst/>
          <a:rect l="0" t="0" r="0" b="0"/>
          <a:pathLst>
            <a:path>
              <a:moveTo>
                <a:pt x="1895883" y="0"/>
              </a:moveTo>
              <a:lnTo>
                <a:pt x="1895883" y="851319"/>
              </a:lnTo>
              <a:lnTo>
                <a:pt x="0" y="851319"/>
              </a:lnTo>
              <a:lnTo>
                <a:pt x="0" y="96099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5F4BDF-6EF9-486E-8C73-81D5F23D5B7E}">
      <dsp:nvSpPr>
        <dsp:cNvPr id="0" name=""/>
        <dsp:cNvSpPr/>
      </dsp:nvSpPr>
      <dsp:spPr>
        <a:xfrm>
          <a:off x="2159720" y="472997"/>
          <a:ext cx="522282" cy="522282"/>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07ECA6-E70E-40B2-8CB3-2C74CFFD9194}">
      <dsp:nvSpPr>
        <dsp:cNvPr id="0" name=""/>
        <dsp:cNvSpPr/>
      </dsp:nvSpPr>
      <dsp:spPr>
        <a:xfrm>
          <a:off x="2159720" y="472997"/>
          <a:ext cx="522282" cy="522282"/>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08C258-9D1D-4CA0-92E5-6EA99E5699C1}">
      <dsp:nvSpPr>
        <dsp:cNvPr id="0" name=""/>
        <dsp:cNvSpPr/>
      </dsp:nvSpPr>
      <dsp:spPr>
        <a:xfrm>
          <a:off x="1898579" y="567008"/>
          <a:ext cx="1044564" cy="33426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Managing Director </a:t>
          </a:r>
        </a:p>
      </dsp:txBody>
      <dsp:txXfrm>
        <a:off x="1898579" y="567008"/>
        <a:ext cx="1044564" cy="334260"/>
      </dsp:txXfrm>
    </dsp:sp>
    <dsp:sp modelId="{25970BCF-A895-4A59-B95D-251E9FBDB030}">
      <dsp:nvSpPr>
        <dsp:cNvPr id="0" name=""/>
        <dsp:cNvSpPr/>
      </dsp:nvSpPr>
      <dsp:spPr>
        <a:xfrm>
          <a:off x="263836" y="1956278"/>
          <a:ext cx="522282" cy="522282"/>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F52C38-A1A9-4718-BD32-C8C4DCE6BE30}">
      <dsp:nvSpPr>
        <dsp:cNvPr id="0" name=""/>
        <dsp:cNvSpPr/>
      </dsp:nvSpPr>
      <dsp:spPr>
        <a:xfrm>
          <a:off x="263836" y="1956278"/>
          <a:ext cx="522282" cy="522282"/>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9D22DD1-EC9A-4604-9AD3-7F99930554D5}">
      <dsp:nvSpPr>
        <dsp:cNvPr id="0" name=""/>
        <dsp:cNvSpPr/>
      </dsp:nvSpPr>
      <dsp:spPr>
        <a:xfrm>
          <a:off x="2695" y="2050289"/>
          <a:ext cx="1044564" cy="33426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Business Development Manger </a:t>
          </a:r>
        </a:p>
      </dsp:txBody>
      <dsp:txXfrm>
        <a:off x="2695" y="2050289"/>
        <a:ext cx="1044564" cy="334260"/>
      </dsp:txXfrm>
    </dsp:sp>
    <dsp:sp modelId="{E055E2E4-63F1-440D-AA9A-A5FA2589DE5A}">
      <dsp:nvSpPr>
        <dsp:cNvPr id="0" name=""/>
        <dsp:cNvSpPr/>
      </dsp:nvSpPr>
      <dsp:spPr>
        <a:xfrm>
          <a:off x="942803" y="2697919"/>
          <a:ext cx="522282" cy="522282"/>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030BB26-4F6B-4E52-B9EF-9790172EE38C}">
      <dsp:nvSpPr>
        <dsp:cNvPr id="0" name=""/>
        <dsp:cNvSpPr/>
      </dsp:nvSpPr>
      <dsp:spPr>
        <a:xfrm>
          <a:off x="942803" y="2697919"/>
          <a:ext cx="522282" cy="522282"/>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13CFD0A-E788-4BF8-82A1-3B169AD30F7B}">
      <dsp:nvSpPr>
        <dsp:cNvPr id="0" name=""/>
        <dsp:cNvSpPr/>
      </dsp:nvSpPr>
      <dsp:spPr>
        <a:xfrm>
          <a:off x="681662" y="2791930"/>
          <a:ext cx="1044564" cy="33426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Business Development Executive </a:t>
          </a:r>
        </a:p>
      </dsp:txBody>
      <dsp:txXfrm>
        <a:off x="681662" y="2791930"/>
        <a:ext cx="1044564" cy="334260"/>
      </dsp:txXfrm>
    </dsp:sp>
    <dsp:sp modelId="{8E5054FE-7F0B-45EF-8702-5C16DEFDBB7E}">
      <dsp:nvSpPr>
        <dsp:cNvPr id="0" name=""/>
        <dsp:cNvSpPr/>
      </dsp:nvSpPr>
      <dsp:spPr>
        <a:xfrm>
          <a:off x="1527759" y="1956278"/>
          <a:ext cx="522282" cy="522282"/>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D57A7B3-0F86-4F06-B67D-3814F251FFEA}">
      <dsp:nvSpPr>
        <dsp:cNvPr id="0" name=""/>
        <dsp:cNvSpPr/>
      </dsp:nvSpPr>
      <dsp:spPr>
        <a:xfrm>
          <a:off x="1527759" y="1956278"/>
          <a:ext cx="522282" cy="522282"/>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B6A5F5-04A0-4B00-821B-BC07E71059E8}">
      <dsp:nvSpPr>
        <dsp:cNvPr id="0" name=""/>
        <dsp:cNvSpPr/>
      </dsp:nvSpPr>
      <dsp:spPr>
        <a:xfrm>
          <a:off x="1266618" y="2050289"/>
          <a:ext cx="1044564" cy="33426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Training Manager </a:t>
          </a:r>
        </a:p>
      </dsp:txBody>
      <dsp:txXfrm>
        <a:off x="1266618" y="2050289"/>
        <a:ext cx="1044564" cy="334260"/>
      </dsp:txXfrm>
    </dsp:sp>
    <dsp:sp modelId="{178449B5-3095-4556-935B-226BBBA4F1B8}">
      <dsp:nvSpPr>
        <dsp:cNvPr id="0" name=""/>
        <dsp:cNvSpPr/>
      </dsp:nvSpPr>
      <dsp:spPr>
        <a:xfrm>
          <a:off x="2791681" y="1956278"/>
          <a:ext cx="522282" cy="522282"/>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7064D63-FB71-4CC2-AA30-9CF1A841D73D}">
      <dsp:nvSpPr>
        <dsp:cNvPr id="0" name=""/>
        <dsp:cNvSpPr/>
      </dsp:nvSpPr>
      <dsp:spPr>
        <a:xfrm>
          <a:off x="2791681" y="1956278"/>
          <a:ext cx="522282" cy="522282"/>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359028E-7C50-42CB-A30E-188CC12771B6}">
      <dsp:nvSpPr>
        <dsp:cNvPr id="0" name=""/>
        <dsp:cNvSpPr/>
      </dsp:nvSpPr>
      <dsp:spPr>
        <a:xfrm>
          <a:off x="2530540" y="2050289"/>
          <a:ext cx="1044564" cy="33426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Operations Manager </a:t>
          </a:r>
        </a:p>
      </dsp:txBody>
      <dsp:txXfrm>
        <a:off x="2530540" y="2050289"/>
        <a:ext cx="1044564" cy="334260"/>
      </dsp:txXfrm>
    </dsp:sp>
    <dsp:sp modelId="{73EFC6D5-90E5-4C23-A6B0-081270F6592E}">
      <dsp:nvSpPr>
        <dsp:cNvPr id="0" name=""/>
        <dsp:cNvSpPr/>
      </dsp:nvSpPr>
      <dsp:spPr>
        <a:xfrm>
          <a:off x="3470648" y="2697919"/>
          <a:ext cx="522282" cy="522282"/>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5023EE-24BB-49E2-9548-5B3174692786}">
      <dsp:nvSpPr>
        <dsp:cNvPr id="0" name=""/>
        <dsp:cNvSpPr/>
      </dsp:nvSpPr>
      <dsp:spPr>
        <a:xfrm>
          <a:off x="3470648" y="2697919"/>
          <a:ext cx="522282" cy="522282"/>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A4856D-4F33-4EA9-9F94-6BC87DB70C88}">
      <dsp:nvSpPr>
        <dsp:cNvPr id="0" name=""/>
        <dsp:cNvSpPr/>
      </dsp:nvSpPr>
      <dsp:spPr>
        <a:xfrm>
          <a:off x="3209507" y="2791930"/>
          <a:ext cx="1044564" cy="33426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Marketing Team</a:t>
          </a:r>
        </a:p>
      </dsp:txBody>
      <dsp:txXfrm>
        <a:off x="3209507" y="2791930"/>
        <a:ext cx="1044564" cy="334260"/>
      </dsp:txXfrm>
    </dsp:sp>
    <dsp:sp modelId="{1577662A-67FB-466C-9205-04CD82F021C9}">
      <dsp:nvSpPr>
        <dsp:cNvPr id="0" name=""/>
        <dsp:cNvSpPr/>
      </dsp:nvSpPr>
      <dsp:spPr>
        <a:xfrm>
          <a:off x="3470648" y="3439560"/>
          <a:ext cx="522282" cy="522282"/>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B7513A-DBA2-4498-AC8E-D2E03F3321C5}">
      <dsp:nvSpPr>
        <dsp:cNvPr id="0" name=""/>
        <dsp:cNvSpPr/>
      </dsp:nvSpPr>
      <dsp:spPr>
        <a:xfrm>
          <a:off x="3470648" y="3439560"/>
          <a:ext cx="522282" cy="522282"/>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2627EDE-3A65-4056-8EEA-91F125185F55}">
      <dsp:nvSpPr>
        <dsp:cNvPr id="0" name=""/>
        <dsp:cNvSpPr/>
      </dsp:nvSpPr>
      <dsp:spPr>
        <a:xfrm>
          <a:off x="3209507" y="3533570"/>
          <a:ext cx="1044564" cy="33426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Fleet Team</a:t>
          </a:r>
        </a:p>
      </dsp:txBody>
      <dsp:txXfrm>
        <a:off x="3209507" y="3533570"/>
        <a:ext cx="1044564" cy="334260"/>
      </dsp:txXfrm>
    </dsp:sp>
    <dsp:sp modelId="{ED060474-2EBC-442B-AA41-EB88CBE3B829}">
      <dsp:nvSpPr>
        <dsp:cNvPr id="0" name=""/>
        <dsp:cNvSpPr/>
      </dsp:nvSpPr>
      <dsp:spPr>
        <a:xfrm>
          <a:off x="4055604" y="1956278"/>
          <a:ext cx="522282" cy="522282"/>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8910DC-AEFD-4A06-A2FE-F3B9FF426BD2}">
      <dsp:nvSpPr>
        <dsp:cNvPr id="0" name=""/>
        <dsp:cNvSpPr/>
      </dsp:nvSpPr>
      <dsp:spPr>
        <a:xfrm>
          <a:off x="4055604" y="1956278"/>
          <a:ext cx="522282" cy="522282"/>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8AC6A6-3AF6-4325-BC89-95CDAC9AC160}">
      <dsp:nvSpPr>
        <dsp:cNvPr id="0" name=""/>
        <dsp:cNvSpPr/>
      </dsp:nvSpPr>
      <dsp:spPr>
        <a:xfrm>
          <a:off x="3794463" y="2050289"/>
          <a:ext cx="1044564" cy="33426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Company Secretary/ Management Accoutant </a:t>
          </a:r>
        </a:p>
      </dsp:txBody>
      <dsp:txXfrm>
        <a:off x="3794463" y="2050289"/>
        <a:ext cx="1044564" cy="334260"/>
      </dsp:txXfrm>
    </dsp:sp>
    <dsp:sp modelId="{C9C22EAA-DE94-4CB9-A4F5-5F52767EB74D}">
      <dsp:nvSpPr>
        <dsp:cNvPr id="0" name=""/>
        <dsp:cNvSpPr/>
      </dsp:nvSpPr>
      <dsp:spPr>
        <a:xfrm>
          <a:off x="4734571" y="2697919"/>
          <a:ext cx="522282" cy="522282"/>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307D9B1-F706-4998-943B-39A5E814E2BC}">
      <dsp:nvSpPr>
        <dsp:cNvPr id="0" name=""/>
        <dsp:cNvSpPr/>
      </dsp:nvSpPr>
      <dsp:spPr>
        <a:xfrm>
          <a:off x="4734571" y="2697919"/>
          <a:ext cx="522282" cy="522282"/>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4BA3D1-9880-417E-8B4B-EFD33D866258}">
      <dsp:nvSpPr>
        <dsp:cNvPr id="0" name=""/>
        <dsp:cNvSpPr/>
      </dsp:nvSpPr>
      <dsp:spPr>
        <a:xfrm>
          <a:off x="4473430" y="2791930"/>
          <a:ext cx="1044564" cy="33426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Accounts/Administrators </a:t>
          </a:r>
        </a:p>
      </dsp:txBody>
      <dsp:txXfrm>
        <a:off x="4473430" y="2791930"/>
        <a:ext cx="1044564" cy="334260"/>
      </dsp:txXfrm>
    </dsp:sp>
    <dsp:sp modelId="{D3587480-138B-48DC-8698-7D6927E50685}">
      <dsp:nvSpPr>
        <dsp:cNvPr id="0" name=""/>
        <dsp:cNvSpPr/>
      </dsp:nvSpPr>
      <dsp:spPr>
        <a:xfrm>
          <a:off x="1527759" y="1214638"/>
          <a:ext cx="522282" cy="522282"/>
        </a:xfrm>
        <a:prstGeom prst="arc">
          <a:avLst>
            <a:gd name="adj1" fmla="val 13200000"/>
            <a:gd name="adj2" fmla="val 192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6BB194-FED4-4CA9-848A-DEFFECAB428D}">
      <dsp:nvSpPr>
        <dsp:cNvPr id="0" name=""/>
        <dsp:cNvSpPr/>
      </dsp:nvSpPr>
      <dsp:spPr>
        <a:xfrm>
          <a:off x="1527759" y="1214638"/>
          <a:ext cx="522282" cy="522282"/>
        </a:xfrm>
        <a:prstGeom prst="arc">
          <a:avLst>
            <a:gd name="adj1" fmla="val 2400000"/>
            <a:gd name="adj2" fmla="val 8400000"/>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0FA852-33F8-4403-B60D-A0CA148C42FB}">
      <dsp:nvSpPr>
        <dsp:cNvPr id="0" name=""/>
        <dsp:cNvSpPr/>
      </dsp:nvSpPr>
      <dsp:spPr>
        <a:xfrm>
          <a:off x="1266618" y="1308649"/>
          <a:ext cx="1044564" cy="334260"/>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dsp:style>
      <dsp:txBody>
        <a:bodyPr spcFirstLastPara="0" vert="horz" wrap="square" lIns="5080" tIns="5080" rIns="5080" bIns="5080" numCol="1" spcCol="1270" anchor="ctr" anchorCtr="0">
          <a:noAutofit/>
        </a:bodyPr>
        <a:lstStyle/>
        <a:p>
          <a:pPr lvl="0" algn="ctr" defTabSz="355600">
            <a:lnSpc>
              <a:spcPct val="90000"/>
            </a:lnSpc>
            <a:spcBef>
              <a:spcPct val="0"/>
            </a:spcBef>
            <a:spcAft>
              <a:spcPct val="35000"/>
            </a:spcAft>
          </a:pPr>
          <a:r>
            <a:rPr lang="en-GB" sz="800" kern="1200"/>
            <a:t>Business Development &amp; Operations Director </a:t>
          </a:r>
        </a:p>
      </dsp:txBody>
      <dsp:txXfrm>
        <a:off x="1266618" y="1308649"/>
        <a:ext cx="1044564" cy="334260"/>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Dr Eric Osei</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2903</Words>
  <Characters>16552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Module Code: BMSW5005</Company>
  <LinksUpToDate>false</LinksUpToDate>
  <CharactersWithSpaces>19417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creator>Farzana Begum</dc:creator>
  <cp:lastModifiedBy>javeriya</cp:lastModifiedBy>
  <cp:revision>2</cp:revision>
  <dcterms:created xsi:type="dcterms:W3CDTF">2019-11-08T10:46:00Z</dcterms:created>
  <dcterms:modified xsi:type="dcterms:W3CDTF">2019-11-08T10:46:00Z</dcterms:modified>
</cp:coreProperties>
</file>