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692344685"/>
        <w:docPartObj>
          <w:docPartGallery w:val="Cover Pages"/>
          <w:docPartUnique/>
        </w:docPartObj>
      </w:sdtPr>
      <w:sdtEndPr>
        <w:rPr>
          <w:color w:val="auto"/>
        </w:rPr>
      </w:sdtEndPr>
      <w:sdtContent>
        <w:p w14:paraId="01F3DE87" w14:textId="5F8DDF48" w:rsidR="00C51313" w:rsidRDefault="00D92D9D" w:rsidP="00D92D9D">
          <w:pPr>
            <w:pStyle w:val="NoSpacing"/>
            <w:spacing w:before="1540" w:after="240"/>
            <w:jc w:val="left"/>
            <w:rPr>
              <w:color w:val="4472C4" w:themeColor="accent1"/>
            </w:rPr>
          </w:pPr>
          <w:r>
            <w:rPr>
              <w:noProof/>
              <w:color w:val="4472C4" w:themeColor="accent1"/>
            </w:rPr>
            <w:drawing>
              <wp:anchor distT="0" distB="0" distL="114300" distR="114300" simplePos="0" relativeHeight="251662336" behindDoc="1" locked="0" layoutInCell="1" allowOverlap="1" wp14:anchorId="3FC719C8" wp14:editId="40FB128D">
                <wp:simplePos x="0" y="0"/>
                <wp:positionH relativeFrom="column">
                  <wp:posOffset>-671195</wp:posOffset>
                </wp:positionH>
                <wp:positionV relativeFrom="paragraph">
                  <wp:posOffset>-655955</wp:posOffset>
                </wp:positionV>
                <wp:extent cx="1920240" cy="701040"/>
                <wp:effectExtent l="0" t="0" r="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0240" cy="701040"/>
                        </a:xfrm>
                        <a:prstGeom prst="rect">
                          <a:avLst/>
                        </a:prstGeom>
                        <a:noFill/>
                      </pic:spPr>
                    </pic:pic>
                  </a:graphicData>
                </a:graphic>
              </wp:anchor>
            </w:drawing>
          </w:r>
        </w:p>
        <w:p w14:paraId="43600E00" w14:textId="3F34EC5E" w:rsidR="00D92D9D" w:rsidRPr="00DF1CB0" w:rsidRDefault="00DA33C1" w:rsidP="00DA33C1">
          <w:pPr>
            <w:pStyle w:val="NoSpacing"/>
            <w:tabs>
              <w:tab w:val="left" w:pos="8324"/>
            </w:tabs>
            <w:spacing w:before="1540" w:after="240"/>
            <w:jc w:val="left"/>
            <w:rPr>
              <w:color w:val="4472C4" w:themeColor="accent1"/>
            </w:rPr>
          </w:pPr>
          <w:r>
            <w:rPr>
              <w:color w:val="4472C4" w:themeColor="accent1"/>
            </w:rPr>
            <w:tab/>
          </w:r>
        </w:p>
        <w:p w14:paraId="0C801E60" w14:textId="446C9C36" w:rsidR="00C51313" w:rsidRPr="00DF1CB0" w:rsidRDefault="00C51313" w:rsidP="007E65CA">
          <w:pPr>
            <w:pStyle w:val="NoSpacing"/>
            <w:spacing w:before="1540" w:after="240"/>
            <w:jc w:val="center"/>
            <w:rPr>
              <w:rFonts w:ascii="Californian FB" w:hAnsi="Californian FB"/>
              <w:b/>
              <w:bCs/>
              <w:color w:val="0D0D0D" w:themeColor="text1" w:themeTint="F2"/>
            </w:rPr>
          </w:pPr>
          <w:r w:rsidRPr="00DF1CB0">
            <w:rPr>
              <w:noProof/>
              <w:color w:val="0D0D0D" w:themeColor="text1" w:themeTint="F2"/>
            </w:rPr>
            <w:drawing>
              <wp:anchor distT="0" distB="0" distL="114300" distR="114300" simplePos="0" relativeHeight="251659264" behindDoc="0" locked="0" layoutInCell="1" allowOverlap="1" wp14:anchorId="07B1B468" wp14:editId="4762BB91">
                <wp:simplePos x="0" y="0"/>
                <wp:positionH relativeFrom="column">
                  <wp:posOffset>2225040</wp:posOffset>
                </wp:positionH>
                <wp:positionV relativeFrom="paragraph">
                  <wp:posOffset>76200</wp:posOffset>
                </wp:positionV>
                <wp:extent cx="1417320" cy="750898"/>
                <wp:effectExtent l="0" t="0" r="0" b="0"/>
                <wp:wrapSquare wrapText="bothSides"/>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anchor>
            </w:drawing>
          </w:r>
          <w:r w:rsidRPr="00DF1CB0">
            <w:rPr>
              <w:color w:val="0D0D0D" w:themeColor="text1" w:themeTint="F2"/>
            </w:rPr>
            <w:br w:type="textWrapping" w:clear="all"/>
          </w:r>
          <w:r w:rsidRPr="00DF1CB0">
            <w:rPr>
              <w:rFonts w:ascii="Californian FB" w:hAnsi="Californian FB"/>
              <w:b/>
              <w:bCs/>
              <w:color w:val="0D0D0D" w:themeColor="text1" w:themeTint="F2"/>
              <w:sz w:val="72"/>
              <w:szCs w:val="72"/>
            </w:rPr>
            <w:t>Final</w:t>
          </w:r>
          <w:r w:rsidRPr="00DF1CB0">
            <w:rPr>
              <w:rFonts w:ascii="Californian FB" w:hAnsi="Californian FB"/>
              <w:color w:val="0D0D0D" w:themeColor="text1" w:themeTint="F2"/>
              <w:sz w:val="72"/>
              <w:szCs w:val="72"/>
            </w:rPr>
            <w:t xml:space="preserve"> </w:t>
          </w:r>
          <w:r w:rsidRPr="00DF1CB0">
            <w:rPr>
              <w:rFonts w:ascii="Californian FB" w:hAnsi="Californian FB"/>
              <w:b/>
              <w:bCs/>
              <w:color w:val="0D0D0D" w:themeColor="text1" w:themeTint="F2"/>
              <w:sz w:val="72"/>
              <w:szCs w:val="72"/>
            </w:rPr>
            <w:t>Dissertation</w:t>
          </w:r>
        </w:p>
        <w:sdt>
          <w:sdtPr>
            <w:rPr>
              <w:rFonts w:ascii="Californian FB" w:eastAsiaTheme="minorHAnsi" w:hAnsi="Californian FB"/>
              <w:i/>
              <w:iCs/>
              <w:color w:val="4472C4" w:themeColor="accent1"/>
              <w:sz w:val="40"/>
              <w:szCs w:val="40"/>
            </w:rPr>
            <w:alias w:val="Subtitle"/>
            <w:tag w:val=""/>
            <w:id w:val="328029620"/>
            <w:placeholder>
              <w:docPart w:val="DD9CF6C4C7634B7DA305972E08C6B113"/>
            </w:placeholder>
            <w:dataBinding w:prefixMappings="xmlns:ns0='http://purl.org/dc/elements/1.1/' xmlns:ns1='http://schemas.openxmlformats.org/package/2006/metadata/core-properties' " w:xpath="/ns1:coreProperties[1]/ns0:subject[1]" w:storeItemID="{6C3C8BC8-F283-45AE-878A-BAB7291924A1}"/>
            <w:text/>
          </w:sdtPr>
          <w:sdtContent>
            <w:p w14:paraId="2A1A0F99" w14:textId="7F554120" w:rsidR="00C51313" w:rsidRPr="00DF1CB0" w:rsidRDefault="00C51313" w:rsidP="007E65CA">
              <w:pPr>
                <w:pStyle w:val="NoSpacing"/>
                <w:jc w:val="center"/>
                <w:rPr>
                  <w:rFonts w:ascii="Californian FB" w:hAnsi="Californian FB"/>
                  <w:i/>
                  <w:iCs/>
                  <w:color w:val="4472C4" w:themeColor="accent1"/>
                  <w:sz w:val="40"/>
                  <w:szCs w:val="40"/>
                </w:rPr>
              </w:pPr>
              <w:r w:rsidRPr="00C51313">
                <w:rPr>
                  <w:rFonts w:ascii="Californian FB" w:eastAsiaTheme="minorHAnsi" w:hAnsi="Californian FB"/>
                  <w:i/>
                  <w:iCs/>
                  <w:color w:val="4472C4" w:themeColor="accent1"/>
                  <w:sz w:val="40"/>
                  <w:szCs w:val="40"/>
                </w:rPr>
                <w:t>by Azhda Mustafa</w:t>
              </w:r>
            </w:p>
          </w:sdtContent>
        </w:sdt>
        <w:p w14:paraId="44D53D26" w14:textId="77777777" w:rsidR="00C51313" w:rsidRPr="00DF1CB0" w:rsidRDefault="00C51313" w:rsidP="007E65CA">
          <w:pPr>
            <w:pStyle w:val="NoSpacing"/>
            <w:spacing w:before="480"/>
            <w:jc w:val="center"/>
            <w:rPr>
              <w:color w:val="4472C4" w:themeColor="accent1"/>
            </w:rPr>
          </w:pPr>
          <w:r w:rsidRPr="00DF1CB0">
            <w:rPr>
              <w:noProof/>
              <w:color w:val="4472C4" w:themeColor="accent1"/>
            </w:rPr>
            <w:drawing>
              <wp:inline distT="0" distB="0" distL="0" distR="0" wp14:anchorId="31C295F3" wp14:editId="10FF50D0">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97A236" w14:textId="77777777" w:rsidR="00C51313" w:rsidRDefault="00000000" w:rsidP="00C51313"/>
      </w:sdtContent>
    </w:sdt>
    <w:p w14:paraId="2B36CF6E" w14:textId="77777777" w:rsidR="00C51313" w:rsidRDefault="00C51313" w:rsidP="00C51313"/>
    <w:p w14:paraId="70C07252" w14:textId="77777777" w:rsidR="00C51313" w:rsidRDefault="00C51313" w:rsidP="00C51313"/>
    <w:p w14:paraId="21EE98F2" w14:textId="77777777" w:rsidR="00C51313" w:rsidRDefault="00C51313" w:rsidP="00C51313"/>
    <w:p w14:paraId="596E37C8" w14:textId="77777777" w:rsidR="00C51313" w:rsidRDefault="00C51313" w:rsidP="00C51313"/>
    <w:p w14:paraId="745ED283" w14:textId="77777777" w:rsidR="00C51313" w:rsidRDefault="00C51313" w:rsidP="00C51313"/>
    <w:p w14:paraId="74BEEA24" w14:textId="77777777" w:rsidR="00C51313" w:rsidRDefault="00C51313" w:rsidP="00C51313"/>
    <w:p w14:paraId="5B295F56" w14:textId="77777777" w:rsidR="00C51313" w:rsidRDefault="00C51313" w:rsidP="00C51313"/>
    <w:p w14:paraId="5D3B549C" w14:textId="77777777" w:rsidR="00C51313" w:rsidRDefault="00C51313" w:rsidP="00C51313"/>
    <w:p w14:paraId="4829D3DE" w14:textId="77777777" w:rsidR="00C51313" w:rsidRDefault="00C51313" w:rsidP="00C51313"/>
    <w:p w14:paraId="603E2248" w14:textId="7692BA84" w:rsidR="00C51313" w:rsidRDefault="00C51313"/>
    <w:p w14:paraId="760A477F" w14:textId="111DEF8C" w:rsidR="00C51313" w:rsidRDefault="00C51313"/>
    <w:p w14:paraId="447B90EC" w14:textId="3636D928" w:rsidR="00C51313" w:rsidRDefault="00C51313">
      <w:r w:rsidRPr="00357628">
        <w:rPr>
          <w:noProof/>
          <w:sz w:val="22"/>
          <w:szCs w:val="22"/>
        </w:rPr>
        <w:lastRenderedPageBreak/>
        <w:drawing>
          <wp:anchor distT="0" distB="0" distL="114300" distR="114300" simplePos="0" relativeHeight="251663360" behindDoc="1" locked="0" layoutInCell="1" allowOverlap="1" wp14:anchorId="1BCAC6F2" wp14:editId="51180A57">
            <wp:simplePos x="0" y="0"/>
            <wp:positionH relativeFrom="column">
              <wp:posOffset>-625475</wp:posOffset>
            </wp:positionH>
            <wp:positionV relativeFrom="paragraph">
              <wp:posOffset>-655955</wp:posOffset>
            </wp:positionV>
            <wp:extent cx="1920240" cy="701040"/>
            <wp:effectExtent l="0" t="0" r="0" b="3810"/>
            <wp:wrapNone/>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WTSD LOGO"/>
                    <pic:cNvPicPr>
                      <a:picLocks noChangeAspect="1" noChangeArrowheads="1"/>
                    </pic:cNvPicPr>
                  </pic:nvPicPr>
                  <pic:blipFill rotWithShape="1">
                    <a:blip r:embed="rId11">
                      <a:extLst>
                        <a:ext uri="{28A0092B-C50C-407E-A947-70E740481C1C}">
                          <a14:useLocalDpi xmlns:a14="http://schemas.microsoft.com/office/drawing/2010/main" val="0"/>
                        </a:ext>
                      </a:extLst>
                    </a:blip>
                    <a:srcRect r="37600"/>
                    <a:stretch/>
                  </pic:blipFill>
                  <pic:spPr bwMode="auto">
                    <a:xfrm>
                      <a:off x="0" y="0"/>
                      <a:ext cx="1920240" cy="701040"/>
                    </a:xfrm>
                    <a:prstGeom prst="rect">
                      <a:avLst/>
                    </a:prstGeom>
                    <a:noFill/>
                    <a:ln>
                      <a:noFill/>
                    </a:ln>
                    <a:extLst>
                      <a:ext uri="{53640926-AAD7-44D8-BBD7-CCE9431645EC}">
                        <a14:shadowObscured xmlns:a14="http://schemas.microsoft.com/office/drawing/2010/main"/>
                      </a:ext>
                    </a:extLst>
                  </pic:spPr>
                </pic:pic>
              </a:graphicData>
            </a:graphic>
          </wp:anchor>
        </w:drawing>
      </w:r>
    </w:p>
    <w:p w14:paraId="3D23428F" w14:textId="24751B5D" w:rsidR="00C51313" w:rsidRDefault="00C51313"/>
    <w:p w14:paraId="2165F1A0" w14:textId="77777777" w:rsidR="00C51313" w:rsidRDefault="00C51313" w:rsidP="00C51313">
      <w:pPr>
        <w:spacing w:line="360" w:lineRule="auto"/>
        <w:rPr>
          <w:rFonts w:cstheme="minorHAnsi"/>
          <w:bCs/>
          <w:i/>
          <w:i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4A9725" w14:textId="77777777" w:rsidR="00713FB5" w:rsidRPr="00CD3AEE" w:rsidRDefault="00713FB5" w:rsidP="00C51313">
      <w:pPr>
        <w:spacing w:line="360" w:lineRule="auto"/>
        <w:rPr>
          <w:rFonts w:cstheme="minorHAnsi"/>
          <w:bCs/>
          <w:i/>
          <w:i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12CAEC" w14:textId="22430C78" w:rsidR="0080562F" w:rsidRPr="00635063" w:rsidRDefault="00713FB5" w:rsidP="00635063">
      <w:pPr>
        <w:spacing w:line="360" w:lineRule="auto"/>
        <w:jc w:val="center"/>
        <w:rPr>
          <w:rFonts w:cstheme="minorHAnsi"/>
          <w:bCs/>
          <w:i/>
          <w:iCs/>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99702784"/>
      <w:r>
        <w:rPr>
          <w:rFonts w:cstheme="minorHAnsi"/>
          <w:bCs/>
          <w:i/>
          <w:iCs/>
          <w:noProof/>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50E7F59" wp14:editId="786A54C5">
            <wp:extent cx="6157595" cy="1708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57595" cy="170815"/>
                    </a:xfrm>
                    <a:prstGeom prst="rect">
                      <a:avLst/>
                    </a:prstGeom>
                    <a:noFill/>
                  </pic:spPr>
                </pic:pic>
              </a:graphicData>
            </a:graphic>
          </wp:inline>
        </w:drawing>
      </w:r>
    </w:p>
    <w:p w14:paraId="621BA74C" w14:textId="4BFA021A" w:rsidR="00635063" w:rsidRPr="00713FB5" w:rsidRDefault="000532CE" w:rsidP="00713FB5">
      <w:pPr>
        <w:spacing w:line="360" w:lineRule="auto"/>
        <w:jc w:val="center"/>
        <w:rPr>
          <w:rFonts w:cstheme="minorHAnsi"/>
          <w:bCs/>
          <w:i/>
          <w:iCs/>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i/>
          <w:iCs/>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51313" w:rsidRPr="00635063">
        <w:rPr>
          <w:rFonts w:cstheme="minorHAnsi"/>
          <w:bCs/>
          <w:i/>
          <w:iCs/>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retention through strategic marketing management and application in the UK banking industry."</w:t>
      </w:r>
      <w:bookmarkEnd w:id="0"/>
    </w:p>
    <w:p w14:paraId="3771D4D4" w14:textId="19BC2672" w:rsidR="0080562F" w:rsidRPr="006653B6" w:rsidRDefault="0080562F" w:rsidP="00C51313">
      <w:pPr>
        <w:spacing w:line="480" w:lineRule="auto"/>
        <w:rPr>
          <w:rFonts w:ascii="Times New Roman" w:hAnsi="Times New Roman" w:cs="Times New Roman"/>
          <w:sz w:val="44"/>
          <w:szCs w:val="44"/>
        </w:rPr>
      </w:pPr>
      <w:r>
        <w:rPr>
          <w:noProof/>
        </w:rPr>
        <mc:AlternateContent>
          <mc:Choice Requires="wps">
            <w:drawing>
              <wp:anchor distT="0" distB="0" distL="114300" distR="114300" simplePos="0" relativeHeight="251661312" behindDoc="0" locked="0" layoutInCell="1" allowOverlap="1" wp14:anchorId="73173B28" wp14:editId="1E0C5C09">
                <wp:simplePos x="0" y="0"/>
                <wp:positionH relativeFrom="margin">
                  <wp:posOffset>-194945</wp:posOffset>
                </wp:positionH>
                <wp:positionV relativeFrom="paragraph">
                  <wp:posOffset>426720</wp:posOffset>
                </wp:positionV>
                <wp:extent cx="6038850" cy="30480"/>
                <wp:effectExtent l="57150" t="114300" r="57150" b="45720"/>
                <wp:wrapNone/>
                <wp:docPr id="4" name="Straight Connector 4"/>
                <wp:cNvGraphicFramePr/>
                <a:graphic xmlns:a="http://schemas.openxmlformats.org/drawingml/2006/main">
                  <a:graphicData uri="http://schemas.microsoft.com/office/word/2010/wordprocessingShape">
                    <wps:wsp>
                      <wps:cNvCnPr/>
                      <wps:spPr>
                        <a:xfrm flipV="1">
                          <a:off x="0" y="0"/>
                          <a:ext cx="6038850" cy="30480"/>
                        </a:xfrm>
                        <a:prstGeom prst="line">
                          <a:avLst/>
                        </a:prstGeom>
                        <a:noFill/>
                        <a:ln w="28575" cap="flat" cmpd="sng" algn="ctr">
                          <a:solidFill>
                            <a:srgbClr val="FFC000">
                              <a:alpha val="89000"/>
                            </a:srgbClr>
                          </a:solidFill>
                          <a:prstDash val="solid"/>
                          <a:miter lim="800000"/>
                        </a:ln>
                        <a:effectLst>
                          <a:outerShdw blurRad="50800" dist="38100" dir="16200000" rotWithShape="0">
                            <a:prstClr val="black">
                              <a:alpha val="40000"/>
                            </a:prstClr>
                          </a:outerShdw>
                        </a:effectLst>
                      </wps:spPr>
                      <wps:bodyPr/>
                    </wps:wsp>
                  </a:graphicData>
                </a:graphic>
                <wp14:sizeRelH relativeFrom="margin">
                  <wp14:pctWidth>0</wp14:pctWidth>
                </wp14:sizeRelH>
                <wp14:sizeRelV relativeFrom="margin">
                  <wp14:pctHeight>0</wp14:pctHeight>
                </wp14:sizeRelV>
              </wp:anchor>
            </w:drawing>
          </mc:Choice>
          <mc:Fallback>
            <w:pict>
              <v:line w14:anchorId="425EC95D"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35pt,33.6pt" to="460.15pt,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" strokecolor="#ffc000" strokeweight="2.25pt">
                <v:stroke opacity="58339f" joinstyle="miter"/>
                <v:shadow on="t" color="black" opacity="26214f" origin=",.5" offset="0,-3pt"/>
                <w10:wrap anchorx="margin"/>
              </v:line>
            </w:pict>
          </mc:Fallback>
        </mc:AlternateContent>
      </w:r>
    </w:p>
    <w:p w14:paraId="1E432E23" w14:textId="77777777" w:rsidR="00713FB5" w:rsidRPr="00F003F6" w:rsidRDefault="00713FB5" w:rsidP="0080562F">
      <w:pPr>
        <w:spacing w:line="360" w:lineRule="auto"/>
        <w:jc w:val="left"/>
        <w:rPr>
          <w:rFonts w:cstheme="minorHAnsi"/>
          <w:sz w:val="36"/>
          <w:szCs w:val="36"/>
        </w:rPr>
      </w:pPr>
      <w:bookmarkStart w:id="1" w:name="_Hlk99699440"/>
    </w:p>
    <w:p w14:paraId="2D7BC690" w14:textId="4C6D758B" w:rsidR="00C51313" w:rsidRPr="00F003F6" w:rsidRDefault="00C51313" w:rsidP="0080562F">
      <w:pPr>
        <w:spacing w:line="360" w:lineRule="auto"/>
        <w:jc w:val="left"/>
        <w:rPr>
          <w:rFonts w:cstheme="minorHAnsi"/>
          <w:b/>
          <w:bCs/>
          <w:sz w:val="36"/>
          <w:szCs w:val="36"/>
        </w:rPr>
      </w:pPr>
      <w:r w:rsidRPr="00F003F6">
        <w:rPr>
          <w:rFonts w:cstheme="minorHAnsi"/>
          <w:sz w:val="36"/>
          <w:szCs w:val="36"/>
        </w:rPr>
        <w:t>Student name: Azhda Mustafa</w:t>
      </w:r>
    </w:p>
    <w:p w14:paraId="007D5ABB" w14:textId="77777777" w:rsidR="00C51313" w:rsidRPr="00F003F6" w:rsidRDefault="00C51313" w:rsidP="0080562F">
      <w:pPr>
        <w:spacing w:line="360" w:lineRule="auto"/>
        <w:jc w:val="left"/>
        <w:rPr>
          <w:rFonts w:cstheme="minorHAnsi"/>
          <w:b/>
          <w:bCs/>
          <w:sz w:val="36"/>
          <w:szCs w:val="36"/>
        </w:rPr>
      </w:pPr>
      <w:r w:rsidRPr="00F003F6">
        <w:rPr>
          <w:rFonts w:cstheme="minorHAnsi"/>
          <w:sz w:val="36"/>
          <w:szCs w:val="36"/>
        </w:rPr>
        <w:t>Student ID: 1907558</w:t>
      </w:r>
    </w:p>
    <w:p w14:paraId="640E784C" w14:textId="77777777" w:rsidR="00C51313" w:rsidRPr="00F003F6" w:rsidRDefault="00C51313" w:rsidP="0080562F">
      <w:pPr>
        <w:spacing w:line="360" w:lineRule="auto"/>
        <w:jc w:val="left"/>
        <w:rPr>
          <w:rFonts w:cstheme="minorHAnsi"/>
          <w:b/>
          <w:bCs/>
          <w:sz w:val="36"/>
          <w:szCs w:val="36"/>
        </w:rPr>
      </w:pPr>
      <w:r w:rsidRPr="00F003F6">
        <w:rPr>
          <w:rFonts w:cstheme="minorHAnsi"/>
          <w:sz w:val="36"/>
          <w:szCs w:val="36"/>
        </w:rPr>
        <w:t>Module: LCBB6000</w:t>
      </w:r>
    </w:p>
    <w:p w14:paraId="1A29D693" w14:textId="77777777" w:rsidR="00C51313" w:rsidRPr="00F003F6" w:rsidRDefault="00C51313" w:rsidP="0080562F">
      <w:pPr>
        <w:spacing w:line="360" w:lineRule="auto"/>
        <w:jc w:val="left"/>
        <w:rPr>
          <w:rFonts w:cstheme="minorHAnsi"/>
          <w:b/>
          <w:bCs/>
          <w:sz w:val="36"/>
          <w:szCs w:val="36"/>
        </w:rPr>
      </w:pPr>
      <w:r w:rsidRPr="00F003F6">
        <w:rPr>
          <w:rFonts w:cstheme="minorHAnsi"/>
          <w:sz w:val="36"/>
          <w:szCs w:val="36"/>
        </w:rPr>
        <w:t>Assignment 2: Final Dissertation</w:t>
      </w:r>
    </w:p>
    <w:p w14:paraId="521997F9" w14:textId="6967A144" w:rsidR="00C51313" w:rsidRPr="00F003F6" w:rsidRDefault="00C51313" w:rsidP="0080562F">
      <w:pPr>
        <w:spacing w:line="360" w:lineRule="auto"/>
        <w:jc w:val="left"/>
        <w:rPr>
          <w:rFonts w:cstheme="minorHAnsi"/>
          <w:b/>
          <w:bCs/>
          <w:sz w:val="36"/>
          <w:szCs w:val="36"/>
        </w:rPr>
      </w:pPr>
      <w:r w:rsidRPr="00F003F6">
        <w:rPr>
          <w:rFonts w:cstheme="minorHAnsi"/>
          <w:sz w:val="36"/>
          <w:szCs w:val="36"/>
        </w:rPr>
        <w:t>Submission</w:t>
      </w:r>
      <w:r w:rsidR="00D15181" w:rsidRPr="00F003F6">
        <w:rPr>
          <w:rFonts w:cstheme="minorHAnsi"/>
          <w:sz w:val="36"/>
          <w:szCs w:val="36"/>
        </w:rPr>
        <w:t xml:space="preserve"> date: 05/09/2022</w:t>
      </w:r>
    </w:p>
    <w:p w14:paraId="3C5B17B2" w14:textId="2140F182" w:rsidR="00713FB5" w:rsidRPr="00F003F6" w:rsidRDefault="00C51313" w:rsidP="003B3FC0">
      <w:pPr>
        <w:spacing w:line="360" w:lineRule="auto"/>
        <w:jc w:val="left"/>
        <w:rPr>
          <w:rFonts w:cstheme="minorHAnsi"/>
          <w:sz w:val="36"/>
          <w:szCs w:val="36"/>
        </w:rPr>
      </w:pPr>
      <w:r w:rsidRPr="00F003F6">
        <w:rPr>
          <w:rFonts w:cstheme="minorHAnsi"/>
          <w:sz w:val="36"/>
          <w:szCs w:val="36"/>
        </w:rPr>
        <w:t>Instructor’s name: Tushara Balendran</w:t>
      </w:r>
    </w:p>
    <w:p w14:paraId="4345FA5D" w14:textId="58F55A09" w:rsidR="00350684" w:rsidRPr="00F003F6" w:rsidRDefault="00C51313" w:rsidP="00350684">
      <w:pPr>
        <w:jc w:val="center"/>
        <w:rPr>
          <w:rFonts w:ascii="Calibri" w:hAnsi="Calibri" w:cs="Calibri"/>
          <w:b/>
          <w:bCs/>
          <w:i/>
          <w:iCs/>
          <w:sz w:val="40"/>
          <w:szCs w:val="40"/>
          <w:u w:val="single"/>
        </w:rPr>
      </w:pPr>
      <w:r w:rsidRPr="00F003F6">
        <w:rPr>
          <w:rFonts w:ascii="Calibri" w:hAnsi="Calibri" w:cs="Calibri"/>
          <w:b/>
          <w:bCs/>
          <w:i/>
          <w:iCs/>
          <w:sz w:val="40"/>
          <w:szCs w:val="40"/>
          <w:u w:val="single"/>
        </w:rPr>
        <w:lastRenderedPageBreak/>
        <w:t>Abstract</w:t>
      </w:r>
    </w:p>
    <w:p w14:paraId="31B1CA4B" w14:textId="77777777" w:rsidR="003E55DD" w:rsidRPr="00350684" w:rsidRDefault="003E55DD" w:rsidP="00350684">
      <w:pPr>
        <w:jc w:val="center"/>
        <w:rPr>
          <w:rFonts w:ascii="Times New Roman" w:hAnsi="Times New Roman" w:cs="Times New Roman"/>
          <w:b/>
          <w:bCs/>
          <w:sz w:val="36"/>
          <w:szCs w:val="36"/>
        </w:rPr>
      </w:pPr>
    </w:p>
    <w:p w14:paraId="184B8AB5" w14:textId="77777777" w:rsidR="00F64251" w:rsidRDefault="009716F2" w:rsidP="00213B9B">
      <w:pPr>
        <w:jc w:val="left"/>
        <w:rPr>
          <w:sz w:val="28"/>
          <w:szCs w:val="28"/>
        </w:rPr>
      </w:pPr>
      <w:r w:rsidRPr="008D6616">
        <w:rPr>
          <w:rFonts w:cstheme="minorHAnsi"/>
          <w:sz w:val="28"/>
          <w:szCs w:val="28"/>
        </w:rPr>
        <w:t>Th</w:t>
      </w:r>
      <w:r w:rsidR="007F17B5">
        <w:rPr>
          <w:rFonts w:cstheme="minorHAnsi"/>
          <w:sz w:val="28"/>
          <w:szCs w:val="28"/>
        </w:rPr>
        <w:t xml:space="preserve">is </w:t>
      </w:r>
      <w:r w:rsidRPr="008D6616">
        <w:rPr>
          <w:rFonts w:cstheme="minorHAnsi"/>
          <w:sz w:val="28"/>
          <w:szCs w:val="28"/>
        </w:rPr>
        <w:t xml:space="preserve">research was conducted </w:t>
      </w:r>
      <w:r w:rsidR="002978B2">
        <w:rPr>
          <w:rFonts w:cstheme="minorHAnsi"/>
          <w:sz w:val="28"/>
          <w:szCs w:val="28"/>
        </w:rPr>
        <w:t>to analyse</w:t>
      </w:r>
      <w:r w:rsidR="008D6616" w:rsidRPr="008D6616">
        <w:rPr>
          <w:rFonts w:cstheme="minorHAnsi"/>
          <w:sz w:val="28"/>
          <w:szCs w:val="28"/>
        </w:rPr>
        <w:t xml:space="preserve"> how customers are retained in the UK banking industry by banks implementing strategic marketing management.</w:t>
      </w:r>
      <w:r w:rsidR="002978B2">
        <w:rPr>
          <w:rFonts w:cstheme="minorHAnsi"/>
          <w:sz w:val="28"/>
          <w:szCs w:val="28"/>
        </w:rPr>
        <w:t xml:space="preserve"> </w:t>
      </w:r>
      <w:r w:rsidR="00573277">
        <w:rPr>
          <w:rFonts w:cstheme="minorHAnsi"/>
          <w:sz w:val="28"/>
          <w:szCs w:val="28"/>
        </w:rPr>
        <w:t>Within the area of marketing</w:t>
      </w:r>
      <w:r w:rsidR="00756028">
        <w:rPr>
          <w:rFonts w:cstheme="minorHAnsi"/>
          <w:sz w:val="28"/>
          <w:szCs w:val="28"/>
        </w:rPr>
        <w:t xml:space="preserve">, the ability to </w:t>
      </w:r>
      <w:r w:rsidR="00FA7137">
        <w:rPr>
          <w:rFonts w:cstheme="minorHAnsi"/>
          <w:sz w:val="28"/>
          <w:szCs w:val="28"/>
        </w:rPr>
        <w:t xml:space="preserve">retain existing customers </w:t>
      </w:r>
      <w:r w:rsidR="00540607">
        <w:rPr>
          <w:rFonts w:cstheme="minorHAnsi"/>
          <w:sz w:val="28"/>
          <w:szCs w:val="28"/>
        </w:rPr>
        <w:t>is increasingly seen as central to successful performance</w:t>
      </w:r>
      <w:r w:rsidR="00AC0C08">
        <w:rPr>
          <w:rFonts w:cstheme="minorHAnsi"/>
          <w:sz w:val="28"/>
          <w:szCs w:val="28"/>
        </w:rPr>
        <w:t>, particularly in the service industry.</w:t>
      </w:r>
      <w:r w:rsidR="00895FFE">
        <w:rPr>
          <w:rFonts w:cstheme="minorHAnsi"/>
          <w:sz w:val="28"/>
          <w:szCs w:val="28"/>
        </w:rPr>
        <w:t xml:space="preserve"> </w:t>
      </w:r>
      <w:r w:rsidR="00895FFE" w:rsidRPr="00C51313">
        <w:rPr>
          <w:sz w:val="28"/>
          <w:szCs w:val="28"/>
        </w:rPr>
        <w:t>The banking sector is an important aspect of the service industry, as it has extremely significant role in the economic development</w:t>
      </w:r>
      <w:r w:rsidR="00F64251">
        <w:rPr>
          <w:sz w:val="28"/>
          <w:szCs w:val="28"/>
        </w:rPr>
        <w:t>.</w:t>
      </w:r>
    </w:p>
    <w:p w14:paraId="7A729D20" w14:textId="23B9FF0B" w:rsidR="00895FFE" w:rsidRDefault="00F64251" w:rsidP="004E412C">
      <w:pPr>
        <w:jc w:val="left"/>
        <w:rPr>
          <w:sz w:val="28"/>
          <w:szCs w:val="28"/>
        </w:rPr>
      </w:pPr>
      <w:r w:rsidRPr="00F64251">
        <w:rPr>
          <w:sz w:val="28"/>
          <w:szCs w:val="28"/>
        </w:rPr>
        <w:t xml:space="preserve">In this study, the strategic marketing management methods presently used by the UK banking sector will be analysed, as well as how they affect customer retention. </w:t>
      </w:r>
      <w:r w:rsidR="00557845" w:rsidRPr="00557845">
        <w:rPr>
          <w:sz w:val="28"/>
          <w:szCs w:val="28"/>
        </w:rPr>
        <w:t>The paper will evaluate different Customer relationship management strategies</w:t>
      </w:r>
      <w:r w:rsidR="00C27EBA">
        <w:rPr>
          <w:sz w:val="28"/>
          <w:szCs w:val="28"/>
        </w:rPr>
        <w:t xml:space="preserve"> in UK banking industry</w:t>
      </w:r>
      <w:r w:rsidR="00557845" w:rsidRPr="00557845">
        <w:rPr>
          <w:sz w:val="28"/>
          <w:szCs w:val="28"/>
        </w:rPr>
        <w:t>, a</w:t>
      </w:r>
      <w:r w:rsidR="00557845">
        <w:rPr>
          <w:sz w:val="28"/>
          <w:szCs w:val="28"/>
        </w:rPr>
        <w:t>s well as</w:t>
      </w:r>
      <w:r w:rsidR="00557845" w:rsidRPr="00557845">
        <w:rPr>
          <w:sz w:val="28"/>
          <w:szCs w:val="28"/>
        </w:rPr>
        <w:t xml:space="preserve"> their potential challenges.</w:t>
      </w:r>
      <w:r w:rsidR="004E412C">
        <w:rPr>
          <w:sz w:val="28"/>
          <w:szCs w:val="28"/>
        </w:rPr>
        <w:t xml:space="preserve"> </w:t>
      </w:r>
      <w:r w:rsidR="009C1F19" w:rsidRPr="00A84541">
        <w:rPr>
          <w:sz w:val="28"/>
          <w:szCs w:val="28"/>
        </w:rPr>
        <w:t xml:space="preserve">It </w:t>
      </w:r>
      <w:r w:rsidR="00D34DF2">
        <w:rPr>
          <w:sz w:val="28"/>
          <w:szCs w:val="28"/>
        </w:rPr>
        <w:t xml:space="preserve">will </w:t>
      </w:r>
      <w:r w:rsidR="009C1F19" w:rsidRPr="00A84541">
        <w:rPr>
          <w:sz w:val="28"/>
          <w:szCs w:val="28"/>
        </w:rPr>
        <w:t>focu</w:t>
      </w:r>
      <w:r w:rsidR="00D34DF2">
        <w:rPr>
          <w:sz w:val="28"/>
          <w:szCs w:val="28"/>
        </w:rPr>
        <w:t>s</w:t>
      </w:r>
      <w:r w:rsidR="009C1F19" w:rsidRPr="00A84541">
        <w:rPr>
          <w:sz w:val="28"/>
          <w:szCs w:val="28"/>
        </w:rPr>
        <w:t xml:space="preserve"> on external and internal analysis, as well as the task of achieving a sustainable competitive advantage.</w:t>
      </w:r>
    </w:p>
    <w:p w14:paraId="794FDE48" w14:textId="02CAEC5F" w:rsidR="00350684" w:rsidRDefault="001B6602" w:rsidP="00213B9B">
      <w:pPr>
        <w:jc w:val="left"/>
        <w:rPr>
          <w:sz w:val="28"/>
          <w:szCs w:val="28"/>
        </w:rPr>
      </w:pPr>
      <w:r w:rsidRPr="001B6602">
        <w:rPr>
          <w:sz w:val="28"/>
          <w:szCs w:val="28"/>
        </w:rPr>
        <w:t>The information w</w:t>
      </w:r>
      <w:r>
        <w:rPr>
          <w:sz w:val="28"/>
          <w:szCs w:val="28"/>
        </w:rPr>
        <w:t>as</w:t>
      </w:r>
      <w:r w:rsidRPr="001B6602">
        <w:rPr>
          <w:sz w:val="28"/>
          <w:szCs w:val="28"/>
        </w:rPr>
        <w:t xml:space="preserve"> gathered from various sources, including books, the internet, journals, and others.</w:t>
      </w:r>
      <w:r>
        <w:rPr>
          <w:sz w:val="28"/>
          <w:szCs w:val="28"/>
        </w:rPr>
        <w:t xml:space="preserve"> </w:t>
      </w:r>
      <w:r w:rsidR="005B434B" w:rsidRPr="005B434B">
        <w:rPr>
          <w:sz w:val="28"/>
          <w:szCs w:val="28"/>
        </w:rPr>
        <w:t>Additionally, a survey is used to gather quantitative data for the study</w:t>
      </w:r>
      <w:r w:rsidR="00E91DD2">
        <w:rPr>
          <w:sz w:val="28"/>
          <w:szCs w:val="28"/>
        </w:rPr>
        <w:t xml:space="preserve">, which will help to </w:t>
      </w:r>
      <w:r w:rsidR="003D1389">
        <w:rPr>
          <w:sz w:val="28"/>
          <w:szCs w:val="28"/>
        </w:rPr>
        <w:t>assess the</w:t>
      </w:r>
      <w:r w:rsidR="00AB3FCC">
        <w:rPr>
          <w:sz w:val="28"/>
          <w:szCs w:val="28"/>
        </w:rPr>
        <w:t xml:space="preserve"> banking</w:t>
      </w:r>
      <w:r w:rsidR="003D1389">
        <w:rPr>
          <w:sz w:val="28"/>
          <w:szCs w:val="28"/>
        </w:rPr>
        <w:t xml:space="preserve"> customer’</w:t>
      </w:r>
      <w:r w:rsidR="00852ED0">
        <w:rPr>
          <w:sz w:val="28"/>
          <w:szCs w:val="28"/>
        </w:rPr>
        <w:t xml:space="preserve">s views and experience. </w:t>
      </w:r>
      <w:r w:rsidR="007B2A1B">
        <w:rPr>
          <w:sz w:val="28"/>
          <w:szCs w:val="28"/>
        </w:rPr>
        <w:t xml:space="preserve">Consequently, </w:t>
      </w:r>
      <w:r w:rsidR="008B1413">
        <w:rPr>
          <w:sz w:val="28"/>
          <w:szCs w:val="28"/>
        </w:rPr>
        <w:t xml:space="preserve">based on the </w:t>
      </w:r>
      <w:r w:rsidR="00BF0461">
        <w:rPr>
          <w:sz w:val="28"/>
          <w:szCs w:val="28"/>
        </w:rPr>
        <w:t xml:space="preserve">primary data </w:t>
      </w:r>
      <w:r w:rsidR="008B1413">
        <w:rPr>
          <w:sz w:val="28"/>
          <w:szCs w:val="28"/>
        </w:rPr>
        <w:t>collected</w:t>
      </w:r>
      <w:r w:rsidR="00BF0461">
        <w:rPr>
          <w:sz w:val="28"/>
          <w:szCs w:val="28"/>
        </w:rPr>
        <w:t xml:space="preserve"> and </w:t>
      </w:r>
      <w:r w:rsidR="008B1413">
        <w:rPr>
          <w:sz w:val="28"/>
          <w:szCs w:val="28"/>
        </w:rPr>
        <w:t>examined</w:t>
      </w:r>
      <w:r w:rsidR="00BF0461">
        <w:rPr>
          <w:sz w:val="28"/>
          <w:szCs w:val="28"/>
        </w:rPr>
        <w:t xml:space="preserve">, recommendations </w:t>
      </w:r>
      <w:r w:rsidR="00FF30DD">
        <w:rPr>
          <w:sz w:val="28"/>
          <w:szCs w:val="28"/>
        </w:rPr>
        <w:t>on methods to increase the customer satisfaction, retention and maint</w:t>
      </w:r>
      <w:r w:rsidR="007758E7">
        <w:rPr>
          <w:sz w:val="28"/>
          <w:szCs w:val="28"/>
        </w:rPr>
        <w:t>aining</w:t>
      </w:r>
      <w:r w:rsidR="00FF30DD">
        <w:rPr>
          <w:sz w:val="28"/>
          <w:szCs w:val="28"/>
        </w:rPr>
        <w:t xml:space="preserve"> loyal customer base will be provided.</w:t>
      </w:r>
      <w:bookmarkEnd w:id="1"/>
    </w:p>
    <w:p w14:paraId="44A53AA2" w14:textId="77777777" w:rsidR="003E55DD" w:rsidRPr="00213B9B" w:rsidRDefault="003E55DD" w:rsidP="00213B9B">
      <w:pPr>
        <w:jc w:val="left"/>
        <w:rPr>
          <w:sz w:val="28"/>
          <w:szCs w:val="28"/>
        </w:rPr>
      </w:pPr>
    </w:p>
    <w:p w14:paraId="76A43B6C" w14:textId="68FAB49B" w:rsidR="00F003F6" w:rsidRPr="00F003F6" w:rsidRDefault="00C51313" w:rsidP="00F003F6">
      <w:pPr>
        <w:jc w:val="center"/>
        <w:rPr>
          <w:rFonts w:cstheme="minorHAnsi"/>
          <w:b/>
          <w:bCs/>
          <w:i/>
          <w:iCs/>
          <w:sz w:val="36"/>
          <w:szCs w:val="36"/>
          <w:u w:val="single"/>
        </w:rPr>
      </w:pPr>
      <w:r w:rsidRPr="00F003F6">
        <w:rPr>
          <w:rFonts w:cstheme="minorHAnsi"/>
          <w:b/>
          <w:bCs/>
          <w:i/>
          <w:iCs/>
          <w:sz w:val="36"/>
          <w:szCs w:val="36"/>
          <w:u w:val="single"/>
        </w:rPr>
        <w:t>Acknowledgment</w:t>
      </w:r>
      <w:r w:rsidR="00D149AD" w:rsidRPr="00F003F6">
        <w:rPr>
          <w:rFonts w:cstheme="minorHAnsi"/>
          <w:b/>
          <w:bCs/>
          <w:i/>
          <w:iCs/>
          <w:sz w:val="36"/>
          <w:szCs w:val="36"/>
          <w:u w:val="single"/>
        </w:rPr>
        <w:t>s</w:t>
      </w:r>
    </w:p>
    <w:p w14:paraId="7AD3AFBC" w14:textId="35C4EA16" w:rsidR="00C51313" w:rsidRDefault="009D33D6" w:rsidP="00213B9B">
      <w:pPr>
        <w:rPr>
          <w:sz w:val="28"/>
          <w:szCs w:val="28"/>
        </w:rPr>
      </w:pPr>
      <w:r w:rsidRPr="00996C46">
        <w:rPr>
          <w:sz w:val="28"/>
          <w:szCs w:val="28"/>
        </w:rPr>
        <w:t xml:space="preserve">I would like to express my deepest and sincerest </w:t>
      </w:r>
      <w:r w:rsidR="00DB7068" w:rsidRPr="00996C46">
        <w:rPr>
          <w:sz w:val="28"/>
          <w:szCs w:val="28"/>
        </w:rPr>
        <w:t xml:space="preserve">gratitude to my Supervisor </w:t>
      </w:r>
      <w:r w:rsidR="009F63DB" w:rsidRPr="00996C46">
        <w:rPr>
          <w:sz w:val="28"/>
          <w:szCs w:val="28"/>
        </w:rPr>
        <w:t>Tushara Balendran, for her excellent guidance</w:t>
      </w:r>
      <w:r w:rsidR="006163A2" w:rsidRPr="00996C46">
        <w:rPr>
          <w:sz w:val="28"/>
          <w:szCs w:val="28"/>
        </w:rPr>
        <w:t>, support</w:t>
      </w:r>
      <w:r w:rsidR="009F63DB" w:rsidRPr="00996C46">
        <w:rPr>
          <w:sz w:val="28"/>
          <w:szCs w:val="28"/>
        </w:rPr>
        <w:t xml:space="preserve">, understanding, caring, patience, </w:t>
      </w:r>
      <w:r w:rsidR="00C6113B" w:rsidRPr="00996C46">
        <w:rPr>
          <w:sz w:val="28"/>
          <w:szCs w:val="28"/>
        </w:rPr>
        <w:t>motivation,</w:t>
      </w:r>
      <w:r w:rsidR="006163A2" w:rsidRPr="00996C46">
        <w:rPr>
          <w:sz w:val="28"/>
          <w:szCs w:val="28"/>
        </w:rPr>
        <w:t xml:space="preserve"> and </w:t>
      </w:r>
      <w:r w:rsidR="00C6113B" w:rsidRPr="00996C46">
        <w:rPr>
          <w:sz w:val="28"/>
          <w:szCs w:val="28"/>
        </w:rPr>
        <w:t>her</w:t>
      </w:r>
      <w:r w:rsidR="0001238A" w:rsidRPr="00996C46">
        <w:rPr>
          <w:sz w:val="28"/>
          <w:szCs w:val="28"/>
        </w:rPr>
        <w:t xml:space="preserve"> outstanding</w:t>
      </w:r>
      <w:r w:rsidR="00C6113B" w:rsidRPr="00996C46">
        <w:rPr>
          <w:sz w:val="28"/>
          <w:szCs w:val="28"/>
        </w:rPr>
        <w:t xml:space="preserve"> knowledge</w:t>
      </w:r>
      <w:r w:rsidR="0001238A" w:rsidRPr="00996C46">
        <w:rPr>
          <w:sz w:val="28"/>
          <w:szCs w:val="28"/>
        </w:rPr>
        <w:t>.</w:t>
      </w:r>
      <w:r w:rsidR="00C6113B" w:rsidRPr="00996C46">
        <w:rPr>
          <w:sz w:val="28"/>
          <w:szCs w:val="28"/>
        </w:rPr>
        <w:t xml:space="preserve"> </w:t>
      </w:r>
      <w:r w:rsidR="00996C46" w:rsidRPr="00996C46">
        <w:rPr>
          <w:sz w:val="28"/>
          <w:szCs w:val="28"/>
        </w:rPr>
        <w:t xml:space="preserve">In addition, </w:t>
      </w:r>
      <w:proofErr w:type="gramStart"/>
      <w:r w:rsidR="00996C46" w:rsidRPr="00996C46">
        <w:rPr>
          <w:sz w:val="28"/>
          <w:szCs w:val="28"/>
        </w:rPr>
        <w:t>I'd</w:t>
      </w:r>
      <w:proofErr w:type="gramEnd"/>
      <w:r w:rsidR="00996C46" w:rsidRPr="00996C46">
        <w:rPr>
          <w:sz w:val="28"/>
          <w:szCs w:val="28"/>
        </w:rPr>
        <w:t xml:space="preserve"> like to express my gratitude to </w:t>
      </w:r>
      <w:r w:rsidR="00D92ECE" w:rsidRPr="00996C46">
        <w:rPr>
          <w:sz w:val="28"/>
          <w:szCs w:val="28"/>
        </w:rPr>
        <w:t>all</w:t>
      </w:r>
      <w:r w:rsidR="00996C46" w:rsidRPr="00996C46">
        <w:rPr>
          <w:sz w:val="28"/>
          <w:szCs w:val="28"/>
        </w:rPr>
        <w:t xml:space="preserve"> my lecturers at the University of Wales Trinity Saint David for sharing their knowledge with me over the last three years. </w:t>
      </w:r>
      <w:proofErr w:type="gramStart"/>
      <w:r w:rsidR="00996C46" w:rsidRPr="00996C46">
        <w:rPr>
          <w:sz w:val="28"/>
          <w:szCs w:val="28"/>
        </w:rPr>
        <w:t>I'd</w:t>
      </w:r>
      <w:proofErr w:type="gramEnd"/>
      <w:r w:rsidR="00996C46" w:rsidRPr="00996C46">
        <w:rPr>
          <w:sz w:val="28"/>
          <w:szCs w:val="28"/>
        </w:rPr>
        <w:t xml:space="preserve"> like to thank </w:t>
      </w:r>
      <w:r w:rsidR="00D92ECE" w:rsidRPr="00996C46">
        <w:rPr>
          <w:sz w:val="28"/>
          <w:szCs w:val="28"/>
        </w:rPr>
        <w:t>all</w:t>
      </w:r>
      <w:r w:rsidR="00996C46" w:rsidRPr="00996C46">
        <w:rPr>
          <w:sz w:val="28"/>
          <w:szCs w:val="28"/>
        </w:rPr>
        <w:t xml:space="preserve"> the research participants, especially my family, who have always been supportive and encouraging.</w:t>
      </w:r>
    </w:p>
    <w:p w14:paraId="2971E763" w14:textId="435708D2" w:rsidR="00C51313" w:rsidRPr="00F003F6" w:rsidRDefault="00F52E90" w:rsidP="00F52E90">
      <w:pPr>
        <w:jc w:val="center"/>
        <w:rPr>
          <w:rFonts w:cstheme="minorHAnsi"/>
          <w:b/>
          <w:bCs/>
          <w:i/>
          <w:iCs/>
          <w:sz w:val="36"/>
          <w:szCs w:val="36"/>
          <w:u w:val="single"/>
        </w:rPr>
      </w:pPr>
      <w:r w:rsidRPr="00F003F6">
        <w:rPr>
          <w:rFonts w:cstheme="minorHAnsi"/>
          <w:b/>
          <w:bCs/>
          <w:i/>
          <w:iCs/>
          <w:sz w:val="36"/>
          <w:szCs w:val="36"/>
          <w:u w:val="single"/>
        </w:rPr>
        <w:lastRenderedPageBreak/>
        <w:t>Abbreviations</w:t>
      </w:r>
    </w:p>
    <w:p w14:paraId="40487DD4" w14:textId="77777777" w:rsidR="00F52E90" w:rsidRDefault="00F52E90" w:rsidP="00F52E90">
      <w:pPr>
        <w:jc w:val="center"/>
        <w:rPr>
          <w:rFonts w:ascii="Times New Roman" w:hAnsi="Times New Roman" w:cs="Times New Roman"/>
          <w:b/>
          <w:bCs/>
          <w:sz w:val="36"/>
          <w:szCs w:val="36"/>
        </w:rPr>
      </w:pPr>
    </w:p>
    <w:p w14:paraId="4BB7A352" w14:textId="0492DAD9" w:rsidR="003F52F7" w:rsidRDefault="003F52F7" w:rsidP="003F52F7">
      <w:pPr>
        <w:jc w:val="left"/>
        <w:rPr>
          <w:sz w:val="28"/>
          <w:szCs w:val="28"/>
        </w:rPr>
      </w:pPr>
      <w:r w:rsidRPr="003F52F7">
        <w:rPr>
          <w:b/>
          <w:bCs/>
          <w:sz w:val="28"/>
          <w:szCs w:val="28"/>
        </w:rPr>
        <w:t>AMA</w:t>
      </w:r>
      <w:r>
        <w:rPr>
          <w:sz w:val="28"/>
          <w:szCs w:val="28"/>
        </w:rPr>
        <w:t>- The American Marketing Association</w:t>
      </w:r>
    </w:p>
    <w:p w14:paraId="335E35E9" w14:textId="77777777" w:rsidR="00355250" w:rsidRDefault="00355250" w:rsidP="00355250">
      <w:pPr>
        <w:rPr>
          <w:sz w:val="28"/>
          <w:szCs w:val="28"/>
        </w:rPr>
      </w:pPr>
      <w:r w:rsidRPr="00AB0808">
        <w:rPr>
          <w:b/>
          <w:bCs/>
          <w:sz w:val="28"/>
          <w:szCs w:val="28"/>
        </w:rPr>
        <w:t>CLC</w:t>
      </w:r>
      <w:r>
        <w:rPr>
          <w:b/>
          <w:bCs/>
          <w:sz w:val="28"/>
          <w:szCs w:val="28"/>
        </w:rPr>
        <w:t xml:space="preserve">- </w:t>
      </w:r>
      <w:r>
        <w:rPr>
          <w:sz w:val="28"/>
          <w:szCs w:val="28"/>
        </w:rPr>
        <w:t>Customer Life Cycle</w:t>
      </w:r>
    </w:p>
    <w:p w14:paraId="149F03B7" w14:textId="46E335BA" w:rsidR="00355250" w:rsidRDefault="00355250" w:rsidP="00355250">
      <w:pPr>
        <w:rPr>
          <w:sz w:val="28"/>
          <w:szCs w:val="28"/>
        </w:rPr>
      </w:pPr>
      <w:r w:rsidRPr="00BE36C9">
        <w:rPr>
          <w:b/>
          <w:bCs/>
          <w:sz w:val="28"/>
          <w:szCs w:val="28"/>
        </w:rPr>
        <w:t>CLV</w:t>
      </w:r>
      <w:r>
        <w:rPr>
          <w:sz w:val="28"/>
          <w:szCs w:val="28"/>
        </w:rPr>
        <w:t>- Customer Lifetime Value</w:t>
      </w:r>
    </w:p>
    <w:p w14:paraId="7E94A855" w14:textId="77777777" w:rsidR="00412B20" w:rsidRDefault="00412B20" w:rsidP="00412B20">
      <w:pPr>
        <w:rPr>
          <w:sz w:val="28"/>
          <w:szCs w:val="28"/>
        </w:rPr>
      </w:pPr>
      <w:r w:rsidRPr="0091247F">
        <w:rPr>
          <w:b/>
          <w:bCs/>
          <w:sz w:val="28"/>
          <w:szCs w:val="28"/>
        </w:rPr>
        <w:t>CRM</w:t>
      </w:r>
      <w:r>
        <w:rPr>
          <w:b/>
          <w:bCs/>
          <w:sz w:val="28"/>
          <w:szCs w:val="28"/>
        </w:rPr>
        <w:t xml:space="preserve">- </w:t>
      </w:r>
      <w:r w:rsidRPr="00FD27DF">
        <w:rPr>
          <w:sz w:val="28"/>
          <w:szCs w:val="28"/>
        </w:rPr>
        <w:t>Customer Relationship Management</w:t>
      </w:r>
    </w:p>
    <w:p w14:paraId="02E3F758" w14:textId="632403CA" w:rsidR="00412B20" w:rsidRDefault="00412B20" w:rsidP="00355250">
      <w:pPr>
        <w:rPr>
          <w:sz w:val="28"/>
          <w:szCs w:val="28"/>
        </w:rPr>
      </w:pPr>
      <w:r w:rsidRPr="00A62C95">
        <w:rPr>
          <w:b/>
          <w:bCs/>
          <w:sz w:val="28"/>
          <w:szCs w:val="28"/>
        </w:rPr>
        <w:t>CR</w:t>
      </w:r>
      <w:r>
        <w:rPr>
          <w:sz w:val="28"/>
          <w:szCs w:val="28"/>
        </w:rPr>
        <w:t>- Customer retention</w:t>
      </w:r>
    </w:p>
    <w:p w14:paraId="718CC8D1" w14:textId="2E5F1111" w:rsidR="00412B20" w:rsidRDefault="00412B20" w:rsidP="00355250">
      <w:pPr>
        <w:rPr>
          <w:sz w:val="28"/>
          <w:szCs w:val="28"/>
        </w:rPr>
      </w:pPr>
      <w:r w:rsidRPr="00976618">
        <w:rPr>
          <w:b/>
          <w:bCs/>
          <w:sz w:val="28"/>
          <w:szCs w:val="28"/>
        </w:rPr>
        <w:t>IDIC</w:t>
      </w:r>
      <w:r>
        <w:rPr>
          <w:sz w:val="28"/>
          <w:szCs w:val="28"/>
        </w:rPr>
        <w:t xml:space="preserve">- Identify, Differentiate, Interact and Customize </w:t>
      </w:r>
    </w:p>
    <w:p w14:paraId="2F021FD2" w14:textId="1CD6C391" w:rsidR="00E43F72" w:rsidRPr="00355250" w:rsidRDefault="00E43F72" w:rsidP="00355250">
      <w:pPr>
        <w:rPr>
          <w:sz w:val="28"/>
          <w:szCs w:val="28"/>
        </w:rPr>
      </w:pPr>
      <w:r w:rsidRPr="008D7ABC">
        <w:rPr>
          <w:b/>
          <w:bCs/>
          <w:sz w:val="28"/>
          <w:szCs w:val="28"/>
        </w:rPr>
        <w:t>KYC</w:t>
      </w:r>
      <w:r>
        <w:rPr>
          <w:sz w:val="28"/>
          <w:szCs w:val="28"/>
        </w:rPr>
        <w:t xml:space="preserve"> – Know your customers</w:t>
      </w:r>
    </w:p>
    <w:p w14:paraId="24EFFD6E" w14:textId="26AE6FDF" w:rsidR="003D386D" w:rsidRDefault="003D386D" w:rsidP="00175C7D">
      <w:pPr>
        <w:rPr>
          <w:sz w:val="28"/>
          <w:szCs w:val="28"/>
        </w:rPr>
      </w:pPr>
      <w:r>
        <w:rPr>
          <w:b/>
          <w:bCs/>
          <w:sz w:val="28"/>
          <w:szCs w:val="28"/>
        </w:rPr>
        <w:t xml:space="preserve">MS- </w:t>
      </w:r>
      <w:r>
        <w:rPr>
          <w:sz w:val="28"/>
          <w:szCs w:val="28"/>
        </w:rPr>
        <w:t>Marketing strategy</w:t>
      </w:r>
    </w:p>
    <w:p w14:paraId="3717A76D" w14:textId="6C3C82B1" w:rsidR="00A62C95" w:rsidRPr="003D386D" w:rsidRDefault="00A62C95" w:rsidP="00175C7D">
      <w:pPr>
        <w:rPr>
          <w:sz w:val="28"/>
          <w:szCs w:val="28"/>
        </w:rPr>
      </w:pPr>
      <w:r w:rsidRPr="00A62C95">
        <w:rPr>
          <w:b/>
          <w:bCs/>
          <w:sz w:val="28"/>
          <w:szCs w:val="28"/>
        </w:rPr>
        <w:t>SM</w:t>
      </w:r>
      <w:r>
        <w:rPr>
          <w:sz w:val="28"/>
          <w:szCs w:val="28"/>
        </w:rPr>
        <w:t xml:space="preserve">- Strategic management </w:t>
      </w:r>
    </w:p>
    <w:p w14:paraId="116E3EC3" w14:textId="74636A40" w:rsidR="00175C7D" w:rsidRDefault="00175C7D" w:rsidP="00175C7D">
      <w:pPr>
        <w:rPr>
          <w:sz w:val="28"/>
          <w:szCs w:val="28"/>
        </w:rPr>
      </w:pPr>
      <w:r>
        <w:rPr>
          <w:b/>
          <w:bCs/>
          <w:sz w:val="28"/>
          <w:szCs w:val="28"/>
        </w:rPr>
        <w:t xml:space="preserve">SMM- </w:t>
      </w:r>
      <w:r>
        <w:rPr>
          <w:sz w:val="28"/>
          <w:szCs w:val="28"/>
        </w:rPr>
        <w:t>Strategic marketing management</w:t>
      </w:r>
    </w:p>
    <w:p w14:paraId="558A5A94" w14:textId="459290C1" w:rsidR="00AB24DA" w:rsidRDefault="00021BA4">
      <w:pPr>
        <w:rPr>
          <w:sz w:val="28"/>
          <w:szCs w:val="28"/>
        </w:rPr>
      </w:pPr>
      <w:r>
        <w:rPr>
          <w:b/>
          <w:bCs/>
          <w:sz w:val="28"/>
          <w:szCs w:val="28"/>
        </w:rPr>
        <w:t xml:space="preserve">STP – </w:t>
      </w:r>
      <w:r>
        <w:rPr>
          <w:sz w:val="28"/>
          <w:szCs w:val="28"/>
        </w:rPr>
        <w:t xml:space="preserve">Segmentation, </w:t>
      </w:r>
      <w:r w:rsidR="00AB24DA">
        <w:rPr>
          <w:sz w:val="28"/>
          <w:szCs w:val="28"/>
        </w:rPr>
        <w:t xml:space="preserve">Targeting, Positioning </w:t>
      </w:r>
    </w:p>
    <w:p w14:paraId="205E476F" w14:textId="6F77978A" w:rsidR="00597951" w:rsidRDefault="00597951">
      <w:pPr>
        <w:rPr>
          <w:sz w:val="28"/>
          <w:szCs w:val="28"/>
        </w:rPr>
      </w:pPr>
      <w:r w:rsidRPr="00597951">
        <w:rPr>
          <w:b/>
          <w:bCs/>
          <w:sz w:val="28"/>
          <w:szCs w:val="28"/>
        </w:rPr>
        <w:t>UK-</w:t>
      </w:r>
      <w:r>
        <w:rPr>
          <w:sz w:val="28"/>
          <w:szCs w:val="28"/>
        </w:rPr>
        <w:t xml:space="preserve"> United Kingdom</w:t>
      </w:r>
    </w:p>
    <w:p w14:paraId="299E806A" w14:textId="5849BA61" w:rsidR="00344DBD" w:rsidRDefault="00344DBD">
      <w:pPr>
        <w:rPr>
          <w:sz w:val="28"/>
          <w:szCs w:val="28"/>
        </w:rPr>
      </w:pPr>
      <w:r w:rsidRPr="00344DBD">
        <w:rPr>
          <w:b/>
          <w:bCs/>
          <w:sz w:val="28"/>
          <w:szCs w:val="28"/>
        </w:rPr>
        <w:t>US</w:t>
      </w:r>
      <w:r>
        <w:rPr>
          <w:sz w:val="28"/>
          <w:szCs w:val="28"/>
        </w:rPr>
        <w:t>- United States</w:t>
      </w:r>
    </w:p>
    <w:p w14:paraId="2F9EA2CA" w14:textId="77777777" w:rsidR="00FD27DF" w:rsidRDefault="00FD27DF">
      <w:pPr>
        <w:rPr>
          <w:sz w:val="28"/>
          <w:szCs w:val="28"/>
        </w:rPr>
      </w:pPr>
    </w:p>
    <w:p w14:paraId="631B2610" w14:textId="77777777" w:rsidR="00175C7D" w:rsidRDefault="00175C7D">
      <w:pPr>
        <w:rPr>
          <w:sz w:val="28"/>
          <w:szCs w:val="28"/>
        </w:rPr>
      </w:pPr>
    </w:p>
    <w:p w14:paraId="69AA82DA" w14:textId="77777777" w:rsidR="00175C7D" w:rsidRDefault="00175C7D">
      <w:pPr>
        <w:rPr>
          <w:sz w:val="28"/>
          <w:szCs w:val="28"/>
        </w:rPr>
      </w:pPr>
    </w:p>
    <w:p w14:paraId="18B00E93" w14:textId="77777777" w:rsidR="00175C7D" w:rsidRDefault="00175C7D">
      <w:pPr>
        <w:rPr>
          <w:sz w:val="28"/>
          <w:szCs w:val="28"/>
        </w:rPr>
      </w:pPr>
    </w:p>
    <w:p w14:paraId="6EFE8221" w14:textId="77777777" w:rsidR="00175C7D" w:rsidRDefault="00175C7D">
      <w:pPr>
        <w:rPr>
          <w:sz w:val="28"/>
          <w:szCs w:val="28"/>
        </w:rPr>
      </w:pPr>
    </w:p>
    <w:p w14:paraId="22537C92" w14:textId="77777777" w:rsidR="00175C7D" w:rsidRDefault="00175C7D">
      <w:pPr>
        <w:rPr>
          <w:sz w:val="28"/>
          <w:szCs w:val="28"/>
        </w:rPr>
      </w:pPr>
    </w:p>
    <w:p w14:paraId="346D065B" w14:textId="77777777" w:rsidR="00175C7D" w:rsidRDefault="00175C7D">
      <w:pPr>
        <w:rPr>
          <w:sz w:val="28"/>
          <w:szCs w:val="28"/>
        </w:rPr>
      </w:pPr>
    </w:p>
    <w:p w14:paraId="5DA722F0" w14:textId="77777777" w:rsidR="00175C7D" w:rsidRDefault="00175C7D">
      <w:pPr>
        <w:rPr>
          <w:sz w:val="28"/>
          <w:szCs w:val="28"/>
        </w:rPr>
      </w:pPr>
    </w:p>
    <w:p w14:paraId="1A4FC4D0" w14:textId="77777777" w:rsidR="00FD27DF" w:rsidRPr="00FD27DF" w:rsidRDefault="00FD27DF">
      <w:pPr>
        <w:rPr>
          <w:sz w:val="28"/>
          <w:szCs w:val="28"/>
        </w:rPr>
      </w:pPr>
    </w:p>
    <w:p w14:paraId="05F4FEA6" w14:textId="22D9D776" w:rsidR="00C51313" w:rsidRDefault="00C51313"/>
    <w:sdt>
      <w:sdtPr>
        <w:rPr>
          <w:rFonts w:asciiTheme="minorHAnsi" w:eastAsiaTheme="minorEastAsia" w:hAnsiTheme="minorHAnsi" w:cstheme="minorBidi"/>
          <w:color w:val="auto"/>
          <w:sz w:val="20"/>
          <w:szCs w:val="20"/>
          <w:lang w:val="en-GB"/>
        </w:rPr>
        <w:id w:val="1119873399"/>
        <w:docPartObj>
          <w:docPartGallery w:val="Table of Contents"/>
          <w:docPartUnique/>
        </w:docPartObj>
      </w:sdtPr>
      <w:sdtEndPr>
        <w:rPr>
          <w:b/>
          <w:bCs/>
          <w:noProof/>
        </w:rPr>
      </w:sdtEndPr>
      <w:sdtContent>
        <w:p w14:paraId="0528464A" w14:textId="627A9DC7" w:rsidR="00EE4F06" w:rsidRPr="00F003F6" w:rsidRDefault="00EE4F06" w:rsidP="0078502D">
          <w:pPr>
            <w:pStyle w:val="TOCHeading"/>
            <w:rPr>
              <w:rFonts w:ascii="Times New Roman" w:hAnsi="Times New Roman" w:cs="Times New Roman"/>
              <w:color w:val="auto"/>
              <w:sz w:val="48"/>
              <w:szCs w:val="48"/>
              <w:u w:val="single"/>
            </w:rPr>
          </w:pPr>
          <w:r w:rsidRPr="00F003F6">
            <w:rPr>
              <w:rFonts w:ascii="Times New Roman" w:hAnsi="Times New Roman" w:cs="Times New Roman"/>
              <w:color w:val="auto"/>
              <w:sz w:val="48"/>
              <w:szCs w:val="48"/>
              <w:u w:val="single"/>
            </w:rPr>
            <w:t>Table of Contents</w:t>
          </w:r>
          <w:r w:rsidR="0078502D" w:rsidRPr="00F003F6">
            <w:rPr>
              <w:rFonts w:ascii="Times New Roman" w:hAnsi="Times New Roman" w:cs="Times New Roman"/>
              <w:color w:val="auto"/>
              <w:sz w:val="48"/>
              <w:szCs w:val="48"/>
              <w:u w:val="single"/>
            </w:rPr>
            <w:t>:</w:t>
          </w:r>
        </w:p>
        <w:p w14:paraId="1503BE20" w14:textId="77777777" w:rsidR="0078502D" w:rsidRPr="00F003F6" w:rsidRDefault="0078502D" w:rsidP="007E65CA">
          <w:pPr>
            <w:jc w:val="left"/>
            <w:rPr>
              <w:lang w:val="en-US"/>
            </w:rPr>
          </w:pPr>
        </w:p>
        <w:p w14:paraId="75886F1D" w14:textId="5479D68D" w:rsidR="002A38B7" w:rsidRDefault="00EE4F06">
          <w:pPr>
            <w:pStyle w:val="TOC1"/>
            <w:rPr>
              <w:rFonts w:asciiTheme="minorHAnsi" w:hAnsiTheme="minorHAnsi" w:cstheme="minorBidi"/>
              <w:bCs w:val="0"/>
              <w:color w:val="auto"/>
              <w:spacing w:val="0"/>
              <w:sz w:val="22"/>
              <w:szCs w:val="22"/>
              <w:lang w:eastAsia="en-GB"/>
            </w:rPr>
          </w:pPr>
          <w:r w:rsidRPr="00F003F6">
            <w:rPr>
              <w:color w:val="auto"/>
              <w:sz w:val="36"/>
              <w:szCs w:val="36"/>
            </w:rPr>
            <w:fldChar w:fldCharType="begin"/>
          </w:r>
          <w:r w:rsidRPr="00F003F6">
            <w:rPr>
              <w:color w:val="auto"/>
              <w:sz w:val="36"/>
              <w:szCs w:val="36"/>
            </w:rPr>
            <w:instrText xml:space="preserve"> TOC \o "1-3" \h \z \u </w:instrText>
          </w:r>
          <w:r w:rsidRPr="00F003F6">
            <w:rPr>
              <w:color w:val="auto"/>
              <w:sz w:val="36"/>
              <w:szCs w:val="36"/>
            </w:rPr>
            <w:fldChar w:fldCharType="separate"/>
          </w:r>
          <w:hyperlink w:anchor="_Toc113221820" w:history="1">
            <w:r w:rsidR="002A38B7" w:rsidRPr="00401586">
              <w:rPr>
                <w:rStyle w:val="Hyperlink"/>
                <w:b/>
                <w:i/>
                <w:iCs/>
              </w:rPr>
              <w:t>Chapter 1</w:t>
            </w:r>
            <w:r w:rsidR="002A38B7" w:rsidRPr="00401586">
              <w:rPr>
                <w:rStyle w:val="Hyperlink"/>
                <w:b/>
              </w:rPr>
              <w:t>.  Introduction</w:t>
            </w:r>
            <w:r w:rsidR="002A38B7">
              <w:rPr>
                <w:webHidden/>
              </w:rPr>
              <w:tab/>
            </w:r>
            <w:r w:rsidR="002A38B7">
              <w:rPr>
                <w:webHidden/>
              </w:rPr>
              <w:fldChar w:fldCharType="begin"/>
            </w:r>
            <w:r w:rsidR="002A38B7">
              <w:rPr>
                <w:webHidden/>
              </w:rPr>
              <w:instrText xml:space="preserve"> PAGEREF _Toc113221820 \h </w:instrText>
            </w:r>
            <w:r w:rsidR="002A38B7">
              <w:rPr>
                <w:webHidden/>
              </w:rPr>
            </w:r>
            <w:r w:rsidR="002A38B7">
              <w:rPr>
                <w:webHidden/>
              </w:rPr>
              <w:fldChar w:fldCharType="separate"/>
            </w:r>
            <w:r w:rsidR="002A38B7">
              <w:rPr>
                <w:webHidden/>
              </w:rPr>
              <w:t>6</w:t>
            </w:r>
            <w:r w:rsidR="002A38B7">
              <w:rPr>
                <w:webHidden/>
              </w:rPr>
              <w:fldChar w:fldCharType="end"/>
            </w:r>
          </w:hyperlink>
        </w:p>
        <w:p w14:paraId="0E1B9663" w14:textId="45035AE6" w:rsidR="002A38B7" w:rsidRDefault="00000000">
          <w:pPr>
            <w:pStyle w:val="TOC1"/>
            <w:rPr>
              <w:rFonts w:asciiTheme="minorHAnsi" w:hAnsiTheme="minorHAnsi" w:cstheme="minorBidi"/>
              <w:bCs w:val="0"/>
              <w:color w:val="auto"/>
              <w:spacing w:val="0"/>
              <w:sz w:val="22"/>
              <w:szCs w:val="22"/>
              <w:lang w:eastAsia="en-GB"/>
            </w:rPr>
          </w:pPr>
          <w:hyperlink w:anchor="_Toc113221821" w:history="1">
            <w:r w:rsidR="002A38B7" w:rsidRPr="00401586">
              <w:rPr>
                <w:rStyle w:val="Hyperlink"/>
              </w:rPr>
              <w:t>1.1</w:t>
            </w:r>
            <w:r w:rsidR="002A38B7">
              <w:rPr>
                <w:rFonts w:asciiTheme="minorHAnsi" w:hAnsiTheme="minorHAnsi" w:cstheme="minorBidi"/>
                <w:bCs w:val="0"/>
                <w:color w:val="auto"/>
                <w:spacing w:val="0"/>
                <w:sz w:val="22"/>
                <w:szCs w:val="22"/>
                <w:lang w:eastAsia="en-GB"/>
              </w:rPr>
              <w:tab/>
            </w:r>
            <w:r w:rsidR="002A38B7" w:rsidRPr="00401586">
              <w:rPr>
                <w:rStyle w:val="Hyperlink"/>
              </w:rPr>
              <w:t>Research Background</w:t>
            </w:r>
            <w:r w:rsidR="002A38B7">
              <w:rPr>
                <w:webHidden/>
              </w:rPr>
              <w:tab/>
            </w:r>
            <w:r w:rsidR="002A38B7">
              <w:rPr>
                <w:webHidden/>
              </w:rPr>
              <w:fldChar w:fldCharType="begin"/>
            </w:r>
            <w:r w:rsidR="002A38B7">
              <w:rPr>
                <w:webHidden/>
              </w:rPr>
              <w:instrText xml:space="preserve"> PAGEREF _Toc113221821 \h </w:instrText>
            </w:r>
            <w:r w:rsidR="002A38B7">
              <w:rPr>
                <w:webHidden/>
              </w:rPr>
            </w:r>
            <w:r w:rsidR="002A38B7">
              <w:rPr>
                <w:webHidden/>
              </w:rPr>
              <w:fldChar w:fldCharType="separate"/>
            </w:r>
            <w:r w:rsidR="002A38B7">
              <w:rPr>
                <w:webHidden/>
              </w:rPr>
              <w:t>6</w:t>
            </w:r>
            <w:r w:rsidR="002A38B7">
              <w:rPr>
                <w:webHidden/>
              </w:rPr>
              <w:fldChar w:fldCharType="end"/>
            </w:r>
          </w:hyperlink>
        </w:p>
        <w:p w14:paraId="53650857" w14:textId="0BD040C3" w:rsidR="002A38B7" w:rsidRDefault="00000000">
          <w:pPr>
            <w:pStyle w:val="TOC1"/>
            <w:rPr>
              <w:rFonts w:asciiTheme="minorHAnsi" w:hAnsiTheme="minorHAnsi" w:cstheme="minorBidi"/>
              <w:bCs w:val="0"/>
              <w:color w:val="auto"/>
              <w:spacing w:val="0"/>
              <w:sz w:val="22"/>
              <w:szCs w:val="22"/>
              <w:lang w:eastAsia="en-GB"/>
            </w:rPr>
          </w:pPr>
          <w:hyperlink w:anchor="_Toc113221822" w:history="1">
            <w:r w:rsidR="002A38B7" w:rsidRPr="00401586">
              <w:rPr>
                <w:rStyle w:val="Hyperlink"/>
              </w:rPr>
              <w:t>1.2</w:t>
            </w:r>
            <w:r w:rsidR="002A38B7">
              <w:rPr>
                <w:rFonts w:asciiTheme="minorHAnsi" w:hAnsiTheme="minorHAnsi" w:cstheme="minorBidi"/>
                <w:bCs w:val="0"/>
                <w:color w:val="auto"/>
                <w:spacing w:val="0"/>
                <w:sz w:val="22"/>
                <w:szCs w:val="22"/>
                <w:lang w:eastAsia="en-GB"/>
              </w:rPr>
              <w:tab/>
            </w:r>
            <w:r w:rsidR="002A38B7" w:rsidRPr="00401586">
              <w:rPr>
                <w:rStyle w:val="Hyperlink"/>
              </w:rPr>
              <w:t>Rationale of the study</w:t>
            </w:r>
            <w:r w:rsidR="002A38B7">
              <w:rPr>
                <w:webHidden/>
              </w:rPr>
              <w:tab/>
            </w:r>
            <w:r w:rsidR="002A38B7">
              <w:rPr>
                <w:webHidden/>
              </w:rPr>
              <w:fldChar w:fldCharType="begin"/>
            </w:r>
            <w:r w:rsidR="002A38B7">
              <w:rPr>
                <w:webHidden/>
              </w:rPr>
              <w:instrText xml:space="preserve"> PAGEREF _Toc113221822 \h </w:instrText>
            </w:r>
            <w:r w:rsidR="002A38B7">
              <w:rPr>
                <w:webHidden/>
              </w:rPr>
            </w:r>
            <w:r w:rsidR="002A38B7">
              <w:rPr>
                <w:webHidden/>
              </w:rPr>
              <w:fldChar w:fldCharType="separate"/>
            </w:r>
            <w:r w:rsidR="002A38B7">
              <w:rPr>
                <w:webHidden/>
              </w:rPr>
              <w:t>7</w:t>
            </w:r>
            <w:r w:rsidR="002A38B7">
              <w:rPr>
                <w:webHidden/>
              </w:rPr>
              <w:fldChar w:fldCharType="end"/>
            </w:r>
          </w:hyperlink>
        </w:p>
        <w:p w14:paraId="65FDCA2B" w14:textId="1D8C494D" w:rsidR="002A38B7" w:rsidRDefault="00000000">
          <w:pPr>
            <w:pStyle w:val="TOC1"/>
            <w:rPr>
              <w:rFonts w:asciiTheme="minorHAnsi" w:hAnsiTheme="minorHAnsi" w:cstheme="minorBidi"/>
              <w:bCs w:val="0"/>
              <w:color w:val="auto"/>
              <w:spacing w:val="0"/>
              <w:sz w:val="22"/>
              <w:szCs w:val="22"/>
              <w:lang w:eastAsia="en-GB"/>
            </w:rPr>
          </w:pPr>
          <w:hyperlink w:anchor="_Toc113221823" w:history="1">
            <w:r w:rsidR="002A38B7" w:rsidRPr="00401586">
              <w:rPr>
                <w:rStyle w:val="Hyperlink"/>
              </w:rPr>
              <w:t>1.3</w:t>
            </w:r>
            <w:r w:rsidR="002A38B7">
              <w:rPr>
                <w:rFonts w:asciiTheme="minorHAnsi" w:hAnsiTheme="minorHAnsi" w:cstheme="minorBidi"/>
                <w:bCs w:val="0"/>
                <w:color w:val="auto"/>
                <w:spacing w:val="0"/>
                <w:sz w:val="22"/>
                <w:szCs w:val="22"/>
                <w:lang w:eastAsia="en-GB"/>
              </w:rPr>
              <w:tab/>
            </w:r>
            <w:r w:rsidR="002A38B7" w:rsidRPr="00401586">
              <w:rPr>
                <w:rStyle w:val="Hyperlink"/>
              </w:rPr>
              <w:t>Literature gap</w:t>
            </w:r>
            <w:r w:rsidR="002A38B7">
              <w:rPr>
                <w:webHidden/>
              </w:rPr>
              <w:tab/>
            </w:r>
            <w:r w:rsidR="002A38B7">
              <w:rPr>
                <w:webHidden/>
              </w:rPr>
              <w:fldChar w:fldCharType="begin"/>
            </w:r>
            <w:r w:rsidR="002A38B7">
              <w:rPr>
                <w:webHidden/>
              </w:rPr>
              <w:instrText xml:space="preserve"> PAGEREF _Toc113221823 \h </w:instrText>
            </w:r>
            <w:r w:rsidR="002A38B7">
              <w:rPr>
                <w:webHidden/>
              </w:rPr>
            </w:r>
            <w:r w:rsidR="002A38B7">
              <w:rPr>
                <w:webHidden/>
              </w:rPr>
              <w:fldChar w:fldCharType="separate"/>
            </w:r>
            <w:r w:rsidR="002A38B7">
              <w:rPr>
                <w:webHidden/>
              </w:rPr>
              <w:t>8</w:t>
            </w:r>
            <w:r w:rsidR="002A38B7">
              <w:rPr>
                <w:webHidden/>
              </w:rPr>
              <w:fldChar w:fldCharType="end"/>
            </w:r>
          </w:hyperlink>
        </w:p>
        <w:p w14:paraId="5441C849" w14:textId="71814918" w:rsidR="002A38B7" w:rsidRDefault="00000000">
          <w:pPr>
            <w:pStyle w:val="TOC1"/>
            <w:rPr>
              <w:rFonts w:asciiTheme="minorHAnsi" w:hAnsiTheme="minorHAnsi" w:cstheme="minorBidi"/>
              <w:bCs w:val="0"/>
              <w:color w:val="auto"/>
              <w:spacing w:val="0"/>
              <w:sz w:val="22"/>
              <w:szCs w:val="22"/>
              <w:lang w:eastAsia="en-GB"/>
            </w:rPr>
          </w:pPr>
          <w:hyperlink w:anchor="_Toc113221824" w:history="1">
            <w:r w:rsidR="002A38B7" w:rsidRPr="00401586">
              <w:rPr>
                <w:rStyle w:val="Hyperlink"/>
              </w:rPr>
              <w:t>1.4</w:t>
            </w:r>
            <w:r w:rsidR="002A38B7">
              <w:rPr>
                <w:rFonts w:asciiTheme="minorHAnsi" w:hAnsiTheme="minorHAnsi" w:cstheme="minorBidi"/>
                <w:bCs w:val="0"/>
                <w:color w:val="auto"/>
                <w:spacing w:val="0"/>
                <w:sz w:val="22"/>
                <w:szCs w:val="22"/>
                <w:lang w:eastAsia="en-GB"/>
              </w:rPr>
              <w:tab/>
            </w:r>
            <w:r w:rsidR="002A38B7" w:rsidRPr="00401586">
              <w:rPr>
                <w:rStyle w:val="Hyperlink"/>
              </w:rPr>
              <w:t>Aims, objectives, research questions and hypothesis</w:t>
            </w:r>
            <w:r w:rsidR="002A38B7">
              <w:rPr>
                <w:webHidden/>
              </w:rPr>
              <w:tab/>
            </w:r>
            <w:r w:rsidR="002A38B7">
              <w:rPr>
                <w:webHidden/>
              </w:rPr>
              <w:fldChar w:fldCharType="begin"/>
            </w:r>
            <w:r w:rsidR="002A38B7">
              <w:rPr>
                <w:webHidden/>
              </w:rPr>
              <w:instrText xml:space="preserve"> PAGEREF _Toc113221824 \h </w:instrText>
            </w:r>
            <w:r w:rsidR="002A38B7">
              <w:rPr>
                <w:webHidden/>
              </w:rPr>
            </w:r>
            <w:r w:rsidR="002A38B7">
              <w:rPr>
                <w:webHidden/>
              </w:rPr>
              <w:fldChar w:fldCharType="separate"/>
            </w:r>
            <w:r w:rsidR="002A38B7">
              <w:rPr>
                <w:webHidden/>
              </w:rPr>
              <w:t>8</w:t>
            </w:r>
            <w:r w:rsidR="002A38B7">
              <w:rPr>
                <w:webHidden/>
              </w:rPr>
              <w:fldChar w:fldCharType="end"/>
            </w:r>
          </w:hyperlink>
        </w:p>
        <w:p w14:paraId="7AAD6B3D" w14:textId="343F51D6" w:rsidR="002A38B7" w:rsidRDefault="00000000">
          <w:pPr>
            <w:pStyle w:val="TOC1"/>
            <w:rPr>
              <w:rFonts w:asciiTheme="minorHAnsi" w:hAnsiTheme="minorHAnsi" w:cstheme="minorBidi"/>
              <w:bCs w:val="0"/>
              <w:color w:val="auto"/>
              <w:spacing w:val="0"/>
              <w:sz w:val="22"/>
              <w:szCs w:val="22"/>
              <w:lang w:eastAsia="en-GB"/>
            </w:rPr>
          </w:pPr>
          <w:hyperlink w:anchor="_Toc113221825" w:history="1">
            <w:r w:rsidR="002A38B7" w:rsidRPr="00401586">
              <w:rPr>
                <w:rStyle w:val="Hyperlink"/>
              </w:rPr>
              <w:t>1.5</w:t>
            </w:r>
            <w:r w:rsidR="002A38B7">
              <w:rPr>
                <w:rFonts w:asciiTheme="minorHAnsi" w:hAnsiTheme="minorHAnsi" w:cstheme="minorBidi"/>
                <w:bCs w:val="0"/>
                <w:color w:val="auto"/>
                <w:spacing w:val="0"/>
                <w:sz w:val="22"/>
                <w:szCs w:val="22"/>
                <w:lang w:eastAsia="en-GB"/>
              </w:rPr>
              <w:tab/>
            </w:r>
            <w:r w:rsidR="002A38B7" w:rsidRPr="00401586">
              <w:rPr>
                <w:rStyle w:val="Hyperlink"/>
              </w:rPr>
              <w:t>Dissertation outline</w:t>
            </w:r>
            <w:r w:rsidR="002A38B7">
              <w:rPr>
                <w:webHidden/>
              </w:rPr>
              <w:tab/>
            </w:r>
            <w:r w:rsidR="002A38B7">
              <w:rPr>
                <w:webHidden/>
              </w:rPr>
              <w:fldChar w:fldCharType="begin"/>
            </w:r>
            <w:r w:rsidR="002A38B7">
              <w:rPr>
                <w:webHidden/>
              </w:rPr>
              <w:instrText xml:space="preserve"> PAGEREF _Toc113221825 \h </w:instrText>
            </w:r>
            <w:r w:rsidR="002A38B7">
              <w:rPr>
                <w:webHidden/>
              </w:rPr>
            </w:r>
            <w:r w:rsidR="002A38B7">
              <w:rPr>
                <w:webHidden/>
              </w:rPr>
              <w:fldChar w:fldCharType="separate"/>
            </w:r>
            <w:r w:rsidR="002A38B7">
              <w:rPr>
                <w:webHidden/>
              </w:rPr>
              <w:t>9</w:t>
            </w:r>
            <w:r w:rsidR="002A38B7">
              <w:rPr>
                <w:webHidden/>
              </w:rPr>
              <w:fldChar w:fldCharType="end"/>
            </w:r>
          </w:hyperlink>
        </w:p>
        <w:p w14:paraId="69F7F161" w14:textId="7E205DC1" w:rsidR="002A38B7" w:rsidRDefault="00000000">
          <w:pPr>
            <w:pStyle w:val="TOC1"/>
            <w:rPr>
              <w:rFonts w:asciiTheme="minorHAnsi" w:hAnsiTheme="minorHAnsi" w:cstheme="minorBidi"/>
              <w:bCs w:val="0"/>
              <w:color w:val="auto"/>
              <w:spacing w:val="0"/>
              <w:sz w:val="22"/>
              <w:szCs w:val="22"/>
              <w:lang w:eastAsia="en-GB"/>
            </w:rPr>
          </w:pPr>
          <w:hyperlink w:anchor="_Toc113221826" w:history="1">
            <w:r w:rsidR="002A38B7" w:rsidRPr="00401586">
              <w:rPr>
                <w:rStyle w:val="Hyperlink"/>
                <w:b/>
                <w:i/>
                <w:iCs/>
              </w:rPr>
              <w:t>Chapter 2.</w:t>
            </w:r>
            <w:r w:rsidR="002A38B7" w:rsidRPr="00401586">
              <w:rPr>
                <w:rStyle w:val="Hyperlink"/>
                <w:b/>
              </w:rPr>
              <w:t xml:space="preserve"> Literature Review</w:t>
            </w:r>
            <w:r w:rsidR="002A38B7">
              <w:rPr>
                <w:webHidden/>
              </w:rPr>
              <w:tab/>
            </w:r>
            <w:r w:rsidR="002A38B7">
              <w:rPr>
                <w:webHidden/>
              </w:rPr>
              <w:fldChar w:fldCharType="begin"/>
            </w:r>
            <w:r w:rsidR="002A38B7">
              <w:rPr>
                <w:webHidden/>
              </w:rPr>
              <w:instrText xml:space="preserve"> PAGEREF _Toc113221826 \h </w:instrText>
            </w:r>
            <w:r w:rsidR="002A38B7">
              <w:rPr>
                <w:webHidden/>
              </w:rPr>
            </w:r>
            <w:r w:rsidR="002A38B7">
              <w:rPr>
                <w:webHidden/>
              </w:rPr>
              <w:fldChar w:fldCharType="separate"/>
            </w:r>
            <w:r w:rsidR="002A38B7">
              <w:rPr>
                <w:webHidden/>
              </w:rPr>
              <w:t>10</w:t>
            </w:r>
            <w:r w:rsidR="002A38B7">
              <w:rPr>
                <w:webHidden/>
              </w:rPr>
              <w:fldChar w:fldCharType="end"/>
            </w:r>
          </w:hyperlink>
        </w:p>
        <w:p w14:paraId="67F3F791" w14:textId="0E5F24B4" w:rsidR="002A38B7" w:rsidRDefault="00000000">
          <w:pPr>
            <w:pStyle w:val="TOC1"/>
            <w:rPr>
              <w:rFonts w:asciiTheme="minorHAnsi" w:hAnsiTheme="minorHAnsi" w:cstheme="minorBidi"/>
              <w:bCs w:val="0"/>
              <w:color w:val="auto"/>
              <w:spacing w:val="0"/>
              <w:sz w:val="22"/>
              <w:szCs w:val="22"/>
              <w:lang w:eastAsia="en-GB"/>
            </w:rPr>
          </w:pPr>
          <w:hyperlink w:anchor="_Toc113221827" w:history="1">
            <w:r w:rsidR="002A38B7" w:rsidRPr="00401586">
              <w:rPr>
                <w:rStyle w:val="Hyperlink"/>
              </w:rPr>
              <w:t>2.1 Introduction</w:t>
            </w:r>
            <w:r w:rsidR="002A38B7">
              <w:rPr>
                <w:webHidden/>
              </w:rPr>
              <w:tab/>
            </w:r>
            <w:r w:rsidR="002A38B7">
              <w:rPr>
                <w:webHidden/>
              </w:rPr>
              <w:fldChar w:fldCharType="begin"/>
            </w:r>
            <w:r w:rsidR="002A38B7">
              <w:rPr>
                <w:webHidden/>
              </w:rPr>
              <w:instrText xml:space="preserve"> PAGEREF _Toc113221827 \h </w:instrText>
            </w:r>
            <w:r w:rsidR="002A38B7">
              <w:rPr>
                <w:webHidden/>
              </w:rPr>
            </w:r>
            <w:r w:rsidR="002A38B7">
              <w:rPr>
                <w:webHidden/>
              </w:rPr>
              <w:fldChar w:fldCharType="separate"/>
            </w:r>
            <w:r w:rsidR="002A38B7">
              <w:rPr>
                <w:webHidden/>
              </w:rPr>
              <w:t>11</w:t>
            </w:r>
            <w:r w:rsidR="002A38B7">
              <w:rPr>
                <w:webHidden/>
              </w:rPr>
              <w:fldChar w:fldCharType="end"/>
            </w:r>
          </w:hyperlink>
        </w:p>
        <w:p w14:paraId="156D7402" w14:textId="22B2C61D" w:rsidR="002A38B7" w:rsidRDefault="00000000">
          <w:pPr>
            <w:pStyle w:val="TOC1"/>
            <w:rPr>
              <w:rFonts w:asciiTheme="minorHAnsi" w:hAnsiTheme="minorHAnsi" w:cstheme="minorBidi"/>
              <w:bCs w:val="0"/>
              <w:color w:val="auto"/>
              <w:spacing w:val="0"/>
              <w:sz w:val="22"/>
              <w:szCs w:val="22"/>
              <w:lang w:eastAsia="en-GB"/>
            </w:rPr>
          </w:pPr>
          <w:hyperlink w:anchor="_Toc113221828" w:history="1">
            <w:r w:rsidR="002A38B7" w:rsidRPr="00401586">
              <w:rPr>
                <w:rStyle w:val="Hyperlink"/>
              </w:rPr>
              <w:t>2.2   Definition of key terms</w:t>
            </w:r>
            <w:r w:rsidR="002A38B7">
              <w:rPr>
                <w:webHidden/>
              </w:rPr>
              <w:tab/>
            </w:r>
            <w:r w:rsidR="002A38B7">
              <w:rPr>
                <w:webHidden/>
              </w:rPr>
              <w:fldChar w:fldCharType="begin"/>
            </w:r>
            <w:r w:rsidR="002A38B7">
              <w:rPr>
                <w:webHidden/>
              </w:rPr>
              <w:instrText xml:space="preserve"> PAGEREF _Toc113221828 \h </w:instrText>
            </w:r>
            <w:r w:rsidR="002A38B7">
              <w:rPr>
                <w:webHidden/>
              </w:rPr>
            </w:r>
            <w:r w:rsidR="002A38B7">
              <w:rPr>
                <w:webHidden/>
              </w:rPr>
              <w:fldChar w:fldCharType="separate"/>
            </w:r>
            <w:r w:rsidR="002A38B7">
              <w:rPr>
                <w:webHidden/>
              </w:rPr>
              <w:t>11</w:t>
            </w:r>
            <w:r w:rsidR="002A38B7">
              <w:rPr>
                <w:webHidden/>
              </w:rPr>
              <w:fldChar w:fldCharType="end"/>
            </w:r>
          </w:hyperlink>
        </w:p>
        <w:p w14:paraId="23082DA5" w14:textId="61033406" w:rsidR="002A38B7" w:rsidRDefault="00000000">
          <w:pPr>
            <w:pStyle w:val="TOC1"/>
            <w:rPr>
              <w:rFonts w:asciiTheme="minorHAnsi" w:hAnsiTheme="minorHAnsi" w:cstheme="minorBidi"/>
              <w:bCs w:val="0"/>
              <w:color w:val="auto"/>
              <w:spacing w:val="0"/>
              <w:sz w:val="22"/>
              <w:szCs w:val="22"/>
              <w:lang w:eastAsia="en-GB"/>
            </w:rPr>
          </w:pPr>
          <w:hyperlink w:anchor="_Toc113221829" w:history="1">
            <w:r w:rsidR="002A38B7" w:rsidRPr="00401586">
              <w:rPr>
                <w:rStyle w:val="Hyperlink"/>
              </w:rPr>
              <w:t>2.3</w:t>
            </w:r>
            <w:r w:rsidR="002A38B7">
              <w:rPr>
                <w:rFonts w:asciiTheme="minorHAnsi" w:hAnsiTheme="minorHAnsi" w:cstheme="minorBidi"/>
                <w:bCs w:val="0"/>
                <w:color w:val="auto"/>
                <w:spacing w:val="0"/>
                <w:sz w:val="22"/>
                <w:szCs w:val="22"/>
                <w:lang w:eastAsia="en-GB"/>
              </w:rPr>
              <w:tab/>
            </w:r>
            <w:r w:rsidR="002A38B7" w:rsidRPr="00401586">
              <w:rPr>
                <w:rStyle w:val="Hyperlink"/>
              </w:rPr>
              <w:t>Relevant theories and models</w:t>
            </w:r>
            <w:r w:rsidR="002A38B7">
              <w:rPr>
                <w:webHidden/>
              </w:rPr>
              <w:tab/>
            </w:r>
            <w:r w:rsidR="002A38B7">
              <w:rPr>
                <w:webHidden/>
              </w:rPr>
              <w:fldChar w:fldCharType="begin"/>
            </w:r>
            <w:r w:rsidR="002A38B7">
              <w:rPr>
                <w:webHidden/>
              </w:rPr>
              <w:instrText xml:space="preserve"> PAGEREF _Toc113221829 \h </w:instrText>
            </w:r>
            <w:r w:rsidR="002A38B7">
              <w:rPr>
                <w:webHidden/>
              </w:rPr>
            </w:r>
            <w:r w:rsidR="002A38B7">
              <w:rPr>
                <w:webHidden/>
              </w:rPr>
              <w:fldChar w:fldCharType="separate"/>
            </w:r>
            <w:r w:rsidR="002A38B7">
              <w:rPr>
                <w:webHidden/>
              </w:rPr>
              <w:t>24</w:t>
            </w:r>
            <w:r w:rsidR="002A38B7">
              <w:rPr>
                <w:webHidden/>
              </w:rPr>
              <w:fldChar w:fldCharType="end"/>
            </w:r>
          </w:hyperlink>
        </w:p>
        <w:p w14:paraId="0BCBE045" w14:textId="30E58F08" w:rsidR="002A38B7" w:rsidRDefault="00000000">
          <w:pPr>
            <w:pStyle w:val="TOC1"/>
            <w:rPr>
              <w:rFonts w:asciiTheme="minorHAnsi" w:hAnsiTheme="minorHAnsi" w:cstheme="minorBidi"/>
              <w:bCs w:val="0"/>
              <w:color w:val="auto"/>
              <w:spacing w:val="0"/>
              <w:sz w:val="22"/>
              <w:szCs w:val="22"/>
              <w:lang w:eastAsia="en-GB"/>
            </w:rPr>
          </w:pPr>
          <w:hyperlink w:anchor="_Toc113221830" w:history="1">
            <w:r w:rsidR="002A38B7" w:rsidRPr="00401586">
              <w:rPr>
                <w:rStyle w:val="Hyperlink"/>
                <w:rFonts w:cstheme="minorHAnsi"/>
              </w:rPr>
              <w:t>SMM Strategic frameworks</w:t>
            </w:r>
            <w:r w:rsidR="002A38B7">
              <w:rPr>
                <w:webHidden/>
              </w:rPr>
              <w:tab/>
            </w:r>
            <w:r w:rsidR="002A38B7">
              <w:rPr>
                <w:webHidden/>
              </w:rPr>
              <w:fldChar w:fldCharType="begin"/>
            </w:r>
            <w:r w:rsidR="002A38B7">
              <w:rPr>
                <w:webHidden/>
              </w:rPr>
              <w:instrText xml:space="preserve"> PAGEREF _Toc113221830 \h </w:instrText>
            </w:r>
            <w:r w:rsidR="002A38B7">
              <w:rPr>
                <w:webHidden/>
              </w:rPr>
            </w:r>
            <w:r w:rsidR="002A38B7">
              <w:rPr>
                <w:webHidden/>
              </w:rPr>
              <w:fldChar w:fldCharType="separate"/>
            </w:r>
            <w:r w:rsidR="002A38B7">
              <w:rPr>
                <w:webHidden/>
              </w:rPr>
              <w:t>24</w:t>
            </w:r>
            <w:r w:rsidR="002A38B7">
              <w:rPr>
                <w:webHidden/>
              </w:rPr>
              <w:fldChar w:fldCharType="end"/>
            </w:r>
          </w:hyperlink>
        </w:p>
        <w:p w14:paraId="27677BED" w14:textId="32739D22" w:rsidR="002A38B7" w:rsidRDefault="00000000">
          <w:pPr>
            <w:pStyle w:val="TOC1"/>
            <w:rPr>
              <w:rFonts w:asciiTheme="minorHAnsi" w:hAnsiTheme="minorHAnsi" w:cstheme="minorBidi"/>
              <w:bCs w:val="0"/>
              <w:color w:val="auto"/>
              <w:spacing w:val="0"/>
              <w:sz w:val="22"/>
              <w:szCs w:val="22"/>
              <w:lang w:eastAsia="en-GB"/>
            </w:rPr>
          </w:pPr>
          <w:hyperlink w:anchor="_Toc113221831" w:history="1">
            <w:r w:rsidR="002A38B7" w:rsidRPr="00401586">
              <w:rPr>
                <w:rStyle w:val="Hyperlink"/>
              </w:rPr>
              <w:t>2.4 Conclusion</w:t>
            </w:r>
            <w:r w:rsidR="002A38B7">
              <w:rPr>
                <w:webHidden/>
              </w:rPr>
              <w:tab/>
            </w:r>
            <w:r w:rsidR="002A38B7">
              <w:rPr>
                <w:webHidden/>
              </w:rPr>
              <w:fldChar w:fldCharType="begin"/>
            </w:r>
            <w:r w:rsidR="002A38B7">
              <w:rPr>
                <w:webHidden/>
              </w:rPr>
              <w:instrText xml:space="preserve"> PAGEREF _Toc113221831 \h </w:instrText>
            </w:r>
            <w:r w:rsidR="002A38B7">
              <w:rPr>
                <w:webHidden/>
              </w:rPr>
            </w:r>
            <w:r w:rsidR="002A38B7">
              <w:rPr>
                <w:webHidden/>
              </w:rPr>
              <w:fldChar w:fldCharType="separate"/>
            </w:r>
            <w:r w:rsidR="002A38B7">
              <w:rPr>
                <w:webHidden/>
              </w:rPr>
              <w:t>48</w:t>
            </w:r>
            <w:r w:rsidR="002A38B7">
              <w:rPr>
                <w:webHidden/>
              </w:rPr>
              <w:fldChar w:fldCharType="end"/>
            </w:r>
          </w:hyperlink>
        </w:p>
        <w:p w14:paraId="480A0A2A" w14:textId="58D610F8" w:rsidR="002A38B7" w:rsidRDefault="00000000">
          <w:pPr>
            <w:pStyle w:val="TOC1"/>
            <w:rPr>
              <w:rFonts w:asciiTheme="minorHAnsi" w:hAnsiTheme="minorHAnsi" w:cstheme="minorBidi"/>
              <w:bCs w:val="0"/>
              <w:color w:val="auto"/>
              <w:spacing w:val="0"/>
              <w:sz w:val="22"/>
              <w:szCs w:val="22"/>
              <w:lang w:eastAsia="en-GB"/>
            </w:rPr>
          </w:pPr>
          <w:hyperlink w:anchor="_Toc113221832" w:history="1">
            <w:r w:rsidR="002A38B7" w:rsidRPr="00401586">
              <w:rPr>
                <w:rStyle w:val="Hyperlink"/>
                <w:b/>
                <w:i/>
                <w:iCs/>
              </w:rPr>
              <w:t>Chapter 3.</w:t>
            </w:r>
            <w:r w:rsidR="002A38B7" w:rsidRPr="00401586">
              <w:rPr>
                <w:rStyle w:val="Hyperlink"/>
                <w:b/>
              </w:rPr>
              <w:t xml:space="preserve"> Research Methodology</w:t>
            </w:r>
            <w:r w:rsidR="002A38B7">
              <w:rPr>
                <w:webHidden/>
              </w:rPr>
              <w:tab/>
            </w:r>
            <w:r w:rsidR="002A38B7">
              <w:rPr>
                <w:webHidden/>
              </w:rPr>
              <w:fldChar w:fldCharType="begin"/>
            </w:r>
            <w:r w:rsidR="002A38B7">
              <w:rPr>
                <w:webHidden/>
              </w:rPr>
              <w:instrText xml:space="preserve"> PAGEREF _Toc113221832 \h </w:instrText>
            </w:r>
            <w:r w:rsidR="002A38B7">
              <w:rPr>
                <w:webHidden/>
              </w:rPr>
            </w:r>
            <w:r w:rsidR="002A38B7">
              <w:rPr>
                <w:webHidden/>
              </w:rPr>
              <w:fldChar w:fldCharType="separate"/>
            </w:r>
            <w:r w:rsidR="002A38B7">
              <w:rPr>
                <w:webHidden/>
              </w:rPr>
              <w:t>49</w:t>
            </w:r>
            <w:r w:rsidR="002A38B7">
              <w:rPr>
                <w:webHidden/>
              </w:rPr>
              <w:fldChar w:fldCharType="end"/>
            </w:r>
          </w:hyperlink>
        </w:p>
        <w:p w14:paraId="4434C9A5" w14:textId="50B3BF9E" w:rsidR="002A38B7" w:rsidRDefault="00000000">
          <w:pPr>
            <w:pStyle w:val="TOC1"/>
            <w:rPr>
              <w:rFonts w:asciiTheme="minorHAnsi" w:hAnsiTheme="minorHAnsi" w:cstheme="minorBidi"/>
              <w:bCs w:val="0"/>
              <w:color w:val="auto"/>
              <w:spacing w:val="0"/>
              <w:sz w:val="22"/>
              <w:szCs w:val="22"/>
              <w:lang w:eastAsia="en-GB"/>
            </w:rPr>
          </w:pPr>
          <w:hyperlink w:anchor="_Toc113221833" w:history="1">
            <w:r w:rsidR="002A38B7" w:rsidRPr="00401586">
              <w:rPr>
                <w:rStyle w:val="Hyperlink"/>
              </w:rPr>
              <w:t>3.1 Introduction</w:t>
            </w:r>
            <w:r w:rsidR="002A38B7">
              <w:rPr>
                <w:webHidden/>
              </w:rPr>
              <w:tab/>
            </w:r>
            <w:r w:rsidR="002A38B7">
              <w:rPr>
                <w:webHidden/>
              </w:rPr>
              <w:fldChar w:fldCharType="begin"/>
            </w:r>
            <w:r w:rsidR="002A38B7">
              <w:rPr>
                <w:webHidden/>
              </w:rPr>
              <w:instrText xml:space="preserve"> PAGEREF _Toc113221833 \h </w:instrText>
            </w:r>
            <w:r w:rsidR="002A38B7">
              <w:rPr>
                <w:webHidden/>
              </w:rPr>
            </w:r>
            <w:r w:rsidR="002A38B7">
              <w:rPr>
                <w:webHidden/>
              </w:rPr>
              <w:fldChar w:fldCharType="separate"/>
            </w:r>
            <w:r w:rsidR="002A38B7">
              <w:rPr>
                <w:webHidden/>
              </w:rPr>
              <w:t>49</w:t>
            </w:r>
            <w:r w:rsidR="002A38B7">
              <w:rPr>
                <w:webHidden/>
              </w:rPr>
              <w:fldChar w:fldCharType="end"/>
            </w:r>
          </w:hyperlink>
        </w:p>
        <w:p w14:paraId="3828975C" w14:textId="22197789" w:rsidR="002A38B7" w:rsidRDefault="00000000">
          <w:pPr>
            <w:pStyle w:val="TOC1"/>
            <w:rPr>
              <w:rFonts w:asciiTheme="minorHAnsi" w:hAnsiTheme="minorHAnsi" w:cstheme="minorBidi"/>
              <w:bCs w:val="0"/>
              <w:color w:val="auto"/>
              <w:spacing w:val="0"/>
              <w:sz w:val="22"/>
              <w:szCs w:val="22"/>
              <w:lang w:eastAsia="en-GB"/>
            </w:rPr>
          </w:pPr>
          <w:hyperlink w:anchor="_Toc113221834" w:history="1">
            <w:r w:rsidR="002A38B7" w:rsidRPr="00401586">
              <w:rPr>
                <w:rStyle w:val="Hyperlink"/>
              </w:rPr>
              <w:t>3.2</w:t>
            </w:r>
            <w:r w:rsidR="002A38B7">
              <w:rPr>
                <w:rFonts w:asciiTheme="minorHAnsi" w:hAnsiTheme="minorHAnsi" w:cstheme="minorBidi"/>
                <w:bCs w:val="0"/>
                <w:color w:val="auto"/>
                <w:spacing w:val="0"/>
                <w:sz w:val="22"/>
                <w:szCs w:val="22"/>
                <w:lang w:eastAsia="en-GB"/>
              </w:rPr>
              <w:tab/>
            </w:r>
            <w:r w:rsidR="002A38B7" w:rsidRPr="00401586">
              <w:rPr>
                <w:rStyle w:val="Hyperlink"/>
              </w:rPr>
              <w:t>Research philosophy</w:t>
            </w:r>
            <w:r w:rsidR="002A38B7">
              <w:rPr>
                <w:webHidden/>
              </w:rPr>
              <w:tab/>
            </w:r>
            <w:r w:rsidR="002A38B7">
              <w:rPr>
                <w:webHidden/>
              </w:rPr>
              <w:fldChar w:fldCharType="begin"/>
            </w:r>
            <w:r w:rsidR="002A38B7">
              <w:rPr>
                <w:webHidden/>
              </w:rPr>
              <w:instrText xml:space="preserve"> PAGEREF _Toc113221834 \h </w:instrText>
            </w:r>
            <w:r w:rsidR="002A38B7">
              <w:rPr>
                <w:webHidden/>
              </w:rPr>
            </w:r>
            <w:r w:rsidR="002A38B7">
              <w:rPr>
                <w:webHidden/>
              </w:rPr>
              <w:fldChar w:fldCharType="separate"/>
            </w:r>
            <w:r w:rsidR="002A38B7">
              <w:rPr>
                <w:webHidden/>
              </w:rPr>
              <w:t>50</w:t>
            </w:r>
            <w:r w:rsidR="002A38B7">
              <w:rPr>
                <w:webHidden/>
              </w:rPr>
              <w:fldChar w:fldCharType="end"/>
            </w:r>
          </w:hyperlink>
        </w:p>
        <w:p w14:paraId="084364CA" w14:textId="6659D823" w:rsidR="002A38B7" w:rsidRDefault="00000000">
          <w:pPr>
            <w:pStyle w:val="TOC1"/>
            <w:rPr>
              <w:rFonts w:asciiTheme="minorHAnsi" w:hAnsiTheme="minorHAnsi" w:cstheme="minorBidi"/>
              <w:bCs w:val="0"/>
              <w:color w:val="auto"/>
              <w:spacing w:val="0"/>
              <w:sz w:val="22"/>
              <w:szCs w:val="22"/>
              <w:lang w:eastAsia="en-GB"/>
            </w:rPr>
          </w:pPr>
          <w:hyperlink w:anchor="_Toc113221835" w:history="1">
            <w:r w:rsidR="002A38B7" w:rsidRPr="00401586">
              <w:rPr>
                <w:rStyle w:val="Hyperlink"/>
              </w:rPr>
              <w:t>3.3  Research approach</w:t>
            </w:r>
            <w:r w:rsidR="002A38B7">
              <w:rPr>
                <w:webHidden/>
              </w:rPr>
              <w:tab/>
            </w:r>
            <w:r w:rsidR="002A38B7">
              <w:rPr>
                <w:webHidden/>
              </w:rPr>
              <w:fldChar w:fldCharType="begin"/>
            </w:r>
            <w:r w:rsidR="002A38B7">
              <w:rPr>
                <w:webHidden/>
              </w:rPr>
              <w:instrText xml:space="preserve"> PAGEREF _Toc113221835 \h </w:instrText>
            </w:r>
            <w:r w:rsidR="002A38B7">
              <w:rPr>
                <w:webHidden/>
              </w:rPr>
            </w:r>
            <w:r w:rsidR="002A38B7">
              <w:rPr>
                <w:webHidden/>
              </w:rPr>
              <w:fldChar w:fldCharType="separate"/>
            </w:r>
            <w:r w:rsidR="002A38B7">
              <w:rPr>
                <w:webHidden/>
              </w:rPr>
              <w:t>51</w:t>
            </w:r>
            <w:r w:rsidR="002A38B7">
              <w:rPr>
                <w:webHidden/>
              </w:rPr>
              <w:fldChar w:fldCharType="end"/>
            </w:r>
          </w:hyperlink>
        </w:p>
        <w:p w14:paraId="1C7E4DFC" w14:textId="68539E46" w:rsidR="002A38B7" w:rsidRDefault="00000000">
          <w:pPr>
            <w:pStyle w:val="TOC1"/>
            <w:rPr>
              <w:rFonts w:asciiTheme="minorHAnsi" w:hAnsiTheme="minorHAnsi" w:cstheme="minorBidi"/>
              <w:bCs w:val="0"/>
              <w:color w:val="auto"/>
              <w:spacing w:val="0"/>
              <w:sz w:val="22"/>
              <w:szCs w:val="22"/>
              <w:lang w:eastAsia="en-GB"/>
            </w:rPr>
          </w:pPr>
          <w:hyperlink w:anchor="_Toc113221836" w:history="1">
            <w:r w:rsidR="002A38B7" w:rsidRPr="00401586">
              <w:rPr>
                <w:rStyle w:val="Hyperlink"/>
              </w:rPr>
              <w:t>3.4 Research strategy</w:t>
            </w:r>
            <w:r w:rsidR="002A38B7">
              <w:rPr>
                <w:webHidden/>
              </w:rPr>
              <w:tab/>
            </w:r>
            <w:r w:rsidR="002A38B7">
              <w:rPr>
                <w:webHidden/>
              </w:rPr>
              <w:fldChar w:fldCharType="begin"/>
            </w:r>
            <w:r w:rsidR="002A38B7">
              <w:rPr>
                <w:webHidden/>
              </w:rPr>
              <w:instrText xml:space="preserve"> PAGEREF _Toc113221836 \h </w:instrText>
            </w:r>
            <w:r w:rsidR="002A38B7">
              <w:rPr>
                <w:webHidden/>
              </w:rPr>
            </w:r>
            <w:r w:rsidR="002A38B7">
              <w:rPr>
                <w:webHidden/>
              </w:rPr>
              <w:fldChar w:fldCharType="separate"/>
            </w:r>
            <w:r w:rsidR="002A38B7">
              <w:rPr>
                <w:webHidden/>
              </w:rPr>
              <w:t>52</w:t>
            </w:r>
            <w:r w:rsidR="002A38B7">
              <w:rPr>
                <w:webHidden/>
              </w:rPr>
              <w:fldChar w:fldCharType="end"/>
            </w:r>
          </w:hyperlink>
        </w:p>
        <w:p w14:paraId="348283A8" w14:textId="6A333F20" w:rsidR="002A38B7" w:rsidRDefault="00000000">
          <w:pPr>
            <w:pStyle w:val="TOC1"/>
            <w:rPr>
              <w:rFonts w:asciiTheme="minorHAnsi" w:hAnsiTheme="minorHAnsi" w:cstheme="minorBidi"/>
              <w:bCs w:val="0"/>
              <w:color w:val="auto"/>
              <w:spacing w:val="0"/>
              <w:sz w:val="22"/>
              <w:szCs w:val="22"/>
              <w:lang w:eastAsia="en-GB"/>
            </w:rPr>
          </w:pPr>
          <w:hyperlink w:anchor="_Toc113221837" w:history="1">
            <w:r w:rsidR="002A38B7" w:rsidRPr="00401586">
              <w:rPr>
                <w:rStyle w:val="Hyperlink"/>
              </w:rPr>
              <w:t>3.5</w:t>
            </w:r>
            <w:r w:rsidR="002A38B7">
              <w:rPr>
                <w:rFonts w:asciiTheme="minorHAnsi" w:hAnsiTheme="minorHAnsi" w:cstheme="minorBidi"/>
                <w:bCs w:val="0"/>
                <w:color w:val="auto"/>
                <w:spacing w:val="0"/>
                <w:sz w:val="22"/>
                <w:szCs w:val="22"/>
                <w:lang w:eastAsia="en-GB"/>
              </w:rPr>
              <w:tab/>
            </w:r>
            <w:r w:rsidR="002A38B7" w:rsidRPr="00401586">
              <w:rPr>
                <w:rStyle w:val="Hyperlink"/>
              </w:rPr>
              <w:t>Types of investigation</w:t>
            </w:r>
            <w:r w:rsidR="002A38B7">
              <w:rPr>
                <w:webHidden/>
              </w:rPr>
              <w:tab/>
            </w:r>
            <w:r w:rsidR="002A38B7">
              <w:rPr>
                <w:webHidden/>
              </w:rPr>
              <w:fldChar w:fldCharType="begin"/>
            </w:r>
            <w:r w:rsidR="002A38B7">
              <w:rPr>
                <w:webHidden/>
              </w:rPr>
              <w:instrText xml:space="preserve"> PAGEREF _Toc113221837 \h </w:instrText>
            </w:r>
            <w:r w:rsidR="002A38B7">
              <w:rPr>
                <w:webHidden/>
              </w:rPr>
            </w:r>
            <w:r w:rsidR="002A38B7">
              <w:rPr>
                <w:webHidden/>
              </w:rPr>
              <w:fldChar w:fldCharType="separate"/>
            </w:r>
            <w:r w:rsidR="002A38B7">
              <w:rPr>
                <w:webHidden/>
              </w:rPr>
              <w:t>52</w:t>
            </w:r>
            <w:r w:rsidR="002A38B7">
              <w:rPr>
                <w:webHidden/>
              </w:rPr>
              <w:fldChar w:fldCharType="end"/>
            </w:r>
          </w:hyperlink>
        </w:p>
        <w:p w14:paraId="0E0185F9" w14:textId="542F30E3" w:rsidR="002A38B7" w:rsidRDefault="00000000">
          <w:pPr>
            <w:pStyle w:val="TOC1"/>
            <w:rPr>
              <w:rFonts w:asciiTheme="minorHAnsi" w:hAnsiTheme="minorHAnsi" w:cstheme="minorBidi"/>
              <w:bCs w:val="0"/>
              <w:color w:val="auto"/>
              <w:spacing w:val="0"/>
              <w:sz w:val="22"/>
              <w:szCs w:val="22"/>
              <w:lang w:eastAsia="en-GB"/>
            </w:rPr>
          </w:pPr>
          <w:hyperlink w:anchor="_Toc113221838" w:history="1">
            <w:r w:rsidR="002A38B7" w:rsidRPr="00401586">
              <w:rPr>
                <w:rStyle w:val="Hyperlink"/>
              </w:rPr>
              <w:t>3.6</w:t>
            </w:r>
            <w:r w:rsidR="002A38B7">
              <w:rPr>
                <w:rFonts w:asciiTheme="minorHAnsi" w:hAnsiTheme="minorHAnsi" w:cstheme="minorBidi"/>
                <w:bCs w:val="0"/>
                <w:color w:val="auto"/>
                <w:spacing w:val="0"/>
                <w:sz w:val="22"/>
                <w:szCs w:val="22"/>
                <w:lang w:eastAsia="en-GB"/>
              </w:rPr>
              <w:tab/>
            </w:r>
            <w:r w:rsidR="002A38B7" w:rsidRPr="00401586">
              <w:rPr>
                <w:rStyle w:val="Hyperlink"/>
              </w:rPr>
              <w:t>Choices</w:t>
            </w:r>
            <w:r w:rsidR="002A38B7">
              <w:rPr>
                <w:webHidden/>
              </w:rPr>
              <w:tab/>
            </w:r>
            <w:r w:rsidR="002A38B7">
              <w:rPr>
                <w:webHidden/>
              </w:rPr>
              <w:fldChar w:fldCharType="begin"/>
            </w:r>
            <w:r w:rsidR="002A38B7">
              <w:rPr>
                <w:webHidden/>
              </w:rPr>
              <w:instrText xml:space="preserve"> PAGEREF _Toc113221838 \h </w:instrText>
            </w:r>
            <w:r w:rsidR="002A38B7">
              <w:rPr>
                <w:webHidden/>
              </w:rPr>
            </w:r>
            <w:r w:rsidR="002A38B7">
              <w:rPr>
                <w:webHidden/>
              </w:rPr>
              <w:fldChar w:fldCharType="separate"/>
            </w:r>
            <w:r w:rsidR="002A38B7">
              <w:rPr>
                <w:webHidden/>
              </w:rPr>
              <w:t>55</w:t>
            </w:r>
            <w:r w:rsidR="002A38B7">
              <w:rPr>
                <w:webHidden/>
              </w:rPr>
              <w:fldChar w:fldCharType="end"/>
            </w:r>
          </w:hyperlink>
        </w:p>
        <w:p w14:paraId="6B7D4EF0" w14:textId="0F36DFB0" w:rsidR="002A38B7" w:rsidRDefault="00000000">
          <w:pPr>
            <w:pStyle w:val="TOC1"/>
            <w:rPr>
              <w:rFonts w:asciiTheme="minorHAnsi" w:hAnsiTheme="minorHAnsi" w:cstheme="minorBidi"/>
              <w:bCs w:val="0"/>
              <w:color w:val="auto"/>
              <w:spacing w:val="0"/>
              <w:sz w:val="22"/>
              <w:szCs w:val="22"/>
              <w:lang w:eastAsia="en-GB"/>
            </w:rPr>
          </w:pPr>
          <w:hyperlink w:anchor="_Toc113221839" w:history="1">
            <w:r w:rsidR="002A38B7" w:rsidRPr="00401586">
              <w:rPr>
                <w:rStyle w:val="Hyperlink"/>
              </w:rPr>
              <w:t>3.7</w:t>
            </w:r>
            <w:r w:rsidR="002A38B7">
              <w:rPr>
                <w:rFonts w:asciiTheme="minorHAnsi" w:hAnsiTheme="minorHAnsi" w:cstheme="minorBidi"/>
                <w:bCs w:val="0"/>
                <w:color w:val="auto"/>
                <w:spacing w:val="0"/>
                <w:sz w:val="22"/>
                <w:szCs w:val="22"/>
                <w:lang w:eastAsia="en-GB"/>
              </w:rPr>
              <w:tab/>
            </w:r>
            <w:r w:rsidR="002A38B7" w:rsidRPr="00401586">
              <w:rPr>
                <w:rStyle w:val="Hyperlink"/>
              </w:rPr>
              <w:t>Time horizons</w:t>
            </w:r>
            <w:r w:rsidR="002A38B7">
              <w:rPr>
                <w:webHidden/>
              </w:rPr>
              <w:tab/>
            </w:r>
            <w:r w:rsidR="002A38B7">
              <w:rPr>
                <w:webHidden/>
              </w:rPr>
              <w:fldChar w:fldCharType="begin"/>
            </w:r>
            <w:r w:rsidR="002A38B7">
              <w:rPr>
                <w:webHidden/>
              </w:rPr>
              <w:instrText xml:space="preserve"> PAGEREF _Toc113221839 \h </w:instrText>
            </w:r>
            <w:r w:rsidR="002A38B7">
              <w:rPr>
                <w:webHidden/>
              </w:rPr>
            </w:r>
            <w:r w:rsidR="002A38B7">
              <w:rPr>
                <w:webHidden/>
              </w:rPr>
              <w:fldChar w:fldCharType="separate"/>
            </w:r>
            <w:r w:rsidR="002A38B7">
              <w:rPr>
                <w:webHidden/>
              </w:rPr>
              <w:t>58</w:t>
            </w:r>
            <w:r w:rsidR="002A38B7">
              <w:rPr>
                <w:webHidden/>
              </w:rPr>
              <w:fldChar w:fldCharType="end"/>
            </w:r>
          </w:hyperlink>
        </w:p>
        <w:p w14:paraId="414A30D8" w14:textId="1D4CFBF2" w:rsidR="002A38B7" w:rsidRDefault="00000000">
          <w:pPr>
            <w:pStyle w:val="TOC1"/>
            <w:rPr>
              <w:rFonts w:asciiTheme="minorHAnsi" w:hAnsiTheme="minorHAnsi" w:cstheme="minorBidi"/>
              <w:bCs w:val="0"/>
              <w:color w:val="auto"/>
              <w:spacing w:val="0"/>
              <w:sz w:val="22"/>
              <w:szCs w:val="22"/>
              <w:lang w:eastAsia="en-GB"/>
            </w:rPr>
          </w:pPr>
          <w:hyperlink w:anchor="_Toc113221840" w:history="1">
            <w:r w:rsidR="002A38B7" w:rsidRPr="00401586">
              <w:rPr>
                <w:rStyle w:val="Hyperlink"/>
              </w:rPr>
              <w:t>3.8</w:t>
            </w:r>
            <w:r w:rsidR="002A38B7">
              <w:rPr>
                <w:rFonts w:asciiTheme="minorHAnsi" w:hAnsiTheme="minorHAnsi" w:cstheme="minorBidi"/>
                <w:bCs w:val="0"/>
                <w:color w:val="auto"/>
                <w:spacing w:val="0"/>
                <w:sz w:val="22"/>
                <w:szCs w:val="22"/>
                <w:lang w:eastAsia="en-GB"/>
              </w:rPr>
              <w:tab/>
            </w:r>
            <w:r w:rsidR="002A38B7" w:rsidRPr="00401586">
              <w:rPr>
                <w:rStyle w:val="Hyperlink"/>
              </w:rPr>
              <w:t>Data collection and analysis</w:t>
            </w:r>
            <w:r w:rsidR="002A38B7">
              <w:rPr>
                <w:webHidden/>
              </w:rPr>
              <w:tab/>
            </w:r>
            <w:r w:rsidR="002A38B7">
              <w:rPr>
                <w:webHidden/>
              </w:rPr>
              <w:fldChar w:fldCharType="begin"/>
            </w:r>
            <w:r w:rsidR="002A38B7">
              <w:rPr>
                <w:webHidden/>
              </w:rPr>
              <w:instrText xml:space="preserve"> PAGEREF _Toc113221840 \h </w:instrText>
            </w:r>
            <w:r w:rsidR="002A38B7">
              <w:rPr>
                <w:webHidden/>
              </w:rPr>
            </w:r>
            <w:r w:rsidR="002A38B7">
              <w:rPr>
                <w:webHidden/>
              </w:rPr>
              <w:fldChar w:fldCharType="separate"/>
            </w:r>
            <w:r w:rsidR="002A38B7">
              <w:rPr>
                <w:webHidden/>
              </w:rPr>
              <w:t>58</w:t>
            </w:r>
            <w:r w:rsidR="002A38B7">
              <w:rPr>
                <w:webHidden/>
              </w:rPr>
              <w:fldChar w:fldCharType="end"/>
            </w:r>
          </w:hyperlink>
        </w:p>
        <w:p w14:paraId="5640986C" w14:textId="29BD484A" w:rsidR="002A38B7" w:rsidRDefault="00000000">
          <w:pPr>
            <w:pStyle w:val="TOC1"/>
            <w:rPr>
              <w:rFonts w:asciiTheme="minorHAnsi" w:hAnsiTheme="minorHAnsi" w:cstheme="minorBidi"/>
              <w:bCs w:val="0"/>
              <w:color w:val="auto"/>
              <w:spacing w:val="0"/>
              <w:sz w:val="22"/>
              <w:szCs w:val="22"/>
              <w:lang w:eastAsia="en-GB"/>
            </w:rPr>
          </w:pPr>
          <w:hyperlink w:anchor="_Toc113221841" w:history="1">
            <w:r w:rsidR="002A38B7" w:rsidRPr="00401586">
              <w:rPr>
                <w:rStyle w:val="Hyperlink"/>
                <w:b/>
                <w:i/>
                <w:iCs/>
              </w:rPr>
              <w:t>Chapter 4.</w:t>
            </w:r>
            <w:r w:rsidR="002A38B7" w:rsidRPr="00401586">
              <w:rPr>
                <w:rStyle w:val="Hyperlink"/>
                <w:b/>
              </w:rPr>
              <w:t xml:space="preserve"> Analysis of data</w:t>
            </w:r>
            <w:r w:rsidR="002A38B7">
              <w:rPr>
                <w:webHidden/>
              </w:rPr>
              <w:tab/>
            </w:r>
            <w:r w:rsidR="002A38B7">
              <w:rPr>
                <w:webHidden/>
              </w:rPr>
              <w:fldChar w:fldCharType="begin"/>
            </w:r>
            <w:r w:rsidR="002A38B7">
              <w:rPr>
                <w:webHidden/>
              </w:rPr>
              <w:instrText xml:space="preserve"> PAGEREF _Toc113221841 \h </w:instrText>
            </w:r>
            <w:r w:rsidR="002A38B7">
              <w:rPr>
                <w:webHidden/>
              </w:rPr>
            </w:r>
            <w:r w:rsidR="002A38B7">
              <w:rPr>
                <w:webHidden/>
              </w:rPr>
              <w:fldChar w:fldCharType="separate"/>
            </w:r>
            <w:r w:rsidR="002A38B7">
              <w:rPr>
                <w:webHidden/>
              </w:rPr>
              <w:t>61</w:t>
            </w:r>
            <w:r w:rsidR="002A38B7">
              <w:rPr>
                <w:webHidden/>
              </w:rPr>
              <w:fldChar w:fldCharType="end"/>
            </w:r>
          </w:hyperlink>
        </w:p>
        <w:p w14:paraId="07244BCB" w14:textId="7A07EF3D" w:rsidR="002A38B7" w:rsidRDefault="00000000">
          <w:pPr>
            <w:pStyle w:val="TOC1"/>
            <w:rPr>
              <w:rFonts w:asciiTheme="minorHAnsi" w:hAnsiTheme="minorHAnsi" w:cstheme="minorBidi"/>
              <w:bCs w:val="0"/>
              <w:color w:val="auto"/>
              <w:spacing w:val="0"/>
              <w:sz w:val="22"/>
              <w:szCs w:val="22"/>
              <w:lang w:eastAsia="en-GB"/>
            </w:rPr>
          </w:pPr>
          <w:hyperlink w:anchor="_Toc113221842" w:history="1">
            <w:r w:rsidR="002A38B7" w:rsidRPr="00401586">
              <w:rPr>
                <w:rStyle w:val="Hyperlink"/>
              </w:rPr>
              <w:t>4.1</w:t>
            </w:r>
            <w:r w:rsidR="002A38B7">
              <w:rPr>
                <w:rFonts w:asciiTheme="minorHAnsi" w:hAnsiTheme="minorHAnsi" w:cstheme="minorBidi"/>
                <w:bCs w:val="0"/>
                <w:color w:val="auto"/>
                <w:spacing w:val="0"/>
                <w:sz w:val="22"/>
                <w:szCs w:val="22"/>
                <w:lang w:eastAsia="en-GB"/>
              </w:rPr>
              <w:tab/>
            </w:r>
            <w:r w:rsidR="002A38B7" w:rsidRPr="00401586">
              <w:rPr>
                <w:rStyle w:val="Hyperlink"/>
              </w:rPr>
              <w:t>Introduction</w:t>
            </w:r>
            <w:r w:rsidR="002A38B7">
              <w:rPr>
                <w:webHidden/>
              </w:rPr>
              <w:tab/>
            </w:r>
            <w:r w:rsidR="002A38B7">
              <w:rPr>
                <w:webHidden/>
              </w:rPr>
              <w:fldChar w:fldCharType="begin"/>
            </w:r>
            <w:r w:rsidR="002A38B7">
              <w:rPr>
                <w:webHidden/>
              </w:rPr>
              <w:instrText xml:space="preserve"> PAGEREF _Toc113221842 \h </w:instrText>
            </w:r>
            <w:r w:rsidR="002A38B7">
              <w:rPr>
                <w:webHidden/>
              </w:rPr>
            </w:r>
            <w:r w:rsidR="002A38B7">
              <w:rPr>
                <w:webHidden/>
              </w:rPr>
              <w:fldChar w:fldCharType="separate"/>
            </w:r>
            <w:r w:rsidR="002A38B7">
              <w:rPr>
                <w:webHidden/>
              </w:rPr>
              <w:t>61</w:t>
            </w:r>
            <w:r w:rsidR="002A38B7">
              <w:rPr>
                <w:webHidden/>
              </w:rPr>
              <w:fldChar w:fldCharType="end"/>
            </w:r>
          </w:hyperlink>
        </w:p>
        <w:p w14:paraId="167C5515" w14:textId="24DA767A" w:rsidR="002A38B7" w:rsidRDefault="00000000">
          <w:pPr>
            <w:pStyle w:val="TOC1"/>
            <w:rPr>
              <w:rFonts w:asciiTheme="minorHAnsi" w:hAnsiTheme="minorHAnsi" w:cstheme="minorBidi"/>
              <w:bCs w:val="0"/>
              <w:color w:val="auto"/>
              <w:spacing w:val="0"/>
              <w:sz w:val="22"/>
              <w:szCs w:val="22"/>
              <w:lang w:eastAsia="en-GB"/>
            </w:rPr>
          </w:pPr>
          <w:hyperlink w:anchor="_Toc113221843" w:history="1">
            <w:r w:rsidR="002A38B7" w:rsidRPr="00401586">
              <w:rPr>
                <w:rStyle w:val="Hyperlink"/>
              </w:rPr>
              <w:t>4.2</w:t>
            </w:r>
            <w:r w:rsidR="002A38B7">
              <w:rPr>
                <w:rFonts w:asciiTheme="minorHAnsi" w:hAnsiTheme="minorHAnsi" w:cstheme="minorBidi"/>
                <w:bCs w:val="0"/>
                <w:color w:val="auto"/>
                <w:spacing w:val="0"/>
                <w:sz w:val="22"/>
                <w:szCs w:val="22"/>
                <w:lang w:eastAsia="en-GB"/>
              </w:rPr>
              <w:tab/>
            </w:r>
            <w:r w:rsidR="002A38B7" w:rsidRPr="00401586">
              <w:rPr>
                <w:rStyle w:val="Hyperlink"/>
              </w:rPr>
              <w:t>Questionnaire Analysis and Discussion.</w:t>
            </w:r>
            <w:r w:rsidR="002A38B7">
              <w:rPr>
                <w:webHidden/>
              </w:rPr>
              <w:tab/>
            </w:r>
            <w:r w:rsidR="002A38B7">
              <w:rPr>
                <w:webHidden/>
              </w:rPr>
              <w:fldChar w:fldCharType="begin"/>
            </w:r>
            <w:r w:rsidR="002A38B7">
              <w:rPr>
                <w:webHidden/>
              </w:rPr>
              <w:instrText xml:space="preserve"> PAGEREF _Toc113221843 \h </w:instrText>
            </w:r>
            <w:r w:rsidR="002A38B7">
              <w:rPr>
                <w:webHidden/>
              </w:rPr>
            </w:r>
            <w:r w:rsidR="002A38B7">
              <w:rPr>
                <w:webHidden/>
              </w:rPr>
              <w:fldChar w:fldCharType="separate"/>
            </w:r>
            <w:r w:rsidR="002A38B7">
              <w:rPr>
                <w:webHidden/>
              </w:rPr>
              <w:t>61</w:t>
            </w:r>
            <w:r w:rsidR="002A38B7">
              <w:rPr>
                <w:webHidden/>
              </w:rPr>
              <w:fldChar w:fldCharType="end"/>
            </w:r>
          </w:hyperlink>
        </w:p>
        <w:p w14:paraId="3AD8D228" w14:textId="6F148381" w:rsidR="002A38B7" w:rsidRDefault="00000000">
          <w:pPr>
            <w:pStyle w:val="TOC1"/>
            <w:rPr>
              <w:rFonts w:asciiTheme="minorHAnsi" w:hAnsiTheme="minorHAnsi" w:cstheme="minorBidi"/>
              <w:bCs w:val="0"/>
              <w:color w:val="auto"/>
              <w:spacing w:val="0"/>
              <w:sz w:val="22"/>
              <w:szCs w:val="22"/>
              <w:lang w:eastAsia="en-GB"/>
            </w:rPr>
          </w:pPr>
          <w:hyperlink w:anchor="_Toc113221844" w:history="1">
            <w:r w:rsidR="002A38B7" w:rsidRPr="00401586">
              <w:rPr>
                <w:rStyle w:val="Hyperlink"/>
                <w:b/>
                <w:i/>
                <w:iCs/>
              </w:rPr>
              <w:t>Chapter 5.</w:t>
            </w:r>
            <w:r w:rsidR="002A38B7" w:rsidRPr="00401586">
              <w:rPr>
                <w:rStyle w:val="Hyperlink"/>
                <w:b/>
              </w:rPr>
              <w:t xml:space="preserve"> Conclusion and recommendations</w:t>
            </w:r>
            <w:r w:rsidR="002A38B7">
              <w:rPr>
                <w:webHidden/>
              </w:rPr>
              <w:tab/>
            </w:r>
            <w:r w:rsidR="002A38B7">
              <w:rPr>
                <w:webHidden/>
              </w:rPr>
              <w:fldChar w:fldCharType="begin"/>
            </w:r>
            <w:r w:rsidR="002A38B7">
              <w:rPr>
                <w:webHidden/>
              </w:rPr>
              <w:instrText xml:space="preserve"> PAGEREF _Toc113221844 \h </w:instrText>
            </w:r>
            <w:r w:rsidR="002A38B7">
              <w:rPr>
                <w:webHidden/>
              </w:rPr>
            </w:r>
            <w:r w:rsidR="002A38B7">
              <w:rPr>
                <w:webHidden/>
              </w:rPr>
              <w:fldChar w:fldCharType="separate"/>
            </w:r>
            <w:r w:rsidR="002A38B7">
              <w:rPr>
                <w:webHidden/>
              </w:rPr>
              <w:t>76</w:t>
            </w:r>
            <w:r w:rsidR="002A38B7">
              <w:rPr>
                <w:webHidden/>
              </w:rPr>
              <w:fldChar w:fldCharType="end"/>
            </w:r>
          </w:hyperlink>
        </w:p>
        <w:p w14:paraId="2B0325F8" w14:textId="2E21008D" w:rsidR="002A38B7" w:rsidRDefault="00000000">
          <w:pPr>
            <w:pStyle w:val="TOC1"/>
            <w:rPr>
              <w:rFonts w:asciiTheme="minorHAnsi" w:hAnsiTheme="minorHAnsi" w:cstheme="minorBidi"/>
              <w:bCs w:val="0"/>
              <w:color w:val="auto"/>
              <w:spacing w:val="0"/>
              <w:sz w:val="22"/>
              <w:szCs w:val="22"/>
              <w:lang w:eastAsia="en-GB"/>
            </w:rPr>
          </w:pPr>
          <w:hyperlink w:anchor="_Toc113221845" w:history="1">
            <w:r w:rsidR="002A38B7" w:rsidRPr="00401586">
              <w:rPr>
                <w:rStyle w:val="Hyperlink"/>
              </w:rPr>
              <w:t>5.1</w:t>
            </w:r>
            <w:r w:rsidR="002A38B7">
              <w:rPr>
                <w:rFonts w:asciiTheme="minorHAnsi" w:hAnsiTheme="minorHAnsi" w:cstheme="minorBidi"/>
                <w:bCs w:val="0"/>
                <w:color w:val="auto"/>
                <w:spacing w:val="0"/>
                <w:sz w:val="22"/>
                <w:szCs w:val="22"/>
                <w:lang w:eastAsia="en-GB"/>
              </w:rPr>
              <w:tab/>
            </w:r>
            <w:r w:rsidR="002A38B7" w:rsidRPr="00401586">
              <w:rPr>
                <w:rStyle w:val="Hyperlink"/>
              </w:rPr>
              <w:t>Conclusion</w:t>
            </w:r>
            <w:r w:rsidR="002A38B7">
              <w:rPr>
                <w:webHidden/>
              </w:rPr>
              <w:tab/>
            </w:r>
            <w:r w:rsidR="002A38B7">
              <w:rPr>
                <w:webHidden/>
              </w:rPr>
              <w:fldChar w:fldCharType="begin"/>
            </w:r>
            <w:r w:rsidR="002A38B7">
              <w:rPr>
                <w:webHidden/>
              </w:rPr>
              <w:instrText xml:space="preserve"> PAGEREF _Toc113221845 \h </w:instrText>
            </w:r>
            <w:r w:rsidR="002A38B7">
              <w:rPr>
                <w:webHidden/>
              </w:rPr>
            </w:r>
            <w:r w:rsidR="002A38B7">
              <w:rPr>
                <w:webHidden/>
              </w:rPr>
              <w:fldChar w:fldCharType="separate"/>
            </w:r>
            <w:r w:rsidR="002A38B7">
              <w:rPr>
                <w:webHidden/>
              </w:rPr>
              <w:t>76</w:t>
            </w:r>
            <w:r w:rsidR="002A38B7">
              <w:rPr>
                <w:webHidden/>
              </w:rPr>
              <w:fldChar w:fldCharType="end"/>
            </w:r>
          </w:hyperlink>
        </w:p>
        <w:p w14:paraId="32D461FA" w14:textId="2B78F618" w:rsidR="002A38B7" w:rsidRDefault="00000000">
          <w:pPr>
            <w:pStyle w:val="TOC1"/>
            <w:rPr>
              <w:rFonts w:asciiTheme="minorHAnsi" w:hAnsiTheme="minorHAnsi" w:cstheme="minorBidi"/>
              <w:bCs w:val="0"/>
              <w:color w:val="auto"/>
              <w:spacing w:val="0"/>
              <w:sz w:val="22"/>
              <w:szCs w:val="22"/>
              <w:lang w:eastAsia="en-GB"/>
            </w:rPr>
          </w:pPr>
          <w:hyperlink w:anchor="_Toc113221846" w:history="1">
            <w:r w:rsidR="002A38B7" w:rsidRPr="00401586">
              <w:rPr>
                <w:rStyle w:val="Hyperlink"/>
              </w:rPr>
              <w:t>5.2</w:t>
            </w:r>
            <w:r w:rsidR="002A38B7">
              <w:rPr>
                <w:rFonts w:asciiTheme="minorHAnsi" w:hAnsiTheme="minorHAnsi" w:cstheme="minorBidi"/>
                <w:bCs w:val="0"/>
                <w:color w:val="auto"/>
                <w:spacing w:val="0"/>
                <w:sz w:val="22"/>
                <w:szCs w:val="22"/>
                <w:lang w:eastAsia="en-GB"/>
              </w:rPr>
              <w:tab/>
            </w:r>
            <w:r w:rsidR="002A38B7" w:rsidRPr="00401586">
              <w:rPr>
                <w:rStyle w:val="Hyperlink"/>
              </w:rPr>
              <w:t>Recommendations</w:t>
            </w:r>
            <w:r w:rsidR="002A38B7">
              <w:rPr>
                <w:webHidden/>
              </w:rPr>
              <w:tab/>
            </w:r>
            <w:r w:rsidR="002A38B7">
              <w:rPr>
                <w:webHidden/>
              </w:rPr>
              <w:fldChar w:fldCharType="begin"/>
            </w:r>
            <w:r w:rsidR="002A38B7">
              <w:rPr>
                <w:webHidden/>
              </w:rPr>
              <w:instrText xml:space="preserve"> PAGEREF _Toc113221846 \h </w:instrText>
            </w:r>
            <w:r w:rsidR="002A38B7">
              <w:rPr>
                <w:webHidden/>
              </w:rPr>
            </w:r>
            <w:r w:rsidR="002A38B7">
              <w:rPr>
                <w:webHidden/>
              </w:rPr>
              <w:fldChar w:fldCharType="separate"/>
            </w:r>
            <w:r w:rsidR="002A38B7">
              <w:rPr>
                <w:webHidden/>
              </w:rPr>
              <w:t>77</w:t>
            </w:r>
            <w:r w:rsidR="002A38B7">
              <w:rPr>
                <w:webHidden/>
              </w:rPr>
              <w:fldChar w:fldCharType="end"/>
            </w:r>
          </w:hyperlink>
        </w:p>
        <w:p w14:paraId="18BF8738" w14:textId="4A6FCE6E" w:rsidR="002A38B7" w:rsidRDefault="00000000">
          <w:pPr>
            <w:pStyle w:val="TOC1"/>
            <w:rPr>
              <w:rFonts w:asciiTheme="minorHAnsi" w:hAnsiTheme="minorHAnsi" w:cstheme="minorBidi"/>
              <w:bCs w:val="0"/>
              <w:color w:val="auto"/>
              <w:spacing w:val="0"/>
              <w:sz w:val="22"/>
              <w:szCs w:val="22"/>
              <w:lang w:eastAsia="en-GB"/>
            </w:rPr>
          </w:pPr>
          <w:hyperlink w:anchor="_Toc113221847" w:history="1">
            <w:r w:rsidR="002A38B7" w:rsidRPr="00401586">
              <w:rPr>
                <w:rStyle w:val="Hyperlink"/>
                <w:b/>
                <w:i/>
                <w:iCs/>
              </w:rPr>
              <w:t>Chapter 6.</w:t>
            </w:r>
            <w:r w:rsidR="002A38B7" w:rsidRPr="00401586">
              <w:rPr>
                <w:rStyle w:val="Hyperlink"/>
                <w:b/>
              </w:rPr>
              <w:t xml:space="preserve"> Further research</w:t>
            </w:r>
            <w:r w:rsidR="002A38B7">
              <w:rPr>
                <w:webHidden/>
              </w:rPr>
              <w:tab/>
            </w:r>
            <w:r w:rsidR="002A38B7">
              <w:rPr>
                <w:webHidden/>
              </w:rPr>
              <w:fldChar w:fldCharType="begin"/>
            </w:r>
            <w:r w:rsidR="002A38B7">
              <w:rPr>
                <w:webHidden/>
              </w:rPr>
              <w:instrText xml:space="preserve"> PAGEREF _Toc113221847 \h </w:instrText>
            </w:r>
            <w:r w:rsidR="002A38B7">
              <w:rPr>
                <w:webHidden/>
              </w:rPr>
            </w:r>
            <w:r w:rsidR="002A38B7">
              <w:rPr>
                <w:webHidden/>
              </w:rPr>
              <w:fldChar w:fldCharType="separate"/>
            </w:r>
            <w:r w:rsidR="002A38B7">
              <w:rPr>
                <w:webHidden/>
              </w:rPr>
              <w:t>79</w:t>
            </w:r>
            <w:r w:rsidR="002A38B7">
              <w:rPr>
                <w:webHidden/>
              </w:rPr>
              <w:fldChar w:fldCharType="end"/>
            </w:r>
          </w:hyperlink>
        </w:p>
        <w:p w14:paraId="06B32931" w14:textId="32D6484F" w:rsidR="002A38B7" w:rsidRDefault="00000000">
          <w:pPr>
            <w:pStyle w:val="TOC1"/>
            <w:rPr>
              <w:rFonts w:asciiTheme="minorHAnsi" w:hAnsiTheme="minorHAnsi" w:cstheme="minorBidi"/>
              <w:bCs w:val="0"/>
              <w:color w:val="auto"/>
              <w:spacing w:val="0"/>
              <w:sz w:val="22"/>
              <w:szCs w:val="22"/>
              <w:lang w:eastAsia="en-GB"/>
            </w:rPr>
          </w:pPr>
          <w:hyperlink w:anchor="_Toc113221848" w:history="1">
            <w:r w:rsidR="002A38B7" w:rsidRPr="00401586">
              <w:rPr>
                <w:rStyle w:val="Hyperlink"/>
                <w:b/>
                <w:i/>
                <w:iCs/>
              </w:rPr>
              <w:t>Chapter 7.</w:t>
            </w:r>
            <w:r w:rsidR="002A38B7" w:rsidRPr="00401586">
              <w:rPr>
                <w:rStyle w:val="Hyperlink"/>
                <w:b/>
              </w:rPr>
              <w:t xml:space="preserve"> References</w:t>
            </w:r>
            <w:r w:rsidR="002A38B7">
              <w:rPr>
                <w:webHidden/>
              </w:rPr>
              <w:tab/>
            </w:r>
            <w:r w:rsidR="002A38B7">
              <w:rPr>
                <w:webHidden/>
              </w:rPr>
              <w:fldChar w:fldCharType="begin"/>
            </w:r>
            <w:r w:rsidR="002A38B7">
              <w:rPr>
                <w:webHidden/>
              </w:rPr>
              <w:instrText xml:space="preserve"> PAGEREF _Toc113221848 \h </w:instrText>
            </w:r>
            <w:r w:rsidR="002A38B7">
              <w:rPr>
                <w:webHidden/>
              </w:rPr>
            </w:r>
            <w:r w:rsidR="002A38B7">
              <w:rPr>
                <w:webHidden/>
              </w:rPr>
              <w:fldChar w:fldCharType="separate"/>
            </w:r>
            <w:r w:rsidR="002A38B7">
              <w:rPr>
                <w:webHidden/>
              </w:rPr>
              <w:t>80</w:t>
            </w:r>
            <w:r w:rsidR="002A38B7">
              <w:rPr>
                <w:webHidden/>
              </w:rPr>
              <w:fldChar w:fldCharType="end"/>
            </w:r>
          </w:hyperlink>
        </w:p>
        <w:p w14:paraId="751D2D91" w14:textId="223FF8F8" w:rsidR="00EE4F06" w:rsidRDefault="00EE4F06" w:rsidP="007E65CA">
          <w:pPr>
            <w:spacing w:line="360" w:lineRule="auto"/>
          </w:pPr>
          <w:r w:rsidRPr="00F003F6">
            <w:rPr>
              <w:rFonts w:ascii="Times New Roman" w:hAnsi="Times New Roman" w:cs="Times New Roman"/>
              <w:b/>
              <w:bCs/>
              <w:noProof/>
              <w:sz w:val="36"/>
              <w:szCs w:val="36"/>
            </w:rPr>
            <w:fldChar w:fldCharType="end"/>
          </w:r>
        </w:p>
      </w:sdtContent>
    </w:sdt>
    <w:p w14:paraId="4F87C089" w14:textId="77777777" w:rsidR="00C51313" w:rsidRDefault="00C51313" w:rsidP="00C51313">
      <w:pPr>
        <w:rPr>
          <w:b/>
          <w:bCs/>
        </w:rPr>
      </w:pPr>
    </w:p>
    <w:p w14:paraId="09B4BC43" w14:textId="77777777" w:rsidR="00A62C95" w:rsidRDefault="00A62C95" w:rsidP="00C51313">
      <w:pPr>
        <w:rPr>
          <w:b/>
          <w:bCs/>
        </w:rPr>
      </w:pPr>
    </w:p>
    <w:p w14:paraId="032A7B82" w14:textId="77777777" w:rsidR="00A62C95" w:rsidRDefault="00A62C95" w:rsidP="00C51313">
      <w:pPr>
        <w:rPr>
          <w:b/>
          <w:bCs/>
        </w:rPr>
      </w:pPr>
    </w:p>
    <w:p w14:paraId="58D0AB58" w14:textId="77777777" w:rsidR="00A62C95" w:rsidRDefault="00A62C95" w:rsidP="00C51313">
      <w:pPr>
        <w:rPr>
          <w:b/>
          <w:bCs/>
        </w:rPr>
      </w:pPr>
    </w:p>
    <w:p w14:paraId="2F9C43EB" w14:textId="77777777" w:rsidR="00A62C95" w:rsidRDefault="00A62C95" w:rsidP="00C51313">
      <w:pPr>
        <w:rPr>
          <w:b/>
          <w:bCs/>
        </w:rPr>
      </w:pPr>
    </w:p>
    <w:p w14:paraId="557E87BC" w14:textId="77777777" w:rsidR="00A62C95" w:rsidRDefault="00A62C95" w:rsidP="00C51313">
      <w:pPr>
        <w:rPr>
          <w:b/>
          <w:bCs/>
        </w:rPr>
      </w:pPr>
    </w:p>
    <w:p w14:paraId="54198F4A" w14:textId="77777777" w:rsidR="00A62C95" w:rsidRDefault="00A62C95" w:rsidP="00C51313">
      <w:pPr>
        <w:rPr>
          <w:b/>
          <w:bCs/>
        </w:rPr>
      </w:pPr>
    </w:p>
    <w:p w14:paraId="19BCEF42" w14:textId="77777777" w:rsidR="00A62C95" w:rsidRDefault="00A62C95" w:rsidP="00C51313">
      <w:pPr>
        <w:rPr>
          <w:b/>
          <w:bCs/>
        </w:rPr>
      </w:pPr>
    </w:p>
    <w:p w14:paraId="528A1327" w14:textId="77777777" w:rsidR="00A62C95" w:rsidRDefault="00A62C95" w:rsidP="00C51313">
      <w:pPr>
        <w:rPr>
          <w:b/>
          <w:bCs/>
        </w:rPr>
      </w:pPr>
    </w:p>
    <w:p w14:paraId="23D8F498" w14:textId="77777777" w:rsidR="00A62C95" w:rsidRDefault="00A62C95" w:rsidP="00C51313">
      <w:pPr>
        <w:rPr>
          <w:b/>
          <w:bCs/>
        </w:rPr>
      </w:pPr>
    </w:p>
    <w:p w14:paraId="1DD82855" w14:textId="77777777" w:rsidR="00A62C95" w:rsidRDefault="00A62C95" w:rsidP="00C51313">
      <w:pPr>
        <w:rPr>
          <w:b/>
          <w:bCs/>
        </w:rPr>
      </w:pPr>
    </w:p>
    <w:p w14:paraId="170C432A" w14:textId="77777777" w:rsidR="00A62C95" w:rsidRDefault="00A62C95" w:rsidP="00C51313">
      <w:pPr>
        <w:rPr>
          <w:b/>
          <w:bCs/>
        </w:rPr>
      </w:pPr>
    </w:p>
    <w:p w14:paraId="66145C61" w14:textId="77777777" w:rsidR="00A62C95" w:rsidRDefault="00A62C95" w:rsidP="00C51313">
      <w:pPr>
        <w:rPr>
          <w:b/>
          <w:bCs/>
        </w:rPr>
      </w:pPr>
    </w:p>
    <w:p w14:paraId="5B710C53" w14:textId="77777777" w:rsidR="00A62C95" w:rsidRDefault="00A62C95" w:rsidP="00C51313">
      <w:pPr>
        <w:rPr>
          <w:b/>
          <w:bCs/>
        </w:rPr>
      </w:pPr>
    </w:p>
    <w:p w14:paraId="6E6B9E2E" w14:textId="77777777" w:rsidR="00A62C95" w:rsidRDefault="00A62C95" w:rsidP="00C51313">
      <w:pPr>
        <w:rPr>
          <w:b/>
          <w:bCs/>
        </w:rPr>
      </w:pPr>
    </w:p>
    <w:p w14:paraId="6892BC5D" w14:textId="77777777" w:rsidR="00A62C95" w:rsidRDefault="00A62C95" w:rsidP="00C51313">
      <w:pPr>
        <w:rPr>
          <w:b/>
          <w:bCs/>
        </w:rPr>
      </w:pPr>
    </w:p>
    <w:p w14:paraId="23CB34E0" w14:textId="77777777" w:rsidR="00A62C95" w:rsidRDefault="00A62C95" w:rsidP="00C51313">
      <w:pPr>
        <w:rPr>
          <w:b/>
          <w:bCs/>
        </w:rPr>
      </w:pPr>
    </w:p>
    <w:p w14:paraId="55730F22" w14:textId="77777777" w:rsidR="00E240F9" w:rsidRDefault="00E240F9" w:rsidP="00C51313">
      <w:pPr>
        <w:rPr>
          <w:b/>
          <w:bCs/>
        </w:rPr>
      </w:pPr>
    </w:p>
    <w:p w14:paraId="5983E742" w14:textId="77777777" w:rsidR="00A62C95" w:rsidRDefault="00A62C95" w:rsidP="00C51313">
      <w:pPr>
        <w:rPr>
          <w:b/>
          <w:bCs/>
        </w:rPr>
      </w:pPr>
    </w:p>
    <w:p w14:paraId="1D42AFC6" w14:textId="77777777" w:rsidR="003B3FC0" w:rsidRPr="00C51313" w:rsidRDefault="003B3FC0" w:rsidP="00C51313">
      <w:pPr>
        <w:rPr>
          <w:b/>
          <w:bCs/>
        </w:rPr>
      </w:pPr>
    </w:p>
    <w:p w14:paraId="77164ECB" w14:textId="55AC4E4C" w:rsidR="00943559" w:rsidRPr="00677467" w:rsidRDefault="00C51313" w:rsidP="00677467">
      <w:pPr>
        <w:spacing w:before="300" w:after="40"/>
        <w:jc w:val="center"/>
        <w:outlineLvl w:val="0"/>
        <w:rPr>
          <w:rFonts w:ascii="Times New Roman" w:hAnsi="Times New Roman" w:cs="Times New Roman"/>
          <w:b/>
          <w:bCs/>
          <w:color w:val="1F3864" w:themeColor="accent1" w:themeShade="80"/>
          <w:spacing w:val="5"/>
          <w:sz w:val="40"/>
          <w:szCs w:val="40"/>
          <w:u w:val="single"/>
        </w:rPr>
      </w:pPr>
      <w:bookmarkStart w:id="2" w:name="_Toc106746081"/>
      <w:bookmarkStart w:id="3" w:name="_Toc113221820"/>
      <w:r w:rsidRPr="00677467">
        <w:rPr>
          <w:rFonts w:ascii="Times New Roman" w:hAnsi="Times New Roman" w:cs="Times New Roman"/>
          <w:b/>
          <w:bCs/>
          <w:i/>
          <w:iCs/>
          <w:color w:val="1F3864" w:themeColor="accent1" w:themeShade="80"/>
          <w:spacing w:val="5"/>
          <w:sz w:val="40"/>
          <w:szCs w:val="40"/>
          <w:u w:val="single"/>
        </w:rPr>
        <w:lastRenderedPageBreak/>
        <w:t>Chapter 1</w:t>
      </w:r>
      <w:proofErr w:type="gramStart"/>
      <w:r w:rsidR="00EE4F06" w:rsidRPr="00677467">
        <w:rPr>
          <w:rFonts w:ascii="Times New Roman" w:hAnsi="Times New Roman" w:cs="Times New Roman"/>
          <w:b/>
          <w:bCs/>
          <w:color w:val="1F3864" w:themeColor="accent1" w:themeShade="80"/>
          <w:spacing w:val="5"/>
          <w:sz w:val="40"/>
          <w:szCs w:val="40"/>
          <w:u w:val="single"/>
        </w:rPr>
        <w:t xml:space="preserve">. </w:t>
      </w:r>
      <w:r w:rsidRPr="00677467">
        <w:rPr>
          <w:rFonts w:ascii="Times New Roman" w:hAnsi="Times New Roman" w:cs="Times New Roman"/>
          <w:b/>
          <w:bCs/>
          <w:color w:val="1F3864" w:themeColor="accent1" w:themeShade="80"/>
          <w:spacing w:val="5"/>
          <w:sz w:val="40"/>
          <w:szCs w:val="40"/>
          <w:u w:val="single"/>
        </w:rPr>
        <w:t xml:space="preserve"> </w:t>
      </w:r>
      <w:proofErr w:type="gramEnd"/>
      <w:r w:rsidRPr="00677467">
        <w:rPr>
          <w:rFonts w:ascii="Times New Roman" w:hAnsi="Times New Roman" w:cs="Times New Roman"/>
          <w:b/>
          <w:bCs/>
          <w:color w:val="1F3864" w:themeColor="accent1" w:themeShade="80"/>
          <w:spacing w:val="5"/>
          <w:sz w:val="40"/>
          <w:szCs w:val="40"/>
          <w:u w:val="single"/>
        </w:rPr>
        <w:t>Introduction</w:t>
      </w:r>
      <w:bookmarkEnd w:id="2"/>
      <w:bookmarkEnd w:id="3"/>
    </w:p>
    <w:p w14:paraId="4870E5F8" w14:textId="77777777" w:rsidR="00677467" w:rsidRPr="00677467" w:rsidRDefault="00677467" w:rsidP="00C51313">
      <w:pPr>
        <w:spacing w:before="300" w:after="40"/>
        <w:jc w:val="left"/>
        <w:outlineLvl w:val="0"/>
        <w:rPr>
          <w:rFonts w:ascii="Times New Roman" w:hAnsi="Times New Roman" w:cs="Times New Roman"/>
          <w:b/>
          <w:bCs/>
          <w:color w:val="1F3864" w:themeColor="accent1" w:themeShade="80"/>
          <w:spacing w:val="5"/>
          <w:sz w:val="40"/>
          <w:szCs w:val="40"/>
        </w:rPr>
      </w:pPr>
    </w:p>
    <w:p w14:paraId="5214C5FF" w14:textId="55CA3090" w:rsidR="00C51313" w:rsidRPr="00677467" w:rsidRDefault="002C4F71" w:rsidP="00A2373E">
      <w:pPr>
        <w:pStyle w:val="Heading1"/>
        <w:numPr>
          <w:ilvl w:val="1"/>
          <w:numId w:val="3"/>
        </w:numPr>
        <w:rPr>
          <w:rFonts w:ascii="Times New Roman" w:hAnsi="Times New Roman" w:cs="Times New Roman"/>
          <w:sz w:val="36"/>
          <w:szCs w:val="36"/>
          <w:u w:val="single"/>
        </w:rPr>
      </w:pPr>
      <w:bookmarkStart w:id="4" w:name="_Toc113221821"/>
      <w:r>
        <w:rPr>
          <w:rFonts w:ascii="Times New Roman" w:hAnsi="Times New Roman" w:cs="Times New Roman"/>
          <w:sz w:val="36"/>
          <w:szCs w:val="36"/>
          <w:u w:val="single"/>
        </w:rPr>
        <w:t xml:space="preserve">Research </w:t>
      </w:r>
      <w:r w:rsidR="00943559" w:rsidRPr="00677467">
        <w:rPr>
          <w:rFonts w:ascii="Times New Roman" w:hAnsi="Times New Roman" w:cs="Times New Roman"/>
          <w:sz w:val="36"/>
          <w:szCs w:val="36"/>
          <w:u w:val="single"/>
        </w:rPr>
        <w:t>Background</w:t>
      </w:r>
      <w:bookmarkEnd w:id="4"/>
      <w:r w:rsidR="00943559" w:rsidRPr="00677467">
        <w:rPr>
          <w:rFonts w:ascii="Times New Roman" w:hAnsi="Times New Roman" w:cs="Times New Roman"/>
          <w:sz w:val="36"/>
          <w:szCs w:val="36"/>
          <w:u w:val="single"/>
        </w:rPr>
        <w:t xml:space="preserve"> </w:t>
      </w:r>
    </w:p>
    <w:p w14:paraId="02A7C074" w14:textId="77777777" w:rsidR="00943559" w:rsidRPr="00943559" w:rsidRDefault="00943559" w:rsidP="00943559">
      <w:pPr>
        <w:pStyle w:val="ListParagraph"/>
        <w:rPr>
          <w:rFonts w:ascii="Times New Roman" w:hAnsi="Times New Roman"/>
          <w:bCs/>
          <w:color w:val="4472C4" w:themeColor="accent1"/>
          <w:spacing w:val="5"/>
          <w:sz w:val="32"/>
          <w:szCs w:val="22"/>
          <w:u w:val="single"/>
        </w:rPr>
      </w:pPr>
    </w:p>
    <w:p w14:paraId="3F783727" w14:textId="3B4D680D" w:rsidR="00943559" w:rsidRPr="00AE543D" w:rsidRDefault="00943559" w:rsidP="00943559">
      <w:pPr>
        <w:pStyle w:val="ListParagraph"/>
        <w:rPr>
          <w:rFonts w:ascii="Times New Roman" w:hAnsi="Times New Roman"/>
          <w:bCs/>
          <w:color w:val="4472C4" w:themeColor="accent1"/>
          <w:spacing w:val="5"/>
          <w:sz w:val="34"/>
          <w:u w:val="single"/>
        </w:rPr>
      </w:pPr>
    </w:p>
    <w:p w14:paraId="1FCAD488" w14:textId="77777777" w:rsidR="00D472A1" w:rsidRDefault="00D472A1" w:rsidP="00C51313">
      <w:pPr>
        <w:rPr>
          <w:sz w:val="28"/>
          <w:szCs w:val="28"/>
        </w:rPr>
      </w:pPr>
      <w:r w:rsidRPr="00D472A1">
        <w:rPr>
          <w:sz w:val="28"/>
          <w:szCs w:val="28"/>
        </w:rPr>
        <w:t>Nowadays, the service economy is gaining traction around the world and growing at a rate far exceeding that of the industrial sector, especially in developed countries.</w:t>
      </w:r>
    </w:p>
    <w:p w14:paraId="522DA99D" w14:textId="043210EC" w:rsidR="00C51313" w:rsidRDefault="00EC441D" w:rsidP="00C51313">
      <w:pPr>
        <w:rPr>
          <w:sz w:val="28"/>
          <w:szCs w:val="28"/>
        </w:rPr>
      </w:pPr>
      <w:r w:rsidRPr="00EC441D">
        <w:rPr>
          <w:sz w:val="28"/>
          <w:szCs w:val="28"/>
        </w:rPr>
        <w:t xml:space="preserve">Service marketing methods and techniques have evolved along with the rise of the service economy. Service organisations were forced to employ marketing principles in order to position themselves in their chosen target markets. The rapid growth of the service industry, as well as increased competition, have laid a solid foundation for applying modern marketing techniques to service firms. </w:t>
      </w:r>
      <w:r w:rsidR="00C51313" w:rsidRPr="00C51313">
        <w:rPr>
          <w:sz w:val="28"/>
          <w:szCs w:val="28"/>
        </w:rPr>
        <w:t>(Sood, 2017, p.5)</w:t>
      </w:r>
      <w:r w:rsidR="00297401">
        <w:rPr>
          <w:sz w:val="28"/>
          <w:szCs w:val="28"/>
        </w:rPr>
        <w:t xml:space="preserve"> </w:t>
      </w:r>
    </w:p>
    <w:p w14:paraId="0FEF5F09" w14:textId="4677CFAF" w:rsidR="00D550D7" w:rsidRDefault="00B566DD" w:rsidP="00DD574F">
      <w:pPr>
        <w:rPr>
          <w:sz w:val="28"/>
          <w:szCs w:val="28"/>
        </w:rPr>
      </w:pPr>
      <w:r>
        <w:rPr>
          <w:sz w:val="28"/>
          <w:szCs w:val="28"/>
        </w:rPr>
        <w:t>The b</w:t>
      </w:r>
      <w:r w:rsidR="00AE4F4B">
        <w:rPr>
          <w:sz w:val="28"/>
          <w:szCs w:val="28"/>
        </w:rPr>
        <w:t xml:space="preserve">anking system is a subset of the financial services </w:t>
      </w:r>
      <w:r w:rsidR="008446FB">
        <w:rPr>
          <w:sz w:val="28"/>
          <w:szCs w:val="28"/>
        </w:rPr>
        <w:t>sector,</w:t>
      </w:r>
      <w:r w:rsidR="00AE4F4B">
        <w:rPr>
          <w:sz w:val="28"/>
          <w:szCs w:val="28"/>
        </w:rPr>
        <w:t xml:space="preserve"> and it</w:t>
      </w:r>
      <w:r w:rsidR="00545F41">
        <w:rPr>
          <w:sz w:val="28"/>
          <w:szCs w:val="28"/>
        </w:rPr>
        <w:t xml:space="preserve">s </w:t>
      </w:r>
      <w:r w:rsidR="008446FB">
        <w:rPr>
          <w:sz w:val="28"/>
          <w:szCs w:val="28"/>
        </w:rPr>
        <w:t xml:space="preserve">operation and structure are </w:t>
      </w:r>
      <w:r w:rsidR="00DD574F">
        <w:rPr>
          <w:sz w:val="28"/>
          <w:szCs w:val="28"/>
        </w:rPr>
        <w:t>key</w:t>
      </w:r>
      <w:r w:rsidR="008446FB">
        <w:rPr>
          <w:sz w:val="28"/>
          <w:szCs w:val="28"/>
        </w:rPr>
        <w:t xml:space="preserve"> to a country’s financial performance and </w:t>
      </w:r>
      <w:r w:rsidR="00652252">
        <w:rPr>
          <w:sz w:val="28"/>
          <w:szCs w:val="28"/>
        </w:rPr>
        <w:t xml:space="preserve">economic development. </w:t>
      </w:r>
      <w:r w:rsidR="00DD574F" w:rsidRPr="00C51313">
        <w:rPr>
          <w:sz w:val="28"/>
          <w:szCs w:val="28"/>
        </w:rPr>
        <w:t>(Sood, 2017, pp.107-108)</w:t>
      </w:r>
      <w:r w:rsidR="00854E97">
        <w:rPr>
          <w:sz w:val="28"/>
          <w:szCs w:val="28"/>
        </w:rPr>
        <w:t xml:space="preserve"> </w:t>
      </w:r>
      <w:r w:rsidR="00B16261" w:rsidRPr="00B16261">
        <w:rPr>
          <w:sz w:val="28"/>
          <w:szCs w:val="28"/>
        </w:rPr>
        <w:t>Services dominate the UK economy, and the banking sector is one of the most profitable industries in the country.</w:t>
      </w:r>
      <w:r w:rsidR="00B16261">
        <w:rPr>
          <w:sz w:val="28"/>
          <w:szCs w:val="28"/>
        </w:rPr>
        <w:t xml:space="preserve"> </w:t>
      </w:r>
      <w:r w:rsidR="00D550D7">
        <w:rPr>
          <w:sz w:val="28"/>
          <w:szCs w:val="28"/>
        </w:rPr>
        <w:t>(IBISWorld, 2022a)</w:t>
      </w:r>
    </w:p>
    <w:p w14:paraId="6A4FC71F" w14:textId="7B79EFBF" w:rsidR="00DD574F" w:rsidRDefault="00A82848" w:rsidP="00DD574F">
      <w:pPr>
        <w:rPr>
          <w:sz w:val="28"/>
          <w:szCs w:val="28"/>
        </w:rPr>
      </w:pPr>
      <w:r>
        <w:rPr>
          <w:sz w:val="28"/>
          <w:szCs w:val="28"/>
        </w:rPr>
        <w:t>The UK central bank is t</w:t>
      </w:r>
      <w:r w:rsidR="00854E97">
        <w:rPr>
          <w:sz w:val="28"/>
          <w:szCs w:val="28"/>
        </w:rPr>
        <w:t>he b</w:t>
      </w:r>
      <w:r w:rsidR="00057259">
        <w:rPr>
          <w:sz w:val="28"/>
          <w:szCs w:val="28"/>
        </w:rPr>
        <w:t xml:space="preserve">ank of </w:t>
      </w:r>
      <w:r>
        <w:rPr>
          <w:sz w:val="28"/>
          <w:szCs w:val="28"/>
        </w:rPr>
        <w:t xml:space="preserve">England, </w:t>
      </w:r>
      <w:r w:rsidR="00176AD9">
        <w:rPr>
          <w:sz w:val="28"/>
          <w:szCs w:val="28"/>
        </w:rPr>
        <w:t>founded in year 1694. (Bank of England</w:t>
      </w:r>
      <w:r>
        <w:rPr>
          <w:sz w:val="28"/>
          <w:szCs w:val="28"/>
        </w:rPr>
        <w:t>, 2016)</w:t>
      </w:r>
      <w:r w:rsidR="002914E5">
        <w:rPr>
          <w:sz w:val="28"/>
          <w:szCs w:val="28"/>
        </w:rPr>
        <w:t xml:space="preserve"> </w:t>
      </w:r>
      <w:r w:rsidR="00DA33E2" w:rsidRPr="00DA33E2">
        <w:rPr>
          <w:sz w:val="28"/>
          <w:szCs w:val="28"/>
        </w:rPr>
        <w:t xml:space="preserve">In the United Kingdom, the banking industry's revenue market size is estimated to be £92.3 billion in 2022. </w:t>
      </w:r>
      <w:r w:rsidR="00DA33E2">
        <w:rPr>
          <w:sz w:val="28"/>
          <w:szCs w:val="28"/>
        </w:rPr>
        <w:t>(IBISWorld, 2022</w:t>
      </w:r>
      <w:r w:rsidR="00FA1A0B">
        <w:rPr>
          <w:sz w:val="28"/>
          <w:szCs w:val="28"/>
        </w:rPr>
        <w:t>b</w:t>
      </w:r>
      <w:r w:rsidR="00DA33E2">
        <w:rPr>
          <w:sz w:val="28"/>
          <w:szCs w:val="28"/>
        </w:rPr>
        <w:t>)</w:t>
      </w:r>
    </w:p>
    <w:p w14:paraId="65052AB7" w14:textId="137E1516" w:rsidR="00CD6F98" w:rsidRDefault="003F0443" w:rsidP="00240F61">
      <w:pPr>
        <w:rPr>
          <w:sz w:val="28"/>
          <w:szCs w:val="28"/>
        </w:rPr>
      </w:pPr>
      <w:r w:rsidRPr="003F0443">
        <w:rPr>
          <w:sz w:val="28"/>
          <w:szCs w:val="28"/>
        </w:rPr>
        <w:t xml:space="preserve">The UK has over </w:t>
      </w:r>
      <w:proofErr w:type="gramStart"/>
      <w:r w:rsidRPr="003F0443">
        <w:rPr>
          <w:sz w:val="28"/>
          <w:szCs w:val="28"/>
        </w:rPr>
        <w:t>45</w:t>
      </w:r>
      <w:proofErr w:type="gramEnd"/>
      <w:r w:rsidRPr="003F0443">
        <w:rPr>
          <w:sz w:val="28"/>
          <w:szCs w:val="28"/>
        </w:rPr>
        <w:t xml:space="preserve"> building societies and 300 banks, making it the largest banking system in Europe and the fourth biggest in the world</w:t>
      </w:r>
      <w:r>
        <w:rPr>
          <w:sz w:val="28"/>
          <w:szCs w:val="28"/>
        </w:rPr>
        <w:t xml:space="preserve"> </w:t>
      </w:r>
      <w:r w:rsidR="00477CFF">
        <w:rPr>
          <w:sz w:val="28"/>
          <w:szCs w:val="28"/>
        </w:rPr>
        <w:t xml:space="preserve">(CFI, 2022). </w:t>
      </w:r>
      <w:r>
        <w:rPr>
          <w:sz w:val="28"/>
          <w:szCs w:val="28"/>
        </w:rPr>
        <w:t>Also, t</w:t>
      </w:r>
      <w:r w:rsidR="00F67319" w:rsidRPr="00F67319">
        <w:rPr>
          <w:sz w:val="28"/>
          <w:szCs w:val="28"/>
        </w:rPr>
        <w:t>he UK banking system is larger than the US system.</w:t>
      </w:r>
      <w:r w:rsidR="004C1E32">
        <w:rPr>
          <w:sz w:val="28"/>
          <w:szCs w:val="28"/>
        </w:rPr>
        <w:t xml:space="preserve"> </w:t>
      </w:r>
      <w:r w:rsidR="0023234A">
        <w:rPr>
          <w:sz w:val="28"/>
          <w:szCs w:val="28"/>
        </w:rPr>
        <w:t xml:space="preserve">(Davies </w:t>
      </w:r>
      <w:r w:rsidR="0023234A">
        <w:rPr>
          <w:i/>
          <w:iCs/>
          <w:sz w:val="28"/>
          <w:szCs w:val="28"/>
        </w:rPr>
        <w:t>et al</w:t>
      </w:r>
      <w:r w:rsidR="0023234A" w:rsidRPr="0023234A">
        <w:rPr>
          <w:sz w:val="28"/>
          <w:szCs w:val="28"/>
        </w:rPr>
        <w:t>, 2010)</w:t>
      </w:r>
      <w:r w:rsidR="000F4DE1">
        <w:rPr>
          <w:i/>
          <w:iCs/>
          <w:sz w:val="28"/>
          <w:szCs w:val="28"/>
        </w:rPr>
        <w:t xml:space="preserve"> </w:t>
      </w:r>
      <w:r w:rsidR="00C33A2C" w:rsidRPr="00C33A2C">
        <w:rPr>
          <w:sz w:val="28"/>
          <w:szCs w:val="28"/>
        </w:rPr>
        <w:t xml:space="preserve">The top four performers in the industry are HSBC, Lloyds Banking Group, NatWest Group, and Barclays. </w:t>
      </w:r>
      <w:r w:rsidR="007F3E52" w:rsidRPr="007F3E52">
        <w:rPr>
          <w:sz w:val="28"/>
          <w:szCs w:val="28"/>
        </w:rPr>
        <w:t>HSBC generates a 23.6 percent share of the value of the UK banking sector, making it the dominant player.</w:t>
      </w:r>
      <w:r w:rsidR="00CB273C">
        <w:rPr>
          <w:sz w:val="28"/>
          <w:szCs w:val="28"/>
        </w:rPr>
        <w:t xml:space="preserve"> </w:t>
      </w:r>
      <w:r w:rsidR="00763BC4" w:rsidRPr="00763BC4">
        <w:rPr>
          <w:sz w:val="28"/>
          <w:szCs w:val="28"/>
        </w:rPr>
        <w:t>There is no</w:t>
      </w:r>
      <w:r w:rsidR="00763BC4">
        <w:rPr>
          <w:sz w:val="28"/>
          <w:szCs w:val="28"/>
        </w:rPr>
        <w:t xml:space="preserve">t </w:t>
      </w:r>
      <w:proofErr w:type="gramStart"/>
      <w:r w:rsidR="00763BC4">
        <w:rPr>
          <w:sz w:val="28"/>
          <w:szCs w:val="28"/>
        </w:rPr>
        <w:t>much</w:t>
      </w:r>
      <w:proofErr w:type="gramEnd"/>
      <w:r w:rsidR="00763BC4">
        <w:rPr>
          <w:sz w:val="28"/>
          <w:szCs w:val="28"/>
        </w:rPr>
        <w:t xml:space="preserve"> </w:t>
      </w:r>
      <w:r w:rsidR="00763BC4" w:rsidRPr="00763BC4">
        <w:rPr>
          <w:sz w:val="28"/>
          <w:szCs w:val="28"/>
        </w:rPr>
        <w:t xml:space="preserve">differentiation in the sector because all of the major competitors offer comparable financial services to consumers and employ similar business strategies. </w:t>
      </w:r>
      <w:r w:rsidR="002F7759" w:rsidRPr="002F7759">
        <w:rPr>
          <w:sz w:val="28"/>
          <w:szCs w:val="28"/>
        </w:rPr>
        <w:t>(MarketLine, 2022, pp.2-3)</w:t>
      </w:r>
    </w:p>
    <w:p w14:paraId="2BDE423A" w14:textId="4CBD958C" w:rsidR="00C51313" w:rsidRDefault="006C7A96" w:rsidP="00240F61">
      <w:pPr>
        <w:rPr>
          <w:rFonts w:cstheme="minorHAnsi"/>
          <w:sz w:val="28"/>
          <w:szCs w:val="28"/>
        </w:rPr>
      </w:pPr>
      <w:r w:rsidRPr="006C7A96">
        <w:rPr>
          <w:sz w:val="28"/>
          <w:szCs w:val="28"/>
        </w:rPr>
        <w:lastRenderedPageBreak/>
        <w:t>The banks must develop</w:t>
      </w:r>
      <w:r>
        <w:rPr>
          <w:sz w:val="28"/>
          <w:szCs w:val="28"/>
        </w:rPr>
        <w:t xml:space="preserve"> marketing</w:t>
      </w:r>
      <w:r w:rsidRPr="006C7A96">
        <w:rPr>
          <w:sz w:val="28"/>
          <w:szCs w:val="28"/>
        </w:rPr>
        <w:t xml:space="preserve"> strategies and tactics to succeed in the</w:t>
      </w:r>
      <w:r w:rsidR="00A437B0">
        <w:rPr>
          <w:sz w:val="28"/>
          <w:szCs w:val="28"/>
        </w:rPr>
        <w:t xml:space="preserve"> indefinite market and</w:t>
      </w:r>
      <w:r w:rsidRPr="006C7A96">
        <w:rPr>
          <w:sz w:val="28"/>
          <w:szCs w:val="28"/>
        </w:rPr>
        <w:t xml:space="preserve"> aggressive financial sector in order to achieve a competitive edge.</w:t>
      </w:r>
      <w:r w:rsidR="00221550" w:rsidRPr="00221550">
        <w:t xml:space="preserve"> </w:t>
      </w:r>
      <w:r w:rsidR="00221550" w:rsidRPr="00221550">
        <w:rPr>
          <w:sz w:val="28"/>
          <w:szCs w:val="28"/>
        </w:rPr>
        <w:t xml:space="preserve">Relationships with </w:t>
      </w:r>
      <w:r w:rsidR="00323C17">
        <w:rPr>
          <w:sz w:val="28"/>
          <w:szCs w:val="28"/>
        </w:rPr>
        <w:t xml:space="preserve">existing </w:t>
      </w:r>
      <w:r w:rsidR="00221550" w:rsidRPr="00221550">
        <w:rPr>
          <w:sz w:val="28"/>
          <w:szCs w:val="28"/>
        </w:rPr>
        <w:t xml:space="preserve">customers and customer satisfaction are crucial factors in deciding a company's success or failure. </w:t>
      </w:r>
      <w:r w:rsidR="00140C68">
        <w:rPr>
          <w:sz w:val="28"/>
          <w:szCs w:val="28"/>
        </w:rPr>
        <w:t>B</w:t>
      </w:r>
      <w:r w:rsidR="00221550" w:rsidRPr="00221550">
        <w:rPr>
          <w:sz w:val="28"/>
          <w:szCs w:val="28"/>
        </w:rPr>
        <w:t xml:space="preserve">y using strategic marketing techniques for customer retention, banks in the UK can acquire a </w:t>
      </w:r>
      <w:r w:rsidR="00240F61">
        <w:rPr>
          <w:sz w:val="28"/>
          <w:szCs w:val="28"/>
        </w:rPr>
        <w:t>sustainable</w:t>
      </w:r>
      <w:r w:rsidR="00221550" w:rsidRPr="00221550">
        <w:rPr>
          <w:sz w:val="28"/>
          <w:szCs w:val="28"/>
        </w:rPr>
        <w:t xml:space="preserve"> competitive advantage.</w:t>
      </w:r>
      <w:r w:rsidR="00C51313" w:rsidRPr="00BA571F">
        <w:rPr>
          <w:rFonts w:cstheme="minorHAnsi"/>
          <w:sz w:val="28"/>
          <w:szCs w:val="28"/>
        </w:rPr>
        <w:t xml:space="preserve"> (Chuang and Hu, 2014, p.420)</w:t>
      </w:r>
    </w:p>
    <w:p w14:paraId="4DA3B368" w14:textId="77B9DCF8" w:rsidR="005F3DB7" w:rsidRPr="005F3DB7" w:rsidRDefault="005F3DB7" w:rsidP="00240F61">
      <w:pPr>
        <w:rPr>
          <w:rFonts w:cstheme="minorHAnsi"/>
          <w:sz w:val="28"/>
          <w:szCs w:val="28"/>
        </w:rPr>
      </w:pPr>
    </w:p>
    <w:p w14:paraId="72906ACA" w14:textId="77777777" w:rsidR="009D0678" w:rsidRPr="005C05C9" w:rsidRDefault="009D0678" w:rsidP="005C05C9">
      <w:pPr>
        <w:rPr>
          <w:rFonts w:cstheme="minorHAnsi"/>
          <w:bCs/>
          <w:sz w:val="32"/>
          <w:szCs w:val="32"/>
          <w:u w:val="single"/>
          <w:shd w:val="clear" w:color="auto" w:fill="FFFFFF"/>
        </w:rPr>
      </w:pPr>
    </w:p>
    <w:p w14:paraId="04E1F9E6" w14:textId="747440FE" w:rsidR="00713FB5" w:rsidRPr="00713FB5" w:rsidRDefault="005C05C9" w:rsidP="00A2373E">
      <w:pPr>
        <w:pStyle w:val="ListParagraph"/>
        <w:numPr>
          <w:ilvl w:val="1"/>
          <w:numId w:val="3"/>
        </w:numPr>
        <w:spacing w:before="300" w:after="40"/>
        <w:outlineLvl w:val="0"/>
        <w:rPr>
          <w:rFonts w:ascii="Times New Roman" w:hAnsi="Times New Roman" w:cs="Times New Roman"/>
          <w:bCs/>
          <w:color w:val="2F5496" w:themeColor="accent1" w:themeShade="BF"/>
          <w:spacing w:val="5"/>
          <w:sz w:val="36"/>
          <w:szCs w:val="36"/>
          <w:u w:val="single"/>
        </w:rPr>
      </w:pPr>
      <w:bookmarkStart w:id="5" w:name="_Toc106746082"/>
      <w:bookmarkStart w:id="6" w:name="_Toc113221822"/>
      <w:r w:rsidRPr="0078502D">
        <w:rPr>
          <w:rFonts w:ascii="Times New Roman" w:hAnsi="Times New Roman" w:cs="Times New Roman"/>
          <w:bCs/>
          <w:color w:val="2F5496" w:themeColor="accent1" w:themeShade="BF"/>
          <w:spacing w:val="5"/>
          <w:sz w:val="36"/>
          <w:szCs w:val="36"/>
          <w:u w:val="single"/>
        </w:rPr>
        <w:t>Rationale of the study</w:t>
      </w:r>
      <w:bookmarkEnd w:id="5"/>
      <w:bookmarkEnd w:id="6"/>
      <w:r w:rsidRPr="0078502D">
        <w:rPr>
          <w:rFonts w:ascii="Times New Roman" w:hAnsi="Times New Roman" w:cs="Times New Roman"/>
          <w:bCs/>
          <w:color w:val="2F5496" w:themeColor="accent1" w:themeShade="BF"/>
          <w:spacing w:val="5"/>
          <w:sz w:val="36"/>
          <w:szCs w:val="36"/>
          <w:u w:val="single"/>
        </w:rPr>
        <w:t xml:space="preserve"> </w:t>
      </w:r>
    </w:p>
    <w:p w14:paraId="71164228" w14:textId="77777777" w:rsidR="00713FB5" w:rsidRDefault="00713FB5" w:rsidP="005C05C9">
      <w:pPr>
        <w:rPr>
          <w:sz w:val="28"/>
          <w:szCs w:val="28"/>
        </w:rPr>
      </w:pPr>
    </w:p>
    <w:p w14:paraId="38B37568" w14:textId="63549D49" w:rsidR="00D45802" w:rsidRDefault="00500145" w:rsidP="005C05C9">
      <w:pPr>
        <w:rPr>
          <w:sz w:val="28"/>
          <w:szCs w:val="28"/>
        </w:rPr>
      </w:pPr>
      <w:r w:rsidRPr="00500145">
        <w:rPr>
          <w:sz w:val="28"/>
          <w:szCs w:val="28"/>
        </w:rPr>
        <w:t>In recent years, the rise of global competition and the prevalence of continuous innovation have combined to redefine market structures, reshape industries, and provide customers with unprecedented value and choice.</w:t>
      </w:r>
      <w:r w:rsidR="0078148E">
        <w:rPr>
          <w:sz w:val="28"/>
          <w:szCs w:val="28"/>
        </w:rPr>
        <w:t xml:space="preserve"> </w:t>
      </w:r>
      <w:r w:rsidR="003D241B">
        <w:rPr>
          <w:sz w:val="28"/>
          <w:szCs w:val="28"/>
        </w:rPr>
        <w:t>(Colin and Thomas, 2010</w:t>
      </w:r>
      <w:r w:rsidR="00C31AC6">
        <w:rPr>
          <w:sz w:val="28"/>
          <w:szCs w:val="28"/>
        </w:rPr>
        <w:t>)</w:t>
      </w:r>
    </w:p>
    <w:p w14:paraId="667767DB" w14:textId="54897752" w:rsidR="005C05C9" w:rsidRPr="005C05C9" w:rsidRDefault="007B54B1" w:rsidP="005C05C9">
      <w:pPr>
        <w:rPr>
          <w:sz w:val="28"/>
          <w:szCs w:val="28"/>
        </w:rPr>
      </w:pPr>
      <w:proofErr w:type="gramStart"/>
      <w:r w:rsidRPr="007B54B1">
        <w:rPr>
          <w:sz w:val="28"/>
          <w:szCs w:val="28"/>
        </w:rPr>
        <w:t>Many</w:t>
      </w:r>
      <w:proofErr w:type="gramEnd"/>
      <w:r w:rsidRPr="007B54B1">
        <w:rPr>
          <w:sz w:val="28"/>
          <w:szCs w:val="28"/>
        </w:rPr>
        <w:t xml:space="preserve"> businesses have changed significantly over the past two decades. The most major change has been the shift from a </w:t>
      </w:r>
      <w:proofErr w:type="gramStart"/>
      <w:r w:rsidR="00AB5429" w:rsidRPr="007B54B1">
        <w:rPr>
          <w:sz w:val="28"/>
          <w:szCs w:val="28"/>
        </w:rPr>
        <w:t>sellers</w:t>
      </w:r>
      <w:r w:rsidR="00AB5429">
        <w:rPr>
          <w:sz w:val="28"/>
          <w:szCs w:val="28"/>
        </w:rPr>
        <w:t>’</w:t>
      </w:r>
      <w:proofErr w:type="gramEnd"/>
      <w:r w:rsidRPr="007B54B1">
        <w:rPr>
          <w:sz w:val="28"/>
          <w:szCs w:val="28"/>
        </w:rPr>
        <w:t xml:space="preserve"> to a buyers' market.</w:t>
      </w:r>
      <w:r w:rsidR="005C05C9" w:rsidRPr="005C05C9">
        <w:rPr>
          <w:sz w:val="28"/>
          <w:szCs w:val="28"/>
        </w:rPr>
        <w:t xml:space="preserve"> (Ahearne, </w:t>
      </w:r>
      <w:r w:rsidR="005C05C9" w:rsidRPr="005C05C9">
        <w:rPr>
          <w:i/>
          <w:iCs/>
          <w:sz w:val="28"/>
          <w:szCs w:val="28"/>
        </w:rPr>
        <w:t xml:space="preserve">et.al, </w:t>
      </w:r>
      <w:r w:rsidR="005C05C9" w:rsidRPr="005C05C9">
        <w:rPr>
          <w:sz w:val="28"/>
          <w:szCs w:val="28"/>
        </w:rPr>
        <w:t xml:space="preserve">2021) </w:t>
      </w:r>
      <w:r w:rsidR="00D96E95" w:rsidRPr="00D96E95">
        <w:rPr>
          <w:sz w:val="28"/>
          <w:szCs w:val="28"/>
        </w:rPr>
        <w:t xml:space="preserve">Due to the significant buying power, research will be useful in determining the best strategic </w:t>
      </w:r>
      <w:r w:rsidR="0072233F" w:rsidRPr="00D96E95">
        <w:rPr>
          <w:sz w:val="28"/>
          <w:szCs w:val="28"/>
        </w:rPr>
        <w:t>approach</w:t>
      </w:r>
      <w:r w:rsidR="00D96E95" w:rsidRPr="00D96E95">
        <w:rPr>
          <w:sz w:val="28"/>
          <w:szCs w:val="28"/>
        </w:rPr>
        <w:t xml:space="preserve"> for the UK banking industry to keep existing clients and attract new ones.</w:t>
      </w:r>
    </w:p>
    <w:p w14:paraId="0DD82D08" w14:textId="0F415EE0" w:rsidR="005C05C9" w:rsidRPr="005C05C9" w:rsidRDefault="005C05C9" w:rsidP="005C05C9">
      <w:pPr>
        <w:rPr>
          <w:sz w:val="28"/>
          <w:szCs w:val="28"/>
        </w:rPr>
      </w:pPr>
      <w:r w:rsidRPr="005C05C9">
        <w:rPr>
          <w:sz w:val="28"/>
          <w:szCs w:val="28"/>
        </w:rPr>
        <w:t xml:space="preserve">According to the Business Development Bank of Canada, the most </w:t>
      </w:r>
      <w:r w:rsidR="00F81856" w:rsidRPr="005C05C9">
        <w:rPr>
          <w:sz w:val="28"/>
          <w:szCs w:val="28"/>
        </w:rPr>
        <w:t>significant</w:t>
      </w:r>
      <w:r w:rsidRPr="005C05C9">
        <w:rPr>
          <w:sz w:val="28"/>
          <w:szCs w:val="28"/>
        </w:rPr>
        <w:t xml:space="preserve"> work of the </w:t>
      </w:r>
      <w:r w:rsidR="00F81856" w:rsidRPr="005C05C9">
        <w:rPr>
          <w:sz w:val="28"/>
          <w:szCs w:val="28"/>
        </w:rPr>
        <w:t>compan</w:t>
      </w:r>
      <w:r w:rsidR="00F81856">
        <w:rPr>
          <w:sz w:val="28"/>
          <w:szCs w:val="28"/>
        </w:rPr>
        <w:t>ies</w:t>
      </w:r>
      <w:r w:rsidRPr="005C05C9">
        <w:rPr>
          <w:sz w:val="28"/>
          <w:szCs w:val="28"/>
        </w:rPr>
        <w:t xml:space="preserve"> is to know their customer’s needs and </w:t>
      </w:r>
      <w:r w:rsidR="00F81856" w:rsidRPr="005C05C9">
        <w:rPr>
          <w:sz w:val="28"/>
          <w:szCs w:val="28"/>
        </w:rPr>
        <w:t>requirements</w:t>
      </w:r>
      <w:r w:rsidRPr="005C05C9">
        <w:rPr>
          <w:sz w:val="28"/>
          <w:szCs w:val="28"/>
        </w:rPr>
        <w:t xml:space="preserve">. The consumer's </w:t>
      </w:r>
      <w:r w:rsidR="00F81856" w:rsidRPr="005C05C9">
        <w:rPr>
          <w:sz w:val="28"/>
          <w:szCs w:val="28"/>
        </w:rPr>
        <w:t>choice</w:t>
      </w:r>
      <w:r w:rsidRPr="005C05C9">
        <w:rPr>
          <w:sz w:val="28"/>
          <w:szCs w:val="28"/>
        </w:rPr>
        <w:t xml:space="preserve"> to purchase or not purchase services is </w:t>
      </w:r>
      <w:r w:rsidR="00F81856" w:rsidRPr="005C05C9">
        <w:rPr>
          <w:sz w:val="28"/>
          <w:szCs w:val="28"/>
        </w:rPr>
        <w:t>affected</w:t>
      </w:r>
      <w:r w:rsidRPr="005C05C9">
        <w:rPr>
          <w:sz w:val="28"/>
          <w:szCs w:val="28"/>
        </w:rPr>
        <w:t xml:space="preserve"> by a variety of factors. Understanding and </w:t>
      </w:r>
      <w:r w:rsidR="00F81856" w:rsidRPr="005C05C9">
        <w:rPr>
          <w:sz w:val="28"/>
          <w:szCs w:val="28"/>
        </w:rPr>
        <w:t>employing</w:t>
      </w:r>
      <w:r w:rsidRPr="005C05C9">
        <w:rPr>
          <w:sz w:val="28"/>
          <w:szCs w:val="28"/>
        </w:rPr>
        <w:t xml:space="preserve"> these characteristics is </w:t>
      </w:r>
      <w:r w:rsidR="00F81856" w:rsidRPr="005C05C9">
        <w:rPr>
          <w:sz w:val="28"/>
          <w:szCs w:val="28"/>
        </w:rPr>
        <w:t>important</w:t>
      </w:r>
      <w:r w:rsidRPr="005C05C9">
        <w:rPr>
          <w:sz w:val="28"/>
          <w:szCs w:val="28"/>
        </w:rPr>
        <w:t xml:space="preserve"> </w:t>
      </w:r>
      <w:proofErr w:type="gramStart"/>
      <w:r w:rsidRPr="005C05C9">
        <w:rPr>
          <w:sz w:val="28"/>
          <w:szCs w:val="28"/>
        </w:rPr>
        <w:t>in service</w:t>
      </w:r>
      <w:proofErr w:type="gramEnd"/>
      <w:r w:rsidRPr="005C05C9">
        <w:rPr>
          <w:sz w:val="28"/>
          <w:szCs w:val="28"/>
        </w:rPr>
        <w:t xml:space="preserve"> marketing.</w:t>
      </w:r>
      <w:r w:rsidRPr="005C05C9">
        <w:t xml:space="preserve"> </w:t>
      </w:r>
      <w:r w:rsidRPr="005C05C9">
        <w:rPr>
          <w:sz w:val="28"/>
          <w:szCs w:val="28"/>
        </w:rPr>
        <w:t xml:space="preserve">Marketing strategies need to </w:t>
      </w:r>
      <w:r w:rsidR="00F81856" w:rsidRPr="005C05C9">
        <w:rPr>
          <w:sz w:val="28"/>
          <w:szCs w:val="28"/>
        </w:rPr>
        <w:t>take into consideration</w:t>
      </w:r>
      <w:r w:rsidRPr="005C05C9">
        <w:rPr>
          <w:sz w:val="28"/>
          <w:szCs w:val="28"/>
        </w:rPr>
        <w:t xml:space="preserve"> these buying behaviour factors which </w:t>
      </w:r>
      <w:r w:rsidR="00F81856" w:rsidRPr="005C05C9">
        <w:rPr>
          <w:sz w:val="28"/>
          <w:szCs w:val="28"/>
        </w:rPr>
        <w:t>impact</w:t>
      </w:r>
      <w:r w:rsidRPr="005C05C9">
        <w:rPr>
          <w:sz w:val="28"/>
          <w:szCs w:val="28"/>
        </w:rPr>
        <w:t xml:space="preserve"> the success of the </w:t>
      </w:r>
      <w:r w:rsidR="00F81856" w:rsidRPr="005C05C9">
        <w:rPr>
          <w:sz w:val="28"/>
          <w:szCs w:val="28"/>
        </w:rPr>
        <w:t>business</w:t>
      </w:r>
      <w:r w:rsidRPr="005C05C9">
        <w:rPr>
          <w:sz w:val="28"/>
          <w:szCs w:val="28"/>
        </w:rPr>
        <w:t>. (BDC, 2021)</w:t>
      </w:r>
    </w:p>
    <w:p w14:paraId="656B1E53" w14:textId="31CEFB11" w:rsidR="00CB38CC" w:rsidRPr="00A873AF" w:rsidRDefault="00A873AF">
      <w:pPr>
        <w:rPr>
          <w:sz w:val="28"/>
          <w:szCs w:val="28"/>
        </w:rPr>
      </w:pPr>
      <w:r w:rsidRPr="00A873AF">
        <w:rPr>
          <w:sz w:val="28"/>
          <w:szCs w:val="28"/>
        </w:rPr>
        <w:t>The Pareto Principle, sometimes known as the 80/20 rule, is yet another indicator of the significance of this research. According to the Pareto Principle, 20% of clients are responsible for 80% of sales. Customer Relationship Management must be emphasised because 20 percent of consumers are repeat buyers.</w:t>
      </w:r>
      <w:r w:rsidR="00F81856" w:rsidRPr="00F81856">
        <w:rPr>
          <w:sz w:val="28"/>
          <w:szCs w:val="28"/>
        </w:rPr>
        <w:t xml:space="preserve"> (Leighton, 2020)</w:t>
      </w:r>
    </w:p>
    <w:p w14:paraId="14417B44" w14:textId="77777777" w:rsidR="00175C7D" w:rsidRPr="005C05C9" w:rsidRDefault="00175C7D">
      <w:pPr>
        <w:rPr>
          <w:rFonts w:ascii="Times New Roman" w:hAnsi="Times New Roman" w:cs="Times New Roman"/>
        </w:rPr>
      </w:pPr>
    </w:p>
    <w:p w14:paraId="2431A2D4" w14:textId="0A7FDE35" w:rsidR="004E3968" w:rsidRPr="003036DD" w:rsidRDefault="004E3968" w:rsidP="00A2373E">
      <w:pPr>
        <w:pStyle w:val="Heading1"/>
        <w:numPr>
          <w:ilvl w:val="1"/>
          <w:numId w:val="3"/>
        </w:numPr>
        <w:rPr>
          <w:rFonts w:ascii="Times New Roman" w:hAnsi="Times New Roman" w:cs="Times New Roman"/>
          <w:u w:val="single"/>
        </w:rPr>
      </w:pPr>
      <w:bookmarkStart w:id="7" w:name="_Toc113221823"/>
      <w:r w:rsidRPr="003036DD">
        <w:rPr>
          <w:rFonts w:ascii="Times New Roman" w:hAnsi="Times New Roman" w:cs="Times New Roman"/>
          <w:u w:val="single"/>
        </w:rPr>
        <w:lastRenderedPageBreak/>
        <w:t>Literature gap</w:t>
      </w:r>
      <w:bookmarkEnd w:id="7"/>
    </w:p>
    <w:p w14:paraId="667C561E" w14:textId="4B00A5F3" w:rsidR="004E3968" w:rsidRPr="003036DD" w:rsidRDefault="004E3968" w:rsidP="004E3968"/>
    <w:p w14:paraId="39A7675A" w14:textId="68D9E4BA" w:rsidR="00CB38CC" w:rsidRDefault="00035CE5" w:rsidP="005745DC">
      <w:pPr>
        <w:rPr>
          <w:sz w:val="28"/>
          <w:szCs w:val="28"/>
        </w:rPr>
      </w:pPr>
      <w:bookmarkStart w:id="8" w:name="_Hlk107949692"/>
      <w:r w:rsidRPr="003036DD">
        <w:rPr>
          <w:sz w:val="28"/>
          <w:szCs w:val="28"/>
        </w:rPr>
        <w:t>Regardless</w:t>
      </w:r>
      <w:r w:rsidR="005745DC" w:rsidRPr="003036DD">
        <w:rPr>
          <w:sz w:val="28"/>
          <w:szCs w:val="28"/>
        </w:rPr>
        <w:t xml:space="preserve"> being the focus of this thesis, strategic marketing management is an important marketing topic.</w:t>
      </w:r>
      <w:r w:rsidR="00CB38CC" w:rsidRPr="003036DD">
        <w:rPr>
          <w:sz w:val="28"/>
          <w:szCs w:val="28"/>
        </w:rPr>
        <w:t xml:space="preserve"> </w:t>
      </w:r>
      <w:r w:rsidR="005745DC" w:rsidRPr="003036DD">
        <w:rPr>
          <w:sz w:val="28"/>
          <w:szCs w:val="28"/>
        </w:rPr>
        <w:t xml:space="preserve">It is acknowledged as a developing concept that is preoccupying academia, and there is obviously not </w:t>
      </w:r>
      <w:proofErr w:type="gramStart"/>
      <w:r w:rsidR="005745DC" w:rsidRPr="003036DD">
        <w:rPr>
          <w:sz w:val="28"/>
          <w:szCs w:val="28"/>
        </w:rPr>
        <w:t>much</w:t>
      </w:r>
      <w:proofErr w:type="gramEnd"/>
      <w:r w:rsidR="005745DC" w:rsidRPr="003036DD">
        <w:rPr>
          <w:sz w:val="28"/>
          <w:szCs w:val="28"/>
        </w:rPr>
        <w:t xml:space="preserve"> information available about it.</w:t>
      </w:r>
      <w:r w:rsidR="003036DD">
        <w:rPr>
          <w:sz w:val="28"/>
          <w:szCs w:val="28"/>
        </w:rPr>
        <w:t xml:space="preserve"> </w:t>
      </w:r>
      <w:bookmarkEnd w:id="8"/>
      <w:r w:rsidR="009C17DF" w:rsidRPr="009C17DF">
        <w:rPr>
          <w:sz w:val="28"/>
          <w:szCs w:val="28"/>
        </w:rPr>
        <w:t>Other gaps in the literature include the need for research into customer retention and the banking industry. Additionally, there are gaps in the literature regarding SMM and the banking sector.</w:t>
      </w:r>
    </w:p>
    <w:p w14:paraId="3A05CB6B" w14:textId="77777777" w:rsidR="00CB0437" w:rsidRPr="00CB38CC" w:rsidRDefault="00CB0437" w:rsidP="005745DC">
      <w:pPr>
        <w:rPr>
          <w:sz w:val="28"/>
          <w:szCs w:val="28"/>
        </w:rPr>
      </w:pPr>
    </w:p>
    <w:p w14:paraId="676D9656" w14:textId="7E2D2000" w:rsidR="00C51313" w:rsidRPr="005C428E" w:rsidRDefault="005C05C9" w:rsidP="00A2373E">
      <w:pPr>
        <w:pStyle w:val="Heading1"/>
        <w:numPr>
          <w:ilvl w:val="1"/>
          <w:numId w:val="3"/>
        </w:numPr>
        <w:rPr>
          <w:rFonts w:ascii="Times New Roman" w:hAnsi="Times New Roman" w:cs="Times New Roman"/>
          <w:u w:val="single"/>
        </w:rPr>
      </w:pPr>
      <w:bookmarkStart w:id="9" w:name="_Toc113221824"/>
      <w:r w:rsidRPr="005C428E">
        <w:rPr>
          <w:rFonts w:ascii="Times New Roman" w:hAnsi="Times New Roman" w:cs="Times New Roman"/>
          <w:sz w:val="36"/>
          <w:szCs w:val="36"/>
          <w:u w:val="single"/>
        </w:rPr>
        <w:t>Aims, objectives, research questions and hypothesis</w:t>
      </w:r>
      <w:bookmarkEnd w:id="9"/>
    </w:p>
    <w:p w14:paraId="7A8F13C4" w14:textId="6B60CB3B" w:rsidR="00C51313" w:rsidRDefault="00C51313">
      <w:pPr>
        <w:rPr>
          <w:b/>
          <w:bCs/>
        </w:rPr>
      </w:pPr>
    </w:p>
    <w:p w14:paraId="7B61822D" w14:textId="77777777" w:rsidR="003345C2" w:rsidRPr="003345C2" w:rsidRDefault="003345C2">
      <w:pPr>
        <w:rPr>
          <w:b/>
          <w:bCs/>
        </w:rPr>
      </w:pPr>
    </w:p>
    <w:p w14:paraId="07080003" w14:textId="3C1A5329" w:rsidR="005C05C9" w:rsidRPr="00CB0437" w:rsidRDefault="003345C2" w:rsidP="00CB0437">
      <w:pPr>
        <w:rPr>
          <w:rFonts w:cstheme="minorHAnsi"/>
          <w:b/>
          <w:bCs/>
          <w:sz w:val="32"/>
          <w:szCs w:val="32"/>
        </w:rPr>
      </w:pPr>
      <w:r w:rsidRPr="00CB0437">
        <w:rPr>
          <w:rFonts w:cstheme="minorHAnsi"/>
          <w:b/>
          <w:bCs/>
          <w:sz w:val="32"/>
          <w:szCs w:val="32"/>
        </w:rPr>
        <w:t>Research aim:</w:t>
      </w:r>
    </w:p>
    <w:p w14:paraId="5335459C" w14:textId="75D19680" w:rsidR="003345C2" w:rsidRPr="003345C2" w:rsidRDefault="005C05C9" w:rsidP="003345C2">
      <w:pPr>
        <w:rPr>
          <w:rStyle w:val="Strong"/>
          <w:rFonts w:cstheme="minorHAnsi"/>
          <w:b w:val="0"/>
          <w:bCs w:val="0"/>
          <w:sz w:val="28"/>
          <w:szCs w:val="28"/>
        </w:rPr>
      </w:pPr>
      <w:r w:rsidRPr="003345C2">
        <w:rPr>
          <w:rFonts w:cstheme="minorHAnsi"/>
          <w:sz w:val="28"/>
          <w:szCs w:val="28"/>
        </w:rPr>
        <w:t>The main aim of the research is to investigate how customers are retained in the UK banking industry by banks implementing strategic marketing management.</w:t>
      </w:r>
      <w:bookmarkStart w:id="10" w:name="_Toc106746084"/>
    </w:p>
    <w:p w14:paraId="7FB483B3" w14:textId="77777777" w:rsidR="003345C2" w:rsidRDefault="003345C2" w:rsidP="003345C2">
      <w:pPr>
        <w:pStyle w:val="NoSpacing"/>
        <w:rPr>
          <w:rStyle w:val="Strong"/>
          <w:sz w:val="32"/>
          <w:szCs w:val="32"/>
        </w:rPr>
      </w:pPr>
    </w:p>
    <w:p w14:paraId="104CE2E0" w14:textId="24ECC3DE" w:rsidR="003345C2" w:rsidRDefault="003345C2" w:rsidP="003345C2">
      <w:pPr>
        <w:pStyle w:val="NoSpacing"/>
        <w:rPr>
          <w:rStyle w:val="Strong"/>
          <w:sz w:val="32"/>
          <w:szCs w:val="32"/>
        </w:rPr>
      </w:pPr>
      <w:r w:rsidRPr="003345C2">
        <w:rPr>
          <w:rStyle w:val="Strong"/>
          <w:sz w:val="32"/>
          <w:szCs w:val="32"/>
        </w:rPr>
        <w:t>Research objectives</w:t>
      </w:r>
      <w:bookmarkEnd w:id="10"/>
      <w:r>
        <w:rPr>
          <w:rStyle w:val="Strong"/>
          <w:sz w:val="32"/>
          <w:szCs w:val="32"/>
        </w:rPr>
        <w:t>:</w:t>
      </w:r>
      <w:r w:rsidRPr="003345C2">
        <w:rPr>
          <w:rStyle w:val="Strong"/>
          <w:sz w:val="32"/>
          <w:szCs w:val="32"/>
        </w:rPr>
        <w:t xml:space="preserve"> </w:t>
      </w:r>
    </w:p>
    <w:p w14:paraId="2A22DAD1" w14:textId="77777777" w:rsidR="003345C2" w:rsidRPr="003345C2" w:rsidRDefault="003345C2" w:rsidP="003345C2">
      <w:pPr>
        <w:pStyle w:val="NoSpacing"/>
        <w:rPr>
          <w:rStyle w:val="Strong"/>
          <w:sz w:val="32"/>
          <w:szCs w:val="32"/>
        </w:rPr>
      </w:pPr>
    </w:p>
    <w:p w14:paraId="53648854" w14:textId="4EC8B421" w:rsidR="003345C2" w:rsidRPr="00EB1C3A" w:rsidRDefault="003345C2" w:rsidP="00A2373E">
      <w:pPr>
        <w:pStyle w:val="ListParagraph"/>
        <w:numPr>
          <w:ilvl w:val="0"/>
          <w:numId w:val="2"/>
        </w:numPr>
        <w:spacing w:line="360" w:lineRule="auto"/>
        <w:rPr>
          <w:sz w:val="28"/>
          <w:szCs w:val="28"/>
        </w:rPr>
      </w:pPr>
      <w:r w:rsidRPr="00EB1C3A">
        <w:rPr>
          <w:sz w:val="28"/>
          <w:szCs w:val="28"/>
        </w:rPr>
        <w:t>To determine the strategic marketing management strategies currently being implemented by companies in the UK banking industry.</w:t>
      </w:r>
    </w:p>
    <w:p w14:paraId="112049CE" w14:textId="0CE4A66A" w:rsidR="003345C2" w:rsidRPr="00EB1C3A" w:rsidRDefault="003345C2" w:rsidP="00A2373E">
      <w:pPr>
        <w:numPr>
          <w:ilvl w:val="0"/>
          <w:numId w:val="2"/>
        </w:numPr>
        <w:spacing w:after="0" w:line="360" w:lineRule="auto"/>
        <w:contextualSpacing/>
        <w:jc w:val="left"/>
        <w:rPr>
          <w:rFonts w:eastAsiaTheme="minorHAnsi"/>
          <w:color w:val="000000" w:themeColor="text1"/>
          <w:sz w:val="28"/>
          <w:szCs w:val="28"/>
        </w:rPr>
      </w:pPr>
      <w:r w:rsidRPr="003345C2">
        <w:rPr>
          <w:rFonts w:eastAsiaTheme="minorHAnsi"/>
          <w:color w:val="000000" w:themeColor="text1"/>
          <w:sz w:val="28"/>
          <w:szCs w:val="28"/>
        </w:rPr>
        <w:t xml:space="preserve">To investigate the various customer relationship management strategies </w:t>
      </w:r>
      <w:proofErr w:type="gramStart"/>
      <w:r w:rsidRPr="003345C2">
        <w:rPr>
          <w:rFonts w:eastAsiaTheme="minorHAnsi"/>
          <w:color w:val="000000" w:themeColor="text1"/>
          <w:sz w:val="28"/>
          <w:szCs w:val="28"/>
        </w:rPr>
        <w:t>utilised</w:t>
      </w:r>
      <w:proofErr w:type="gramEnd"/>
      <w:r w:rsidRPr="003345C2">
        <w:rPr>
          <w:rFonts w:eastAsiaTheme="minorHAnsi"/>
          <w:color w:val="000000" w:themeColor="text1"/>
          <w:sz w:val="28"/>
          <w:szCs w:val="28"/>
        </w:rPr>
        <w:t xml:space="preserve"> by banks in the UK.</w:t>
      </w:r>
    </w:p>
    <w:p w14:paraId="32C2B39F" w14:textId="3823A672" w:rsidR="003345C2" w:rsidRPr="00EB1C3A" w:rsidRDefault="003345C2" w:rsidP="00A2373E">
      <w:pPr>
        <w:numPr>
          <w:ilvl w:val="0"/>
          <w:numId w:val="2"/>
        </w:numPr>
        <w:spacing w:after="0" w:line="360" w:lineRule="auto"/>
        <w:contextualSpacing/>
        <w:jc w:val="left"/>
        <w:rPr>
          <w:rFonts w:eastAsiaTheme="minorHAnsi"/>
          <w:color w:val="000000" w:themeColor="text1"/>
          <w:sz w:val="28"/>
          <w:szCs w:val="28"/>
        </w:rPr>
      </w:pPr>
      <w:r w:rsidRPr="003345C2">
        <w:rPr>
          <w:rFonts w:eastAsiaTheme="minorHAnsi"/>
          <w:color w:val="000000" w:themeColor="text1"/>
          <w:sz w:val="28"/>
          <w:szCs w:val="28"/>
        </w:rPr>
        <w:t>To identify the potential challenges in implementing customer relationship management strategies.</w:t>
      </w:r>
    </w:p>
    <w:p w14:paraId="55770A83" w14:textId="76DCA314" w:rsidR="0089213A" w:rsidRPr="00F7676E" w:rsidRDefault="003345C2" w:rsidP="00A2373E">
      <w:pPr>
        <w:numPr>
          <w:ilvl w:val="0"/>
          <w:numId w:val="2"/>
        </w:numPr>
        <w:spacing w:after="0" w:line="360" w:lineRule="auto"/>
        <w:contextualSpacing/>
        <w:jc w:val="left"/>
        <w:rPr>
          <w:rFonts w:eastAsiaTheme="minorHAnsi"/>
          <w:color w:val="000000" w:themeColor="text1"/>
          <w:sz w:val="28"/>
          <w:szCs w:val="28"/>
        </w:rPr>
      </w:pPr>
      <w:r w:rsidRPr="003345C2">
        <w:rPr>
          <w:rFonts w:eastAsiaTheme="minorHAnsi"/>
          <w:color w:val="000000" w:themeColor="text1"/>
          <w:sz w:val="28"/>
          <w:szCs w:val="28"/>
        </w:rPr>
        <w:t>To analyse the impact of strategic marketing management strategies on customer retention in the UK banking sector.</w:t>
      </w:r>
      <w:bookmarkStart w:id="11" w:name="_Toc106746085"/>
    </w:p>
    <w:p w14:paraId="1A46EEF8" w14:textId="77777777" w:rsidR="00F7676E" w:rsidRDefault="00F7676E" w:rsidP="003345C2">
      <w:pPr>
        <w:rPr>
          <w:rFonts w:eastAsiaTheme="minorHAnsi"/>
          <w:color w:val="000000" w:themeColor="text1"/>
          <w:sz w:val="28"/>
          <w:szCs w:val="28"/>
        </w:rPr>
      </w:pPr>
    </w:p>
    <w:p w14:paraId="55B251AD" w14:textId="77777777" w:rsidR="00E240F9" w:rsidRDefault="00E240F9" w:rsidP="003345C2">
      <w:pPr>
        <w:rPr>
          <w:rFonts w:eastAsiaTheme="minorHAnsi"/>
          <w:color w:val="000000" w:themeColor="text1"/>
          <w:sz w:val="28"/>
          <w:szCs w:val="28"/>
        </w:rPr>
      </w:pPr>
    </w:p>
    <w:p w14:paraId="108754D4" w14:textId="20EECF77" w:rsidR="00F7676E" w:rsidRDefault="003345C2" w:rsidP="003345C2">
      <w:pPr>
        <w:rPr>
          <w:rStyle w:val="Strong"/>
          <w:rFonts w:cstheme="minorHAnsi"/>
          <w:sz w:val="32"/>
          <w:szCs w:val="32"/>
        </w:rPr>
      </w:pPr>
      <w:r w:rsidRPr="003345C2">
        <w:rPr>
          <w:rStyle w:val="Strong"/>
          <w:rFonts w:cstheme="minorHAnsi"/>
          <w:sz w:val="32"/>
          <w:szCs w:val="32"/>
        </w:rPr>
        <w:lastRenderedPageBreak/>
        <w:t>Research questions</w:t>
      </w:r>
      <w:bookmarkEnd w:id="11"/>
      <w:r>
        <w:rPr>
          <w:rStyle w:val="Strong"/>
          <w:rFonts w:cstheme="minorHAnsi"/>
          <w:sz w:val="32"/>
          <w:szCs w:val="32"/>
        </w:rPr>
        <w:t xml:space="preserve">: </w:t>
      </w:r>
    </w:p>
    <w:p w14:paraId="3585A7C3" w14:textId="77777777" w:rsidR="00F7676E" w:rsidRDefault="003345C2" w:rsidP="00A2373E">
      <w:pPr>
        <w:pStyle w:val="ListParagraph"/>
        <w:numPr>
          <w:ilvl w:val="0"/>
          <w:numId w:val="4"/>
        </w:numPr>
        <w:spacing w:line="360" w:lineRule="auto"/>
        <w:rPr>
          <w:color w:val="000000" w:themeColor="text1"/>
          <w:sz w:val="28"/>
          <w:szCs w:val="28"/>
        </w:rPr>
      </w:pPr>
      <w:r w:rsidRPr="00F7676E">
        <w:rPr>
          <w:color w:val="000000" w:themeColor="text1"/>
          <w:sz w:val="28"/>
          <w:szCs w:val="28"/>
        </w:rPr>
        <w:t>What are the strategic marketing management strategies currently being implemented by companies in the UK banking industry?</w:t>
      </w:r>
    </w:p>
    <w:p w14:paraId="2B8C56D1" w14:textId="77777777" w:rsidR="00F7676E" w:rsidRDefault="003345C2" w:rsidP="00A2373E">
      <w:pPr>
        <w:pStyle w:val="ListParagraph"/>
        <w:numPr>
          <w:ilvl w:val="0"/>
          <w:numId w:val="4"/>
        </w:numPr>
        <w:spacing w:line="360" w:lineRule="auto"/>
        <w:rPr>
          <w:color w:val="000000" w:themeColor="text1"/>
          <w:sz w:val="28"/>
          <w:szCs w:val="28"/>
        </w:rPr>
      </w:pPr>
      <w:r w:rsidRPr="00F7676E">
        <w:rPr>
          <w:color w:val="000000" w:themeColor="text1"/>
          <w:sz w:val="28"/>
          <w:szCs w:val="28"/>
        </w:rPr>
        <w:t xml:space="preserve">What are the various customer relationship management strategies </w:t>
      </w:r>
      <w:proofErr w:type="gramStart"/>
      <w:r w:rsidRPr="00F7676E">
        <w:rPr>
          <w:color w:val="000000" w:themeColor="text1"/>
          <w:sz w:val="28"/>
          <w:szCs w:val="28"/>
        </w:rPr>
        <w:t>utilised</w:t>
      </w:r>
      <w:proofErr w:type="gramEnd"/>
      <w:r w:rsidRPr="00F7676E">
        <w:rPr>
          <w:color w:val="000000" w:themeColor="text1"/>
          <w:sz w:val="28"/>
          <w:szCs w:val="28"/>
        </w:rPr>
        <w:t xml:space="preserve"> by banks in the UK?</w:t>
      </w:r>
    </w:p>
    <w:p w14:paraId="0D57393C" w14:textId="77777777" w:rsidR="00F7676E" w:rsidRPr="00F7676E" w:rsidRDefault="003345C2" w:rsidP="00A2373E">
      <w:pPr>
        <w:pStyle w:val="ListParagraph"/>
        <w:numPr>
          <w:ilvl w:val="0"/>
          <w:numId w:val="4"/>
        </w:numPr>
        <w:spacing w:line="360" w:lineRule="auto"/>
        <w:rPr>
          <w:color w:val="000000" w:themeColor="text1"/>
          <w:sz w:val="28"/>
          <w:szCs w:val="28"/>
        </w:rPr>
      </w:pPr>
      <w:r w:rsidRPr="00F7676E">
        <w:rPr>
          <w:sz w:val="28"/>
          <w:szCs w:val="28"/>
        </w:rPr>
        <w:t>What are the potential challenges in implementing customer relationship management strategies?</w:t>
      </w:r>
    </w:p>
    <w:p w14:paraId="10C9BD90" w14:textId="78987F44" w:rsidR="003345C2" w:rsidRPr="00F7676E" w:rsidRDefault="003345C2" w:rsidP="00A2373E">
      <w:pPr>
        <w:pStyle w:val="ListParagraph"/>
        <w:numPr>
          <w:ilvl w:val="0"/>
          <w:numId w:val="4"/>
        </w:numPr>
        <w:spacing w:line="360" w:lineRule="auto"/>
        <w:rPr>
          <w:color w:val="000000" w:themeColor="text1"/>
          <w:sz w:val="28"/>
          <w:szCs w:val="28"/>
        </w:rPr>
      </w:pPr>
      <w:r w:rsidRPr="00F7676E">
        <w:rPr>
          <w:color w:val="000000" w:themeColor="text1"/>
          <w:sz w:val="28"/>
          <w:szCs w:val="28"/>
        </w:rPr>
        <w:t>What is the impact of strategic marketing management strategies on customer retention in the UK banking sector?</w:t>
      </w:r>
    </w:p>
    <w:p w14:paraId="5A2F409E" w14:textId="61CEC390" w:rsidR="002D7C48" w:rsidRPr="005C428E" w:rsidRDefault="002D7C48">
      <w:pPr>
        <w:rPr>
          <w:rFonts w:ascii="Times New Roman" w:hAnsi="Times New Roman" w:cs="Times New Roman"/>
          <w:color w:val="2F5496" w:themeColor="accent1" w:themeShade="BF"/>
        </w:rPr>
      </w:pPr>
    </w:p>
    <w:p w14:paraId="5431672B" w14:textId="49B0E736" w:rsidR="002D7C48" w:rsidRDefault="002D7C48" w:rsidP="00A2373E">
      <w:pPr>
        <w:pStyle w:val="Heading1"/>
        <w:numPr>
          <w:ilvl w:val="1"/>
          <w:numId w:val="3"/>
        </w:numPr>
        <w:rPr>
          <w:rFonts w:ascii="Times New Roman" w:hAnsi="Times New Roman" w:cs="Times New Roman"/>
          <w:sz w:val="36"/>
          <w:szCs w:val="36"/>
          <w:u w:val="single"/>
        </w:rPr>
      </w:pPr>
      <w:bookmarkStart w:id="12" w:name="_Toc113221825"/>
      <w:r w:rsidRPr="005C428E">
        <w:rPr>
          <w:rFonts w:ascii="Times New Roman" w:hAnsi="Times New Roman" w:cs="Times New Roman"/>
          <w:sz w:val="36"/>
          <w:szCs w:val="36"/>
          <w:u w:val="single"/>
        </w:rPr>
        <w:t>Dissertation outline</w:t>
      </w:r>
      <w:bookmarkEnd w:id="12"/>
    </w:p>
    <w:p w14:paraId="2E8C8B65" w14:textId="77777777" w:rsidR="00705D70" w:rsidRPr="00705D70" w:rsidRDefault="00705D70" w:rsidP="00705D70"/>
    <w:p w14:paraId="14707DCE" w14:textId="6CDFC77C" w:rsidR="005C05C9" w:rsidRDefault="005C05C9"/>
    <w:p w14:paraId="5FF4C067" w14:textId="365FEB4B" w:rsidR="002D7C48" w:rsidRDefault="002D7C48" w:rsidP="002D7C48">
      <w:pPr>
        <w:rPr>
          <w:b/>
          <w:bCs/>
          <w:sz w:val="32"/>
          <w:szCs w:val="32"/>
        </w:rPr>
      </w:pPr>
      <w:r>
        <w:rPr>
          <w:b/>
          <w:bCs/>
          <w:sz w:val="32"/>
          <w:szCs w:val="32"/>
        </w:rPr>
        <w:t>Chapter 1</w:t>
      </w:r>
      <w:r w:rsidR="00D709F7">
        <w:rPr>
          <w:b/>
          <w:bCs/>
          <w:sz w:val="32"/>
          <w:szCs w:val="32"/>
        </w:rPr>
        <w:t xml:space="preserve"> – Introduction</w:t>
      </w:r>
    </w:p>
    <w:p w14:paraId="0C80C301" w14:textId="3438FD76" w:rsidR="00D709F7" w:rsidRPr="003472D8" w:rsidRDefault="003472D8" w:rsidP="002D7C48">
      <w:pPr>
        <w:rPr>
          <w:sz w:val="28"/>
          <w:szCs w:val="28"/>
        </w:rPr>
      </w:pPr>
      <w:r>
        <w:rPr>
          <w:sz w:val="28"/>
          <w:szCs w:val="28"/>
        </w:rPr>
        <w:t>This chapter contains the topic</w:t>
      </w:r>
      <w:r w:rsidR="00CC488F">
        <w:rPr>
          <w:sz w:val="28"/>
          <w:szCs w:val="28"/>
        </w:rPr>
        <w:t>’</w:t>
      </w:r>
      <w:r>
        <w:rPr>
          <w:sz w:val="28"/>
          <w:szCs w:val="28"/>
        </w:rPr>
        <w:t xml:space="preserve"> introduction</w:t>
      </w:r>
      <w:r w:rsidR="00827EC2">
        <w:rPr>
          <w:sz w:val="28"/>
          <w:szCs w:val="28"/>
        </w:rPr>
        <w:t xml:space="preserve"> by explaining the background and importance of the </w:t>
      </w:r>
      <w:r w:rsidR="00D73313">
        <w:rPr>
          <w:sz w:val="28"/>
          <w:szCs w:val="28"/>
        </w:rPr>
        <w:t xml:space="preserve">research area. </w:t>
      </w:r>
      <w:r w:rsidR="00CC488F">
        <w:rPr>
          <w:sz w:val="28"/>
          <w:szCs w:val="28"/>
        </w:rPr>
        <w:t xml:space="preserve">Additionally, the research aim, objectives, </w:t>
      </w:r>
      <w:r w:rsidR="004E3968">
        <w:rPr>
          <w:sz w:val="28"/>
          <w:szCs w:val="28"/>
        </w:rPr>
        <w:t xml:space="preserve">and </w:t>
      </w:r>
      <w:r w:rsidR="00E9214E">
        <w:rPr>
          <w:sz w:val="28"/>
          <w:szCs w:val="28"/>
        </w:rPr>
        <w:t>questions</w:t>
      </w:r>
      <w:r w:rsidR="004E3968">
        <w:rPr>
          <w:sz w:val="28"/>
          <w:szCs w:val="28"/>
        </w:rPr>
        <w:t xml:space="preserve"> </w:t>
      </w:r>
      <w:r w:rsidR="00C764E0">
        <w:rPr>
          <w:sz w:val="28"/>
          <w:szCs w:val="28"/>
        </w:rPr>
        <w:t>are</w:t>
      </w:r>
      <w:r w:rsidR="00CC488F">
        <w:rPr>
          <w:sz w:val="28"/>
          <w:szCs w:val="28"/>
        </w:rPr>
        <w:t xml:space="preserve"> involved </w:t>
      </w:r>
      <w:r w:rsidR="008C6006">
        <w:rPr>
          <w:sz w:val="28"/>
          <w:szCs w:val="28"/>
        </w:rPr>
        <w:t xml:space="preserve">to help the investigator to focus on the right </w:t>
      </w:r>
      <w:r w:rsidR="00E9214E">
        <w:rPr>
          <w:sz w:val="28"/>
          <w:szCs w:val="28"/>
        </w:rPr>
        <w:t>field</w:t>
      </w:r>
      <w:r w:rsidR="008C6006">
        <w:rPr>
          <w:sz w:val="28"/>
          <w:szCs w:val="28"/>
        </w:rPr>
        <w:t xml:space="preserve">. </w:t>
      </w:r>
    </w:p>
    <w:p w14:paraId="68E245ED" w14:textId="028D78D7" w:rsidR="002D7C48" w:rsidRDefault="002D7C48" w:rsidP="002D7C48">
      <w:pPr>
        <w:rPr>
          <w:b/>
          <w:bCs/>
          <w:sz w:val="32"/>
          <w:szCs w:val="32"/>
        </w:rPr>
      </w:pPr>
      <w:r>
        <w:rPr>
          <w:b/>
          <w:bCs/>
          <w:sz w:val="32"/>
          <w:szCs w:val="32"/>
        </w:rPr>
        <w:t>Chapter 2- Literature Review</w:t>
      </w:r>
    </w:p>
    <w:p w14:paraId="28DC3B89" w14:textId="068CBCAA" w:rsidR="00DD3C61" w:rsidRDefault="00DD3C61" w:rsidP="002D7C48">
      <w:pPr>
        <w:rPr>
          <w:sz w:val="28"/>
          <w:szCs w:val="28"/>
        </w:rPr>
      </w:pPr>
      <w:r>
        <w:rPr>
          <w:sz w:val="28"/>
          <w:szCs w:val="28"/>
        </w:rPr>
        <w:t xml:space="preserve">This Chapter includes </w:t>
      </w:r>
      <w:r w:rsidR="0012023B">
        <w:rPr>
          <w:sz w:val="28"/>
          <w:szCs w:val="28"/>
        </w:rPr>
        <w:t>the research already been conducted by other authors concerning the research topic and questions.</w:t>
      </w:r>
      <w:r w:rsidR="0059495B">
        <w:rPr>
          <w:sz w:val="28"/>
          <w:szCs w:val="28"/>
        </w:rPr>
        <w:t xml:space="preserve"> </w:t>
      </w:r>
      <w:r w:rsidR="00725FEF" w:rsidRPr="00725FEF">
        <w:rPr>
          <w:sz w:val="28"/>
          <w:szCs w:val="28"/>
        </w:rPr>
        <w:t xml:space="preserve">The existing data will be critically analysed, </w:t>
      </w:r>
      <w:r w:rsidR="003F3576">
        <w:rPr>
          <w:sz w:val="28"/>
          <w:szCs w:val="28"/>
        </w:rPr>
        <w:t xml:space="preserve">along </w:t>
      </w:r>
      <w:r w:rsidR="00725FEF" w:rsidRPr="00725FEF">
        <w:rPr>
          <w:sz w:val="28"/>
          <w:szCs w:val="28"/>
        </w:rPr>
        <w:t xml:space="preserve">with advantages and disadvantages, </w:t>
      </w:r>
      <w:proofErr w:type="gramStart"/>
      <w:r w:rsidR="00655ACA" w:rsidRPr="00725FEF">
        <w:rPr>
          <w:sz w:val="28"/>
          <w:szCs w:val="28"/>
        </w:rPr>
        <w:t>major</w:t>
      </w:r>
      <w:r w:rsidR="00725FEF" w:rsidRPr="00725FEF">
        <w:rPr>
          <w:sz w:val="28"/>
          <w:szCs w:val="28"/>
        </w:rPr>
        <w:t xml:space="preserve"> </w:t>
      </w:r>
      <w:r w:rsidR="00A964B8">
        <w:rPr>
          <w:sz w:val="28"/>
          <w:szCs w:val="28"/>
        </w:rPr>
        <w:t>issues</w:t>
      </w:r>
      <w:proofErr w:type="gramEnd"/>
      <w:r w:rsidR="00725FEF" w:rsidRPr="00725FEF">
        <w:rPr>
          <w:sz w:val="28"/>
          <w:szCs w:val="28"/>
        </w:rPr>
        <w:t>, and discussions on the subject area</w:t>
      </w:r>
      <w:r w:rsidR="00A964B8">
        <w:rPr>
          <w:sz w:val="28"/>
          <w:szCs w:val="28"/>
        </w:rPr>
        <w:t>.</w:t>
      </w:r>
      <w:r w:rsidR="00344192">
        <w:rPr>
          <w:sz w:val="28"/>
          <w:szCs w:val="28"/>
        </w:rPr>
        <w:t xml:space="preserve"> Also</w:t>
      </w:r>
      <w:r w:rsidR="00A373C4">
        <w:rPr>
          <w:sz w:val="28"/>
          <w:szCs w:val="28"/>
        </w:rPr>
        <w:t>,</w:t>
      </w:r>
      <w:r w:rsidR="00344192">
        <w:rPr>
          <w:sz w:val="28"/>
          <w:szCs w:val="28"/>
        </w:rPr>
        <w:t xml:space="preserve"> relevant existing theories </w:t>
      </w:r>
      <w:r w:rsidR="00B452B2">
        <w:rPr>
          <w:sz w:val="28"/>
          <w:szCs w:val="28"/>
        </w:rPr>
        <w:t>will be</w:t>
      </w:r>
      <w:r w:rsidR="00C85035">
        <w:rPr>
          <w:sz w:val="28"/>
          <w:szCs w:val="28"/>
        </w:rPr>
        <w:t xml:space="preserve"> selected and applied in detail. </w:t>
      </w:r>
    </w:p>
    <w:p w14:paraId="79796CE1" w14:textId="77777777" w:rsidR="00E43F72" w:rsidRDefault="00E43F72" w:rsidP="002D7C48">
      <w:pPr>
        <w:rPr>
          <w:sz w:val="28"/>
          <w:szCs w:val="28"/>
        </w:rPr>
      </w:pPr>
    </w:p>
    <w:p w14:paraId="004BD9FF" w14:textId="77777777" w:rsidR="00E43F72" w:rsidRPr="00DD3C61" w:rsidRDefault="00E43F72" w:rsidP="002D7C48">
      <w:pPr>
        <w:rPr>
          <w:sz w:val="28"/>
          <w:szCs w:val="28"/>
        </w:rPr>
      </w:pPr>
    </w:p>
    <w:p w14:paraId="086172BA" w14:textId="716344E8" w:rsidR="002D7C48" w:rsidRDefault="002D7C48" w:rsidP="002D7C48">
      <w:pPr>
        <w:rPr>
          <w:b/>
          <w:bCs/>
          <w:sz w:val="32"/>
          <w:szCs w:val="32"/>
        </w:rPr>
      </w:pPr>
      <w:r>
        <w:rPr>
          <w:b/>
          <w:bCs/>
          <w:sz w:val="32"/>
          <w:szCs w:val="32"/>
        </w:rPr>
        <w:t>Chapter 3- Research Methodology</w:t>
      </w:r>
    </w:p>
    <w:p w14:paraId="7F21F6D5" w14:textId="3E59DEE8" w:rsidR="00930E00" w:rsidRDefault="00930E00" w:rsidP="002D7C48">
      <w:pPr>
        <w:rPr>
          <w:sz w:val="28"/>
          <w:szCs w:val="28"/>
        </w:rPr>
      </w:pPr>
      <w:r w:rsidRPr="00930E00">
        <w:rPr>
          <w:sz w:val="28"/>
          <w:szCs w:val="28"/>
        </w:rPr>
        <w:lastRenderedPageBreak/>
        <w:t>This Chapter will be focused on the research process by going through each stage of the Research onion.</w:t>
      </w:r>
      <w:r w:rsidR="0038261B">
        <w:rPr>
          <w:sz w:val="28"/>
          <w:szCs w:val="28"/>
        </w:rPr>
        <w:t xml:space="preserve"> All the aspects of the research methodology will be </w:t>
      </w:r>
      <w:r w:rsidR="00272C25">
        <w:rPr>
          <w:sz w:val="28"/>
          <w:szCs w:val="28"/>
        </w:rPr>
        <w:t>explained</w:t>
      </w:r>
      <w:r w:rsidR="0038261B">
        <w:rPr>
          <w:sz w:val="28"/>
          <w:szCs w:val="28"/>
        </w:rPr>
        <w:t xml:space="preserve"> </w:t>
      </w:r>
      <w:r w:rsidR="00133885">
        <w:rPr>
          <w:sz w:val="28"/>
          <w:szCs w:val="28"/>
        </w:rPr>
        <w:t xml:space="preserve">and evaluated in </w:t>
      </w:r>
      <w:r w:rsidR="0018426E">
        <w:rPr>
          <w:sz w:val="28"/>
          <w:szCs w:val="28"/>
        </w:rPr>
        <w:t>detail, in order to</w:t>
      </w:r>
      <w:r w:rsidR="00133885">
        <w:rPr>
          <w:sz w:val="28"/>
          <w:szCs w:val="28"/>
        </w:rPr>
        <w:t xml:space="preserve"> </w:t>
      </w:r>
      <w:r w:rsidR="00272C25">
        <w:rPr>
          <w:sz w:val="28"/>
          <w:szCs w:val="28"/>
        </w:rPr>
        <w:t xml:space="preserve">conduct </w:t>
      </w:r>
      <w:r w:rsidR="00F97148">
        <w:rPr>
          <w:sz w:val="28"/>
          <w:szCs w:val="28"/>
        </w:rPr>
        <w:t xml:space="preserve">and analyse </w:t>
      </w:r>
      <w:r w:rsidR="00272C25">
        <w:rPr>
          <w:sz w:val="28"/>
          <w:szCs w:val="28"/>
        </w:rPr>
        <w:t xml:space="preserve">the </w:t>
      </w:r>
      <w:r w:rsidR="0018426E">
        <w:rPr>
          <w:sz w:val="28"/>
          <w:szCs w:val="28"/>
        </w:rPr>
        <w:t>study</w:t>
      </w:r>
      <w:proofErr w:type="gramStart"/>
      <w:r w:rsidR="00272C25">
        <w:rPr>
          <w:sz w:val="28"/>
          <w:szCs w:val="28"/>
        </w:rPr>
        <w:t xml:space="preserve">. </w:t>
      </w:r>
      <w:r w:rsidR="00133885">
        <w:rPr>
          <w:sz w:val="28"/>
          <w:szCs w:val="28"/>
        </w:rPr>
        <w:t xml:space="preserve"> </w:t>
      </w:r>
      <w:proofErr w:type="gramEnd"/>
    </w:p>
    <w:p w14:paraId="2DCD88C3" w14:textId="77777777" w:rsidR="00705D70" w:rsidRDefault="00705D70" w:rsidP="002D7C48">
      <w:pPr>
        <w:rPr>
          <w:sz w:val="28"/>
          <w:szCs w:val="28"/>
        </w:rPr>
      </w:pPr>
    </w:p>
    <w:p w14:paraId="08576947" w14:textId="6BFDB552" w:rsidR="005C428E" w:rsidRDefault="005C428E" w:rsidP="002D7C48">
      <w:pPr>
        <w:rPr>
          <w:b/>
          <w:bCs/>
          <w:sz w:val="32"/>
          <w:szCs w:val="32"/>
        </w:rPr>
      </w:pPr>
      <w:r>
        <w:rPr>
          <w:b/>
          <w:bCs/>
          <w:sz w:val="32"/>
          <w:szCs w:val="32"/>
        </w:rPr>
        <w:t>Chapter 4- Analysis of Data</w:t>
      </w:r>
    </w:p>
    <w:p w14:paraId="020F1344" w14:textId="1762BC32" w:rsidR="00CB38CC" w:rsidRDefault="00EF3335" w:rsidP="002D7C48">
      <w:pPr>
        <w:rPr>
          <w:sz w:val="28"/>
          <w:szCs w:val="28"/>
        </w:rPr>
      </w:pPr>
      <w:r w:rsidRPr="00EF3335">
        <w:rPr>
          <w:sz w:val="28"/>
          <w:szCs w:val="28"/>
        </w:rPr>
        <w:t>This Chapter will include data collected from banking industry customers in the United Kingdom via questionnaire.</w:t>
      </w:r>
      <w:r w:rsidR="00696A53">
        <w:rPr>
          <w:sz w:val="28"/>
          <w:szCs w:val="28"/>
        </w:rPr>
        <w:t xml:space="preserve"> </w:t>
      </w:r>
      <w:r w:rsidR="0042369D">
        <w:rPr>
          <w:sz w:val="28"/>
          <w:szCs w:val="28"/>
        </w:rPr>
        <w:t xml:space="preserve">The collected primary data will be </w:t>
      </w:r>
      <w:r w:rsidR="00A9119B">
        <w:rPr>
          <w:sz w:val="28"/>
          <w:szCs w:val="28"/>
        </w:rPr>
        <w:t xml:space="preserve">investigated and </w:t>
      </w:r>
      <w:r w:rsidR="0042369D">
        <w:rPr>
          <w:sz w:val="28"/>
          <w:szCs w:val="28"/>
        </w:rPr>
        <w:t xml:space="preserve">summarized </w:t>
      </w:r>
      <w:r w:rsidR="00FB62D9">
        <w:rPr>
          <w:sz w:val="28"/>
          <w:szCs w:val="28"/>
        </w:rPr>
        <w:t xml:space="preserve">in Microsoft Excel, through graphs, charts, and tables. </w:t>
      </w:r>
      <w:r w:rsidR="003B0F7E" w:rsidRPr="007E25C6">
        <w:rPr>
          <w:sz w:val="28"/>
          <w:szCs w:val="28"/>
        </w:rPr>
        <w:t>Also,</w:t>
      </w:r>
      <w:r w:rsidR="007E25C6" w:rsidRPr="007E25C6">
        <w:rPr>
          <w:sz w:val="28"/>
          <w:szCs w:val="28"/>
        </w:rPr>
        <w:t xml:space="preserve"> </w:t>
      </w:r>
      <w:r w:rsidR="007E25C6">
        <w:rPr>
          <w:sz w:val="28"/>
          <w:szCs w:val="28"/>
        </w:rPr>
        <w:t xml:space="preserve">it will </w:t>
      </w:r>
      <w:r w:rsidR="007E25C6" w:rsidRPr="007E25C6">
        <w:rPr>
          <w:sz w:val="28"/>
          <w:szCs w:val="28"/>
        </w:rPr>
        <w:t>include written paragraphs commenting on the results for each question</w:t>
      </w:r>
      <w:r w:rsidR="007E25C6">
        <w:rPr>
          <w:sz w:val="28"/>
          <w:szCs w:val="28"/>
        </w:rPr>
        <w:t xml:space="preserve">. </w:t>
      </w:r>
    </w:p>
    <w:p w14:paraId="700FD920" w14:textId="19EB8371" w:rsidR="005C428E" w:rsidRDefault="005C428E" w:rsidP="002D7C48">
      <w:pPr>
        <w:rPr>
          <w:b/>
          <w:bCs/>
          <w:sz w:val="32"/>
          <w:szCs w:val="32"/>
        </w:rPr>
      </w:pPr>
      <w:r>
        <w:rPr>
          <w:b/>
          <w:bCs/>
          <w:sz w:val="32"/>
          <w:szCs w:val="32"/>
        </w:rPr>
        <w:t>Chapter 5- Conclusion, Recommendations and Limitations</w:t>
      </w:r>
    </w:p>
    <w:p w14:paraId="0BECF7E7" w14:textId="77777777" w:rsidR="005F6757" w:rsidRDefault="006E4167" w:rsidP="002D7C48">
      <w:pPr>
        <w:rPr>
          <w:sz w:val="28"/>
          <w:szCs w:val="28"/>
        </w:rPr>
      </w:pPr>
      <w:r>
        <w:rPr>
          <w:sz w:val="28"/>
          <w:szCs w:val="28"/>
        </w:rPr>
        <w:t>Based on</w:t>
      </w:r>
      <w:r w:rsidR="00D37100">
        <w:rPr>
          <w:sz w:val="28"/>
          <w:szCs w:val="28"/>
        </w:rPr>
        <w:t xml:space="preserve"> the</w:t>
      </w:r>
      <w:r>
        <w:rPr>
          <w:sz w:val="28"/>
          <w:szCs w:val="28"/>
        </w:rPr>
        <w:t xml:space="preserve"> secondary and primary data</w:t>
      </w:r>
      <w:r w:rsidR="00D37100">
        <w:rPr>
          <w:sz w:val="28"/>
          <w:szCs w:val="28"/>
        </w:rPr>
        <w:t xml:space="preserve">, </w:t>
      </w:r>
      <w:proofErr w:type="gramStart"/>
      <w:r w:rsidR="00D37100">
        <w:rPr>
          <w:sz w:val="28"/>
          <w:szCs w:val="28"/>
        </w:rPr>
        <w:t>a short summary</w:t>
      </w:r>
      <w:proofErr w:type="gramEnd"/>
      <w:r w:rsidR="00D37100">
        <w:rPr>
          <w:sz w:val="28"/>
          <w:szCs w:val="28"/>
        </w:rPr>
        <w:t xml:space="preserve"> of the research will be </w:t>
      </w:r>
      <w:r w:rsidR="003126E9">
        <w:rPr>
          <w:sz w:val="28"/>
          <w:szCs w:val="28"/>
        </w:rPr>
        <w:t xml:space="preserve">written to discuss the findings. Moreover, </w:t>
      </w:r>
      <w:r w:rsidR="00B20239">
        <w:rPr>
          <w:sz w:val="28"/>
          <w:szCs w:val="28"/>
        </w:rPr>
        <w:t>recommendation</w:t>
      </w:r>
      <w:r w:rsidR="00C07C0A">
        <w:rPr>
          <w:sz w:val="28"/>
          <w:szCs w:val="28"/>
        </w:rPr>
        <w:t xml:space="preserve">s and limitations will be </w:t>
      </w:r>
      <w:r w:rsidR="005F6757">
        <w:rPr>
          <w:sz w:val="28"/>
          <w:szCs w:val="28"/>
        </w:rPr>
        <w:t xml:space="preserve">given based on the researcher point of view. </w:t>
      </w:r>
    </w:p>
    <w:p w14:paraId="09DE600C" w14:textId="22219B07" w:rsidR="006E7E96" w:rsidRDefault="003126E9" w:rsidP="00A01C31">
      <w:pPr>
        <w:rPr>
          <w:sz w:val="28"/>
          <w:szCs w:val="28"/>
        </w:rPr>
      </w:pPr>
      <w:r>
        <w:rPr>
          <w:sz w:val="28"/>
          <w:szCs w:val="28"/>
        </w:rPr>
        <w:t xml:space="preserve">            </w:t>
      </w:r>
    </w:p>
    <w:p w14:paraId="2C03393D" w14:textId="77777777" w:rsidR="00E43F72" w:rsidRDefault="00E43F72" w:rsidP="00A01C31">
      <w:pPr>
        <w:rPr>
          <w:sz w:val="28"/>
          <w:szCs w:val="28"/>
        </w:rPr>
      </w:pPr>
    </w:p>
    <w:p w14:paraId="28A6435A" w14:textId="77777777" w:rsidR="00E43F72" w:rsidRDefault="00E43F72" w:rsidP="00A01C31">
      <w:pPr>
        <w:rPr>
          <w:sz w:val="28"/>
          <w:szCs w:val="28"/>
        </w:rPr>
      </w:pPr>
    </w:p>
    <w:p w14:paraId="003C57B1" w14:textId="77777777" w:rsidR="00E43F72" w:rsidRDefault="00E43F72" w:rsidP="00A01C31">
      <w:pPr>
        <w:rPr>
          <w:sz w:val="28"/>
          <w:szCs w:val="28"/>
        </w:rPr>
      </w:pPr>
    </w:p>
    <w:p w14:paraId="6F0E6CE1" w14:textId="77777777" w:rsidR="00E43F72" w:rsidRDefault="00E43F72" w:rsidP="00A01C31">
      <w:pPr>
        <w:rPr>
          <w:sz w:val="28"/>
          <w:szCs w:val="28"/>
        </w:rPr>
      </w:pPr>
    </w:p>
    <w:p w14:paraId="5331DB06" w14:textId="77777777" w:rsidR="00E43F72" w:rsidRDefault="00E43F72" w:rsidP="00A01C31">
      <w:pPr>
        <w:rPr>
          <w:sz w:val="28"/>
          <w:szCs w:val="28"/>
        </w:rPr>
      </w:pPr>
    </w:p>
    <w:p w14:paraId="0345B79E" w14:textId="77777777" w:rsidR="00E43F72" w:rsidRDefault="00E43F72" w:rsidP="00A01C31">
      <w:pPr>
        <w:rPr>
          <w:sz w:val="28"/>
          <w:szCs w:val="28"/>
        </w:rPr>
      </w:pPr>
    </w:p>
    <w:p w14:paraId="6ED6650F" w14:textId="77777777" w:rsidR="00E43F72" w:rsidRDefault="00E43F72" w:rsidP="00A01C31">
      <w:pPr>
        <w:rPr>
          <w:sz w:val="28"/>
          <w:szCs w:val="28"/>
        </w:rPr>
      </w:pPr>
    </w:p>
    <w:p w14:paraId="595DF18A" w14:textId="77777777" w:rsidR="00E43F72" w:rsidRDefault="00E43F72" w:rsidP="00A01C31">
      <w:pPr>
        <w:rPr>
          <w:sz w:val="28"/>
          <w:szCs w:val="28"/>
        </w:rPr>
      </w:pPr>
    </w:p>
    <w:p w14:paraId="212F9AFC" w14:textId="77777777" w:rsidR="006E7E96" w:rsidRPr="00A01C31" w:rsidRDefault="006E7E96" w:rsidP="00A01C31">
      <w:pPr>
        <w:rPr>
          <w:sz w:val="28"/>
          <w:szCs w:val="28"/>
        </w:rPr>
      </w:pPr>
    </w:p>
    <w:p w14:paraId="30C9B3B4" w14:textId="3FAA8C00" w:rsidR="00EE4F06" w:rsidRDefault="00EE4F06" w:rsidP="00677467">
      <w:pPr>
        <w:pStyle w:val="Heading1"/>
        <w:jc w:val="center"/>
        <w:rPr>
          <w:rFonts w:ascii="Times New Roman" w:hAnsi="Times New Roman" w:cs="Times New Roman"/>
          <w:b/>
          <w:bCs/>
          <w:color w:val="1F3864" w:themeColor="accent1" w:themeShade="80"/>
          <w:sz w:val="40"/>
          <w:szCs w:val="40"/>
          <w:u w:val="single"/>
        </w:rPr>
      </w:pPr>
      <w:bookmarkStart w:id="13" w:name="_Toc113221826"/>
      <w:r w:rsidRPr="00162951">
        <w:rPr>
          <w:rFonts w:ascii="Times New Roman" w:hAnsi="Times New Roman" w:cs="Times New Roman"/>
          <w:b/>
          <w:bCs/>
          <w:i/>
          <w:iCs/>
          <w:color w:val="1F3864" w:themeColor="accent1" w:themeShade="80"/>
          <w:sz w:val="40"/>
          <w:szCs w:val="40"/>
          <w:u w:val="single"/>
        </w:rPr>
        <w:t>Chapter 2.</w:t>
      </w:r>
      <w:r w:rsidRPr="00162951">
        <w:rPr>
          <w:rFonts w:ascii="Times New Roman" w:hAnsi="Times New Roman" w:cs="Times New Roman"/>
          <w:b/>
          <w:bCs/>
          <w:color w:val="1F3864" w:themeColor="accent1" w:themeShade="80"/>
          <w:sz w:val="40"/>
          <w:szCs w:val="40"/>
          <w:u w:val="single"/>
        </w:rPr>
        <w:t xml:space="preserve"> Literature Review</w:t>
      </w:r>
      <w:bookmarkEnd w:id="13"/>
    </w:p>
    <w:p w14:paraId="49FFDC84" w14:textId="77777777" w:rsidR="006E7E96" w:rsidRPr="006E7E96" w:rsidRDefault="006E7E96" w:rsidP="006E7E96"/>
    <w:p w14:paraId="438781DB" w14:textId="77777777" w:rsidR="00E43F72" w:rsidRPr="00695771" w:rsidRDefault="00E43F72">
      <w:pPr>
        <w:rPr>
          <w:b/>
          <w:bCs/>
          <w:color w:val="1F3864" w:themeColor="accent1" w:themeShade="80"/>
          <w:sz w:val="22"/>
          <w:szCs w:val="22"/>
          <w:u w:val="single"/>
        </w:rPr>
      </w:pPr>
    </w:p>
    <w:p w14:paraId="24F635C7" w14:textId="36E9F8C8" w:rsidR="00EE4F06" w:rsidRDefault="00E71603" w:rsidP="00695771">
      <w:pPr>
        <w:pStyle w:val="Heading1"/>
        <w:rPr>
          <w:rFonts w:ascii="Times New Roman" w:hAnsi="Times New Roman" w:cs="Times New Roman"/>
          <w:sz w:val="36"/>
          <w:szCs w:val="36"/>
          <w:u w:val="single"/>
        </w:rPr>
      </w:pPr>
      <w:bookmarkStart w:id="14" w:name="_Toc113221827"/>
      <w:r w:rsidRPr="00695771">
        <w:rPr>
          <w:rFonts w:ascii="Times New Roman" w:hAnsi="Times New Roman" w:cs="Times New Roman"/>
          <w:sz w:val="36"/>
          <w:szCs w:val="36"/>
          <w:u w:val="single"/>
        </w:rPr>
        <w:t>2.1 Introduction</w:t>
      </w:r>
      <w:bookmarkEnd w:id="14"/>
    </w:p>
    <w:p w14:paraId="307D91DC" w14:textId="77777777" w:rsidR="00BB68C5" w:rsidRPr="00BB68C5" w:rsidRDefault="00BB68C5" w:rsidP="00BB68C5">
      <w:pPr>
        <w:rPr>
          <w:sz w:val="28"/>
          <w:szCs w:val="28"/>
        </w:rPr>
      </w:pPr>
    </w:p>
    <w:p w14:paraId="46C4B4DC" w14:textId="65833CE6" w:rsidR="00504F75" w:rsidRDefault="00BB68C5">
      <w:pPr>
        <w:rPr>
          <w:sz w:val="28"/>
          <w:szCs w:val="28"/>
        </w:rPr>
      </w:pPr>
      <w:r w:rsidRPr="00BB68C5">
        <w:rPr>
          <w:sz w:val="28"/>
          <w:szCs w:val="28"/>
        </w:rPr>
        <w:t xml:space="preserve">A literature review is a piece of academic writing </w:t>
      </w:r>
      <w:r w:rsidR="00DA2030" w:rsidRPr="00BB68C5">
        <w:rPr>
          <w:sz w:val="28"/>
          <w:szCs w:val="28"/>
        </w:rPr>
        <w:t>showing</w:t>
      </w:r>
      <w:r w:rsidRPr="00BB68C5">
        <w:rPr>
          <w:sz w:val="28"/>
          <w:szCs w:val="28"/>
        </w:rPr>
        <w:t xml:space="preserve"> </w:t>
      </w:r>
      <w:r w:rsidR="00DA2030" w:rsidRPr="00BB68C5">
        <w:rPr>
          <w:sz w:val="28"/>
          <w:szCs w:val="28"/>
        </w:rPr>
        <w:t>understanding</w:t>
      </w:r>
      <w:r w:rsidRPr="00BB68C5">
        <w:rPr>
          <w:sz w:val="28"/>
          <w:szCs w:val="28"/>
        </w:rPr>
        <w:t xml:space="preserve"> and </w:t>
      </w:r>
      <w:r w:rsidR="00DA2030" w:rsidRPr="00BB68C5">
        <w:rPr>
          <w:sz w:val="28"/>
          <w:szCs w:val="28"/>
        </w:rPr>
        <w:t>knowledge</w:t>
      </w:r>
      <w:r w:rsidRPr="00BB68C5">
        <w:rPr>
          <w:sz w:val="28"/>
          <w:szCs w:val="28"/>
        </w:rPr>
        <w:t xml:space="preserve"> of the academic literature on a specific topic placed in context</w:t>
      </w:r>
      <w:proofErr w:type="gramStart"/>
      <w:r w:rsidRPr="00BB68C5">
        <w:rPr>
          <w:sz w:val="28"/>
          <w:szCs w:val="28"/>
        </w:rPr>
        <w:t xml:space="preserve">.  </w:t>
      </w:r>
      <w:proofErr w:type="gramEnd"/>
      <w:r w:rsidR="003B1692" w:rsidRPr="003B1692">
        <w:rPr>
          <w:sz w:val="28"/>
          <w:szCs w:val="28"/>
        </w:rPr>
        <w:t>A critical assessment of the sources is also a part of a literature review</w:t>
      </w:r>
      <w:r w:rsidR="00EB7287">
        <w:rPr>
          <w:sz w:val="28"/>
          <w:szCs w:val="28"/>
        </w:rPr>
        <w:t xml:space="preserve">. </w:t>
      </w:r>
      <w:r w:rsidR="00EB7287" w:rsidRPr="00EB7287">
        <w:rPr>
          <w:sz w:val="28"/>
          <w:szCs w:val="28"/>
        </w:rPr>
        <w:t xml:space="preserve">Before beginning </w:t>
      </w:r>
      <w:proofErr w:type="gramStart"/>
      <w:r w:rsidR="00EB7287" w:rsidRPr="00EB7287">
        <w:rPr>
          <w:sz w:val="28"/>
          <w:szCs w:val="28"/>
        </w:rPr>
        <w:t>a new investigation</w:t>
      </w:r>
      <w:proofErr w:type="gramEnd"/>
      <w:r w:rsidR="00EB7287" w:rsidRPr="00EB7287">
        <w:rPr>
          <w:sz w:val="28"/>
          <w:szCs w:val="28"/>
        </w:rPr>
        <w:t>, a literature review provides familiarity with and comprehension of current research in a specific topic.</w:t>
      </w:r>
      <w:r w:rsidRPr="00BB68C5">
        <w:rPr>
          <w:sz w:val="28"/>
          <w:szCs w:val="28"/>
        </w:rPr>
        <w:t xml:space="preserve">  </w:t>
      </w:r>
      <w:r w:rsidR="00FB0082" w:rsidRPr="00FB0082">
        <w:rPr>
          <w:sz w:val="28"/>
          <w:szCs w:val="28"/>
        </w:rPr>
        <w:t xml:space="preserve">Conducting a literature study </w:t>
      </w:r>
      <w:r w:rsidR="00FB0082">
        <w:rPr>
          <w:sz w:val="28"/>
          <w:szCs w:val="28"/>
        </w:rPr>
        <w:t>allows</w:t>
      </w:r>
      <w:r w:rsidR="00FB0082" w:rsidRPr="00FB0082">
        <w:rPr>
          <w:sz w:val="28"/>
          <w:szCs w:val="28"/>
        </w:rPr>
        <w:t xml:space="preserve"> to learn about previous research and determine what is unknown about the subject.</w:t>
      </w:r>
      <w:r>
        <w:rPr>
          <w:sz w:val="28"/>
          <w:szCs w:val="28"/>
        </w:rPr>
        <w:t xml:space="preserve"> (The University of Edinburgh, 2021)</w:t>
      </w:r>
    </w:p>
    <w:p w14:paraId="7210B744" w14:textId="7F2BCA57" w:rsidR="006E7E96" w:rsidRDefault="009A41B7">
      <w:pPr>
        <w:rPr>
          <w:sz w:val="28"/>
          <w:szCs w:val="28"/>
        </w:rPr>
      </w:pPr>
      <w:r>
        <w:rPr>
          <w:sz w:val="28"/>
          <w:szCs w:val="28"/>
        </w:rPr>
        <w:t xml:space="preserve">Throughout this chapter the literature review will </w:t>
      </w:r>
      <w:r w:rsidRPr="009A41B7">
        <w:rPr>
          <w:sz w:val="28"/>
          <w:szCs w:val="28"/>
        </w:rPr>
        <w:t>show the understanding of the field</w:t>
      </w:r>
      <w:r w:rsidR="009D4D37">
        <w:rPr>
          <w:sz w:val="28"/>
          <w:szCs w:val="28"/>
        </w:rPr>
        <w:t xml:space="preserve"> and its key</w:t>
      </w:r>
      <w:r w:rsidRPr="009A41B7">
        <w:rPr>
          <w:sz w:val="28"/>
          <w:szCs w:val="28"/>
        </w:rPr>
        <w:t xml:space="preserve"> ideas, concepts, as well as the </w:t>
      </w:r>
      <w:proofErr w:type="gramStart"/>
      <w:r w:rsidRPr="009A41B7">
        <w:rPr>
          <w:sz w:val="28"/>
          <w:szCs w:val="28"/>
        </w:rPr>
        <w:t>major issues</w:t>
      </w:r>
      <w:proofErr w:type="gramEnd"/>
      <w:r w:rsidRPr="009A41B7">
        <w:rPr>
          <w:sz w:val="28"/>
          <w:szCs w:val="28"/>
        </w:rPr>
        <w:t xml:space="preserve"> and discussions about the topic.</w:t>
      </w:r>
      <w:r w:rsidR="005767C6">
        <w:rPr>
          <w:sz w:val="28"/>
          <w:szCs w:val="28"/>
        </w:rPr>
        <w:t xml:space="preserve"> </w:t>
      </w:r>
      <w:r w:rsidR="009D4D37">
        <w:rPr>
          <w:sz w:val="28"/>
          <w:szCs w:val="28"/>
        </w:rPr>
        <w:t>In this section will be applied appropriate strategies and theories to the banking industry to indicate their impact on the customer retention.</w:t>
      </w:r>
    </w:p>
    <w:p w14:paraId="7E32C937" w14:textId="77777777" w:rsidR="00172EE9" w:rsidRDefault="00172EE9">
      <w:pPr>
        <w:rPr>
          <w:sz w:val="28"/>
          <w:szCs w:val="28"/>
        </w:rPr>
      </w:pPr>
    </w:p>
    <w:p w14:paraId="363F2334" w14:textId="77777777" w:rsidR="00E43F72" w:rsidRPr="009A41B7" w:rsidRDefault="00E43F72">
      <w:pPr>
        <w:rPr>
          <w:sz w:val="28"/>
          <w:szCs w:val="28"/>
        </w:rPr>
      </w:pPr>
    </w:p>
    <w:p w14:paraId="5FFEAAEC" w14:textId="1A36BB0F" w:rsidR="00504F75" w:rsidRDefault="00BB68C5" w:rsidP="00BB68C5">
      <w:pPr>
        <w:pStyle w:val="Heading1"/>
        <w:rPr>
          <w:rFonts w:ascii="Times New Roman" w:hAnsi="Times New Roman" w:cs="Times New Roman"/>
          <w:sz w:val="36"/>
          <w:szCs w:val="36"/>
          <w:u w:val="single"/>
        </w:rPr>
      </w:pPr>
      <w:bookmarkStart w:id="15" w:name="_Toc113221828"/>
      <w:r w:rsidRPr="00BB68C5">
        <w:rPr>
          <w:rFonts w:ascii="Times New Roman" w:hAnsi="Times New Roman" w:cs="Times New Roman"/>
          <w:sz w:val="36"/>
          <w:szCs w:val="36"/>
          <w:u w:val="single"/>
        </w:rPr>
        <w:t xml:space="preserve">2.2 </w:t>
      </w:r>
      <w:r w:rsidR="00021BA4">
        <w:rPr>
          <w:rFonts w:ascii="Times New Roman" w:hAnsi="Times New Roman" w:cs="Times New Roman"/>
          <w:sz w:val="36"/>
          <w:szCs w:val="36"/>
          <w:u w:val="single"/>
        </w:rPr>
        <w:t xml:space="preserve">  Definition of key terms</w:t>
      </w:r>
      <w:bookmarkEnd w:id="15"/>
    </w:p>
    <w:p w14:paraId="24B5F92B" w14:textId="77777777" w:rsidR="002E0D63" w:rsidRDefault="002E0D63" w:rsidP="00C21197"/>
    <w:p w14:paraId="645CC254" w14:textId="77777777" w:rsidR="002C10B4" w:rsidRDefault="002C10B4" w:rsidP="00C21197"/>
    <w:p w14:paraId="24653DA7" w14:textId="2958A4E2" w:rsidR="00C21197" w:rsidRPr="00E34241" w:rsidRDefault="00C21197" w:rsidP="00E41D8F">
      <w:pPr>
        <w:pStyle w:val="ListParagraph"/>
        <w:numPr>
          <w:ilvl w:val="0"/>
          <w:numId w:val="28"/>
        </w:numPr>
        <w:rPr>
          <w:rFonts w:ascii="Times New Roman" w:hAnsi="Times New Roman" w:cs="Times New Roman"/>
          <w:b/>
          <w:bCs/>
          <w:i/>
          <w:iCs/>
          <w:color w:val="000000" w:themeColor="text1"/>
          <w:sz w:val="28"/>
          <w:szCs w:val="28"/>
        </w:rPr>
      </w:pPr>
      <w:r w:rsidRPr="00E34241">
        <w:rPr>
          <w:rFonts w:ascii="Times New Roman" w:hAnsi="Times New Roman" w:cs="Times New Roman"/>
          <w:b/>
          <w:bCs/>
          <w:i/>
          <w:iCs/>
          <w:color w:val="000000" w:themeColor="text1"/>
          <w:sz w:val="32"/>
          <w:szCs w:val="32"/>
        </w:rPr>
        <w:t>Marketing</w:t>
      </w:r>
    </w:p>
    <w:p w14:paraId="13A42654" w14:textId="77777777" w:rsidR="00BD63B2" w:rsidRDefault="00BD63B2" w:rsidP="00BD63B2">
      <w:pPr>
        <w:rPr>
          <w:b/>
          <w:bCs/>
          <w:i/>
          <w:iCs/>
          <w:sz w:val="28"/>
          <w:szCs w:val="28"/>
        </w:rPr>
      </w:pPr>
    </w:p>
    <w:p w14:paraId="67E5AA3A" w14:textId="77777777" w:rsidR="00C9549C" w:rsidRDefault="00A95B95" w:rsidP="00BD63B2">
      <w:pPr>
        <w:rPr>
          <w:sz w:val="28"/>
          <w:szCs w:val="28"/>
        </w:rPr>
      </w:pPr>
      <w:proofErr w:type="gramStart"/>
      <w:r w:rsidRPr="00BD63B2">
        <w:rPr>
          <w:b/>
          <w:bCs/>
          <w:i/>
          <w:iCs/>
          <w:sz w:val="28"/>
          <w:szCs w:val="28"/>
        </w:rPr>
        <w:t>Marketing</w:t>
      </w:r>
      <w:r w:rsidRPr="00BD63B2">
        <w:rPr>
          <w:sz w:val="28"/>
          <w:szCs w:val="28"/>
        </w:rPr>
        <w:t xml:space="preserve"> is defined by Armstrong</w:t>
      </w:r>
      <w:proofErr w:type="gramEnd"/>
      <w:r w:rsidRPr="00BD63B2">
        <w:rPr>
          <w:sz w:val="28"/>
          <w:szCs w:val="28"/>
        </w:rPr>
        <w:t xml:space="preserve"> </w:t>
      </w:r>
      <w:r w:rsidRPr="00BD63B2">
        <w:rPr>
          <w:i/>
          <w:iCs/>
          <w:sz w:val="28"/>
          <w:szCs w:val="28"/>
        </w:rPr>
        <w:t>et al</w:t>
      </w:r>
      <w:r w:rsidRPr="00BD63B2">
        <w:rPr>
          <w:sz w:val="28"/>
          <w:szCs w:val="28"/>
        </w:rPr>
        <w:t xml:space="preserve">. (2014, p.4) as the activity, set of institutions, and procedures for developing, communicating, delivering, and exchanging offerings that have value for clients, partners, customers, and society at large. </w:t>
      </w:r>
    </w:p>
    <w:p w14:paraId="5B5A115E" w14:textId="560056FB" w:rsidR="002C10B4" w:rsidRDefault="00A95B95" w:rsidP="00BD63B2">
      <w:pPr>
        <w:rPr>
          <w:rFonts w:eastAsia="Times New Roman" w:cstheme="minorHAnsi"/>
          <w:sz w:val="28"/>
          <w:szCs w:val="28"/>
          <w:lang w:eastAsia="en-GB"/>
        </w:rPr>
      </w:pPr>
      <w:r w:rsidRPr="00C9549C">
        <w:rPr>
          <w:rFonts w:eastAsia="Times New Roman" w:cstheme="minorHAnsi"/>
          <w:sz w:val="28"/>
          <w:szCs w:val="28"/>
          <w:lang w:eastAsia="en-GB"/>
        </w:rPr>
        <w:t xml:space="preserve">Iacobucci (2021, p.2) </w:t>
      </w:r>
      <w:r w:rsidR="009B7893" w:rsidRPr="00C9549C">
        <w:rPr>
          <w:rFonts w:eastAsia="Times New Roman" w:cstheme="minorHAnsi"/>
          <w:sz w:val="28"/>
          <w:szCs w:val="28"/>
          <w:lang w:eastAsia="en-GB"/>
        </w:rPr>
        <w:t>describes</w:t>
      </w:r>
      <w:r w:rsidRPr="00C9549C">
        <w:rPr>
          <w:rFonts w:eastAsia="Times New Roman" w:cstheme="minorHAnsi"/>
          <w:sz w:val="28"/>
          <w:szCs w:val="28"/>
          <w:lang w:eastAsia="en-GB"/>
        </w:rPr>
        <w:t xml:space="preserve"> </w:t>
      </w:r>
      <w:r w:rsidRPr="00C9549C">
        <w:rPr>
          <w:rFonts w:eastAsia="Times New Roman" w:cstheme="minorHAnsi"/>
          <w:b/>
          <w:bCs/>
          <w:i/>
          <w:iCs/>
          <w:sz w:val="28"/>
          <w:szCs w:val="28"/>
          <w:lang w:eastAsia="en-GB"/>
        </w:rPr>
        <w:t>marketing</w:t>
      </w:r>
      <w:r w:rsidRPr="00C9549C">
        <w:rPr>
          <w:rFonts w:eastAsia="Times New Roman" w:cstheme="minorHAnsi"/>
          <w:sz w:val="28"/>
          <w:szCs w:val="28"/>
          <w:lang w:eastAsia="en-GB"/>
        </w:rPr>
        <w:t xml:space="preserve"> as an exchange between a company and its customers, and marketing strengthens the customer-brand exchange.</w:t>
      </w:r>
    </w:p>
    <w:p w14:paraId="5B7D5EC9" w14:textId="77777777" w:rsidR="002C10B4" w:rsidRPr="00C9549C" w:rsidRDefault="002C10B4" w:rsidP="00BD63B2">
      <w:pPr>
        <w:rPr>
          <w:rFonts w:eastAsiaTheme="minorHAnsi" w:cstheme="minorHAnsi"/>
          <w:b/>
          <w:bCs/>
          <w:i/>
          <w:iCs/>
          <w:sz w:val="28"/>
          <w:szCs w:val="28"/>
        </w:rPr>
      </w:pPr>
    </w:p>
    <w:p w14:paraId="05D8B49B" w14:textId="7A0276D3" w:rsidR="00136C9C" w:rsidRPr="00E34241" w:rsidRDefault="00136C9C" w:rsidP="00E41D8F">
      <w:pPr>
        <w:pStyle w:val="ListParagraph"/>
        <w:numPr>
          <w:ilvl w:val="0"/>
          <w:numId w:val="33"/>
        </w:numPr>
        <w:spacing w:before="100" w:beforeAutospacing="1" w:after="100" w:afterAutospacing="1"/>
        <w:rPr>
          <w:rFonts w:ascii="Calibri" w:eastAsia="Times New Roman" w:hAnsi="Calibri" w:cs="Calibri"/>
          <w:b/>
          <w:bCs/>
          <w:i/>
          <w:iCs/>
          <w:color w:val="000000"/>
          <w:sz w:val="32"/>
          <w:szCs w:val="32"/>
          <w:u w:val="single"/>
          <w:lang w:eastAsia="en-GB"/>
        </w:rPr>
      </w:pPr>
      <w:r w:rsidRPr="00E34241">
        <w:rPr>
          <w:rFonts w:ascii="Calibri" w:eastAsia="Times New Roman" w:hAnsi="Calibri" w:cs="Calibri"/>
          <w:b/>
          <w:bCs/>
          <w:i/>
          <w:iCs/>
          <w:color w:val="000000"/>
          <w:sz w:val="32"/>
          <w:szCs w:val="32"/>
          <w:u w:val="single"/>
          <w:lang w:eastAsia="en-GB"/>
        </w:rPr>
        <w:t>Critical analysis of Marketing</w:t>
      </w:r>
    </w:p>
    <w:p w14:paraId="055FDC01" w14:textId="77777777" w:rsidR="00E34241" w:rsidRPr="00E34241" w:rsidRDefault="00E34241" w:rsidP="00E34241">
      <w:pPr>
        <w:pStyle w:val="ListParagraph"/>
        <w:spacing w:before="100" w:beforeAutospacing="1" w:after="100" w:afterAutospacing="1"/>
        <w:rPr>
          <w:rFonts w:ascii="Calibri" w:eastAsia="Times New Roman" w:hAnsi="Calibri" w:cs="Calibri"/>
          <w:b/>
          <w:bCs/>
          <w:i/>
          <w:iCs/>
          <w:color w:val="000000"/>
          <w:sz w:val="32"/>
          <w:szCs w:val="32"/>
          <w:lang w:eastAsia="en-GB"/>
        </w:rPr>
      </w:pPr>
    </w:p>
    <w:p w14:paraId="0B414923" w14:textId="693BEDC5" w:rsidR="00B86EEA" w:rsidRDefault="00A73E71" w:rsidP="00BB68C5">
      <w:pPr>
        <w:rPr>
          <w:sz w:val="28"/>
          <w:szCs w:val="28"/>
        </w:rPr>
      </w:pPr>
      <w:r>
        <w:rPr>
          <w:sz w:val="28"/>
          <w:szCs w:val="28"/>
        </w:rPr>
        <w:t xml:space="preserve">According to UK Chartered Institute of Marketing (2015) </w:t>
      </w:r>
      <w:r>
        <w:rPr>
          <w:b/>
          <w:bCs/>
          <w:i/>
          <w:iCs/>
          <w:sz w:val="28"/>
          <w:szCs w:val="28"/>
        </w:rPr>
        <w:t>m</w:t>
      </w:r>
      <w:r w:rsidRPr="00A73E71">
        <w:rPr>
          <w:b/>
          <w:bCs/>
          <w:i/>
          <w:iCs/>
          <w:sz w:val="28"/>
          <w:szCs w:val="28"/>
        </w:rPr>
        <w:t>arketing</w:t>
      </w:r>
      <w:r w:rsidRPr="00A73E71">
        <w:rPr>
          <w:sz w:val="28"/>
          <w:szCs w:val="28"/>
        </w:rPr>
        <w:t xml:space="preserve"> is the management process which anticipates,</w:t>
      </w:r>
      <w:r w:rsidR="000C0A78">
        <w:rPr>
          <w:sz w:val="28"/>
          <w:szCs w:val="28"/>
        </w:rPr>
        <w:t xml:space="preserve"> </w:t>
      </w:r>
      <w:r w:rsidR="008E2D56">
        <w:rPr>
          <w:sz w:val="28"/>
          <w:szCs w:val="28"/>
        </w:rPr>
        <w:t>identifies,</w:t>
      </w:r>
      <w:r w:rsidRPr="00A73E71">
        <w:rPr>
          <w:sz w:val="28"/>
          <w:szCs w:val="28"/>
        </w:rPr>
        <w:t xml:space="preserve"> and supplies customer </w:t>
      </w:r>
      <w:r w:rsidR="000C0A78" w:rsidRPr="00A73E71">
        <w:rPr>
          <w:sz w:val="28"/>
          <w:szCs w:val="28"/>
        </w:rPr>
        <w:t>needs</w:t>
      </w:r>
      <w:r w:rsidRPr="00A73E71">
        <w:rPr>
          <w:sz w:val="28"/>
          <w:szCs w:val="28"/>
        </w:rPr>
        <w:t xml:space="preserve"> </w:t>
      </w:r>
      <w:r w:rsidR="000C0A78" w:rsidRPr="00A73E71">
        <w:rPr>
          <w:sz w:val="28"/>
          <w:szCs w:val="28"/>
        </w:rPr>
        <w:t>effectively</w:t>
      </w:r>
      <w:r w:rsidRPr="00A73E71">
        <w:rPr>
          <w:sz w:val="28"/>
          <w:szCs w:val="28"/>
        </w:rPr>
        <w:t xml:space="preserve"> and </w:t>
      </w:r>
      <w:r w:rsidR="00B44890" w:rsidRPr="00A73E71">
        <w:rPr>
          <w:sz w:val="28"/>
          <w:szCs w:val="28"/>
        </w:rPr>
        <w:t>successfully</w:t>
      </w:r>
      <w:r>
        <w:rPr>
          <w:sz w:val="28"/>
          <w:szCs w:val="28"/>
        </w:rPr>
        <w:t xml:space="preserve">. </w:t>
      </w:r>
    </w:p>
    <w:p w14:paraId="38CBD31A" w14:textId="6A8C3050" w:rsidR="00A73E71" w:rsidRDefault="00D85C4B" w:rsidP="00BB68C5">
      <w:pPr>
        <w:rPr>
          <w:sz w:val="28"/>
          <w:szCs w:val="28"/>
        </w:rPr>
      </w:pPr>
      <w:r>
        <w:rPr>
          <w:sz w:val="28"/>
          <w:szCs w:val="28"/>
        </w:rPr>
        <w:t>However, The American Marketing Association (20</w:t>
      </w:r>
      <w:r w:rsidR="000141F9">
        <w:rPr>
          <w:sz w:val="28"/>
          <w:szCs w:val="28"/>
        </w:rPr>
        <w:t>04</w:t>
      </w:r>
      <w:r>
        <w:rPr>
          <w:sz w:val="28"/>
          <w:szCs w:val="28"/>
        </w:rPr>
        <w:t xml:space="preserve">) </w:t>
      </w:r>
      <w:r w:rsidR="009B7893">
        <w:rPr>
          <w:sz w:val="28"/>
          <w:szCs w:val="28"/>
        </w:rPr>
        <w:t>explains</w:t>
      </w:r>
      <w:r>
        <w:rPr>
          <w:sz w:val="28"/>
          <w:szCs w:val="28"/>
        </w:rPr>
        <w:t xml:space="preserve"> </w:t>
      </w:r>
      <w:r w:rsidRPr="00D85C4B">
        <w:rPr>
          <w:b/>
          <w:bCs/>
          <w:i/>
          <w:iCs/>
          <w:sz w:val="28"/>
          <w:szCs w:val="28"/>
        </w:rPr>
        <w:t>marketing</w:t>
      </w:r>
      <w:r>
        <w:rPr>
          <w:sz w:val="28"/>
          <w:szCs w:val="28"/>
        </w:rPr>
        <w:t xml:space="preserve"> as a </w:t>
      </w:r>
      <w:r w:rsidRPr="00D85C4B">
        <w:rPr>
          <w:sz w:val="28"/>
          <w:szCs w:val="28"/>
        </w:rPr>
        <w:t xml:space="preserve">process of planning and executing the </w:t>
      </w:r>
      <w:r w:rsidR="00C65ECA" w:rsidRPr="00D85C4B">
        <w:rPr>
          <w:sz w:val="28"/>
          <w:szCs w:val="28"/>
        </w:rPr>
        <w:t>concept</w:t>
      </w:r>
      <w:r w:rsidR="00C65ECA">
        <w:rPr>
          <w:sz w:val="28"/>
          <w:szCs w:val="28"/>
        </w:rPr>
        <w:t>,</w:t>
      </w:r>
      <w:r w:rsidRPr="00D85C4B">
        <w:rPr>
          <w:sz w:val="28"/>
          <w:szCs w:val="28"/>
        </w:rPr>
        <w:t xml:space="preserve"> pricing,</w:t>
      </w:r>
      <w:r w:rsidR="00C65ECA">
        <w:rPr>
          <w:sz w:val="28"/>
          <w:szCs w:val="28"/>
        </w:rPr>
        <w:t xml:space="preserve"> distribution and </w:t>
      </w:r>
      <w:r w:rsidRPr="00D85C4B">
        <w:rPr>
          <w:sz w:val="28"/>
          <w:szCs w:val="28"/>
        </w:rPr>
        <w:t xml:space="preserve">promotion </w:t>
      </w:r>
      <w:r w:rsidR="00C65ECA">
        <w:rPr>
          <w:sz w:val="28"/>
          <w:szCs w:val="28"/>
        </w:rPr>
        <w:t>o</w:t>
      </w:r>
      <w:r w:rsidRPr="00D85C4B">
        <w:rPr>
          <w:sz w:val="28"/>
          <w:szCs w:val="28"/>
        </w:rPr>
        <w:t xml:space="preserve">f ideas, goods, and services to create exchange and satisfy individual and organisational </w:t>
      </w:r>
      <w:r w:rsidR="004B76C9" w:rsidRPr="00D85C4B">
        <w:rPr>
          <w:sz w:val="28"/>
          <w:szCs w:val="28"/>
        </w:rPr>
        <w:t>goals</w:t>
      </w:r>
      <w:r w:rsidRPr="00D85C4B">
        <w:rPr>
          <w:sz w:val="28"/>
          <w:szCs w:val="28"/>
        </w:rPr>
        <w:t xml:space="preserve">. </w:t>
      </w:r>
    </w:p>
    <w:p w14:paraId="611B9A44" w14:textId="4BEBB6FA" w:rsidR="00EE0BD0" w:rsidRDefault="000141F9" w:rsidP="009D248F">
      <w:pPr>
        <w:jc w:val="left"/>
        <w:rPr>
          <w:sz w:val="28"/>
          <w:szCs w:val="28"/>
        </w:rPr>
      </w:pPr>
      <w:r>
        <w:rPr>
          <w:sz w:val="28"/>
          <w:szCs w:val="28"/>
        </w:rPr>
        <w:t>According to Blythe and Martin (2019, p.2) t</w:t>
      </w:r>
      <w:r w:rsidR="00B51C13">
        <w:rPr>
          <w:sz w:val="28"/>
          <w:szCs w:val="28"/>
        </w:rPr>
        <w:t>hese</w:t>
      </w:r>
      <w:r w:rsidR="004B76C9">
        <w:rPr>
          <w:sz w:val="28"/>
          <w:szCs w:val="28"/>
        </w:rPr>
        <w:t xml:space="preserve"> two</w:t>
      </w:r>
      <w:r w:rsidR="00B51C13">
        <w:rPr>
          <w:sz w:val="28"/>
          <w:szCs w:val="28"/>
        </w:rPr>
        <w:t xml:space="preserve"> definitions </w:t>
      </w:r>
      <w:r>
        <w:rPr>
          <w:sz w:val="28"/>
          <w:szCs w:val="28"/>
        </w:rPr>
        <w:t>has been</w:t>
      </w:r>
      <w:r w:rsidR="00B51C13">
        <w:rPr>
          <w:sz w:val="28"/>
          <w:szCs w:val="28"/>
        </w:rPr>
        <w:t xml:space="preserve"> criticised. The UK Chartered Institute of Marketing takes profit </w:t>
      </w:r>
      <w:r w:rsidR="00B51C13" w:rsidRPr="00B51C13">
        <w:rPr>
          <w:sz w:val="28"/>
          <w:szCs w:val="28"/>
        </w:rPr>
        <w:t xml:space="preserve">as being the only outcome of marketing, whereas marketing </w:t>
      </w:r>
      <w:r w:rsidR="004B76C9">
        <w:rPr>
          <w:sz w:val="28"/>
          <w:szCs w:val="28"/>
        </w:rPr>
        <w:t xml:space="preserve">techniques and </w:t>
      </w:r>
      <w:r w:rsidR="00B51C13" w:rsidRPr="00B51C13">
        <w:rPr>
          <w:sz w:val="28"/>
          <w:szCs w:val="28"/>
        </w:rPr>
        <w:t xml:space="preserve">approaches are widely used by organisations such as charities and government departments which do not have profit as their </w:t>
      </w:r>
      <w:r w:rsidR="00EE0BD0" w:rsidRPr="00B51C13">
        <w:rPr>
          <w:sz w:val="28"/>
          <w:szCs w:val="28"/>
        </w:rPr>
        <w:t>objective</w:t>
      </w:r>
      <w:r w:rsidR="00B51C13" w:rsidRPr="00B51C13">
        <w:rPr>
          <w:sz w:val="28"/>
          <w:szCs w:val="28"/>
        </w:rPr>
        <w:t xml:space="preserve">. The AMA definition has also been criticised for failing to take account of the increasing role of marketing in a broader social context, and for appearing to regard </w:t>
      </w:r>
      <w:r w:rsidR="00E519D8" w:rsidRPr="00B51C13">
        <w:rPr>
          <w:sz w:val="28"/>
          <w:szCs w:val="28"/>
        </w:rPr>
        <w:t>c</w:t>
      </w:r>
      <w:r w:rsidR="00E519D8">
        <w:rPr>
          <w:sz w:val="28"/>
          <w:szCs w:val="28"/>
        </w:rPr>
        <w:t xml:space="preserve">ustomers </w:t>
      </w:r>
      <w:r w:rsidR="00B51C13" w:rsidRPr="00B51C13">
        <w:rPr>
          <w:sz w:val="28"/>
          <w:szCs w:val="28"/>
        </w:rPr>
        <w:t>as being passive in the process</w:t>
      </w:r>
      <w:proofErr w:type="gramStart"/>
      <w:r w:rsidR="00B51C13" w:rsidRPr="00B51C13">
        <w:rPr>
          <w:sz w:val="28"/>
          <w:szCs w:val="28"/>
        </w:rPr>
        <w:t>.</w:t>
      </w:r>
      <w:r w:rsidR="00B51C13">
        <w:rPr>
          <w:sz w:val="28"/>
          <w:szCs w:val="28"/>
        </w:rPr>
        <w:t xml:space="preserve">  </w:t>
      </w:r>
      <w:proofErr w:type="gramEnd"/>
    </w:p>
    <w:p w14:paraId="0CFEFD9C" w14:textId="035BA93C" w:rsidR="00E43F72" w:rsidRDefault="00E0654C" w:rsidP="009D248F">
      <w:pPr>
        <w:jc w:val="left"/>
        <w:rPr>
          <w:rFonts w:ascii="Calibri" w:hAnsi="Calibri" w:cs="Calibri"/>
          <w:sz w:val="28"/>
          <w:szCs w:val="28"/>
          <w:shd w:val="clear" w:color="auto" w:fill="FFFFFF"/>
        </w:rPr>
      </w:pPr>
      <w:r>
        <w:rPr>
          <w:sz w:val="28"/>
          <w:szCs w:val="28"/>
        </w:rPr>
        <w:t xml:space="preserve">However, </w:t>
      </w:r>
      <w:r>
        <w:rPr>
          <w:rFonts w:ascii="Calibri" w:hAnsi="Calibri" w:cs="Calibri"/>
          <w:sz w:val="28"/>
          <w:szCs w:val="28"/>
          <w:shd w:val="clear" w:color="auto" w:fill="FFFFFF"/>
        </w:rPr>
        <w:t>ac</w:t>
      </w:r>
      <w:r w:rsidR="009D248F" w:rsidRPr="00F10702">
        <w:rPr>
          <w:rFonts w:ascii="Calibri" w:hAnsi="Calibri" w:cs="Calibri"/>
          <w:sz w:val="28"/>
          <w:szCs w:val="28"/>
          <w:shd w:val="clear" w:color="auto" w:fill="FFFFFF"/>
        </w:rPr>
        <w:t>cording to</w:t>
      </w:r>
      <w:r w:rsidR="00A3247F">
        <w:rPr>
          <w:rFonts w:ascii="Calibri" w:hAnsi="Calibri" w:cs="Calibri"/>
          <w:sz w:val="28"/>
          <w:szCs w:val="28"/>
          <w:shd w:val="clear" w:color="auto" w:fill="FFFFFF"/>
        </w:rPr>
        <w:t xml:space="preserve"> the father of </w:t>
      </w:r>
      <w:r w:rsidR="00C2018F">
        <w:rPr>
          <w:rFonts w:ascii="Calibri" w:hAnsi="Calibri" w:cs="Calibri"/>
          <w:sz w:val="28"/>
          <w:szCs w:val="28"/>
          <w:shd w:val="clear" w:color="auto" w:fill="FFFFFF"/>
        </w:rPr>
        <w:t xml:space="preserve">modern </w:t>
      </w:r>
      <w:r w:rsidR="00A3247F">
        <w:rPr>
          <w:rFonts w:ascii="Calibri" w:hAnsi="Calibri" w:cs="Calibri"/>
          <w:sz w:val="28"/>
          <w:szCs w:val="28"/>
          <w:shd w:val="clear" w:color="auto" w:fill="FFFFFF"/>
        </w:rPr>
        <w:t>marketing</w:t>
      </w:r>
      <w:r w:rsidR="009D248F" w:rsidRPr="00F10702">
        <w:rPr>
          <w:rFonts w:ascii="Calibri" w:hAnsi="Calibri" w:cs="Calibri"/>
          <w:sz w:val="28"/>
          <w:szCs w:val="28"/>
          <w:shd w:val="clear" w:color="auto" w:fill="FFFFFF"/>
        </w:rPr>
        <w:t xml:space="preserve"> Kotler</w:t>
      </w:r>
      <w:r w:rsidR="009D248F" w:rsidRPr="00F10702">
        <w:rPr>
          <w:rFonts w:ascii="Calibri" w:hAnsi="Calibri" w:cs="Calibri"/>
          <w:i/>
          <w:iCs/>
          <w:sz w:val="28"/>
          <w:szCs w:val="28"/>
          <w:shd w:val="clear" w:color="auto" w:fill="FFFFFF"/>
        </w:rPr>
        <w:t xml:space="preserve"> et al. </w:t>
      </w:r>
      <w:r w:rsidR="009D248F" w:rsidRPr="00F10702">
        <w:rPr>
          <w:rFonts w:ascii="Calibri" w:hAnsi="Calibri" w:cs="Calibri"/>
          <w:sz w:val="28"/>
          <w:szCs w:val="28"/>
          <w:shd w:val="clear" w:color="auto" w:fill="FFFFFF"/>
        </w:rPr>
        <w:t>(20</w:t>
      </w:r>
      <w:r w:rsidR="00580788">
        <w:rPr>
          <w:rFonts w:ascii="Calibri" w:hAnsi="Calibri" w:cs="Calibri"/>
          <w:sz w:val="28"/>
          <w:szCs w:val="28"/>
          <w:shd w:val="clear" w:color="auto" w:fill="FFFFFF"/>
        </w:rPr>
        <w:t>20</w:t>
      </w:r>
      <w:r w:rsidR="009D248F" w:rsidRPr="00F10702">
        <w:rPr>
          <w:rFonts w:ascii="Calibri" w:hAnsi="Calibri" w:cs="Calibri"/>
          <w:sz w:val="28"/>
          <w:szCs w:val="28"/>
          <w:shd w:val="clear" w:color="auto" w:fill="FFFFFF"/>
        </w:rPr>
        <w:t>, p</w:t>
      </w:r>
      <w:r w:rsidR="00A104B6">
        <w:rPr>
          <w:rFonts w:ascii="Calibri" w:hAnsi="Calibri" w:cs="Calibri"/>
          <w:sz w:val="28"/>
          <w:szCs w:val="28"/>
          <w:shd w:val="clear" w:color="auto" w:fill="FFFFFF"/>
        </w:rPr>
        <w:t>p.5-6</w:t>
      </w:r>
      <w:r w:rsidR="009D248F" w:rsidRPr="00F10702">
        <w:rPr>
          <w:rFonts w:ascii="Calibri" w:hAnsi="Calibri" w:cs="Calibri"/>
          <w:sz w:val="28"/>
          <w:szCs w:val="28"/>
          <w:shd w:val="clear" w:color="auto" w:fill="FFFFFF"/>
        </w:rPr>
        <w:t>)</w:t>
      </w:r>
      <w:r w:rsidR="009D248F">
        <w:rPr>
          <w:rFonts w:ascii="Calibri" w:hAnsi="Calibri" w:cs="Calibri"/>
          <w:b/>
          <w:bCs/>
          <w:i/>
          <w:iCs/>
          <w:sz w:val="28"/>
          <w:szCs w:val="28"/>
          <w:shd w:val="clear" w:color="auto" w:fill="FFFFFF"/>
        </w:rPr>
        <w:t xml:space="preserve"> ma</w:t>
      </w:r>
      <w:r w:rsidR="009D248F" w:rsidRPr="006E7E96">
        <w:rPr>
          <w:rFonts w:ascii="Calibri" w:hAnsi="Calibri" w:cs="Calibri"/>
          <w:b/>
          <w:bCs/>
          <w:i/>
          <w:iCs/>
          <w:sz w:val="28"/>
          <w:szCs w:val="28"/>
          <w:shd w:val="clear" w:color="auto" w:fill="FFFFFF"/>
        </w:rPr>
        <w:t>rketing</w:t>
      </w:r>
      <w:r w:rsidR="009D248F" w:rsidRPr="006E7E96">
        <w:rPr>
          <w:rFonts w:ascii="Calibri" w:hAnsi="Calibri" w:cs="Calibri"/>
          <w:sz w:val="28"/>
          <w:szCs w:val="28"/>
          <w:shd w:val="clear" w:color="auto" w:fill="FFFFFF"/>
        </w:rPr>
        <w:t xml:space="preserve"> </w:t>
      </w:r>
      <w:r w:rsidR="009D248F">
        <w:rPr>
          <w:rFonts w:ascii="Calibri" w:hAnsi="Calibri" w:cs="Calibri"/>
          <w:sz w:val="28"/>
          <w:szCs w:val="28"/>
          <w:shd w:val="clear" w:color="auto" w:fill="FFFFFF"/>
        </w:rPr>
        <w:t>is</w:t>
      </w:r>
      <w:r w:rsidR="009D248F" w:rsidRPr="006E7E96">
        <w:rPr>
          <w:rFonts w:ascii="Calibri" w:hAnsi="Calibri" w:cs="Calibri"/>
          <w:sz w:val="28"/>
          <w:szCs w:val="28"/>
          <w:shd w:val="clear" w:color="auto" w:fill="FFFFFF"/>
        </w:rPr>
        <w:t xml:space="preserve"> engaging customers and managing profitable customer relationships</w:t>
      </w:r>
      <w:r w:rsidR="00771D21">
        <w:rPr>
          <w:rFonts w:ascii="Calibri" w:hAnsi="Calibri" w:cs="Calibri"/>
          <w:sz w:val="28"/>
          <w:szCs w:val="28"/>
          <w:shd w:val="clear" w:color="auto" w:fill="FFFFFF"/>
        </w:rPr>
        <w:t xml:space="preserve">. </w:t>
      </w:r>
      <w:r w:rsidR="00771D21" w:rsidRPr="00771D21">
        <w:rPr>
          <w:rFonts w:ascii="Calibri" w:hAnsi="Calibri" w:cs="Calibri"/>
          <w:sz w:val="28"/>
          <w:szCs w:val="28"/>
          <w:shd w:val="clear" w:color="auto" w:fill="FFFFFF"/>
        </w:rPr>
        <w:t>The dual objectives of marketing are to retain and increase current customers by providing value and satisfaction and to attract new customers by promising higher value.</w:t>
      </w:r>
    </w:p>
    <w:p w14:paraId="111190ED" w14:textId="6D6CC570" w:rsidR="000C06A6" w:rsidRDefault="00F8248F" w:rsidP="000C06A6">
      <w:pPr>
        <w:jc w:val="left"/>
        <w:rPr>
          <w:rFonts w:ascii="Calibri" w:hAnsi="Calibri" w:cs="Calibri"/>
          <w:i/>
          <w:iCs/>
          <w:sz w:val="28"/>
          <w:szCs w:val="28"/>
          <w:shd w:val="clear" w:color="auto" w:fill="FFFFFF"/>
        </w:rPr>
      </w:pPr>
      <w:r w:rsidRPr="00F8248F">
        <w:rPr>
          <w:rFonts w:ascii="Calibri" w:hAnsi="Calibri" w:cs="Calibri"/>
          <w:sz w:val="28"/>
          <w:szCs w:val="28"/>
          <w:shd w:val="clear" w:color="auto" w:fill="FFFFFF"/>
        </w:rPr>
        <w:t xml:space="preserve">The following are </w:t>
      </w:r>
      <w:proofErr w:type="gramStart"/>
      <w:r w:rsidRPr="00F8248F">
        <w:rPr>
          <w:rFonts w:ascii="Calibri" w:hAnsi="Calibri" w:cs="Calibri"/>
          <w:sz w:val="28"/>
          <w:szCs w:val="28"/>
          <w:shd w:val="clear" w:color="auto" w:fill="FFFFFF"/>
        </w:rPr>
        <w:t>some</w:t>
      </w:r>
      <w:proofErr w:type="gramEnd"/>
      <w:r w:rsidRPr="00F8248F">
        <w:rPr>
          <w:rFonts w:ascii="Calibri" w:hAnsi="Calibri" w:cs="Calibri"/>
          <w:sz w:val="28"/>
          <w:szCs w:val="28"/>
          <w:shd w:val="clear" w:color="auto" w:fill="FFFFFF"/>
        </w:rPr>
        <w:t xml:space="preserve"> advantages and disadvantages of marketing in the service industry, as shown in </w:t>
      </w:r>
      <w:r>
        <w:rPr>
          <w:rFonts w:ascii="Calibri" w:hAnsi="Calibri" w:cs="Calibri"/>
          <w:i/>
          <w:iCs/>
          <w:sz w:val="28"/>
          <w:szCs w:val="28"/>
          <w:shd w:val="clear" w:color="auto" w:fill="FFFFFF"/>
        </w:rPr>
        <w:t>T</w:t>
      </w:r>
      <w:r w:rsidRPr="00F8248F">
        <w:rPr>
          <w:rFonts w:ascii="Calibri" w:hAnsi="Calibri" w:cs="Calibri"/>
          <w:i/>
          <w:iCs/>
          <w:sz w:val="28"/>
          <w:szCs w:val="28"/>
          <w:shd w:val="clear" w:color="auto" w:fill="FFFFFF"/>
        </w:rPr>
        <w:t>able 1.</w:t>
      </w:r>
    </w:p>
    <w:p w14:paraId="0E603F99" w14:textId="77777777" w:rsidR="002A38B7" w:rsidRDefault="002A38B7" w:rsidP="000C06A6">
      <w:pPr>
        <w:jc w:val="left"/>
        <w:rPr>
          <w:rFonts w:ascii="Calibri" w:hAnsi="Calibri" w:cs="Calibri"/>
          <w:i/>
          <w:iCs/>
          <w:sz w:val="28"/>
          <w:szCs w:val="28"/>
          <w:shd w:val="clear" w:color="auto" w:fill="FFFFFF"/>
        </w:rPr>
      </w:pPr>
    </w:p>
    <w:p w14:paraId="1C006DD8" w14:textId="77777777" w:rsidR="002A38B7" w:rsidRDefault="002A38B7" w:rsidP="000C06A6">
      <w:pPr>
        <w:jc w:val="left"/>
        <w:rPr>
          <w:rFonts w:ascii="Calibri" w:hAnsi="Calibri" w:cs="Calibri"/>
          <w:i/>
          <w:iCs/>
          <w:sz w:val="28"/>
          <w:szCs w:val="28"/>
          <w:shd w:val="clear" w:color="auto" w:fill="FFFFFF"/>
        </w:rPr>
      </w:pPr>
    </w:p>
    <w:p w14:paraId="4EA4EC64" w14:textId="77777777" w:rsidR="002A38B7" w:rsidRDefault="002A38B7" w:rsidP="000C06A6">
      <w:pPr>
        <w:jc w:val="left"/>
        <w:rPr>
          <w:rFonts w:ascii="Calibri" w:hAnsi="Calibri" w:cs="Calibri"/>
          <w:i/>
          <w:iCs/>
          <w:sz w:val="28"/>
          <w:szCs w:val="28"/>
          <w:shd w:val="clear" w:color="auto" w:fill="FFFFFF"/>
        </w:rPr>
      </w:pPr>
    </w:p>
    <w:p w14:paraId="2C4E460D" w14:textId="77777777" w:rsidR="002A38B7" w:rsidRPr="00F8248F" w:rsidRDefault="002A38B7" w:rsidP="000C06A6">
      <w:pPr>
        <w:jc w:val="left"/>
        <w:rPr>
          <w:rFonts w:ascii="Calibri" w:hAnsi="Calibri" w:cs="Calibri"/>
          <w:i/>
          <w:iCs/>
          <w:sz w:val="28"/>
          <w:szCs w:val="28"/>
          <w:shd w:val="clear" w:color="auto" w:fill="FFFFFF"/>
        </w:rPr>
      </w:pPr>
    </w:p>
    <w:tbl>
      <w:tblPr>
        <w:tblStyle w:val="ListTable7Colorful-Accent6"/>
        <w:tblW w:w="0" w:type="auto"/>
        <w:tblLook w:val="0620" w:firstRow="1" w:lastRow="0" w:firstColumn="0" w:lastColumn="0" w:noHBand="1" w:noVBand="1"/>
      </w:tblPr>
      <w:tblGrid>
        <w:gridCol w:w="4531"/>
        <w:gridCol w:w="4531"/>
      </w:tblGrid>
      <w:tr w:rsidR="000C06A6" w14:paraId="0C7F0B94" w14:textId="77777777" w:rsidTr="00112E7D">
        <w:trPr>
          <w:cnfStyle w:val="100000000000" w:firstRow="1" w:lastRow="0" w:firstColumn="0" w:lastColumn="0" w:oddVBand="0" w:evenVBand="0" w:oddHBand="0" w:evenHBand="0" w:firstRowFirstColumn="0" w:firstRowLastColumn="0" w:lastRowFirstColumn="0" w:lastRowLastColumn="0"/>
        </w:trPr>
        <w:tc>
          <w:tcPr>
            <w:tcW w:w="4531" w:type="dxa"/>
            <w:tcBorders>
              <w:top w:val="threeDEmboss" w:sz="24" w:space="0" w:color="00B050"/>
              <w:left w:val="single" w:sz="4" w:space="0" w:color="auto"/>
              <w:bottom w:val="single" w:sz="4" w:space="0" w:color="auto"/>
              <w:right w:val="single" w:sz="4" w:space="0" w:color="auto"/>
            </w:tcBorders>
          </w:tcPr>
          <w:p w14:paraId="69F190F0" w14:textId="77777777" w:rsidR="000C06A6" w:rsidRDefault="000C06A6" w:rsidP="00112E7D">
            <w:pPr>
              <w:jc w:val="center"/>
              <w:rPr>
                <w:b/>
                <w:bCs/>
                <w:i w:val="0"/>
                <w:iCs w:val="0"/>
                <w:color w:val="auto"/>
                <w:sz w:val="10"/>
                <w:szCs w:val="10"/>
              </w:rPr>
            </w:pPr>
          </w:p>
          <w:p w14:paraId="735233E8" w14:textId="77777777" w:rsidR="000C06A6" w:rsidRPr="0030303E" w:rsidRDefault="000C06A6" w:rsidP="00112E7D">
            <w:pPr>
              <w:jc w:val="center"/>
              <w:rPr>
                <w:b/>
                <w:bCs/>
                <w:color w:val="auto"/>
                <w:sz w:val="28"/>
                <w:szCs w:val="28"/>
              </w:rPr>
            </w:pPr>
            <w:r w:rsidRPr="0030303E">
              <w:rPr>
                <w:b/>
                <w:bCs/>
                <w:color w:val="auto"/>
                <w:sz w:val="28"/>
                <w:szCs w:val="28"/>
              </w:rPr>
              <w:t>Advantages</w:t>
            </w:r>
            <w:r w:rsidRPr="007F26B1">
              <w:rPr>
                <w:b/>
                <w:bCs/>
                <w:color w:val="auto"/>
                <w:sz w:val="28"/>
                <w:szCs w:val="28"/>
              </w:rPr>
              <w:t xml:space="preserve"> of </w:t>
            </w:r>
            <w:r>
              <w:rPr>
                <w:b/>
                <w:bCs/>
                <w:color w:val="auto"/>
                <w:sz w:val="28"/>
                <w:szCs w:val="28"/>
              </w:rPr>
              <w:t>Marketing</w:t>
            </w:r>
          </w:p>
        </w:tc>
        <w:tc>
          <w:tcPr>
            <w:tcW w:w="4531" w:type="dxa"/>
            <w:tcBorders>
              <w:top w:val="threeDEmboss" w:sz="24" w:space="0" w:color="FF0000"/>
              <w:left w:val="single" w:sz="4" w:space="0" w:color="auto"/>
              <w:bottom w:val="single" w:sz="4" w:space="0" w:color="auto"/>
              <w:right w:val="single" w:sz="4" w:space="0" w:color="auto"/>
            </w:tcBorders>
          </w:tcPr>
          <w:p w14:paraId="339E3AA0" w14:textId="77777777" w:rsidR="000C06A6" w:rsidRDefault="000C06A6" w:rsidP="00112E7D">
            <w:pPr>
              <w:rPr>
                <w:b/>
                <w:bCs/>
                <w:i w:val="0"/>
                <w:iCs w:val="0"/>
                <w:color w:val="auto"/>
                <w:sz w:val="10"/>
                <w:szCs w:val="10"/>
              </w:rPr>
            </w:pPr>
          </w:p>
          <w:p w14:paraId="583BE2F7" w14:textId="77777777" w:rsidR="000C06A6" w:rsidRPr="0030303E" w:rsidRDefault="000C06A6" w:rsidP="00112E7D">
            <w:pPr>
              <w:jc w:val="center"/>
              <w:rPr>
                <w:b/>
                <w:bCs/>
                <w:color w:val="auto"/>
                <w:sz w:val="28"/>
                <w:szCs w:val="28"/>
              </w:rPr>
            </w:pPr>
            <w:r w:rsidRPr="0030303E">
              <w:rPr>
                <w:b/>
                <w:bCs/>
                <w:color w:val="auto"/>
                <w:sz w:val="28"/>
                <w:szCs w:val="28"/>
              </w:rPr>
              <w:t>Disadvantages</w:t>
            </w:r>
            <w:r>
              <w:rPr>
                <w:b/>
                <w:bCs/>
                <w:color w:val="auto"/>
                <w:sz w:val="28"/>
                <w:szCs w:val="28"/>
              </w:rPr>
              <w:t xml:space="preserve"> of Marketing</w:t>
            </w:r>
          </w:p>
        </w:tc>
      </w:tr>
      <w:tr w:rsidR="000C06A6" w14:paraId="3E98D607" w14:textId="77777777" w:rsidTr="00B4061D">
        <w:tc>
          <w:tcPr>
            <w:tcW w:w="4531" w:type="dxa"/>
            <w:tcBorders>
              <w:top w:val="single" w:sz="4" w:space="0" w:color="auto"/>
              <w:left w:val="single" w:sz="4" w:space="0" w:color="auto"/>
              <w:bottom w:val="single" w:sz="4" w:space="0" w:color="FFFFFF" w:themeColor="background1"/>
              <w:right w:val="single" w:sz="4" w:space="0" w:color="auto"/>
            </w:tcBorders>
          </w:tcPr>
          <w:p w14:paraId="5726D53A" w14:textId="77777777" w:rsidR="00B4061D" w:rsidRPr="00B4061D" w:rsidRDefault="00B4061D" w:rsidP="00B4061D">
            <w:pPr>
              <w:rPr>
                <w:sz w:val="28"/>
                <w:szCs w:val="28"/>
              </w:rPr>
            </w:pPr>
          </w:p>
          <w:p w14:paraId="75AA2950" w14:textId="116B2994" w:rsidR="000C06A6" w:rsidRPr="00B4061D" w:rsidRDefault="000C06A6" w:rsidP="00E41D8F">
            <w:pPr>
              <w:pStyle w:val="ListParagraph"/>
              <w:numPr>
                <w:ilvl w:val="0"/>
                <w:numId w:val="7"/>
              </w:numPr>
              <w:rPr>
                <w:color w:val="auto"/>
                <w:sz w:val="28"/>
                <w:szCs w:val="28"/>
              </w:rPr>
            </w:pPr>
            <w:r w:rsidRPr="000528C9">
              <w:rPr>
                <w:color w:val="auto"/>
                <w:sz w:val="28"/>
                <w:szCs w:val="28"/>
              </w:rPr>
              <w:t>Recognizes that the business must advertise its services in order to compete with other companies.</w:t>
            </w:r>
          </w:p>
        </w:tc>
        <w:tc>
          <w:tcPr>
            <w:tcW w:w="4531" w:type="dxa"/>
            <w:tcBorders>
              <w:top w:val="single" w:sz="4" w:space="0" w:color="auto"/>
              <w:left w:val="single" w:sz="4" w:space="0" w:color="auto"/>
              <w:bottom w:val="single" w:sz="4" w:space="0" w:color="FFFFFF" w:themeColor="background1"/>
              <w:right w:val="single" w:sz="4" w:space="0" w:color="auto"/>
            </w:tcBorders>
          </w:tcPr>
          <w:p w14:paraId="28303460" w14:textId="77777777" w:rsidR="00B4061D" w:rsidRPr="00B4061D" w:rsidRDefault="00B4061D" w:rsidP="00B4061D">
            <w:pPr>
              <w:pStyle w:val="ListParagraph"/>
              <w:rPr>
                <w:color w:val="auto"/>
                <w:sz w:val="28"/>
                <w:szCs w:val="28"/>
              </w:rPr>
            </w:pPr>
          </w:p>
          <w:p w14:paraId="2C9B6FAF" w14:textId="77777777" w:rsidR="00B4061D" w:rsidRPr="00B4061D" w:rsidRDefault="00B4061D" w:rsidP="00B4061D">
            <w:pPr>
              <w:pStyle w:val="ListParagraph"/>
              <w:rPr>
                <w:color w:val="auto"/>
                <w:sz w:val="28"/>
                <w:szCs w:val="28"/>
              </w:rPr>
            </w:pPr>
          </w:p>
          <w:p w14:paraId="1BFFC798" w14:textId="7B6A0053" w:rsidR="000C06A6" w:rsidRPr="00B4061D" w:rsidRDefault="000C06A6" w:rsidP="00E41D8F">
            <w:pPr>
              <w:pStyle w:val="ListParagraph"/>
              <w:numPr>
                <w:ilvl w:val="0"/>
                <w:numId w:val="7"/>
              </w:numPr>
              <w:rPr>
                <w:color w:val="auto"/>
                <w:sz w:val="28"/>
                <w:szCs w:val="28"/>
              </w:rPr>
            </w:pPr>
            <w:r w:rsidRPr="00B4061D">
              <w:rPr>
                <w:color w:val="auto"/>
                <w:sz w:val="28"/>
                <w:szCs w:val="28"/>
              </w:rPr>
              <w:t>Allocating resources to marketing activities can take time.</w:t>
            </w:r>
          </w:p>
        </w:tc>
      </w:tr>
      <w:tr w:rsidR="000C06A6" w14:paraId="024E7449" w14:textId="77777777" w:rsidTr="00B4061D">
        <w:trPr>
          <w:trHeight w:val="61"/>
        </w:trPr>
        <w:tc>
          <w:tcPr>
            <w:tcW w:w="4531" w:type="dxa"/>
            <w:tcBorders>
              <w:top w:val="single" w:sz="4" w:space="0" w:color="FFFFFF" w:themeColor="background1"/>
              <w:left w:val="single" w:sz="4" w:space="0" w:color="auto"/>
              <w:right w:val="single" w:sz="4" w:space="0" w:color="auto"/>
            </w:tcBorders>
          </w:tcPr>
          <w:p w14:paraId="0857B326" w14:textId="2140B414" w:rsidR="000C06A6" w:rsidRPr="00B4061D" w:rsidRDefault="000C06A6" w:rsidP="00B4061D">
            <w:pPr>
              <w:rPr>
                <w:sz w:val="28"/>
                <w:szCs w:val="28"/>
              </w:rPr>
            </w:pPr>
          </w:p>
        </w:tc>
        <w:tc>
          <w:tcPr>
            <w:tcW w:w="4531" w:type="dxa"/>
            <w:tcBorders>
              <w:top w:val="single" w:sz="4" w:space="0" w:color="FFFFFF" w:themeColor="background1"/>
              <w:left w:val="single" w:sz="4" w:space="0" w:color="auto"/>
              <w:right w:val="single" w:sz="4" w:space="0" w:color="auto"/>
            </w:tcBorders>
            <w:shd w:val="clear" w:color="auto" w:fill="auto"/>
          </w:tcPr>
          <w:p w14:paraId="27805BCC" w14:textId="77777777" w:rsidR="000C06A6" w:rsidRPr="00B4061D" w:rsidRDefault="000C06A6" w:rsidP="00B4061D">
            <w:pPr>
              <w:rPr>
                <w:color w:val="auto"/>
                <w:sz w:val="28"/>
                <w:szCs w:val="28"/>
              </w:rPr>
            </w:pPr>
          </w:p>
        </w:tc>
      </w:tr>
      <w:tr w:rsidR="000C06A6" w14:paraId="6B460C8A" w14:textId="77777777" w:rsidTr="00112E7D">
        <w:tc>
          <w:tcPr>
            <w:tcW w:w="4531" w:type="dxa"/>
            <w:tcBorders>
              <w:left w:val="single" w:sz="4" w:space="0" w:color="auto"/>
              <w:right w:val="single" w:sz="4" w:space="0" w:color="auto"/>
            </w:tcBorders>
          </w:tcPr>
          <w:p w14:paraId="16CFB976" w14:textId="77777777" w:rsidR="000C06A6" w:rsidRPr="000528C9" w:rsidRDefault="000C06A6" w:rsidP="00E41D8F">
            <w:pPr>
              <w:pStyle w:val="ListParagraph"/>
              <w:numPr>
                <w:ilvl w:val="0"/>
                <w:numId w:val="7"/>
              </w:numPr>
              <w:rPr>
                <w:color w:val="auto"/>
                <w:sz w:val="28"/>
                <w:szCs w:val="28"/>
              </w:rPr>
            </w:pPr>
            <w:r w:rsidRPr="000528C9">
              <w:rPr>
                <w:color w:val="auto"/>
                <w:sz w:val="28"/>
                <w:szCs w:val="28"/>
              </w:rPr>
              <w:t>Increasing revenue</w:t>
            </w:r>
          </w:p>
        </w:tc>
        <w:tc>
          <w:tcPr>
            <w:tcW w:w="4531" w:type="dxa"/>
            <w:tcBorders>
              <w:left w:val="single" w:sz="4" w:space="0" w:color="auto"/>
              <w:right w:val="single" w:sz="4" w:space="0" w:color="auto"/>
            </w:tcBorders>
          </w:tcPr>
          <w:p w14:paraId="3A0AAC67" w14:textId="77777777" w:rsidR="000C06A6" w:rsidRDefault="000C06A6" w:rsidP="00E41D8F">
            <w:pPr>
              <w:pStyle w:val="ListParagraph"/>
              <w:numPr>
                <w:ilvl w:val="0"/>
                <w:numId w:val="7"/>
              </w:numPr>
              <w:rPr>
                <w:color w:val="auto"/>
                <w:sz w:val="28"/>
                <w:szCs w:val="28"/>
              </w:rPr>
            </w:pPr>
            <w:r w:rsidRPr="000528C9">
              <w:rPr>
                <w:color w:val="auto"/>
                <w:sz w:val="28"/>
                <w:szCs w:val="28"/>
              </w:rPr>
              <w:t>This can be an expensive task.</w:t>
            </w:r>
          </w:p>
          <w:p w14:paraId="4684AF4E" w14:textId="77777777" w:rsidR="000C06A6" w:rsidRPr="000528C9" w:rsidRDefault="000C06A6" w:rsidP="00112E7D">
            <w:pPr>
              <w:pStyle w:val="ListParagraph"/>
              <w:rPr>
                <w:color w:val="auto"/>
                <w:sz w:val="28"/>
                <w:szCs w:val="28"/>
              </w:rPr>
            </w:pPr>
          </w:p>
        </w:tc>
      </w:tr>
      <w:tr w:rsidR="000C06A6" w14:paraId="1EF75764" w14:textId="77777777" w:rsidTr="00112E7D">
        <w:tc>
          <w:tcPr>
            <w:tcW w:w="4531" w:type="dxa"/>
            <w:tcBorders>
              <w:left w:val="single" w:sz="4" w:space="0" w:color="auto"/>
              <w:right w:val="single" w:sz="4" w:space="0" w:color="auto"/>
            </w:tcBorders>
          </w:tcPr>
          <w:p w14:paraId="795BF5BA" w14:textId="77777777" w:rsidR="000C06A6" w:rsidRDefault="000C06A6" w:rsidP="00E41D8F">
            <w:pPr>
              <w:pStyle w:val="ListParagraph"/>
              <w:numPr>
                <w:ilvl w:val="0"/>
                <w:numId w:val="7"/>
              </w:numPr>
              <w:rPr>
                <w:color w:val="auto"/>
                <w:sz w:val="28"/>
                <w:szCs w:val="28"/>
              </w:rPr>
            </w:pPr>
            <w:r w:rsidRPr="000528C9">
              <w:rPr>
                <w:color w:val="auto"/>
                <w:sz w:val="28"/>
                <w:szCs w:val="28"/>
              </w:rPr>
              <w:t>It emphasises the importance of focusing on price and the unique characteristics of a service.</w:t>
            </w:r>
          </w:p>
          <w:p w14:paraId="57EEDA7A" w14:textId="77777777" w:rsidR="000C06A6" w:rsidRPr="000528C9" w:rsidRDefault="000C06A6" w:rsidP="00112E7D">
            <w:pPr>
              <w:pStyle w:val="ListParagraph"/>
              <w:rPr>
                <w:color w:val="auto"/>
                <w:sz w:val="28"/>
                <w:szCs w:val="28"/>
              </w:rPr>
            </w:pPr>
          </w:p>
        </w:tc>
        <w:tc>
          <w:tcPr>
            <w:tcW w:w="4531" w:type="dxa"/>
            <w:tcBorders>
              <w:left w:val="single" w:sz="4" w:space="0" w:color="auto"/>
              <w:right w:val="single" w:sz="4" w:space="0" w:color="auto"/>
            </w:tcBorders>
          </w:tcPr>
          <w:p w14:paraId="0140688B" w14:textId="77777777" w:rsidR="000C06A6" w:rsidRPr="000528C9" w:rsidRDefault="000C06A6" w:rsidP="00E41D8F">
            <w:pPr>
              <w:pStyle w:val="ListParagraph"/>
              <w:numPr>
                <w:ilvl w:val="0"/>
                <w:numId w:val="7"/>
              </w:numPr>
              <w:rPr>
                <w:color w:val="auto"/>
                <w:sz w:val="28"/>
                <w:szCs w:val="28"/>
              </w:rPr>
            </w:pPr>
            <w:r w:rsidRPr="000528C9">
              <w:rPr>
                <w:color w:val="auto"/>
                <w:sz w:val="28"/>
                <w:szCs w:val="28"/>
              </w:rPr>
              <w:t>It is necessary to have foresight into the most effective marketing campaigns.</w:t>
            </w:r>
          </w:p>
        </w:tc>
      </w:tr>
      <w:tr w:rsidR="000C06A6" w14:paraId="05F393B1" w14:textId="77777777" w:rsidTr="00112E7D">
        <w:tc>
          <w:tcPr>
            <w:tcW w:w="4531" w:type="dxa"/>
            <w:tcBorders>
              <w:left w:val="single" w:sz="4" w:space="0" w:color="auto"/>
              <w:right w:val="single" w:sz="4" w:space="0" w:color="auto"/>
            </w:tcBorders>
          </w:tcPr>
          <w:p w14:paraId="11E06854" w14:textId="77777777" w:rsidR="000C06A6" w:rsidRPr="000528C9" w:rsidRDefault="000C06A6" w:rsidP="00E41D8F">
            <w:pPr>
              <w:pStyle w:val="ListParagraph"/>
              <w:numPr>
                <w:ilvl w:val="0"/>
                <w:numId w:val="7"/>
              </w:numPr>
              <w:rPr>
                <w:color w:val="auto"/>
                <w:sz w:val="28"/>
                <w:szCs w:val="28"/>
              </w:rPr>
            </w:pPr>
            <w:r w:rsidRPr="000528C9">
              <w:rPr>
                <w:color w:val="auto"/>
                <w:sz w:val="28"/>
                <w:szCs w:val="28"/>
              </w:rPr>
              <w:t>Recognition of the brand</w:t>
            </w:r>
          </w:p>
        </w:tc>
        <w:tc>
          <w:tcPr>
            <w:tcW w:w="4531" w:type="dxa"/>
            <w:tcBorders>
              <w:left w:val="single" w:sz="4" w:space="0" w:color="auto"/>
              <w:right w:val="single" w:sz="4" w:space="0" w:color="auto"/>
            </w:tcBorders>
          </w:tcPr>
          <w:p w14:paraId="690F2B0D" w14:textId="77777777" w:rsidR="000C06A6" w:rsidRPr="000528C9" w:rsidRDefault="000C06A6" w:rsidP="00E41D8F">
            <w:pPr>
              <w:pStyle w:val="ListParagraph"/>
              <w:numPr>
                <w:ilvl w:val="0"/>
                <w:numId w:val="7"/>
              </w:numPr>
              <w:rPr>
                <w:color w:val="auto"/>
                <w:sz w:val="28"/>
                <w:szCs w:val="28"/>
              </w:rPr>
            </w:pPr>
            <w:r w:rsidRPr="000528C9">
              <w:rPr>
                <w:color w:val="auto"/>
                <w:sz w:val="28"/>
                <w:szCs w:val="28"/>
              </w:rPr>
              <w:t>Requires a review or analysis of the promotional needs</w:t>
            </w:r>
          </w:p>
        </w:tc>
      </w:tr>
      <w:tr w:rsidR="000C06A6" w14:paraId="64EBCF03" w14:textId="77777777" w:rsidTr="00112E7D">
        <w:tc>
          <w:tcPr>
            <w:tcW w:w="4531" w:type="dxa"/>
            <w:tcBorders>
              <w:left w:val="single" w:sz="4" w:space="0" w:color="auto"/>
              <w:bottom w:val="single" w:sz="4" w:space="0" w:color="auto"/>
              <w:right w:val="single" w:sz="4" w:space="0" w:color="auto"/>
            </w:tcBorders>
          </w:tcPr>
          <w:p w14:paraId="6C758FC4" w14:textId="77777777" w:rsidR="000C06A6" w:rsidRPr="000528C9" w:rsidRDefault="000C06A6" w:rsidP="00E41D8F">
            <w:pPr>
              <w:pStyle w:val="ListParagraph"/>
              <w:numPr>
                <w:ilvl w:val="0"/>
                <w:numId w:val="7"/>
              </w:numPr>
              <w:rPr>
                <w:color w:val="auto"/>
                <w:sz w:val="28"/>
                <w:szCs w:val="28"/>
              </w:rPr>
            </w:pPr>
            <w:r w:rsidRPr="000528C9">
              <w:rPr>
                <w:color w:val="auto"/>
                <w:sz w:val="28"/>
                <w:szCs w:val="28"/>
              </w:rPr>
              <w:t>Emphasizes the need to differentiate services from competitors.</w:t>
            </w:r>
          </w:p>
        </w:tc>
        <w:tc>
          <w:tcPr>
            <w:tcW w:w="4531" w:type="dxa"/>
            <w:tcBorders>
              <w:left w:val="single" w:sz="4" w:space="0" w:color="auto"/>
              <w:bottom w:val="single" w:sz="4" w:space="0" w:color="auto"/>
              <w:right w:val="single" w:sz="4" w:space="0" w:color="auto"/>
            </w:tcBorders>
          </w:tcPr>
          <w:p w14:paraId="75194152" w14:textId="77777777" w:rsidR="000C06A6" w:rsidRPr="00333197" w:rsidRDefault="000C06A6" w:rsidP="00112E7D">
            <w:pPr>
              <w:jc w:val="left"/>
              <w:rPr>
                <w:color w:val="auto"/>
                <w:sz w:val="28"/>
                <w:szCs w:val="28"/>
              </w:rPr>
            </w:pPr>
          </w:p>
        </w:tc>
      </w:tr>
    </w:tbl>
    <w:p w14:paraId="45719968" w14:textId="77777777" w:rsidR="000C06A6" w:rsidRDefault="000C06A6" w:rsidP="000C06A6">
      <w:pPr>
        <w:jc w:val="left"/>
        <w:rPr>
          <w:i/>
          <w:iCs/>
          <w:sz w:val="28"/>
          <w:szCs w:val="28"/>
        </w:rPr>
      </w:pPr>
    </w:p>
    <w:p w14:paraId="3216F32A" w14:textId="33C674BC" w:rsidR="000C06A6" w:rsidRDefault="000C06A6" w:rsidP="000C06A6">
      <w:pPr>
        <w:jc w:val="left"/>
        <w:rPr>
          <w:sz w:val="28"/>
          <w:szCs w:val="28"/>
        </w:rPr>
      </w:pPr>
      <w:r w:rsidRPr="00C37F91">
        <w:rPr>
          <w:i/>
          <w:iCs/>
          <w:sz w:val="28"/>
          <w:szCs w:val="28"/>
        </w:rPr>
        <w:t>Table 1</w:t>
      </w:r>
      <w:r>
        <w:rPr>
          <w:sz w:val="28"/>
          <w:szCs w:val="28"/>
        </w:rPr>
        <w:t xml:space="preserve">. Advantages and disadvantages of Marketing in the </w:t>
      </w:r>
      <w:r w:rsidR="004118B1">
        <w:rPr>
          <w:sz w:val="28"/>
          <w:szCs w:val="28"/>
        </w:rPr>
        <w:t>service</w:t>
      </w:r>
      <w:r>
        <w:rPr>
          <w:sz w:val="28"/>
          <w:szCs w:val="28"/>
        </w:rPr>
        <w:t xml:space="preserve"> industry. Source: </w:t>
      </w:r>
      <w:r w:rsidR="00344700">
        <w:rPr>
          <w:sz w:val="28"/>
          <w:szCs w:val="28"/>
        </w:rPr>
        <w:t xml:space="preserve">(Ratten, </w:t>
      </w:r>
      <w:r>
        <w:rPr>
          <w:sz w:val="28"/>
          <w:szCs w:val="28"/>
        </w:rPr>
        <w:t>2022, pp. 59-60</w:t>
      </w:r>
      <w:r w:rsidR="00344700">
        <w:rPr>
          <w:sz w:val="28"/>
          <w:szCs w:val="28"/>
        </w:rPr>
        <w:t>)</w:t>
      </w:r>
      <w:r w:rsidR="00747610">
        <w:rPr>
          <w:sz w:val="28"/>
          <w:szCs w:val="28"/>
        </w:rPr>
        <w:t xml:space="preserve"> </w:t>
      </w:r>
      <w:r w:rsidR="00697123">
        <w:rPr>
          <w:sz w:val="28"/>
          <w:szCs w:val="28"/>
        </w:rPr>
        <w:t>(</w:t>
      </w:r>
      <w:r w:rsidR="00697123" w:rsidRPr="00697123">
        <w:rPr>
          <w:i/>
          <w:iCs/>
          <w:sz w:val="28"/>
          <w:szCs w:val="28"/>
        </w:rPr>
        <w:t xml:space="preserve">Amended by </w:t>
      </w:r>
      <w:r w:rsidR="00747610">
        <w:rPr>
          <w:i/>
          <w:iCs/>
          <w:sz w:val="28"/>
          <w:szCs w:val="28"/>
        </w:rPr>
        <w:t>the researcher</w:t>
      </w:r>
      <w:r w:rsidR="00697123">
        <w:rPr>
          <w:i/>
          <w:iCs/>
          <w:sz w:val="28"/>
          <w:szCs w:val="28"/>
        </w:rPr>
        <w:t>)</w:t>
      </w:r>
    </w:p>
    <w:p w14:paraId="6DC4A3C6" w14:textId="77777777" w:rsidR="00B96E70" w:rsidRDefault="00B96E70" w:rsidP="009D248F">
      <w:pPr>
        <w:jc w:val="left"/>
        <w:rPr>
          <w:rFonts w:ascii="Calibri" w:hAnsi="Calibri" w:cs="Calibri"/>
          <w:sz w:val="28"/>
          <w:szCs w:val="28"/>
          <w:shd w:val="clear" w:color="auto" w:fill="FFFFFF"/>
        </w:rPr>
      </w:pPr>
    </w:p>
    <w:p w14:paraId="4828BD46" w14:textId="77777777" w:rsidR="00B96E70" w:rsidRDefault="00B96E70" w:rsidP="009D248F">
      <w:pPr>
        <w:jc w:val="left"/>
        <w:rPr>
          <w:rFonts w:ascii="Calibri" w:hAnsi="Calibri" w:cs="Calibri"/>
          <w:sz w:val="28"/>
          <w:szCs w:val="28"/>
          <w:shd w:val="clear" w:color="auto" w:fill="FFFFFF"/>
        </w:rPr>
      </w:pPr>
    </w:p>
    <w:p w14:paraId="13357B4A" w14:textId="77229EC8" w:rsidR="00793A77" w:rsidRDefault="00324942" w:rsidP="009D248F">
      <w:pPr>
        <w:jc w:val="left"/>
        <w:rPr>
          <w:sz w:val="28"/>
          <w:szCs w:val="28"/>
        </w:rPr>
      </w:pPr>
      <w:r w:rsidRPr="00324942">
        <w:rPr>
          <w:sz w:val="28"/>
          <w:szCs w:val="28"/>
        </w:rPr>
        <w:t>Foxall (2013, p.8)</w:t>
      </w:r>
      <w:r w:rsidR="00E436E4">
        <w:rPr>
          <w:sz w:val="28"/>
          <w:szCs w:val="28"/>
        </w:rPr>
        <w:t xml:space="preserve"> stated </w:t>
      </w:r>
      <w:r w:rsidR="004F71CF">
        <w:rPr>
          <w:sz w:val="28"/>
          <w:szCs w:val="28"/>
        </w:rPr>
        <w:t xml:space="preserve">that </w:t>
      </w:r>
      <w:r w:rsidRPr="00324942">
        <w:rPr>
          <w:sz w:val="28"/>
          <w:szCs w:val="28"/>
        </w:rPr>
        <w:t xml:space="preserve">the negative view of </w:t>
      </w:r>
      <w:r w:rsidRPr="0053604E">
        <w:rPr>
          <w:b/>
          <w:bCs/>
          <w:i/>
          <w:iCs/>
          <w:sz w:val="28"/>
          <w:szCs w:val="28"/>
        </w:rPr>
        <w:t>marketing</w:t>
      </w:r>
      <w:r w:rsidRPr="00324942">
        <w:rPr>
          <w:sz w:val="28"/>
          <w:szCs w:val="28"/>
        </w:rPr>
        <w:t xml:space="preserve"> is that it is a Trojan Horse that </w:t>
      </w:r>
      <w:r w:rsidR="00B63593" w:rsidRPr="00324942">
        <w:rPr>
          <w:sz w:val="28"/>
          <w:szCs w:val="28"/>
        </w:rPr>
        <w:t>releases</w:t>
      </w:r>
      <w:r w:rsidRPr="00324942">
        <w:rPr>
          <w:sz w:val="28"/>
          <w:szCs w:val="28"/>
        </w:rPr>
        <w:t xml:space="preserve"> hordes of salespeople on the general public, convincing them to buy things they do not want.</w:t>
      </w:r>
      <w:r w:rsidR="002D5539">
        <w:rPr>
          <w:sz w:val="28"/>
          <w:szCs w:val="28"/>
        </w:rPr>
        <w:t xml:space="preserve"> </w:t>
      </w:r>
      <w:r w:rsidR="00E436E4">
        <w:rPr>
          <w:sz w:val="28"/>
          <w:szCs w:val="28"/>
        </w:rPr>
        <w:t>However, a</w:t>
      </w:r>
      <w:r w:rsidR="00793A77" w:rsidRPr="00CF02BB">
        <w:rPr>
          <w:sz w:val="28"/>
          <w:szCs w:val="28"/>
        </w:rPr>
        <w:t xml:space="preserve">ccording to Hooley </w:t>
      </w:r>
      <w:r w:rsidR="00793A77" w:rsidRPr="00CF02BB">
        <w:rPr>
          <w:i/>
          <w:iCs/>
          <w:sz w:val="28"/>
          <w:szCs w:val="28"/>
        </w:rPr>
        <w:t xml:space="preserve">et al. </w:t>
      </w:r>
      <w:r w:rsidR="00793A77" w:rsidRPr="00CF02BB">
        <w:rPr>
          <w:sz w:val="28"/>
          <w:szCs w:val="28"/>
        </w:rPr>
        <w:t>(2020, p.7) and Ogbadu and Abdullahi</w:t>
      </w:r>
      <w:r w:rsidR="00CF02BB" w:rsidRPr="00CF02BB">
        <w:rPr>
          <w:sz w:val="28"/>
          <w:szCs w:val="28"/>
        </w:rPr>
        <w:t xml:space="preserve"> (</w:t>
      </w:r>
      <w:r w:rsidR="00793A77" w:rsidRPr="00CF02BB">
        <w:rPr>
          <w:sz w:val="28"/>
          <w:szCs w:val="28"/>
        </w:rPr>
        <w:t>2013, p.</w:t>
      </w:r>
      <w:r w:rsidR="00CF02BB" w:rsidRPr="00CF02BB">
        <w:rPr>
          <w:sz w:val="28"/>
          <w:szCs w:val="28"/>
        </w:rPr>
        <w:t xml:space="preserve"> 65)</w:t>
      </w:r>
      <w:r w:rsidR="00FD06EC">
        <w:rPr>
          <w:sz w:val="28"/>
          <w:szCs w:val="28"/>
        </w:rPr>
        <w:t xml:space="preserve"> </w:t>
      </w:r>
      <w:r w:rsidR="00793A77" w:rsidRPr="00B96E70">
        <w:rPr>
          <w:b/>
          <w:bCs/>
          <w:i/>
          <w:iCs/>
          <w:sz w:val="28"/>
          <w:szCs w:val="28"/>
        </w:rPr>
        <w:t>marketing</w:t>
      </w:r>
      <w:r w:rsidR="00793A77" w:rsidRPr="00CF02BB">
        <w:rPr>
          <w:sz w:val="28"/>
          <w:szCs w:val="28"/>
        </w:rPr>
        <w:t xml:space="preserve"> in any context, refer to the need satisfaction of the clients. The basic step </w:t>
      </w:r>
      <w:r w:rsidR="009F485B" w:rsidRPr="00CF02BB">
        <w:rPr>
          <w:sz w:val="28"/>
          <w:szCs w:val="28"/>
        </w:rPr>
        <w:t>includes</w:t>
      </w:r>
      <w:r w:rsidR="00793A77" w:rsidRPr="00CF02BB">
        <w:rPr>
          <w:sz w:val="28"/>
          <w:szCs w:val="28"/>
        </w:rPr>
        <w:t xml:space="preserve"> identifying the needs of the customers and </w:t>
      </w:r>
      <w:r w:rsidR="009F485B" w:rsidRPr="00CF02BB">
        <w:rPr>
          <w:sz w:val="28"/>
          <w:szCs w:val="28"/>
        </w:rPr>
        <w:t>improving</w:t>
      </w:r>
      <w:r w:rsidR="00793A77" w:rsidRPr="00CF02BB">
        <w:rPr>
          <w:sz w:val="28"/>
          <w:szCs w:val="28"/>
        </w:rPr>
        <w:t xml:space="preserve"> products to suit their needs or modifying the existing products accordingly. It also </w:t>
      </w:r>
      <w:r w:rsidR="009F485B" w:rsidRPr="00CF02BB">
        <w:rPr>
          <w:sz w:val="28"/>
          <w:szCs w:val="28"/>
        </w:rPr>
        <w:t>involves</w:t>
      </w:r>
      <w:r w:rsidR="00793A77" w:rsidRPr="00CF02BB">
        <w:rPr>
          <w:sz w:val="28"/>
          <w:szCs w:val="28"/>
        </w:rPr>
        <w:t xml:space="preserve"> the </w:t>
      </w:r>
      <w:r w:rsidR="009F485B" w:rsidRPr="00CF02BB">
        <w:rPr>
          <w:sz w:val="28"/>
          <w:szCs w:val="28"/>
        </w:rPr>
        <w:t>requirement</w:t>
      </w:r>
      <w:r w:rsidR="00793A77" w:rsidRPr="00CF02BB">
        <w:rPr>
          <w:sz w:val="28"/>
          <w:szCs w:val="28"/>
        </w:rPr>
        <w:t xml:space="preserve"> for </w:t>
      </w:r>
      <w:r w:rsidR="009F485B" w:rsidRPr="00CF02BB">
        <w:rPr>
          <w:sz w:val="28"/>
          <w:szCs w:val="28"/>
        </w:rPr>
        <w:t>forecasting</w:t>
      </w:r>
      <w:r w:rsidR="00793A77" w:rsidRPr="00CF02BB">
        <w:rPr>
          <w:sz w:val="28"/>
          <w:szCs w:val="28"/>
        </w:rPr>
        <w:t xml:space="preserve"> wants of the customers in future and developing </w:t>
      </w:r>
      <w:r w:rsidR="009F485B" w:rsidRPr="00CF02BB">
        <w:rPr>
          <w:sz w:val="28"/>
          <w:szCs w:val="28"/>
        </w:rPr>
        <w:t>appropriate</w:t>
      </w:r>
      <w:r w:rsidR="00793A77" w:rsidRPr="00CF02BB">
        <w:rPr>
          <w:sz w:val="28"/>
          <w:szCs w:val="28"/>
        </w:rPr>
        <w:t xml:space="preserve"> products of their </w:t>
      </w:r>
      <w:r w:rsidR="009F485B" w:rsidRPr="00CF02BB">
        <w:rPr>
          <w:sz w:val="28"/>
          <w:szCs w:val="28"/>
        </w:rPr>
        <w:t>needs</w:t>
      </w:r>
      <w:r w:rsidR="00793A77" w:rsidRPr="00CF02BB">
        <w:rPr>
          <w:sz w:val="28"/>
          <w:szCs w:val="28"/>
        </w:rPr>
        <w:t>.</w:t>
      </w:r>
      <w:r w:rsidR="009F485B">
        <w:rPr>
          <w:sz w:val="28"/>
          <w:szCs w:val="28"/>
        </w:rPr>
        <w:t xml:space="preserve"> </w:t>
      </w:r>
    </w:p>
    <w:p w14:paraId="7AE8F041" w14:textId="662F9167" w:rsidR="002E56D8" w:rsidRDefault="00585957" w:rsidP="005674B7">
      <w:pPr>
        <w:rPr>
          <w:sz w:val="28"/>
          <w:szCs w:val="28"/>
        </w:rPr>
      </w:pPr>
      <w:r w:rsidRPr="005A28B7">
        <w:rPr>
          <w:sz w:val="28"/>
          <w:szCs w:val="28"/>
        </w:rPr>
        <w:lastRenderedPageBreak/>
        <w:t xml:space="preserve">Ratten (2022, p.59) </w:t>
      </w:r>
      <w:r w:rsidR="002C3E3F">
        <w:rPr>
          <w:sz w:val="28"/>
          <w:szCs w:val="28"/>
        </w:rPr>
        <w:t>underlined</w:t>
      </w:r>
      <w:r w:rsidRPr="005A28B7">
        <w:rPr>
          <w:sz w:val="28"/>
          <w:szCs w:val="28"/>
        </w:rPr>
        <w:t xml:space="preserve"> that </w:t>
      </w:r>
      <w:r w:rsidR="004C7FB6" w:rsidRPr="00B96E70">
        <w:rPr>
          <w:b/>
          <w:bCs/>
          <w:i/>
          <w:iCs/>
          <w:sz w:val="28"/>
          <w:szCs w:val="28"/>
        </w:rPr>
        <w:t>m</w:t>
      </w:r>
      <w:r w:rsidR="00C41BD7" w:rsidRPr="00B96E70">
        <w:rPr>
          <w:b/>
          <w:bCs/>
          <w:i/>
          <w:iCs/>
          <w:sz w:val="28"/>
          <w:szCs w:val="28"/>
        </w:rPr>
        <w:t>arketing</w:t>
      </w:r>
      <w:r w:rsidR="00391815" w:rsidRPr="005A28B7">
        <w:rPr>
          <w:sz w:val="28"/>
          <w:szCs w:val="28"/>
        </w:rPr>
        <w:t xml:space="preserve"> is often misunderstood because of the many different ways it can be done. </w:t>
      </w:r>
      <w:r w:rsidR="008B30CC" w:rsidRPr="005A28B7">
        <w:rPr>
          <w:sz w:val="28"/>
          <w:szCs w:val="28"/>
        </w:rPr>
        <w:t xml:space="preserve">Sometimes people view marketing as </w:t>
      </w:r>
      <w:r w:rsidR="008B30CC" w:rsidRPr="0009039B">
        <w:rPr>
          <w:sz w:val="28"/>
          <w:szCs w:val="28"/>
        </w:rPr>
        <w:t xml:space="preserve">not being needed as they consider it to occur in a natural way. </w:t>
      </w:r>
      <w:r w:rsidR="00875999" w:rsidRPr="0009039B">
        <w:rPr>
          <w:sz w:val="28"/>
          <w:szCs w:val="28"/>
        </w:rPr>
        <w:t xml:space="preserve">This means the word “marketing” is not used as it denotes a </w:t>
      </w:r>
      <w:r w:rsidR="00875999" w:rsidRPr="00BB6553">
        <w:rPr>
          <w:sz w:val="28"/>
          <w:szCs w:val="28"/>
        </w:rPr>
        <w:t xml:space="preserve">planned activity. </w:t>
      </w:r>
      <w:r w:rsidR="008C08B7" w:rsidRPr="00BB6553">
        <w:rPr>
          <w:sz w:val="28"/>
          <w:szCs w:val="28"/>
        </w:rPr>
        <w:t>Other negative associations with the term "marketing" typically refer to it being seen as a set of tactics. This indicates that it is treated more as a game than a professional endeavour.</w:t>
      </w:r>
      <w:r w:rsidR="00BB6553">
        <w:rPr>
          <w:sz w:val="28"/>
          <w:szCs w:val="28"/>
        </w:rPr>
        <w:t xml:space="preserve"> </w:t>
      </w:r>
      <w:r w:rsidR="00F2511E" w:rsidRPr="00F2511E">
        <w:rPr>
          <w:sz w:val="28"/>
          <w:szCs w:val="28"/>
        </w:rPr>
        <w:t xml:space="preserve">However, Chernev and Kotler (2018, p.9) pointed out that </w:t>
      </w:r>
      <w:r w:rsidR="00F2511E" w:rsidRPr="00B96E70">
        <w:rPr>
          <w:b/>
          <w:bCs/>
          <w:i/>
          <w:iCs/>
          <w:sz w:val="28"/>
          <w:szCs w:val="28"/>
        </w:rPr>
        <w:t>marketing</w:t>
      </w:r>
      <w:r w:rsidR="00F2511E" w:rsidRPr="00F2511E">
        <w:rPr>
          <w:sz w:val="28"/>
          <w:szCs w:val="28"/>
        </w:rPr>
        <w:t xml:space="preserve"> is much more than tactics; it also includes strategic analysis and planning, which lay the groundwork for the success of tactical elements, and it is a business discipline that is </w:t>
      </w:r>
      <w:proofErr w:type="gramStart"/>
      <w:r w:rsidR="00F2511E" w:rsidRPr="00F2511E">
        <w:rPr>
          <w:sz w:val="28"/>
          <w:szCs w:val="28"/>
        </w:rPr>
        <w:t>first and foremost</w:t>
      </w:r>
      <w:proofErr w:type="gramEnd"/>
      <w:r w:rsidR="00F2511E" w:rsidRPr="00F2511E">
        <w:rPr>
          <w:sz w:val="28"/>
          <w:szCs w:val="28"/>
        </w:rPr>
        <w:t xml:space="preserve"> about creating value.</w:t>
      </w:r>
      <w:r w:rsidR="00276BDC">
        <w:rPr>
          <w:sz w:val="28"/>
          <w:szCs w:val="28"/>
        </w:rPr>
        <w:t xml:space="preserve"> </w:t>
      </w:r>
    </w:p>
    <w:p w14:paraId="0A83E2D0" w14:textId="6644CEDD" w:rsidR="005C7383" w:rsidRDefault="00A059C9" w:rsidP="00A059C9">
      <w:pPr>
        <w:rPr>
          <w:sz w:val="28"/>
          <w:szCs w:val="28"/>
        </w:rPr>
      </w:pPr>
      <w:r w:rsidRPr="00A059C9">
        <w:rPr>
          <w:sz w:val="28"/>
          <w:szCs w:val="28"/>
        </w:rPr>
        <w:t xml:space="preserve">According to Peter Ducker, the grandfather of </w:t>
      </w:r>
      <w:r w:rsidRPr="00B96E70">
        <w:rPr>
          <w:b/>
          <w:bCs/>
          <w:i/>
          <w:iCs/>
          <w:sz w:val="28"/>
          <w:szCs w:val="28"/>
        </w:rPr>
        <w:t>marketing</w:t>
      </w:r>
      <w:r w:rsidRPr="00A059C9">
        <w:rPr>
          <w:sz w:val="28"/>
          <w:szCs w:val="28"/>
        </w:rPr>
        <w:t xml:space="preserve">, because the purpose of business is to create a customer, the business enterprise has only two basic functions: marketing and innovation. Marketing and innovation produce results; everything else is a cost. </w:t>
      </w:r>
      <w:r w:rsidR="00D107B7">
        <w:rPr>
          <w:sz w:val="28"/>
          <w:szCs w:val="28"/>
        </w:rPr>
        <w:t xml:space="preserve">Also, he </w:t>
      </w:r>
      <w:r w:rsidR="00DC41AD">
        <w:rPr>
          <w:sz w:val="28"/>
          <w:szCs w:val="28"/>
        </w:rPr>
        <w:t>clarified</w:t>
      </w:r>
      <w:r w:rsidR="00D107B7">
        <w:rPr>
          <w:sz w:val="28"/>
          <w:szCs w:val="28"/>
        </w:rPr>
        <w:t xml:space="preserve"> that the m</w:t>
      </w:r>
      <w:r w:rsidRPr="00A059C9">
        <w:rPr>
          <w:sz w:val="28"/>
          <w:szCs w:val="28"/>
        </w:rPr>
        <w:t>arketing is the distinguishing, unique function of the business.</w:t>
      </w:r>
      <w:r w:rsidR="00614F10">
        <w:rPr>
          <w:sz w:val="28"/>
          <w:szCs w:val="28"/>
        </w:rPr>
        <w:t xml:space="preserve"> (Maciareiello</w:t>
      </w:r>
      <w:r w:rsidR="00473B20">
        <w:rPr>
          <w:sz w:val="28"/>
          <w:szCs w:val="28"/>
        </w:rPr>
        <w:t>, 2009</w:t>
      </w:r>
      <w:r w:rsidR="003F2B9C">
        <w:rPr>
          <w:sz w:val="28"/>
          <w:szCs w:val="28"/>
        </w:rPr>
        <w:t>, p.35</w:t>
      </w:r>
      <w:r w:rsidR="00C30D17">
        <w:rPr>
          <w:sz w:val="28"/>
          <w:szCs w:val="28"/>
        </w:rPr>
        <w:t>; Chernev and Kotler</w:t>
      </w:r>
      <w:r w:rsidR="00DB46A1">
        <w:rPr>
          <w:sz w:val="28"/>
          <w:szCs w:val="28"/>
        </w:rPr>
        <w:t>, 2</w:t>
      </w:r>
      <w:r w:rsidR="002E56D8">
        <w:rPr>
          <w:sz w:val="28"/>
          <w:szCs w:val="28"/>
        </w:rPr>
        <w:t>018, p.13</w:t>
      </w:r>
      <w:r w:rsidR="00473B20">
        <w:rPr>
          <w:sz w:val="28"/>
          <w:szCs w:val="28"/>
        </w:rPr>
        <w:t>)</w:t>
      </w:r>
    </w:p>
    <w:p w14:paraId="28E3C466" w14:textId="1221C541" w:rsidR="00EC4898" w:rsidRDefault="00EC4898" w:rsidP="009D248F">
      <w:pPr>
        <w:jc w:val="left"/>
      </w:pPr>
    </w:p>
    <w:p w14:paraId="52A138A4" w14:textId="77777777" w:rsidR="00B71AAC" w:rsidRDefault="00B71AAC" w:rsidP="009D248F">
      <w:pPr>
        <w:jc w:val="left"/>
      </w:pPr>
    </w:p>
    <w:p w14:paraId="1322EBA2" w14:textId="77777777" w:rsidR="002C10B4" w:rsidRDefault="002C10B4" w:rsidP="009D248F">
      <w:pPr>
        <w:jc w:val="left"/>
      </w:pPr>
    </w:p>
    <w:p w14:paraId="6E869861" w14:textId="77777777" w:rsidR="002C10B4" w:rsidRDefault="002C10B4" w:rsidP="009D248F">
      <w:pPr>
        <w:jc w:val="left"/>
      </w:pPr>
    </w:p>
    <w:p w14:paraId="79FDEBF9" w14:textId="7E621124" w:rsidR="000430AB" w:rsidRPr="002C10B4" w:rsidRDefault="001B69A9" w:rsidP="00E41D8F">
      <w:pPr>
        <w:pStyle w:val="ListParagraph"/>
        <w:numPr>
          <w:ilvl w:val="0"/>
          <w:numId w:val="28"/>
        </w:numPr>
        <w:rPr>
          <w:b/>
          <w:bCs/>
          <w:i/>
          <w:iCs/>
          <w:sz w:val="32"/>
          <w:szCs w:val="32"/>
        </w:rPr>
      </w:pPr>
      <w:r w:rsidRPr="002C10B4">
        <w:rPr>
          <w:b/>
          <w:bCs/>
          <w:i/>
          <w:iCs/>
          <w:sz w:val="32"/>
          <w:szCs w:val="32"/>
        </w:rPr>
        <w:t xml:space="preserve">Marketing strategy </w:t>
      </w:r>
    </w:p>
    <w:p w14:paraId="1308BD53" w14:textId="77777777" w:rsidR="001B69A9" w:rsidRPr="001B69A9" w:rsidRDefault="001B69A9" w:rsidP="001B69A9">
      <w:pPr>
        <w:rPr>
          <w:b/>
          <w:bCs/>
          <w:i/>
          <w:iCs/>
          <w:sz w:val="28"/>
          <w:szCs w:val="28"/>
        </w:rPr>
      </w:pPr>
    </w:p>
    <w:p w14:paraId="2FAB1FD6" w14:textId="4C88E76E" w:rsidR="00D55A37" w:rsidRPr="00D55A37" w:rsidRDefault="007411DC" w:rsidP="002C10B4">
      <w:pPr>
        <w:spacing w:before="100" w:beforeAutospacing="1" w:after="100" w:afterAutospacing="1"/>
        <w:rPr>
          <w:rFonts w:ascii="Calibri" w:eastAsia="Times New Roman" w:hAnsi="Calibri" w:cs="Calibri"/>
          <w:color w:val="000000"/>
          <w:sz w:val="28"/>
          <w:szCs w:val="28"/>
          <w:lang w:eastAsia="en-GB"/>
        </w:rPr>
      </w:pPr>
      <w:r w:rsidRPr="007411DC">
        <w:rPr>
          <w:rFonts w:ascii="Calibri" w:eastAsia="Times New Roman" w:hAnsi="Calibri" w:cs="Calibri"/>
          <w:color w:val="000000"/>
          <w:sz w:val="28"/>
          <w:szCs w:val="28"/>
          <w:lang w:eastAsia="en-GB"/>
        </w:rPr>
        <w:t xml:space="preserve">According to </w:t>
      </w:r>
      <w:r w:rsidRPr="007411DC">
        <w:rPr>
          <w:rFonts w:ascii="Calibri" w:eastAsia="Times New Roman" w:hAnsi="Calibri" w:cs="Calibri"/>
          <w:sz w:val="28"/>
          <w:szCs w:val="28"/>
          <w:lang w:eastAsia="en-GB"/>
        </w:rPr>
        <w:t>Ferrell</w:t>
      </w:r>
      <w:r w:rsidRPr="007411DC">
        <w:rPr>
          <w:rFonts w:ascii="Calibri" w:eastAsia="Times New Roman" w:hAnsi="Calibri" w:cs="Calibri"/>
          <w:color w:val="000000"/>
          <w:sz w:val="28"/>
          <w:szCs w:val="28"/>
          <w:lang w:eastAsia="en-GB"/>
        </w:rPr>
        <w:t>, Hartline, and Hochstein, (2021, p.16)</w:t>
      </w:r>
      <w:r w:rsidR="00D55A37">
        <w:rPr>
          <w:rFonts w:ascii="Calibri" w:eastAsia="Times New Roman" w:hAnsi="Calibri" w:cs="Calibri"/>
          <w:color w:val="000000"/>
          <w:sz w:val="28"/>
          <w:szCs w:val="28"/>
          <w:lang w:eastAsia="en-GB"/>
        </w:rPr>
        <w:t xml:space="preserve">, </w:t>
      </w:r>
      <w:r w:rsidR="00D55A37" w:rsidRPr="00846ECA">
        <w:rPr>
          <w:rFonts w:ascii="Calibri" w:eastAsia="Times New Roman" w:hAnsi="Calibri" w:cs="Calibri"/>
          <w:b/>
          <w:bCs/>
          <w:i/>
          <w:iCs/>
          <w:color w:val="000000"/>
          <w:sz w:val="28"/>
          <w:szCs w:val="28"/>
          <w:lang w:eastAsia="en-GB"/>
        </w:rPr>
        <w:t>marketing strategy</w:t>
      </w:r>
      <w:r w:rsidR="00D55A37" w:rsidRPr="00D55A37">
        <w:rPr>
          <w:rFonts w:ascii="Calibri" w:eastAsia="Times New Roman" w:hAnsi="Calibri" w:cs="Calibri"/>
          <w:color w:val="000000"/>
          <w:sz w:val="28"/>
          <w:szCs w:val="28"/>
          <w:lang w:eastAsia="en-GB"/>
        </w:rPr>
        <w:t xml:space="preserve"> is a plan for how a</w:t>
      </w:r>
      <w:r w:rsidR="004A0AD8">
        <w:rPr>
          <w:rFonts w:ascii="Calibri" w:eastAsia="Times New Roman" w:hAnsi="Calibri" w:cs="Calibri"/>
          <w:color w:val="000000"/>
          <w:sz w:val="28"/>
          <w:szCs w:val="28"/>
          <w:lang w:eastAsia="en-GB"/>
        </w:rPr>
        <w:t xml:space="preserve"> business</w:t>
      </w:r>
      <w:r w:rsidR="00D55A37" w:rsidRPr="00D55A37">
        <w:rPr>
          <w:rFonts w:ascii="Calibri" w:eastAsia="Times New Roman" w:hAnsi="Calibri" w:cs="Calibri"/>
          <w:color w:val="000000"/>
          <w:sz w:val="28"/>
          <w:szCs w:val="28"/>
          <w:lang w:eastAsia="en-GB"/>
        </w:rPr>
        <w:t xml:space="preserve"> will use its strengths and capabilities to meet the market's </w:t>
      </w:r>
      <w:r w:rsidR="004A0AD8" w:rsidRPr="00D55A37">
        <w:rPr>
          <w:rFonts w:ascii="Calibri" w:eastAsia="Times New Roman" w:hAnsi="Calibri" w:cs="Calibri"/>
          <w:color w:val="000000"/>
          <w:sz w:val="28"/>
          <w:szCs w:val="28"/>
          <w:lang w:eastAsia="en-GB"/>
        </w:rPr>
        <w:t>requirements</w:t>
      </w:r>
      <w:r w:rsidR="00D55A37" w:rsidRPr="00D55A37">
        <w:rPr>
          <w:rFonts w:ascii="Calibri" w:eastAsia="Times New Roman" w:hAnsi="Calibri" w:cs="Calibri"/>
          <w:color w:val="000000"/>
          <w:sz w:val="28"/>
          <w:szCs w:val="28"/>
          <w:lang w:eastAsia="en-GB"/>
        </w:rPr>
        <w:t xml:space="preserve"> and </w:t>
      </w:r>
      <w:r w:rsidR="004A0AD8" w:rsidRPr="00D55A37">
        <w:rPr>
          <w:rFonts w:ascii="Calibri" w:eastAsia="Times New Roman" w:hAnsi="Calibri" w:cs="Calibri"/>
          <w:color w:val="000000"/>
          <w:sz w:val="28"/>
          <w:szCs w:val="28"/>
          <w:lang w:eastAsia="en-GB"/>
        </w:rPr>
        <w:t>needs</w:t>
      </w:r>
      <w:r w:rsidR="00D55A37" w:rsidRPr="00D55A37">
        <w:rPr>
          <w:rFonts w:ascii="Calibri" w:eastAsia="Times New Roman" w:hAnsi="Calibri" w:cs="Calibri"/>
          <w:color w:val="000000"/>
          <w:sz w:val="28"/>
          <w:szCs w:val="28"/>
          <w:lang w:eastAsia="en-GB"/>
        </w:rPr>
        <w:t xml:space="preserve">. The marketing strategy of a </w:t>
      </w:r>
      <w:r w:rsidR="004A0AD8" w:rsidRPr="00D55A37">
        <w:rPr>
          <w:rFonts w:ascii="Calibri" w:eastAsia="Times New Roman" w:hAnsi="Calibri" w:cs="Calibri"/>
          <w:color w:val="000000"/>
          <w:sz w:val="28"/>
          <w:szCs w:val="28"/>
          <w:lang w:eastAsia="en-GB"/>
        </w:rPr>
        <w:t>firm</w:t>
      </w:r>
      <w:r w:rsidR="00D55A37" w:rsidRPr="00D55A37">
        <w:rPr>
          <w:rFonts w:ascii="Calibri" w:eastAsia="Times New Roman" w:hAnsi="Calibri" w:cs="Calibri"/>
          <w:color w:val="000000"/>
          <w:sz w:val="28"/>
          <w:szCs w:val="28"/>
          <w:lang w:eastAsia="en-GB"/>
        </w:rPr>
        <w:t xml:space="preserve"> </w:t>
      </w:r>
      <w:r w:rsidR="004A0AD8" w:rsidRPr="00D55A37">
        <w:rPr>
          <w:rFonts w:ascii="Calibri" w:eastAsia="Times New Roman" w:hAnsi="Calibri" w:cs="Calibri"/>
          <w:color w:val="000000"/>
          <w:sz w:val="28"/>
          <w:szCs w:val="28"/>
          <w:lang w:eastAsia="en-GB"/>
        </w:rPr>
        <w:t>defines</w:t>
      </w:r>
      <w:r w:rsidR="00D55A37" w:rsidRPr="00D55A37">
        <w:rPr>
          <w:rFonts w:ascii="Calibri" w:eastAsia="Times New Roman" w:hAnsi="Calibri" w:cs="Calibri"/>
          <w:color w:val="000000"/>
          <w:sz w:val="28"/>
          <w:szCs w:val="28"/>
          <w:lang w:eastAsia="en-GB"/>
        </w:rPr>
        <w:t xml:space="preserve"> how the company will meet the </w:t>
      </w:r>
      <w:r w:rsidR="00A24BE8" w:rsidRPr="00D55A37">
        <w:rPr>
          <w:rFonts w:ascii="Calibri" w:eastAsia="Times New Roman" w:hAnsi="Calibri" w:cs="Calibri"/>
          <w:color w:val="000000"/>
          <w:sz w:val="28"/>
          <w:szCs w:val="28"/>
          <w:lang w:eastAsia="en-GB"/>
        </w:rPr>
        <w:t>wants</w:t>
      </w:r>
      <w:r w:rsidR="00D55A37" w:rsidRPr="00D55A37">
        <w:rPr>
          <w:rFonts w:ascii="Calibri" w:eastAsia="Times New Roman" w:hAnsi="Calibri" w:cs="Calibri"/>
          <w:color w:val="000000"/>
          <w:sz w:val="28"/>
          <w:szCs w:val="28"/>
          <w:lang w:eastAsia="en-GB"/>
        </w:rPr>
        <w:t xml:space="preserve"> and desires of its customers.</w:t>
      </w:r>
    </w:p>
    <w:p w14:paraId="6A9E13A0" w14:textId="5CC16C8B" w:rsidR="00A24682" w:rsidRPr="00D55A37" w:rsidRDefault="0071527D" w:rsidP="00C25332">
      <w:pPr>
        <w:spacing w:before="100" w:beforeAutospacing="1" w:after="100" w:afterAutospacing="1"/>
        <w:jc w:val="left"/>
        <w:rPr>
          <w:sz w:val="28"/>
          <w:szCs w:val="28"/>
        </w:rPr>
      </w:pPr>
      <w:r w:rsidRPr="00D55A37">
        <w:rPr>
          <w:sz w:val="28"/>
          <w:szCs w:val="28"/>
        </w:rPr>
        <w:t>Kotler, Armstrong and Opresnik (</w:t>
      </w:r>
      <w:r w:rsidRPr="007411DC">
        <w:rPr>
          <w:sz w:val="28"/>
          <w:szCs w:val="28"/>
        </w:rPr>
        <w:t xml:space="preserve">2018, p.212) </w:t>
      </w:r>
      <w:r w:rsidR="002C3E3F">
        <w:rPr>
          <w:sz w:val="28"/>
          <w:szCs w:val="28"/>
        </w:rPr>
        <w:t>highlighted</w:t>
      </w:r>
      <w:r w:rsidRPr="007411DC">
        <w:rPr>
          <w:sz w:val="28"/>
          <w:szCs w:val="28"/>
        </w:rPr>
        <w:t xml:space="preserve"> that the </w:t>
      </w:r>
      <w:r w:rsidRPr="007411DC">
        <w:rPr>
          <w:b/>
          <w:bCs/>
          <w:i/>
          <w:iCs/>
          <w:sz w:val="28"/>
          <w:szCs w:val="28"/>
        </w:rPr>
        <w:t>marketing strategy</w:t>
      </w:r>
      <w:r w:rsidRPr="007411DC">
        <w:rPr>
          <w:sz w:val="28"/>
          <w:szCs w:val="28"/>
        </w:rPr>
        <w:t xml:space="preserve"> is a set of plans to </w:t>
      </w:r>
      <w:r w:rsidR="00A24BE8" w:rsidRPr="007411DC">
        <w:rPr>
          <w:sz w:val="28"/>
          <w:szCs w:val="28"/>
        </w:rPr>
        <w:t>accomplish</w:t>
      </w:r>
      <w:r w:rsidRPr="007411DC">
        <w:rPr>
          <w:sz w:val="28"/>
          <w:szCs w:val="28"/>
        </w:rPr>
        <w:t xml:space="preserve"> something for long period</w:t>
      </w:r>
      <w:proofErr w:type="gramStart"/>
      <w:r w:rsidRPr="007411DC">
        <w:rPr>
          <w:sz w:val="28"/>
          <w:szCs w:val="28"/>
        </w:rPr>
        <w:t xml:space="preserve">.  </w:t>
      </w:r>
      <w:proofErr w:type="gramEnd"/>
    </w:p>
    <w:p w14:paraId="71F937CE" w14:textId="77777777" w:rsidR="0044164D" w:rsidRPr="00DF7F5E" w:rsidRDefault="00873EDC" w:rsidP="0077262E">
      <w:pPr>
        <w:spacing w:before="100" w:beforeAutospacing="1" w:after="100" w:afterAutospacing="1"/>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Day (2022</w:t>
      </w:r>
      <w:r w:rsidR="00B25D1C">
        <w:rPr>
          <w:rFonts w:ascii="Calibri" w:eastAsia="Times New Roman" w:hAnsi="Calibri" w:cs="Calibri"/>
          <w:color w:val="000000"/>
          <w:sz w:val="28"/>
          <w:szCs w:val="28"/>
          <w:lang w:eastAsia="en-GB"/>
        </w:rPr>
        <w:t>, p.3</w:t>
      </w:r>
      <w:r w:rsidR="00580712">
        <w:rPr>
          <w:rFonts w:ascii="Calibri" w:eastAsia="Times New Roman" w:hAnsi="Calibri" w:cs="Calibri"/>
          <w:color w:val="000000"/>
          <w:sz w:val="28"/>
          <w:szCs w:val="28"/>
          <w:lang w:eastAsia="en-GB"/>
        </w:rPr>
        <w:t xml:space="preserve">) </w:t>
      </w:r>
      <w:r w:rsidR="00846ECA">
        <w:rPr>
          <w:rFonts w:ascii="Calibri" w:eastAsia="Times New Roman" w:hAnsi="Calibri" w:cs="Calibri"/>
          <w:color w:val="000000"/>
          <w:sz w:val="28"/>
          <w:szCs w:val="28"/>
          <w:lang w:eastAsia="en-GB"/>
        </w:rPr>
        <w:t>declares</w:t>
      </w:r>
      <w:r w:rsidR="00580712" w:rsidRPr="00580712">
        <w:rPr>
          <w:rFonts w:ascii="Calibri" w:eastAsia="Times New Roman" w:hAnsi="Calibri" w:cs="Calibri"/>
          <w:color w:val="000000"/>
          <w:sz w:val="28"/>
          <w:szCs w:val="28"/>
          <w:lang w:eastAsia="en-GB"/>
        </w:rPr>
        <w:t xml:space="preserve"> that </w:t>
      </w:r>
      <w:r w:rsidR="00580712" w:rsidRPr="00846ECA">
        <w:rPr>
          <w:rFonts w:ascii="Calibri" w:eastAsia="Times New Roman" w:hAnsi="Calibri" w:cs="Calibri"/>
          <w:b/>
          <w:bCs/>
          <w:i/>
          <w:iCs/>
          <w:color w:val="000000"/>
          <w:sz w:val="28"/>
          <w:szCs w:val="28"/>
          <w:lang w:eastAsia="en-GB"/>
        </w:rPr>
        <w:t>marketing strategy</w:t>
      </w:r>
      <w:r w:rsidR="00580712" w:rsidRPr="00580712">
        <w:rPr>
          <w:rFonts w:ascii="Calibri" w:eastAsia="Times New Roman" w:hAnsi="Calibri" w:cs="Calibri"/>
          <w:color w:val="000000"/>
          <w:sz w:val="28"/>
          <w:szCs w:val="28"/>
          <w:lang w:eastAsia="en-GB"/>
        </w:rPr>
        <w:t xml:space="preserve"> is a fundamental component of a competitive strategy, addressing the </w:t>
      </w:r>
      <w:r w:rsidR="00560BE9" w:rsidRPr="00580712">
        <w:rPr>
          <w:rFonts w:ascii="Calibri" w:eastAsia="Times New Roman" w:hAnsi="Calibri" w:cs="Calibri"/>
          <w:color w:val="000000"/>
          <w:sz w:val="28"/>
          <w:szCs w:val="28"/>
          <w:lang w:eastAsia="en-GB"/>
        </w:rPr>
        <w:t>questions:</w:t>
      </w:r>
      <w:r w:rsidR="00560BE9">
        <w:rPr>
          <w:rFonts w:ascii="Calibri" w:eastAsia="Times New Roman" w:hAnsi="Calibri" w:cs="Calibri"/>
          <w:color w:val="000000"/>
          <w:sz w:val="28"/>
          <w:szCs w:val="28"/>
          <w:lang w:eastAsia="en-GB"/>
        </w:rPr>
        <w:t xml:space="preserve"> </w:t>
      </w:r>
      <w:r w:rsidR="00580712" w:rsidRPr="001D37DF">
        <w:rPr>
          <w:rFonts w:ascii="Calibri" w:eastAsia="Times New Roman" w:hAnsi="Calibri" w:cs="Calibri"/>
          <w:i/>
          <w:iCs/>
          <w:color w:val="000000"/>
          <w:sz w:val="28"/>
          <w:szCs w:val="28"/>
          <w:lang w:eastAsia="en-GB"/>
        </w:rPr>
        <w:t xml:space="preserve"> "Where to play? How </w:t>
      </w:r>
      <w:r w:rsidR="001D37DF" w:rsidRPr="001D37DF">
        <w:rPr>
          <w:rFonts w:ascii="Calibri" w:eastAsia="Times New Roman" w:hAnsi="Calibri" w:cs="Calibri"/>
          <w:i/>
          <w:iCs/>
          <w:color w:val="000000"/>
          <w:sz w:val="28"/>
          <w:szCs w:val="28"/>
          <w:lang w:eastAsia="en-GB"/>
        </w:rPr>
        <w:t>to</w:t>
      </w:r>
      <w:r w:rsidR="00580712" w:rsidRPr="001D37DF">
        <w:rPr>
          <w:rFonts w:ascii="Calibri" w:eastAsia="Times New Roman" w:hAnsi="Calibri" w:cs="Calibri"/>
          <w:i/>
          <w:iCs/>
          <w:color w:val="000000"/>
          <w:sz w:val="28"/>
          <w:szCs w:val="28"/>
          <w:lang w:eastAsia="en-GB"/>
        </w:rPr>
        <w:t xml:space="preserve"> </w:t>
      </w:r>
      <w:r w:rsidR="00580712" w:rsidRPr="001D37DF">
        <w:rPr>
          <w:rFonts w:ascii="Calibri" w:eastAsia="Times New Roman" w:hAnsi="Calibri" w:cs="Calibri"/>
          <w:i/>
          <w:iCs/>
          <w:color w:val="000000"/>
          <w:sz w:val="28"/>
          <w:szCs w:val="28"/>
          <w:lang w:eastAsia="en-GB"/>
        </w:rPr>
        <w:lastRenderedPageBreak/>
        <w:t>win?</w:t>
      </w:r>
      <w:r w:rsidR="001D37DF">
        <w:rPr>
          <w:rFonts w:ascii="Calibri" w:eastAsia="Times New Roman" w:hAnsi="Calibri" w:cs="Calibri"/>
          <w:color w:val="000000"/>
          <w:sz w:val="28"/>
          <w:szCs w:val="28"/>
          <w:lang w:eastAsia="en-GB"/>
        </w:rPr>
        <w:t>”</w:t>
      </w:r>
      <w:r w:rsidR="00580712" w:rsidRPr="00580712">
        <w:rPr>
          <w:rFonts w:ascii="Calibri" w:eastAsia="Times New Roman" w:hAnsi="Calibri" w:cs="Calibri"/>
          <w:color w:val="000000"/>
          <w:sz w:val="28"/>
          <w:szCs w:val="28"/>
          <w:lang w:eastAsia="en-GB"/>
        </w:rPr>
        <w:t xml:space="preserve"> through gaining leadership in the area of customer value and </w:t>
      </w:r>
      <w:r w:rsidR="00182957" w:rsidRPr="00580712">
        <w:rPr>
          <w:rFonts w:ascii="Calibri" w:eastAsia="Times New Roman" w:hAnsi="Calibri" w:cs="Calibri"/>
          <w:color w:val="000000"/>
          <w:sz w:val="28"/>
          <w:szCs w:val="28"/>
          <w:lang w:eastAsia="en-GB"/>
        </w:rPr>
        <w:t>regularly</w:t>
      </w:r>
      <w:r w:rsidR="00580712" w:rsidRPr="00580712">
        <w:rPr>
          <w:rFonts w:ascii="Calibri" w:eastAsia="Times New Roman" w:hAnsi="Calibri" w:cs="Calibri"/>
          <w:color w:val="000000"/>
          <w:sz w:val="28"/>
          <w:szCs w:val="28"/>
          <w:lang w:eastAsia="en-GB"/>
        </w:rPr>
        <w:t xml:space="preserve"> </w:t>
      </w:r>
      <w:r w:rsidR="00580712" w:rsidRPr="00DF7F5E">
        <w:rPr>
          <w:rFonts w:ascii="Calibri" w:eastAsia="Times New Roman" w:hAnsi="Calibri" w:cs="Calibri"/>
          <w:color w:val="000000"/>
          <w:sz w:val="28"/>
          <w:szCs w:val="28"/>
          <w:lang w:eastAsia="en-GB"/>
        </w:rPr>
        <w:t>creating new value for the customers.</w:t>
      </w:r>
      <w:r w:rsidR="0044164D" w:rsidRPr="00DF7F5E">
        <w:rPr>
          <w:rFonts w:ascii="Calibri" w:eastAsia="Times New Roman" w:hAnsi="Calibri" w:cs="Calibri"/>
          <w:color w:val="000000"/>
          <w:sz w:val="28"/>
          <w:szCs w:val="28"/>
          <w:lang w:eastAsia="en-GB"/>
        </w:rPr>
        <w:t xml:space="preserve"> </w:t>
      </w:r>
    </w:p>
    <w:p w14:paraId="12C81125" w14:textId="77777777" w:rsidR="00CB364C" w:rsidRDefault="0089014E" w:rsidP="0077262E">
      <w:pPr>
        <w:spacing w:before="100" w:beforeAutospacing="1" w:after="100" w:afterAutospacing="1"/>
        <w:rPr>
          <w:sz w:val="28"/>
          <w:szCs w:val="28"/>
        </w:rPr>
      </w:pPr>
      <w:r w:rsidRPr="00DF7F5E">
        <w:rPr>
          <w:rFonts w:ascii="Calibri" w:eastAsia="Times New Roman" w:hAnsi="Calibri" w:cs="Calibri"/>
          <w:color w:val="000000"/>
          <w:sz w:val="28"/>
          <w:szCs w:val="28"/>
          <w:lang w:eastAsia="en-GB"/>
        </w:rPr>
        <w:t xml:space="preserve">According to Mavis (2013, p. 66), a </w:t>
      </w:r>
      <w:r w:rsidRPr="00DF7F5E">
        <w:rPr>
          <w:rFonts w:ascii="Calibri" w:eastAsia="Times New Roman" w:hAnsi="Calibri" w:cs="Calibri"/>
          <w:b/>
          <w:bCs/>
          <w:i/>
          <w:iCs/>
          <w:color w:val="000000"/>
          <w:sz w:val="28"/>
          <w:szCs w:val="28"/>
          <w:lang w:eastAsia="en-GB"/>
        </w:rPr>
        <w:t>marketing strategy</w:t>
      </w:r>
      <w:r w:rsidRPr="00DF7F5E">
        <w:rPr>
          <w:rFonts w:ascii="Calibri" w:eastAsia="Times New Roman" w:hAnsi="Calibri" w:cs="Calibri"/>
          <w:color w:val="000000"/>
          <w:sz w:val="28"/>
          <w:szCs w:val="28"/>
          <w:lang w:eastAsia="en-GB"/>
        </w:rPr>
        <w:t xml:space="preserve"> is a procedure that can enable a company to focus its limited resources on the best prospects to increase sales and establish a long-term competitive advantage. </w:t>
      </w:r>
      <w:r w:rsidR="0080374D">
        <w:rPr>
          <w:rFonts w:ascii="Calibri" w:eastAsia="Times New Roman" w:hAnsi="Calibri" w:cs="Calibri"/>
          <w:color w:val="000000"/>
          <w:sz w:val="28"/>
          <w:szCs w:val="28"/>
          <w:lang w:eastAsia="en-GB"/>
        </w:rPr>
        <w:t>Patil and Bhakkad (</w:t>
      </w:r>
      <w:r w:rsidR="00D77A4C">
        <w:rPr>
          <w:rFonts w:ascii="Calibri" w:eastAsia="Times New Roman" w:hAnsi="Calibri" w:cs="Calibri"/>
          <w:color w:val="000000"/>
          <w:sz w:val="28"/>
          <w:szCs w:val="28"/>
          <w:lang w:eastAsia="en-GB"/>
        </w:rPr>
        <w:t>2014, p.</w:t>
      </w:r>
      <w:r w:rsidR="0080374D">
        <w:rPr>
          <w:rFonts w:ascii="Calibri" w:eastAsia="Times New Roman" w:hAnsi="Calibri" w:cs="Calibri"/>
          <w:color w:val="000000"/>
          <w:sz w:val="28"/>
          <w:szCs w:val="28"/>
          <w:lang w:eastAsia="en-GB"/>
        </w:rPr>
        <w:t xml:space="preserve">207) </w:t>
      </w:r>
      <w:r w:rsidR="000A4954">
        <w:rPr>
          <w:rFonts w:ascii="Calibri" w:eastAsia="Times New Roman" w:hAnsi="Calibri" w:cs="Calibri"/>
          <w:color w:val="000000"/>
          <w:sz w:val="28"/>
          <w:szCs w:val="28"/>
          <w:lang w:eastAsia="en-GB"/>
        </w:rPr>
        <w:t xml:space="preserve">pointed out that </w:t>
      </w:r>
      <w:r w:rsidR="00A8689B" w:rsidRPr="00A8689B">
        <w:rPr>
          <w:rFonts w:ascii="Calibri" w:eastAsia="Times New Roman" w:hAnsi="Calibri" w:cs="Calibri"/>
          <w:color w:val="000000"/>
          <w:sz w:val="28"/>
          <w:szCs w:val="28"/>
          <w:lang w:eastAsia="en-GB"/>
        </w:rPr>
        <w:t>banking institutions face competition not only from other banks, but also from non-bank financial intermediaries and alternative sources of financing. Another strategic challenge confronting banking institutions today is the changing needs and expectations of customers. With increased education levels and wealth, consumers are becoming more discerning and involved in their financial decisions.</w:t>
      </w:r>
      <w:r w:rsidR="005C1960">
        <w:rPr>
          <w:rFonts w:ascii="Calibri" w:eastAsia="Times New Roman" w:hAnsi="Calibri" w:cs="Calibri"/>
          <w:color w:val="000000"/>
          <w:sz w:val="28"/>
          <w:szCs w:val="28"/>
          <w:lang w:eastAsia="en-GB"/>
        </w:rPr>
        <w:t xml:space="preserve"> </w:t>
      </w:r>
      <w:r w:rsidR="007629CD" w:rsidRPr="007629CD">
        <w:rPr>
          <w:rFonts w:ascii="Calibri" w:eastAsia="Times New Roman" w:hAnsi="Calibri" w:cs="Calibri"/>
          <w:color w:val="000000"/>
          <w:sz w:val="28"/>
          <w:szCs w:val="28"/>
          <w:lang w:eastAsia="en-GB"/>
        </w:rPr>
        <w:t>The fundamental concept of marketing strategy should be centred on the fundamental concept of customer satisfaction as the primary goal</w:t>
      </w:r>
      <w:r w:rsidR="007C6B4F" w:rsidRPr="00DF7F5E">
        <w:rPr>
          <w:rFonts w:ascii="Calibri" w:eastAsia="Times New Roman" w:hAnsi="Calibri" w:cs="Calibri"/>
          <w:color w:val="000000"/>
          <w:sz w:val="28"/>
          <w:szCs w:val="28"/>
          <w:lang w:eastAsia="en-GB"/>
        </w:rPr>
        <w:t>.</w:t>
      </w:r>
      <w:r w:rsidR="002A7C30" w:rsidRPr="00DF7F5E">
        <w:rPr>
          <w:sz w:val="28"/>
          <w:szCs w:val="28"/>
        </w:rPr>
        <w:t xml:space="preserve"> </w:t>
      </w:r>
    </w:p>
    <w:p w14:paraId="72B5BD55" w14:textId="224EC124" w:rsidR="00A83934" w:rsidRPr="00A83934" w:rsidRDefault="002A7C30" w:rsidP="00AD26F1">
      <w:pPr>
        <w:spacing w:before="100" w:beforeAutospacing="1" w:after="100" w:afterAutospacing="1"/>
        <w:rPr>
          <w:rFonts w:ascii="Calibri" w:eastAsia="Times New Roman" w:hAnsi="Calibri" w:cs="Calibri"/>
          <w:color w:val="000000"/>
          <w:sz w:val="28"/>
          <w:szCs w:val="28"/>
          <w:lang w:eastAsia="en-GB"/>
        </w:rPr>
      </w:pPr>
      <w:r w:rsidRPr="00DF7F5E">
        <w:rPr>
          <w:rFonts w:ascii="Calibri" w:eastAsia="Times New Roman" w:hAnsi="Calibri" w:cs="Calibri"/>
          <w:color w:val="000000"/>
          <w:sz w:val="28"/>
          <w:szCs w:val="28"/>
          <w:lang w:eastAsia="en-GB"/>
        </w:rPr>
        <w:t xml:space="preserve">A </w:t>
      </w:r>
      <w:r w:rsidRPr="00492C60">
        <w:rPr>
          <w:rFonts w:ascii="Calibri" w:eastAsia="Times New Roman" w:hAnsi="Calibri" w:cs="Calibri"/>
          <w:b/>
          <w:bCs/>
          <w:i/>
          <w:iCs/>
          <w:color w:val="000000"/>
          <w:sz w:val="28"/>
          <w:szCs w:val="28"/>
          <w:lang w:eastAsia="en-GB"/>
        </w:rPr>
        <w:t>marketing strategy</w:t>
      </w:r>
      <w:r w:rsidRPr="00DF7F5E">
        <w:rPr>
          <w:rFonts w:ascii="Calibri" w:eastAsia="Times New Roman" w:hAnsi="Calibri" w:cs="Calibri"/>
          <w:color w:val="000000"/>
          <w:sz w:val="28"/>
          <w:szCs w:val="28"/>
          <w:lang w:eastAsia="en-GB"/>
        </w:rPr>
        <w:t xml:space="preserve"> integrates product development, promotion, distribution, pricing, relationship management, and other elements; identifies the firm's marketing objectives and explains how they will be met, ideally within a specified timeframe. Marketing strategy guides the selection of target market segments, positioning, marketing mix, and resource allocation.</w:t>
      </w:r>
      <w:r w:rsidR="00292DF2" w:rsidRPr="00DF7F5E">
        <w:rPr>
          <w:rFonts w:ascii="Calibri" w:eastAsia="Times New Roman" w:hAnsi="Calibri" w:cs="Calibri"/>
          <w:color w:val="000000"/>
          <w:sz w:val="28"/>
          <w:szCs w:val="28"/>
          <w:lang w:eastAsia="en-GB"/>
        </w:rPr>
        <w:t xml:space="preserve"> </w:t>
      </w:r>
      <w:r w:rsidR="0077262E">
        <w:rPr>
          <w:rFonts w:ascii="Calibri" w:eastAsia="Times New Roman" w:hAnsi="Calibri" w:cs="Calibri"/>
          <w:color w:val="000000"/>
          <w:sz w:val="28"/>
          <w:szCs w:val="28"/>
          <w:lang w:eastAsia="en-GB"/>
        </w:rPr>
        <w:t>(Mavis, 2013, p.66)</w:t>
      </w:r>
    </w:p>
    <w:p w14:paraId="17CE3782" w14:textId="60658FED" w:rsidR="00A83934" w:rsidRDefault="00A83934" w:rsidP="00BB68C5">
      <w:pPr>
        <w:rPr>
          <w:sz w:val="28"/>
          <w:szCs w:val="28"/>
        </w:rPr>
      </w:pPr>
    </w:p>
    <w:p w14:paraId="4248812A" w14:textId="274287F6" w:rsidR="00660FB1" w:rsidRPr="002C10B4" w:rsidRDefault="00965DA8" w:rsidP="00E41D8F">
      <w:pPr>
        <w:pStyle w:val="ListParagraph"/>
        <w:numPr>
          <w:ilvl w:val="0"/>
          <w:numId w:val="28"/>
        </w:numPr>
        <w:rPr>
          <w:b/>
          <w:bCs/>
          <w:i/>
          <w:iCs/>
          <w:sz w:val="32"/>
          <w:szCs w:val="32"/>
        </w:rPr>
      </w:pPr>
      <w:r w:rsidRPr="002C10B4">
        <w:rPr>
          <w:b/>
          <w:bCs/>
          <w:i/>
          <w:iCs/>
          <w:sz w:val="32"/>
          <w:szCs w:val="32"/>
        </w:rPr>
        <w:t xml:space="preserve">Strategic management (SM) and </w:t>
      </w:r>
      <w:r w:rsidR="001B69A9" w:rsidRPr="002C10B4">
        <w:rPr>
          <w:b/>
          <w:bCs/>
          <w:i/>
          <w:iCs/>
          <w:sz w:val="32"/>
          <w:szCs w:val="32"/>
        </w:rPr>
        <w:t>Strategic marketing management (SMM)</w:t>
      </w:r>
    </w:p>
    <w:p w14:paraId="34997316" w14:textId="77777777" w:rsidR="00A62C95" w:rsidRDefault="00A62C95" w:rsidP="00A62C95">
      <w:pPr>
        <w:pStyle w:val="ListParagraph"/>
        <w:rPr>
          <w:b/>
          <w:bCs/>
          <w:i/>
          <w:iCs/>
          <w:sz w:val="28"/>
          <w:szCs w:val="28"/>
        </w:rPr>
      </w:pPr>
    </w:p>
    <w:p w14:paraId="348E8B4C" w14:textId="77777777" w:rsidR="00C2336B" w:rsidRPr="00C2336B" w:rsidRDefault="00C2336B" w:rsidP="00C2336B">
      <w:pPr>
        <w:pStyle w:val="ListParagraph"/>
        <w:rPr>
          <w:b/>
          <w:bCs/>
          <w:i/>
          <w:iCs/>
          <w:sz w:val="28"/>
          <w:szCs w:val="28"/>
        </w:rPr>
      </w:pPr>
    </w:p>
    <w:p w14:paraId="7F133255" w14:textId="310FF3C2" w:rsidR="00B208CD" w:rsidRDefault="00BF007D" w:rsidP="00F161CD">
      <w:pPr>
        <w:rPr>
          <w:sz w:val="28"/>
          <w:szCs w:val="28"/>
        </w:rPr>
      </w:pPr>
      <w:r>
        <w:rPr>
          <w:sz w:val="28"/>
          <w:szCs w:val="28"/>
        </w:rPr>
        <w:t xml:space="preserve">Parnell (2017, p.2) defined </w:t>
      </w:r>
      <w:r>
        <w:rPr>
          <w:b/>
          <w:bCs/>
          <w:i/>
          <w:iCs/>
          <w:sz w:val="28"/>
          <w:szCs w:val="28"/>
        </w:rPr>
        <w:t>s</w:t>
      </w:r>
      <w:r w:rsidR="009938CB" w:rsidRPr="002345EF">
        <w:rPr>
          <w:b/>
          <w:bCs/>
          <w:i/>
          <w:iCs/>
          <w:sz w:val="28"/>
          <w:szCs w:val="28"/>
        </w:rPr>
        <w:t>trategic management</w:t>
      </w:r>
      <w:r w:rsidR="009938CB" w:rsidRPr="00C2336B">
        <w:rPr>
          <w:sz w:val="28"/>
          <w:szCs w:val="28"/>
        </w:rPr>
        <w:t xml:space="preserve"> </w:t>
      </w:r>
      <w:r w:rsidR="0034626B">
        <w:rPr>
          <w:sz w:val="28"/>
          <w:szCs w:val="28"/>
        </w:rPr>
        <w:t xml:space="preserve">as a </w:t>
      </w:r>
      <w:r w:rsidR="00074743">
        <w:rPr>
          <w:sz w:val="28"/>
          <w:szCs w:val="28"/>
        </w:rPr>
        <w:t>method</w:t>
      </w:r>
      <w:r w:rsidR="0034626B">
        <w:rPr>
          <w:sz w:val="28"/>
          <w:szCs w:val="28"/>
        </w:rPr>
        <w:t xml:space="preserve"> </w:t>
      </w:r>
      <w:r w:rsidR="0034626B" w:rsidRPr="00BF007D">
        <w:rPr>
          <w:sz w:val="28"/>
          <w:szCs w:val="28"/>
        </w:rPr>
        <w:t xml:space="preserve">that comprises top management's analysis of the environment in which the </w:t>
      </w:r>
      <w:r w:rsidR="00074743" w:rsidRPr="00BF007D">
        <w:rPr>
          <w:sz w:val="28"/>
          <w:szCs w:val="28"/>
        </w:rPr>
        <w:t>company</w:t>
      </w:r>
      <w:r w:rsidR="0034626B" w:rsidRPr="00BF007D">
        <w:rPr>
          <w:sz w:val="28"/>
          <w:szCs w:val="28"/>
        </w:rPr>
        <w:t xml:space="preserve"> operates prior to establishing a strategy, as well as the plan for implementation and control of the strategy. </w:t>
      </w:r>
      <w:r w:rsidR="002C7423" w:rsidRPr="00BF007D">
        <w:rPr>
          <w:sz w:val="28"/>
          <w:szCs w:val="28"/>
        </w:rPr>
        <w:t>The difference between a strategy and the strategic management process is that the latter considers what needs to be done prior to the formulation of a strategy by evaluating whether or not a previously executed plan was successful.</w:t>
      </w:r>
      <w:r w:rsidR="00233A0C">
        <w:rPr>
          <w:sz w:val="28"/>
          <w:szCs w:val="28"/>
        </w:rPr>
        <w:t xml:space="preserve"> </w:t>
      </w:r>
      <w:r w:rsidR="0050224C">
        <w:rPr>
          <w:sz w:val="28"/>
          <w:szCs w:val="28"/>
        </w:rPr>
        <w:t xml:space="preserve">According to Dess </w:t>
      </w:r>
      <w:r w:rsidR="0050224C">
        <w:rPr>
          <w:i/>
          <w:iCs/>
          <w:sz w:val="28"/>
          <w:szCs w:val="28"/>
        </w:rPr>
        <w:t xml:space="preserve">et al. </w:t>
      </w:r>
      <w:r w:rsidR="0050224C">
        <w:rPr>
          <w:sz w:val="28"/>
          <w:szCs w:val="28"/>
        </w:rPr>
        <w:t xml:space="preserve">(2019, p.6) </w:t>
      </w:r>
      <w:r w:rsidR="0050224C" w:rsidRPr="0050224C">
        <w:rPr>
          <w:b/>
          <w:bCs/>
          <w:i/>
          <w:iCs/>
          <w:sz w:val="28"/>
          <w:szCs w:val="28"/>
        </w:rPr>
        <w:t>s</w:t>
      </w:r>
      <w:r w:rsidR="00660FB1" w:rsidRPr="0050224C">
        <w:rPr>
          <w:b/>
          <w:bCs/>
          <w:i/>
          <w:iCs/>
          <w:sz w:val="28"/>
          <w:szCs w:val="28"/>
        </w:rPr>
        <w:t>trategic management</w:t>
      </w:r>
      <w:r w:rsidR="00660FB1" w:rsidRPr="0050224C">
        <w:rPr>
          <w:sz w:val="28"/>
          <w:szCs w:val="28"/>
        </w:rPr>
        <w:t xml:space="preserve"> consists of the </w:t>
      </w:r>
      <w:r w:rsidR="00832C44">
        <w:rPr>
          <w:sz w:val="28"/>
          <w:szCs w:val="28"/>
        </w:rPr>
        <w:t xml:space="preserve">decisions, actions, and </w:t>
      </w:r>
      <w:r w:rsidR="00660FB1" w:rsidRPr="0050224C">
        <w:rPr>
          <w:sz w:val="28"/>
          <w:szCs w:val="28"/>
        </w:rPr>
        <w:t xml:space="preserve">analyses a </w:t>
      </w:r>
      <w:r w:rsidR="00832C44" w:rsidRPr="0050224C">
        <w:rPr>
          <w:sz w:val="28"/>
          <w:szCs w:val="28"/>
        </w:rPr>
        <w:t>business</w:t>
      </w:r>
      <w:r w:rsidR="00660FB1" w:rsidRPr="0050224C">
        <w:rPr>
          <w:sz w:val="28"/>
          <w:szCs w:val="28"/>
        </w:rPr>
        <w:t xml:space="preserve"> undertakes in order to create and sustain competitive advantages.</w:t>
      </w:r>
      <w:r w:rsidR="002246A6">
        <w:rPr>
          <w:sz w:val="28"/>
          <w:szCs w:val="28"/>
        </w:rPr>
        <w:t xml:space="preserve"> </w:t>
      </w:r>
      <w:r w:rsidR="005A2C41">
        <w:rPr>
          <w:sz w:val="28"/>
          <w:szCs w:val="28"/>
        </w:rPr>
        <w:t xml:space="preserve">On the other hand, </w:t>
      </w:r>
      <w:r w:rsidR="005A2C41" w:rsidRPr="00F21681">
        <w:rPr>
          <w:sz w:val="28"/>
          <w:szCs w:val="28"/>
        </w:rPr>
        <w:t>Thompson,</w:t>
      </w:r>
      <w:r w:rsidR="00F21681" w:rsidRPr="00F21681">
        <w:rPr>
          <w:sz w:val="28"/>
          <w:szCs w:val="28"/>
        </w:rPr>
        <w:t xml:space="preserve"> and Martin (2010, p.11)</w:t>
      </w:r>
      <w:r w:rsidR="005A2C41">
        <w:rPr>
          <w:sz w:val="28"/>
          <w:szCs w:val="28"/>
        </w:rPr>
        <w:t xml:space="preserve"> states that the </w:t>
      </w:r>
      <w:r w:rsidR="00F21681" w:rsidRPr="003F52F7">
        <w:rPr>
          <w:b/>
          <w:bCs/>
          <w:i/>
          <w:iCs/>
          <w:sz w:val="28"/>
          <w:szCs w:val="28"/>
        </w:rPr>
        <w:t>strategic management</w:t>
      </w:r>
      <w:r w:rsidR="00F21681" w:rsidRPr="00F21681">
        <w:rPr>
          <w:sz w:val="28"/>
          <w:szCs w:val="28"/>
        </w:rPr>
        <w:t xml:space="preserve"> is a process or </w:t>
      </w:r>
      <w:r w:rsidR="00F21681" w:rsidRPr="00F21681">
        <w:rPr>
          <w:sz w:val="28"/>
          <w:szCs w:val="28"/>
        </w:rPr>
        <w:lastRenderedPageBreak/>
        <w:t xml:space="preserve">processes that must be understood rather than a discipline that can be taught. It is the process by which organisations determine their </w:t>
      </w:r>
      <w:r w:rsidR="000C7047">
        <w:rPr>
          <w:sz w:val="28"/>
          <w:szCs w:val="28"/>
        </w:rPr>
        <w:t xml:space="preserve">objective, </w:t>
      </w:r>
      <w:r w:rsidR="00F21681" w:rsidRPr="00F21681">
        <w:rPr>
          <w:sz w:val="28"/>
          <w:szCs w:val="28"/>
        </w:rPr>
        <w:t>purpose, and desired levels of attainment; decide on actions to achieve these objectives in a reasonable timeframe, often in a changing environment; implement the actions; and assess progress and results. The actions can be changed or modified whenever and wherever it is necessary.</w:t>
      </w:r>
    </w:p>
    <w:p w14:paraId="13FFAB82" w14:textId="48BB4AB3" w:rsidR="009056A0" w:rsidRDefault="00B37C84" w:rsidP="00F161CD">
      <w:pPr>
        <w:rPr>
          <w:sz w:val="28"/>
          <w:szCs w:val="28"/>
        </w:rPr>
      </w:pPr>
      <w:r w:rsidRPr="00B37C84">
        <w:rPr>
          <w:b/>
          <w:bCs/>
          <w:i/>
          <w:iCs/>
          <w:sz w:val="28"/>
          <w:szCs w:val="28"/>
        </w:rPr>
        <w:t>Strategic marketing management (SMM</w:t>
      </w:r>
      <w:r w:rsidRPr="00B37C84">
        <w:rPr>
          <w:sz w:val="28"/>
          <w:szCs w:val="28"/>
        </w:rPr>
        <w:t>), according to Aaker and McLoughlin (2010, p.10), is a system designed to assist management in developing, changing, or retaining a business strategy; it involves decisions that have a significant long-term impact on the organisation.</w:t>
      </w:r>
      <w:r w:rsidR="006A7822">
        <w:rPr>
          <w:sz w:val="28"/>
          <w:szCs w:val="28"/>
        </w:rPr>
        <w:t xml:space="preserve"> </w:t>
      </w:r>
      <w:r w:rsidR="00A6422E" w:rsidRPr="00A6422E">
        <w:rPr>
          <w:sz w:val="28"/>
          <w:szCs w:val="28"/>
        </w:rPr>
        <w:t xml:space="preserve">Lynch (2018, pp.9-11) </w:t>
      </w:r>
      <w:r w:rsidR="002C3E3F" w:rsidRPr="00A6422E">
        <w:rPr>
          <w:sz w:val="28"/>
          <w:szCs w:val="28"/>
        </w:rPr>
        <w:t>specified</w:t>
      </w:r>
      <w:r w:rsidR="00A6422E" w:rsidRPr="00A6422E">
        <w:rPr>
          <w:sz w:val="28"/>
          <w:szCs w:val="28"/>
        </w:rPr>
        <w:t xml:space="preserve"> the </w:t>
      </w:r>
      <w:r w:rsidR="009C32CA">
        <w:rPr>
          <w:b/>
          <w:bCs/>
          <w:i/>
          <w:iCs/>
          <w:sz w:val="28"/>
          <w:szCs w:val="28"/>
        </w:rPr>
        <w:t>SMM</w:t>
      </w:r>
      <w:r w:rsidR="00A6422E" w:rsidRPr="00A6422E">
        <w:rPr>
          <w:sz w:val="28"/>
          <w:szCs w:val="28"/>
        </w:rPr>
        <w:t xml:space="preserve"> as the identification of the </w:t>
      </w:r>
      <w:r w:rsidR="006A7822" w:rsidRPr="00A6422E">
        <w:rPr>
          <w:sz w:val="28"/>
          <w:szCs w:val="28"/>
        </w:rPr>
        <w:t>goal</w:t>
      </w:r>
      <w:r w:rsidR="00A6422E" w:rsidRPr="00A6422E">
        <w:rPr>
          <w:sz w:val="28"/>
          <w:szCs w:val="28"/>
        </w:rPr>
        <w:t xml:space="preserve"> of the </w:t>
      </w:r>
      <w:r w:rsidR="00326B62" w:rsidRPr="00A6422E">
        <w:rPr>
          <w:sz w:val="28"/>
          <w:szCs w:val="28"/>
        </w:rPr>
        <w:t>company</w:t>
      </w:r>
      <w:r w:rsidR="00A6422E" w:rsidRPr="00A6422E">
        <w:rPr>
          <w:sz w:val="28"/>
          <w:szCs w:val="28"/>
        </w:rPr>
        <w:t xml:space="preserve"> and the </w:t>
      </w:r>
      <w:r w:rsidR="006A7822" w:rsidRPr="00A6422E">
        <w:rPr>
          <w:sz w:val="28"/>
          <w:szCs w:val="28"/>
        </w:rPr>
        <w:t>techniques</w:t>
      </w:r>
      <w:r w:rsidR="00A6422E" w:rsidRPr="00A6422E">
        <w:rPr>
          <w:sz w:val="28"/>
          <w:szCs w:val="28"/>
        </w:rPr>
        <w:t xml:space="preserve"> and plans to reach that purpose.</w:t>
      </w:r>
      <w:r w:rsidR="009C32CA">
        <w:rPr>
          <w:sz w:val="28"/>
          <w:szCs w:val="28"/>
        </w:rPr>
        <w:t xml:space="preserve"> Soundaian (201</w:t>
      </w:r>
      <w:r w:rsidR="00F60BA6">
        <w:rPr>
          <w:sz w:val="28"/>
          <w:szCs w:val="28"/>
        </w:rPr>
        <w:t>9</w:t>
      </w:r>
      <w:r w:rsidR="009C32CA">
        <w:rPr>
          <w:sz w:val="28"/>
          <w:szCs w:val="28"/>
        </w:rPr>
        <w:t xml:space="preserve">, p.3) described </w:t>
      </w:r>
      <w:r w:rsidR="009C32CA">
        <w:rPr>
          <w:b/>
          <w:bCs/>
          <w:i/>
          <w:iCs/>
          <w:sz w:val="28"/>
          <w:szCs w:val="28"/>
        </w:rPr>
        <w:t xml:space="preserve">SMM </w:t>
      </w:r>
      <w:r w:rsidR="009C32CA">
        <w:rPr>
          <w:sz w:val="28"/>
          <w:szCs w:val="28"/>
        </w:rPr>
        <w:t xml:space="preserve">as the process of application of superior skills in selected market segments keeping in mind the long run and </w:t>
      </w:r>
      <w:r w:rsidR="009C32CA" w:rsidRPr="00E64B2F">
        <w:rPr>
          <w:sz w:val="28"/>
          <w:szCs w:val="28"/>
        </w:rPr>
        <w:t xml:space="preserve">environmental needs of the marketing organisation and offering the best service to the customers belonging to those segments in order to improve </w:t>
      </w:r>
      <w:r w:rsidR="00A20AEB" w:rsidRPr="00E64B2F">
        <w:rPr>
          <w:sz w:val="28"/>
          <w:szCs w:val="28"/>
        </w:rPr>
        <w:t>their satisfaction level, enabling the creation of a loyal customer base.</w:t>
      </w:r>
      <w:r w:rsidR="00FC6B71" w:rsidRPr="00E64B2F">
        <w:rPr>
          <w:sz w:val="28"/>
          <w:szCs w:val="28"/>
        </w:rPr>
        <w:t xml:space="preserve"> </w:t>
      </w:r>
      <w:r w:rsidR="009056A0" w:rsidRPr="009056A0">
        <w:rPr>
          <w:sz w:val="28"/>
          <w:szCs w:val="28"/>
        </w:rPr>
        <w:t xml:space="preserve">Marketing management transforms into </w:t>
      </w:r>
      <w:r w:rsidR="00DE59AF" w:rsidRPr="00DE59AF">
        <w:rPr>
          <w:b/>
          <w:bCs/>
          <w:i/>
          <w:iCs/>
          <w:sz w:val="28"/>
          <w:szCs w:val="28"/>
        </w:rPr>
        <w:t>SMM</w:t>
      </w:r>
      <w:r w:rsidR="009056A0" w:rsidRPr="009056A0">
        <w:rPr>
          <w:sz w:val="28"/>
          <w:szCs w:val="28"/>
        </w:rPr>
        <w:t xml:space="preserve"> when it becomes tenacious and aggressive in </w:t>
      </w:r>
      <w:r w:rsidR="00DE59AF">
        <w:rPr>
          <w:sz w:val="28"/>
          <w:szCs w:val="28"/>
        </w:rPr>
        <w:t xml:space="preserve">tackling the </w:t>
      </w:r>
      <w:r w:rsidR="009056A0" w:rsidRPr="009056A0">
        <w:rPr>
          <w:sz w:val="28"/>
          <w:szCs w:val="28"/>
        </w:rPr>
        <w:t xml:space="preserve">competitors and ensuring customer satisfaction using human knowledge power not only in the short but also </w:t>
      </w:r>
      <w:proofErr w:type="gramStart"/>
      <w:r w:rsidR="009056A0" w:rsidRPr="009056A0">
        <w:rPr>
          <w:sz w:val="28"/>
          <w:szCs w:val="28"/>
        </w:rPr>
        <w:t>in the long run</w:t>
      </w:r>
      <w:proofErr w:type="gramEnd"/>
      <w:r w:rsidR="009056A0" w:rsidRPr="009056A0">
        <w:rPr>
          <w:sz w:val="28"/>
          <w:szCs w:val="28"/>
        </w:rPr>
        <w:t xml:space="preserve">. SMM fully </w:t>
      </w:r>
      <w:proofErr w:type="gramStart"/>
      <w:r w:rsidR="009056A0" w:rsidRPr="009056A0">
        <w:rPr>
          <w:sz w:val="28"/>
          <w:szCs w:val="28"/>
        </w:rPr>
        <w:t>utilises</w:t>
      </w:r>
      <w:proofErr w:type="gramEnd"/>
      <w:r w:rsidR="009056A0" w:rsidRPr="009056A0">
        <w:rPr>
          <w:sz w:val="28"/>
          <w:szCs w:val="28"/>
        </w:rPr>
        <w:t xml:space="preserve"> human skills in marketing the goods and ensures that no gaps are created in this endeavour.</w:t>
      </w:r>
    </w:p>
    <w:p w14:paraId="6EC539CB" w14:textId="77777777" w:rsidR="002A38B7" w:rsidRDefault="002A38B7" w:rsidP="00F161CD">
      <w:pPr>
        <w:rPr>
          <w:sz w:val="28"/>
          <w:szCs w:val="28"/>
        </w:rPr>
      </w:pPr>
    </w:p>
    <w:p w14:paraId="03DC7DA7" w14:textId="77777777" w:rsidR="002A38B7" w:rsidRDefault="002A38B7" w:rsidP="00F161CD">
      <w:pPr>
        <w:rPr>
          <w:sz w:val="28"/>
          <w:szCs w:val="28"/>
        </w:rPr>
      </w:pPr>
    </w:p>
    <w:p w14:paraId="656FA2A2" w14:textId="77777777" w:rsidR="002A38B7" w:rsidRDefault="002A38B7" w:rsidP="00F161CD">
      <w:pPr>
        <w:rPr>
          <w:sz w:val="28"/>
          <w:szCs w:val="28"/>
        </w:rPr>
      </w:pPr>
    </w:p>
    <w:p w14:paraId="67E926DE" w14:textId="77777777" w:rsidR="002A38B7" w:rsidRDefault="002A38B7" w:rsidP="00F161CD">
      <w:pPr>
        <w:rPr>
          <w:sz w:val="28"/>
          <w:szCs w:val="28"/>
        </w:rPr>
      </w:pPr>
    </w:p>
    <w:p w14:paraId="66CCEDEC" w14:textId="77777777" w:rsidR="002A38B7" w:rsidRDefault="002A38B7" w:rsidP="00F161CD">
      <w:pPr>
        <w:rPr>
          <w:sz w:val="28"/>
          <w:szCs w:val="28"/>
        </w:rPr>
      </w:pPr>
    </w:p>
    <w:p w14:paraId="7B284C9F" w14:textId="77777777" w:rsidR="002A38B7" w:rsidRDefault="002A38B7" w:rsidP="00F161CD">
      <w:pPr>
        <w:rPr>
          <w:sz w:val="28"/>
          <w:szCs w:val="28"/>
        </w:rPr>
      </w:pPr>
    </w:p>
    <w:p w14:paraId="11EF9328" w14:textId="77777777" w:rsidR="002A38B7" w:rsidRDefault="002A38B7" w:rsidP="00F161CD">
      <w:pPr>
        <w:rPr>
          <w:sz w:val="28"/>
          <w:szCs w:val="28"/>
        </w:rPr>
      </w:pPr>
    </w:p>
    <w:p w14:paraId="255CAD85" w14:textId="77777777" w:rsidR="002A38B7" w:rsidRDefault="002A38B7" w:rsidP="00F161CD">
      <w:pPr>
        <w:rPr>
          <w:sz w:val="28"/>
          <w:szCs w:val="28"/>
        </w:rPr>
      </w:pPr>
    </w:p>
    <w:p w14:paraId="72306334" w14:textId="0019D4B9" w:rsidR="00CC0A2F" w:rsidRPr="00EC2905" w:rsidRDefault="00B20588" w:rsidP="00E41D8F">
      <w:pPr>
        <w:pStyle w:val="ListParagraph"/>
        <w:numPr>
          <w:ilvl w:val="0"/>
          <w:numId w:val="30"/>
        </w:numPr>
        <w:rPr>
          <w:b/>
          <w:bCs/>
          <w:i/>
          <w:iCs/>
          <w:sz w:val="32"/>
          <w:szCs w:val="32"/>
          <w:u w:val="single"/>
        </w:rPr>
      </w:pPr>
      <w:r w:rsidRPr="00EC2905">
        <w:rPr>
          <w:b/>
          <w:bCs/>
          <w:i/>
          <w:iCs/>
          <w:sz w:val="32"/>
          <w:szCs w:val="32"/>
          <w:u w:val="single"/>
        </w:rPr>
        <w:t>Critical analysis of SMM</w:t>
      </w:r>
    </w:p>
    <w:p w14:paraId="7F9C35E7" w14:textId="77777777" w:rsidR="002C10B4" w:rsidRPr="002C10B4" w:rsidRDefault="002C10B4" w:rsidP="002C10B4">
      <w:pPr>
        <w:pStyle w:val="ListParagraph"/>
        <w:rPr>
          <w:b/>
          <w:bCs/>
          <w:i/>
          <w:iCs/>
          <w:sz w:val="28"/>
          <w:szCs w:val="28"/>
        </w:rPr>
      </w:pPr>
    </w:p>
    <w:p w14:paraId="4A8DDF06" w14:textId="2E96F720" w:rsidR="00694711" w:rsidRDefault="005F4DBF" w:rsidP="00311EF3">
      <w:pPr>
        <w:rPr>
          <w:sz w:val="28"/>
          <w:szCs w:val="28"/>
        </w:rPr>
      </w:pPr>
      <w:r w:rsidRPr="005F4DBF">
        <w:rPr>
          <w:sz w:val="28"/>
          <w:szCs w:val="28"/>
        </w:rPr>
        <w:t>Based on the definitions provided above, it is clear that SMM has benefits such as creating value for customers, assisting in customer satisfaction, strengthening customer relationships, assisting in gaining a sustainable competitive advantage, and improving business performance.</w:t>
      </w:r>
      <w:r>
        <w:rPr>
          <w:sz w:val="28"/>
          <w:szCs w:val="28"/>
        </w:rPr>
        <w:t xml:space="preserve"> </w:t>
      </w:r>
      <w:r w:rsidR="00025043">
        <w:rPr>
          <w:sz w:val="28"/>
          <w:szCs w:val="28"/>
        </w:rPr>
        <w:t xml:space="preserve">According to </w:t>
      </w:r>
      <w:r w:rsidR="004769E4">
        <w:rPr>
          <w:sz w:val="28"/>
          <w:szCs w:val="28"/>
        </w:rPr>
        <w:t>Colin and Thomas (2010, p.5; p.24)</w:t>
      </w:r>
      <w:r w:rsidR="00025043">
        <w:rPr>
          <w:sz w:val="28"/>
          <w:szCs w:val="28"/>
        </w:rPr>
        <w:t xml:space="preserve"> </w:t>
      </w:r>
      <w:r>
        <w:rPr>
          <w:sz w:val="28"/>
          <w:szCs w:val="28"/>
        </w:rPr>
        <w:t>other</w:t>
      </w:r>
      <w:r w:rsidR="004636F9">
        <w:rPr>
          <w:sz w:val="28"/>
          <w:szCs w:val="28"/>
        </w:rPr>
        <w:t xml:space="preserve"> benefits </w:t>
      </w:r>
      <w:r w:rsidR="00A22296">
        <w:rPr>
          <w:sz w:val="28"/>
          <w:szCs w:val="28"/>
        </w:rPr>
        <w:t xml:space="preserve">of </w:t>
      </w:r>
      <w:r w:rsidR="004636F9" w:rsidRPr="004636F9">
        <w:rPr>
          <w:b/>
          <w:bCs/>
          <w:i/>
          <w:iCs/>
          <w:sz w:val="28"/>
          <w:szCs w:val="28"/>
        </w:rPr>
        <w:t>SMM</w:t>
      </w:r>
      <w:r w:rsidR="00025043">
        <w:rPr>
          <w:sz w:val="28"/>
          <w:szCs w:val="28"/>
        </w:rPr>
        <w:t xml:space="preserve"> </w:t>
      </w:r>
      <w:r w:rsidR="004636F9">
        <w:rPr>
          <w:sz w:val="28"/>
          <w:szCs w:val="28"/>
        </w:rPr>
        <w:t>are:</w:t>
      </w:r>
    </w:p>
    <w:p w14:paraId="3A93FA89" w14:textId="4FF5CE49" w:rsidR="006B180F" w:rsidRPr="006B180F" w:rsidRDefault="006B180F" w:rsidP="00E41D8F">
      <w:pPr>
        <w:pStyle w:val="ListParagraph"/>
        <w:numPr>
          <w:ilvl w:val="0"/>
          <w:numId w:val="31"/>
        </w:numPr>
        <w:rPr>
          <w:sz w:val="28"/>
          <w:szCs w:val="28"/>
        </w:rPr>
      </w:pPr>
      <w:r w:rsidRPr="006B180F">
        <w:rPr>
          <w:sz w:val="28"/>
          <w:szCs w:val="28"/>
        </w:rPr>
        <w:t xml:space="preserve">Improving the </w:t>
      </w:r>
      <w:r w:rsidR="00C5557A">
        <w:rPr>
          <w:sz w:val="28"/>
          <w:szCs w:val="28"/>
        </w:rPr>
        <w:t>business</w:t>
      </w:r>
      <w:r w:rsidRPr="006B180F">
        <w:rPr>
          <w:sz w:val="28"/>
          <w:szCs w:val="28"/>
        </w:rPr>
        <w:t xml:space="preserve"> productivity.</w:t>
      </w:r>
    </w:p>
    <w:p w14:paraId="59FF230C" w14:textId="77777777" w:rsidR="006B180F" w:rsidRPr="006B180F" w:rsidRDefault="006B180F" w:rsidP="00E41D8F">
      <w:pPr>
        <w:pStyle w:val="ListParagraph"/>
        <w:numPr>
          <w:ilvl w:val="0"/>
          <w:numId w:val="31"/>
        </w:numPr>
        <w:rPr>
          <w:sz w:val="28"/>
          <w:szCs w:val="28"/>
        </w:rPr>
      </w:pPr>
      <w:r w:rsidRPr="006B180F">
        <w:rPr>
          <w:sz w:val="28"/>
          <w:szCs w:val="28"/>
        </w:rPr>
        <w:t>Emphasizes a company's strategic imperatives.</w:t>
      </w:r>
    </w:p>
    <w:p w14:paraId="2BF075ED" w14:textId="77777777" w:rsidR="006B180F" w:rsidRPr="006B180F" w:rsidRDefault="006B180F" w:rsidP="00E41D8F">
      <w:pPr>
        <w:pStyle w:val="ListParagraph"/>
        <w:numPr>
          <w:ilvl w:val="0"/>
          <w:numId w:val="31"/>
        </w:numPr>
        <w:rPr>
          <w:sz w:val="28"/>
          <w:szCs w:val="28"/>
        </w:rPr>
      </w:pPr>
      <w:r w:rsidRPr="006B180F">
        <w:rPr>
          <w:sz w:val="28"/>
          <w:szCs w:val="28"/>
        </w:rPr>
        <w:t>Assists in the clarification of marketing objectives.</w:t>
      </w:r>
    </w:p>
    <w:p w14:paraId="42E8D486" w14:textId="77777777" w:rsidR="006B180F" w:rsidRPr="006B180F" w:rsidRDefault="006B180F" w:rsidP="00E41D8F">
      <w:pPr>
        <w:pStyle w:val="ListParagraph"/>
        <w:numPr>
          <w:ilvl w:val="0"/>
          <w:numId w:val="31"/>
        </w:numPr>
        <w:rPr>
          <w:sz w:val="28"/>
          <w:szCs w:val="28"/>
        </w:rPr>
      </w:pPr>
      <w:r w:rsidRPr="006B180F">
        <w:rPr>
          <w:sz w:val="28"/>
          <w:szCs w:val="28"/>
        </w:rPr>
        <w:t>Reduces the risk.</w:t>
      </w:r>
    </w:p>
    <w:p w14:paraId="792DE0D5" w14:textId="77777777" w:rsidR="006B180F" w:rsidRPr="006B180F" w:rsidRDefault="006B180F" w:rsidP="00E41D8F">
      <w:pPr>
        <w:pStyle w:val="ListParagraph"/>
        <w:numPr>
          <w:ilvl w:val="0"/>
          <w:numId w:val="31"/>
        </w:numPr>
        <w:rPr>
          <w:sz w:val="28"/>
          <w:szCs w:val="28"/>
        </w:rPr>
      </w:pPr>
      <w:r w:rsidRPr="006B180F">
        <w:rPr>
          <w:sz w:val="28"/>
          <w:szCs w:val="28"/>
        </w:rPr>
        <w:t>Increases the likelihood of success.</w:t>
      </w:r>
    </w:p>
    <w:p w14:paraId="70174882" w14:textId="77777777" w:rsidR="006B180F" w:rsidRPr="006B180F" w:rsidRDefault="006B180F" w:rsidP="00E41D8F">
      <w:pPr>
        <w:pStyle w:val="ListParagraph"/>
        <w:numPr>
          <w:ilvl w:val="0"/>
          <w:numId w:val="31"/>
        </w:numPr>
        <w:rPr>
          <w:sz w:val="28"/>
          <w:szCs w:val="28"/>
        </w:rPr>
      </w:pPr>
      <w:r w:rsidRPr="006B180F">
        <w:rPr>
          <w:sz w:val="28"/>
          <w:szCs w:val="28"/>
        </w:rPr>
        <w:t>Directs operational decisions.</w:t>
      </w:r>
    </w:p>
    <w:p w14:paraId="0A505114" w14:textId="4C084249" w:rsidR="00375DC3" w:rsidRDefault="006B180F" w:rsidP="00E41D8F">
      <w:pPr>
        <w:pStyle w:val="ListParagraph"/>
        <w:numPr>
          <w:ilvl w:val="0"/>
          <w:numId w:val="31"/>
        </w:numPr>
        <w:rPr>
          <w:sz w:val="28"/>
          <w:szCs w:val="28"/>
        </w:rPr>
      </w:pPr>
      <w:r w:rsidRPr="006B180F">
        <w:rPr>
          <w:sz w:val="28"/>
          <w:szCs w:val="28"/>
        </w:rPr>
        <w:t xml:space="preserve">It conveys </w:t>
      </w:r>
      <w:proofErr w:type="gramStart"/>
      <w:r w:rsidRPr="006B180F">
        <w:rPr>
          <w:sz w:val="28"/>
          <w:szCs w:val="28"/>
        </w:rPr>
        <w:t>a strong sense</w:t>
      </w:r>
      <w:proofErr w:type="gramEnd"/>
      <w:r w:rsidRPr="006B180F">
        <w:rPr>
          <w:sz w:val="28"/>
          <w:szCs w:val="28"/>
        </w:rPr>
        <w:t xml:space="preserve"> of purpose.</w:t>
      </w:r>
    </w:p>
    <w:p w14:paraId="069170D6" w14:textId="77777777" w:rsidR="00EC2905" w:rsidRPr="00EC2905" w:rsidRDefault="00EC2905" w:rsidP="00EC2905">
      <w:pPr>
        <w:rPr>
          <w:sz w:val="28"/>
          <w:szCs w:val="28"/>
        </w:rPr>
      </w:pPr>
    </w:p>
    <w:p w14:paraId="69E05E73" w14:textId="4501BFD9" w:rsidR="00375DC3" w:rsidRDefault="00375DC3" w:rsidP="00375DC3">
      <w:pPr>
        <w:rPr>
          <w:sz w:val="28"/>
          <w:szCs w:val="28"/>
        </w:rPr>
      </w:pPr>
      <w:r w:rsidRPr="00375DC3">
        <w:rPr>
          <w:sz w:val="28"/>
          <w:szCs w:val="28"/>
        </w:rPr>
        <w:t xml:space="preserve">One of the </w:t>
      </w:r>
      <w:r w:rsidR="00EC2905" w:rsidRPr="00375DC3">
        <w:rPr>
          <w:sz w:val="28"/>
          <w:szCs w:val="28"/>
        </w:rPr>
        <w:t>major</w:t>
      </w:r>
      <w:r w:rsidRPr="00375DC3">
        <w:rPr>
          <w:sz w:val="28"/>
          <w:szCs w:val="28"/>
        </w:rPr>
        <w:t xml:space="preserve"> criticisms of </w:t>
      </w:r>
      <w:r w:rsidR="00C02356">
        <w:rPr>
          <w:b/>
          <w:bCs/>
          <w:i/>
          <w:iCs/>
          <w:sz w:val="28"/>
          <w:szCs w:val="28"/>
        </w:rPr>
        <w:t>SMM</w:t>
      </w:r>
      <w:r w:rsidRPr="00375DC3">
        <w:rPr>
          <w:sz w:val="28"/>
          <w:szCs w:val="28"/>
        </w:rPr>
        <w:t>, according to Colin and Thomas</w:t>
      </w:r>
      <w:r w:rsidR="003153AD">
        <w:rPr>
          <w:sz w:val="28"/>
          <w:szCs w:val="28"/>
        </w:rPr>
        <w:t xml:space="preserve"> (2010, p.24)</w:t>
      </w:r>
      <w:r w:rsidRPr="00375DC3">
        <w:rPr>
          <w:sz w:val="28"/>
          <w:szCs w:val="28"/>
        </w:rPr>
        <w:t xml:space="preserve">, is that it focuses on what businesses should do without </w:t>
      </w:r>
      <w:r w:rsidR="00074585" w:rsidRPr="00375DC3">
        <w:rPr>
          <w:sz w:val="28"/>
          <w:szCs w:val="28"/>
        </w:rPr>
        <w:t>considering</w:t>
      </w:r>
      <w:r w:rsidRPr="00375DC3">
        <w:rPr>
          <w:sz w:val="28"/>
          <w:szCs w:val="28"/>
        </w:rPr>
        <w:t xml:space="preserve"> the organisational restrictions that p</w:t>
      </w:r>
      <w:r w:rsidR="00074585">
        <w:rPr>
          <w:sz w:val="28"/>
          <w:szCs w:val="28"/>
        </w:rPr>
        <w:t>reventing</w:t>
      </w:r>
      <w:r w:rsidRPr="00375DC3">
        <w:rPr>
          <w:sz w:val="28"/>
          <w:szCs w:val="28"/>
        </w:rPr>
        <w:t xml:space="preserve"> such rational decisions from being implemented.</w:t>
      </w:r>
      <w:r w:rsidR="00E33EFF">
        <w:rPr>
          <w:sz w:val="28"/>
          <w:szCs w:val="28"/>
        </w:rPr>
        <w:t xml:space="preserve"> </w:t>
      </w:r>
    </w:p>
    <w:p w14:paraId="378EF72D" w14:textId="3CD85424" w:rsidR="00B829A6" w:rsidRPr="00A94F0D" w:rsidRDefault="0075017A" w:rsidP="00F161CD">
      <w:pPr>
        <w:rPr>
          <w:b/>
          <w:bCs/>
          <w:i/>
          <w:iCs/>
          <w:sz w:val="28"/>
          <w:szCs w:val="28"/>
        </w:rPr>
      </w:pPr>
      <w:r w:rsidRPr="0075017A">
        <w:rPr>
          <w:sz w:val="28"/>
          <w:szCs w:val="28"/>
        </w:rPr>
        <w:t>Jagaersma (2006</w:t>
      </w:r>
      <w:r w:rsidR="003C2111">
        <w:rPr>
          <w:sz w:val="28"/>
          <w:szCs w:val="28"/>
        </w:rPr>
        <w:t>, p.52</w:t>
      </w:r>
      <w:r w:rsidRPr="0075017A">
        <w:rPr>
          <w:sz w:val="28"/>
          <w:szCs w:val="28"/>
        </w:rPr>
        <w:t>)</w:t>
      </w:r>
      <w:r w:rsidR="00B70EE0">
        <w:rPr>
          <w:sz w:val="28"/>
          <w:szCs w:val="28"/>
        </w:rPr>
        <w:t xml:space="preserve"> highlighted</w:t>
      </w:r>
      <w:r w:rsidRPr="0075017A">
        <w:rPr>
          <w:sz w:val="28"/>
          <w:szCs w:val="28"/>
        </w:rPr>
        <w:t xml:space="preserve"> one of the</w:t>
      </w:r>
      <w:r w:rsidR="008F2DA2">
        <w:rPr>
          <w:sz w:val="28"/>
          <w:szCs w:val="28"/>
        </w:rPr>
        <w:t xml:space="preserve"> main</w:t>
      </w:r>
      <w:r w:rsidRPr="0075017A">
        <w:rPr>
          <w:sz w:val="28"/>
          <w:szCs w:val="28"/>
        </w:rPr>
        <w:t xml:space="preserve"> </w:t>
      </w:r>
      <w:r w:rsidR="008F2DA2" w:rsidRPr="0075017A">
        <w:rPr>
          <w:sz w:val="28"/>
          <w:szCs w:val="28"/>
        </w:rPr>
        <w:t>disadvantages</w:t>
      </w:r>
      <w:r w:rsidRPr="0075017A">
        <w:rPr>
          <w:sz w:val="28"/>
          <w:szCs w:val="28"/>
        </w:rPr>
        <w:t xml:space="preserve"> of implementing </w:t>
      </w:r>
      <w:r w:rsidRPr="00A76F82">
        <w:rPr>
          <w:b/>
          <w:bCs/>
          <w:i/>
          <w:iCs/>
          <w:sz w:val="28"/>
          <w:szCs w:val="28"/>
        </w:rPr>
        <w:t>SMM</w:t>
      </w:r>
      <w:r w:rsidRPr="0075017A">
        <w:rPr>
          <w:sz w:val="28"/>
          <w:szCs w:val="28"/>
        </w:rPr>
        <w:t xml:space="preserve"> in the banking industry is that it can be </w:t>
      </w:r>
      <w:proofErr w:type="gramStart"/>
      <w:r w:rsidRPr="0075017A">
        <w:rPr>
          <w:sz w:val="28"/>
          <w:szCs w:val="28"/>
        </w:rPr>
        <w:t>a difficult process</w:t>
      </w:r>
      <w:proofErr w:type="gramEnd"/>
      <w:r w:rsidRPr="0075017A">
        <w:rPr>
          <w:sz w:val="28"/>
          <w:szCs w:val="28"/>
        </w:rPr>
        <w:t xml:space="preserve"> for bank managers.</w:t>
      </w:r>
      <w:r>
        <w:rPr>
          <w:sz w:val="28"/>
          <w:szCs w:val="28"/>
        </w:rPr>
        <w:t xml:space="preserve"> </w:t>
      </w:r>
      <w:r w:rsidR="007600B8" w:rsidRPr="007600B8">
        <w:rPr>
          <w:sz w:val="28"/>
          <w:szCs w:val="28"/>
        </w:rPr>
        <w:t>Banks must develop focused strategies to identify, segment, and exploit customer needs that have the potential to be profitable. Executives will need to reconsider their strategic goals and rethink their marketing strategies</w:t>
      </w:r>
      <w:r w:rsidR="00B80039" w:rsidRPr="00B80039">
        <w:rPr>
          <w:sz w:val="28"/>
          <w:szCs w:val="28"/>
        </w:rPr>
        <w:t xml:space="preserve">. </w:t>
      </w:r>
      <w:r w:rsidR="007600B8" w:rsidRPr="007600B8">
        <w:rPr>
          <w:sz w:val="28"/>
          <w:szCs w:val="28"/>
        </w:rPr>
        <w:t xml:space="preserve">Developing such strategies is difficult; putting them into action may be even more </w:t>
      </w:r>
      <w:r w:rsidR="00F844E0" w:rsidRPr="007600B8">
        <w:rPr>
          <w:sz w:val="28"/>
          <w:szCs w:val="28"/>
        </w:rPr>
        <w:t>complicated</w:t>
      </w:r>
      <w:r w:rsidR="007600B8" w:rsidRPr="007600B8">
        <w:rPr>
          <w:sz w:val="28"/>
          <w:szCs w:val="28"/>
        </w:rPr>
        <w:t>.</w:t>
      </w:r>
      <w:r w:rsidR="007069A5">
        <w:rPr>
          <w:sz w:val="28"/>
          <w:szCs w:val="28"/>
        </w:rPr>
        <w:t xml:space="preserve"> </w:t>
      </w:r>
      <w:r w:rsidR="004829CB">
        <w:rPr>
          <w:sz w:val="28"/>
          <w:szCs w:val="28"/>
        </w:rPr>
        <w:t>Foxall (2013, p.8)</w:t>
      </w:r>
      <w:r w:rsidR="00BD25F8">
        <w:rPr>
          <w:sz w:val="28"/>
          <w:szCs w:val="28"/>
        </w:rPr>
        <w:t xml:space="preserve"> identify </w:t>
      </w:r>
      <w:r w:rsidR="003B7AC6">
        <w:rPr>
          <w:sz w:val="28"/>
          <w:szCs w:val="28"/>
        </w:rPr>
        <w:t xml:space="preserve">another drawback in implementation of </w:t>
      </w:r>
      <w:r w:rsidR="003B7AC6" w:rsidRPr="003B7AC6">
        <w:rPr>
          <w:b/>
          <w:bCs/>
          <w:i/>
          <w:iCs/>
          <w:sz w:val="28"/>
          <w:szCs w:val="28"/>
        </w:rPr>
        <w:t>SMM</w:t>
      </w:r>
      <w:r w:rsidR="003B7AC6">
        <w:rPr>
          <w:sz w:val="28"/>
          <w:szCs w:val="28"/>
        </w:rPr>
        <w:t xml:space="preserve"> in the banking industry.</w:t>
      </w:r>
      <w:r w:rsidR="0010558A">
        <w:rPr>
          <w:sz w:val="28"/>
          <w:szCs w:val="28"/>
        </w:rPr>
        <w:t xml:space="preserve"> </w:t>
      </w:r>
      <w:r w:rsidR="00C40D8C" w:rsidRPr="00C40D8C">
        <w:rPr>
          <w:sz w:val="28"/>
          <w:szCs w:val="28"/>
        </w:rPr>
        <w:t xml:space="preserve">He stated that there is a need for executives who have specific skills, qualifications, and education in order to succeed in such a difficult management process. </w:t>
      </w:r>
      <w:r w:rsidR="000632AB" w:rsidRPr="000632AB">
        <w:rPr>
          <w:sz w:val="28"/>
          <w:szCs w:val="28"/>
        </w:rPr>
        <w:t xml:space="preserve">Furthermore, he emphasises that there is </w:t>
      </w:r>
      <w:r w:rsidR="000632AB">
        <w:rPr>
          <w:sz w:val="28"/>
          <w:szCs w:val="28"/>
        </w:rPr>
        <w:t>keen</w:t>
      </w:r>
      <w:r w:rsidR="000632AB" w:rsidRPr="000632AB">
        <w:rPr>
          <w:sz w:val="28"/>
          <w:szCs w:val="28"/>
        </w:rPr>
        <w:t xml:space="preserve"> competition among banks, and one of the first special qualifications of a branch manager should be the ability to apply skills and develop strategy to increase the profitability of the branch's transactions and customer satisfaction.</w:t>
      </w:r>
    </w:p>
    <w:p w14:paraId="7112B9F3" w14:textId="77777777" w:rsidR="00940116" w:rsidRDefault="00940116" w:rsidP="00BB68C5">
      <w:pPr>
        <w:rPr>
          <w:sz w:val="28"/>
          <w:szCs w:val="28"/>
        </w:rPr>
      </w:pPr>
    </w:p>
    <w:p w14:paraId="5DD18CE5" w14:textId="77777777" w:rsidR="00CF6B31" w:rsidRDefault="00CF6B31" w:rsidP="00BB68C5">
      <w:pPr>
        <w:rPr>
          <w:sz w:val="28"/>
          <w:szCs w:val="28"/>
        </w:rPr>
      </w:pPr>
    </w:p>
    <w:p w14:paraId="51D3BD45" w14:textId="77777777" w:rsidR="00CF6B31" w:rsidRDefault="00CF6B31" w:rsidP="00BB68C5">
      <w:pPr>
        <w:rPr>
          <w:sz w:val="28"/>
          <w:szCs w:val="28"/>
        </w:rPr>
      </w:pPr>
    </w:p>
    <w:p w14:paraId="2556CDAA" w14:textId="77777777" w:rsidR="002A38B7" w:rsidRDefault="002A38B7" w:rsidP="00BB68C5">
      <w:pPr>
        <w:rPr>
          <w:sz w:val="28"/>
          <w:szCs w:val="28"/>
        </w:rPr>
      </w:pPr>
    </w:p>
    <w:p w14:paraId="019CDE5D" w14:textId="77777777" w:rsidR="002A38B7" w:rsidRDefault="002A38B7" w:rsidP="00BB68C5">
      <w:pPr>
        <w:rPr>
          <w:sz w:val="28"/>
          <w:szCs w:val="28"/>
        </w:rPr>
      </w:pPr>
    </w:p>
    <w:p w14:paraId="1B883DBA" w14:textId="77777777" w:rsidR="002A38B7" w:rsidRDefault="002A38B7" w:rsidP="00BB68C5">
      <w:pPr>
        <w:rPr>
          <w:sz w:val="28"/>
          <w:szCs w:val="28"/>
        </w:rPr>
      </w:pPr>
    </w:p>
    <w:p w14:paraId="03260B5B" w14:textId="240CD30E" w:rsidR="001B69A9" w:rsidRDefault="001B69A9" w:rsidP="00E41D8F">
      <w:pPr>
        <w:pStyle w:val="ListParagraph"/>
        <w:numPr>
          <w:ilvl w:val="0"/>
          <w:numId w:val="28"/>
        </w:numPr>
        <w:jc w:val="both"/>
        <w:rPr>
          <w:b/>
          <w:bCs/>
          <w:i/>
          <w:iCs/>
          <w:sz w:val="32"/>
          <w:szCs w:val="32"/>
        </w:rPr>
      </w:pPr>
      <w:r w:rsidRPr="00EC2905">
        <w:rPr>
          <w:b/>
          <w:bCs/>
          <w:i/>
          <w:iCs/>
          <w:sz w:val="32"/>
          <w:szCs w:val="32"/>
        </w:rPr>
        <w:t>Customer Relationship Management (CRM</w:t>
      </w:r>
      <w:r w:rsidR="00B278FF" w:rsidRPr="00EC2905">
        <w:rPr>
          <w:b/>
          <w:bCs/>
          <w:i/>
          <w:iCs/>
          <w:sz w:val="32"/>
          <w:szCs w:val="32"/>
        </w:rPr>
        <w:t>)</w:t>
      </w:r>
      <w:r w:rsidR="00567475">
        <w:rPr>
          <w:b/>
          <w:bCs/>
          <w:i/>
          <w:iCs/>
          <w:sz w:val="32"/>
          <w:szCs w:val="32"/>
        </w:rPr>
        <w:t xml:space="preserve">. </w:t>
      </w:r>
    </w:p>
    <w:p w14:paraId="79654533" w14:textId="77777777" w:rsidR="00A008BF" w:rsidRDefault="00A008BF" w:rsidP="00A008BF">
      <w:pPr>
        <w:rPr>
          <w:b/>
          <w:bCs/>
          <w:sz w:val="32"/>
          <w:szCs w:val="32"/>
        </w:rPr>
      </w:pPr>
    </w:p>
    <w:p w14:paraId="7B733DF1" w14:textId="51BFC3D4" w:rsidR="007B2B65" w:rsidRPr="007B2B65" w:rsidRDefault="007B2B65" w:rsidP="00A008BF">
      <w:pPr>
        <w:rPr>
          <w:sz w:val="28"/>
          <w:szCs w:val="28"/>
        </w:rPr>
      </w:pPr>
      <w:r w:rsidRPr="007B2B65">
        <w:rPr>
          <w:b/>
          <w:bCs/>
          <w:i/>
          <w:iCs/>
          <w:sz w:val="28"/>
          <w:szCs w:val="28"/>
        </w:rPr>
        <w:t>CRM</w:t>
      </w:r>
      <w:r w:rsidRPr="007B2B65">
        <w:rPr>
          <w:sz w:val="28"/>
          <w:szCs w:val="28"/>
        </w:rPr>
        <w:t xml:space="preserve"> originated with and is based on the principles of Relationship Marketing. In their work, Peppers, and Rogers (1993) highlighted relationship marketing as one-to-one marketing, arguing that businesses will not try to sell </w:t>
      </w:r>
      <w:proofErr w:type="gramStart"/>
      <w:r w:rsidRPr="007B2B65">
        <w:rPr>
          <w:sz w:val="28"/>
          <w:szCs w:val="28"/>
        </w:rPr>
        <w:t>a single product</w:t>
      </w:r>
      <w:proofErr w:type="gramEnd"/>
      <w:r w:rsidRPr="007B2B65">
        <w:rPr>
          <w:sz w:val="28"/>
          <w:szCs w:val="28"/>
        </w:rPr>
        <w:t xml:space="preserve"> to as many customers as possible. Instead, they will try to sell as </w:t>
      </w:r>
      <w:proofErr w:type="gramStart"/>
      <w:r w:rsidRPr="007B2B65">
        <w:rPr>
          <w:sz w:val="28"/>
          <w:szCs w:val="28"/>
        </w:rPr>
        <w:t>many</w:t>
      </w:r>
      <w:proofErr w:type="gramEnd"/>
      <w:r w:rsidRPr="007B2B65">
        <w:rPr>
          <w:sz w:val="28"/>
          <w:szCs w:val="28"/>
        </w:rPr>
        <w:t xml:space="preserve"> products as possible to a single customer over a longer period of time and across different product lines. To accomplish this, businesses must focus on developing one-on-one relationships with individual customers. (1993, Peppers and Rogers)</w:t>
      </w:r>
    </w:p>
    <w:p w14:paraId="4FE032F4" w14:textId="4C73398A" w:rsidR="00552029" w:rsidRDefault="00AD62BC" w:rsidP="00A008BF">
      <w:pPr>
        <w:rPr>
          <w:sz w:val="28"/>
          <w:szCs w:val="28"/>
          <w:shd w:val="clear" w:color="auto" w:fill="FFFFFF"/>
        </w:rPr>
      </w:pPr>
      <w:r w:rsidRPr="00F56BE2">
        <w:rPr>
          <w:sz w:val="28"/>
          <w:szCs w:val="28"/>
          <w:shd w:val="clear" w:color="auto" w:fill="FFFFFF"/>
        </w:rPr>
        <w:t xml:space="preserve">The </w:t>
      </w:r>
      <w:r w:rsidRPr="00F56BE2">
        <w:rPr>
          <w:b/>
          <w:bCs/>
          <w:i/>
          <w:iCs/>
          <w:sz w:val="28"/>
          <w:szCs w:val="28"/>
          <w:shd w:val="clear" w:color="auto" w:fill="FFFFFF"/>
        </w:rPr>
        <w:t>CRM</w:t>
      </w:r>
      <w:r w:rsidRPr="00F56BE2">
        <w:rPr>
          <w:sz w:val="28"/>
          <w:szCs w:val="28"/>
          <w:shd w:val="clear" w:color="auto" w:fill="FFFFFF"/>
        </w:rPr>
        <w:t xml:space="preserve"> was identified by Kotler and Keller (2012) as one of the most significant </w:t>
      </w:r>
      <w:proofErr w:type="gramStart"/>
      <w:r w:rsidRPr="00F56BE2">
        <w:rPr>
          <w:sz w:val="28"/>
          <w:szCs w:val="28"/>
          <w:shd w:val="clear" w:color="auto" w:fill="FFFFFF"/>
        </w:rPr>
        <w:t>new marketing</w:t>
      </w:r>
      <w:proofErr w:type="gramEnd"/>
      <w:r w:rsidRPr="00F56BE2">
        <w:rPr>
          <w:sz w:val="28"/>
          <w:szCs w:val="28"/>
          <w:shd w:val="clear" w:color="auto" w:fill="FFFFFF"/>
        </w:rPr>
        <w:t xml:space="preserve"> trends of the twenty-first century. Therefore, it follows that a thorough revision of present business and marketing ideas is necessary if firms are to continue to prosper, particularly in light of the rapid advancement of technology.</w:t>
      </w:r>
      <w:r>
        <w:rPr>
          <w:sz w:val="28"/>
          <w:szCs w:val="28"/>
          <w:shd w:val="clear" w:color="auto" w:fill="FFFFFF"/>
        </w:rPr>
        <w:t xml:space="preserve"> </w:t>
      </w:r>
      <w:r w:rsidR="00366251" w:rsidRPr="00730641">
        <w:rPr>
          <w:b/>
          <w:bCs/>
          <w:i/>
          <w:iCs/>
          <w:sz w:val="28"/>
          <w:szCs w:val="28"/>
          <w:shd w:val="clear" w:color="auto" w:fill="FFFFFF"/>
        </w:rPr>
        <w:t>CRM</w:t>
      </w:r>
      <w:r w:rsidR="00366251" w:rsidRPr="00730641">
        <w:rPr>
          <w:sz w:val="28"/>
          <w:szCs w:val="28"/>
          <w:shd w:val="clear" w:color="auto" w:fill="FFFFFF"/>
        </w:rPr>
        <w:t>, with its customer-focused philosophy, concentrates on the diverse needs of each client, creates new structures and processes by changing the contemporary thinking of business and activities, particularly in the service sector (Porter, 1998)</w:t>
      </w:r>
      <w:r w:rsidR="00552029">
        <w:rPr>
          <w:sz w:val="28"/>
          <w:szCs w:val="28"/>
          <w:shd w:val="clear" w:color="auto" w:fill="FFFFFF"/>
        </w:rPr>
        <w:t xml:space="preserve">. </w:t>
      </w:r>
    </w:p>
    <w:p w14:paraId="6FB7AF1B" w14:textId="74C59C76" w:rsidR="00BD2A0D" w:rsidRDefault="00BD2A0D" w:rsidP="00A008BF">
      <w:pPr>
        <w:rPr>
          <w:sz w:val="28"/>
          <w:szCs w:val="28"/>
        </w:rPr>
      </w:pPr>
      <w:r w:rsidRPr="0072421E">
        <w:rPr>
          <w:sz w:val="28"/>
          <w:szCs w:val="28"/>
        </w:rPr>
        <w:t xml:space="preserve">Hassan </w:t>
      </w:r>
      <w:r w:rsidRPr="001C2F26">
        <w:rPr>
          <w:i/>
          <w:iCs/>
          <w:sz w:val="28"/>
          <w:szCs w:val="28"/>
        </w:rPr>
        <w:t>et al</w:t>
      </w:r>
      <w:r w:rsidRPr="0072421E">
        <w:rPr>
          <w:sz w:val="28"/>
          <w:szCs w:val="28"/>
        </w:rPr>
        <w:t xml:space="preserve">. (2015) describes that </w:t>
      </w:r>
      <w:r w:rsidRPr="002360EC">
        <w:rPr>
          <w:b/>
          <w:bCs/>
          <w:i/>
          <w:iCs/>
          <w:sz w:val="28"/>
          <w:szCs w:val="28"/>
        </w:rPr>
        <w:t>CRM</w:t>
      </w:r>
      <w:r w:rsidRPr="0072421E">
        <w:rPr>
          <w:sz w:val="28"/>
          <w:szCs w:val="28"/>
        </w:rPr>
        <w:t xml:space="preserve"> in marketing has a major, positive impact on clients’ happiness through knowledge management, and this satisfaction enhances the repeated purchase, thus boosting the sales and revenue of the business</w:t>
      </w:r>
      <w:r>
        <w:rPr>
          <w:sz w:val="28"/>
          <w:szCs w:val="28"/>
        </w:rPr>
        <w:t>.</w:t>
      </w:r>
    </w:p>
    <w:p w14:paraId="23144659" w14:textId="2C7E714D" w:rsidR="00FC7E57" w:rsidRDefault="00FC7E57" w:rsidP="00FC7E57">
      <w:pPr>
        <w:rPr>
          <w:sz w:val="28"/>
          <w:szCs w:val="28"/>
        </w:rPr>
      </w:pPr>
      <w:r w:rsidRPr="00911746">
        <w:rPr>
          <w:sz w:val="28"/>
          <w:szCs w:val="28"/>
        </w:rPr>
        <w:t>Hooley et al. (2020, pp.373–374)</w:t>
      </w:r>
      <w:r>
        <w:rPr>
          <w:sz w:val="28"/>
          <w:szCs w:val="28"/>
        </w:rPr>
        <w:t xml:space="preserve"> </w:t>
      </w:r>
      <w:r w:rsidR="00E260AB">
        <w:rPr>
          <w:sz w:val="28"/>
          <w:szCs w:val="28"/>
        </w:rPr>
        <w:t xml:space="preserve">declares that </w:t>
      </w:r>
      <w:r w:rsidRPr="00911746">
        <w:rPr>
          <w:sz w:val="28"/>
          <w:szCs w:val="28"/>
        </w:rPr>
        <w:t xml:space="preserve">the </w:t>
      </w:r>
      <w:r w:rsidRPr="00C808CC">
        <w:rPr>
          <w:b/>
          <w:bCs/>
          <w:i/>
          <w:iCs/>
          <w:sz w:val="28"/>
          <w:szCs w:val="28"/>
        </w:rPr>
        <w:t>CRM</w:t>
      </w:r>
      <w:r w:rsidRPr="00911746">
        <w:rPr>
          <w:sz w:val="28"/>
          <w:szCs w:val="28"/>
        </w:rPr>
        <w:t xml:space="preserve"> improves customer relationships by </w:t>
      </w:r>
      <w:proofErr w:type="gramStart"/>
      <w:r w:rsidRPr="00911746">
        <w:rPr>
          <w:sz w:val="28"/>
          <w:szCs w:val="28"/>
        </w:rPr>
        <w:t>showcasing</w:t>
      </w:r>
      <w:proofErr w:type="gramEnd"/>
      <w:r w:rsidRPr="00911746">
        <w:rPr>
          <w:sz w:val="28"/>
          <w:szCs w:val="28"/>
        </w:rPr>
        <w:t xml:space="preserve"> the company's reliability and trustworthiness. It also facilitates the coordination of complex organisational capabilities around the customer to give the company a competitive advantage.</w:t>
      </w:r>
    </w:p>
    <w:p w14:paraId="5BDB8345" w14:textId="77777777" w:rsidR="00FC7E57" w:rsidRDefault="00FC7E57" w:rsidP="00FC7E57">
      <w:pPr>
        <w:rPr>
          <w:rFonts w:cstheme="minorHAnsi"/>
          <w:sz w:val="28"/>
          <w:szCs w:val="28"/>
          <w:shd w:val="clear" w:color="auto" w:fill="FFFFFF"/>
        </w:rPr>
      </w:pPr>
      <w:r>
        <w:rPr>
          <w:sz w:val="28"/>
          <w:szCs w:val="28"/>
          <w:shd w:val="clear" w:color="auto" w:fill="FFFFFF"/>
        </w:rPr>
        <w:lastRenderedPageBreak/>
        <w:t xml:space="preserve">According to Lin </w:t>
      </w:r>
      <w:r>
        <w:rPr>
          <w:i/>
          <w:iCs/>
          <w:sz w:val="28"/>
          <w:szCs w:val="28"/>
          <w:shd w:val="clear" w:color="auto" w:fill="FFFFFF"/>
        </w:rPr>
        <w:t xml:space="preserve">et al. </w:t>
      </w:r>
      <w:r>
        <w:rPr>
          <w:sz w:val="28"/>
          <w:szCs w:val="28"/>
          <w:shd w:val="clear" w:color="auto" w:fill="FFFFFF"/>
        </w:rPr>
        <w:t xml:space="preserve">(2010) </w:t>
      </w:r>
      <w:r w:rsidRPr="00117B74">
        <w:rPr>
          <w:b/>
          <w:bCs/>
          <w:i/>
          <w:iCs/>
          <w:sz w:val="28"/>
          <w:szCs w:val="28"/>
          <w:shd w:val="clear" w:color="auto" w:fill="FFFFFF"/>
        </w:rPr>
        <w:t>CRM</w:t>
      </w:r>
      <w:r w:rsidRPr="00117B74">
        <w:rPr>
          <w:sz w:val="28"/>
          <w:szCs w:val="28"/>
          <w:shd w:val="clear" w:color="auto" w:fill="FFFFFF"/>
        </w:rPr>
        <w:t xml:space="preserve"> is increasingly being recognised as a means of developing innovative capabilities and providing long-term competitive advantage</w:t>
      </w:r>
      <w:r>
        <w:rPr>
          <w:sz w:val="28"/>
          <w:szCs w:val="28"/>
          <w:shd w:val="clear" w:color="auto" w:fill="FFFFFF"/>
        </w:rPr>
        <w:t xml:space="preserve">. </w:t>
      </w:r>
      <w:r w:rsidRPr="00117B74">
        <w:rPr>
          <w:sz w:val="28"/>
          <w:szCs w:val="28"/>
          <w:shd w:val="clear" w:color="auto" w:fill="FFFFFF"/>
        </w:rPr>
        <w:t xml:space="preserve">CRM allows a company to better understand its customers by collecting customer information. It is critical in determining target customers and retaining them, optimising operations, and forecasting demand. </w:t>
      </w:r>
      <w:r w:rsidRPr="008E4DBC">
        <w:rPr>
          <w:b/>
          <w:bCs/>
          <w:i/>
          <w:iCs/>
          <w:sz w:val="28"/>
          <w:szCs w:val="28"/>
          <w:shd w:val="clear" w:color="auto" w:fill="FFFFFF"/>
        </w:rPr>
        <w:t>CRM</w:t>
      </w:r>
      <w:r w:rsidRPr="00117B74">
        <w:rPr>
          <w:sz w:val="28"/>
          <w:szCs w:val="28"/>
          <w:shd w:val="clear" w:color="auto" w:fill="FFFFFF"/>
        </w:rPr>
        <w:t xml:space="preserve"> as a philosophy regards customer loyalty as essential for business profitability and long-term competitiveness.</w:t>
      </w:r>
      <w:r w:rsidRPr="00117B74">
        <w:rPr>
          <w:rFonts w:cstheme="minorHAnsi"/>
          <w:sz w:val="28"/>
          <w:szCs w:val="28"/>
          <w:shd w:val="clear" w:color="auto" w:fill="FFFFFF"/>
        </w:rPr>
        <w:t xml:space="preserve"> </w:t>
      </w:r>
      <w:r w:rsidRPr="00E60D85">
        <w:rPr>
          <w:rFonts w:cstheme="minorHAnsi"/>
          <w:sz w:val="28"/>
          <w:szCs w:val="28"/>
          <w:shd w:val="clear" w:color="auto" w:fill="FFFFFF"/>
        </w:rPr>
        <w:t>(Siddiqi, 2011)</w:t>
      </w:r>
      <w:proofErr w:type="gramStart"/>
      <w:r w:rsidRPr="00E60D85">
        <w:rPr>
          <w:rFonts w:cstheme="minorHAnsi"/>
          <w:sz w:val="28"/>
          <w:szCs w:val="28"/>
          <w:shd w:val="clear" w:color="auto" w:fill="FFFFFF"/>
        </w:rPr>
        <w:t>. </w:t>
      </w:r>
      <w:r>
        <w:rPr>
          <w:rFonts w:cstheme="minorHAnsi"/>
          <w:sz w:val="28"/>
          <w:szCs w:val="28"/>
          <w:shd w:val="clear" w:color="auto" w:fill="FFFFFF"/>
        </w:rPr>
        <w:t xml:space="preserve"> </w:t>
      </w:r>
      <w:proofErr w:type="gramEnd"/>
    </w:p>
    <w:p w14:paraId="380F7BF9" w14:textId="0F395264" w:rsidR="00FC7E57" w:rsidRPr="004A0591" w:rsidRDefault="004A0591" w:rsidP="00A008BF">
      <w:pPr>
        <w:rPr>
          <w:rFonts w:cstheme="minorHAnsi"/>
          <w:sz w:val="28"/>
          <w:szCs w:val="28"/>
          <w:shd w:val="clear" w:color="auto" w:fill="FFFFFF"/>
        </w:rPr>
      </w:pPr>
      <w:r>
        <w:rPr>
          <w:sz w:val="28"/>
          <w:szCs w:val="28"/>
        </w:rPr>
        <w:t xml:space="preserve">According to Muro, Magutu and Getembe (2013, pp.329-332) </w:t>
      </w:r>
      <w:r w:rsidRPr="00D01C89">
        <w:rPr>
          <w:b/>
          <w:bCs/>
          <w:i/>
          <w:iCs/>
          <w:sz w:val="28"/>
          <w:szCs w:val="28"/>
        </w:rPr>
        <w:t>CRM</w:t>
      </w:r>
      <w:r w:rsidRPr="00C81A57">
        <w:rPr>
          <w:sz w:val="28"/>
          <w:szCs w:val="28"/>
        </w:rPr>
        <w:t xml:space="preserve"> cannot be successfully implemented in an organisation without the use of technology. The CRM system is computer software that helps businesses keep track of and easily access information about the customers or clients</w:t>
      </w:r>
      <w:r>
        <w:rPr>
          <w:sz w:val="28"/>
          <w:szCs w:val="28"/>
        </w:rPr>
        <w:t>.</w:t>
      </w:r>
      <w:r w:rsidRPr="00C81A57">
        <w:rPr>
          <w:sz w:val="28"/>
          <w:szCs w:val="28"/>
        </w:rPr>
        <w:t xml:space="preserve"> It is a combination of organisational strategy, information systems, and technology aimed at improving customer service.</w:t>
      </w:r>
      <w:r>
        <w:rPr>
          <w:rFonts w:cstheme="minorHAnsi"/>
          <w:sz w:val="28"/>
          <w:szCs w:val="28"/>
          <w:shd w:val="clear" w:color="auto" w:fill="FFFFFF"/>
        </w:rPr>
        <w:t xml:space="preserve"> </w:t>
      </w:r>
      <w:r w:rsidR="00FC7E57" w:rsidRPr="003E476D">
        <w:rPr>
          <w:sz w:val="28"/>
          <w:szCs w:val="28"/>
        </w:rPr>
        <w:t xml:space="preserve">Rao and Patel (2018, p.18) underlined that </w:t>
      </w:r>
      <w:r w:rsidR="00FC7E57" w:rsidRPr="00E43F66">
        <w:rPr>
          <w:b/>
          <w:bCs/>
          <w:i/>
          <w:iCs/>
          <w:sz w:val="28"/>
          <w:szCs w:val="28"/>
        </w:rPr>
        <w:t>CRM</w:t>
      </w:r>
      <w:r w:rsidR="00FC7E57" w:rsidRPr="003E476D">
        <w:rPr>
          <w:sz w:val="28"/>
          <w:szCs w:val="28"/>
        </w:rPr>
        <w:t xml:space="preserve"> helps the entire business process through technology so as to </w:t>
      </w:r>
      <w:proofErr w:type="gramStart"/>
      <w:r w:rsidR="00FC7E57" w:rsidRPr="003E476D">
        <w:rPr>
          <w:sz w:val="28"/>
          <w:szCs w:val="28"/>
        </w:rPr>
        <w:t>get in touch with</w:t>
      </w:r>
      <w:proofErr w:type="gramEnd"/>
      <w:r w:rsidR="00FC7E57" w:rsidRPr="003E476D">
        <w:rPr>
          <w:sz w:val="28"/>
          <w:szCs w:val="28"/>
        </w:rPr>
        <w:t xml:space="preserve"> the customers. The attention of company managers and academic researchers has been attracted CRM who are interested in increasing the repeat business and customer loyalty. Furthermore, decreasing complaints and thus boosting customer satisfaction are the part of the essential elements of successful CRM implementation.</w:t>
      </w:r>
    </w:p>
    <w:p w14:paraId="0CC649BB" w14:textId="77777777" w:rsidR="00CF6B31" w:rsidRDefault="00574D10" w:rsidP="00A008BF">
      <w:pPr>
        <w:rPr>
          <w:rFonts w:cstheme="minorHAnsi"/>
          <w:sz w:val="28"/>
          <w:szCs w:val="28"/>
          <w:shd w:val="clear" w:color="auto" w:fill="FFFFFF"/>
        </w:rPr>
      </w:pPr>
      <w:r w:rsidRPr="00996106">
        <w:rPr>
          <w:rFonts w:cstheme="minorHAnsi"/>
          <w:sz w:val="28"/>
          <w:szCs w:val="28"/>
          <w:shd w:val="clear" w:color="auto" w:fill="FFFFFF"/>
        </w:rPr>
        <w:t xml:space="preserve">Buttle (2008, p.4) defines </w:t>
      </w:r>
      <w:r w:rsidRPr="00996106">
        <w:rPr>
          <w:rFonts w:cstheme="minorHAnsi"/>
          <w:b/>
          <w:bCs/>
          <w:i/>
          <w:iCs/>
          <w:sz w:val="28"/>
          <w:szCs w:val="28"/>
          <w:shd w:val="clear" w:color="auto" w:fill="FFFFFF"/>
        </w:rPr>
        <w:t>CRM</w:t>
      </w:r>
      <w:r w:rsidRPr="00996106">
        <w:rPr>
          <w:rFonts w:cstheme="minorHAnsi"/>
          <w:sz w:val="28"/>
          <w:szCs w:val="28"/>
          <w:shd w:val="clear" w:color="auto" w:fill="FFFFFF"/>
        </w:rPr>
        <w:t xml:space="preserve"> as a core customer-centric business strategy aimed at acquiring and retaining profitable customers. CRM is the process of managing all aspects of a company's interaction with its customers, including prospecting, sales, and service. CRM applications attempt to provide insight into and improve the company/customer relationship by combining all of these perspectives on customer interaction into a single picture.</w:t>
      </w:r>
    </w:p>
    <w:p w14:paraId="75680EE9" w14:textId="62236E6D" w:rsidR="00103FF2" w:rsidRDefault="00871EAD" w:rsidP="00A008BF">
      <w:pPr>
        <w:rPr>
          <w:rFonts w:cstheme="minorHAnsi"/>
          <w:sz w:val="28"/>
          <w:szCs w:val="28"/>
          <w:shd w:val="clear" w:color="auto" w:fill="FFFFFF"/>
        </w:rPr>
      </w:pPr>
      <w:r w:rsidRPr="00871EAD">
        <w:rPr>
          <w:rFonts w:cstheme="minorHAnsi"/>
          <w:sz w:val="28"/>
          <w:szCs w:val="28"/>
          <w:shd w:val="clear" w:color="auto" w:fill="FFFFFF"/>
        </w:rPr>
        <w:t>Due to the various characteristics and definitions of CRM given above, Buttle (2008, p. 4)</w:t>
      </w:r>
      <w:r>
        <w:rPr>
          <w:rFonts w:cstheme="minorHAnsi"/>
          <w:sz w:val="28"/>
          <w:szCs w:val="28"/>
          <w:shd w:val="clear" w:color="auto" w:fill="FFFFFF"/>
        </w:rPr>
        <w:t xml:space="preserve"> in his book</w:t>
      </w:r>
      <w:r w:rsidRPr="00871EAD">
        <w:rPr>
          <w:rFonts w:cstheme="minorHAnsi"/>
          <w:sz w:val="28"/>
          <w:szCs w:val="28"/>
          <w:shd w:val="clear" w:color="auto" w:fill="FFFFFF"/>
        </w:rPr>
        <w:t xml:space="preserve"> separates </w:t>
      </w:r>
      <w:r w:rsidRPr="00B62762">
        <w:rPr>
          <w:rFonts w:cstheme="minorHAnsi"/>
          <w:b/>
          <w:bCs/>
          <w:i/>
          <w:iCs/>
          <w:sz w:val="28"/>
          <w:szCs w:val="28"/>
          <w:shd w:val="clear" w:color="auto" w:fill="FFFFFF"/>
        </w:rPr>
        <w:t>CRM</w:t>
      </w:r>
      <w:r w:rsidRPr="00871EAD">
        <w:rPr>
          <w:rFonts w:cstheme="minorHAnsi"/>
          <w:sz w:val="28"/>
          <w:szCs w:val="28"/>
          <w:shd w:val="clear" w:color="auto" w:fill="FFFFFF"/>
        </w:rPr>
        <w:t xml:space="preserve"> into four forms</w:t>
      </w:r>
      <w:r w:rsidR="00B83172">
        <w:rPr>
          <w:rFonts w:cstheme="minorHAnsi"/>
          <w:sz w:val="28"/>
          <w:szCs w:val="28"/>
          <w:shd w:val="clear" w:color="auto" w:fill="FFFFFF"/>
        </w:rPr>
        <w:t xml:space="preserve">: </w:t>
      </w:r>
      <w:r w:rsidR="00A01797">
        <w:rPr>
          <w:rFonts w:cstheme="minorHAnsi"/>
          <w:sz w:val="28"/>
          <w:szCs w:val="28"/>
          <w:shd w:val="clear" w:color="auto" w:fill="FFFFFF"/>
        </w:rPr>
        <w:t>Strategic, Operational, Analytical and Collaborative</w:t>
      </w:r>
      <w:r w:rsidR="00B83172">
        <w:rPr>
          <w:rFonts w:cstheme="minorHAnsi"/>
          <w:sz w:val="28"/>
          <w:szCs w:val="28"/>
          <w:shd w:val="clear" w:color="auto" w:fill="FFFFFF"/>
        </w:rPr>
        <w:t>, which</w:t>
      </w:r>
      <w:r w:rsidR="00EC0346">
        <w:rPr>
          <w:rFonts w:cstheme="minorHAnsi"/>
          <w:sz w:val="28"/>
          <w:szCs w:val="28"/>
          <w:shd w:val="clear" w:color="auto" w:fill="FFFFFF"/>
        </w:rPr>
        <w:t xml:space="preserve"> have </w:t>
      </w:r>
      <w:r w:rsidR="00AE7EC4">
        <w:rPr>
          <w:rFonts w:cstheme="minorHAnsi"/>
          <w:sz w:val="28"/>
          <w:szCs w:val="28"/>
          <w:shd w:val="clear" w:color="auto" w:fill="FFFFFF"/>
        </w:rPr>
        <w:t>common objective</w:t>
      </w:r>
      <w:proofErr w:type="gramStart"/>
      <w:r w:rsidR="00AE7EC4">
        <w:rPr>
          <w:rFonts w:cstheme="minorHAnsi"/>
          <w:sz w:val="28"/>
          <w:szCs w:val="28"/>
          <w:shd w:val="clear" w:color="auto" w:fill="FFFFFF"/>
        </w:rPr>
        <w:t>.</w:t>
      </w:r>
      <w:r w:rsidR="00103FF2">
        <w:rPr>
          <w:rFonts w:cstheme="minorHAnsi"/>
          <w:sz w:val="28"/>
          <w:szCs w:val="28"/>
          <w:shd w:val="clear" w:color="auto" w:fill="FFFFFF"/>
        </w:rPr>
        <w:t xml:space="preserve">  </w:t>
      </w:r>
      <w:proofErr w:type="gramEnd"/>
      <w:r w:rsidR="00103FF2">
        <w:rPr>
          <w:rFonts w:cstheme="minorHAnsi"/>
          <w:sz w:val="28"/>
          <w:szCs w:val="28"/>
          <w:shd w:val="clear" w:color="auto" w:fill="FFFFFF"/>
        </w:rPr>
        <w:t xml:space="preserve">        </w:t>
      </w:r>
    </w:p>
    <w:p w14:paraId="2492F1DA" w14:textId="1ACEC03A" w:rsidR="004B39F4" w:rsidRDefault="00AD061A" w:rsidP="004B39F4">
      <w:pPr>
        <w:rPr>
          <w:noProof/>
        </w:rPr>
      </w:pPr>
      <w:r>
        <w:rPr>
          <w:noProof/>
          <w:sz w:val="28"/>
          <w:szCs w:val="28"/>
        </w:rPr>
        <w:t>Laketa</w:t>
      </w:r>
      <w:r w:rsidR="008216F5">
        <w:rPr>
          <w:noProof/>
          <w:sz w:val="28"/>
          <w:szCs w:val="28"/>
        </w:rPr>
        <w:t xml:space="preserve"> </w:t>
      </w:r>
      <w:r w:rsidR="008216F5">
        <w:rPr>
          <w:i/>
          <w:iCs/>
          <w:noProof/>
          <w:sz w:val="28"/>
          <w:szCs w:val="28"/>
        </w:rPr>
        <w:t>et al</w:t>
      </w:r>
      <w:r>
        <w:rPr>
          <w:noProof/>
          <w:sz w:val="28"/>
          <w:szCs w:val="28"/>
        </w:rPr>
        <w:t xml:space="preserve"> (2015, p.24</w:t>
      </w:r>
      <w:r w:rsidR="00677A9F">
        <w:rPr>
          <w:noProof/>
          <w:sz w:val="28"/>
          <w:szCs w:val="28"/>
        </w:rPr>
        <w:t>4</w:t>
      </w:r>
      <w:r>
        <w:rPr>
          <w:noProof/>
          <w:sz w:val="28"/>
          <w:szCs w:val="28"/>
        </w:rPr>
        <w:t>)</w:t>
      </w:r>
      <w:r w:rsidR="001A3E60">
        <w:rPr>
          <w:noProof/>
          <w:sz w:val="28"/>
          <w:szCs w:val="28"/>
        </w:rPr>
        <w:t xml:space="preserve"> highlighted </w:t>
      </w:r>
      <w:r>
        <w:rPr>
          <w:noProof/>
          <w:sz w:val="28"/>
          <w:szCs w:val="28"/>
        </w:rPr>
        <w:t xml:space="preserve"> </w:t>
      </w:r>
      <w:r w:rsidR="001A3E60">
        <w:rPr>
          <w:noProof/>
          <w:sz w:val="28"/>
          <w:szCs w:val="28"/>
        </w:rPr>
        <w:t>that the a</w:t>
      </w:r>
      <w:r w:rsidR="00B62762" w:rsidRPr="00B62762">
        <w:rPr>
          <w:noProof/>
          <w:sz w:val="28"/>
          <w:szCs w:val="28"/>
        </w:rPr>
        <w:t xml:space="preserve">doption of the </w:t>
      </w:r>
      <w:r w:rsidR="00B62762" w:rsidRPr="00A00448">
        <w:rPr>
          <w:b/>
          <w:bCs/>
          <w:i/>
          <w:iCs/>
          <w:noProof/>
          <w:sz w:val="28"/>
          <w:szCs w:val="28"/>
        </w:rPr>
        <w:t>CRM</w:t>
      </w:r>
      <w:r w:rsidR="00B62762" w:rsidRPr="00B62762">
        <w:rPr>
          <w:noProof/>
          <w:sz w:val="28"/>
          <w:szCs w:val="28"/>
        </w:rPr>
        <w:t xml:space="preserve"> concept in the banking sector necessitates a collaborative effort across all areas</w:t>
      </w:r>
      <w:r w:rsidR="007561C8">
        <w:rPr>
          <w:noProof/>
          <w:sz w:val="28"/>
          <w:szCs w:val="28"/>
        </w:rPr>
        <w:t xml:space="preserve"> (</w:t>
      </w:r>
      <w:r w:rsidR="007561C8" w:rsidRPr="007561C8">
        <w:rPr>
          <w:i/>
          <w:iCs/>
          <w:noProof/>
          <w:sz w:val="28"/>
          <w:szCs w:val="28"/>
        </w:rPr>
        <w:t>Figure 1</w:t>
      </w:r>
      <w:r w:rsidR="007561C8">
        <w:rPr>
          <w:noProof/>
          <w:sz w:val="28"/>
          <w:szCs w:val="28"/>
        </w:rPr>
        <w:t>)</w:t>
      </w:r>
      <w:r w:rsidR="00B62762" w:rsidRPr="00B62762">
        <w:rPr>
          <w:noProof/>
          <w:sz w:val="28"/>
          <w:szCs w:val="28"/>
        </w:rPr>
        <w:t>. Integration of all types of CRM is required to optimise bank processes and satisfy customer needs</w:t>
      </w:r>
      <w:r w:rsidR="00863837">
        <w:rPr>
          <w:noProof/>
          <w:sz w:val="28"/>
          <w:szCs w:val="28"/>
        </w:rPr>
        <w:t>.</w:t>
      </w:r>
    </w:p>
    <w:p w14:paraId="3529A5F1" w14:textId="345501DA" w:rsidR="00AE7EC4" w:rsidRDefault="00AE7EC4" w:rsidP="00A008BF">
      <w:pPr>
        <w:rPr>
          <w:rFonts w:cstheme="minorHAnsi"/>
          <w:sz w:val="28"/>
          <w:szCs w:val="28"/>
          <w:shd w:val="clear" w:color="auto" w:fill="FFFFFF"/>
        </w:rPr>
      </w:pPr>
    </w:p>
    <w:p w14:paraId="238A255D" w14:textId="2351BA78" w:rsidR="00BB166F" w:rsidRDefault="00DB6F05" w:rsidP="00A008BF">
      <w:pPr>
        <w:rPr>
          <w:rFonts w:cstheme="minorHAnsi"/>
          <w:sz w:val="28"/>
          <w:szCs w:val="28"/>
          <w:shd w:val="clear" w:color="auto" w:fill="FFFFFF"/>
        </w:rPr>
      </w:pPr>
      <w:r>
        <w:rPr>
          <w:noProof/>
          <w:sz w:val="28"/>
          <w:szCs w:val="28"/>
        </w:rPr>
        <w:lastRenderedPageBreak/>
        <w:drawing>
          <wp:inline distT="0" distB="0" distL="0" distR="0" wp14:anchorId="29A436F0" wp14:editId="0F5C955F">
            <wp:extent cx="5486400" cy="2713121"/>
            <wp:effectExtent l="0" t="38100" r="0" b="49530"/>
            <wp:docPr id="138" name="Diagram 1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C9DA7E2" w14:textId="79F2D2A6" w:rsidR="00BB166F" w:rsidRDefault="0017678E" w:rsidP="00A008BF">
      <w:pPr>
        <w:rPr>
          <w:rFonts w:cstheme="minorHAnsi"/>
          <w:sz w:val="28"/>
          <w:szCs w:val="28"/>
          <w:shd w:val="clear" w:color="auto" w:fill="FFFFFF"/>
        </w:rPr>
      </w:pPr>
      <w:r w:rsidRPr="0017678E">
        <w:rPr>
          <w:rFonts w:cstheme="minorHAnsi"/>
          <w:i/>
          <w:iCs/>
          <w:sz w:val="28"/>
          <w:szCs w:val="28"/>
          <w:shd w:val="clear" w:color="auto" w:fill="FFFFFF"/>
        </w:rPr>
        <w:t>Figure</w:t>
      </w:r>
      <w:r>
        <w:rPr>
          <w:rFonts w:cstheme="minorHAnsi"/>
          <w:sz w:val="28"/>
          <w:szCs w:val="28"/>
          <w:shd w:val="clear" w:color="auto" w:fill="FFFFFF"/>
        </w:rPr>
        <w:t xml:space="preserve"> </w:t>
      </w:r>
      <w:r w:rsidRPr="0017678E">
        <w:rPr>
          <w:rFonts w:cstheme="minorHAnsi"/>
          <w:i/>
          <w:iCs/>
          <w:sz w:val="28"/>
          <w:szCs w:val="28"/>
          <w:shd w:val="clear" w:color="auto" w:fill="FFFFFF"/>
        </w:rPr>
        <w:t>1</w:t>
      </w:r>
      <w:r>
        <w:rPr>
          <w:rFonts w:cstheme="minorHAnsi"/>
          <w:sz w:val="28"/>
          <w:szCs w:val="28"/>
          <w:shd w:val="clear" w:color="auto" w:fill="FFFFFF"/>
        </w:rPr>
        <w:t xml:space="preserve">. </w:t>
      </w:r>
      <w:r w:rsidR="00954384">
        <w:rPr>
          <w:rFonts w:cstheme="minorHAnsi"/>
          <w:sz w:val="28"/>
          <w:szCs w:val="28"/>
          <w:shd w:val="clear" w:color="auto" w:fill="FFFFFF"/>
        </w:rPr>
        <w:t>Type</w:t>
      </w:r>
      <w:r w:rsidR="00C10080">
        <w:rPr>
          <w:rFonts w:cstheme="minorHAnsi"/>
          <w:sz w:val="28"/>
          <w:szCs w:val="28"/>
          <w:shd w:val="clear" w:color="auto" w:fill="FFFFFF"/>
        </w:rPr>
        <w:t>s</w:t>
      </w:r>
      <w:r w:rsidR="003276BF">
        <w:rPr>
          <w:rFonts w:cstheme="minorHAnsi"/>
          <w:sz w:val="28"/>
          <w:szCs w:val="28"/>
          <w:shd w:val="clear" w:color="auto" w:fill="FFFFFF"/>
        </w:rPr>
        <w:t xml:space="preserve"> of </w:t>
      </w:r>
      <w:r w:rsidR="007561C8">
        <w:rPr>
          <w:rFonts w:cstheme="minorHAnsi"/>
          <w:sz w:val="28"/>
          <w:szCs w:val="28"/>
          <w:shd w:val="clear" w:color="auto" w:fill="FFFFFF"/>
        </w:rPr>
        <w:t>CRM.</w:t>
      </w:r>
      <w:r w:rsidR="00EB070C">
        <w:rPr>
          <w:rFonts w:cstheme="minorHAnsi"/>
          <w:sz w:val="28"/>
          <w:szCs w:val="28"/>
          <w:shd w:val="clear" w:color="auto" w:fill="FFFFFF"/>
        </w:rPr>
        <w:t xml:space="preserve"> </w:t>
      </w:r>
      <w:r w:rsidR="00B801FA">
        <w:rPr>
          <w:rFonts w:cstheme="minorHAnsi"/>
          <w:sz w:val="28"/>
          <w:szCs w:val="28"/>
          <w:shd w:val="clear" w:color="auto" w:fill="FFFFFF"/>
        </w:rPr>
        <w:t>Source: Buttle</w:t>
      </w:r>
      <w:r w:rsidR="00EF513B">
        <w:rPr>
          <w:rFonts w:cstheme="minorHAnsi"/>
          <w:sz w:val="28"/>
          <w:szCs w:val="28"/>
          <w:shd w:val="clear" w:color="auto" w:fill="FFFFFF"/>
        </w:rPr>
        <w:t xml:space="preserve"> (2008, p.4) </w:t>
      </w:r>
      <w:r w:rsidR="00EB070C" w:rsidRPr="00EB070C">
        <w:rPr>
          <w:rFonts w:cstheme="minorHAnsi"/>
          <w:i/>
          <w:iCs/>
          <w:sz w:val="28"/>
          <w:szCs w:val="28"/>
          <w:shd w:val="clear" w:color="auto" w:fill="FFFFFF"/>
        </w:rPr>
        <w:t>(Created by the researcher)</w:t>
      </w:r>
    </w:p>
    <w:p w14:paraId="1BC69E9C" w14:textId="77777777" w:rsidR="004B0C2D" w:rsidRDefault="004B0C2D" w:rsidP="00A008BF">
      <w:pPr>
        <w:rPr>
          <w:rFonts w:cstheme="minorHAnsi"/>
          <w:sz w:val="28"/>
          <w:szCs w:val="28"/>
          <w:shd w:val="clear" w:color="auto" w:fill="FFFFFF"/>
        </w:rPr>
      </w:pPr>
    </w:p>
    <w:p w14:paraId="41F45FB3" w14:textId="77777777" w:rsidR="00DF1A07" w:rsidRDefault="00DF1A07" w:rsidP="00A008BF">
      <w:pPr>
        <w:rPr>
          <w:rFonts w:cstheme="minorHAnsi"/>
          <w:sz w:val="28"/>
          <w:szCs w:val="28"/>
          <w:shd w:val="clear" w:color="auto" w:fill="FFFFFF"/>
        </w:rPr>
      </w:pPr>
    </w:p>
    <w:p w14:paraId="01671225" w14:textId="64DAC101" w:rsidR="00C5060D" w:rsidRPr="00C5060D" w:rsidRDefault="00696424" w:rsidP="00E41D8F">
      <w:pPr>
        <w:pStyle w:val="ListParagraph"/>
        <w:numPr>
          <w:ilvl w:val="0"/>
          <w:numId w:val="30"/>
        </w:numPr>
        <w:rPr>
          <w:rFonts w:cstheme="minorHAnsi"/>
          <w:sz w:val="28"/>
          <w:szCs w:val="28"/>
          <w:shd w:val="clear" w:color="auto" w:fill="FFFFFF"/>
        </w:rPr>
      </w:pPr>
      <w:r w:rsidRPr="00A00448">
        <w:rPr>
          <w:rFonts w:cstheme="minorHAnsi"/>
          <w:b/>
          <w:bCs/>
          <w:i/>
          <w:iCs/>
          <w:sz w:val="28"/>
          <w:szCs w:val="28"/>
          <w:shd w:val="clear" w:color="auto" w:fill="FFFFFF"/>
        </w:rPr>
        <w:t>Strategic</w:t>
      </w:r>
      <w:r w:rsidR="004A0591" w:rsidRPr="00A00448">
        <w:rPr>
          <w:rFonts w:cstheme="minorHAnsi"/>
          <w:b/>
          <w:bCs/>
          <w:i/>
          <w:iCs/>
          <w:sz w:val="28"/>
          <w:szCs w:val="28"/>
          <w:shd w:val="clear" w:color="auto" w:fill="FFFFFF"/>
        </w:rPr>
        <w:t xml:space="preserve"> </w:t>
      </w:r>
      <w:r w:rsidR="004A0591" w:rsidRPr="00EC7470">
        <w:rPr>
          <w:rFonts w:cstheme="minorHAnsi"/>
          <w:sz w:val="28"/>
          <w:szCs w:val="28"/>
          <w:shd w:val="clear" w:color="auto" w:fill="FFFFFF"/>
        </w:rPr>
        <w:t xml:space="preserve">– </w:t>
      </w:r>
      <w:r w:rsidR="00543F13" w:rsidRPr="00EC7470">
        <w:rPr>
          <w:sz w:val="28"/>
          <w:szCs w:val="28"/>
        </w:rPr>
        <w:t xml:space="preserve">helps banks manage their relationships with existing </w:t>
      </w:r>
      <w:r w:rsidR="00ED5BCD" w:rsidRPr="00EC7470">
        <w:rPr>
          <w:sz w:val="28"/>
          <w:szCs w:val="28"/>
        </w:rPr>
        <w:t>customers</w:t>
      </w:r>
      <w:r w:rsidR="00543F13" w:rsidRPr="00EC7470">
        <w:rPr>
          <w:sz w:val="28"/>
          <w:szCs w:val="28"/>
        </w:rPr>
        <w:t xml:space="preserve"> as well as attract new ones by </w:t>
      </w:r>
      <w:r w:rsidR="00ED5BCD" w:rsidRPr="00EC7470">
        <w:rPr>
          <w:sz w:val="28"/>
          <w:szCs w:val="28"/>
        </w:rPr>
        <w:t>aiming</w:t>
      </w:r>
      <w:r w:rsidR="00543F13" w:rsidRPr="00EC7470">
        <w:rPr>
          <w:sz w:val="28"/>
          <w:szCs w:val="28"/>
        </w:rPr>
        <w:t xml:space="preserve"> on key issues such as</w:t>
      </w:r>
      <w:r w:rsidR="00C5060D">
        <w:rPr>
          <w:sz w:val="28"/>
          <w:szCs w:val="28"/>
        </w:rPr>
        <w:t xml:space="preserve"> </w:t>
      </w:r>
      <w:r w:rsidR="00543F13" w:rsidRPr="00EC7470">
        <w:rPr>
          <w:sz w:val="28"/>
          <w:szCs w:val="28"/>
        </w:rPr>
        <w:t>customer acquisition</w:t>
      </w:r>
      <w:r w:rsidR="00C5060D">
        <w:rPr>
          <w:sz w:val="28"/>
          <w:szCs w:val="28"/>
        </w:rPr>
        <w:t xml:space="preserve"> and retention</w:t>
      </w:r>
      <w:r w:rsidR="00543F13" w:rsidRPr="00EC7470">
        <w:rPr>
          <w:sz w:val="28"/>
          <w:szCs w:val="28"/>
        </w:rPr>
        <w:t xml:space="preserve"> strategies. (Gessner, 2022</w:t>
      </w:r>
      <w:r w:rsidR="005016E5" w:rsidRPr="00EC7470">
        <w:rPr>
          <w:sz w:val="28"/>
          <w:szCs w:val="28"/>
        </w:rPr>
        <w:t>; Buttle, 2008, p.4</w:t>
      </w:r>
      <w:r w:rsidR="00C5060D">
        <w:rPr>
          <w:sz w:val="28"/>
          <w:szCs w:val="28"/>
        </w:rPr>
        <w:t>)</w:t>
      </w:r>
    </w:p>
    <w:p w14:paraId="1773E799" w14:textId="77777777" w:rsidR="00C5060D" w:rsidRPr="00C5060D" w:rsidRDefault="00C5060D" w:rsidP="00C5060D">
      <w:pPr>
        <w:pStyle w:val="ListParagraph"/>
        <w:rPr>
          <w:rFonts w:cstheme="minorHAnsi"/>
          <w:sz w:val="28"/>
          <w:szCs w:val="28"/>
          <w:shd w:val="clear" w:color="auto" w:fill="FFFFFF"/>
        </w:rPr>
      </w:pPr>
    </w:p>
    <w:p w14:paraId="0AB869E1" w14:textId="3769CAF6" w:rsidR="00185E6D" w:rsidRPr="00185E6D" w:rsidRDefault="00C5060D" w:rsidP="00E41D8F">
      <w:pPr>
        <w:pStyle w:val="ListParagraph"/>
        <w:numPr>
          <w:ilvl w:val="0"/>
          <w:numId w:val="30"/>
        </w:numPr>
        <w:rPr>
          <w:rFonts w:cstheme="minorHAnsi"/>
          <w:sz w:val="28"/>
          <w:szCs w:val="28"/>
          <w:shd w:val="clear" w:color="auto" w:fill="FFFFFF"/>
        </w:rPr>
      </w:pPr>
      <w:r w:rsidRPr="00A00448">
        <w:rPr>
          <w:b/>
          <w:bCs/>
          <w:i/>
          <w:iCs/>
          <w:sz w:val="28"/>
          <w:szCs w:val="28"/>
        </w:rPr>
        <w:t>Operational</w:t>
      </w:r>
      <w:r w:rsidR="00D664FA">
        <w:rPr>
          <w:sz w:val="28"/>
          <w:szCs w:val="28"/>
        </w:rPr>
        <w:t xml:space="preserve">- it </w:t>
      </w:r>
      <w:r w:rsidR="00185E6D">
        <w:rPr>
          <w:sz w:val="28"/>
          <w:szCs w:val="28"/>
        </w:rPr>
        <w:t>provides</w:t>
      </w:r>
      <w:r w:rsidR="00D664FA">
        <w:rPr>
          <w:sz w:val="28"/>
          <w:szCs w:val="28"/>
        </w:rPr>
        <w:t xml:space="preserve"> </w:t>
      </w:r>
      <w:r w:rsidR="004850A4">
        <w:rPr>
          <w:sz w:val="28"/>
          <w:szCs w:val="28"/>
        </w:rPr>
        <w:t xml:space="preserve">information about </w:t>
      </w:r>
      <w:r w:rsidR="00185E6D">
        <w:rPr>
          <w:sz w:val="28"/>
          <w:szCs w:val="28"/>
        </w:rPr>
        <w:t xml:space="preserve">bank </w:t>
      </w:r>
      <w:r w:rsidR="004850A4">
        <w:rPr>
          <w:sz w:val="28"/>
          <w:szCs w:val="28"/>
        </w:rPr>
        <w:t xml:space="preserve">customers, supports </w:t>
      </w:r>
      <w:r w:rsidR="001417DE">
        <w:rPr>
          <w:sz w:val="28"/>
          <w:szCs w:val="28"/>
        </w:rPr>
        <w:t xml:space="preserve">marketing, sales, and customer service. </w:t>
      </w:r>
      <w:r w:rsidR="00185E6D">
        <w:rPr>
          <w:sz w:val="28"/>
          <w:szCs w:val="28"/>
        </w:rPr>
        <w:t>(Laketa</w:t>
      </w:r>
      <w:r w:rsidR="008216F5">
        <w:rPr>
          <w:sz w:val="28"/>
          <w:szCs w:val="28"/>
        </w:rPr>
        <w:t xml:space="preserve"> </w:t>
      </w:r>
      <w:r w:rsidR="008216F5">
        <w:rPr>
          <w:i/>
          <w:iCs/>
          <w:sz w:val="28"/>
          <w:szCs w:val="28"/>
        </w:rPr>
        <w:t>et al.</w:t>
      </w:r>
      <w:r w:rsidR="00185E6D">
        <w:rPr>
          <w:sz w:val="28"/>
          <w:szCs w:val="28"/>
        </w:rPr>
        <w:t>, 2015, p.244)</w:t>
      </w:r>
    </w:p>
    <w:p w14:paraId="13A6D108" w14:textId="77777777" w:rsidR="00185E6D" w:rsidRPr="00185E6D" w:rsidRDefault="00185E6D" w:rsidP="00185E6D">
      <w:pPr>
        <w:pStyle w:val="ListParagraph"/>
        <w:rPr>
          <w:rFonts w:cstheme="minorHAnsi"/>
          <w:sz w:val="28"/>
          <w:szCs w:val="28"/>
          <w:shd w:val="clear" w:color="auto" w:fill="FFFFFF"/>
        </w:rPr>
      </w:pPr>
    </w:p>
    <w:p w14:paraId="5C1F1530" w14:textId="18DA1457" w:rsidR="00CB00F5" w:rsidRDefault="00185E6D" w:rsidP="00E41D8F">
      <w:pPr>
        <w:pStyle w:val="ListParagraph"/>
        <w:numPr>
          <w:ilvl w:val="0"/>
          <w:numId w:val="30"/>
        </w:numPr>
        <w:rPr>
          <w:rFonts w:cstheme="minorHAnsi"/>
          <w:sz w:val="28"/>
          <w:szCs w:val="28"/>
          <w:shd w:val="clear" w:color="auto" w:fill="FFFFFF"/>
        </w:rPr>
      </w:pPr>
      <w:r w:rsidRPr="00A00448">
        <w:rPr>
          <w:rFonts w:cstheme="minorHAnsi"/>
          <w:b/>
          <w:bCs/>
          <w:i/>
          <w:iCs/>
          <w:sz w:val="28"/>
          <w:szCs w:val="28"/>
          <w:shd w:val="clear" w:color="auto" w:fill="FFFFFF"/>
        </w:rPr>
        <w:t>Analytical</w:t>
      </w:r>
      <w:r>
        <w:rPr>
          <w:rFonts w:cstheme="minorHAnsi"/>
          <w:sz w:val="28"/>
          <w:szCs w:val="28"/>
          <w:shd w:val="clear" w:color="auto" w:fill="FFFFFF"/>
        </w:rPr>
        <w:t xml:space="preserve">- </w:t>
      </w:r>
      <w:r w:rsidR="009D2EC2">
        <w:rPr>
          <w:rFonts w:cstheme="minorHAnsi"/>
          <w:sz w:val="28"/>
          <w:szCs w:val="28"/>
          <w:shd w:val="clear" w:color="auto" w:fill="FFFFFF"/>
        </w:rPr>
        <w:t xml:space="preserve">it gives customer related data for strategic purposes. </w:t>
      </w:r>
      <w:r w:rsidR="00EF16A4" w:rsidRPr="00EF16A4">
        <w:rPr>
          <w:rFonts w:cstheme="minorHAnsi"/>
          <w:sz w:val="28"/>
          <w:szCs w:val="28"/>
          <w:shd w:val="clear" w:color="auto" w:fill="FFFFFF"/>
        </w:rPr>
        <w:t xml:space="preserve">It provides efficient options for analysing and processing data to gain valuable insights into </w:t>
      </w:r>
      <w:proofErr w:type="gramStart"/>
      <w:r w:rsidR="00EF16A4" w:rsidRPr="00EF16A4">
        <w:rPr>
          <w:rFonts w:cstheme="minorHAnsi"/>
          <w:sz w:val="28"/>
          <w:szCs w:val="28"/>
          <w:shd w:val="clear" w:color="auto" w:fill="FFFFFF"/>
        </w:rPr>
        <w:t>what's</w:t>
      </w:r>
      <w:proofErr w:type="gramEnd"/>
      <w:r w:rsidR="00EF16A4" w:rsidRPr="00EF16A4">
        <w:rPr>
          <w:rFonts w:cstheme="minorHAnsi"/>
          <w:sz w:val="28"/>
          <w:szCs w:val="28"/>
          <w:shd w:val="clear" w:color="auto" w:fill="FFFFFF"/>
        </w:rPr>
        <w:t xml:space="preserve"> going on in a bank.</w:t>
      </w:r>
      <w:r w:rsidR="007F3E43">
        <w:rPr>
          <w:rFonts w:cstheme="minorHAnsi"/>
          <w:sz w:val="28"/>
          <w:szCs w:val="28"/>
          <w:shd w:val="clear" w:color="auto" w:fill="FFFFFF"/>
        </w:rPr>
        <w:t xml:space="preserve"> (Kravchenko, 2019; Buttle, 2008, p.4)</w:t>
      </w:r>
    </w:p>
    <w:p w14:paraId="47AAB7A2" w14:textId="77777777" w:rsidR="00CB00F5" w:rsidRPr="00CB00F5" w:rsidRDefault="00CB00F5" w:rsidP="00CB00F5">
      <w:pPr>
        <w:pStyle w:val="ListParagraph"/>
        <w:rPr>
          <w:rFonts w:cstheme="minorHAnsi"/>
          <w:sz w:val="28"/>
          <w:szCs w:val="28"/>
          <w:shd w:val="clear" w:color="auto" w:fill="FFFFFF"/>
        </w:rPr>
      </w:pPr>
    </w:p>
    <w:p w14:paraId="0F4EB68C" w14:textId="6223887D" w:rsidR="00315FD1" w:rsidRPr="00315FD1" w:rsidRDefault="00BD54E1" w:rsidP="00E41D8F">
      <w:pPr>
        <w:pStyle w:val="ListParagraph"/>
        <w:numPr>
          <w:ilvl w:val="0"/>
          <w:numId w:val="30"/>
        </w:numPr>
        <w:rPr>
          <w:rFonts w:cstheme="minorHAnsi"/>
          <w:sz w:val="28"/>
          <w:szCs w:val="28"/>
          <w:shd w:val="clear" w:color="auto" w:fill="FFFFFF"/>
        </w:rPr>
      </w:pPr>
      <w:r w:rsidRPr="00A00448">
        <w:rPr>
          <w:rFonts w:cstheme="minorHAnsi"/>
          <w:b/>
          <w:bCs/>
          <w:i/>
          <w:iCs/>
          <w:sz w:val="28"/>
          <w:szCs w:val="28"/>
          <w:shd w:val="clear" w:color="auto" w:fill="FFFFFF"/>
        </w:rPr>
        <w:t>Collaborative</w:t>
      </w:r>
      <w:r w:rsidRPr="00315FD1">
        <w:rPr>
          <w:rFonts w:cstheme="minorHAnsi"/>
          <w:sz w:val="28"/>
          <w:szCs w:val="28"/>
          <w:shd w:val="clear" w:color="auto" w:fill="FFFFFF"/>
        </w:rPr>
        <w:t xml:space="preserve">- </w:t>
      </w:r>
      <w:proofErr w:type="gramStart"/>
      <w:r w:rsidR="00CF6B39" w:rsidRPr="00315FD1">
        <w:rPr>
          <w:rFonts w:cstheme="minorHAnsi"/>
          <w:sz w:val="28"/>
          <w:szCs w:val="28"/>
          <w:shd w:val="clear" w:color="auto" w:fill="FFFFFF"/>
        </w:rPr>
        <w:t>It’s</w:t>
      </w:r>
      <w:proofErr w:type="gramEnd"/>
      <w:r w:rsidR="00CF6B39" w:rsidRPr="00315FD1">
        <w:rPr>
          <w:rFonts w:cstheme="minorHAnsi"/>
          <w:sz w:val="28"/>
          <w:szCs w:val="28"/>
          <w:shd w:val="clear" w:color="auto" w:fill="FFFFFF"/>
        </w:rPr>
        <w:t xml:space="preserve"> focused on the efficient collaboration </w:t>
      </w:r>
      <w:r w:rsidR="00C87DA1" w:rsidRPr="00315FD1">
        <w:rPr>
          <w:rFonts w:cstheme="minorHAnsi"/>
          <w:sz w:val="28"/>
          <w:szCs w:val="28"/>
          <w:shd w:val="clear" w:color="auto" w:fill="FFFFFF"/>
        </w:rPr>
        <w:t xml:space="preserve">across bank’ </w:t>
      </w:r>
      <w:r w:rsidR="00C87DA1" w:rsidRPr="00DF1A07">
        <w:rPr>
          <w:rFonts w:cstheme="minorHAnsi"/>
          <w:sz w:val="28"/>
          <w:szCs w:val="28"/>
          <w:shd w:val="clear" w:color="auto" w:fill="FFFFFF"/>
        </w:rPr>
        <w:t xml:space="preserve">departments with </w:t>
      </w:r>
      <w:r w:rsidR="00AA543E" w:rsidRPr="00DF1A07">
        <w:rPr>
          <w:rFonts w:cstheme="minorHAnsi"/>
          <w:sz w:val="28"/>
          <w:szCs w:val="28"/>
          <w:shd w:val="clear" w:color="auto" w:fill="FFFFFF"/>
        </w:rPr>
        <w:t xml:space="preserve">a view of optimizing customer value, </w:t>
      </w:r>
      <w:r w:rsidR="001B60A6" w:rsidRPr="00DF1A07">
        <w:rPr>
          <w:rFonts w:cstheme="minorHAnsi"/>
          <w:sz w:val="28"/>
          <w:szCs w:val="28"/>
          <w:shd w:val="clear" w:color="auto" w:fill="FFFFFF"/>
        </w:rPr>
        <w:t>company,</w:t>
      </w:r>
      <w:r w:rsidR="00AA543E" w:rsidRPr="00DF1A07">
        <w:rPr>
          <w:rFonts w:cstheme="minorHAnsi"/>
          <w:sz w:val="28"/>
          <w:szCs w:val="28"/>
          <w:shd w:val="clear" w:color="auto" w:fill="FFFFFF"/>
        </w:rPr>
        <w:t xml:space="preserve"> and partner.</w:t>
      </w:r>
      <w:r w:rsidR="00315FD1" w:rsidRPr="00DF1A07">
        <w:rPr>
          <w:sz w:val="28"/>
          <w:szCs w:val="28"/>
        </w:rPr>
        <w:t xml:space="preserve"> </w:t>
      </w:r>
      <w:r w:rsidR="00DF1A07" w:rsidRPr="00DF1A07">
        <w:rPr>
          <w:sz w:val="28"/>
          <w:szCs w:val="28"/>
        </w:rPr>
        <w:t>(Kravchenko, 2019)</w:t>
      </w:r>
      <w:r w:rsidR="00DF1A07" w:rsidRPr="00DF1A07">
        <w:rPr>
          <w:rFonts w:cstheme="minorHAnsi"/>
          <w:sz w:val="28"/>
          <w:szCs w:val="28"/>
          <w:shd w:val="clear" w:color="auto" w:fill="FFFFFF"/>
        </w:rPr>
        <w:t xml:space="preserve"> This</w:t>
      </w:r>
      <w:r w:rsidR="00315FD1" w:rsidRPr="00315FD1">
        <w:rPr>
          <w:rFonts w:cstheme="minorHAnsi"/>
          <w:sz w:val="28"/>
          <w:szCs w:val="28"/>
          <w:shd w:val="clear" w:color="auto" w:fill="FFFFFF"/>
        </w:rPr>
        <w:t xml:space="preserve"> CRM is </w:t>
      </w:r>
      <w:r w:rsidR="00054B73" w:rsidRPr="00315FD1">
        <w:rPr>
          <w:rFonts w:cstheme="minorHAnsi"/>
          <w:sz w:val="28"/>
          <w:szCs w:val="28"/>
          <w:shd w:val="clear" w:color="auto" w:fill="FFFFFF"/>
        </w:rPr>
        <w:t>in charge</w:t>
      </w:r>
      <w:r w:rsidR="00315FD1" w:rsidRPr="00315FD1">
        <w:rPr>
          <w:rFonts w:cstheme="minorHAnsi"/>
          <w:sz w:val="28"/>
          <w:szCs w:val="28"/>
          <w:shd w:val="clear" w:color="auto" w:fill="FFFFFF"/>
        </w:rPr>
        <w:t xml:space="preserve"> for </w:t>
      </w:r>
      <w:r w:rsidR="00054B73" w:rsidRPr="00315FD1">
        <w:rPr>
          <w:rFonts w:cstheme="minorHAnsi"/>
          <w:sz w:val="28"/>
          <w:szCs w:val="28"/>
          <w:shd w:val="clear" w:color="auto" w:fill="FFFFFF"/>
        </w:rPr>
        <w:t>creating</w:t>
      </w:r>
      <w:r w:rsidR="00315FD1" w:rsidRPr="00315FD1">
        <w:rPr>
          <w:rFonts w:cstheme="minorHAnsi"/>
          <w:sz w:val="28"/>
          <w:szCs w:val="28"/>
          <w:shd w:val="clear" w:color="auto" w:fill="FFFFFF"/>
        </w:rPr>
        <w:t xml:space="preserve"> customer interaction through </w:t>
      </w:r>
      <w:r w:rsidR="00DF1A07" w:rsidRPr="00315FD1">
        <w:rPr>
          <w:rFonts w:cstheme="minorHAnsi"/>
          <w:sz w:val="28"/>
          <w:szCs w:val="28"/>
          <w:shd w:val="clear" w:color="auto" w:fill="FFFFFF"/>
        </w:rPr>
        <w:t>appropriate</w:t>
      </w:r>
      <w:r w:rsidR="00315FD1" w:rsidRPr="00315FD1">
        <w:rPr>
          <w:rFonts w:cstheme="minorHAnsi"/>
          <w:sz w:val="28"/>
          <w:szCs w:val="28"/>
          <w:shd w:val="clear" w:color="auto" w:fill="FFFFFF"/>
        </w:rPr>
        <w:t xml:space="preserve"> channel of communication. (Laketa</w:t>
      </w:r>
      <w:r w:rsidR="008216F5">
        <w:rPr>
          <w:rFonts w:cstheme="minorHAnsi"/>
          <w:sz w:val="28"/>
          <w:szCs w:val="28"/>
          <w:shd w:val="clear" w:color="auto" w:fill="FFFFFF"/>
        </w:rPr>
        <w:t xml:space="preserve"> </w:t>
      </w:r>
      <w:r w:rsidR="008216F5">
        <w:rPr>
          <w:rFonts w:cstheme="minorHAnsi"/>
          <w:i/>
          <w:iCs/>
          <w:sz w:val="28"/>
          <w:szCs w:val="28"/>
          <w:shd w:val="clear" w:color="auto" w:fill="FFFFFF"/>
        </w:rPr>
        <w:t>et al.</w:t>
      </w:r>
      <w:r w:rsidR="00315FD1" w:rsidRPr="00315FD1">
        <w:rPr>
          <w:rFonts w:cstheme="minorHAnsi"/>
          <w:sz w:val="28"/>
          <w:szCs w:val="28"/>
          <w:shd w:val="clear" w:color="auto" w:fill="FFFFFF"/>
        </w:rPr>
        <w:t>, 2015, p.245)</w:t>
      </w:r>
    </w:p>
    <w:p w14:paraId="2F8342E2" w14:textId="007345AF" w:rsidR="001C1A96" w:rsidRPr="00DF1A07" w:rsidRDefault="001C1A96" w:rsidP="00DF1A07">
      <w:pPr>
        <w:pStyle w:val="ListParagraph"/>
        <w:rPr>
          <w:rFonts w:cstheme="minorHAnsi"/>
          <w:sz w:val="28"/>
          <w:szCs w:val="28"/>
          <w:shd w:val="clear" w:color="auto" w:fill="FFFFFF"/>
        </w:rPr>
      </w:pPr>
    </w:p>
    <w:p w14:paraId="7D0C9ED9" w14:textId="77777777" w:rsidR="00DC6F1A" w:rsidRDefault="00DC6F1A" w:rsidP="00DF1A07">
      <w:pPr>
        <w:pStyle w:val="ListParagraph"/>
        <w:rPr>
          <w:rFonts w:cstheme="minorHAnsi"/>
          <w:sz w:val="36"/>
          <w:szCs w:val="36"/>
          <w:shd w:val="clear" w:color="auto" w:fill="FFFFFF"/>
        </w:rPr>
      </w:pPr>
    </w:p>
    <w:p w14:paraId="297864CE" w14:textId="77777777" w:rsidR="00B1338D" w:rsidRPr="000D11A4" w:rsidRDefault="00B1338D" w:rsidP="00DF1A07">
      <w:pPr>
        <w:pStyle w:val="ListParagraph"/>
        <w:rPr>
          <w:rFonts w:cstheme="minorHAnsi"/>
          <w:sz w:val="36"/>
          <w:szCs w:val="36"/>
          <w:shd w:val="clear" w:color="auto" w:fill="FFFFFF"/>
        </w:rPr>
      </w:pPr>
    </w:p>
    <w:p w14:paraId="6A2AA965" w14:textId="31063C2B" w:rsidR="004A13B2" w:rsidRDefault="00B1338D" w:rsidP="006D21B1">
      <w:pPr>
        <w:rPr>
          <w:sz w:val="28"/>
          <w:szCs w:val="28"/>
        </w:rPr>
      </w:pPr>
      <w:r w:rsidRPr="00B1338D">
        <w:rPr>
          <w:sz w:val="28"/>
          <w:szCs w:val="28"/>
        </w:rPr>
        <w:lastRenderedPageBreak/>
        <w:t xml:space="preserve">Muro, Magutu and Getembe (2013, pp.329-332) clarifies that a </w:t>
      </w:r>
      <w:r w:rsidRPr="00A00448">
        <w:rPr>
          <w:b/>
          <w:bCs/>
          <w:i/>
          <w:iCs/>
          <w:sz w:val="28"/>
          <w:szCs w:val="28"/>
        </w:rPr>
        <w:t>CRM</w:t>
      </w:r>
      <w:r w:rsidRPr="00B1338D">
        <w:rPr>
          <w:sz w:val="28"/>
          <w:szCs w:val="28"/>
        </w:rPr>
        <w:t xml:space="preserve"> system enables a bank to have a thorough understanding of the requirements and preferences of its customers. They can track performance, automate multi-step processes, and improve teamwork with its assistance. CRM in banks maximises an enterprise's income and profitability while delivering the highest level of customer satisfaction by combining classic resource, customer-centred strategy, and IT application.</w:t>
      </w:r>
      <w:r w:rsidR="006554D1">
        <w:rPr>
          <w:sz w:val="28"/>
          <w:szCs w:val="28"/>
        </w:rPr>
        <w:t xml:space="preserve"> Kravchenko (2019)</w:t>
      </w:r>
      <w:r w:rsidR="00E21340">
        <w:rPr>
          <w:sz w:val="28"/>
          <w:szCs w:val="28"/>
        </w:rPr>
        <w:t xml:space="preserve"> </w:t>
      </w:r>
      <w:r w:rsidR="004A13B2">
        <w:rPr>
          <w:sz w:val="28"/>
          <w:szCs w:val="28"/>
        </w:rPr>
        <w:t xml:space="preserve">explored other features of </w:t>
      </w:r>
      <w:r w:rsidR="004A13B2" w:rsidRPr="00A00448">
        <w:rPr>
          <w:b/>
          <w:bCs/>
          <w:i/>
          <w:iCs/>
          <w:sz w:val="28"/>
          <w:szCs w:val="28"/>
        </w:rPr>
        <w:t>CRM</w:t>
      </w:r>
      <w:r w:rsidR="004A13B2">
        <w:rPr>
          <w:sz w:val="28"/>
          <w:szCs w:val="28"/>
        </w:rPr>
        <w:t xml:space="preserve"> in banking industry such us: </w:t>
      </w:r>
    </w:p>
    <w:p w14:paraId="356820FB" w14:textId="77777777" w:rsidR="002A38B7" w:rsidRDefault="002A38B7" w:rsidP="006D21B1">
      <w:pPr>
        <w:rPr>
          <w:sz w:val="28"/>
          <w:szCs w:val="28"/>
        </w:rPr>
      </w:pPr>
    </w:p>
    <w:p w14:paraId="56435F2C" w14:textId="77777777" w:rsidR="004A13B2" w:rsidRDefault="004A13B2" w:rsidP="00E41D8F">
      <w:pPr>
        <w:pStyle w:val="ListParagraph"/>
        <w:numPr>
          <w:ilvl w:val="0"/>
          <w:numId w:val="32"/>
        </w:numPr>
        <w:spacing w:after="160" w:line="259" w:lineRule="auto"/>
        <w:rPr>
          <w:rFonts w:cstheme="minorHAnsi"/>
          <w:color w:val="000000" w:themeColor="text1"/>
          <w:sz w:val="28"/>
          <w:szCs w:val="28"/>
        </w:rPr>
      </w:pPr>
      <w:r>
        <w:rPr>
          <w:rFonts w:cstheme="minorHAnsi"/>
          <w:color w:val="000000" w:themeColor="text1"/>
          <w:sz w:val="28"/>
          <w:szCs w:val="28"/>
        </w:rPr>
        <w:t xml:space="preserve">It gives a 360-degree view of each customer with their habits, social status, inclinations, and their history of transactions. </w:t>
      </w:r>
    </w:p>
    <w:p w14:paraId="49F60D6C" w14:textId="77777777" w:rsidR="00EF513B" w:rsidRDefault="00EF513B" w:rsidP="00EF513B">
      <w:pPr>
        <w:pStyle w:val="ListParagraph"/>
        <w:spacing w:after="160" w:line="259" w:lineRule="auto"/>
        <w:rPr>
          <w:rFonts w:cstheme="minorHAnsi"/>
          <w:color w:val="000000" w:themeColor="text1"/>
          <w:sz w:val="28"/>
          <w:szCs w:val="28"/>
        </w:rPr>
      </w:pPr>
    </w:p>
    <w:p w14:paraId="300EAC56" w14:textId="109048A6" w:rsidR="00EF513B" w:rsidRDefault="004A13B2" w:rsidP="00E41D8F">
      <w:pPr>
        <w:pStyle w:val="ListParagraph"/>
        <w:numPr>
          <w:ilvl w:val="0"/>
          <w:numId w:val="32"/>
        </w:numPr>
        <w:spacing w:after="160" w:line="259" w:lineRule="auto"/>
        <w:rPr>
          <w:rFonts w:cstheme="minorHAnsi"/>
          <w:color w:val="000000" w:themeColor="text1"/>
          <w:sz w:val="28"/>
          <w:szCs w:val="28"/>
        </w:rPr>
      </w:pPr>
      <w:r>
        <w:rPr>
          <w:rFonts w:cstheme="minorHAnsi"/>
          <w:color w:val="000000" w:themeColor="text1"/>
          <w:sz w:val="28"/>
          <w:szCs w:val="28"/>
        </w:rPr>
        <w:t xml:space="preserve">It shows all the history of the contracts, if there were any mortgages, loans </w:t>
      </w:r>
      <w:proofErr w:type="gramStart"/>
      <w:r>
        <w:rPr>
          <w:rFonts w:cstheme="minorHAnsi"/>
          <w:color w:val="000000" w:themeColor="text1"/>
          <w:sz w:val="28"/>
          <w:szCs w:val="28"/>
        </w:rPr>
        <w:t>etc.</w:t>
      </w:r>
      <w:proofErr w:type="gramEnd"/>
      <w:r>
        <w:rPr>
          <w:rFonts w:cstheme="minorHAnsi"/>
          <w:color w:val="000000" w:themeColor="text1"/>
          <w:sz w:val="28"/>
          <w:szCs w:val="28"/>
        </w:rPr>
        <w:t xml:space="preserve"> </w:t>
      </w:r>
    </w:p>
    <w:p w14:paraId="4CF957F6" w14:textId="77777777" w:rsidR="00EF513B" w:rsidRPr="00EF513B" w:rsidRDefault="00EF513B" w:rsidP="00EF513B">
      <w:pPr>
        <w:spacing w:after="160" w:line="259" w:lineRule="auto"/>
        <w:rPr>
          <w:rFonts w:cstheme="minorHAnsi"/>
          <w:color w:val="000000" w:themeColor="text1"/>
          <w:sz w:val="28"/>
          <w:szCs w:val="28"/>
        </w:rPr>
      </w:pPr>
    </w:p>
    <w:p w14:paraId="31102607" w14:textId="4472F9A7" w:rsidR="004A13B2" w:rsidRDefault="004A13B2" w:rsidP="00E41D8F">
      <w:pPr>
        <w:pStyle w:val="ListParagraph"/>
        <w:numPr>
          <w:ilvl w:val="0"/>
          <w:numId w:val="32"/>
        </w:numPr>
        <w:spacing w:after="160" w:line="259" w:lineRule="auto"/>
        <w:rPr>
          <w:rFonts w:cstheme="minorHAnsi"/>
          <w:color w:val="000000" w:themeColor="text1"/>
          <w:sz w:val="28"/>
          <w:szCs w:val="28"/>
        </w:rPr>
      </w:pPr>
      <w:r>
        <w:rPr>
          <w:rFonts w:cstheme="minorHAnsi"/>
          <w:color w:val="000000" w:themeColor="text1"/>
          <w:sz w:val="28"/>
          <w:szCs w:val="28"/>
        </w:rPr>
        <w:t xml:space="preserve">It predicts future needs and wants of the customers, what kind of service they will need, enable to </w:t>
      </w:r>
      <w:proofErr w:type="gramStart"/>
      <w:r>
        <w:rPr>
          <w:rFonts w:cstheme="minorHAnsi"/>
          <w:color w:val="000000" w:themeColor="text1"/>
          <w:sz w:val="28"/>
          <w:szCs w:val="28"/>
        </w:rPr>
        <w:t>test</w:t>
      </w:r>
      <w:proofErr w:type="gramEnd"/>
      <w:r>
        <w:rPr>
          <w:rFonts w:cstheme="minorHAnsi"/>
          <w:color w:val="000000" w:themeColor="text1"/>
          <w:sz w:val="28"/>
          <w:szCs w:val="28"/>
        </w:rPr>
        <w:t xml:space="preserve"> new ideas and see the results in real time. </w:t>
      </w:r>
    </w:p>
    <w:p w14:paraId="53DA3AB8" w14:textId="77777777" w:rsidR="00EF513B" w:rsidRPr="00EF513B" w:rsidRDefault="00EF513B" w:rsidP="00EF513B">
      <w:pPr>
        <w:spacing w:after="160" w:line="259" w:lineRule="auto"/>
        <w:rPr>
          <w:rFonts w:cstheme="minorHAnsi"/>
          <w:color w:val="000000" w:themeColor="text1"/>
          <w:sz w:val="28"/>
          <w:szCs w:val="28"/>
        </w:rPr>
      </w:pPr>
    </w:p>
    <w:p w14:paraId="48560450" w14:textId="15017AD3" w:rsidR="004A13B2" w:rsidRDefault="004A13B2" w:rsidP="00E41D8F">
      <w:pPr>
        <w:pStyle w:val="ListParagraph"/>
        <w:numPr>
          <w:ilvl w:val="0"/>
          <w:numId w:val="32"/>
        </w:numPr>
        <w:rPr>
          <w:rFonts w:cstheme="minorHAnsi"/>
          <w:color w:val="000000" w:themeColor="text1"/>
          <w:sz w:val="28"/>
          <w:szCs w:val="28"/>
        </w:rPr>
      </w:pPr>
      <w:r>
        <w:rPr>
          <w:rFonts w:cstheme="minorHAnsi"/>
          <w:color w:val="000000" w:themeColor="text1"/>
          <w:sz w:val="28"/>
          <w:szCs w:val="28"/>
        </w:rPr>
        <w:t>It g</w:t>
      </w:r>
      <w:r w:rsidRPr="00822F0A">
        <w:rPr>
          <w:rFonts w:cstheme="minorHAnsi"/>
          <w:color w:val="000000" w:themeColor="text1"/>
          <w:sz w:val="28"/>
          <w:szCs w:val="28"/>
        </w:rPr>
        <w:t>enerate</w:t>
      </w:r>
      <w:r>
        <w:rPr>
          <w:rFonts w:cstheme="minorHAnsi"/>
          <w:color w:val="000000" w:themeColor="text1"/>
          <w:sz w:val="28"/>
          <w:szCs w:val="28"/>
        </w:rPr>
        <w:t>s</w:t>
      </w:r>
      <w:r w:rsidRPr="00822F0A">
        <w:rPr>
          <w:rFonts w:cstheme="minorHAnsi"/>
          <w:color w:val="000000" w:themeColor="text1"/>
          <w:sz w:val="28"/>
          <w:szCs w:val="28"/>
        </w:rPr>
        <w:t xml:space="preserve"> reports that analyse </w:t>
      </w:r>
      <w:r>
        <w:rPr>
          <w:rFonts w:cstheme="minorHAnsi"/>
          <w:color w:val="000000" w:themeColor="text1"/>
          <w:sz w:val="28"/>
          <w:szCs w:val="28"/>
        </w:rPr>
        <w:t xml:space="preserve">marketing campaigns, </w:t>
      </w:r>
      <w:r w:rsidRPr="00822F0A">
        <w:rPr>
          <w:rFonts w:cstheme="minorHAnsi"/>
          <w:color w:val="000000" w:themeColor="text1"/>
          <w:sz w:val="28"/>
          <w:szCs w:val="28"/>
        </w:rPr>
        <w:t xml:space="preserve">customer behaviour, </w:t>
      </w:r>
      <w:r>
        <w:rPr>
          <w:rFonts w:cstheme="minorHAnsi"/>
          <w:color w:val="000000" w:themeColor="text1"/>
          <w:sz w:val="28"/>
          <w:szCs w:val="28"/>
        </w:rPr>
        <w:t xml:space="preserve">and forecasting the revenue the bank will gain within specific amount of time. </w:t>
      </w:r>
    </w:p>
    <w:p w14:paraId="11CCEBDE" w14:textId="77777777" w:rsidR="00C87C6E" w:rsidRDefault="00C87C6E" w:rsidP="00C87C6E">
      <w:pPr>
        <w:rPr>
          <w:rFonts w:cstheme="minorHAnsi"/>
          <w:color w:val="000000" w:themeColor="text1"/>
          <w:sz w:val="28"/>
          <w:szCs w:val="28"/>
        </w:rPr>
      </w:pPr>
    </w:p>
    <w:p w14:paraId="541488FB" w14:textId="4023B5BC" w:rsidR="00026D9A" w:rsidRPr="00103A7B" w:rsidRDefault="00C87C6E" w:rsidP="006D21B1">
      <w:pPr>
        <w:rPr>
          <w:rFonts w:cstheme="minorHAnsi"/>
          <w:color w:val="000000" w:themeColor="text1"/>
          <w:sz w:val="28"/>
          <w:szCs w:val="28"/>
        </w:rPr>
      </w:pPr>
      <w:r>
        <w:rPr>
          <w:rFonts w:cstheme="minorHAnsi"/>
          <w:color w:val="000000" w:themeColor="text1"/>
          <w:sz w:val="28"/>
          <w:szCs w:val="28"/>
        </w:rPr>
        <w:t xml:space="preserve">Rao and Patel (2018, p.18) highlighted </w:t>
      </w:r>
      <w:r w:rsidR="00AC7EE0">
        <w:rPr>
          <w:rFonts w:cstheme="minorHAnsi"/>
          <w:color w:val="000000" w:themeColor="text1"/>
          <w:sz w:val="28"/>
          <w:szCs w:val="28"/>
        </w:rPr>
        <w:t xml:space="preserve">that the use of </w:t>
      </w:r>
      <w:r w:rsidR="00AC7EE0" w:rsidRPr="00AC7EE0">
        <w:rPr>
          <w:rFonts w:cstheme="minorHAnsi"/>
          <w:b/>
          <w:bCs/>
          <w:i/>
          <w:iCs/>
          <w:color w:val="000000" w:themeColor="text1"/>
          <w:sz w:val="28"/>
          <w:szCs w:val="28"/>
        </w:rPr>
        <w:t>CRM</w:t>
      </w:r>
      <w:r w:rsidR="00AC7EE0">
        <w:rPr>
          <w:rFonts w:cstheme="minorHAnsi"/>
          <w:color w:val="000000" w:themeColor="text1"/>
          <w:sz w:val="28"/>
          <w:szCs w:val="28"/>
        </w:rPr>
        <w:t xml:space="preserve"> in banking industry </w:t>
      </w:r>
      <w:r w:rsidR="00394472">
        <w:rPr>
          <w:rFonts w:cstheme="minorHAnsi"/>
          <w:color w:val="000000" w:themeColor="text1"/>
          <w:sz w:val="28"/>
          <w:szCs w:val="28"/>
        </w:rPr>
        <w:t xml:space="preserve">keeping the customer informed about </w:t>
      </w:r>
      <w:r w:rsidR="00C11FDC">
        <w:rPr>
          <w:rFonts w:cstheme="minorHAnsi"/>
          <w:color w:val="000000" w:themeColor="text1"/>
          <w:sz w:val="28"/>
          <w:szCs w:val="28"/>
        </w:rPr>
        <w:t xml:space="preserve">all the services and products through all communication channels, as well as </w:t>
      </w:r>
      <w:r w:rsidR="002A4E3C">
        <w:rPr>
          <w:rFonts w:cstheme="minorHAnsi"/>
          <w:color w:val="000000" w:themeColor="text1"/>
          <w:sz w:val="28"/>
          <w:szCs w:val="28"/>
        </w:rPr>
        <w:t>inspiring</w:t>
      </w:r>
      <w:r w:rsidR="00C11FDC">
        <w:rPr>
          <w:rFonts w:cstheme="minorHAnsi"/>
          <w:color w:val="000000" w:themeColor="text1"/>
          <w:sz w:val="28"/>
          <w:szCs w:val="28"/>
        </w:rPr>
        <w:t xml:space="preserve"> customers to have strong cooperation with</w:t>
      </w:r>
      <w:r w:rsidR="002A4E3C">
        <w:rPr>
          <w:rFonts w:cstheme="minorHAnsi"/>
          <w:color w:val="000000" w:themeColor="text1"/>
          <w:sz w:val="28"/>
          <w:szCs w:val="28"/>
        </w:rPr>
        <w:t xml:space="preserve"> the</w:t>
      </w:r>
      <w:r w:rsidR="00C11FDC">
        <w:rPr>
          <w:rFonts w:cstheme="minorHAnsi"/>
          <w:color w:val="000000" w:themeColor="text1"/>
          <w:sz w:val="28"/>
          <w:szCs w:val="28"/>
        </w:rPr>
        <w:t xml:space="preserve"> bank</w:t>
      </w:r>
      <w:proofErr w:type="gramStart"/>
      <w:r w:rsidR="00C11FDC">
        <w:rPr>
          <w:rFonts w:cstheme="minorHAnsi"/>
          <w:color w:val="000000" w:themeColor="text1"/>
          <w:sz w:val="28"/>
          <w:szCs w:val="28"/>
        </w:rPr>
        <w:t xml:space="preserve">. </w:t>
      </w:r>
      <w:r w:rsidR="002A4E3C">
        <w:rPr>
          <w:rFonts w:cstheme="minorHAnsi"/>
          <w:color w:val="000000" w:themeColor="text1"/>
          <w:sz w:val="28"/>
          <w:szCs w:val="28"/>
        </w:rPr>
        <w:t xml:space="preserve"> </w:t>
      </w:r>
      <w:proofErr w:type="gramEnd"/>
      <w:r w:rsidR="00E0750E" w:rsidRPr="00E0750E">
        <w:rPr>
          <w:rFonts w:cstheme="minorHAnsi"/>
          <w:color w:val="000000" w:themeColor="text1"/>
          <w:sz w:val="28"/>
          <w:szCs w:val="28"/>
        </w:rPr>
        <w:t xml:space="preserve">On the other hand, Patil and Bhakkad (2014, p. 95) emphasised that banks can offer more individualised services through </w:t>
      </w:r>
      <w:r w:rsidR="00E0750E" w:rsidRPr="00E0750E">
        <w:rPr>
          <w:rFonts w:cstheme="minorHAnsi"/>
          <w:b/>
          <w:bCs/>
          <w:i/>
          <w:iCs/>
          <w:color w:val="000000" w:themeColor="text1"/>
          <w:sz w:val="28"/>
          <w:szCs w:val="28"/>
        </w:rPr>
        <w:t>CRM</w:t>
      </w:r>
      <w:r w:rsidR="00E0750E" w:rsidRPr="00E0750E">
        <w:rPr>
          <w:rFonts w:cstheme="minorHAnsi"/>
          <w:color w:val="000000" w:themeColor="text1"/>
          <w:sz w:val="28"/>
          <w:szCs w:val="28"/>
        </w:rPr>
        <w:t xml:space="preserve"> because it provides up-to-date customer information. Additionally, employees have more time to serve customers, which enables them to provide high-quality service and meet their expectations.</w:t>
      </w:r>
    </w:p>
    <w:p w14:paraId="0856EE3F" w14:textId="63D20646" w:rsidR="0041232F" w:rsidRPr="008E5203" w:rsidRDefault="00F56BE2" w:rsidP="0041232F">
      <w:pPr>
        <w:shd w:val="clear" w:color="auto" w:fill="FFFFFF"/>
        <w:spacing w:after="0" w:line="0" w:lineRule="auto"/>
        <w:jc w:val="left"/>
        <w:rPr>
          <w:rFonts w:eastAsia="Times New Roman" w:cstheme="minorHAnsi"/>
          <w:color w:val="000000" w:themeColor="text1"/>
          <w:spacing w:val="2"/>
          <w:sz w:val="28"/>
          <w:szCs w:val="28"/>
          <w:lang w:val="tr-TR" w:eastAsia="tr-TR"/>
        </w:rPr>
      </w:pPr>
      <w:r w:rsidRPr="008E5203">
        <w:rPr>
          <w:rFonts w:eastAsia="Times New Roman" w:cstheme="minorHAnsi"/>
          <w:color w:val="000000" w:themeColor="text1"/>
          <w:spacing w:val="2"/>
          <w:sz w:val="28"/>
          <w:szCs w:val="28"/>
          <w:lang w:val="tr-TR" w:eastAsia="tr-TR"/>
        </w:rPr>
        <w:t>The CRM was identified by Kotler and Keller (2012) as one of the most significant new marketing trends of the twenty-first century. Therefore, it follows that a thorough revision of present business and marketing ideas is necessary if firms are to continue to prosper, particularly in light of the rapid advancement of technology.</w:t>
      </w:r>
      <w:r w:rsidR="0041232F" w:rsidRPr="008E5203">
        <w:rPr>
          <w:rFonts w:eastAsia="Times New Roman" w:cstheme="minorHAnsi"/>
          <w:color w:val="000000" w:themeColor="text1"/>
          <w:spacing w:val="2"/>
          <w:sz w:val="28"/>
          <w:szCs w:val="28"/>
          <w:lang w:val="tr-TR" w:eastAsia="tr-TR"/>
        </w:rPr>
        <w:t>CRM with its customer-</w:t>
      </w:r>
    </w:p>
    <w:p w14:paraId="09FE896F" w14:textId="77777777" w:rsidR="0041232F" w:rsidRPr="008E5203" w:rsidRDefault="0041232F" w:rsidP="0041232F">
      <w:pPr>
        <w:shd w:val="clear" w:color="auto" w:fill="FFFFFF"/>
        <w:spacing w:after="0" w:line="0" w:lineRule="auto"/>
        <w:jc w:val="left"/>
        <w:rPr>
          <w:rFonts w:eastAsia="Times New Roman" w:cstheme="minorHAnsi"/>
          <w:color w:val="000000" w:themeColor="text1"/>
          <w:sz w:val="28"/>
          <w:szCs w:val="28"/>
          <w:lang w:val="tr-TR" w:eastAsia="tr-TR"/>
        </w:rPr>
      </w:pPr>
      <w:proofErr w:type="gramStart"/>
      <w:r w:rsidRPr="008E5203">
        <w:rPr>
          <w:rFonts w:eastAsia="Times New Roman" w:cstheme="minorHAnsi"/>
          <w:color w:val="000000" w:themeColor="text1"/>
          <w:sz w:val="28"/>
          <w:szCs w:val="28"/>
          <w:lang w:val="tr-TR" w:eastAsia="tr-TR"/>
        </w:rPr>
        <w:t>focused</w:t>
      </w:r>
      <w:proofErr w:type="gramEnd"/>
      <w:r w:rsidRPr="008E5203">
        <w:rPr>
          <w:rFonts w:eastAsia="Times New Roman" w:cstheme="minorHAnsi"/>
          <w:color w:val="000000" w:themeColor="text1"/>
          <w:sz w:val="28"/>
          <w:szCs w:val="28"/>
          <w:lang w:val="tr-TR" w:eastAsia="tr-TR"/>
        </w:rPr>
        <w:t xml:space="preserve"> philosophy, focusing on the diverse needs of each</w:t>
      </w:r>
    </w:p>
    <w:p w14:paraId="04EB10B0" w14:textId="77777777" w:rsidR="0041232F" w:rsidRPr="008E5203" w:rsidRDefault="0041232F" w:rsidP="0041232F">
      <w:pPr>
        <w:shd w:val="clear" w:color="auto" w:fill="FFFFFF"/>
        <w:spacing w:after="0" w:line="0" w:lineRule="auto"/>
        <w:jc w:val="left"/>
        <w:rPr>
          <w:rFonts w:eastAsia="Times New Roman" w:cstheme="minorHAnsi"/>
          <w:color w:val="000000" w:themeColor="text1"/>
          <w:sz w:val="28"/>
          <w:szCs w:val="28"/>
          <w:lang w:val="tr-TR" w:eastAsia="tr-TR"/>
        </w:rPr>
      </w:pPr>
      <w:proofErr w:type="gramStart"/>
      <w:r w:rsidRPr="008E5203">
        <w:rPr>
          <w:rFonts w:eastAsia="Times New Roman" w:cstheme="minorHAnsi"/>
          <w:color w:val="000000" w:themeColor="text1"/>
          <w:sz w:val="28"/>
          <w:szCs w:val="28"/>
          <w:lang w:val="tr-TR" w:eastAsia="tr-TR"/>
        </w:rPr>
        <w:t>client</w:t>
      </w:r>
      <w:proofErr w:type="gramEnd"/>
      <w:r w:rsidRPr="008E5203">
        <w:rPr>
          <w:rFonts w:eastAsia="Times New Roman" w:cstheme="minorHAnsi"/>
          <w:color w:val="000000" w:themeColor="text1"/>
          <w:sz w:val="28"/>
          <w:szCs w:val="28"/>
          <w:lang w:val="tr-TR" w:eastAsia="tr-TR"/>
        </w:rPr>
        <w:t>, creates new structures and processes, by changing the</w:t>
      </w:r>
    </w:p>
    <w:p w14:paraId="48EBED9A" w14:textId="77777777" w:rsidR="0041232F" w:rsidRPr="008E5203" w:rsidRDefault="0041232F" w:rsidP="0041232F">
      <w:pPr>
        <w:shd w:val="clear" w:color="auto" w:fill="FFFFFF"/>
        <w:spacing w:after="0" w:line="0" w:lineRule="auto"/>
        <w:jc w:val="left"/>
        <w:rPr>
          <w:rFonts w:eastAsia="Times New Roman" w:cstheme="minorHAnsi"/>
          <w:color w:val="000000" w:themeColor="text1"/>
          <w:sz w:val="28"/>
          <w:szCs w:val="28"/>
          <w:lang w:val="tr-TR" w:eastAsia="tr-TR"/>
        </w:rPr>
      </w:pPr>
      <w:proofErr w:type="gramStart"/>
      <w:r w:rsidRPr="008E5203">
        <w:rPr>
          <w:rFonts w:eastAsia="Times New Roman" w:cstheme="minorHAnsi"/>
          <w:color w:val="000000" w:themeColor="text1"/>
          <w:sz w:val="28"/>
          <w:szCs w:val="28"/>
          <w:lang w:val="tr-TR" w:eastAsia="tr-TR"/>
        </w:rPr>
        <w:t>contemporary</w:t>
      </w:r>
      <w:proofErr w:type="gramEnd"/>
      <w:r w:rsidRPr="008E5203">
        <w:rPr>
          <w:rFonts w:eastAsia="Times New Roman" w:cstheme="minorHAnsi"/>
          <w:color w:val="000000" w:themeColor="text1"/>
          <w:sz w:val="28"/>
          <w:szCs w:val="28"/>
          <w:lang w:val="tr-TR" w:eastAsia="tr-TR"/>
        </w:rPr>
        <w:t xml:space="preserve"> thinking of business and activities especially in</w:t>
      </w:r>
    </w:p>
    <w:p w14:paraId="1E071998" w14:textId="77777777" w:rsidR="0041232F" w:rsidRPr="008E5203" w:rsidRDefault="0041232F" w:rsidP="0041232F">
      <w:pPr>
        <w:shd w:val="clear" w:color="auto" w:fill="FFFFFF"/>
        <w:spacing w:after="0" w:line="0" w:lineRule="auto"/>
        <w:jc w:val="left"/>
        <w:rPr>
          <w:rFonts w:eastAsia="Times New Roman" w:cstheme="minorHAnsi"/>
          <w:color w:val="000000" w:themeColor="text1"/>
          <w:sz w:val="28"/>
          <w:szCs w:val="28"/>
          <w:lang w:val="tr-TR" w:eastAsia="tr-TR"/>
        </w:rPr>
      </w:pPr>
      <w:proofErr w:type="gramStart"/>
      <w:r w:rsidRPr="008E5203">
        <w:rPr>
          <w:rFonts w:eastAsia="Times New Roman" w:cstheme="minorHAnsi"/>
          <w:color w:val="000000" w:themeColor="text1"/>
          <w:sz w:val="28"/>
          <w:szCs w:val="28"/>
          <w:lang w:val="tr-TR" w:eastAsia="tr-TR"/>
        </w:rPr>
        <w:t>the</w:t>
      </w:r>
      <w:proofErr w:type="gramEnd"/>
      <w:r w:rsidRPr="008E5203">
        <w:rPr>
          <w:rFonts w:eastAsia="Times New Roman" w:cstheme="minorHAnsi"/>
          <w:color w:val="000000" w:themeColor="text1"/>
          <w:sz w:val="28"/>
          <w:szCs w:val="28"/>
          <w:lang w:val="tr-TR" w:eastAsia="tr-TR"/>
        </w:rPr>
        <w:t xml:space="preserve"> service sector (Porter, 1998).</w:t>
      </w:r>
    </w:p>
    <w:p w14:paraId="2789014D" w14:textId="77777777" w:rsidR="0041232F" w:rsidRPr="0041232F" w:rsidRDefault="0041232F" w:rsidP="0041232F">
      <w:pPr>
        <w:shd w:val="clear" w:color="auto" w:fill="FFFFFF"/>
        <w:spacing w:after="0" w:line="0" w:lineRule="auto"/>
        <w:jc w:val="left"/>
        <w:rPr>
          <w:rFonts w:ascii="ff2" w:eastAsia="Times New Roman" w:hAnsi="ff2" w:cs="Times New Roman"/>
          <w:color w:val="231F20"/>
          <w:spacing w:val="2"/>
          <w:sz w:val="54"/>
          <w:szCs w:val="54"/>
          <w:lang w:val="tr-TR" w:eastAsia="tr-TR"/>
        </w:rPr>
      </w:pPr>
      <w:r w:rsidRPr="0041232F">
        <w:rPr>
          <w:rFonts w:ascii="ff2" w:eastAsia="Times New Roman" w:hAnsi="ff2" w:cs="Times New Roman"/>
          <w:color w:val="231F20"/>
          <w:spacing w:val="2"/>
          <w:sz w:val="54"/>
          <w:szCs w:val="54"/>
          <w:lang w:val="tr-TR" w:eastAsia="tr-TR"/>
        </w:rPr>
        <w:t>CRM with its customer-</w:t>
      </w:r>
    </w:p>
    <w:p w14:paraId="4E03AB15" w14:textId="77777777" w:rsidR="0041232F" w:rsidRPr="0041232F" w:rsidRDefault="0041232F" w:rsidP="0041232F">
      <w:pPr>
        <w:shd w:val="clear" w:color="auto" w:fill="FFFFFF"/>
        <w:spacing w:after="0" w:line="0" w:lineRule="auto"/>
        <w:jc w:val="left"/>
        <w:rPr>
          <w:rFonts w:ascii="ff2" w:eastAsia="Times New Roman" w:hAnsi="ff2" w:cs="Times New Roman"/>
          <w:color w:val="231F20"/>
          <w:sz w:val="54"/>
          <w:szCs w:val="54"/>
          <w:lang w:val="tr-TR" w:eastAsia="tr-TR"/>
        </w:rPr>
      </w:pPr>
      <w:proofErr w:type="gramStart"/>
      <w:r w:rsidRPr="0041232F">
        <w:rPr>
          <w:rFonts w:ascii="ff2" w:eastAsia="Times New Roman" w:hAnsi="ff2" w:cs="Times New Roman"/>
          <w:color w:val="231F20"/>
          <w:sz w:val="54"/>
          <w:szCs w:val="54"/>
          <w:lang w:val="tr-TR" w:eastAsia="tr-TR"/>
        </w:rPr>
        <w:t>focused</w:t>
      </w:r>
      <w:proofErr w:type="gramEnd"/>
      <w:r w:rsidRPr="0041232F">
        <w:rPr>
          <w:rFonts w:ascii="ff2" w:eastAsia="Times New Roman" w:hAnsi="ff2" w:cs="Times New Roman"/>
          <w:color w:val="231F20"/>
          <w:sz w:val="54"/>
          <w:szCs w:val="54"/>
          <w:lang w:val="tr-TR" w:eastAsia="tr-TR"/>
        </w:rPr>
        <w:t xml:space="preserve"> philosophy, focusing on the diverse needs of each</w:t>
      </w:r>
    </w:p>
    <w:p w14:paraId="7DC722BC" w14:textId="77777777" w:rsidR="0041232F" w:rsidRPr="0041232F" w:rsidRDefault="0041232F" w:rsidP="0041232F">
      <w:pPr>
        <w:shd w:val="clear" w:color="auto" w:fill="FFFFFF"/>
        <w:spacing w:after="0" w:line="0" w:lineRule="auto"/>
        <w:jc w:val="left"/>
        <w:rPr>
          <w:rFonts w:ascii="ff2" w:eastAsia="Times New Roman" w:hAnsi="ff2" w:cs="Times New Roman"/>
          <w:color w:val="231F20"/>
          <w:sz w:val="54"/>
          <w:szCs w:val="54"/>
          <w:lang w:val="tr-TR" w:eastAsia="tr-TR"/>
        </w:rPr>
      </w:pPr>
      <w:proofErr w:type="gramStart"/>
      <w:r w:rsidRPr="0041232F">
        <w:rPr>
          <w:rFonts w:ascii="ff2" w:eastAsia="Times New Roman" w:hAnsi="ff2" w:cs="Times New Roman"/>
          <w:color w:val="231F20"/>
          <w:sz w:val="54"/>
          <w:szCs w:val="54"/>
          <w:lang w:val="tr-TR" w:eastAsia="tr-TR"/>
        </w:rPr>
        <w:t>client</w:t>
      </w:r>
      <w:proofErr w:type="gramEnd"/>
      <w:r w:rsidRPr="0041232F">
        <w:rPr>
          <w:rFonts w:ascii="ff2" w:eastAsia="Times New Roman" w:hAnsi="ff2" w:cs="Times New Roman"/>
          <w:color w:val="231F20"/>
          <w:sz w:val="54"/>
          <w:szCs w:val="54"/>
          <w:lang w:val="tr-TR" w:eastAsia="tr-TR"/>
        </w:rPr>
        <w:t>, creates new structures and processes, by changing the</w:t>
      </w:r>
    </w:p>
    <w:p w14:paraId="5B8C8BE5" w14:textId="77777777" w:rsidR="0041232F" w:rsidRPr="0041232F" w:rsidRDefault="0041232F" w:rsidP="0041232F">
      <w:pPr>
        <w:shd w:val="clear" w:color="auto" w:fill="FFFFFF"/>
        <w:spacing w:after="0" w:line="0" w:lineRule="auto"/>
        <w:jc w:val="left"/>
        <w:rPr>
          <w:rFonts w:ascii="ff2" w:eastAsia="Times New Roman" w:hAnsi="ff2" w:cs="Times New Roman"/>
          <w:color w:val="231F20"/>
          <w:sz w:val="54"/>
          <w:szCs w:val="54"/>
          <w:lang w:val="tr-TR" w:eastAsia="tr-TR"/>
        </w:rPr>
      </w:pPr>
      <w:proofErr w:type="gramStart"/>
      <w:r w:rsidRPr="0041232F">
        <w:rPr>
          <w:rFonts w:ascii="ff2" w:eastAsia="Times New Roman" w:hAnsi="ff2" w:cs="Times New Roman"/>
          <w:color w:val="231F20"/>
          <w:sz w:val="54"/>
          <w:szCs w:val="54"/>
          <w:lang w:val="tr-TR" w:eastAsia="tr-TR"/>
        </w:rPr>
        <w:t>contemporary</w:t>
      </w:r>
      <w:proofErr w:type="gramEnd"/>
      <w:r w:rsidRPr="0041232F">
        <w:rPr>
          <w:rFonts w:ascii="ff2" w:eastAsia="Times New Roman" w:hAnsi="ff2" w:cs="Times New Roman"/>
          <w:color w:val="231F20"/>
          <w:sz w:val="54"/>
          <w:szCs w:val="54"/>
          <w:lang w:val="tr-TR" w:eastAsia="tr-TR"/>
        </w:rPr>
        <w:t xml:space="preserve"> thinking of business and activities especially in</w:t>
      </w:r>
    </w:p>
    <w:p w14:paraId="39DFA4F0" w14:textId="77777777" w:rsidR="0041232F" w:rsidRPr="0041232F" w:rsidRDefault="0041232F" w:rsidP="0041232F">
      <w:pPr>
        <w:shd w:val="clear" w:color="auto" w:fill="FFFFFF"/>
        <w:spacing w:after="0" w:line="0" w:lineRule="auto"/>
        <w:jc w:val="left"/>
        <w:rPr>
          <w:rFonts w:ascii="ff2" w:eastAsia="Times New Roman" w:hAnsi="ff2" w:cs="Times New Roman"/>
          <w:color w:val="231F20"/>
          <w:sz w:val="54"/>
          <w:szCs w:val="54"/>
          <w:lang w:val="tr-TR" w:eastAsia="tr-TR"/>
        </w:rPr>
      </w:pPr>
      <w:proofErr w:type="gramStart"/>
      <w:r w:rsidRPr="0041232F">
        <w:rPr>
          <w:rFonts w:ascii="ff2" w:eastAsia="Times New Roman" w:hAnsi="ff2" w:cs="Times New Roman"/>
          <w:color w:val="231F20"/>
          <w:sz w:val="54"/>
          <w:szCs w:val="54"/>
          <w:lang w:val="tr-TR" w:eastAsia="tr-TR"/>
        </w:rPr>
        <w:t>the</w:t>
      </w:r>
      <w:proofErr w:type="gramEnd"/>
      <w:r w:rsidRPr="0041232F">
        <w:rPr>
          <w:rFonts w:ascii="ff2" w:eastAsia="Times New Roman" w:hAnsi="ff2" w:cs="Times New Roman"/>
          <w:color w:val="231F20"/>
          <w:sz w:val="54"/>
          <w:szCs w:val="54"/>
          <w:lang w:val="tr-TR" w:eastAsia="tr-TR"/>
        </w:rPr>
        <w:t xml:space="preserve"> service sector (Porter, 1998).</w:t>
      </w:r>
    </w:p>
    <w:p w14:paraId="624B1772" w14:textId="77777777" w:rsidR="0041232F" w:rsidRPr="0041232F" w:rsidRDefault="0041232F" w:rsidP="0041232F">
      <w:pPr>
        <w:shd w:val="clear" w:color="auto" w:fill="FFFFFF"/>
        <w:spacing w:after="0" w:line="0" w:lineRule="auto"/>
        <w:jc w:val="left"/>
        <w:rPr>
          <w:rFonts w:ascii="ff2" w:eastAsia="Times New Roman" w:hAnsi="ff2" w:cs="Times New Roman"/>
          <w:color w:val="231F20"/>
          <w:spacing w:val="2"/>
          <w:sz w:val="54"/>
          <w:szCs w:val="54"/>
          <w:lang w:val="tr-TR" w:eastAsia="tr-TR"/>
        </w:rPr>
      </w:pPr>
      <w:r w:rsidRPr="0041232F">
        <w:rPr>
          <w:rFonts w:ascii="ff2" w:eastAsia="Times New Roman" w:hAnsi="ff2" w:cs="Times New Roman"/>
          <w:color w:val="231F20"/>
          <w:spacing w:val="2"/>
          <w:sz w:val="54"/>
          <w:szCs w:val="54"/>
          <w:lang w:val="tr-TR" w:eastAsia="tr-TR"/>
        </w:rPr>
        <w:t>CRM with its customer-</w:t>
      </w:r>
    </w:p>
    <w:p w14:paraId="75CF66A6" w14:textId="77777777" w:rsidR="0041232F" w:rsidRPr="0041232F" w:rsidRDefault="0041232F" w:rsidP="0041232F">
      <w:pPr>
        <w:shd w:val="clear" w:color="auto" w:fill="FFFFFF"/>
        <w:spacing w:after="0" w:line="0" w:lineRule="auto"/>
        <w:jc w:val="left"/>
        <w:rPr>
          <w:rFonts w:ascii="ff2" w:eastAsia="Times New Roman" w:hAnsi="ff2" w:cs="Times New Roman"/>
          <w:color w:val="231F20"/>
          <w:sz w:val="54"/>
          <w:szCs w:val="54"/>
          <w:lang w:val="tr-TR" w:eastAsia="tr-TR"/>
        </w:rPr>
      </w:pPr>
      <w:proofErr w:type="gramStart"/>
      <w:r w:rsidRPr="0041232F">
        <w:rPr>
          <w:rFonts w:ascii="ff2" w:eastAsia="Times New Roman" w:hAnsi="ff2" w:cs="Times New Roman"/>
          <w:color w:val="231F20"/>
          <w:sz w:val="54"/>
          <w:szCs w:val="54"/>
          <w:lang w:val="tr-TR" w:eastAsia="tr-TR"/>
        </w:rPr>
        <w:t>focused</w:t>
      </w:r>
      <w:proofErr w:type="gramEnd"/>
      <w:r w:rsidRPr="0041232F">
        <w:rPr>
          <w:rFonts w:ascii="ff2" w:eastAsia="Times New Roman" w:hAnsi="ff2" w:cs="Times New Roman"/>
          <w:color w:val="231F20"/>
          <w:sz w:val="54"/>
          <w:szCs w:val="54"/>
          <w:lang w:val="tr-TR" w:eastAsia="tr-TR"/>
        </w:rPr>
        <w:t xml:space="preserve"> philosophy, focusing on the diverse needs of each</w:t>
      </w:r>
    </w:p>
    <w:p w14:paraId="30A1E046" w14:textId="77777777" w:rsidR="0041232F" w:rsidRPr="0041232F" w:rsidRDefault="0041232F" w:rsidP="0041232F">
      <w:pPr>
        <w:shd w:val="clear" w:color="auto" w:fill="FFFFFF"/>
        <w:spacing w:after="0" w:line="0" w:lineRule="auto"/>
        <w:jc w:val="left"/>
        <w:rPr>
          <w:rFonts w:ascii="ff2" w:eastAsia="Times New Roman" w:hAnsi="ff2" w:cs="Times New Roman"/>
          <w:color w:val="231F20"/>
          <w:sz w:val="54"/>
          <w:szCs w:val="54"/>
          <w:lang w:val="tr-TR" w:eastAsia="tr-TR"/>
        </w:rPr>
      </w:pPr>
      <w:proofErr w:type="gramStart"/>
      <w:r w:rsidRPr="0041232F">
        <w:rPr>
          <w:rFonts w:ascii="ff2" w:eastAsia="Times New Roman" w:hAnsi="ff2" w:cs="Times New Roman"/>
          <w:color w:val="231F20"/>
          <w:sz w:val="54"/>
          <w:szCs w:val="54"/>
          <w:lang w:val="tr-TR" w:eastAsia="tr-TR"/>
        </w:rPr>
        <w:t>client</w:t>
      </w:r>
      <w:proofErr w:type="gramEnd"/>
      <w:r w:rsidRPr="0041232F">
        <w:rPr>
          <w:rFonts w:ascii="ff2" w:eastAsia="Times New Roman" w:hAnsi="ff2" w:cs="Times New Roman"/>
          <w:color w:val="231F20"/>
          <w:sz w:val="54"/>
          <w:szCs w:val="54"/>
          <w:lang w:val="tr-TR" w:eastAsia="tr-TR"/>
        </w:rPr>
        <w:t>, creates new structures and processes, by changing the</w:t>
      </w:r>
    </w:p>
    <w:p w14:paraId="4D259B8B" w14:textId="77777777" w:rsidR="0041232F" w:rsidRPr="0041232F" w:rsidRDefault="0041232F" w:rsidP="0041232F">
      <w:pPr>
        <w:shd w:val="clear" w:color="auto" w:fill="FFFFFF"/>
        <w:spacing w:after="0" w:line="0" w:lineRule="auto"/>
        <w:jc w:val="left"/>
        <w:rPr>
          <w:rFonts w:ascii="ff2" w:eastAsia="Times New Roman" w:hAnsi="ff2" w:cs="Times New Roman"/>
          <w:color w:val="231F20"/>
          <w:sz w:val="54"/>
          <w:szCs w:val="54"/>
          <w:lang w:val="tr-TR" w:eastAsia="tr-TR"/>
        </w:rPr>
      </w:pPr>
      <w:proofErr w:type="gramStart"/>
      <w:r w:rsidRPr="0041232F">
        <w:rPr>
          <w:rFonts w:ascii="ff2" w:eastAsia="Times New Roman" w:hAnsi="ff2" w:cs="Times New Roman"/>
          <w:color w:val="231F20"/>
          <w:sz w:val="54"/>
          <w:szCs w:val="54"/>
          <w:lang w:val="tr-TR" w:eastAsia="tr-TR"/>
        </w:rPr>
        <w:t>contemporary</w:t>
      </w:r>
      <w:proofErr w:type="gramEnd"/>
      <w:r w:rsidRPr="0041232F">
        <w:rPr>
          <w:rFonts w:ascii="ff2" w:eastAsia="Times New Roman" w:hAnsi="ff2" w:cs="Times New Roman"/>
          <w:color w:val="231F20"/>
          <w:sz w:val="54"/>
          <w:szCs w:val="54"/>
          <w:lang w:val="tr-TR" w:eastAsia="tr-TR"/>
        </w:rPr>
        <w:t xml:space="preserve"> thinking of business and activities especially in</w:t>
      </w:r>
    </w:p>
    <w:p w14:paraId="74DB7789" w14:textId="1D79DA6A" w:rsidR="00117B74" w:rsidRPr="00D01C89" w:rsidRDefault="0041232F" w:rsidP="00D01C89">
      <w:pPr>
        <w:shd w:val="clear" w:color="auto" w:fill="FFFFFF"/>
        <w:spacing w:after="0" w:line="0" w:lineRule="auto"/>
        <w:jc w:val="left"/>
        <w:rPr>
          <w:rFonts w:ascii="ff2" w:eastAsia="Times New Roman" w:hAnsi="ff2" w:cs="Times New Roman"/>
          <w:color w:val="231F20"/>
          <w:sz w:val="54"/>
          <w:szCs w:val="54"/>
          <w:lang w:val="tr-TR" w:eastAsia="tr-TR"/>
        </w:rPr>
      </w:pPr>
      <w:proofErr w:type="gramStart"/>
      <w:r w:rsidRPr="0041232F">
        <w:rPr>
          <w:rFonts w:ascii="ff2" w:eastAsia="Times New Roman" w:hAnsi="ff2" w:cs="Times New Roman"/>
          <w:color w:val="231F20"/>
          <w:sz w:val="54"/>
          <w:szCs w:val="54"/>
          <w:lang w:val="tr-TR" w:eastAsia="tr-TR"/>
        </w:rPr>
        <w:t>the</w:t>
      </w:r>
      <w:proofErr w:type="gramEnd"/>
      <w:r w:rsidRPr="0041232F">
        <w:rPr>
          <w:rFonts w:ascii="ff2" w:eastAsia="Times New Roman" w:hAnsi="ff2" w:cs="Times New Roman"/>
          <w:color w:val="231F20"/>
          <w:sz w:val="54"/>
          <w:szCs w:val="54"/>
          <w:lang w:val="tr-TR" w:eastAsia="tr-TR"/>
        </w:rPr>
        <w:t xml:space="preserve"> service sector (Porter, 1998)</w:t>
      </w:r>
    </w:p>
    <w:p w14:paraId="2DD86777" w14:textId="4DD0DBC0" w:rsidR="00717142" w:rsidRDefault="006D1904" w:rsidP="005F0C43">
      <w:pPr>
        <w:rPr>
          <w:sz w:val="28"/>
          <w:szCs w:val="28"/>
        </w:rPr>
      </w:pPr>
      <w:r w:rsidRPr="00253F6E">
        <w:rPr>
          <w:sz w:val="28"/>
          <w:szCs w:val="28"/>
        </w:rPr>
        <w:t xml:space="preserve">According to Chitra and Subashini (2011) </w:t>
      </w:r>
      <w:r w:rsidRPr="00253F6E">
        <w:rPr>
          <w:b/>
          <w:bCs/>
          <w:i/>
          <w:iCs/>
          <w:sz w:val="28"/>
          <w:szCs w:val="28"/>
        </w:rPr>
        <w:t>CRM</w:t>
      </w:r>
      <w:r w:rsidRPr="00253F6E">
        <w:rPr>
          <w:sz w:val="28"/>
          <w:szCs w:val="28"/>
        </w:rPr>
        <w:t xml:space="preserve"> tools have been </w:t>
      </w:r>
      <w:r w:rsidR="00D5586A" w:rsidRPr="00253F6E">
        <w:rPr>
          <w:sz w:val="28"/>
          <w:szCs w:val="28"/>
        </w:rPr>
        <w:t>designed</w:t>
      </w:r>
      <w:r w:rsidRPr="00253F6E">
        <w:rPr>
          <w:sz w:val="28"/>
          <w:szCs w:val="28"/>
        </w:rPr>
        <w:t xml:space="preserve"> and </w:t>
      </w:r>
      <w:r w:rsidR="00D5586A" w:rsidRPr="00253F6E">
        <w:rPr>
          <w:sz w:val="28"/>
          <w:szCs w:val="28"/>
        </w:rPr>
        <w:t>utilized</w:t>
      </w:r>
      <w:r w:rsidRPr="00253F6E">
        <w:rPr>
          <w:sz w:val="28"/>
          <w:szCs w:val="28"/>
        </w:rPr>
        <w:t xml:space="preserve"> in the banking industry to </w:t>
      </w:r>
      <w:r w:rsidR="00D5586A" w:rsidRPr="00253F6E">
        <w:rPr>
          <w:sz w:val="28"/>
          <w:szCs w:val="28"/>
        </w:rPr>
        <w:t>boost</w:t>
      </w:r>
      <w:r w:rsidRPr="00253F6E">
        <w:rPr>
          <w:sz w:val="28"/>
          <w:szCs w:val="28"/>
        </w:rPr>
        <w:t xml:space="preserve"> client acquisition and retention and to maintain </w:t>
      </w:r>
      <w:r w:rsidR="00D5586A" w:rsidRPr="00253F6E">
        <w:rPr>
          <w:sz w:val="28"/>
          <w:szCs w:val="28"/>
        </w:rPr>
        <w:t>important</w:t>
      </w:r>
      <w:r w:rsidRPr="00253F6E">
        <w:rPr>
          <w:sz w:val="28"/>
          <w:szCs w:val="28"/>
        </w:rPr>
        <w:t xml:space="preserve"> analytical tasks such as </w:t>
      </w:r>
      <w:r w:rsidR="00D5586A" w:rsidRPr="00253F6E">
        <w:rPr>
          <w:sz w:val="28"/>
          <w:szCs w:val="28"/>
        </w:rPr>
        <w:t>categorization</w:t>
      </w:r>
      <w:r w:rsidRPr="00253F6E">
        <w:rPr>
          <w:sz w:val="28"/>
          <w:szCs w:val="28"/>
        </w:rPr>
        <w:t xml:space="preserve"> and predictive </w:t>
      </w:r>
      <w:r w:rsidRPr="00253F6E">
        <w:rPr>
          <w:sz w:val="28"/>
          <w:szCs w:val="28"/>
        </w:rPr>
        <w:lastRenderedPageBreak/>
        <w:t xml:space="preserve">modelling. </w:t>
      </w:r>
      <w:r w:rsidR="00A93371">
        <w:rPr>
          <w:sz w:val="28"/>
          <w:szCs w:val="28"/>
        </w:rPr>
        <w:t>However</w:t>
      </w:r>
      <w:r w:rsidR="001F50FF">
        <w:rPr>
          <w:sz w:val="28"/>
          <w:szCs w:val="28"/>
        </w:rPr>
        <w:t xml:space="preserve">, according to Laketa </w:t>
      </w:r>
      <w:r w:rsidR="001F50FF">
        <w:rPr>
          <w:i/>
          <w:iCs/>
          <w:sz w:val="28"/>
          <w:szCs w:val="28"/>
        </w:rPr>
        <w:t xml:space="preserve">et al. </w:t>
      </w:r>
      <w:r w:rsidR="001F50FF">
        <w:rPr>
          <w:sz w:val="28"/>
          <w:szCs w:val="28"/>
        </w:rPr>
        <w:t xml:space="preserve">(2015, </w:t>
      </w:r>
      <w:r w:rsidR="00B16869">
        <w:rPr>
          <w:sz w:val="28"/>
          <w:szCs w:val="28"/>
        </w:rPr>
        <w:t>p.252</w:t>
      </w:r>
      <w:r w:rsidR="00C4414A">
        <w:rPr>
          <w:sz w:val="28"/>
          <w:szCs w:val="28"/>
        </w:rPr>
        <w:t>) the</w:t>
      </w:r>
      <w:r w:rsidR="003560E6" w:rsidRPr="003560E6">
        <w:rPr>
          <w:sz w:val="28"/>
          <w:szCs w:val="28"/>
        </w:rPr>
        <w:t xml:space="preserve"> acquisition of individualised customer data presents a challenge in the </w:t>
      </w:r>
      <w:r w:rsidR="003560E6" w:rsidRPr="0041245C">
        <w:rPr>
          <w:b/>
          <w:bCs/>
          <w:i/>
          <w:iCs/>
          <w:sz w:val="28"/>
          <w:szCs w:val="28"/>
        </w:rPr>
        <w:t>CRM</w:t>
      </w:r>
      <w:r w:rsidR="003560E6" w:rsidRPr="003560E6">
        <w:rPr>
          <w:sz w:val="28"/>
          <w:szCs w:val="28"/>
        </w:rPr>
        <w:t xml:space="preserve"> implementation process. The gathering of personal information is a crucial and delicate aspect of connecting with clients. Only with the customer's express written authorization may the bank </w:t>
      </w:r>
      <w:proofErr w:type="gramStart"/>
      <w:r w:rsidR="003560E6" w:rsidRPr="003560E6">
        <w:rPr>
          <w:sz w:val="28"/>
          <w:szCs w:val="28"/>
        </w:rPr>
        <w:t>utilise</w:t>
      </w:r>
      <w:proofErr w:type="gramEnd"/>
      <w:r w:rsidR="003560E6" w:rsidRPr="003560E6">
        <w:rPr>
          <w:sz w:val="28"/>
          <w:szCs w:val="28"/>
        </w:rPr>
        <w:t xml:space="preserve"> personal data for analysis.</w:t>
      </w:r>
      <w:r w:rsidR="00C4414A">
        <w:rPr>
          <w:sz w:val="28"/>
          <w:szCs w:val="28"/>
        </w:rPr>
        <w:t xml:space="preserve"> Therefore,</w:t>
      </w:r>
      <w:r w:rsidR="0043440B" w:rsidRPr="0043440B">
        <w:rPr>
          <w:sz w:val="28"/>
          <w:szCs w:val="28"/>
        </w:rPr>
        <w:t xml:space="preserve"> Gessner (2022) emphasised that a lack of customer-related information prevents banks from thoroughly analysing customer behaviour and providing them with the quality of services they desire.</w:t>
      </w:r>
      <w:r w:rsidR="009322C0">
        <w:rPr>
          <w:sz w:val="28"/>
          <w:szCs w:val="28"/>
        </w:rPr>
        <w:t xml:space="preserve"> </w:t>
      </w:r>
      <w:r w:rsidR="00F52E25">
        <w:rPr>
          <w:sz w:val="28"/>
          <w:szCs w:val="28"/>
        </w:rPr>
        <w:t>And as a result</w:t>
      </w:r>
      <w:r w:rsidR="00F52E25" w:rsidRPr="00F52E25">
        <w:rPr>
          <w:sz w:val="28"/>
          <w:szCs w:val="28"/>
        </w:rPr>
        <w:t xml:space="preserve">, </w:t>
      </w:r>
      <w:r w:rsidR="00F52E25" w:rsidRPr="0041245C">
        <w:rPr>
          <w:b/>
          <w:bCs/>
          <w:i/>
          <w:iCs/>
          <w:sz w:val="28"/>
          <w:szCs w:val="28"/>
        </w:rPr>
        <w:t>CRM</w:t>
      </w:r>
      <w:r w:rsidR="00F52E25" w:rsidRPr="00F52E25">
        <w:rPr>
          <w:sz w:val="28"/>
          <w:szCs w:val="28"/>
        </w:rPr>
        <w:t xml:space="preserve"> theory that is solely based on technology, without defining CRM strategies and organisational changes, would not be successful.</w:t>
      </w:r>
    </w:p>
    <w:p w14:paraId="55E07007" w14:textId="77777777" w:rsidR="00F7691D" w:rsidRDefault="00F7691D" w:rsidP="005F0C43">
      <w:pPr>
        <w:rPr>
          <w:sz w:val="28"/>
          <w:szCs w:val="28"/>
        </w:rPr>
      </w:pPr>
    </w:p>
    <w:p w14:paraId="6002E90F" w14:textId="18EEC0D8" w:rsidR="00535C70" w:rsidRPr="00535C70" w:rsidRDefault="002B4E14" w:rsidP="00E41D8F">
      <w:pPr>
        <w:pStyle w:val="ListParagraph"/>
        <w:numPr>
          <w:ilvl w:val="0"/>
          <w:numId w:val="28"/>
        </w:numPr>
        <w:rPr>
          <w:b/>
          <w:bCs/>
          <w:i/>
          <w:iCs/>
          <w:sz w:val="32"/>
          <w:szCs w:val="32"/>
        </w:rPr>
      </w:pPr>
      <w:r w:rsidRPr="00EC2905">
        <w:rPr>
          <w:b/>
          <w:bCs/>
          <w:i/>
          <w:iCs/>
          <w:sz w:val="32"/>
          <w:szCs w:val="32"/>
        </w:rPr>
        <w:t>Customer retention</w:t>
      </w:r>
    </w:p>
    <w:p w14:paraId="56B8823E" w14:textId="77777777" w:rsidR="00261D25" w:rsidRDefault="00261D25" w:rsidP="00261D25">
      <w:pPr>
        <w:pStyle w:val="ListParagraph"/>
        <w:rPr>
          <w:b/>
          <w:bCs/>
          <w:i/>
          <w:iCs/>
          <w:sz w:val="32"/>
          <w:szCs w:val="32"/>
        </w:rPr>
      </w:pPr>
    </w:p>
    <w:p w14:paraId="6A2CEACC" w14:textId="6CD19B63" w:rsidR="009F6B97" w:rsidRDefault="00535C70" w:rsidP="00BB524A">
      <w:pPr>
        <w:rPr>
          <w:color w:val="000000" w:themeColor="text1"/>
          <w:sz w:val="28"/>
          <w:szCs w:val="28"/>
        </w:rPr>
      </w:pPr>
      <w:r>
        <w:rPr>
          <w:color w:val="000000" w:themeColor="text1"/>
          <w:sz w:val="28"/>
          <w:szCs w:val="28"/>
        </w:rPr>
        <w:t xml:space="preserve">Ratten (2022, p. 59) stated that </w:t>
      </w:r>
      <w:r w:rsidRPr="008D0555">
        <w:rPr>
          <w:b/>
          <w:bCs/>
          <w:i/>
          <w:iCs/>
          <w:color w:val="000000" w:themeColor="text1"/>
          <w:sz w:val="28"/>
          <w:szCs w:val="28"/>
        </w:rPr>
        <w:t>customers</w:t>
      </w:r>
      <w:r w:rsidRPr="006D3EE1">
        <w:rPr>
          <w:color w:val="000000" w:themeColor="text1"/>
          <w:sz w:val="28"/>
          <w:szCs w:val="28"/>
        </w:rPr>
        <w:t xml:space="preserve"> are important as they make buying decisions that can affect company’s competitiveness in the marketplace. Once a customer has bought something from a business, they are likely to be repeat customers. </w:t>
      </w:r>
      <w:r w:rsidR="00BB524A" w:rsidRPr="00BB524A">
        <w:rPr>
          <w:color w:val="000000" w:themeColor="text1"/>
          <w:sz w:val="28"/>
          <w:szCs w:val="28"/>
        </w:rPr>
        <w:t>This means that it is easier to obtain repeat purchases from current customers rather than finding new customers. Businesses should think about their customer relationships in terms of goodwill.</w:t>
      </w:r>
      <w:r w:rsidR="00BB524A">
        <w:rPr>
          <w:color w:val="000000" w:themeColor="text1"/>
          <w:sz w:val="28"/>
          <w:szCs w:val="28"/>
        </w:rPr>
        <w:t xml:space="preserve"> </w:t>
      </w:r>
    </w:p>
    <w:p w14:paraId="46643362" w14:textId="09109846" w:rsidR="00535C70" w:rsidRDefault="00BB524A" w:rsidP="008D0555">
      <w:pPr>
        <w:rPr>
          <w:sz w:val="28"/>
          <w:szCs w:val="28"/>
        </w:rPr>
      </w:pPr>
      <w:r w:rsidRPr="00253F6E">
        <w:rPr>
          <w:sz w:val="28"/>
          <w:szCs w:val="28"/>
        </w:rPr>
        <w:t xml:space="preserve">According to Buttle (2008, p.260) </w:t>
      </w:r>
      <w:r w:rsidRPr="00253F6E">
        <w:rPr>
          <w:b/>
          <w:bCs/>
          <w:i/>
          <w:iCs/>
          <w:sz w:val="28"/>
          <w:szCs w:val="28"/>
        </w:rPr>
        <w:t>customer retention</w:t>
      </w:r>
      <w:r w:rsidRPr="00253F6E">
        <w:rPr>
          <w:sz w:val="28"/>
          <w:szCs w:val="28"/>
        </w:rPr>
        <w:t xml:space="preserve"> is effective </w:t>
      </w:r>
      <w:r w:rsidR="003A42D0" w:rsidRPr="00253F6E">
        <w:rPr>
          <w:sz w:val="28"/>
          <w:szCs w:val="28"/>
        </w:rPr>
        <w:t>technique</w:t>
      </w:r>
      <w:r w:rsidRPr="00253F6E">
        <w:rPr>
          <w:sz w:val="28"/>
          <w:szCs w:val="28"/>
        </w:rPr>
        <w:t xml:space="preserve"> for banks to grow and its </w:t>
      </w:r>
      <w:r w:rsidR="003A42D0" w:rsidRPr="00253F6E">
        <w:rPr>
          <w:sz w:val="28"/>
          <w:szCs w:val="28"/>
        </w:rPr>
        <w:t>development</w:t>
      </w:r>
      <w:r w:rsidRPr="00253F6E">
        <w:rPr>
          <w:sz w:val="28"/>
          <w:szCs w:val="28"/>
        </w:rPr>
        <w:t xml:space="preserve"> is an </w:t>
      </w:r>
      <w:r w:rsidR="003A42D0" w:rsidRPr="00253F6E">
        <w:rPr>
          <w:sz w:val="28"/>
          <w:szCs w:val="28"/>
        </w:rPr>
        <w:t>important</w:t>
      </w:r>
      <w:r w:rsidRPr="00253F6E">
        <w:rPr>
          <w:sz w:val="28"/>
          <w:szCs w:val="28"/>
        </w:rPr>
        <w:t xml:space="preserve"> objective for </w:t>
      </w:r>
      <w:proofErr w:type="gramStart"/>
      <w:r w:rsidRPr="00253F6E">
        <w:rPr>
          <w:sz w:val="28"/>
          <w:szCs w:val="28"/>
        </w:rPr>
        <w:t>many</w:t>
      </w:r>
      <w:proofErr w:type="gramEnd"/>
      <w:r w:rsidRPr="00253F6E">
        <w:rPr>
          <w:sz w:val="28"/>
          <w:szCs w:val="28"/>
        </w:rPr>
        <w:t xml:space="preserve"> CRM applications. </w:t>
      </w:r>
      <w:proofErr w:type="gramStart"/>
      <w:r w:rsidRPr="00253F6E">
        <w:rPr>
          <w:sz w:val="28"/>
          <w:szCs w:val="28"/>
        </w:rPr>
        <w:t>It's</w:t>
      </w:r>
      <w:proofErr w:type="gramEnd"/>
      <w:r w:rsidRPr="00253F6E">
        <w:rPr>
          <w:sz w:val="28"/>
          <w:szCs w:val="28"/>
        </w:rPr>
        <w:t xml:space="preserve"> </w:t>
      </w:r>
      <w:r w:rsidR="003A42D0" w:rsidRPr="00253F6E">
        <w:rPr>
          <w:sz w:val="28"/>
          <w:szCs w:val="28"/>
        </w:rPr>
        <w:t>vital</w:t>
      </w:r>
      <w:r w:rsidRPr="00253F6E">
        <w:rPr>
          <w:sz w:val="28"/>
          <w:szCs w:val="28"/>
        </w:rPr>
        <w:t xml:space="preserve"> to remember that the goal of concentrating CRM efforts on customer retention is to </w:t>
      </w:r>
      <w:r w:rsidR="00751F6D" w:rsidRPr="00253F6E">
        <w:rPr>
          <w:sz w:val="28"/>
          <w:szCs w:val="28"/>
        </w:rPr>
        <w:t>ensure</w:t>
      </w:r>
      <w:r w:rsidRPr="00253F6E">
        <w:rPr>
          <w:sz w:val="28"/>
          <w:szCs w:val="28"/>
        </w:rPr>
        <w:t xml:space="preserve"> that the organisation retains relationships with customers that add value.</w:t>
      </w:r>
      <w:r>
        <w:rPr>
          <w:sz w:val="28"/>
          <w:szCs w:val="28"/>
        </w:rPr>
        <w:t xml:space="preserve"> </w:t>
      </w:r>
      <w:r w:rsidRPr="00261D25">
        <w:rPr>
          <w:sz w:val="28"/>
          <w:szCs w:val="28"/>
        </w:rPr>
        <w:t xml:space="preserve">Landis (2019) </w:t>
      </w:r>
      <w:r w:rsidR="008F19C3" w:rsidRPr="00261D25">
        <w:rPr>
          <w:sz w:val="28"/>
          <w:szCs w:val="28"/>
        </w:rPr>
        <w:t>explains</w:t>
      </w:r>
      <w:r w:rsidRPr="00261D25">
        <w:rPr>
          <w:sz w:val="28"/>
          <w:szCs w:val="28"/>
        </w:rPr>
        <w:t xml:space="preserve"> the </w:t>
      </w:r>
      <w:r w:rsidRPr="008D0555">
        <w:rPr>
          <w:b/>
          <w:bCs/>
          <w:i/>
          <w:iCs/>
          <w:sz w:val="28"/>
          <w:szCs w:val="28"/>
        </w:rPr>
        <w:t>customer retention</w:t>
      </w:r>
      <w:r w:rsidRPr="00261D25">
        <w:rPr>
          <w:sz w:val="28"/>
          <w:szCs w:val="28"/>
        </w:rPr>
        <w:t xml:space="preserve"> as a cost effective and profitable strategy and states that the costs of customer acquisition are </w:t>
      </w:r>
      <w:proofErr w:type="gramStart"/>
      <w:r w:rsidRPr="00261D25">
        <w:rPr>
          <w:sz w:val="28"/>
          <w:szCs w:val="28"/>
        </w:rPr>
        <w:t>generally higher</w:t>
      </w:r>
      <w:proofErr w:type="gramEnd"/>
      <w:r w:rsidRPr="00261D25">
        <w:rPr>
          <w:sz w:val="28"/>
          <w:szCs w:val="28"/>
        </w:rPr>
        <w:t xml:space="preserve"> than retention.  </w:t>
      </w:r>
    </w:p>
    <w:p w14:paraId="3E3646E9" w14:textId="77777777" w:rsidR="008D16B5" w:rsidRDefault="008D16B5" w:rsidP="008D16B5">
      <w:pPr>
        <w:rPr>
          <w:sz w:val="28"/>
          <w:szCs w:val="28"/>
        </w:rPr>
      </w:pPr>
      <w:r>
        <w:rPr>
          <w:sz w:val="28"/>
          <w:szCs w:val="28"/>
        </w:rPr>
        <w:t xml:space="preserve">According to Akintunde and Akaighe (2016, p.81) </w:t>
      </w:r>
      <w:r w:rsidRPr="00682E59">
        <w:rPr>
          <w:b/>
          <w:bCs/>
          <w:i/>
          <w:iCs/>
          <w:sz w:val="28"/>
          <w:szCs w:val="28"/>
        </w:rPr>
        <w:t>customer retention</w:t>
      </w:r>
      <w:r w:rsidRPr="0074503E">
        <w:rPr>
          <w:sz w:val="28"/>
          <w:szCs w:val="28"/>
        </w:rPr>
        <w:t xml:space="preserve"> can be outlined as an organization's ability to keep </w:t>
      </w:r>
      <w:proofErr w:type="gramStart"/>
      <w:r w:rsidRPr="0074503E">
        <w:rPr>
          <w:sz w:val="28"/>
          <w:szCs w:val="28"/>
        </w:rPr>
        <w:t>a significant portion</w:t>
      </w:r>
      <w:proofErr w:type="gramEnd"/>
      <w:r w:rsidRPr="0074503E">
        <w:rPr>
          <w:sz w:val="28"/>
          <w:szCs w:val="28"/>
        </w:rPr>
        <w:t xml:space="preserve"> of its customer base for an extended period of time. Customer retention cannot be ove</w:t>
      </w:r>
      <w:r>
        <w:rPr>
          <w:sz w:val="28"/>
          <w:szCs w:val="28"/>
        </w:rPr>
        <w:t>r-emphasized</w:t>
      </w:r>
      <w:r w:rsidRPr="0074503E">
        <w:rPr>
          <w:sz w:val="28"/>
          <w:szCs w:val="28"/>
        </w:rPr>
        <w:t xml:space="preserve"> in order for a business to be successful and meet its goals.</w:t>
      </w:r>
    </w:p>
    <w:p w14:paraId="643772A6" w14:textId="77777777" w:rsidR="008D16B5" w:rsidRDefault="008D16B5" w:rsidP="008D0555">
      <w:pPr>
        <w:rPr>
          <w:sz w:val="28"/>
          <w:szCs w:val="28"/>
        </w:rPr>
      </w:pPr>
    </w:p>
    <w:p w14:paraId="45B90F1E" w14:textId="77777777" w:rsidR="008D16B5" w:rsidRDefault="008D16B5" w:rsidP="008D0555">
      <w:pPr>
        <w:rPr>
          <w:sz w:val="28"/>
          <w:szCs w:val="28"/>
        </w:rPr>
      </w:pPr>
    </w:p>
    <w:p w14:paraId="38E1B3BF" w14:textId="52FC1582" w:rsidR="00860AEC" w:rsidRDefault="00860AEC" w:rsidP="008D0555">
      <w:pPr>
        <w:rPr>
          <w:sz w:val="28"/>
          <w:szCs w:val="28"/>
        </w:rPr>
      </w:pPr>
    </w:p>
    <w:p w14:paraId="6A0FBEB6" w14:textId="0E2179EF" w:rsidR="00D13071" w:rsidRPr="00D13071" w:rsidRDefault="00D13071" w:rsidP="00E41D8F">
      <w:pPr>
        <w:pStyle w:val="ListParagraph"/>
        <w:numPr>
          <w:ilvl w:val="0"/>
          <w:numId w:val="29"/>
        </w:numPr>
        <w:rPr>
          <w:b/>
          <w:bCs/>
          <w:color w:val="000000" w:themeColor="text1"/>
          <w:sz w:val="32"/>
          <w:szCs w:val="32"/>
        </w:rPr>
      </w:pPr>
      <w:r w:rsidRPr="00D13071">
        <w:rPr>
          <w:b/>
          <w:bCs/>
          <w:color w:val="000000" w:themeColor="text1"/>
          <w:sz w:val="32"/>
          <w:szCs w:val="32"/>
        </w:rPr>
        <w:t xml:space="preserve">Customer </w:t>
      </w:r>
      <w:r w:rsidR="00DC0E30">
        <w:rPr>
          <w:b/>
          <w:bCs/>
          <w:color w:val="000000" w:themeColor="text1"/>
          <w:sz w:val="32"/>
          <w:szCs w:val="32"/>
        </w:rPr>
        <w:t>L</w:t>
      </w:r>
      <w:r w:rsidRPr="00D13071">
        <w:rPr>
          <w:b/>
          <w:bCs/>
          <w:color w:val="000000" w:themeColor="text1"/>
          <w:sz w:val="32"/>
          <w:szCs w:val="32"/>
        </w:rPr>
        <w:t xml:space="preserve">ife </w:t>
      </w:r>
      <w:r w:rsidR="00DC0E30">
        <w:rPr>
          <w:b/>
          <w:bCs/>
          <w:color w:val="000000" w:themeColor="text1"/>
          <w:sz w:val="32"/>
          <w:szCs w:val="32"/>
        </w:rPr>
        <w:t>C</w:t>
      </w:r>
      <w:r w:rsidRPr="00D13071">
        <w:rPr>
          <w:b/>
          <w:bCs/>
          <w:color w:val="000000" w:themeColor="text1"/>
          <w:sz w:val="32"/>
          <w:szCs w:val="32"/>
        </w:rPr>
        <w:t>ycle (CLC)</w:t>
      </w:r>
    </w:p>
    <w:p w14:paraId="04350307" w14:textId="77777777" w:rsidR="00D13071" w:rsidRPr="00D13071" w:rsidRDefault="00D13071" w:rsidP="00D13071">
      <w:pPr>
        <w:pStyle w:val="ListParagraph"/>
        <w:rPr>
          <w:b/>
          <w:bCs/>
          <w:color w:val="000000" w:themeColor="text1"/>
          <w:sz w:val="32"/>
          <w:szCs w:val="32"/>
        </w:rPr>
      </w:pPr>
    </w:p>
    <w:p w14:paraId="6EFBA2E3" w14:textId="7F411E4E" w:rsidR="00AB0808" w:rsidRDefault="00AB0808" w:rsidP="00AB0808">
      <w:pPr>
        <w:jc w:val="left"/>
        <w:rPr>
          <w:sz w:val="28"/>
          <w:szCs w:val="28"/>
        </w:rPr>
      </w:pPr>
      <w:r w:rsidRPr="00AB0808">
        <w:rPr>
          <w:sz w:val="28"/>
          <w:szCs w:val="28"/>
        </w:rPr>
        <w:t xml:space="preserve">The term "customer life cycle" in CRM refers to the series of actions a customer takes when contemplating, choosing, </w:t>
      </w:r>
      <w:proofErr w:type="gramStart"/>
      <w:r w:rsidRPr="00AB0808">
        <w:rPr>
          <w:sz w:val="28"/>
          <w:szCs w:val="28"/>
        </w:rPr>
        <w:t>utilising</w:t>
      </w:r>
      <w:proofErr w:type="gramEnd"/>
      <w:r w:rsidRPr="00AB0808">
        <w:rPr>
          <w:sz w:val="28"/>
          <w:szCs w:val="28"/>
        </w:rPr>
        <w:t xml:space="preserve">, and remaining loyal to a service. Jim Sterne and Matt Cutler, marketing experts, created </w:t>
      </w:r>
      <w:r>
        <w:rPr>
          <w:sz w:val="28"/>
          <w:szCs w:val="28"/>
        </w:rPr>
        <w:t xml:space="preserve">matrix </w:t>
      </w:r>
      <w:r w:rsidRPr="00AB0808">
        <w:rPr>
          <w:i/>
          <w:iCs/>
          <w:sz w:val="28"/>
          <w:szCs w:val="28"/>
        </w:rPr>
        <w:t>(Figure 2)</w:t>
      </w:r>
      <w:r>
        <w:rPr>
          <w:i/>
          <w:iCs/>
          <w:sz w:val="28"/>
          <w:szCs w:val="28"/>
        </w:rPr>
        <w:t>,</w:t>
      </w:r>
      <w:r w:rsidRPr="00AB0808">
        <w:rPr>
          <w:sz w:val="28"/>
          <w:szCs w:val="28"/>
        </w:rPr>
        <w:t xml:space="preserve"> which divides the CLC into five separate steps</w:t>
      </w:r>
      <w:r>
        <w:rPr>
          <w:sz w:val="28"/>
          <w:szCs w:val="28"/>
        </w:rPr>
        <w:t>.</w:t>
      </w:r>
    </w:p>
    <w:p w14:paraId="3C10AE1D" w14:textId="77777777" w:rsidR="00AB0808" w:rsidRDefault="00AB0808" w:rsidP="00AB0808">
      <w:pPr>
        <w:jc w:val="left"/>
        <w:rPr>
          <w:sz w:val="28"/>
          <w:szCs w:val="28"/>
        </w:rPr>
      </w:pPr>
    </w:p>
    <w:p w14:paraId="037B17FA" w14:textId="5873494C" w:rsidR="00B801FA" w:rsidRDefault="00AB0808" w:rsidP="00AB0808">
      <w:pPr>
        <w:jc w:val="left"/>
        <w:rPr>
          <w:sz w:val="28"/>
          <w:szCs w:val="28"/>
        </w:rPr>
      </w:pPr>
      <w:r>
        <w:rPr>
          <w:sz w:val="28"/>
          <w:szCs w:val="28"/>
        </w:rPr>
        <w:t xml:space="preserve">                                  </w:t>
      </w:r>
      <w:r w:rsidR="00153316">
        <w:rPr>
          <w:noProof/>
          <w:sz w:val="28"/>
          <w:szCs w:val="28"/>
        </w:rPr>
        <w:drawing>
          <wp:inline distT="0" distB="0" distL="0" distR="0" wp14:anchorId="2B52367E" wp14:editId="791F1798">
            <wp:extent cx="3303304" cy="2579771"/>
            <wp:effectExtent l="19050" t="19050" r="30480" b="125730"/>
            <wp:docPr id="140" name="Diagram 1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9D56823" w14:textId="18C34827" w:rsidR="006B11D5" w:rsidRPr="006B11D5" w:rsidRDefault="00DC0E30" w:rsidP="008D0555">
      <w:pPr>
        <w:rPr>
          <w:i/>
          <w:iCs/>
          <w:sz w:val="28"/>
          <w:szCs w:val="28"/>
        </w:rPr>
      </w:pPr>
      <w:r w:rsidRPr="00DC0E30">
        <w:rPr>
          <w:i/>
          <w:iCs/>
          <w:sz w:val="28"/>
          <w:szCs w:val="28"/>
        </w:rPr>
        <w:t xml:space="preserve">Figure 2. </w:t>
      </w:r>
      <w:r>
        <w:rPr>
          <w:sz w:val="28"/>
          <w:szCs w:val="28"/>
        </w:rPr>
        <w:t>Customer Life Cycle</w:t>
      </w:r>
      <w:r w:rsidR="006B11D5">
        <w:rPr>
          <w:sz w:val="28"/>
          <w:szCs w:val="28"/>
        </w:rPr>
        <w:t xml:space="preserve">. </w:t>
      </w:r>
      <w:r w:rsidR="00703980">
        <w:rPr>
          <w:sz w:val="28"/>
          <w:szCs w:val="28"/>
        </w:rPr>
        <w:t>(</w:t>
      </w:r>
      <w:r w:rsidR="006B11D5">
        <w:rPr>
          <w:sz w:val="28"/>
          <w:szCs w:val="28"/>
        </w:rPr>
        <w:t>Source:</w:t>
      </w:r>
      <w:r w:rsidR="00681B4F">
        <w:rPr>
          <w:sz w:val="28"/>
          <w:szCs w:val="28"/>
        </w:rPr>
        <w:t xml:space="preserve"> As</w:t>
      </w:r>
      <w:r w:rsidR="00B7042D">
        <w:rPr>
          <w:sz w:val="28"/>
          <w:szCs w:val="28"/>
        </w:rPr>
        <w:t>hokkumar and Murthy</w:t>
      </w:r>
      <w:r w:rsidR="00F90FC3">
        <w:rPr>
          <w:sz w:val="28"/>
          <w:szCs w:val="28"/>
        </w:rPr>
        <w:t>, 2021, p.29</w:t>
      </w:r>
      <w:r w:rsidR="00703980">
        <w:rPr>
          <w:sz w:val="28"/>
          <w:szCs w:val="28"/>
        </w:rPr>
        <w:t>)</w:t>
      </w:r>
      <w:r w:rsidR="006B11D5">
        <w:rPr>
          <w:sz w:val="28"/>
          <w:szCs w:val="28"/>
        </w:rPr>
        <w:t xml:space="preserve"> </w:t>
      </w:r>
      <w:r w:rsidR="006B11D5" w:rsidRPr="006B11D5">
        <w:rPr>
          <w:i/>
          <w:iCs/>
          <w:sz w:val="28"/>
          <w:szCs w:val="28"/>
        </w:rPr>
        <w:t>(Created by the researcher)</w:t>
      </w:r>
    </w:p>
    <w:p w14:paraId="35D3E7C3" w14:textId="77777777" w:rsidR="00B801FA" w:rsidRDefault="00B801FA" w:rsidP="008D0555">
      <w:pPr>
        <w:rPr>
          <w:sz w:val="28"/>
          <w:szCs w:val="28"/>
        </w:rPr>
      </w:pPr>
    </w:p>
    <w:p w14:paraId="48BB78C3" w14:textId="000DD8FF" w:rsidR="00CA0D40" w:rsidRDefault="00CA0D40" w:rsidP="00BB68C5">
      <w:pPr>
        <w:rPr>
          <w:sz w:val="28"/>
          <w:szCs w:val="28"/>
        </w:rPr>
      </w:pPr>
      <w:r w:rsidRPr="00CA0D40">
        <w:rPr>
          <w:sz w:val="28"/>
          <w:szCs w:val="28"/>
        </w:rPr>
        <w:t>The aforementioned phases align with the idea of the product life cycle, where it may be assumed Customer retention is correlated with maturity level. From this point, developing customer relationships will support cross-selling and brand awareness. But the following stage, advocacy, will be in opposition to the product life cycle, which is in decline. Customers will recommend the services to their family and friends here, where strong relationships and client loyalty will be created.</w:t>
      </w:r>
      <w:r w:rsidR="00E363E5">
        <w:rPr>
          <w:sz w:val="28"/>
          <w:szCs w:val="28"/>
        </w:rPr>
        <w:t xml:space="preserve"> (</w:t>
      </w:r>
      <w:r w:rsidR="00E363E5" w:rsidRPr="00E363E5">
        <w:rPr>
          <w:sz w:val="28"/>
          <w:szCs w:val="28"/>
        </w:rPr>
        <w:t>Ashokkumar and Murthy, 2021, p.</w:t>
      </w:r>
      <w:r w:rsidR="00E363E5">
        <w:rPr>
          <w:sz w:val="28"/>
          <w:szCs w:val="28"/>
        </w:rPr>
        <w:t>30</w:t>
      </w:r>
      <w:r w:rsidR="00E363E5" w:rsidRPr="00E363E5">
        <w:rPr>
          <w:sz w:val="28"/>
          <w:szCs w:val="28"/>
        </w:rPr>
        <w:t>)</w:t>
      </w:r>
    </w:p>
    <w:p w14:paraId="6498F7CF" w14:textId="56488017" w:rsidR="00A6768D" w:rsidRPr="002A38B7" w:rsidRDefault="00887AFB" w:rsidP="00BB68C5">
      <w:pPr>
        <w:rPr>
          <w:sz w:val="28"/>
          <w:szCs w:val="28"/>
        </w:rPr>
      </w:pPr>
      <w:r w:rsidRPr="001F3748">
        <w:rPr>
          <w:sz w:val="28"/>
          <w:szCs w:val="28"/>
        </w:rPr>
        <w:t>Cvijovic, Kostic-Stankovic and Reljic</w:t>
      </w:r>
      <w:r>
        <w:rPr>
          <w:sz w:val="28"/>
          <w:szCs w:val="28"/>
        </w:rPr>
        <w:t xml:space="preserve"> </w:t>
      </w:r>
      <w:r w:rsidRPr="00553B81">
        <w:rPr>
          <w:sz w:val="28"/>
          <w:szCs w:val="28"/>
        </w:rPr>
        <w:t xml:space="preserve">(2017, p. 153) pointed out </w:t>
      </w:r>
      <w:r w:rsidR="00352E58" w:rsidRPr="00553B81">
        <w:rPr>
          <w:sz w:val="28"/>
          <w:szCs w:val="28"/>
        </w:rPr>
        <w:t>that</w:t>
      </w:r>
      <w:r w:rsidR="00352E58">
        <w:rPr>
          <w:sz w:val="28"/>
          <w:szCs w:val="28"/>
        </w:rPr>
        <w:t xml:space="preserve"> banks</w:t>
      </w:r>
      <w:r w:rsidR="00F30D35" w:rsidRPr="00F30D35">
        <w:rPr>
          <w:sz w:val="28"/>
          <w:szCs w:val="28"/>
        </w:rPr>
        <w:t xml:space="preserve"> must always remember that they are not only offering and selling their products and services, but they are also offering their organization's reputation in every </w:t>
      </w:r>
      <w:r w:rsidR="00F30D35" w:rsidRPr="00F30D35">
        <w:rPr>
          <w:sz w:val="28"/>
          <w:szCs w:val="28"/>
        </w:rPr>
        <w:lastRenderedPageBreak/>
        <w:t xml:space="preserve">relationship established with customers. As a result, banking service providers must go </w:t>
      </w:r>
      <w:proofErr w:type="gramStart"/>
      <w:r w:rsidR="00F30D35" w:rsidRPr="00F30D35">
        <w:rPr>
          <w:sz w:val="28"/>
          <w:szCs w:val="28"/>
        </w:rPr>
        <w:t>above and beyond</w:t>
      </w:r>
      <w:proofErr w:type="gramEnd"/>
      <w:r w:rsidR="00F30D35" w:rsidRPr="00F30D35">
        <w:rPr>
          <w:sz w:val="28"/>
          <w:szCs w:val="28"/>
        </w:rPr>
        <w:t xml:space="preserve"> to incorporate special values into their offerings and the relationships they build with customers. Values such as kindness, politeness, helpfulness, transaction accuracy and carefulness, efficiency in correcting mistakes, speed of services, and decision process were discovered to be more important for customer loyalty than price of services.</w:t>
      </w:r>
    </w:p>
    <w:p w14:paraId="3CE1D155" w14:textId="77777777" w:rsidR="00DC04A6" w:rsidRDefault="00DC04A6" w:rsidP="00BB68C5">
      <w:pPr>
        <w:rPr>
          <w:rFonts w:cstheme="minorHAnsi"/>
          <w:sz w:val="28"/>
          <w:szCs w:val="28"/>
          <w:shd w:val="clear" w:color="auto" w:fill="FFFFFF"/>
        </w:rPr>
      </w:pPr>
    </w:p>
    <w:p w14:paraId="3226C953" w14:textId="5D618C4C" w:rsidR="0043667E" w:rsidRPr="00DE6ECC" w:rsidRDefault="007911D5" w:rsidP="00DE6ECC">
      <w:pPr>
        <w:pStyle w:val="Heading1"/>
        <w:numPr>
          <w:ilvl w:val="1"/>
          <w:numId w:val="5"/>
        </w:numPr>
        <w:rPr>
          <w:rFonts w:ascii="Times New Roman" w:hAnsi="Times New Roman" w:cs="Times New Roman"/>
          <w:sz w:val="40"/>
          <w:szCs w:val="40"/>
          <w:u w:val="single"/>
        </w:rPr>
      </w:pPr>
      <w:bookmarkStart w:id="16" w:name="_Toc113221829"/>
      <w:r w:rsidRPr="00567F89">
        <w:rPr>
          <w:rFonts w:ascii="Times New Roman" w:hAnsi="Times New Roman" w:cs="Times New Roman"/>
          <w:sz w:val="40"/>
          <w:szCs w:val="40"/>
          <w:u w:val="single"/>
        </w:rPr>
        <w:t>Relevant theories and models</w:t>
      </w:r>
      <w:bookmarkEnd w:id="16"/>
      <w:r w:rsidRPr="00567F89">
        <w:rPr>
          <w:rFonts w:ascii="Times New Roman" w:hAnsi="Times New Roman" w:cs="Times New Roman"/>
          <w:sz w:val="40"/>
          <w:szCs w:val="40"/>
          <w:u w:val="single"/>
        </w:rPr>
        <w:t xml:space="preserve"> </w:t>
      </w:r>
    </w:p>
    <w:p w14:paraId="08AC47C7" w14:textId="77777777" w:rsidR="00567F89" w:rsidRPr="00567F89" w:rsidRDefault="00567F89" w:rsidP="00567F89"/>
    <w:p w14:paraId="4ED53053" w14:textId="458BBB2A" w:rsidR="008A0FEB" w:rsidRDefault="00D26D0A" w:rsidP="008A0FEB">
      <w:pPr>
        <w:rPr>
          <w:sz w:val="28"/>
          <w:szCs w:val="28"/>
        </w:rPr>
      </w:pPr>
      <w:r>
        <w:rPr>
          <w:sz w:val="28"/>
          <w:szCs w:val="28"/>
        </w:rPr>
        <w:t>In this part of the research, the relevant theories and mod</w:t>
      </w:r>
      <w:r w:rsidR="00B929C7">
        <w:rPr>
          <w:sz w:val="28"/>
          <w:szCs w:val="28"/>
        </w:rPr>
        <w:t xml:space="preserve">els </w:t>
      </w:r>
      <w:r w:rsidR="00AC0B50">
        <w:rPr>
          <w:sz w:val="28"/>
          <w:szCs w:val="28"/>
        </w:rPr>
        <w:t>will be</w:t>
      </w:r>
      <w:r w:rsidR="00B929C7">
        <w:rPr>
          <w:sz w:val="28"/>
          <w:szCs w:val="28"/>
        </w:rPr>
        <w:t xml:space="preserve"> </w:t>
      </w:r>
      <w:r w:rsidR="008D30C4">
        <w:rPr>
          <w:sz w:val="28"/>
          <w:szCs w:val="28"/>
        </w:rPr>
        <w:t>utilized</w:t>
      </w:r>
      <w:r w:rsidR="00B929C7">
        <w:rPr>
          <w:sz w:val="28"/>
          <w:szCs w:val="28"/>
        </w:rPr>
        <w:t xml:space="preserve"> to </w:t>
      </w:r>
      <w:r w:rsidR="00783809">
        <w:rPr>
          <w:sz w:val="28"/>
          <w:szCs w:val="28"/>
        </w:rPr>
        <w:t>identify</w:t>
      </w:r>
      <w:r w:rsidR="00A9267C">
        <w:rPr>
          <w:sz w:val="28"/>
          <w:szCs w:val="28"/>
        </w:rPr>
        <w:t xml:space="preserve"> </w:t>
      </w:r>
      <w:r w:rsidR="00862AAD">
        <w:rPr>
          <w:sz w:val="28"/>
          <w:szCs w:val="28"/>
        </w:rPr>
        <w:t>UK bank</w:t>
      </w:r>
      <w:r w:rsidR="00C15B31">
        <w:rPr>
          <w:sz w:val="28"/>
          <w:szCs w:val="28"/>
        </w:rPr>
        <w:t>s</w:t>
      </w:r>
      <w:r w:rsidR="00B054CB">
        <w:rPr>
          <w:sz w:val="28"/>
          <w:szCs w:val="28"/>
        </w:rPr>
        <w:t xml:space="preserve"> </w:t>
      </w:r>
      <w:r w:rsidR="00862AAD">
        <w:rPr>
          <w:sz w:val="28"/>
          <w:szCs w:val="28"/>
        </w:rPr>
        <w:t>strategic approach.</w:t>
      </w:r>
      <w:r w:rsidR="004D0896">
        <w:rPr>
          <w:sz w:val="28"/>
          <w:szCs w:val="28"/>
        </w:rPr>
        <w:t xml:space="preserve"> </w:t>
      </w:r>
      <w:r w:rsidR="008A0FEB" w:rsidRPr="00042500">
        <w:rPr>
          <w:sz w:val="28"/>
          <w:szCs w:val="28"/>
        </w:rPr>
        <w:t xml:space="preserve">Different </w:t>
      </w:r>
      <w:r w:rsidR="008A0FEB">
        <w:rPr>
          <w:sz w:val="28"/>
          <w:szCs w:val="28"/>
        </w:rPr>
        <w:t>SMM and CRM</w:t>
      </w:r>
      <w:r w:rsidR="008A0FEB" w:rsidRPr="00042500">
        <w:rPr>
          <w:sz w:val="28"/>
          <w:szCs w:val="28"/>
        </w:rPr>
        <w:t xml:space="preserve"> models will be applied to the UK banking secto</w:t>
      </w:r>
      <w:r w:rsidR="008A0FEB">
        <w:rPr>
          <w:sz w:val="28"/>
          <w:szCs w:val="28"/>
        </w:rPr>
        <w:t xml:space="preserve">r. </w:t>
      </w:r>
      <w:r w:rsidR="004D0896" w:rsidRPr="00B169F8">
        <w:rPr>
          <w:sz w:val="28"/>
          <w:szCs w:val="28"/>
        </w:rPr>
        <w:t>The examples will include a variety of UK banks, but due to the</w:t>
      </w:r>
      <w:r w:rsidR="004D0896">
        <w:rPr>
          <w:sz w:val="28"/>
          <w:szCs w:val="28"/>
        </w:rPr>
        <w:t xml:space="preserve"> </w:t>
      </w:r>
      <w:proofErr w:type="gramStart"/>
      <w:r w:rsidR="004D0896">
        <w:rPr>
          <w:sz w:val="28"/>
          <w:szCs w:val="28"/>
        </w:rPr>
        <w:t>large</w:t>
      </w:r>
      <w:r w:rsidR="004D0896" w:rsidRPr="00B169F8">
        <w:rPr>
          <w:sz w:val="28"/>
          <w:szCs w:val="28"/>
        </w:rPr>
        <w:t xml:space="preserve"> size</w:t>
      </w:r>
      <w:proofErr w:type="gramEnd"/>
      <w:r w:rsidR="004D0896" w:rsidRPr="00B169F8">
        <w:rPr>
          <w:sz w:val="28"/>
          <w:szCs w:val="28"/>
        </w:rPr>
        <w:t xml:space="preserve"> of the industry, the researcher will focus on the major players.</w:t>
      </w:r>
      <w:r w:rsidR="00862AAD">
        <w:rPr>
          <w:sz w:val="28"/>
          <w:szCs w:val="28"/>
        </w:rPr>
        <w:t xml:space="preserve"> </w:t>
      </w:r>
    </w:p>
    <w:p w14:paraId="66A19D65" w14:textId="77777777" w:rsidR="00B66356" w:rsidRPr="00B66356" w:rsidRDefault="00B66356" w:rsidP="00B66356">
      <w:pPr>
        <w:rPr>
          <w:sz w:val="28"/>
          <w:szCs w:val="28"/>
        </w:rPr>
      </w:pPr>
    </w:p>
    <w:p w14:paraId="23C6A36A" w14:textId="52E1D2DE" w:rsidR="00D343F2" w:rsidRPr="00B66356" w:rsidRDefault="00EC1ADE" w:rsidP="00B66356">
      <w:pPr>
        <w:pStyle w:val="Heading1"/>
        <w:rPr>
          <w:rFonts w:asciiTheme="minorHAnsi" w:hAnsiTheme="minorHAnsi" w:cstheme="minorHAnsi"/>
          <w:sz w:val="36"/>
          <w:szCs w:val="36"/>
        </w:rPr>
      </w:pPr>
      <w:bookmarkStart w:id="17" w:name="_Toc113221830"/>
      <w:r>
        <w:rPr>
          <w:rFonts w:asciiTheme="minorHAnsi" w:hAnsiTheme="minorHAnsi" w:cstheme="minorHAnsi"/>
          <w:sz w:val="36"/>
          <w:szCs w:val="36"/>
        </w:rPr>
        <w:t xml:space="preserve">SMM </w:t>
      </w:r>
      <w:r w:rsidR="00B66356" w:rsidRPr="00B66356">
        <w:rPr>
          <w:rFonts w:asciiTheme="minorHAnsi" w:hAnsiTheme="minorHAnsi" w:cstheme="minorHAnsi"/>
          <w:sz w:val="36"/>
          <w:szCs w:val="36"/>
        </w:rPr>
        <w:t>Strategic frameworks</w:t>
      </w:r>
      <w:bookmarkEnd w:id="17"/>
      <w:r w:rsidR="00B66356" w:rsidRPr="00B66356">
        <w:rPr>
          <w:rFonts w:asciiTheme="minorHAnsi" w:hAnsiTheme="minorHAnsi" w:cstheme="minorHAnsi"/>
          <w:sz w:val="36"/>
          <w:szCs w:val="36"/>
        </w:rPr>
        <w:t xml:space="preserve"> </w:t>
      </w:r>
    </w:p>
    <w:p w14:paraId="3E513EE0" w14:textId="77777777" w:rsidR="00B66356" w:rsidRPr="00B66356" w:rsidRDefault="00B66356" w:rsidP="00B66356"/>
    <w:p w14:paraId="59A12D8F" w14:textId="14B7CBC9" w:rsidR="00DA2CD7" w:rsidRDefault="00DA2CD7" w:rsidP="001F0019">
      <w:pPr>
        <w:pStyle w:val="ListParagraph"/>
        <w:numPr>
          <w:ilvl w:val="0"/>
          <w:numId w:val="6"/>
        </w:numPr>
        <w:spacing w:line="276" w:lineRule="auto"/>
        <w:jc w:val="both"/>
        <w:rPr>
          <w:b/>
          <w:bCs/>
          <w:sz w:val="32"/>
          <w:szCs w:val="32"/>
        </w:rPr>
      </w:pPr>
      <w:r w:rsidRPr="00DA2CD7">
        <w:rPr>
          <w:b/>
          <w:bCs/>
          <w:sz w:val="32"/>
          <w:szCs w:val="32"/>
        </w:rPr>
        <w:t>STP marketing model</w:t>
      </w:r>
      <w:r w:rsidR="00F86591">
        <w:rPr>
          <w:b/>
          <w:bCs/>
          <w:sz w:val="32"/>
          <w:szCs w:val="32"/>
        </w:rPr>
        <w:t xml:space="preserve"> </w:t>
      </w:r>
      <w:r w:rsidR="001F0019">
        <w:rPr>
          <w:b/>
          <w:bCs/>
          <w:sz w:val="32"/>
          <w:szCs w:val="32"/>
        </w:rPr>
        <w:t xml:space="preserve">- </w:t>
      </w:r>
      <w:r w:rsidR="001F0019" w:rsidRPr="001F0019">
        <w:rPr>
          <w:sz w:val="28"/>
          <w:szCs w:val="28"/>
        </w:rPr>
        <w:t>it is a well-known strategic marketing approach.</w:t>
      </w:r>
      <w:r w:rsidR="00EE4480">
        <w:rPr>
          <w:b/>
          <w:bCs/>
          <w:sz w:val="28"/>
          <w:szCs w:val="28"/>
        </w:rPr>
        <w:t xml:space="preserve"> </w:t>
      </w:r>
      <w:r w:rsidR="00EE4480" w:rsidRPr="00EE4480">
        <w:rPr>
          <w:sz w:val="28"/>
          <w:szCs w:val="28"/>
        </w:rPr>
        <w:t>Market segmentation, market targeting, and product positioning are the three steps in the process</w:t>
      </w:r>
      <w:r w:rsidR="00EE4480">
        <w:rPr>
          <w:sz w:val="28"/>
          <w:szCs w:val="28"/>
        </w:rPr>
        <w:t xml:space="preserve"> </w:t>
      </w:r>
      <w:r w:rsidR="00EE4480" w:rsidRPr="00EE4480">
        <w:rPr>
          <w:i/>
          <w:iCs/>
          <w:sz w:val="28"/>
          <w:szCs w:val="28"/>
        </w:rPr>
        <w:t>(Figure 3)</w:t>
      </w:r>
      <w:r w:rsidR="00EE4480" w:rsidRPr="00EE4480">
        <w:rPr>
          <w:sz w:val="28"/>
          <w:szCs w:val="28"/>
        </w:rPr>
        <w:t>.</w:t>
      </w:r>
      <w:r w:rsidR="00EE4480">
        <w:rPr>
          <w:b/>
          <w:bCs/>
          <w:sz w:val="28"/>
          <w:szCs w:val="28"/>
        </w:rPr>
        <w:t xml:space="preserve"> </w:t>
      </w:r>
      <w:r w:rsidR="00640334">
        <w:rPr>
          <w:sz w:val="28"/>
          <w:szCs w:val="28"/>
        </w:rPr>
        <w:t xml:space="preserve">STP </w:t>
      </w:r>
      <w:r w:rsidR="00F03EA0">
        <w:rPr>
          <w:sz w:val="28"/>
          <w:szCs w:val="28"/>
        </w:rPr>
        <w:t>helps to select the most valuable segments for a business</w:t>
      </w:r>
      <w:r w:rsidR="00C611A3">
        <w:rPr>
          <w:sz w:val="28"/>
          <w:szCs w:val="28"/>
        </w:rPr>
        <w:t xml:space="preserve"> </w:t>
      </w:r>
      <w:r w:rsidR="00BE2BB0">
        <w:rPr>
          <w:sz w:val="28"/>
          <w:szCs w:val="28"/>
        </w:rPr>
        <w:t>then creating</w:t>
      </w:r>
      <w:r w:rsidR="00C611A3">
        <w:rPr>
          <w:sz w:val="28"/>
          <w:szCs w:val="28"/>
        </w:rPr>
        <w:t xml:space="preserve"> a marketing mix and product </w:t>
      </w:r>
      <w:r w:rsidR="00C73DC5">
        <w:rPr>
          <w:sz w:val="28"/>
          <w:szCs w:val="28"/>
        </w:rPr>
        <w:t xml:space="preserve">positioning strategy for each segment. </w:t>
      </w:r>
      <w:r w:rsidR="00183225" w:rsidRPr="00183225">
        <w:rPr>
          <w:sz w:val="28"/>
          <w:szCs w:val="28"/>
        </w:rPr>
        <w:t>This technique makes it easier to communicate with each target audience using customised communications.</w:t>
      </w:r>
      <w:r w:rsidR="0094709A">
        <w:rPr>
          <w:sz w:val="28"/>
          <w:szCs w:val="28"/>
        </w:rPr>
        <w:t xml:space="preserve"> </w:t>
      </w:r>
      <w:r w:rsidR="00EE4480">
        <w:rPr>
          <w:sz w:val="28"/>
          <w:szCs w:val="28"/>
        </w:rPr>
        <w:t>(Hanlon, 2022)</w:t>
      </w:r>
    </w:p>
    <w:p w14:paraId="7D307F96" w14:textId="77777777" w:rsidR="00DA2CD7" w:rsidRPr="00CF7E2B" w:rsidRDefault="00DA2CD7" w:rsidP="00CF7E2B"/>
    <w:p w14:paraId="5A7EAC1C" w14:textId="77777777" w:rsidR="00BF3921" w:rsidRDefault="00BF3921" w:rsidP="00725328">
      <w:pPr>
        <w:pStyle w:val="ListParagraph"/>
        <w:spacing w:line="276" w:lineRule="auto"/>
        <w:jc w:val="both"/>
        <w:rPr>
          <w:rFonts w:ascii="Helvetica" w:hAnsi="Helvetica" w:cs="Helvetica"/>
          <w:color w:val="595959"/>
          <w:sz w:val="27"/>
          <w:szCs w:val="27"/>
          <w:shd w:val="clear" w:color="auto" w:fill="FFFFFF"/>
        </w:rPr>
      </w:pPr>
    </w:p>
    <w:p w14:paraId="624620EB" w14:textId="77777777" w:rsidR="00BF3921" w:rsidRDefault="00BF3921" w:rsidP="00725328">
      <w:pPr>
        <w:pStyle w:val="ListParagraph"/>
        <w:spacing w:line="276" w:lineRule="auto"/>
        <w:jc w:val="both"/>
        <w:rPr>
          <w:rFonts w:ascii="Helvetica" w:hAnsi="Helvetica" w:cs="Helvetica"/>
          <w:color w:val="595959"/>
          <w:sz w:val="27"/>
          <w:szCs w:val="27"/>
          <w:shd w:val="clear" w:color="auto" w:fill="FFFFFF"/>
        </w:rPr>
      </w:pPr>
    </w:p>
    <w:p w14:paraId="2910C300" w14:textId="28121F96" w:rsidR="00495E19" w:rsidRPr="00495E19" w:rsidRDefault="00495E19" w:rsidP="00495E19">
      <w:pPr>
        <w:ind w:left="360"/>
        <w:rPr>
          <w:b/>
          <w:bCs/>
          <w:sz w:val="28"/>
          <w:szCs w:val="28"/>
        </w:rPr>
      </w:pPr>
    </w:p>
    <w:p w14:paraId="2142CFDE" w14:textId="7B20AA20" w:rsidR="00B0479B" w:rsidRDefault="00894186" w:rsidP="002A13FD">
      <w:pPr>
        <w:rPr>
          <w:sz w:val="28"/>
          <w:szCs w:val="28"/>
        </w:rPr>
      </w:pPr>
      <w:r w:rsidRPr="00B0479B">
        <w:rPr>
          <w:noProof/>
          <w:sz w:val="28"/>
          <w:szCs w:val="28"/>
        </w:rPr>
        <w:lastRenderedPageBreak/>
        <w:drawing>
          <wp:inline distT="0" distB="0" distL="0" distR="0" wp14:anchorId="616FC8E4" wp14:editId="70C5E8CA">
            <wp:extent cx="5448300" cy="2867025"/>
            <wp:effectExtent l="133350" t="76200" r="76200" b="14287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t="15821" b="11940"/>
                    <a:stretch/>
                  </pic:blipFill>
                  <pic:spPr bwMode="auto">
                    <a:xfrm>
                      <a:off x="0" y="0"/>
                      <a:ext cx="5448300" cy="286702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inline>
        </w:drawing>
      </w:r>
      <w:r w:rsidR="00AB747B" w:rsidRPr="00AB747B">
        <w:rPr>
          <w:i/>
          <w:iCs/>
          <w:sz w:val="28"/>
          <w:szCs w:val="28"/>
        </w:rPr>
        <w:t>Figure 3</w:t>
      </w:r>
      <w:r w:rsidR="00AB747B">
        <w:rPr>
          <w:sz w:val="28"/>
          <w:szCs w:val="28"/>
        </w:rPr>
        <w:t xml:space="preserve">. Source: </w:t>
      </w:r>
      <w:r w:rsidR="00B0479B" w:rsidRPr="00B0479B">
        <w:rPr>
          <w:sz w:val="28"/>
          <w:szCs w:val="28"/>
        </w:rPr>
        <w:t>(Geoghegan, 2019)</w:t>
      </w:r>
      <w:r w:rsidR="00AB747B">
        <w:rPr>
          <w:sz w:val="28"/>
          <w:szCs w:val="28"/>
        </w:rPr>
        <w:t xml:space="preserve"> </w:t>
      </w:r>
    </w:p>
    <w:p w14:paraId="75DF235E" w14:textId="77777777" w:rsidR="00EF552D" w:rsidRPr="00E65F70" w:rsidRDefault="00EF552D" w:rsidP="002A13FD">
      <w:pPr>
        <w:rPr>
          <w:b/>
          <w:bCs/>
          <w:sz w:val="28"/>
          <w:szCs w:val="28"/>
        </w:rPr>
      </w:pPr>
    </w:p>
    <w:p w14:paraId="089E5D94" w14:textId="30C8CEE6" w:rsidR="00D8599D" w:rsidRDefault="00894186" w:rsidP="00E41D8F">
      <w:pPr>
        <w:pStyle w:val="ListParagraph"/>
        <w:numPr>
          <w:ilvl w:val="0"/>
          <w:numId w:val="29"/>
        </w:numPr>
        <w:jc w:val="both"/>
        <w:rPr>
          <w:sz w:val="28"/>
          <w:szCs w:val="28"/>
        </w:rPr>
      </w:pPr>
      <w:r w:rsidRPr="00D8599D">
        <w:rPr>
          <w:b/>
          <w:bCs/>
          <w:sz w:val="28"/>
          <w:szCs w:val="28"/>
        </w:rPr>
        <w:t xml:space="preserve">Segmentation </w:t>
      </w:r>
      <w:r w:rsidRPr="00D8599D">
        <w:rPr>
          <w:sz w:val="28"/>
          <w:szCs w:val="28"/>
        </w:rPr>
        <w:t xml:space="preserve">is dividing a market into </w:t>
      </w:r>
      <w:r w:rsidR="006D2E7B" w:rsidRPr="00D8599D">
        <w:rPr>
          <w:sz w:val="28"/>
          <w:szCs w:val="28"/>
        </w:rPr>
        <w:t>distinct</w:t>
      </w:r>
      <w:r w:rsidRPr="00D8599D">
        <w:rPr>
          <w:sz w:val="28"/>
          <w:szCs w:val="28"/>
        </w:rPr>
        <w:t xml:space="preserve"> groups of </w:t>
      </w:r>
      <w:r w:rsidR="006D2E7B" w:rsidRPr="00D8599D">
        <w:rPr>
          <w:sz w:val="28"/>
          <w:szCs w:val="28"/>
        </w:rPr>
        <w:t>customers</w:t>
      </w:r>
      <w:r w:rsidRPr="00D8599D">
        <w:rPr>
          <w:sz w:val="28"/>
          <w:szCs w:val="28"/>
        </w:rPr>
        <w:t xml:space="preserve"> who have </w:t>
      </w:r>
      <w:proofErr w:type="gramStart"/>
      <w:r w:rsidR="006D2E7B" w:rsidRPr="00D8599D">
        <w:rPr>
          <w:sz w:val="28"/>
          <w:szCs w:val="28"/>
        </w:rPr>
        <w:t>different charac</w:t>
      </w:r>
      <w:r w:rsidR="00E54277" w:rsidRPr="00D8599D">
        <w:rPr>
          <w:sz w:val="28"/>
          <w:szCs w:val="28"/>
        </w:rPr>
        <w:t>teristics</w:t>
      </w:r>
      <w:proofErr w:type="gramEnd"/>
      <w:r w:rsidR="00E54277" w:rsidRPr="00D8599D">
        <w:rPr>
          <w:sz w:val="28"/>
          <w:szCs w:val="28"/>
        </w:rPr>
        <w:t>,</w:t>
      </w:r>
      <w:r w:rsidRPr="00D8599D">
        <w:rPr>
          <w:sz w:val="28"/>
          <w:szCs w:val="28"/>
        </w:rPr>
        <w:t xml:space="preserve"> needs, or behaviours and who may </w:t>
      </w:r>
      <w:r w:rsidR="00E54277" w:rsidRPr="00D8599D">
        <w:rPr>
          <w:sz w:val="28"/>
          <w:szCs w:val="28"/>
        </w:rPr>
        <w:t>need</w:t>
      </w:r>
      <w:r w:rsidRPr="00D8599D">
        <w:rPr>
          <w:sz w:val="28"/>
          <w:szCs w:val="28"/>
        </w:rPr>
        <w:t xml:space="preserve"> separate marketing strategies or mixes. (Kotler </w:t>
      </w:r>
      <w:r w:rsidRPr="001E5EDB">
        <w:rPr>
          <w:i/>
          <w:iCs/>
          <w:sz w:val="28"/>
          <w:szCs w:val="28"/>
        </w:rPr>
        <w:t>et</w:t>
      </w:r>
      <w:r w:rsidR="001E5EDB">
        <w:rPr>
          <w:i/>
          <w:iCs/>
          <w:sz w:val="28"/>
          <w:szCs w:val="28"/>
        </w:rPr>
        <w:t xml:space="preserve"> </w:t>
      </w:r>
      <w:r w:rsidRPr="001E5EDB">
        <w:rPr>
          <w:i/>
          <w:iCs/>
          <w:sz w:val="28"/>
          <w:szCs w:val="28"/>
        </w:rPr>
        <w:t>al.,</w:t>
      </w:r>
      <w:r w:rsidRPr="00D8599D">
        <w:rPr>
          <w:sz w:val="28"/>
          <w:szCs w:val="28"/>
        </w:rPr>
        <w:t xml:space="preserve"> 20</w:t>
      </w:r>
      <w:r w:rsidR="001E5EDB">
        <w:rPr>
          <w:sz w:val="28"/>
          <w:szCs w:val="28"/>
        </w:rPr>
        <w:t>19</w:t>
      </w:r>
      <w:r w:rsidRPr="00D8599D">
        <w:rPr>
          <w:sz w:val="28"/>
          <w:szCs w:val="28"/>
        </w:rPr>
        <w:t>, p.199)</w:t>
      </w:r>
      <w:r w:rsidR="00AC47C6" w:rsidRPr="00D8599D">
        <w:rPr>
          <w:sz w:val="28"/>
          <w:szCs w:val="28"/>
        </w:rPr>
        <w:t xml:space="preserve"> </w:t>
      </w:r>
    </w:p>
    <w:p w14:paraId="1A686925" w14:textId="77777777" w:rsidR="00D8599D" w:rsidRPr="00D8599D" w:rsidRDefault="00D8599D" w:rsidP="00D8599D">
      <w:pPr>
        <w:rPr>
          <w:sz w:val="28"/>
          <w:szCs w:val="28"/>
        </w:rPr>
      </w:pPr>
    </w:p>
    <w:p w14:paraId="1AC4588B" w14:textId="17CB6F7B" w:rsidR="00CA6E6F" w:rsidRPr="00CA6E6F" w:rsidRDefault="00725DCC" w:rsidP="00CA6E6F">
      <w:pPr>
        <w:rPr>
          <w:i/>
          <w:iCs/>
          <w:sz w:val="28"/>
          <w:szCs w:val="28"/>
        </w:rPr>
      </w:pPr>
      <w:r w:rsidRPr="00E54277">
        <w:rPr>
          <w:i/>
          <w:iCs/>
          <w:sz w:val="28"/>
          <w:szCs w:val="28"/>
        </w:rPr>
        <w:t>Demographic</w:t>
      </w:r>
      <w:r w:rsidR="00E54277" w:rsidRPr="00E54277">
        <w:rPr>
          <w:i/>
          <w:iCs/>
          <w:sz w:val="28"/>
          <w:szCs w:val="28"/>
        </w:rPr>
        <w:t xml:space="preserve"> and Behavioura</w:t>
      </w:r>
      <w:r w:rsidR="00E54277">
        <w:rPr>
          <w:i/>
          <w:iCs/>
          <w:sz w:val="28"/>
          <w:szCs w:val="28"/>
        </w:rPr>
        <w:t>l</w:t>
      </w:r>
      <w:r w:rsidR="00EA2DC2">
        <w:rPr>
          <w:i/>
          <w:iCs/>
          <w:sz w:val="28"/>
          <w:szCs w:val="28"/>
        </w:rPr>
        <w:t>:</w:t>
      </w:r>
      <w:r w:rsidR="00E54277">
        <w:rPr>
          <w:i/>
          <w:iCs/>
          <w:sz w:val="28"/>
          <w:szCs w:val="28"/>
        </w:rPr>
        <w:t xml:space="preserve"> </w:t>
      </w:r>
    </w:p>
    <w:p w14:paraId="5BA66D84" w14:textId="30A0096D" w:rsidR="00CA6E6F" w:rsidRPr="00D8599D" w:rsidRDefault="00ED5B7B" w:rsidP="002A13FD">
      <w:pPr>
        <w:rPr>
          <w:sz w:val="28"/>
          <w:szCs w:val="28"/>
        </w:rPr>
      </w:pPr>
      <w:r>
        <w:rPr>
          <w:sz w:val="28"/>
          <w:szCs w:val="28"/>
        </w:rPr>
        <w:t xml:space="preserve">For example, </w:t>
      </w:r>
      <w:r w:rsidRPr="00847400">
        <w:rPr>
          <w:sz w:val="28"/>
          <w:szCs w:val="28"/>
        </w:rPr>
        <w:t>Barclays bank have discovered nine key customer segments based on demographic profile and spending habits</w:t>
      </w:r>
      <w:r>
        <w:rPr>
          <w:sz w:val="28"/>
          <w:szCs w:val="28"/>
        </w:rPr>
        <w:t xml:space="preserve">. Barclays bank divided the customers by their characteristics: age, income, spending behaviour, family size, life cycle and social class. (Barclays,2018) </w:t>
      </w:r>
      <w:r w:rsidRPr="00DA54B1">
        <w:rPr>
          <w:sz w:val="28"/>
          <w:szCs w:val="28"/>
        </w:rPr>
        <w:t>Within the personal banking market, the bank also has segments such as students, graduates, "new to work," mature, and families. Barclays has been able to create appropriate banking offers for customers in various segments by using segmentation.</w:t>
      </w:r>
      <w:r>
        <w:rPr>
          <w:sz w:val="28"/>
          <w:szCs w:val="28"/>
        </w:rPr>
        <w:t xml:space="preserve"> </w:t>
      </w:r>
      <w:r w:rsidR="00266F09" w:rsidRPr="00266F09">
        <w:rPr>
          <w:sz w:val="28"/>
          <w:szCs w:val="28"/>
        </w:rPr>
        <w:t>Barclays launched a new student proposition in 2009, with key features such as no monthly fee, interest-free overdraft up to £2000, and so on. This strategy is assisting Barclays in increasing its market share in the student account market. As a result</w:t>
      </w:r>
      <w:r w:rsidR="00266F09">
        <w:rPr>
          <w:sz w:val="28"/>
          <w:szCs w:val="28"/>
        </w:rPr>
        <w:t>,</w:t>
      </w:r>
      <w:r w:rsidR="00266F09" w:rsidRPr="00266F09">
        <w:rPr>
          <w:sz w:val="28"/>
          <w:szCs w:val="28"/>
        </w:rPr>
        <w:t xml:space="preserve"> </w:t>
      </w:r>
      <w:r w:rsidR="00266F09">
        <w:rPr>
          <w:sz w:val="28"/>
          <w:szCs w:val="28"/>
        </w:rPr>
        <w:t xml:space="preserve">this strategy helped the bank to </w:t>
      </w:r>
      <w:r w:rsidR="00266F09" w:rsidRPr="00266F09">
        <w:rPr>
          <w:sz w:val="28"/>
          <w:szCs w:val="28"/>
        </w:rPr>
        <w:t>mov</w:t>
      </w:r>
      <w:r w:rsidR="00266F09">
        <w:rPr>
          <w:sz w:val="28"/>
          <w:szCs w:val="28"/>
        </w:rPr>
        <w:t>e</w:t>
      </w:r>
      <w:r w:rsidR="00266F09" w:rsidRPr="00266F09">
        <w:rPr>
          <w:sz w:val="28"/>
          <w:szCs w:val="28"/>
        </w:rPr>
        <w:t xml:space="preserve"> from third to second place among the top four market leaders.</w:t>
      </w:r>
      <w:r w:rsidR="003158F1">
        <w:rPr>
          <w:sz w:val="28"/>
          <w:szCs w:val="28"/>
        </w:rPr>
        <w:t xml:space="preserve"> </w:t>
      </w:r>
      <w:r w:rsidR="007A3FAB">
        <w:rPr>
          <w:sz w:val="28"/>
          <w:szCs w:val="28"/>
        </w:rPr>
        <w:t>(The times 100, 2011)</w:t>
      </w:r>
      <w:r w:rsidR="00427D9F">
        <w:rPr>
          <w:sz w:val="28"/>
          <w:szCs w:val="28"/>
        </w:rPr>
        <w:t xml:space="preserve"> </w:t>
      </w:r>
      <w:r w:rsidR="00B350E2" w:rsidRPr="00B350E2">
        <w:rPr>
          <w:sz w:val="28"/>
          <w:szCs w:val="28"/>
        </w:rPr>
        <w:t xml:space="preserve">Additionally, segmentation </w:t>
      </w:r>
      <w:r w:rsidR="00D8599D">
        <w:rPr>
          <w:sz w:val="28"/>
          <w:szCs w:val="28"/>
        </w:rPr>
        <w:t xml:space="preserve">is </w:t>
      </w:r>
      <w:r w:rsidR="00B350E2" w:rsidRPr="00B350E2">
        <w:rPr>
          <w:sz w:val="28"/>
          <w:szCs w:val="28"/>
        </w:rPr>
        <w:t xml:space="preserve">particularly helpful for banks when deciding which </w:t>
      </w:r>
      <w:r w:rsidR="00D8599D">
        <w:rPr>
          <w:sz w:val="28"/>
          <w:szCs w:val="28"/>
        </w:rPr>
        <w:t>communication</w:t>
      </w:r>
      <w:r w:rsidR="00B350E2" w:rsidRPr="00B350E2">
        <w:rPr>
          <w:sz w:val="28"/>
          <w:szCs w:val="28"/>
        </w:rPr>
        <w:t xml:space="preserve"> channels to use to reach certain consumer groups.</w:t>
      </w:r>
      <w:r w:rsidR="00D8599D">
        <w:rPr>
          <w:sz w:val="28"/>
          <w:szCs w:val="28"/>
        </w:rPr>
        <w:t xml:space="preserve"> (Persson, 2011, p.109)</w:t>
      </w:r>
    </w:p>
    <w:p w14:paraId="57895E02" w14:textId="183080D7" w:rsidR="00725DCC" w:rsidRDefault="00725DCC" w:rsidP="002A13FD">
      <w:pPr>
        <w:rPr>
          <w:i/>
          <w:iCs/>
          <w:sz w:val="28"/>
          <w:szCs w:val="28"/>
        </w:rPr>
      </w:pPr>
      <w:r w:rsidRPr="00E54277">
        <w:rPr>
          <w:i/>
          <w:iCs/>
          <w:sz w:val="28"/>
          <w:szCs w:val="28"/>
        </w:rPr>
        <w:lastRenderedPageBreak/>
        <w:t>Geographic</w:t>
      </w:r>
      <w:r w:rsidR="00EA2DC2">
        <w:rPr>
          <w:i/>
          <w:iCs/>
          <w:sz w:val="28"/>
          <w:szCs w:val="28"/>
        </w:rPr>
        <w:t>:</w:t>
      </w:r>
    </w:p>
    <w:p w14:paraId="7BBED49D" w14:textId="4407CD64" w:rsidR="00A519F3" w:rsidRPr="002A0884" w:rsidRDefault="007C692A" w:rsidP="002A13FD">
      <w:pPr>
        <w:rPr>
          <w:rFonts w:cstheme="minorHAnsi"/>
          <w:sz w:val="28"/>
          <w:szCs w:val="28"/>
        </w:rPr>
      </w:pPr>
      <w:r>
        <w:rPr>
          <w:rFonts w:cstheme="minorHAnsi"/>
          <w:sz w:val="28"/>
          <w:szCs w:val="28"/>
        </w:rPr>
        <w:t>For example, Lloyd’s bank</w:t>
      </w:r>
      <w:r w:rsidR="0064646F">
        <w:rPr>
          <w:rFonts w:cstheme="minorHAnsi"/>
          <w:sz w:val="28"/>
          <w:szCs w:val="28"/>
        </w:rPr>
        <w:t xml:space="preserve"> r</w:t>
      </w:r>
      <w:r w:rsidR="00972BD3">
        <w:rPr>
          <w:rFonts w:cstheme="minorHAnsi"/>
          <w:sz w:val="28"/>
          <w:szCs w:val="28"/>
        </w:rPr>
        <w:t xml:space="preserve">eshaped its </w:t>
      </w:r>
      <w:r w:rsidR="00AC23C5">
        <w:rPr>
          <w:rFonts w:cstheme="minorHAnsi"/>
          <w:sz w:val="28"/>
          <w:szCs w:val="28"/>
        </w:rPr>
        <w:t>strategy,</w:t>
      </w:r>
      <w:r w:rsidR="00972BD3">
        <w:rPr>
          <w:rFonts w:cstheme="minorHAnsi"/>
          <w:sz w:val="28"/>
          <w:szCs w:val="28"/>
        </w:rPr>
        <w:t xml:space="preserve"> and it is </w:t>
      </w:r>
      <w:proofErr w:type="gramStart"/>
      <w:r w:rsidR="00972BD3">
        <w:rPr>
          <w:rFonts w:cstheme="minorHAnsi"/>
          <w:sz w:val="28"/>
          <w:szCs w:val="28"/>
        </w:rPr>
        <w:t>mainly focused</w:t>
      </w:r>
      <w:proofErr w:type="gramEnd"/>
      <w:r w:rsidR="00972BD3">
        <w:rPr>
          <w:rFonts w:cstheme="minorHAnsi"/>
          <w:sz w:val="28"/>
          <w:szCs w:val="28"/>
        </w:rPr>
        <w:t xml:space="preserve"> on </w:t>
      </w:r>
      <w:r w:rsidR="00772EC2">
        <w:rPr>
          <w:rFonts w:cstheme="minorHAnsi"/>
          <w:sz w:val="28"/>
          <w:szCs w:val="28"/>
        </w:rPr>
        <w:t>UK centric customers.</w:t>
      </w:r>
      <w:r w:rsidR="00A806FE">
        <w:rPr>
          <w:rFonts w:cstheme="minorHAnsi"/>
          <w:sz w:val="28"/>
          <w:szCs w:val="28"/>
        </w:rPr>
        <w:t xml:space="preserve"> </w:t>
      </w:r>
      <w:r w:rsidR="00A806FE" w:rsidRPr="00A806FE">
        <w:rPr>
          <w:rFonts w:cstheme="minorHAnsi"/>
          <w:sz w:val="28"/>
          <w:szCs w:val="28"/>
        </w:rPr>
        <w:t xml:space="preserve">In order to reduce its international presence, </w:t>
      </w:r>
      <w:proofErr w:type="gramStart"/>
      <w:r w:rsidR="00A806FE" w:rsidRPr="00A806FE">
        <w:rPr>
          <w:rFonts w:cstheme="minorHAnsi"/>
          <w:sz w:val="28"/>
          <w:szCs w:val="28"/>
        </w:rPr>
        <w:t>Lloyd</w:t>
      </w:r>
      <w:r>
        <w:rPr>
          <w:rFonts w:cstheme="minorHAnsi"/>
          <w:sz w:val="28"/>
          <w:szCs w:val="28"/>
        </w:rPr>
        <w:t>’</w:t>
      </w:r>
      <w:r w:rsidR="00A806FE" w:rsidRPr="00A806FE">
        <w:rPr>
          <w:rFonts w:cstheme="minorHAnsi"/>
          <w:sz w:val="28"/>
          <w:szCs w:val="28"/>
        </w:rPr>
        <w:t>s</w:t>
      </w:r>
      <w:proofErr w:type="gramEnd"/>
      <w:r w:rsidR="00A806FE" w:rsidRPr="00A806FE">
        <w:rPr>
          <w:rFonts w:cstheme="minorHAnsi"/>
          <w:sz w:val="28"/>
          <w:szCs w:val="28"/>
        </w:rPr>
        <w:t xml:space="preserve"> reshaped its portfolio in 2013 by disposing of various assets, including its stake in St. James's Place</w:t>
      </w:r>
      <w:r w:rsidR="00AC23C5">
        <w:rPr>
          <w:rFonts w:cstheme="minorHAnsi"/>
          <w:sz w:val="28"/>
          <w:szCs w:val="28"/>
        </w:rPr>
        <w:t xml:space="preserve"> (Gray,2013). In order to help </w:t>
      </w:r>
      <w:r w:rsidR="0005135E">
        <w:rPr>
          <w:rFonts w:cstheme="minorHAnsi"/>
          <w:sz w:val="28"/>
          <w:szCs w:val="28"/>
        </w:rPr>
        <w:t>Britain,</w:t>
      </w:r>
      <w:r w:rsidR="00AC23C5">
        <w:rPr>
          <w:rFonts w:cstheme="minorHAnsi"/>
          <w:sz w:val="28"/>
          <w:szCs w:val="28"/>
        </w:rPr>
        <w:t xml:space="preserve"> prosper, </w:t>
      </w:r>
      <w:r>
        <w:rPr>
          <w:rFonts w:cstheme="minorHAnsi"/>
          <w:sz w:val="28"/>
          <w:szCs w:val="28"/>
        </w:rPr>
        <w:t>the bank</w:t>
      </w:r>
      <w:r w:rsidR="00AC23C5">
        <w:rPr>
          <w:rFonts w:cstheme="minorHAnsi"/>
          <w:sz w:val="28"/>
          <w:szCs w:val="28"/>
        </w:rPr>
        <w:t xml:space="preserve"> has focus</w:t>
      </w:r>
      <w:r w:rsidR="0005135E">
        <w:rPr>
          <w:rFonts w:cstheme="minorHAnsi"/>
          <w:sz w:val="28"/>
          <w:szCs w:val="28"/>
        </w:rPr>
        <w:t xml:space="preserve"> on where they can service customers with ties to the UK. </w:t>
      </w:r>
      <w:r w:rsidR="006A027C" w:rsidRPr="006A027C">
        <w:rPr>
          <w:sz w:val="28"/>
          <w:szCs w:val="28"/>
        </w:rPr>
        <w:t>Following large di</w:t>
      </w:r>
      <w:r w:rsidR="006A027C">
        <w:rPr>
          <w:sz w:val="28"/>
          <w:szCs w:val="28"/>
        </w:rPr>
        <w:t>sposals</w:t>
      </w:r>
      <w:r w:rsidR="006A027C" w:rsidRPr="006A027C">
        <w:rPr>
          <w:sz w:val="28"/>
          <w:szCs w:val="28"/>
        </w:rPr>
        <w:t xml:space="preserve"> in 2013, including Australia, Lloyd</w:t>
      </w:r>
      <w:r>
        <w:rPr>
          <w:sz w:val="28"/>
          <w:szCs w:val="28"/>
        </w:rPr>
        <w:t>’</w:t>
      </w:r>
      <w:r w:rsidR="006A027C" w:rsidRPr="006A027C">
        <w:rPr>
          <w:sz w:val="28"/>
          <w:szCs w:val="28"/>
        </w:rPr>
        <w:t xml:space="preserve">s has now left or announced leaving </w:t>
      </w:r>
      <w:proofErr w:type="gramStart"/>
      <w:r w:rsidR="006A027C" w:rsidRPr="006A027C">
        <w:rPr>
          <w:sz w:val="28"/>
          <w:szCs w:val="28"/>
        </w:rPr>
        <w:t>21</w:t>
      </w:r>
      <w:proofErr w:type="gramEnd"/>
      <w:r w:rsidR="006A027C" w:rsidRPr="006A027C">
        <w:rPr>
          <w:sz w:val="28"/>
          <w:szCs w:val="28"/>
        </w:rPr>
        <w:t xml:space="preserve"> nations in order to better focus the British market. </w:t>
      </w:r>
      <w:r w:rsidR="00497AEC" w:rsidRPr="001E0197">
        <w:rPr>
          <w:sz w:val="28"/>
          <w:szCs w:val="28"/>
        </w:rPr>
        <w:t>(Lloyd</w:t>
      </w:r>
      <w:r w:rsidR="00E1748A">
        <w:rPr>
          <w:sz w:val="28"/>
          <w:szCs w:val="28"/>
        </w:rPr>
        <w:t>’</w:t>
      </w:r>
      <w:r w:rsidR="00497AEC" w:rsidRPr="001E0197">
        <w:rPr>
          <w:sz w:val="28"/>
          <w:szCs w:val="28"/>
        </w:rPr>
        <w:t>s, 2013)</w:t>
      </w:r>
    </w:p>
    <w:p w14:paraId="57F1D4FC" w14:textId="77777777" w:rsidR="00BB7552" w:rsidRDefault="00BB7552" w:rsidP="00D15A86">
      <w:pPr>
        <w:pStyle w:val="NormalWeb"/>
        <w:spacing w:before="0" w:beforeAutospacing="0" w:after="0" w:afterAutospacing="0" w:line="450" w:lineRule="atLeast"/>
        <w:ind w:left="360"/>
        <w:rPr>
          <w:rFonts w:asciiTheme="minorHAnsi" w:hAnsiTheme="minorHAnsi" w:cstheme="minorHAnsi"/>
          <w:color w:val="211D1E"/>
          <w:sz w:val="28"/>
          <w:szCs w:val="28"/>
        </w:rPr>
      </w:pPr>
    </w:p>
    <w:p w14:paraId="22FE867D" w14:textId="6A14A082" w:rsidR="00A40A8B" w:rsidRDefault="00BE3AA7" w:rsidP="00E41D8F">
      <w:pPr>
        <w:pStyle w:val="ListParagraph"/>
        <w:numPr>
          <w:ilvl w:val="0"/>
          <w:numId w:val="29"/>
        </w:numPr>
        <w:rPr>
          <w:b/>
          <w:bCs/>
          <w:sz w:val="28"/>
          <w:szCs w:val="28"/>
        </w:rPr>
      </w:pPr>
      <w:r w:rsidRPr="002A0884">
        <w:rPr>
          <w:b/>
          <w:bCs/>
          <w:sz w:val="28"/>
          <w:szCs w:val="28"/>
        </w:rPr>
        <w:t xml:space="preserve">Targeting </w:t>
      </w:r>
      <w:r w:rsidR="000F799B" w:rsidRPr="000F799B">
        <w:rPr>
          <w:sz w:val="28"/>
          <w:szCs w:val="28"/>
        </w:rPr>
        <w:t>- After defining its market segments, a company can enter one or more of them. Market targeting entails assessing the attractiveness of each market segment and selecting one or more segments to enter. A company should target segments where it can generate the most customer value profitably and sustain it over time.</w:t>
      </w:r>
      <w:r w:rsidR="000F799B">
        <w:rPr>
          <w:sz w:val="28"/>
          <w:szCs w:val="28"/>
        </w:rPr>
        <w:t xml:space="preserve"> (Kotler </w:t>
      </w:r>
      <w:r w:rsidR="000F799B">
        <w:rPr>
          <w:i/>
          <w:iCs/>
          <w:sz w:val="28"/>
          <w:szCs w:val="28"/>
        </w:rPr>
        <w:t xml:space="preserve">et al., </w:t>
      </w:r>
      <w:r w:rsidR="000F799B">
        <w:rPr>
          <w:sz w:val="28"/>
          <w:szCs w:val="28"/>
        </w:rPr>
        <w:t>20</w:t>
      </w:r>
      <w:r w:rsidR="001E5EDB">
        <w:rPr>
          <w:sz w:val="28"/>
          <w:szCs w:val="28"/>
        </w:rPr>
        <w:t>19</w:t>
      </w:r>
      <w:r w:rsidR="000F799B">
        <w:rPr>
          <w:sz w:val="28"/>
          <w:szCs w:val="28"/>
        </w:rPr>
        <w:t>, p.50)</w:t>
      </w:r>
    </w:p>
    <w:p w14:paraId="519230B5" w14:textId="77777777" w:rsidR="002A0884" w:rsidRDefault="002A0884" w:rsidP="002A0884">
      <w:pPr>
        <w:pStyle w:val="ListParagraph"/>
        <w:rPr>
          <w:b/>
          <w:bCs/>
          <w:sz w:val="28"/>
          <w:szCs w:val="28"/>
        </w:rPr>
      </w:pPr>
    </w:p>
    <w:p w14:paraId="66F0C7A3" w14:textId="77777777" w:rsidR="003C5633" w:rsidRDefault="003C5633" w:rsidP="002A0884">
      <w:pPr>
        <w:pStyle w:val="ListParagraph"/>
        <w:rPr>
          <w:b/>
          <w:bCs/>
          <w:sz w:val="28"/>
          <w:szCs w:val="28"/>
        </w:rPr>
      </w:pPr>
    </w:p>
    <w:p w14:paraId="32B8B4E3" w14:textId="77777777" w:rsidR="00166C69" w:rsidRDefault="00166C69" w:rsidP="00166C69">
      <w:pPr>
        <w:rPr>
          <w:i/>
          <w:iCs/>
          <w:sz w:val="28"/>
          <w:szCs w:val="28"/>
        </w:rPr>
      </w:pPr>
      <w:r>
        <w:rPr>
          <w:i/>
          <w:iCs/>
          <w:sz w:val="28"/>
          <w:szCs w:val="28"/>
        </w:rPr>
        <w:t>Concentrated (niche marketing)</w:t>
      </w:r>
    </w:p>
    <w:p w14:paraId="17E20C16" w14:textId="2EB2C630" w:rsidR="003042F8" w:rsidRDefault="00AC7C74" w:rsidP="00166C69">
      <w:pPr>
        <w:rPr>
          <w:sz w:val="28"/>
          <w:szCs w:val="28"/>
        </w:rPr>
      </w:pPr>
      <w:r w:rsidRPr="00AC7C74">
        <w:rPr>
          <w:sz w:val="28"/>
          <w:szCs w:val="28"/>
        </w:rPr>
        <w:t xml:space="preserve">Instead of pursuing a small share of a large market, a bank pursues a large share of one or </w:t>
      </w:r>
      <w:proofErr w:type="gramStart"/>
      <w:r w:rsidRPr="00AC7C74">
        <w:rPr>
          <w:sz w:val="28"/>
          <w:szCs w:val="28"/>
        </w:rPr>
        <w:t>a few</w:t>
      </w:r>
      <w:proofErr w:type="gramEnd"/>
      <w:r w:rsidRPr="00AC7C74">
        <w:rPr>
          <w:sz w:val="28"/>
          <w:szCs w:val="28"/>
        </w:rPr>
        <w:t xml:space="preserve"> smaller segments or niches when employing a concentrated marketing (or niche marketing) strategy.</w:t>
      </w:r>
      <w:r w:rsidR="002760A1">
        <w:rPr>
          <w:sz w:val="28"/>
          <w:szCs w:val="28"/>
        </w:rPr>
        <w:t xml:space="preserve"> </w:t>
      </w:r>
      <w:r w:rsidR="00F72976">
        <w:rPr>
          <w:sz w:val="28"/>
          <w:szCs w:val="28"/>
        </w:rPr>
        <w:t>Busines</w:t>
      </w:r>
      <w:r w:rsidR="000E6453">
        <w:rPr>
          <w:sz w:val="28"/>
          <w:szCs w:val="28"/>
        </w:rPr>
        <w:t xml:space="preserve">s accounts </w:t>
      </w:r>
      <w:r w:rsidR="00F72976">
        <w:rPr>
          <w:sz w:val="28"/>
          <w:szCs w:val="28"/>
        </w:rPr>
        <w:t xml:space="preserve">are one of the </w:t>
      </w:r>
      <w:r w:rsidR="00AB75D4">
        <w:rPr>
          <w:sz w:val="28"/>
          <w:szCs w:val="28"/>
        </w:rPr>
        <w:t>examples of niche marketing</w:t>
      </w:r>
      <w:r w:rsidR="000B49FC">
        <w:rPr>
          <w:sz w:val="28"/>
          <w:szCs w:val="28"/>
        </w:rPr>
        <w:t xml:space="preserve"> in banking industry</w:t>
      </w:r>
      <w:r w:rsidR="00AB75D4">
        <w:rPr>
          <w:sz w:val="28"/>
          <w:szCs w:val="28"/>
        </w:rPr>
        <w:t xml:space="preserve">. </w:t>
      </w:r>
      <w:r w:rsidR="005A58D6">
        <w:rPr>
          <w:sz w:val="28"/>
          <w:szCs w:val="28"/>
        </w:rPr>
        <w:t>Another example is</w:t>
      </w:r>
      <w:r w:rsidR="00961FF0">
        <w:rPr>
          <w:sz w:val="28"/>
          <w:szCs w:val="28"/>
        </w:rPr>
        <w:t xml:space="preserve"> </w:t>
      </w:r>
      <w:r w:rsidR="00052E21" w:rsidRPr="00052E21">
        <w:rPr>
          <w:sz w:val="28"/>
          <w:szCs w:val="28"/>
        </w:rPr>
        <w:t>HSBC offers a Premier Bank Account to customers who have £50,000 in savings within six months of opening an HSBC current account, have an individual annual income of at least £75,000, and have one of the following accounts with HSBC UK: a mortgage, an investment, life insurance, or a protection product.</w:t>
      </w:r>
      <w:r w:rsidR="00052E21">
        <w:rPr>
          <w:sz w:val="28"/>
          <w:szCs w:val="28"/>
        </w:rPr>
        <w:t xml:space="preserve"> This HSBC segment </w:t>
      </w:r>
      <w:r w:rsidR="003754C1">
        <w:rPr>
          <w:sz w:val="28"/>
          <w:szCs w:val="28"/>
        </w:rPr>
        <w:t xml:space="preserve">gets </w:t>
      </w:r>
      <w:proofErr w:type="gramStart"/>
      <w:r w:rsidR="00462EAE">
        <w:rPr>
          <w:sz w:val="28"/>
          <w:szCs w:val="28"/>
        </w:rPr>
        <w:t>special features</w:t>
      </w:r>
      <w:proofErr w:type="gramEnd"/>
      <w:r w:rsidR="00462EAE">
        <w:rPr>
          <w:sz w:val="28"/>
          <w:szCs w:val="28"/>
        </w:rPr>
        <w:t xml:space="preserve"> </w:t>
      </w:r>
      <w:r w:rsidR="00A666E0">
        <w:rPr>
          <w:sz w:val="28"/>
          <w:szCs w:val="28"/>
        </w:rPr>
        <w:t xml:space="preserve">such as </w:t>
      </w:r>
      <w:r w:rsidR="00DA3D18">
        <w:rPr>
          <w:sz w:val="28"/>
          <w:szCs w:val="28"/>
        </w:rPr>
        <w:t>Premier Financial advice,</w:t>
      </w:r>
      <w:r w:rsidR="00F71E79">
        <w:rPr>
          <w:sz w:val="28"/>
          <w:szCs w:val="28"/>
        </w:rPr>
        <w:t xml:space="preserve"> Travel insurance,</w:t>
      </w:r>
      <w:r w:rsidR="00DA3D18">
        <w:rPr>
          <w:sz w:val="28"/>
          <w:szCs w:val="28"/>
        </w:rPr>
        <w:t xml:space="preserve"> Relationship Management </w:t>
      </w:r>
      <w:r w:rsidR="00D01B03">
        <w:rPr>
          <w:sz w:val="28"/>
          <w:szCs w:val="28"/>
        </w:rPr>
        <w:t>Services,</w:t>
      </w:r>
      <w:r w:rsidR="00F71E79">
        <w:rPr>
          <w:sz w:val="28"/>
          <w:szCs w:val="28"/>
        </w:rPr>
        <w:t xml:space="preserve"> </w:t>
      </w:r>
      <w:r w:rsidR="003362A7">
        <w:rPr>
          <w:sz w:val="28"/>
          <w:szCs w:val="28"/>
        </w:rPr>
        <w:t>personalised investment advice</w:t>
      </w:r>
      <w:r w:rsidR="00F71E79">
        <w:rPr>
          <w:sz w:val="28"/>
          <w:szCs w:val="28"/>
        </w:rPr>
        <w:t xml:space="preserve"> and many other</w:t>
      </w:r>
      <w:r w:rsidR="003362A7">
        <w:rPr>
          <w:sz w:val="28"/>
          <w:szCs w:val="28"/>
        </w:rPr>
        <w:t>.</w:t>
      </w:r>
      <w:r w:rsidR="00F15102">
        <w:rPr>
          <w:sz w:val="28"/>
          <w:szCs w:val="28"/>
        </w:rPr>
        <w:t xml:space="preserve"> </w:t>
      </w:r>
      <w:r w:rsidR="003042F8" w:rsidRPr="003042F8">
        <w:rPr>
          <w:sz w:val="28"/>
          <w:szCs w:val="28"/>
        </w:rPr>
        <w:t xml:space="preserve">Banks </w:t>
      </w:r>
      <w:r w:rsidR="00A93062">
        <w:rPr>
          <w:sz w:val="28"/>
          <w:szCs w:val="28"/>
        </w:rPr>
        <w:t xml:space="preserve">compete and </w:t>
      </w:r>
      <w:r w:rsidR="003042F8" w:rsidRPr="003042F8">
        <w:rPr>
          <w:sz w:val="28"/>
          <w:szCs w:val="28"/>
        </w:rPr>
        <w:t>achieve a strong market position through concentrated marketing due to their greater understanding of consumer needs in the niches they serve and the unique reputation they acquire.</w:t>
      </w:r>
      <w:r w:rsidR="00B354B3">
        <w:rPr>
          <w:sz w:val="28"/>
          <w:szCs w:val="28"/>
        </w:rPr>
        <w:t xml:space="preserve"> (</w:t>
      </w:r>
      <w:r w:rsidR="00961FF0">
        <w:rPr>
          <w:sz w:val="28"/>
          <w:szCs w:val="28"/>
        </w:rPr>
        <w:t>HSBC</w:t>
      </w:r>
      <w:r w:rsidR="00B956CA">
        <w:rPr>
          <w:sz w:val="28"/>
          <w:szCs w:val="28"/>
        </w:rPr>
        <w:t xml:space="preserve">, 2022; </w:t>
      </w:r>
      <w:r w:rsidR="00B354B3">
        <w:rPr>
          <w:sz w:val="28"/>
          <w:szCs w:val="28"/>
        </w:rPr>
        <w:t xml:space="preserve">Kotler </w:t>
      </w:r>
      <w:r w:rsidR="00B354B3">
        <w:rPr>
          <w:i/>
          <w:iCs/>
          <w:sz w:val="28"/>
          <w:szCs w:val="28"/>
        </w:rPr>
        <w:t>et al</w:t>
      </w:r>
      <w:r w:rsidR="00B354B3">
        <w:rPr>
          <w:sz w:val="28"/>
          <w:szCs w:val="28"/>
        </w:rPr>
        <w:t>, 20</w:t>
      </w:r>
      <w:r w:rsidR="001E5EDB">
        <w:rPr>
          <w:sz w:val="28"/>
          <w:szCs w:val="28"/>
        </w:rPr>
        <w:t>19</w:t>
      </w:r>
      <w:r w:rsidR="00B354B3">
        <w:rPr>
          <w:sz w:val="28"/>
          <w:szCs w:val="28"/>
        </w:rPr>
        <w:t>, p.209)</w:t>
      </w:r>
    </w:p>
    <w:p w14:paraId="6E8DDB1B" w14:textId="77777777" w:rsidR="002734DC" w:rsidRDefault="002734DC" w:rsidP="002A0884">
      <w:pPr>
        <w:pStyle w:val="ListParagraph"/>
        <w:rPr>
          <w:rFonts w:ascii="Helvetica" w:hAnsi="Helvetica" w:cs="Helvetica"/>
          <w:color w:val="555555"/>
          <w:sz w:val="21"/>
          <w:szCs w:val="21"/>
          <w:shd w:val="clear" w:color="auto" w:fill="FFFFFF"/>
        </w:rPr>
      </w:pPr>
    </w:p>
    <w:p w14:paraId="64DFF638" w14:textId="77777777" w:rsidR="002734DC" w:rsidRDefault="002734DC" w:rsidP="002A0884">
      <w:pPr>
        <w:pStyle w:val="ListParagraph"/>
        <w:rPr>
          <w:b/>
          <w:bCs/>
          <w:sz w:val="28"/>
          <w:szCs w:val="28"/>
        </w:rPr>
      </w:pPr>
    </w:p>
    <w:p w14:paraId="2BF4F13C" w14:textId="77777777" w:rsidR="002734DC" w:rsidRDefault="002734DC" w:rsidP="002A0884">
      <w:pPr>
        <w:pStyle w:val="ListParagraph"/>
        <w:rPr>
          <w:b/>
          <w:bCs/>
          <w:sz w:val="28"/>
          <w:szCs w:val="28"/>
        </w:rPr>
      </w:pPr>
    </w:p>
    <w:p w14:paraId="55D84E6F" w14:textId="77777777" w:rsidR="002734DC" w:rsidRDefault="002734DC" w:rsidP="002A0884">
      <w:pPr>
        <w:pStyle w:val="ListParagraph"/>
        <w:rPr>
          <w:b/>
          <w:bCs/>
          <w:sz w:val="28"/>
          <w:szCs w:val="28"/>
        </w:rPr>
      </w:pPr>
    </w:p>
    <w:p w14:paraId="1EDEAF78" w14:textId="77777777" w:rsidR="002734DC" w:rsidRDefault="002734DC" w:rsidP="002A0884">
      <w:pPr>
        <w:pStyle w:val="ListParagraph"/>
        <w:rPr>
          <w:b/>
          <w:bCs/>
          <w:sz w:val="28"/>
          <w:szCs w:val="28"/>
        </w:rPr>
      </w:pPr>
    </w:p>
    <w:p w14:paraId="38AC790A" w14:textId="77777777" w:rsidR="002734DC" w:rsidRDefault="002734DC" w:rsidP="002A0884">
      <w:pPr>
        <w:pStyle w:val="ListParagraph"/>
        <w:rPr>
          <w:b/>
          <w:bCs/>
          <w:sz w:val="28"/>
          <w:szCs w:val="28"/>
        </w:rPr>
      </w:pPr>
    </w:p>
    <w:p w14:paraId="625F338B" w14:textId="24C5052F" w:rsidR="00EA2DC2" w:rsidRDefault="00EA2DC2" w:rsidP="00EA2DC2">
      <w:pPr>
        <w:rPr>
          <w:i/>
          <w:iCs/>
          <w:sz w:val="28"/>
          <w:szCs w:val="28"/>
        </w:rPr>
      </w:pPr>
      <w:r w:rsidRPr="00EA2DC2">
        <w:rPr>
          <w:i/>
          <w:iCs/>
          <w:sz w:val="28"/>
          <w:szCs w:val="28"/>
        </w:rPr>
        <w:t xml:space="preserve">Mass </w:t>
      </w:r>
      <w:r w:rsidR="00377B1E">
        <w:rPr>
          <w:i/>
          <w:iCs/>
          <w:sz w:val="28"/>
          <w:szCs w:val="28"/>
        </w:rPr>
        <w:t>(Undifferentiated)</w:t>
      </w:r>
      <w:r w:rsidR="00DB00E1">
        <w:rPr>
          <w:i/>
          <w:iCs/>
          <w:sz w:val="28"/>
          <w:szCs w:val="28"/>
        </w:rPr>
        <w:t xml:space="preserve"> marketing: </w:t>
      </w:r>
    </w:p>
    <w:p w14:paraId="6961FA5B" w14:textId="296090E0" w:rsidR="00851A50" w:rsidRPr="001E5EDB" w:rsidRDefault="00851A50" w:rsidP="00EA2DC2">
      <w:pPr>
        <w:rPr>
          <w:rFonts w:cstheme="minorHAnsi"/>
          <w:sz w:val="40"/>
          <w:szCs w:val="40"/>
        </w:rPr>
      </w:pPr>
      <w:r w:rsidRPr="00851A50">
        <w:rPr>
          <w:rFonts w:cstheme="minorHAnsi"/>
          <w:sz w:val="28"/>
          <w:szCs w:val="28"/>
          <w:shd w:val="clear" w:color="auto" w:fill="FFFFFF"/>
        </w:rPr>
        <w:t>This is a strategy, in which business might decide to ignore market segment differences and target the whole market with one offer.</w:t>
      </w:r>
      <w:r w:rsidR="00610BCA">
        <w:rPr>
          <w:rFonts w:cstheme="minorHAnsi"/>
          <w:sz w:val="28"/>
          <w:szCs w:val="28"/>
          <w:shd w:val="clear" w:color="auto" w:fill="FFFFFF"/>
        </w:rPr>
        <w:t xml:space="preserve"> (Kotler </w:t>
      </w:r>
      <w:r w:rsidR="00610BCA">
        <w:rPr>
          <w:rFonts w:cstheme="minorHAnsi"/>
          <w:i/>
          <w:iCs/>
          <w:sz w:val="28"/>
          <w:szCs w:val="28"/>
          <w:shd w:val="clear" w:color="auto" w:fill="FFFFFF"/>
        </w:rPr>
        <w:t>et al.,</w:t>
      </w:r>
      <w:r w:rsidR="001E5EDB">
        <w:rPr>
          <w:rFonts w:cstheme="minorHAnsi"/>
          <w:i/>
          <w:iCs/>
          <w:sz w:val="28"/>
          <w:szCs w:val="28"/>
          <w:shd w:val="clear" w:color="auto" w:fill="FFFFFF"/>
        </w:rPr>
        <w:t xml:space="preserve"> </w:t>
      </w:r>
      <w:r w:rsidR="001E5EDB">
        <w:rPr>
          <w:rFonts w:cstheme="minorHAnsi"/>
          <w:sz w:val="28"/>
          <w:szCs w:val="28"/>
          <w:shd w:val="clear" w:color="auto" w:fill="FFFFFF"/>
        </w:rPr>
        <w:t xml:space="preserve">2019, p.208) </w:t>
      </w:r>
    </w:p>
    <w:p w14:paraId="44AAC75F" w14:textId="7CCA5441" w:rsidR="007F5188" w:rsidRDefault="007F5188" w:rsidP="002A13FD">
      <w:pPr>
        <w:rPr>
          <w:sz w:val="28"/>
          <w:szCs w:val="28"/>
        </w:rPr>
      </w:pPr>
      <w:r w:rsidRPr="007F5188">
        <w:rPr>
          <w:sz w:val="28"/>
          <w:szCs w:val="28"/>
        </w:rPr>
        <w:t>Reaching the whole UK market through the use of "simplified" distribution techniques and mass media is Lloyds' main marketing approach. All UK citizens with a monthly salary of at least £500, regardless of age or gender, are eligible to open current and savings accounts</w:t>
      </w:r>
      <w:r w:rsidR="00566CB6">
        <w:rPr>
          <w:sz w:val="28"/>
          <w:szCs w:val="28"/>
        </w:rPr>
        <w:t xml:space="preserve">. </w:t>
      </w:r>
      <w:r w:rsidR="0079382B">
        <w:rPr>
          <w:sz w:val="28"/>
          <w:szCs w:val="28"/>
        </w:rPr>
        <w:t xml:space="preserve">This strategy has been </w:t>
      </w:r>
      <w:r w:rsidR="00F705BA">
        <w:rPr>
          <w:sz w:val="28"/>
          <w:szCs w:val="28"/>
        </w:rPr>
        <w:t>employed to help Britain prosper and to</w:t>
      </w:r>
      <w:r w:rsidR="00F705BA" w:rsidRPr="00F705BA">
        <w:t xml:space="preserve"> </w:t>
      </w:r>
      <w:r w:rsidR="00F705BA" w:rsidRPr="00F705BA">
        <w:rPr>
          <w:sz w:val="28"/>
          <w:szCs w:val="28"/>
        </w:rPr>
        <w:t>build</w:t>
      </w:r>
      <w:r w:rsidR="00F705BA">
        <w:rPr>
          <w:sz w:val="28"/>
          <w:szCs w:val="28"/>
        </w:rPr>
        <w:t xml:space="preserve"> </w:t>
      </w:r>
      <w:r w:rsidR="00F705BA" w:rsidRPr="00F705BA">
        <w:rPr>
          <w:sz w:val="28"/>
          <w:szCs w:val="28"/>
        </w:rPr>
        <w:t>an inclusive society</w:t>
      </w:r>
      <w:r w:rsidR="00F705BA">
        <w:rPr>
          <w:sz w:val="28"/>
          <w:szCs w:val="28"/>
        </w:rPr>
        <w:t xml:space="preserve">. </w:t>
      </w:r>
      <w:r w:rsidR="00AC52EB">
        <w:rPr>
          <w:sz w:val="28"/>
          <w:szCs w:val="28"/>
        </w:rPr>
        <w:t>(Lloyd’s, 2021)</w:t>
      </w:r>
    </w:p>
    <w:p w14:paraId="61C4D270" w14:textId="340E11F6" w:rsidR="00A519F3" w:rsidRDefault="00EA2DC2" w:rsidP="00F6348E">
      <w:pPr>
        <w:jc w:val="left"/>
        <w:rPr>
          <w:i/>
          <w:iCs/>
          <w:sz w:val="28"/>
          <w:szCs w:val="28"/>
        </w:rPr>
      </w:pPr>
      <w:r w:rsidRPr="007C692A">
        <w:rPr>
          <w:i/>
          <w:iCs/>
          <w:sz w:val="28"/>
          <w:szCs w:val="28"/>
        </w:rPr>
        <w:t xml:space="preserve">Differentiated </w:t>
      </w:r>
      <w:r w:rsidR="00DB00E1">
        <w:rPr>
          <w:i/>
          <w:iCs/>
          <w:sz w:val="28"/>
          <w:szCs w:val="28"/>
        </w:rPr>
        <w:t xml:space="preserve">(segmented) </w:t>
      </w:r>
      <w:r w:rsidR="007C692A" w:rsidRPr="007C692A">
        <w:rPr>
          <w:i/>
          <w:iCs/>
          <w:sz w:val="28"/>
          <w:szCs w:val="28"/>
        </w:rPr>
        <w:t xml:space="preserve">marketing: </w:t>
      </w:r>
    </w:p>
    <w:p w14:paraId="571A46C1" w14:textId="1376C2AE" w:rsidR="00DE5FA6" w:rsidRDefault="00F6348E" w:rsidP="006C33CA">
      <w:pPr>
        <w:jc w:val="left"/>
        <w:rPr>
          <w:sz w:val="28"/>
          <w:szCs w:val="28"/>
        </w:rPr>
      </w:pPr>
      <w:r w:rsidRPr="00F6348E">
        <w:rPr>
          <w:rFonts w:cstheme="minorHAnsi"/>
          <w:sz w:val="28"/>
          <w:szCs w:val="28"/>
        </w:rPr>
        <w:t xml:space="preserve">It is a </w:t>
      </w:r>
      <w:r w:rsidR="00D81816" w:rsidRPr="00F6348E">
        <w:rPr>
          <w:rFonts w:cstheme="minorHAnsi"/>
          <w:sz w:val="28"/>
          <w:szCs w:val="28"/>
        </w:rPr>
        <w:t>strateg</w:t>
      </w:r>
      <w:r w:rsidR="00D81816">
        <w:rPr>
          <w:rFonts w:cstheme="minorHAnsi"/>
          <w:sz w:val="28"/>
          <w:szCs w:val="28"/>
        </w:rPr>
        <w:t xml:space="preserve">y, </w:t>
      </w:r>
      <w:r w:rsidR="00A45CA0">
        <w:rPr>
          <w:rFonts w:cstheme="minorHAnsi"/>
          <w:sz w:val="28"/>
          <w:szCs w:val="28"/>
        </w:rPr>
        <w:t xml:space="preserve">in which </w:t>
      </w:r>
      <w:r w:rsidR="00D81816">
        <w:rPr>
          <w:rFonts w:cstheme="minorHAnsi"/>
          <w:sz w:val="28"/>
          <w:szCs w:val="28"/>
          <w:shd w:val="clear" w:color="auto" w:fill="FFFFFF"/>
        </w:rPr>
        <w:t>business</w:t>
      </w:r>
      <w:r w:rsidRPr="00F6348E">
        <w:rPr>
          <w:rFonts w:cstheme="minorHAnsi"/>
          <w:sz w:val="28"/>
          <w:szCs w:val="28"/>
          <w:shd w:val="clear" w:color="auto" w:fill="FFFFFF"/>
        </w:rPr>
        <w:t xml:space="preserve"> decides to target </w:t>
      </w:r>
      <w:proofErr w:type="gramStart"/>
      <w:r w:rsidRPr="00F6348E">
        <w:rPr>
          <w:rFonts w:cstheme="minorHAnsi"/>
          <w:sz w:val="28"/>
          <w:szCs w:val="28"/>
          <w:shd w:val="clear" w:color="auto" w:fill="FFFFFF"/>
        </w:rPr>
        <w:t>several</w:t>
      </w:r>
      <w:proofErr w:type="gramEnd"/>
      <w:r w:rsidRPr="00F6348E">
        <w:rPr>
          <w:rFonts w:cstheme="minorHAnsi"/>
          <w:sz w:val="28"/>
          <w:szCs w:val="28"/>
          <w:shd w:val="clear" w:color="auto" w:fill="FFFFFF"/>
        </w:rPr>
        <w:t xml:space="preserve"> market segments and designs separate offers for each.</w:t>
      </w:r>
      <w:r w:rsidR="006C00FC">
        <w:rPr>
          <w:rFonts w:cstheme="minorHAnsi"/>
          <w:sz w:val="28"/>
          <w:szCs w:val="28"/>
          <w:shd w:val="clear" w:color="auto" w:fill="FFFFFF"/>
        </w:rPr>
        <w:t xml:space="preserve"> (Kotler </w:t>
      </w:r>
      <w:r w:rsidR="006C00FC">
        <w:rPr>
          <w:rFonts w:cstheme="minorHAnsi"/>
          <w:i/>
          <w:iCs/>
          <w:sz w:val="28"/>
          <w:szCs w:val="28"/>
          <w:shd w:val="clear" w:color="auto" w:fill="FFFFFF"/>
        </w:rPr>
        <w:t xml:space="preserve">et al., </w:t>
      </w:r>
      <w:r w:rsidR="006C00FC">
        <w:rPr>
          <w:rFonts w:cstheme="minorHAnsi"/>
          <w:sz w:val="28"/>
          <w:szCs w:val="28"/>
          <w:shd w:val="clear" w:color="auto" w:fill="FFFFFF"/>
        </w:rPr>
        <w:t>2019, p.209) For example</w:t>
      </w:r>
      <w:r w:rsidR="009332CC">
        <w:rPr>
          <w:rFonts w:cstheme="minorHAnsi"/>
          <w:sz w:val="28"/>
          <w:szCs w:val="28"/>
          <w:shd w:val="clear" w:color="auto" w:fill="FFFFFF"/>
        </w:rPr>
        <w:t xml:space="preserve">, </w:t>
      </w:r>
      <w:r w:rsidR="00BA4C31">
        <w:rPr>
          <w:rFonts w:cstheme="minorHAnsi"/>
          <w:sz w:val="28"/>
          <w:szCs w:val="28"/>
          <w:shd w:val="clear" w:color="auto" w:fill="FFFFFF"/>
        </w:rPr>
        <w:t xml:space="preserve">NatWest bank differentiate its products by providing different personal accounts </w:t>
      </w:r>
      <w:r w:rsidR="00636AE0">
        <w:rPr>
          <w:rFonts w:cstheme="minorHAnsi"/>
          <w:sz w:val="28"/>
          <w:szCs w:val="28"/>
          <w:shd w:val="clear" w:color="auto" w:fill="FFFFFF"/>
        </w:rPr>
        <w:t>for</w:t>
      </w:r>
      <w:r w:rsidR="00BA4C31">
        <w:rPr>
          <w:rFonts w:cstheme="minorHAnsi"/>
          <w:sz w:val="28"/>
          <w:szCs w:val="28"/>
          <w:shd w:val="clear" w:color="auto" w:fill="FFFFFF"/>
        </w:rPr>
        <w:t xml:space="preserve"> adults and children</w:t>
      </w:r>
      <w:r w:rsidR="00E83422">
        <w:rPr>
          <w:rFonts w:cstheme="minorHAnsi"/>
          <w:sz w:val="28"/>
          <w:szCs w:val="28"/>
          <w:shd w:val="clear" w:color="auto" w:fill="FFFFFF"/>
        </w:rPr>
        <w:t xml:space="preserve"> </w:t>
      </w:r>
      <w:r w:rsidR="00191C37">
        <w:rPr>
          <w:rFonts w:cstheme="minorHAnsi"/>
          <w:sz w:val="28"/>
          <w:szCs w:val="28"/>
          <w:shd w:val="clear" w:color="auto" w:fill="FFFFFF"/>
        </w:rPr>
        <w:t xml:space="preserve">(NatWest, 2022). </w:t>
      </w:r>
      <w:r w:rsidR="00891EFD" w:rsidRPr="00891EFD">
        <w:rPr>
          <w:rFonts w:cstheme="minorHAnsi"/>
          <w:sz w:val="28"/>
          <w:szCs w:val="28"/>
          <w:shd w:val="clear" w:color="auto" w:fill="FFFFFF"/>
        </w:rPr>
        <w:t>Creating separate marketing plans for different segments necessitates additional marketing research, forecasting, sales analysis, promotion planning, and channel management. As a result, this can be an expensive task for banks.</w:t>
      </w:r>
      <w:r w:rsidR="00FD720F">
        <w:rPr>
          <w:rFonts w:cstheme="minorHAnsi"/>
          <w:sz w:val="28"/>
          <w:szCs w:val="28"/>
          <w:shd w:val="clear" w:color="auto" w:fill="FFFFFF"/>
        </w:rPr>
        <w:t xml:space="preserve"> (Kotler </w:t>
      </w:r>
      <w:r w:rsidR="00FD720F">
        <w:rPr>
          <w:rFonts w:cstheme="minorHAnsi"/>
          <w:i/>
          <w:iCs/>
          <w:sz w:val="28"/>
          <w:szCs w:val="28"/>
          <w:shd w:val="clear" w:color="auto" w:fill="FFFFFF"/>
        </w:rPr>
        <w:t xml:space="preserve">et al., </w:t>
      </w:r>
      <w:r w:rsidR="00FD720F">
        <w:rPr>
          <w:rFonts w:cstheme="minorHAnsi"/>
          <w:sz w:val="28"/>
          <w:szCs w:val="28"/>
          <w:shd w:val="clear" w:color="auto" w:fill="FFFFFF"/>
        </w:rPr>
        <w:t xml:space="preserve">2019, p.209) </w:t>
      </w:r>
      <w:r w:rsidRPr="00F6348E">
        <w:rPr>
          <w:rFonts w:cstheme="minorHAnsi"/>
          <w:color w:val="555555"/>
          <w:sz w:val="28"/>
          <w:szCs w:val="28"/>
        </w:rPr>
        <w:br/>
      </w:r>
    </w:p>
    <w:p w14:paraId="33D8FC0D" w14:textId="0F6CCA1C" w:rsidR="00DE5FA6" w:rsidRPr="007344B6" w:rsidRDefault="00DE5FA6" w:rsidP="00E41D8F">
      <w:pPr>
        <w:pStyle w:val="ListParagraph"/>
        <w:numPr>
          <w:ilvl w:val="0"/>
          <w:numId w:val="29"/>
        </w:numPr>
        <w:rPr>
          <w:b/>
          <w:bCs/>
          <w:sz w:val="28"/>
          <w:szCs w:val="28"/>
        </w:rPr>
      </w:pPr>
      <w:r w:rsidRPr="006C33CA">
        <w:rPr>
          <w:b/>
          <w:bCs/>
          <w:sz w:val="28"/>
          <w:szCs w:val="28"/>
        </w:rPr>
        <w:t>Positi</w:t>
      </w:r>
      <w:r w:rsidR="006E715E" w:rsidRPr="006C33CA">
        <w:rPr>
          <w:b/>
          <w:bCs/>
          <w:sz w:val="28"/>
          <w:szCs w:val="28"/>
        </w:rPr>
        <w:t>oning</w:t>
      </w:r>
      <w:r w:rsidR="00DA3556">
        <w:rPr>
          <w:b/>
          <w:bCs/>
          <w:sz w:val="28"/>
          <w:szCs w:val="28"/>
        </w:rPr>
        <w:t xml:space="preserve">- </w:t>
      </w:r>
      <w:r w:rsidR="00DA3556" w:rsidRPr="00DA3556">
        <w:rPr>
          <w:rFonts w:cstheme="minorHAnsi"/>
          <w:sz w:val="28"/>
          <w:szCs w:val="28"/>
        </w:rPr>
        <w:t xml:space="preserve">ensuring that a market offering has a distinct, desired position in relation to competitor offerings in the minds of target </w:t>
      </w:r>
      <w:r w:rsidR="00DA3556" w:rsidRPr="00BB690B">
        <w:rPr>
          <w:rFonts w:cstheme="minorHAnsi"/>
          <w:sz w:val="28"/>
          <w:szCs w:val="28"/>
        </w:rPr>
        <w:t xml:space="preserve">customers. </w:t>
      </w:r>
      <w:r w:rsidR="007825EF" w:rsidRPr="00BB690B">
        <w:rPr>
          <w:rFonts w:cstheme="minorHAnsi"/>
          <w:sz w:val="28"/>
          <w:szCs w:val="28"/>
          <w:shd w:val="clear" w:color="auto" w:fill="FFFFFF"/>
        </w:rPr>
        <w:t xml:space="preserve">(Kotler </w:t>
      </w:r>
      <w:r w:rsidR="007825EF" w:rsidRPr="00BB690B">
        <w:rPr>
          <w:rFonts w:cstheme="minorHAnsi"/>
          <w:i/>
          <w:iCs/>
          <w:sz w:val="28"/>
          <w:szCs w:val="28"/>
          <w:shd w:val="clear" w:color="auto" w:fill="FFFFFF"/>
        </w:rPr>
        <w:t xml:space="preserve">et al., </w:t>
      </w:r>
      <w:r w:rsidR="007825EF" w:rsidRPr="00BB690B">
        <w:rPr>
          <w:rFonts w:cstheme="minorHAnsi"/>
          <w:sz w:val="28"/>
          <w:szCs w:val="28"/>
          <w:shd w:val="clear" w:color="auto" w:fill="FFFFFF"/>
        </w:rPr>
        <w:t>2019, p.</w:t>
      </w:r>
      <w:proofErr w:type="gramStart"/>
      <w:r w:rsidR="007825EF" w:rsidRPr="00BB690B">
        <w:rPr>
          <w:rFonts w:cstheme="minorHAnsi"/>
          <w:sz w:val="28"/>
          <w:szCs w:val="28"/>
          <w:shd w:val="clear" w:color="auto" w:fill="FFFFFF"/>
        </w:rPr>
        <w:t>200</w:t>
      </w:r>
      <w:proofErr w:type="gramEnd"/>
      <w:r w:rsidR="007825EF" w:rsidRPr="00BB690B">
        <w:rPr>
          <w:rFonts w:cstheme="minorHAnsi"/>
          <w:sz w:val="28"/>
          <w:szCs w:val="28"/>
          <w:shd w:val="clear" w:color="auto" w:fill="FFFFFF"/>
        </w:rPr>
        <w:t>)</w:t>
      </w:r>
      <w:r w:rsidR="00123289">
        <w:rPr>
          <w:rFonts w:cstheme="minorHAnsi"/>
          <w:sz w:val="28"/>
          <w:szCs w:val="28"/>
          <w:shd w:val="clear" w:color="auto" w:fill="FFFFFF"/>
        </w:rPr>
        <w:t xml:space="preserve"> Banks </w:t>
      </w:r>
      <w:r w:rsidR="00123289" w:rsidRPr="00123289">
        <w:rPr>
          <w:rFonts w:cstheme="minorHAnsi"/>
          <w:sz w:val="28"/>
          <w:szCs w:val="28"/>
          <w:shd w:val="clear" w:color="auto" w:fill="FFFFFF"/>
        </w:rPr>
        <w:t xml:space="preserve">must have a strategic promotional plan or a favourable marketing mix in order to achieve this. </w:t>
      </w:r>
    </w:p>
    <w:p w14:paraId="663587BC" w14:textId="77777777" w:rsidR="007344B6" w:rsidRDefault="007344B6" w:rsidP="007344B6">
      <w:pPr>
        <w:pStyle w:val="ListParagraph"/>
        <w:rPr>
          <w:b/>
          <w:bCs/>
          <w:sz w:val="28"/>
          <w:szCs w:val="28"/>
        </w:rPr>
      </w:pPr>
    </w:p>
    <w:p w14:paraId="75055969" w14:textId="7D7944B9" w:rsidR="00D74A18" w:rsidRPr="008E0C72" w:rsidRDefault="005E30A3" w:rsidP="008E0C72">
      <w:pPr>
        <w:rPr>
          <w:rFonts w:ascii="Nunito Sans" w:hAnsi="Nunito Sans"/>
          <w:color w:val="666666"/>
          <w:sz w:val="26"/>
          <w:szCs w:val="26"/>
        </w:rPr>
      </w:pPr>
      <w:r w:rsidRPr="008E0C72">
        <w:rPr>
          <w:rFonts w:cstheme="minorHAnsi"/>
          <w:sz w:val="28"/>
          <w:szCs w:val="28"/>
          <w:shd w:val="clear" w:color="auto" w:fill="FFFFFF"/>
        </w:rPr>
        <w:t>From the perceptual map</w:t>
      </w:r>
      <w:r w:rsidR="00384B67" w:rsidRPr="008E0C72">
        <w:rPr>
          <w:rFonts w:cstheme="minorHAnsi"/>
          <w:sz w:val="28"/>
          <w:szCs w:val="28"/>
          <w:shd w:val="clear" w:color="auto" w:fill="FFFFFF"/>
        </w:rPr>
        <w:t xml:space="preserve"> </w:t>
      </w:r>
      <w:r w:rsidR="00384B67" w:rsidRPr="008E0C72">
        <w:rPr>
          <w:rFonts w:cstheme="minorHAnsi"/>
          <w:i/>
          <w:iCs/>
          <w:sz w:val="28"/>
          <w:szCs w:val="28"/>
          <w:shd w:val="clear" w:color="auto" w:fill="FFFFFF"/>
        </w:rPr>
        <w:t>(Figure 4)</w:t>
      </w:r>
      <w:r w:rsidRPr="008E0C72">
        <w:rPr>
          <w:rFonts w:cstheme="minorHAnsi"/>
          <w:sz w:val="28"/>
          <w:szCs w:val="28"/>
          <w:shd w:val="clear" w:color="auto" w:fill="FFFFFF"/>
        </w:rPr>
        <w:t xml:space="preserve"> </w:t>
      </w:r>
      <w:r w:rsidR="00384B67" w:rsidRPr="008E0C72">
        <w:rPr>
          <w:rFonts w:cstheme="minorHAnsi"/>
          <w:sz w:val="28"/>
          <w:szCs w:val="28"/>
          <w:shd w:val="clear" w:color="auto" w:fill="FFFFFF"/>
        </w:rPr>
        <w:t>is clear that</w:t>
      </w:r>
      <w:r w:rsidRPr="008E0C72">
        <w:rPr>
          <w:rFonts w:cstheme="minorHAnsi"/>
          <w:sz w:val="28"/>
          <w:szCs w:val="28"/>
          <w:shd w:val="clear" w:color="auto" w:fill="FFFFFF"/>
        </w:rPr>
        <w:t xml:space="preserve"> </w:t>
      </w:r>
      <w:r w:rsidR="00A326D9" w:rsidRPr="008E0C72">
        <w:rPr>
          <w:rFonts w:cstheme="minorHAnsi"/>
          <w:sz w:val="28"/>
          <w:szCs w:val="28"/>
          <w:shd w:val="clear" w:color="auto" w:fill="FFFFFF"/>
        </w:rPr>
        <w:t xml:space="preserve">the UK banking industry demand </w:t>
      </w:r>
      <w:r w:rsidR="000D03B4" w:rsidRPr="008E0C72">
        <w:rPr>
          <w:rFonts w:cstheme="minorHAnsi"/>
          <w:sz w:val="28"/>
          <w:szCs w:val="28"/>
          <w:shd w:val="clear" w:color="auto" w:fill="FFFFFF"/>
        </w:rPr>
        <w:t xml:space="preserve">is “underserved”, because </w:t>
      </w:r>
      <w:r w:rsidR="00D34152" w:rsidRPr="008E0C72">
        <w:rPr>
          <w:rFonts w:cstheme="minorHAnsi"/>
          <w:sz w:val="28"/>
          <w:szCs w:val="28"/>
          <w:shd w:val="clear" w:color="auto" w:fill="FFFFFF"/>
        </w:rPr>
        <w:t xml:space="preserve">big banks </w:t>
      </w:r>
      <w:r w:rsidR="00C63591" w:rsidRPr="008E0C72">
        <w:rPr>
          <w:rFonts w:cstheme="minorHAnsi"/>
          <w:sz w:val="28"/>
          <w:szCs w:val="28"/>
          <w:shd w:val="clear" w:color="auto" w:fill="FFFFFF"/>
        </w:rPr>
        <w:t>mostly</w:t>
      </w:r>
      <w:r w:rsidR="00D34152" w:rsidRPr="008E0C72">
        <w:rPr>
          <w:rFonts w:cstheme="minorHAnsi"/>
          <w:sz w:val="28"/>
          <w:szCs w:val="28"/>
          <w:shd w:val="clear" w:color="auto" w:fill="FFFFFF"/>
        </w:rPr>
        <w:t xml:space="preserve"> focusing on large </w:t>
      </w:r>
      <w:r w:rsidR="00C63591" w:rsidRPr="008E0C72">
        <w:rPr>
          <w:rFonts w:cstheme="minorHAnsi"/>
          <w:sz w:val="28"/>
          <w:szCs w:val="28"/>
          <w:shd w:val="clear" w:color="auto" w:fill="FFFFFF"/>
        </w:rPr>
        <w:t>business</w:t>
      </w:r>
      <w:r w:rsidR="00D34152" w:rsidRPr="008E0C72">
        <w:rPr>
          <w:rFonts w:cstheme="minorHAnsi"/>
          <w:sz w:val="28"/>
          <w:szCs w:val="28"/>
          <w:shd w:val="clear" w:color="auto" w:fill="FFFFFF"/>
        </w:rPr>
        <w:t xml:space="preserve"> customers and </w:t>
      </w:r>
      <w:r w:rsidR="006D4994" w:rsidRPr="008E0C72">
        <w:rPr>
          <w:rFonts w:cstheme="minorHAnsi"/>
          <w:sz w:val="28"/>
          <w:szCs w:val="28"/>
          <w:shd w:val="clear" w:color="auto" w:fill="FFFFFF"/>
        </w:rPr>
        <w:t>other</w:t>
      </w:r>
      <w:r w:rsidR="00C63591" w:rsidRPr="008E0C72">
        <w:rPr>
          <w:rFonts w:cstheme="minorHAnsi"/>
          <w:sz w:val="28"/>
          <w:szCs w:val="28"/>
          <w:shd w:val="clear" w:color="auto" w:fill="FFFFFF"/>
        </w:rPr>
        <w:t>s</w:t>
      </w:r>
      <w:r w:rsidR="006D4994" w:rsidRPr="008E0C72">
        <w:rPr>
          <w:rFonts w:cstheme="minorHAnsi"/>
          <w:sz w:val="28"/>
          <w:szCs w:val="28"/>
          <w:shd w:val="clear" w:color="auto" w:fill="FFFFFF"/>
        </w:rPr>
        <w:t xml:space="preserve"> on </w:t>
      </w:r>
      <w:r w:rsidR="00D34152" w:rsidRPr="008E0C72">
        <w:rPr>
          <w:rFonts w:cstheme="minorHAnsi"/>
          <w:sz w:val="28"/>
          <w:szCs w:val="28"/>
          <w:shd w:val="clear" w:color="auto" w:fill="FFFFFF"/>
        </w:rPr>
        <w:t>product-centric approach</w:t>
      </w:r>
      <w:r w:rsidR="00124C78" w:rsidRPr="008E0C72">
        <w:rPr>
          <w:rFonts w:cstheme="minorHAnsi"/>
          <w:sz w:val="28"/>
          <w:szCs w:val="28"/>
          <w:shd w:val="clear" w:color="auto" w:fill="FFFFFF"/>
        </w:rPr>
        <w:t xml:space="preserve">. </w:t>
      </w:r>
      <w:r w:rsidR="000C5811" w:rsidRPr="008E0C72">
        <w:rPr>
          <w:rStyle w:val="s1"/>
          <w:rFonts w:cstheme="minorHAnsi"/>
          <w:sz w:val="28"/>
          <w:szCs w:val="28"/>
        </w:rPr>
        <w:t>The lack of sophistication offered by large banks to customers provides clear opportunities for new entrants to differentiate themselves and their offerings.</w:t>
      </w:r>
      <w:r w:rsidR="0017728A" w:rsidRPr="008E0C72">
        <w:rPr>
          <w:rStyle w:val="s1"/>
          <w:rFonts w:cstheme="minorHAnsi"/>
          <w:sz w:val="28"/>
          <w:szCs w:val="28"/>
        </w:rPr>
        <w:t xml:space="preserve"> </w:t>
      </w:r>
      <w:r w:rsidR="008E0C72" w:rsidRPr="008E0C72">
        <w:rPr>
          <w:rStyle w:val="s1"/>
          <w:rFonts w:cstheme="minorHAnsi"/>
          <w:sz w:val="28"/>
          <w:szCs w:val="28"/>
        </w:rPr>
        <w:t xml:space="preserve">New entrants may be able to </w:t>
      </w:r>
      <w:proofErr w:type="gramStart"/>
      <w:r w:rsidR="008E0C72" w:rsidRPr="008E0C72">
        <w:rPr>
          <w:rStyle w:val="s1"/>
          <w:rFonts w:cstheme="minorHAnsi"/>
          <w:sz w:val="28"/>
          <w:szCs w:val="28"/>
        </w:rPr>
        <w:t>adequately serve</w:t>
      </w:r>
      <w:proofErr w:type="gramEnd"/>
      <w:r w:rsidR="008E0C72" w:rsidRPr="008E0C72">
        <w:rPr>
          <w:rStyle w:val="s1"/>
          <w:rFonts w:cstheme="minorHAnsi"/>
          <w:sz w:val="28"/>
          <w:szCs w:val="28"/>
        </w:rPr>
        <w:t xml:space="preserve"> and capture the market by offering specialised products and services that focus on meeting the specific needs of various segments. As a </w:t>
      </w:r>
      <w:r w:rsidR="008E0C72" w:rsidRPr="008E0C72">
        <w:rPr>
          <w:rStyle w:val="s1"/>
          <w:rFonts w:cstheme="minorHAnsi"/>
          <w:sz w:val="28"/>
          <w:szCs w:val="28"/>
        </w:rPr>
        <w:lastRenderedPageBreak/>
        <w:t>result, they can easily compete while maintaining customer retention and loyalty.</w:t>
      </w:r>
      <w:r w:rsidR="00D74A18" w:rsidRPr="008E0C72">
        <w:rPr>
          <w:rStyle w:val="s1"/>
          <w:rFonts w:ascii="Nunito Sans" w:hAnsi="Nunito Sans"/>
          <w:sz w:val="26"/>
          <w:szCs w:val="26"/>
        </w:rPr>
        <w:t> </w:t>
      </w:r>
    </w:p>
    <w:p w14:paraId="30021F68" w14:textId="77777777" w:rsidR="007E3CEE" w:rsidRDefault="007E3CEE" w:rsidP="007344B6">
      <w:pPr>
        <w:pStyle w:val="ListParagraph"/>
        <w:rPr>
          <w:b/>
          <w:bCs/>
          <w:sz w:val="28"/>
          <w:szCs w:val="28"/>
        </w:rPr>
      </w:pPr>
    </w:p>
    <w:p w14:paraId="04D5E05C" w14:textId="0C5FAA55" w:rsidR="00976618" w:rsidRDefault="0022243E" w:rsidP="002A13FD">
      <w:pPr>
        <w:rPr>
          <w:b/>
          <w:bCs/>
          <w:sz w:val="28"/>
          <w:szCs w:val="28"/>
        </w:rPr>
      </w:pPr>
      <w:r>
        <w:rPr>
          <w:noProof/>
        </w:rPr>
        <w:drawing>
          <wp:inline distT="0" distB="0" distL="0" distR="0" wp14:anchorId="17318E01" wp14:editId="5F5C7930">
            <wp:extent cx="5715000" cy="2735580"/>
            <wp:effectExtent l="0" t="0" r="0" b="7620"/>
            <wp:docPr id="10" name="Picture 10" descr="Positioning Matrix - Retail and SME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ositioning Matrix - Retail and SME Banking"/>
                    <pic:cNvPicPr>
                      <a:picLocks noChangeAspect="1" noChangeArrowheads="1"/>
                    </pic:cNvPicPr>
                  </pic:nvPicPr>
                  <pic:blipFill rotWithShape="1">
                    <a:blip r:embed="rId24">
                      <a:extLst>
                        <a:ext uri="{28A0092B-C50C-407E-A947-70E740481C1C}">
                          <a14:useLocalDpi xmlns:a14="http://schemas.microsoft.com/office/drawing/2010/main" val="0"/>
                        </a:ext>
                      </a:extLst>
                    </a:blip>
                    <a:srcRect t="5277"/>
                    <a:stretch/>
                  </pic:blipFill>
                  <pic:spPr bwMode="auto">
                    <a:xfrm>
                      <a:off x="0" y="0"/>
                      <a:ext cx="5715000" cy="2735580"/>
                    </a:xfrm>
                    <a:prstGeom prst="rect">
                      <a:avLst/>
                    </a:prstGeom>
                    <a:noFill/>
                    <a:ln>
                      <a:noFill/>
                    </a:ln>
                    <a:extLst>
                      <a:ext uri="{53640926-AAD7-44D8-BBD7-CCE9431645EC}">
                        <a14:shadowObscured xmlns:a14="http://schemas.microsoft.com/office/drawing/2010/main"/>
                      </a:ext>
                    </a:extLst>
                  </pic:spPr>
                </pic:pic>
              </a:graphicData>
            </a:graphic>
          </wp:inline>
        </w:drawing>
      </w:r>
    </w:p>
    <w:p w14:paraId="230881BD" w14:textId="1BC36173" w:rsidR="006D7B68" w:rsidRDefault="008B4432" w:rsidP="002A13FD">
      <w:pPr>
        <w:rPr>
          <w:sz w:val="28"/>
          <w:szCs w:val="28"/>
        </w:rPr>
      </w:pPr>
      <w:r w:rsidRPr="008B4432">
        <w:rPr>
          <w:b/>
          <w:bCs/>
          <w:i/>
          <w:iCs/>
          <w:sz w:val="28"/>
          <w:szCs w:val="28"/>
        </w:rPr>
        <w:t xml:space="preserve">Figure </w:t>
      </w:r>
      <w:r>
        <w:rPr>
          <w:b/>
          <w:bCs/>
          <w:i/>
          <w:iCs/>
          <w:sz w:val="28"/>
          <w:szCs w:val="28"/>
        </w:rPr>
        <w:t>4</w:t>
      </w:r>
      <w:r w:rsidRPr="008B4432">
        <w:rPr>
          <w:b/>
          <w:bCs/>
          <w:i/>
          <w:iCs/>
          <w:sz w:val="28"/>
          <w:szCs w:val="28"/>
        </w:rPr>
        <w:t>.</w:t>
      </w:r>
      <w:r>
        <w:rPr>
          <w:b/>
          <w:bCs/>
          <w:sz w:val="28"/>
          <w:szCs w:val="28"/>
        </w:rPr>
        <w:t xml:space="preserve"> </w:t>
      </w:r>
      <w:r w:rsidR="004F46B3" w:rsidRPr="008B4432">
        <w:rPr>
          <w:sz w:val="28"/>
          <w:szCs w:val="28"/>
        </w:rPr>
        <w:t xml:space="preserve">Perceptual mapping </w:t>
      </w:r>
      <w:r w:rsidR="00324E9C" w:rsidRPr="008B4432">
        <w:rPr>
          <w:sz w:val="28"/>
          <w:szCs w:val="28"/>
        </w:rPr>
        <w:t xml:space="preserve">based on </w:t>
      </w:r>
      <w:r w:rsidR="00B329A8" w:rsidRPr="008B4432">
        <w:rPr>
          <w:sz w:val="28"/>
          <w:szCs w:val="28"/>
        </w:rPr>
        <w:t xml:space="preserve">Product Breadth and Customer Segment Specialisation. </w:t>
      </w:r>
      <w:r w:rsidRPr="008B4432">
        <w:rPr>
          <w:sz w:val="28"/>
          <w:szCs w:val="28"/>
        </w:rPr>
        <w:t>(Consultancy.uk, 2015)</w:t>
      </w:r>
    </w:p>
    <w:p w14:paraId="7B783EA1" w14:textId="3F7441E2" w:rsidR="00AE0055" w:rsidRPr="00282136" w:rsidRDefault="007B6604" w:rsidP="002A13FD">
      <w:pPr>
        <w:rPr>
          <w:b/>
          <w:bCs/>
          <w:sz w:val="28"/>
          <w:szCs w:val="28"/>
        </w:rPr>
      </w:pPr>
      <w:r w:rsidRPr="00E67110">
        <w:rPr>
          <w:sz w:val="28"/>
          <w:szCs w:val="28"/>
        </w:rPr>
        <w:t>D</w:t>
      </w:r>
      <w:r w:rsidR="000120E8" w:rsidRPr="00E67110">
        <w:rPr>
          <w:sz w:val="28"/>
          <w:szCs w:val="28"/>
        </w:rPr>
        <w:t>ifferent b</w:t>
      </w:r>
      <w:r w:rsidR="00060503" w:rsidRPr="00E67110">
        <w:rPr>
          <w:sz w:val="28"/>
          <w:szCs w:val="28"/>
        </w:rPr>
        <w:t>anks</w:t>
      </w:r>
      <w:r w:rsidR="000120E8" w:rsidRPr="00E67110">
        <w:rPr>
          <w:sz w:val="28"/>
          <w:szCs w:val="28"/>
        </w:rPr>
        <w:t xml:space="preserve"> position themsel</w:t>
      </w:r>
      <w:r w:rsidR="00060503" w:rsidRPr="00E67110">
        <w:rPr>
          <w:sz w:val="28"/>
          <w:szCs w:val="28"/>
        </w:rPr>
        <w:t>ves</w:t>
      </w:r>
      <w:r w:rsidR="00003D82" w:rsidRPr="00E67110">
        <w:rPr>
          <w:sz w:val="28"/>
          <w:szCs w:val="28"/>
        </w:rPr>
        <w:t xml:space="preserve"> </w:t>
      </w:r>
      <w:r w:rsidR="00060503" w:rsidRPr="00E67110">
        <w:rPr>
          <w:sz w:val="28"/>
          <w:szCs w:val="28"/>
        </w:rPr>
        <w:t xml:space="preserve">with their </w:t>
      </w:r>
      <w:r w:rsidR="004479C0">
        <w:rPr>
          <w:sz w:val="28"/>
          <w:szCs w:val="28"/>
        </w:rPr>
        <w:t>logos</w:t>
      </w:r>
      <w:r w:rsidR="00060503" w:rsidRPr="00E67110">
        <w:rPr>
          <w:sz w:val="28"/>
          <w:szCs w:val="28"/>
        </w:rPr>
        <w:t>, for example Lloyds with Black Horse</w:t>
      </w:r>
      <w:r w:rsidR="00003D82" w:rsidRPr="00E67110">
        <w:rPr>
          <w:sz w:val="28"/>
          <w:szCs w:val="28"/>
        </w:rPr>
        <w:t xml:space="preserve"> (Lloyd’s, 2013)</w:t>
      </w:r>
      <w:r w:rsidR="00060503" w:rsidRPr="00E67110">
        <w:rPr>
          <w:sz w:val="28"/>
          <w:szCs w:val="28"/>
        </w:rPr>
        <w:t xml:space="preserve">, </w:t>
      </w:r>
      <w:r w:rsidR="004C777C" w:rsidRPr="00E67110">
        <w:rPr>
          <w:sz w:val="28"/>
          <w:szCs w:val="28"/>
        </w:rPr>
        <w:t>Barclays with Blue Eagle</w:t>
      </w:r>
      <w:r w:rsidR="00003D82" w:rsidRPr="00E67110">
        <w:rPr>
          <w:sz w:val="28"/>
          <w:szCs w:val="28"/>
        </w:rPr>
        <w:t xml:space="preserve"> (Barclays</w:t>
      </w:r>
      <w:r w:rsidR="00471756" w:rsidRPr="00E67110">
        <w:rPr>
          <w:sz w:val="28"/>
          <w:szCs w:val="28"/>
        </w:rPr>
        <w:t xml:space="preserve">, 2018), </w:t>
      </w:r>
      <w:r w:rsidR="00A827AB" w:rsidRPr="00E67110">
        <w:rPr>
          <w:sz w:val="28"/>
          <w:szCs w:val="28"/>
        </w:rPr>
        <w:t xml:space="preserve">and </w:t>
      </w:r>
      <w:proofErr w:type="gramStart"/>
      <w:r w:rsidR="007053D2" w:rsidRPr="00E67110">
        <w:rPr>
          <w:sz w:val="28"/>
          <w:szCs w:val="28"/>
        </w:rPr>
        <w:t>etc.</w:t>
      </w:r>
      <w:proofErr w:type="gramEnd"/>
      <w:r w:rsidR="007053D2">
        <w:rPr>
          <w:b/>
          <w:bCs/>
          <w:sz w:val="28"/>
          <w:szCs w:val="28"/>
        </w:rPr>
        <w:t xml:space="preserve"> </w:t>
      </w:r>
      <w:r w:rsidR="00282136" w:rsidRPr="00282136">
        <w:rPr>
          <w:rFonts w:cstheme="minorHAnsi"/>
          <w:sz w:val="28"/>
          <w:szCs w:val="28"/>
          <w:shd w:val="clear" w:color="auto" w:fill="FCFCFC"/>
        </w:rPr>
        <w:t>Brand image builds recognition, and consumers form opinions about the business</w:t>
      </w:r>
      <w:r w:rsidR="00E207CC">
        <w:rPr>
          <w:rFonts w:cstheme="minorHAnsi"/>
          <w:sz w:val="28"/>
          <w:szCs w:val="28"/>
          <w:shd w:val="clear" w:color="auto" w:fill="FCFCFC"/>
        </w:rPr>
        <w:t>. (</w:t>
      </w:r>
      <w:r w:rsidR="004F3A15">
        <w:rPr>
          <w:rFonts w:cstheme="minorHAnsi"/>
          <w:sz w:val="28"/>
          <w:szCs w:val="28"/>
          <w:shd w:val="clear" w:color="auto" w:fill="FFFFFF"/>
        </w:rPr>
        <w:t>T</w:t>
      </w:r>
      <w:r w:rsidR="004F3A15" w:rsidRPr="004F3A15">
        <w:rPr>
          <w:rFonts w:cstheme="minorHAnsi"/>
          <w:sz w:val="28"/>
          <w:szCs w:val="28"/>
          <w:shd w:val="clear" w:color="auto" w:fill="FFFFFF"/>
        </w:rPr>
        <w:t>himothy, 2016)</w:t>
      </w:r>
      <w:r w:rsidR="004F3A15">
        <w:rPr>
          <w:rFonts w:cstheme="minorHAnsi"/>
          <w:sz w:val="28"/>
          <w:szCs w:val="28"/>
          <w:shd w:val="clear" w:color="auto" w:fill="FFFFFF"/>
        </w:rPr>
        <w:t xml:space="preserve"> </w:t>
      </w:r>
    </w:p>
    <w:p w14:paraId="6CDE6134" w14:textId="28E1AFCD" w:rsidR="0047295A" w:rsidRPr="001B4C17" w:rsidRDefault="00B62788" w:rsidP="001B4C17">
      <w:pPr>
        <w:rPr>
          <w:sz w:val="28"/>
          <w:szCs w:val="28"/>
        </w:rPr>
      </w:pPr>
      <w:r>
        <w:rPr>
          <w:sz w:val="28"/>
          <w:szCs w:val="28"/>
        </w:rPr>
        <w:t>In 20</w:t>
      </w:r>
      <w:r w:rsidR="006A133C">
        <w:rPr>
          <w:sz w:val="28"/>
          <w:szCs w:val="28"/>
        </w:rPr>
        <w:t>00</w:t>
      </w:r>
      <w:r>
        <w:rPr>
          <w:sz w:val="28"/>
          <w:szCs w:val="28"/>
        </w:rPr>
        <w:t xml:space="preserve">, Barclays </w:t>
      </w:r>
      <w:r w:rsidR="00A86ACF">
        <w:rPr>
          <w:sz w:val="28"/>
          <w:szCs w:val="28"/>
        </w:rPr>
        <w:t xml:space="preserve">designed </w:t>
      </w:r>
      <w:r w:rsidR="00293B4B" w:rsidRPr="00293B4B">
        <w:rPr>
          <w:sz w:val="28"/>
          <w:szCs w:val="28"/>
        </w:rPr>
        <w:t>ad campaign with commercials starring Samuel L Jackson</w:t>
      </w:r>
      <w:r w:rsidR="00293B4B">
        <w:rPr>
          <w:sz w:val="28"/>
          <w:szCs w:val="28"/>
        </w:rPr>
        <w:t xml:space="preserve">, </w:t>
      </w:r>
      <w:r w:rsidRPr="00B62788">
        <w:rPr>
          <w:sz w:val="28"/>
          <w:szCs w:val="28"/>
        </w:rPr>
        <w:t xml:space="preserve">called "Fluent in finance" and </w:t>
      </w:r>
      <w:r w:rsidR="00A86ACF" w:rsidRPr="00B62788">
        <w:rPr>
          <w:sz w:val="28"/>
          <w:szCs w:val="28"/>
        </w:rPr>
        <w:t>intended</w:t>
      </w:r>
      <w:r w:rsidRPr="00B62788">
        <w:rPr>
          <w:sz w:val="28"/>
          <w:szCs w:val="28"/>
        </w:rPr>
        <w:t xml:space="preserve"> to be thought provoking, positioning Barclays as money experts</w:t>
      </w:r>
      <w:r w:rsidR="00C07FBF">
        <w:rPr>
          <w:sz w:val="28"/>
          <w:szCs w:val="28"/>
        </w:rPr>
        <w:t xml:space="preserve"> </w:t>
      </w:r>
      <w:r w:rsidR="00614286">
        <w:rPr>
          <w:sz w:val="28"/>
          <w:szCs w:val="28"/>
        </w:rPr>
        <w:t>(Whitehead</w:t>
      </w:r>
      <w:r w:rsidR="00260337">
        <w:rPr>
          <w:sz w:val="28"/>
          <w:szCs w:val="28"/>
        </w:rPr>
        <w:t>, 2002)</w:t>
      </w:r>
      <w:r w:rsidR="00C07FBF">
        <w:rPr>
          <w:sz w:val="28"/>
          <w:szCs w:val="28"/>
        </w:rPr>
        <w:t xml:space="preserve">. </w:t>
      </w:r>
      <w:r w:rsidR="00EE496E">
        <w:rPr>
          <w:sz w:val="28"/>
          <w:szCs w:val="28"/>
        </w:rPr>
        <w:t>Also,</w:t>
      </w:r>
      <w:r w:rsidR="00C07FBF">
        <w:rPr>
          <w:sz w:val="28"/>
          <w:szCs w:val="28"/>
        </w:rPr>
        <w:t xml:space="preserve"> HSBC </w:t>
      </w:r>
      <w:r w:rsidR="00C07FBF" w:rsidRPr="00C07FBF">
        <w:rPr>
          <w:sz w:val="28"/>
          <w:szCs w:val="28"/>
        </w:rPr>
        <w:t xml:space="preserve">Bank has become the latest high-profile brand to </w:t>
      </w:r>
      <w:r w:rsidR="00C07FBF" w:rsidRPr="00FC7A09">
        <w:rPr>
          <w:sz w:val="28"/>
          <w:szCs w:val="28"/>
        </w:rPr>
        <w:t xml:space="preserve">announce a commercial partnership with </w:t>
      </w:r>
      <w:r w:rsidR="00FE08F6" w:rsidRPr="00FC7A09">
        <w:rPr>
          <w:sz w:val="28"/>
          <w:szCs w:val="28"/>
        </w:rPr>
        <w:t xml:space="preserve">tennis player </w:t>
      </w:r>
      <w:r w:rsidR="00C07FBF" w:rsidRPr="00FC7A09">
        <w:rPr>
          <w:sz w:val="28"/>
          <w:szCs w:val="28"/>
        </w:rPr>
        <w:t>Em</w:t>
      </w:r>
      <w:r w:rsidR="00C07FBF" w:rsidRPr="00FC7A09">
        <w:rPr>
          <w:rFonts w:ascii="Calibri" w:hAnsi="Calibri" w:cs="Calibri"/>
          <w:sz w:val="28"/>
          <w:szCs w:val="28"/>
        </w:rPr>
        <w:t>ma Raducanu.</w:t>
      </w:r>
      <w:r w:rsidR="00FC7A09" w:rsidRPr="00FC7A09">
        <w:rPr>
          <w:rFonts w:ascii="Calibri" w:hAnsi="Calibri" w:cs="Calibri"/>
          <w:sz w:val="28"/>
          <w:szCs w:val="28"/>
          <w:shd w:val="clear" w:color="auto" w:fill="FFFFFF"/>
        </w:rPr>
        <w:t xml:space="preserve"> (</w:t>
      </w:r>
      <w:r w:rsidR="00945C8E" w:rsidRPr="00FC7A09">
        <w:rPr>
          <w:rFonts w:ascii="Calibri" w:hAnsi="Calibri" w:cs="Calibri"/>
          <w:sz w:val="28"/>
          <w:szCs w:val="28"/>
        </w:rPr>
        <w:t>Tenis365, 2022)</w:t>
      </w:r>
      <w:r w:rsidR="008459B3" w:rsidRPr="00FC7A09">
        <w:rPr>
          <w:sz w:val="28"/>
          <w:szCs w:val="28"/>
        </w:rPr>
        <w:t xml:space="preserve"> Currently, major </w:t>
      </w:r>
      <w:r w:rsidR="008459B3" w:rsidRPr="006E6602">
        <w:rPr>
          <w:sz w:val="28"/>
          <w:szCs w:val="28"/>
        </w:rPr>
        <w:t>companies use celebrities as part of their marketing communications strategy to support corporate or brand imagery. Celebrities can help raise brand awareness as well</w:t>
      </w:r>
      <w:r w:rsidR="008459B3">
        <w:rPr>
          <w:sz w:val="28"/>
          <w:szCs w:val="28"/>
        </w:rPr>
        <w:t xml:space="preserve"> </w:t>
      </w:r>
      <w:r w:rsidR="008459B3" w:rsidRPr="00E67110">
        <w:rPr>
          <w:sz w:val="28"/>
          <w:szCs w:val="28"/>
        </w:rPr>
        <w:t>(Agarwal and Garg, 2021)</w:t>
      </w:r>
      <w:r w:rsidR="008459B3">
        <w:rPr>
          <w:sz w:val="28"/>
          <w:szCs w:val="28"/>
        </w:rPr>
        <w:t>.</w:t>
      </w:r>
    </w:p>
    <w:p w14:paraId="2A43FCEE" w14:textId="4A8013D8" w:rsidR="0047295A" w:rsidRDefault="0047295A" w:rsidP="0047295A">
      <w:pPr>
        <w:pStyle w:val="NormalWeb"/>
        <w:rPr>
          <w:rFonts w:ascii="Calibri" w:hAnsi="Calibri" w:cs="Calibri"/>
          <w:color w:val="000000"/>
          <w:sz w:val="27"/>
          <w:szCs w:val="27"/>
        </w:rPr>
      </w:pPr>
      <w:r>
        <w:rPr>
          <w:rFonts w:ascii="Calibri" w:hAnsi="Calibri" w:cs="Calibri"/>
          <w:color w:val="000000"/>
          <w:sz w:val="27"/>
          <w:szCs w:val="27"/>
        </w:rPr>
        <w:t>‌</w:t>
      </w:r>
      <w:r w:rsidR="00BC4702" w:rsidRPr="00BC4702">
        <w:rPr>
          <w:noProof/>
        </w:rPr>
        <w:t xml:space="preserve"> </w:t>
      </w:r>
    </w:p>
    <w:p w14:paraId="42953D03" w14:textId="77777777" w:rsidR="00A40A8B" w:rsidRDefault="00A40A8B" w:rsidP="002A13FD">
      <w:pPr>
        <w:rPr>
          <w:b/>
          <w:bCs/>
          <w:sz w:val="28"/>
          <w:szCs w:val="28"/>
        </w:rPr>
      </w:pPr>
    </w:p>
    <w:p w14:paraId="003EB65F" w14:textId="77777777" w:rsidR="001254AF" w:rsidRDefault="001254AF" w:rsidP="002A13FD">
      <w:pPr>
        <w:rPr>
          <w:b/>
          <w:bCs/>
          <w:sz w:val="28"/>
          <w:szCs w:val="28"/>
        </w:rPr>
      </w:pPr>
    </w:p>
    <w:p w14:paraId="1C6A6F0F" w14:textId="77777777" w:rsidR="00806320" w:rsidRPr="002A13FD" w:rsidRDefault="00806320" w:rsidP="002A13FD">
      <w:pPr>
        <w:rPr>
          <w:b/>
          <w:bCs/>
          <w:sz w:val="28"/>
          <w:szCs w:val="28"/>
        </w:rPr>
      </w:pPr>
    </w:p>
    <w:p w14:paraId="5E0E4773" w14:textId="52FF65B0" w:rsidR="00CA62CB" w:rsidRPr="00E12F2B" w:rsidRDefault="00CA62CB" w:rsidP="00E12F2B">
      <w:pPr>
        <w:pStyle w:val="ListParagraph"/>
        <w:numPr>
          <w:ilvl w:val="0"/>
          <w:numId w:val="6"/>
        </w:numPr>
        <w:spacing w:line="276" w:lineRule="auto"/>
        <w:jc w:val="both"/>
        <w:rPr>
          <w:b/>
          <w:bCs/>
          <w:sz w:val="36"/>
          <w:szCs w:val="36"/>
        </w:rPr>
      </w:pPr>
      <w:r w:rsidRPr="00E12F2B">
        <w:rPr>
          <w:b/>
          <w:bCs/>
          <w:sz w:val="32"/>
          <w:szCs w:val="32"/>
        </w:rPr>
        <w:t>Marketing mix</w:t>
      </w:r>
      <w:r w:rsidR="00E12F2B">
        <w:rPr>
          <w:b/>
          <w:bCs/>
          <w:sz w:val="32"/>
          <w:szCs w:val="32"/>
        </w:rPr>
        <w:t xml:space="preserve"> </w:t>
      </w:r>
      <w:r w:rsidR="00BB4045">
        <w:rPr>
          <w:b/>
          <w:bCs/>
          <w:sz w:val="32"/>
          <w:szCs w:val="32"/>
        </w:rPr>
        <w:t>model</w:t>
      </w:r>
      <w:r w:rsidRPr="00E12F2B">
        <w:rPr>
          <w:b/>
          <w:bCs/>
          <w:sz w:val="32"/>
          <w:szCs w:val="32"/>
        </w:rPr>
        <w:t xml:space="preserve"> </w:t>
      </w:r>
      <w:r w:rsidR="00E12F2B">
        <w:rPr>
          <w:b/>
          <w:bCs/>
          <w:sz w:val="36"/>
          <w:szCs w:val="36"/>
        </w:rPr>
        <w:t xml:space="preserve">- </w:t>
      </w:r>
      <w:r w:rsidRPr="00E12F2B">
        <w:rPr>
          <w:sz w:val="28"/>
          <w:szCs w:val="28"/>
        </w:rPr>
        <w:t xml:space="preserve">Marketing mix is the tactical </w:t>
      </w:r>
      <w:r w:rsidR="0075008E" w:rsidRPr="00E12F2B">
        <w:rPr>
          <w:sz w:val="28"/>
          <w:szCs w:val="28"/>
        </w:rPr>
        <w:t>instrument</w:t>
      </w:r>
      <w:r w:rsidRPr="00E12F2B">
        <w:rPr>
          <w:sz w:val="28"/>
          <w:szCs w:val="28"/>
        </w:rPr>
        <w:t xml:space="preserve"> that marketers </w:t>
      </w:r>
      <w:r w:rsidR="0075008E" w:rsidRPr="00E12F2B">
        <w:rPr>
          <w:sz w:val="28"/>
          <w:szCs w:val="28"/>
        </w:rPr>
        <w:t>utilize</w:t>
      </w:r>
      <w:r w:rsidRPr="00E12F2B">
        <w:rPr>
          <w:sz w:val="28"/>
          <w:szCs w:val="28"/>
        </w:rPr>
        <w:t xml:space="preserve"> to apply their strategies, deliver exceptional customer </w:t>
      </w:r>
      <w:r w:rsidR="005B7538" w:rsidRPr="00E12F2B">
        <w:rPr>
          <w:sz w:val="28"/>
          <w:szCs w:val="28"/>
        </w:rPr>
        <w:t>value,</w:t>
      </w:r>
      <w:r w:rsidR="005B7538">
        <w:rPr>
          <w:sz w:val="28"/>
          <w:szCs w:val="28"/>
        </w:rPr>
        <w:t xml:space="preserve"> and engage customers. </w:t>
      </w:r>
      <w:r w:rsidRPr="00E12F2B">
        <w:rPr>
          <w:sz w:val="28"/>
          <w:szCs w:val="28"/>
        </w:rPr>
        <w:t xml:space="preserve">(Kotler, Armstrong, and Opresnik, 2018, p. 242) </w:t>
      </w:r>
    </w:p>
    <w:p w14:paraId="5D09C51B" w14:textId="77777777" w:rsidR="00E12F2B" w:rsidRPr="00E12F2B" w:rsidRDefault="00E12F2B" w:rsidP="00E12F2B">
      <w:pPr>
        <w:pStyle w:val="ListParagraph"/>
        <w:rPr>
          <w:b/>
          <w:bCs/>
          <w:sz w:val="36"/>
          <w:szCs w:val="36"/>
        </w:rPr>
      </w:pPr>
    </w:p>
    <w:p w14:paraId="68D6E779" w14:textId="1EB91AF8" w:rsidR="00577A7C" w:rsidRDefault="00577A7C" w:rsidP="00CA62CB">
      <w:pPr>
        <w:rPr>
          <w:sz w:val="28"/>
          <w:szCs w:val="28"/>
        </w:rPr>
      </w:pPr>
      <w:r w:rsidRPr="00577A7C">
        <w:rPr>
          <w:b/>
          <w:bCs/>
          <w:noProof/>
          <w:sz w:val="36"/>
          <w:szCs w:val="36"/>
        </w:rPr>
        <w:drawing>
          <wp:inline distT="0" distB="0" distL="0" distR="0" wp14:anchorId="2DDF1D18" wp14:editId="1B72C245">
            <wp:extent cx="5240755" cy="2743118"/>
            <wp:effectExtent l="114300" t="76200" r="55245" b="133985"/>
            <wp:docPr id="21" name="Picture 21"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How to use the 7Ps Marketing Mix strategy model?"/>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46006" cy="274586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rsidR="00092855" w:rsidRPr="00092855">
        <w:rPr>
          <w:i/>
          <w:iCs/>
          <w:sz w:val="28"/>
          <w:szCs w:val="28"/>
        </w:rPr>
        <w:t>Figure 5.</w:t>
      </w:r>
      <w:r w:rsidR="00092855">
        <w:rPr>
          <w:sz w:val="28"/>
          <w:szCs w:val="28"/>
        </w:rPr>
        <w:t xml:space="preserve"> </w:t>
      </w:r>
      <w:r w:rsidRPr="00577A7C">
        <w:rPr>
          <w:sz w:val="28"/>
          <w:szCs w:val="28"/>
        </w:rPr>
        <w:t>Elements of Marketing mix. (Hanlon, 2021)</w:t>
      </w:r>
    </w:p>
    <w:p w14:paraId="109285D8" w14:textId="77777777" w:rsidR="00BB4045" w:rsidRPr="00BB4045" w:rsidRDefault="00BB4045" w:rsidP="00CA62CB">
      <w:pPr>
        <w:rPr>
          <w:b/>
          <w:bCs/>
          <w:sz w:val="36"/>
          <w:szCs w:val="36"/>
        </w:rPr>
      </w:pPr>
    </w:p>
    <w:p w14:paraId="553F0C17" w14:textId="7F3B82A3" w:rsidR="00E961E0" w:rsidRDefault="00922F54" w:rsidP="00CA62CB">
      <w:pPr>
        <w:rPr>
          <w:sz w:val="28"/>
          <w:szCs w:val="28"/>
        </w:rPr>
      </w:pPr>
      <w:r w:rsidRPr="00922F54">
        <w:rPr>
          <w:sz w:val="28"/>
          <w:szCs w:val="28"/>
        </w:rPr>
        <w:t>For the bank to derive maximum returns and enhance market position, the marketing mix has to be effectively managed. The marketing mix include product, price, promotion,</w:t>
      </w:r>
      <w:r w:rsidR="00452B1E">
        <w:rPr>
          <w:sz w:val="28"/>
          <w:szCs w:val="28"/>
        </w:rPr>
        <w:t xml:space="preserve"> </w:t>
      </w:r>
      <w:r w:rsidRPr="00922F54">
        <w:rPr>
          <w:sz w:val="28"/>
          <w:szCs w:val="28"/>
        </w:rPr>
        <w:t>place</w:t>
      </w:r>
      <w:r w:rsidR="00452B1E">
        <w:rPr>
          <w:sz w:val="28"/>
          <w:szCs w:val="28"/>
        </w:rPr>
        <w:t>, people, process, and physical evidence (</w:t>
      </w:r>
      <w:r w:rsidR="00452B1E" w:rsidRPr="00452B1E">
        <w:rPr>
          <w:i/>
          <w:iCs/>
          <w:sz w:val="28"/>
          <w:szCs w:val="28"/>
        </w:rPr>
        <w:t>Figure 5)</w:t>
      </w:r>
      <w:r w:rsidRPr="00922F54">
        <w:rPr>
          <w:sz w:val="28"/>
          <w:szCs w:val="28"/>
        </w:rPr>
        <w:t>. All these can be integrated into the configuration of banking services.</w:t>
      </w:r>
      <w:r>
        <w:rPr>
          <w:sz w:val="28"/>
          <w:szCs w:val="28"/>
        </w:rPr>
        <w:t xml:space="preserve"> </w:t>
      </w:r>
      <w:r w:rsidR="008E7BC9">
        <w:rPr>
          <w:sz w:val="28"/>
          <w:szCs w:val="28"/>
        </w:rPr>
        <w:t>(</w:t>
      </w:r>
      <w:r w:rsidR="00F74B78">
        <w:rPr>
          <w:sz w:val="28"/>
          <w:szCs w:val="28"/>
        </w:rPr>
        <w:t xml:space="preserve">Ogbadu </w:t>
      </w:r>
      <w:r w:rsidR="00F00E95">
        <w:rPr>
          <w:sz w:val="28"/>
          <w:szCs w:val="28"/>
        </w:rPr>
        <w:t>and Abdullahi</w:t>
      </w:r>
      <w:r w:rsidR="008E7BC9">
        <w:rPr>
          <w:sz w:val="28"/>
          <w:szCs w:val="28"/>
        </w:rPr>
        <w:t>, 2013</w:t>
      </w:r>
      <w:r w:rsidR="00C27BC7">
        <w:rPr>
          <w:sz w:val="28"/>
          <w:szCs w:val="28"/>
        </w:rPr>
        <w:t>, p.66</w:t>
      </w:r>
      <w:r w:rsidR="008E7BC9">
        <w:rPr>
          <w:sz w:val="28"/>
          <w:szCs w:val="28"/>
        </w:rPr>
        <w:t>)</w:t>
      </w:r>
    </w:p>
    <w:p w14:paraId="57E16DB0" w14:textId="77777777" w:rsidR="00E961E0" w:rsidRDefault="00E961E0" w:rsidP="00CA62CB">
      <w:pPr>
        <w:rPr>
          <w:sz w:val="28"/>
          <w:szCs w:val="28"/>
        </w:rPr>
      </w:pPr>
    </w:p>
    <w:p w14:paraId="0D75D495" w14:textId="78B8728F" w:rsidR="007A7C80" w:rsidRDefault="00E961E0" w:rsidP="00E41D8F">
      <w:pPr>
        <w:pStyle w:val="ListParagraph"/>
        <w:numPr>
          <w:ilvl w:val="0"/>
          <w:numId w:val="37"/>
        </w:numPr>
        <w:rPr>
          <w:b/>
          <w:bCs/>
          <w:sz w:val="32"/>
          <w:szCs w:val="32"/>
        </w:rPr>
      </w:pPr>
      <w:r w:rsidRPr="00B1621D">
        <w:rPr>
          <w:b/>
          <w:bCs/>
          <w:i/>
          <w:iCs/>
          <w:sz w:val="32"/>
          <w:szCs w:val="32"/>
        </w:rPr>
        <w:t>Product</w:t>
      </w:r>
      <w:r w:rsidR="00694E13" w:rsidRPr="00B1621D">
        <w:rPr>
          <w:b/>
          <w:bCs/>
          <w:i/>
          <w:iCs/>
          <w:sz w:val="32"/>
          <w:szCs w:val="32"/>
        </w:rPr>
        <w:t>/Service</w:t>
      </w:r>
    </w:p>
    <w:p w14:paraId="10AFE3E9" w14:textId="77777777" w:rsidR="007A7C80" w:rsidRDefault="007A7C80" w:rsidP="007A7C80">
      <w:pPr>
        <w:rPr>
          <w:sz w:val="28"/>
          <w:szCs w:val="28"/>
        </w:rPr>
      </w:pPr>
    </w:p>
    <w:p w14:paraId="1EE479DA" w14:textId="3E771DE1" w:rsidR="00EB7F90" w:rsidRPr="00F27708" w:rsidRDefault="00332906" w:rsidP="00CF1D4A">
      <w:r w:rsidRPr="007A7C80">
        <w:rPr>
          <w:sz w:val="28"/>
          <w:szCs w:val="28"/>
        </w:rPr>
        <w:t xml:space="preserve">Product strategy would answer question about the design of </w:t>
      </w:r>
      <w:r w:rsidR="004C6825" w:rsidRPr="007A7C80">
        <w:rPr>
          <w:sz w:val="28"/>
          <w:szCs w:val="28"/>
        </w:rPr>
        <w:t xml:space="preserve">bank </w:t>
      </w:r>
      <w:r w:rsidRPr="007A7C80">
        <w:rPr>
          <w:sz w:val="28"/>
          <w:szCs w:val="28"/>
        </w:rPr>
        <w:t xml:space="preserve">services offered to meet customer needs. Depending on the needs of the various target groups, alternative methods of providing services may have to be developed. </w:t>
      </w:r>
      <w:r w:rsidR="00B10279" w:rsidRPr="007A7C80">
        <w:rPr>
          <w:sz w:val="28"/>
          <w:szCs w:val="28"/>
        </w:rPr>
        <w:lastRenderedPageBreak/>
        <w:t>(Bhakkad and Patil, 2014, p.</w:t>
      </w:r>
      <w:r w:rsidR="005601A7" w:rsidRPr="007A7C80">
        <w:rPr>
          <w:sz w:val="28"/>
          <w:szCs w:val="28"/>
        </w:rPr>
        <w:t xml:space="preserve"> 222)</w:t>
      </w:r>
      <w:r w:rsidR="00DD7B7A">
        <w:rPr>
          <w:sz w:val="28"/>
          <w:szCs w:val="28"/>
        </w:rPr>
        <w:t xml:space="preserve"> </w:t>
      </w:r>
      <w:r w:rsidR="00DD7B7A" w:rsidRPr="00DD7B7A">
        <w:rPr>
          <w:sz w:val="28"/>
          <w:szCs w:val="28"/>
        </w:rPr>
        <w:t>Marketing decisions concerning product include the issues of quality, variety, design, brand, services, features, and warranties. (Swaim, 2013)</w:t>
      </w:r>
      <w:r w:rsidR="00DD7B7A">
        <w:rPr>
          <w:sz w:val="28"/>
          <w:szCs w:val="28"/>
        </w:rPr>
        <w:t xml:space="preserve"> </w:t>
      </w:r>
      <w:r w:rsidR="007B377E">
        <w:rPr>
          <w:sz w:val="28"/>
          <w:szCs w:val="28"/>
        </w:rPr>
        <w:t xml:space="preserve">According to Kotler </w:t>
      </w:r>
      <w:r w:rsidR="007B377E">
        <w:rPr>
          <w:i/>
          <w:iCs/>
          <w:sz w:val="28"/>
          <w:szCs w:val="28"/>
        </w:rPr>
        <w:t xml:space="preserve">et al. </w:t>
      </w:r>
      <w:r w:rsidR="007B377E">
        <w:rPr>
          <w:sz w:val="28"/>
          <w:szCs w:val="28"/>
        </w:rPr>
        <w:t>(2008, p.507) q</w:t>
      </w:r>
      <w:r w:rsidR="00EB7F90" w:rsidRPr="00EB7F90">
        <w:rPr>
          <w:sz w:val="28"/>
          <w:szCs w:val="28"/>
        </w:rPr>
        <w:t xml:space="preserve">uality "begins with customer </w:t>
      </w:r>
      <w:r w:rsidR="00EB7F90" w:rsidRPr="00F27708">
        <w:rPr>
          <w:sz w:val="28"/>
          <w:szCs w:val="28"/>
        </w:rPr>
        <w:t>needs, continues beyond customer satisfaction, and ends with customer retention."</w:t>
      </w:r>
      <w:r w:rsidR="00F27708" w:rsidRPr="00F27708">
        <w:rPr>
          <w:sz w:val="28"/>
          <w:szCs w:val="28"/>
        </w:rPr>
        <w:t xml:space="preserve"> Banking is a market where there are many companies that offer remarkably </w:t>
      </w:r>
      <w:proofErr w:type="gramStart"/>
      <w:r w:rsidR="00F27708" w:rsidRPr="00F27708">
        <w:rPr>
          <w:sz w:val="28"/>
          <w:szCs w:val="28"/>
        </w:rPr>
        <w:t>similar products</w:t>
      </w:r>
      <w:proofErr w:type="gramEnd"/>
      <w:r w:rsidR="00F27708" w:rsidRPr="00F27708">
        <w:rPr>
          <w:sz w:val="28"/>
          <w:szCs w:val="28"/>
        </w:rPr>
        <w:t>, so banking product quality forms the foundation of competitive advantage. (Bank of England, 2019)</w:t>
      </w:r>
    </w:p>
    <w:p w14:paraId="65499B6C" w14:textId="35FF5173" w:rsidR="00460800" w:rsidRPr="00DD7B7A" w:rsidRDefault="00DD7B7A" w:rsidP="00CF1D4A">
      <w:pPr>
        <w:rPr>
          <w:sz w:val="28"/>
          <w:szCs w:val="28"/>
        </w:rPr>
      </w:pPr>
      <w:r>
        <w:rPr>
          <w:rFonts w:cstheme="minorHAnsi"/>
          <w:sz w:val="28"/>
          <w:szCs w:val="28"/>
        </w:rPr>
        <w:t>The products in the banks are mostly intan</w:t>
      </w:r>
      <w:r w:rsidRPr="00CF1D4A">
        <w:rPr>
          <w:rFonts w:ascii="Calibri" w:hAnsi="Calibri" w:cs="Calibri"/>
          <w:sz w:val="28"/>
          <w:szCs w:val="28"/>
        </w:rPr>
        <w:t>gible. This includes for example</w:t>
      </w:r>
      <w:r>
        <w:rPr>
          <w:rFonts w:ascii="Calibri" w:hAnsi="Calibri" w:cs="Calibri"/>
          <w:sz w:val="28"/>
          <w:szCs w:val="28"/>
        </w:rPr>
        <w:t xml:space="preserve"> investments,</w:t>
      </w:r>
      <w:r w:rsidRPr="00CF1D4A">
        <w:rPr>
          <w:rFonts w:ascii="Calibri" w:hAnsi="Calibri" w:cs="Calibri"/>
          <w:sz w:val="28"/>
          <w:szCs w:val="28"/>
        </w:rPr>
        <w:t xml:space="preserve"> loans, </w:t>
      </w:r>
      <w:r>
        <w:rPr>
          <w:rFonts w:ascii="Calibri" w:hAnsi="Calibri" w:cs="Calibri"/>
          <w:sz w:val="28"/>
          <w:szCs w:val="28"/>
        </w:rPr>
        <w:t>p</w:t>
      </w:r>
      <w:r w:rsidRPr="00CF1D4A">
        <w:rPr>
          <w:rFonts w:ascii="Calibri" w:hAnsi="Calibri" w:cs="Calibri"/>
          <w:sz w:val="28"/>
          <w:szCs w:val="28"/>
        </w:rPr>
        <w:t>ayments</w:t>
      </w:r>
      <w:r>
        <w:rPr>
          <w:rFonts w:ascii="Calibri" w:hAnsi="Calibri" w:cs="Calibri"/>
          <w:sz w:val="28"/>
          <w:szCs w:val="28"/>
        </w:rPr>
        <w:t xml:space="preserve"> </w:t>
      </w:r>
      <w:proofErr w:type="gramStart"/>
      <w:r>
        <w:rPr>
          <w:rFonts w:ascii="Calibri" w:hAnsi="Calibri" w:cs="Calibri"/>
          <w:sz w:val="28"/>
          <w:szCs w:val="28"/>
        </w:rPr>
        <w:t>etc.</w:t>
      </w:r>
      <w:proofErr w:type="gramEnd"/>
      <w:r>
        <w:rPr>
          <w:rFonts w:ascii="Calibri" w:hAnsi="Calibri" w:cs="Calibri"/>
          <w:sz w:val="28"/>
          <w:szCs w:val="28"/>
        </w:rPr>
        <w:t xml:space="preserve"> (Chen, 2019)</w:t>
      </w:r>
    </w:p>
    <w:p w14:paraId="1DA08B2F" w14:textId="77777777" w:rsidR="00056B29" w:rsidRDefault="006269CA" w:rsidP="00CF1D4A">
      <w:pPr>
        <w:pStyle w:val="NormalWeb"/>
        <w:shd w:val="clear" w:color="auto" w:fill="FFFFFF"/>
        <w:spacing w:before="0" w:beforeAutospacing="0" w:after="390" w:afterAutospacing="0" w:line="276" w:lineRule="auto"/>
        <w:jc w:val="both"/>
        <w:rPr>
          <w:rFonts w:asciiTheme="minorHAnsi" w:hAnsiTheme="minorHAnsi" w:cstheme="minorHAnsi"/>
          <w:sz w:val="28"/>
          <w:szCs w:val="28"/>
        </w:rPr>
      </w:pPr>
      <w:r w:rsidRPr="006269CA">
        <w:rPr>
          <w:rFonts w:asciiTheme="minorHAnsi" w:hAnsiTheme="minorHAnsi" w:cstheme="minorHAnsi"/>
          <w:sz w:val="28"/>
          <w:szCs w:val="28"/>
        </w:rPr>
        <w:t xml:space="preserve">One example of a core service provided by all banks is a </w:t>
      </w:r>
      <w:r w:rsidR="000D2AED">
        <w:rPr>
          <w:rFonts w:asciiTheme="minorHAnsi" w:hAnsiTheme="minorHAnsi" w:cstheme="minorHAnsi"/>
          <w:sz w:val="28"/>
          <w:szCs w:val="28"/>
        </w:rPr>
        <w:t>broad branch network</w:t>
      </w:r>
      <w:r w:rsidRPr="006269CA">
        <w:rPr>
          <w:rFonts w:asciiTheme="minorHAnsi" w:hAnsiTheme="minorHAnsi" w:cstheme="minorHAnsi"/>
          <w:sz w:val="28"/>
          <w:szCs w:val="28"/>
        </w:rPr>
        <w:t xml:space="preserve">, which allows consumers to access their accounts and conduct simple transactions from any </w:t>
      </w:r>
      <w:r w:rsidR="00B91CEF">
        <w:rPr>
          <w:rFonts w:asciiTheme="minorHAnsi" w:hAnsiTheme="minorHAnsi" w:cstheme="minorHAnsi"/>
          <w:sz w:val="28"/>
          <w:szCs w:val="28"/>
        </w:rPr>
        <w:t>of</w:t>
      </w:r>
      <w:r w:rsidR="0048075E">
        <w:rPr>
          <w:rFonts w:asciiTheme="minorHAnsi" w:hAnsiTheme="minorHAnsi" w:cstheme="minorHAnsi"/>
          <w:sz w:val="28"/>
          <w:szCs w:val="28"/>
        </w:rPr>
        <w:t xml:space="preserve"> the</w:t>
      </w:r>
      <w:r w:rsidRPr="006269CA">
        <w:rPr>
          <w:rFonts w:asciiTheme="minorHAnsi" w:hAnsiTheme="minorHAnsi" w:cstheme="minorHAnsi"/>
          <w:sz w:val="28"/>
          <w:szCs w:val="28"/>
        </w:rPr>
        <w:t xml:space="preserve"> branch locations.</w:t>
      </w:r>
      <w:r>
        <w:rPr>
          <w:rFonts w:asciiTheme="minorHAnsi" w:hAnsiTheme="minorHAnsi" w:cstheme="minorHAnsi"/>
          <w:sz w:val="28"/>
          <w:szCs w:val="28"/>
        </w:rPr>
        <w:t xml:space="preserve"> </w:t>
      </w:r>
      <w:r w:rsidR="00141EE6" w:rsidRPr="00141EE6">
        <w:rPr>
          <w:rFonts w:asciiTheme="minorHAnsi" w:hAnsiTheme="minorHAnsi" w:cstheme="minorHAnsi"/>
          <w:sz w:val="28"/>
          <w:szCs w:val="28"/>
        </w:rPr>
        <w:t>Banks provides the core banking services related to lending and borrowing, but various other services can also be offered depending on the needs of the various target groups</w:t>
      </w:r>
      <w:proofErr w:type="gramStart"/>
      <w:r w:rsidR="00141EE6" w:rsidRPr="00141EE6">
        <w:rPr>
          <w:rFonts w:asciiTheme="minorHAnsi" w:hAnsiTheme="minorHAnsi" w:cstheme="minorHAnsi"/>
          <w:sz w:val="28"/>
          <w:szCs w:val="28"/>
        </w:rPr>
        <w:t>.</w:t>
      </w:r>
      <w:r w:rsidR="00141EE6">
        <w:rPr>
          <w:rFonts w:cstheme="minorHAnsi"/>
          <w:sz w:val="28"/>
          <w:szCs w:val="28"/>
        </w:rPr>
        <w:t xml:space="preserve"> </w:t>
      </w:r>
      <w:r w:rsidR="00C3356C">
        <w:rPr>
          <w:rFonts w:asciiTheme="minorHAnsi" w:hAnsiTheme="minorHAnsi" w:cstheme="minorHAnsi"/>
          <w:sz w:val="28"/>
          <w:szCs w:val="28"/>
        </w:rPr>
        <w:t xml:space="preserve"> </w:t>
      </w:r>
      <w:proofErr w:type="gramEnd"/>
    </w:p>
    <w:p w14:paraId="0141BFB6" w14:textId="00FA3F24" w:rsidR="00EA1083" w:rsidRDefault="00304A87" w:rsidP="00CF1D4A">
      <w:pPr>
        <w:pStyle w:val="NormalWeb"/>
        <w:shd w:val="clear" w:color="auto" w:fill="FFFFFF"/>
        <w:spacing w:before="0" w:beforeAutospacing="0" w:after="390" w:afterAutospacing="0" w:line="276" w:lineRule="auto"/>
        <w:jc w:val="both"/>
        <w:rPr>
          <w:rFonts w:asciiTheme="minorHAnsi" w:hAnsiTheme="minorHAnsi" w:cstheme="minorHAnsi"/>
          <w:sz w:val="28"/>
          <w:szCs w:val="28"/>
        </w:rPr>
      </w:pPr>
      <w:r w:rsidRPr="00433B59">
        <w:rPr>
          <w:rFonts w:asciiTheme="minorHAnsi" w:hAnsiTheme="minorHAnsi" w:cstheme="minorHAnsi"/>
          <w:sz w:val="28"/>
          <w:szCs w:val="28"/>
        </w:rPr>
        <w:t>Barclays bank</w:t>
      </w:r>
      <w:r w:rsidR="00FE0556">
        <w:rPr>
          <w:rFonts w:asciiTheme="minorHAnsi" w:hAnsiTheme="minorHAnsi" w:cstheme="minorHAnsi"/>
          <w:sz w:val="28"/>
          <w:szCs w:val="28"/>
        </w:rPr>
        <w:t xml:space="preserve"> service</w:t>
      </w:r>
      <w:r w:rsidRPr="00433B59">
        <w:rPr>
          <w:rFonts w:asciiTheme="minorHAnsi" w:hAnsiTheme="minorHAnsi" w:cstheme="minorHAnsi"/>
          <w:sz w:val="28"/>
          <w:szCs w:val="28"/>
        </w:rPr>
        <w:t xml:space="preserve"> portfolio includes </w:t>
      </w:r>
      <w:r w:rsidR="00892945" w:rsidRPr="00433B59">
        <w:rPr>
          <w:rFonts w:asciiTheme="minorHAnsi" w:hAnsiTheme="minorHAnsi" w:cstheme="minorHAnsi"/>
          <w:sz w:val="28"/>
          <w:szCs w:val="28"/>
        </w:rPr>
        <w:t xml:space="preserve">Personal Banking, Retail Banking, </w:t>
      </w:r>
      <w:r w:rsidR="005E18AF" w:rsidRPr="00433B59">
        <w:rPr>
          <w:rFonts w:asciiTheme="minorHAnsi" w:hAnsiTheme="minorHAnsi" w:cstheme="minorHAnsi"/>
          <w:sz w:val="28"/>
          <w:szCs w:val="28"/>
        </w:rPr>
        <w:t>Digital Banking services, Investment Banking, international, Premier Banking</w:t>
      </w:r>
      <w:r w:rsidR="00433B59" w:rsidRPr="00433B59">
        <w:rPr>
          <w:rFonts w:asciiTheme="minorHAnsi" w:hAnsiTheme="minorHAnsi" w:cstheme="minorHAnsi"/>
          <w:sz w:val="28"/>
          <w:szCs w:val="28"/>
        </w:rPr>
        <w:t>, Barclaycard</w:t>
      </w:r>
      <w:r w:rsidR="005E18AF" w:rsidRPr="00433B59">
        <w:rPr>
          <w:rFonts w:asciiTheme="minorHAnsi" w:hAnsiTheme="minorHAnsi" w:cstheme="minorHAnsi"/>
          <w:sz w:val="28"/>
          <w:szCs w:val="28"/>
        </w:rPr>
        <w:t xml:space="preserve"> and</w:t>
      </w:r>
      <w:r w:rsidR="0052160A" w:rsidRPr="00433B59">
        <w:rPr>
          <w:rFonts w:asciiTheme="minorHAnsi" w:hAnsiTheme="minorHAnsi" w:cstheme="minorHAnsi"/>
          <w:sz w:val="28"/>
          <w:szCs w:val="28"/>
        </w:rPr>
        <w:t xml:space="preserve"> other. </w:t>
      </w:r>
      <w:r w:rsidR="00EE27DD" w:rsidRPr="00433B59">
        <w:rPr>
          <w:rFonts w:asciiTheme="minorHAnsi" w:hAnsiTheme="minorHAnsi" w:cstheme="minorHAnsi"/>
          <w:sz w:val="28"/>
          <w:szCs w:val="28"/>
        </w:rPr>
        <w:t>(Bhasin, 2019)</w:t>
      </w:r>
      <w:r w:rsidR="002B1F36" w:rsidRPr="00433B59">
        <w:rPr>
          <w:rFonts w:asciiTheme="minorHAnsi" w:hAnsiTheme="minorHAnsi" w:cstheme="minorHAnsi"/>
          <w:sz w:val="28"/>
          <w:szCs w:val="28"/>
        </w:rPr>
        <w:t xml:space="preserve"> </w:t>
      </w:r>
      <w:r w:rsidR="00EA1083" w:rsidRPr="00433B59">
        <w:rPr>
          <w:rFonts w:asciiTheme="minorHAnsi" w:hAnsiTheme="minorHAnsi" w:cstheme="minorHAnsi"/>
          <w:sz w:val="28"/>
          <w:szCs w:val="28"/>
        </w:rPr>
        <w:t xml:space="preserve">HSBC differentiates its services by ensuring that all small and medium-sized businesses may access services including multi-branch banking, phone banking, and doorstep banking. </w:t>
      </w:r>
      <w:r w:rsidR="00EA1083">
        <w:rPr>
          <w:rFonts w:asciiTheme="minorHAnsi" w:hAnsiTheme="minorHAnsi" w:cstheme="minorHAnsi"/>
          <w:sz w:val="28"/>
          <w:szCs w:val="28"/>
        </w:rPr>
        <w:t>(MBA Skool, 2016a)</w:t>
      </w:r>
    </w:p>
    <w:p w14:paraId="0319DEE9" w14:textId="364C65DD" w:rsidR="00381812" w:rsidRDefault="00EA1083" w:rsidP="00CF1D4A">
      <w:pPr>
        <w:pStyle w:val="NormalWeb"/>
        <w:shd w:val="clear" w:color="auto" w:fill="FFFFFF"/>
        <w:spacing w:before="0" w:beforeAutospacing="0" w:after="390" w:afterAutospacing="0" w:line="276" w:lineRule="auto"/>
        <w:jc w:val="both"/>
        <w:rPr>
          <w:rFonts w:asciiTheme="minorHAnsi" w:hAnsiTheme="minorHAnsi" w:cstheme="minorHAnsi"/>
          <w:sz w:val="28"/>
          <w:szCs w:val="28"/>
          <w:shd w:val="clear" w:color="auto" w:fill="FFFFFF"/>
        </w:rPr>
      </w:pPr>
      <w:r>
        <w:rPr>
          <w:rFonts w:asciiTheme="minorHAnsi" w:hAnsiTheme="minorHAnsi" w:cstheme="minorHAnsi"/>
          <w:sz w:val="28"/>
          <w:szCs w:val="28"/>
        </w:rPr>
        <w:t xml:space="preserve">Barclays </w:t>
      </w:r>
      <w:r w:rsidR="00FA4A94" w:rsidRPr="00433B59">
        <w:rPr>
          <w:rFonts w:asciiTheme="minorHAnsi" w:hAnsiTheme="minorHAnsi" w:cstheme="minorHAnsi"/>
          <w:sz w:val="28"/>
          <w:szCs w:val="28"/>
        </w:rPr>
        <w:t>bank also uses ra</w:t>
      </w:r>
      <w:r w:rsidR="005520C9" w:rsidRPr="00433B59">
        <w:rPr>
          <w:rFonts w:asciiTheme="minorHAnsi" w:hAnsiTheme="minorHAnsi" w:cstheme="minorHAnsi"/>
          <w:sz w:val="28"/>
          <w:szCs w:val="28"/>
        </w:rPr>
        <w:t>ng</w:t>
      </w:r>
      <w:r w:rsidR="00FA4A94" w:rsidRPr="00433B59">
        <w:rPr>
          <w:rFonts w:asciiTheme="minorHAnsi" w:hAnsiTheme="minorHAnsi" w:cstheme="minorHAnsi"/>
          <w:sz w:val="28"/>
          <w:szCs w:val="28"/>
        </w:rPr>
        <w:t>e extension</w:t>
      </w:r>
      <w:r w:rsidR="00381812" w:rsidRPr="00433B59">
        <w:rPr>
          <w:rFonts w:asciiTheme="minorHAnsi" w:hAnsiTheme="minorHAnsi" w:cstheme="minorHAnsi"/>
          <w:sz w:val="28"/>
          <w:szCs w:val="28"/>
        </w:rPr>
        <w:t xml:space="preserve"> </w:t>
      </w:r>
      <w:r w:rsidR="009C3252" w:rsidRPr="00433B59">
        <w:rPr>
          <w:rFonts w:asciiTheme="minorHAnsi" w:hAnsiTheme="minorHAnsi" w:cstheme="minorHAnsi"/>
          <w:sz w:val="28"/>
          <w:szCs w:val="28"/>
        </w:rPr>
        <w:t>strategy;</w:t>
      </w:r>
      <w:r w:rsidR="00D26B12" w:rsidRPr="00433B59">
        <w:rPr>
          <w:rFonts w:asciiTheme="minorHAnsi" w:hAnsiTheme="minorHAnsi" w:cstheme="minorHAnsi"/>
          <w:sz w:val="28"/>
          <w:szCs w:val="28"/>
        </w:rPr>
        <w:t xml:space="preserve"> </w:t>
      </w:r>
      <w:r w:rsidR="00381812" w:rsidRPr="00433B59">
        <w:rPr>
          <w:rFonts w:asciiTheme="minorHAnsi" w:hAnsiTheme="minorHAnsi" w:cstheme="minorHAnsi"/>
          <w:sz w:val="28"/>
          <w:szCs w:val="28"/>
          <w:shd w:val="clear" w:color="auto" w:fill="FFFFFF"/>
        </w:rPr>
        <w:t>Barclays has expanded its credit card portfolio with the introduction of two prepaid cards. These get activated when the clients pay the fee and can then be used but these have an annual load limit of £15,000. The real time balance alert is sent to the client post any purchase. (MBA Skool, 2016b)</w:t>
      </w:r>
      <w:r w:rsidR="005D5081">
        <w:rPr>
          <w:rFonts w:asciiTheme="minorHAnsi" w:hAnsiTheme="minorHAnsi" w:cstheme="minorHAnsi"/>
          <w:sz w:val="28"/>
          <w:szCs w:val="28"/>
          <w:shd w:val="clear" w:color="auto" w:fill="FFFFFF"/>
        </w:rPr>
        <w:t xml:space="preserve"> </w:t>
      </w:r>
      <w:r w:rsidR="003F284C" w:rsidRPr="003F284C">
        <w:rPr>
          <w:rFonts w:asciiTheme="minorHAnsi" w:hAnsiTheme="minorHAnsi" w:cstheme="minorHAnsi"/>
          <w:sz w:val="28"/>
          <w:szCs w:val="28"/>
          <w:shd w:val="clear" w:color="auto" w:fill="FFFFFF"/>
        </w:rPr>
        <w:t xml:space="preserve">However, there are </w:t>
      </w:r>
      <w:proofErr w:type="gramStart"/>
      <w:r w:rsidR="003F284C" w:rsidRPr="003F284C">
        <w:rPr>
          <w:rFonts w:asciiTheme="minorHAnsi" w:hAnsiTheme="minorHAnsi" w:cstheme="minorHAnsi"/>
          <w:sz w:val="28"/>
          <w:szCs w:val="28"/>
          <w:shd w:val="clear" w:color="auto" w:fill="FFFFFF"/>
        </w:rPr>
        <w:t>many</w:t>
      </w:r>
      <w:proofErr w:type="gramEnd"/>
      <w:r w:rsidR="003F284C" w:rsidRPr="003F284C">
        <w:rPr>
          <w:rFonts w:asciiTheme="minorHAnsi" w:hAnsiTheme="minorHAnsi" w:cstheme="minorHAnsi"/>
          <w:sz w:val="28"/>
          <w:szCs w:val="28"/>
          <w:shd w:val="clear" w:color="auto" w:fill="FFFFFF"/>
        </w:rPr>
        <w:t xml:space="preserve"> competitors in the market that offer credit cards, such as supermarkets, credit unions, and pay-day loan companies. </w:t>
      </w:r>
      <w:proofErr w:type="gramStart"/>
      <w:r w:rsidR="003F284C" w:rsidRPr="003F284C">
        <w:rPr>
          <w:rFonts w:asciiTheme="minorHAnsi" w:hAnsiTheme="minorHAnsi" w:cstheme="minorHAnsi"/>
          <w:sz w:val="28"/>
          <w:szCs w:val="28"/>
          <w:shd w:val="clear" w:color="auto" w:fill="FFFFFF"/>
        </w:rPr>
        <w:t>Some</w:t>
      </w:r>
      <w:proofErr w:type="gramEnd"/>
      <w:r w:rsidR="003F284C" w:rsidRPr="003F284C">
        <w:rPr>
          <w:rFonts w:asciiTheme="minorHAnsi" w:hAnsiTheme="minorHAnsi" w:cstheme="minorHAnsi"/>
          <w:sz w:val="28"/>
          <w:szCs w:val="28"/>
          <w:shd w:val="clear" w:color="auto" w:fill="FFFFFF"/>
        </w:rPr>
        <w:t xml:space="preserve"> competitors are more flexible, even lending money to individuals who have poor credit</w:t>
      </w:r>
      <w:r w:rsidR="003F284C">
        <w:rPr>
          <w:rFonts w:asciiTheme="minorHAnsi" w:hAnsiTheme="minorHAnsi" w:cstheme="minorHAnsi"/>
          <w:sz w:val="28"/>
          <w:szCs w:val="28"/>
          <w:shd w:val="clear" w:color="auto" w:fill="FFFFFF"/>
        </w:rPr>
        <w:t xml:space="preserve"> score. </w:t>
      </w:r>
      <w:r w:rsidR="00CF08E5">
        <w:rPr>
          <w:rFonts w:asciiTheme="minorHAnsi" w:hAnsiTheme="minorHAnsi" w:cstheme="minorHAnsi"/>
          <w:sz w:val="28"/>
          <w:szCs w:val="28"/>
          <w:shd w:val="clear" w:color="auto" w:fill="FFFFFF"/>
        </w:rPr>
        <w:t>(Equifax, 2022)</w:t>
      </w:r>
    </w:p>
    <w:p w14:paraId="4CCC1665" w14:textId="07AC9BC8" w:rsidR="00774EE0" w:rsidRDefault="00C42EAA" w:rsidP="00CF1D4A">
      <w:pPr>
        <w:rPr>
          <w:rFonts w:eastAsia="Times New Roman" w:cstheme="minorHAnsi"/>
          <w:sz w:val="28"/>
          <w:szCs w:val="28"/>
          <w:lang w:eastAsia="en-GB"/>
        </w:rPr>
      </w:pPr>
      <w:r w:rsidRPr="00C42EAA">
        <w:rPr>
          <w:rFonts w:eastAsia="Times New Roman" w:cstheme="minorHAnsi"/>
          <w:sz w:val="28"/>
          <w:szCs w:val="28"/>
          <w:lang w:eastAsia="en-GB"/>
        </w:rPr>
        <w:t>Product/service strategy enables a bank to focus on a specific target market in order to meet customer requirements</w:t>
      </w:r>
      <w:r w:rsidR="00005759">
        <w:rPr>
          <w:rFonts w:eastAsia="Times New Roman" w:cstheme="minorHAnsi"/>
          <w:sz w:val="28"/>
          <w:szCs w:val="28"/>
          <w:lang w:eastAsia="en-GB"/>
        </w:rPr>
        <w:t xml:space="preserve">, to differentiate </w:t>
      </w:r>
      <w:r w:rsidR="00EC11BA">
        <w:rPr>
          <w:rFonts w:eastAsia="Times New Roman" w:cstheme="minorHAnsi"/>
          <w:sz w:val="28"/>
          <w:szCs w:val="28"/>
          <w:lang w:eastAsia="en-GB"/>
        </w:rPr>
        <w:t>from the competitors,</w:t>
      </w:r>
      <w:r w:rsidRPr="00C42EAA">
        <w:rPr>
          <w:rFonts w:eastAsia="Times New Roman" w:cstheme="minorHAnsi"/>
          <w:sz w:val="28"/>
          <w:szCs w:val="28"/>
          <w:lang w:eastAsia="en-GB"/>
        </w:rPr>
        <w:t xml:space="preserve"> resulting in customer satisfaction and </w:t>
      </w:r>
      <w:r>
        <w:rPr>
          <w:rFonts w:eastAsia="Times New Roman" w:cstheme="minorHAnsi"/>
          <w:sz w:val="28"/>
          <w:szCs w:val="28"/>
          <w:lang w:eastAsia="en-GB"/>
        </w:rPr>
        <w:t>dedication.</w:t>
      </w:r>
    </w:p>
    <w:p w14:paraId="6BD17277" w14:textId="77777777" w:rsidR="00DD7B7A" w:rsidRDefault="00DD7B7A" w:rsidP="00CA62CB">
      <w:pPr>
        <w:rPr>
          <w:rFonts w:eastAsia="Times New Roman" w:cstheme="minorHAnsi"/>
          <w:sz w:val="28"/>
          <w:szCs w:val="28"/>
          <w:lang w:eastAsia="en-GB"/>
        </w:rPr>
      </w:pPr>
    </w:p>
    <w:p w14:paraId="5F4D48A1" w14:textId="77777777" w:rsidR="008D6F0A" w:rsidRPr="00065ECA" w:rsidRDefault="008D6F0A" w:rsidP="00CA62CB">
      <w:pPr>
        <w:rPr>
          <w:rFonts w:eastAsia="Times New Roman" w:cstheme="minorHAnsi"/>
          <w:sz w:val="32"/>
          <w:szCs w:val="32"/>
          <w:lang w:eastAsia="en-GB"/>
        </w:rPr>
      </w:pPr>
    </w:p>
    <w:p w14:paraId="0E526224" w14:textId="77777777" w:rsidR="007A7C80" w:rsidRDefault="00065ECA" w:rsidP="00E41D8F">
      <w:pPr>
        <w:pStyle w:val="ListParagraph"/>
        <w:numPr>
          <w:ilvl w:val="0"/>
          <w:numId w:val="37"/>
        </w:numPr>
        <w:jc w:val="both"/>
        <w:rPr>
          <w:b/>
          <w:bCs/>
          <w:color w:val="333333"/>
          <w:sz w:val="32"/>
          <w:szCs w:val="32"/>
          <w:shd w:val="clear" w:color="auto" w:fill="FFFFFF"/>
        </w:rPr>
      </w:pPr>
      <w:r w:rsidRPr="00B1621D">
        <w:rPr>
          <w:b/>
          <w:bCs/>
          <w:i/>
          <w:iCs/>
          <w:color w:val="333333"/>
          <w:sz w:val="32"/>
          <w:szCs w:val="32"/>
          <w:shd w:val="clear" w:color="auto" w:fill="FFFFFF"/>
        </w:rPr>
        <w:t>Promotion</w:t>
      </w:r>
      <w:r w:rsidRPr="00065ECA">
        <w:rPr>
          <w:b/>
          <w:bCs/>
          <w:color w:val="333333"/>
          <w:sz w:val="32"/>
          <w:szCs w:val="32"/>
          <w:shd w:val="clear" w:color="auto" w:fill="FFFFFF"/>
        </w:rPr>
        <w:t xml:space="preserve"> </w:t>
      </w:r>
    </w:p>
    <w:p w14:paraId="3E643A8F" w14:textId="77777777" w:rsidR="007A7C80" w:rsidRDefault="007A7C80" w:rsidP="007A7C80">
      <w:pPr>
        <w:rPr>
          <w:color w:val="333333"/>
          <w:sz w:val="28"/>
          <w:szCs w:val="28"/>
          <w:shd w:val="clear" w:color="auto" w:fill="FFFFFF"/>
        </w:rPr>
      </w:pPr>
    </w:p>
    <w:p w14:paraId="6C4EFA77" w14:textId="7B71A85A" w:rsidR="00B1621D" w:rsidRPr="007A7C80" w:rsidRDefault="00180969" w:rsidP="007A7C80">
      <w:pPr>
        <w:rPr>
          <w:b/>
          <w:bCs/>
          <w:color w:val="333333"/>
          <w:sz w:val="32"/>
          <w:szCs w:val="32"/>
          <w:shd w:val="clear" w:color="auto" w:fill="FFFFFF"/>
        </w:rPr>
      </w:pPr>
      <w:r w:rsidRPr="007A7C80">
        <w:rPr>
          <w:color w:val="333333"/>
          <w:sz w:val="28"/>
          <w:szCs w:val="28"/>
          <w:shd w:val="clear" w:color="auto" w:fill="FFFFFF"/>
        </w:rPr>
        <w:t>it is related to the type of media that banks will use to inform customers about their products and services. It is about communication with the customer because, after designing schemes based on the needs of the target groups, decisions about communication media channels must be made in order to highlight the salient features of the scheme.</w:t>
      </w:r>
      <w:r w:rsidR="007034B4" w:rsidRPr="007A7C80">
        <w:rPr>
          <w:color w:val="333333"/>
          <w:sz w:val="28"/>
          <w:szCs w:val="28"/>
          <w:shd w:val="clear" w:color="auto" w:fill="FFFFFF"/>
        </w:rPr>
        <w:t xml:space="preserve"> (Sood, 2017, p.126)</w:t>
      </w:r>
    </w:p>
    <w:p w14:paraId="30BD2EE9" w14:textId="56FF6BB2" w:rsidR="00FF7873" w:rsidRDefault="00B1621D" w:rsidP="00FF7873">
      <w:pPr>
        <w:rPr>
          <w:rFonts w:ascii="Calibri" w:hAnsi="Calibri" w:cs="Calibri"/>
          <w:sz w:val="28"/>
          <w:szCs w:val="28"/>
        </w:rPr>
      </w:pPr>
      <w:r w:rsidRPr="003D5F69">
        <w:rPr>
          <w:sz w:val="28"/>
          <w:szCs w:val="28"/>
          <w:shd w:val="clear" w:color="auto" w:fill="FFFFFF"/>
        </w:rPr>
        <w:t>The use of celebrity endorsement promotion by Barclays and HSBC banks has been highlighted earlier in the study.</w:t>
      </w:r>
      <w:r w:rsidR="00464475" w:rsidRPr="003D5F69">
        <w:rPr>
          <w:sz w:val="28"/>
          <w:szCs w:val="28"/>
          <w:shd w:val="clear" w:color="auto" w:fill="FFFFFF"/>
        </w:rPr>
        <w:t xml:space="preserve"> </w:t>
      </w:r>
      <w:r w:rsidR="003D5F69" w:rsidRPr="003D5F69">
        <w:rPr>
          <w:sz w:val="28"/>
          <w:szCs w:val="28"/>
          <w:shd w:val="clear" w:color="auto" w:fill="FFFFFF"/>
        </w:rPr>
        <w:t xml:space="preserve">For the purpose of maintaining and enhancing the value of their brand, they have also implemented </w:t>
      </w:r>
      <w:proofErr w:type="gramStart"/>
      <w:r w:rsidR="003D5F69" w:rsidRPr="003D5F69">
        <w:rPr>
          <w:sz w:val="28"/>
          <w:szCs w:val="28"/>
          <w:shd w:val="clear" w:color="auto" w:fill="FFFFFF"/>
        </w:rPr>
        <w:t>many</w:t>
      </w:r>
      <w:proofErr w:type="gramEnd"/>
      <w:r w:rsidR="003D5F69" w:rsidRPr="003D5F69">
        <w:rPr>
          <w:sz w:val="28"/>
          <w:szCs w:val="28"/>
          <w:shd w:val="clear" w:color="auto" w:fill="FFFFFF"/>
        </w:rPr>
        <w:t xml:space="preserve"> sponsorship initiatives.</w:t>
      </w:r>
      <w:r w:rsidR="007034B4">
        <w:rPr>
          <w:sz w:val="28"/>
          <w:szCs w:val="28"/>
          <w:shd w:val="clear" w:color="auto" w:fill="FFFFFF"/>
        </w:rPr>
        <w:t xml:space="preserve"> </w:t>
      </w:r>
      <w:r w:rsidR="00D14454">
        <w:rPr>
          <w:sz w:val="28"/>
          <w:szCs w:val="28"/>
          <w:shd w:val="clear" w:color="auto" w:fill="FFFFFF"/>
        </w:rPr>
        <w:t xml:space="preserve">English Premier League from 2001 to 2016 </w:t>
      </w:r>
      <w:r w:rsidR="007263BC">
        <w:rPr>
          <w:sz w:val="28"/>
          <w:szCs w:val="28"/>
          <w:shd w:val="clear" w:color="auto" w:fill="FFFFFF"/>
        </w:rPr>
        <w:t xml:space="preserve">was </w:t>
      </w:r>
      <w:r w:rsidR="00775291">
        <w:rPr>
          <w:sz w:val="28"/>
          <w:szCs w:val="28"/>
          <w:shd w:val="clear" w:color="auto" w:fill="FFFFFF"/>
        </w:rPr>
        <w:t xml:space="preserve">sponsored by Barclays bank </w:t>
      </w:r>
      <w:r w:rsidR="007263BC" w:rsidRPr="007263BC">
        <w:rPr>
          <w:sz w:val="28"/>
          <w:szCs w:val="28"/>
          <w:shd w:val="clear" w:color="auto" w:fill="FFFFFF"/>
        </w:rPr>
        <w:t>(Bhasin,2019)</w:t>
      </w:r>
      <w:r w:rsidR="007263BC">
        <w:rPr>
          <w:sz w:val="28"/>
          <w:szCs w:val="28"/>
          <w:shd w:val="clear" w:color="auto" w:fill="FFFFFF"/>
        </w:rPr>
        <w:t>.</w:t>
      </w:r>
      <w:r w:rsidR="00263636" w:rsidRPr="00263636">
        <w:t xml:space="preserve"> </w:t>
      </w:r>
      <w:r w:rsidR="00263636">
        <w:rPr>
          <w:sz w:val="28"/>
          <w:szCs w:val="28"/>
          <w:shd w:val="clear" w:color="auto" w:fill="FFFFFF"/>
        </w:rPr>
        <w:t>HSBC on other hand,</w:t>
      </w:r>
      <w:r w:rsidR="00263636" w:rsidRPr="00263636">
        <w:rPr>
          <w:sz w:val="28"/>
          <w:szCs w:val="28"/>
          <w:shd w:val="clear" w:color="auto" w:fill="FFFFFF"/>
        </w:rPr>
        <w:t xml:space="preserve"> sponsors teams like </w:t>
      </w:r>
      <w:r w:rsidR="00263636">
        <w:rPr>
          <w:sz w:val="28"/>
          <w:szCs w:val="28"/>
          <w:shd w:val="clear" w:color="auto" w:fill="FFFFFF"/>
        </w:rPr>
        <w:t xml:space="preserve">Telford Riders (rugby) and </w:t>
      </w:r>
      <w:r w:rsidR="00263636" w:rsidRPr="00263636">
        <w:rPr>
          <w:sz w:val="28"/>
          <w:szCs w:val="28"/>
          <w:shd w:val="clear" w:color="auto" w:fill="FFFFFF"/>
        </w:rPr>
        <w:t>AS MONACO (football)</w:t>
      </w:r>
      <w:r w:rsidR="00493BA8">
        <w:rPr>
          <w:sz w:val="28"/>
          <w:szCs w:val="28"/>
          <w:shd w:val="clear" w:color="auto" w:fill="FFFFFF"/>
        </w:rPr>
        <w:t xml:space="preserve"> (MBA Skool, 2016a). </w:t>
      </w:r>
      <w:r w:rsidR="00FF7873" w:rsidRPr="00FC7A09">
        <w:rPr>
          <w:rFonts w:ascii="Calibri" w:hAnsi="Calibri" w:cs="Calibri"/>
          <w:sz w:val="28"/>
          <w:szCs w:val="28"/>
          <w:shd w:val="clear" w:color="auto" w:fill="FFFFFF"/>
        </w:rPr>
        <w:t>HSBC is also The Championships' official banking partner. (</w:t>
      </w:r>
      <w:r w:rsidR="00FF7873" w:rsidRPr="00FC7A09">
        <w:rPr>
          <w:rFonts w:ascii="Calibri" w:hAnsi="Calibri" w:cs="Calibri"/>
          <w:sz w:val="28"/>
          <w:szCs w:val="28"/>
        </w:rPr>
        <w:t>Tenis365, 2022)</w:t>
      </w:r>
    </w:p>
    <w:p w14:paraId="0B1D0646" w14:textId="709E86E9" w:rsidR="00EC4516" w:rsidRDefault="007367EE" w:rsidP="00FF7873">
      <w:pPr>
        <w:rPr>
          <w:rFonts w:ascii="Calibri" w:hAnsi="Calibri" w:cs="Calibri"/>
          <w:sz w:val="28"/>
          <w:szCs w:val="28"/>
        </w:rPr>
      </w:pPr>
      <w:r w:rsidRPr="007367EE">
        <w:rPr>
          <w:rFonts w:ascii="Calibri" w:hAnsi="Calibri" w:cs="Calibri"/>
          <w:sz w:val="28"/>
          <w:szCs w:val="28"/>
        </w:rPr>
        <w:t>The UK banks promote their products through their websites, apps, press releases, direct mails, phone calls, visiting business customers, brochures, word of mouth, and a variety of other channels</w:t>
      </w:r>
      <w:r w:rsidR="00315913">
        <w:rPr>
          <w:rFonts w:ascii="Calibri" w:hAnsi="Calibri" w:cs="Calibri"/>
          <w:sz w:val="28"/>
          <w:szCs w:val="28"/>
        </w:rPr>
        <w:t xml:space="preserve">. </w:t>
      </w:r>
      <w:r w:rsidR="00B53ADF">
        <w:rPr>
          <w:rFonts w:ascii="Calibri" w:hAnsi="Calibri" w:cs="Calibri"/>
          <w:sz w:val="28"/>
          <w:szCs w:val="28"/>
        </w:rPr>
        <w:t>(MBA Skool, 2016b)</w:t>
      </w:r>
    </w:p>
    <w:p w14:paraId="2AA6C8FF" w14:textId="4368C115" w:rsidR="00065ECA" w:rsidRPr="00AA38EB" w:rsidRDefault="000F14EC" w:rsidP="00065ECA">
      <w:pPr>
        <w:rPr>
          <w:rFonts w:ascii="Calibri" w:hAnsi="Calibri" w:cs="Calibri"/>
          <w:sz w:val="28"/>
          <w:szCs w:val="28"/>
        </w:rPr>
      </w:pPr>
      <w:r w:rsidRPr="000F14EC">
        <w:rPr>
          <w:rFonts w:ascii="Calibri" w:hAnsi="Calibri" w:cs="Calibri"/>
          <w:sz w:val="28"/>
          <w:szCs w:val="28"/>
        </w:rPr>
        <w:t xml:space="preserve">HSBC has been reaching out to the </w:t>
      </w:r>
      <w:r w:rsidR="004F0C54" w:rsidRPr="000F14EC">
        <w:rPr>
          <w:rFonts w:ascii="Calibri" w:hAnsi="Calibri" w:cs="Calibri"/>
          <w:sz w:val="28"/>
          <w:szCs w:val="28"/>
        </w:rPr>
        <w:t>individuals</w:t>
      </w:r>
      <w:r w:rsidRPr="000F14EC">
        <w:rPr>
          <w:rFonts w:ascii="Calibri" w:hAnsi="Calibri" w:cs="Calibri"/>
          <w:sz w:val="28"/>
          <w:szCs w:val="28"/>
        </w:rPr>
        <w:t xml:space="preserve"> in the form of billboards, </w:t>
      </w:r>
      <w:r w:rsidR="004F0C54">
        <w:rPr>
          <w:rFonts w:ascii="Calibri" w:hAnsi="Calibri" w:cs="Calibri"/>
          <w:sz w:val="28"/>
          <w:szCs w:val="28"/>
        </w:rPr>
        <w:t xml:space="preserve">radio, </w:t>
      </w:r>
      <w:r w:rsidRPr="000F14EC">
        <w:rPr>
          <w:rFonts w:ascii="Calibri" w:hAnsi="Calibri" w:cs="Calibri"/>
          <w:sz w:val="28"/>
          <w:szCs w:val="28"/>
        </w:rPr>
        <w:t>newspaper,</w:t>
      </w:r>
      <w:r w:rsidR="004F0C54">
        <w:rPr>
          <w:rFonts w:ascii="Calibri" w:hAnsi="Calibri" w:cs="Calibri"/>
          <w:sz w:val="28"/>
          <w:szCs w:val="28"/>
        </w:rPr>
        <w:t xml:space="preserve"> internet,</w:t>
      </w:r>
      <w:r w:rsidRPr="000F14EC">
        <w:rPr>
          <w:rFonts w:ascii="Calibri" w:hAnsi="Calibri" w:cs="Calibri"/>
          <w:sz w:val="28"/>
          <w:szCs w:val="28"/>
        </w:rPr>
        <w:t xml:space="preserve"> television</w:t>
      </w:r>
      <w:r w:rsidR="004F0C54">
        <w:rPr>
          <w:rFonts w:ascii="Calibri" w:hAnsi="Calibri" w:cs="Calibri"/>
          <w:sz w:val="28"/>
          <w:szCs w:val="28"/>
        </w:rPr>
        <w:t xml:space="preserve">, </w:t>
      </w:r>
      <w:proofErr w:type="gramStart"/>
      <w:r w:rsidRPr="000F14EC">
        <w:rPr>
          <w:rFonts w:ascii="Calibri" w:hAnsi="Calibri" w:cs="Calibri"/>
          <w:sz w:val="28"/>
          <w:szCs w:val="28"/>
        </w:rPr>
        <w:t>etc</w:t>
      </w:r>
      <w:r w:rsidR="00BD4C29">
        <w:rPr>
          <w:rFonts w:ascii="Calibri" w:hAnsi="Calibri" w:cs="Calibri"/>
          <w:sz w:val="28"/>
          <w:szCs w:val="28"/>
        </w:rPr>
        <w:t>.</w:t>
      </w:r>
      <w:proofErr w:type="gramEnd"/>
      <w:r w:rsidR="00BD4C29">
        <w:rPr>
          <w:rFonts w:ascii="Calibri" w:hAnsi="Calibri" w:cs="Calibri"/>
          <w:sz w:val="28"/>
          <w:szCs w:val="28"/>
        </w:rPr>
        <w:t xml:space="preserve"> </w:t>
      </w:r>
      <w:r w:rsidR="004F69BD" w:rsidRPr="004F69BD">
        <w:rPr>
          <w:rFonts w:ascii="Calibri" w:hAnsi="Calibri" w:cs="Calibri"/>
          <w:sz w:val="28"/>
          <w:szCs w:val="28"/>
        </w:rPr>
        <w:t xml:space="preserve">They try to reach out to as </w:t>
      </w:r>
      <w:proofErr w:type="gramStart"/>
      <w:r w:rsidR="004F69BD" w:rsidRPr="004F69BD">
        <w:rPr>
          <w:rFonts w:ascii="Calibri" w:hAnsi="Calibri" w:cs="Calibri"/>
          <w:sz w:val="28"/>
          <w:szCs w:val="28"/>
        </w:rPr>
        <w:t>many</w:t>
      </w:r>
      <w:proofErr w:type="gramEnd"/>
      <w:r w:rsidR="004F69BD" w:rsidRPr="004F69BD">
        <w:rPr>
          <w:rFonts w:ascii="Calibri" w:hAnsi="Calibri" w:cs="Calibri"/>
          <w:sz w:val="28"/>
          <w:szCs w:val="28"/>
        </w:rPr>
        <w:t xml:space="preserve"> </w:t>
      </w:r>
      <w:r w:rsidR="004F69BD">
        <w:rPr>
          <w:rFonts w:ascii="Calibri" w:hAnsi="Calibri" w:cs="Calibri"/>
          <w:sz w:val="28"/>
          <w:szCs w:val="28"/>
        </w:rPr>
        <w:t xml:space="preserve">customers </w:t>
      </w:r>
      <w:r w:rsidR="004F69BD" w:rsidRPr="004F69BD">
        <w:rPr>
          <w:rFonts w:ascii="Calibri" w:hAnsi="Calibri" w:cs="Calibri"/>
          <w:sz w:val="28"/>
          <w:szCs w:val="28"/>
        </w:rPr>
        <w:t>as they can and maintain a positive image among the people.</w:t>
      </w:r>
      <w:r w:rsidR="00501E75">
        <w:rPr>
          <w:rFonts w:ascii="Arial" w:hAnsi="Arial" w:cs="Arial"/>
          <w:color w:val="000000"/>
          <w:shd w:val="clear" w:color="auto" w:fill="FFFFFF"/>
        </w:rPr>
        <w:t xml:space="preserve"> </w:t>
      </w:r>
      <w:r w:rsidR="00AA38EB">
        <w:rPr>
          <w:sz w:val="28"/>
          <w:szCs w:val="28"/>
          <w:shd w:val="clear" w:color="auto" w:fill="FFFFFF"/>
        </w:rPr>
        <w:t>(MBA Skool, 2016a).</w:t>
      </w:r>
    </w:p>
    <w:p w14:paraId="16FDBD71" w14:textId="514239AA" w:rsidR="00510D66" w:rsidRDefault="00510D66" w:rsidP="00CA62CB">
      <w:pPr>
        <w:rPr>
          <w:sz w:val="28"/>
          <w:szCs w:val="28"/>
        </w:rPr>
      </w:pPr>
    </w:p>
    <w:p w14:paraId="7ABC2C5A" w14:textId="352A3E6A" w:rsidR="005060BB" w:rsidRPr="00A27573" w:rsidRDefault="00DC0325" w:rsidP="00E41D8F">
      <w:pPr>
        <w:pStyle w:val="ListParagraph"/>
        <w:numPr>
          <w:ilvl w:val="0"/>
          <w:numId w:val="37"/>
        </w:numPr>
        <w:rPr>
          <w:sz w:val="28"/>
          <w:szCs w:val="28"/>
        </w:rPr>
      </w:pPr>
      <w:r w:rsidRPr="00DC0325">
        <w:rPr>
          <w:b/>
          <w:bCs/>
          <w:i/>
          <w:iCs/>
          <w:sz w:val="32"/>
          <w:szCs w:val="32"/>
        </w:rPr>
        <w:t>Price</w:t>
      </w:r>
      <w:r>
        <w:rPr>
          <w:b/>
          <w:bCs/>
          <w:i/>
          <w:iCs/>
          <w:sz w:val="28"/>
          <w:szCs w:val="28"/>
        </w:rPr>
        <w:t xml:space="preserve"> </w:t>
      </w:r>
    </w:p>
    <w:p w14:paraId="2F8BC12A" w14:textId="77777777" w:rsidR="00A27573" w:rsidRPr="00DC0325" w:rsidRDefault="00A27573" w:rsidP="00A27573">
      <w:pPr>
        <w:pStyle w:val="ListParagraph"/>
        <w:rPr>
          <w:sz w:val="28"/>
          <w:szCs w:val="28"/>
        </w:rPr>
      </w:pPr>
    </w:p>
    <w:p w14:paraId="01B2D2D2" w14:textId="1B6A7917" w:rsidR="005060BB" w:rsidRDefault="00A27573" w:rsidP="00CA62CB">
      <w:pPr>
        <w:rPr>
          <w:sz w:val="28"/>
          <w:szCs w:val="28"/>
        </w:rPr>
      </w:pPr>
      <w:r w:rsidRPr="00A27573">
        <w:rPr>
          <w:sz w:val="28"/>
          <w:szCs w:val="28"/>
        </w:rPr>
        <w:t xml:space="preserve">It is related to the price charged for services offered by the banks such as interest rates to be charged for </w:t>
      </w:r>
      <w:r w:rsidR="00DD70A3">
        <w:rPr>
          <w:sz w:val="28"/>
          <w:szCs w:val="28"/>
        </w:rPr>
        <w:t xml:space="preserve">term deposits and </w:t>
      </w:r>
      <w:r w:rsidRPr="00A27573">
        <w:rPr>
          <w:sz w:val="28"/>
          <w:szCs w:val="28"/>
        </w:rPr>
        <w:t>various loans</w:t>
      </w:r>
      <w:r w:rsidR="00DD70A3">
        <w:rPr>
          <w:sz w:val="28"/>
          <w:szCs w:val="28"/>
        </w:rPr>
        <w:t>.</w:t>
      </w:r>
    </w:p>
    <w:p w14:paraId="551C107E" w14:textId="3A3D1A25" w:rsidR="00776642" w:rsidRDefault="00D71F99" w:rsidP="007A2106">
      <w:pPr>
        <w:rPr>
          <w:sz w:val="28"/>
          <w:szCs w:val="28"/>
        </w:rPr>
      </w:pPr>
      <w:r w:rsidRPr="00D71F99">
        <w:rPr>
          <w:rFonts w:cstheme="minorHAnsi"/>
          <w:sz w:val="28"/>
          <w:szCs w:val="28"/>
        </w:rPr>
        <w:t>For example,</w:t>
      </w:r>
      <w:r w:rsidR="00F358EC">
        <w:rPr>
          <w:rFonts w:cstheme="minorHAnsi"/>
          <w:sz w:val="28"/>
          <w:szCs w:val="28"/>
        </w:rPr>
        <w:t xml:space="preserve"> </w:t>
      </w:r>
      <w:r w:rsidRPr="00D71F99">
        <w:rPr>
          <w:rFonts w:cstheme="minorHAnsi"/>
          <w:sz w:val="28"/>
          <w:szCs w:val="28"/>
        </w:rPr>
        <w:t>Barclays charges a single rate overdraft fee of 35%, wh</w:t>
      </w:r>
      <w:r>
        <w:rPr>
          <w:rFonts w:cstheme="minorHAnsi"/>
          <w:sz w:val="28"/>
          <w:szCs w:val="28"/>
        </w:rPr>
        <w:t>ile</w:t>
      </w:r>
      <w:r w:rsidRPr="00D71F99">
        <w:rPr>
          <w:rFonts w:cstheme="minorHAnsi"/>
          <w:sz w:val="28"/>
          <w:szCs w:val="28"/>
        </w:rPr>
        <w:t xml:space="preserve"> Lloyds, TSB, Halifax, and Bank of Scotland charge a flat rate of 39.9% or 49.9% EAR on all overdraft borrowing</w:t>
      </w:r>
      <w:proofErr w:type="gramStart"/>
      <w:r w:rsidRPr="00D71F99">
        <w:rPr>
          <w:rFonts w:cstheme="minorHAnsi"/>
          <w:sz w:val="28"/>
          <w:szCs w:val="28"/>
        </w:rPr>
        <w:t xml:space="preserve">. </w:t>
      </w:r>
      <w:r>
        <w:rPr>
          <w:rFonts w:cstheme="minorHAnsi"/>
          <w:sz w:val="28"/>
          <w:szCs w:val="28"/>
        </w:rPr>
        <w:t xml:space="preserve"> </w:t>
      </w:r>
      <w:proofErr w:type="gramEnd"/>
      <w:r w:rsidR="00776642">
        <w:rPr>
          <w:sz w:val="28"/>
          <w:szCs w:val="28"/>
        </w:rPr>
        <w:t>(Clark, 2020</w:t>
      </w:r>
      <w:r w:rsidR="0033073E">
        <w:rPr>
          <w:sz w:val="28"/>
          <w:szCs w:val="28"/>
        </w:rPr>
        <w:t>a; Clark, 2020b</w:t>
      </w:r>
      <w:r w:rsidR="00776642">
        <w:rPr>
          <w:sz w:val="28"/>
          <w:szCs w:val="28"/>
        </w:rPr>
        <w:t>)</w:t>
      </w:r>
      <w:r w:rsidR="005E53E4">
        <w:rPr>
          <w:sz w:val="28"/>
          <w:szCs w:val="28"/>
        </w:rPr>
        <w:t xml:space="preserve"> </w:t>
      </w:r>
      <w:r w:rsidR="000B3C27" w:rsidRPr="000B3C27">
        <w:rPr>
          <w:sz w:val="28"/>
          <w:szCs w:val="28"/>
        </w:rPr>
        <w:t xml:space="preserve">Barclays' pricing strategy is so </w:t>
      </w:r>
      <w:r w:rsidR="000B3C27" w:rsidRPr="000B3C27">
        <w:rPr>
          <w:sz w:val="28"/>
          <w:szCs w:val="28"/>
        </w:rPr>
        <w:lastRenderedPageBreak/>
        <w:t xml:space="preserve">competitive, and in order to keep its customers' loyalty, it also provides loans and mortgages at reasonable rates. </w:t>
      </w:r>
      <w:r w:rsidR="008A51AD">
        <w:rPr>
          <w:sz w:val="28"/>
          <w:szCs w:val="28"/>
        </w:rPr>
        <w:t>(Bhasin, 2019)</w:t>
      </w:r>
    </w:p>
    <w:p w14:paraId="71DF8ABD" w14:textId="73B41627" w:rsidR="002460F6" w:rsidRDefault="004F1CA1" w:rsidP="005F7455">
      <w:pPr>
        <w:rPr>
          <w:sz w:val="28"/>
          <w:szCs w:val="28"/>
        </w:rPr>
      </w:pPr>
      <w:r w:rsidRPr="004F1CA1">
        <w:rPr>
          <w:sz w:val="28"/>
          <w:szCs w:val="28"/>
        </w:rPr>
        <w:t xml:space="preserve">From the standpoint of the customer, price is extremely important in banking. Regardless of its role in generating revenue, price is also critical in creating customer value and building customer relationships. </w:t>
      </w:r>
      <w:r w:rsidR="00802CCF" w:rsidRPr="00802CCF">
        <w:rPr>
          <w:sz w:val="28"/>
          <w:szCs w:val="28"/>
        </w:rPr>
        <w:t xml:space="preserve">(Kotler </w:t>
      </w:r>
      <w:r w:rsidR="00802CCF" w:rsidRPr="00587381">
        <w:rPr>
          <w:i/>
          <w:iCs/>
          <w:sz w:val="28"/>
          <w:szCs w:val="28"/>
        </w:rPr>
        <w:t>et al</w:t>
      </w:r>
      <w:r w:rsidR="00802CCF" w:rsidRPr="00802CCF">
        <w:rPr>
          <w:sz w:val="28"/>
          <w:szCs w:val="28"/>
        </w:rPr>
        <w:t xml:space="preserve">., 2008). </w:t>
      </w:r>
      <w:r w:rsidR="00587381" w:rsidRPr="00587381">
        <w:rPr>
          <w:sz w:val="28"/>
          <w:szCs w:val="28"/>
        </w:rPr>
        <w:t>The majority of clients consider costs to be one of the most crucial factors when selecting a</w:t>
      </w:r>
      <w:r w:rsidR="00587381">
        <w:rPr>
          <w:sz w:val="28"/>
          <w:szCs w:val="28"/>
        </w:rPr>
        <w:t xml:space="preserve"> </w:t>
      </w:r>
      <w:r w:rsidR="00802CCF" w:rsidRPr="00802CCF">
        <w:rPr>
          <w:sz w:val="28"/>
          <w:szCs w:val="28"/>
        </w:rPr>
        <w:t>bank</w:t>
      </w:r>
      <w:r w:rsidR="001F5B4C">
        <w:rPr>
          <w:sz w:val="28"/>
          <w:szCs w:val="28"/>
        </w:rPr>
        <w:t>. (Taylor, 2022)</w:t>
      </w:r>
    </w:p>
    <w:p w14:paraId="4287C0DE" w14:textId="22D67919" w:rsidR="00577F33" w:rsidRPr="005F7455" w:rsidRDefault="00577F33" w:rsidP="005F7455">
      <w:pPr>
        <w:rPr>
          <w:sz w:val="28"/>
          <w:szCs w:val="28"/>
        </w:rPr>
      </w:pPr>
      <w:r w:rsidRPr="00DA54CD">
        <w:rPr>
          <w:rFonts w:ascii="Open Sans" w:hAnsi="Open Sans" w:cs="Open Sans"/>
          <w:color w:val="455F7C"/>
          <w:sz w:val="23"/>
          <w:szCs w:val="23"/>
        </w:rPr>
        <w:br/>
      </w:r>
    </w:p>
    <w:p w14:paraId="605F7ECA" w14:textId="27DA77C9" w:rsidR="000B3E39" w:rsidRDefault="000B3E39" w:rsidP="00CA62CB">
      <w:pPr>
        <w:rPr>
          <w:sz w:val="28"/>
          <w:szCs w:val="28"/>
        </w:rPr>
      </w:pPr>
    </w:p>
    <w:p w14:paraId="305599C9" w14:textId="7790F021" w:rsidR="007A7C80" w:rsidRPr="007A7C80" w:rsidRDefault="00E23EBB" w:rsidP="00E41D8F">
      <w:pPr>
        <w:pStyle w:val="ListParagraph"/>
        <w:numPr>
          <w:ilvl w:val="0"/>
          <w:numId w:val="39"/>
        </w:numPr>
        <w:rPr>
          <w:rFonts w:ascii="Calibri" w:hAnsi="Calibri" w:cs="Calibri"/>
          <w:sz w:val="28"/>
          <w:szCs w:val="28"/>
        </w:rPr>
      </w:pPr>
      <w:r w:rsidRPr="00A257EE">
        <w:rPr>
          <w:b/>
          <w:bCs/>
          <w:i/>
          <w:iCs/>
          <w:sz w:val="32"/>
          <w:szCs w:val="32"/>
        </w:rPr>
        <w:t xml:space="preserve">Place </w:t>
      </w:r>
    </w:p>
    <w:p w14:paraId="08E6CD24" w14:textId="77777777" w:rsidR="007A7C80" w:rsidRPr="007A7C80" w:rsidRDefault="007A7C80" w:rsidP="007A7C80">
      <w:pPr>
        <w:pStyle w:val="ListParagraph"/>
        <w:rPr>
          <w:rFonts w:ascii="Calibri" w:hAnsi="Calibri" w:cs="Calibri"/>
          <w:sz w:val="28"/>
          <w:szCs w:val="28"/>
        </w:rPr>
      </w:pPr>
    </w:p>
    <w:p w14:paraId="2920F2C8" w14:textId="2DBA80D4" w:rsidR="00A257EE" w:rsidRPr="007A7C80" w:rsidRDefault="000A5443" w:rsidP="007A7C80">
      <w:pPr>
        <w:rPr>
          <w:rFonts w:ascii="Calibri" w:hAnsi="Calibri" w:cs="Calibri"/>
          <w:sz w:val="28"/>
          <w:szCs w:val="28"/>
        </w:rPr>
      </w:pPr>
      <w:r w:rsidRPr="007A7C80">
        <w:rPr>
          <w:rFonts w:ascii="Calibri" w:hAnsi="Calibri" w:cs="Calibri"/>
          <w:sz w:val="28"/>
          <w:szCs w:val="28"/>
        </w:rPr>
        <w:t xml:space="preserve">Barclays bank serves clients and businesses in </w:t>
      </w:r>
      <w:proofErr w:type="gramStart"/>
      <w:r w:rsidRPr="007A7C80">
        <w:rPr>
          <w:rFonts w:ascii="Calibri" w:hAnsi="Calibri" w:cs="Calibri"/>
          <w:sz w:val="28"/>
          <w:szCs w:val="28"/>
        </w:rPr>
        <w:t>nearly fifty</w:t>
      </w:r>
      <w:proofErr w:type="gramEnd"/>
      <w:r w:rsidRPr="007A7C80">
        <w:rPr>
          <w:rFonts w:ascii="Calibri" w:hAnsi="Calibri" w:cs="Calibri"/>
          <w:sz w:val="28"/>
          <w:szCs w:val="28"/>
        </w:rPr>
        <w:t xml:space="preserve"> countries around the world. It has a large distribution network at its disposal, which includes 4,750 branches, 1,600 of which are located in the United Kingdom. The majority of its branches have </w:t>
      </w:r>
      <w:proofErr w:type="gramStart"/>
      <w:r w:rsidRPr="007A7C80">
        <w:rPr>
          <w:rFonts w:ascii="Calibri" w:hAnsi="Calibri" w:cs="Calibri"/>
          <w:sz w:val="28"/>
          <w:szCs w:val="28"/>
        </w:rPr>
        <w:t>ATMs</w:t>
      </w:r>
      <w:proofErr w:type="gramEnd"/>
      <w:r w:rsidRPr="007A7C80">
        <w:rPr>
          <w:rFonts w:ascii="Calibri" w:hAnsi="Calibri" w:cs="Calibri"/>
          <w:sz w:val="28"/>
          <w:szCs w:val="28"/>
        </w:rPr>
        <w:t xml:space="preserve"> that are open 24 hours a day. </w:t>
      </w:r>
      <w:r w:rsidR="003579C2" w:rsidRPr="007A7C80">
        <w:rPr>
          <w:rFonts w:ascii="Calibri" w:hAnsi="Calibri" w:cs="Calibri"/>
          <w:sz w:val="28"/>
          <w:szCs w:val="28"/>
        </w:rPr>
        <w:t>(Bhasin, 2019</w:t>
      </w:r>
      <w:r w:rsidR="007A7C80">
        <w:rPr>
          <w:rFonts w:ascii="Calibri" w:hAnsi="Calibri" w:cs="Calibri"/>
          <w:sz w:val="28"/>
          <w:szCs w:val="28"/>
        </w:rPr>
        <w:t>)</w:t>
      </w:r>
    </w:p>
    <w:p w14:paraId="21CA9DF1" w14:textId="52423640" w:rsidR="00782A3E" w:rsidRDefault="000A5443" w:rsidP="00E23EBB">
      <w:pPr>
        <w:rPr>
          <w:rFonts w:ascii="Calibri" w:hAnsi="Calibri" w:cs="Calibri"/>
          <w:sz w:val="28"/>
          <w:szCs w:val="28"/>
        </w:rPr>
      </w:pPr>
      <w:r w:rsidRPr="00933380">
        <w:rPr>
          <w:sz w:val="28"/>
          <w:szCs w:val="28"/>
        </w:rPr>
        <w:t>All public and private banks have opened branches in metropolitan and rural areas to provide banking services to end customers.</w:t>
      </w:r>
      <w:r>
        <w:rPr>
          <w:i/>
          <w:iCs/>
          <w:sz w:val="28"/>
          <w:szCs w:val="28"/>
        </w:rPr>
        <w:t xml:space="preserve"> </w:t>
      </w:r>
      <w:r w:rsidR="002B44BC" w:rsidRPr="002B44BC">
        <w:rPr>
          <w:sz w:val="28"/>
          <w:szCs w:val="28"/>
        </w:rPr>
        <w:t>Every bank in the United Kingdom has a website and, in most cases, an app. Customers can access their website and apps more easily tha</w:t>
      </w:r>
      <w:r w:rsidR="002B44BC">
        <w:rPr>
          <w:sz w:val="28"/>
          <w:szCs w:val="28"/>
        </w:rPr>
        <w:t>n</w:t>
      </w:r>
      <w:r w:rsidR="002B44BC" w:rsidRPr="002B44BC">
        <w:rPr>
          <w:sz w:val="28"/>
          <w:szCs w:val="28"/>
        </w:rPr>
        <w:t xml:space="preserve"> go</w:t>
      </w:r>
      <w:r w:rsidR="002B44BC">
        <w:rPr>
          <w:sz w:val="28"/>
          <w:szCs w:val="28"/>
        </w:rPr>
        <w:t>ing</w:t>
      </w:r>
      <w:r w:rsidR="002B44BC" w:rsidRPr="002B44BC">
        <w:rPr>
          <w:sz w:val="28"/>
          <w:szCs w:val="28"/>
        </w:rPr>
        <w:t xml:space="preserve"> directly to the branch.</w:t>
      </w:r>
      <w:r w:rsidR="00933380">
        <w:rPr>
          <w:sz w:val="28"/>
          <w:szCs w:val="28"/>
        </w:rPr>
        <w:t xml:space="preserve"> </w:t>
      </w:r>
      <w:r w:rsidR="00933380" w:rsidRPr="00B64AF6">
        <w:rPr>
          <w:rFonts w:ascii="Calibri" w:hAnsi="Calibri" w:cs="Calibri"/>
          <w:sz w:val="28"/>
          <w:szCs w:val="28"/>
        </w:rPr>
        <w:t>(Sood, 2017, p.12</w:t>
      </w:r>
      <w:r w:rsidR="008E7EED">
        <w:rPr>
          <w:rFonts w:ascii="Calibri" w:hAnsi="Calibri" w:cs="Calibri"/>
          <w:sz w:val="28"/>
          <w:szCs w:val="28"/>
        </w:rPr>
        <w:t>6</w:t>
      </w:r>
      <w:r w:rsidR="00933380" w:rsidRPr="00B64AF6">
        <w:rPr>
          <w:rFonts w:ascii="Calibri" w:hAnsi="Calibri" w:cs="Calibri"/>
          <w:sz w:val="28"/>
          <w:szCs w:val="28"/>
        </w:rPr>
        <w:t>)</w:t>
      </w:r>
      <w:r w:rsidR="00B50E04">
        <w:rPr>
          <w:rFonts w:ascii="Calibri" w:hAnsi="Calibri" w:cs="Calibri"/>
          <w:sz w:val="28"/>
          <w:szCs w:val="28"/>
        </w:rPr>
        <w:t xml:space="preserve"> </w:t>
      </w:r>
    </w:p>
    <w:p w14:paraId="7C49AAA7" w14:textId="77777777" w:rsidR="00782A3E" w:rsidRPr="000A5443" w:rsidRDefault="00782A3E" w:rsidP="00E23EBB">
      <w:pPr>
        <w:rPr>
          <w:i/>
          <w:iCs/>
          <w:sz w:val="28"/>
          <w:szCs w:val="28"/>
        </w:rPr>
      </w:pPr>
    </w:p>
    <w:p w14:paraId="5E2E9B95" w14:textId="4149C4C5" w:rsidR="00385352" w:rsidRDefault="00DC2080" w:rsidP="00E41D8F">
      <w:pPr>
        <w:pStyle w:val="ListParagraph"/>
        <w:numPr>
          <w:ilvl w:val="0"/>
          <w:numId w:val="39"/>
        </w:numPr>
        <w:rPr>
          <w:b/>
          <w:bCs/>
          <w:sz w:val="32"/>
          <w:szCs w:val="32"/>
        </w:rPr>
      </w:pPr>
      <w:r w:rsidRPr="00F26194">
        <w:rPr>
          <w:b/>
          <w:bCs/>
          <w:i/>
          <w:iCs/>
          <w:sz w:val="32"/>
          <w:szCs w:val="32"/>
        </w:rPr>
        <w:t>People</w:t>
      </w:r>
      <w:r>
        <w:rPr>
          <w:b/>
          <w:bCs/>
          <w:sz w:val="32"/>
          <w:szCs w:val="32"/>
        </w:rPr>
        <w:t xml:space="preserve"> </w:t>
      </w:r>
    </w:p>
    <w:p w14:paraId="7EEDF008" w14:textId="77777777" w:rsidR="00782A3E" w:rsidRDefault="00782A3E" w:rsidP="00782A3E">
      <w:pPr>
        <w:pStyle w:val="ListParagraph"/>
        <w:rPr>
          <w:b/>
          <w:bCs/>
          <w:sz w:val="32"/>
          <w:szCs w:val="32"/>
        </w:rPr>
      </w:pPr>
    </w:p>
    <w:p w14:paraId="7DCEFAB7" w14:textId="56510CB8" w:rsidR="00F0410A" w:rsidRDefault="00782A3E" w:rsidP="00E65AED">
      <w:pPr>
        <w:rPr>
          <w:rFonts w:ascii="Arial" w:hAnsi="Arial" w:cs="Arial"/>
          <w:color w:val="646068"/>
          <w:sz w:val="27"/>
          <w:szCs w:val="27"/>
          <w:shd w:val="clear" w:color="auto" w:fill="F2F2F8"/>
        </w:rPr>
      </w:pPr>
      <w:r w:rsidRPr="00782A3E">
        <w:rPr>
          <w:sz w:val="28"/>
          <w:szCs w:val="28"/>
        </w:rPr>
        <w:t>Everyone involved, directly or indirectly, uses banking services. Workers, employees, management, and other consumers frequently add significant value to the overall product or service offering.</w:t>
      </w:r>
      <w:r w:rsidR="00AC0C71">
        <w:rPr>
          <w:sz w:val="28"/>
          <w:szCs w:val="28"/>
        </w:rPr>
        <w:t xml:space="preserve"> </w:t>
      </w:r>
      <w:r w:rsidR="00745A1E" w:rsidRPr="00745A1E">
        <w:rPr>
          <w:sz w:val="28"/>
          <w:szCs w:val="28"/>
        </w:rPr>
        <w:t xml:space="preserve">A bank's employees are the ones who represent the company to its customers. </w:t>
      </w:r>
      <w:r w:rsidR="00AC0C71">
        <w:rPr>
          <w:sz w:val="28"/>
          <w:szCs w:val="28"/>
        </w:rPr>
        <w:t>(Sood, 2017, p.1</w:t>
      </w:r>
      <w:r w:rsidR="00F10816">
        <w:rPr>
          <w:sz w:val="28"/>
          <w:szCs w:val="28"/>
        </w:rPr>
        <w:t>26)</w:t>
      </w:r>
      <w:r w:rsidR="00745A1E">
        <w:rPr>
          <w:sz w:val="28"/>
          <w:szCs w:val="28"/>
        </w:rPr>
        <w:t xml:space="preserve"> For example, NatWest</w:t>
      </w:r>
      <w:r w:rsidR="007801B2">
        <w:rPr>
          <w:sz w:val="28"/>
          <w:szCs w:val="28"/>
        </w:rPr>
        <w:t xml:space="preserve"> Group (2022) </w:t>
      </w:r>
      <w:r w:rsidR="00815B46">
        <w:rPr>
          <w:sz w:val="28"/>
          <w:szCs w:val="28"/>
        </w:rPr>
        <w:t>offers training and development programs to their employees</w:t>
      </w:r>
      <w:r w:rsidR="00BA33D7">
        <w:rPr>
          <w:sz w:val="28"/>
          <w:szCs w:val="28"/>
        </w:rPr>
        <w:t xml:space="preserve"> such as Learning academy, Physical health, Social and Financial Wellbeing, to </w:t>
      </w:r>
      <w:r w:rsidR="007801B2">
        <w:rPr>
          <w:sz w:val="28"/>
          <w:szCs w:val="28"/>
        </w:rPr>
        <w:t>build</w:t>
      </w:r>
      <w:r w:rsidR="00EB20A5">
        <w:rPr>
          <w:sz w:val="28"/>
          <w:szCs w:val="28"/>
        </w:rPr>
        <w:t xml:space="preserve"> future-focused skills and knowledge. On the other </w:t>
      </w:r>
      <w:r w:rsidR="007801B2">
        <w:rPr>
          <w:sz w:val="28"/>
          <w:szCs w:val="28"/>
        </w:rPr>
        <w:t>hand,</w:t>
      </w:r>
      <w:r w:rsidR="00EB20A5">
        <w:rPr>
          <w:sz w:val="28"/>
          <w:szCs w:val="28"/>
        </w:rPr>
        <w:t xml:space="preserve"> Lloyds (2020) </w:t>
      </w:r>
      <w:r w:rsidR="007801B2">
        <w:rPr>
          <w:sz w:val="28"/>
          <w:szCs w:val="28"/>
        </w:rPr>
        <w:t>motiv</w:t>
      </w:r>
      <w:r w:rsidR="0049352B">
        <w:rPr>
          <w:sz w:val="28"/>
          <w:szCs w:val="28"/>
        </w:rPr>
        <w:t xml:space="preserve">ates its employees through </w:t>
      </w:r>
      <w:proofErr w:type="gramStart"/>
      <w:r w:rsidR="0049352B">
        <w:rPr>
          <w:sz w:val="28"/>
          <w:szCs w:val="28"/>
        </w:rPr>
        <w:t>7</w:t>
      </w:r>
      <w:proofErr w:type="gramEnd"/>
      <w:r w:rsidR="0049352B">
        <w:rPr>
          <w:sz w:val="28"/>
          <w:szCs w:val="28"/>
        </w:rPr>
        <w:t xml:space="preserve"> ways: Consistent Leadership, </w:t>
      </w:r>
      <w:r w:rsidR="001F46F9">
        <w:rPr>
          <w:sz w:val="28"/>
          <w:szCs w:val="28"/>
        </w:rPr>
        <w:lastRenderedPageBreak/>
        <w:t>be</w:t>
      </w:r>
      <w:r w:rsidR="00FE50E3">
        <w:rPr>
          <w:sz w:val="28"/>
          <w:szCs w:val="28"/>
        </w:rPr>
        <w:t xml:space="preserve"> inclusive, </w:t>
      </w:r>
      <w:r w:rsidR="00E65AED">
        <w:rPr>
          <w:sz w:val="28"/>
          <w:szCs w:val="28"/>
        </w:rPr>
        <w:t>agree</w:t>
      </w:r>
      <w:r w:rsidR="00FE50E3">
        <w:rPr>
          <w:sz w:val="28"/>
          <w:szCs w:val="28"/>
        </w:rPr>
        <w:t xml:space="preserve"> goals, </w:t>
      </w:r>
      <w:r w:rsidR="00E65AED">
        <w:rPr>
          <w:sz w:val="28"/>
          <w:szCs w:val="28"/>
        </w:rPr>
        <w:t>grow</w:t>
      </w:r>
      <w:r w:rsidR="00FE50E3">
        <w:rPr>
          <w:sz w:val="28"/>
          <w:szCs w:val="28"/>
        </w:rPr>
        <w:t xml:space="preserve"> your talent, </w:t>
      </w:r>
      <w:r w:rsidR="00E65AED">
        <w:rPr>
          <w:sz w:val="28"/>
          <w:szCs w:val="28"/>
        </w:rPr>
        <w:t>foster</w:t>
      </w:r>
      <w:r w:rsidR="00FE50E3">
        <w:rPr>
          <w:sz w:val="28"/>
          <w:szCs w:val="28"/>
        </w:rPr>
        <w:t xml:space="preserve"> resilience in your team, </w:t>
      </w:r>
      <w:r w:rsidR="00E65AED">
        <w:rPr>
          <w:sz w:val="28"/>
          <w:szCs w:val="28"/>
        </w:rPr>
        <w:t>reward</w:t>
      </w:r>
      <w:r w:rsidR="00FE50E3">
        <w:rPr>
          <w:sz w:val="28"/>
          <w:szCs w:val="28"/>
        </w:rPr>
        <w:t xml:space="preserve"> your staff and </w:t>
      </w:r>
      <w:r w:rsidR="00E65AED">
        <w:rPr>
          <w:sz w:val="28"/>
          <w:szCs w:val="28"/>
        </w:rPr>
        <w:t>u</w:t>
      </w:r>
      <w:r w:rsidR="00FE50E3">
        <w:rPr>
          <w:sz w:val="28"/>
          <w:szCs w:val="28"/>
        </w:rPr>
        <w:t xml:space="preserve">se feedback effectively. </w:t>
      </w:r>
    </w:p>
    <w:p w14:paraId="01F5C9EE" w14:textId="0C18DC46" w:rsidR="003D7146" w:rsidRDefault="002C04C4" w:rsidP="00E23EBB">
      <w:pPr>
        <w:rPr>
          <w:sz w:val="28"/>
          <w:szCs w:val="28"/>
        </w:rPr>
      </w:pPr>
      <w:r w:rsidRPr="00BA0621">
        <w:rPr>
          <w:sz w:val="28"/>
          <w:szCs w:val="28"/>
        </w:rPr>
        <w:t>I</w:t>
      </w:r>
      <w:r w:rsidR="00480809" w:rsidRPr="00BA0621">
        <w:rPr>
          <w:sz w:val="28"/>
          <w:szCs w:val="28"/>
        </w:rPr>
        <w:t>n a bank, employees contact personally with customers</w:t>
      </w:r>
      <w:r w:rsidR="00753DCD" w:rsidRPr="00BA0621">
        <w:rPr>
          <w:sz w:val="28"/>
          <w:szCs w:val="28"/>
        </w:rPr>
        <w:t>, therefore</w:t>
      </w:r>
      <w:r w:rsidR="00480809" w:rsidRPr="00BA0621">
        <w:rPr>
          <w:sz w:val="28"/>
          <w:szCs w:val="28"/>
        </w:rPr>
        <w:t xml:space="preserve"> </w:t>
      </w:r>
      <w:r w:rsidR="00753DCD" w:rsidRPr="00BA0621">
        <w:rPr>
          <w:sz w:val="28"/>
          <w:szCs w:val="28"/>
        </w:rPr>
        <w:t xml:space="preserve">the development, motivation and retention of qualified employee-customers are </w:t>
      </w:r>
      <w:proofErr w:type="gramStart"/>
      <w:r w:rsidR="00753DCD" w:rsidRPr="00BA0621">
        <w:rPr>
          <w:sz w:val="28"/>
          <w:szCs w:val="28"/>
        </w:rPr>
        <w:t>very important</w:t>
      </w:r>
      <w:proofErr w:type="gramEnd"/>
      <w:r w:rsidR="00753DCD" w:rsidRPr="00BA0621">
        <w:rPr>
          <w:sz w:val="28"/>
          <w:szCs w:val="28"/>
        </w:rPr>
        <w:t xml:space="preserve">. As a result, </w:t>
      </w:r>
      <w:r w:rsidR="00480809" w:rsidRPr="00BA0621">
        <w:rPr>
          <w:sz w:val="28"/>
          <w:szCs w:val="28"/>
        </w:rPr>
        <w:t xml:space="preserve">an employee plays </w:t>
      </w:r>
      <w:proofErr w:type="gramStart"/>
      <w:r w:rsidR="00480809" w:rsidRPr="00BA0621">
        <w:rPr>
          <w:sz w:val="28"/>
          <w:szCs w:val="28"/>
        </w:rPr>
        <w:t>an important role</w:t>
      </w:r>
      <w:proofErr w:type="gramEnd"/>
      <w:r w:rsidR="00480809" w:rsidRPr="00BA0621">
        <w:rPr>
          <w:sz w:val="28"/>
          <w:szCs w:val="28"/>
        </w:rPr>
        <w:t xml:space="preserve"> in the marketing operations of a service organizatio</w:t>
      </w:r>
      <w:r w:rsidR="00753DCD" w:rsidRPr="00BA0621">
        <w:rPr>
          <w:sz w:val="28"/>
          <w:szCs w:val="28"/>
        </w:rPr>
        <w:t>n</w:t>
      </w:r>
      <w:r w:rsidR="00BA0621" w:rsidRPr="00BA0621">
        <w:rPr>
          <w:sz w:val="28"/>
          <w:szCs w:val="28"/>
        </w:rPr>
        <w:t>, especially in customer service quality.</w:t>
      </w:r>
      <w:r w:rsidR="00480809" w:rsidRPr="00BA0621">
        <w:rPr>
          <w:sz w:val="28"/>
          <w:szCs w:val="28"/>
        </w:rPr>
        <w:t xml:space="preserve"> (Sood, 2017, pp.126-127)</w:t>
      </w:r>
    </w:p>
    <w:p w14:paraId="45BC770D" w14:textId="5F27EABA" w:rsidR="00B37083" w:rsidRDefault="00BD161D" w:rsidP="00E41D8F">
      <w:pPr>
        <w:pStyle w:val="ListParagraph"/>
        <w:numPr>
          <w:ilvl w:val="0"/>
          <w:numId w:val="39"/>
        </w:numPr>
        <w:rPr>
          <w:b/>
          <w:bCs/>
          <w:i/>
          <w:iCs/>
          <w:sz w:val="32"/>
          <w:szCs w:val="32"/>
        </w:rPr>
      </w:pPr>
      <w:r w:rsidRPr="00BD161D">
        <w:rPr>
          <w:b/>
          <w:bCs/>
          <w:i/>
          <w:iCs/>
          <w:sz w:val="32"/>
          <w:szCs w:val="32"/>
        </w:rPr>
        <w:t>Process</w:t>
      </w:r>
    </w:p>
    <w:p w14:paraId="4B285DC7" w14:textId="77777777" w:rsidR="00191D5E" w:rsidRPr="00191D5E" w:rsidRDefault="00191D5E" w:rsidP="00191D5E">
      <w:pPr>
        <w:pStyle w:val="ListParagraph"/>
        <w:rPr>
          <w:b/>
          <w:bCs/>
          <w:i/>
          <w:iCs/>
          <w:sz w:val="32"/>
          <w:szCs w:val="32"/>
        </w:rPr>
      </w:pPr>
    </w:p>
    <w:p w14:paraId="66D054FA" w14:textId="03FA9EC6" w:rsidR="00A32A62" w:rsidRPr="00191D5E" w:rsidRDefault="00B37083" w:rsidP="00D51D8E">
      <w:pPr>
        <w:rPr>
          <w:rFonts w:cstheme="minorHAnsi"/>
          <w:sz w:val="28"/>
          <w:szCs w:val="28"/>
        </w:rPr>
      </w:pPr>
      <w:r w:rsidRPr="00191D5E">
        <w:rPr>
          <w:rFonts w:cstheme="minorHAnsi"/>
          <w:sz w:val="28"/>
          <w:szCs w:val="28"/>
        </w:rPr>
        <w:t xml:space="preserve">It is related to the flow of activities, </w:t>
      </w:r>
      <w:r w:rsidR="00786233" w:rsidRPr="00191D5E">
        <w:rPr>
          <w:rFonts w:cstheme="minorHAnsi"/>
          <w:sz w:val="28"/>
          <w:szCs w:val="28"/>
        </w:rPr>
        <w:t>rules,</w:t>
      </w:r>
      <w:r w:rsidRPr="00191D5E">
        <w:rPr>
          <w:rFonts w:cstheme="minorHAnsi"/>
          <w:sz w:val="28"/>
          <w:szCs w:val="28"/>
        </w:rPr>
        <w:t xml:space="preserve"> and regulations. All the major activities of public and private banks are followed by</w:t>
      </w:r>
      <w:r w:rsidR="00786233" w:rsidRPr="00191D5E">
        <w:rPr>
          <w:rFonts w:cstheme="minorHAnsi"/>
          <w:sz w:val="28"/>
          <w:szCs w:val="28"/>
        </w:rPr>
        <w:t xml:space="preserve"> FCA</w:t>
      </w:r>
      <w:r w:rsidR="00695196" w:rsidRPr="00191D5E">
        <w:rPr>
          <w:rFonts w:cstheme="minorHAnsi"/>
          <w:sz w:val="28"/>
          <w:szCs w:val="28"/>
        </w:rPr>
        <w:t>, PRA and Bank of England</w:t>
      </w:r>
      <w:r w:rsidR="00215B75" w:rsidRPr="00191D5E">
        <w:rPr>
          <w:rFonts w:cstheme="minorHAnsi"/>
          <w:sz w:val="28"/>
          <w:szCs w:val="28"/>
        </w:rPr>
        <w:t xml:space="preserve"> </w:t>
      </w:r>
      <w:r w:rsidR="002478DE" w:rsidRPr="00191D5E">
        <w:rPr>
          <w:rFonts w:cstheme="minorHAnsi"/>
          <w:sz w:val="28"/>
          <w:szCs w:val="28"/>
        </w:rPr>
        <w:t>Guidelines</w:t>
      </w:r>
      <w:proofErr w:type="gramStart"/>
      <w:r w:rsidR="00215B75" w:rsidRPr="00191D5E">
        <w:rPr>
          <w:rFonts w:cstheme="minorHAnsi"/>
          <w:sz w:val="28"/>
          <w:szCs w:val="28"/>
        </w:rPr>
        <w:t xml:space="preserve">. </w:t>
      </w:r>
      <w:r w:rsidR="002478DE" w:rsidRPr="00191D5E">
        <w:rPr>
          <w:rFonts w:cstheme="minorHAnsi"/>
          <w:sz w:val="28"/>
          <w:szCs w:val="28"/>
        </w:rPr>
        <w:t xml:space="preserve"> </w:t>
      </w:r>
      <w:proofErr w:type="gramEnd"/>
      <w:r w:rsidR="00E02930" w:rsidRPr="00191D5E">
        <w:rPr>
          <w:rFonts w:cstheme="minorHAnsi"/>
          <w:sz w:val="28"/>
          <w:szCs w:val="28"/>
        </w:rPr>
        <w:t xml:space="preserve">There has to be adherence to certain rules and principles in the banking operations related to the </w:t>
      </w:r>
      <w:r w:rsidR="00F26194">
        <w:rPr>
          <w:rFonts w:cstheme="minorHAnsi"/>
          <w:sz w:val="28"/>
          <w:szCs w:val="28"/>
        </w:rPr>
        <w:t xml:space="preserve">customization, </w:t>
      </w:r>
      <w:r w:rsidR="00E02930" w:rsidRPr="00191D5E">
        <w:rPr>
          <w:rFonts w:cstheme="minorHAnsi"/>
          <w:sz w:val="28"/>
          <w:szCs w:val="28"/>
        </w:rPr>
        <w:t xml:space="preserve">standardization, simplicity, customer involvement </w:t>
      </w:r>
      <w:proofErr w:type="gramStart"/>
      <w:r w:rsidR="00E02930" w:rsidRPr="00191D5E">
        <w:rPr>
          <w:rFonts w:cstheme="minorHAnsi"/>
          <w:sz w:val="28"/>
          <w:szCs w:val="28"/>
        </w:rPr>
        <w:t>etc.</w:t>
      </w:r>
      <w:proofErr w:type="gramEnd"/>
      <w:r w:rsidR="00E02930" w:rsidRPr="00191D5E">
        <w:rPr>
          <w:rFonts w:cstheme="minorHAnsi"/>
          <w:sz w:val="28"/>
          <w:szCs w:val="28"/>
        </w:rPr>
        <w:t xml:space="preserve"> This involves </w:t>
      </w:r>
      <w:r w:rsidR="009C1A31">
        <w:rPr>
          <w:rFonts w:cstheme="minorHAnsi"/>
          <w:sz w:val="28"/>
          <w:szCs w:val="28"/>
        </w:rPr>
        <w:t xml:space="preserve">interest rate, </w:t>
      </w:r>
      <w:r w:rsidR="00E02930" w:rsidRPr="00191D5E">
        <w:rPr>
          <w:rFonts w:cstheme="minorHAnsi"/>
          <w:sz w:val="28"/>
          <w:szCs w:val="28"/>
        </w:rPr>
        <w:t xml:space="preserve">bank rate, </w:t>
      </w:r>
      <w:r w:rsidR="009C1A31">
        <w:rPr>
          <w:rFonts w:cstheme="minorHAnsi"/>
          <w:sz w:val="28"/>
          <w:szCs w:val="28"/>
        </w:rPr>
        <w:t>o</w:t>
      </w:r>
      <w:r w:rsidR="00E02930" w:rsidRPr="00191D5E">
        <w:rPr>
          <w:rFonts w:cstheme="minorHAnsi"/>
          <w:sz w:val="28"/>
          <w:szCs w:val="28"/>
        </w:rPr>
        <w:t>n deposits and lending</w:t>
      </w:r>
      <w:r w:rsidR="00D51D8E" w:rsidRPr="00191D5E">
        <w:rPr>
          <w:rFonts w:cstheme="minorHAnsi"/>
          <w:sz w:val="28"/>
          <w:szCs w:val="28"/>
        </w:rPr>
        <w:t xml:space="preserve">. </w:t>
      </w:r>
      <w:r w:rsidR="0064398D" w:rsidRPr="0064398D">
        <w:rPr>
          <w:rFonts w:cstheme="minorHAnsi"/>
          <w:sz w:val="28"/>
          <w:szCs w:val="28"/>
        </w:rPr>
        <w:t xml:space="preserve">The FCA protects customers and controls bank behaviour. It tries to ensure banks operate effectively so that customers receive equitable </w:t>
      </w:r>
      <w:r w:rsidR="00776A36">
        <w:rPr>
          <w:rFonts w:cstheme="minorHAnsi"/>
          <w:sz w:val="28"/>
          <w:szCs w:val="28"/>
        </w:rPr>
        <w:t>fairness</w:t>
      </w:r>
      <w:r w:rsidR="0064398D" w:rsidRPr="0064398D">
        <w:rPr>
          <w:rFonts w:cstheme="minorHAnsi"/>
          <w:sz w:val="28"/>
          <w:szCs w:val="28"/>
        </w:rPr>
        <w:t>.</w:t>
      </w:r>
      <w:r w:rsidR="0064398D">
        <w:rPr>
          <w:rFonts w:cstheme="minorHAnsi"/>
          <w:sz w:val="28"/>
          <w:szCs w:val="28"/>
        </w:rPr>
        <w:t xml:space="preserve"> </w:t>
      </w:r>
      <w:r w:rsidR="00A32A62" w:rsidRPr="00191D5E">
        <w:rPr>
          <w:rFonts w:cstheme="minorHAnsi"/>
          <w:sz w:val="28"/>
          <w:szCs w:val="28"/>
        </w:rPr>
        <w:t>(FSCS, 2022</w:t>
      </w:r>
      <w:r w:rsidR="00222D55">
        <w:rPr>
          <w:rFonts w:cstheme="minorHAnsi"/>
          <w:sz w:val="28"/>
          <w:szCs w:val="28"/>
        </w:rPr>
        <w:t>; Sood, 2017, p.12</w:t>
      </w:r>
      <w:r w:rsidR="00F26194">
        <w:rPr>
          <w:rFonts w:cstheme="minorHAnsi"/>
          <w:sz w:val="28"/>
          <w:szCs w:val="28"/>
        </w:rPr>
        <w:t>7</w:t>
      </w:r>
      <w:r w:rsidR="00A32A62" w:rsidRPr="00191D5E">
        <w:rPr>
          <w:rFonts w:cstheme="minorHAnsi"/>
          <w:sz w:val="28"/>
          <w:szCs w:val="28"/>
        </w:rPr>
        <w:t>)</w:t>
      </w:r>
    </w:p>
    <w:p w14:paraId="31C15027" w14:textId="77777777" w:rsidR="00B37083" w:rsidRDefault="00B37083" w:rsidP="00E23EBB">
      <w:pPr>
        <w:rPr>
          <w:sz w:val="28"/>
          <w:szCs w:val="28"/>
        </w:rPr>
      </w:pPr>
    </w:p>
    <w:p w14:paraId="79353E10" w14:textId="64DAFDCB" w:rsidR="006150EE" w:rsidRPr="007A7C80" w:rsidRDefault="00641D3F" w:rsidP="00E41D8F">
      <w:pPr>
        <w:pStyle w:val="NormalWeb"/>
        <w:numPr>
          <w:ilvl w:val="0"/>
          <w:numId w:val="40"/>
        </w:numPr>
        <w:shd w:val="clear" w:color="auto" w:fill="FFFFFF"/>
        <w:spacing w:before="0" w:beforeAutospacing="0" w:after="150" w:afterAutospacing="0" w:line="276" w:lineRule="auto"/>
        <w:rPr>
          <w:rFonts w:ascii="Calibri" w:hAnsi="Calibri" w:cs="Calibri"/>
          <w:sz w:val="28"/>
          <w:szCs w:val="28"/>
          <w:lang w:eastAsia="tr-TR"/>
        </w:rPr>
      </w:pPr>
      <w:r w:rsidRPr="007A7C80">
        <w:rPr>
          <w:rFonts w:ascii="Calibri" w:hAnsi="Calibri" w:cs="Calibri"/>
          <w:b/>
          <w:bCs/>
          <w:i/>
          <w:iCs/>
          <w:sz w:val="32"/>
          <w:szCs w:val="32"/>
        </w:rPr>
        <w:t xml:space="preserve">Physical </w:t>
      </w:r>
      <w:r w:rsidR="007A7C80" w:rsidRPr="007A7C80">
        <w:rPr>
          <w:rFonts w:ascii="Calibri" w:hAnsi="Calibri" w:cs="Calibri"/>
          <w:b/>
          <w:bCs/>
          <w:i/>
          <w:iCs/>
          <w:sz w:val="32"/>
          <w:szCs w:val="32"/>
        </w:rPr>
        <w:t>evidence</w:t>
      </w:r>
      <w:r w:rsidR="007A7C80" w:rsidRPr="007A7C80">
        <w:rPr>
          <w:rFonts w:ascii="Calibri" w:hAnsi="Calibri" w:cs="Calibri"/>
          <w:b/>
          <w:bCs/>
          <w:sz w:val="32"/>
          <w:szCs w:val="32"/>
        </w:rPr>
        <w:t xml:space="preserve"> </w:t>
      </w:r>
      <w:r w:rsidR="007A7C80" w:rsidRPr="007A7C80">
        <w:rPr>
          <w:rFonts w:ascii="Calibri" w:hAnsi="Calibri" w:cs="Calibri"/>
          <w:sz w:val="28"/>
          <w:szCs w:val="28"/>
          <w:lang w:eastAsia="tr-TR"/>
        </w:rPr>
        <w:t>is</w:t>
      </w:r>
      <w:r w:rsidR="006A0FE7" w:rsidRPr="007A7C80">
        <w:rPr>
          <w:rFonts w:ascii="Calibri" w:hAnsi="Calibri" w:cs="Calibri"/>
          <w:sz w:val="28"/>
          <w:szCs w:val="28"/>
          <w:lang w:eastAsia="tr-TR"/>
        </w:rPr>
        <w:t xml:space="preserve"> the material </w:t>
      </w:r>
      <w:r w:rsidR="00232E8A" w:rsidRPr="007A7C80">
        <w:rPr>
          <w:rFonts w:ascii="Calibri" w:hAnsi="Calibri" w:cs="Calibri"/>
          <w:sz w:val="28"/>
          <w:szCs w:val="28"/>
          <w:lang w:eastAsia="tr-TR"/>
        </w:rPr>
        <w:t>element</w:t>
      </w:r>
      <w:r w:rsidR="006A0FE7" w:rsidRPr="007A7C80">
        <w:rPr>
          <w:rFonts w:ascii="Calibri" w:hAnsi="Calibri" w:cs="Calibri"/>
          <w:sz w:val="28"/>
          <w:szCs w:val="28"/>
          <w:lang w:eastAsia="tr-TR"/>
        </w:rPr>
        <w:t xml:space="preserve"> of a service. There are </w:t>
      </w:r>
      <w:proofErr w:type="gramStart"/>
      <w:r w:rsidR="006A0FE7" w:rsidRPr="007A7C80">
        <w:rPr>
          <w:rFonts w:ascii="Calibri" w:hAnsi="Calibri" w:cs="Calibri"/>
          <w:sz w:val="28"/>
          <w:szCs w:val="28"/>
          <w:lang w:eastAsia="tr-TR"/>
        </w:rPr>
        <w:t>many</w:t>
      </w:r>
      <w:proofErr w:type="gramEnd"/>
      <w:r w:rsidR="006A0FE7" w:rsidRPr="007A7C80">
        <w:rPr>
          <w:rFonts w:ascii="Calibri" w:hAnsi="Calibri" w:cs="Calibri"/>
          <w:sz w:val="28"/>
          <w:szCs w:val="28"/>
          <w:lang w:eastAsia="tr-TR"/>
        </w:rPr>
        <w:t xml:space="preserve"> examples of physical evidence such as</w:t>
      </w:r>
      <w:r w:rsidR="005B6E82" w:rsidRPr="007A7C80">
        <w:rPr>
          <w:rFonts w:ascii="Calibri" w:hAnsi="Calibri" w:cs="Calibri"/>
          <w:sz w:val="28"/>
          <w:szCs w:val="28"/>
          <w:lang w:eastAsia="tr-TR"/>
        </w:rPr>
        <w:t>:</w:t>
      </w:r>
    </w:p>
    <w:p w14:paraId="0ACA1FA7" w14:textId="6E8DBDC7" w:rsidR="006150EE" w:rsidRPr="006150EE" w:rsidRDefault="006150EE" w:rsidP="00E41D8F">
      <w:pPr>
        <w:pStyle w:val="NormalWeb"/>
        <w:numPr>
          <w:ilvl w:val="0"/>
          <w:numId w:val="38"/>
        </w:numPr>
        <w:shd w:val="clear" w:color="auto" w:fill="FFFFFF"/>
        <w:spacing w:before="0" w:beforeAutospacing="0" w:after="150" w:afterAutospacing="0" w:line="276" w:lineRule="auto"/>
        <w:rPr>
          <w:rFonts w:ascii="Calibri" w:hAnsi="Calibri" w:cs="Calibri"/>
          <w:i/>
          <w:iCs/>
          <w:sz w:val="28"/>
          <w:szCs w:val="28"/>
          <w:lang w:eastAsia="tr-TR"/>
        </w:rPr>
      </w:pPr>
      <w:r w:rsidRPr="006150EE">
        <w:rPr>
          <w:rFonts w:ascii="Calibri" w:hAnsi="Calibri" w:cs="Calibri"/>
          <w:i/>
          <w:iCs/>
          <w:sz w:val="28"/>
          <w:szCs w:val="28"/>
          <w:lang w:eastAsia="tr-TR"/>
        </w:rPr>
        <w:t>Bank cards</w:t>
      </w:r>
      <w:r>
        <w:rPr>
          <w:rFonts w:ascii="Calibri" w:hAnsi="Calibri" w:cs="Calibri"/>
          <w:i/>
          <w:iCs/>
          <w:sz w:val="28"/>
          <w:szCs w:val="28"/>
          <w:lang w:eastAsia="tr-TR"/>
        </w:rPr>
        <w:t>- debit, credit</w:t>
      </w:r>
      <w:r w:rsidR="00E07CE4">
        <w:rPr>
          <w:rFonts w:ascii="Calibri" w:hAnsi="Calibri" w:cs="Calibri"/>
          <w:i/>
          <w:iCs/>
          <w:sz w:val="28"/>
          <w:szCs w:val="28"/>
          <w:lang w:eastAsia="tr-TR"/>
        </w:rPr>
        <w:t xml:space="preserve">, </w:t>
      </w:r>
      <w:proofErr w:type="gramStart"/>
      <w:r w:rsidR="00E07CE4">
        <w:rPr>
          <w:rFonts w:ascii="Calibri" w:hAnsi="Calibri" w:cs="Calibri"/>
          <w:i/>
          <w:iCs/>
          <w:sz w:val="28"/>
          <w:szCs w:val="28"/>
          <w:lang w:eastAsia="tr-TR"/>
        </w:rPr>
        <w:t>etc.</w:t>
      </w:r>
      <w:proofErr w:type="gramEnd"/>
    </w:p>
    <w:p w14:paraId="3360ED7B" w14:textId="77777777" w:rsidR="00355D44" w:rsidRPr="00B64AF6" w:rsidRDefault="006A0FE7" w:rsidP="00E41D8F">
      <w:pPr>
        <w:pStyle w:val="NormalWeb"/>
        <w:numPr>
          <w:ilvl w:val="0"/>
          <w:numId w:val="36"/>
        </w:numPr>
        <w:shd w:val="clear" w:color="auto" w:fill="FFFFFF"/>
        <w:spacing w:before="0" w:beforeAutospacing="0" w:after="150" w:afterAutospacing="0" w:line="276" w:lineRule="auto"/>
        <w:rPr>
          <w:rFonts w:ascii="Calibri" w:hAnsi="Calibri" w:cs="Calibri"/>
          <w:i/>
          <w:iCs/>
          <w:sz w:val="28"/>
          <w:szCs w:val="28"/>
          <w:lang w:eastAsia="tr-TR"/>
        </w:rPr>
      </w:pPr>
      <w:r w:rsidRPr="00B64AF6">
        <w:rPr>
          <w:rFonts w:ascii="Calibri" w:hAnsi="Calibri" w:cs="Calibri"/>
          <w:i/>
          <w:iCs/>
          <w:sz w:val="28"/>
          <w:szCs w:val="28"/>
          <w:lang w:eastAsia="tr-TR"/>
        </w:rPr>
        <w:t>Brochures</w:t>
      </w:r>
      <w:r w:rsidR="00355D44" w:rsidRPr="00B64AF6">
        <w:rPr>
          <w:rFonts w:ascii="Calibri" w:hAnsi="Calibri" w:cs="Calibri"/>
          <w:i/>
          <w:iCs/>
          <w:sz w:val="28"/>
          <w:szCs w:val="28"/>
          <w:lang w:eastAsia="tr-TR"/>
        </w:rPr>
        <w:t>.</w:t>
      </w:r>
    </w:p>
    <w:p w14:paraId="368BB23B" w14:textId="77777777" w:rsidR="00B64AF6" w:rsidRPr="00B64AF6" w:rsidRDefault="00232E8A" w:rsidP="00E41D8F">
      <w:pPr>
        <w:pStyle w:val="NormalWeb"/>
        <w:numPr>
          <w:ilvl w:val="0"/>
          <w:numId w:val="36"/>
        </w:numPr>
        <w:shd w:val="clear" w:color="auto" w:fill="FFFFFF"/>
        <w:spacing w:before="0" w:beforeAutospacing="0" w:after="150" w:afterAutospacing="0" w:line="276" w:lineRule="auto"/>
        <w:rPr>
          <w:rFonts w:ascii="Calibri" w:hAnsi="Calibri" w:cs="Calibri"/>
          <w:i/>
          <w:iCs/>
          <w:sz w:val="28"/>
          <w:szCs w:val="28"/>
          <w:lang w:eastAsia="tr-TR"/>
        </w:rPr>
      </w:pPr>
      <w:r w:rsidRPr="00B64AF6">
        <w:rPr>
          <w:rFonts w:ascii="Calibri" w:hAnsi="Calibri" w:cs="Calibri"/>
          <w:i/>
          <w:iCs/>
          <w:sz w:val="28"/>
          <w:szCs w:val="28"/>
          <w:lang w:eastAsia="tr-TR"/>
        </w:rPr>
        <w:t>Financial report</w:t>
      </w:r>
      <w:r w:rsidR="00B64AF6" w:rsidRPr="00B64AF6">
        <w:rPr>
          <w:rFonts w:ascii="Calibri" w:hAnsi="Calibri" w:cs="Calibri"/>
          <w:i/>
          <w:iCs/>
          <w:sz w:val="28"/>
          <w:szCs w:val="28"/>
          <w:lang w:eastAsia="tr-TR"/>
        </w:rPr>
        <w:t>s</w:t>
      </w:r>
    </w:p>
    <w:p w14:paraId="3E3FA963" w14:textId="77777777" w:rsidR="00B64AF6" w:rsidRPr="00B64AF6" w:rsidRDefault="006A0FE7" w:rsidP="00E41D8F">
      <w:pPr>
        <w:pStyle w:val="NormalWeb"/>
        <w:numPr>
          <w:ilvl w:val="0"/>
          <w:numId w:val="36"/>
        </w:numPr>
        <w:shd w:val="clear" w:color="auto" w:fill="FFFFFF"/>
        <w:spacing w:before="0" w:beforeAutospacing="0" w:after="150" w:afterAutospacing="0" w:line="276" w:lineRule="auto"/>
        <w:rPr>
          <w:rFonts w:ascii="Calibri" w:hAnsi="Calibri" w:cs="Calibri"/>
          <w:i/>
          <w:iCs/>
          <w:sz w:val="28"/>
          <w:szCs w:val="28"/>
          <w:lang w:eastAsia="tr-TR"/>
        </w:rPr>
      </w:pPr>
      <w:r w:rsidRPr="00B64AF6">
        <w:rPr>
          <w:rFonts w:ascii="Calibri" w:hAnsi="Calibri" w:cs="Calibri"/>
          <w:i/>
          <w:iCs/>
          <w:sz w:val="28"/>
          <w:szCs w:val="28"/>
          <w:lang w:eastAsia="tr-TR"/>
        </w:rPr>
        <w:t>Furnishings</w:t>
      </w:r>
      <w:r w:rsidR="00B64AF6" w:rsidRPr="00B64AF6">
        <w:rPr>
          <w:rFonts w:ascii="Calibri" w:hAnsi="Calibri" w:cs="Calibri"/>
          <w:i/>
          <w:iCs/>
          <w:sz w:val="28"/>
          <w:szCs w:val="28"/>
          <w:lang w:eastAsia="tr-TR"/>
        </w:rPr>
        <w:t xml:space="preserve"> </w:t>
      </w:r>
    </w:p>
    <w:p w14:paraId="03CA58FB" w14:textId="415DDD73" w:rsidR="00B64AF6" w:rsidRPr="00B64AF6" w:rsidRDefault="006A0FE7" w:rsidP="00E41D8F">
      <w:pPr>
        <w:pStyle w:val="NormalWeb"/>
        <w:numPr>
          <w:ilvl w:val="0"/>
          <w:numId w:val="36"/>
        </w:numPr>
        <w:shd w:val="clear" w:color="auto" w:fill="FFFFFF"/>
        <w:spacing w:before="0" w:beforeAutospacing="0" w:after="150" w:afterAutospacing="0" w:line="276" w:lineRule="auto"/>
        <w:rPr>
          <w:rFonts w:ascii="Calibri" w:hAnsi="Calibri" w:cs="Calibri"/>
          <w:i/>
          <w:iCs/>
          <w:sz w:val="28"/>
          <w:szCs w:val="28"/>
          <w:lang w:eastAsia="tr-TR"/>
        </w:rPr>
      </w:pPr>
      <w:r w:rsidRPr="00B64AF6">
        <w:rPr>
          <w:rFonts w:ascii="Calibri" w:hAnsi="Calibri" w:cs="Calibri"/>
          <w:i/>
          <w:iCs/>
          <w:sz w:val="28"/>
          <w:szCs w:val="28"/>
          <w:lang w:eastAsia="tr-TR"/>
        </w:rPr>
        <w:t>Business cards</w:t>
      </w:r>
    </w:p>
    <w:p w14:paraId="172A4B20" w14:textId="50F52AF3" w:rsidR="00D757EA" w:rsidRPr="00B64AF6" w:rsidRDefault="006A0FE7" w:rsidP="00E41D8F">
      <w:pPr>
        <w:pStyle w:val="NormalWeb"/>
        <w:numPr>
          <w:ilvl w:val="0"/>
          <w:numId w:val="36"/>
        </w:numPr>
        <w:shd w:val="clear" w:color="auto" w:fill="FFFFFF"/>
        <w:spacing w:before="0" w:beforeAutospacing="0" w:after="150" w:afterAutospacing="0" w:line="276" w:lineRule="auto"/>
        <w:rPr>
          <w:rFonts w:ascii="Calibri" w:hAnsi="Calibri" w:cs="Calibri"/>
          <w:i/>
          <w:iCs/>
          <w:sz w:val="28"/>
          <w:szCs w:val="28"/>
          <w:lang w:eastAsia="tr-TR"/>
        </w:rPr>
      </w:pPr>
      <w:r w:rsidRPr="00B64AF6">
        <w:rPr>
          <w:rFonts w:ascii="Calibri" w:hAnsi="Calibri" w:cs="Calibri"/>
          <w:i/>
          <w:iCs/>
          <w:sz w:val="28"/>
          <w:szCs w:val="28"/>
          <w:lang w:eastAsia="tr-TR"/>
        </w:rPr>
        <w:t xml:space="preserve"> </w:t>
      </w:r>
      <w:r w:rsidR="00B64AF6" w:rsidRPr="00B64AF6">
        <w:rPr>
          <w:rFonts w:ascii="Calibri" w:hAnsi="Calibri" w:cs="Calibri"/>
          <w:i/>
          <w:iCs/>
          <w:sz w:val="28"/>
          <w:szCs w:val="28"/>
          <w:lang w:eastAsia="tr-TR"/>
        </w:rPr>
        <w:t xml:space="preserve">The </w:t>
      </w:r>
      <w:r w:rsidR="004F16CA" w:rsidRPr="00B64AF6">
        <w:rPr>
          <w:rFonts w:ascii="Calibri" w:hAnsi="Calibri" w:cs="Calibri"/>
          <w:i/>
          <w:iCs/>
          <w:sz w:val="28"/>
          <w:szCs w:val="28"/>
          <w:lang w:eastAsia="tr-TR"/>
        </w:rPr>
        <w:t>building</w:t>
      </w:r>
      <w:r w:rsidRPr="00B64AF6">
        <w:rPr>
          <w:rFonts w:ascii="Calibri" w:hAnsi="Calibri" w:cs="Calibri"/>
          <w:i/>
          <w:iCs/>
          <w:sz w:val="28"/>
          <w:szCs w:val="28"/>
          <w:lang w:eastAsia="tr-TR"/>
        </w:rPr>
        <w:t xml:space="preserve"> itself</w:t>
      </w:r>
    </w:p>
    <w:p w14:paraId="686D8CAF" w14:textId="77777777" w:rsidR="00B908CA" w:rsidRPr="00B64AF6" w:rsidRDefault="00232D44" w:rsidP="00E41D8F">
      <w:pPr>
        <w:pStyle w:val="NormalWeb"/>
        <w:numPr>
          <w:ilvl w:val="0"/>
          <w:numId w:val="35"/>
        </w:numPr>
        <w:shd w:val="clear" w:color="auto" w:fill="FFFFFF"/>
        <w:spacing w:before="0" w:beforeAutospacing="0" w:after="150" w:afterAutospacing="0" w:line="276" w:lineRule="auto"/>
        <w:rPr>
          <w:rFonts w:ascii="Calibri" w:hAnsi="Calibri" w:cs="Calibri"/>
          <w:i/>
          <w:iCs/>
          <w:sz w:val="28"/>
          <w:szCs w:val="28"/>
          <w:lang w:eastAsia="tr-TR"/>
        </w:rPr>
      </w:pPr>
      <w:r w:rsidRPr="00B64AF6">
        <w:rPr>
          <w:rFonts w:ascii="Calibri" w:hAnsi="Calibri" w:cs="Calibri"/>
          <w:i/>
          <w:iCs/>
          <w:sz w:val="28"/>
          <w:szCs w:val="28"/>
          <w:lang w:eastAsia="tr-TR"/>
        </w:rPr>
        <w:t>Signage: logo.</w:t>
      </w:r>
      <w:r w:rsidR="006A0FE7" w:rsidRPr="00B64AF6">
        <w:rPr>
          <w:rFonts w:ascii="Calibri" w:hAnsi="Calibri" w:cs="Calibri"/>
          <w:i/>
          <w:iCs/>
          <w:sz w:val="28"/>
          <w:szCs w:val="28"/>
          <w:lang w:eastAsia="tr-TR"/>
        </w:rPr>
        <w:t xml:space="preserve"> </w:t>
      </w:r>
    </w:p>
    <w:p w14:paraId="4CFF9DF3" w14:textId="337AC4D8" w:rsidR="00232E8A" w:rsidRPr="00232E8A" w:rsidRDefault="006A0FE7" w:rsidP="00E41D8F">
      <w:pPr>
        <w:pStyle w:val="NormalWeb"/>
        <w:numPr>
          <w:ilvl w:val="0"/>
          <w:numId w:val="35"/>
        </w:numPr>
        <w:shd w:val="clear" w:color="auto" w:fill="FFFFFF"/>
        <w:spacing w:before="0" w:beforeAutospacing="0" w:after="150" w:afterAutospacing="0" w:line="276" w:lineRule="auto"/>
        <w:rPr>
          <w:rFonts w:ascii="Calibri" w:hAnsi="Calibri" w:cs="Calibri"/>
          <w:sz w:val="28"/>
          <w:szCs w:val="28"/>
          <w:lang w:eastAsia="tr-TR"/>
        </w:rPr>
      </w:pPr>
      <w:r w:rsidRPr="00B64AF6">
        <w:rPr>
          <w:rFonts w:ascii="Calibri" w:hAnsi="Calibri" w:cs="Calibri"/>
          <w:i/>
          <w:iCs/>
          <w:sz w:val="28"/>
          <w:szCs w:val="28"/>
          <w:lang w:eastAsia="tr-TR"/>
        </w:rPr>
        <w:t>Tangible Items</w:t>
      </w:r>
      <w:r w:rsidRPr="00232E8A">
        <w:rPr>
          <w:rFonts w:ascii="Calibri" w:hAnsi="Calibri" w:cs="Calibri"/>
          <w:b/>
          <w:bCs/>
          <w:sz w:val="28"/>
          <w:szCs w:val="28"/>
          <w:lang w:eastAsia="tr-TR"/>
        </w:rPr>
        <w:t>:</w:t>
      </w:r>
      <w:r w:rsidRPr="00232E8A">
        <w:rPr>
          <w:rFonts w:ascii="Calibri" w:hAnsi="Calibri" w:cs="Calibri"/>
          <w:sz w:val="28"/>
          <w:szCs w:val="28"/>
          <w:lang w:eastAsia="tr-TR"/>
        </w:rPr>
        <w:t> Bank gives</w:t>
      </w:r>
      <w:r w:rsidR="00232E8A">
        <w:rPr>
          <w:rFonts w:ascii="Calibri" w:hAnsi="Calibri" w:cs="Calibri"/>
          <w:sz w:val="28"/>
          <w:szCs w:val="28"/>
          <w:lang w:eastAsia="tr-TR"/>
        </w:rPr>
        <w:t xml:space="preserve"> writing pads,</w:t>
      </w:r>
      <w:r w:rsidRPr="00232E8A">
        <w:rPr>
          <w:rFonts w:ascii="Calibri" w:hAnsi="Calibri" w:cs="Calibri"/>
          <w:sz w:val="28"/>
          <w:szCs w:val="28"/>
          <w:lang w:eastAsia="tr-TR"/>
        </w:rPr>
        <w:t xml:space="preserve"> pens, to the internal customers. Even the</w:t>
      </w:r>
      <w:r w:rsidR="00232E8A">
        <w:rPr>
          <w:rFonts w:ascii="Calibri" w:hAnsi="Calibri" w:cs="Calibri"/>
          <w:sz w:val="28"/>
          <w:szCs w:val="28"/>
          <w:lang w:eastAsia="tr-TR"/>
        </w:rPr>
        <w:t xml:space="preserve"> cheque books,</w:t>
      </w:r>
      <w:r w:rsidRPr="00232E8A">
        <w:rPr>
          <w:rFonts w:ascii="Calibri" w:hAnsi="Calibri" w:cs="Calibri"/>
          <w:sz w:val="28"/>
          <w:szCs w:val="28"/>
          <w:lang w:eastAsia="tr-TR"/>
        </w:rPr>
        <w:t xml:space="preserve"> passbooks, </w:t>
      </w:r>
      <w:proofErr w:type="gramStart"/>
      <w:r w:rsidRPr="00232E8A">
        <w:rPr>
          <w:rFonts w:ascii="Calibri" w:hAnsi="Calibri" w:cs="Calibri"/>
          <w:sz w:val="28"/>
          <w:szCs w:val="28"/>
          <w:lang w:eastAsia="tr-TR"/>
        </w:rPr>
        <w:t>etc.</w:t>
      </w:r>
      <w:proofErr w:type="gramEnd"/>
      <w:r w:rsidRPr="00232E8A">
        <w:rPr>
          <w:rFonts w:ascii="Calibri" w:hAnsi="Calibri" w:cs="Calibri"/>
          <w:sz w:val="28"/>
          <w:szCs w:val="28"/>
          <w:lang w:eastAsia="tr-TR"/>
        </w:rPr>
        <w:t xml:space="preserve"> reduce the inherent intangibility of services.</w:t>
      </w:r>
      <w:r w:rsidR="00EA24B8" w:rsidRPr="00232E8A">
        <w:rPr>
          <w:rFonts w:ascii="Calibri" w:hAnsi="Calibri" w:cs="Calibri"/>
          <w:sz w:val="28"/>
          <w:szCs w:val="28"/>
          <w:lang w:eastAsia="tr-TR"/>
        </w:rPr>
        <w:t xml:space="preserve"> </w:t>
      </w:r>
    </w:p>
    <w:p w14:paraId="4F79CAD4" w14:textId="2450DB73" w:rsidR="00641D3F" w:rsidRPr="00232E8A" w:rsidRDefault="006A0FE7" w:rsidP="00E41D8F">
      <w:pPr>
        <w:pStyle w:val="NormalWeb"/>
        <w:numPr>
          <w:ilvl w:val="0"/>
          <w:numId w:val="35"/>
        </w:numPr>
        <w:shd w:val="clear" w:color="auto" w:fill="FFFFFF"/>
        <w:spacing w:before="0" w:beforeAutospacing="0" w:after="150" w:afterAutospacing="0" w:line="276" w:lineRule="auto"/>
        <w:rPr>
          <w:rFonts w:ascii="Calibri" w:hAnsi="Calibri" w:cs="Calibri"/>
          <w:sz w:val="28"/>
          <w:szCs w:val="28"/>
          <w:lang w:eastAsia="tr-TR"/>
        </w:rPr>
      </w:pPr>
      <w:r w:rsidRPr="00B64AF6">
        <w:rPr>
          <w:rFonts w:ascii="Calibri" w:hAnsi="Calibri" w:cs="Calibri"/>
          <w:i/>
          <w:iCs/>
          <w:sz w:val="28"/>
          <w:szCs w:val="28"/>
          <w:lang w:eastAsia="tr-TR"/>
        </w:rPr>
        <w:lastRenderedPageBreak/>
        <w:t>Employee’s Dress Code</w:t>
      </w:r>
      <w:r w:rsidRPr="00B64AF6">
        <w:rPr>
          <w:rFonts w:ascii="Calibri" w:hAnsi="Calibri" w:cs="Calibri"/>
          <w:sz w:val="28"/>
          <w:szCs w:val="28"/>
          <w:lang w:eastAsia="tr-TR"/>
        </w:rPr>
        <w:t>:</w:t>
      </w:r>
      <w:r w:rsidRPr="00232E8A">
        <w:rPr>
          <w:rFonts w:ascii="Calibri" w:hAnsi="Calibri" w:cs="Calibri"/>
          <w:sz w:val="28"/>
          <w:szCs w:val="28"/>
          <w:lang w:eastAsia="tr-TR"/>
        </w:rPr>
        <w:t> </w:t>
      </w:r>
      <w:proofErr w:type="gramStart"/>
      <w:r w:rsidRPr="00232E8A">
        <w:rPr>
          <w:rFonts w:ascii="Calibri" w:hAnsi="Calibri" w:cs="Calibri"/>
          <w:sz w:val="28"/>
          <w:szCs w:val="28"/>
          <w:lang w:eastAsia="tr-TR"/>
        </w:rPr>
        <w:t>Many</w:t>
      </w:r>
      <w:proofErr w:type="gramEnd"/>
      <w:r w:rsidRPr="00232E8A">
        <w:rPr>
          <w:rFonts w:ascii="Calibri" w:hAnsi="Calibri" w:cs="Calibri"/>
          <w:sz w:val="28"/>
          <w:szCs w:val="28"/>
          <w:lang w:eastAsia="tr-TR"/>
        </w:rPr>
        <w:t xml:space="preserve"> banks follow dress codes for their employees</w:t>
      </w:r>
      <w:r w:rsidR="00EB17AF" w:rsidRPr="00232E8A">
        <w:rPr>
          <w:rFonts w:ascii="Calibri" w:hAnsi="Calibri" w:cs="Calibri"/>
          <w:sz w:val="28"/>
          <w:szCs w:val="28"/>
          <w:lang w:eastAsia="tr-TR"/>
        </w:rPr>
        <w:t xml:space="preserve"> </w:t>
      </w:r>
      <w:r w:rsidRPr="00232E8A">
        <w:rPr>
          <w:rFonts w:ascii="Calibri" w:hAnsi="Calibri" w:cs="Calibri"/>
          <w:sz w:val="28"/>
          <w:szCs w:val="28"/>
          <w:lang w:eastAsia="tr-TR"/>
        </w:rPr>
        <w:t>follows a dress code. This helps the customers to feel the ease and comfort.</w:t>
      </w:r>
      <w:r w:rsidR="00882058" w:rsidRPr="00232E8A">
        <w:rPr>
          <w:rFonts w:ascii="Calibri" w:hAnsi="Calibri" w:cs="Calibri"/>
          <w:sz w:val="28"/>
          <w:szCs w:val="28"/>
          <w:lang w:eastAsia="tr-TR"/>
        </w:rPr>
        <w:t xml:space="preserve"> </w:t>
      </w:r>
      <w:r w:rsidR="00B60499" w:rsidRPr="00B64AF6">
        <w:rPr>
          <w:rFonts w:ascii="Calibri" w:hAnsi="Calibri" w:cs="Calibri"/>
          <w:sz w:val="28"/>
          <w:szCs w:val="28"/>
        </w:rPr>
        <w:t>(Sood, 2017, p</w:t>
      </w:r>
      <w:r w:rsidR="00A56594" w:rsidRPr="00B64AF6">
        <w:rPr>
          <w:rFonts w:ascii="Calibri" w:hAnsi="Calibri" w:cs="Calibri"/>
          <w:sz w:val="28"/>
          <w:szCs w:val="28"/>
        </w:rPr>
        <w:t>.</w:t>
      </w:r>
      <w:r w:rsidR="00B60499" w:rsidRPr="00B64AF6">
        <w:rPr>
          <w:rFonts w:ascii="Calibri" w:hAnsi="Calibri" w:cs="Calibri"/>
          <w:sz w:val="28"/>
          <w:szCs w:val="28"/>
        </w:rPr>
        <w:t>127)</w:t>
      </w:r>
    </w:p>
    <w:p w14:paraId="4626E3A1" w14:textId="77777777" w:rsidR="00E234E9" w:rsidRDefault="00E234E9" w:rsidP="00021BA4">
      <w:pPr>
        <w:pStyle w:val="ListParagraph"/>
        <w:rPr>
          <w:b/>
          <w:bCs/>
          <w:sz w:val="28"/>
          <w:szCs w:val="28"/>
        </w:rPr>
      </w:pPr>
    </w:p>
    <w:p w14:paraId="0BD7E4E1" w14:textId="77777777" w:rsidR="00BC08E5" w:rsidRDefault="00BC08E5" w:rsidP="00021BA4">
      <w:pPr>
        <w:pStyle w:val="ListParagraph"/>
        <w:rPr>
          <w:b/>
          <w:bCs/>
          <w:sz w:val="28"/>
          <w:szCs w:val="28"/>
        </w:rPr>
      </w:pPr>
    </w:p>
    <w:p w14:paraId="2C08A2E0" w14:textId="77777777" w:rsidR="00BC08E5" w:rsidRDefault="00BC08E5" w:rsidP="00021BA4">
      <w:pPr>
        <w:pStyle w:val="ListParagraph"/>
        <w:rPr>
          <w:b/>
          <w:bCs/>
          <w:sz w:val="28"/>
          <w:szCs w:val="28"/>
        </w:rPr>
      </w:pPr>
    </w:p>
    <w:p w14:paraId="177D6733" w14:textId="5799845A" w:rsidR="00733B2D" w:rsidRDefault="00021BA4" w:rsidP="00E52B1E">
      <w:pPr>
        <w:pStyle w:val="ListParagraph"/>
        <w:numPr>
          <w:ilvl w:val="0"/>
          <w:numId w:val="6"/>
        </w:numPr>
        <w:rPr>
          <w:b/>
          <w:bCs/>
          <w:sz w:val="36"/>
          <w:szCs w:val="36"/>
        </w:rPr>
      </w:pPr>
      <w:r w:rsidRPr="00E52B1E">
        <w:rPr>
          <w:b/>
          <w:bCs/>
          <w:sz w:val="36"/>
          <w:szCs w:val="36"/>
        </w:rPr>
        <w:t xml:space="preserve">Ansoff Matrix </w:t>
      </w:r>
    </w:p>
    <w:p w14:paraId="50E4ED83" w14:textId="77777777" w:rsidR="00BC08E5" w:rsidRPr="00BC08E5" w:rsidRDefault="00BC08E5" w:rsidP="00BC08E5">
      <w:pPr>
        <w:rPr>
          <w:b/>
          <w:bCs/>
          <w:sz w:val="36"/>
          <w:szCs w:val="36"/>
        </w:rPr>
      </w:pPr>
    </w:p>
    <w:p w14:paraId="49598DEA" w14:textId="21881148" w:rsidR="00A01F61" w:rsidRPr="00F72B61" w:rsidRDefault="00BC08E5" w:rsidP="00733B2D">
      <w:pPr>
        <w:rPr>
          <w:sz w:val="28"/>
          <w:szCs w:val="28"/>
        </w:rPr>
      </w:pPr>
      <w:r w:rsidRPr="00BC08E5">
        <w:rPr>
          <w:rFonts w:cstheme="minorHAnsi"/>
          <w:color w:val="000000"/>
          <w:sz w:val="28"/>
          <w:szCs w:val="28"/>
          <w:shd w:val="clear" w:color="auto" w:fill="FFFFFF"/>
        </w:rPr>
        <w:t>A tool that helps a publishing business visualize its current product offering and market and consider strategy for future growth. It is named after Harry Igor Ansoff, who is known as the ‘father of strategic management</w:t>
      </w:r>
      <w:r w:rsidR="00FD3846" w:rsidRPr="00BC08E5">
        <w:rPr>
          <w:rFonts w:cstheme="minorHAnsi"/>
          <w:color w:val="000000"/>
          <w:sz w:val="28"/>
          <w:szCs w:val="28"/>
          <w:shd w:val="clear" w:color="auto" w:fill="FFFFFF"/>
        </w:rPr>
        <w:t>’</w:t>
      </w:r>
      <w:r w:rsidR="00FD3846">
        <w:rPr>
          <w:rFonts w:cstheme="minorHAnsi"/>
          <w:color w:val="000000"/>
          <w:sz w:val="28"/>
          <w:szCs w:val="28"/>
          <w:shd w:val="clear" w:color="auto" w:fill="FFFFFF"/>
        </w:rPr>
        <w:t xml:space="preserve"> (</w:t>
      </w:r>
      <w:r w:rsidR="00A01F61">
        <w:rPr>
          <w:rFonts w:cstheme="minorHAnsi"/>
          <w:color w:val="000000"/>
          <w:sz w:val="28"/>
          <w:szCs w:val="28"/>
          <w:shd w:val="clear" w:color="auto" w:fill="FFFFFF"/>
        </w:rPr>
        <w:t>Bullock, Jennings and Timbrell, 2019</w:t>
      </w:r>
      <w:r w:rsidR="00F72B61">
        <w:rPr>
          <w:rFonts w:cstheme="minorHAnsi"/>
          <w:color w:val="000000"/>
          <w:sz w:val="28"/>
          <w:szCs w:val="28"/>
          <w:shd w:val="clear" w:color="auto" w:fill="FFFFFF"/>
        </w:rPr>
        <w:t>).</w:t>
      </w:r>
      <w:r w:rsidR="00F72B61" w:rsidRPr="00733B2D">
        <w:rPr>
          <w:sz w:val="28"/>
          <w:szCs w:val="28"/>
        </w:rPr>
        <w:t xml:space="preserve"> The</w:t>
      </w:r>
      <w:r w:rsidR="00733B2D" w:rsidRPr="00733B2D">
        <w:rPr>
          <w:sz w:val="28"/>
          <w:szCs w:val="28"/>
        </w:rPr>
        <w:t xml:space="preserve"> Ansoff Matrix is one of the most widely used tools in strategic management. It is simple to understand, yet it provides profound insights into the high-level strategic options available to the bank to generate growth in income and profit. (Rizq, 2020)</w:t>
      </w:r>
      <w:r w:rsidR="00733B2D">
        <w:rPr>
          <w:sz w:val="28"/>
          <w:szCs w:val="28"/>
        </w:rPr>
        <w:t xml:space="preserve"> </w:t>
      </w:r>
    </w:p>
    <w:p w14:paraId="48C61028" w14:textId="29A7FD77" w:rsidR="00733B2D" w:rsidRDefault="00322B1B" w:rsidP="00733B2D">
      <w:pPr>
        <w:rPr>
          <w:b/>
          <w:bCs/>
          <w:sz w:val="28"/>
          <w:szCs w:val="28"/>
        </w:rPr>
      </w:pPr>
      <w:r>
        <w:rPr>
          <w:b/>
          <w:bCs/>
          <w:noProof/>
          <w:sz w:val="28"/>
          <w:szCs w:val="28"/>
        </w:rPr>
        <w:drawing>
          <wp:inline distT="0" distB="0" distL="0" distR="0" wp14:anchorId="4F5C0129" wp14:editId="340B671B">
            <wp:extent cx="5209053" cy="41681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16232" cy="4173885"/>
                    </a:xfrm>
                    <a:prstGeom prst="rect">
                      <a:avLst/>
                    </a:prstGeom>
                    <a:noFill/>
                  </pic:spPr>
                </pic:pic>
              </a:graphicData>
            </a:graphic>
          </wp:inline>
        </w:drawing>
      </w:r>
    </w:p>
    <w:p w14:paraId="209A58F8" w14:textId="33709CEA" w:rsidR="001E0F2F" w:rsidRDefault="001711D4" w:rsidP="00733B2D">
      <w:pPr>
        <w:rPr>
          <w:sz w:val="28"/>
          <w:szCs w:val="28"/>
        </w:rPr>
      </w:pPr>
      <w:r w:rsidRPr="001711D4">
        <w:rPr>
          <w:i/>
          <w:iCs/>
          <w:sz w:val="28"/>
          <w:szCs w:val="28"/>
        </w:rPr>
        <w:t>Figure 6</w:t>
      </w:r>
      <w:r>
        <w:rPr>
          <w:sz w:val="28"/>
          <w:szCs w:val="28"/>
        </w:rPr>
        <w:t xml:space="preserve">. Ansoff Matrix. </w:t>
      </w:r>
      <w:r w:rsidR="00322B1B" w:rsidRPr="00142BF6">
        <w:rPr>
          <w:sz w:val="28"/>
          <w:szCs w:val="28"/>
        </w:rPr>
        <w:t>(Rahman, 2017)</w:t>
      </w:r>
    </w:p>
    <w:p w14:paraId="082B4F26" w14:textId="1EA9E2AB" w:rsidR="00733B2D" w:rsidRDefault="00142BF6" w:rsidP="00E959E4">
      <w:pPr>
        <w:rPr>
          <w:sz w:val="28"/>
          <w:szCs w:val="28"/>
        </w:rPr>
      </w:pPr>
      <w:r w:rsidRPr="00E959E4">
        <w:rPr>
          <w:b/>
          <w:bCs/>
          <w:i/>
          <w:iCs/>
          <w:sz w:val="28"/>
          <w:szCs w:val="28"/>
        </w:rPr>
        <w:lastRenderedPageBreak/>
        <w:t xml:space="preserve">Market penetration </w:t>
      </w:r>
      <w:r w:rsidR="00801BED">
        <w:rPr>
          <w:b/>
          <w:bCs/>
          <w:i/>
          <w:iCs/>
          <w:sz w:val="28"/>
          <w:szCs w:val="28"/>
        </w:rPr>
        <w:t>–</w:t>
      </w:r>
      <w:r w:rsidR="00596999">
        <w:rPr>
          <w:b/>
          <w:bCs/>
          <w:i/>
          <w:iCs/>
          <w:sz w:val="28"/>
          <w:szCs w:val="28"/>
        </w:rPr>
        <w:t xml:space="preserve"> </w:t>
      </w:r>
      <w:r w:rsidR="007B774D">
        <w:rPr>
          <w:sz w:val="28"/>
          <w:szCs w:val="28"/>
        </w:rPr>
        <w:t>this type of strategy involves</w:t>
      </w:r>
      <w:r w:rsidR="00916FBA">
        <w:rPr>
          <w:sz w:val="28"/>
          <w:szCs w:val="28"/>
        </w:rPr>
        <w:t xml:space="preserve"> increasing</w:t>
      </w:r>
      <w:r w:rsidR="007B774D">
        <w:rPr>
          <w:sz w:val="28"/>
          <w:szCs w:val="28"/>
        </w:rPr>
        <w:t xml:space="preserve"> sales of existing product to the existing mar</w:t>
      </w:r>
      <w:r w:rsidR="00C53149">
        <w:rPr>
          <w:sz w:val="28"/>
          <w:szCs w:val="28"/>
        </w:rPr>
        <w:t xml:space="preserve">ket. </w:t>
      </w:r>
      <w:r w:rsidR="00AE25B8">
        <w:rPr>
          <w:sz w:val="28"/>
          <w:szCs w:val="28"/>
        </w:rPr>
        <w:t>(</w:t>
      </w:r>
      <w:r w:rsidR="00AE25B8" w:rsidRPr="00AE25B8">
        <w:rPr>
          <w:i/>
          <w:iCs/>
          <w:sz w:val="28"/>
          <w:szCs w:val="28"/>
        </w:rPr>
        <w:t>Figure 6</w:t>
      </w:r>
      <w:r w:rsidR="00AE25B8">
        <w:rPr>
          <w:sz w:val="28"/>
          <w:szCs w:val="28"/>
        </w:rPr>
        <w:t>)</w:t>
      </w:r>
    </w:p>
    <w:p w14:paraId="507FE98F" w14:textId="133DB6BD" w:rsidR="009D7D12" w:rsidRDefault="009D7D12" w:rsidP="001A19D9">
      <w:pPr>
        <w:shd w:val="clear" w:color="auto" w:fill="FFFFFF"/>
        <w:spacing w:after="0"/>
        <w:rPr>
          <w:sz w:val="28"/>
          <w:szCs w:val="28"/>
        </w:rPr>
      </w:pPr>
      <w:r w:rsidRPr="009D7D12">
        <w:rPr>
          <w:sz w:val="28"/>
          <w:szCs w:val="28"/>
        </w:rPr>
        <w:t>A common retail banking strategy is to increase market share by offering existing products in the bank's portfolio to prospects and existing customers with the goal of cross-selling or increasing 'customer share.' It is a low-risk strategy because bank decision makers are familiar with the demographic and psychographic characteristics of existing customers.</w:t>
      </w:r>
      <w:r w:rsidR="00E2224C">
        <w:rPr>
          <w:sz w:val="28"/>
          <w:szCs w:val="28"/>
        </w:rPr>
        <w:t xml:space="preserve"> (Cabezas, </w:t>
      </w:r>
      <w:r w:rsidR="0083641A">
        <w:rPr>
          <w:sz w:val="28"/>
          <w:szCs w:val="28"/>
        </w:rPr>
        <w:t>2022</w:t>
      </w:r>
      <w:r w:rsidR="00226CBF">
        <w:rPr>
          <w:sz w:val="28"/>
          <w:szCs w:val="28"/>
        </w:rPr>
        <w:t>) Cross</w:t>
      </w:r>
      <w:r w:rsidR="00D10955" w:rsidRPr="00D10955">
        <w:rPr>
          <w:sz w:val="28"/>
          <w:szCs w:val="28"/>
        </w:rPr>
        <w:t xml:space="preserve"> selling is important for banks for a variety of reasons. It is less expensive to sell to an existing customer than to a new customer, and it helps retention because customers who have </w:t>
      </w:r>
      <w:proofErr w:type="gramStart"/>
      <w:r w:rsidR="00D729A9" w:rsidRPr="00D10955">
        <w:rPr>
          <w:sz w:val="28"/>
          <w:szCs w:val="28"/>
        </w:rPr>
        <w:t>several</w:t>
      </w:r>
      <w:proofErr w:type="gramEnd"/>
      <w:r w:rsidR="00D10955" w:rsidRPr="00D10955">
        <w:rPr>
          <w:sz w:val="28"/>
          <w:szCs w:val="28"/>
        </w:rPr>
        <w:t xml:space="preserve"> products are less </w:t>
      </w:r>
      <w:r w:rsidR="00844641" w:rsidRPr="00D10955">
        <w:rPr>
          <w:sz w:val="28"/>
          <w:szCs w:val="28"/>
        </w:rPr>
        <w:t>expected</w:t>
      </w:r>
      <w:r w:rsidR="00D10955" w:rsidRPr="00D10955">
        <w:rPr>
          <w:sz w:val="28"/>
          <w:szCs w:val="28"/>
        </w:rPr>
        <w:t xml:space="preserve"> to leave.</w:t>
      </w:r>
      <w:r w:rsidR="001F72D8">
        <w:rPr>
          <w:sz w:val="28"/>
          <w:szCs w:val="28"/>
        </w:rPr>
        <w:t xml:space="preserve"> (Hayes, 2019)</w:t>
      </w:r>
    </w:p>
    <w:p w14:paraId="0A31257F" w14:textId="77777777" w:rsidR="0083641A" w:rsidRDefault="0083641A" w:rsidP="00653599">
      <w:pPr>
        <w:shd w:val="clear" w:color="auto" w:fill="FFFFFF"/>
        <w:spacing w:after="0" w:line="240" w:lineRule="auto"/>
        <w:jc w:val="left"/>
        <w:rPr>
          <w:sz w:val="28"/>
          <w:szCs w:val="28"/>
        </w:rPr>
      </w:pPr>
    </w:p>
    <w:p w14:paraId="175628C5" w14:textId="6B9CF1B8" w:rsidR="00191FC3" w:rsidRPr="00CF4450" w:rsidRDefault="00D504C5" w:rsidP="00CF4450">
      <w:pPr>
        <w:shd w:val="clear" w:color="auto" w:fill="FFFFFF"/>
        <w:spacing w:after="0"/>
        <w:jc w:val="left"/>
        <w:rPr>
          <w:rFonts w:ascii="Calibri" w:hAnsi="Calibri" w:cs="Calibri"/>
          <w:sz w:val="28"/>
          <w:szCs w:val="28"/>
        </w:rPr>
      </w:pPr>
      <w:r w:rsidRPr="00CF4450">
        <w:rPr>
          <w:rFonts w:cstheme="minorHAnsi"/>
          <w:sz w:val="28"/>
          <w:szCs w:val="28"/>
        </w:rPr>
        <w:t xml:space="preserve">Market penetration can also be achieved by a combination of competitive pricing strategies, advertising, sales promotions, loyalty schemes </w:t>
      </w:r>
      <w:proofErr w:type="gramStart"/>
      <w:r w:rsidRPr="00CF4450">
        <w:rPr>
          <w:rFonts w:cstheme="minorHAnsi"/>
          <w:sz w:val="28"/>
          <w:szCs w:val="28"/>
        </w:rPr>
        <w:t>etc.</w:t>
      </w:r>
      <w:proofErr w:type="gramEnd"/>
      <w:r w:rsidRPr="00CF4450">
        <w:rPr>
          <w:rFonts w:cstheme="minorHAnsi"/>
          <w:sz w:val="28"/>
          <w:szCs w:val="28"/>
        </w:rPr>
        <w:t xml:space="preserve"> (Goulding and Abley, 2018, p.221) </w:t>
      </w:r>
      <w:r w:rsidR="00611902" w:rsidRPr="00CF4450">
        <w:rPr>
          <w:rFonts w:cstheme="minorHAnsi"/>
          <w:sz w:val="28"/>
          <w:szCs w:val="28"/>
        </w:rPr>
        <w:t xml:space="preserve">For instance, Royal Bank of Scotland and Natwest are attracting clients away from competitors with a promotion that offers them cashback or benefits when using their debit cards at partner retailers. The banking organisation is expecting that the programme would enhance existing and potential clients' use of debit cards and spending. </w:t>
      </w:r>
      <w:r w:rsidR="0038219E" w:rsidRPr="00CF4450">
        <w:rPr>
          <w:rFonts w:cstheme="minorHAnsi"/>
          <w:sz w:val="28"/>
          <w:szCs w:val="28"/>
        </w:rPr>
        <w:t xml:space="preserve">(Parsons, 2013) </w:t>
      </w:r>
      <w:r w:rsidR="006A100E" w:rsidRPr="00CF4450">
        <w:rPr>
          <w:rFonts w:cstheme="minorHAnsi"/>
          <w:sz w:val="28"/>
          <w:szCs w:val="28"/>
        </w:rPr>
        <w:t xml:space="preserve">Another example is the Barclays Blue Rewards programme, which offers a £5 cash prize per month to existing customers who have at least two direct debits that are paid from their current account. </w:t>
      </w:r>
      <w:r w:rsidR="00191FC3" w:rsidRPr="00CF4450">
        <w:rPr>
          <w:rFonts w:ascii="Calibri" w:hAnsi="Calibri" w:cs="Calibri"/>
          <w:sz w:val="28"/>
          <w:szCs w:val="28"/>
        </w:rPr>
        <w:t>(Barclays, 2022)</w:t>
      </w:r>
      <w:r w:rsidR="00240DA3" w:rsidRPr="00CF4450">
        <w:rPr>
          <w:rFonts w:ascii="Calibri" w:hAnsi="Calibri" w:cs="Calibri"/>
          <w:sz w:val="28"/>
          <w:szCs w:val="28"/>
        </w:rPr>
        <w:t xml:space="preserve"> </w:t>
      </w:r>
    </w:p>
    <w:p w14:paraId="33379BE4" w14:textId="77777777" w:rsidR="00CF4450" w:rsidRDefault="00CF4450" w:rsidP="0038219E">
      <w:pPr>
        <w:shd w:val="clear" w:color="auto" w:fill="FFFFFF"/>
        <w:spacing w:after="0" w:line="240" w:lineRule="auto"/>
        <w:jc w:val="left"/>
        <w:rPr>
          <w:rFonts w:ascii="Calibri" w:hAnsi="Calibri" w:cs="Calibri"/>
          <w:color w:val="000000"/>
          <w:sz w:val="27"/>
          <w:szCs w:val="27"/>
        </w:rPr>
      </w:pPr>
    </w:p>
    <w:p w14:paraId="1E232A10" w14:textId="07A7C6A2" w:rsidR="00BE1F74" w:rsidRDefault="00240DA3" w:rsidP="00CF4450">
      <w:pPr>
        <w:shd w:val="clear" w:color="auto" w:fill="FFFFFF"/>
        <w:spacing w:after="0"/>
        <w:jc w:val="left"/>
        <w:rPr>
          <w:rFonts w:cstheme="minorHAnsi"/>
          <w:sz w:val="28"/>
          <w:szCs w:val="28"/>
        </w:rPr>
      </w:pPr>
      <w:r w:rsidRPr="00CF4450">
        <w:rPr>
          <w:rFonts w:ascii="Calibri" w:hAnsi="Calibri" w:cs="Calibri"/>
          <w:color w:val="000000"/>
          <w:sz w:val="28"/>
          <w:szCs w:val="28"/>
        </w:rPr>
        <w:t xml:space="preserve">These loyalty programs are designed by the banks </w:t>
      </w:r>
      <w:r w:rsidR="00630CEC" w:rsidRPr="00CF4450">
        <w:rPr>
          <w:rFonts w:ascii="Calibri" w:hAnsi="Calibri" w:cs="Calibri"/>
          <w:color w:val="000000"/>
          <w:sz w:val="28"/>
          <w:szCs w:val="28"/>
        </w:rPr>
        <w:t xml:space="preserve">to compete in customer retention. </w:t>
      </w:r>
      <w:r w:rsidR="005F3963" w:rsidRPr="005F3963">
        <w:rPr>
          <w:rFonts w:cstheme="minorHAnsi"/>
          <w:sz w:val="28"/>
          <w:szCs w:val="28"/>
        </w:rPr>
        <w:t xml:space="preserve">However, there is a challenge, according to Jayashree, Shojaee, and Pahlavanzadeh (2011), by providing </w:t>
      </w:r>
      <w:proofErr w:type="gramStart"/>
      <w:r w:rsidR="005F3963" w:rsidRPr="005F3963">
        <w:rPr>
          <w:rFonts w:cstheme="minorHAnsi"/>
          <w:sz w:val="28"/>
          <w:szCs w:val="28"/>
        </w:rPr>
        <w:t>some</w:t>
      </w:r>
      <w:proofErr w:type="gramEnd"/>
      <w:r w:rsidR="005F3963" w:rsidRPr="005F3963">
        <w:rPr>
          <w:rFonts w:cstheme="minorHAnsi"/>
          <w:sz w:val="28"/>
          <w:szCs w:val="28"/>
        </w:rPr>
        <w:t xml:space="preserve"> unplanned facilities such as giving gifts, promotions, and bonuses, organisations increase their customers' expectations, so in the future, they may not be able to satisfy their customers, which can result in losing their loyal customers.</w:t>
      </w:r>
    </w:p>
    <w:p w14:paraId="0B81FCA1" w14:textId="77777777" w:rsidR="00014F2E" w:rsidRDefault="00014F2E" w:rsidP="00CF4450">
      <w:pPr>
        <w:shd w:val="clear" w:color="auto" w:fill="FFFFFF"/>
        <w:spacing w:after="0"/>
        <w:jc w:val="left"/>
        <w:rPr>
          <w:rFonts w:cstheme="minorHAnsi"/>
          <w:sz w:val="28"/>
          <w:szCs w:val="28"/>
        </w:rPr>
      </w:pPr>
    </w:p>
    <w:p w14:paraId="14E31858" w14:textId="43E415EB" w:rsidR="00014F2E" w:rsidRPr="003960C9" w:rsidRDefault="00014F2E" w:rsidP="00014F2E">
      <w:pPr>
        <w:rPr>
          <w:rFonts w:cstheme="minorHAnsi"/>
          <w:sz w:val="28"/>
          <w:szCs w:val="28"/>
        </w:rPr>
      </w:pPr>
      <w:r>
        <w:rPr>
          <w:rFonts w:cstheme="minorHAnsi"/>
          <w:b/>
          <w:bCs/>
          <w:i/>
          <w:iCs/>
          <w:sz w:val="28"/>
          <w:szCs w:val="28"/>
        </w:rPr>
        <w:t>Market development-</w:t>
      </w:r>
      <w:r>
        <w:rPr>
          <w:b/>
          <w:bCs/>
          <w:i/>
          <w:iCs/>
          <w:sz w:val="28"/>
          <w:szCs w:val="28"/>
        </w:rPr>
        <w:t xml:space="preserve"> </w:t>
      </w:r>
      <w:r>
        <w:rPr>
          <w:sz w:val="28"/>
          <w:szCs w:val="28"/>
        </w:rPr>
        <w:t>the strategy, which</w:t>
      </w:r>
      <w:r w:rsidR="001711D4">
        <w:rPr>
          <w:sz w:val="28"/>
          <w:szCs w:val="28"/>
        </w:rPr>
        <w:t xml:space="preserve"> involves</w:t>
      </w:r>
      <w:r>
        <w:rPr>
          <w:sz w:val="28"/>
          <w:szCs w:val="28"/>
        </w:rPr>
        <w:t xml:space="preserve"> provid</w:t>
      </w:r>
      <w:r w:rsidR="001711D4">
        <w:rPr>
          <w:sz w:val="28"/>
          <w:szCs w:val="28"/>
        </w:rPr>
        <w:t>ing</w:t>
      </w:r>
      <w:r>
        <w:rPr>
          <w:sz w:val="28"/>
          <w:szCs w:val="28"/>
        </w:rPr>
        <w:t xml:space="preserve"> same services to </w:t>
      </w:r>
      <w:r w:rsidRPr="003960C9">
        <w:rPr>
          <w:rFonts w:cstheme="minorHAnsi"/>
          <w:sz w:val="28"/>
          <w:szCs w:val="28"/>
        </w:rPr>
        <w:t xml:space="preserve">the new target market. </w:t>
      </w:r>
      <w:r w:rsidR="00AE25B8" w:rsidRPr="003960C9">
        <w:rPr>
          <w:rFonts w:cstheme="minorHAnsi"/>
          <w:sz w:val="28"/>
          <w:szCs w:val="28"/>
        </w:rPr>
        <w:t>(</w:t>
      </w:r>
      <w:r w:rsidR="00AE25B8" w:rsidRPr="003960C9">
        <w:rPr>
          <w:rFonts w:cstheme="minorHAnsi"/>
          <w:i/>
          <w:iCs/>
          <w:sz w:val="28"/>
          <w:szCs w:val="28"/>
        </w:rPr>
        <w:t>Figure 6</w:t>
      </w:r>
      <w:r w:rsidR="00AE25B8" w:rsidRPr="003960C9">
        <w:rPr>
          <w:rFonts w:cstheme="minorHAnsi"/>
          <w:sz w:val="28"/>
          <w:szCs w:val="28"/>
        </w:rPr>
        <w:t>)</w:t>
      </w:r>
    </w:p>
    <w:p w14:paraId="7AFFF047" w14:textId="7F08ECF4" w:rsidR="00014F2E" w:rsidRDefault="0073299C" w:rsidP="005A63C8">
      <w:pPr>
        <w:rPr>
          <w:rFonts w:ascii="Calibri" w:hAnsi="Calibri" w:cs="Calibri"/>
          <w:color w:val="000000"/>
          <w:sz w:val="27"/>
          <w:szCs w:val="27"/>
        </w:rPr>
      </w:pPr>
      <w:r w:rsidRPr="003960C9">
        <w:rPr>
          <w:rFonts w:cstheme="minorHAnsi"/>
          <w:sz w:val="28"/>
          <w:szCs w:val="28"/>
        </w:rPr>
        <w:t>For example, HSBC expanded globally, its aim is to</w:t>
      </w:r>
      <w:r w:rsidRPr="003960C9">
        <w:rPr>
          <w:rFonts w:cstheme="minorHAnsi"/>
          <w:color w:val="202124"/>
          <w:sz w:val="28"/>
          <w:szCs w:val="28"/>
          <w:shd w:val="clear" w:color="auto" w:fill="FFFFFF"/>
        </w:rPr>
        <w:t> </w:t>
      </w:r>
      <w:r w:rsidR="00677EF9">
        <w:rPr>
          <w:rFonts w:cstheme="minorHAnsi"/>
          <w:color w:val="202124"/>
          <w:sz w:val="28"/>
          <w:szCs w:val="28"/>
          <w:shd w:val="clear" w:color="auto" w:fill="FFFFFF"/>
        </w:rPr>
        <w:t>b</w:t>
      </w:r>
      <w:r w:rsidRPr="003960C9">
        <w:rPr>
          <w:rFonts w:cstheme="minorHAnsi"/>
          <w:color w:val="202124"/>
          <w:sz w:val="28"/>
          <w:szCs w:val="28"/>
          <w:shd w:val="clear" w:color="auto" w:fill="FFFFFF"/>
        </w:rPr>
        <w:t>e the global leader in cross-border banking flows aligned to major trade and capital corridors.</w:t>
      </w:r>
      <w:r w:rsidR="00D33461">
        <w:rPr>
          <w:rFonts w:cstheme="minorHAnsi"/>
          <w:color w:val="202124"/>
          <w:sz w:val="28"/>
          <w:szCs w:val="28"/>
          <w:shd w:val="clear" w:color="auto" w:fill="FFFFFF"/>
        </w:rPr>
        <w:t xml:space="preserve"> HSBC</w:t>
      </w:r>
      <w:r w:rsidR="00D33461" w:rsidRPr="00D33461">
        <w:rPr>
          <w:rFonts w:cstheme="minorHAnsi"/>
          <w:color w:val="202124"/>
          <w:sz w:val="28"/>
          <w:szCs w:val="28"/>
          <w:shd w:val="clear" w:color="auto" w:fill="FFFFFF"/>
        </w:rPr>
        <w:t xml:space="preserve"> </w:t>
      </w:r>
      <w:r w:rsidR="00F64179">
        <w:rPr>
          <w:rFonts w:cstheme="minorHAnsi"/>
          <w:color w:val="202124"/>
          <w:sz w:val="28"/>
          <w:szCs w:val="28"/>
          <w:shd w:val="clear" w:color="auto" w:fill="FFFFFF"/>
        </w:rPr>
        <w:t xml:space="preserve">serves </w:t>
      </w:r>
      <w:proofErr w:type="gramStart"/>
      <w:r w:rsidR="00F64179">
        <w:rPr>
          <w:rFonts w:cstheme="minorHAnsi"/>
          <w:color w:val="202124"/>
          <w:sz w:val="28"/>
          <w:szCs w:val="28"/>
          <w:shd w:val="clear" w:color="auto" w:fill="FFFFFF"/>
        </w:rPr>
        <w:t>40</w:t>
      </w:r>
      <w:proofErr w:type="gramEnd"/>
      <w:r w:rsidR="00F64179">
        <w:rPr>
          <w:rFonts w:cstheme="minorHAnsi"/>
          <w:color w:val="202124"/>
          <w:sz w:val="28"/>
          <w:szCs w:val="28"/>
          <w:shd w:val="clear" w:color="auto" w:fill="FFFFFF"/>
        </w:rPr>
        <w:t xml:space="preserve"> million customers in </w:t>
      </w:r>
      <w:r w:rsidR="00D33461" w:rsidRPr="00D33461">
        <w:rPr>
          <w:rFonts w:cstheme="minorHAnsi"/>
          <w:color w:val="202124"/>
          <w:sz w:val="28"/>
          <w:szCs w:val="28"/>
          <w:shd w:val="clear" w:color="auto" w:fill="FFFFFF"/>
        </w:rPr>
        <w:t>63 countries and regions in Europe,</w:t>
      </w:r>
      <w:r w:rsidR="009E3B6B">
        <w:rPr>
          <w:rFonts w:cstheme="minorHAnsi"/>
          <w:color w:val="202124"/>
          <w:sz w:val="28"/>
          <w:szCs w:val="28"/>
          <w:shd w:val="clear" w:color="auto" w:fill="FFFFFF"/>
        </w:rPr>
        <w:t xml:space="preserve"> the Middle East,</w:t>
      </w:r>
      <w:r w:rsidR="00D33461" w:rsidRPr="00D33461">
        <w:rPr>
          <w:rFonts w:cstheme="minorHAnsi"/>
          <w:color w:val="202124"/>
          <w:sz w:val="28"/>
          <w:szCs w:val="28"/>
          <w:shd w:val="clear" w:color="auto" w:fill="FFFFFF"/>
        </w:rPr>
        <w:t xml:space="preserve"> Asia,</w:t>
      </w:r>
      <w:r w:rsidR="009E3B6B">
        <w:rPr>
          <w:rFonts w:cstheme="minorHAnsi"/>
          <w:color w:val="202124"/>
          <w:sz w:val="28"/>
          <w:szCs w:val="28"/>
          <w:shd w:val="clear" w:color="auto" w:fill="FFFFFF"/>
        </w:rPr>
        <w:t xml:space="preserve"> </w:t>
      </w:r>
      <w:r w:rsidR="00D33461" w:rsidRPr="00D33461">
        <w:rPr>
          <w:rFonts w:cstheme="minorHAnsi"/>
          <w:color w:val="202124"/>
          <w:sz w:val="28"/>
          <w:szCs w:val="28"/>
          <w:shd w:val="clear" w:color="auto" w:fill="FFFFFF"/>
        </w:rPr>
        <w:t xml:space="preserve">and Africa, North and Latin America. </w:t>
      </w:r>
      <w:r w:rsidR="00535CB0">
        <w:rPr>
          <w:rFonts w:cstheme="minorHAnsi"/>
          <w:color w:val="202124"/>
          <w:sz w:val="28"/>
          <w:szCs w:val="28"/>
          <w:shd w:val="clear" w:color="auto" w:fill="FFFFFF"/>
        </w:rPr>
        <w:t xml:space="preserve"> </w:t>
      </w:r>
      <w:r w:rsidR="00AE6464">
        <w:rPr>
          <w:rFonts w:cstheme="minorHAnsi"/>
          <w:color w:val="202124"/>
          <w:sz w:val="28"/>
          <w:szCs w:val="28"/>
          <w:shd w:val="clear" w:color="auto" w:fill="FFFFFF"/>
        </w:rPr>
        <w:t>(</w:t>
      </w:r>
      <w:r w:rsidR="00F64179">
        <w:rPr>
          <w:rFonts w:cstheme="minorHAnsi"/>
          <w:color w:val="202124"/>
          <w:sz w:val="28"/>
          <w:szCs w:val="28"/>
          <w:shd w:val="clear" w:color="auto" w:fill="FFFFFF"/>
        </w:rPr>
        <w:t xml:space="preserve">HSBC UK; 2022; </w:t>
      </w:r>
      <w:r w:rsidR="00AE6464">
        <w:rPr>
          <w:rFonts w:cstheme="minorHAnsi"/>
          <w:color w:val="202124"/>
          <w:sz w:val="28"/>
          <w:szCs w:val="28"/>
          <w:shd w:val="clear" w:color="auto" w:fill="FFFFFF"/>
        </w:rPr>
        <w:t>HSBC,</w:t>
      </w:r>
      <w:r w:rsidR="00B6339B">
        <w:rPr>
          <w:rFonts w:cstheme="minorHAnsi"/>
          <w:color w:val="202124"/>
          <w:sz w:val="28"/>
          <w:szCs w:val="28"/>
          <w:shd w:val="clear" w:color="auto" w:fill="FFFFFF"/>
        </w:rPr>
        <w:t xml:space="preserve"> </w:t>
      </w:r>
      <w:r w:rsidR="00AE6464">
        <w:rPr>
          <w:rFonts w:cstheme="minorHAnsi"/>
          <w:color w:val="202124"/>
          <w:sz w:val="28"/>
          <w:szCs w:val="28"/>
          <w:shd w:val="clear" w:color="auto" w:fill="FFFFFF"/>
        </w:rPr>
        <w:t>2022</w:t>
      </w:r>
      <w:r w:rsidR="00387A49">
        <w:rPr>
          <w:rFonts w:cstheme="minorHAnsi"/>
          <w:color w:val="202124"/>
          <w:sz w:val="28"/>
          <w:szCs w:val="28"/>
          <w:shd w:val="clear" w:color="auto" w:fill="FFFFFF"/>
        </w:rPr>
        <w:t>a) In</w:t>
      </w:r>
      <w:r w:rsidR="0040522D" w:rsidRPr="0040522D">
        <w:rPr>
          <w:rFonts w:ascii="Calibri" w:hAnsi="Calibri" w:cs="Calibri"/>
          <w:color w:val="000000"/>
          <w:sz w:val="27"/>
          <w:szCs w:val="27"/>
        </w:rPr>
        <w:t xml:space="preserve"> contrast, </w:t>
      </w:r>
      <w:r w:rsidR="0040522D" w:rsidRPr="0040522D">
        <w:rPr>
          <w:rFonts w:ascii="Calibri" w:hAnsi="Calibri" w:cs="Calibri"/>
          <w:color w:val="000000"/>
          <w:sz w:val="27"/>
          <w:szCs w:val="27"/>
        </w:rPr>
        <w:lastRenderedPageBreak/>
        <w:t xml:space="preserve">Lloyds Bank left </w:t>
      </w:r>
      <w:proofErr w:type="gramStart"/>
      <w:r w:rsidR="0040522D" w:rsidRPr="0040522D">
        <w:rPr>
          <w:rFonts w:ascii="Calibri" w:hAnsi="Calibri" w:cs="Calibri"/>
          <w:color w:val="000000"/>
          <w:sz w:val="27"/>
          <w:szCs w:val="27"/>
        </w:rPr>
        <w:t>21</w:t>
      </w:r>
      <w:proofErr w:type="gramEnd"/>
      <w:r w:rsidR="0040522D" w:rsidRPr="0040522D">
        <w:rPr>
          <w:rFonts w:ascii="Calibri" w:hAnsi="Calibri" w:cs="Calibri"/>
          <w:color w:val="000000"/>
          <w:sz w:val="27"/>
          <w:szCs w:val="27"/>
        </w:rPr>
        <w:t xml:space="preserve"> countries in order to better serve the UK market described earlier in this study.</w:t>
      </w:r>
      <w:r w:rsidR="00387A49">
        <w:rPr>
          <w:rFonts w:ascii="Calibri" w:hAnsi="Calibri" w:cs="Calibri"/>
          <w:color w:val="000000"/>
          <w:sz w:val="27"/>
          <w:szCs w:val="27"/>
        </w:rPr>
        <w:t xml:space="preserve"> </w:t>
      </w:r>
      <w:r w:rsidR="005A63C8">
        <w:rPr>
          <w:rFonts w:cstheme="minorHAnsi"/>
          <w:color w:val="202124"/>
          <w:sz w:val="28"/>
          <w:szCs w:val="28"/>
          <w:shd w:val="clear" w:color="auto" w:fill="FFFFFF"/>
        </w:rPr>
        <w:t xml:space="preserve"> </w:t>
      </w:r>
      <w:r w:rsidR="00800E46" w:rsidRPr="00800E46">
        <w:rPr>
          <w:rFonts w:ascii="Calibri" w:hAnsi="Calibri" w:cs="Calibri"/>
          <w:color w:val="000000"/>
          <w:sz w:val="27"/>
          <w:szCs w:val="27"/>
        </w:rPr>
        <w:t>Lloyds Bank employs a market development strategy as well, but it focuses on new target markets in the local area. For instance, its private banking service and Mayfair service for the wealthy</w:t>
      </w:r>
      <w:r w:rsidR="00800E46">
        <w:rPr>
          <w:rFonts w:ascii="Calibri" w:hAnsi="Calibri" w:cs="Calibri"/>
          <w:color w:val="000000"/>
          <w:sz w:val="27"/>
          <w:szCs w:val="27"/>
        </w:rPr>
        <w:t xml:space="preserve"> customers. </w:t>
      </w:r>
      <w:r w:rsidR="00F14ADB" w:rsidRPr="00F14ADB">
        <w:rPr>
          <w:rFonts w:ascii="Calibri" w:hAnsi="Calibri" w:cs="Calibri"/>
          <w:color w:val="000000"/>
          <w:sz w:val="27"/>
          <w:szCs w:val="27"/>
        </w:rPr>
        <w:t>Customers with £2 million or more in assets or an annual income of £500,000 or more are eligible for the Mayfair service. This target customer will have face-to-face and phone interactions with the Private Banking Manager who will be dealing with them.</w:t>
      </w:r>
      <w:r w:rsidR="00E80729">
        <w:rPr>
          <w:rFonts w:ascii="Calibri" w:hAnsi="Calibri" w:cs="Calibri"/>
          <w:color w:val="000000"/>
          <w:sz w:val="27"/>
          <w:szCs w:val="27"/>
        </w:rPr>
        <w:t xml:space="preserve"> (Lloyds, 2022)</w:t>
      </w:r>
      <w:r w:rsidR="00F622D8">
        <w:rPr>
          <w:rFonts w:ascii="Calibri" w:hAnsi="Calibri" w:cs="Calibri"/>
          <w:color w:val="000000"/>
          <w:sz w:val="27"/>
          <w:szCs w:val="27"/>
        </w:rPr>
        <w:t xml:space="preserve"> </w:t>
      </w:r>
    </w:p>
    <w:p w14:paraId="0B9A7556" w14:textId="0CBEBDEE" w:rsidR="00014F2E" w:rsidRPr="008D3243" w:rsidRDefault="00F622D8" w:rsidP="008D3243">
      <w:pPr>
        <w:rPr>
          <w:rFonts w:cstheme="minorHAnsi"/>
          <w:color w:val="202124"/>
          <w:sz w:val="28"/>
          <w:szCs w:val="28"/>
          <w:shd w:val="clear" w:color="auto" w:fill="FFFFFF"/>
        </w:rPr>
      </w:pPr>
      <w:r w:rsidRPr="00AB3FF8">
        <w:rPr>
          <w:rFonts w:ascii="Calibri" w:hAnsi="Calibri" w:cs="Calibri"/>
          <w:color w:val="000000"/>
          <w:sz w:val="27"/>
          <w:szCs w:val="27"/>
        </w:rPr>
        <w:t xml:space="preserve">Market development is a risky strategy with many challenges, such as the need to research foreign markets and customer requirements, cultural </w:t>
      </w:r>
      <w:r>
        <w:rPr>
          <w:rFonts w:ascii="Calibri" w:hAnsi="Calibri" w:cs="Calibri"/>
          <w:color w:val="000000"/>
          <w:sz w:val="27"/>
          <w:szCs w:val="27"/>
        </w:rPr>
        <w:t>differences, behaviour of new target market, as well as national bank regulations</w:t>
      </w:r>
      <w:proofErr w:type="gramStart"/>
      <w:r>
        <w:rPr>
          <w:rFonts w:ascii="Calibri" w:hAnsi="Calibri" w:cs="Calibri"/>
          <w:color w:val="000000"/>
          <w:sz w:val="27"/>
          <w:szCs w:val="27"/>
        </w:rPr>
        <w:t xml:space="preserve">.  </w:t>
      </w:r>
      <w:proofErr w:type="gramEnd"/>
      <w:r>
        <w:rPr>
          <w:rFonts w:ascii="Calibri" w:hAnsi="Calibri" w:cs="Calibri"/>
          <w:color w:val="000000"/>
          <w:sz w:val="27"/>
          <w:szCs w:val="27"/>
        </w:rPr>
        <w:t>(Algie, 2021)</w:t>
      </w:r>
      <w:r w:rsidR="008D3243">
        <w:rPr>
          <w:rFonts w:cstheme="minorHAnsi"/>
          <w:color w:val="202124"/>
          <w:sz w:val="28"/>
          <w:szCs w:val="28"/>
          <w:shd w:val="clear" w:color="auto" w:fill="FFFFFF"/>
        </w:rPr>
        <w:t xml:space="preserve"> </w:t>
      </w:r>
      <w:r w:rsidR="00764C84" w:rsidRPr="00764C84">
        <w:rPr>
          <w:rFonts w:cstheme="minorHAnsi"/>
          <w:color w:val="202124"/>
          <w:sz w:val="28"/>
          <w:szCs w:val="28"/>
          <w:shd w:val="clear" w:color="auto" w:fill="FFFFFF"/>
        </w:rPr>
        <w:t xml:space="preserve">When a business expands globally, this strategy </w:t>
      </w:r>
      <w:proofErr w:type="gramStart"/>
      <w:r w:rsidR="00764C84" w:rsidRPr="00764C84">
        <w:rPr>
          <w:rFonts w:cstheme="minorHAnsi"/>
          <w:color w:val="202124"/>
          <w:sz w:val="28"/>
          <w:szCs w:val="28"/>
          <w:shd w:val="clear" w:color="auto" w:fill="FFFFFF"/>
        </w:rPr>
        <w:t>appears to increase</w:t>
      </w:r>
      <w:proofErr w:type="gramEnd"/>
      <w:r w:rsidR="00764C84" w:rsidRPr="00764C84">
        <w:rPr>
          <w:rFonts w:cstheme="minorHAnsi"/>
          <w:color w:val="202124"/>
          <w:sz w:val="28"/>
          <w:szCs w:val="28"/>
          <w:shd w:val="clear" w:color="auto" w:fill="FFFFFF"/>
        </w:rPr>
        <w:t xml:space="preserve"> revenue, but banks would improve customer relationships</w:t>
      </w:r>
      <w:r w:rsidR="00764C84">
        <w:rPr>
          <w:rFonts w:cstheme="minorHAnsi"/>
          <w:color w:val="202124"/>
          <w:sz w:val="28"/>
          <w:szCs w:val="28"/>
          <w:shd w:val="clear" w:color="auto" w:fill="FFFFFF"/>
        </w:rPr>
        <w:t xml:space="preserve"> better</w:t>
      </w:r>
      <w:r w:rsidR="00764C84" w:rsidRPr="00764C84">
        <w:rPr>
          <w:rFonts w:cstheme="minorHAnsi"/>
          <w:color w:val="202124"/>
          <w:sz w:val="28"/>
          <w:szCs w:val="28"/>
          <w:shd w:val="clear" w:color="auto" w:fill="FFFFFF"/>
        </w:rPr>
        <w:t xml:space="preserve"> in the local market, </w:t>
      </w:r>
      <w:r w:rsidR="00F75050">
        <w:rPr>
          <w:rFonts w:cstheme="minorHAnsi"/>
          <w:color w:val="202124"/>
          <w:sz w:val="28"/>
          <w:szCs w:val="28"/>
          <w:shd w:val="clear" w:color="auto" w:fill="FFFFFF"/>
        </w:rPr>
        <w:t>as they are familiar with</w:t>
      </w:r>
      <w:r w:rsidR="009C068E">
        <w:rPr>
          <w:rFonts w:cstheme="minorHAnsi"/>
          <w:color w:val="202124"/>
          <w:sz w:val="28"/>
          <w:szCs w:val="28"/>
          <w:shd w:val="clear" w:color="auto" w:fill="FFFFFF"/>
        </w:rPr>
        <w:t xml:space="preserve"> it</w:t>
      </w:r>
      <w:r w:rsidR="00F75050">
        <w:rPr>
          <w:rFonts w:cstheme="minorHAnsi"/>
          <w:color w:val="202124"/>
          <w:sz w:val="28"/>
          <w:szCs w:val="28"/>
          <w:shd w:val="clear" w:color="auto" w:fill="FFFFFF"/>
        </w:rPr>
        <w:t xml:space="preserve">, </w:t>
      </w:r>
      <w:r w:rsidR="00764C84" w:rsidRPr="00764C84">
        <w:rPr>
          <w:rFonts w:cstheme="minorHAnsi"/>
          <w:color w:val="202124"/>
          <w:sz w:val="28"/>
          <w:szCs w:val="28"/>
          <w:shd w:val="clear" w:color="auto" w:fill="FFFFFF"/>
        </w:rPr>
        <w:t>which could lead to customer retention and loyalty.</w:t>
      </w:r>
    </w:p>
    <w:p w14:paraId="4539CDEC" w14:textId="77777777" w:rsidR="00713456" w:rsidRDefault="00713456" w:rsidP="00CF4450">
      <w:pPr>
        <w:shd w:val="clear" w:color="auto" w:fill="FFFFFF"/>
        <w:spacing w:after="0"/>
        <w:jc w:val="left"/>
        <w:rPr>
          <w:rFonts w:cstheme="minorHAnsi"/>
          <w:sz w:val="28"/>
          <w:szCs w:val="28"/>
        </w:rPr>
      </w:pPr>
    </w:p>
    <w:p w14:paraId="2FF80830" w14:textId="5FF0AE1E" w:rsidR="00C64FAD" w:rsidRDefault="00F55B27" w:rsidP="00C9478B">
      <w:pPr>
        <w:shd w:val="clear" w:color="auto" w:fill="FFFFFF"/>
        <w:spacing w:after="0"/>
        <w:rPr>
          <w:rFonts w:cstheme="minorHAnsi"/>
          <w:sz w:val="28"/>
          <w:szCs w:val="28"/>
        </w:rPr>
      </w:pPr>
      <w:r w:rsidRPr="00F55B27">
        <w:rPr>
          <w:rFonts w:cstheme="minorHAnsi"/>
          <w:b/>
          <w:bCs/>
          <w:i/>
          <w:iCs/>
          <w:sz w:val="28"/>
          <w:szCs w:val="28"/>
        </w:rPr>
        <w:t xml:space="preserve">Product Development </w:t>
      </w:r>
      <w:r w:rsidR="00BD208A">
        <w:rPr>
          <w:rFonts w:cstheme="minorHAnsi"/>
          <w:b/>
          <w:bCs/>
          <w:i/>
          <w:iCs/>
          <w:sz w:val="28"/>
          <w:szCs w:val="28"/>
        </w:rPr>
        <w:t>–</w:t>
      </w:r>
      <w:r>
        <w:rPr>
          <w:rFonts w:cstheme="minorHAnsi"/>
          <w:b/>
          <w:bCs/>
          <w:i/>
          <w:iCs/>
          <w:sz w:val="28"/>
          <w:szCs w:val="28"/>
        </w:rPr>
        <w:t xml:space="preserve"> </w:t>
      </w:r>
      <w:r w:rsidR="00BD208A">
        <w:rPr>
          <w:rFonts w:cstheme="minorHAnsi"/>
          <w:sz w:val="28"/>
          <w:szCs w:val="28"/>
        </w:rPr>
        <w:t xml:space="preserve">it is strategy, where the business </w:t>
      </w:r>
      <w:r w:rsidR="008D44A0">
        <w:rPr>
          <w:rFonts w:cstheme="minorHAnsi"/>
          <w:sz w:val="28"/>
          <w:szCs w:val="28"/>
        </w:rPr>
        <w:t>provides</w:t>
      </w:r>
      <w:r w:rsidR="00BD208A">
        <w:rPr>
          <w:rFonts w:cstheme="minorHAnsi"/>
          <w:sz w:val="28"/>
          <w:szCs w:val="28"/>
        </w:rPr>
        <w:t xml:space="preserve"> new product</w:t>
      </w:r>
      <w:r w:rsidR="008D44A0">
        <w:rPr>
          <w:rFonts w:cstheme="minorHAnsi"/>
          <w:sz w:val="28"/>
          <w:szCs w:val="28"/>
        </w:rPr>
        <w:t>s</w:t>
      </w:r>
      <w:r w:rsidR="00BD208A">
        <w:rPr>
          <w:rFonts w:cstheme="minorHAnsi"/>
          <w:sz w:val="28"/>
          <w:szCs w:val="28"/>
        </w:rPr>
        <w:t xml:space="preserve"> or service</w:t>
      </w:r>
      <w:r w:rsidR="008D44A0">
        <w:rPr>
          <w:rFonts w:cstheme="minorHAnsi"/>
          <w:sz w:val="28"/>
          <w:szCs w:val="28"/>
        </w:rPr>
        <w:t>s</w:t>
      </w:r>
      <w:r w:rsidR="00BD208A">
        <w:rPr>
          <w:rFonts w:cstheme="minorHAnsi"/>
          <w:sz w:val="28"/>
          <w:szCs w:val="28"/>
        </w:rPr>
        <w:t xml:space="preserve"> to the existing </w:t>
      </w:r>
      <w:r w:rsidR="008D44A0">
        <w:rPr>
          <w:rFonts w:cstheme="minorHAnsi"/>
          <w:sz w:val="28"/>
          <w:szCs w:val="28"/>
        </w:rPr>
        <w:t xml:space="preserve">markets. </w:t>
      </w:r>
      <w:r w:rsidR="009B1027" w:rsidRPr="009B1027">
        <w:rPr>
          <w:rFonts w:cstheme="minorHAnsi"/>
          <w:sz w:val="28"/>
          <w:szCs w:val="28"/>
        </w:rPr>
        <w:t xml:space="preserve">Banks are heavily investing in R&amp;D to develop new products to meet the needs of the existing market. For example, Royal Bank of Scotland spent £329 million, and HSBC </w:t>
      </w:r>
      <w:r w:rsidR="009B1027">
        <w:rPr>
          <w:rFonts w:cstheme="minorHAnsi"/>
          <w:sz w:val="28"/>
          <w:szCs w:val="28"/>
        </w:rPr>
        <w:t>invest</w:t>
      </w:r>
      <w:r w:rsidR="009B1027" w:rsidRPr="009B1027">
        <w:rPr>
          <w:rFonts w:cstheme="minorHAnsi"/>
          <w:sz w:val="28"/>
          <w:szCs w:val="28"/>
        </w:rPr>
        <w:t xml:space="preserve"> £245 million, making them the biggest R&amp;D spenders.</w:t>
      </w:r>
      <w:r w:rsidR="009B1027">
        <w:rPr>
          <w:rFonts w:cstheme="minorHAnsi"/>
          <w:sz w:val="28"/>
          <w:szCs w:val="28"/>
        </w:rPr>
        <w:t xml:space="preserve"> </w:t>
      </w:r>
      <w:r w:rsidR="00D30CFB">
        <w:rPr>
          <w:rFonts w:cstheme="minorHAnsi"/>
          <w:sz w:val="28"/>
          <w:szCs w:val="28"/>
        </w:rPr>
        <w:t>(Finextra Research, 2006)</w:t>
      </w:r>
    </w:p>
    <w:p w14:paraId="5665210D" w14:textId="77777777" w:rsidR="00FC42EA" w:rsidRDefault="00456161" w:rsidP="00FC42EA">
      <w:pPr>
        <w:shd w:val="clear" w:color="auto" w:fill="FFFFFF"/>
        <w:spacing w:after="0"/>
        <w:rPr>
          <w:rFonts w:cstheme="minorHAnsi"/>
          <w:sz w:val="28"/>
          <w:szCs w:val="28"/>
        </w:rPr>
      </w:pPr>
      <w:r w:rsidRPr="00456161">
        <w:rPr>
          <w:rFonts w:cstheme="minorHAnsi"/>
          <w:sz w:val="28"/>
          <w:szCs w:val="28"/>
        </w:rPr>
        <w:t>The internet has facilitated the development of new products and services, such as online banking services developed by banks. Online banking provides a growth opportunity by facilitating the provision of future new services to customers.</w:t>
      </w:r>
      <w:r w:rsidR="000B053D">
        <w:rPr>
          <w:rFonts w:cstheme="minorHAnsi"/>
          <w:sz w:val="28"/>
          <w:szCs w:val="28"/>
        </w:rPr>
        <w:t xml:space="preserve"> </w:t>
      </w:r>
      <w:r w:rsidR="00FC42EA" w:rsidRPr="00D406CA">
        <w:rPr>
          <w:rFonts w:cstheme="minorHAnsi"/>
          <w:sz w:val="28"/>
          <w:szCs w:val="28"/>
        </w:rPr>
        <w:t>In fact, the vast majority of bank clients believe that having access to internet banking is unimportant to their connection with the institution.</w:t>
      </w:r>
    </w:p>
    <w:p w14:paraId="4BBA1C8D" w14:textId="7E8DE6CD" w:rsidR="00D406CA" w:rsidRDefault="006017A0" w:rsidP="00C9478B">
      <w:pPr>
        <w:shd w:val="clear" w:color="auto" w:fill="FFFFFF"/>
        <w:spacing w:after="0"/>
        <w:rPr>
          <w:rFonts w:cstheme="minorHAnsi"/>
          <w:sz w:val="28"/>
          <w:szCs w:val="28"/>
        </w:rPr>
      </w:pPr>
      <w:r>
        <w:rPr>
          <w:rFonts w:cstheme="minorHAnsi"/>
          <w:sz w:val="28"/>
          <w:szCs w:val="28"/>
        </w:rPr>
        <w:t>Also</w:t>
      </w:r>
      <w:r w:rsidR="00FC42EA" w:rsidRPr="00D406CA">
        <w:rPr>
          <w:rFonts w:cstheme="minorHAnsi"/>
          <w:sz w:val="28"/>
          <w:szCs w:val="28"/>
        </w:rPr>
        <w:t xml:space="preserve">, people from the older age would </w:t>
      </w:r>
      <w:r w:rsidR="00FC42EA">
        <w:rPr>
          <w:rFonts w:cstheme="minorHAnsi"/>
          <w:sz w:val="28"/>
          <w:szCs w:val="28"/>
        </w:rPr>
        <w:t>prefer to</w:t>
      </w:r>
      <w:r w:rsidR="00FC42EA" w:rsidRPr="00D406CA">
        <w:rPr>
          <w:rFonts w:cstheme="minorHAnsi"/>
          <w:sz w:val="28"/>
          <w:szCs w:val="28"/>
        </w:rPr>
        <w:t xml:space="preserve"> receive person</w:t>
      </w:r>
      <w:r w:rsidR="00FC42EA">
        <w:rPr>
          <w:rFonts w:cstheme="minorHAnsi"/>
          <w:sz w:val="28"/>
          <w:szCs w:val="28"/>
        </w:rPr>
        <w:t>al</w:t>
      </w:r>
      <w:r w:rsidR="00FC42EA" w:rsidRPr="00D406CA">
        <w:rPr>
          <w:rFonts w:cstheme="minorHAnsi"/>
          <w:sz w:val="28"/>
          <w:szCs w:val="28"/>
        </w:rPr>
        <w:t xml:space="preserve"> </w:t>
      </w:r>
      <w:r w:rsidR="00FC42EA">
        <w:rPr>
          <w:rFonts w:cstheme="minorHAnsi"/>
          <w:sz w:val="28"/>
          <w:szCs w:val="28"/>
        </w:rPr>
        <w:t xml:space="preserve">attention rather </w:t>
      </w:r>
      <w:r w:rsidR="00FC42EA" w:rsidRPr="00D406CA">
        <w:rPr>
          <w:rFonts w:cstheme="minorHAnsi"/>
          <w:sz w:val="28"/>
          <w:szCs w:val="28"/>
        </w:rPr>
        <w:t>than us</w:t>
      </w:r>
      <w:r w:rsidR="00FC42EA">
        <w:rPr>
          <w:rFonts w:cstheme="minorHAnsi"/>
          <w:sz w:val="28"/>
          <w:szCs w:val="28"/>
        </w:rPr>
        <w:t>ing</w:t>
      </w:r>
      <w:r w:rsidR="00FC42EA" w:rsidRPr="00D406CA">
        <w:rPr>
          <w:rFonts w:cstheme="minorHAnsi"/>
          <w:sz w:val="28"/>
          <w:szCs w:val="28"/>
        </w:rPr>
        <w:t xml:space="preserve"> new services made available online.</w:t>
      </w:r>
    </w:p>
    <w:p w14:paraId="3EE63096" w14:textId="785BC7FB" w:rsidR="00C64FAD" w:rsidRDefault="00816CA1" w:rsidP="00C9478B">
      <w:pPr>
        <w:shd w:val="clear" w:color="auto" w:fill="FFFFFF"/>
        <w:spacing w:after="0"/>
        <w:rPr>
          <w:rFonts w:cstheme="minorHAnsi"/>
          <w:sz w:val="28"/>
          <w:szCs w:val="28"/>
        </w:rPr>
      </w:pPr>
      <w:r w:rsidRPr="00816CA1">
        <w:rPr>
          <w:rFonts w:cstheme="minorHAnsi"/>
          <w:sz w:val="28"/>
          <w:szCs w:val="28"/>
        </w:rPr>
        <w:t xml:space="preserve">Strategically speaking, if a company has a strong brand name and can feasibly link that reputation to </w:t>
      </w:r>
      <w:proofErr w:type="gramStart"/>
      <w:r w:rsidRPr="00816CA1">
        <w:rPr>
          <w:rFonts w:cstheme="minorHAnsi"/>
          <w:sz w:val="28"/>
          <w:szCs w:val="28"/>
        </w:rPr>
        <w:t>new offers</w:t>
      </w:r>
      <w:proofErr w:type="gramEnd"/>
      <w:r w:rsidRPr="00816CA1">
        <w:rPr>
          <w:rFonts w:cstheme="minorHAnsi"/>
          <w:sz w:val="28"/>
          <w:szCs w:val="28"/>
        </w:rPr>
        <w:t xml:space="preserve">, growth through product or service development is appropriate. </w:t>
      </w:r>
      <w:r w:rsidR="00414038">
        <w:rPr>
          <w:rFonts w:cstheme="minorHAnsi"/>
          <w:sz w:val="28"/>
          <w:szCs w:val="28"/>
        </w:rPr>
        <w:t>(Moore, Bruce and Birtwistle, 2007, pp.</w:t>
      </w:r>
      <w:r w:rsidR="007B6897">
        <w:rPr>
          <w:rFonts w:cstheme="minorHAnsi"/>
          <w:sz w:val="28"/>
          <w:szCs w:val="28"/>
        </w:rPr>
        <w:t>99-100</w:t>
      </w:r>
      <w:r w:rsidR="00414038">
        <w:rPr>
          <w:rFonts w:cstheme="minorHAnsi"/>
          <w:sz w:val="28"/>
          <w:szCs w:val="28"/>
        </w:rPr>
        <w:t>)</w:t>
      </w:r>
    </w:p>
    <w:p w14:paraId="5A9B36A7" w14:textId="77777777" w:rsidR="00C64FAD" w:rsidRDefault="00C64FAD" w:rsidP="00C9478B">
      <w:pPr>
        <w:shd w:val="clear" w:color="auto" w:fill="FFFFFF"/>
        <w:spacing w:after="0"/>
        <w:rPr>
          <w:rFonts w:cstheme="minorHAnsi"/>
          <w:sz w:val="28"/>
          <w:szCs w:val="28"/>
        </w:rPr>
      </w:pPr>
    </w:p>
    <w:p w14:paraId="01461D17" w14:textId="63063E21" w:rsidR="00C15FFD" w:rsidRDefault="00182EA4" w:rsidP="00C9478B">
      <w:pPr>
        <w:shd w:val="clear" w:color="auto" w:fill="FFFFFF"/>
        <w:spacing w:after="0"/>
        <w:rPr>
          <w:rFonts w:cstheme="minorHAnsi"/>
          <w:sz w:val="28"/>
          <w:szCs w:val="28"/>
        </w:rPr>
      </w:pPr>
      <w:r>
        <w:rPr>
          <w:rFonts w:cstheme="minorHAnsi"/>
          <w:sz w:val="28"/>
          <w:szCs w:val="28"/>
        </w:rPr>
        <w:t xml:space="preserve">Banks </w:t>
      </w:r>
      <w:r w:rsidR="005F1191">
        <w:rPr>
          <w:rFonts w:cstheme="minorHAnsi"/>
          <w:sz w:val="28"/>
          <w:szCs w:val="28"/>
        </w:rPr>
        <w:t xml:space="preserve">developed new services such </w:t>
      </w:r>
      <w:r w:rsidR="000E5E18">
        <w:rPr>
          <w:rFonts w:cstheme="minorHAnsi"/>
          <w:sz w:val="28"/>
          <w:szCs w:val="28"/>
        </w:rPr>
        <w:t>as wealth management services,</w:t>
      </w:r>
      <w:r w:rsidR="009C4D92">
        <w:rPr>
          <w:rFonts w:cstheme="minorHAnsi"/>
          <w:sz w:val="28"/>
          <w:szCs w:val="28"/>
        </w:rPr>
        <w:t xml:space="preserve"> rewards credit cards and </w:t>
      </w:r>
      <w:r w:rsidR="00ED0CF4">
        <w:rPr>
          <w:rFonts w:cstheme="minorHAnsi"/>
          <w:sz w:val="28"/>
          <w:szCs w:val="28"/>
        </w:rPr>
        <w:t>personalized</w:t>
      </w:r>
      <w:r w:rsidR="005F0F4B">
        <w:rPr>
          <w:rFonts w:cstheme="minorHAnsi"/>
          <w:sz w:val="28"/>
          <w:szCs w:val="28"/>
        </w:rPr>
        <w:t xml:space="preserve"> products and</w:t>
      </w:r>
      <w:r w:rsidR="00ED0CF4">
        <w:rPr>
          <w:rFonts w:cstheme="minorHAnsi"/>
          <w:sz w:val="28"/>
          <w:szCs w:val="28"/>
        </w:rPr>
        <w:t xml:space="preserve"> services</w:t>
      </w:r>
      <w:r w:rsidR="005F0F4B">
        <w:rPr>
          <w:rFonts w:cstheme="minorHAnsi"/>
          <w:sz w:val="28"/>
          <w:szCs w:val="28"/>
        </w:rPr>
        <w:t>.</w:t>
      </w:r>
      <w:r w:rsidR="00C9478B">
        <w:rPr>
          <w:rFonts w:cstheme="minorHAnsi"/>
          <w:sz w:val="28"/>
          <w:szCs w:val="28"/>
        </w:rPr>
        <w:t xml:space="preserve"> (Deninzon, 2019) </w:t>
      </w:r>
      <w:r w:rsidR="004E6143">
        <w:rPr>
          <w:rFonts w:cstheme="minorHAnsi"/>
          <w:sz w:val="28"/>
          <w:szCs w:val="28"/>
        </w:rPr>
        <w:t>Nat</w:t>
      </w:r>
      <w:r w:rsidR="00C9478B">
        <w:rPr>
          <w:rFonts w:cstheme="minorHAnsi"/>
          <w:sz w:val="28"/>
          <w:szCs w:val="28"/>
        </w:rPr>
        <w:t>W</w:t>
      </w:r>
      <w:r w:rsidR="004E6143">
        <w:rPr>
          <w:rFonts w:cstheme="minorHAnsi"/>
          <w:sz w:val="28"/>
          <w:szCs w:val="28"/>
        </w:rPr>
        <w:t xml:space="preserve">est developed new Reward Credit Cards for existing customers, </w:t>
      </w:r>
      <w:r w:rsidR="00836DD2">
        <w:rPr>
          <w:rFonts w:cstheme="minorHAnsi"/>
          <w:sz w:val="28"/>
          <w:szCs w:val="28"/>
        </w:rPr>
        <w:t>wh</w:t>
      </w:r>
      <w:r w:rsidR="00272F0C">
        <w:rPr>
          <w:rFonts w:cstheme="minorHAnsi"/>
          <w:sz w:val="28"/>
          <w:szCs w:val="28"/>
        </w:rPr>
        <w:t xml:space="preserve">ich </w:t>
      </w:r>
      <w:r w:rsidR="00A16D62">
        <w:rPr>
          <w:rFonts w:cstheme="minorHAnsi"/>
          <w:sz w:val="28"/>
          <w:szCs w:val="28"/>
        </w:rPr>
        <w:t>offer</w:t>
      </w:r>
      <w:r w:rsidR="00836DD2">
        <w:rPr>
          <w:rFonts w:cstheme="minorHAnsi"/>
          <w:sz w:val="28"/>
          <w:szCs w:val="28"/>
        </w:rPr>
        <w:t xml:space="preserve"> cashback at petrol stations and </w:t>
      </w:r>
      <w:r w:rsidR="009326EA">
        <w:rPr>
          <w:rFonts w:cstheme="minorHAnsi"/>
          <w:sz w:val="28"/>
          <w:szCs w:val="28"/>
        </w:rPr>
        <w:t xml:space="preserve">with </w:t>
      </w:r>
      <w:r w:rsidR="00272F0C">
        <w:rPr>
          <w:rFonts w:cstheme="minorHAnsi"/>
          <w:sz w:val="28"/>
          <w:szCs w:val="28"/>
        </w:rPr>
        <w:t>interest rates</w:t>
      </w:r>
      <w:r w:rsidR="00FA5D41">
        <w:rPr>
          <w:rFonts w:cstheme="minorHAnsi"/>
          <w:sz w:val="28"/>
          <w:szCs w:val="28"/>
        </w:rPr>
        <w:t xml:space="preserve"> of 26</w:t>
      </w:r>
      <w:r w:rsidR="00A458BE">
        <w:rPr>
          <w:rFonts w:cstheme="minorHAnsi"/>
          <w:sz w:val="28"/>
          <w:szCs w:val="28"/>
        </w:rPr>
        <w:t>.</w:t>
      </w:r>
      <w:r w:rsidR="00BC0C71">
        <w:rPr>
          <w:rFonts w:cstheme="minorHAnsi"/>
          <w:sz w:val="28"/>
          <w:szCs w:val="28"/>
        </w:rPr>
        <w:t>8</w:t>
      </w:r>
      <w:r w:rsidR="00FA5D41">
        <w:rPr>
          <w:rFonts w:cstheme="minorHAnsi"/>
          <w:sz w:val="28"/>
          <w:szCs w:val="28"/>
        </w:rPr>
        <w:t>%</w:t>
      </w:r>
      <w:r w:rsidR="00F13C41">
        <w:rPr>
          <w:rFonts w:cstheme="minorHAnsi"/>
          <w:sz w:val="28"/>
          <w:szCs w:val="28"/>
        </w:rPr>
        <w:t xml:space="preserve"> (NatWest, 2021)</w:t>
      </w:r>
      <w:r w:rsidR="00272F0C">
        <w:rPr>
          <w:rFonts w:cstheme="minorHAnsi"/>
          <w:sz w:val="28"/>
          <w:szCs w:val="28"/>
        </w:rPr>
        <w:t>.</w:t>
      </w:r>
      <w:r w:rsidR="005F1E48">
        <w:rPr>
          <w:rFonts w:cstheme="minorHAnsi"/>
          <w:sz w:val="28"/>
          <w:szCs w:val="28"/>
        </w:rPr>
        <w:t xml:space="preserve"> </w:t>
      </w:r>
      <w:r w:rsidR="00BC0C71">
        <w:rPr>
          <w:rFonts w:cstheme="minorHAnsi"/>
          <w:sz w:val="28"/>
          <w:szCs w:val="28"/>
        </w:rPr>
        <w:lastRenderedPageBreak/>
        <w:t xml:space="preserve">However, Barclays also introduced </w:t>
      </w:r>
      <w:r w:rsidR="000F2AB7">
        <w:rPr>
          <w:rFonts w:cstheme="minorHAnsi"/>
          <w:sz w:val="28"/>
          <w:szCs w:val="28"/>
        </w:rPr>
        <w:t>same product and it is with lower rate of 22.9%.</w:t>
      </w:r>
      <w:r w:rsidR="003B6A63">
        <w:rPr>
          <w:rFonts w:cstheme="minorHAnsi"/>
          <w:sz w:val="28"/>
          <w:szCs w:val="28"/>
        </w:rPr>
        <w:t xml:space="preserve"> (Shaw, 2021</w:t>
      </w:r>
      <w:r w:rsidR="007849A7">
        <w:rPr>
          <w:rFonts w:cstheme="minorHAnsi"/>
          <w:sz w:val="28"/>
          <w:szCs w:val="28"/>
        </w:rPr>
        <w:t xml:space="preserve">) </w:t>
      </w:r>
      <w:proofErr w:type="gramStart"/>
      <w:r w:rsidR="007849A7">
        <w:rPr>
          <w:rFonts w:cstheme="minorHAnsi"/>
          <w:sz w:val="28"/>
          <w:szCs w:val="28"/>
        </w:rPr>
        <w:t>Most</w:t>
      </w:r>
      <w:r w:rsidR="00AE7AE3">
        <w:rPr>
          <w:rFonts w:cstheme="minorHAnsi"/>
          <w:sz w:val="28"/>
          <w:szCs w:val="28"/>
        </w:rPr>
        <w:t xml:space="preserve"> of</w:t>
      </w:r>
      <w:proofErr w:type="gramEnd"/>
      <w:r w:rsidR="00AE7AE3">
        <w:rPr>
          <w:rFonts w:cstheme="minorHAnsi"/>
          <w:sz w:val="28"/>
          <w:szCs w:val="28"/>
        </w:rPr>
        <w:t xml:space="preserve"> the banks developed similar services and</w:t>
      </w:r>
      <w:r w:rsidR="00C15FFD">
        <w:rPr>
          <w:rFonts w:cstheme="minorHAnsi"/>
          <w:sz w:val="28"/>
          <w:szCs w:val="28"/>
        </w:rPr>
        <w:t xml:space="preserve"> </w:t>
      </w:r>
      <w:r w:rsidR="00096C12">
        <w:rPr>
          <w:rFonts w:cstheme="minorHAnsi"/>
          <w:sz w:val="28"/>
          <w:szCs w:val="28"/>
        </w:rPr>
        <w:t xml:space="preserve">any new product created can </w:t>
      </w:r>
      <w:r w:rsidR="0069668C">
        <w:rPr>
          <w:rFonts w:cstheme="minorHAnsi"/>
          <w:sz w:val="28"/>
          <w:szCs w:val="28"/>
        </w:rPr>
        <w:t xml:space="preserve">be </w:t>
      </w:r>
      <w:r w:rsidR="00096C12">
        <w:rPr>
          <w:rFonts w:cstheme="minorHAnsi"/>
          <w:sz w:val="28"/>
          <w:szCs w:val="28"/>
        </w:rPr>
        <w:t xml:space="preserve">easily imitated by </w:t>
      </w:r>
      <w:r w:rsidR="00AE7AE3">
        <w:rPr>
          <w:rFonts w:cstheme="minorHAnsi"/>
          <w:sz w:val="28"/>
          <w:szCs w:val="28"/>
        </w:rPr>
        <w:t>competitors</w:t>
      </w:r>
      <w:r w:rsidR="0069668C">
        <w:rPr>
          <w:rFonts w:cstheme="minorHAnsi"/>
          <w:sz w:val="28"/>
          <w:szCs w:val="28"/>
        </w:rPr>
        <w:t xml:space="preserve">. </w:t>
      </w:r>
      <w:r w:rsidR="00537E04" w:rsidRPr="00537E04">
        <w:rPr>
          <w:rFonts w:cstheme="minorHAnsi"/>
          <w:sz w:val="28"/>
          <w:szCs w:val="28"/>
        </w:rPr>
        <w:t xml:space="preserve">As a result, creating </w:t>
      </w:r>
      <w:r w:rsidR="00014F2E" w:rsidRPr="00537E04">
        <w:rPr>
          <w:rFonts w:cstheme="minorHAnsi"/>
          <w:sz w:val="28"/>
          <w:szCs w:val="28"/>
        </w:rPr>
        <w:t>a</w:t>
      </w:r>
      <w:r w:rsidR="00537E04" w:rsidRPr="00537E04">
        <w:rPr>
          <w:rFonts w:cstheme="minorHAnsi"/>
          <w:sz w:val="28"/>
          <w:szCs w:val="28"/>
        </w:rPr>
        <w:t xml:space="preserve"> unique or differentiated product</w:t>
      </w:r>
      <w:r w:rsidR="00B66ADD">
        <w:rPr>
          <w:rFonts w:cstheme="minorHAnsi"/>
          <w:sz w:val="28"/>
          <w:szCs w:val="28"/>
        </w:rPr>
        <w:t>s</w:t>
      </w:r>
      <w:r w:rsidR="00537E04" w:rsidRPr="00537E04">
        <w:rPr>
          <w:rFonts w:cstheme="minorHAnsi"/>
          <w:sz w:val="28"/>
          <w:szCs w:val="28"/>
        </w:rPr>
        <w:t xml:space="preserve"> or service that satisfies client needs and wants while offering affordable rates can help businesses acquire a competitive edge and retain customers.</w:t>
      </w:r>
    </w:p>
    <w:p w14:paraId="23D8DE9D" w14:textId="77777777" w:rsidR="00AF589D" w:rsidRDefault="00AF589D" w:rsidP="002C2054"/>
    <w:p w14:paraId="225D1962" w14:textId="77777777" w:rsidR="004F433B" w:rsidRDefault="00AF589D" w:rsidP="002C2054">
      <w:pPr>
        <w:rPr>
          <w:rFonts w:cstheme="minorHAnsi"/>
          <w:sz w:val="28"/>
          <w:szCs w:val="28"/>
          <w:shd w:val="clear" w:color="auto" w:fill="FFFFFF"/>
        </w:rPr>
      </w:pPr>
      <w:r>
        <w:rPr>
          <w:b/>
          <w:bCs/>
          <w:i/>
          <w:iCs/>
          <w:sz w:val="28"/>
          <w:szCs w:val="28"/>
        </w:rPr>
        <w:t xml:space="preserve">Diversification- </w:t>
      </w:r>
      <w:r w:rsidR="006346EE">
        <w:rPr>
          <w:sz w:val="28"/>
          <w:szCs w:val="28"/>
        </w:rPr>
        <w:t xml:space="preserve">includes entering new markets with new products and services. </w:t>
      </w:r>
      <w:r w:rsidR="00883855">
        <w:rPr>
          <w:sz w:val="28"/>
          <w:szCs w:val="28"/>
        </w:rPr>
        <w:t>(Riley, 2018)</w:t>
      </w:r>
      <w:r w:rsidR="0074053A">
        <w:rPr>
          <w:sz w:val="28"/>
          <w:szCs w:val="28"/>
        </w:rPr>
        <w:t xml:space="preserve"> </w:t>
      </w:r>
      <w:r w:rsidR="00FC6B18" w:rsidRPr="00FC6B18">
        <w:rPr>
          <w:sz w:val="28"/>
          <w:szCs w:val="28"/>
        </w:rPr>
        <w:t xml:space="preserve">Lloyds, for example, has </w:t>
      </w:r>
      <w:r w:rsidR="00FF1521">
        <w:rPr>
          <w:sz w:val="28"/>
          <w:szCs w:val="28"/>
        </w:rPr>
        <w:t>horizon</w:t>
      </w:r>
      <w:r w:rsidR="002079EB">
        <w:rPr>
          <w:sz w:val="28"/>
          <w:szCs w:val="28"/>
        </w:rPr>
        <w:t>tally diversified</w:t>
      </w:r>
      <w:r w:rsidR="00FC6B18" w:rsidRPr="00FC6B18">
        <w:rPr>
          <w:sz w:val="28"/>
          <w:szCs w:val="28"/>
        </w:rPr>
        <w:t xml:space="preserve"> into insurance</w:t>
      </w:r>
      <w:r w:rsidR="00FC6B18">
        <w:rPr>
          <w:sz w:val="28"/>
          <w:szCs w:val="28"/>
        </w:rPr>
        <w:t xml:space="preserve"> industry</w:t>
      </w:r>
      <w:r w:rsidR="00FC6B18" w:rsidRPr="00FC6B18">
        <w:rPr>
          <w:sz w:val="28"/>
          <w:szCs w:val="28"/>
        </w:rPr>
        <w:t xml:space="preserve">, and Royal Bank of Scotland has been operating as a standalone insurer since </w:t>
      </w:r>
      <w:r w:rsidR="00FC6B18" w:rsidRPr="00761468">
        <w:rPr>
          <w:rFonts w:ascii="Calibri" w:hAnsi="Calibri" w:cs="Calibri"/>
          <w:sz w:val="28"/>
          <w:szCs w:val="28"/>
        </w:rPr>
        <w:t>2012. (Gangcuangco, 2020)</w:t>
      </w:r>
      <w:r w:rsidR="009C6514" w:rsidRPr="00761468">
        <w:rPr>
          <w:rFonts w:ascii="Calibri" w:hAnsi="Calibri" w:cs="Calibri"/>
          <w:sz w:val="28"/>
          <w:szCs w:val="28"/>
        </w:rPr>
        <w:t xml:space="preserve"> </w:t>
      </w:r>
      <w:r w:rsidR="00A80E93" w:rsidRPr="00761468">
        <w:rPr>
          <w:rFonts w:ascii="Calibri" w:hAnsi="Calibri" w:cs="Calibri"/>
          <w:sz w:val="28"/>
          <w:szCs w:val="28"/>
        </w:rPr>
        <w:t xml:space="preserve">On </w:t>
      </w:r>
      <w:r w:rsidR="009E07A5">
        <w:rPr>
          <w:rFonts w:ascii="Calibri" w:hAnsi="Calibri" w:cs="Calibri"/>
          <w:sz w:val="28"/>
          <w:szCs w:val="28"/>
        </w:rPr>
        <w:t xml:space="preserve">the </w:t>
      </w:r>
      <w:r w:rsidR="00A80E93" w:rsidRPr="00761468">
        <w:rPr>
          <w:rFonts w:ascii="Calibri" w:hAnsi="Calibri" w:cs="Calibri"/>
          <w:sz w:val="28"/>
          <w:szCs w:val="28"/>
        </w:rPr>
        <w:t>other hand</w:t>
      </w:r>
      <w:r w:rsidR="009E07A5">
        <w:rPr>
          <w:rFonts w:ascii="Calibri" w:hAnsi="Calibri" w:cs="Calibri"/>
          <w:sz w:val="28"/>
          <w:szCs w:val="28"/>
        </w:rPr>
        <w:t xml:space="preserve">, </w:t>
      </w:r>
      <w:r w:rsidR="00A80E93" w:rsidRPr="00761468">
        <w:rPr>
          <w:rFonts w:ascii="Calibri" w:hAnsi="Calibri" w:cs="Calibri"/>
          <w:sz w:val="28"/>
          <w:szCs w:val="28"/>
        </w:rPr>
        <w:t xml:space="preserve">Barclays </w:t>
      </w:r>
      <w:r w:rsidR="005529DF" w:rsidRPr="00761468">
        <w:rPr>
          <w:rFonts w:ascii="Calibri" w:hAnsi="Calibri" w:cs="Calibri"/>
          <w:sz w:val="28"/>
          <w:szCs w:val="28"/>
        </w:rPr>
        <w:t xml:space="preserve">is </w:t>
      </w:r>
      <w:r w:rsidR="00A80E93" w:rsidRPr="00761468">
        <w:rPr>
          <w:rFonts w:ascii="Calibri" w:hAnsi="Calibri" w:cs="Calibri"/>
          <w:sz w:val="28"/>
          <w:szCs w:val="28"/>
        </w:rPr>
        <w:t xml:space="preserve">investing in government bonds. </w:t>
      </w:r>
      <w:r w:rsidR="00761468" w:rsidRPr="00761468">
        <w:rPr>
          <w:rStyle w:val="Emphasis"/>
          <w:rFonts w:ascii="Calibri" w:hAnsi="Calibri" w:cs="Calibri"/>
          <w:i w:val="0"/>
          <w:iCs w:val="0"/>
          <w:sz w:val="28"/>
          <w:szCs w:val="28"/>
          <w:shd w:val="clear" w:color="auto" w:fill="FFFFFF"/>
        </w:rPr>
        <w:t>Bonds</w:t>
      </w:r>
      <w:r w:rsidR="00761468" w:rsidRPr="00761468">
        <w:rPr>
          <w:rFonts w:ascii="Calibri" w:hAnsi="Calibri" w:cs="Calibri"/>
          <w:sz w:val="28"/>
          <w:szCs w:val="28"/>
          <w:shd w:val="clear" w:color="auto" w:fill="FFFFFF"/>
        </w:rPr>
        <w:t> help to manage risk by offering diversification benefits in a multi-asset portfolio</w:t>
      </w:r>
      <w:r w:rsidR="00761468" w:rsidRPr="00DF1D05">
        <w:rPr>
          <w:rFonts w:cstheme="minorHAnsi"/>
          <w:sz w:val="28"/>
          <w:szCs w:val="28"/>
          <w:shd w:val="clear" w:color="auto" w:fill="FFFFFF"/>
        </w:rPr>
        <w:t xml:space="preserve">. </w:t>
      </w:r>
      <w:r w:rsidR="00DF1D05" w:rsidRPr="00DF1D05">
        <w:rPr>
          <w:rFonts w:cstheme="minorHAnsi"/>
          <w:sz w:val="28"/>
          <w:szCs w:val="28"/>
          <w:shd w:val="clear" w:color="auto" w:fill="FFFFFF"/>
        </w:rPr>
        <w:t>(Barclays, n.d.)</w:t>
      </w:r>
      <w:r w:rsidR="00E25B9F">
        <w:rPr>
          <w:rFonts w:cstheme="minorHAnsi"/>
          <w:sz w:val="28"/>
          <w:szCs w:val="28"/>
          <w:shd w:val="clear" w:color="auto" w:fill="FFFFFF"/>
        </w:rPr>
        <w:t xml:space="preserve"> </w:t>
      </w:r>
    </w:p>
    <w:p w14:paraId="1DD7FF1D" w14:textId="6C7DD75B" w:rsidR="00706E2B" w:rsidRDefault="004F433B" w:rsidP="00706E2B">
      <w:pPr>
        <w:rPr>
          <w:rFonts w:ascii="Calibri" w:hAnsi="Calibri" w:cs="Calibri"/>
          <w:sz w:val="28"/>
          <w:szCs w:val="28"/>
        </w:rPr>
      </w:pPr>
      <w:r w:rsidRPr="008404ED">
        <w:rPr>
          <w:sz w:val="28"/>
          <w:szCs w:val="28"/>
        </w:rPr>
        <w:t>This is the riskiest strategy because the bank has no experience in the market segment and is unsure whether the product features will actually meet customer needs.</w:t>
      </w:r>
      <w:r w:rsidR="007C6E51">
        <w:rPr>
          <w:sz w:val="28"/>
          <w:szCs w:val="28"/>
        </w:rPr>
        <w:t xml:space="preserve"> </w:t>
      </w:r>
      <w:r w:rsidR="00AE2266">
        <w:rPr>
          <w:rFonts w:cstheme="minorHAnsi"/>
          <w:color w:val="191919"/>
          <w:sz w:val="28"/>
          <w:szCs w:val="28"/>
        </w:rPr>
        <w:t xml:space="preserve">(Riley, 2018) </w:t>
      </w:r>
      <w:r w:rsidR="007C6E51" w:rsidRPr="007C6E51">
        <w:rPr>
          <w:rFonts w:cstheme="minorHAnsi"/>
          <w:color w:val="191919"/>
          <w:sz w:val="28"/>
          <w:szCs w:val="28"/>
        </w:rPr>
        <w:t xml:space="preserve">Selling new products to an entirely new market is regarded as the most dangerous strategy </w:t>
      </w:r>
      <w:r w:rsidR="007C6E51" w:rsidRPr="007C6E51">
        <w:rPr>
          <w:rFonts w:ascii="Calibri" w:hAnsi="Calibri" w:cs="Calibri"/>
          <w:sz w:val="28"/>
          <w:szCs w:val="28"/>
        </w:rPr>
        <w:t xml:space="preserve">of all. </w:t>
      </w:r>
      <w:r w:rsidR="00E5259E" w:rsidRPr="007C6E51">
        <w:rPr>
          <w:rFonts w:ascii="Calibri" w:hAnsi="Calibri" w:cs="Calibri"/>
          <w:sz w:val="28"/>
          <w:szCs w:val="28"/>
        </w:rPr>
        <w:t>(Santander, 2016)</w:t>
      </w:r>
    </w:p>
    <w:p w14:paraId="67342572" w14:textId="77777777" w:rsidR="00A53EBE" w:rsidRDefault="00A53EBE" w:rsidP="00706E2B">
      <w:pPr>
        <w:rPr>
          <w:rFonts w:ascii="Calibri" w:hAnsi="Calibri" w:cs="Calibri"/>
          <w:sz w:val="28"/>
          <w:szCs w:val="28"/>
        </w:rPr>
      </w:pPr>
    </w:p>
    <w:p w14:paraId="0E3B8F88" w14:textId="77777777" w:rsidR="00A53EBE" w:rsidRPr="00A53EBE" w:rsidRDefault="00A53EBE" w:rsidP="00706E2B">
      <w:pPr>
        <w:rPr>
          <w:rFonts w:ascii="Calibri" w:hAnsi="Calibri" w:cs="Calibri"/>
          <w:sz w:val="28"/>
          <w:szCs w:val="28"/>
        </w:rPr>
      </w:pPr>
    </w:p>
    <w:p w14:paraId="698E2928" w14:textId="5DEBDCAB" w:rsidR="00AB24DA" w:rsidRDefault="00E52B1E" w:rsidP="004D2D40">
      <w:pPr>
        <w:pStyle w:val="ListParagraph"/>
        <w:numPr>
          <w:ilvl w:val="0"/>
          <w:numId w:val="6"/>
        </w:numPr>
        <w:rPr>
          <w:b/>
          <w:bCs/>
          <w:sz w:val="36"/>
          <w:szCs w:val="36"/>
        </w:rPr>
      </w:pPr>
      <w:r w:rsidRPr="004D2D40">
        <w:rPr>
          <w:b/>
          <w:bCs/>
          <w:sz w:val="36"/>
          <w:szCs w:val="36"/>
        </w:rPr>
        <w:t>Porter</w:t>
      </w:r>
      <w:r w:rsidR="001E0E5D">
        <w:rPr>
          <w:b/>
          <w:bCs/>
          <w:sz w:val="36"/>
          <w:szCs w:val="36"/>
        </w:rPr>
        <w:t>s</w:t>
      </w:r>
      <w:r w:rsidR="001C7D02">
        <w:rPr>
          <w:b/>
          <w:bCs/>
          <w:sz w:val="36"/>
          <w:szCs w:val="36"/>
        </w:rPr>
        <w:t>’</w:t>
      </w:r>
      <w:r w:rsidRPr="004D2D40">
        <w:rPr>
          <w:b/>
          <w:bCs/>
          <w:sz w:val="36"/>
          <w:szCs w:val="36"/>
        </w:rPr>
        <w:t xml:space="preserve"> Generic </w:t>
      </w:r>
      <w:r w:rsidR="00021BA4" w:rsidRPr="004D2D40">
        <w:rPr>
          <w:b/>
          <w:bCs/>
          <w:sz w:val="36"/>
          <w:szCs w:val="36"/>
        </w:rPr>
        <w:t xml:space="preserve">Strategies </w:t>
      </w:r>
    </w:p>
    <w:p w14:paraId="1D1A3B1C" w14:textId="77777777" w:rsidR="00C005BE" w:rsidRDefault="00C005BE" w:rsidP="00C005BE">
      <w:pPr>
        <w:ind w:left="360"/>
        <w:rPr>
          <w:sz w:val="28"/>
          <w:szCs w:val="28"/>
        </w:rPr>
      </w:pPr>
    </w:p>
    <w:p w14:paraId="075FD6C0" w14:textId="77777777" w:rsidR="00BA1094" w:rsidRPr="0081414E" w:rsidRDefault="00D976D9" w:rsidP="00BA1094">
      <w:pPr>
        <w:rPr>
          <w:sz w:val="28"/>
          <w:szCs w:val="28"/>
        </w:rPr>
      </w:pPr>
      <w:r w:rsidRPr="00C005BE">
        <w:rPr>
          <w:sz w:val="28"/>
          <w:szCs w:val="28"/>
        </w:rPr>
        <w:t xml:space="preserve">According to Porter (1998, p.50) </w:t>
      </w:r>
      <w:r w:rsidR="00EE0BC5" w:rsidRPr="00C005BE">
        <w:rPr>
          <w:sz w:val="28"/>
          <w:szCs w:val="28"/>
        </w:rPr>
        <w:t xml:space="preserve">there is three </w:t>
      </w:r>
      <w:r w:rsidR="00A75639" w:rsidRPr="00C005BE">
        <w:rPr>
          <w:sz w:val="28"/>
          <w:szCs w:val="28"/>
        </w:rPr>
        <w:t xml:space="preserve">consistent generic strategies for creating competitive position </w:t>
      </w:r>
      <w:proofErr w:type="gramStart"/>
      <w:r w:rsidR="00A75639" w:rsidRPr="00C005BE">
        <w:rPr>
          <w:sz w:val="28"/>
          <w:szCs w:val="28"/>
        </w:rPr>
        <w:t>in the long run</w:t>
      </w:r>
      <w:proofErr w:type="gramEnd"/>
      <w:r w:rsidR="00A75639" w:rsidRPr="00C005BE">
        <w:rPr>
          <w:sz w:val="28"/>
          <w:szCs w:val="28"/>
        </w:rPr>
        <w:t xml:space="preserve"> and outper</w:t>
      </w:r>
      <w:r w:rsidR="00F24DC3" w:rsidRPr="00C005BE">
        <w:rPr>
          <w:sz w:val="28"/>
          <w:szCs w:val="28"/>
        </w:rPr>
        <w:t>forming competitors in the industry</w:t>
      </w:r>
      <w:r w:rsidR="00C005BE" w:rsidRPr="00C005BE">
        <w:rPr>
          <w:sz w:val="28"/>
          <w:szCs w:val="28"/>
        </w:rPr>
        <w:t xml:space="preserve">: Cost leadership, Differentiation and Focus. </w:t>
      </w:r>
      <w:r w:rsidR="00BA1094" w:rsidRPr="0081414E">
        <w:rPr>
          <w:sz w:val="28"/>
          <w:szCs w:val="28"/>
        </w:rPr>
        <w:t xml:space="preserve">These strategies can be used by the banking sectors singly or by combination. </w:t>
      </w:r>
    </w:p>
    <w:p w14:paraId="734CB4A4" w14:textId="02BE259F" w:rsidR="00992192" w:rsidRPr="00D47DF7" w:rsidRDefault="00992192" w:rsidP="00D47DF7">
      <w:pPr>
        <w:ind w:left="360"/>
        <w:rPr>
          <w:sz w:val="28"/>
          <w:szCs w:val="28"/>
        </w:rPr>
      </w:pPr>
    </w:p>
    <w:p w14:paraId="4737E43E" w14:textId="77777777" w:rsidR="00706E2B" w:rsidRDefault="00706E2B" w:rsidP="001C7D02">
      <w:pPr>
        <w:pStyle w:val="ListParagraph"/>
        <w:rPr>
          <w:b/>
          <w:bCs/>
          <w:sz w:val="36"/>
          <w:szCs w:val="36"/>
        </w:rPr>
      </w:pPr>
    </w:p>
    <w:p w14:paraId="7940A3AF" w14:textId="4C9E3C77" w:rsidR="000078BE" w:rsidRDefault="000078BE" w:rsidP="00FF75A7">
      <w:pPr>
        <w:rPr>
          <w:b/>
          <w:bCs/>
          <w:sz w:val="36"/>
          <w:szCs w:val="36"/>
        </w:rPr>
      </w:pPr>
      <w:r>
        <w:rPr>
          <w:noProof/>
        </w:rPr>
        <w:lastRenderedPageBreak/>
        <w:drawing>
          <wp:inline distT="0" distB="0" distL="0" distR="0" wp14:anchorId="325DFA32" wp14:editId="66444FD4">
            <wp:extent cx="5265420" cy="3236595"/>
            <wp:effectExtent l="0" t="0" r="0" b="1905"/>
            <wp:docPr id="8" name="Picture 8" descr="Generic Strategies 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ic Strategies Porter"/>
                    <pic:cNvPicPr>
                      <a:picLocks noChangeAspect="1" noChangeArrowheads="1"/>
                    </pic:cNvPicPr>
                  </pic:nvPicPr>
                  <pic:blipFill rotWithShape="1">
                    <a:blip r:embed="rId27">
                      <a:extLst>
                        <a:ext uri="{28A0092B-C50C-407E-A947-70E740481C1C}">
                          <a14:useLocalDpi xmlns:a14="http://schemas.microsoft.com/office/drawing/2010/main" val="0"/>
                        </a:ext>
                      </a:extLst>
                    </a:blip>
                    <a:srcRect l="9765" r="15327"/>
                    <a:stretch/>
                  </pic:blipFill>
                  <pic:spPr bwMode="auto">
                    <a:xfrm>
                      <a:off x="0" y="0"/>
                      <a:ext cx="5265420" cy="3236595"/>
                    </a:xfrm>
                    <a:prstGeom prst="rect">
                      <a:avLst/>
                    </a:prstGeom>
                    <a:noFill/>
                    <a:ln>
                      <a:noFill/>
                    </a:ln>
                    <a:extLst>
                      <a:ext uri="{53640926-AAD7-44D8-BBD7-CCE9431645EC}">
                        <a14:shadowObscured xmlns:a14="http://schemas.microsoft.com/office/drawing/2010/main"/>
                      </a:ext>
                    </a:extLst>
                  </pic:spPr>
                </pic:pic>
              </a:graphicData>
            </a:graphic>
          </wp:inline>
        </w:drawing>
      </w:r>
    </w:p>
    <w:p w14:paraId="2E44D562" w14:textId="6B24FB5B" w:rsidR="000078BE" w:rsidRDefault="00AA0C32" w:rsidP="00FF75A7">
      <w:pPr>
        <w:rPr>
          <w:sz w:val="28"/>
          <w:szCs w:val="28"/>
        </w:rPr>
      </w:pPr>
      <w:r w:rsidRPr="00AA0C32">
        <w:rPr>
          <w:i/>
          <w:iCs/>
          <w:sz w:val="28"/>
          <w:szCs w:val="28"/>
        </w:rPr>
        <w:t>Figure 7</w:t>
      </w:r>
      <w:r>
        <w:rPr>
          <w:sz w:val="28"/>
          <w:szCs w:val="28"/>
        </w:rPr>
        <w:t xml:space="preserve">. </w:t>
      </w:r>
      <w:r w:rsidR="001856E9">
        <w:rPr>
          <w:sz w:val="28"/>
          <w:szCs w:val="28"/>
        </w:rPr>
        <w:t>Porters’ Generic Strategies</w:t>
      </w:r>
      <w:r w:rsidR="00A47E49">
        <w:rPr>
          <w:sz w:val="28"/>
          <w:szCs w:val="28"/>
        </w:rPr>
        <w:t>.</w:t>
      </w:r>
      <w:r w:rsidR="001856E9">
        <w:rPr>
          <w:sz w:val="28"/>
          <w:szCs w:val="28"/>
        </w:rPr>
        <w:t xml:space="preserve"> </w:t>
      </w:r>
      <w:r w:rsidR="00DB3C1B">
        <w:rPr>
          <w:sz w:val="28"/>
          <w:szCs w:val="28"/>
        </w:rPr>
        <w:t>(Bruin, 2021)</w:t>
      </w:r>
    </w:p>
    <w:p w14:paraId="3B19296E" w14:textId="1A5A2B12" w:rsidR="00742B9D" w:rsidRDefault="00742B9D" w:rsidP="00FF75A7">
      <w:pPr>
        <w:rPr>
          <w:sz w:val="28"/>
          <w:szCs w:val="28"/>
        </w:rPr>
      </w:pPr>
      <w:r w:rsidRPr="0081414E">
        <w:rPr>
          <w:sz w:val="28"/>
          <w:szCs w:val="28"/>
        </w:rPr>
        <w:t>These strategies can be used by the banking sectors singly or by combination.</w:t>
      </w:r>
      <w:r w:rsidR="00863F98">
        <w:rPr>
          <w:sz w:val="28"/>
          <w:szCs w:val="28"/>
        </w:rPr>
        <w:t xml:space="preserve"> </w:t>
      </w:r>
    </w:p>
    <w:p w14:paraId="2E163CD5" w14:textId="161E3877" w:rsidR="00AB16F9" w:rsidRDefault="00FB1C6E" w:rsidP="00E41D8F">
      <w:pPr>
        <w:pStyle w:val="ListParagraph"/>
        <w:numPr>
          <w:ilvl w:val="0"/>
          <w:numId w:val="44"/>
        </w:numPr>
        <w:rPr>
          <w:b/>
          <w:bCs/>
          <w:i/>
          <w:iCs/>
          <w:sz w:val="28"/>
          <w:szCs w:val="28"/>
          <w:u w:val="single"/>
        </w:rPr>
      </w:pPr>
      <w:r w:rsidRPr="00924E84">
        <w:rPr>
          <w:b/>
          <w:bCs/>
          <w:i/>
          <w:iCs/>
          <w:sz w:val="28"/>
          <w:szCs w:val="28"/>
          <w:u w:val="single"/>
        </w:rPr>
        <w:t>Cost Leadership</w:t>
      </w:r>
      <w:r w:rsidR="00190AD6" w:rsidRPr="00924E84">
        <w:rPr>
          <w:b/>
          <w:bCs/>
          <w:i/>
          <w:iCs/>
          <w:sz w:val="28"/>
          <w:szCs w:val="28"/>
          <w:u w:val="single"/>
        </w:rPr>
        <w:t xml:space="preserve"> </w:t>
      </w:r>
    </w:p>
    <w:p w14:paraId="3A6DF5D4" w14:textId="77777777" w:rsidR="00924E84" w:rsidRPr="00924E84" w:rsidRDefault="00924E84" w:rsidP="00924E84">
      <w:pPr>
        <w:rPr>
          <w:b/>
          <w:bCs/>
          <w:i/>
          <w:iCs/>
          <w:sz w:val="28"/>
          <w:szCs w:val="28"/>
          <w:u w:val="single"/>
        </w:rPr>
      </w:pPr>
    </w:p>
    <w:p w14:paraId="11380D8C" w14:textId="514E4796" w:rsidR="00575FAC" w:rsidRDefault="00C650ED" w:rsidP="009B25E1">
      <w:pPr>
        <w:rPr>
          <w:rFonts w:cstheme="minorHAnsi"/>
          <w:sz w:val="28"/>
          <w:szCs w:val="28"/>
          <w:shd w:val="clear" w:color="auto" w:fill="FFFFFF"/>
        </w:rPr>
      </w:pPr>
      <w:r w:rsidRPr="00C650ED">
        <w:rPr>
          <w:sz w:val="28"/>
          <w:szCs w:val="28"/>
        </w:rPr>
        <w:t xml:space="preserve">Cost leadership is a type of competitive strategy in which a business actively seeks out effective large-scale production facilities, </w:t>
      </w:r>
      <w:r w:rsidR="009F6733">
        <w:rPr>
          <w:sz w:val="28"/>
          <w:szCs w:val="28"/>
        </w:rPr>
        <w:t>tight</w:t>
      </w:r>
      <w:r w:rsidRPr="00C650ED">
        <w:rPr>
          <w:sz w:val="28"/>
          <w:szCs w:val="28"/>
        </w:rPr>
        <w:t xml:space="preserve"> costs</w:t>
      </w:r>
      <w:r w:rsidR="00E92012">
        <w:rPr>
          <w:sz w:val="28"/>
          <w:szCs w:val="28"/>
        </w:rPr>
        <w:t>,</w:t>
      </w:r>
      <w:r w:rsidRPr="00C650ED">
        <w:rPr>
          <w:sz w:val="28"/>
          <w:szCs w:val="28"/>
        </w:rPr>
        <w:t xml:space="preserve"> </w:t>
      </w:r>
      <w:r w:rsidR="00CD53CC">
        <w:rPr>
          <w:sz w:val="28"/>
          <w:szCs w:val="28"/>
        </w:rPr>
        <w:t>and cost minimization in areas like R</w:t>
      </w:r>
      <w:r w:rsidR="008B1141">
        <w:rPr>
          <w:sz w:val="28"/>
          <w:szCs w:val="28"/>
        </w:rPr>
        <w:t xml:space="preserve">&amp;D, service, sales force, advertising </w:t>
      </w:r>
      <w:proofErr w:type="gramStart"/>
      <w:r w:rsidR="008B1141">
        <w:rPr>
          <w:sz w:val="28"/>
          <w:szCs w:val="28"/>
        </w:rPr>
        <w:t>and so on</w:t>
      </w:r>
      <w:proofErr w:type="gramEnd"/>
      <w:r w:rsidR="008B1141">
        <w:rPr>
          <w:sz w:val="28"/>
          <w:szCs w:val="28"/>
        </w:rPr>
        <w:t xml:space="preserve">. </w:t>
      </w:r>
      <w:r w:rsidR="00880792" w:rsidRPr="00506290">
        <w:rPr>
          <w:rFonts w:cstheme="minorHAnsi"/>
          <w:sz w:val="28"/>
          <w:szCs w:val="28"/>
          <w:shd w:val="clear" w:color="auto" w:fill="FFFFFF"/>
        </w:rPr>
        <w:t>(Bruin, 2021)</w:t>
      </w:r>
      <w:r w:rsidR="008B1141">
        <w:rPr>
          <w:rFonts w:cstheme="minorHAnsi"/>
          <w:sz w:val="28"/>
          <w:szCs w:val="28"/>
          <w:shd w:val="clear" w:color="auto" w:fill="FFFFFF"/>
        </w:rPr>
        <w:t xml:space="preserve"> </w:t>
      </w:r>
      <w:r w:rsidR="00A62264">
        <w:rPr>
          <w:rFonts w:cstheme="minorHAnsi"/>
          <w:sz w:val="28"/>
          <w:szCs w:val="28"/>
          <w:shd w:val="clear" w:color="auto" w:fill="FFFFFF"/>
        </w:rPr>
        <w:t xml:space="preserve">All these </w:t>
      </w:r>
      <w:r w:rsidR="00DB6716">
        <w:rPr>
          <w:rFonts w:cstheme="minorHAnsi"/>
          <w:sz w:val="28"/>
          <w:szCs w:val="28"/>
          <w:shd w:val="clear" w:color="auto" w:fill="FFFFFF"/>
        </w:rPr>
        <w:t>characteristics</w:t>
      </w:r>
      <w:r w:rsidR="0071397E">
        <w:rPr>
          <w:rFonts w:cstheme="minorHAnsi"/>
          <w:sz w:val="28"/>
          <w:szCs w:val="28"/>
          <w:shd w:val="clear" w:color="auto" w:fill="FFFFFF"/>
        </w:rPr>
        <w:t xml:space="preserve"> decreases product innovatio</w:t>
      </w:r>
      <w:r w:rsidR="00DB6716">
        <w:rPr>
          <w:rFonts w:cstheme="minorHAnsi"/>
          <w:sz w:val="28"/>
          <w:szCs w:val="28"/>
          <w:shd w:val="clear" w:color="auto" w:fill="FFFFFF"/>
        </w:rPr>
        <w:t xml:space="preserve">n. </w:t>
      </w:r>
      <w:r w:rsidR="00DB6716" w:rsidRPr="00DB6716">
        <w:rPr>
          <w:rFonts w:cstheme="minorHAnsi"/>
          <w:sz w:val="28"/>
          <w:szCs w:val="28"/>
          <w:shd w:val="clear" w:color="auto" w:fill="FFFFFF"/>
        </w:rPr>
        <w:t>This technique demands mass production to be successful, but it may require inexpensive and low-quality resources</w:t>
      </w:r>
      <w:r w:rsidR="00DB6716">
        <w:rPr>
          <w:rFonts w:cstheme="minorHAnsi"/>
          <w:sz w:val="28"/>
          <w:szCs w:val="28"/>
          <w:shd w:val="clear" w:color="auto" w:fill="FFFFFF"/>
        </w:rPr>
        <w:t xml:space="preserve">. </w:t>
      </w:r>
      <w:r w:rsidR="005E7A4D" w:rsidRPr="005E7A4D">
        <w:rPr>
          <w:rFonts w:cstheme="minorHAnsi"/>
          <w:sz w:val="28"/>
          <w:szCs w:val="28"/>
          <w:shd w:val="clear" w:color="auto" w:fill="FFFFFF"/>
        </w:rPr>
        <w:t xml:space="preserve">Reduced costs in critical areas such as </w:t>
      </w:r>
      <w:r w:rsidR="004E50BA">
        <w:rPr>
          <w:rFonts w:cstheme="minorHAnsi"/>
          <w:sz w:val="28"/>
          <w:szCs w:val="28"/>
          <w:shd w:val="clear" w:color="auto" w:fill="FFFFFF"/>
        </w:rPr>
        <w:t xml:space="preserve">customer priorities, </w:t>
      </w:r>
      <w:r w:rsidR="005E7A4D" w:rsidRPr="005E7A4D">
        <w:rPr>
          <w:rFonts w:cstheme="minorHAnsi"/>
          <w:sz w:val="28"/>
          <w:szCs w:val="28"/>
          <w:shd w:val="clear" w:color="auto" w:fill="FFFFFF"/>
        </w:rPr>
        <w:t>customer service and reduced importance of feedback may cause customers who value customer service to switch to competitors.</w:t>
      </w:r>
      <w:r w:rsidR="005E7A4D">
        <w:rPr>
          <w:rFonts w:cstheme="minorHAnsi"/>
          <w:sz w:val="28"/>
          <w:szCs w:val="28"/>
          <w:shd w:val="clear" w:color="auto" w:fill="FFFFFF"/>
        </w:rPr>
        <w:t xml:space="preserve"> </w:t>
      </w:r>
      <w:r w:rsidR="006D1ECE">
        <w:rPr>
          <w:rFonts w:cstheme="minorHAnsi"/>
          <w:sz w:val="28"/>
          <w:szCs w:val="28"/>
          <w:shd w:val="clear" w:color="auto" w:fill="FFFFFF"/>
        </w:rPr>
        <w:t>Therefore,</w:t>
      </w:r>
      <w:r w:rsidR="001B27F0">
        <w:rPr>
          <w:rFonts w:cstheme="minorHAnsi"/>
          <w:sz w:val="28"/>
          <w:szCs w:val="28"/>
          <w:shd w:val="clear" w:color="auto" w:fill="FFFFFF"/>
        </w:rPr>
        <w:t xml:space="preserve"> this strategy is not appropriate for th</w:t>
      </w:r>
      <w:r w:rsidR="008F46DB">
        <w:rPr>
          <w:rFonts w:cstheme="minorHAnsi"/>
          <w:sz w:val="28"/>
          <w:szCs w:val="28"/>
          <w:shd w:val="clear" w:color="auto" w:fill="FFFFFF"/>
        </w:rPr>
        <w:t>e banking industry</w:t>
      </w:r>
      <w:r w:rsidR="00E23481">
        <w:rPr>
          <w:rFonts w:cstheme="minorHAnsi"/>
          <w:sz w:val="28"/>
          <w:szCs w:val="28"/>
          <w:shd w:val="clear" w:color="auto" w:fill="FFFFFF"/>
        </w:rPr>
        <w:t xml:space="preserve"> to retain customers.</w:t>
      </w:r>
      <w:r w:rsidR="00184380">
        <w:rPr>
          <w:rFonts w:cstheme="minorHAnsi"/>
          <w:sz w:val="28"/>
          <w:szCs w:val="28"/>
          <w:shd w:val="clear" w:color="auto" w:fill="FFFFFF"/>
        </w:rPr>
        <w:t xml:space="preserve"> (Future of working, 2018)</w:t>
      </w:r>
    </w:p>
    <w:p w14:paraId="7CBDFE98" w14:textId="10C604EE" w:rsidR="00DA4F54" w:rsidRDefault="00881EE5" w:rsidP="00E41D8F">
      <w:pPr>
        <w:pStyle w:val="ListParagraph"/>
        <w:numPr>
          <w:ilvl w:val="0"/>
          <w:numId w:val="44"/>
        </w:numPr>
        <w:rPr>
          <w:rFonts w:cstheme="minorHAnsi"/>
          <w:b/>
          <w:bCs/>
          <w:i/>
          <w:iCs/>
          <w:sz w:val="28"/>
          <w:szCs w:val="28"/>
          <w:u w:val="single"/>
        </w:rPr>
      </w:pPr>
      <w:r w:rsidRPr="00924E84">
        <w:rPr>
          <w:rFonts w:cstheme="minorHAnsi"/>
          <w:b/>
          <w:bCs/>
          <w:i/>
          <w:iCs/>
          <w:sz w:val="28"/>
          <w:szCs w:val="28"/>
          <w:u w:val="single"/>
        </w:rPr>
        <w:t xml:space="preserve">Differentiation </w:t>
      </w:r>
    </w:p>
    <w:p w14:paraId="5CB660FB" w14:textId="77777777" w:rsidR="00924E84" w:rsidRPr="00924E84" w:rsidRDefault="00924E84" w:rsidP="00924E84">
      <w:pPr>
        <w:pStyle w:val="ListParagraph"/>
        <w:rPr>
          <w:rFonts w:cstheme="minorHAnsi"/>
          <w:b/>
          <w:bCs/>
          <w:i/>
          <w:iCs/>
          <w:sz w:val="28"/>
          <w:szCs w:val="28"/>
          <w:u w:val="single"/>
        </w:rPr>
      </w:pPr>
    </w:p>
    <w:p w14:paraId="36A0C0CF" w14:textId="23DFAF7B" w:rsidR="00A80434" w:rsidRPr="00C8698B" w:rsidRDefault="00E63CE2" w:rsidP="009B25E1">
      <w:pPr>
        <w:rPr>
          <w:b/>
          <w:bCs/>
          <w:i/>
          <w:iCs/>
          <w:sz w:val="28"/>
          <w:szCs w:val="28"/>
        </w:rPr>
      </w:pPr>
      <w:r w:rsidRPr="00E63CE2">
        <w:rPr>
          <w:rFonts w:cstheme="minorHAnsi"/>
          <w:sz w:val="28"/>
          <w:szCs w:val="28"/>
          <w:shd w:val="clear" w:color="auto" w:fill="FFFFFF"/>
        </w:rPr>
        <w:t xml:space="preserve">The goal of the generic differentiation strategy is to perform the value creation functions in such a way that the product or service is perceived as unique by customers, thereby commanding a premium price in the market. Furthermore, in today's high-tech market, differentiation is critical. In fact, the more </w:t>
      </w:r>
      <w:r w:rsidRPr="00E63CE2">
        <w:rPr>
          <w:rFonts w:cstheme="minorHAnsi"/>
          <w:sz w:val="28"/>
          <w:szCs w:val="28"/>
          <w:shd w:val="clear" w:color="auto" w:fill="FFFFFF"/>
        </w:rPr>
        <w:lastRenderedPageBreak/>
        <w:t xml:space="preserve">dimensions a company can differentiate </w:t>
      </w:r>
      <w:r w:rsidRPr="005F2925">
        <w:rPr>
          <w:rFonts w:cstheme="minorHAnsi"/>
          <w:sz w:val="28"/>
          <w:szCs w:val="28"/>
          <w:shd w:val="clear" w:color="auto" w:fill="FFFFFF"/>
        </w:rPr>
        <w:t>its products on, the more competitive it is.</w:t>
      </w:r>
      <w:r w:rsidR="003713E9" w:rsidRPr="005F2925">
        <w:rPr>
          <w:rFonts w:cstheme="minorHAnsi"/>
          <w:sz w:val="28"/>
          <w:szCs w:val="28"/>
          <w:shd w:val="clear" w:color="auto" w:fill="FFFFFF"/>
        </w:rPr>
        <w:t xml:space="preserve"> (Stead and Stead, 2013, p</w:t>
      </w:r>
      <w:r w:rsidR="00A56088">
        <w:rPr>
          <w:rFonts w:cstheme="minorHAnsi"/>
          <w:sz w:val="28"/>
          <w:szCs w:val="28"/>
          <w:shd w:val="clear" w:color="auto" w:fill="FFFFFF"/>
        </w:rPr>
        <w:t>. 134</w:t>
      </w:r>
      <w:r w:rsidR="003713E9" w:rsidRPr="005F2925">
        <w:rPr>
          <w:rFonts w:cstheme="minorHAnsi"/>
          <w:sz w:val="28"/>
          <w:szCs w:val="28"/>
          <w:shd w:val="clear" w:color="auto" w:fill="FFFFFF"/>
        </w:rPr>
        <w:t>)</w:t>
      </w:r>
      <w:r w:rsidR="005F2925" w:rsidRPr="005F2925">
        <w:rPr>
          <w:rFonts w:cstheme="minorHAnsi"/>
          <w:sz w:val="28"/>
          <w:szCs w:val="28"/>
          <w:shd w:val="clear" w:color="auto" w:fill="FFFFFF"/>
        </w:rPr>
        <w:t xml:space="preserve"> </w:t>
      </w:r>
      <w:r w:rsidR="00027B9A" w:rsidRPr="00027B9A">
        <w:rPr>
          <w:rFonts w:cstheme="minorHAnsi"/>
          <w:sz w:val="28"/>
          <w:szCs w:val="28"/>
          <w:shd w:val="clear" w:color="auto" w:fill="FFFFFF"/>
        </w:rPr>
        <w:t>A bank may use, distinctive product features,</w:t>
      </w:r>
      <w:r w:rsidR="00027B9A">
        <w:rPr>
          <w:rFonts w:cstheme="minorHAnsi"/>
          <w:sz w:val="28"/>
          <w:szCs w:val="28"/>
          <w:shd w:val="clear" w:color="auto" w:fill="FFFFFF"/>
        </w:rPr>
        <w:t xml:space="preserve"> </w:t>
      </w:r>
      <w:r w:rsidR="00027B9A" w:rsidRPr="00027B9A">
        <w:rPr>
          <w:rFonts w:cstheme="minorHAnsi"/>
          <w:sz w:val="28"/>
          <w:szCs w:val="28"/>
          <w:shd w:val="clear" w:color="auto" w:fill="FFFFFF"/>
        </w:rPr>
        <w:t>creative advertising</w:t>
      </w:r>
      <w:r w:rsidR="00027B9A">
        <w:rPr>
          <w:rFonts w:cstheme="minorHAnsi"/>
          <w:sz w:val="28"/>
          <w:szCs w:val="28"/>
          <w:shd w:val="clear" w:color="auto" w:fill="FFFFFF"/>
        </w:rPr>
        <w:t>,</w:t>
      </w:r>
      <w:r w:rsidR="00027B9A" w:rsidRPr="00027B9A">
        <w:rPr>
          <w:rFonts w:cstheme="minorHAnsi"/>
          <w:sz w:val="28"/>
          <w:szCs w:val="28"/>
          <w:shd w:val="clear" w:color="auto" w:fill="FFFFFF"/>
        </w:rPr>
        <w:t xml:space="preserve"> higher quality, exceptional service,</w:t>
      </w:r>
      <w:r w:rsidR="00027B9A">
        <w:rPr>
          <w:rFonts w:cstheme="minorHAnsi"/>
          <w:sz w:val="28"/>
          <w:szCs w:val="28"/>
          <w:shd w:val="clear" w:color="auto" w:fill="FFFFFF"/>
        </w:rPr>
        <w:t xml:space="preserve"> </w:t>
      </w:r>
      <w:r w:rsidR="00027B9A" w:rsidRPr="00027B9A">
        <w:rPr>
          <w:rFonts w:cstheme="minorHAnsi"/>
          <w:sz w:val="28"/>
          <w:szCs w:val="28"/>
          <w:shd w:val="clear" w:color="auto" w:fill="FFFFFF"/>
        </w:rPr>
        <w:t xml:space="preserve">better </w:t>
      </w:r>
      <w:r w:rsidR="005A1EC1" w:rsidRPr="00027B9A">
        <w:rPr>
          <w:rFonts w:cstheme="minorHAnsi"/>
          <w:sz w:val="28"/>
          <w:szCs w:val="28"/>
          <w:shd w:val="clear" w:color="auto" w:fill="FFFFFF"/>
        </w:rPr>
        <w:t>performance, or</w:t>
      </w:r>
      <w:r w:rsidR="00027B9A" w:rsidRPr="00027B9A">
        <w:rPr>
          <w:rFonts w:cstheme="minorHAnsi"/>
          <w:sz w:val="28"/>
          <w:szCs w:val="28"/>
          <w:shd w:val="clear" w:color="auto" w:fill="FFFFFF"/>
        </w:rPr>
        <w:t xml:space="preserve"> </w:t>
      </w:r>
      <w:proofErr w:type="gramStart"/>
      <w:r w:rsidR="00027B9A" w:rsidRPr="00027B9A">
        <w:rPr>
          <w:rFonts w:cstheme="minorHAnsi"/>
          <w:sz w:val="28"/>
          <w:szCs w:val="28"/>
          <w:shd w:val="clear" w:color="auto" w:fill="FFFFFF"/>
        </w:rPr>
        <w:t>new technology</w:t>
      </w:r>
      <w:proofErr w:type="gramEnd"/>
      <w:r w:rsidR="00027B9A" w:rsidRPr="00027B9A">
        <w:rPr>
          <w:rFonts w:cstheme="minorHAnsi"/>
          <w:sz w:val="28"/>
          <w:szCs w:val="28"/>
          <w:shd w:val="clear" w:color="auto" w:fill="FFFFFF"/>
        </w:rPr>
        <w:t xml:space="preserve"> to succeed a product being perceived as unique.</w:t>
      </w:r>
      <w:r w:rsidR="00D85EAF">
        <w:rPr>
          <w:rFonts w:cstheme="minorHAnsi"/>
          <w:sz w:val="28"/>
          <w:szCs w:val="28"/>
          <w:shd w:val="clear" w:color="auto" w:fill="FFFFFF"/>
        </w:rPr>
        <w:t xml:space="preserve"> </w:t>
      </w:r>
      <w:r w:rsidR="005A1EC1">
        <w:rPr>
          <w:rFonts w:cstheme="minorHAnsi"/>
          <w:sz w:val="28"/>
          <w:szCs w:val="28"/>
          <w:shd w:val="clear" w:color="auto" w:fill="FFFFFF"/>
        </w:rPr>
        <w:t>(Bruin, 2021)</w:t>
      </w:r>
    </w:p>
    <w:p w14:paraId="0F6C4473" w14:textId="77777777" w:rsidR="003713E9" w:rsidRDefault="003713E9" w:rsidP="00E41D8F">
      <w:pPr>
        <w:pStyle w:val="ListParagraph"/>
        <w:numPr>
          <w:ilvl w:val="0"/>
          <w:numId w:val="44"/>
        </w:numPr>
        <w:rPr>
          <w:rFonts w:cstheme="minorHAnsi"/>
          <w:b/>
          <w:bCs/>
          <w:i/>
          <w:iCs/>
          <w:sz w:val="28"/>
          <w:szCs w:val="28"/>
          <w:u w:val="single"/>
        </w:rPr>
      </w:pPr>
      <w:r w:rsidRPr="00924E84">
        <w:rPr>
          <w:rFonts w:cstheme="minorHAnsi"/>
          <w:b/>
          <w:bCs/>
          <w:i/>
          <w:iCs/>
          <w:sz w:val="28"/>
          <w:szCs w:val="28"/>
          <w:u w:val="single"/>
        </w:rPr>
        <w:t xml:space="preserve">Focus </w:t>
      </w:r>
    </w:p>
    <w:p w14:paraId="5B55EEDA" w14:textId="77777777" w:rsidR="00924E84" w:rsidRPr="00924E84" w:rsidRDefault="00924E84" w:rsidP="00924E84">
      <w:pPr>
        <w:pStyle w:val="ListParagraph"/>
        <w:rPr>
          <w:rFonts w:cstheme="minorHAnsi"/>
          <w:b/>
          <w:bCs/>
          <w:i/>
          <w:iCs/>
          <w:sz w:val="28"/>
          <w:szCs w:val="28"/>
          <w:u w:val="single"/>
        </w:rPr>
      </w:pPr>
    </w:p>
    <w:p w14:paraId="478AB802" w14:textId="7EB74BA8" w:rsidR="003713E9" w:rsidRDefault="003713E9" w:rsidP="009B25E1">
      <w:pPr>
        <w:spacing w:after="160"/>
        <w:rPr>
          <w:rFonts w:cstheme="minorHAnsi"/>
          <w:sz w:val="28"/>
          <w:szCs w:val="28"/>
          <w:shd w:val="clear" w:color="auto" w:fill="FFFFFF"/>
        </w:rPr>
      </w:pPr>
      <w:r w:rsidRPr="008050C0">
        <w:rPr>
          <w:rFonts w:cstheme="minorHAnsi"/>
          <w:sz w:val="28"/>
          <w:szCs w:val="28"/>
          <w:shd w:val="clear" w:color="auto" w:fill="FFFFFF"/>
        </w:rPr>
        <w:t>The third generic strategy identified b</w:t>
      </w:r>
      <w:r>
        <w:rPr>
          <w:rFonts w:cstheme="minorHAnsi"/>
          <w:sz w:val="28"/>
          <w:szCs w:val="28"/>
          <w:shd w:val="clear" w:color="auto" w:fill="FFFFFF"/>
        </w:rPr>
        <w:t xml:space="preserve">y </w:t>
      </w:r>
      <w:r w:rsidRPr="008050C0">
        <w:rPr>
          <w:rFonts w:cstheme="minorHAnsi"/>
          <w:sz w:val="28"/>
          <w:szCs w:val="28"/>
          <w:shd w:val="clear" w:color="auto" w:fill="FFFFFF"/>
        </w:rPr>
        <w:t>Porter (19</w:t>
      </w:r>
      <w:r>
        <w:rPr>
          <w:rFonts w:cstheme="minorHAnsi"/>
          <w:sz w:val="28"/>
          <w:szCs w:val="28"/>
          <w:shd w:val="clear" w:color="auto" w:fill="FFFFFF"/>
        </w:rPr>
        <w:t>98, p.50</w:t>
      </w:r>
      <w:r w:rsidRPr="008050C0">
        <w:rPr>
          <w:rFonts w:cstheme="minorHAnsi"/>
          <w:sz w:val="28"/>
          <w:szCs w:val="28"/>
          <w:shd w:val="clear" w:color="auto" w:fill="FFFFFF"/>
        </w:rPr>
        <w:t>) is the focus strategy, which is directed toward a market niche</w:t>
      </w:r>
      <w:r>
        <w:rPr>
          <w:rFonts w:cstheme="minorHAnsi"/>
          <w:sz w:val="28"/>
          <w:szCs w:val="28"/>
          <w:shd w:val="clear" w:color="auto" w:fill="FFFFFF"/>
        </w:rPr>
        <w:t xml:space="preserve">. </w:t>
      </w:r>
      <w:r w:rsidR="001A6890" w:rsidRPr="001A6890">
        <w:rPr>
          <w:rFonts w:cstheme="minorHAnsi"/>
          <w:sz w:val="28"/>
          <w:szCs w:val="28"/>
          <w:shd w:val="clear" w:color="auto" w:fill="FFFFFF"/>
        </w:rPr>
        <w:t xml:space="preserve">The availability of unsatisfied or unfulfilled customer needs is an important requirement for implementing this strategy. </w:t>
      </w:r>
      <w:r>
        <w:rPr>
          <w:rFonts w:cstheme="minorHAnsi"/>
          <w:sz w:val="28"/>
          <w:szCs w:val="28"/>
          <w:shd w:val="clear" w:color="auto" w:fill="FFFFFF"/>
        </w:rPr>
        <w:t>(Abdelkafi, 2018)</w:t>
      </w:r>
    </w:p>
    <w:p w14:paraId="7AF18AF8" w14:textId="71E57442" w:rsidR="00531298" w:rsidRPr="002A38B7" w:rsidRDefault="00AA0BC3" w:rsidP="002A38B7">
      <w:pPr>
        <w:spacing w:after="160"/>
        <w:rPr>
          <w:rFonts w:eastAsiaTheme="minorHAnsi"/>
          <w:sz w:val="28"/>
          <w:szCs w:val="28"/>
        </w:rPr>
      </w:pPr>
      <w:r w:rsidRPr="006B69BF">
        <w:rPr>
          <w:rFonts w:eastAsiaTheme="minorHAnsi"/>
          <w:sz w:val="28"/>
          <w:szCs w:val="28"/>
        </w:rPr>
        <w:t xml:space="preserve">A </w:t>
      </w:r>
      <w:r w:rsidRPr="006B69BF">
        <w:rPr>
          <w:rFonts w:eastAsiaTheme="minorHAnsi"/>
          <w:b/>
          <w:bCs/>
          <w:i/>
          <w:iCs/>
          <w:sz w:val="28"/>
          <w:szCs w:val="28"/>
        </w:rPr>
        <w:t>focused cost-leadership</w:t>
      </w:r>
      <w:r w:rsidRPr="006B69BF">
        <w:rPr>
          <w:rFonts w:eastAsiaTheme="minorHAnsi"/>
          <w:sz w:val="28"/>
          <w:szCs w:val="28"/>
        </w:rPr>
        <w:t xml:space="preserve"> strategy is one in which a company serves a small market niche of customers by operating at a lower unit cost and thus offering a lower price than competitors.</w:t>
      </w:r>
      <w:r>
        <w:rPr>
          <w:rFonts w:cstheme="minorHAnsi"/>
          <w:sz w:val="28"/>
          <w:szCs w:val="28"/>
          <w:shd w:val="clear" w:color="auto" w:fill="FFFFFF"/>
        </w:rPr>
        <w:t xml:space="preserve"> </w:t>
      </w:r>
      <w:r w:rsidR="00CF1A06">
        <w:rPr>
          <w:rFonts w:eastAsiaTheme="minorHAnsi"/>
          <w:sz w:val="28"/>
          <w:szCs w:val="28"/>
        </w:rPr>
        <w:t>This kind of strategy is already has been used in the financial sector, unfortunately by the</w:t>
      </w:r>
      <w:r w:rsidR="00F16840">
        <w:rPr>
          <w:rFonts w:eastAsiaTheme="minorHAnsi"/>
          <w:sz w:val="28"/>
          <w:szCs w:val="28"/>
        </w:rPr>
        <w:t xml:space="preserve"> different</w:t>
      </w:r>
      <w:r w:rsidR="00CF1A06">
        <w:rPr>
          <w:rFonts w:eastAsiaTheme="minorHAnsi"/>
          <w:sz w:val="28"/>
          <w:szCs w:val="28"/>
        </w:rPr>
        <w:t xml:space="preserve"> </w:t>
      </w:r>
      <w:r w:rsidR="00F16840">
        <w:rPr>
          <w:rFonts w:eastAsiaTheme="minorHAnsi"/>
          <w:sz w:val="28"/>
          <w:szCs w:val="28"/>
        </w:rPr>
        <w:t>financial institutions</w:t>
      </w:r>
      <w:r w:rsidR="008A3963">
        <w:rPr>
          <w:rFonts w:eastAsiaTheme="minorHAnsi"/>
          <w:sz w:val="28"/>
          <w:szCs w:val="28"/>
        </w:rPr>
        <w:t xml:space="preserve">, who are </w:t>
      </w:r>
      <w:r w:rsidR="00CF1A06">
        <w:rPr>
          <w:rFonts w:eastAsiaTheme="minorHAnsi"/>
          <w:sz w:val="28"/>
          <w:szCs w:val="28"/>
        </w:rPr>
        <w:t xml:space="preserve">UK banks </w:t>
      </w:r>
      <w:r w:rsidR="00F16840">
        <w:rPr>
          <w:rFonts w:eastAsiaTheme="minorHAnsi"/>
          <w:sz w:val="28"/>
          <w:szCs w:val="28"/>
        </w:rPr>
        <w:t>competitors</w:t>
      </w:r>
      <w:r w:rsidR="008A3963">
        <w:rPr>
          <w:rFonts w:eastAsiaTheme="minorHAnsi"/>
          <w:sz w:val="28"/>
          <w:szCs w:val="28"/>
        </w:rPr>
        <w:t xml:space="preserve">. </w:t>
      </w:r>
      <w:r w:rsidR="00B92751" w:rsidRPr="00B92751">
        <w:rPr>
          <w:rFonts w:eastAsiaTheme="minorHAnsi"/>
          <w:sz w:val="28"/>
          <w:szCs w:val="28"/>
        </w:rPr>
        <w:t xml:space="preserve">For example, financial institutions Nationwide Finance and EJ Finance offer loans to business owners at lower commission rates than UK banks such as NatWest and Royal Bank of Scotland. </w:t>
      </w:r>
      <w:r w:rsidR="008A3963">
        <w:rPr>
          <w:rFonts w:eastAsiaTheme="minorHAnsi"/>
          <w:sz w:val="28"/>
          <w:szCs w:val="28"/>
        </w:rPr>
        <w:t>(Money, 2022</w:t>
      </w:r>
      <w:r w:rsidR="009B25E1">
        <w:rPr>
          <w:rFonts w:eastAsiaTheme="minorHAnsi"/>
          <w:sz w:val="28"/>
          <w:szCs w:val="28"/>
        </w:rPr>
        <w:t>) If</w:t>
      </w:r>
      <w:r w:rsidR="00A56088">
        <w:rPr>
          <w:rFonts w:cstheme="minorHAnsi"/>
          <w:sz w:val="28"/>
          <w:szCs w:val="28"/>
          <w:shd w:val="clear" w:color="auto" w:fill="FFFFFF"/>
        </w:rPr>
        <w:t xml:space="preserve"> the banks </w:t>
      </w:r>
      <w:r w:rsidR="0029734B">
        <w:rPr>
          <w:rFonts w:cstheme="minorHAnsi"/>
          <w:sz w:val="28"/>
          <w:szCs w:val="28"/>
          <w:shd w:val="clear" w:color="auto" w:fill="FFFFFF"/>
        </w:rPr>
        <w:t xml:space="preserve">implement </w:t>
      </w:r>
      <w:r w:rsidR="001A51F2" w:rsidRPr="001A51F2">
        <w:rPr>
          <w:rFonts w:cstheme="minorHAnsi"/>
          <w:b/>
          <w:bCs/>
          <w:i/>
          <w:iCs/>
          <w:sz w:val="28"/>
          <w:szCs w:val="28"/>
          <w:shd w:val="clear" w:color="auto" w:fill="FFFFFF"/>
        </w:rPr>
        <w:t>differentiation</w:t>
      </w:r>
      <w:r w:rsidR="0029734B" w:rsidRPr="001A51F2">
        <w:rPr>
          <w:rFonts w:cstheme="minorHAnsi"/>
          <w:b/>
          <w:bCs/>
          <w:i/>
          <w:iCs/>
          <w:sz w:val="28"/>
          <w:szCs w:val="28"/>
          <w:shd w:val="clear" w:color="auto" w:fill="FFFFFF"/>
        </w:rPr>
        <w:t xml:space="preserve">/cost </w:t>
      </w:r>
      <w:r w:rsidR="001A51F2" w:rsidRPr="001A51F2">
        <w:rPr>
          <w:rFonts w:cstheme="minorHAnsi"/>
          <w:b/>
          <w:bCs/>
          <w:i/>
          <w:iCs/>
          <w:sz w:val="28"/>
          <w:szCs w:val="28"/>
          <w:shd w:val="clear" w:color="auto" w:fill="FFFFFF"/>
        </w:rPr>
        <w:t>leadership,</w:t>
      </w:r>
      <w:r w:rsidR="0029734B">
        <w:rPr>
          <w:rFonts w:cstheme="minorHAnsi"/>
          <w:sz w:val="28"/>
          <w:szCs w:val="28"/>
          <w:shd w:val="clear" w:color="auto" w:fill="FFFFFF"/>
        </w:rPr>
        <w:t xml:space="preserve"> they are likely to stuck in the middle</w:t>
      </w:r>
      <w:r w:rsidR="001A51F2">
        <w:rPr>
          <w:rFonts w:cstheme="minorHAnsi"/>
          <w:sz w:val="28"/>
          <w:szCs w:val="28"/>
          <w:shd w:val="clear" w:color="auto" w:fill="FFFFFF"/>
        </w:rPr>
        <w:t xml:space="preserve"> due to conflicting requirements of the strategies.</w:t>
      </w:r>
      <w:r>
        <w:rPr>
          <w:rFonts w:cstheme="minorHAnsi"/>
          <w:sz w:val="28"/>
          <w:szCs w:val="28"/>
          <w:shd w:val="clear" w:color="auto" w:fill="FFFFFF"/>
        </w:rPr>
        <w:t xml:space="preserve"> </w:t>
      </w:r>
      <w:r w:rsidR="000746FE" w:rsidRPr="000746FE">
        <w:rPr>
          <w:rFonts w:cstheme="minorHAnsi"/>
          <w:sz w:val="28"/>
          <w:szCs w:val="28"/>
          <w:shd w:val="clear" w:color="auto" w:fill="FFFFFF"/>
        </w:rPr>
        <w:t xml:space="preserve">A </w:t>
      </w:r>
      <w:r w:rsidR="000746FE" w:rsidRPr="000746FE">
        <w:rPr>
          <w:rFonts w:cstheme="minorHAnsi"/>
          <w:b/>
          <w:bCs/>
          <w:i/>
          <w:iCs/>
          <w:sz w:val="28"/>
          <w:szCs w:val="28"/>
          <w:shd w:val="clear" w:color="auto" w:fill="FFFFFF"/>
        </w:rPr>
        <w:t>focused</w:t>
      </w:r>
      <w:r w:rsidR="000746FE">
        <w:rPr>
          <w:rFonts w:cstheme="minorHAnsi"/>
          <w:b/>
          <w:bCs/>
          <w:i/>
          <w:iCs/>
          <w:sz w:val="28"/>
          <w:szCs w:val="28"/>
          <w:shd w:val="clear" w:color="auto" w:fill="FFFFFF"/>
        </w:rPr>
        <w:t>-</w:t>
      </w:r>
      <w:r w:rsidR="000746FE" w:rsidRPr="000746FE">
        <w:rPr>
          <w:rFonts w:cstheme="minorHAnsi"/>
          <w:b/>
          <w:bCs/>
          <w:i/>
          <w:iCs/>
          <w:sz w:val="28"/>
          <w:szCs w:val="28"/>
          <w:shd w:val="clear" w:color="auto" w:fill="FFFFFF"/>
        </w:rPr>
        <w:t>differentiation</w:t>
      </w:r>
      <w:r w:rsidR="000746FE" w:rsidRPr="000746FE">
        <w:rPr>
          <w:rFonts w:cstheme="minorHAnsi"/>
          <w:sz w:val="28"/>
          <w:szCs w:val="28"/>
          <w:shd w:val="clear" w:color="auto" w:fill="FFFFFF"/>
        </w:rPr>
        <w:t xml:space="preserve"> strategy, on the other hand, serves a small market niche with products tailored to the specific preferences and needs of a well-defined group of buyers.</w:t>
      </w:r>
      <w:r w:rsidR="006B69BF">
        <w:rPr>
          <w:rFonts w:cstheme="minorHAnsi"/>
          <w:sz w:val="28"/>
          <w:szCs w:val="28"/>
          <w:shd w:val="clear" w:color="auto" w:fill="FFFFFF"/>
        </w:rPr>
        <w:t xml:space="preserve"> </w:t>
      </w:r>
      <w:r w:rsidR="00C8698B" w:rsidRPr="00C8698B">
        <w:rPr>
          <w:rFonts w:cstheme="minorHAnsi"/>
          <w:sz w:val="28"/>
          <w:szCs w:val="28"/>
        </w:rPr>
        <w:t xml:space="preserve">As a result, </w:t>
      </w:r>
      <w:r w:rsidR="00C8698B">
        <w:rPr>
          <w:rFonts w:cstheme="minorHAnsi"/>
          <w:sz w:val="28"/>
          <w:szCs w:val="28"/>
          <w:shd w:val="clear" w:color="auto" w:fill="FFFFFF"/>
        </w:rPr>
        <w:t>If the banks utiliz</w:t>
      </w:r>
      <w:r w:rsidR="00C8698B" w:rsidRPr="003A10A8">
        <w:rPr>
          <w:rFonts w:cstheme="minorHAnsi"/>
          <w:sz w:val="28"/>
          <w:szCs w:val="28"/>
          <w:shd w:val="clear" w:color="auto" w:fill="FFFFFF"/>
        </w:rPr>
        <w:t xml:space="preserve">e </w:t>
      </w:r>
      <w:r w:rsidR="00C8698B" w:rsidRPr="00C8698B">
        <w:rPr>
          <w:rFonts w:cstheme="minorHAnsi"/>
          <w:b/>
          <w:bCs/>
          <w:i/>
          <w:iCs/>
          <w:sz w:val="28"/>
          <w:szCs w:val="28"/>
          <w:shd w:val="clear" w:color="auto" w:fill="FFFFFF"/>
        </w:rPr>
        <w:t>focused-differentiation</w:t>
      </w:r>
      <w:r w:rsidR="00C8698B" w:rsidRPr="003A10A8">
        <w:rPr>
          <w:rFonts w:cstheme="minorHAnsi"/>
          <w:sz w:val="28"/>
          <w:szCs w:val="28"/>
          <w:shd w:val="clear" w:color="auto" w:fill="FFFFFF"/>
        </w:rPr>
        <w:t xml:space="preserve"> strategies often</w:t>
      </w:r>
      <w:r w:rsidR="00C8698B">
        <w:rPr>
          <w:rFonts w:cstheme="minorHAnsi"/>
          <w:sz w:val="28"/>
          <w:szCs w:val="28"/>
          <w:shd w:val="clear" w:color="auto" w:fill="FFFFFF"/>
        </w:rPr>
        <w:t xml:space="preserve"> will</w:t>
      </w:r>
      <w:r w:rsidR="00C8698B" w:rsidRPr="003A10A8">
        <w:rPr>
          <w:rFonts w:cstheme="minorHAnsi"/>
          <w:sz w:val="28"/>
          <w:szCs w:val="28"/>
          <w:shd w:val="clear" w:color="auto" w:fill="FFFFFF"/>
        </w:rPr>
        <w:t xml:space="preserve"> enjoy high customer </w:t>
      </w:r>
      <w:r w:rsidR="00AD33A6">
        <w:rPr>
          <w:rFonts w:cstheme="minorHAnsi"/>
          <w:sz w:val="28"/>
          <w:szCs w:val="28"/>
          <w:shd w:val="clear" w:color="auto" w:fill="FFFFFF"/>
        </w:rPr>
        <w:t xml:space="preserve">retention and </w:t>
      </w:r>
      <w:r w:rsidR="00C8698B" w:rsidRPr="003A10A8">
        <w:rPr>
          <w:rFonts w:cstheme="minorHAnsi"/>
          <w:sz w:val="28"/>
          <w:szCs w:val="28"/>
          <w:shd w:val="clear" w:color="auto" w:fill="FFFFFF"/>
        </w:rPr>
        <w:t xml:space="preserve">loyalty that discourages other firms from competing with them directly. </w:t>
      </w:r>
      <w:r w:rsidR="00C8698B">
        <w:rPr>
          <w:rFonts w:cstheme="minorHAnsi"/>
          <w:sz w:val="28"/>
          <w:szCs w:val="28"/>
          <w:shd w:val="clear" w:color="auto" w:fill="FFFFFF"/>
        </w:rPr>
        <w:t>(Stead and Stead, 2013, pp.133-137)</w:t>
      </w:r>
    </w:p>
    <w:p w14:paraId="3D2F022E" w14:textId="77777777" w:rsidR="00B53CA4" w:rsidRDefault="00B53CA4" w:rsidP="00FF75A7">
      <w:pPr>
        <w:spacing w:after="160" w:line="259" w:lineRule="auto"/>
        <w:jc w:val="left"/>
        <w:rPr>
          <w:rFonts w:cstheme="minorHAnsi"/>
          <w:sz w:val="28"/>
          <w:szCs w:val="28"/>
        </w:rPr>
      </w:pPr>
    </w:p>
    <w:p w14:paraId="08A12787" w14:textId="198A0F0B" w:rsidR="002701F8" w:rsidRDefault="005A455D" w:rsidP="00E41D8F">
      <w:pPr>
        <w:pStyle w:val="ListParagraph"/>
        <w:numPr>
          <w:ilvl w:val="0"/>
          <w:numId w:val="42"/>
        </w:numPr>
        <w:spacing w:after="160" w:line="259" w:lineRule="auto"/>
        <w:rPr>
          <w:rFonts w:cstheme="minorHAnsi"/>
          <w:color w:val="000000" w:themeColor="text1"/>
          <w:sz w:val="32"/>
          <w:szCs w:val="32"/>
          <w:u w:val="single"/>
        </w:rPr>
      </w:pPr>
      <w:r w:rsidRPr="00B53CA4">
        <w:rPr>
          <w:rFonts w:cstheme="minorHAnsi"/>
          <w:color w:val="000000" w:themeColor="text1"/>
          <w:sz w:val="36"/>
          <w:szCs w:val="36"/>
          <w:u w:val="single"/>
        </w:rPr>
        <w:t xml:space="preserve"> </w:t>
      </w:r>
      <w:r w:rsidR="00903EC0" w:rsidRPr="00B53CA4">
        <w:rPr>
          <w:rFonts w:cstheme="minorHAnsi"/>
          <w:color w:val="000000" w:themeColor="text1"/>
          <w:sz w:val="32"/>
          <w:szCs w:val="32"/>
          <w:u w:val="single"/>
        </w:rPr>
        <w:t>Comparing</w:t>
      </w:r>
      <w:r w:rsidR="00D33431" w:rsidRPr="00B53CA4">
        <w:rPr>
          <w:rFonts w:cstheme="minorHAnsi"/>
          <w:color w:val="000000" w:themeColor="text1"/>
          <w:sz w:val="32"/>
          <w:szCs w:val="32"/>
          <w:u w:val="single"/>
        </w:rPr>
        <w:t xml:space="preserve"> the</w:t>
      </w:r>
      <w:r w:rsidR="00FE4C5A" w:rsidRPr="00B53CA4">
        <w:rPr>
          <w:rFonts w:cstheme="minorHAnsi"/>
          <w:color w:val="000000" w:themeColor="text1"/>
          <w:sz w:val="32"/>
          <w:szCs w:val="32"/>
          <w:u w:val="single"/>
        </w:rPr>
        <w:t xml:space="preserve"> strategic</w:t>
      </w:r>
      <w:r w:rsidR="00D33431" w:rsidRPr="00B53CA4">
        <w:rPr>
          <w:rFonts w:cstheme="minorHAnsi"/>
          <w:color w:val="000000" w:themeColor="text1"/>
          <w:sz w:val="32"/>
          <w:szCs w:val="32"/>
          <w:u w:val="single"/>
        </w:rPr>
        <w:t xml:space="preserve"> models</w:t>
      </w:r>
      <w:r w:rsidR="00FE4C5A" w:rsidRPr="00B53CA4">
        <w:rPr>
          <w:rFonts w:cstheme="minorHAnsi"/>
          <w:color w:val="000000" w:themeColor="text1"/>
          <w:sz w:val="32"/>
          <w:szCs w:val="32"/>
          <w:u w:val="single"/>
        </w:rPr>
        <w:t xml:space="preserve">: </w:t>
      </w:r>
      <w:r w:rsidR="00D33431" w:rsidRPr="00B53CA4">
        <w:rPr>
          <w:rFonts w:cstheme="minorHAnsi"/>
          <w:color w:val="000000" w:themeColor="text1"/>
          <w:sz w:val="32"/>
          <w:szCs w:val="32"/>
          <w:u w:val="single"/>
        </w:rPr>
        <w:t>Ansoff Matrix vs Porter’s Generic Strategies.</w:t>
      </w:r>
      <w:r w:rsidRPr="00B53CA4">
        <w:rPr>
          <w:rFonts w:cstheme="minorHAnsi"/>
          <w:color w:val="000000" w:themeColor="text1"/>
          <w:sz w:val="32"/>
          <w:szCs w:val="32"/>
          <w:u w:val="single"/>
        </w:rPr>
        <w:t xml:space="preserve"> </w:t>
      </w:r>
    </w:p>
    <w:p w14:paraId="1AD6570E" w14:textId="77777777" w:rsidR="00B53CA4" w:rsidRPr="00B53CA4" w:rsidRDefault="00B53CA4" w:rsidP="00B53CA4">
      <w:pPr>
        <w:pStyle w:val="ListParagraph"/>
        <w:spacing w:after="160" w:line="259" w:lineRule="auto"/>
        <w:rPr>
          <w:rFonts w:cstheme="minorHAnsi"/>
          <w:color w:val="000000" w:themeColor="text1"/>
          <w:sz w:val="32"/>
          <w:szCs w:val="32"/>
          <w:u w:val="single"/>
        </w:rPr>
      </w:pPr>
    </w:p>
    <w:p w14:paraId="4E48C2BB" w14:textId="657CB28B" w:rsidR="00140730" w:rsidRPr="001F1AEC" w:rsidRDefault="00B53CA4" w:rsidP="00140730">
      <w:pPr>
        <w:spacing w:after="160" w:line="259" w:lineRule="auto"/>
        <w:rPr>
          <w:rFonts w:eastAsiaTheme="minorHAnsi" w:cstheme="minorHAnsi"/>
          <w:color w:val="000000" w:themeColor="text1"/>
          <w:sz w:val="28"/>
          <w:szCs w:val="28"/>
        </w:rPr>
      </w:pPr>
      <w:r w:rsidRPr="00B53CA4">
        <w:rPr>
          <w:rFonts w:cstheme="minorHAnsi"/>
          <w:color w:val="000000" w:themeColor="text1"/>
          <w:sz w:val="28"/>
          <w:szCs w:val="28"/>
        </w:rPr>
        <w:t>The main similarity between the Ansoff matrix and the Porters' generic strategies is that both provide</w:t>
      </w:r>
      <w:r w:rsidR="003A4E1D">
        <w:rPr>
          <w:rFonts w:cstheme="minorHAnsi"/>
          <w:color w:val="000000" w:themeColor="text1"/>
          <w:sz w:val="28"/>
          <w:szCs w:val="28"/>
        </w:rPr>
        <w:t xml:space="preserve"> future</w:t>
      </w:r>
      <w:r w:rsidRPr="00B53CA4">
        <w:rPr>
          <w:rFonts w:cstheme="minorHAnsi"/>
          <w:color w:val="000000" w:themeColor="text1"/>
          <w:sz w:val="28"/>
          <w:szCs w:val="28"/>
        </w:rPr>
        <w:t xml:space="preserve"> various strategic options for </w:t>
      </w:r>
      <w:r w:rsidR="00C22AA4">
        <w:rPr>
          <w:rFonts w:cstheme="minorHAnsi"/>
          <w:color w:val="000000" w:themeColor="text1"/>
          <w:sz w:val="28"/>
          <w:szCs w:val="28"/>
        </w:rPr>
        <w:t>the UK banks</w:t>
      </w:r>
      <w:r w:rsidRPr="00B53CA4">
        <w:rPr>
          <w:rFonts w:cstheme="minorHAnsi"/>
          <w:color w:val="000000" w:themeColor="text1"/>
          <w:sz w:val="28"/>
          <w:szCs w:val="28"/>
        </w:rPr>
        <w:t>.</w:t>
      </w:r>
      <w:r w:rsidR="003A4E1D">
        <w:rPr>
          <w:rFonts w:cstheme="minorHAnsi"/>
          <w:color w:val="000000" w:themeColor="text1"/>
          <w:sz w:val="28"/>
          <w:szCs w:val="28"/>
        </w:rPr>
        <w:t xml:space="preserve"> However, Porter’s aim is to reach competitive position in long run, while</w:t>
      </w:r>
      <w:r w:rsidR="00F44E70">
        <w:rPr>
          <w:rFonts w:cstheme="minorHAnsi"/>
          <w:color w:val="000000" w:themeColor="text1"/>
          <w:sz w:val="28"/>
          <w:szCs w:val="28"/>
        </w:rPr>
        <w:t xml:space="preserve"> </w:t>
      </w:r>
      <w:r w:rsidR="006523AE">
        <w:rPr>
          <w:rFonts w:cstheme="minorHAnsi"/>
          <w:color w:val="000000" w:themeColor="text1"/>
          <w:sz w:val="28"/>
          <w:szCs w:val="28"/>
        </w:rPr>
        <w:t>Ansoff’s goal</w:t>
      </w:r>
      <w:r w:rsidR="00F72E2B">
        <w:rPr>
          <w:rFonts w:cstheme="minorHAnsi"/>
          <w:color w:val="000000" w:themeColor="text1"/>
          <w:sz w:val="28"/>
          <w:szCs w:val="28"/>
        </w:rPr>
        <w:t xml:space="preserve"> is to gain future growth in income and profit.</w:t>
      </w:r>
      <w:r w:rsidR="0085137C">
        <w:rPr>
          <w:rFonts w:cstheme="minorHAnsi"/>
          <w:color w:val="000000" w:themeColor="text1"/>
          <w:sz w:val="28"/>
          <w:szCs w:val="28"/>
        </w:rPr>
        <w:t xml:space="preserve"> </w:t>
      </w:r>
      <w:r w:rsidR="00B16352" w:rsidRPr="00B16352">
        <w:rPr>
          <w:rFonts w:cstheme="minorHAnsi"/>
          <w:color w:val="000000" w:themeColor="text1"/>
          <w:sz w:val="28"/>
          <w:szCs w:val="28"/>
        </w:rPr>
        <w:t>Porter</w:t>
      </w:r>
      <w:r w:rsidR="0085137C">
        <w:rPr>
          <w:rFonts w:cstheme="minorHAnsi"/>
          <w:color w:val="000000" w:themeColor="text1"/>
          <w:sz w:val="28"/>
          <w:szCs w:val="28"/>
        </w:rPr>
        <w:t>, on the other hand,</w:t>
      </w:r>
      <w:r w:rsidR="00B16352" w:rsidRPr="00B16352">
        <w:rPr>
          <w:rFonts w:cstheme="minorHAnsi"/>
          <w:color w:val="000000" w:themeColor="text1"/>
          <w:sz w:val="28"/>
          <w:szCs w:val="28"/>
        </w:rPr>
        <w:t xml:space="preserve"> highlights the competitors whereas Ansoff ignores them</w:t>
      </w:r>
      <w:proofErr w:type="gramStart"/>
      <w:r w:rsidR="00CD6BCD">
        <w:rPr>
          <w:rFonts w:cstheme="minorHAnsi"/>
          <w:color w:val="000000" w:themeColor="text1"/>
          <w:sz w:val="28"/>
          <w:szCs w:val="28"/>
        </w:rPr>
        <w:t xml:space="preserve">. </w:t>
      </w:r>
      <w:r w:rsidR="00F72E2B">
        <w:rPr>
          <w:rFonts w:cstheme="minorHAnsi"/>
          <w:color w:val="000000" w:themeColor="text1"/>
          <w:sz w:val="28"/>
          <w:szCs w:val="28"/>
        </w:rPr>
        <w:t xml:space="preserve"> </w:t>
      </w:r>
      <w:proofErr w:type="gramEnd"/>
      <w:r w:rsidR="0031283D">
        <w:rPr>
          <w:rFonts w:cstheme="minorHAnsi"/>
          <w:color w:val="000000" w:themeColor="text1"/>
          <w:sz w:val="28"/>
          <w:szCs w:val="28"/>
        </w:rPr>
        <w:t xml:space="preserve">Actually, </w:t>
      </w:r>
      <w:r w:rsidR="00F30308">
        <w:rPr>
          <w:rFonts w:cstheme="minorHAnsi"/>
          <w:color w:val="000000" w:themeColor="text1"/>
          <w:sz w:val="28"/>
          <w:szCs w:val="28"/>
        </w:rPr>
        <w:t>these two</w:t>
      </w:r>
      <w:r w:rsidR="0031283D">
        <w:rPr>
          <w:rFonts w:cstheme="minorHAnsi"/>
          <w:color w:val="000000" w:themeColor="text1"/>
          <w:sz w:val="28"/>
          <w:szCs w:val="28"/>
        </w:rPr>
        <w:t xml:space="preserve"> strategies </w:t>
      </w:r>
      <w:r w:rsidR="0031283D">
        <w:rPr>
          <w:rFonts w:cstheme="minorHAnsi"/>
          <w:color w:val="000000" w:themeColor="text1"/>
          <w:sz w:val="28"/>
          <w:szCs w:val="28"/>
        </w:rPr>
        <w:lastRenderedPageBreak/>
        <w:t xml:space="preserve">can be linked, rather than to compare. </w:t>
      </w:r>
      <w:r w:rsidR="00F30308">
        <w:rPr>
          <w:rFonts w:cstheme="minorHAnsi"/>
          <w:color w:val="000000" w:themeColor="text1"/>
          <w:sz w:val="28"/>
          <w:szCs w:val="28"/>
        </w:rPr>
        <w:t>For example,</w:t>
      </w:r>
      <w:r w:rsidR="009D622B">
        <w:rPr>
          <w:rFonts w:cstheme="minorHAnsi"/>
          <w:color w:val="000000" w:themeColor="text1"/>
          <w:sz w:val="28"/>
          <w:szCs w:val="28"/>
        </w:rPr>
        <w:t xml:space="preserve"> companies in</w:t>
      </w:r>
      <w:r w:rsidR="00F30308">
        <w:rPr>
          <w:rFonts w:cstheme="minorHAnsi"/>
          <w:color w:val="000000" w:themeColor="text1"/>
          <w:sz w:val="28"/>
          <w:szCs w:val="28"/>
        </w:rPr>
        <w:t xml:space="preserve"> </w:t>
      </w:r>
      <w:r w:rsidR="00FD06F1">
        <w:rPr>
          <w:rFonts w:cstheme="minorHAnsi"/>
          <w:color w:val="000000" w:themeColor="text1"/>
          <w:sz w:val="28"/>
          <w:szCs w:val="28"/>
        </w:rPr>
        <w:t>product developmen</w:t>
      </w:r>
      <w:r w:rsidR="00B0490C">
        <w:rPr>
          <w:rFonts w:cstheme="minorHAnsi"/>
          <w:color w:val="000000" w:themeColor="text1"/>
          <w:sz w:val="28"/>
          <w:szCs w:val="28"/>
        </w:rPr>
        <w:t>t a</w:t>
      </w:r>
      <w:r w:rsidR="009D622B">
        <w:rPr>
          <w:rFonts w:cstheme="minorHAnsi"/>
          <w:color w:val="000000" w:themeColor="text1"/>
          <w:sz w:val="28"/>
          <w:szCs w:val="28"/>
        </w:rPr>
        <w:t xml:space="preserve">nd </w:t>
      </w:r>
      <w:r w:rsidR="00B0490C">
        <w:rPr>
          <w:rFonts w:cstheme="minorHAnsi"/>
          <w:color w:val="000000" w:themeColor="text1"/>
          <w:sz w:val="28"/>
          <w:szCs w:val="28"/>
        </w:rPr>
        <w:t>market penetration are</w:t>
      </w:r>
      <w:r w:rsidR="003E2F8C">
        <w:rPr>
          <w:rFonts w:cstheme="minorHAnsi"/>
          <w:color w:val="000000" w:themeColor="text1"/>
          <w:sz w:val="28"/>
          <w:szCs w:val="28"/>
        </w:rPr>
        <w:t xml:space="preserve"> using differentiation strateg</w:t>
      </w:r>
      <w:r w:rsidR="009D622B">
        <w:rPr>
          <w:rFonts w:cstheme="minorHAnsi"/>
          <w:color w:val="000000" w:themeColor="text1"/>
          <w:sz w:val="28"/>
          <w:szCs w:val="28"/>
        </w:rPr>
        <w:t>ies.</w:t>
      </w:r>
      <w:r w:rsidR="00446BFE">
        <w:rPr>
          <w:rFonts w:cstheme="minorHAnsi"/>
          <w:color w:val="000000" w:themeColor="text1"/>
          <w:sz w:val="28"/>
          <w:szCs w:val="28"/>
        </w:rPr>
        <w:t xml:space="preserve"> (</w:t>
      </w:r>
      <w:r w:rsidR="009221F7">
        <w:rPr>
          <w:rFonts w:cstheme="minorHAnsi"/>
          <w:color w:val="000000" w:themeColor="text1"/>
          <w:sz w:val="28"/>
          <w:szCs w:val="28"/>
        </w:rPr>
        <w:t>Meyer</w:t>
      </w:r>
      <w:r w:rsidR="00446BFE">
        <w:rPr>
          <w:rFonts w:cstheme="minorHAnsi"/>
          <w:color w:val="000000" w:themeColor="text1"/>
          <w:sz w:val="28"/>
          <w:szCs w:val="28"/>
        </w:rPr>
        <w:t>, 201</w:t>
      </w:r>
      <w:r w:rsidR="009221F7">
        <w:rPr>
          <w:rFonts w:cstheme="minorHAnsi"/>
          <w:color w:val="000000" w:themeColor="text1"/>
          <w:sz w:val="28"/>
          <w:szCs w:val="28"/>
        </w:rPr>
        <w:t>6</w:t>
      </w:r>
      <w:r w:rsidR="00446BFE">
        <w:rPr>
          <w:rFonts w:cstheme="minorHAnsi"/>
          <w:color w:val="000000" w:themeColor="text1"/>
          <w:sz w:val="28"/>
          <w:szCs w:val="28"/>
        </w:rPr>
        <w:t>)</w:t>
      </w:r>
      <w:r w:rsidR="001F1AEC">
        <w:rPr>
          <w:rFonts w:eastAsiaTheme="minorHAnsi" w:cstheme="minorHAnsi"/>
          <w:color w:val="000000" w:themeColor="text1"/>
          <w:sz w:val="28"/>
          <w:szCs w:val="28"/>
        </w:rPr>
        <w:t xml:space="preserve"> </w:t>
      </w:r>
      <w:r w:rsidR="0060711D" w:rsidRPr="00CF67BE">
        <w:rPr>
          <w:rFonts w:eastAsiaTheme="minorHAnsi" w:cstheme="minorHAnsi"/>
          <w:sz w:val="28"/>
          <w:szCs w:val="28"/>
        </w:rPr>
        <w:t>Furthermore</w:t>
      </w:r>
      <w:r w:rsidR="00CF67BE" w:rsidRPr="00CF67BE">
        <w:rPr>
          <w:sz w:val="28"/>
          <w:szCs w:val="28"/>
        </w:rPr>
        <w:t xml:space="preserve">, </w:t>
      </w:r>
      <w:r w:rsidR="00CF67BE" w:rsidRPr="00CF67BE">
        <w:rPr>
          <w:rFonts w:eastAsiaTheme="minorHAnsi" w:cstheme="minorHAnsi"/>
          <w:sz w:val="28"/>
          <w:szCs w:val="28"/>
        </w:rPr>
        <w:t xml:space="preserve">advantages and disadvantages of these two models have been determined and are represented in </w:t>
      </w:r>
      <w:r w:rsidR="007A614F">
        <w:rPr>
          <w:rFonts w:eastAsiaTheme="minorHAnsi" w:cstheme="minorHAnsi"/>
          <w:i/>
          <w:iCs/>
          <w:sz w:val="28"/>
          <w:szCs w:val="28"/>
        </w:rPr>
        <w:t>Table</w:t>
      </w:r>
      <w:r w:rsidR="00CF67BE" w:rsidRPr="00CF67BE">
        <w:rPr>
          <w:rFonts w:eastAsiaTheme="minorHAnsi" w:cstheme="minorHAnsi"/>
          <w:i/>
          <w:iCs/>
          <w:sz w:val="28"/>
          <w:szCs w:val="28"/>
        </w:rPr>
        <w:t xml:space="preserve"> </w:t>
      </w:r>
      <w:r w:rsidR="007A614F">
        <w:rPr>
          <w:rFonts w:eastAsiaTheme="minorHAnsi" w:cstheme="minorHAnsi"/>
          <w:i/>
          <w:iCs/>
          <w:sz w:val="28"/>
          <w:szCs w:val="28"/>
        </w:rPr>
        <w:t>2</w:t>
      </w:r>
      <w:r w:rsidR="00CF67BE" w:rsidRPr="00CF67BE">
        <w:rPr>
          <w:rFonts w:eastAsiaTheme="minorHAnsi" w:cstheme="minorHAnsi"/>
          <w:sz w:val="28"/>
          <w:szCs w:val="28"/>
        </w:rPr>
        <w:t xml:space="preserve"> and </w:t>
      </w:r>
      <w:r w:rsidR="007A614F">
        <w:rPr>
          <w:rFonts w:eastAsiaTheme="minorHAnsi" w:cstheme="minorHAnsi"/>
          <w:i/>
          <w:iCs/>
          <w:sz w:val="28"/>
          <w:szCs w:val="28"/>
        </w:rPr>
        <w:t>3</w:t>
      </w:r>
      <w:r w:rsidR="00CF67BE" w:rsidRPr="00CF67BE">
        <w:rPr>
          <w:rFonts w:eastAsiaTheme="minorHAnsi" w:cstheme="minorHAnsi"/>
          <w:sz w:val="28"/>
          <w:szCs w:val="28"/>
        </w:rPr>
        <w:t xml:space="preserve"> below.</w:t>
      </w:r>
    </w:p>
    <w:tbl>
      <w:tblPr>
        <w:tblW w:w="0" w:type="auto"/>
        <w:tblLook w:val="0620" w:firstRow="1" w:lastRow="0" w:firstColumn="0" w:lastColumn="0" w:noHBand="1" w:noVBand="1"/>
      </w:tblPr>
      <w:tblGrid>
        <w:gridCol w:w="4531"/>
        <w:gridCol w:w="4531"/>
      </w:tblGrid>
      <w:tr w:rsidR="00720545" w14:paraId="437E3209" w14:textId="77777777" w:rsidTr="00112E7D">
        <w:tc>
          <w:tcPr>
            <w:tcW w:w="4531" w:type="dxa"/>
            <w:tcBorders>
              <w:top w:val="threeDEmboss" w:sz="24" w:space="0" w:color="00B050"/>
              <w:left w:val="single" w:sz="4" w:space="0" w:color="auto"/>
              <w:bottom w:val="single" w:sz="4" w:space="0" w:color="auto"/>
              <w:right w:val="single" w:sz="4" w:space="0" w:color="auto"/>
            </w:tcBorders>
          </w:tcPr>
          <w:p w14:paraId="59504259" w14:textId="77777777" w:rsidR="00720545" w:rsidRDefault="00720545" w:rsidP="00112E7D">
            <w:pPr>
              <w:jc w:val="center"/>
              <w:rPr>
                <w:rFonts w:asciiTheme="majorHAnsi" w:hAnsiTheme="majorHAnsi" w:cstheme="majorBidi"/>
                <w:b/>
                <w:bCs/>
                <w:i/>
                <w:iCs/>
                <w:sz w:val="10"/>
                <w:szCs w:val="10"/>
              </w:rPr>
            </w:pPr>
          </w:p>
          <w:p w14:paraId="770E2599" w14:textId="26C56DCD" w:rsidR="00720545" w:rsidRPr="00140730" w:rsidRDefault="00720545" w:rsidP="00112E7D">
            <w:pPr>
              <w:jc w:val="center"/>
              <w:rPr>
                <w:b/>
                <w:bCs/>
                <w:i/>
                <w:iCs/>
                <w:sz w:val="28"/>
                <w:szCs w:val="28"/>
              </w:rPr>
            </w:pPr>
            <w:r w:rsidRPr="00140730">
              <w:rPr>
                <w:b/>
                <w:bCs/>
                <w:i/>
                <w:iCs/>
                <w:sz w:val="28"/>
                <w:szCs w:val="28"/>
              </w:rPr>
              <w:t>Advantages of</w:t>
            </w:r>
            <w:r w:rsidR="00140730" w:rsidRPr="00140730">
              <w:rPr>
                <w:b/>
                <w:bCs/>
                <w:i/>
                <w:iCs/>
                <w:sz w:val="28"/>
                <w:szCs w:val="28"/>
              </w:rPr>
              <w:t xml:space="preserve"> Ansoff Matrix</w:t>
            </w:r>
          </w:p>
        </w:tc>
        <w:tc>
          <w:tcPr>
            <w:tcW w:w="4531" w:type="dxa"/>
            <w:tcBorders>
              <w:top w:val="threeDEmboss" w:sz="24" w:space="0" w:color="FF0000"/>
              <w:left w:val="single" w:sz="4" w:space="0" w:color="auto"/>
              <w:bottom w:val="single" w:sz="4" w:space="0" w:color="auto"/>
              <w:right w:val="single" w:sz="4" w:space="0" w:color="auto"/>
            </w:tcBorders>
          </w:tcPr>
          <w:p w14:paraId="74C5538B" w14:textId="77777777" w:rsidR="00720545" w:rsidRDefault="00720545" w:rsidP="00112E7D">
            <w:pPr>
              <w:rPr>
                <w:rFonts w:asciiTheme="majorHAnsi" w:hAnsiTheme="majorHAnsi" w:cstheme="majorBidi"/>
                <w:b/>
                <w:bCs/>
                <w:i/>
                <w:iCs/>
                <w:sz w:val="10"/>
                <w:szCs w:val="10"/>
              </w:rPr>
            </w:pPr>
          </w:p>
          <w:p w14:paraId="5122EA2A" w14:textId="3E648800" w:rsidR="00720545" w:rsidRPr="00140730" w:rsidRDefault="00720545" w:rsidP="00112E7D">
            <w:pPr>
              <w:jc w:val="center"/>
              <w:rPr>
                <w:b/>
                <w:bCs/>
                <w:i/>
                <w:iCs/>
                <w:sz w:val="28"/>
                <w:szCs w:val="28"/>
              </w:rPr>
            </w:pPr>
            <w:r w:rsidRPr="00140730">
              <w:rPr>
                <w:b/>
                <w:bCs/>
                <w:i/>
                <w:iCs/>
                <w:sz w:val="28"/>
                <w:szCs w:val="28"/>
              </w:rPr>
              <w:t>Disadvantages of</w:t>
            </w:r>
            <w:r w:rsidR="00140730" w:rsidRPr="00140730">
              <w:rPr>
                <w:b/>
                <w:bCs/>
                <w:i/>
                <w:iCs/>
                <w:sz w:val="28"/>
                <w:szCs w:val="28"/>
              </w:rPr>
              <w:t xml:space="preserve"> Ansoff Matrix</w:t>
            </w:r>
          </w:p>
        </w:tc>
      </w:tr>
      <w:tr w:rsidR="00720545" w14:paraId="30BEA01C" w14:textId="77777777" w:rsidTr="00112E7D">
        <w:tc>
          <w:tcPr>
            <w:tcW w:w="4531" w:type="dxa"/>
            <w:tcBorders>
              <w:top w:val="single" w:sz="4" w:space="0" w:color="auto"/>
              <w:left w:val="single" w:sz="4" w:space="0" w:color="auto"/>
              <w:bottom w:val="single" w:sz="4" w:space="0" w:color="FFFFFF" w:themeColor="background1"/>
              <w:right w:val="single" w:sz="4" w:space="0" w:color="auto"/>
            </w:tcBorders>
          </w:tcPr>
          <w:p w14:paraId="2CD22F4F" w14:textId="77777777" w:rsidR="00F97426" w:rsidRDefault="00F97426" w:rsidP="00F97426">
            <w:pPr>
              <w:pStyle w:val="ListParagraph"/>
              <w:rPr>
                <w:sz w:val="28"/>
                <w:szCs w:val="28"/>
              </w:rPr>
            </w:pPr>
          </w:p>
          <w:p w14:paraId="6AF4E2D7" w14:textId="047037B6" w:rsidR="002B1EC6" w:rsidRDefault="002B1EC6" w:rsidP="00E41D8F">
            <w:pPr>
              <w:pStyle w:val="ListParagraph"/>
              <w:numPr>
                <w:ilvl w:val="0"/>
                <w:numId w:val="43"/>
              </w:numPr>
              <w:rPr>
                <w:sz w:val="28"/>
                <w:szCs w:val="28"/>
              </w:rPr>
            </w:pPr>
            <w:r>
              <w:rPr>
                <w:sz w:val="28"/>
                <w:szCs w:val="28"/>
              </w:rPr>
              <w:t>Provides high-level strategic options</w:t>
            </w:r>
          </w:p>
          <w:p w14:paraId="049EB637" w14:textId="77777777" w:rsidR="00467EE6" w:rsidRDefault="00467EE6" w:rsidP="00467EE6">
            <w:pPr>
              <w:pStyle w:val="ListParagraph"/>
              <w:rPr>
                <w:sz w:val="28"/>
                <w:szCs w:val="28"/>
              </w:rPr>
            </w:pPr>
          </w:p>
          <w:p w14:paraId="086277E7" w14:textId="219D649B" w:rsidR="00467EE6" w:rsidRDefault="00467EE6" w:rsidP="00E41D8F">
            <w:pPr>
              <w:pStyle w:val="ListParagraph"/>
              <w:numPr>
                <w:ilvl w:val="0"/>
                <w:numId w:val="43"/>
              </w:numPr>
              <w:rPr>
                <w:sz w:val="28"/>
                <w:szCs w:val="28"/>
              </w:rPr>
            </w:pPr>
            <w:r>
              <w:rPr>
                <w:sz w:val="28"/>
                <w:szCs w:val="28"/>
              </w:rPr>
              <w:t>Sets out aims and objectives</w:t>
            </w:r>
          </w:p>
          <w:p w14:paraId="16AF0104" w14:textId="77777777" w:rsidR="00D80A81" w:rsidRPr="00D80A81" w:rsidRDefault="00D80A81" w:rsidP="00D80A81">
            <w:pPr>
              <w:pStyle w:val="ListParagraph"/>
              <w:rPr>
                <w:sz w:val="28"/>
                <w:szCs w:val="28"/>
              </w:rPr>
            </w:pPr>
          </w:p>
          <w:p w14:paraId="18842C7E" w14:textId="76CE736C" w:rsidR="00D80A81" w:rsidRPr="00D80A81" w:rsidRDefault="00D80A81" w:rsidP="00E41D8F">
            <w:pPr>
              <w:pStyle w:val="ListParagraph"/>
              <w:numPr>
                <w:ilvl w:val="0"/>
                <w:numId w:val="43"/>
              </w:numPr>
              <w:rPr>
                <w:sz w:val="28"/>
                <w:szCs w:val="28"/>
              </w:rPr>
            </w:pPr>
            <w:r w:rsidRPr="00D80A81">
              <w:rPr>
                <w:sz w:val="28"/>
                <w:szCs w:val="28"/>
              </w:rPr>
              <w:t>Alternative evaluation: shows the opportunity cost.</w:t>
            </w:r>
            <w:r w:rsidR="00C96BDD">
              <w:rPr>
                <w:sz w:val="28"/>
                <w:szCs w:val="28"/>
              </w:rPr>
              <w:t xml:space="preserve"> (Munro, 2019)</w:t>
            </w:r>
          </w:p>
          <w:p w14:paraId="46B10D3E" w14:textId="27721C90" w:rsidR="002B1EC6" w:rsidRDefault="002B1EC6" w:rsidP="002B1EC6">
            <w:pPr>
              <w:pStyle w:val="ListParagraph"/>
              <w:rPr>
                <w:sz w:val="28"/>
                <w:szCs w:val="28"/>
              </w:rPr>
            </w:pPr>
          </w:p>
          <w:p w14:paraId="5B5268DF" w14:textId="5A0E202A" w:rsidR="00720545" w:rsidRDefault="009972AB" w:rsidP="00E41D8F">
            <w:pPr>
              <w:pStyle w:val="ListParagraph"/>
              <w:numPr>
                <w:ilvl w:val="0"/>
                <w:numId w:val="43"/>
              </w:numPr>
              <w:rPr>
                <w:sz w:val="28"/>
                <w:szCs w:val="28"/>
              </w:rPr>
            </w:pPr>
            <w:r>
              <w:rPr>
                <w:sz w:val="28"/>
                <w:szCs w:val="28"/>
              </w:rPr>
              <w:t>It is simple.</w:t>
            </w:r>
          </w:p>
          <w:p w14:paraId="492A9224" w14:textId="77777777" w:rsidR="00F97426" w:rsidRPr="00F97426" w:rsidRDefault="00F97426" w:rsidP="00F97426">
            <w:pPr>
              <w:rPr>
                <w:sz w:val="28"/>
                <w:szCs w:val="28"/>
              </w:rPr>
            </w:pPr>
          </w:p>
          <w:p w14:paraId="54002A2B" w14:textId="70957B3F" w:rsidR="009972AB" w:rsidRDefault="00077427" w:rsidP="00E41D8F">
            <w:pPr>
              <w:pStyle w:val="ListParagraph"/>
              <w:numPr>
                <w:ilvl w:val="0"/>
                <w:numId w:val="43"/>
              </w:numPr>
              <w:rPr>
                <w:sz w:val="28"/>
                <w:szCs w:val="28"/>
              </w:rPr>
            </w:pPr>
            <w:r>
              <w:rPr>
                <w:sz w:val="28"/>
                <w:szCs w:val="28"/>
              </w:rPr>
              <w:t xml:space="preserve">Observes all </w:t>
            </w:r>
            <w:proofErr w:type="gramStart"/>
            <w:r>
              <w:rPr>
                <w:sz w:val="28"/>
                <w:szCs w:val="28"/>
              </w:rPr>
              <w:t xml:space="preserve">possible </w:t>
            </w:r>
            <w:r w:rsidR="00F97426">
              <w:rPr>
                <w:sz w:val="28"/>
                <w:szCs w:val="28"/>
              </w:rPr>
              <w:t>options</w:t>
            </w:r>
            <w:proofErr w:type="gramEnd"/>
          </w:p>
          <w:p w14:paraId="0B60BD67" w14:textId="77777777" w:rsidR="00F97426" w:rsidRPr="00F97426" w:rsidRDefault="00F97426" w:rsidP="00F97426">
            <w:pPr>
              <w:rPr>
                <w:sz w:val="28"/>
                <w:szCs w:val="28"/>
              </w:rPr>
            </w:pPr>
          </w:p>
          <w:p w14:paraId="1474CD62" w14:textId="77777777" w:rsidR="00924E84" w:rsidRPr="00154431" w:rsidRDefault="00924E84" w:rsidP="00E41D8F">
            <w:pPr>
              <w:numPr>
                <w:ilvl w:val="0"/>
                <w:numId w:val="43"/>
              </w:numPr>
              <w:rPr>
                <w:sz w:val="28"/>
                <w:szCs w:val="28"/>
              </w:rPr>
            </w:pPr>
            <w:r w:rsidRPr="00924E84">
              <w:rPr>
                <w:rFonts w:ascii="Noto Sans" w:eastAsiaTheme="minorHAnsi" w:hAnsi="Noto Sans" w:cs="Noto Sans"/>
                <w:color w:val="111111"/>
                <w:sz w:val="24"/>
                <w:szCs w:val="24"/>
                <w:shd w:val="clear" w:color="auto" w:fill="FFFFFF"/>
              </w:rPr>
              <w:t>It supports in the analysis of the risks associated with each strategy, allowing the company to plan ahead.</w:t>
            </w:r>
            <w:r>
              <w:rPr>
                <w:rFonts w:ascii="Noto Sans" w:eastAsiaTheme="minorHAnsi" w:hAnsi="Noto Sans" w:cs="Noto Sans"/>
                <w:color w:val="111111"/>
                <w:sz w:val="24"/>
                <w:szCs w:val="24"/>
                <w:shd w:val="clear" w:color="auto" w:fill="FFFFFF"/>
              </w:rPr>
              <w:t xml:space="preserve"> (Parikh, 2019)</w:t>
            </w:r>
          </w:p>
          <w:p w14:paraId="038E188B" w14:textId="08832FF8" w:rsidR="00154431" w:rsidRPr="00924E84" w:rsidRDefault="00154431" w:rsidP="00C8472E">
            <w:pPr>
              <w:ind w:left="720"/>
              <w:rPr>
                <w:sz w:val="28"/>
                <w:szCs w:val="28"/>
              </w:rPr>
            </w:pPr>
          </w:p>
        </w:tc>
        <w:tc>
          <w:tcPr>
            <w:tcW w:w="4531" w:type="dxa"/>
            <w:tcBorders>
              <w:top w:val="single" w:sz="4" w:space="0" w:color="auto"/>
              <w:left w:val="single" w:sz="4" w:space="0" w:color="auto"/>
              <w:bottom w:val="single" w:sz="4" w:space="0" w:color="FFFFFF" w:themeColor="background1"/>
              <w:right w:val="single" w:sz="4" w:space="0" w:color="auto"/>
            </w:tcBorders>
          </w:tcPr>
          <w:p w14:paraId="3F826E53" w14:textId="77777777" w:rsidR="0025167A" w:rsidRDefault="0025167A" w:rsidP="0025167A">
            <w:pPr>
              <w:ind w:left="720"/>
              <w:rPr>
                <w:sz w:val="28"/>
                <w:szCs w:val="28"/>
              </w:rPr>
            </w:pPr>
          </w:p>
          <w:p w14:paraId="7D5044B0" w14:textId="7F94D61E" w:rsidR="00720545" w:rsidRPr="00B4061D" w:rsidRDefault="0025167A" w:rsidP="00E41D8F">
            <w:pPr>
              <w:numPr>
                <w:ilvl w:val="0"/>
                <w:numId w:val="43"/>
              </w:numPr>
              <w:rPr>
                <w:sz w:val="28"/>
                <w:szCs w:val="28"/>
              </w:rPr>
            </w:pPr>
            <w:r>
              <w:rPr>
                <w:sz w:val="28"/>
                <w:szCs w:val="28"/>
              </w:rPr>
              <w:t>It ignores the competitors</w:t>
            </w:r>
          </w:p>
          <w:p w14:paraId="397F67E1" w14:textId="77777777" w:rsidR="004F3780" w:rsidRPr="004F3780" w:rsidRDefault="004F3780" w:rsidP="00E41D8F">
            <w:pPr>
              <w:pStyle w:val="ListParagraph"/>
              <w:numPr>
                <w:ilvl w:val="0"/>
                <w:numId w:val="43"/>
              </w:numPr>
              <w:rPr>
                <w:rFonts w:eastAsiaTheme="minorEastAsia"/>
                <w:sz w:val="28"/>
                <w:szCs w:val="28"/>
              </w:rPr>
            </w:pPr>
            <w:r w:rsidRPr="004F3780">
              <w:rPr>
                <w:rFonts w:eastAsiaTheme="minorEastAsia"/>
                <w:sz w:val="28"/>
                <w:szCs w:val="28"/>
              </w:rPr>
              <w:t>Lack of Cost Benefit Analysis</w:t>
            </w:r>
          </w:p>
          <w:p w14:paraId="0B681CFC" w14:textId="77777777" w:rsidR="00720545" w:rsidRDefault="00720545" w:rsidP="004F3780">
            <w:pPr>
              <w:ind w:left="720"/>
              <w:rPr>
                <w:sz w:val="28"/>
                <w:szCs w:val="28"/>
              </w:rPr>
            </w:pPr>
          </w:p>
          <w:p w14:paraId="49509601" w14:textId="00239A89" w:rsidR="004F3780" w:rsidRDefault="00F806AD" w:rsidP="00E41D8F">
            <w:pPr>
              <w:numPr>
                <w:ilvl w:val="0"/>
                <w:numId w:val="43"/>
              </w:numPr>
              <w:rPr>
                <w:sz w:val="28"/>
                <w:szCs w:val="28"/>
              </w:rPr>
            </w:pPr>
            <w:r>
              <w:rPr>
                <w:sz w:val="28"/>
                <w:szCs w:val="28"/>
              </w:rPr>
              <w:t>Difficult to predict- market and customers</w:t>
            </w:r>
            <w:r w:rsidR="002E28D8">
              <w:rPr>
                <w:sz w:val="28"/>
                <w:szCs w:val="28"/>
              </w:rPr>
              <w:t xml:space="preserve"> behaviours cannot be predicted on 100%. (Parikh, 2019)</w:t>
            </w:r>
          </w:p>
          <w:p w14:paraId="5F7DC331" w14:textId="77777777" w:rsidR="002E28D8" w:rsidRDefault="002E28D8" w:rsidP="002E28D8">
            <w:pPr>
              <w:pStyle w:val="ListParagraph"/>
              <w:rPr>
                <w:sz w:val="28"/>
                <w:szCs w:val="28"/>
              </w:rPr>
            </w:pPr>
          </w:p>
          <w:p w14:paraId="0E293FB5" w14:textId="544A7971" w:rsidR="002E28D8" w:rsidRPr="00B4061D" w:rsidRDefault="008251DB" w:rsidP="00E41D8F">
            <w:pPr>
              <w:numPr>
                <w:ilvl w:val="0"/>
                <w:numId w:val="43"/>
              </w:numPr>
              <w:rPr>
                <w:sz w:val="28"/>
                <w:szCs w:val="28"/>
              </w:rPr>
            </w:pPr>
            <w:r>
              <w:rPr>
                <w:sz w:val="28"/>
                <w:szCs w:val="28"/>
              </w:rPr>
              <w:t>F</w:t>
            </w:r>
            <w:r w:rsidRPr="008251DB">
              <w:rPr>
                <w:sz w:val="28"/>
                <w:szCs w:val="28"/>
              </w:rPr>
              <w:t>ocuses on a broader, more demographic view of the market rather than on customer experience</w:t>
            </w:r>
          </w:p>
          <w:p w14:paraId="489EF3A8" w14:textId="77777777" w:rsidR="00D55D90" w:rsidRDefault="00D55D90" w:rsidP="00D55D90">
            <w:pPr>
              <w:pStyle w:val="ListParagraph"/>
              <w:rPr>
                <w:b/>
                <w:bCs/>
                <w:sz w:val="36"/>
                <w:szCs w:val="36"/>
              </w:rPr>
            </w:pPr>
          </w:p>
          <w:p w14:paraId="15BF8841" w14:textId="6EC9C636" w:rsidR="00D55D90" w:rsidRDefault="00D55D90" w:rsidP="00E41D8F">
            <w:pPr>
              <w:numPr>
                <w:ilvl w:val="0"/>
                <w:numId w:val="43"/>
              </w:numPr>
              <w:shd w:val="clear" w:color="auto" w:fill="FFFFFF"/>
              <w:spacing w:after="0" w:line="240" w:lineRule="auto"/>
              <w:jc w:val="left"/>
              <w:rPr>
                <w:rStyle w:val="Hyperlink"/>
                <w:rFonts w:cstheme="minorHAnsi"/>
                <w:color w:val="auto"/>
                <w:sz w:val="28"/>
                <w:szCs w:val="28"/>
                <w:u w:val="none"/>
              </w:rPr>
            </w:pPr>
            <w:r w:rsidRPr="00DC449E">
              <w:rPr>
                <w:rFonts w:cstheme="minorHAnsi"/>
                <w:sz w:val="28"/>
                <w:szCs w:val="28"/>
              </w:rPr>
              <w:t>Can be challenging in short term to adapt to</w:t>
            </w:r>
            <w:hyperlink r:id="rId28" w:tgtFrame="_blank" w:history="1">
              <w:r w:rsidRPr="00DC449E">
                <w:rPr>
                  <w:rStyle w:val="Hyperlink"/>
                  <w:rFonts w:cstheme="minorHAnsi"/>
                  <w:color w:val="auto"/>
                  <w:sz w:val="28"/>
                  <w:szCs w:val="28"/>
                  <w:u w:val="none"/>
                </w:rPr>
                <w:t> lean innovation situations</w:t>
              </w:r>
            </w:hyperlink>
            <w:r>
              <w:rPr>
                <w:rStyle w:val="Hyperlink"/>
                <w:rFonts w:cstheme="minorHAnsi"/>
                <w:color w:val="auto"/>
                <w:sz w:val="28"/>
                <w:szCs w:val="28"/>
                <w:u w:val="none"/>
              </w:rPr>
              <w:t xml:space="preserve"> (Reiling, 2021)</w:t>
            </w:r>
          </w:p>
          <w:p w14:paraId="3D755A9F" w14:textId="77777777" w:rsidR="002B1F52" w:rsidRDefault="002B1F52" w:rsidP="002B1F52">
            <w:pPr>
              <w:pStyle w:val="ListParagraph"/>
              <w:rPr>
                <w:rFonts w:cstheme="minorHAnsi"/>
                <w:sz w:val="28"/>
                <w:szCs w:val="28"/>
              </w:rPr>
            </w:pPr>
          </w:p>
          <w:p w14:paraId="26023343" w14:textId="77777777" w:rsidR="002B1F52" w:rsidRPr="00D55D90" w:rsidRDefault="002B1F52" w:rsidP="002B1F52">
            <w:pPr>
              <w:shd w:val="clear" w:color="auto" w:fill="FFFFFF"/>
              <w:spacing w:after="0" w:line="240" w:lineRule="auto"/>
              <w:ind w:left="720"/>
              <w:jc w:val="left"/>
              <w:rPr>
                <w:rFonts w:cstheme="minorHAnsi"/>
                <w:sz w:val="28"/>
                <w:szCs w:val="28"/>
              </w:rPr>
            </w:pPr>
          </w:p>
          <w:p w14:paraId="342CAB91" w14:textId="2B852384" w:rsidR="00720545" w:rsidRPr="00B4061D" w:rsidRDefault="002B1F52" w:rsidP="00E41D8F">
            <w:pPr>
              <w:numPr>
                <w:ilvl w:val="0"/>
                <w:numId w:val="43"/>
              </w:numPr>
              <w:rPr>
                <w:sz w:val="28"/>
                <w:szCs w:val="28"/>
              </w:rPr>
            </w:pPr>
            <w:r w:rsidRPr="002B1F52">
              <w:rPr>
                <w:sz w:val="28"/>
                <w:szCs w:val="28"/>
              </w:rPr>
              <w:t>The product market growth matrix does not consider Porter's five forces.</w:t>
            </w:r>
            <w:r>
              <w:rPr>
                <w:sz w:val="28"/>
                <w:szCs w:val="28"/>
              </w:rPr>
              <w:t xml:space="preserve"> (MBA Skool, 2021)</w:t>
            </w:r>
          </w:p>
        </w:tc>
      </w:tr>
      <w:tr w:rsidR="00720545" w14:paraId="15BCB8AA" w14:textId="77777777" w:rsidTr="00112E7D">
        <w:trPr>
          <w:trHeight w:val="61"/>
        </w:trPr>
        <w:tc>
          <w:tcPr>
            <w:tcW w:w="4531" w:type="dxa"/>
            <w:tcBorders>
              <w:top w:val="single" w:sz="4" w:space="0" w:color="FFFFFF" w:themeColor="background1"/>
              <w:left w:val="single" w:sz="4" w:space="0" w:color="auto"/>
              <w:right w:val="single" w:sz="4" w:space="0" w:color="auto"/>
            </w:tcBorders>
          </w:tcPr>
          <w:p w14:paraId="1C11221F" w14:textId="77777777" w:rsidR="00720545" w:rsidRPr="00924E84" w:rsidRDefault="00720545" w:rsidP="00C8472E">
            <w:pPr>
              <w:pStyle w:val="ListParagraph"/>
              <w:rPr>
                <w:color w:val="538135" w:themeColor="accent6" w:themeShade="BF"/>
                <w:sz w:val="28"/>
                <w:szCs w:val="28"/>
              </w:rPr>
            </w:pPr>
          </w:p>
        </w:tc>
        <w:tc>
          <w:tcPr>
            <w:tcW w:w="4531" w:type="dxa"/>
            <w:tcBorders>
              <w:top w:val="single" w:sz="4" w:space="0" w:color="FFFFFF" w:themeColor="background1"/>
              <w:left w:val="single" w:sz="4" w:space="0" w:color="auto"/>
              <w:right w:val="single" w:sz="4" w:space="0" w:color="auto"/>
            </w:tcBorders>
            <w:shd w:val="clear" w:color="auto" w:fill="auto"/>
          </w:tcPr>
          <w:p w14:paraId="5856D1D5" w14:textId="77777777" w:rsidR="00720545" w:rsidRPr="00B4061D" w:rsidRDefault="00720545" w:rsidP="00112E7D">
            <w:pPr>
              <w:rPr>
                <w:sz w:val="28"/>
                <w:szCs w:val="28"/>
              </w:rPr>
            </w:pPr>
          </w:p>
        </w:tc>
      </w:tr>
      <w:tr w:rsidR="00720545" w14:paraId="0B31951D" w14:textId="77777777" w:rsidTr="00112E7D">
        <w:tc>
          <w:tcPr>
            <w:tcW w:w="4531" w:type="dxa"/>
            <w:tcBorders>
              <w:left w:val="single" w:sz="4" w:space="0" w:color="auto"/>
              <w:bottom w:val="single" w:sz="4" w:space="0" w:color="auto"/>
              <w:right w:val="single" w:sz="4" w:space="0" w:color="auto"/>
            </w:tcBorders>
          </w:tcPr>
          <w:p w14:paraId="7FDFEC54" w14:textId="08871730" w:rsidR="00720545" w:rsidRPr="000528C9" w:rsidRDefault="00720545" w:rsidP="00720545">
            <w:pPr>
              <w:rPr>
                <w:sz w:val="28"/>
                <w:szCs w:val="28"/>
              </w:rPr>
            </w:pPr>
          </w:p>
        </w:tc>
        <w:tc>
          <w:tcPr>
            <w:tcW w:w="4531" w:type="dxa"/>
            <w:tcBorders>
              <w:left w:val="single" w:sz="4" w:space="0" w:color="auto"/>
              <w:bottom w:val="single" w:sz="4" w:space="0" w:color="auto"/>
              <w:right w:val="single" w:sz="4" w:space="0" w:color="auto"/>
            </w:tcBorders>
          </w:tcPr>
          <w:p w14:paraId="4C7A4EE5" w14:textId="77777777" w:rsidR="00720545" w:rsidRPr="00333197" w:rsidRDefault="00720545" w:rsidP="00112E7D">
            <w:pPr>
              <w:jc w:val="left"/>
              <w:rPr>
                <w:sz w:val="28"/>
                <w:szCs w:val="28"/>
              </w:rPr>
            </w:pPr>
          </w:p>
        </w:tc>
      </w:tr>
    </w:tbl>
    <w:p w14:paraId="08323EEC" w14:textId="7DCDBF5A" w:rsidR="00720545" w:rsidRPr="00C8472E" w:rsidRDefault="007A614F" w:rsidP="00720545">
      <w:pPr>
        <w:jc w:val="left"/>
        <w:rPr>
          <w:sz w:val="28"/>
          <w:szCs w:val="28"/>
        </w:rPr>
      </w:pPr>
      <w:r>
        <w:rPr>
          <w:i/>
          <w:iCs/>
          <w:sz w:val="28"/>
          <w:szCs w:val="28"/>
        </w:rPr>
        <w:t>Table 2</w:t>
      </w:r>
      <w:r w:rsidR="00C8472E">
        <w:rPr>
          <w:i/>
          <w:iCs/>
          <w:sz w:val="28"/>
          <w:szCs w:val="28"/>
        </w:rPr>
        <w:t xml:space="preserve">. </w:t>
      </w:r>
      <w:r w:rsidR="00C8472E">
        <w:rPr>
          <w:sz w:val="28"/>
          <w:szCs w:val="28"/>
        </w:rPr>
        <w:t xml:space="preserve">Advantages and Disadvantages of Ansoff Matrix. </w:t>
      </w:r>
      <w:r w:rsidR="00F50697">
        <w:rPr>
          <w:sz w:val="28"/>
          <w:szCs w:val="28"/>
        </w:rPr>
        <w:t>(Created by the researcher)</w:t>
      </w:r>
    </w:p>
    <w:p w14:paraId="73803CB3" w14:textId="77777777" w:rsidR="00C8472E" w:rsidRPr="00140730" w:rsidRDefault="00C8472E" w:rsidP="00C8472E">
      <w:pPr>
        <w:spacing w:after="160" w:line="259" w:lineRule="auto"/>
        <w:rPr>
          <w:rFonts w:cstheme="minorHAnsi"/>
          <w:color w:val="000000" w:themeColor="text1"/>
          <w:sz w:val="36"/>
          <w:szCs w:val="36"/>
        </w:rPr>
      </w:pPr>
    </w:p>
    <w:tbl>
      <w:tblPr>
        <w:tblW w:w="0" w:type="auto"/>
        <w:tblLook w:val="0620" w:firstRow="1" w:lastRow="0" w:firstColumn="0" w:lastColumn="0" w:noHBand="1" w:noVBand="1"/>
      </w:tblPr>
      <w:tblGrid>
        <w:gridCol w:w="4531"/>
        <w:gridCol w:w="4531"/>
      </w:tblGrid>
      <w:tr w:rsidR="00C8472E" w14:paraId="0463B89C" w14:textId="77777777" w:rsidTr="00112E7D">
        <w:tc>
          <w:tcPr>
            <w:tcW w:w="4531" w:type="dxa"/>
            <w:tcBorders>
              <w:top w:val="threeDEmboss" w:sz="24" w:space="0" w:color="00B050"/>
              <w:left w:val="single" w:sz="4" w:space="0" w:color="auto"/>
              <w:bottom w:val="single" w:sz="4" w:space="0" w:color="auto"/>
              <w:right w:val="single" w:sz="4" w:space="0" w:color="auto"/>
            </w:tcBorders>
          </w:tcPr>
          <w:p w14:paraId="19A59A36" w14:textId="77777777" w:rsidR="00C8472E" w:rsidRDefault="00C8472E" w:rsidP="00112E7D">
            <w:pPr>
              <w:jc w:val="center"/>
              <w:rPr>
                <w:rFonts w:asciiTheme="majorHAnsi" w:hAnsiTheme="majorHAnsi" w:cstheme="majorBidi"/>
                <w:b/>
                <w:bCs/>
                <w:i/>
                <w:iCs/>
                <w:sz w:val="10"/>
                <w:szCs w:val="10"/>
              </w:rPr>
            </w:pPr>
          </w:p>
          <w:p w14:paraId="0119D4C6" w14:textId="499D459E" w:rsidR="00C8472E" w:rsidRPr="00140730" w:rsidRDefault="00C8472E" w:rsidP="00112E7D">
            <w:pPr>
              <w:jc w:val="center"/>
              <w:rPr>
                <w:b/>
                <w:bCs/>
                <w:i/>
                <w:iCs/>
                <w:sz w:val="28"/>
                <w:szCs w:val="28"/>
              </w:rPr>
            </w:pPr>
            <w:r w:rsidRPr="00140730">
              <w:rPr>
                <w:b/>
                <w:bCs/>
                <w:i/>
                <w:iCs/>
                <w:sz w:val="28"/>
                <w:szCs w:val="28"/>
              </w:rPr>
              <w:t xml:space="preserve">Advantages of </w:t>
            </w:r>
            <w:r w:rsidR="00F50697">
              <w:rPr>
                <w:b/>
                <w:bCs/>
                <w:i/>
                <w:iCs/>
                <w:sz w:val="28"/>
                <w:szCs w:val="28"/>
              </w:rPr>
              <w:t>Porters’ Generic Strategies</w:t>
            </w:r>
          </w:p>
        </w:tc>
        <w:tc>
          <w:tcPr>
            <w:tcW w:w="4531" w:type="dxa"/>
            <w:tcBorders>
              <w:top w:val="threeDEmboss" w:sz="24" w:space="0" w:color="FF0000"/>
              <w:left w:val="single" w:sz="4" w:space="0" w:color="auto"/>
              <w:bottom w:val="single" w:sz="4" w:space="0" w:color="auto"/>
              <w:right w:val="single" w:sz="4" w:space="0" w:color="auto"/>
            </w:tcBorders>
          </w:tcPr>
          <w:p w14:paraId="57046A86" w14:textId="77777777" w:rsidR="00C8472E" w:rsidRDefault="00C8472E" w:rsidP="00112E7D">
            <w:pPr>
              <w:rPr>
                <w:rFonts w:asciiTheme="majorHAnsi" w:hAnsiTheme="majorHAnsi" w:cstheme="majorBidi"/>
                <w:b/>
                <w:bCs/>
                <w:i/>
                <w:iCs/>
                <w:sz w:val="10"/>
                <w:szCs w:val="10"/>
              </w:rPr>
            </w:pPr>
          </w:p>
          <w:p w14:paraId="5F77722B" w14:textId="00AF97D9" w:rsidR="00C8472E" w:rsidRPr="00140730" w:rsidRDefault="00C8472E" w:rsidP="00112E7D">
            <w:pPr>
              <w:jc w:val="center"/>
              <w:rPr>
                <w:b/>
                <w:bCs/>
                <w:i/>
                <w:iCs/>
                <w:sz w:val="28"/>
                <w:szCs w:val="28"/>
              </w:rPr>
            </w:pPr>
            <w:r w:rsidRPr="00140730">
              <w:rPr>
                <w:b/>
                <w:bCs/>
                <w:i/>
                <w:iCs/>
                <w:sz w:val="28"/>
                <w:szCs w:val="28"/>
              </w:rPr>
              <w:t xml:space="preserve">Disadvantages of </w:t>
            </w:r>
            <w:r w:rsidR="00F50697">
              <w:rPr>
                <w:b/>
                <w:bCs/>
                <w:i/>
                <w:iCs/>
                <w:sz w:val="28"/>
                <w:szCs w:val="28"/>
              </w:rPr>
              <w:t>Porters’ Generic Strategies</w:t>
            </w:r>
          </w:p>
        </w:tc>
      </w:tr>
      <w:tr w:rsidR="00C8472E" w14:paraId="7DDEDA28" w14:textId="77777777" w:rsidTr="00112E7D">
        <w:tc>
          <w:tcPr>
            <w:tcW w:w="4531" w:type="dxa"/>
            <w:tcBorders>
              <w:top w:val="single" w:sz="4" w:space="0" w:color="auto"/>
              <w:left w:val="single" w:sz="4" w:space="0" w:color="auto"/>
              <w:bottom w:val="single" w:sz="4" w:space="0" w:color="FFFFFF" w:themeColor="background1"/>
              <w:right w:val="single" w:sz="4" w:space="0" w:color="auto"/>
            </w:tcBorders>
          </w:tcPr>
          <w:p w14:paraId="2E3FAA9B" w14:textId="77777777" w:rsidR="00983A89" w:rsidRDefault="00983A89" w:rsidP="00983A89">
            <w:pPr>
              <w:ind w:left="780"/>
              <w:rPr>
                <w:sz w:val="28"/>
                <w:szCs w:val="28"/>
              </w:rPr>
            </w:pPr>
          </w:p>
          <w:p w14:paraId="77BA06A9" w14:textId="288FC32F" w:rsidR="00C8472E" w:rsidRDefault="003E2DFC" w:rsidP="00E41D8F">
            <w:pPr>
              <w:numPr>
                <w:ilvl w:val="0"/>
                <w:numId w:val="45"/>
              </w:numPr>
              <w:rPr>
                <w:sz w:val="28"/>
                <w:szCs w:val="28"/>
              </w:rPr>
            </w:pPr>
            <w:r>
              <w:rPr>
                <w:sz w:val="28"/>
                <w:szCs w:val="28"/>
              </w:rPr>
              <w:t>It highlights the significance of competitive advantage</w:t>
            </w:r>
          </w:p>
          <w:p w14:paraId="3EE11B48" w14:textId="77777777" w:rsidR="00C8472E" w:rsidRDefault="00B33122" w:rsidP="00E41D8F">
            <w:pPr>
              <w:numPr>
                <w:ilvl w:val="0"/>
                <w:numId w:val="45"/>
              </w:numPr>
              <w:rPr>
                <w:sz w:val="28"/>
                <w:szCs w:val="28"/>
              </w:rPr>
            </w:pPr>
            <w:r>
              <w:rPr>
                <w:sz w:val="28"/>
                <w:szCs w:val="28"/>
              </w:rPr>
              <w:t>Prevent ‘’stuck in the middle’’</w:t>
            </w:r>
          </w:p>
          <w:p w14:paraId="369E77A2" w14:textId="2B6B61FE" w:rsidR="00135DEC" w:rsidRPr="00924E84" w:rsidRDefault="00135DEC" w:rsidP="00E41D8F">
            <w:pPr>
              <w:numPr>
                <w:ilvl w:val="0"/>
                <w:numId w:val="45"/>
              </w:numPr>
              <w:rPr>
                <w:sz w:val="28"/>
                <w:szCs w:val="28"/>
              </w:rPr>
            </w:pPr>
            <w:r w:rsidRPr="00135DEC">
              <w:rPr>
                <w:sz w:val="28"/>
                <w:szCs w:val="28"/>
              </w:rPr>
              <w:t>The concept of three generic strategies recognises how, despite the wide range of variables and industry situations that managers face, there are only a limited number of meaningful strategic options.</w:t>
            </w:r>
          </w:p>
        </w:tc>
        <w:tc>
          <w:tcPr>
            <w:tcW w:w="4531" w:type="dxa"/>
            <w:tcBorders>
              <w:top w:val="single" w:sz="4" w:space="0" w:color="auto"/>
              <w:left w:val="single" w:sz="4" w:space="0" w:color="auto"/>
              <w:bottom w:val="single" w:sz="4" w:space="0" w:color="FFFFFF" w:themeColor="background1"/>
              <w:right w:val="single" w:sz="4" w:space="0" w:color="auto"/>
            </w:tcBorders>
          </w:tcPr>
          <w:p w14:paraId="78604D9A" w14:textId="77777777" w:rsidR="00C8472E" w:rsidRDefault="00C8472E" w:rsidP="00983A89">
            <w:pPr>
              <w:rPr>
                <w:sz w:val="28"/>
                <w:szCs w:val="28"/>
              </w:rPr>
            </w:pPr>
          </w:p>
          <w:p w14:paraId="6DE11661" w14:textId="77777777" w:rsidR="00C8472E" w:rsidRDefault="00983A89" w:rsidP="00E41D8F">
            <w:pPr>
              <w:numPr>
                <w:ilvl w:val="0"/>
                <w:numId w:val="45"/>
              </w:numPr>
              <w:rPr>
                <w:rFonts w:cstheme="minorHAnsi"/>
                <w:sz w:val="28"/>
                <w:szCs w:val="28"/>
              </w:rPr>
            </w:pPr>
            <w:r w:rsidRPr="00983A89">
              <w:rPr>
                <w:rFonts w:cstheme="minorHAnsi"/>
                <w:sz w:val="28"/>
                <w:szCs w:val="28"/>
              </w:rPr>
              <w:t xml:space="preserve">The model's thinking is </w:t>
            </w:r>
            <w:proofErr w:type="gramStart"/>
            <w:r w:rsidRPr="00983A89">
              <w:rPr>
                <w:rFonts w:cstheme="minorHAnsi"/>
                <w:sz w:val="28"/>
                <w:szCs w:val="28"/>
              </w:rPr>
              <w:t>essentially based</w:t>
            </w:r>
            <w:proofErr w:type="gramEnd"/>
            <w:r w:rsidRPr="00983A89">
              <w:rPr>
                <w:rFonts w:cstheme="minorHAnsi"/>
                <w:sz w:val="28"/>
                <w:szCs w:val="28"/>
              </w:rPr>
              <w:t xml:space="preserve"> on </w:t>
            </w:r>
            <w:r w:rsidR="00CB4405" w:rsidRPr="00983A89">
              <w:rPr>
                <w:rFonts w:cstheme="minorHAnsi"/>
                <w:sz w:val="28"/>
                <w:szCs w:val="28"/>
              </w:rPr>
              <w:t>firm</w:t>
            </w:r>
            <w:r w:rsidRPr="00983A89">
              <w:rPr>
                <w:rFonts w:cstheme="minorHAnsi"/>
                <w:sz w:val="28"/>
                <w:szCs w:val="28"/>
              </w:rPr>
              <w:t xml:space="preserve"> assets rather than an understanding of markets and customers. Since then, significant power has shifted from the manufacturer to the consumer.</w:t>
            </w:r>
            <w:r w:rsidR="00A53EBE">
              <w:rPr>
                <w:rFonts w:cstheme="minorHAnsi"/>
                <w:sz w:val="28"/>
                <w:szCs w:val="28"/>
              </w:rPr>
              <w:br/>
            </w:r>
          </w:p>
          <w:p w14:paraId="33798991" w14:textId="77777777" w:rsidR="0065249D" w:rsidRDefault="004D7846" w:rsidP="00E41D8F">
            <w:pPr>
              <w:numPr>
                <w:ilvl w:val="0"/>
                <w:numId w:val="45"/>
              </w:numPr>
              <w:rPr>
                <w:rFonts w:cstheme="minorHAnsi"/>
                <w:sz w:val="28"/>
                <w:szCs w:val="28"/>
              </w:rPr>
            </w:pPr>
            <w:r w:rsidRPr="004D7846">
              <w:rPr>
                <w:rFonts w:cstheme="minorHAnsi"/>
                <w:sz w:val="28"/>
                <w:szCs w:val="28"/>
              </w:rPr>
              <w:t>Market success was assumed to assume that the primary strategic challenge was out-manoeuvring competitors. Today, far more attention must be paid to the power and role of the distributor, as well as the ways in which retailers and end-users can leverage their position.</w:t>
            </w:r>
          </w:p>
          <w:p w14:paraId="628E083C" w14:textId="589F5013" w:rsidR="00D869D1" w:rsidRPr="00394483" w:rsidRDefault="00D869D1" w:rsidP="00E41D8F">
            <w:pPr>
              <w:numPr>
                <w:ilvl w:val="0"/>
                <w:numId w:val="45"/>
              </w:numPr>
              <w:rPr>
                <w:rFonts w:cstheme="minorHAnsi"/>
                <w:sz w:val="28"/>
                <w:szCs w:val="28"/>
              </w:rPr>
            </w:pPr>
            <w:r w:rsidRPr="00D869D1">
              <w:rPr>
                <w:sz w:val="28"/>
                <w:szCs w:val="28"/>
              </w:rPr>
              <w:t xml:space="preserve">The model is </w:t>
            </w:r>
            <w:proofErr w:type="gramStart"/>
            <w:r w:rsidRPr="00D869D1">
              <w:rPr>
                <w:sz w:val="28"/>
                <w:szCs w:val="28"/>
              </w:rPr>
              <w:t>essentially superficial</w:t>
            </w:r>
            <w:proofErr w:type="gramEnd"/>
            <w:r w:rsidRPr="00D869D1">
              <w:rPr>
                <w:sz w:val="28"/>
                <w:szCs w:val="28"/>
              </w:rPr>
              <w:t xml:space="preserve">, offering little real insight into the different types of competitive advantage that </w:t>
            </w:r>
            <w:r w:rsidRPr="00D869D1">
              <w:rPr>
                <w:sz w:val="28"/>
                <w:szCs w:val="28"/>
              </w:rPr>
              <w:lastRenderedPageBreak/>
              <w:t>influence organisational performance.</w:t>
            </w:r>
          </w:p>
        </w:tc>
      </w:tr>
      <w:tr w:rsidR="00C8472E" w14:paraId="781E398F" w14:textId="77777777" w:rsidTr="00112E7D">
        <w:trPr>
          <w:trHeight w:val="61"/>
        </w:trPr>
        <w:tc>
          <w:tcPr>
            <w:tcW w:w="4531" w:type="dxa"/>
            <w:tcBorders>
              <w:top w:val="single" w:sz="4" w:space="0" w:color="FFFFFF" w:themeColor="background1"/>
              <w:left w:val="single" w:sz="4" w:space="0" w:color="auto"/>
              <w:right w:val="single" w:sz="4" w:space="0" w:color="auto"/>
            </w:tcBorders>
          </w:tcPr>
          <w:p w14:paraId="6964341A" w14:textId="77777777" w:rsidR="00C8472E" w:rsidRPr="00924E84" w:rsidRDefault="00C8472E" w:rsidP="00112E7D">
            <w:pPr>
              <w:ind w:left="720"/>
              <w:rPr>
                <w:color w:val="538135" w:themeColor="accent6" w:themeShade="BF"/>
                <w:sz w:val="28"/>
                <w:szCs w:val="28"/>
              </w:rPr>
            </w:pPr>
          </w:p>
        </w:tc>
        <w:tc>
          <w:tcPr>
            <w:tcW w:w="4531" w:type="dxa"/>
            <w:tcBorders>
              <w:top w:val="single" w:sz="4" w:space="0" w:color="FFFFFF" w:themeColor="background1"/>
              <w:left w:val="single" w:sz="4" w:space="0" w:color="auto"/>
              <w:right w:val="single" w:sz="4" w:space="0" w:color="auto"/>
            </w:tcBorders>
            <w:shd w:val="clear" w:color="auto" w:fill="auto"/>
          </w:tcPr>
          <w:p w14:paraId="442FC826" w14:textId="77777777" w:rsidR="00C8472E" w:rsidRPr="00B4061D" w:rsidRDefault="00C8472E" w:rsidP="00112E7D">
            <w:pPr>
              <w:rPr>
                <w:sz w:val="28"/>
                <w:szCs w:val="28"/>
              </w:rPr>
            </w:pPr>
          </w:p>
        </w:tc>
      </w:tr>
      <w:tr w:rsidR="00C8472E" w14:paraId="18ABC5B7" w14:textId="77777777" w:rsidTr="00112E7D">
        <w:tc>
          <w:tcPr>
            <w:tcW w:w="4531" w:type="dxa"/>
            <w:tcBorders>
              <w:left w:val="single" w:sz="4" w:space="0" w:color="auto"/>
              <w:bottom w:val="single" w:sz="4" w:space="0" w:color="auto"/>
              <w:right w:val="single" w:sz="4" w:space="0" w:color="auto"/>
            </w:tcBorders>
          </w:tcPr>
          <w:p w14:paraId="3A932866" w14:textId="77777777" w:rsidR="00C8472E" w:rsidRPr="000528C9" w:rsidRDefault="00C8472E" w:rsidP="00112E7D">
            <w:pPr>
              <w:rPr>
                <w:sz w:val="28"/>
                <w:szCs w:val="28"/>
              </w:rPr>
            </w:pPr>
          </w:p>
        </w:tc>
        <w:tc>
          <w:tcPr>
            <w:tcW w:w="4531" w:type="dxa"/>
            <w:tcBorders>
              <w:left w:val="single" w:sz="4" w:space="0" w:color="auto"/>
              <w:bottom w:val="single" w:sz="4" w:space="0" w:color="auto"/>
              <w:right w:val="single" w:sz="4" w:space="0" w:color="auto"/>
            </w:tcBorders>
          </w:tcPr>
          <w:p w14:paraId="3A8197DD" w14:textId="77777777" w:rsidR="00C8472E" w:rsidRPr="00333197" w:rsidRDefault="00C8472E" w:rsidP="00112E7D">
            <w:pPr>
              <w:jc w:val="left"/>
              <w:rPr>
                <w:sz w:val="28"/>
                <w:szCs w:val="28"/>
              </w:rPr>
            </w:pPr>
          </w:p>
        </w:tc>
      </w:tr>
    </w:tbl>
    <w:p w14:paraId="6520C372" w14:textId="5A462F63" w:rsidR="00465596" w:rsidRPr="002A38B7" w:rsidRDefault="007A614F" w:rsidP="002A38B7">
      <w:pPr>
        <w:jc w:val="left"/>
        <w:rPr>
          <w:sz w:val="28"/>
          <w:szCs w:val="28"/>
        </w:rPr>
      </w:pPr>
      <w:r>
        <w:rPr>
          <w:i/>
          <w:iCs/>
          <w:sz w:val="28"/>
          <w:szCs w:val="28"/>
        </w:rPr>
        <w:t>Table 3</w:t>
      </w:r>
      <w:r w:rsidR="00DF389A">
        <w:rPr>
          <w:i/>
          <w:iCs/>
          <w:sz w:val="28"/>
          <w:szCs w:val="28"/>
        </w:rPr>
        <w:t xml:space="preserve">. </w:t>
      </w:r>
      <w:r w:rsidR="00DF389A">
        <w:rPr>
          <w:sz w:val="28"/>
          <w:szCs w:val="28"/>
        </w:rPr>
        <w:t>Advantages and Disadvantages of Porters’ Generic Strategies</w:t>
      </w:r>
      <w:proofErr w:type="gramStart"/>
      <w:r w:rsidR="00DF389A">
        <w:rPr>
          <w:sz w:val="28"/>
          <w:szCs w:val="28"/>
        </w:rPr>
        <w:t xml:space="preserve">. </w:t>
      </w:r>
      <w:r w:rsidR="00A53EBE">
        <w:rPr>
          <w:sz w:val="28"/>
          <w:szCs w:val="28"/>
        </w:rPr>
        <w:t xml:space="preserve"> </w:t>
      </w:r>
      <w:proofErr w:type="gramEnd"/>
      <w:r w:rsidR="00A53EBE">
        <w:rPr>
          <w:sz w:val="28"/>
          <w:szCs w:val="28"/>
        </w:rPr>
        <w:t>(</w:t>
      </w:r>
      <w:r w:rsidR="001255A3">
        <w:rPr>
          <w:sz w:val="28"/>
          <w:szCs w:val="28"/>
        </w:rPr>
        <w:t xml:space="preserve">Source: Wilson and Gilligan, 2013, p. </w:t>
      </w:r>
      <w:r w:rsidR="00A53EBE">
        <w:rPr>
          <w:sz w:val="28"/>
          <w:szCs w:val="28"/>
        </w:rPr>
        <w:t xml:space="preserve">396) </w:t>
      </w:r>
      <w:r w:rsidR="00DF389A">
        <w:rPr>
          <w:sz w:val="28"/>
          <w:szCs w:val="28"/>
        </w:rPr>
        <w:t>(</w:t>
      </w:r>
      <w:r w:rsidR="001255A3">
        <w:rPr>
          <w:sz w:val="28"/>
          <w:szCs w:val="28"/>
        </w:rPr>
        <w:t>Amended</w:t>
      </w:r>
      <w:r w:rsidR="00DF389A">
        <w:rPr>
          <w:sz w:val="28"/>
          <w:szCs w:val="28"/>
        </w:rPr>
        <w:t xml:space="preserve"> by the researcher)</w:t>
      </w:r>
    </w:p>
    <w:p w14:paraId="7E1CEF5F" w14:textId="77777777" w:rsidR="00465596" w:rsidRDefault="00465596" w:rsidP="00D4570A">
      <w:pPr>
        <w:rPr>
          <w:b/>
          <w:bCs/>
          <w:sz w:val="36"/>
          <w:szCs w:val="36"/>
        </w:rPr>
      </w:pPr>
    </w:p>
    <w:p w14:paraId="37CEB7A9" w14:textId="77777777" w:rsidR="002A38B7" w:rsidRDefault="002A38B7" w:rsidP="00D4570A">
      <w:pPr>
        <w:rPr>
          <w:b/>
          <w:bCs/>
          <w:sz w:val="36"/>
          <w:szCs w:val="36"/>
        </w:rPr>
      </w:pPr>
    </w:p>
    <w:p w14:paraId="18810930" w14:textId="77777777" w:rsidR="002A38B7" w:rsidRDefault="002A38B7" w:rsidP="00D4570A">
      <w:pPr>
        <w:rPr>
          <w:b/>
          <w:bCs/>
          <w:sz w:val="36"/>
          <w:szCs w:val="36"/>
        </w:rPr>
      </w:pPr>
    </w:p>
    <w:p w14:paraId="214478FF" w14:textId="77777777" w:rsidR="002A38B7" w:rsidRDefault="002A38B7" w:rsidP="00D4570A">
      <w:pPr>
        <w:rPr>
          <w:b/>
          <w:bCs/>
          <w:sz w:val="36"/>
          <w:szCs w:val="36"/>
        </w:rPr>
      </w:pPr>
    </w:p>
    <w:p w14:paraId="3FD9F65F" w14:textId="77777777" w:rsidR="002A38B7" w:rsidRDefault="002A38B7" w:rsidP="00D4570A">
      <w:pPr>
        <w:rPr>
          <w:b/>
          <w:bCs/>
          <w:sz w:val="36"/>
          <w:szCs w:val="36"/>
        </w:rPr>
      </w:pPr>
    </w:p>
    <w:p w14:paraId="47D42325" w14:textId="77777777" w:rsidR="002A38B7" w:rsidRDefault="002A38B7" w:rsidP="00D4570A">
      <w:pPr>
        <w:rPr>
          <w:b/>
          <w:bCs/>
          <w:sz w:val="36"/>
          <w:szCs w:val="36"/>
        </w:rPr>
      </w:pPr>
    </w:p>
    <w:p w14:paraId="4EB46A9A" w14:textId="77777777" w:rsidR="002A38B7" w:rsidRDefault="002A38B7" w:rsidP="00D4570A">
      <w:pPr>
        <w:rPr>
          <w:b/>
          <w:bCs/>
          <w:sz w:val="36"/>
          <w:szCs w:val="36"/>
        </w:rPr>
      </w:pPr>
    </w:p>
    <w:p w14:paraId="5EA5D6D4" w14:textId="77777777" w:rsidR="002A38B7" w:rsidRDefault="002A38B7" w:rsidP="00D4570A">
      <w:pPr>
        <w:rPr>
          <w:b/>
          <w:bCs/>
          <w:sz w:val="36"/>
          <w:szCs w:val="36"/>
        </w:rPr>
      </w:pPr>
    </w:p>
    <w:p w14:paraId="780F2967" w14:textId="77777777" w:rsidR="00D4570A" w:rsidRDefault="00D4570A" w:rsidP="00D4570A">
      <w:pPr>
        <w:rPr>
          <w:b/>
          <w:bCs/>
          <w:sz w:val="36"/>
          <w:szCs w:val="36"/>
        </w:rPr>
      </w:pPr>
    </w:p>
    <w:p w14:paraId="157505E3" w14:textId="660D9A88" w:rsidR="004D2D40" w:rsidRPr="00B168FD" w:rsidRDefault="00B168FD" w:rsidP="00D4570A">
      <w:pPr>
        <w:pStyle w:val="ListParagraph"/>
        <w:numPr>
          <w:ilvl w:val="0"/>
          <w:numId w:val="6"/>
        </w:numPr>
        <w:rPr>
          <w:rFonts w:cstheme="minorHAnsi"/>
          <w:color w:val="4472C4" w:themeColor="accent1"/>
          <w:sz w:val="36"/>
          <w:szCs w:val="36"/>
        </w:rPr>
      </w:pPr>
      <w:r>
        <w:rPr>
          <w:rFonts w:cstheme="minorHAnsi"/>
          <w:color w:val="4472C4" w:themeColor="accent1"/>
          <w:sz w:val="36"/>
          <w:szCs w:val="36"/>
        </w:rPr>
        <w:t xml:space="preserve">CRM </w:t>
      </w:r>
      <w:r w:rsidR="004D2D40" w:rsidRPr="00B168FD">
        <w:rPr>
          <w:rFonts w:cstheme="minorHAnsi"/>
          <w:color w:val="4472C4" w:themeColor="accent1"/>
          <w:sz w:val="36"/>
          <w:szCs w:val="36"/>
        </w:rPr>
        <w:t xml:space="preserve">model </w:t>
      </w:r>
      <w:r>
        <w:rPr>
          <w:rFonts w:cstheme="minorHAnsi"/>
          <w:color w:val="4472C4" w:themeColor="accent1"/>
          <w:sz w:val="36"/>
          <w:szCs w:val="36"/>
        </w:rPr>
        <w:t xml:space="preserve">– IDIC. </w:t>
      </w:r>
    </w:p>
    <w:p w14:paraId="73789EF9" w14:textId="77777777" w:rsidR="00740C22" w:rsidRDefault="00740C22" w:rsidP="00740C22">
      <w:pPr>
        <w:pStyle w:val="NoSpacing"/>
        <w:rPr>
          <w:sz w:val="28"/>
          <w:szCs w:val="28"/>
        </w:rPr>
      </w:pPr>
    </w:p>
    <w:p w14:paraId="2E509D44" w14:textId="54A3C152" w:rsidR="00A67843" w:rsidRDefault="00740C22" w:rsidP="00740C22">
      <w:pPr>
        <w:pStyle w:val="NoSpacing"/>
        <w:rPr>
          <w:sz w:val="28"/>
          <w:szCs w:val="28"/>
        </w:rPr>
      </w:pPr>
      <w:r w:rsidRPr="00740C22">
        <w:rPr>
          <w:sz w:val="28"/>
          <w:szCs w:val="28"/>
        </w:rPr>
        <w:t>According to Peppers and Rogers (2004, p. 65), who created the IDIC model</w:t>
      </w:r>
      <w:r w:rsidR="00CE72B2">
        <w:rPr>
          <w:sz w:val="28"/>
          <w:szCs w:val="28"/>
        </w:rPr>
        <w:t xml:space="preserve"> (</w:t>
      </w:r>
      <w:r w:rsidR="00CE72B2" w:rsidRPr="00CE72B2">
        <w:rPr>
          <w:i/>
          <w:iCs/>
          <w:sz w:val="28"/>
          <w:szCs w:val="28"/>
        </w:rPr>
        <w:t xml:space="preserve">Figure </w:t>
      </w:r>
      <w:r w:rsidR="007A614F">
        <w:rPr>
          <w:i/>
          <w:iCs/>
          <w:sz w:val="28"/>
          <w:szCs w:val="28"/>
        </w:rPr>
        <w:t>8</w:t>
      </w:r>
      <w:r w:rsidR="00CE72B2">
        <w:rPr>
          <w:i/>
          <w:iCs/>
          <w:sz w:val="28"/>
          <w:szCs w:val="28"/>
        </w:rPr>
        <w:t>.</w:t>
      </w:r>
      <w:r w:rsidR="00CE72B2">
        <w:rPr>
          <w:sz w:val="28"/>
          <w:szCs w:val="28"/>
        </w:rPr>
        <w:t>)</w:t>
      </w:r>
      <w:r w:rsidRPr="00740C22">
        <w:rPr>
          <w:sz w:val="28"/>
          <w:szCs w:val="28"/>
        </w:rPr>
        <w:t xml:space="preserve">, a business must follow a four-step process known as IDIC, which stands for identifying clients, differentiating them, engaging with them, and customising for them. These actions describe the mechanics of any meaningful connection, which by definition will involve </w:t>
      </w:r>
      <w:r w:rsidR="00605BBA" w:rsidRPr="00740C22">
        <w:rPr>
          <w:sz w:val="28"/>
          <w:szCs w:val="28"/>
        </w:rPr>
        <w:t>mutuality</w:t>
      </w:r>
      <w:r w:rsidRPr="00740C22">
        <w:rPr>
          <w:sz w:val="28"/>
          <w:szCs w:val="28"/>
        </w:rPr>
        <w:t xml:space="preserve"> and customer-specific activity.</w:t>
      </w:r>
    </w:p>
    <w:p w14:paraId="681834AE" w14:textId="77777777" w:rsidR="00605BBA" w:rsidRDefault="00605BBA" w:rsidP="00740C22">
      <w:pPr>
        <w:pStyle w:val="NoSpacing"/>
        <w:rPr>
          <w:sz w:val="28"/>
          <w:szCs w:val="28"/>
        </w:rPr>
      </w:pPr>
    </w:p>
    <w:p w14:paraId="4B3F26DA" w14:textId="77777777" w:rsidR="00CE72B2" w:rsidRDefault="00CE72B2" w:rsidP="00740C22">
      <w:pPr>
        <w:pStyle w:val="NoSpacing"/>
        <w:rPr>
          <w:sz w:val="28"/>
          <w:szCs w:val="28"/>
        </w:rPr>
      </w:pPr>
    </w:p>
    <w:p w14:paraId="4C76753B" w14:textId="77777777" w:rsidR="00CE72B2" w:rsidRDefault="00CE72B2" w:rsidP="00740C22">
      <w:pPr>
        <w:pStyle w:val="NoSpacing"/>
        <w:rPr>
          <w:sz w:val="28"/>
          <w:szCs w:val="28"/>
        </w:rPr>
      </w:pPr>
    </w:p>
    <w:p w14:paraId="73706FCA" w14:textId="77777777" w:rsidR="00CE72B2" w:rsidRDefault="00CE72B2" w:rsidP="00740C22">
      <w:pPr>
        <w:pStyle w:val="NoSpacing"/>
        <w:rPr>
          <w:sz w:val="28"/>
          <w:szCs w:val="28"/>
        </w:rPr>
      </w:pPr>
    </w:p>
    <w:p w14:paraId="580F3562" w14:textId="77777777" w:rsidR="00CE72B2" w:rsidRDefault="00CE72B2" w:rsidP="00740C22">
      <w:pPr>
        <w:pStyle w:val="NoSpacing"/>
        <w:rPr>
          <w:sz w:val="28"/>
          <w:szCs w:val="28"/>
        </w:rPr>
      </w:pPr>
    </w:p>
    <w:p w14:paraId="548EDB24" w14:textId="77777777" w:rsidR="00CE72B2" w:rsidRPr="00DD4CE0" w:rsidRDefault="00CE72B2" w:rsidP="00CE72B2">
      <w:pPr>
        <w:ind w:left="720"/>
        <w:rPr>
          <w:rFonts w:cstheme="minorHAnsi"/>
          <w:color w:val="000000"/>
          <w:sz w:val="27"/>
          <w:szCs w:val="27"/>
        </w:rPr>
      </w:pPr>
    </w:p>
    <w:p w14:paraId="0779E6CC" w14:textId="77777777" w:rsidR="00CE72B2" w:rsidRPr="00DD4CE0" w:rsidRDefault="00CE72B2" w:rsidP="00CE72B2">
      <w:pPr>
        <w:pStyle w:val="NoSpacing"/>
        <w:ind w:left="720"/>
        <w:rPr>
          <w:b/>
          <w:bCs/>
          <w:sz w:val="28"/>
          <w:szCs w:val="28"/>
        </w:rPr>
      </w:pPr>
      <w:r w:rsidRPr="00FD722C">
        <w:rPr>
          <w:b/>
          <w:bCs/>
          <w:noProof/>
          <w:sz w:val="28"/>
          <w:szCs w:val="28"/>
        </w:rPr>
        <w:drawing>
          <wp:anchor distT="0" distB="0" distL="114300" distR="114300" simplePos="0" relativeHeight="251669504" behindDoc="1" locked="0" layoutInCell="1" allowOverlap="1" wp14:anchorId="5E240D16" wp14:editId="3D197751">
            <wp:simplePos x="0" y="0"/>
            <wp:positionH relativeFrom="margin">
              <wp:posOffset>-636270</wp:posOffset>
            </wp:positionH>
            <wp:positionV relativeFrom="paragraph">
              <wp:posOffset>252095</wp:posOffset>
            </wp:positionV>
            <wp:extent cx="6880860" cy="4091940"/>
            <wp:effectExtent l="0" t="0" r="0" b="3810"/>
            <wp:wrapTopAndBottom/>
            <wp:docPr id="156" name="Picture 15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rotWithShape="1">
                    <a:blip r:embed="rId29">
                      <a:extLst>
                        <a:ext uri="{28A0092B-C50C-407E-A947-70E740481C1C}">
                          <a14:useLocalDpi xmlns:a14="http://schemas.microsoft.com/office/drawing/2010/main" val="0"/>
                        </a:ext>
                      </a:extLst>
                    </a:blip>
                    <a:srcRect l="8995" t="578" r="11376" b="-578"/>
                    <a:stretch/>
                  </pic:blipFill>
                  <pic:spPr bwMode="auto">
                    <a:xfrm>
                      <a:off x="0" y="0"/>
                      <a:ext cx="6880860" cy="4091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97D71B" w14:textId="02B151DF" w:rsidR="00CE72B2" w:rsidRDefault="00CE72B2" w:rsidP="00CE72B2">
      <w:pPr>
        <w:pStyle w:val="NoSpacing"/>
        <w:rPr>
          <w:sz w:val="28"/>
          <w:szCs w:val="28"/>
        </w:rPr>
      </w:pPr>
      <w:r w:rsidRPr="00DD4CE0">
        <w:rPr>
          <w:i/>
          <w:iCs/>
          <w:sz w:val="28"/>
          <w:szCs w:val="28"/>
        </w:rPr>
        <w:t xml:space="preserve">Figure </w:t>
      </w:r>
      <w:r w:rsidR="007A614F">
        <w:rPr>
          <w:i/>
          <w:iCs/>
          <w:sz w:val="28"/>
          <w:szCs w:val="28"/>
        </w:rPr>
        <w:t>8</w:t>
      </w:r>
      <w:r w:rsidRPr="00DD4CE0">
        <w:rPr>
          <w:i/>
          <w:iCs/>
          <w:sz w:val="28"/>
          <w:szCs w:val="28"/>
        </w:rPr>
        <w:t>.</w:t>
      </w:r>
      <w:r>
        <w:rPr>
          <w:b/>
          <w:bCs/>
          <w:sz w:val="28"/>
          <w:szCs w:val="28"/>
        </w:rPr>
        <w:t xml:space="preserve"> </w:t>
      </w:r>
      <w:r w:rsidRPr="00DD4CE0">
        <w:rPr>
          <w:sz w:val="28"/>
          <w:szCs w:val="28"/>
        </w:rPr>
        <w:t>The IDIC Model. (</w:t>
      </w:r>
      <w:r>
        <w:rPr>
          <w:sz w:val="28"/>
          <w:szCs w:val="28"/>
        </w:rPr>
        <w:t xml:space="preserve">Source: </w:t>
      </w:r>
      <w:r w:rsidRPr="00DD4CE0">
        <w:rPr>
          <w:sz w:val="28"/>
          <w:szCs w:val="28"/>
        </w:rPr>
        <w:t>Tankeu, 2011)</w:t>
      </w:r>
    </w:p>
    <w:p w14:paraId="53E0BB46" w14:textId="77777777" w:rsidR="00B53D0D" w:rsidRDefault="00B53D0D" w:rsidP="00CE72B2">
      <w:pPr>
        <w:pStyle w:val="NoSpacing"/>
        <w:rPr>
          <w:sz w:val="28"/>
          <w:szCs w:val="28"/>
        </w:rPr>
      </w:pPr>
    </w:p>
    <w:p w14:paraId="32E9A328" w14:textId="77777777" w:rsidR="00B53D0D" w:rsidRDefault="00B53D0D" w:rsidP="00CE72B2">
      <w:pPr>
        <w:pStyle w:val="NoSpacing"/>
        <w:rPr>
          <w:b/>
          <w:bCs/>
          <w:sz w:val="28"/>
          <w:szCs w:val="28"/>
        </w:rPr>
      </w:pPr>
    </w:p>
    <w:p w14:paraId="0CC14310" w14:textId="77777777" w:rsidR="00465596" w:rsidRDefault="00465596" w:rsidP="00740C22">
      <w:pPr>
        <w:pStyle w:val="NoSpacing"/>
        <w:rPr>
          <w:sz w:val="28"/>
          <w:szCs w:val="28"/>
        </w:rPr>
      </w:pPr>
    </w:p>
    <w:p w14:paraId="5E6182D4" w14:textId="77777777" w:rsidR="00465596" w:rsidRDefault="00465596" w:rsidP="00740C22">
      <w:pPr>
        <w:pStyle w:val="NoSpacing"/>
        <w:rPr>
          <w:sz w:val="28"/>
          <w:szCs w:val="28"/>
        </w:rPr>
      </w:pPr>
    </w:p>
    <w:p w14:paraId="2F0F9EDA" w14:textId="77777777" w:rsidR="00465596" w:rsidRDefault="00465596" w:rsidP="00740C22">
      <w:pPr>
        <w:pStyle w:val="NoSpacing"/>
        <w:rPr>
          <w:sz w:val="28"/>
          <w:szCs w:val="28"/>
        </w:rPr>
      </w:pPr>
    </w:p>
    <w:p w14:paraId="1C05F6AE" w14:textId="07360354" w:rsidR="00A57CDF" w:rsidRPr="00472D77" w:rsidRDefault="00605BBA" w:rsidP="00E41D8F">
      <w:pPr>
        <w:pStyle w:val="NoSpacing"/>
        <w:numPr>
          <w:ilvl w:val="0"/>
          <w:numId w:val="47"/>
        </w:numPr>
        <w:spacing w:line="276" w:lineRule="auto"/>
        <w:rPr>
          <w:b/>
          <w:bCs/>
          <w:i/>
          <w:iCs/>
          <w:sz w:val="24"/>
          <w:szCs w:val="24"/>
        </w:rPr>
      </w:pPr>
      <w:r w:rsidRPr="00605BBA">
        <w:rPr>
          <w:b/>
          <w:bCs/>
          <w:i/>
          <w:iCs/>
          <w:sz w:val="28"/>
          <w:szCs w:val="28"/>
        </w:rPr>
        <w:t xml:space="preserve">Identify </w:t>
      </w:r>
      <w:r w:rsidR="008925AC">
        <w:rPr>
          <w:b/>
          <w:bCs/>
          <w:i/>
          <w:iCs/>
          <w:sz w:val="28"/>
          <w:szCs w:val="28"/>
        </w:rPr>
        <w:t xml:space="preserve">– </w:t>
      </w:r>
      <w:r w:rsidR="008925AC">
        <w:rPr>
          <w:sz w:val="28"/>
          <w:szCs w:val="28"/>
        </w:rPr>
        <w:t xml:space="preserve">the </w:t>
      </w:r>
      <w:r w:rsidR="00DF2129">
        <w:rPr>
          <w:sz w:val="28"/>
          <w:szCs w:val="28"/>
        </w:rPr>
        <w:t xml:space="preserve">UK </w:t>
      </w:r>
      <w:r w:rsidR="008925AC">
        <w:rPr>
          <w:sz w:val="28"/>
          <w:szCs w:val="28"/>
        </w:rPr>
        <w:t>bank</w:t>
      </w:r>
      <w:r w:rsidR="00DF2129">
        <w:rPr>
          <w:sz w:val="28"/>
          <w:szCs w:val="28"/>
        </w:rPr>
        <w:t>ing industry</w:t>
      </w:r>
      <w:r w:rsidR="008925AC" w:rsidRPr="008925AC">
        <w:rPr>
          <w:sz w:val="28"/>
          <w:szCs w:val="28"/>
        </w:rPr>
        <w:t xml:space="preserve"> must be able to identify and recognize different, individual customers</w:t>
      </w:r>
      <w:proofErr w:type="gramStart"/>
      <w:r w:rsidR="008925AC" w:rsidRPr="00C705A7">
        <w:rPr>
          <w:sz w:val="28"/>
          <w:szCs w:val="28"/>
        </w:rPr>
        <w:t xml:space="preserve">. </w:t>
      </w:r>
      <w:r w:rsidR="00A57CDF" w:rsidRPr="00C705A7">
        <w:rPr>
          <w:b/>
          <w:bCs/>
          <w:i/>
          <w:iCs/>
          <w:sz w:val="28"/>
          <w:szCs w:val="28"/>
        </w:rPr>
        <w:t xml:space="preserve"> </w:t>
      </w:r>
      <w:proofErr w:type="gramEnd"/>
      <w:r w:rsidR="00C705A7" w:rsidRPr="00C705A7">
        <w:rPr>
          <w:sz w:val="28"/>
          <w:szCs w:val="28"/>
        </w:rPr>
        <w:t>(Peppers and Rogers, 2004, p.66)</w:t>
      </w:r>
    </w:p>
    <w:p w14:paraId="3B6B15DF" w14:textId="77777777" w:rsidR="006E61B7" w:rsidRPr="006E61B7" w:rsidRDefault="006E61B7" w:rsidP="006E61B7">
      <w:pPr>
        <w:pStyle w:val="NoSpacing"/>
        <w:rPr>
          <w:sz w:val="28"/>
          <w:szCs w:val="28"/>
        </w:rPr>
      </w:pPr>
    </w:p>
    <w:p w14:paraId="1F04FA82" w14:textId="59157693" w:rsidR="00472D77" w:rsidRDefault="00DB0163" w:rsidP="00997CEF">
      <w:pPr>
        <w:pStyle w:val="NoSpacing"/>
        <w:spacing w:line="276" w:lineRule="auto"/>
        <w:rPr>
          <w:sz w:val="28"/>
          <w:szCs w:val="28"/>
        </w:rPr>
      </w:pPr>
      <w:r w:rsidRPr="00DB0163">
        <w:rPr>
          <w:sz w:val="28"/>
          <w:szCs w:val="28"/>
        </w:rPr>
        <w:t xml:space="preserve">This step necessitates the bank locating and directly contacting </w:t>
      </w:r>
      <w:proofErr w:type="gramStart"/>
      <w:r w:rsidRPr="00DB0163">
        <w:rPr>
          <w:sz w:val="28"/>
          <w:szCs w:val="28"/>
        </w:rPr>
        <w:t>a large number of</w:t>
      </w:r>
      <w:proofErr w:type="gramEnd"/>
      <w:r w:rsidRPr="00DB0163">
        <w:rPr>
          <w:sz w:val="28"/>
          <w:szCs w:val="28"/>
        </w:rPr>
        <w:t xml:space="preserve"> its customers, as well as knowing as much information about them as possible. Under the </w:t>
      </w:r>
      <w:r>
        <w:rPr>
          <w:sz w:val="28"/>
          <w:szCs w:val="28"/>
        </w:rPr>
        <w:t>name</w:t>
      </w:r>
      <w:r w:rsidRPr="00DB0163">
        <w:rPr>
          <w:sz w:val="28"/>
          <w:szCs w:val="28"/>
        </w:rPr>
        <w:t xml:space="preserve"> 'Know Your Customer</w:t>
      </w:r>
      <w:r>
        <w:rPr>
          <w:sz w:val="28"/>
          <w:szCs w:val="28"/>
        </w:rPr>
        <w:t xml:space="preserve"> (KYC),</w:t>
      </w:r>
      <w:r w:rsidRPr="00DB0163">
        <w:rPr>
          <w:sz w:val="28"/>
          <w:szCs w:val="28"/>
        </w:rPr>
        <w:t xml:space="preserve"> </w:t>
      </w:r>
      <w:r w:rsidR="000C7557">
        <w:rPr>
          <w:sz w:val="28"/>
          <w:szCs w:val="28"/>
        </w:rPr>
        <w:t xml:space="preserve">UK </w:t>
      </w:r>
      <w:r w:rsidRPr="00DB0163">
        <w:rPr>
          <w:sz w:val="28"/>
          <w:szCs w:val="28"/>
        </w:rPr>
        <w:t xml:space="preserve">banks are now requesting that their customers provide information such as their address, contact number, e-mail address, </w:t>
      </w:r>
      <w:proofErr w:type="gramStart"/>
      <w:r w:rsidRPr="00DB0163">
        <w:rPr>
          <w:sz w:val="28"/>
          <w:szCs w:val="28"/>
        </w:rPr>
        <w:t>and so on</w:t>
      </w:r>
      <w:proofErr w:type="gramEnd"/>
      <w:r w:rsidRPr="00DB0163">
        <w:rPr>
          <w:sz w:val="28"/>
          <w:szCs w:val="28"/>
        </w:rPr>
        <w:t xml:space="preserve">. Every interaction with a customer, regardless of channel, should be viewed as an </w:t>
      </w:r>
      <w:proofErr w:type="gramStart"/>
      <w:r w:rsidRPr="00DB0163">
        <w:rPr>
          <w:sz w:val="28"/>
          <w:szCs w:val="28"/>
        </w:rPr>
        <w:t>opportunity to learn</w:t>
      </w:r>
      <w:proofErr w:type="gramEnd"/>
      <w:r w:rsidRPr="00DB0163">
        <w:rPr>
          <w:sz w:val="28"/>
          <w:szCs w:val="28"/>
        </w:rPr>
        <w:t xml:space="preserve"> about them, and </w:t>
      </w:r>
      <w:r w:rsidR="00825C0C" w:rsidRPr="00DB0163">
        <w:rPr>
          <w:sz w:val="28"/>
          <w:szCs w:val="28"/>
        </w:rPr>
        <w:t xml:space="preserve">this </w:t>
      </w:r>
      <w:r w:rsidR="00825C0C">
        <w:rPr>
          <w:sz w:val="28"/>
          <w:szCs w:val="28"/>
        </w:rPr>
        <w:t>knowledge</w:t>
      </w:r>
      <w:r w:rsidRPr="00DB0163">
        <w:rPr>
          <w:sz w:val="28"/>
          <w:szCs w:val="28"/>
        </w:rPr>
        <w:t xml:space="preserve"> should be used to better serve them. </w:t>
      </w:r>
      <w:r w:rsidR="00825C0C">
        <w:rPr>
          <w:sz w:val="28"/>
          <w:szCs w:val="28"/>
        </w:rPr>
        <w:t>(</w:t>
      </w:r>
      <w:r w:rsidRPr="00DB0163">
        <w:rPr>
          <w:sz w:val="28"/>
          <w:szCs w:val="28"/>
        </w:rPr>
        <w:t>Kumar</w:t>
      </w:r>
      <w:r w:rsidR="00825C0C">
        <w:rPr>
          <w:sz w:val="28"/>
          <w:szCs w:val="28"/>
        </w:rPr>
        <w:t>, 2014, p.168)</w:t>
      </w:r>
    </w:p>
    <w:p w14:paraId="545464F5" w14:textId="77777777" w:rsidR="00D14DA4" w:rsidRDefault="00D14DA4" w:rsidP="00997CEF">
      <w:pPr>
        <w:pStyle w:val="NoSpacing"/>
        <w:spacing w:line="276" w:lineRule="auto"/>
        <w:rPr>
          <w:b/>
          <w:bCs/>
          <w:sz w:val="28"/>
          <w:szCs w:val="28"/>
        </w:rPr>
      </w:pPr>
    </w:p>
    <w:p w14:paraId="1CF3A68F" w14:textId="3AC46F8B" w:rsidR="00997CEF" w:rsidRDefault="00B96B17" w:rsidP="00997CEF">
      <w:pPr>
        <w:pStyle w:val="NoSpacing"/>
        <w:spacing w:line="276" w:lineRule="auto"/>
        <w:rPr>
          <w:sz w:val="28"/>
          <w:szCs w:val="28"/>
        </w:rPr>
      </w:pPr>
      <w:r w:rsidRPr="00B96B17">
        <w:rPr>
          <w:sz w:val="28"/>
          <w:szCs w:val="28"/>
        </w:rPr>
        <w:t xml:space="preserve">For example, Barclays employs </w:t>
      </w:r>
      <w:r w:rsidR="00F72995">
        <w:rPr>
          <w:sz w:val="28"/>
          <w:szCs w:val="28"/>
        </w:rPr>
        <w:t>CRM technology-</w:t>
      </w:r>
      <w:r w:rsidRPr="00B96B17">
        <w:rPr>
          <w:sz w:val="28"/>
          <w:szCs w:val="28"/>
        </w:rPr>
        <w:t xml:space="preserve"> KYC system in which the bank reassesses customer information on an annual basis. As a result, the bank is able to provide the appropriate products and services to meet the needs of its customers. Barclays Bank has a section on their website called "</w:t>
      </w:r>
      <w:r w:rsidRPr="00B96B17">
        <w:rPr>
          <w:i/>
          <w:iCs/>
          <w:sz w:val="28"/>
          <w:szCs w:val="28"/>
        </w:rPr>
        <w:t>Offers for you</w:t>
      </w:r>
      <w:r w:rsidRPr="00B96B17">
        <w:rPr>
          <w:sz w:val="28"/>
          <w:szCs w:val="28"/>
        </w:rPr>
        <w:t xml:space="preserve">" which gives customers the impression that the bank knows them. </w:t>
      </w:r>
      <w:r w:rsidR="00B53230">
        <w:rPr>
          <w:sz w:val="28"/>
          <w:szCs w:val="28"/>
        </w:rPr>
        <w:t>(Barclaycard, 2022)</w:t>
      </w:r>
      <w:proofErr w:type="gramStart"/>
      <w:r w:rsidR="00B53230">
        <w:rPr>
          <w:sz w:val="28"/>
          <w:szCs w:val="28"/>
        </w:rPr>
        <w:t xml:space="preserve">. </w:t>
      </w:r>
      <w:r w:rsidR="004666B0" w:rsidRPr="004666B0">
        <w:rPr>
          <w:sz w:val="28"/>
          <w:szCs w:val="28"/>
        </w:rPr>
        <w:t xml:space="preserve"> </w:t>
      </w:r>
      <w:proofErr w:type="gramEnd"/>
      <w:r w:rsidR="007349D1" w:rsidRPr="007349D1">
        <w:rPr>
          <w:sz w:val="28"/>
          <w:szCs w:val="28"/>
        </w:rPr>
        <w:t>Customers feel more valued when they are recognised</w:t>
      </w:r>
      <w:r w:rsidR="00240911">
        <w:rPr>
          <w:sz w:val="28"/>
          <w:szCs w:val="28"/>
        </w:rPr>
        <w:t>.</w:t>
      </w:r>
      <w:r w:rsidR="007349D1" w:rsidRPr="007349D1">
        <w:rPr>
          <w:sz w:val="28"/>
          <w:szCs w:val="28"/>
        </w:rPr>
        <w:t xml:space="preserve"> </w:t>
      </w:r>
      <w:r w:rsidR="00672AE5" w:rsidRPr="004666B0">
        <w:rPr>
          <w:sz w:val="28"/>
          <w:szCs w:val="28"/>
        </w:rPr>
        <w:t>(Buttle,</w:t>
      </w:r>
      <w:r w:rsidR="004666B0">
        <w:rPr>
          <w:sz w:val="28"/>
          <w:szCs w:val="28"/>
        </w:rPr>
        <w:t xml:space="preserve"> 2008,</w:t>
      </w:r>
      <w:r w:rsidR="00672AE5" w:rsidRPr="004666B0">
        <w:rPr>
          <w:sz w:val="28"/>
          <w:szCs w:val="28"/>
        </w:rPr>
        <w:t xml:space="preserve"> p</w:t>
      </w:r>
      <w:r w:rsidR="004666B0">
        <w:rPr>
          <w:sz w:val="28"/>
          <w:szCs w:val="28"/>
        </w:rPr>
        <w:t>.</w:t>
      </w:r>
      <w:r w:rsidR="00672AE5" w:rsidRPr="004666B0">
        <w:rPr>
          <w:sz w:val="28"/>
          <w:szCs w:val="28"/>
        </w:rPr>
        <w:t>41</w:t>
      </w:r>
      <w:r w:rsidR="00743264" w:rsidRPr="004666B0">
        <w:rPr>
          <w:sz w:val="28"/>
          <w:szCs w:val="28"/>
        </w:rPr>
        <w:t>)</w:t>
      </w:r>
    </w:p>
    <w:p w14:paraId="6E5E7EF6" w14:textId="77777777" w:rsidR="002D7F53" w:rsidRDefault="002D7F53" w:rsidP="00997CEF">
      <w:pPr>
        <w:pStyle w:val="NoSpacing"/>
        <w:spacing w:line="276" w:lineRule="auto"/>
        <w:rPr>
          <w:sz w:val="28"/>
          <w:szCs w:val="28"/>
        </w:rPr>
      </w:pPr>
    </w:p>
    <w:p w14:paraId="19E369F5" w14:textId="6BC78BF4" w:rsidR="009847B4" w:rsidRDefault="00D17ABF" w:rsidP="00D17ABF">
      <w:pPr>
        <w:pStyle w:val="NoSpacing"/>
        <w:spacing w:line="276" w:lineRule="auto"/>
        <w:rPr>
          <w:sz w:val="28"/>
          <w:szCs w:val="28"/>
        </w:rPr>
      </w:pPr>
      <w:r>
        <w:rPr>
          <w:sz w:val="28"/>
          <w:szCs w:val="28"/>
        </w:rPr>
        <w:t>T</w:t>
      </w:r>
      <w:r w:rsidRPr="00310ACA">
        <w:rPr>
          <w:sz w:val="28"/>
          <w:szCs w:val="28"/>
        </w:rPr>
        <w:t xml:space="preserve">he primary goal of gathering customer information is to enable the development of more intimate, profitable relationships with specific customers. In </w:t>
      </w:r>
      <w:proofErr w:type="gramStart"/>
      <w:r w:rsidRPr="00310ACA">
        <w:rPr>
          <w:sz w:val="28"/>
          <w:szCs w:val="28"/>
        </w:rPr>
        <w:t>many</w:t>
      </w:r>
      <w:proofErr w:type="gramEnd"/>
      <w:r w:rsidRPr="00310ACA">
        <w:rPr>
          <w:sz w:val="28"/>
          <w:szCs w:val="28"/>
        </w:rPr>
        <w:t xml:space="preserve"> cases, the availability of information to the enterprise that will make the customer's next transaction simpler, faster, or cheaper will facilitate these relationships.</w:t>
      </w:r>
      <w:r w:rsidR="00B22AE0">
        <w:rPr>
          <w:sz w:val="28"/>
          <w:szCs w:val="28"/>
        </w:rPr>
        <w:t xml:space="preserve"> </w:t>
      </w:r>
      <w:r w:rsidR="009847B4">
        <w:rPr>
          <w:sz w:val="28"/>
          <w:szCs w:val="28"/>
        </w:rPr>
        <w:t>(Peppers and Rogers, 2004, p.</w:t>
      </w:r>
      <w:proofErr w:type="gramStart"/>
      <w:r w:rsidR="009847B4">
        <w:rPr>
          <w:sz w:val="28"/>
          <w:szCs w:val="28"/>
        </w:rPr>
        <w:t>100</w:t>
      </w:r>
      <w:proofErr w:type="gramEnd"/>
      <w:r w:rsidR="009847B4">
        <w:rPr>
          <w:sz w:val="28"/>
          <w:szCs w:val="28"/>
        </w:rPr>
        <w:t>)</w:t>
      </w:r>
      <w:r w:rsidR="00146281">
        <w:rPr>
          <w:sz w:val="28"/>
          <w:szCs w:val="28"/>
        </w:rPr>
        <w:t xml:space="preserve"> </w:t>
      </w:r>
    </w:p>
    <w:p w14:paraId="47D036DA" w14:textId="77777777" w:rsidR="00CF0E5E" w:rsidRDefault="00CF0E5E" w:rsidP="00D17ABF">
      <w:pPr>
        <w:pStyle w:val="NoSpacing"/>
        <w:spacing w:line="276" w:lineRule="auto"/>
        <w:rPr>
          <w:sz w:val="28"/>
          <w:szCs w:val="28"/>
        </w:rPr>
      </w:pPr>
    </w:p>
    <w:p w14:paraId="3636D65A" w14:textId="77777777" w:rsidR="001B0ECE" w:rsidRDefault="00BE7F1D" w:rsidP="000439DC">
      <w:pPr>
        <w:pStyle w:val="NoSpacing"/>
        <w:spacing w:line="276" w:lineRule="auto"/>
        <w:rPr>
          <w:rFonts w:cstheme="minorHAnsi"/>
          <w:sz w:val="28"/>
          <w:szCs w:val="28"/>
        </w:rPr>
      </w:pPr>
      <w:r w:rsidRPr="00BE7F1D">
        <w:rPr>
          <w:sz w:val="28"/>
          <w:szCs w:val="28"/>
        </w:rPr>
        <w:t>For the banks, however, gathering client data can be a challenging task.</w:t>
      </w:r>
      <w:r w:rsidR="000B2518">
        <w:rPr>
          <w:sz w:val="28"/>
          <w:szCs w:val="28"/>
        </w:rPr>
        <w:t xml:space="preserve"> </w:t>
      </w:r>
      <w:r w:rsidR="002E7947">
        <w:rPr>
          <w:sz w:val="28"/>
          <w:szCs w:val="28"/>
        </w:rPr>
        <w:t>In order to</w:t>
      </w:r>
      <w:r w:rsidR="002E7947" w:rsidRPr="00757A8F">
        <w:rPr>
          <w:sz w:val="28"/>
          <w:szCs w:val="28"/>
        </w:rPr>
        <w:t xml:space="preserve"> make any of this work, the enterprise must first build trust with its customers so that they feel comfortable sharing information. </w:t>
      </w:r>
      <w:r w:rsidR="000F3EFA" w:rsidRPr="000F3EFA">
        <w:rPr>
          <w:sz w:val="28"/>
          <w:szCs w:val="28"/>
        </w:rPr>
        <w:t xml:space="preserve">In order to develop a trustworthy relationship with the </w:t>
      </w:r>
      <w:r w:rsidR="000F3EFA" w:rsidRPr="00DB49EA">
        <w:rPr>
          <w:rFonts w:cstheme="minorHAnsi"/>
          <w:sz w:val="28"/>
          <w:szCs w:val="28"/>
        </w:rPr>
        <w:t>consumer, the customer service representative must demonstrate adequate knowledge</w:t>
      </w:r>
      <w:r w:rsidR="00E631C5" w:rsidRPr="00DB49EA">
        <w:rPr>
          <w:rFonts w:cstheme="minorHAnsi"/>
          <w:sz w:val="28"/>
          <w:szCs w:val="28"/>
        </w:rPr>
        <w:t>.</w:t>
      </w:r>
      <w:r w:rsidR="00DB49EA" w:rsidRPr="00DB49EA">
        <w:rPr>
          <w:rFonts w:cstheme="minorHAnsi"/>
          <w:sz w:val="28"/>
          <w:szCs w:val="28"/>
          <w:shd w:val="clear" w:color="auto" w:fill="FFFFFF"/>
        </w:rPr>
        <w:t xml:space="preserve"> </w:t>
      </w:r>
      <w:r w:rsidR="00C933B5" w:rsidRPr="00DB49EA">
        <w:rPr>
          <w:rFonts w:cstheme="minorHAnsi"/>
          <w:sz w:val="28"/>
          <w:szCs w:val="28"/>
          <w:shd w:val="clear" w:color="auto" w:fill="FFFFFF"/>
        </w:rPr>
        <w:t xml:space="preserve">(Gallego-Gomez, De-Pablos-Heredero and Montes-Botella, 2021, </w:t>
      </w:r>
      <w:r w:rsidR="00C933B5" w:rsidRPr="00DB49EA">
        <w:rPr>
          <w:rFonts w:cstheme="minorHAnsi"/>
          <w:sz w:val="28"/>
          <w:szCs w:val="28"/>
        </w:rPr>
        <w:t>p.110)</w:t>
      </w:r>
      <w:r w:rsidR="00596CED">
        <w:rPr>
          <w:rFonts w:cstheme="minorHAnsi"/>
          <w:sz w:val="28"/>
          <w:szCs w:val="28"/>
        </w:rPr>
        <w:t xml:space="preserve"> </w:t>
      </w:r>
      <w:r w:rsidR="00D50205" w:rsidRPr="00D50205">
        <w:rPr>
          <w:rFonts w:cstheme="minorHAnsi"/>
          <w:sz w:val="28"/>
          <w:szCs w:val="28"/>
        </w:rPr>
        <w:t xml:space="preserve">However, some bank employees </w:t>
      </w:r>
      <w:r w:rsidR="00D50205">
        <w:rPr>
          <w:rFonts w:cstheme="minorHAnsi"/>
          <w:sz w:val="28"/>
          <w:szCs w:val="28"/>
        </w:rPr>
        <w:t>will need</w:t>
      </w:r>
      <w:r w:rsidR="00D50205" w:rsidRPr="00D50205">
        <w:rPr>
          <w:rFonts w:cstheme="minorHAnsi"/>
          <w:sz w:val="28"/>
          <w:szCs w:val="28"/>
        </w:rPr>
        <w:t xml:space="preserve"> trai</w:t>
      </w:r>
      <w:r w:rsidR="00D50205">
        <w:rPr>
          <w:rFonts w:cstheme="minorHAnsi"/>
          <w:sz w:val="28"/>
          <w:szCs w:val="28"/>
        </w:rPr>
        <w:t>ning</w:t>
      </w:r>
      <w:r w:rsidR="00D50205" w:rsidRPr="00D50205">
        <w:rPr>
          <w:rFonts w:cstheme="minorHAnsi"/>
          <w:sz w:val="28"/>
          <w:szCs w:val="28"/>
        </w:rPr>
        <w:t xml:space="preserve"> to </w:t>
      </w:r>
      <w:proofErr w:type="gramStart"/>
      <w:r w:rsidR="00D50205" w:rsidRPr="00D50205">
        <w:rPr>
          <w:rFonts w:cstheme="minorHAnsi"/>
          <w:sz w:val="28"/>
          <w:szCs w:val="28"/>
        </w:rPr>
        <w:t>handle</w:t>
      </w:r>
      <w:proofErr w:type="gramEnd"/>
      <w:r w:rsidR="00D50205" w:rsidRPr="00D50205">
        <w:rPr>
          <w:rFonts w:cstheme="minorHAnsi"/>
          <w:sz w:val="28"/>
          <w:szCs w:val="28"/>
        </w:rPr>
        <w:t xml:space="preserve"> customer information packages.</w:t>
      </w:r>
      <w:r w:rsidR="00D50205">
        <w:rPr>
          <w:rFonts w:cstheme="minorHAnsi"/>
          <w:sz w:val="28"/>
          <w:szCs w:val="28"/>
        </w:rPr>
        <w:t xml:space="preserve"> (Bhakkad and Patil, 2014, p.219) </w:t>
      </w:r>
      <w:r w:rsidR="00AC3152" w:rsidRPr="00AC3152">
        <w:rPr>
          <w:rFonts w:cstheme="minorHAnsi"/>
          <w:sz w:val="28"/>
          <w:szCs w:val="28"/>
        </w:rPr>
        <w:t>As a result, trust-based relationships are critical because they foster dedication and aid in the development of high-level relationships that are difficult for competitors to replicate.</w:t>
      </w:r>
      <w:r w:rsidR="004C4182">
        <w:rPr>
          <w:rFonts w:cstheme="minorHAnsi"/>
          <w:sz w:val="28"/>
          <w:szCs w:val="28"/>
        </w:rPr>
        <w:t xml:space="preserve"> </w:t>
      </w:r>
      <w:r w:rsidR="004C4182" w:rsidRPr="004C4182">
        <w:rPr>
          <w:rFonts w:cstheme="minorHAnsi"/>
          <w:sz w:val="28"/>
          <w:szCs w:val="28"/>
        </w:rPr>
        <w:t>(Kaufman and Khan Panni, 2012, pp</w:t>
      </w:r>
      <w:r w:rsidR="004C4182">
        <w:rPr>
          <w:rFonts w:cstheme="minorHAnsi"/>
          <w:sz w:val="28"/>
          <w:szCs w:val="28"/>
        </w:rPr>
        <w:t xml:space="preserve">. </w:t>
      </w:r>
      <w:r w:rsidR="004C4182" w:rsidRPr="004C4182">
        <w:rPr>
          <w:rFonts w:cstheme="minorHAnsi"/>
          <w:sz w:val="28"/>
          <w:szCs w:val="28"/>
        </w:rPr>
        <w:t>159</w:t>
      </w:r>
      <w:r w:rsidR="004C4182">
        <w:rPr>
          <w:rFonts w:cstheme="minorHAnsi"/>
          <w:sz w:val="28"/>
          <w:szCs w:val="28"/>
        </w:rPr>
        <w:t>-</w:t>
      </w:r>
      <w:r w:rsidR="004C4182" w:rsidRPr="004C4182">
        <w:rPr>
          <w:rFonts w:cstheme="minorHAnsi"/>
          <w:sz w:val="28"/>
          <w:szCs w:val="28"/>
        </w:rPr>
        <w:t>160)</w:t>
      </w:r>
    </w:p>
    <w:p w14:paraId="5815165E" w14:textId="1595FDD0" w:rsidR="000439DC" w:rsidRPr="001B0ECE" w:rsidRDefault="004C4182" w:rsidP="000439DC">
      <w:pPr>
        <w:pStyle w:val="NoSpacing"/>
        <w:spacing w:line="276" w:lineRule="auto"/>
        <w:rPr>
          <w:rFonts w:cstheme="minorHAnsi"/>
          <w:sz w:val="28"/>
          <w:szCs w:val="28"/>
        </w:rPr>
      </w:pPr>
      <w:r>
        <w:rPr>
          <w:sz w:val="28"/>
          <w:szCs w:val="28"/>
        </w:rPr>
        <w:t>In addition, p</w:t>
      </w:r>
      <w:r w:rsidR="000439DC" w:rsidRPr="00757A8F">
        <w:rPr>
          <w:sz w:val="28"/>
          <w:szCs w:val="28"/>
        </w:rPr>
        <w:t>rotecting customer privacy and ensuring the safety and security of customer-specific information, whether in trusting relationships or not, are critical issues in the implementation of customer strategies</w:t>
      </w:r>
      <w:proofErr w:type="gramStart"/>
      <w:r w:rsidR="000439DC" w:rsidRPr="00757A8F">
        <w:rPr>
          <w:sz w:val="28"/>
          <w:szCs w:val="28"/>
        </w:rPr>
        <w:t>.</w:t>
      </w:r>
      <w:r w:rsidR="000439DC">
        <w:rPr>
          <w:sz w:val="28"/>
          <w:szCs w:val="28"/>
        </w:rPr>
        <w:t xml:space="preserve">  </w:t>
      </w:r>
      <w:proofErr w:type="gramEnd"/>
      <w:r w:rsidR="000439DC">
        <w:rPr>
          <w:sz w:val="28"/>
          <w:szCs w:val="28"/>
        </w:rPr>
        <w:t>(</w:t>
      </w:r>
      <w:r w:rsidR="000439DC" w:rsidRPr="00C705A7">
        <w:rPr>
          <w:sz w:val="28"/>
          <w:szCs w:val="28"/>
        </w:rPr>
        <w:t>Peppers and Rogers, 2004,</w:t>
      </w:r>
      <w:r w:rsidR="000439DC">
        <w:rPr>
          <w:sz w:val="28"/>
          <w:szCs w:val="28"/>
        </w:rPr>
        <w:t xml:space="preserve"> p.101)</w:t>
      </w:r>
    </w:p>
    <w:p w14:paraId="74C3D1FE" w14:textId="476A571A" w:rsidR="00D84804" w:rsidRPr="001B0ECE" w:rsidRDefault="00D84804" w:rsidP="001B0ECE">
      <w:pPr>
        <w:rPr>
          <w:sz w:val="28"/>
          <w:szCs w:val="28"/>
        </w:rPr>
      </w:pPr>
    </w:p>
    <w:p w14:paraId="735AA0CB" w14:textId="77777777" w:rsidR="00542D48" w:rsidRDefault="00542D48" w:rsidP="00A67843">
      <w:pPr>
        <w:pStyle w:val="NoSpacing"/>
        <w:rPr>
          <w:b/>
          <w:bCs/>
          <w:sz w:val="28"/>
          <w:szCs w:val="28"/>
        </w:rPr>
      </w:pPr>
    </w:p>
    <w:p w14:paraId="559D2687" w14:textId="68C8C0CC" w:rsidR="00C97F14" w:rsidRDefault="00C97F14" w:rsidP="00E41D8F">
      <w:pPr>
        <w:pStyle w:val="NoSpacing"/>
        <w:numPr>
          <w:ilvl w:val="0"/>
          <w:numId w:val="47"/>
        </w:numPr>
        <w:rPr>
          <w:sz w:val="28"/>
          <w:szCs w:val="28"/>
        </w:rPr>
      </w:pPr>
      <w:r w:rsidRPr="00D446FD">
        <w:rPr>
          <w:b/>
          <w:bCs/>
          <w:i/>
          <w:iCs/>
          <w:sz w:val="28"/>
          <w:szCs w:val="28"/>
        </w:rPr>
        <w:t>Differentiat</w:t>
      </w:r>
      <w:r w:rsidR="00A67843" w:rsidRPr="00D446FD">
        <w:rPr>
          <w:b/>
          <w:bCs/>
          <w:i/>
          <w:iCs/>
          <w:sz w:val="28"/>
          <w:szCs w:val="28"/>
        </w:rPr>
        <w:t>e</w:t>
      </w:r>
      <w:r w:rsidR="00D446FD">
        <w:rPr>
          <w:b/>
          <w:bCs/>
          <w:i/>
          <w:iCs/>
          <w:sz w:val="28"/>
          <w:szCs w:val="28"/>
        </w:rPr>
        <w:t xml:space="preserve"> </w:t>
      </w:r>
      <w:r w:rsidR="00F855AE">
        <w:rPr>
          <w:b/>
          <w:bCs/>
          <w:i/>
          <w:iCs/>
          <w:sz w:val="28"/>
          <w:szCs w:val="28"/>
        </w:rPr>
        <w:t xml:space="preserve">– </w:t>
      </w:r>
      <w:r w:rsidR="00F855AE">
        <w:rPr>
          <w:sz w:val="28"/>
          <w:szCs w:val="28"/>
        </w:rPr>
        <w:t xml:space="preserve">the </w:t>
      </w:r>
      <w:r w:rsidR="00DF2129">
        <w:rPr>
          <w:sz w:val="28"/>
          <w:szCs w:val="28"/>
        </w:rPr>
        <w:t xml:space="preserve">UK </w:t>
      </w:r>
      <w:r w:rsidR="00F855AE" w:rsidRPr="00F855AE">
        <w:rPr>
          <w:sz w:val="28"/>
          <w:szCs w:val="28"/>
        </w:rPr>
        <w:t>banks</w:t>
      </w:r>
      <w:r w:rsidR="00D446FD" w:rsidRPr="00F855AE">
        <w:rPr>
          <w:sz w:val="28"/>
          <w:szCs w:val="28"/>
        </w:rPr>
        <w:t xml:space="preserve"> </w:t>
      </w:r>
      <w:r w:rsidR="00F855AE" w:rsidRPr="00F855AE">
        <w:rPr>
          <w:sz w:val="28"/>
          <w:szCs w:val="28"/>
        </w:rPr>
        <w:t>must know what makes one customer different from another.</w:t>
      </w:r>
      <w:r w:rsidR="00BF2EBA">
        <w:rPr>
          <w:sz w:val="28"/>
          <w:szCs w:val="28"/>
        </w:rPr>
        <w:t xml:space="preserve"> For example, to identify which customer have the </w:t>
      </w:r>
      <w:r w:rsidR="00BF2EBA">
        <w:rPr>
          <w:sz w:val="28"/>
          <w:szCs w:val="28"/>
        </w:rPr>
        <w:lastRenderedPageBreak/>
        <w:t xml:space="preserve">most value </w:t>
      </w:r>
      <w:r w:rsidR="00BD516D">
        <w:rPr>
          <w:sz w:val="28"/>
          <w:szCs w:val="28"/>
        </w:rPr>
        <w:t xml:space="preserve">now and offer most for the time ahead. </w:t>
      </w:r>
      <w:r w:rsidR="00A21983">
        <w:rPr>
          <w:sz w:val="28"/>
          <w:szCs w:val="28"/>
        </w:rPr>
        <w:t>(Peppers and Rogers, 2004, p.66; Tankeu, 2011)</w:t>
      </w:r>
    </w:p>
    <w:p w14:paraId="336370DD" w14:textId="77777777" w:rsidR="0078092F" w:rsidRDefault="0078092F" w:rsidP="0078092F">
      <w:pPr>
        <w:pStyle w:val="NoSpacing"/>
        <w:rPr>
          <w:sz w:val="28"/>
          <w:szCs w:val="28"/>
        </w:rPr>
      </w:pPr>
    </w:p>
    <w:p w14:paraId="1FA28D72" w14:textId="65337480" w:rsidR="0078092F" w:rsidRPr="00935461" w:rsidRDefault="0078092F" w:rsidP="0078092F">
      <w:pPr>
        <w:pStyle w:val="NoSpacing"/>
        <w:rPr>
          <w:sz w:val="28"/>
          <w:szCs w:val="28"/>
        </w:rPr>
      </w:pPr>
      <w:r w:rsidRPr="00861E4E">
        <w:rPr>
          <w:i/>
          <w:iCs/>
          <w:sz w:val="28"/>
          <w:szCs w:val="28"/>
          <w:u w:val="single"/>
        </w:rPr>
        <w:t>Differentiate by their value</w:t>
      </w:r>
      <w:r w:rsidRPr="00DA55C7">
        <w:rPr>
          <w:i/>
          <w:iCs/>
          <w:sz w:val="28"/>
          <w:szCs w:val="28"/>
        </w:rPr>
        <w:t xml:space="preserve"> </w:t>
      </w:r>
      <w:r w:rsidR="00935461">
        <w:rPr>
          <w:sz w:val="28"/>
          <w:szCs w:val="28"/>
        </w:rPr>
        <w:t xml:space="preserve">– </w:t>
      </w:r>
      <w:r w:rsidR="00935461" w:rsidRPr="00935461">
        <w:rPr>
          <w:sz w:val="28"/>
          <w:szCs w:val="28"/>
        </w:rPr>
        <w:t>Customers are typically differentiated in the banking sector based on the value they represent.</w:t>
      </w:r>
      <w:r w:rsidR="005D462A">
        <w:rPr>
          <w:sz w:val="28"/>
          <w:szCs w:val="28"/>
        </w:rPr>
        <w:t xml:space="preserve"> </w:t>
      </w:r>
      <w:proofErr w:type="gramStart"/>
      <w:r w:rsidR="005D462A">
        <w:rPr>
          <w:sz w:val="28"/>
          <w:szCs w:val="28"/>
        </w:rPr>
        <w:t>Some</w:t>
      </w:r>
      <w:proofErr w:type="gramEnd"/>
      <w:r w:rsidR="005D462A">
        <w:rPr>
          <w:sz w:val="28"/>
          <w:szCs w:val="28"/>
        </w:rPr>
        <w:t xml:space="preserve"> retail banks report that their 110% profit comes from 30% of customers. </w:t>
      </w:r>
      <w:r w:rsidR="00472F70">
        <w:rPr>
          <w:sz w:val="28"/>
          <w:szCs w:val="28"/>
        </w:rPr>
        <w:t xml:space="preserve">In the banking sector there are </w:t>
      </w:r>
      <w:r w:rsidR="00E53D56">
        <w:rPr>
          <w:sz w:val="28"/>
          <w:szCs w:val="28"/>
        </w:rPr>
        <w:t xml:space="preserve">high valuable </w:t>
      </w:r>
      <w:r w:rsidR="00F83BAC">
        <w:rPr>
          <w:sz w:val="28"/>
          <w:szCs w:val="28"/>
        </w:rPr>
        <w:t>and low valu</w:t>
      </w:r>
      <w:r w:rsidR="00E53D56">
        <w:rPr>
          <w:sz w:val="28"/>
          <w:szCs w:val="28"/>
        </w:rPr>
        <w:t>able</w:t>
      </w:r>
      <w:r w:rsidR="00F83BAC">
        <w:rPr>
          <w:sz w:val="28"/>
          <w:szCs w:val="28"/>
        </w:rPr>
        <w:t xml:space="preserve"> customers. </w:t>
      </w:r>
      <w:r w:rsidR="005D462A">
        <w:rPr>
          <w:sz w:val="28"/>
          <w:szCs w:val="28"/>
        </w:rPr>
        <w:t>(</w:t>
      </w:r>
      <w:r w:rsidR="00C1056E">
        <w:rPr>
          <w:sz w:val="28"/>
          <w:szCs w:val="28"/>
        </w:rPr>
        <w:t xml:space="preserve">Peppers and Rogers, 2004, </w:t>
      </w:r>
      <w:r w:rsidR="00F83BAC">
        <w:rPr>
          <w:sz w:val="28"/>
          <w:szCs w:val="28"/>
        </w:rPr>
        <w:t>p</w:t>
      </w:r>
      <w:r w:rsidR="00C1056E">
        <w:rPr>
          <w:sz w:val="28"/>
          <w:szCs w:val="28"/>
        </w:rPr>
        <w:t>p.</w:t>
      </w:r>
      <w:r w:rsidR="00F83BAC">
        <w:rPr>
          <w:sz w:val="28"/>
          <w:szCs w:val="28"/>
        </w:rPr>
        <w:t>122-</w:t>
      </w:r>
      <w:r w:rsidR="00C1056E">
        <w:rPr>
          <w:sz w:val="28"/>
          <w:szCs w:val="28"/>
        </w:rPr>
        <w:t>124)</w:t>
      </w:r>
      <w:r w:rsidR="00935461" w:rsidRPr="00935461">
        <w:rPr>
          <w:sz w:val="28"/>
          <w:szCs w:val="28"/>
        </w:rPr>
        <w:t xml:space="preserve"> The value represented is an indication of the customer's value to the bank; the more valuable they are, the more interested the bank should be in retaining them</w:t>
      </w:r>
      <w:r w:rsidR="00F126C6" w:rsidRPr="00F126C6">
        <w:rPr>
          <w:sz w:val="28"/>
          <w:szCs w:val="28"/>
        </w:rPr>
        <w:t>. (Kumar, 2014, p.168)</w:t>
      </w:r>
    </w:p>
    <w:p w14:paraId="1F951DE3" w14:textId="77777777" w:rsidR="00660473" w:rsidRDefault="00660473" w:rsidP="00D924BA">
      <w:pPr>
        <w:pStyle w:val="NoSpacing"/>
        <w:rPr>
          <w:i/>
          <w:iCs/>
          <w:sz w:val="28"/>
          <w:szCs w:val="28"/>
        </w:rPr>
      </w:pPr>
    </w:p>
    <w:p w14:paraId="18D0D358" w14:textId="77777777" w:rsidR="0073746C" w:rsidRDefault="0078248A" w:rsidP="00D924BA">
      <w:pPr>
        <w:pStyle w:val="NoSpacing"/>
        <w:rPr>
          <w:sz w:val="28"/>
          <w:szCs w:val="28"/>
        </w:rPr>
      </w:pPr>
      <w:r w:rsidRPr="0078248A">
        <w:rPr>
          <w:sz w:val="28"/>
          <w:szCs w:val="28"/>
        </w:rPr>
        <w:t>Customers are not separately categorised by retail banks according to value or needs. Instead, they distinguish between client groups and segments primarily based on specific customer attributes and overall present or future customer value. (Khera, 2020)</w:t>
      </w:r>
      <w:r w:rsidR="00D866DE">
        <w:rPr>
          <w:sz w:val="28"/>
          <w:szCs w:val="28"/>
        </w:rPr>
        <w:t xml:space="preserve"> </w:t>
      </w:r>
    </w:p>
    <w:p w14:paraId="142B5454" w14:textId="77777777" w:rsidR="0073746C" w:rsidRDefault="0073746C" w:rsidP="00D924BA">
      <w:pPr>
        <w:pStyle w:val="NoSpacing"/>
        <w:rPr>
          <w:sz w:val="28"/>
          <w:szCs w:val="28"/>
        </w:rPr>
      </w:pPr>
    </w:p>
    <w:p w14:paraId="244A13E4" w14:textId="31EE5E1D" w:rsidR="00D924BA" w:rsidRDefault="00401C91" w:rsidP="00D924BA">
      <w:pPr>
        <w:pStyle w:val="NoSpacing"/>
        <w:rPr>
          <w:sz w:val="28"/>
          <w:szCs w:val="28"/>
        </w:rPr>
      </w:pPr>
      <w:r w:rsidRPr="00401C91">
        <w:rPr>
          <w:sz w:val="28"/>
          <w:szCs w:val="28"/>
        </w:rPr>
        <w:t xml:space="preserve">For instance, Barclays Bank conducted a Customer Lifetime Value analysis as part of its CRM strategy to determine which retail segments were the most important </w:t>
      </w:r>
      <w:r w:rsidRPr="007A3513">
        <w:rPr>
          <w:sz w:val="28"/>
          <w:szCs w:val="28"/>
        </w:rPr>
        <w:t>from a strategic standpoint.</w:t>
      </w:r>
      <w:r w:rsidR="002D7F55" w:rsidRPr="007A3513">
        <w:rPr>
          <w:sz w:val="28"/>
          <w:szCs w:val="28"/>
        </w:rPr>
        <w:t xml:space="preserve"> </w:t>
      </w:r>
      <w:r w:rsidR="006A660D" w:rsidRPr="006A660D">
        <w:rPr>
          <w:sz w:val="28"/>
          <w:szCs w:val="28"/>
        </w:rPr>
        <w:t xml:space="preserve">CLV is calculated using the bank's estimates of future income from fees, interest, and other charges over the customer's </w:t>
      </w:r>
      <w:r w:rsidR="0073746C" w:rsidRPr="006A660D">
        <w:rPr>
          <w:sz w:val="28"/>
          <w:szCs w:val="28"/>
        </w:rPr>
        <w:t>lifetime.</w:t>
      </w:r>
      <w:r w:rsidR="0073746C" w:rsidRPr="002A4228">
        <w:rPr>
          <w:sz w:val="28"/>
          <w:szCs w:val="28"/>
        </w:rPr>
        <w:t xml:space="preserve"> The</w:t>
      </w:r>
      <w:r w:rsidR="002A4228" w:rsidRPr="002A4228">
        <w:rPr>
          <w:sz w:val="28"/>
          <w:szCs w:val="28"/>
        </w:rPr>
        <w:t xml:space="preserve"> bank discovered that the most profitable customers were those between the ages of 25 and 35, who were professionally employed, and who had a mortgage and/or credit-card product. The bank also discovered that this segment had the highest potential lifetime value for the bank, accounting for 1</w:t>
      </w:r>
      <w:r w:rsidR="002A4228">
        <w:rPr>
          <w:sz w:val="28"/>
          <w:szCs w:val="28"/>
        </w:rPr>
        <w:t>2</w:t>
      </w:r>
      <w:r w:rsidR="002A4228" w:rsidRPr="002A4228">
        <w:rPr>
          <w:sz w:val="28"/>
          <w:szCs w:val="28"/>
        </w:rPr>
        <w:t xml:space="preserve">% more than any other segment. </w:t>
      </w:r>
      <w:r w:rsidR="00D924BA" w:rsidRPr="007A3513">
        <w:rPr>
          <w:sz w:val="28"/>
          <w:szCs w:val="28"/>
        </w:rPr>
        <w:t>(Buttle, 2008, p.38)</w:t>
      </w:r>
    </w:p>
    <w:p w14:paraId="14946DDD" w14:textId="77777777" w:rsidR="00894390" w:rsidRDefault="00894390" w:rsidP="00D924BA">
      <w:pPr>
        <w:pStyle w:val="NoSpacing"/>
        <w:rPr>
          <w:sz w:val="28"/>
          <w:szCs w:val="28"/>
        </w:rPr>
      </w:pPr>
    </w:p>
    <w:p w14:paraId="192C6EA0" w14:textId="1F368245" w:rsidR="00D866DE" w:rsidRDefault="00D866DE" w:rsidP="00D924BA">
      <w:pPr>
        <w:pStyle w:val="NoSpacing"/>
        <w:rPr>
          <w:sz w:val="28"/>
          <w:szCs w:val="28"/>
        </w:rPr>
      </w:pPr>
      <w:r w:rsidRPr="0078248A">
        <w:rPr>
          <w:sz w:val="28"/>
          <w:szCs w:val="28"/>
        </w:rPr>
        <w:t>Knowing which customers are more valuable enables a bank to focus its relationship-building efforts first on those customers who will generate the greatest financial return.</w:t>
      </w:r>
      <w:r>
        <w:rPr>
          <w:sz w:val="28"/>
          <w:szCs w:val="28"/>
        </w:rPr>
        <w:t xml:space="preserve"> This differentiation helps banks to find great cross-selling, upselling or complementary selling opportunities. (Khera, 2020)</w:t>
      </w:r>
    </w:p>
    <w:p w14:paraId="63C4ABFB" w14:textId="77777777" w:rsidR="0027764C" w:rsidRDefault="0027764C" w:rsidP="0078092F">
      <w:pPr>
        <w:pStyle w:val="NoSpacing"/>
        <w:rPr>
          <w:i/>
          <w:iCs/>
          <w:sz w:val="28"/>
          <w:szCs w:val="28"/>
        </w:rPr>
      </w:pPr>
    </w:p>
    <w:p w14:paraId="16155C3A" w14:textId="77777777" w:rsidR="00660473" w:rsidRPr="00DA55C7" w:rsidRDefault="00660473" w:rsidP="0078092F">
      <w:pPr>
        <w:pStyle w:val="NoSpacing"/>
        <w:rPr>
          <w:i/>
          <w:iCs/>
          <w:sz w:val="28"/>
          <w:szCs w:val="28"/>
        </w:rPr>
      </w:pPr>
    </w:p>
    <w:p w14:paraId="26FD7D6D" w14:textId="553CA781" w:rsidR="00774AE3" w:rsidRDefault="0078092F" w:rsidP="0078092F">
      <w:pPr>
        <w:pStyle w:val="NoSpacing"/>
        <w:rPr>
          <w:sz w:val="28"/>
          <w:szCs w:val="28"/>
        </w:rPr>
      </w:pPr>
      <w:r w:rsidRPr="00861E4E">
        <w:rPr>
          <w:i/>
          <w:iCs/>
          <w:sz w:val="28"/>
          <w:szCs w:val="28"/>
          <w:u w:val="single"/>
        </w:rPr>
        <w:t xml:space="preserve">Differentiate by their </w:t>
      </w:r>
      <w:r w:rsidR="00861E4E" w:rsidRPr="00861E4E">
        <w:rPr>
          <w:i/>
          <w:iCs/>
          <w:sz w:val="28"/>
          <w:szCs w:val="28"/>
          <w:u w:val="single"/>
        </w:rPr>
        <w:t xml:space="preserve">needs </w:t>
      </w:r>
      <w:r w:rsidR="00861E4E">
        <w:rPr>
          <w:i/>
          <w:iCs/>
          <w:sz w:val="28"/>
          <w:szCs w:val="28"/>
        </w:rPr>
        <w:t xml:space="preserve">- </w:t>
      </w:r>
      <w:r w:rsidR="00513E8D" w:rsidRPr="00513E8D">
        <w:rPr>
          <w:sz w:val="28"/>
          <w:szCs w:val="28"/>
        </w:rPr>
        <w:t>Differentiation should also be done based on customer needs.</w:t>
      </w:r>
      <w:r w:rsidR="0009232D" w:rsidRPr="0009232D">
        <w:t xml:space="preserve"> </w:t>
      </w:r>
      <w:r w:rsidR="00A05A9E">
        <w:rPr>
          <w:sz w:val="28"/>
          <w:szCs w:val="28"/>
        </w:rPr>
        <w:t>(</w:t>
      </w:r>
      <w:r w:rsidR="00861E4E" w:rsidRPr="009309D0">
        <w:rPr>
          <w:sz w:val="28"/>
          <w:szCs w:val="28"/>
        </w:rPr>
        <w:t>Kumar, 2014, p.168)</w:t>
      </w:r>
    </w:p>
    <w:p w14:paraId="566803D7" w14:textId="77777777" w:rsidR="00696B80" w:rsidRDefault="00696B80" w:rsidP="0078092F">
      <w:pPr>
        <w:pStyle w:val="NoSpacing"/>
        <w:rPr>
          <w:sz w:val="28"/>
          <w:szCs w:val="28"/>
        </w:rPr>
      </w:pPr>
    </w:p>
    <w:p w14:paraId="486253A6" w14:textId="3B5CFA8A" w:rsidR="00660473" w:rsidRDefault="00696B80" w:rsidP="00A21983">
      <w:pPr>
        <w:pStyle w:val="NoSpacing"/>
        <w:rPr>
          <w:sz w:val="28"/>
          <w:szCs w:val="28"/>
        </w:rPr>
      </w:pPr>
      <w:r w:rsidRPr="00696B80">
        <w:rPr>
          <w:sz w:val="28"/>
          <w:szCs w:val="28"/>
        </w:rPr>
        <w:t xml:space="preserve">The banks must understand and meet the needs of their most valuable customers if they want to keep them. Banks keep track of each client's typical behaviour patterns so they can immediately assess the degree of contact that is typically required from a consumer. If a consumer behaves differently from how they often do, </w:t>
      </w:r>
      <w:proofErr w:type="gramStart"/>
      <w:r w:rsidRPr="00696B80">
        <w:rPr>
          <w:sz w:val="28"/>
          <w:szCs w:val="28"/>
        </w:rPr>
        <w:t>it's</w:t>
      </w:r>
      <w:proofErr w:type="gramEnd"/>
      <w:r w:rsidRPr="00696B80">
        <w:rPr>
          <w:sz w:val="28"/>
          <w:szCs w:val="28"/>
        </w:rPr>
        <w:t xml:space="preserve"> frequently a sign that either they're not satisfied or that their </w:t>
      </w:r>
      <w:r w:rsidRPr="00696B80">
        <w:rPr>
          <w:sz w:val="28"/>
          <w:szCs w:val="28"/>
        </w:rPr>
        <w:lastRenderedPageBreak/>
        <w:t>needs have changed.</w:t>
      </w:r>
      <w:r w:rsidR="000F6652">
        <w:rPr>
          <w:sz w:val="28"/>
          <w:szCs w:val="28"/>
        </w:rPr>
        <w:t xml:space="preserve"> (Peppers and Rogers, 2004, p.151</w:t>
      </w:r>
      <w:r w:rsidR="00CF1EA4">
        <w:rPr>
          <w:sz w:val="28"/>
          <w:szCs w:val="28"/>
        </w:rPr>
        <w:t xml:space="preserve">) </w:t>
      </w:r>
      <w:r w:rsidR="00CF1EA4" w:rsidRPr="00696B80">
        <w:rPr>
          <w:sz w:val="28"/>
          <w:szCs w:val="28"/>
        </w:rPr>
        <w:t>Then</w:t>
      </w:r>
      <w:r w:rsidR="00036047">
        <w:rPr>
          <w:sz w:val="28"/>
          <w:szCs w:val="28"/>
        </w:rPr>
        <w:t xml:space="preserve"> the banks</w:t>
      </w:r>
      <w:r w:rsidR="00036047" w:rsidRPr="00036047">
        <w:rPr>
          <w:sz w:val="28"/>
          <w:szCs w:val="28"/>
        </w:rPr>
        <w:t xml:space="preserve"> can then use the customers</w:t>
      </w:r>
      <w:r w:rsidR="003C5ECE">
        <w:rPr>
          <w:sz w:val="28"/>
          <w:szCs w:val="28"/>
        </w:rPr>
        <w:t>’</w:t>
      </w:r>
      <w:r w:rsidR="00036047" w:rsidRPr="00036047">
        <w:rPr>
          <w:sz w:val="28"/>
          <w:szCs w:val="28"/>
        </w:rPr>
        <w:t xml:space="preserve"> feedback to modify its service and products to meet</w:t>
      </w:r>
      <w:r w:rsidR="003C5ECE">
        <w:rPr>
          <w:sz w:val="28"/>
          <w:szCs w:val="28"/>
        </w:rPr>
        <w:t xml:space="preserve"> their</w:t>
      </w:r>
      <w:r w:rsidR="00036047" w:rsidRPr="00036047">
        <w:rPr>
          <w:sz w:val="28"/>
          <w:szCs w:val="28"/>
        </w:rPr>
        <w:t xml:space="preserve"> needs.</w:t>
      </w:r>
      <w:r w:rsidR="004318CF">
        <w:rPr>
          <w:sz w:val="28"/>
          <w:szCs w:val="28"/>
        </w:rPr>
        <w:t xml:space="preserve"> </w:t>
      </w:r>
      <w:r w:rsidR="000F6652">
        <w:rPr>
          <w:sz w:val="28"/>
          <w:szCs w:val="28"/>
        </w:rPr>
        <w:t xml:space="preserve">(Peppers and Rogers, 2004, p.159) </w:t>
      </w:r>
      <w:r w:rsidR="00CF1EA4" w:rsidRPr="00CF1EA4">
        <w:rPr>
          <w:sz w:val="28"/>
          <w:szCs w:val="28"/>
        </w:rPr>
        <w:t>Furthermore, if the customer has specific requirements, this opens up opportunities for customization.</w:t>
      </w:r>
      <w:r w:rsidR="00CF1EA4">
        <w:rPr>
          <w:sz w:val="28"/>
          <w:szCs w:val="28"/>
        </w:rPr>
        <w:t xml:space="preserve"> (Kumar, 2014, p.168)</w:t>
      </w:r>
    </w:p>
    <w:p w14:paraId="6C10AC46" w14:textId="77777777" w:rsidR="00660473" w:rsidRDefault="00660473" w:rsidP="00A21983">
      <w:pPr>
        <w:pStyle w:val="NoSpacing"/>
        <w:rPr>
          <w:sz w:val="28"/>
          <w:szCs w:val="28"/>
        </w:rPr>
      </w:pPr>
    </w:p>
    <w:p w14:paraId="046B7B35" w14:textId="4F322FC7" w:rsidR="00B6224B" w:rsidRDefault="00F80D22" w:rsidP="00A21983">
      <w:pPr>
        <w:pStyle w:val="NoSpacing"/>
        <w:rPr>
          <w:sz w:val="28"/>
          <w:szCs w:val="28"/>
        </w:rPr>
      </w:pPr>
      <w:r w:rsidRPr="00F80D22">
        <w:rPr>
          <w:sz w:val="28"/>
          <w:szCs w:val="28"/>
        </w:rPr>
        <w:t>The customer</w:t>
      </w:r>
      <w:r w:rsidR="00A05A9E">
        <w:rPr>
          <w:sz w:val="28"/>
          <w:szCs w:val="28"/>
        </w:rPr>
        <w:t>s</w:t>
      </w:r>
      <w:r w:rsidRPr="00F80D22">
        <w:rPr>
          <w:sz w:val="28"/>
          <w:szCs w:val="28"/>
        </w:rPr>
        <w:t xml:space="preserve"> </w:t>
      </w:r>
      <w:r w:rsidR="00A05A9E">
        <w:rPr>
          <w:sz w:val="28"/>
          <w:szCs w:val="28"/>
        </w:rPr>
        <w:t xml:space="preserve">are </w:t>
      </w:r>
      <w:r w:rsidRPr="00F80D22">
        <w:rPr>
          <w:sz w:val="28"/>
          <w:szCs w:val="28"/>
        </w:rPr>
        <w:t xml:space="preserve">the </w:t>
      </w:r>
      <w:proofErr w:type="gramStart"/>
      <w:r w:rsidRPr="00F80D22">
        <w:rPr>
          <w:sz w:val="28"/>
          <w:szCs w:val="28"/>
        </w:rPr>
        <w:t>master of</w:t>
      </w:r>
      <w:proofErr w:type="gramEnd"/>
      <w:r w:rsidRPr="00F80D22">
        <w:rPr>
          <w:sz w:val="28"/>
          <w:szCs w:val="28"/>
        </w:rPr>
        <w:t xml:space="preserve"> </w:t>
      </w:r>
      <w:r w:rsidR="00A05A9E">
        <w:rPr>
          <w:sz w:val="28"/>
          <w:szCs w:val="28"/>
        </w:rPr>
        <w:t>their</w:t>
      </w:r>
      <w:r w:rsidRPr="00F80D22">
        <w:rPr>
          <w:sz w:val="28"/>
          <w:szCs w:val="28"/>
        </w:rPr>
        <w:t xml:space="preserve"> own behaviour, and that behaviour will only change if </w:t>
      </w:r>
      <w:r w:rsidR="00A05A9E">
        <w:rPr>
          <w:sz w:val="28"/>
          <w:szCs w:val="28"/>
        </w:rPr>
        <w:t>the banks</w:t>
      </w:r>
      <w:r w:rsidRPr="00F80D22">
        <w:rPr>
          <w:sz w:val="28"/>
          <w:szCs w:val="28"/>
        </w:rPr>
        <w:t xml:space="preserve"> strategy can appeal to the customer's needs persuasively. Understanding the situation from the customer's perspective is essential for any successful customer-based strategy.</w:t>
      </w:r>
      <w:r w:rsidR="00CC2152">
        <w:rPr>
          <w:sz w:val="28"/>
          <w:szCs w:val="28"/>
        </w:rPr>
        <w:t xml:space="preserve"> </w:t>
      </w:r>
      <w:r w:rsidR="004C7A5B">
        <w:rPr>
          <w:sz w:val="28"/>
          <w:szCs w:val="28"/>
        </w:rPr>
        <w:t>(Peppers and Rogers, 2004, p.143)</w:t>
      </w:r>
    </w:p>
    <w:p w14:paraId="2B0FF160" w14:textId="77777777" w:rsidR="000E3242" w:rsidRDefault="000E3242" w:rsidP="00A21983">
      <w:pPr>
        <w:pStyle w:val="NoSpacing"/>
        <w:rPr>
          <w:sz w:val="28"/>
          <w:szCs w:val="28"/>
        </w:rPr>
      </w:pPr>
    </w:p>
    <w:p w14:paraId="5DB79914" w14:textId="77777777" w:rsidR="000E3242" w:rsidRDefault="000E3242" w:rsidP="00A21983">
      <w:pPr>
        <w:pStyle w:val="NoSpacing"/>
        <w:rPr>
          <w:sz w:val="28"/>
          <w:szCs w:val="28"/>
        </w:rPr>
      </w:pPr>
    </w:p>
    <w:p w14:paraId="16A57FA0" w14:textId="77777777" w:rsidR="000E3242" w:rsidRDefault="000E3242" w:rsidP="00A21983">
      <w:pPr>
        <w:pStyle w:val="NoSpacing"/>
        <w:rPr>
          <w:sz w:val="28"/>
          <w:szCs w:val="28"/>
        </w:rPr>
      </w:pPr>
    </w:p>
    <w:p w14:paraId="2196927B" w14:textId="77777777" w:rsidR="00DF2129" w:rsidRDefault="00DF2129" w:rsidP="00A21983">
      <w:pPr>
        <w:pStyle w:val="NoSpacing"/>
        <w:rPr>
          <w:sz w:val="28"/>
          <w:szCs w:val="28"/>
        </w:rPr>
      </w:pPr>
    </w:p>
    <w:p w14:paraId="2776265D" w14:textId="1E47AAE4" w:rsidR="00490B5D" w:rsidRPr="006B2CEE" w:rsidRDefault="00DF2129" w:rsidP="00E41D8F">
      <w:pPr>
        <w:pStyle w:val="NoSpacing"/>
        <w:numPr>
          <w:ilvl w:val="0"/>
          <w:numId w:val="46"/>
        </w:numPr>
        <w:jc w:val="left"/>
        <w:rPr>
          <w:sz w:val="28"/>
          <w:szCs w:val="28"/>
        </w:rPr>
      </w:pPr>
      <w:r w:rsidRPr="00D72EC3">
        <w:rPr>
          <w:b/>
          <w:bCs/>
          <w:i/>
          <w:iCs/>
          <w:sz w:val="28"/>
          <w:szCs w:val="28"/>
        </w:rPr>
        <w:t xml:space="preserve">Interact </w:t>
      </w:r>
      <w:r w:rsidR="008E2D0C" w:rsidRPr="00D72EC3">
        <w:rPr>
          <w:i/>
          <w:iCs/>
          <w:sz w:val="28"/>
          <w:szCs w:val="28"/>
        </w:rPr>
        <w:t xml:space="preserve">– </w:t>
      </w:r>
      <w:r w:rsidR="004676AF">
        <w:rPr>
          <w:sz w:val="28"/>
          <w:szCs w:val="28"/>
        </w:rPr>
        <w:t xml:space="preserve">the </w:t>
      </w:r>
      <w:r w:rsidR="008501F4" w:rsidRPr="00D72EC3">
        <w:rPr>
          <w:sz w:val="28"/>
          <w:szCs w:val="28"/>
        </w:rPr>
        <w:t>companies</w:t>
      </w:r>
      <w:r w:rsidR="008E2D0C" w:rsidRPr="00D72EC3">
        <w:rPr>
          <w:sz w:val="28"/>
          <w:szCs w:val="28"/>
        </w:rPr>
        <w:t xml:space="preserve"> must be able to interact individually with any customer on the other end of a relationship</w:t>
      </w:r>
      <w:r w:rsidR="00D72EC3">
        <w:rPr>
          <w:sz w:val="28"/>
          <w:szCs w:val="28"/>
        </w:rPr>
        <w:t xml:space="preserve">. </w:t>
      </w:r>
      <w:r w:rsidR="004676AF">
        <w:rPr>
          <w:sz w:val="28"/>
          <w:szCs w:val="28"/>
        </w:rPr>
        <w:t xml:space="preserve">(Peppers and Rogers, 2004, p.66) </w:t>
      </w:r>
      <w:r w:rsidR="00CE4138">
        <w:rPr>
          <w:sz w:val="28"/>
          <w:szCs w:val="28"/>
        </w:rPr>
        <w:t xml:space="preserve">The banks must interact with the clients to ensure </w:t>
      </w:r>
      <w:r w:rsidR="005E5D08">
        <w:rPr>
          <w:sz w:val="28"/>
          <w:szCs w:val="28"/>
        </w:rPr>
        <w:t>their expectations. (Tankeu, 2011)</w:t>
      </w:r>
    </w:p>
    <w:p w14:paraId="7C7972F3" w14:textId="77777777" w:rsidR="00490B5D" w:rsidRDefault="00490B5D" w:rsidP="00490B5D">
      <w:pPr>
        <w:pStyle w:val="NoSpacing"/>
        <w:jc w:val="left"/>
        <w:rPr>
          <w:sz w:val="28"/>
          <w:szCs w:val="28"/>
        </w:rPr>
      </w:pPr>
    </w:p>
    <w:p w14:paraId="3D383B0D" w14:textId="3CA82310" w:rsidR="006F14D7" w:rsidRDefault="007A6CE4" w:rsidP="005E5D08">
      <w:pPr>
        <w:pStyle w:val="NoSpacing"/>
        <w:jc w:val="left"/>
        <w:rPr>
          <w:sz w:val="28"/>
          <w:szCs w:val="28"/>
        </w:rPr>
      </w:pPr>
      <w:r>
        <w:rPr>
          <w:sz w:val="28"/>
          <w:szCs w:val="28"/>
        </w:rPr>
        <w:t xml:space="preserve">Banks are concentrating on more effective ways of customer </w:t>
      </w:r>
      <w:r w:rsidR="005E0D69">
        <w:rPr>
          <w:sz w:val="28"/>
          <w:szCs w:val="28"/>
        </w:rPr>
        <w:t>interaction.</w:t>
      </w:r>
      <w:r w:rsidR="00D4183B">
        <w:rPr>
          <w:sz w:val="28"/>
          <w:szCs w:val="28"/>
        </w:rPr>
        <w:t xml:space="preserve"> </w:t>
      </w:r>
      <w:r w:rsidR="00D4183B" w:rsidRPr="00067C19">
        <w:rPr>
          <w:sz w:val="28"/>
          <w:szCs w:val="28"/>
        </w:rPr>
        <w:t>Banks could easily improve their relationships and two-way collaborations with customers if they could properly coordinate and integrate multi-channel interactions.</w:t>
      </w:r>
      <w:r w:rsidR="005E0D69">
        <w:rPr>
          <w:sz w:val="28"/>
          <w:szCs w:val="28"/>
        </w:rPr>
        <w:t xml:space="preserve"> </w:t>
      </w:r>
      <w:r w:rsidR="004E1B9A">
        <w:rPr>
          <w:sz w:val="28"/>
          <w:szCs w:val="28"/>
        </w:rPr>
        <w:t xml:space="preserve">They use </w:t>
      </w:r>
      <w:r w:rsidR="00996724">
        <w:rPr>
          <w:sz w:val="28"/>
          <w:szCs w:val="28"/>
        </w:rPr>
        <w:t xml:space="preserve">range of </w:t>
      </w:r>
      <w:r w:rsidR="004E1B9A">
        <w:rPr>
          <w:sz w:val="28"/>
          <w:szCs w:val="28"/>
        </w:rPr>
        <w:t xml:space="preserve">different </w:t>
      </w:r>
      <w:r w:rsidR="00996724">
        <w:rPr>
          <w:sz w:val="28"/>
          <w:szCs w:val="28"/>
        </w:rPr>
        <w:t>channels</w:t>
      </w:r>
      <w:r w:rsidR="002051C7">
        <w:rPr>
          <w:sz w:val="28"/>
          <w:szCs w:val="28"/>
        </w:rPr>
        <w:t xml:space="preserve">: </w:t>
      </w:r>
      <w:r w:rsidR="001511D4">
        <w:rPr>
          <w:sz w:val="28"/>
          <w:szCs w:val="28"/>
        </w:rPr>
        <w:t xml:space="preserve">face-to-face direct communication, </w:t>
      </w:r>
      <w:r w:rsidR="0073389F">
        <w:rPr>
          <w:sz w:val="28"/>
          <w:szCs w:val="28"/>
        </w:rPr>
        <w:t xml:space="preserve">integrated marketing communications, </w:t>
      </w:r>
      <w:r w:rsidR="00A26FBC">
        <w:rPr>
          <w:sz w:val="28"/>
          <w:szCs w:val="28"/>
        </w:rPr>
        <w:t xml:space="preserve">phone, surveys, </w:t>
      </w:r>
      <w:r w:rsidR="00B40852">
        <w:rPr>
          <w:sz w:val="28"/>
          <w:szCs w:val="28"/>
        </w:rPr>
        <w:t xml:space="preserve">bank websites or </w:t>
      </w:r>
      <w:proofErr w:type="gramStart"/>
      <w:r w:rsidR="00B40852">
        <w:rPr>
          <w:sz w:val="28"/>
          <w:szCs w:val="28"/>
        </w:rPr>
        <w:t>ATMs</w:t>
      </w:r>
      <w:proofErr w:type="gramEnd"/>
      <w:r w:rsidR="00B40852">
        <w:rPr>
          <w:sz w:val="28"/>
          <w:szCs w:val="28"/>
        </w:rPr>
        <w:t xml:space="preserve">. </w:t>
      </w:r>
      <w:r w:rsidR="008624C4" w:rsidRPr="00213891">
        <w:rPr>
          <w:sz w:val="28"/>
          <w:szCs w:val="28"/>
        </w:rPr>
        <w:t xml:space="preserve">Customers of UK banks are frequently surveyed regarding their satisfaction with the branch, phone, or internet customer service they experienced. They are attempting to determine whether the client is satisfied and happy. </w:t>
      </w:r>
      <w:r w:rsidR="008624C4" w:rsidRPr="003368F7">
        <w:rPr>
          <w:sz w:val="28"/>
          <w:szCs w:val="28"/>
        </w:rPr>
        <w:t xml:space="preserve">Additionally, they are asking customers if there is anything they can </w:t>
      </w:r>
      <w:r w:rsidR="008624C4">
        <w:rPr>
          <w:sz w:val="28"/>
          <w:szCs w:val="28"/>
        </w:rPr>
        <w:t xml:space="preserve">do </w:t>
      </w:r>
      <w:r w:rsidR="008624C4" w:rsidRPr="003368F7">
        <w:rPr>
          <w:sz w:val="28"/>
          <w:szCs w:val="28"/>
        </w:rPr>
        <w:t>better meet their needs and expectations.</w:t>
      </w:r>
      <w:r w:rsidR="008624C4">
        <w:rPr>
          <w:sz w:val="28"/>
          <w:szCs w:val="28"/>
        </w:rPr>
        <w:t xml:space="preserve"> </w:t>
      </w:r>
      <w:r w:rsidR="00B40852">
        <w:rPr>
          <w:sz w:val="28"/>
          <w:szCs w:val="28"/>
        </w:rPr>
        <w:t>(Kumar, 2014, p.168; Peppers and Rogers, 2004</w:t>
      </w:r>
      <w:r w:rsidR="005168A4">
        <w:rPr>
          <w:sz w:val="28"/>
          <w:szCs w:val="28"/>
        </w:rPr>
        <w:t>, p.171</w:t>
      </w:r>
      <w:r w:rsidR="00BD7105">
        <w:rPr>
          <w:sz w:val="28"/>
          <w:szCs w:val="28"/>
        </w:rPr>
        <w:t>) Interaction</w:t>
      </w:r>
      <w:r w:rsidR="00082EBC" w:rsidRPr="00082EBC">
        <w:rPr>
          <w:sz w:val="28"/>
          <w:szCs w:val="28"/>
        </w:rPr>
        <w:t xml:space="preserve"> CRM strategy assists in understanding customer requirements, meeting customer expectations, and delivering customer value, resulting in customer</w:t>
      </w:r>
      <w:r w:rsidR="009146B0">
        <w:rPr>
          <w:sz w:val="28"/>
          <w:szCs w:val="28"/>
        </w:rPr>
        <w:t xml:space="preserve"> retention and</w:t>
      </w:r>
      <w:r w:rsidR="00082EBC" w:rsidRPr="00082EBC">
        <w:rPr>
          <w:sz w:val="28"/>
          <w:szCs w:val="28"/>
        </w:rPr>
        <w:t xml:space="preserve"> satisfaction</w:t>
      </w:r>
      <w:r w:rsidR="009146B0">
        <w:rPr>
          <w:sz w:val="28"/>
          <w:szCs w:val="28"/>
        </w:rPr>
        <w:t xml:space="preserve">. </w:t>
      </w:r>
      <w:r w:rsidR="00BD7105">
        <w:rPr>
          <w:sz w:val="28"/>
          <w:szCs w:val="28"/>
        </w:rPr>
        <w:t>(Buttle, 2008, 43</w:t>
      </w:r>
      <w:r w:rsidR="008F50B4">
        <w:rPr>
          <w:sz w:val="28"/>
          <w:szCs w:val="28"/>
        </w:rPr>
        <w:t xml:space="preserve">) One study found </w:t>
      </w:r>
      <w:r w:rsidR="009146B0" w:rsidRPr="009146B0">
        <w:rPr>
          <w:sz w:val="28"/>
          <w:szCs w:val="28"/>
        </w:rPr>
        <w:t>that in the banking industry, consumers who are extremely satisfied have balances that are 20% higher than those who are less satisfied.</w:t>
      </w:r>
      <w:r w:rsidR="00A73889">
        <w:rPr>
          <w:sz w:val="28"/>
          <w:szCs w:val="28"/>
        </w:rPr>
        <w:t xml:space="preserve"> (Buttle, 2008, p.48)</w:t>
      </w:r>
    </w:p>
    <w:p w14:paraId="1A253368" w14:textId="77777777" w:rsidR="006F14D7" w:rsidRDefault="006F14D7" w:rsidP="005E5D08">
      <w:pPr>
        <w:pStyle w:val="NoSpacing"/>
        <w:jc w:val="left"/>
        <w:rPr>
          <w:sz w:val="28"/>
          <w:szCs w:val="28"/>
        </w:rPr>
      </w:pPr>
    </w:p>
    <w:p w14:paraId="0D8FD21A" w14:textId="78AE5E0B" w:rsidR="00780131" w:rsidRDefault="00446D6D" w:rsidP="006777C8">
      <w:pPr>
        <w:pStyle w:val="NoSpacing"/>
        <w:jc w:val="left"/>
        <w:rPr>
          <w:sz w:val="28"/>
          <w:szCs w:val="28"/>
        </w:rPr>
      </w:pPr>
      <w:r w:rsidRPr="00446D6D">
        <w:rPr>
          <w:sz w:val="28"/>
          <w:szCs w:val="28"/>
        </w:rPr>
        <w:t>The business can establish deeper, more profitable, and less competitively vulnerable relationships with each consumer by offering them any kind of dialogue tool.</w:t>
      </w:r>
      <w:r w:rsidR="00075F20">
        <w:rPr>
          <w:sz w:val="28"/>
          <w:szCs w:val="28"/>
        </w:rPr>
        <w:t xml:space="preserve"> (</w:t>
      </w:r>
      <w:r w:rsidR="00075F20" w:rsidRPr="00075F20">
        <w:rPr>
          <w:sz w:val="28"/>
          <w:szCs w:val="28"/>
        </w:rPr>
        <w:t>Peppers and Rogers, 2004, p.1</w:t>
      </w:r>
      <w:r w:rsidR="00075F20">
        <w:rPr>
          <w:sz w:val="28"/>
          <w:szCs w:val="28"/>
        </w:rPr>
        <w:t>69)</w:t>
      </w:r>
      <w:r w:rsidR="009667BA">
        <w:rPr>
          <w:sz w:val="28"/>
          <w:szCs w:val="28"/>
        </w:rPr>
        <w:t xml:space="preserve"> </w:t>
      </w:r>
      <w:r w:rsidR="009F6957">
        <w:rPr>
          <w:sz w:val="28"/>
          <w:szCs w:val="28"/>
        </w:rPr>
        <w:t xml:space="preserve">For example, </w:t>
      </w:r>
      <w:r w:rsidR="00953C15">
        <w:rPr>
          <w:sz w:val="28"/>
          <w:szCs w:val="28"/>
        </w:rPr>
        <w:t xml:space="preserve">Lloyds is alerting </w:t>
      </w:r>
      <w:r w:rsidR="00953C15">
        <w:rPr>
          <w:sz w:val="28"/>
          <w:szCs w:val="28"/>
        </w:rPr>
        <w:lastRenderedPageBreak/>
        <w:t xml:space="preserve">its customers </w:t>
      </w:r>
      <w:r w:rsidR="008C61A1">
        <w:rPr>
          <w:sz w:val="28"/>
          <w:szCs w:val="28"/>
        </w:rPr>
        <w:t xml:space="preserve">with text messages </w:t>
      </w:r>
      <w:r w:rsidR="00953C15">
        <w:rPr>
          <w:sz w:val="28"/>
          <w:szCs w:val="28"/>
        </w:rPr>
        <w:t>when approaching a credit limit</w:t>
      </w:r>
      <w:r w:rsidR="00DC2CE2">
        <w:rPr>
          <w:sz w:val="28"/>
          <w:szCs w:val="28"/>
        </w:rPr>
        <w:t>, thereby a</w:t>
      </w:r>
      <w:r w:rsidR="008C61A1">
        <w:rPr>
          <w:sz w:val="28"/>
          <w:szCs w:val="28"/>
        </w:rPr>
        <w:t xml:space="preserve">voiding unwelcome fees. </w:t>
      </w:r>
      <w:r w:rsidR="00CA5C50">
        <w:rPr>
          <w:sz w:val="28"/>
          <w:szCs w:val="28"/>
        </w:rPr>
        <w:t xml:space="preserve">This </w:t>
      </w:r>
      <w:r w:rsidR="00DE2895">
        <w:rPr>
          <w:sz w:val="28"/>
          <w:szCs w:val="28"/>
        </w:rPr>
        <w:t xml:space="preserve">effective customer </w:t>
      </w:r>
      <w:r w:rsidR="004E30A2">
        <w:rPr>
          <w:sz w:val="28"/>
          <w:szCs w:val="28"/>
        </w:rPr>
        <w:t>collaboration</w:t>
      </w:r>
      <w:r w:rsidR="00DE2895">
        <w:rPr>
          <w:sz w:val="28"/>
          <w:szCs w:val="28"/>
        </w:rPr>
        <w:t xml:space="preserve"> </w:t>
      </w:r>
      <w:r w:rsidR="00CA5C50">
        <w:rPr>
          <w:sz w:val="28"/>
          <w:szCs w:val="28"/>
        </w:rPr>
        <w:t>can help</w:t>
      </w:r>
      <w:r w:rsidR="006D68D4">
        <w:rPr>
          <w:sz w:val="28"/>
          <w:szCs w:val="28"/>
        </w:rPr>
        <w:t xml:space="preserve"> banks</w:t>
      </w:r>
      <w:r w:rsidR="00CA5C50">
        <w:rPr>
          <w:sz w:val="28"/>
          <w:szCs w:val="28"/>
        </w:rPr>
        <w:t xml:space="preserve"> in strengthening the relationship </w:t>
      </w:r>
      <w:r w:rsidR="00DE2895">
        <w:rPr>
          <w:sz w:val="28"/>
          <w:szCs w:val="28"/>
        </w:rPr>
        <w:t xml:space="preserve">with them. </w:t>
      </w:r>
      <w:r w:rsidR="007E1019">
        <w:rPr>
          <w:sz w:val="28"/>
          <w:szCs w:val="28"/>
        </w:rPr>
        <w:t xml:space="preserve">(Lloyds, </w:t>
      </w:r>
      <w:r w:rsidR="000F3456">
        <w:rPr>
          <w:sz w:val="28"/>
          <w:szCs w:val="28"/>
        </w:rPr>
        <w:t>2022a</w:t>
      </w:r>
      <w:r w:rsidR="007E1019">
        <w:rPr>
          <w:sz w:val="28"/>
          <w:szCs w:val="28"/>
        </w:rPr>
        <w:t xml:space="preserve">) </w:t>
      </w:r>
    </w:p>
    <w:p w14:paraId="682D8FDF" w14:textId="77777777" w:rsidR="00780131" w:rsidRDefault="00780131" w:rsidP="006777C8">
      <w:pPr>
        <w:pStyle w:val="NoSpacing"/>
        <w:jc w:val="left"/>
        <w:rPr>
          <w:sz w:val="28"/>
          <w:szCs w:val="28"/>
        </w:rPr>
      </w:pPr>
    </w:p>
    <w:p w14:paraId="77DE194B" w14:textId="617BDF2C" w:rsidR="006777C8" w:rsidRDefault="00EF5E27" w:rsidP="006777C8">
      <w:pPr>
        <w:pStyle w:val="NoSpacing"/>
        <w:jc w:val="left"/>
        <w:rPr>
          <w:sz w:val="28"/>
          <w:szCs w:val="28"/>
        </w:rPr>
      </w:pPr>
      <w:r w:rsidRPr="00EF5E27">
        <w:rPr>
          <w:sz w:val="28"/>
          <w:szCs w:val="28"/>
        </w:rPr>
        <w:t>Another instance of interaction is the customer complaint process. This is an opportunity for banks to adjust their relationships. Customers who are pleased with the solution to a problem are more likely to be loyal than customers who did not encounter a problem at all</w:t>
      </w:r>
      <w:r w:rsidR="00295A3B" w:rsidRPr="00295A3B">
        <w:rPr>
          <w:sz w:val="28"/>
          <w:szCs w:val="28"/>
        </w:rPr>
        <w:t>.</w:t>
      </w:r>
      <w:r w:rsidR="006777C8">
        <w:rPr>
          <w:sz w:val="28"/>
          <w:szCs w:val="28"/>
        </w:rPr>
        <w:t xml:space="preserve"> (Peppers and Rogers, 2004, p.186)</w:t>
      </w:r>
    </w:p>
    <w:p w14:paraId="2EB966FA" w14:textId="77777777" w:rsidR="004B722E" w:rsidRDefault="004B722E" w:rsidP="00975CB2">
      <w:pPr>
        <w:pStyle w:val="NoSpacing"/>
        <w:rPr>
          <w:sz w:val="28"/>
          <w:szCs w:val="28"/>
        </w:rPr>
      </w:pPr>
    </w:p>
    <w:p w14:paraId="2986D937" w14:textId="77777777" w:rsidR="004E30A2" w:rsidRDefault="004E30A2" w:rsidP="00975CB2">
      <w:pPr>
        <w:pStyle w:val="NoSpacing"/>
        <w:rPr>
          <w:sz w:val="28"/>
          <w:szCs w:val="28"/>
        </w:rPr>
      </w:pPr>
    </w:p>
    <w:p w14:paraId="517FCF55" w14:textId="77777777" w:rsidR="004E30A2" w:rsidRDefault="004E30A2" w:rsidP="00975CB2">
      <w:pPr>
        <w:pStyle w:val="NoSpacing"/>
        <w:rPr>
          <w:sz w:val="28"/>
          <w:szCs w:val="28"/>
        </w:rPr>
      </w:pPr>
    </w:p>
    <w:p w14:paraId="4B0517DB" w14:textId="77777777" w:rsidR="00A05500" w:rsidRPr="00F855AE" w:rsidRDefault="00A05500" w:rsidP="00975CB2">
      <w:pPr>
        <w:pStyle w:val="NoSpacing"/>
        <w:rPr>
          <w:sz w:val="28"/>
          <w:szCs w:val="28"/>
        </w:rPr>
      </w:pPr>
    </w:p>
    <w:p w14:paraId="7C221A42" w14:textId="73D44B19" w:rsidR="006F046F" w:rsidRDefault="00A67843" w:rsidP="00E41D8F">
      <w:pPr>
        <w:pStyle w:val="NoSpacing"/>
        <w:numPr>
          <w:ilvl w:val="0"/>
          <w:numId w:val="46"/>
        </w:numPr>
        <w:spacing w:line="276" w:lineRule="auto"/>
        <w:jc w:val="left"/>
        <w:rPr>
          <w:sz w:val="28"/>
          <w:szCs w:val="28"/>
        </w:rPr>
      </w:pPr>
      <w:r w:rsidRPr="00975CB2">
        <w:rPr>
          <w:b/>
          <w:bCs/>
          <w:i/>
          <w:iCs/>
          <w:sz w:val="28"/>
          <w:szCs w:val="28"/>
        </w:rPr>
        <w:t>Customize</w:t>
      </w:r>
      <w:r>
        <w:rPr>
          <w:b/>
          <w:bCs/>
          <w:sz w:val="28"/>
          <w:szCs w:val="28"/>
        </w:rPr>
        <w:t xml:space="preserve"> </w:t>
      </w:r>
      <w:r w:rsidR="00952CCB">
        <w:rPr>
          <w:b/>
          <w:bCs/>
          <w:sz w:val="28"/>
          <w:szCs w:val="28"/>
        </w:rPr>
        <w:t xml:space="preserve">- </w:t>
      </w:r>
      <w:r w:rsidR="00952CCB" w:rsidRPr="008501F4">
        <w:rPr>
          <w:sz w:val="28"/>
          <w:szCs w:val="28"/>
        </w:rPr>
        <w:t>bank</w:t>
      </w:r>
      <w:r w:rsidR="00952CCB">
        <w:rPr>
          <w:sz w:val="28"/>
          <w:szCs w:val="28"/>
        </w:rPr>
        <w:t>s</w:t>
      </w:r>
      <w:r w:rsidR="00BA470C">
        <w:rPr>
          <w:sz w:val="28"/>
          <w:szCs w:val="28"/>
        </w:rPr>
        <w:t xml:space="preserve"> </w:t>
      </w:r>
      <w:r w:rsidR="00BA470C" w:rsidRPr="008501F4">
        <w:rPr>
          <w:sz w:val="28"/>
          <w:szCs w:val="28"/>
        </w:rPr>
        <w:t>must</w:t>
      </w:r>
      <w:r w:rsidR="00D72EC3" w:rsidRPr="008501F4">
        <w:rPr>
          <w:sz w:val="28"/>
          <w:szCs w:val="28"/>
        </w:rPr>
        <w:t xml:space="preserve"> somehow </w:t>
      </w:r>
      <w:r w:rsidR="00BA470C" w:rsidRPr="008501F4">
        <w:rPr>
          <w:sz w:val="28"/>
          <w:szCs w:val="28"/>
        </w:rPr>
        <w:t>modify</w:t>
      </w:r>
      <w:r w:rsidR="00D72EC3" w:rsidRPr="008501F4">
        <w:rPr>
          <w:sz w:val="28"/>
          <w:szCs w:val="28"/>
        </w:rPr>
        <w:t xml:space="preserve"> </w:t>
      </w:r>
      <w:r w:rsidR="00952CCB">
        <w:rPr>
          <w:sz w:val="28"/>
          <w:szCs w:val="28"/>
        </w:rPr>
        <w:t xml:space="preserve">their </w:t>
      </w:r>
      <w:r w:rsidR="00952CCB" w:rsidRPr="008501F4">
        <w:rPr>
          <w:sz w:val="28"/>
          <w:szCs w:val="28"/>
        </w:rPr>
        <w:t>operation</w:t>
      </w:r>
      <w:r w:rsidR="00D72EC3" w:rsidRPr="008501F4">
        <w:rPr>
          <w:sz w:val="28"/>
          <w:szCs w:val="28"/>
        </w:rPr>
        <w:t xml:space="preserve"> to meet the </w:t>
      </w:r>
      <w:r w:rsidR="00BA470C" w:rsidRPr="008501F4">
        <w:rPr>
          <w:sz w:val="28"/>
          <w:szCs w:val="28"/>
        </w:rPr>
        <w:t>unique</w:t>
      </w:r>
      <w:r w:rsidR="00D72EC3" w:rsidRPr="008501F4">
        <w:rPr>
          <w:sz w:val="28"/>
          <w:szCs w:val="28"/>
        </w:rPr>
        <w:t xml:space="preserve"> </w:t>
      </w:r>
      <w:r w:rsidR="00BA470C" w:rsidRPr="008501F4">
        <w:rPr>
          <w:sz w:val="28"/>
          <w:szCs w:val="28"/>
        </w:rPr>
        <w:t>requirements</w:t>
      </w:r>
      <w:r w:rsidR="00D72EC3" w:rsidRPr="008501F4">
        <w:rPr>
          <w:sz w:val="28"/>
          <w:szCs w:val="28"/>
        </w:rPr>
        <w:t xml:space="preserve"> of </w:t>
      </w:r>
      <w:r w:rsidR="00952CCB">
        <w:rPr>
          <w:sz w:val="28"/>
          <w:szCs w:val="28"/>
        </w:rPr>
        <w:t>the</w:t>
      </w:r>
      <w:r w:rsidR="00D72EC3" w:rsidRPr="008501F4">
        <w:rPr>
          <w:sz w:val="28"/>
          <w:szCs w:val="28"/>
        </w:rPr>
        <w:t xml:space="preserve"> customer</w:t>
      </w:r>
      <w:r w:rsidR="00BA470C">
        <w:rPr>
          <w:sz w:val="28"/>
          <w:szCs w:val="28"/>
        </w:rPr>
        <w:t>.</w:t>
      </w:r>
      <w:r w:rsidR="00952CCB">
        <w:rPr>
          <w:sz w:val="28"/>
          <w:szCs w:val="28"/>
        </w:rPr>
        <w:t xml:space="preserve"> </w:t>
      </w:r>
      <w:r w:rsidR="00DD4CE0">
        <w:rPr>
          <w:sz w:val="28"/>
          <w:szCs w:val="28"/>
        </w:rPr>
        <w:t>(Peppers and Rogers, 2004, p.66)</w:t>
      </w:r>
    </w:p>
    <w:p w14:paraId="0F8F1D18" w14:textId="77777777" w:rsidR="00776FB7" w:rsidRDefault="00776FB7" w:rsidP="00E91813">
      <w:pPr>
        <w:pStyle w:val="NoSpacing"/>
        <w:jc w:val="left"/>
        <w:rPr>
          <w:sz w:val="28"/>
          <w:szCs w:val="28"/>
        </w:rPr>
      </w:pPr>
    </w:p>
    <w:p w14:paraId="3469567E" w14:textId="1713CE5A" w:rsidR="00DD4CE0" w:rsidRPr="00750E99" w:rsidRDefault="00E91813" w:rsidP="00445B4B">
      <w:pPr>
        <w:rPr>
          <w:sz w:val="28"/>
          <w:szCs w:val="28"/>
        </w:rPr>
      </w:pPr>
      <w:r w:rsidRPr="009C59FC">
        <w:rPr>
          <w:sz w:val="28"/>
          <w:szCs w:val="28"/>
        </w:rPr>
        <w:t xml:space="preserve">Nowadays, banks compete aggressively, even presenting </w:t>
      </w:r>
      <w:r>
        <w:rPr>
          <w:sz w:val="28"/>
          <w:szCs w:val="28"/>
        </w:rPr>
        <w:t>account</w:t>
      </w:r>
      <w:r w:rsidRPr="009C59FC">
        <w:rPr>
          <w:sz w:val="28"/>
          <w:szCs w:val="28"/>
        </w:rPr>
        <w:t xml:space="preserve"> switching</w:t>
      </w:r>
      <w:r>
        <w:rPr>
          <w:sz w:val="28"/>
          <w:szCs w:val="28"/>
        </w:rPr>
        <w:t xml:space="preserve"> offers</w:t>
      </w:r>
      <w:r w:rsidRPr="009C59FC">
        <w:rPr>
          <w:sz w:val="28"/>
          <w:szCs w:val="28"/>
        </w:rPr>
        <w:t xml:space="preserve"> to customers in order to pull them away from the rivals.</w:t>
      </w:r>
      <w:r>
        <w:rPr>
          <w:sz w:val="28"/>
          <w:szCs w:val="28"/>
        </w:rPr>
        <w:t xml:space="preserve"> For example, Halifax is giving £150 reward</w:t>
      </w:r>
      <w:proofErr w:type="gramStart"/>
      <w:r>
        <w:rPr>
          <w:sz w:val="28"/>
          <w:szCs w:val="28"/>
        </w:rPr>
        <w:t xml:space="preserve">.  </w:t>
      </w:r>
      <w:proofErr w:type="gramEnd"/>
      <w:r>
        <w:rPr>
          <w:sz w:val="28"/>
          <w:szCs w:val="28"/>
        </w:rPr>
        <w:t>(Halifax, 2022) To be able to compete banks can employ customization strategy and can personali</w:t>
      </w:r>
      <w:r w:rsidR="00A06995">
        <w:rPr>
          <w:sz w:val="28"/>
          <w:szCs w:val="28"/>
        </w:rPr>
        <w:t>se</w:t>
      </w:r>
      <w:r>
        <w:rPr>
          <w:sz w:val="28"/>
          <w:szCs w:val="28"/>
        </w:rPr>
        <w:t xml:space="preserve"> products and services</w:t>
      </w:r>
      <w:r w:rsidR="00A06995">
        <w:rPr>
          <w:sz w:val="28"/>
          <w:szCs w:val="28"/>
        </w:rPr>
        <w:t xml:space="preserve"> to each</w:t>
      </w:r>
      <w:r w:rsidR="00E822C0">
        <w:rPr>
          <w:sz w:val="28"/>
          <w:szCs w:val="28"/>
        </w:rPr>
        <w:t xml:space="preserve"> customer</w:t>
      </w:r>
      <w:r>
        <w:rPr>
          <w:sz w:val="28"/>
          <w:szCs w:val="28"/>
        </w:rPr>
        <w:t xml:space="preserve"> in order to retain </w:t>
      </w:r>
      <w:r w:rsidR="00E822C0">
        <w:rPr>
          <w:sz w:val="28"/>
          <w:szCs w:val="28"/>
        </w:rPr>
        <w:t>them.</w:t>
      </w:r>
      <w:r w:rsidR="00750E99">
        <w:rPr>
          <w:sz w:val="28"/>
          <w:szCs w:val="28"/>
        </w:rPr>
        <w:t xml:space="preserve"> </w:t>
      </w:r>
      <w:r w:rsidR="009F2CFB" w:rsidRPr="009F2CFB">
        <w:rPr>
          <w:sz w:val="28"/>
          <w:szCs w:val="28"/>
        </w:rPr>
        <w:t xml:space="preserve">When customization is </w:t>
      </w:r>
      <w:proofErr w:type="gramStart"/>
      <w:r w:rsidR="009F2CFB" w:rsidRPr="009F2CFB">
        <w:rPr>
          <w:sz w:val="28"/>
          <w:szCs w:val="28"/>
        </w:rPr>
        <w:t>carried out</w:t>
      </w:r>
      <w:proofErr w:type="gramEnd"/>
      <w:r w:rsidR="009F2CFB" w:rsidRPr="009F2CFB">
        <w:rPr>
          <w:sz w:val="28"/>
          <w:szCs w:val="28"/>
        </w:rPr>
        <w:t xml:space="preserve"> based on the preferences expressed by the client during his interactions, it enables the customer to experience a high level of convenience that cannot be duplicated by competitors. </w:t>
      </w:r>
      <w:r w:rsidR="00CF1114" w:rsidRPr="009F2CFB">
        <w:rPr>
          <w:sz w:val="28"/>
          <w:szCs w:val="28"/>
        </w:rPr>
        <w:t>(Kumar, 2014, p.168)</w:t>
      </w:r>
    </w:p>
    <w:p w14:paraId="48CC3B77" w14:textId="77777777" w:rsidR="00750E99" w:rsidRDefault="00776FB7" w:rsidP="00B40BCD">
      <w:pPr>
        <w:rPr>
          <w:sz w:val="28"/>
          <w:szCs w:val="28"/>
        </w:rPr>
      </w:pPr>
      <w:r w:rsidRPr="00776FB7">
        <w:rPr>
          <w:sz w:val="28"/>
          <w:szCs w:val="28"/>
        </w:rPr>
        <w:t xml:space="preserve">However, the customization process </w:t>
      </w:r>
      <w:r>
        <w:rPr>
          <w:sz w:val="28"/>
          <w:szCs w:val="28"/>
        </w:rPr>
        <w:t xml:space="preserve">in banking industry </w:t>
      </w:r>
      <w:r w:rsidRPr="00776FB7">
        <w:rPr>
          <w:sz w:val="28"/>
          <w:szCs w:val="28"/>
        </w:rPr>
        <w:t xml:space="preserve">is only partially available because </w:t>
      </w:r>
      <w:proofErr w:type="gramStart"/>
      <w:r w:rsidRPr="00776FB7">
        <w:rPr>
          <w:sz w:val="28"/>
          <w:szCs w:val="28"/>
        </w:rPr>
        <w:t>many</w:t>
      </w:r>
      <w:proofErr w:type="gramEnd"/>
      <w:r w:rsidRPr="00776FB7">
        <w:rPr>
          <w:sz w:val="28"/>
          <w:szCs w:val="28"/>
        </w:rPr>
        <w:t xml:space="preserve"> of the financial products that banks offer is quite standardised and can only be personalised for groups of customers rather than for specific individuals, such as investment products with a specific risk profile or student loans with lower interest rates</w:t>
      </w:r>
      <w:r w:rsidR="00D95370">
        <w:rPr>
          <w:sz w:val="28"/>
          <w:szCs w:val="28"/>
        </w:rPr>
        <w:t xml:space="preserve">. </w:t>
      </w:r>
      <w:r w:rsidR="00F267F8" w:rsidRPr="00F267F8">
        <w:rPr>
          <w:sz w:val="28"/>
          <w:szCs w:val="28"/>
        </w:rPr>
        <w:t xml:space="preserve">Banks, for instance, have the option of mass customising credit cards. The business might be able to provide customers with </w:t>
      </w:r>
      <w:proofErr w:type="gramStart"/>
      <w:r w:rsidR="00F267F8" w:rsidRPr="00F267F8">
        <w:rPr>
          <w:sz w:val="28"/>
          <w:szCs w:val="28"/>
        </w:rPr>
        <w:t>10</w:t>
      </w:r>
      <w:proofErr w:type="gramEnd"/>
      <w:r w:rsidR="00F267F8" w:rsidRPr="00F267F8">
        <w:rPr>
          <w:sz w:val="28"/>
          <w:szCs w:val="28"/>
        </w:rPr>
        <w:t xml:space="preserve"> various interest rates, 5 distinct yearly fee schedules, and 4 different physical card designs. In other words, the credit card firm has a total of </w:t>
      </w:r>
      <w:proofErr w:type="gramStart"/>
      <w:r w:rsidR="00F267F8" w:rsidRPr="00F267F8">
        <w:rPr>
          <w:sz w:val="28"/>
          <w:szCs w:val="28"/>
        </w:rPr>
        <w:t>19</w:t>
      </w:r>
      <w:proofErr w:type="gramEnd"/>
      <w:r w:rsidR="00F267F8" w:rsidRPr="00F267F8">
        <w:rPr>
          <w:sz w:val="28"/>
          <w:szCs w:val="28"/>
        </w:rPr>
        <w:t xml:space="preserve"> different product modules at their disposal. However, these modules can be combined to create </w:t>
      </w:r>
      <w:proofErr w:type="gramStart"/>
      <w:r w:rsidR="00F267F8" w:rsidRPr="00F267F8">
        <w:rPr>
          <w:sz w:val="28"/>
          <w:szCs w:val="28"/>
        </w:rPr>
        <w:t>200</w:t>
      </w:r>
      <w:proofErr w:type="gramEnd"/>
      <w:r w:rsidR="00F267F8" w:rsidRPr="00F267F8">
        <w:rPr>
          <w:sz w:val="28"/>
          <w:szCs w:val="28"/>
        </w:rPr>
        <w:t xml:space="preserve"> distinct credit card layouts.</w:t>
      </w:r>
      <w:r w:rsidR="00416E70">
        <w:rPr>
          <w:sz w:val="28"/>
          <w:szCs w:val="28"/>
        </w:rPr>
        <w:t xml:space="preserve"> </w:t>
      </w:r>
    </w:p>
    <w:p w14:paraId="65BBF11E" w14:textId="6DE01681" w:rsidR="00B07597" w:rsidRDefault="00CA2490" w:rsidP="00B40BCD">
      <w:pPr>
        <w:rPr>
          <w:sz w:val="28"/>
          <w:szCs w:val="28"/>
        </w:rPr>
      </w:pPr>
      <w:r w:rsidRPr="00CA2490">
        <w:rPr>
          <w:sz w:val="28"/>
          <w:szCs w:val="28"/>
        </w:rPr>
        <w:t xml:space="preserve">The </w:t>
      </w:r>
      <w:r w:rsidR="00CD03DD" w:rsidRPr="00CA2490">
        <w:rPr>
          <w:sz w:val="28"/>
          <w:szCs w:val="28"/>
        </w:rPr>
        <w:t>achievement</w:t>
      </w:r>
      <w:r w:rsidRPr="00CA2490">
        <w:rPr>
          <w:sz w:val="28"/>
          <w:szCs w:val="28"/>
        </w:rPr>
        <w:t xml:space="preserve"> of mass customization as a relationship-building </w:t>
      </w:r>
      <w:r w:rsidR="00CD03DD" w:rsidRPr="00CA2490">
        <w:rPr>
          <w:sz w:val="28"/>
          <w:szCs w:val="28"/>
        </w:rPr>
        <w:t>instrument</w:t>
      </w:r>
      <w:r w:rsidRPr="00CA2490">
        <w:rPr>
          <w:sz w:val="28"/>
          <w:szCs w:val="28"/>
        </w:rPr>
        <w:t xml:space="preserve"> stems from the </w:t>
      </w:r>
      <w:r w:rsidR="00CD03DD" w:rsidRPr="00CA2490">
        <w:rPr>
          <w:sz w:val="28"/>
          <w:szCs w:val="28"/>
        </w:rPr>
        <w:t>point</w:t>
      </w:r>
      <w:r w:rsidRPr="00CA2490">
        <w:rPr>
          <w:sz w:val="28"/>
          <w:szCs w:val="28"/>
        </w:rPr>
        <w:t xml:space="preserve"> that a customer</w:t>
      </w:r>
      <w:r w:rsidR="00A36C0E">
        <w:rPr>
          <w:sz w:val="28"/>
          <w:szCs w:val="28"/>
        </w:rPr>
        <w:t>s</w:t>
      </w:r>
      <w:r w:rsidRPr="00CA2490">
        <w:rPr>
          <w:sz w:val="28"/>
          <w:szCs w:val="28"/>
        </w:rPr>
        <w:t xml:space="preserve"> can </w:t>
      </w:r>
      <w:r w:rsidR="00CD03DD" w:rsidRPr="00CA2490">
        <w:rPr>
          <w:sz w:val="28"/>
          <w:szCs w:val="28"/>
        </w:rPr>
        <w:t>contribute</w:t>
      </w:r>
      <w:r w:rsidRPr="00CA2490">
        <w:rPr>
          <w:sz w:val="28"/>
          <w:szCs w:val="28"/>
        </w:rPr>
        <w:t xml:space="preserve"> </w:t>
      </w:r>
      <w:r w:rsidR="00A36C0E" w:rsidRPr="00CA2490">
        <w:rPr>
          <w:sz w:val="28"/>
          <w:szCs w:val="28"/>
        </w:rPr>
        <w:t>to</w:t>
      </w:r>
      <w:r w:rsidRPr="00CA2490">
        <w:rPr>
          <w:sz w:val="28"/>
          <w:szCs w:val="28"/>
        </w:rPr>
        <w:t xml:space="preserve"> the actual design and </w:t>
      </w:r>
      <w:r w:rsidR="00CD03DD" w:rsidRPr="00CA2490">
        <w:rPr>
          <w:sz w:val="28"/>
          <w:szCs w:val="28"/>
        </w:rPr>
        <w:t>progress</w:t>
      </w:r>
      <w:r w:rsidRPr="00CA2490">
        <w:rPr>
          <w:sz w:val="28"/>
          <w:szCs w:val="28"/>
        </w:rPr>
        <w:t xml:space="preserve"> of </w:t>
      </w:r>
      <w:r w:rsidR="00A36C0E">
        <w:rPr>
          <w:sz w:val="28"/>
          <w:szCs w:val="28"/>
        </w:rPr>
        <w:t>their own</w:t>
      </w:r>
      <w:r w:rsidRPr="00CA2490">
        <w:rPr>
          <w:sz w:val="28"/>
          <w:szCs w:val="28"/>
        </w:rPr>
        <w:t xml:space="preserve"> product. </w:t>
      </w:r>
      <w:r w:rsidR="00416E70" w:rsidRPr="00416E70">
        <w:rPr>
          <w:sz w:val="28"/>
          <w:szCs w:val="28"/>
        </w:rPr>
        <w:t xml:space="preserve">Because of their joint efforts, the client is far more </w:t>
      </w:r>
      <w:r w:rsidR="00416E70" w:rsidRPr="00416E70">
        <w:rPr>
          <w:sz w:val="28"/>
          <w:szCs w:val="28"/>
        </w:rPr>
        <w:lastRenderedPageBreak/>
        <w:t>likely to be satisfied with the product's overall performance and to consider it expensive to start over with a rival, even if that rival can do the same task in the same manner.</w:t>
      </w:r>
      <w:r w:rsidR="00630BD8">
        <w:rPr>
          <w:sz w:val="28"/>
          <w:szCs w:val="28"/>
        </w:rPr>
        <w:t xml:space="preserve"> (Marketing Evolution, 2021</w:t>
      </w:r>
      <w:r w:rsidR="00073B15">
        <w:rPr>
          <w:sz w:val="28"/>
          <w:szCs w:val="28"/>
        </w:rPr>
        <w:t xml:space="preserve">; </w:t>
      </w:r>
      <w:r w:rsidR="002125B3">
        <w:rPr>
          <w:sz w:val="28"/>
          <w:szCs w:val="28"/>
        </w:rPr>
        <w:t>Peppers and Rogers,</w:t>
      </w:r>
      <w:r w:rsidR="00073B15">
        <w:rPr>
          <w:sz w:val="28"/>
          <w:szCs w:val="28"/>
        </w:rPr>
        <w:t xml:space="preserve"> 2004,</w:t>
      </w:r>
      <w:r w:rsidR="002125B3">
        <w:rPr>
          <w:sz w:val="28"/>
          <w:szCs w:val="28"/>
        </w:rPr>
        <w:t xml:space="preserve"> </w:t>
      </w:r>
      <w:r w:rsidR="00073B15">
        <w:rPr>
          <w:sz w:val="28"/>
          <w:szCs w:val="28"/>
        </w:rPr>
        <w:t>pp.255-2</w:t>
      </w:r>
      <w:r>
        <w:rPr>
          <w:sz w:val="28"/>
          <w:szCs w:val="28"/>
        </w:rPr>
        <w:t>61</w:t>
      </w:r>
      <w:r w:rsidR="00073B15">
        <w:rPr>
          <w:sz w:val="28"/>
          <w:szCs w:val="28"/>
        </w:rPr>
        <w:t>)</w:t>
      </w:r>
    </w:p>
    <w:p w14:paraId="2CA2FBEC" w14:textId="53B74820" w:rsidR="00BB7661" w:rsidRDefault="00BB7661" w:rsidP="00B40BCD">
      <w:pPr>
        <w:rPr>
          <w:sz w:val="28"/>
          <w:szCs w:val="28"/>
        </w:rPr>
      </w:pPr>
    </w:p>
    <w:p w14:paraId="7AD7EE24" w14:textId="77777777" w:rsidR="00750E99" w:rsidRDefault="00750E99" w:rsidP="00B40BCD">
      <w:pPr>
        <w:rPr>
          <w:sz w:val="28"/>
          <w:szCs w:val="28"/>
        </w:rPr>
      </w:pPr>
    </w:p>
    <w:p w14:paraId="36274CF0" w14:textId="0F4F0693" w:rsidR="00EE4F06" w:rsidRPr="00F80D48" w:rsidRDefault="00504F75" w:rsidP="00F80D48">
      <w:pPr>
        <w:pStyle w:val="Heading1"/>
        <w:rPr>
          <w:sz w:val="36"/>
          <w:szCs w:val="36"/>
          <w:u w:val="single"/>
        </w:rPr>
      </w:pPr>
      <w:bookmarkStart w:id="18" w:name="_Toc113221831"/>
      <w:r w:rsidRPr="00F80D48">
        <w:rPr>
          <w:sz w:val="36"/>
          <w:szCs w:val="36"/>
          <w:u w:val="single"/>
        </w:rPr>
        <w:t>2.4 Conclusion</w:t>
      </w:r>
      <w:bookmarkEnd w:id="18"/>
    </w:p>
    <w:p w14:paraId="4DF11650" w14:textId="147BCB62" w:rsidR="00A62C95" w:rsidRPr="00A34A66" w:rsidRDefault="00A62C95">
      <w:pPr>
        <w:rPr>
          <w:color w:val="1F3864" w:themeColor="accent1" w:themeShade="80"/>
          <w:sz w:val="22"/>
          <w:szCs w:val="22"/>
        </w:rPr>
      </w:pPr>
    </w:p>
    <w:p w14:paraId="6C126206" w14:textId="48CF2815" w:rsidR="00433DF6" w:rsidRDefault="00592B6E" w:rsidP="00E77C1A">
      <w:pPr>
        <w:rPr>
          <w:sz w:val="28"/>
          <w:szCs w:val="28"/>
        </w:rPr>
      </w:pPr>
      <w:r w:rsidRPr="00592B6E">
        <w:rPr>
          <w:sz w:val="28"/>
          <w:szCs w:val="28"/>
        </w:rPr>
        <w:t>The following essential concepts have been reviewed in the literature</w:t>
      </w:r>
      <w:r w:rsidR="004D33DD">
        <w:rPr>
          <w:sz w:val="28"/>
          <w:szCs w:val="28"/>
        </w:rPr>
        <w:t xml:space="preserve">: </w:t>
      </w:r>
      <w:r w:rsidR="00A34A66" w:rsidRPr="00A34A66">
        <w:rPr>
          <w:sz w:val="28"/>
          <w:szCs w:val="28"/>
        </w:rPr>
        <w:t xml:space="preserve">marketing, marketing strategy, SM, SMM, CRM and </w:t>
      </w:r>
      <w:r>
        <w:rPr>
          <w:sz w:val="28"/>
          <w:szCs w:val="28"/>
        </w:rPr>
        <w:t>c</w:t>
      </w:r>
      <w:r w:rsidR="00A34A66" w:rsidRPr="00A34A66">
        <w:rPr>
          <w:sz w:val="28"/>
          <w:szCs w:val="28"/>
        </w:rPr>
        <w:t>u</w:t>
      </w:r>
      <w:r w:rsidR="001F7148">
        <w:rPr>
          <w:sz w:val="28"/>
          <w:szCs w:val="28"/>
        </w:rPr>
        <w:t>stomer retention</w:t>
      </w:r>
      <w:r w:rsidR="004D33DD">
        <w:rPr>
          <w:sz w:val="28"/>
          <w:szCs w:val="28"/>
        </w:rPr>
        <w:t xml:space="preserve">. </w:t>
      </w:r>
      <w:r w:rsidR="00433DF6" w:rsidRPr="00592B6E">
        <w:rPr>
          <w:sz w:val="28"/>
          <w:szCs w:val="28"/>
        </w:rPr>
        <w:t xml:space="preserve">Additionally, a critical examination and </w:t>
      </w:r>
      <w:proofErr w:type="gramStart"/>
      <w:r w:rsidR="00433DF6" w:rsidRPr="00592B6E">
        <w:rPr>
          <w:sz w:val="28"/>
          <w:szCs w:val="28"/>
        </w:rPr>
        <w:t>a few</w:t>
      </w:r>
      <w:proofErr w:type="gramEnd"/>
      <w:r w:rsidR="00433DF6" w:rsidRPr="00592B6E">
        <w:rPr>
          <w:sz w:val="28"/>
          <w:szCs w:val="28"/>
        </w:rPr>
        <w:t xml:space="preserve"> benefits and drawbacks have been presented.</w:t>
      </w:r>
      <w:r w:rsidR="00A76905">
        <w:rPr>
          <w:sz w:val="28"/>
          <w:szCs w:val="28"/>
        </w:rPr>
        <w:t xml:space="preserve"> </w:t>
      </w:r>
      <w:r w:rsidR="00A76905" w:rsidRPr="00A76905">
        <w:rPr>
          <w:sz w:val="28"/>
          <w:szCs w:val="28"/>
        </w:rPr>
        <w:t>The definition of essential ter</w:t>
      </w:r>
      <w:r w:rsidR="00474E6C">
        <w:rPr>
          <w:sz w:val="28"/>
          <w:szCs w:val="28"/>
        </w:rPr>
        <w:t>ms</w:t>
      </w:r>
      <w:r w:rsidR="00A76905" w:rsidRPr="00A76905">
        <w:rPr>
          <w:sz w:val="28"/>
          <w:szCs w:val="28"/>
        </w:rPr>
        <w:t xml:space="preserve"> and the viewpoints of </w:t>
      </w:r>
      <w:r w:rsidR="00474E6C">
        <w:rPr>
          <w:sz w:val="28"/>
          <w:szCs w:val="28"/>
        </w:rPr>
        <w:t xml:space="preserve">different </w:t>
      </w:r>
      <w:r w:rsidR="00A76905" w:rsidRPr="00A76905">
        <w:rPr>
          <w:sz w:val="28"/>
          <w:szCs w:val="28"/>
        </w:rPr>
        <w:t>authors on the subject have been assessed</w:t>
      </w:r>
      <w:r w:rsidR="008D5355">
        <w:rPr>
          <w:sz w:val="28"/>
          <w:szCs w:val="28"/>
        </w:rPr>
        <w:t>.</w:t>
      </w:r>
      <w:r w:rsidR="00A0269E" w:rsidRPr="00A0269E">
        <w:rPr>
          <w:sz w:val="28"/>
          <w:szCs w:val="28"/>
        </w:rPr>
        <w:t xml:space="preserve"> </w:t>
      </w:r>
      <w:r w:rsidR="00A0269E" w:rsidRPr="00A76905">
        <w:rPr>
          <w:sz w:val="28"/>
          <w:szCs w:val="28"/>
        </w:rPr>
        <w:t xml:space="preserve">The following five theoretical frameworks were </w:t>
      </w:r>
      <w:r w:rsidR="00A0269E">
        <w:rPr>
          <w:sz w:val="28"/>
          <w:szCs w:val="28"/>
        </w:rPr>
        <w:t>applied: STP, 7</w:t>
      </w:r>
      <w:r w:rsidR="00754B9F">
        <w:rPr>
          <w:sz w:val="28"/>
          <w:szCs w:val="28"/>
        </w:rPr>
        <w:t>Ps, Ansoff Matrix, Porters’ Generic Strategie</w:t>
      </w:r>
      <w:r w:rsidR="009F547F">
        <w:rPr>
          <w:sz w:val="28"/>
          <w:szCs w:val="28"/>
        </w:rPr>
        <w:t>s and IDIC model.</w:t>
      </w:r>
      <w:r w:rsidR="00154434">
        <w:rPr>
          <w:sz w:val="28"/>
          <w:szCs w:val="28"/>
        </w:rPr>
        <w:t xml:space="preserve"> </w:t>
      </w:r>
      <w:r w:rsidR="00154434" w:rsidRPr="0089481A">
        <w:rPr>
          <w:sz w:val="28"/>
          <w:szCs w:val="28"/>
        </w:rPr>
        <w:t xml:space="preserve">Such a thorough examination </w:t>
      </w:r>
      <w:r w:rsidR="00154434">
        <w:rPr>
          <w:sz w:val="28"/>
          <w:szCs w:val="28"/>
        </w:rPr>
        <w:t xml:space="preserve">helped </w:t>
      </w:r>
      <w:r w:rsidR="00154434" w:rsidRPr="0089481A">
        <w:rPr>
          <w:sz w:val="28"/>
          <w:szCs w:val="28"/>
        </w:rPr>
        <w:t>in the development of effective questionnaire for data collection and the critical production of reliable results.</w:t>
      </w:r>
    </w:p>
    <w:p w14:paraId="1ED9A7E4" w14:textId="77777777" w:rsidR="002A38B7" w:rsidRDefault="002A38B7" w:rsidP="00E77C1A">
      <w:pPr>
        <w:rPr>
          <w:sz w:val="28"/>
          <w:szCs w:val="28"/>
        </w:rPr>
      </w:pPr>
    </w:p>
    <w:p w14:paraId="74842403" w14:textId="77777777" w:rsidR="002A38B7" w:rsidRDefault="002A38B7" w:rsidP="00E77C1A">
      <w:pPr>
        <w:rPr>
          <w:sz w:val="28"/>
          <w:szCs w:val="28"/>
        </w:rPr>
      </w:pPr>
    </w:p>
    <w:p w14:paraId="554CCF63" w14:textId="77777777" w:rsidR="002A38B7" w:rsidRDefault="002A38B7" w:rsidP="00E77C1A">
      <w:pPr>
        <w:rPr>
          <w:sz w:val="28"/>
          <w:szCs w:val="28"/>
        </w:rPr>
      </w:pPr>
    </w:p>
    <w:p w14:paraId="31699295" w14:textId="77777777" w:rsidR="002A38B7" w:rsidRDefault="002A38B7" w:rsidP="00E77C1A">
      <w:pPr>
        <w:rPr>
          <w:sz w:val="28"/>
          <w:szCs w:val="28"/>
        </w:rPr>
      </w:pPr>
    </w:p>
    <w:p w14:paraId="5B016F01" w14:textId="77777777" w:rsidR="002A38B7" w:rsidRDefault="002A38B7" w:rsidP="00E77C1A">
      <w:pPr>
        <w:rPr>
          <w:sz w:val="28"/>
          <w:szCs w:val="28"/>
        </w:rPr>
      </w:pPr>
    </w:p>
    <w:p w14:paraId="33FFDF9C" w14:textId="77777777" w:rsidR="002A38B7" w:rsidRDefault="002A38B7" w:rsidP="00E77C1A">
      <w:pPr>
        <w:rPr>
          <w:sz w:val="28"/>
          <w:szCs w:val="28"/>
        </w:rPr>
      </w:pPr>
    </w:p>
    <w:p w14:paraId="752693FB" w14:textId="77777777" w:rsidR="002A38B7" w:rsidRDefault="002A38B7" w:rsidP="00E77C1A">
      <w:pPr>
        <w:rPr>
          <w:sz w:val="28"/>
          <w:szCs w:val="28"/>
        </w:rPr>
      </w:pPr>
    </w:p>
    <w:p w14:paraId="234993F4" w14:textId="77777777" w:rsidR="002A38B7" w:rsidRPr="00A0269E" w:rsidRDefault="002A38B7" w:rsidP="00E77C1A"/>
    <w:p w14:paraId="08AAD1A6" w14:textId="77777777" w:rsidR="00433DF6" w:rsidRDefault="00433DF6" w:rsidP="00E77C1A">
      <w:pPr>
        <w:rPr>
          <w:sz w:val="28"/>
          <w:szCs w:val="28"/>
        </w:rPr>
      </w:pPr>
    </w:p>
    <w:p w14:paraId="1E51B920" w14:textId="77777777" w:rsidR="00A62C95" w:rsidRDefault="00A62C95">
      <w:pPr>
        <w:rPr>
          <w:b/>
          <w:bCs/>
          <w:color w:val="1F3864" w:themeColor="accent1" w:themeShade="80"/>
          <w:sz w:val="22"/>
          <w:szCs w:val="22"/>
        </w:rPr>
      </w:pPr>
    </w:p>
    <w:p w14:paraId="4A3D56CD" w14:textId="20189C81" w:rsidR="00504F75" w:rsidRDefault="00504F75" w:rsidP="00504F75">
      <w:pPr>
        <w:pStyle w:val="Heading1"/>
        <w:jc w:val="center"/>
        <w:rPr>
          <w:rFonts w:ascii="Times New Roman" w:hAnsi="Times New Roman" w:cs="Times New Roman"/>
          <w:b/>
          <w:bCs/>
          <w:color w:val="1F3864" w:themeColor="accent1" w:themeShade="80"/>
          <w:sz w:val="40"/>
          <w:szCs w:val="40"/>
          <w:u w:val="single"/>
        </w:rPr>
      </w:pPr>
      <w:bookmarkStart w:id="19" w:name="_Toc113221832"/>
      <w:r w:rsidRPr="00162951">
        <w:rPr>
          <w:rFonts w:ascii="Times New Roman" w:hAnsi="Times New Roman" w:cs="Times New Roman"/>
          <w:b/>
          <w:bCs/>
          <w:i/>
          <w:iCs/>
          <w:color w:val="1F3864" w:themeColor="accent1" w:themeShade="80"/>
          <w:sz w:val="40"/>
          <w:szCs w:val="40"/>
          <w:u w:val="single"/>
        </w:rPr>
        <w:lastRenderedPageBreak/>
        <w:t xml:space="preserve">Chapter </w:t>
      </w:r>
      <w:r>
        <w:rPr>
          <w:rFonts w:ascii="Times New Roman" w:hAnsi="Times New Roman" w:cs="Times New Roman"/>
          <w:b/>
          <w:bCs/>
          <w:i/>
          <w:iCs/>
          <w:color w:val="1F3864" w:themeColor="accent1" w:themeShade="80"/>
          <w:sz w:val="40"/>
          <w:szCs w:val="40"/>
          <w:u w:val="single"/>
        </w:rPr>
        <w:t>3</w:t>
      </w:r>
      <w:r w:rsidRPr="00162951">
        <w:rPr>
          <w:rFonts w:ascii="Times New Roman" w:hAnsi="Times New Roman" w:cs="Times New Roman"/>
          <w:b/>
          <w:bCs/>
          <w:i/>
          <w:iCs/>
          <w:color w:val="1F3864" w:themeColor="accent1" w:themeShade="80"/>
          <w:sz w:val="40"/>
          <w:szCs w:val="40"/>
          <w:u w:val="single"/>
        </w:rPr>
        <w:t>.</w:t>
      </w:r>
      <w:r w:rsidRPr="00162951">
        <w:rPr>
          <w:rFonts w:ascii="Times New Roman" w:hAnsi="Times New Roman" w:cs="Times New Roman"/>
          <w:b/>
          <w:bCs/>
          <w:color w:val="1F3864" w:themeColor="accent1" w:themeShade="80"/>
          <w:sz w:val="40"/>
          <w:szCs w:val="40"/>
          <w:u w:val="single"/>
        </w:rPr>
        <w:t xml:space="preserve"> </w:t>
      </w:r>
      <w:r>
        <w:rPr>
          <w:rFonts w:ascii="Times New Roman" w:hAnsi="Times New Roman" w:cs="Times New Roman"/>
          <w:b/>
          <w:bCs/>
          <w:color w:val="1F3864" w:themeColor="accent1" w:themeShade="80"/>
          <w:sz w:val="40"/>
          <w:szCs w:val="40"/>
          <w:u w:val="single"/>
        </w:rPr>
        <w:t>Research Methodology</w:t>
      </w:r>
      <w:bookmarkEnd w:id="19"/>
    </w:p>
    <w:p w14:paraId="15E33AA0" w14:textId="77777777" w:rsidR="00513F6D" w:rsidRPr="00513F6D" w:rsidRDefault="00513F6D" w:rsidP="00513F6D"/>
    <w:p w14:paraId="5615500C" w14:textId="58168E00" w:rsidR="00513F6D" w:rsidRDefault="003C17EC" w:rsidP="00A62C95">
      <w:pPr>
        <w:pStyle w:val="Heading1"/>
        <w:rPr>
          <w:sz w:val="36"/>
          <w:szCs w:val="36"/>
          <w:u w:val="single"/>
        </w:rPr>
      </w:pPr>
      <w:bookmarkStart w:id="20" w:name="_Toc113221833"/>
      <w:r>
        <w:rPr>
          <w:sz w:val="36"/>
          <w:szCs w:val="36"/>
          <w:u w:val="single"/>
        </w:rPr>
        <w:t>3.1 Introduction</w:t>
      </w:r>
      <w:bookmarkEnd w:id="20"/>
      <w:r>
        <w:rPr>
          <w:sz w:val="36"/>
          <w:szCs w:val="36"/>
          <w:u w:val="single"/>
        </w:rPr>
        <w:t xml:space="preserve"> </w:t>
      </w:r>
    </w:p>
    <w:p w14:paraId="0E98B22A" w14:textId="77777777" w:rsidR="00A62C95" w:rsidRPr="00A62C95" w:rsidRDefault="00A62C95" w:rsidP="00A62C95"/>
    <w:p w14:paraId="58A0D674" w14:textId="77777777" w:rsidR="000A0866" w:rsidRDefault="002E0B13" w:rsidP="000A0866">
      <w:pPr>
        <w:rPr>
          <w:rFonts w:ascii="Calibri" w:hAnsi="Calibri" w:cs="Calibri"/>
          <w:sz w:val="28"/>
          <w:szCs w:val="28"/>
        </w:rPr>
      </w:pPr>
      <w:r>
        <w:rPr>
          <w:rFonts w:ascii="Calibri" w:hAnsi="Calibri" w:cs="Calibri"/>
          <w:sz w:val="28"/>
          <w:szCs w:val="28"/>
          <w:shd w:val="clear" w:color="auto" w:fill="FFFFFF"/>
        </w:rPr>
        <w:t>Research method is a set of</w:t>
      </w:r>
      <w:r w:rsidR="00EB78AB" w:rsidRPr="00EB78AB">
        <w:rPr>
          <w:rFonts w:ascii="Calibri" w:hAnsi="Calibri" w:cs="Calibri"/>
          <w:sz w:val="28"/>
          <w:szCs w:val="28"/>
          <w:shd w:val="clear" w:color="auto" w:fill="FFFFFF"/>
        </w:rPr>
        <w:t xml:space="preserve"> </w:t>
      </w:r>
      <w:r w:rsidR="00473A84">
        <w:rPr>
          <w:rFonts w:ascii="Calibri" w:hAnsi="Calibri" w:cs="Calibri"/>
          <w:sz w:val="28"/>
          <w:szCs w:val="28"/>
          <w:shd w:val="clear" w:color="auto" w:fill="FFFFFF"/>
        </w:rPr>
        <w:t xml:space="preserve"> specific </w:t>
      </w:r>
      <w:r w:rsidR="00687A37">
        <w:rPr>
          <w:rFonts w:ascii="Calibri" w:hAnsi="Calibri" w:cs="Calibri"/>
          <w:sz w:val="28"/>
          <w:szCs w:val="28"/>
          <w:shd w:val="clear" w:color="auto" w:fill="FFFFFF"/>
        </w:rPr>
        <w:t>procedures</w:t>
      </w:r>
      <w:r w:rsidR="00473A84">
        <w:t xml:space="preserve">, </w:t>
      </w:r>
      <w:r w:rsidR="00B46BBA">
        <w:rPr>
          <w:rFonts w:ascii="Calibri" w:hAnsi="Calibri" w:cs="Calibri"/>
          <w:sz w:val="28"/>
          <w:szCs w:val="28"/>
          <w:shd w:val="clear" w:color="auto" w:fill="FFFFFF"/>
        </w:rPr>
        <w:t xml:space="preserve">techniques, </w:t>
      </w:r>
      <w:r w:rsidR="00687A37">
        <w:rPr>
          <w:rFonts w:ascii="Calibri" w:hAnsi="Calibri" w:cs="Calibri"/>
          <w:sz w:val="28"/>
          <w:szCs w:val="28"/>
          <w:shd w:val="clear" w:color="auto" w:fill="FFFFFF"/>
        </w:rPr>
        <w:t>and</w:t>
      </w:r>
      <w:r w:rsidR="00EB78AB" w:rsidRPr="00EB78AB">
        <w:rPr>
          <w:rFonts w:ascii="Calibri" w:hAnsi="Calibri" w:cs="Calibri"/>
          <w:sz w:val="28"/>
          <w:szCs w:val="28"/>
          <w:shd w:val="clear" w:color="auto" w:fill="FFFFFF"/>
        </w:rPr>
        <w:t xml:space="preserve"> instruments used to </w:t>
      </w:r>
      <w:r w:rsidR="00B46BBA" w:rsidRPr="00EB78AB">
        <w:rPr>
          <w:rFonts w:ascii="Calibri" w:hAnsi="Calibri" w:cs="Calibri"/>
          <w:sz w:val="28"/>
          <w:szCs w:val="28"/>
          <w:shd w:val="clear" w:color="auto" w:fill="FFFFFF"/>
        </w:rPr>
        <w:t>obtain</w:t>
      </w:r>
      <w:r w:rsidR="00EB78AB" w:rsidRPr="00EB78AB">
        <w:rPr>
          <w:rFonts w:ascii="Calibri" w:hAnsi="Calibri" w:cs="Calibri"/>
          <w:sz w:val="28"/>
          <w:szCs w:val="28"/>
          <w:shd w:val="clear" w:color="auto" w:fill="FFFFFF"/>
        </w:rPr>
        <w:t xml:space="preserve"> information for the purposes of </w:t>
      </w:r>
      <w:hyperlink r:id="rId30" w:history="1">
        <w:r w:rsidR="00EB78AB" w:rsidRPr="00EB78AB">
          <w:rPr>
            <w:rStyle w:val="Hyperlink"/>
            <w:rFonts w:ascii="Calibri" w:hAnsi="Calibri" w:cs="Calibri"/>
            <w:color w:val="auto"/>
            <w:sz w:val="28"/>
            <w:szCs w:val="28"/>
            <w:u w:val="none"/>
            <w:shd w:val="clear" w:color="auto" w:fill="FFFFFF"/>
          </w:rPr>
          <w:t>research</w:t>
        </w:r>
      </w:hyperlink>
      <w:r w:rsidR="00EB78AB" w:rsidRPr="00EB78AB">
        <w:rPr>
          <w:rFonts w:ascii="Calibri" w:hAnsi="Calibri" w:cs="Calibri"/>
          <w:sz w:val="28"/>
          <w:szCs w:val="28"/>
          <w:shd w:val="clear" w:color="auto" w:fill="FFFFFF"/>
        </w:rPr>
        <w:t xml:space="preserve"> and for the </w:t>
      </w:r>
      <w:r w:rsidR="00687A37" w:rsidRPr="00EB78AB">
        <w:rPr>
          <w:rFonts w:ascii="Calibri" w:hAnsi="Calibri" w:cs="Calibri"/>
          <w:sz w:val="28"/>
          <w:szCs w:val="28"/>
          <w:shd w:val="clear" w:color="auto" w:fill="FFFFFF"/>
        </w:rPr>
        <w:t>assessment</w:t>
      </w:r>
      <w:r w:rsidR="00EB78AB" w:rsidRPr="00EB78AB">
        <w:rPr>
          <w:rFonts w:ascii="Calibri" w:hAnsi="Calibri" w:cs="Calibri"/>
          <w:sz w:val="28"/>
          <w:szCs w:val="28"/>
          <w:shd w:val="clear" w:color="auto" w:fill="FFFFFF"/>
        </w:rPr>
        <w:t xml:space="preserve"> of the information gathered or generated. Includes  </w:t>
      </w:r>
      <w:hyperlink r:id="rId31" w:history="1">
        <w:r w:rsidR="00EB78AB" w:rsidRPr="00EB78AB">
          <w:rPr>
            <w:rStyle w:val="Hyperlink"/>
            <w:rFonts w:ascii="Calibri" w:hAnsi="Calibri" w:cs="Calibri"/>
            <w:color w:val="auto"/>
            <w:sz w:val="28"/>
            <w:szCs w:val="28"/>
            <w:u w:val="none"/>
            <w:shd w:val="clear" w:color="auto" w:fill="FFFFFF"/>
          </w:rPr>
          <w:t>questionnaires</w:t>
        </w:r>
      </w:hyperlink>
      <w:r w:rsidR="00EB78AB" w:rsidRPr="00EB78AB">
        <w:rPr>
          <w:rFonts w:ascii="Calibri" w:hAnsi="Calibri" w:cs="Calibri"/>
          <w:sz w:val="28"/>
          <w:szCs w:val="28"/>
          <w:shd w:val="clear" w:color="auto" w:fill="FFFFFF"/>
        </w:rPr>
        <w:t>,</w:t>
      </w:r>
      <w:r w:rsidR="003F5F51">
        <w:rPr>
          <w:rFonts w:ascii="Calibri" w:hAnsi="Calibri" w:cs="Calibri"/>
          <w:sz w:val="28"/>
          <w:szCs w:val="28"/>
          <w:shd w:val="clear" w:color="auto" w:fill="FFFFFF"/>
        </w:rPr>
        <w:t xml:space="preserve"> interviews,</w:t>
      </w:r>
      <w:r w:rsidR="00EB78AB" w:rsidRPr="00EB78AB">
        <w:rPr>
          <w:rFonts w:ascii="Calibri" w:hAnsi="Calibri" w:cs="Calibri"/>
          <w:sz w:val="28"/>
          <w:szCs w:val="28"/>
          <w:shd w:val="clear" w:color="auto" w:fill="FFFFFF"/>
        </w:rPr>
        <w:t> </w:t>
      </w:r>
      <w:hyperlink r:id="rId32" w:history="1">
        <w:r w:rsidR="00EB78AB" w:rsidRPr="00EB78AB">
          <w:rPr>
            <w:rStyle w:val="Hyperlink"/>
            <w:rFonts w:ascii="Calibri" w:hAnsi="Calibri" w:cs="Calibri"/>
            <w:color w:val="auto"/>
            <w:sz w:val="28"/>
            <w:szCs w:val="28"/>
            <w:u w:val="none"/>
            <w:shd w:val="clear" w:color="auto" w:fill="FFFFFF"/>
          </w:rPr>
          <w:t>archival</w:t>
        </w:r>
      </w:hyperlink>
      <w:r w:rsidR="00EB78AB" w:rsidRPr="00EB78AB">
        <w:rPr>
          <w:rFonts w:ascii="Calibri" w:hAnsi="Calibri" w:cs="Calibri"/>
          <w:sz w:val="28"/>
          <w:szCs w:val="28"/>
          <w:shd w:val="clear" w:color="auto" w:fill="FFFFFF"/>
        </w:rPr>
        <w:t> and </w:t>
      </w:r>
      <w:hyperlink r:id="rId33" w:history="1">
        <w:r w:rsidR="00EB78AB" w:rsidRPr="00EB78AB">
          <w:rPr>
            <w:rStyle w:val="Hyperlink"/>
            <w:rFonts w:ascii="Calibri" w:hAnsi="Calibri" w:cs="Calibri"/>
            <w:color w:val="auto"/>
            <w:sz w:val="28"/>
            <w:szCs w:val="28"/>
            <w:u w:val="none"/>
            <w:shd w:val="clear" w:color="auto" w:fill="FFFFFF"/>
          </w:rPr>
          <w:t>literature</w:t>
        </w:r>
      </w:hyperlink>
      <w:r w:rsidR="00EB78AB" w:rsidRPr="00EB78AB">
        <w:rPr>
          <w:rFonts w:ascii="Calibri" w:hAnsi="Calibri" w:cs="Calibri"/>
          <w:sz w:val="28"/>
          <w:szCs w:val="28"/>
          <w:shd w:val="clear" w:color="auto" w:fill="FFFFFF"/>
        </w:rPr>
        <w:t xml:space="preserve"> searches, and the </w:t>
      </w:r>
      <w:r w:rsidR="000A0866" w:rsidRPr="00EB78AB">
        <w:rPr>
          <w:rFonts w:ascii="Calibri" w:hAnsi="Calibri" w:cs="Calibri"/>
          <w:sz w:val="28"/>
          <w:szCs w:val="28"/>
          <w:shd w:val="clear" w:color="auto" w:fill="FFFFFF"/>
        </w:rPr>
        <w:t>range</w:t>
      </w:r>
      <w:r w:rsidR="00EB78AB" w:rsidRPr="00EB78AB">
        <w:rPr>
          <w:rFonts w:ascii="Calibri" w:hAnsi="Calibri" w:cs="Calibri"/>
          <w:sz w:val="28"/>
          <w:szCs w:val="28"/>
          <w:shd w:val="clear" w:color="auto" w:fill="FFFFFF"/>
        </w:rPr>
        <w:t xml:space="preserve"> of </w:t>
      </w:r>
      <w:hyperlink r:id="rId34" w:history="1">
        <w:r w:rsidR="00EB78AB" w:rsidRPr="00EB78AB">
          <w:rPr>
            <w:rStyle w:val="Hyperlink"/>
            <w:rFonts w:ascii="Calibri" w:hAnsi="Calibri" w:cs="Calibri"/>
            <w:color w:val="auto"/>
            <w:sz w:val="28"/>
            <w:szCs w:val="28"/>
            <w:u w:val="none"/>
            <w:shd w:val="clear" w:color="auto" w:fill="FFFFFF"/>
          </w:rPr>
          <w:t>quantitative</w:t>
        </w:r>
      </w:hyperlink>
      <w:r w:rsidR="00EB78AB" w:rsidRPr="00EB78AB">
        <w:rPr>
          <w:rFonts w:ascii="Calibri" w:hAnsi="Calibri" w:cs="Calibri"/>
          <w:sz w:val="28"/>
          <w:szCs w:val="28"/>
          <w:shd w:val="clear" w:color="auto" w:fill="FFFFFF"/>
        </w:rPr>
        <w:t> and </w:t>
      </w:r>
      <w:hyperlink r:id="rId35" w:history="1">
        <w:r w:rsidR="00EB78AB" w:rsidRPr="00EB78AB">
          <w:rPr>
            <w:rStyle w:val="Hyperlink"/>
            <w:rFonts w:ascii="Calibri" w:hAnsi="Calibri" w:cs="Calibri"/>
            <w:color w:val="auto"/>
            <w:sz w:val="28"/>
            <w:szCs w:val="28"/>
            <w:u w:val="none"/>
            <w:shd w:val="clear" w:color="auto" w:fill="FFFFFF"/>
          </w:rPr>
          <w:t>qualitative techniques</w:t>
        </w:r>
      </w:hyperlink>
      <w:r w:rsidR="00EB78AB" w:rsidRPr="00EB78AB">
        <w:rPr>
          <w:rFonts w:ascii="Calibri" w:hAnsi="Calibri" w:cs="Calibri"/>
          <w:sz w:val="28"/>
          <w:szCs w:val="28"/>
        </w:rPr>
        <w:t>.</w:t>
      </w:r>
      <w:r w:rsidR="008916DB">
        <w:rPr>
          <w:rFonts w:ascii="Calibri" w:hAnsi="Calibri" w:cs="Calibri"/>
          <w:sz w:val="28"/>
          <w:szCs w:val="28"/>
        </w:rPr>
        <w:t xml:space="preserve"> </w:t>
      </w:r>
      <w:r w:rsidR="005D4D2E">
        <w:rPr>
          <w:rFonts w:ascii="Calibri" w:hAnsi="Calibri" w:cs="Calibri"/>
          <w:sz w:val="28"/>
          <w:szCs w:val="28"/>
        </w:rPr>
        <w:t>(Duignan, 2016, p.2</w:t>
      </w:r>
      <w:r w:rsidR="000E6830">
        <w:rPr>
          <w:rFonts w:ascii="Calibri" w:hAnsi="Calibri" w:cs="Calibri"/>
          <w:sz w:val="28"/>
          <w:szCs w:val="28"/>
        </w:rPr>
        <w:t>7</w:t>
      </w:r>
      <w:r w:rsidR="005D4D2E">
        <w:rPr>
          <w:rFonts w:ascii="Calibri" w:hAnsi="Calibri" w:cs="Calibri"/>
          <w:sz w:val="28"/>
          <w:szCs w:val="28"/>
        </w:rPr>
        <w:t>)</w:t>
      </w:r>
      <w:r w:rsidR="001209B8">
        <w:rPr>
          <w:rFonts w:ascii="Calibri" w:hAnsi="Calibri" w:cs="Calibri"/>
          <w:sz w:val="28"/>
          <w:szCs w:val="28"/>
        </w:rPr>
        <w:t xml:space="preserve"> </w:t>
      </w:r>
    </w:p>
    <w:p w14:paraId="56BC5525" w14:textId="6F6AACC7" w:rsidR="0006385A" w:rsidRPr="00A62C95" w:rsidRDefault="00B44903" w:rsidP="000A0866">
      <w:pPr>
        <w:rPr>
          <w:rFonts w:ascii="Calibri" w:hAnsi="Calibri" w:cs="Calibri"/>
          <w:sz w:val="28"/>
          <w:szCs w:val="28"/>
        </w:rPr>
      </w:pPr>
      <w:r w:rsidRPr="00B44903">
        <w:rPr>
          <w:sz w:val="28"/>
          <w:szCs w:val="28"/>
        </w:rPr>
        <w:t xml:space="preserve">The </w:t>
      </w:r>
      <w:r w:rsidR="00DC680A" w:rsidRPr="00B44903">
        <w:rPr>
          <w:sz w:val="28"/>
          <w:szCs w:val="28"/>
        </w:rPr>
        <w:t>fundamental</w:t>
      </w:r>
      <w:r w:rsidRPr="00B44903">
        <w:rPr>
          <w:sz w:val="28"/>
          <w:szCs w:val="28"/>
        </w:rPr>
        <w:t xml:space="preserve"> theory and analysis of how research does or should </w:t>
      </w:r>
      <w:r w:rsidR="00687A37" w:rsidRPr="00B44903">
        <w:rPr>
          <w:sz w:val="28"/>
          <w:szCs w:val="28"/>
        </w:rPr>
        <w:t>continue</w:t>
      </w:r>
      <w:r w:rsidRPr="00B44903">
        <w:rPr>
          <w:sz w:val="28"/>
          <w:szCs w:val="28"/>
        </w:rPr>
        <w:t xml:space="preserve">, typically </w:t>
      </w:r>
      <w:r w:rsidR="00687A37" w:rsidRPr="00B44903">
        <w:rPr>
          <w:sz w:val="28"/>
          <w:szCs w:val="28"/>
        </w:rPr>
        <w:t>affected</w:t>
      </w:r>
      <w:r w:rsidRPr="00B44903">
        <w:rPr>
          <w:sz w:val="28"/>
          <w:szCs w:val="28"/>
        </w:rPr>
        <w:t xml:space="preserve"> by discipline, is known as research methodology. It also </w:t>
      </w:r>
      <w:r w:rsidR="00DC680A" w:rsidRPr="00B44903">
        <w:rPr>
          <w:sz w:val="28"/>
          <w:szCs w:val="28"/>
        </w:rPr>
        <w:t>allows</w:t>
      </w:r>
      <w:r w:rsidRPr="00B44903">
        <w:rPr>
          <w:sz w:val="28"/>
          <w:szCs w:val="28"/>
        </w:rPr>
        <w:t xml:space="preserve"> critical assessment of a study's overall </w:t>
      </w:r>
      <w:r w:rsidR="00DC680A">
        <w:rPr>
          <w:sz w:val="28"/>
          <w:szCs w:val="28"/>
        </w:rPr>
        <w:t xml:space="preserve">accuracy and </w:t>
      </w:r>
      <w:r w:rsidRPr="00B44903">
        <w:rPr>
          <w:sz w:val="28"/>
          <w:szCs w:val="28"/>
        </w:rPr>
        <w:t>validity</w:t>
      </w:r>
      <w:r w:rsidR="00DC680A">
        <w:rPr>
          <w:sz w:val="28"/>
          <w:szCs w:val="28"/>
        </w:rPr>
        <w:t xml:space="preserve">. </w:t>
      </w:r>
      <w:proofErr w:type="gramStart"/>
      <w:r w:rsidRPr="00B44903">
        <w:rPr>
          <w:sz w:val="28"/>
          <w:szCs w:val="28"/>
        </w:rPr>
        <w:t>(</w:t>
      </w:r>
      <w:proofErr w:type="gramEnd"/>
      <w:r w:rsidRPr="00B44903">
        <w:rPr>
          <w:sz w:val="28"/>
          <w:szCs w:val="28"/>
        </w:rPr>
        <w:t>Sachdeva, 2009, p.7)</w:t>
      </w:r>
    </w:p>
    <w:p w14:paraId="2CEAAD9B" w14:textId="5ECB630D" w:rsidR="00D81EC7" w:rsidRPr="00A62C95" w:rsidRDefault="00B44903" w:rsidP="00D81EC7">
      <w:pPr>
        <w:rPr>
          <w:sz w:val="28"/>
          <w:szCs w:val="28"/>
        </w:rPr>
      </w:pPr>
      <w:r w:rsidRPr="00B44903">
        <w:rPr>
          <w:sz w:val="28"/>
          <w:szCs w:val="28"/>
        </w:rPr>
        <w:t xml:space="preserve">The </w:t>
      </w:r>
      <w:r w:rsidR="00DC680A" w:rsidRPr="00B44903">
        <w:rPr>
          <w:sz w:val="28"/>
          <w:szCs w:val="28"/>
        </w:rPr>
        <w:t>data</w:t>
      </w:r>
      <w:r w:rsidRPr="00B44903">
        <w:rPr>
          <w:sz w:val="28"/>
          <w:szCs w:val="28"/>
        </w:rPr>
        <w:t xml:space="preserve"> </w:t>
      </w:r>
      <w:r w:rsidR="00DC680A" w:rsidRPr="00B44903">
        <w:rPr>
          <w:sz w:val="28"/>
          <w:szCs w:val="28"/>
        </w:rPr>
        <w:t>collecting</w:t>
      </w:r>
      <w:r w:rsidRPr="00B44903">
        <w:rPr>
          <w:sz w:val="28"/>
          <w:szCs w:val="28"/>
        </w:rPr>
        <w:t xml:space="preserve"> </w:t>
      </w:r>
      <w:r w:rsidR="00464902" w:rsidRPr="00B44903">
        <w:rPr>
          <w:sz w:val="28"/>
          <w:szCs w:val="28"/>
        </w:rPr>
        <w:t>stages</w:t>
      </w:r>
      <w:r w:rsidRPr="00B44903">
        <w:rPr>
          <w:sz w:val="28"/>
          <w:szCs w:val="28"/>
        </w:rPr>
        <w:t xml:space="preserve"> are located in the centre of the research onion in </w:t>
      </w:r>
      <w:r w:rsidRPr="001F6FDB">
        <w:rPr>
          <w:i/>
          <w:iCs/>
          <w:sz w:val="28"/>
          <w:szCs w:val="28"/>
        </w:rPr>
        <w:t xml:space="preserve">Figure </w:t>
      </w:r>
      <w:r w:rsidR="007A614F">
        <w:rPr>
          <w:i/>
          <w:iCs/>
          <w:sz w:val="28"/>
          <w:szCs w:val="28"/>
        </w:rPr>
        <w:t>9</w:t>
      </w:r>
      <w:r w:rsidRPr="00B44903">
        <w:rPr>
          <w:sz w:val="28"/>
          <w:szCs w:val="28"/>
        </w:rPr>
        <w:t xml:space="preserve">. The </w:t>
      </w:r>
      <w:r w:rsidR="00DC680A" w:rsidRPr="00B44903">
        <w:rPr>
          <w:sz w:val="28"/>
          <w:szCs w:val="28"/>
        </w:rPr>
        <w:t>investigator</w:t>
      </w:r>
      <w:r w:rsidRPr="00B44903">
        <w:rPr>
          <w:sz w:val="28"/>
          <w:szCs w:val="28"/>
        </w:rPr>
        <w:t xml:space="preserve"> must go through each </w:t>
      </w:r>
      <w:r w:rsidR="001F6FDB" w:rsidRPr="00B44903">
        <w:rPr>
          <w:sz w:val="28"/>
          <w:szCs w:val="28"/>
        </w:rPr>
        <w:t>step</w:t>
      </w:r>
      <w:r w:rsidRPr="00B44903">
        <w:rPr>
          <w:sz w:val="28"/>
          <w:szCs w:val="28"/>
        </w:rPr>
        <w:t xml:space="preserve"> to </w:t>
      </w:r>
      <w:r w:rsidR="00DC680A" w:rsidRPr="00B44903">
        <w:rPr>
          <w:sz w:val="28"/>
          <w:szCs w:val="28"/>
        </w:rPr>
        <w:t>establish</w:t>
      </w:r>
      <w:r w:rsidRPr="00B44903">
        <w:rPr>
          <w:sz w:val="28"/>
          <w:szCs w:val="28"/>
        </w:rPr>
        <w:t xml:space="preserve"> an effective methodology. (Saunders, Lewis, and Thornhill, 2019, p.128)</w:t>
      </w:r>
    </w:p>
    <w:p w14:paraId="69E74A92" w14:textId="3BF0CC62" w:rsidR="00D81EC7" w:rsidRPr="006F538B" w:rsidRDefault="00CD01A4" w:rsidP="00D81EC7">
      <w:pPr>
        <w:rPr>
          <w:sz w:val="28"/>
          <w:szCs w:val="28"/>
        </w:rPr>
      </w:pPr>
      <w:r w:rsidRPr="006F538B">
        <w:rPr>
          <w:rStyle w:val="IntenseReference"/>
          <w:bCs w:val="0"/>
          <w:noProof/>
          <w:sz w:val="44"/>
          <w:szCs w:val="32"/>
        </w:rPr>
        <w:drawing>
          <wp:inline distT="0" distB="0" distL="0" distR="0" wp14:anchorId="1FDDB0D5" wp14:editId="3FBA6053">
            <wp:extent cx="5547360" cy="3886200"/>
            <wp:effectExtent l="0" t="0" r="0" b="0"/>
            <wp:docPr id="9" name="Picture 9"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rotWithShape="1">
                    <a:blip r:embed="rId36"/>
                    <a:srcRect l="8244" r="6404" b="1646"/>
                    <a:stretch/>
                  </pic:blipFill>
                  <pic:spPr bwMode="auto">
                    <a:xfrm>
                      <a:off x="0" y="0"/>
                      <a:ext cx="5547360" cy="3886200"/>
                    </a:xfrm>
                    <a:prstGeom prst="rect">
                      <a:avLst/>
                    </a:prstGeom>
                    <a:ln>
                      <a:noFill/>
                    </a:ln>
                    <a:extLst>
                      <a:ext uri="{53640926-AAD7-44D8-BBD7-CCE9431645EC}">
                        <a14:shadowObscured xmlns:a14="http://schemas.microsoft.com/office/drawing/2010/main"/>
                      </a:ext>
                    </a:extLst>
                  </pic:spPr>
                </pic:pic>
              </a:graphicData>
            </a:graphic>
          </wp:inline>
        </w:drawing>
      </w:r>
    </w:p>
    <w:p w14:paraId="25D3DF79" w14:textId="45912C28" w:rsidR="00164D80" w:rsidRDefault="006F538B" w:rsidP="00D81EC7">
      <w:pPr>
        <w:rPr>
          <w:sz w:val="28"/>
          <w:szCs w:val="28"/>
        </w:rPr>
      </w:pPr>
      <w:r w:rsidRPr="001F6FDB">
        <w:rPr>
          <w:i/>
          <w:iCs/>
          <w:sz w:val="28"/>
          <w:szCs w:val="28"/>
        </w:rPr>
        <w:lastRenderedPageBreak/>
        <w:t xml:space="preserve">Figure </w:t>
      </w:r>
      <w:r w:rsidR="007A614F">
        <w:rPr>
          <w:i/>
          <w:iCs/>
          <w:sz w:val="28"/>
          <w:szCs w:val="28"/>
        </w:rPr>
        <w:t>9</w:t>
      </w:r>
      <w:r w:rsidRPr="006F538B">
        <w:rPr>
          <w:sz w:val="28"/>
          <w:szCs w:val="28"/>
        </w:rPr>
        <w:t xml:space="preserve">. </w:t>
      </w:r>
      <w:r w:rsidRPr="001F6FDB">
        <w:rPr>
          <w:b/>
          <w:bCs/>
          <w:sz w:val="28"/>
          <w:szCs w:val="28"/>
        </w:rPr>
        <w:t>The “research onion</w:t>
      </w:r>
      <w:proofErr w:type="gramStart"/>
      <w:r w:rsidRPr="001F6FDB">
        <w:rPr>
          <w:b/>
          <w:bCs/>
          <w:sz w:val="28"/>
          <w:szCs w:val="28"/>
        </w:rPr>
        <w:t>”</w:t>
      </w:r>
      <w:r w:rsidRPr="006F538B">
        <w:rPr>
          <w:sz w:val="28"/>
          <w:szCs w:val="28"/>
        </w:rPr>
        <w:t>.</w:t>
      </w:r>
      <w:proofErr w:type="gramEnd"/>
      <w:r w:rsidRPr="006F538B">
        <w:rPr>
          <w:sz w:val="28"/>
          <w:szCs w:val="28"/>
        </w:rPr>
        <w:t xml:space="preserve"> (Saunders, Lewis, and Thornhill, 2019, p.130)</w:t>
      </w:r>
    </w:p>
    <w:p w14:paraId="453F8385" w14:textId="4553DD6F" w:rsidR="00164D80" w:rsidRDefault="00164D80" w:rsidP="00E41D8F">
      <w:pPr>
        <w:pStyle w:val="Heading1"/>
        <w:numPr>
          <w:ilvl w:val="1"/>
          <w:numId w:val="50"/>
        </w:numPr>
        <w:rPr>
          <w:sz w:val="36"/>
          <w:szCs w:val="36"/>
          <w:u w:val="single"/>
        </w:rPr>
      </w:pPr>
      <w:bookmarkStart w:id="21" w:name="_Toc113221834"/>
      <w:r w:rsidRPr="00164D80">
        <w:rPr>
          <w:sz w:val="36"/>
          <w:szCs w:val="36"/>
          <w:u w:val="single"/>
        </w:rPr>
        <w:t>Research philosophy</w:t>
      </w:r>
      <w:bookmarkEnd w:id="21"/>
      <w:r w:rsidRPr="00164D80">
        <w:rPr>
          <w:sz w:val="36"/>
          <w:szCs w:val="36"/>
          <w:u w:val="single"/>
        </w:rPr>
        <w:t xml:space="preserve"> </w:t>
      </w:r>
    </w:p>
    <w:p w14:paraId="2AB6554F" w14:textId="77777777" w:rsidR="00F25246" w:rsidRDefault="00F25246" w:rsidP="00F25246">
      <w:pPr>
        <w:pStyle w:val="NoSpacing"/>
        <w:spacing w:line="360" w:lineRule="atLeast"/>
        <w:rPr>
          <w:rFonts w:ascii="Calibri" w:hAnsi="Calibri" w:cs="Calibri"/>
          <w:color w:val="000000"/>
          <w:sz w:val="27"/>
          <w:szCs w:val="27"/>
        </w:rPr>
      </w:pPr>
    </w:p>
    <w:p w14:paraId="25C30505" w14:textId="77777777" w:rsidR="003A51A6" w:rsidRDefault="00F25246" w:rsidP="00A6030B">
      <w:pPr>
        <w:pStyle w:val="NoSpacing"/>
        <w:spacing w:line="360" w:lineRule="atLeast"/>
        <w:rPr>
          <w:sz w:val="28"/>
          <w:szCs w:val="28"/>
        </w:rPr>
      </w:pPr>
      <w:r w:rsidRPr="00E9602D">
        <w:rPr>
          <w:rFonts w:ascii="Calibri" w:hAnsi="Calibri" w:cs="Calibri"/>
          <w:color w:val="000000"/>
          <w:sz w:val="28"/>
          <w:szCs w:val="28"/>
        </w:rPr>
        <w:t>According to Saunders, Thornhill, and Lewis</w:t>
      </w:r>
      <w:r w:rsidR="005E01EE" w:rsidRPr="00E9602D">
        <w:rPr>
          <w:rFonts w:ascii="Calibri" w:hAnsi="Calibri" w:cs="Calibri"/>
          <w:color w:val="000000"/>
          <w:sz w:val="28"/>
          <w:szCs w:val="28"/>
        </w:rPr>
        <w:t xml:space="preserve"> </w:t>
      </w:r>
      <w:r w:rsidRPr="00E9602D">
        <w:rPr>
          <w:rFonts w:ascii="Calibri" w:hAnsi="Calibri" w:cs="Calibri"/>
          <w:color w:val="000000"/>
          <w:sz w:val="28"/>
          <w:szCs w:val="28"/>
        </w:rPr>
        <w:t>(2016</w:t>
      </w:r>
      <w:r w:rsidR="005E01EE" w:rsidRPr="00E9602D">
        <w:rPr>
          <w:rFonts w:ascii="Calibri" w:hAnsi="Calibri" w:cs="Calibri"/>
          <w:color w:val="000000"/>
          <w:sz w:val="28"/>
          <w:szCs w:val="28"/>
        </w:rPr>
        <w:t>, p.124</w:t>
      </w:r>
      <w:r w:rsidRPr="00E9602D">
        <w:rPr>
          <w:rFonts w:ascii="Calibri" w:hAnsi="Calibri" w:cs="Calibri"/>
          <w:color w:val="000000"/>
          <w:sz w:val="28"/>
          <w:szCs w:val="28"/>
        </w:rPr>
        <w:t>)</w:t>
      </w:r>
      <w:r w:rsidR="005E01EE" w:rsidRPr="00E9602D">
        <w:rPr>
          <w:rFonts w:ascii="Calibri" w:hAnsi="Calibri" w:cs="Calibri"/>
          <w:color w:val="000000"/>
          <w:sz w:val="28"/>
          <w:szCs w:val="28"/>
        </w:rPr>
        <w:t xml:space="preserve"> </w:t>
      </w:r>
      <w:r w:rsidR="005E01EE" w:rsidRPr="00E9602D">
        <w:rPr>
          <w:sz w:val="28"/>
          <w:szCs w:val="28"/>
        </w:rPr>
        <w:t>t</w:t>
      </w:r>
      <w:r w:rsidR="00503744" w:rsidRPr="00E9602D">
        <w:rPr>
          <w:sz w:val="28"/>
          <w:szCs w:val="28"/>
        </w:rPr>
        <w:t>he term research philosophy refers to a system of</w:t>
      </w:r>
      <w:r w:rsidR="00507107">
        <w:rPr>
          <w:sz w:val="28"/>
          <w:szCs w:val="28"/>
        </w:rPr>
        <w:t xml:space="preserve"> beliefs and</w:t>
      </w:r>
      <w:r w:rsidR="001066A2" w:rsidRPr="00E9602D">
        <w:rPr>
          <w:sz w:val="28"/>
          <w:szCs w:val="28"/>
        </w:rPr>
        <w:t xml:space="preserve"> assumptions </w:t>
      </w:r>
      <w:r w:rsidR="00503744" w:rsidRPr="00503744">
        <w:rPr>
          <w:sz w:val="28"/>
          <w:szCs w:val="28"/>
        </w:rPr>
        <w:t xml:space="preserve">about the development of knowledge. </w:t>
      </w:r>
    </w:p>
    <w:p w14:paraId="4F473901" w14:textId="2F315E92" w:rsidR="00F66EC8" w:rsidRDefault="00F66EC8" w:rsidP="00A6030B">
      <w:pPr>
        <w:pStyle w:val="NoSpacing"/>
        <w:spacing w:line="360" w:lineRule="atLeast"/>
        <w:rPr>
          <w:rFonts w:cstheme="minorHAnsi"/>
          <w:sz w:val="28"/>
          <w:szCs w:val="28"/>
          <w:shd w:val="clear" w:color="auto" w:fill="FFFFFF"/>
        </w:rPr>
      </w:pPr>
      <w:r>
        <w:rPr>
          <w:rFonts w:cstheme="minorHAnsi"/>
          <w:sz w:val="28"/>
          <w:szCs w:val="28"/>
        </w:rPr>
        <w:t xml:space="preserve">Positivism is a </w:t>
      </w:r>
      <w:hyperlink r:id="rId37" w:history="1">
        <w:r w:rsidR="002B6AE3">
          <w:rPr>
            <w:rStyle w:val="Hyperlink"/>
            <w:rFonts w:cstheme="minorHAnsi"/>
            <w:color w:val="auto"/>
            <w:sz w:val="28"/>
            <w:szCs w:val="28"/>
            <w:u w:val="none"/>
            <w:shd w:val="clear" w:color="auto" w:fill="FFFFFF"/>
          </w:rPr>
          <w:t>r</w:t>
        </w:r>
        <w:r w:rsidRPr="00F66EC8">
          <w:rPr>
            <w:rStyle w:val="Hyperlink"/>
            <w:rFonts w:cstheme="minorHAnsi"/>
            <w:color w:val="auto"/>
            <w:sz w:val="28"/>
            <w:szCs w:val="28"/>
            <w:u w:val="none"/>
            <w:shd w:val="clear" w:color="auto" w:fill="FFFFFF"/>
          </w:rPr>
          <w:t>esearch philosophy</w:t>
        </w:r>
      </w:hyperlink>
      <w:r w:rsidRPr="00F66EC8">
        <w:rPr>
          <w:rFonts w:cstheme="minorHAnsi"/>
          <w:sz w:val="28"/>
          <w:szCs w:val="28"/>
          <w:shd w:val="clear" w:color="auto" w:fill="FFFFFF"/>
        </w:rPr>
        <w:t> that takes as axiomatic that there is a knowable objective reality in which phenomena can be observed and in principle be </w:t>
      </w:r>
      <w:hyperlink r:id="rId38" w:history="1">
        <w:r w:rsidR="00571DBB" w:rsidRPr="00F66EC8">
          <w:rPr>
            <w:rStyle w:val="Hyperlink"/>
            <w:rFonts w:cstheme="minorHAnsi"/>
            <w:color w:val="auto"/>
            <w:sz w:val="28"/>
            <w:szCs w:val="28"/>
            <w:u w:val="none"/>
            <w:shd w:val="clear" w:color="auto" w:fill="FFFFFF"/>
          </w:rPr>
          <w:t>assessed</w:t>
        </w:r>
      </w:hyperlink>
      <w:r w:rsidRPr="00F66EC8">
        <w:rPr>
          <w:rFonts w:cstheme="minorHAnsi"/>
          <w:sz w:val="28"/>
          <w:szCs w:val="28"/>
          <w:shd w:val="clear" w:color="auto" w:fill="FFFFFF"/>
        </w:rPr>
        <w:t xml:space="preserve"> in </w:t>
      </w:r>
      <w:r w:rsidRPr="0014155F">
        <w:rPr>
          <w:rFonts w:cstheme="minorHAnsi"/>
          <w:sz w:val="28"/>
          <w:szCs w:val="28"/>
          <w:shd w:val="clear" w:color="auto" w:fill="FFFFFF"/>
        </w:rPr>
        <w:t>ord</w:t>
      </w:r>
      <w:r w:rsidR="0014155F">
        <w:rPr>
          <w:rFonts w:cstheme="minorHAnsi"/>
          <w:sz w:val="28"/>
          <w:szCs w:val="28"/>
          <w:shd w:val="clear" w:color="auto" w:fill="FFFFFF"/>
        </w:rPr>
        <w:t>er to test hypothesis.</w:t>
      </w:r>
      <w:r w:rsidR="0014155F" w:rsidRPr="0014155F">
        <w:rPr>
          <w:rFonts w:cstheme="minorHAnsi"/>
          <w:sz w:val="28"/>
          <w:szCs w:val="28"/>
          <w:shd w:val="clear" w:color="auto" w:fill="FFFFFF"/>
        </w:rPr>
        <w:t xml:space="preserve"> </w:t>
      </w:r>
      <w:r w:rsidR="003B5948" w:rsidRPr="003B5948">
        <w:rPr>
          <w:rFonts w:cstheme="minorHAnsi"/>
          <w:sz w:val="28"/>
          <w:szCs w:val="28"/>
          <w:shd w:val="clear" w:color="auto" w:fill="FFFFFF"/>
        </w:rPr>
        <w:t xml:space="preserve">The main implication of this approach to understanding the world in its complexities is that, aside from knowing by experience, most new knowledge comes from the scientific approach, which formulates a transparent and generally acceptable set of conditions and tools for testing hypotheses, as well as the conditions under which a theory or set of hypotheses will </w:t>
      </w:r>
      <w:r w:rsidR="003B5948" w:rsidRPr="002A2130">
        <w:rPr>
          <w:rFonts w:cstheme="minorHAnsi"/>
          <w:sz w:val="28"/>
          <w:szCs w:val="28"/>
          <w:shd w:val="clear" w:color="auto" w:fill="FFFFFF"/>
        </w:rPr>
        <w:t>be rejected or accepted.</w:t>
      </w:r>
      <w:r w:rsidR="003B5948" w:rsidRPr="002A2130">
        <w:rPr>
          <w:rFonts w:cstheme="minorHAnsi"/>
          <w:sz w:val="28"/>
          <w:szCs w:val="28"/>
          <w:shd w:val="clear" w:color="auto" w:fill="FFFFFF"/>
        </w:rPr>
        <w:t xml:space="preserve"> </w:t>
      </w:r>
      <w:r w:rsidR="002A2130" w:rsidRPr="002A2130">
        <w:rPr>
          <w:sz w:val="28"/>
          <w:szCs w:val="28"/>
        </w:rPr>
        <w:t>The positivist approach to statistical science and quantitative approaches has helped it gain widespread acceptance in most fields of study, including a large portion of business research.</w:t>
      </w:r>
      <w:r>
        <w:rPr>
          <w:rFonts w:cstheme="minorHAnsi"/>
          <w:sz w:val="28"/>
          <w:szCs w:val="28"/>
          <w:shd w:val="clear" w:color="auto" w:fill="FFFFFF"/>
        </w:rPr>
        <w:t xml:space="preserve"> </w:t>
      </w:r>
      <w:r w:rsidR="002B6AE3">
        <w:rPr>
          <w:rFonts w:cstheme="minorHAnsi"/>
          <w:sz w:val="28"/>
          <w:szCs w:val="28"/>
          <w:shd w:val="clear" w:color="auto" w:fill="FFFFFF"/>
        </w:rPr>
        <w:t>(Duignan, 2016, p.</w:t>
      </w:r>
      <w:r w:rsidR="00A80936">
        <w:rPr>
          <w:rFonts w:cstheme="minorHAnsi"/>
          <w:sz w:val="28"/>
          <w:szCs w:val="28"/>
          <w:shd w:val="clear" w:color="auto" w:fill="FFFFFF"/>
        </w:rPr>
        <w:t>23)</w:t>
      </w:r>
    </w:p>
    <w:p w14:paraId="6A474FD1" w14:textId="77777777" w:rsidR="0014155F" w:rsidRPr="00A6030B" w:rsidRDefault="0014155F" w:rsidP="00A6030B">
      <w:pPr>
        <w:pStyle w:val="NoSpacing"/>
        <w:spacing w:line="360" w:lineRule="atLeast"/>
        <w:rPr>
          <w:sz w:val="28"/>
          <w:szCs w:val="28"/>
        </w:rPr>
      </w:pPr>
    </w:p>
    <w:p w14:paraId="1DE26977" w14:textId="68C7477A" w:rsidR="00C52AAF" w:rsidRPr="00C52AAF" w:rsidRDefault="00AD3277" w:rsidP="00D81EC7">
      <w:pPr>
        <w:rPr>
          <w:rFonts w:cstheme="minorHAnsi"/>
          <w:sz w:val="28"/>
          <w:szCs w:val="28"/>
        </w:rPr>
      </w:pPr>
      <w:r w:rsidRPr="00AD3277">
        <w:rPr>
          <w:rFonts w:cstheme="minorHAnsi"/>
          <w:sz w:val="28"/>
          <w:szCs w:val="28"/>
        </w:rPr>
        <w:t>Positivism is a philosophy that originated from the natural sciences. It is based on the notion that social reality is unique and objective, and that the act of researching it has no effect on it. The research employs a deductive approach with the goal of developing explanatory theories to better explain social processes.</w:t>
      </w:r>
      <w:r w:rsidRPr="00AD3277">
        <w:rPr>
          <w:rFonts w:cstheme="minorHAnsi"/>
          <w:sz w:val="28"/>
          <w:szCs w:val="28"/>
        </w:rPr>
        <w:t xml:space="preserve"> </w:t>
      </w:r>
      <w:r w:rsidR="0043326F">
        <w:rPr>
          <w:rFonts w:cstheme="minorHAnsi"/>
          <w:sz w:val="28"/>
          <w:szCs w:val="28"/>
        </w:rPr>
        <w:t>(Collis and Hussey, 2013, p.43</w:t>
      </w:r>
      <w:r w:rsidR="00C639D3">
        <w:rPr>
          <w:rFonts w:cstheme="minorHAnsi"/>
          <w:sz w:val="28"/>
          <w:szCs w:val="28"/>
        </w:rPr>
        <w:t>)</w:t>
      </w:r>
    </w:p>
    <w:p w14:paraId="60B4482D" w14:textId="1C6448D9" w:rsidR="006F538B" w:rsidRDefault="0077501A" w:rsidP="00D81EC7">
      <w:pPr>
        <w:rPr>
          <w:sz w:val="28"/>
          <w:szCs w:val="28"/>
        </w:rPr>
      </w:pPr>
      <w:r w:rsidRPr="0077501A">
        <w:rPr>
          <w:sz w:val="28"/>
          <w:szCs w:val="28"/>
        </w:rPr>
        <w:t>The study</w:t>
      </w:r>
      <w:r w:rsidR="00D20958">
        <w:rPr>
          <w:sz w:val="28"/>
          <w:szCs w:val="28"/>
        </w:rPr>
        <w:t xml:space="preserve"> </w:t>
      </w:r>
      <w:r w:rsidRPr="0077501A">
        <w:rPr>
          <w:sz w:val="28"/>
          <w:szCs w:val="28"/>
        </w:rPr>
        <w:t>employ</w:t>
      </w:r>
      <w:r w:rsidR="00D20958">
        <w:rPr>
          <w:sz w:val="28"/>
          <w:szCs w:val="28"/>
        </w:rPr>
        <w:t>ed</w:t>
      </w:r>
      <w:r w:rsidRPr="0077501A">
        <w:rPr>
          <w:sz w:val="28"/>
          <w:szCs w:val="28"/>
        </w:rPr>
        <w:t xml:space="preserve"> the research philosophy "positivism," as strategic management has always been guided by the positivist approach, which views strategy as logical planning and control. The positivist paradigm incorporates numerous strategy process tools. Scholars, for example, pay attention to Porter (1980) because he established strategic frameworks that can be empirically tested.</w:t>
      </w:r>
      <w:r w:rsidRPr="0077501A">
        <w:rPr>
          <w:sz w:val="28"/>
          <w:szCs w:val="28"/>
        </w:rPr>
        <w:t xml:space="preserve"> </w:t>
      </w:r>
      <w:r w:rsidR="00164D80" w:rsidRPr="00164D80">
        <w:rPr>
          <w:sz w:val="28"/>
          <w:szCs w:val="28"/>
        </w:rPr>
        <w:t>(Rabetino, Kohtamäki and Federico, 2020)</w:t>
      </w:r>
    </w:p>
    <w:p w14:paraId="7AA7D23C" w14:textId="77777777" w:rsidR="00965217" w:rsidRDefault="00965217" w:rsidP="00D81EC7">
      <w:pPr>
        <w:rPr>
          <w:sz w:val="28"/>
          <w:szCs w:val="28"/>
        </w:rPr>
      </w:pPr>
    </w:p>
    <w:p w14:paraId="17219E9C" w14:textId="77777777" w:rsidR="00965217" w:rsidRDefault="00965217" w:rsidP="00D81EC7">
      <w:pPr>
        <w:rPr>
          <w:sz w:val="28"/>
          <w:szCs w:val="28"/>
        </w:rPr>
      </w:pPr>
    </w:p>
    <w:p w14:paraId="2794935E" w14:textId="77777777" w:rsidR="006E32B5" w:rsidRDefault="006E32B5" w:rsidP="00D81EC7">
      <w:pPr>
        <w:rPr>
          <w:sz w:val="28"/>
          <w:szCs w:val="28"/>
        </w:rPr>
      </w:pPr>
    </w:p>
    <w:p w14:paraId="6C37476B" w14:textId="4C6F5562" w:rsidR="003C17EC" w:rsidRPr="006C4C0E" w:rsidRDefault="006E32B5" w:rsidP="00965217">
      <w:pPr>
        <w:pStyle w:val="Heading1"/>
        <w:rPr>
          <w:sz w:val="36"/>
          <w:szCs w:val="36"/>
          <w:u w:val="single"/>
        </w:rPr>
      </w:pPr>
      <w:bookmarkStart w:id="22" w:name="_Toc113221835"/>
      <w:r>
        <w:rPr>
          <w:sz w:val="36"/>
          <w:szCs w:val="36"/>
          <w:u w:val="single"/>
        </w:rPr>
        <w:lastRenderedPageBreak/>
        <w:t>3.3 Research</w:t>
      </w:r>
      <w:r w:rsidR="003C17EC" w:rsidRPr="006C4C0E">
        <w:rPr>
          <w:sz w:val="36"/>
          <w:szCs w:val="36"/>
          <w:u w:val="single"/>
        </w:rPr>
        <w:t xml:space="preserve"> approach</w:t>
      </w:r>
      <w:bookmarkEnd w:id="22"/>
    </w:p>
    <w:p w14:paraId="2BF667F1" w14:textId="77777777" w:rsidR="003C17EC" w:rsidRPr="003C17EC" w:rsidRDefault="003C17EC" w:rsidP="003C17EC">
      <w:pPr>
        <w:pStyle w:val="ListParagraph"/>
        <w:ind w:left="900"/>
      </w:pPr>
    </w:p>
    <w:p w14:paraId="263EA84D" w14:textId="19E2995D" w:rsidR="004B46C7" w:rsidRDefault="003C17EC" w:rsidP="00D81EC7">
      <w:pPr>
        <w:rPr>
          <w:sz w:val="28"/>
          <w:szCs w:val="28"/>
        </w:rPr>
      </w:pPr>
      <w:r w:rsidRPr="003C17EC">
        <w:rPr>
          <w:sz w:val="28"/>
          <w:szCs w:val="28"/>
        </w:rPr>
        <w:t xml:space="preserve"> Research approach is a </w:t>
      </w:r>
      <w:r w:rsidR="00CD7A85">
        <w:rPr>
          <w:sz w:val="28"/>
          <w:szCs w:val="28"/>
        </w:rPr>
        <w:t xml:space="preserve">plan and </w:t>
      </w:r>
      <w:r w:rsidRPr="003C17EC">
        <w:rPr>
          <w:sz w:val="28"/>
          <w:szCs w:val="28"/>
        </w:rPr>
        <w:t xml:space="preserve">technique that </w:t>
      </w:r>
      <w:r w:rsidR="00CD7A85" w:rsidRPr="003C17EC">
        <w:rPr>
          <w:sz w:val="28"/>
          <w:szCs w:val="28"/>
        </w:rPr>
        <w:t>includes</w:t>
      </w:r>
      <w:r w:rsidRPr="003C17EC">
        <w:rPr>
          <w:sz w:val="28"/>
          <w:szCs w:val="28"/>
        </w:rPr>
        <w:t xml:space="preserve"> of steps from </w:t>
      </w:r>
      <w:r w:rsidR="007776CA" w:rsidRPr="003C17EC">
        <w:rPr>
          <w:sz w:val="28"/>
          <w:szCs w:val="28"/>
        </w:rPr>
        <w:t>common</w:t>
      </w:r>
      <w:r w:rsidRPr="003C17EC">
        <w:rPr>
          <w:sz w:val="28"/>
          <w:szCs w:val="28"/>
        </w:rPr>
        <w:t xml:space="preserve"> assumptions to precise data collecting, analysis, and interpretation processes, depending on the nature of the research questions. The research approach is classified into three classifications: </w:t>
      </w:r>
      <w:r w:rsidR="007776CA" w:rsidRPr="003C17EC">
        <w:rPr>
          <w:sz w:val="28"/>
          <w:szCs w:val="28"/>
        </w:rPr>
        <w:t>deductive,</w:t>
      </w:r>
      <w:r w:rsidR="007776CA">
        <w:rPr>
          <w:sz w:val="28"/>
          <w:szCs w:val="28"/>
        </w:rPr>
        <w:t xml:space="preserve"> </w:t>
      </w:r>
      <w:r w:rsidR="00687C4E">
        <w:rPr>
          <w:sz w:val="28"/>
          <w:szCs w:val="28"/>
        </w:rPr>
        <w:t>inductive,</w:t>
      </w:r>
      <w:r w:rsidRPr="003C17EC">
        <w:rPr>
          <w:sz w:val="28"/>
          <w:szCs w:val="28"/>
        </w:rPr>
        <w:t xml:space="preserve"> and abductive. (Chetty, 2016; Dudovskiy, 2015)</w:t>
      </w:r>
    </w:p>
    <w:p w14:paraId="52CB559F" w14:textId="6EF4B717" w:rsidR="00147399" w:rsidRDefault="008D0FE7" w:rsidP="00D81EC7">
      <w:pPr>
        <w:rPr>
          <w:sz w:val="28"/>
          <w:szCs w:val="28"/>
        </w:rPr>
      </w:pPr>
      <w:r w:rsidRPr="008D0FE7">
        <w:rPr>
          <w:sz w:val="28"/>
          <w:szCs w:val="28"/>
        </w:rPr>
        <w:t xml:space="preserve">The research study </w:t>
      </w:r>
      <w:r w:rsidR="00687C4E">
        <w:rPr>
          <w:sz w:val="28"/>
          <w:szCs w:val="28"/>
        </w:rPr>
        <w:t>is</w:t>
      </w:r>
      <w:r w:rsidRPr="008D0FE7">
        <w:rPr>
          <w:sz w:val="28"/>
          <w:szCs w:val="28"/>
        </w:rPr>
        <w:t xml:space="preserve"> theoretically driven and employ a deductive methodology because a distinct theoretical perspective has been selected and will be </w:t>
      </w:r>
      <w:r w:rsidR="00687C4E" w:rsidRPr="008D0FE7">
        <w:rPr>
          <w:sz w:val="28"/>
          <w:szCs w:val="28"/>
        </w:rPr>
        <w:t>assessed</w:t>
      </w:r>
      <w:r w:rsidRPr="008D0FE7">
        <w:rPr>
          <w:sz w:val="28"/>
          <w:szCs w:val="28"/>
        </w:rPr>
        <w:t xml:space="preserve"> through data collection</w:t>
      </w:r>
      <w:r w:rsidRPr="00A36C09">
        <w:rPr>
          <w:sz w:val="28"/>
          <w:szCs w:val="28"/>
        </w:rPr>
        <w:t>.</w:t>
      </w:r>
      <w:r w:rsidRPr="00A36C09">
        <w:rPr>
          <w:sz w:val="28"/>
          <w:szCs w:val="28"/>
        </w:rPr>
        <w:t xml:space="preserve"> </w:t>
      </w:r>
      <w:r w:rsidR="00147399" w:rsidRPr="00A36C09">
        <w:rPr>
          <w:sz w:val="28"/>
          <w:szCs w:val="28"/>
        </w:rPr>
        <w:t>(</w:t>
      </w:r>
      <w:r w:rsidR="00147399" w:rsidRPr="00A36C09">
        <w:rPr>
          <w:rFonts w:ascii="Calibri" w:hAnsi="Calibri" w:cs="Calibri"/>
          <w:color w:val="000000"/>
          <w:sz w:val="28"/>
          <w:szCs w:val="28"/>
        </w:rPr>
        <w:t xml:space="preserve">Saunders, Thornhill, and Lewis, 2016, </w:t>
      </w:r>
      <w:r w:rsidR="00147399" w:rsidRPr="00A36C09">
        <w:rPr>
          <w:sz w:val="28"/>
          <w:szCs w:val="28"/>
        </w:rPr>
        <w:t>p.51)</w:t>
      </w:r>
    </w:p>
    <w:p w14:paraId="0419FC42" w14:textId="72DC9631" w:rsidR="005E7E68" w:rsidRDefault="00985814" w:rsidP="00D81EC7">
      <w:pPr>
        <w:rPr>
          <w:sz w:val="28"/>
          <w:szCs w:val="28"/>
        </w:rPr>
      </w:pPr>
      <w:r w:rsidRPr="00985814">
        <w:rPr>
          <w:sz w:val="28"/>
          <w:szCs w:val="28"/>
        </w:rPr>
        <w:t>Deductive research is a type of research in which a conceptual and theoretical structure is constructed and then tested empirically; hence, specific cases are derived from broad assumptions. As a result, the deductive technique is known as moving from the general to the specific. For example, you may have read about motivation theories and want to put them to the test in your own workplace. This will entail gathering particular data on the variables identified as crucial by the theories.</w:t>
      </w:r>
      <w:r w:rsidRPr="00985814">
        <w:rPr>
          <w:sz w:val="28"/>
          <w:szCs w:val="28"/>
        </w:rPr>
        <w:t xml:space="preserve"> </w:t>
      </w:r>
      <w:r w:rsidR="005E7E68">
        <w:rPr>
          <w:sz w:val="28"/>
          <w:szCs w:val="28"/>
        </w:rPr>
        <w:t xml:space="preserve">(Collis and Hussey, 2013, p.7) </w:t>
      </w:r>
    </w:p>
    <w:p w14:paraId="5A1DE4B9" w14:textId="71F941CC" w:rsidR="005E7E68" w:rsidRPr="00271E60" w:rsidRDefault="003C17EC" w:rsidP="00271E60">
      <w:pPr>
        <w:rPr>
          <w:sz w:val="28"/>
          <w:szCs w:val="28"/>
        </w:rPr>
      </w:pPr>
      <w:r w:rsidRPr="003C17EC">
        <w:rPr>
          <w:sz w:val="28"/>
          <w:szCs w:val="28"/>
        </w:rPr>
        <w:t>Deductive approach progress</w:t>
      </w:r>
      <w:r w:rsidR="00D20687">
        <w:rPr>
          <w:sz w:val="28"/>
          <w:szCs w:val="28"/>
        </w:rPr>
        <w:t xml:space="preserve"> is</w:t>
      </w:r>
      <w:r w:rsidRPr="003C17EC">
        <w:rPr>
          <w:sz w:val="28"/>
          <w:szCs w:val="28"/>
        </w:rPr>
        <w:t xml:space="preserve"> called a "top-down" approach. (Sachdeva, 2009, p.55) </w:t>
      </w:r>
    </w:p>
    <w:p w14:paraId="2ED71A83" w14:textId="792554AE" w:rsidR="00EB6365" w:rsidRDefault="00B2565C" w:rsidP="000A3DD6">
      <w:pPr>
        <w:rPr>
          <w:sz w:val="28"/>
          <w:szCs w:val="28"/>
        </w:rPr>
      </w:pPr>
      <w:r w:rsidRPr="00B2565C">
        <w:rPr>
          <w:sz w:val="28"/>
          <w:szCs w:val="28"/>
        </w:rPr>
        <w:t xml:space="preserve">Deductive method is used to analyse the tactics and models that the UK banking sector is currently using, as well as any potential obstacles, in order to </w:t>
      </w:r>
      <w:r w:rsidR="00857B98" w:rsidRPr="00B2565C">
        <w:rPr>
          <w:sz w:val="28"/>
          <w:szCs w:val="28"/>
        </w:rPr>
        <w:t>deliver</w:t>
      </w:r>
      <w:r w:rsidRPr="00B2565C">
        <w:rPr>
          <w:sz w:val="28"/>
          <w:szCs w:val="28"/>
        </w:rPr>
        <w:t xml:space="preserve"> answers to the study topic. The established theories and models, including the well-known Ansoff matrix, Porter's generic strategies, the marketing mix, CRM, and others, </w:t>
      </w:r>
      <w:r w:rsidR="00857B98">
        <w:rPr>
          <w:sz w:val="28"/>
          <w:szCs w:val="28"/>
        </w:rPr>
        <w:t>has been</w:t>
      </w:r>
      <w:r w:rsidRPr="00B2565C">
        <w:rPr>
          <w:sz w:val="28"/>
          <w:szCs w:val="28"/>
        </w:rPr>
        <w:t xml:space="preserve"> reviewed.</w:t>
      </w:r>
      <w:r w:rsidRPr="00B2565C">
        <w:rPr>
          <w:sz w:val="28"/>
          <w:szCs w:val="28"/>
        </w:rPr>
        <w:t xml:space="preserve"> </w:t>
      </w:r>
      <w:r w:rsidR="003C17EC" w:rsidRPr="003C17EC">
        <w:rPr>
          <w:sz w:val="28"/>
          <w:szCs w:val="28"/>
        </w:rPr>
        <w:t>(Mugo, Wanjau and Ayodo, 2012)</w:t>
      </w:r>
    </w:p>
    <w:p w14:paraId="037EECFC" w14:textId="77777777" w:rsidR="000A3DD6" w:rsidRDefault="000A3DD6" w:rsidP="000A3DD6">
      <w:pPr>
        <w:rPr>
          <w:sz w:val="28"/>
          <w:szCs w:val="28"/>
        </w:rPr>
      </w:pPr>
    </w:p>
    <w:p w14:paraId="1DD7E2A6" w14:textId="77777777" w:rsidR="000A3DD6" w:rsidRDefault="000A3DD6" w:rsidP="000A3DD6">
      <w:pPr>
        <w:rPr>
          <w:sz w:val="28"/>
          <w:szCs w:val="28"/>
        </w:rPr>
      </w:pPr>
    </w:p>
    <w:p w14:paraId="764D6716" w14:textId="77777777" w:rsidR="00A62C95" w:rsidRDefault="00A62C95" w:rsidP="000A3DD6">
      <w:pPr>
        <w:rPr>
          <w:sz w:val="28"/>
          <w:szCs w:val="28"/>
        </w:rPr>
      </w:pPr>
    </w:p>
    <w:p w14:paraId="07CB6A5B" w14:textId="77777777" w:rsidR="000A3DD6" w:rsidRDefault="000A3DD6" w:rsidP="000A3DD6">
      <w:pPr>
        <w:rPr>
          <w:sz w:val="28"/>
          <w:szCs w:val="28"/>
        </w:rPr>
      </w:pPr>
    </w:p>
    <w:p w14:paraId="510C5A75" w14:textId="77777777" w:rsidR="002909B1" w:rsidRPr="000A3DD6" w:rsidRDefault="002909B1" w:rsidP="000A3DD6">
      <w:pPr>
        <w:rPr>
          <w:sz w:val="28"/>
          <w:szCs w:val="28"/>
        </w:rPr>
      </w:pPr>
    </w:p>
    <w:p w14:paraId="0D6E4480" w14:textId="2D90C56D" w:rsidR="00EB6365" w:rsidRDefault="00965217" w:rsidP="00965217">
      <w:pPr>
        <w:pStyle w:val="Heading1"/>
        <w:rPr>
          <w:sz w:val="36"/>
          <w:szCs w:val="36"/>
          <w:u w:val="single"/>
        </w:rPr>
      </w:pPr>
      <w:bookmarkStart w:id="23" w:name="_Toc113221836"/>
      <w:r>
        <w:rPr>
          <w:sz w:val="36"/>
          <w:szCs w:val="36"/>
          <w:u w:val="single"/>
        </w:rPr>
        <w:lastRenderedPageBreak/>
        <w:t xml:space="preserve">3.4 </w:t>
      </w:r>
      <w:r w:rsidR="00EB6365" w:rsidRPr="00EB6365">
        <w:rPr>
          <w:sz w:val="36"/>
          <w:szCs w:val="36"/>
          <w:u w:val="single"/>
        </w:rPr>
        <w:t>Research strategy</w:t>
      </w:r>
      <w:bookmarkEnd w:id="23"/>
    </w:p>
    <w:p w14:paraId="5E9B2FAC" w14:textId="77777777" w:rsidR="00EB6365" w:rsidRDefault="00EB6365" w:rsidP="00EB6365">
      <w:pPr>
        <w:rPr>
          <w:sz w:val="28"/>
          <w:szCs w:val="28"/>
        </w:rPr>
      </w:pPr>
    </w:p>
    <w:p w14:paraId="65F74489" w14:textId="08882E28" w:rsidR="009621BF" w:rsidRPr="00AE58DA" w:rsidRDefault="0037519B" w:rsidP="00D81EC7">
      <w:r w:rsidRPr="0037519B">
        <w:rPr>
          <w:sz w:val="28"/>
          <w:szCs w:val="28"/>
        </w:rPr>
        <w:t xml:space="preserve">A deductive research </w:t>
      </w:r>
      <w:r w:rsidRPr="0037519B">
        <w:rPr>
          <w:sz w:val="28"/>
          <w:szCs w:val="28"/>
        </w:rPr>
        <w:t>approach</w:t>
      </w:r>
      <w:r w:rsidRPr="0037519B">
        <w:rPr>
          <w:sz w:val="28"/>
          <w:szCs w:val="28"/>
        </w:rPr>
        <w:t xml:space="preserve"> is typically related to the survey strategy. The most frequently asked questions are "what," "who," "where," "how much," and "how many," and this approach is well-liked and widely employed in business and management research. Questionnaire-based survey methods are well-liked because they make it possible to obtain uniform data from a sizable population in a cost-effective manner that makes comparisons simple. In addition, the general public views the survey technique as authoritative and finds it to be relatively simple to explain and comprehend.</w:t>
      </w:r>
      <w:r w:rsidRPr="0037519B">
        <w:rPr>
          <w:b/>
          <w:bCs/>
          <w:sz w:val="28"/>
          <w:szCs w:val="28"/>
        </w:rPr>
        <w:t xml:space="preserve"> </w:t>
      </w:r>
      <w:r w:rsidR="00D769E7">
        <w:rPr>
          <w:sz w:val="28"/>
          <w:szCs w:val="28"/>
        </w:rPr>
        <w:t>(</w:t>
      </w:r>
      <w:r w:rsidR="00D769E7">
        <w:rPr>
          <w:rFonts w:ascii="Calibri" w:hAnsi="Calibri" w:cs="Calibri"/>
          <w:color w:val="000000"/>
          <w:sz w:val="27"/>
          <w:szCs w:val="27"/>
        </w:rPr>
        <w:t>S</w:t>
      </w:r>
      <w:r w:rsidR="00D769E7" w:rsidRPr="00012CD7">
        <w:rPr>
          <w:rFonts w:ascii="Calibri" w:hAnsi="Calibri" w:cs="Calibri"/>
          <w:color w:val="000000"/>
          <w:sz w:val="27"/>
          <w:szCs w:val="27"/>
        </w:rPr>
        <w:t>aunders,</w:t>
      </w:r>
      <w:r w:rsidR="00D769E7">
        <w:rPr>
          <w:rFonts w:ascii="Calibri" w:hAnsi="Calibri" w:cs="Calibri"/>
          <w:color w:val="000000"/>
          <w:sz w:val="27"/>
          <w:szCs w:val="27"/>
        </w:rPr>
        <w:t xml:space="preserve"> </w:t>
      </w:r>
      <w:r w:rsidR="00D769E7" w:rsidRPr="00012CD7">
        <w:rPr>
          <w:rFonts w:ascii="Calibri" w:hAnsi="Calibri" w:cs="Calibri"/>
          <w:color w:val="000000"/>
          <w:sz w:val="27"/>
          <w:szCs w:val="27"/>
        </w:rPr>
        <w:t>Thornhill, and Lewis</w:t>
      </w:r>
      <w:r w:rsidR="00D769E7">
        <w:rPr>
          <w:rFonts w:ascii="Calibri" w:hAnsi="Calibri" w:cs="Calibri"/>
          <w:color w:val="000000"/>
          <w:sz w:val="27"/>
          <w:szCs w:val="27"/>
        </w:rPr>
        <w:t>, 2</w:t>
      </w:r>
      <w:r w:rsidR="00D769E7" w:rsidRPr="00012CD7">
        <w:rPr>
          <w:rFonts w:ascii="Calibri" w:hAnsi="Calibri" w:cs="Calibri"/>
          <w:color w:val="000000"/>
          <w:sz w:val="27"/>
          <w:szCs w:val="27"/>
        </w:rPr>
        <w:t>016</w:t>
      </w:r>
      <w:r w:rsidR="00D769E7">
        <w:rPr>
          <w:rFonts w:ascii="Calibri" w:hAnsi="Calibri" w:cs="Calibri"/>
          <w:color w:val="000000"/>
          <w:sz w:val="27"/>
          <w:szCs w:val="27"/>
        </w:rPr>
        <w:t xml:space="preserve">, </w:t>
      </w:r>
      <w:r w:rsidR="00D769E7">
        <w:rPr>
          <w:sz w:val="28"/>
          <w:szCs w:val="28"/>
        </w:rPr>
        <w:t>p.181)</w:t>
      </w:r>
    </w:p>
    <w:p w14:paraId="0E036AC6" w14:textId="2D400E5C" w:rsidR="00857DA0" w:rsidRDefault="00526F19" w:rsidP="00D81EC7">
      <w:pPr>
        <w:rPr>
          <w:sz w:val="28"/>
          <w:szCs w:val="28"/>
        </w:rPr>
      </w:pPr>
      <w:r w:rsidRPr="00526F19">
        <w:rPr>
          <w:sz w:val="28"/>
          <w:szCs w:val="28"/>
        </w:rPr>
        <w:t>It looks to be straightforward to collect information from people by asking them questions in person, conducting telephone surveys, or mailing postal questionnaires.</w:t>
      </w:r>
      <w:r w:rsidRPr="00526F19">
        <w:rPr>
          <w:sz w:val="28"/>
          <w:szCs w:val="28"/>
        </w:rPr>
        <w:t xml:space="preserve"> </w:t>
      </w:r>
      <w:r w:rsidR="00EB6365" w:rsidRPr="00857DA0">
        <w:rPr>
          <w:sz w:val="28"/>
          <w:szCs w:val="28"/>
        </w:rPr>
        <w:t>(Adams, Khan and Raeside, 2014, p.96)</w:t>
      </w:r>
    </w:p>
    <w:p w14:paraId="3FED4E2D" w14:textId="2CECA4A3" w:rsidR="00A37888" w:rsidRDefault="00A17172" w:rsidP="00D81EC7">
      <w:pPr>
        <w:rPr>
          <w:sz w:val="28"/>
          <w:szCs w:val="28"/>
        </w:rPr>
      </w:pPr>
      <w:r w:rsidRPr="00A17172">
        <w:rPr>
          <w:sz w:val="28"/>
          <w:szCs w:val="28"/>
        </w:rPr>
        <w:t xml:space="preserve">The survey technique </w:t>
      </w:r>
      <w:r w:rsidRPr="00A17172">
        <w:rPr>
          <w:sz w:val="28"/>
          <w:szCs w:val="28"/>
        </w:rPr>
        <w:t>ma</w:t>
      </w:r>
      <w:r w:rsidR="00852A58">
        <w:rPr>
          <w:sz w:val="28"/>
          <w:szCs w:val="28"/>
        </w:rPr>
        <w:t>de</w:t>
      </w:r>
      <w:r w:rsidRPr="00A17172">
        <w:rPr>
          <w:sz w:val="28"/>
          <w:szCs w:val="28"/>
        </w:rPr>
        <w:t xml:space="preserve"> it possible to directly get information from British banking clients, which will be crucial for analysing the study's goal.</w:t>
      </w:r>
    </w:p>
    <w:p w14:paraId="228CCDF6" w14:textId="77777777" w:rsidR="00852A58" w:rsidRPr="00857DA0" w:rsidRDefault="00852A58" w:rsidP="00D81EC7">
      <w:pPr>
        <w:rPr>
          <w:sz w:val="40"/>
          <w:szCs w:val="40"/>
        </w:rPr>
      </w:pPr>
    </w:p>
    <w:p w14:paraId="784BC8E6" w14:textId="740C553E" w:rsidR="00F20153" w:rsidRDefault="00F20153" w:rsidP="00E41D8F">
      <w:pPr>
        <w:pStyle w:val="Heading1"/>
        <w:numPr>
          <w:ilvl w:val="1"/>
          <w:numId w:val="51"/>
        </w:numPr>
        <w:rPr>
          <w:sz w:val="36"/>
          <w:szCs w:val="36"/>
          <w:u w:val="single"/>
        </w:rPr>
      </w:pPr>
      <w:bookmarkStart w:id="24" w:name="_Toc113221837"/>
      <w:r w:rsidRPr="00F20153">
        <w:rPr>
          <w:rStyle w:val="Heading1Char"/>
          <w:sz w:val="36"/>
          <w:szCs w:val="36"/>
          <w:u w:val="single"/>
        </w:rPr>
        <w:t>Types of investigation</w:t>
      </w:r>
      <w:bookmarkEnd w:id="24"/>
      <w:r w:rsidRPr="00F20153">
        <w:rPr>
          <w:sz w:val="36"/>
          <w:szCs w:val="36"/>
          <w:u w:val="single"/>
        </w:rPr>
        <w:t xml:space="preserve"> </w:t>
      </w:r>
    </w:p>
    <w:p w14:paraId="6EDB643D" w14:textId="77777777" w:rsidR="00F20153" w:rsidRPr="00F20153" w:rsidRDefault="00F20153" w:rsidP="00F20153"/>
    <w:p w14:paraId="2FE30777" w14:textId="77777777" w:rsidR="004A31E8" w:rsidRDefault="004A31E8" w:rsidP="004A31E8">
      <w:pPr>
        <w:rPr>
          <w:sz w:val="28"/>
          <w:szCs w:val="28"/>
        </w:rPr>
      </w:pPr>
    </w:p>
    <w:p w14:paraId="04F000AE" w14:textId="774F14EF" w:rsidR="004A31E8" w:rsidRPr="004A31E8" w:rsidRDefault="004A31E8" w:rsidP="004A31E8">
      <w:pPr>
        <w:rPr>
          <w:rFonts w:eastAsiaTheme="minorHAnsi"/>
          <w:b/>
          <w:bCs/>
          <w:sz w:val="32"/>
          <w:szCs w:val="32"/>
        </w:rPr>
      </w:pPr>
      <w:r w:rsidRPr="004A31E8">
        <w:rPr>
          <w:sz w:val="28"/>
          <w:szCs w:val="28"/>
        </w:rPr>
        <w:t>In this research paper, primary and secondary research were used to gather vital data and support research arguments.</w:t>
      </w:r>
    </w:p>
    <w:p w14:paraId="4FFFBAE7" w14:textId="511A9C6E" w:rsidR="00D81EC7" w:rsidRPr="00852A58" w:rsidRDefault="00F20153" w:rsidP="00852A58">
      <w:pPr>
        <w:pStyle w:val="ListParagraph"/>
        <w:numPr>
          <w:ilvl w:val="0"/>
          <w:numId w:val="39"/>
        </w:numPr>
        <w:rPr>
          <w:b/>
          <w:bCs/>
          <w:sz w:val="32"/>
          <w:szCs w:val="32"/>
        </w:rPr>
      </w:pPr>
      <w:r w:rsidRPr="00852A58">
        <w:rPr>
          <w:b/>
          <w:bCs/>
          <w:sz w:val="32"/>
          <w:szCs w:val="32"/>
        </w:rPr>
        <w:t>Primary research.</w:t>
      </w:r>
    </w:p>
    <w:p w14:paraId="6F14FCEB" w14:textId="77777777" w:rsidR="00D35F18" w:rsidRPr="00D35F18" w:rsidRDefault="00D35F18" w:rsidP="00D35F18">
      <w:pPr>
        <w:pStyle w:val="ListParagraph"/>
        <w:rPr>
          <w:b/>
          <w:bCs/>
          <w:sz w:val="32"/>
          <w:szCs w:val="32"/>
        </w:rPr>
      </w:pPr>
    </w:p>
    <w:p w14:paraId="16EC38D7" w14:textId="420C208D" w:rsidR="00E56394" w:rsidRDefault="007A20AD" w:rsidP="00D81EC7">
      <w:pPr>
        <w:rPr>
          <w:rFonts w:ascii="Calibri" w:hAnsi="Calibri" w:cs="Calibri"/>
          <w:sz w:val="40"/>
          <w:szCs w:val="40"/>
        </w:rPr>
      </w:pPr>
      <w:r w:rsidRPr="003B06E1">
        <w:rPr>
          <w:rFonts w:ascii="Calibri" w:hAnsi="Calibri" w:cs="Calibri"/>
          <w:sz w:val="28"/>
          <w:szCs w:val="28"/>
          <w:shd w:val="clear" w:color="auto" w:fill="FFFFFF"/>
        </w:rPr>
        <w:t xml:space="preserve">Primary research </w:t>
      </w:r>
      <w:r w:rsidR="003A7DD1" w:rsidRPr="003B06E1">
        <w:rPr>
          <w:rFonts w:ascii="Calibri" w:hAnsi="Calibri" w:cs="Calibri"/>
          <w:sz w:val="28"/>
          <w:szCs w:val="28"/>
          <w:shd w:val="clear" w:color="auto" w:fill="FFFFFF"/>
        </w:rPr>
        <w:t>entails</w:t>
      </w:r>
      <w:r w:rsidRPr="003B06E1">
        <w:rPr>
          <w:rFonts w:ascii="Calibri" w:hAnsi="Calibri" w:cs="Calibri"/>
          <w:sz w:val="28"/>
          <w:szCs w:val="28"/>
          <w:shd w:val="clear" w:color="auto" w:fill="FFFFFF"/>
        </w:rPr>
        <w:t xml:space="preserve"> gathering data that has not been collected before. </w:t>
      </w:r>
      <w:r w:rsidR="003A7DD1" w:rsidRPr="003B06E1">
        <w:rPr>
          <w:rFonts w:ascii="Calibri" w:hAnsi="Calibri" w:cs="Calibri"/>
          <w:sz w:val="28"/>
          <w:szCs w:val="28"/>
          <w:shd w:val="clear" w:color="auto" w:fill="FFFFFF"/>
        </w:rPr>
        <w:t>Techniques</w:t>
      </w:r>
      <w:r w:rsidRPr="003B06E1">
        <w:rPr>
          <w:rFonts w:ascii="Calibri" w:hAnsi="Calibri" w:cs="Calibri"/>
          <w:sz w:val="28"/>
          <w:szCs w:val="28"/>
          <w:shd w:val="clear" w:color="auto" w:fill="FFFFFF"/>
        </w:rPr>
        <w:t xml:space="preserve"> to collect it can include </w:t>
      </w:r>
      <w:r w:rsidR="003A7DD1">
        <w:rPr>
          <w:rFonts w:ascii="Calibri" w:hAnsi="Calibri" w:cs="Calibri"/>
          <w:sz w:val="28"/>
          <w:szCs w:val="28"/>
          <w:shd w:val="clear" w:color="auto" w:fill="FFFFFF"/>
        </w:rPr>
        <w:t xml:space="preserve">surveys, </w:t>
      </w:r>
      <w:r w:rsidRPr="003B06E1">
        <w:rPr>
          <w:rFonts w:ascii="Calibri" w:hAnsi="Calibri" w:cs="Calibri"/>
          <w:sz w:val="28"/>
          <w:szCs w:val="28"/>
          <w:shd w:val="clear" w:color="auto" w:fill="FFFFFF"/>
        </w:rPr>
        <w:t xml:space="preserve">interviews, </w:t>
      </w:r>
      <w:r w:rsidR="003B06E1" w:rsidRPr="003B06E1">
        <w:rPr>
          <w:rFonts w:ascii="Calibri" w:hAnsi="Calibri" w:cs="Calibri"/>
          <w:sz w:val="28"/>
          <w:szCs w:val="28"/>
          <w:shd w:val="clear" w:color="auto" w:fill="FFFFFF"/>
        </w:rPr>
        <w:t>observations,</w:t>
      </w:r>
      <w:r w:rsidRPr="003B06E1">
        <w:rPr>
          <w:rFonts w:ascii="Calibri" w:hAnsi="Calibri" w:cs="Calibri"/>
          <w:sz w:val="28"/>
          <w:szCs w:val="28"/>
          <w:shd w:val="clear" w:color="auto" w:fill="FFFFFF"/>
        </w:rPr>
        <w:t xml:space="preserve"> or any type of research that you go out and collect </w:t>
      </w:r>
      <w:r w:rsidRPr="003752AE">
        <w:rPr>
          <w:rFonts w:ascii="Calibri" w:hAnsi="Calibri" w:cs="Calibri"/>
          <w:sz w:val="28"/>
          <w:szCs w:val="28"/>
          <w:shd w:val="clear" w:color="auto" w:fill="FFFFFF"/>
        </w:rPr>
        <w:t xml:space="preserve">yourself. </w:t>
      </w:r>
      <w:r w:rsidR="003752AE" w:rsidRPr="003752AE">
        <w:rPr>
          <w:rFonts w:ascii="Calibri" w:hAnsi="Calibri" w:cs="Calibri"/>
          <w:sz w:val="28"/>
          <w:szCs w:val="28"/>
        </w:rPr>
        <w:t xml:space="preserve">Primary research, such as an original study, document, object, or eyewitness account, will then serve as a primary source. If there is little data available on a subject or you want to </w:t>
      </w:r>
      <w:r w:rsidR="003752AE" w:rsidRPr="003752AE">
        <w:rPr>
          <w:rFonts w:ascii="Calibri" w:hAnsi="Calibri" w:cs="Calibri"/>
          <w:sz w:val="28"/>
          <w:szCs w:val="28"/>
        </w:rPr>
        <w:lastRenderedPageBreak/>
        <w:t>compare results to previous research, you may need to conduct primary research.</w:t>
      </w:r>
      <w:r w:rsidR="003752AE" w:rsidRPr="003752AE">
        <w:rPr>
          <w:rFonts w:ascii="Calibri" w:hAnsi="Calibri" w:cs="Calibri"/>
          <w:sz w:val="28"/>
          <w:szCs w:val="28"/>
          <w:shd w:val="clear" w:color="auto" w:fill="FFFFFF"/>
        </w:rPr>
        <w:t xml:space="preserve"> </w:t>
      </w:r>
      <w:r w:rsidR="003B06E1" w:rsidRPr="003752AE">
        <w:rPr>
          <w:rFonts w:ascii="Calibri" w:hAnsi="Calibri" w:cs="Calibri"/>
          <w:sz w:val="28"/>
          <w:szCs w:val="28"/>
          <w:shd w:val="clear" w:color="auto" w:fill="FFFFFF"/>
        </w:rPr>
        <w:t>(Hunt</w:t>
      </w:r>
      <w:r w:rsidR="003B06E1" w:rsidRPr="003B06E1">
        <w:rPr>
          <w:rFonts w:ascii="Calibri" w:hAnsi="Calibri" w:cs="Calibri"/>
          <w:sz w:val="28"/>
          <w:szCs w:val="28"/>
          <w:shd w:val="clear" w:color="auto" w:fill="FFFFFF"/>
        </w:rPr>
        <w:t>,</w:t>
      </w:r>
      <w:r w:rsidR="0047764E">
        <w:rPr>
          <w:rFonts w:ascii="Calibri" w:hAnsi="Calibri" w:cs="Calibri"/>
          <w:sz w:val="28"/>
          <w:szCs w:val="28"/>
          <w:shd w:val="clear" w:color="auto" w:fill="FFFFFF"/>
        </w:rPr>
        <w:t xml:space="preserve"> </w:t>
      </w:r>
      <w:r w:rsidR="003B06E1" w:rsidRPr="003B06E1">
        <w:rPr>
          <w:rFonts w:ascii="Calibri" w:hAnsi="Calibri" w:cs="Calibri"/>
          <w:sz w:val="28"/>
          <w:szCs w:val="28"/>
          <w:shd w:val="clear" w:color="auto" w:fill="FFFFFF"/>
        </w:rPr>
        <w:t>2021)</w:t>
      </w:r>
      <w:r w:rsidR="003B06E1">
        <w:rPr>
          <w:rFonts w:ascii="Calibri" w:hAnsi="Calibri" w:cs="Calibri"/>
          <w:sz w:val="40"/>
          <w:szCs w:val="40"/>
        </w:rPr>
        <w:t xml:space="preserve"> </w:t>
      </w:r>
    </w:p>
    <w:p w14:paraId="41F3B882" w14:textId="77777777" w:rsidR="00492454" w:rsidRDefault="00492454" w:rsidP="00D81EC7">
      <w:pPr>
        <w:rPr>
          <w:rFonts w:ascii="Calibri" w:hAnsi="Calibri" w:cs="Calibri"/>
          <w:sz w:val="28"/>
          <w:szCs w:val="28"/>
        </w:rPr>
      </w:pPr>
      <w:r w:rsidRPr="00492454">
        <w:rPr>
          <w:rFonts w:ascii="Calibri" w:hAnsi="Calibri" w:cs="Calibri"/>
          <w:sz w:val="28"/>
          <w:szCs w:val="28"/>
        </w:rPr>
        <w:t>According to Sachdeva (2009, p.109), primary data is a trustworthy source of information because the researcher knows where it came from, how it was obtained, and how it was processed because he did it himself. By using primary sources of knowledge, the learner can obtain original and unedited material.</w:t>
      </w:r>
    </w:p>
    <w:p w14:paraId="423BFAF6" w14:textId="57AAF512" w:rsidR="000B0DCA" w:rsidRDefault="00CB5423" w:rsidP="00D81EC7">
      <w:pPr>
        <w:rPr>
          <w:sz w:val="28"/>
          <w:szCs w:val="28"/>
        </w:rPr>
      </w:pPr>
      <w:r w:rsidRPr="00CB5423">
        <w:rPr>
          <w:sz w:val="28"/>
          <w:szCs w:val="28"/>
        </w:rPr>
        <w:t>This project</w:t>
      </w:r>
      <w:r>
        <w:rPr>
          <w:sz w:val="28"/>
          <w:szCs w:val="28"/>
        </w:rPr>
        <w:t xml:space="preserve"> </w:t>
      </w:r>
      <w:r w:rsidRPr="00CB5423">
        <w:rPr>
          <w:sz w:val="28"/>
          <w:szCs w:val="28"/>
        </w:rPr>
        <w:t>conduct</w:t>
      </w:r>
      <w:r>
        <w:rPr>
          <w:sz w:val="28"/>
          <w:szCs w:val="28"/>
        </w:rPr>
        <w:t>ed</w:t>
      </w:r>
      <w:r w:rsidRPr="00CB5423">
        <w:rPr>
          <w:sz w:val="28"/>
          <w:szCs w:val="28"/>
        </w:rPr>
        <w:t xml:space="preserve"> primary research by creating a survey with unique questions. The survey help</w:t>
      </w:r>
      <w:r w:rsidR="009A1EC9">
        <w:rPr>
          <w:sz w:val="28"/>
          <w:szCs w:val="28"/>
        </w:rPr>
        <w:t>ed</w:t>
      </w:r>
      <w:r w:rsidRPr="00CB5423">
        <w:rPr>
          <w:sz w:val="28"/>
          <w:szCs w:val="28"/>
        </w:rPr>
        <w:t xml:space="preserve"> to gauge customers' perspectives and experiences, as well as their satisfaction and loyalty in the UK banking sector. Surveys, when conducted correctly, provide solid facts about people's attitudes and behaviours that can be used to make critical decisions.</w:t>
      </w:r>
      <w:r w:rsidRPr="00CB5423">
        <w:rPr>
          <w:sz w:val="28"/>
          <w:szCs w:val="28"/>
        </w:rPr>
        <w:t xml:space="preserve"> </w:t>
      </w:r>
      <w:r w:rsidR="000B0DCA" w:rsidRPr="000B0DCA">
        <w:rPr>
          <w:sz w:val="28"/>
          <w:szCs w:val="28"/>
        </w:rPr>
        <w:t xml:space="preserve">(Survey monkey, 2022) </w:t>
      </w:r>
    </w:p>
    <w:p w14:paraId="2DB34B10" w14:textId="77777777" w:rsidR="0021435E" w:rsidRDefault="0021435E" w:rsidP="00D81EC7">
      <w:pPr>
        <w:rPr>
          <w:sz w:val="28"/>
          <w:szCs w:val="28"/>
        </w:rPr>
      </w:pPr>
    </w:p>
    <w:p w14:paraId="17F0EE40" w14:textId="77777777" w:rsidR="0021435E" w:rsidRDefault="0021435E" w:rsidP="00D81EC7">
      <w:pPr>
        <w:rPr>
          <w:sz w:val="28"/>
          <w:szCs w:val="28"/>
        </w:rPr>
      </w:pPr>
    </w:p>
    <w:tbl>
      <w:tblPr>
        <w:tblStyle w:val="ListTable7Colorful-Accent6"/>
        <w:tblW w:w="0" w:type="auto"/>
        <w:tblLook w:val="0620" w:firstRow="1" w:lastRow="0" w:firstColumn="0" w:lastColumn="0" w:noHBand="1" w:noVBand="1"/>
      </w:tblPr>
      <w:tblGrid>
        <w:gridCol w:w="4531"/>
        <w:gridCol w:w="4531"/>
      </w:tblGrid>
      <w:tr w:rsidR="0021435E" w14:paraId="404A5743" w14:textId="77777777" w:rsidTr="00112E7D">
        <w:trPr>
          <w:cnfStyle w:val="100000000000" w:firstRow="1" w:lastRow="0" w:firstColumn="0" w:lastColumn="0" w:oddVBand="0" w:evenVBand="0" w:oddHBand="0" w:evenHBand="0" w:firstRowFirstColumn="0" w:firstRowLastColumn="0" w:lastRowFirstColumn="0" w:lastRowLastColumn="0"/>
        </w:trPr>
        <w:tc>
          <w:tcPr>
            <w:tcW w:w="4531" w:type="dxa"/>
            <w:tcBorders>
              <w:top w:val="threeDEmboss" w:sz="24" w:space="0" w:color="00B050"/>
              <w:left w:val="single" w:sz="4" w:space="0" w:color="auto"/>
              <w:bottom w:val="single" w:sz="4" w:space="0" w:color="auto"/>
              <w:right w:val="single" w:sz="4" w:space="0" w:color="auto"/>
            </w:tcBorders>
          </w:tcPr>
          <w:p w14:paraId="6597AD6D" w14:textId="77777777" w:rsidR="0021435E" w:rsidRDefault="0021435E" w:rsidP="00112E7D">
            <w:pPr>
              <w:jc w:val="center"/>
              <w:rPr>
                <w:b/>
                <w:bCs/>
                <w:i w:val="0"/>
                <w:iCs w:val="0"/>
                <w:color w:val="auto"/>
                <w:sz w:val="10"/>
                <w:szCs w:val="10"/>
              </w:rPr>
            </w:pPr>
          </w:p>
          <w:p w14:paraId="06E51AB9" w14:textId="4AF2F8E1" w:rsidR="0021435E" w:rsidRPr="0030303E" w:rsidRDefault="0021435E" w:rsidP="00112E7D">
            <w:pPr>
              <w:jc w:val="center"/>
              <w:rPr>
                <w:b/>
                <w:bCs/>
                <w:color w:val="auto"/>
                <w:sz w:val="28"/>
                <w:szCs w:val="28"/>
              </w:rPr>
            </w:pPr>
            <w:r w:rsidRPr="0030303E">
              <w:rPr>
                <w:b/>
                <w:bCs/>
                <w:color w:val="auto"/>
                <w:sz w:val="28"/>
                <w:szCs w:val="28"/>
              </w:rPr>
              <w:t>Advantages</w:t>
            </w:r>
            <w:r>
              <w:rPr>
                <w:b/>
                <w:bCs/>
                <w:color w:val="auto"/>
                <w:sz w:val="28"/>
                <w:szCs w:val="28"/>
              </w:rPr>
              <w:t xml:space="preserve"> of Primary Research</w:t>
            </w:r>
          </w:p>
        </w:tc>
        <w:tc>
          <w:tcPr>
            <w:tcW w:w="4531" w:type="dxa"/>
            <w:tcBorders>
              <w:top w:val="threeDEmboss" w:sz="24" w:space="0" w:color="FF0000"/>
              <w:left w:val="single" w:sz="4" w:space="0" w:color="auto"/>
              <w:bottom w:val="single" w:sz="4" w:space="0" w:color="auto"/>
              <w:right w:val="single" w:sz="4" w:space="0" w:color="auto"/>
            </w:tcBorders>
          </w:tcPr>
          <w:p w14:paraId="1E3EE2CE" w14:textId="77777777" w:rsidR="0021435E" w:rsidRDefault="0021435E" w:rsidP="00112E7D">
            <w:pPr>
              <w:rPr>
                <w:b/>
                <w:bCs/>
                <w:i w:val="0"/>
                <w:iCs w:val="0"/>
                <w:color w:val="auto"/>
                <w:sz w:val="10"/>
                <w:szCs w:val="10"/>
              </w:rPr>
            </w:pPr>
          </w:p>
          <w:p w14:paraId="6D8FCA21" w14:textId="11D17A39" w:rsidR="0021435E" w:rsidRPr="0030303E" w:rsidRDefault="0021435E" w:rsidP="00112E7D">
            <w:pPr>
              <w:jc w:val="center"/>
              <w:rPr>
                <w:b/>
                <w:bCs/>
                <w:color w:val="auto"/>
                <w:sz w:val="28"/>
                <w:szCs w:val="28"/>
              </w:rPr>
            </w:pPr>
            <w:r w:rsidRPr="0030303E">
              <w:rPr>
                <w:b/>
                <w:bCs/>
                <w:color w:val="auto"/>
                <w:sz w:val="28"/>
                <w:szCs w:val="28"/>
              </w:rPr>
              <w:t>Disadvantages</w:t>
            </w:r>
            <w:r>
              <w:rPr>
                <w:b/>
                <w:bCs/>
                <w:color w:val="auto"/>
                <w:sz w:val="28"/>
                <w:szCs w:val="28"/>
              </w:rPr>
              <w:t xml:space="preserve"> of Primary research</w:t>
            </w:r>
          </w:p>
        </w:tc>
      </w:tr>
      <w:tr w:rsidR="0021435E" w14:paraId="4B4AFF92" w14:textId="77777777" w:rsidTr="00112E7D">
        <w:tc>
          <w:tcPr>
            <w:tcW w:w="4531" w:type="dxa"/>
            <w:tcBorders>
              <w:top w:val="single" w:sz="4" w:space="0" w:color="auto"/>
              <w:left w:val="single" w:sz="4" w:space="0" w:color="auto"/>
              <w:right w:val="single" w:sz="4" w:space="0" w:color="auto"/>
            </w:tcBorders>
          </w:tcPr>
          <w:p w14:paraId="0FDB31FE" w14:textId="59A9D77F" w:rsidR="0021435E" w:rsidRDefault="001458F6" w:rsidP="009A1EC9">
            <w:pPr>
              <w:pStyle w:val="ListParagraph"/>
              <w:numPr>
                <w:ilvl w:val="0"/>
                <w:numId w:val="39"/>
              </w:numPr>
              <w:spacing w:line="276" w:lineRule="auto"/>
              <w:rPr>
                <w:rFonts w:cstheme="minorHAnsi"/>
                <w:color w:val="auto"/>
                <w:sz w:val="28"/>
                <w:szCs w:val="28"/>
                <w:shd w:val="clear" w:color="auto" w:fill="FFFFFF"/>
              </w:rPr>
            </w:pPr>
            <w:r>
              <w:rPr>
                <w:rFonts w:cstheme="minorHAnsi"/>
                <w:color w:val="auto"/>
                <w:sz w:val="28"/>
                <w:szCs w:val="28"/>
                <w:shd w:val="clear" w:color="auto" w:fill="FFFFFF"/>
              </w:rPr>
              <w:t>It g</w:t>
            </w:r>
            <w:r w:rsidR="0021435E" w:rsidRPr="0021435E">
              <w:rPr>
                <w:rFonts w:cstheme="minorHAnsi"/>
                <w:color w:val="auto"/>
                <w:sz w:val="28"/>
                <w:szCs w:val="28"/>
                <w:shd w:val="clear" w:color="auto" w:fill="FFFFFF"/>
              </w:rPr>
              <w:t>uarantees the information collected is up-to-date and relevant.</w:t>
            </w:r>
          </w:p>
          <w:p w14:paraId="58A0022C" w14:textId="77777777" w:rsidR="0021435E" w:rsidRPr="0021435E" w:rsidRDefault="0021435E" w:rsidP="0021435E">
            <w:pPr>
              <w:pStyle w:val="ListParagraph"/>
              <w:spacing w:line="276" w:lineRule="auto"/>
              <w:rPr>
                <w:rFonts w:cstheme="minorHAnsi"/>
                <w:color w:val="auto"/>
                <w:sz w:val="28"/>
                <w:szCs w:val="28"/>
                <w:shd w:val="clear" w:color="auto" w:fill="FFFFFF"/>
              </w:rPr>
            </w:pPr>
          </w:p>
          <w:p w14:paraId="118333EB" w14:textId="1555E655" w:rsidR="0021435E" w:rsidRPr="0021435E" w:rsidRDefault="009C5965" w:rsidP="00E41D8F">
            <w:pPr>
              <w:pStyle w:val="ListParagraph"/>
              <w:numPr>
                <w:ilvl w:val="0"/>
                <w:numId w:val="28"/>
              </w:numPr>
              <w:spacing w:line="276" w:lineRule="auto"/>
              <w:rPr>
                <w:rFonts w:cstheme="minorHAnsi"/>
                <w:b/>
                <w:bCs/>
                <w:color w:val="auto"/>
                <w:sz w:val="36"/>
                <w:szCs w:val="36"/>
              </w:rPr>
            </w:pPr>
            <w:r>
              <w:rPr>
                <w:rFonts w:cstheme="minorHAnsi"/>
                <w:color w:val="auto"/>
                <w:sz w:val="28"/>
                <w:szCs w:val="28"/>
                <w:shd w:val="clear" w:color="auto" w:fill="FFFFFF"/>
              </w:rPr>
              <w:t>A</w:t>
            </w:r>
            <w:r w:rsidR="0021435E" w:rsidRPr="0021435E">
              <w:rPr>
                <w:rFonts w:cstheme="minorHAnsi"/>
                <w:color w:val="auto"/>
                <w:sz w:val="28"/>
                <w:szCs w:val="28"/>
                <w:shd w:val="clear" w:color="auto" w:fill="FFFFFF"/>
              </w:rPr>
              <w:t xml:space="preserve">llows the person or </w:t>
            </w:r>
            <w:r w:rsidRPr="0021435E">
              <w:rPr>
                <w:rFonts w:cstheme="minorHAnsi"/>
                <w:color w:val="auto"/>
                <w:sz w:val="28"/>
                <w:szCs w:val="28"/>
                <w:shd w:val="clear" w:color="auto" w:fill="FFFFFF"/>
              </w:rPr>
              <w:t>company</w:t>
            </w:r>
            <w:r w:rsidR="0021435E" w:rsidRPr="0021435E">
              <w:rPr>
                <w:rFonts w:cstheme="minorHAnsi"/>
                <w:color w:val="auto"/>
                <w:sz w:val="28"/>
                <w:szCs w:val="28"/>
                <w:shd w:val="clear" w:color="auto" w:fill="FFFFFF"/>
              </w:rPr>
              <w:t xml:space="preserve"> to control ownership of the data. (SmartSurvey, 2021)</w:t>
            </w:r>
          </w:p>
          <w:p w14:paraId="62C77301" w14:textId="77777777" w:rsidR="0021435E" w:rsidRPr="0021435E" w:rsidRDefault="0021435E" w:rsidP="0021435E">
            <w:pPr>
              <w:rPr>
                <w:rFonts w:cstheme="minorHAnsi"/>
                <w:b/>
                <w:bCs/>
                <w:sz w:val="36"/>
                <w:szCs w:val="36"/>
              </w:rPr>
            </w:pPr>
          </w:p>
          <w:p w14:paraId="270E0C34" w14:textId="26C1870B" w:rsidR="0021435E" w:rsidRPr="0021435E" w:rsidRDefault="0021435E" w:rsidP="00E41D8F">
            <w:pPr>
              <w:numPr>
                <w:ilvl w:val="0"/>
                <w:numId w:val="28"/>
              </w:numPr>
              <w:spacing w:before="100" w:beforeAutospacing="1" w:after="120"/>
              <w:jc w:val="left"/>
              <w:rPr>
                <w:rFonts w:ascii="Calibri" w:eastAsia="Times New Roman" w:hAnsi="Calibri" w:cs="Calibri"/>
                <w:color w:val="auto"/>
                <w:sz w:val="28"/>
                <w:szCs w:val="28"/>
                <w:lang w:eastAsia="en-GB"/>
              </w:rPr>
            </w:pPr>
            <w:r w:rsidRPr="0021435E">
              <w:rPr>
                <w:rFonts w:ascii="Calibri" w:eastAsia="Times New Roman" w:hAnsi="Calibri" w:cs="Calibri"/>
                <w:color w:val="auto"/>
                <w:sz w:val="28"/>
                <w:szCs w:val="28"/>
                <w:lang w:eastAsia="en-GB"/>
              </w:rPr>
              <w:t xml:space="preserve">The data is unique – no one else will have </w:t>
            </w:r>
            <w:r w:rsidR="006564D5" w:rsidRPr="0021435E">
              <w:rPr>
                <w:rFonts w:ascii="Calibri" w:eastAsia="Times New Roman" w:hAnsi="Calibri" w:cs="Calibri"/>
                <w:color w:val="auto"/>
                <w:sz w:val="28"/>
                <w:szCs w:val="28"/>
                <w:lang w:eastAsia="en-GB"/>
              </w:rPr>
              <w:t>entry</w:t>
            </w:r>
            <w:r w:rsidRPr="0021435E">
              <w:rPr>
                <w:rFonts w:ascii="Calibri" w:eastAsia="Times New Roman" w:hAnsi="Calibri" w:cs="Calibri"/>
                <w:color w:val="auto"/>
                <w:sz w:val="28"/>
                <w:szCs w:val="28"/>
                <w:lang w:eastAsia="en-GB"/>
              </w:rPr>
              <w:t xml:space="preserve"> to it.</w:t>
            </w:r>
          </w:p>
          <w:p w14:paraId="41D46C90" w14:textId="0418747E" w:rsidR="0021435E" w:rsidRPr="0021435E" w:rsidRDefault="006564D5" w:rsidP="00E41D8F">
            <w:pPr>
              <w:numPr>
                <w:ilvl w:val="0"/>
                <w:numId w:val="28"/>
              </w:numPr>
              <w:spacing w:before="100" w:beforeAutospacing="1" w:after="120"/>
              <w:jc w:val="left"/>
              <w:rPr>
                <w:rFonts w:ascii="Calibri" w:eastAsia="Times New Roman" w:hAnsi="Calibri" w:cs="Calibri"/>
                <w:color w:val="auto"/>
                <w:sz w:val="28"/>
                <w:szCs w:val="28"/>
                <w:lang w:eastAsia="en-GB"/>
              </w:rPr>
            </w:pPr>
            <w:r>
              <w:rPr>
                <w:rFonts w:ascii="Calibri" w:eastAsia="Times New Roman" w:hAnsi="Calibri" w:cs="Calibri"/>
                <w:color w:val="auto"/>
                <w:sz w:val="28"/>
                <w:szCs w:val="28"/>
                <w:lang w:eastAsia="en-GB"/>
              </w:rPr>
              <w:t xml:space="preserve">It </w:t>
            </w:r>
            <w:r w:rsidR="0021435E" w:rsidRPr="0021435E">
              <w:rPr>
                <w:rFonts w:ascii="Calibri" w:eastAsia="Times New Roman" w:hAnsi="Calibri" w:cs="Calibri"/>
                <w:color w:val="auto"/>
                <w:sz w:val="28"/>
                <w:szCs w:val="28"/>
                <w:lang w:eastAsia="en-GB"/>
              </w:rPr>
              <w:t xml:space="preserve">can be </w:t>
            </w:r>
            <w:r w:rsidRPr="0021435E">
              <w:rPr>
                <w:rFonts w:ascii="Calibri" w:eastAsia="Times New Roman" w:hAnsi="Calibri" w:cs="Calibri"/>
                <w:color w:val="auto"/>
                <w:sz w:val="28"/>
                <w:szCs w:val="28"/>
                <w:lang w:eastAsia="en-GB"/>
              </w:rPr>
              <w:t>achieved</w:t>
            </w:r>
            <w:r w:rsidR="0021435E" w:rsidRPr="0021435E">
              <w:rPr>
                <w:rFonts w:ascii="Calibri" w:eastAsia="Times New Roman" w:hAnsi="Calibri" w:cs="Calibri"/>
                <w:color w:val="auto"/>
                <w:sz w:val="28"/>
                <w:szCs w:val="28"/>
                <w:lang w:eastAsia="en-GB"/>
              </w:rPr>
              <w:t xml:space="preserve"> quickly if certain methods such as opinion polls are used. (BBC, 2022)</w:t>
            </w:r>
          </w:p>
          <w:p w14:paraId="1F2EC9DE" w14:textId="77777777" w:rsidR="0021435E" w:rsidRPr="0021435E" w:rsidRDefault="0021435E" w:rsidP="0021435E">
            <w:pPr>
              <w:rPr>
                <w:sz w:val="28"/>
                <w:szCs w:val="28"/>
              </w:rPr>
            </w:pPr>
          </w:p>
        </w:tc>
        <w:tc>
          <w:tcPr>
            <w:tcW w:w="4531" w:type="dxa"/>
            <w:tcBorders>
              <w:top w:val="single" w:sz="4" w:space="0" w:color="auto"/>
              <w:left w:val="single" w:sz="4" w:space="0" w:color="auto"/>
              <w:right w:val="single" w:sz="4" w:space="0" w:color="auto"/>
            </w:tcBorders>
          </w:tcPr>
          <w:p w14:paraId="453FBA1B" w14:textId="57E4A1A9" w:rsidR="00DF0DAC" w:rsidRPr="00DF0DAC" w:rsidRDefault="00DF0DAC" w:rsidP="00E41D8F">
            <w:pPr>
              <w:pStyle w:val="ListParagraph"/>
              <w:numPr>
                <w:ilvl w:val="0"/>
                <w:numId w:val="28"/>
              </w:numPr>
              <w:spacing w:line="276" w:lineRule="auto"/>
              <w:rPr>
                <w:color w:val="auto"/>
                <w:sz w:val="28"/>
                <w:szCs w:val="28"/>
              </w:rPr>
            </w:pPr>
            <w:r w:rsidRPr="00DF0DAC">
              <w:rPr>
                <w:color w:val="auto"/>
                <w:sz w:val="28"/>
                <w:szCs w:val="28"/>
              </w:rPr>
              <w:lastRenderedPageBreak/>
              <w:t xml:space="preserve"> </w:t>
            </w:r>
            <w:r w:rsidR="006564D5">
              <w:rPr>
                <w:color w:val="auto"/>
                <w:sz w:val="28"/>
                <w:szCs w:val="28"/>
              </w:rPr>
              <w:t>It</w:t>
            </w:r>
            <w:r w:rsidRPr="00DF0DAC">
              <w:rPr>
                <w:color w:val="auto"/>
                <w:sz w:val="28"/>
                <w:szCs w:val="28"/>
              </w:rPr>
              <w:t xml:space="preserve"> is expensive.</w:t>
            </w:r>
          </w:p>
          <w:p w14:paraId="72900837" w14:textId="70BE987A" w:rsidR="00DF0DAC" w:rsidRDefault="00DF0DAC" w:rsidP="00E41D8F">
            <w:pPr>
              <w:pStyle w:val="ListParagraph"/>
              <w:numPr>
                <w:ilvl w:val="0"/>
                <w:numId w:val="28"/>
              </w:numPr>
              <w:spacing w:line="276" w:lineRule="auto"/>
              <w:rPr>
                <w:color w:val="auto"/>
                <w:sz w:val="28"/>
                <w:szCs w:val="28"/>
              </w:rPr>
            </w:pPr>
            <w:r w:rsidRPr="00DF0DAC">
              <w:rPr>
                <w:color w:val="auto"/>
                <w:sz w:val="28"/>
                <w:szCs w:val="28"/>
              </w:rPr>
              <w:t>It is time demanding, and complicated. (Adams, Khan and Raeside, 2014, p.92)</w:t>
            </w:r>
          </w:p>
          <w:p w14:paraId="3A7C2F80" w14:textId="77777777" w:rsidR="00DF0DAC" w:rsidRPr="00DF0DAC" w:rsidRDefault="00DF0DAC" w:rsidP="00DF0DAC">
            <w:pPr>
              <w:pStyle w:val="ListParagraph"/>
              <w:spacing w:line="276" w:lineRule="auto"/>
              <w:rPr>
                <w:color w:val="auto"/>
                <w:sz w:val="28"/>
                <w:szCs w:val="28"/>
              </w:rPr>
            </w:pPr>
          </w:p>
          <w:p w14:paraId="7B6D0ED3" w14:textId="77777777" w:rsidR="00DF0DAC" w:rsidRPr="00DF0DAC" w:rsidRDefault="00DF0DAC" w:rsidP="00E41D8F">
            <w:pPr>
              <w:pStyle w:val="ListParagraph"/>
              <w:numPr>
                <w:ilvl w:val="0"/>
                <w:numId w:val="28"/>
              </w:numPr>
              <w:spacing w:line="276" w:lineRule="auto"/>
              <w:rPr>
                <w:color w:val="auto"/>
                <w:sz w:val="28"/>
                <w:szCs w:val="28"/>
              </w:rPr>
            </w:pPr>
            <w:r w:rsidRPr="00DF0DAC">
              <w:rPr>
                <w:color w:val="auto"/>
                <w:sz w:val="28"/>
                <w:szCs w:val="28"/>
              </w:rPr>
              <w:t>Unreliable- It can provide misleading or inaccurate results, e.g., if the sample size is not large enough. (BBC, 2022)</w:t>
            </w:r>
          </w:p>
          <w:p w14:paraId="61030105" w14:textId="73FE6DD4" w:rsidR="0021435E" w:rsidRPr="00DF0DAC" w:rsidRDefault="00DF0DAC" w:rsidP="00E41D8F">
            <w:pPr>
              <w:pStyle w:val="ListParagraph"/>
              <w:numPr>
                <w:ilvl w:val="0"/>
                <w:numId w:val="28"/>
              </w:numPr>
              <w:spacing w:line="276" w:lineRule="auto"/>
              <w:rPr>
                <w:rFonts w:cstheme="minorHAnsi"/>
                <w:sz w:val="32"/>
                <w:szCs w:val="32"/>
              </w:rPr>
            </w:pPr>
            <w:r w:rsidRPr="00DF0DAC">
              <w:rPr>
                <w:rFonts w:cstheme="minorHAnsi"/>
                <w:color w:val="auto"/>
                <w:sz w:val="28"/>
                <w:szCs w:val="28"/>
                <w:shd w:val="clear" w:color="auto" w:fill="FFFFFF"/>
              </w:rPr>
              <w:t xml:space="preserve">Inaccuracy- </w:t>
            </w:r>
            <w:r w:rsidR="001D7977" w:rsidRPr="001D7977">
              <w:rPr>
                <w:rFonts w:cstheme="minorHAnsi"/>
                <w:color w:val="auto"/>
                <w:sz w:val="28"/>
                <w:szCs w:val="28"/>
                <w:shd w:val="clear" w:color="auto" w:fill="FFFFFF"/>
              </w:rPr>
              <w:t xml:space="preserve">Respondents may give </w:t>
            </w:r>
            <w:r w:rsidR="001D7977" w:rsidRPr="001D7977">
              <w:rPr>
                <w:rFonts w:cstheme="minorHAnsi"/>
                <w:color w:val="auto"/>
                <w:sz w:val="28"/>
                <w:szCs w:val="28"/>
                <w:shd w:val="clear" w:color="auto" w:fill="FFFFFF"/>
              </w:rPr>
              <w:t>biased</w:t>
            </w:r>
            <w:r w:rsidR="001D7977" w:rsidRPr="001D7977">
              <w:rPr>
                <w:rFonts w:cstheme="minorHAnsi"/>
                <w:color w:val="auto"/>
                <w:sz w:val="28"/>
                <w:szCs w:val="28"/>
                <w:shd w:val="clear" w:color="auto" w:fill="FFFFFF"/>
              </w:rPr>
              <w:t xml:space="preserve"> or incorrect answers because they did not fully understand the question or because of their prior interactions with the </w:t>
            </w:r>
            <w:r w:rsidR="001D7977" w:rsidRPr="001D7977">
              <w:rPr>
                <w:rFonts w:cstheme="minorHAnsi"/>
                <w:color w:val="auto"/>
                <w:sz w:val="28"/>
                <w:szCs w:val="28"/>
                <w:shd w:val="clear" w:color="auto" w:fill="FFFFFF"/>
              </w:rPr>
              <w:lastRenderedPageBreak/>
              <w:t>organisation.</w:t>
            </w:r>
            <w:r w:rsidR="001D7977" w:rsidRPr="001D7977">
              <w:rPr>
                <w:rFonts w:cstheme="minorHAnsi"/>
                <w:color w:val="auto"/>
                <w:sz w:val="28"/>
                <w:szCs w:val="28"/>
                <w:shd w:val="clear" w:color="auto" w:fill="FFFFFF"/>
              </w:rPr>
              <w:t xml:space="preserve"> </w:t>
            </w:r>
            <w:r w:rsidRPr="00DF0DAC">
              <w:rPr>
                <w:rFonts w:cstheme="minorHAnsi"/>
                <w:color w:val="auto"/>
                <w:sz w:val="28"/>
                <w:szCs w:val="28"/>
                <w:shd w:val="clear" w:color="auto" w:fill="FFFFFF"/>
              </w:rPr>
              <w:t>(SmartSurvey, 2021)</w:t>
            </w:r>
          </w:p>
        </w:tc>
      </w:tr>
      <w:tr w:rsidR="0021435E" w14:paraId="7C6854E7" w14:textId="77777777" w:rsidTr="00112E7D">
        <w:tc>
          <w:tcPr>
            <w:tcW w:w="4531" w:type="dxa"/>
            <w:tcBorders>
              <w:left w:val="single" w:sz="4" w:space="0" w:color="auto"/>
              <w:bottom w:val="single" w:sz="4" w:space="0" w:color="auto"/>
              <w:right w:val="single" w:sz="4" w:space="0" w:color="auto"/>
            </w:tcBorders>
          </w:tcPr>
          <w:p w14:paraId="222C611F" w14:textId="1BE4E297" w:rsidR="0021435E" w:rsidRPr="0021435E" w:rsidRDefault="0021435E" w:rsidP="0021435E">
            <w:pPr>
              <w:rPr>
                <w:sz w:val="28"/>
                <w:szCs w:val="28"/>
              </w:rPr>
            </w:pPr>
          </w:p>
        </w:tc>
        <w:tc>
          <w:tcPr>
            <w:tcW w:w="4531" w:type="dxa"/>
            <w:tcBorders>
              <w:left w:val="single" w:sz="4" w:space="0" w:color="auto"/>
              <w:bottom w:val="single" w:sz="4" w:space="0" w:color="auto"/>
              <w:right w:val="single" w:sz="4" w:space="0" w:color="auto"/>
            </w:tcBorders>
          </w:tcPr>
          <w:p w14:paraId="1B969F42" w14:textId="77777777" w:rsidR="0021435E" w:rsidRPr="00333197" w:rsidRDefault="0021435E" w:rsidP="00112E7D">
            <w:pPr>
              <w:jc w:val="left"/>
              <w:rPr>
                <w:color w:val="auto"/>
                <w:sz w:val="28"/>
                <w:szCs w:val="28"/>
              </w:rPr>
            </w:pPr>
          </w:p>
        </w:tc>
      </w:tr>
    </w:tbl>
    <w:p w14:paraId="2F2B3D2B" w14:textId="07816085" w:rsidR="002A38B7" w:rsidRDefault="002A38B7" w:rsidP="002A38B7">
      <w:pPr>
        <w:jc w:val="left"/>
        <w:rPr>
          <w:sz w:val="28"/>
          <w:szCs w:val="28"/>
        </w:rPr>
      </w:pPr>
      <w:r>
        <w:rPr>
          <w:i/>
          <w:iCs/>
          <w:sz w:val="28"/>
          <w:szCs w:val="28"/>
        </w:rPr>
        <w:t xml:space="preserve">Table </w:t>
      </w:r>
      <w:r w:rsidR="006449F2">
        <w:rPr>
          <w:i/>
          <w:iCs/>
          <w:sz w:val="28"/>
          <w:szCs w:val="28"/>
        </w:rPr>
        <w:t>4</w:t>
      </w:r>
      <w:r>
        <w:rPr>
          <w:i/>
          <w:iCs/>
          <w:sz w:val="28"/>
          <w:szCs w:val="28"/>
        </w:rPr>
        <w:t xml:space="preserve">. </w:t>
      </w:r>
      <w:r>
        <w:rPr>
          <w:sz w:val="28"/>
          <w:szCs w:val="28"/>
        </w:rPr>
        <w:t>Advantages and disadvantages of the Primary research.</w:t>
      </w:r>
    </w:p>
    <w:p w14:paraId="3CB9A45E" w14:textId="77777777" w:rsidR="002A38B7" w:rsidRPr="002A38B7" w:rsidRDefault="002A38B7" w:rsidP="002A38B7">
      <w:pPr>
        <w:jc w:val="left"/>
        <w:rPr>
          <w:sz w:val="28"/>
          <w:szCs w:val="28"/>
        </w:rPr>
      </w:pPr>
    </w:p>
    <w:p w14:paraId="41989A15" w14:textId="77777777" w:rsidR="002A38B7" w:rsidRPr="00E81281" w:rsidRDefault="002A38B7" w:rsidP="00E81281">
      <w:pPr>
        <w:rPr>
          <w:b/>
          <w:bCs/>
          <w:sz w:val="32"/>
          <w:szCs w:val="32"/>
        </w:rPr>
      </w:pPr>
    </w:p>
    <w:p w14:paraId="0A3B2EDE" w14:textId="77777777" w:rsidR="00303160" w:rsidRDefault="00303160" w:rsidP="00E41D8F">
      <w:pPr>
        <w:pStyle w:val="ListParagraph"/>
        <w:numPr>
          <w:ilvl w:val="0"/>
          <w:numId w:val="28"/>
        </w:numPr>
        <w:rPr>
          <w:b/>
          <w:bCs/>
          <w:sz w:val="32"/>
          <w:szCs w:val="32"/>
        </w:rPr>
      </w:pPr>
      <w:r w:rsidRPr="00D35F18">
        <w:rPr>
          <w:b/>
          <w:bCs/>
          <w:sz w:val="32"/>
          <w:szCs w:val="32"/>
        </w:rPr>
        <w:t xml:space="preserve">Secondary research </w:t>
      </w:r>
    </w:p>
    <w:p w14:paraId="156C467A" w14:textId="77777777" w:rsidR="00D35F18" w:rsidRPr="00D35F18" w:rsidRDefault="00D35F18" w:rsidP="00D35F18">
      <w:pPr>
        <w:rPr>
          <w:b/>
          <w:bCs/>
          <w:sz w:val="32"/>
          <w:szCs w:val="32"/>
        </w:rPr>
      </w:pPr>
    </w:p>
    <w:p w14:paraId="50BB9C1E" w14:textId="2B5B0702" w:rsidR="005A6F05" w:rsidRDefault="00BF3631" w:rsidP="00895AD5">
      <w:pPr>
        <w:rPr>
          <w:sz w:val="28"/>
          <w:szCs w:val="28"/>
        </w:rPr>
      </w:pPr>
      <w:r w:rsidRPr="00BF3631">
        <w:rPr>
          <w:sz w:val="28"/>
          <w:szCs w:val="28"/>
        </w:rPr>
        <w:t>Secondary data are gathered from a source that already exists, such as books, databases, and internal documents.</w:t>
      </w:r>
      <w:r w:rsidR="00C46FCA">
        <w:rPr>
          <w:sz w:val="28"/>
          <w:szCs w:val="28"/>
        </w:rPr>
        <w:t xml:space="preserve"> (Collis and Hussey, 2013, p.196)</w:t>
      </w:r>
    </w:p>
    <w:p w14:paraId="32403AFB" w14:textId="58C3831A" w:rsidR="002A38B7" w:rsidRDefault="00227797" w:rsidP="00895AD5">
      <w:pPr>
        <w:rPr>
          <w:sz w:val="28"/>
          <w:szCs w:val="28"/>
        </w:rPr>
      </w:pPr>
      <w:r w:rsidRPr="00227797">
        <w:rPr>
          <w:sz w:val="28"/>
          <w:szCs w:val="28"/>
        </w:rPr>
        <w:t xml:space="preserve">In order to ascertain what previous study has been undertaken on the research topic and its related questions by various authors, a literature review was </w:t>
      </w:r>
      <w:r w:rsidRPr="00227797">
        <w:rPr>
          <w:sz w:val="28"/>
          <w:szCs w:val="28"/>
        </w:rPr>
        <w:t>conducted</w:t>
      </w:r>
      <w:r w:rsidRPr="00227797">
        <w:rPr>
          <w:sz w:val="28"/>
          <w:szCs w:val="28"/>
        </w:rPr>
        <w:t xml:space="preserve"> as secondary research. This is a time-consuming task because the right, pertinent, current, and up-to-date information must be gathered, allowing for a critical analysis of key literature related to the study's research objectives. The review of the literature demonstrated knowledge of the subject matter, as well as its fundamental theories, concepts, and discussions.</w:t>
      </w:r>
      <w:r w:rsidRPr="00227797">
        <w:rPr>
          <w:sz w:val="28"/>
          <w:szCs w:val="28"/>
        </w:rPr>
        <w:t xml:space="preserve"> </w:t>
      </w:r>
      <w:r w:rsidR="00303160" w:rsidRPr="00303160">
        <w:rPr>
          <w:sz w:val="28"/>
          <w:szCs w:val="28"/>
        </w:rPr>
        <w:t>(Saunders, Thornhill, and Lewis, 2016, pp.77-79)</w:t>
      </w:r>
    </w:p>
    <w:p w14:paraId="5C9528B4" w14:textId="77777777" w:rsidR="00BF3631" w:rsidRDefault="00BF3631" w:rsidP="00895AD5">
      <w:pPr>
        <w:rPr>
          <w:sz w:val="28"/>
          <w:szCs w:val="28"/>
        </w:rPr>
      </w:pPr>
    </w:p>
    <w:tbl>
      <w:tblPr>
        <w:tblW w:w="0" w:type="auto"/>
        <w:tblLook w:val="0620" w:firstRow="1" w:lastRow="0" w:firstColumn="0" w:lastColumn="0" w:noHBand="1" w:noVBand="1"/>
      </w:tblPr>
      <w:tblGrid>
        <w:gridCol w:w="4531"/>
        <w:gridCol w:w="4531"/>
      </w:tblGrid>
      <w:tr w:rsidR="006D4F21" w14:paraId="3730505A" w14:textId="77777777" w:rsidTr="00112E7D">
        <w:tc>
          <w:tcPr>
            <w:tcW w:w="4531" w:type="dxa"/>
            <w:tcBorders>
              <w:top w:val="threeDEmboss" w:sz="24" w:space="0" w:color="00B050"/>
              <w:left w:val="single" w:sz="4" w:space="0" w:color="auto"/>
              <w:bottom w:val="single" w:sz="4" w:space="0" w:color="auto"/>
              <w:right w:val="single" w:sz="4" w:space="0" w:color="auto"/>
            </w:tcBorders>
          </w:tcPr>
          <w:p w14:paraId="13FB705E" w14:textId="77777777" w:rsidR="006D4F21" w:rsidRDefault="006D4F21" w:rsidP="00112E7D">
            <w:pPr>
              <w:jc w:val="center"/>
              <w:rPr>
                <w:rFonts w:asciiTheme="majorHAnsi" w:hAnsiTheme="majorHAnsi" w:cstheme="majorBidi"/>
                <w:b/>
                <w:bCs/>
                <w:i/>
                <w:iCs/>
                <w:sz w:val="10"/>
                <w:szCs w:val="10"/>
              </w:rPr>
            </w:pPr>
          </w:p>
          <w:p w14:paraId="30126F83" w14:textId="6297AEA2" w:rsidR="006D4F21" w:rsidRPr="00140730" w:rsidRDefault="006D4F21" w:rsidP="00112E7D">
            <w:pPr>
              <w:jc w:val="center"/>
              <w:rPr>
                <w:b/>
                <w:bCs/>
                <w:i/>
                <w:iCs/>
                <w:sz w:val="28"/>
                <w:szCs w:val="28"/>
              </w:rPr>
            </w:pPr>
            <w:r w:rsidRPr="00140730">
              <w:rPr>
                <w:b/>
                <w:bCs/>
                <w:i/>
                <w:iCs/>
                <w:sz w:val="28"/>
                <w:szCs w:val="28"/>
              </w:rPr>
              <w:t xml:space="preserve">Advantages of </w:t>
            </w:r>
            <w:r w:rsidR="00462ED0" w:rsidRPr="00140730">
              <w:rPr>
                <w:b/>
                <w:bCs/>
                <w:i/>
                <w:iCs/>
                <w:sz w:val="28"/>
                <w:szCs w:val="28"/>
              </w:rPr>
              <w:t>Secondary</w:t>
            </w:r>
            <w:r w:rsidRPr="00140730">
              <w:rPr>
                <w:b/>
                <w:bCs/>
                <w:i/>
                <w:iCs/>
                <w:sz w:val="28"/>
                <w:szCs w:val="28"/>
              </w:rPr>
              <w:t xml:space="preserve"> Research</w:t>
            </w:r>
          </w:p>
        </w:tc>
        <w:tc>
          <w:tcPr>
            <w:tcW w:w="4531" w:type="dxa"/>
            <w:tcBorders>
              <w:top w:val="threeDEmboss" w:sz="24" w:space="0" w:color="FF0000"/>
              <w:left w:val="single" w:sz="4" w:space="0" w:color="auto"/>
              <w:bottom w:val="single" w:sz="4" w:space="0" w:color="auto"/>
              <w:right w:val="single" w:sz="4" w:space="0" w:color="auto"/>
            </w:tcBorders>
          </w:tcPr>
          <w:p w14:paraId="4E4CB241" w14:textId="77777777" w:rsidR="006D4F21" w:rsidRPr="00462ED0" w:rsidRDefault="006D4F21" w:rsidP="00112E7D">
            <w:pPr>
              <w:rPr>
                <w:rFonts w:asciiTheme="majorHAnsi" w:hAnsiTheme="majorHAnsi" w:cstheme="majorBidi"/>
                <w:b/>
                <w:bCs/>
                <w:i/>
                <w:iCs/>
                <w:sz w:val="10"/>
                <w:szCs w:val="10"/>
              </w:rPr>
            </w:pPr>
          </w:p>
          <w:p w14:paraId="6F5F5442" w14:textId="2086D4C7" w:rsidR="006D4F21" w:rsidRPr="00140730" w:rsidRDefault="006D4F21" w:rsidP="00462ED0">
            <w:pPr>
              <w:rPr>
                <w:b/>
                <w:bCs/>
                <w:i/>
                <w:iCs/>
                <w:sz w:val="28"/>
                <w:szCs w:val="28"/>
              </w:rPr>
            </w:pPr>
            <w:r w:rsidRPr="00140730">
              <w:rPr>
                <w:b/>
                <w:bCs/>
                <w:i/>
                <w:iCs/>
                <w:sz w:val="28"/>
                <w:szCs w:val="28"/>
              </w:rPr>
              <w:t>Disadvantages of</w:t>
            </w:r>
            <w:r w:rsidR="00462ED0" w:rsidRPr="00140730">
              <w:rPr>
                <w:b/>
                <w:bCs/>
                <w:i/>
                <w:iCs/>
                <w:sz w:val="28"/>
                <w:szCs w:val="28"/>
              </w:rPr>
              <w:t xml:space="preserve"> Secondary </w:t>
            </w:r>
            <w:r w:rsidRPr="00140730">
              <w:rPr>
                <w:b/>
                <w:bCs/>
                <w:i/>
                <w:iCs/>
                <w:sz w:val="28"/>
                <w:szCs w:val="28"/>
              </w:rPr>
              <w:t>research</w:t>
            </w:r>
          </w:p>
        </w:tc>
      </w:tr>
      <w:tr w:rsidR="006D4F21" w14:paraId="25C1C5D1" w14:textId="77777777" w:rsidTr="00112E7D">
        <w:tc>
          <w:tcPr>
            <w:tcW w:w="4531" w:type="dxa"/>
            <w:tcBorders>
              <w:top w:val="single" w:sz="4" w:space="0" w:color="auto"/>
              <w:left w:val="single" w:sz="4" w:space="0" w:color="auto"/>
              <w:right w:val="single" w:sz="4" w:space="0" w:color="auto"/>
            </w:tcBorders>
          </w:tcPr>
          <w:p w14:paraId="30497F11" w14:textId="77777777" w:rsidR="00462ED0" w:rsidRPr="005D3B2D" w:rsidRDefault="00462ED0" w:rsidP="00E41D8F">
            <w:pPr>
              <w:pStyle w:val="ListParagraph"/>
              <w:numPr>
                <w:ilvl w:val="0"/>
                <w:numId w:val="24"/>
              </w:numPr>
              <w:spacing w:line="276" w:lineRule="auto"/>
              <w:rPr>
                <w:rFonts w:cstheme="minorHAnsi"/>
                <w:b/>
                <w:bCs/>
                <w:sz w:val="32"/>
                <w:szCs w:val="32"/>
              </w:rPr>
            </w:pPr>
            <w:r>
              <w:rPr>
                <w:rFonts w:cstheme="minorHAnsi"/>
                <w:sz w:val="28"/>
                <w:szCs w:val="28"/>
                <w:shd w:val="clear" w:color="auto" w:fill="FFFFFF"/>
              </w:rPr>
              <w:t>E</w:t>
            </w:r>
            <w:r w:rsidRPr="00F5125C">
              <w:rPr>
                <w:rFonts w:cstheme="minorHAnsi"/>
                <w:sz w:val="28"/>
                <w:szCs w:val="28"/>
                <w:shd w:val="clear" w:color="auto" w:fill="FFFFFF"/>
              </w:rPr>
              <w:t xml:space="preserve">asier to use and tends to be more comprehensive, </w:t>
            </w:r>
            <w:proofErr w:type="gramStart"/>
            <w:r w:rsidRPr="00F5125C">
              <w:rPr>
                <w:rFonts w:cstheme="minorHAnsi"/>
                <w:sz w:val="28"/>
                <w:szCs w:val="28"/>
                <w:shd w:val="clear" w:color="auto" w:fill="FFFFFF"/>
              </w:rPr>
              <w:t>reliable</w:t>
            </w:r>
            <w:proofErr w:type="gramEnd"/>
            <w:r w:rsidRPr="00F5125C">
              <w:rPr>
                <w:rFonts w:cstheme="minorHAnsi"/>
                <w:sz w:val="28"/>
                <w:szCs w:val="28"/>
                <w:shd w:val="clear" w:color="auto" w:fill="FFFFFF"/>
              </w:rPr>
              <w:t xml:space="preserve">, and valid than data that you will be collecting yourself. </w:t>
            </w:r>
            <w:r w:rsidRPr="000B0DCA">
              <w:rPr>
                <w:sz w:val="28"/>
                <w:szCs w:val="28"/>
              </w:rPr>
              <w:t>(Adams, Khan and Raeside, 2014, p.92)</w:t>
            </w:r>
          </w:p>
          <w:p w14:paraId="192E072E" w14:textId="77777777" w:rsidR="00F04E3E" w:rsidRPr="00F04E3E" w:rsidRDefault="00F04E3E" w:rsidP="00E41D8F">
            <w:pPr>
              <w:pStyle w:val="ListParagraph"/>
              <w:numPr>
                <w:ilvl w:val="0"/>
                <w:numId w:val="24"/>
              </w:numPr>
              <w:spacing w:line="276" w:lineRule="auto"/>
              <w:rPr>
                <w:rFonts w:cstheme="minorHAnsi"/>
                <w:b/>
                <w:bCs/>
                <w:sz w:val="44"/>
                <w:szCs w:val="44"/>
              </w:rPr>
            </w:pPr>
            <w:r w:rsidRPr="00F04E3E">
              <w:rPr>
                <w:rFonts w:cstheme="minorHAnsi"/>
                <w:sz w:val="28"/>
                <w:szCs w:val="28"/>
              </w:rPr>
              <w:t xml:space="preserve">Easy to access, especially when gathering data from online sources, and enables </w:t>
            </w:r>
            <w:r w:rsidRPr="00F04E3E">
              <w:rPr>
                <w:rFonts w:cstheme="minorHAnsi"/>
                <w:sz w:val="28"/>
                <w:szCs w:val="28"/>
              </w:rPr>
              <w:lastRenderedPageBreak/>
              <w:t>the collection of a potentially larger dataset.</w:t>
            </w:r>
          </w:p>
          <w:p w14:paraId="2E6C3BF1" w14:textId="3CF835A0" w:rsidR="00462ED0" w:rsidRPr="00120146" w:rsidRDefault="00462ED0" w:rsidP="00E41D8F">
            <w:pPr>
              <w:pStyle w:val="ListParagraph"/>
              <w:numPr>
                <w:ilvl w:val="0"/>
                <w:numId w:val="24"/>
              </w:numPr>
              <w:spacing w:line="276" w:lineRule="auto"/>
              <w:rPr>
                <w:rFonts w:cstheme="minorHAnsi"/>
                <w:b/>
                <w:bCs/>
                <w:sz w:val="44"/>
                <w:szCs w:val="44"/>
              </w:rPr>
            </w:pPr>
            <w:r>
              <w:rPr>
                <w:rFonts w:cstheme="minorHAnsi"/>
                <w:sz w:val="28"/>
                <w:szCs w:val="28"/>
              </w:rPr>
              <w:t>Cost-effective</w:t>
            </w:r>
          </w:p>
          <w:p w14:paraId="79553909" w14:textId="552A41ED" w:rsidR="00462ED0" w:rsidRPr="00633F14" w:rsidRDefault="00462ED0" w:rsidP="00E41D8F">
            <w:pPr>
              <w:pStyle w:val="ListParagraph"/>
              <w:numPr>
                <w:ilvl w:val="0"/>
                <w:numId w:val="24"/>
              </w:numPr>
              <w:spacing w:line="276" w:lineRule="auto"/>
              <w:rPr>
                <w:rFonts w:cstheme="minorHAnsi"/>
                <w:b/>
                <w:bCs/>
                <w:sz w:val="28"/>
                <w:szCs w:val="28"/>
              </w:rPr>
            </w:pPr>
            <w:r w:rsidRPr="00120146">
              <w:rPr>
                <w:rFonts w:cstheme="minorHAnsi"/>
                <w:sz w:val="28"/>
                <w:szCs w:val="28"/>
                <w:shd w:val="clear" w:color="auto" w:fill="FFFFFF"/>
              </w:rPr>
              <w:t xml:space="preserve">Allows a researcher at an early stage of </w:t>
            </w:r>
            <w:r w:rsidR="00F04E3E" w:rsidRPr="00120146">
              <w:rPr>
                <w:rFonts w:cstheme="minorHAnsi"/>
                <w:sz w:val="28"/>
                <w:szCs w:val="28"/>
                <w:shd w:val="clear" w:color="auto" w:fill="FFFFFF"/>
              </w:rPr>
              <w:t>study</w:t>
            </w:r>
            <w:r w:rsidRPr="00120146">
              <w:rPr>
                <w:rFonts w:cstheme="minorHAnsi"/>
                <w:sz w:val="28"/>
                <w:szCs w:val="28"/>
                <w:shd w:val="clear" w:color="auto" w:fill="FFFFFF"/>
              </w:rPr>
              <w:t xml:space="preserve"> to identify knowledge gaps in a study area.</w:t>
            </w:r>
            <w:r>
              <w:rPr>
                <w:rFonts w:cstheme="minorHAnsi"/>
                <w:sz w:val="28"/>
                <w:szCs w:val="28"/>
                <w:shd w:val="clear" w:color="auto" w:fill="FFFFFF"/>
              </w:rPr>
              <w:t xml:space="preserve"> (Taylor, 2022a)</w:t>
            </w:r>
          </w:p>
          <w:p w14:paraId="606E82F9" w14:textId="77777777" w:rsidR="00462ED0" w:rsidRDefault="00462ED0" w:rsidP="00462ED0">
            <w:pPr>
              <w:pStyle w:val="ListParagraph"/>
              <w:spacing w:line="276" w:lineRule="auto"/>
              <w:rPr>
                <w:b/>
                <w:bCs/>
                <w:sz w:val="32"/>
                <w:szCs w:val="32"/>
              </w:rPr>
            </w:pPr>
          </w:p>
          <w:p w14:paraId="03AADDCA" w14:textId="184FB8E8" w:rsidR="006D4F21" w:rsidRPr="00462ED0" w:rsidRDefault="00B71779" w:rsidP="00E41D8F">
            <w:pPr>
              <w:pStyle w:val="ListParagraph"/>
              <w:numPr>
                <w:ilvl w:val="0"/>
                <w:numId w:val="24"/>
              </w:numPr>
              <w:spacing w:before="100" w:beforeAutospacing="1" w:after="120"/>
              <w:rPr>
                <w:sz w:val="28"/>
                <w:szCs w:val="28"/>
              </w:rPr>
            </w:pPr>
            <w:r w:rsidRPr="00B71779">
              <w:rPr>
                <w:rFonts w:cstheme="minorHAnsi"/>
                <w:sz w:val="28"/>
                <w:szCs w:val="28"/>
              </w:rPr>
              <w:t>Secondary sources provide a wide range of expert opinions and viewpoints. Peer review frequently ensures the quality of sources, including academic publications.</w:t>
            </w:r>
            <w:r w:rsidRPr="00B71779">
              <w:rPr>
                <w:rFonts w:cstheme="minorHAnsi"/>
                <w:sz w:val="28"/>
                <w:szCs w:val="28"/>
              </w:rPr>
              <w:t xml:space="preserve"> </w:t>
            </w:r>
            <w:r w:rsidR="00462ED0" w:rsidRPr="00B461BE">
              <w:rPr>
                <w:rFonts w:cstheme="minorHAnsi"/>
                <w:sz w:val="28"/>
                <w:szCs w:val="28"/>
              </w:rPr>
              <w:t>(Streefkerk, 2018)</w:t>
            </w:r>
          </w:p>
        </w:tc>
        <w:tc>
          <w:tcPr>
            <w:tcW w:w="4531" w:type="dxa"/>
            <w:tcBorders>
              <w:top w:val="single" w:sz="4" w:space="0" w:color="auto"/>
              <w:left w:val="single" w:sz="4" w:space="0" w:color="auto"/>
              <w:right w:val="single" w:sz="4" w:space="0" w:color="auto"/>
            </w:tcBorders>
          </w:tcPr>
          <w:p w14:paraId="0BB83D4E" w14:textId="77777777" w:rsidR="00462ED0" w:rsidRPr="00766566" w:rsidRDefault="00462ED0" w:rsidP="00E41D8F">
            <w:pPr>
              <w:pStyle w:val="ListParagraph"/>
              <w:numPr>
                <w:ilvl w:val="0"/>
                <w:numId w:val="24"/>
              </w:numPr>
              <w:rPr>
                <w:rFonts w:cstheme="minorHAnsi"/>
                <w:sz w:val="36"/>
                <w:szCs w:val="36"/>
              </w:rPr>
            </w:pPr>
            <w:r>
              <w:rPr>
                <w:rFonts w:cstheme="minorHAnsi"/>
                <w:sz w:val="28"/>
                <w:szCs w:val="28"/>
                <w:shd w:val="clear" w:color="auto" w:fill="FFFFFF"/>
              </w:rPr>
              <w:lastRenderedPageBreak/>
              <w:t>D</w:t>
            </w:r>
            <w:r w:rsidRPr="00A013F1">
              <w:rPr>
                <w:rFonts w:cstheme="minorHAnsi"/>
                <w:sz w:val="28"/>
                <w:szCs w:val="28"/>
                <w:shd w:val="clear" w:color="auto" w:fill="FFFFFF"/>
              </w:rPr>
              <w:t>ifficult to find the exact information you require for your study from existing works</w:t>
            </w:r>
            <w:r>
              <w:rPr>
                <w:rFonts w:cstheme="minorHAnsi"/>
                <w:sz w:val="28"/>
                <w:szCs w:val="28"/>
                <w:shd w:val="clear" w:color="auto" w:fill="FFFFFF"/>
              </w:rPr>
              <w:t>.</w:t>
            </w:r>
          </w:p>
          <w:p w14:paraId="4EDCF104" w14:textId="77777777" w:rsidR="00462ED0" w:rsidRPr="00462ED0" w:rsidRDefault="00462ED0" w:rsidP="00E41D8F">
            <w:pPr>
              <w:pStyle w:val="ListParagraph"/>
              <w:numPr>
                <w:ilvl w:val="0"/>
                <w:numId w:val="24"/>
              </w:numPr>
              <w:spacing w:line="276" w:lineRule="auto"/>
              <w:rPr>
                <w:rFonts w:cstheme="minorHAnsi"/>
                <w:sz w:val="36"/>
                <w:szCs w:val="36"/>
              </w:rPr>
            </w:pPr>
            <w:r>
              <w:rPr>
                <w:rFonts w:cstheme="minorHAnsi"/>
                <w:sz w:val="28"/>
                <w:szCs w:val="28"/>
                <w:shd w:val="clear" w:color="auto" w:fill="FFFFFF"/>
              </w:rPr>
              <w:t>Missing information.</w:t>
            </w:r>
          </w:p>
          <w:p w14:paraId="460AE2FD" w14:textId="77777777" w:rsidR="00462ED0" w:rsidRPr="00766566" w:rsidRDefault="00462ED0" w:rsidP="00E41D8F">
            <w:pPr>
              <w:pStyle w:val="ListParagraph"/>
              <w:numPr>
                <w:ilvl w:val="0"/>
                <w:numId w:val="24"/>
              </w:numPr>
              <w:spacing w:line="276" w:lineRule="auto"/>
              <w:rPr>
                <w:rFonts w:cstheme="minorHAnsi"/>
                <w:sz w:val="36"/>
                <w:szCs w:val="36"/>
              </w:rPr>
            </w:pPr>
            <w:r>
              <w:rPr>
                <w:rFonts w:cstheme="minorHAnsi"/>
                <w:sz w:val="28"/>
                <w:szCs w:val="28"/>
                <w:shd w:val="clear" w:color="auto" w:fill="FFFFFF"/>
              </w:rPr>
              <w:t xml:space="preserve">Out </w:t>
            </w:r>
            <w:r w:rsidRPr="00A013F1">
              <w:rPr>
                <w:rFonts w:cstheme="minorHAnsi"/>
                <w:sz w:val="28"/>
                <w:szCs w:val="28"/>
                <w:shd w:val="clear" w:color="auto" w:fill="FFFFFF"/>
              </w:rPr>
              <w:t>of date data</w:t>
            </w:r>
            <w:r>
              <w:rPr>
                <w:rFonts w:cstheme="minorHAnsi"/>
                <w:sz w:val="28"/>
                <w:szCs w:val="28"/>
                <w:shd w:val="clear" w:color="auto" w:fill="FFFFFF"/>
              </w:rPr>
              <w:t>. (Taylor, 2022b)</w:t>
            </w:r>
          </w:p>
          <w:p w14:paraId="77643BF5" w14:textId="655B1AB7" w:rsidR="00462ED0" w:rsidRPr="00766566" w:rsidRDefault="00462ED0" w:rsidP="00E41D8F">
            <w:pPr>
              <w:pStyle w:val="ListParagraph"/>
              <w:numPr>
                <w:ilvl w:val="0"/>
                <w:numId w:val="24"/>
              </w:numPr>
              <w:spacing w:line="276" w:lineRule="auto"/>
              <w:rPr>
                <w:rFonts w:eastAsia="Times New Roman"/>
                <w:sz w:val="28"/>
                <w:szCs w:val="28"/>
              </w:rPr>
            </w:pPr>
            <w:r w:rsidRPr="00052DFC">
              <w:rPr>
                <w:sz w:val="28"/>
                <w:szCs w:val="28"/>
              </w:rPr>
              <w:t xml:space="preserve">Relevance of the Secondary Data - </w:t>
            </w:r>
            <w:r w:rsidR="00E00BD2" w:rsidRPr="00E00BD2">
              <w:rPr>
                <w:sz w:val="28"/>
                <w:szCs w:val="28"/>
              </w:rPr>
              <w:t xml:space="preserve">For example, if the </w:t>
            </w:r>
            <w:r w:rsidR="00E00BD2" w:rsidRPr="00E00BD2">
              <w:rPr>
                <w:sz w:val="28"/>
                <w:szCs w:val="28"/>
              </w:rPr>
              <w:lastRenderedPageBreak/>
              <w:t>dimensional units do not match those required by the researcher for their study, or the ideas provided differ from those necessary for the current investigation, then secondary data may be deemed irrelevant for a new study.</w:t>
            </w:r>
          </w:p>
          <w:p w14:paraId="1DA03298" w14:textId="2D20427D" w:rsidR="006D4F21" w:rsidRPr="00462ED0" w:rsidRDefault="00462ED0" w:rsidP="00E41D8F">
            <w:pPr>
              <w:pStyle w:val="ListParagraph"/>
              <w:numPr>
                <w:ilvl w:val="0"/>
                <w:numId w:val="24"/>
              </w:numPr>
              <w:spacing w:line="276" w:lineRule="auto"/>
              <w:rPr>
                <w:rFonts w:eastAsia="Times New Roman" w:cstheme="minorHAnsi"/>
                <w:sz w:val="28"/>
                <w:szCs w:val="28"/>
              </w:rPr>
            </w:pPr>
            <w:r w:rsidRPr="00C611F1">
              <w:rPr>
                <w:rFonts w:cstheme="minorHAnsi"/>
                <w:sz w:val="28"/>
                <w:szCs w:val="28"/>
              </w:rPr>
              <w:t xml:space="preserve">Availability of the Secondary Data - </w:t>
            </w:r>
            <w:r w:rsidR="00E626B3" w:rsidRPr="00E626B3">
              <w:rPr>
                <w:rFonts w:cstheme="minorHAnsi"/>
                <w:sz w:val="28"/>
                <w:szCs w:val="28"/>
              </w:rPr>
              <w:t>When considering secondary data uses, it is critical to determine whether the data on your selected topic, population, or factors is available. If secondary data is irrelevant to your needs, primary data must be used despite its drawbacks.</w:t>
            </w:r>
            <w:r w:rsidR="00E626B3" w:rsidRPr="00E626B3">
              <w:rPr>
                <w:rFonts w:cstheme="minorHAnsi"/>
                <w:sz w:val="28"/>
                <w:szCs w:val="28"/>
              </w:rPr>
              <w:t xml:space="preserve"> </w:t>
            </w:r>
            <w:r>
              <w:rPr>
                <w:rFonts w:cstheme="minorHAnsi"/>
                <w:sz w:val="28"/>
                <w:szCs w:val="28"/>
              </w:rPr>
              <w:t>(Walker, 2021)</w:t>
            </w:r>
          </w:p>
        </w:tc>
      </w:tr>
      <w:tr w:rsidR="006D4F21" w14:paraId="2418FCB4" w14:textId="77777777" w:rsidTr="00112E7D">
        <w:tc>
          <w:tcPr>
            <w:tcW w:w="4531" w:type="dxa"/>
            <w:tcBorders>
              <w:left w:val="single" w:sz="4" w:space="0" w:color="auto"/>
              <w:bottom w:val="single" w:sz="4" w:space="0" w:color="auto"/>
              <w:right w:val="single" w:sz="4" w:space="0" w:color="auto"/>
            </w:tcBorders>
          </w:tcPr>
          <w:p w14:paraId="15CE992D" w14:textId="77777777" w:rsidR="006D4F21" w:rsidRPr="0021435E" w:rsidRDefault="006D4F21" w:rsidP="00112E7D">
            <w:pPr>
              <w:rPr>
                <w:sz w:val="28"/>
                <w:szCs w:val="28"/>
              </w:rPr>
            </w:pPr>
          </w:p>
        </w:tc>
        <w:tc>
          <w:tcPr>
            <w:tcW w:w="4531" w:type="dxa"/>
            <w:tcBorders>
              <w:left w:val="single" w:sz="4" w:space="0" w:color="auto"/>
              <w:bottom w:val="single" w:sz="4" w:space="0" w:color="auto"/>
              <w:right w:val="single" w:sz="4" w:space="0" w:color="auto"/>
            </w:tcBorders>
          </w:tcPr>
          <w:p w14:paraId="31D71A4E" w14:textId="77777777" w:rsidR="006D4F21" w:rsidRPr="00333197" w:rsidRDefault="006D4F21" w:rsidP="00112E7D">
            <w:pPr>
              <w:jc w:val="left"/>
              <w:rPr>
                <w:sz w:val="28"/>
                <w:szCs w:val="28"/>
              </w:rPr>
            </w:pPr>
          </w:p>
        </w:tc>
      </w:tr>
    </w:tbl>
    <w:p w14:paraId="698ACE6D" w14:textId="56C795C3" w:rsidR="00B461BE" w:rsidRDefault="002A38B7" w:rsidP="00B461BE">
      <w:pPr>
        <w:rPr>
          <w:sz w:val="28"/>
          <w:szCs w:val="28"/>
        </w:rPr>
      </w:pPr>
      <w:r w:rsidRPr="002A38B7">
        <w:rPr>
          <w:i/>
          <w:iCs/>
          <w:sz w:val="28"/>
          <w:szCs w:val="28"/>
        </w:rPr>
        <w:t xml:space="preserve">Table </w:t>
      </w:r>
      <w:r w:rsidR="006449F2">
        <w:rPr>
          <w:i/>
          <w:iCs/>
          <w:sz w:val="28"/>
          <w:szCs w:val="28"/>
        </w:rPr>
        <w:t>5</w:t>
      </w:r>
      <w:r>
        <w:rPr>
          <w:sz w:val="28"/>
          <w:szCs w:val="28"/>
        </w:rPr>
        <w:t xml:space="preserve">. Advantages and Disadvantages of the Secondary Research. </w:t>
      </w:r>
    </w:p>
    <w:p w14:paraId="1F97AAC7" w14:textId="77777777" w:rsidR="002A38B7" w:rsidRPr="002A38B7" w:rsidRDefault="002A38B7" w:rsidP="00B461BE">
      <w:pPr>
        <w:rPr>
          <w:sz w:val="28"/>
          <w:szCs w:val="28"/>
        </w:rPr>
      </w:pPr>
    </w:p>
    <w:p w14:paraId="740ED4B6" w14:textId="2D728E7D" w:rsidR="00AC7E45" w:rsidRDefault="00EE435E" w:rsidP="00E41D8F">
      <w:pPr>
        <w:pStyle w:val="Heading1"/>
        <w:numPr>
          <w:ilvl w:val="1"/>
          <w:numId w:val="51"/>
        </w:numPr>
        <w:rPr>
          <w:sz w:val="36"/>
          <w:szCs w:val="36"/>
          <w:u w:val="single"/>
        </w:rPr>
      </w:pPr>
      <w:bookmarkStart w:id="25" w:name="_Toc113221838"/>
      <w:r>
        <w:rPr>
          <w:sz w:val="36"/>
          <w:szCs w:val="36"/>
          <w:u w:val="single"/>
        </w:rPr>
        <w:t>Choices</w:t>
      </w:r>
      <w:bookmarkEnd w:id="25"/>
    </w:p>
    <w:p w14:paraId="5B4BFD36" w14:textId="77777777" w:rsidR="00AC7E45" w:rsidRPr="00AC7E45" w:rsidRDefault="00AC7E45" w:rsidP="00AC7E45"/>
    <w:p w14:paraId="63392719" w14:textId="77777777" w:rsidR="00BA011F" w:rsidRPr="00BA011F" w:rsidRDefault="00BA011F" w:rsidP="00BA011F">
      <w:pPr>
        <w:rPr>
          <w:rFonts w:eastAsiaTheme="minorHAnsi"/>
          <w:b/>
          <w:bCs/>
          <w:sz w:val="32"/>
          <w:szCs w:val="32"/>
        </w:rPr>
      </w:pPr>
      <w:r w:rsidRPr="00BA011F">
        <w:rPr>
          <w:sz w:val="28"/>
          <w:szCs w:val="28"/>
        </w:rPr>
        <w:t>The tools and techniques used to collect data are defined by the type of data, which might be quantitative or qualitative.</w:t>
      </w:r>
    </w:p>
    <w:p w14:paraId="2FD970F1" w14:textId="1C1B6D34" w:rsidR="00455B4C" w:rsidRDefault="00455B4C" w:rsidP="00E41D8F">
      <w:pPr>
        <w:pStyle w:val="ListParagraph"/>
        <w:numPr>
          <w:ilvl w:val="0"/>
          <w:numId w:val="18"/>
        </w:numPr>
        <w:rPr>
          <w:b/>
          <w:bCs/>
          <w:sz w:val="32"/>
          <w:szCs w:val="32"/>
        </w:rPr>
      </w:pPr>
      <w:r w:rsidRPr="00455B4C">
        <w:rPr>
          <w:b/>
          <w:bCs/>
          <w:sz w:val="32"/>
          <w:szCs w:val="32"/>
        </w:rPr>
        <w:t xml:space="preserve">Qualitative </w:t>
      </w:r>
    </w:p>
    <w:p w14:paraId="0E61A2FA" w14:textId="77777777" w:rsidR="00A55CEF" w:rsidRDefault="00A55CEF" w:rsidP="00A55CEF">
      <w:pPr>
        <w:pStyle w:val="ListParagraph"/>
        <w:rPr>
          <w:b/>
          <w:bCs/>
          <w:sz w:val="32"/>
          <w:szCs w:val="32"/>
        </w:rPr>
      </w:pPr>
    </w:p>
    <w:p w14:paraId="2EA3328C" w14:textId="02C94BB8" w:rsidR="00F35801" w:rsidRPr="00540741" w:rsidRDefault="004C5BC8" w:rsidP="00540741">
      <w:pPr>
        <w:rPr>
          <w:rFonts w:ascii="Calibri" w:hAnsi="Calibri" w:cs="Calibri"/>
          <w:sz w:val="28"/>
          <w:szCs w:val="28"/>
        </w:rPr>
      </w:pPr>
      <w:r w:rsidRPr="004C5BC8">
        <w:rPr>
          <w:rFonts w:ascii="Calibri" w:hAnsi="Calibri" w:cs="Calibri"/>
          <w:sz w:val="28"/>
          <w:szCs w:val="28"/>
          <w:shd w:val="clear" w:color="auto" w:fill="FFFFFF"/>
        </w:rPr>
        <w:t xml:space="preserve">Qualitative data are observations or information on variables that are descriptive of features, attributes, behaviours, or views but do not have numerical values. Because they do not prioritise the collecting of numerical data, they are often </w:t>
      </w:r>
      <w:r w:rsidRPr="004C5BC8">
        <w:rPr>
          <w:rFonts w:ascii="Calibri" w:hAnsi="Calibri" w:cs="Calibri"/>
          <w:sz w:val="28"/>
          <w:szCs w:val="28"/>
          <w:shd w:val="clear" w:color="auto" w:fill="FFFFFF"/>
        </w:rPr>
        <w:lastRenderedPageBreak/>
        <w:t>not suited to test formal hypotheses. Objective analysis of qualitative data is likely to be more challenging than objective analysis of quantitative data, because it necessitates an accurate description of participant replies in order to arrive at a classification of response types that is broadly agreed upon by varied observers.</w:t>
      </w:r>
      <w:r w:rsidRPr="004C5BC8">
        <w:rPr>
          <w:rFonts w:ascii="Calibri" w:hAnsi="Calibri" w:cs="Calibri"/>
          <w:sz w:val="28"/>
          <w:szCs w:val="28"/>
          <w:shd w:val="clear" w:color="auto" w:fill="FFFFFF"/>
        </w:rPr>
        <w:t xml:space="preserve"> </w:t>
      </w:r>
      <w:r w:rsidR="00B87CF6" w:rsidRPr="00540741">
        <w:rPr>
          <w:rFonts w:cstheme="minorHAnsi"/>
          <w:sz w:val="28"/>
          <w:szCs w:val="28"/>
        </w:rPr>
        <w:t>(</w:t>
      </w:r>
      <w:r w:rsidR="00B87CF6" w:rsidRPr="00540741">
        <w:rPr>
          <w:rFonts w:ascii="Calibri" w:hAnsi="Calibri" w:cs="Calibri"/>
          <w:sz w:val="28"/>
          <w:szCs w:val="28"/>
        </w:rPr>
        <w:t>Duignan, 2016, p.24)</w:t>
      </w:r>
    </w:p>
    <w:p w14:paraId="5193DA4C" w14:textId="77777777" w:rsidR="00455B4C" w:rsidRPr="00455B4C" w:rsidRDefault="00455B4C" w:rsidP="00455B4C">
      <w:pPr>
        <w:pStyle w:val="ListParagraph"/>
        <w:rPr>
          <w:b/>
          <w:bCs/>
          <w:sz w:val="32"/>
          <w:szCs w:val="32"/>
        </w:rPr>
      </w:pPr>
    </w:p>
    <w:p w14:paraId="78F5725B" w14:textId="77777777" w:rsidR="00C6736D" w:rsidRDefault="00C6736D" w:rsidP="00E41D8F">
      <w:pPr>
        <w:pStyle w:val="ListParagraph"/>
        <w:numPr>
          <w:ilvl w:val="0"/>
          <w:numId w:val="18"/>
        </w:numPr>
        <w:rPr>
          <w:b/>
          <w:bCs/>
          <w:sz w:val="32"/>
          <w:szCs w:val="32"/>
        </w:rPr>
      </w:pPr>
      <w:r w:rsidRPr="00C6736D">
        <w:rPr>
          <w:b/>
          <w:bCs/>
          <w:sz w:val="32"/>
          <w:szCs w:val="32"/>
        </w:rPr>
        <w:t xml:space="preserve">Quantitative </w:t>
      </w:r>
    </w:p>
    <w:p w14:paraId="1C6BAD62" w14:textId="77777777" w:rsidR="00C6736D" w:rsidRPr="009D09F7" w:rsidRDefault="00C6736D" w:rsidP="009D09F7">
      <w:pPr>
        <w:ind w:left="360"/>
        <w:rPr>
          <w:b/>
          <w:bCs/>
          <w:sz w:val="32"/>
          <w:szCs w:val="32"/>
        </w:rPr>
      </w:pPr>
    </w:p>
    <w:p w14:paraId="3EF7F31C" w14:textId="340EC75D" w:rsidR="00916F57" w:rsidRPr="00657FC0" w:rsidRDefault="000777E6" w:rsidP="00895AD5">
      <w:pPr>
        <w:rPr>
          <w:rFonts w:cstheme="minorHAnsi"/>
          <w:sz w:val="40"/>
          <w:szCs w:val="40"/>
        </w:rPr>
      </w:pPr>
      <w:r w:rsidRPr="000777E6">
        <w:rPr>
          <w:rFonts w:cstheme="minorHAnsi"/>
          <w:sz w:val="28"/>
          <w:szCs w:val="28"/>
          <w:shd w:val="clear" w:color="auto" w:fill="FFFFFF"/>
        </w:rPr>
        <w:t>Quantitative research methods are investigative techniques that rely primarily on systematic observation, recording, and collection of numerical data relating to variables, as well as the application of descriptive and inferential statistical techniques to the testing of hypotheses regarding differences and relationships between variables. At the most basic level of analysis, the data obtained can be used to compute descriptive statistics for comparisons such as sample means and standard deviations, as well as to present the data in graphs and tables.</w:t>
      </w:r>
      <w:r w:rsidRPr="000777E6">
        <w:rPr>
          <w:rFonts w:cstheme="minorHAnsi"/>
          <w:sz w:val="28"/>
          <w:szCs w:val="28"/>
          <w:shd w:val="clear" w:color="auto" w:fill="FFFFFF"/>
        </w:rPr>
        <w:t xml:space="preserve"> </w:t>
      </w:r>
      <w:r w:rsidR="006C39D1">
        <w:rPr>
          <w:rFonts w:ascii="Calibri" w:hAnsi="Calibri" w:cs="Calibri"/>
          <w:sz w:val="28"/>
          <w:szCs w:val="28"/>
          <w:shd w:val="clear" w:color="auto" w:fill="FFFFFF"/>
        </w:rPr>
        <w:t>(Duignan, 2016, p.24)</w:t>
      </w:r>
    </w:p>
    <w:p w14:paraId="23B416A4" w14:textId="50368AEF" w:rsidR="00C6736D" w:rsidRPr="00C6736D" w:rsidRDefault="003109B6" w:rsidP="00895AD5">
      <w:pPr>
        <w:rPr>
          <w:sz w:val="28"/>
          <w:szCs w:val="28"/>
        </w:rPr>
      </w:pPr>
      <w:r w:rsidRPr="003109B6">
        <w:rPr>
          <w:sz w:val="28"/>
          <w:szCs w:val="28"/>
        </w:rPr>
        <w:t>This form of research adheres to the specifications of a precise research design developed prior to the actual investigation and is based on positivist methodological principles.</w:t>
      </w:r>
      <w:r w:rsidR="00C6736D" w:rsidRPr="00C6736D">
        <w:rPr>
          <w:sz w:val="28"/>
          <w:szCs w:val="28"/>
        </w:rPr>
        <w:t xml:space="preserve"> (Adams, Khan and Raeside, 2014, p.6) </w:t>
      </w:r>
    </w:p>
    <w:p w14:paraId="10D7E6B4" w14:textId="08A941BE" w:rsidR="00303160" w:rsidRDefault="007D22FE" w:rsidP="00895AD5">
      <w:pPr>
        <w:rPr>
          <w:sz w:val="28"/>
          <w:szCs w:val="28"/>
        </w:rPr>
      </w:pPr>
      <w:r w:rsidRPr="007D22FE">
        <w:rPr>
          <w:sz w:val="28"/>
          <w:szCs w:val="28"/>
        </w:rPr>
        <w:t xml:space="preserve">The research used a mono method, which indicates that only one data type was </w:t>
      </w:r>
      <w:r>
        <w:rPr>
          <w:sz w:val="28"/>
          <w:szCs w:val="28"/>
        </w:rPr>
        <w:t>applied</w:t>
      </w:r>
      <w:r w:rsidRPr="007D22FE">
        <w:rPr>
          <w:sz w:val="28"/>
          <w:szCs w:val="28"/>
        </w:rPr>
        <w:t xml:space="preserve">. Based on data from the research onion phases, the quantitative method is suited for analysing and evaluating strategic marketing management for client retention in the banking industry in the United Kingdom. The application of quantitative methods can help to improve management efficiency and solve business difficulties. These techniques are commonly used in business to address marketing issues such as promotional mix in advertising, </w:t>
      </w:r>
      <w:r>
        <w:rPr>
          <w:sz w:val="28"/>
          <w:szCs w:val="28"/>
        </w:rPr>
        <w:t xml:space="preserve">CRM, and </w:t>
      </w:r>
      <w:r w:rsidRPr="007D22FE">
        <w:rPr>
          <w:sz w:val="28"/>
          <w:szCs w:val="28"/>
        </w:rPr>
        <w:t>market segmentation</w:t>
      </w:r>
      <w:r w:rsidR="00C6736D" w:rsidRPr="00C6736D">
        <w:rPr>
          <w:sz w:val="28"/>
          <w:szCs w:val="28"/>
        </w:rPr>
        <w:t>. (Curwin, Slater and Eadson, 2013, p.67)</w:t>
      </w:r>
    </w:p>
    <w:p w14:paraId="0899EF51" w14:textId="77777777" w:rsidR="006D4F21" w:rsidRDefault="006D4F21" w:rsidP="006D4F21">
      <w:pPr>
        <w:rPr>
          <w:sz w:val="28"/>
          <w:szCs w:val="28"/>
        </w:rPr>
      </w:pPr>
    </w:p>
    <w:p w14:paraId="58DC89E2" w14:textId="77777777" w:rsidR="007D22FE" w:rsidRDefault="007D22FE" w:rsidP="006D4F21">
      <w:pPr>
        <w:rPr>
          <w:sz w:val="28"/>
          <w:szCs w:val="28"/>
        </w:rPr>
      </w:pPr>
    </w:p>
    <w:p w14:paraId="397A45E2" w14:textId="77777777" w:rsidR="007D22FE" w:rsidRDefault="007D22FE" w:rsidP="006D4F21">
      <w:pPr>
        <w:rPr>
          <w:sz w:val="28"/>
          <w:szCs w:val="28"/>
        </w:rPr>
      </w:pPr>
    </w:p>
    <w:p w14:paraId="2054C810" w14:textId="77777777" w:rsidR="00DD71D4" w:rsidRDefault="00DD71D4" w:rsidP="006D4F21">
      <w:pPr>
        <w:rPr>
          <w:sz w:val="28"/>
          <w:szCs w:val="28"/>
        </w:rPr>
      </w:pPr>
    </w:p>
    <w:tbl>
      <w:tblPr>
        <w:tblW w:w="9067" w:type="dxa"/>
        <w:tblLook w:val="0620" w:firstRow="1" w:lastRow="0" w:firstColumn="0" w:lastColumn="0" w:noHBand="1" w:noVBand="1"/>
      </w:tblPr>
      <w:tblGrid>
        <w:gridCol w:w="4531"/>
        <w:gridCol w:w="4536"/>
      </w:tblGrid>
      <w:tr w:rsidR="006D4F21" w14:paraId="7DD63F4F" w14:textId="77777777" w:rsidTr="00462ED0">
        <w:tc>
          <w:tcPr>
            <w:tcW w:w="4531" w:type="dxa"/>
            <w:tcBorders>
              <w:top w:val="threeDEmboss" w:sz="24" w:space="0" w:color="00B050"/>
              <w:left w:val="single" w:sz="4" w:space="0" w:color="auto"/>
              <w:bottom w:val="single" w:sz="4" w:space="0" w:color="auto"/>
              <w:right w:val="single" w:sz="4" w:space="0" w:color="auto"/>
            </w:tcBorders>
          </w:tcPr>
          <w:p w14:paraId="147EBAC3" w14:textId="77777777" w:rsidR="006D4F21" w:rsidRDefault="006D4F21" w:rsidP="00112E7D">
            <w:pPr>
              <w:jc w:val="center"/>
              <w:rPr>
                <w:rFonts w:asciiTheme="majorHAnsi" w:hAnsiTheme="majorHAnsi" w:cstheme="majorBidi"/>
                <w:b/>
                <w:bCs/>
                <w:i/>
                <w:iCs/>
                <w:sz w:val="10"/>
                <w:szCs w:val="10"/>
              </w:rPr>
            </w:pPr>
          </w:p>
          <w:p w14:paraId="5CCF977D" w14:textId="76218AF6" w:rsidR="006D4F21" w:rsidRPr="0030303E" w:rsidRDefault="006D4F21" w:rsidP="00462ED0">
            <w:pPr>
              <w:rPr>
                <w:b/>
                <w:bCs/>
                <w:sz w:val="28"/>
                <w:szCs w:val="28"/>
              </w:rPr>
            </w:pPr>
            <w:r w:rsidRPr="0030303E">
              <w:rPr>
                <w:b/>
                <w:bCs/>
                <w:sz w:val="28"/>
                <w:szCs w:val="28"/>
              </w:rPr>
              <w:t>Advantages</w:t>
            </w:r>
            <w:r>
              <w:rPr>
                <w:b/>
                <w:bCs/>
                <w:sz w:val="28"/>
                <w:szCs w:val="28"/>
              </w:rPr>
              <w:t xml:space="preserve"> of </w:t>
            </w:r>
            <w:r w:rsidR="00462ED0">
              <w:rPr>
                <w:b/>
                <w:bCs/>
                <w:sz w:val="28"/>
                <w:szCs w:val="28"/>
              </w:rPr>
              <w:t>Quantitative</w:t>
            </w:r>
            <w:r>
              <w:rPr>
                <w:b/>
                <w:bCs/>
                <w:sz w:val="28"/>
                <w:szCs w:val="28"/>
              </w:rPr>
              <w:t xml:space="preserve"> Research</w:t>
            </w:r>
          </w:p>
        </w:tc>
        <w:tc>
          <w:tcPr>
            <w:tcW w:w="4536" w:type="dxa"/>
            <w:tcBorders>
              <w:top w:val="threeDEmboss" w:sz="24" w:space="0" w:color="FF0000"/>
              <w:left w:val="single" w:sz="4" w:space="0" w:color="auto"/>
              <w:bottom w:val="single" w:sz="4" w:space="0" w:color="auto"/>
              <w:right w:val="single" w:sz="4" w:space="0" w:color="auto"/>
            </w:tcBorders>
          </w:tcPr>
          <w:p w14:paraId="22F38FA5" w14:textId="77777777" w:rsidR="006D4F21" w:rsidRDefault="006D4F21" w:rsidP="00112E7D">
            <w:pPr>
              <w:rPr>
                <w:rFonts w:asciiTheme="majorHAnsi" w:hAnsiTheme="majorHAnsi" w:cstheme="majorBidi"/>
                <w:b/>
                <w:bCs/>
                <w:i/>
                <w:iCs/>
                <w:sz w:val="10"/>
                <w:szCs w:val="10"/>
              </w:rPr>
            </w:pPr>
          </w:p>
          <w:p w14:paraId="74DA82BB" w14:textId="7990803D" w:rsidR="006D4F21" w:rsidRPr="0030303E" w:rsidRDefault="006D4F21" w:rsidP="00462ED0">
            <w:pPr>
              <w:jc w:val="center"/>
              <w:rPr>
                <w:b/>
                <w:bCs/>
                <w:sz w:val="28"/>
                <w:szCs w:val="28"/>
              </w:rPr>
            </w:pPr>
            <w:r w:rsidRPr="0030303E">
              <w:rPr>
                <w:b/>
                <w:bCs/>
                <w:sz w:val="28"/>
                <w:szCs w:val="28"/>
              </w:rPr>
              <w:t>Disadvantages</w:t>
            </w:r>
            <w:r>
              <w:rPr>
                <w:b/>
                <w:bCs/>
                <w:sz w:val="28"/>
                <w:szCs w:val="28"/>
              </w:rPr>
              <w:t xml:space="preserve"> of </w:t>
            </w:r>
            <w:r w:rsidR="00462ED0">
              <w:rPr>
                <w:b/>
                <w:bCs/>
                <w:sz w:val="28"/>
                <w:szCs w:val="28"/>
              </w:rPr>
              <w:t>Quantitative</w:t>
            </w:r>
            <w:r>
              <w:rPr>
                <w:b/>
                <w:bCs/>
                <w:sz w:val="28"/>
                <w:szCs w:val="28"/>
              </w:rPr>
              <w:t xml:space="preserve"> research</w:t>
            </w:r>
          </w:p>
        </w:tc>
      </w:tr>
      <w:tr w:rsidR="006D4F21" w14:paraId="0A0C41ED" w14:textId="77777777" w:rsidTr="00462ED0">
        <w:tc>
          <w:tcPr>
            <w:tcW w:w="4531" w:type="dxa"/>
            <w:tcBorders>
              <w:top w:val="single" w:sz="4" w:space="0" w:color="auto"/>
              <w:left w:val="single" w:sz="4" w:space="0" w:color="auto"/>
              <w:right w:val="single" w:sz="4" w:space="0" w:color="auto"/>
            </w:tcBorders>
          </w:tcPr>
          <w:p w14:paraId="676CF099" w14:textId="77777777" w:rsidR="001660B0" w:rsidRPr="001660B0" w:rsidRDefault="001660B0" w:rsidP="00E41D8F">
            <w:pPr>
              <w:pStyle w:val="ListParagraph"/>
              <w:numPr>
                <w:ilvl w:val="0"/>
                <w:numId w:val="25"/>
              </w:numPr>
              <w:spacing w:line="276" w:lineRule="auto"/>
              <w:rPr>
                <w:rFonts w:cstheme="minorHAnsi"/>
                <w:b/>
                <w:bCs/>
                <w:sz w:val="40"/>
                <w:szCs w:val="40"/>
              </w:rPr>
            </w:pPr>
            <w:r w:rsidRPr="001660B0">
              <w:rPr>
                <w:rFonts w:cstheme="minorHAnsi"/>
                <w:sz w:val="28"/>
                <w:szCs w:val="28"/>
                <w:shd w:val="clear" w:color="auto" w:fill="FFFFFF"/>
              </w:rPr>
              <w:t>It is more dependable and concrete since quantitative research focuses solely on accurate data rather than opinions.</w:t>
            </w:r>
          </w:p>
          <w:p w14:paraId="4E11117B" w14:textId="1DCDE608" w:rsidR="00462ED0" w:rsidRPr="002E61D8" w:rsidRDefault="00C47D68" w:rsidP="00E41D8F">
            <w:pPr>
              <w:pStyle w:val="ListParagraph"/>
              <w:numPr>
                <w:ilvl w:val="0"/>
                <w:numId w:val="25"/>
              </w:numPr>
              <w:spacing w:line="276" w:lineRule="auto"/>
              <w:rPr>
                <w:rFonts w:cstheme="minorHAnsi"/>
                <w:b/>
                <w:bCs/>
                <w:sz w:val="40"/>
                <w:szCs w:val="40"/>
              </w:rPr>
            </w:pPr>
            <w:r w:rsidRPr="00C47D68">
              <w:rPr>
                <w:rFonts w:cstheme="minorHAnsi"/>
                <w:sz w:val="28"/>
                <w:szCs w:val="28"/>
                <w:shd w:val="clear" w:color="auto" w:fill="FFFFFF"/>
              </w:rPr>
              <w:t>It protect</w:t>
            </w:r>
            <w:r>
              <w:rPr>
                <w:rFonts w:cstheme="minorHAnsi"/>
                <w:sz w:val="28"/>
                <w:szCs w:val="28"/>
                <w:shd w:val="clear" w:color="auto" w:fill="FFFFFF"/>
              </w:rPr>
              <w:t>s</w:t>
            </w:r>
            <w:r w:rsidRPr="00C47D68">
              <w:rPr>
                <w:rFonts w:cstheme="minorHAnsi"/>
                <w:sz w:val="28"/>
                <w:szCs w:val="28"/>
                <w:shd w:val="clear" w:color="auto" w:fill="FFFFFF"/>
              </w:rPr>
              <w:t xml:space="preserve"> the information provider's identity. It just concentrates on gathering data.</w:t>
            </w:r>
            <w:r w:rsidRPr="00C47D68">
              <w:rPr>
                <w:rFonts w:cstheme="minorHAnsi"/>
                <w:sz w:val="28"/>
                <w:szCs w:val="28"/>
                <w:shd w:val="clear" w:color="auto" w:fill="FFFFFF"/>
              </w:rPr>
              <w:t xml:space="preserve"> </w:t>
            </w:r>
            <w:r w:rsidR="00462ED0">
              <w:rPr>
                <w:rFonts w:cstheme="minorHAnsi"/>
                <w:sz w:val="28"/>
                <w:szCs w:val="28"/>
                <w:shd w:val="clear" w:color="auto" w:fill="FFFFFF"/>
              </w:rPr>
              <w:t>(</w:t>
            </w:r>
            <w:r w:rsidR="00462ED0" w:rsidRPr="002E61D8">
              <w:rPr>
                <w:rFonts w:cstheme="minorHAnsi"/>
                <w:sz w:val="28"/>
                <w:szCs w:val="28"/>
              </w:rPr>
              <w:t>Chukwuemeka</w:t>
            </w:r>
            <w:r w:rsidR="00462ED0">
              <w:rPr>
                <w:rFonts w:cstheme="minorHAnsi"/>
                <w:sz w:val="28"/>
                <w:szCs w:val="28"/>
              </w:rPr>
              <w:t>, 2021)</w:t>
            </w:r>
          </w:p>
          <w:p w14:paraId="704385B9" w14:textId="77777777" w:rsidR="00462ED0" w:rsidRPr="009A4110" w:rsidRDefault="00462ED0" w:rsidP="00E41D8F">
            <w:pPr>
              <w:pStyle w:val="ListParagraph"/>
              <w:numPr>
                <w:ilvl w:val="0"/>
                <w:numId w:val="25"/>
              </w:numPr>
              <w:spacing w:line="276" w:lineRule="auto"/>
              <w:rPr>
                <w:rFonts w:cstheme="minorHAnsi"/>
                <w:b/>
                <w:bCs/>
                <w:sz w:val="40"/>
                <w:szCs w:val="40"/>
              </w:rPr>
            </w:pPr>
            <w:r>
              <w:rPr>
                <w:rFonts w:cstheme="minorHAnsi"/>
                <w:sz w:val="28"/>
                <w:szCs w:val="28"/>
              </w:rPr>
              <w:t>Can be used with large samples (</w:t>
            </w:r>
            <w:r w:rsidRPr="00FF5048">
              <w:rPr>
                <w:rFonts w:cstheme="minorHAnsi"/>
                <w:sz w:val="28"/>
                <w:szCs w:val="28"/>
              </w:rPr>
              <w:t>Jones, 2014)</w:t>
            </w:r>
          </w:p>
          <w:p w14:paraId="7C2A93C9" w14:textId="008197DA" w:rsidR="00462ED0" w:rsidRPr="009A4110" w:rsidRDefault="00462ED0" w:rsidP="00E41D8F">
            <w:pPr>
              <w:pStyle w:val="ListParagraph"/>
              <w:numPr>
                <w:ilvl w:val="0"/>
                <w:numId w:val="25"/>
              </w:numPr>
              <w:spacing w:line="276" w:lineRule="auto"/>
              <w:rPr>
                <w:rFonts w:cstheme="minorHAnsi"/>
                <w:b/>
                <w:bCs/>
                <w:sz w:val="36"/>
                <w:szCs w:val="36"/>
              </w:rPr>
            </w:pPr>
            <w:r w:rsidRPr="009A4110">
              <w:rPr>
                <w:rFonts w:cstheme="minorHAnsi"/>
                <w:sz w:val="28"/>
                <w:szCs w:val="28"/>
                <w:shd w:val="clear" w:color="auto" w:fill="FFFFFF"/>
              </w:rPr>
              <w:t xml:space="preserve">Quantitative research can be </w:t>
            </w:r>
            <w:r w:rsidR="00892DD5" w:rsidRPr="009A4110">
              <w:rPr>
                <w:rFonts w:cstheme="minorHAnsi"/>
                <w:sz w:val="28"/>
                <w:szCs w:val="28"/>
                <w:shd w:val="clear" w:color="auto" w:fill="FFFFFF"/>
              </w:rPr>
              <w:t>utilized</w:t>
            </w:r>
            <w:r w:rsidRPr="009A4110">
              <w:rPr>
                <w:rFonts w:cstheme="minorHAnsi"/>
                <w:sz w:val="28"/>
                <w:szCs w:val="28"/>
                <w:shd w:val="clear" w:color="auto" w:fill="FFFFFF"/>
              </w:rPr>
              <w:t xml:space="preserve"> to test hypotheses. </w:t>
            </w:r>
            <w:r>
              <w:rPr>
                <w:rFonts w:cstheme="minorHAnsi"/>
                <w:sz w:val="28"/>
                <w:szCs w:val="28"/>
                <w:shd w:val="clear" w:color="auto" w:fill="FFFFFF"/>
              </w:rPr>
              <w:t>(David, 2021)</w:t>
            </w:r>
          </w:p>
          <w:p w14:paraId="42205686" w14:textId="7CEB5C71" w:rsidR="00462ED0" w:rsidRPr="00073B3C" w:rsidRDefault="00462ED0" w:rsidP="00E41D8F">
            <w:pPr>
              <w:pStyle w:val="ListParagraph"/>
              <w:numPr>
                <w:ilvl w:val="0"/>
                <w:numId w:val="25"/>
              </w:numPr>
              <w:spacing w:line="276" w:lineRule="auto"/>
              <w:rPr>
                <w:rFonts w:cstheme="minorHAnsi"/>
                <w:b/>
                <w:bCs/>
                <w:sz w:val="40"/>
                <w:szCs w:val="40"/>
              </w:rPr>
            </w:pPr>
            <w:r>
              <w:rPr>
                <w:rFonts w:cstheme="minorHAnsi"/>
                <w:sz w:val="28"/>
                <w:szCs w:val="28"/>
              </w:rPr>
              <w:t xml:space="preserve">Inexpensive and efficient- </w:t>
            </w:r>
            <w:r w:rsidRPr="00C37A73">
              <w:rPr>
                <w:rFonts w:cstheme="minorHAnsi"/>
                <w:sz w:val="28"/>
                <w:szCs w:val="28"/>
              </w:rPr>
              <w:t xml:space="preserve">There is no </w:t>
            </w:r>
            <w:r w:rsidR="00892DD5" w:rsidRPr="00C37A73">
              <w:rPr>
                <w:rFonts w:cstheme="minorHAnsi"/>
                <w:sz w:val="28"/>
                <w:szCs w:val="28"/>
              </w:rPr>
              <w:t>expense</w:t>
            </w:r>
            <w:r w:rsidRPr="00C37A73">
              <w:rPr>
                <w:rFonts w:cstheme="minorHAnsi"/>
                <w:sz w:val="28"/>
                <w:szCs w:val="28"/>
              </w:rPr>
              <w:t xml:space="preserve"> when using Online questionnaires</w:t>
            </w:r>
            <w:r>
              <w:rPr>
                <w:rFonts w:cstheme="minorHAnsi"/>
                <w:sz w:val="28"/>
                <w:szCs w:val="28"/>
              </w:rPr>
              <w:t>. (SmartSurvey, 2019)</w:t>
            </w:r>
          </w:p>
          <w:p w14:paraId="1270E6DC" w14:textId="77777777" w:rsidR="00462ED0" w:rsidRDefault="00462ED0" w:rsidP="00462ED0">
            <w:pPr>
              <w:pStyle w:val="ListParagraph"/>
              <w:rPr>
                <w:b/>
                <w:bCs/>
                <w:sz w:val="32"/>
                <w:szCs w:val="32"/>
              </w:rPr>
            </w:pPr>
          </w:p>
          <w:p w14:paraId="1F47B1D0" w14:textId="08E4BD32" w:rsidR="006D4F21" w:rsidRPr="00462ED0" w:rsidRDefault="00462ED0" w:rsidP="00E41D8F">
            <w:pPr>
              <w:pStyle w:val="ListParagraph"/>
              <w:numPr>
                <w:ilvl w:val="0"/>
                <w:numId w:val="25"/>
              </w:numPr>
              <w:spacing w:line="276" w:lineRule="auto"/>
              <w:rPr>
                <w:rFonts w:cstheme="minorHAnsi"/>
                <w:sz w:val="28"/>
                <w:szCs w:val="28"/>
              </w:rPr>
            </w:pPr>
            <w:r w:rsidRPr="00073B3C">
              <w:rPr>
                <w:rFonts w:cstheme="minorHAnsi"/>
                <w:sz w:val="28"/>
                <w:szCs w:val="28"/>
              </w:rPr>
              <w:t>It offers reliable and repeatable information</w:t>
            </w:r>
            <w:r>
              <w:rPr>
                <w:rFonts w:cstheme="minorHAnsi"/>
                <w:sz w:val="28"/>
                <w:szCs w:val="28"/>
              </w:rPr>
              <w:t xml:space="preserve">- </w:t>
            </w:r>
            <w:r w:rsidR="004100C7" w:rsidRPr="004100C7">
              <w:rPr>
                <w:rFonts w:cstheme="minorHAnsi"/>
                <w:sz w:val="28"/>
                <w:szCs w:val="28"/>
              </w:rPr>
              <w:t>Quantitative research verifies itself by providing consistent results when the same data points are evaluated under randomised conditions</w:t>
            </w:r>
            <w:r w:rsidR="004100C7">
              <w:rPr>
                <w:rFonts w:cstheme="minorHAnsi"/>
                <w:sz w:val="28"/>
                <w:szCs w:val="28"/>
              </w:rPr>
              <w:t>.</w:t>
            </w:r>
            <w:r w:rsidR="004100C7" w:rsidRPr="004100C7">
              <w:rPr>
                <w:rFonts w:cstheme="minorHAnsi"/>
                <w:sz w:val="28"/>
                <w:szCs w:val="28"/>
              </w:rPr>
              <w:t xml:space="preserve"> </w:t>
            </w:r>
            <w:r>
              <w:rPr>
                <w:rFonts w:cstheme="minorHAnsi"/>
                <w:sz w:val="28"/>
                <w:szCs w:val="28"/>
              </w:rPr>
              <w:t>(Gaille, 2019)</w:t>
            </w:r>
          </w:p>
        </w:tc>
        <w:tc>
          <w:tcPr>
            <w:tcW w:w="4536" w:type="dxa"/>
            <w:tcBorders>
              <w:top w:val="single" w:sz="4" w:space="0" w:color="auto"/>
              <w:left w:val="single" w:sz="4" w:space="0" w:color="auto"/>
              <w:right w:val="single" w:sz="4" w:space="0" w:color="auto"/>
            </w:tcBorders>
          </w:tcPr>
          <w:p w14:paraId="4F9A7625" w14:textId="5B9839D1" w:rsidR="00A45836" w:rsidRDefault="00A45836" w:rsidP="00E41D8F">
            <w:pPr>
              <w:pStyle w:val="ListParagraph"/>
              <w:numPr>
                <w:ilvl w:val="0"/>
                <w:numId w:val="26"/>
              </w:numPr>
              <w:rPr>
                <w:rFonts w:eastAsiaTheme="minorEastAsia" w:cstheme="minorHAnsi"/>
                <w:sz w:val="28"/>
                <w:szCs w:val="28"/>
              </w:rPr>
            </w:pPr>
            <w:r w:rsidRPr="00A45836">
              <w:rPr>
                <w:rFonts w:eastAsiaTheme="minorEastAsia" w:cstheme="minorHAnsi"/>
                <w:sz w:val="28"/>
                <w:szCs w:val="28"/>
              </w:rPr>
              <w:t xml:space="preserve">This method </w:t>
            </w:r>
            <w:r w:rsidR="004100C7" w:rsidRPr="00A45836">
              <w:rPr>
                <w:rFonts w:eastAsiaTheme="minorEastAsia" w:cstheme="minorHAnsi"/>
                <w:sz w:val="28"/>
                <w:szCs w:val="28"/>
              </w:rPr>
              <w:t>does not</w:t>
            </w:r>
            <w:r w:rsidRPr="00A45836">
              <w:rPr>
                <w:rFonts w:eastAsiaTheme="minorEastAsia" w:cstheme="minorHAnsi"/>
                <w:sz w:val="28"/>
                <w:szCs w:val="28"/>
              </w:rPr>
              <w:t xml:space="preserve"> consider the meaning behind social phenomena- </w:t>
            </w:r>
            <w:r w:rsidR="00126FC4" w:rsidRPr="00126FC4">
              <w:rPr>
                <w:rFonts w:eastAsiaTheme="minorEastAsia" w:cstheme="minorHAnsi"/>
                <w:sz w:val="28"/>
                <w:szCs w:val="28"/>
              </w:rPr>
              <w:t>Because they are focused on numerical data, researchers are unable to investigate respondents' behaviours and views and may ignore deeper themes and relationships.</w:t>
            </w:r>
          </w:p>
          <w:p w14:paraId="3F9E13CE" w14:textId="77777777" w:rsidR="00A45836" w:rsidRPr="00A45836" w:rsidRDefault="00A45836" w:rsidP="00A45836">
            <w:pPr>
              <w:pStyle w:val="ListParagraph"/>
              <w:rPr>
                <w:rFonts w:eastAsiaTheme="minorEastAsia" w:cstheme="minorHAnsi"/>
                <w:sz w:val="28"/>
                <w:szCs w:val="28"/>
              </w:rPr>
            </w:pPr>
          </w:p>
          <w:p w14:paraId="22143A50" w14:textId="07F3F7BC" w:rsidR="00A45836" w:rsidRDefault="00A45836" w:rsidP="00E41D8F">
            <w:pPr>
              <w:pStyle w:val="ListParagraph"/>
              <w:numPr>
                <w:ilvl w:val="0"/>
                <w:numId w:val="26"/>
              </w:numPr>
              <w:rPr>
                <w:rFonts w:eastAsiaTheme="minorEastAsia" w:cstheme="minorHAnsi"/>
                <w:sz w:val="28"/>
                <w:szCs w:val="28"/>
              </w:rPr>
            </w:pPr>
            <w:r w:rsidRPr="00A45836">
              <w:rPr>
                <w:rFonts w:eastAsiaTheme="minorEastAsia" w:cstheme="minorHAnsi"/>
                <w:sz w:val="28"/>
                <w:szCs w:val="28"/>
              </w:rPr>
              <w:t>There is no access to specific feedback.</w:t>
            </w:r>
          </w:p>
          <w:p w14:paraId="2DEE9C26" w14:textId="77777777" w:rsidR="00A45836" w:rsidRPr="00A45836" w:rsidRDefault="00A45836" w:rsidP="00A45836">
            <w:pPr>
              <w:rPr>
                <w:rFonts w:cstheme="minorHAnsi"/>
                <w:sz w:val="28"/>
                <w:szCs w:val="28"/>
              </w:rPr>
            </w:pPr>
          </w:p>
          <w:p w14:paraId="37EC0CC7" w14:textId="60000508" w:rsidR="00A45836" w:rsidRDefault="00A45836" w:rsidP="00E41D8F">
            <w:pPr>
              <w:pStyle w:val="ListParagraph"/>
              <w:numPr>
                <w:ilvl w:val="0"/>
                <w:numId w:val="26"/>
              </w:numPr>
              <w:rPr>
                <w:rFonts w:eastAsiaTheme="minorEastAsia" w:cstheme="minorHAnsi"/>
                <w:sz w:val="28"/>
                <w:szCs w:val="28"/>
              </w:rPr>
            </w:pPr>
            <w:r w:rsidRPr="00A45836">
              <w:rPr>
                <w:rFonts w:eastAsiaTheme="minorEastAsia" w:cstheme="minorHAnsi"/>
                <w:sz w:val="28"/>
                <w:szCs w:val="28"/>
              </w:rPr>
              <w:t xml:space="preserve">Analysing quantitative data with large samples, can be </w:t>
            </w:r>
            <w:r w:rsidR="00126FC4" w:rsidRPr="00A45836">
              <w:rPr>
                <w:rFonts w:eastAsiaTheme="minorEastAsia" w:cstheme="minorHAnsi"/>
                <w:sz w:val="28"/>
                <w:szCs w:val="28"/>
              </w:rPr>
              <w:t>difficult</w:t>
            </w:r>
            <w:r w:rsidRPr="00A45836">
              <w:rPr>
                <w:rFonts w:eastAsiaTheme="minorEastAsia" w:cstheme="minorHAnsi"/>
                <w:sz w:val="28"/>
                <w:szCs w:val="28"/>
              </w:rPr>
              <w:t xml:space="preserve"> and time consuming</w:t>
            </w:r>
            <w:proofErr w:type="gramStart"/>
            <w:r w:rsidRPr="00A45836">
              <w:rPr>
                <w:rFonts w:eastAsiaTheme="minorEastAsia" w:cstheme="minorHAnsi"/>
                <w:sz w:val="28"/>
                <w:szCs w:val="28"/>
              </w:rPr>
              <w:t xml:space="preserve">.  </w:t>
            </w:r>
            <w:proofErr w:type="gramEnd"/>
            <w:r w:rsidRPr="00A45836">
              <w:rPr>
                <w:rFonts w:eastAsiaTheme="minorEastAsia" w:cstheme="minorHAnsi"/>
                <w:sz w:val="28"/>
                <w:szCs w:val="28"/>
              </w:rPr>
              <w:t>(David, 2021; Miller, 2020)</w:t>
            </w:r>
          </w:p>
          <w:p w14:paraId="0100F17C" w14:textId="77777777" w:rsidR="00A45836" w:rsidRPr="00A45836" w:rsidRDefault="00A45836" w:rsidP="00A45836">
            <w:pPr>
              <w:rPr>
                <w:rFonts w:cstheme="minorHAnsi"/>
                <w:sz w:val="28"/>
                <w:szCs w:val="28"/>
              </w:rPr>
            </w:pPr>
          </w:p>
          <w:p w14:paraId="1C7D32A2" w14:textId="218272A0" w:rsidR="006D4F21" w:rsidRPr="00A45836" w:rsidRDefault="00BB378B" w:rsidP="00E41D8F">
            <w:pPr>
              <w:pStyle w:val="ListParagraph"/>
              <w:numPr>
                <w:ilvl w:val="0"/>
                <w:numId w:val="26"/>
              </w:numPr>
              <w:rPr>
                <w:rFonts w:eastAsiaTheme="minorEastAsia" w:cstheme="minorHAnsi"/>
                <w:sz w:val="28"/>
                <w:szCs w:val="28"/>
              </w:rPr>
            </w:pPr>
            <w:r w:rsidRPr="00BB378B">
              <w:rPr>
                <w:rFonts w:eastAsiaTheme="minorEastAsia" w:cstheme="minorHAnsi"/>
                <w:sz w:val="28"/>
                <w:szCs w:val="28"/>
              </w:rPr>
              <w:t>The characteristics of the participants may not apply to the general population, and it is impossible to determine whether the answers are true or false. - Researchers using the quantitative method must assume that all of the answers provided to them through surveys, testing, and experimentation are formed on truth.</w:t>
            </w:r>
            <w:r w:rsidRPr="00BB378B">
              <w:rPr>
                <w:rFonts w:eastAsiaTheme="minorEastAsia" w:cstheme="minorHAnsi"/>
                <w:sz w:val="28"/>
                <w:szCs w:val="28"/>
              </w:rPr>
              <w:t xml:space="preserve"> </w:t>
            </w:r>
            <w:r w:rsidR="00A45836" w:rsidRPr="00A45836">
              <w:rPr>
                <w:rFonts w:eastAsiaTheme="minorEastAsia" w:cstheme="minorHAnsi"/>
                <w:sz w:val="28"/>
                <w:szCs w:val="28"/>
              </w:rPr>
              <w:t>(Gaille, 2019)</w:t>
            </w:r>
          </w:p>
        </w:tc>
      </w:tr>
      <w:tr w:rsidR="006D4F21" w14:paraId="7CC75155" w14:textId="77777777" w:rsidTr="00462ED0">
        <w:tc>
          <w:tcPr>
            <w:tcW w:w="4531" w:type="dxa"/>
            <w:tcBorders>
              <w:left w:val="single" w:sz="4" w:space="0" w:color="auto"/>
              <w:bottom w:val="single" w:sz="4" w:space="0" w:color="auto"/>
              <w:right w:val="single" w:sz="4" w:space="0" w:color="auto"/>
            </w:tcBorders>
          </w:tcPr>
          <w:p w14:paraId="1349E91B" w14:textId="77777777" w:rsidR="006D4F21" w:rsidRPr="0021435E" w:rsidRDefault="006D4F21" w:rsidP="00112E7D">
            <w:pPr>
              <w:rPr>
                <w:sz w:val="28"/>
                <w:szCs w:val="28"/>
              </w:rPr>
            </w:pPr>
          </w:p>
        </w:tc>
        <w:tc>
          <w:tcPr>
            <w:tcW w:w="4536" w:type="dxa"/>
            <w:tcBorders>
              <w:left w:val="single" w:sz="4" w:space="0" w:color="auto"/>
              <w:bottom w:val="single" w:sz="4" w:space="0" w:color="auto"/>
              <w:right w:val="single" w:sz="4" w:space="0" w:color="auto"/>
            </w:tcBorders>
          </w:tcPr>
          <w:p w14:paraId="158079A4" w14:textId="77777777" w:rsidR="006D4F21" w:rsidRPr="00A45836" w:rsidRDefault="006D4F21" w:rsidP="00112E7D">
            <w:pPr>
              <w:jc w:val="left"/>
              <w:rPr>
                <w:sz w:val="28"/>
                <w:szCs w:val="28"/>
              </w:rPr>
            </w:pPr>
          </w:p>
        </w:tc>
      </w:tr>
    </w:tbl>
    <w:p w14:paraId="299D7F3E" w14:textId="6AA0C1BA" w:rsidR="009A4110" w:rsidRPr="002A38B7" w:rsidRDefault="002A38B7" w:rsidP="00D31509">
      <w:pPr>
        <w:rPr>
          <w:rFonts w:cstheme="minorHAnsi"/>
          <w:sz w:val="32"/>
          <w:szCs w:val="32"/>
        </w:rPr>
      </w:pPr>
      <w:r w:rsidRPr="002A38B7">
        <w:rPr>
          <w:rFonts w:cstheme="minorHAnsi"/>
          <w:i/>
          <w:iCs/>
          <w:sz w:val="28"/>
          <w:szCs w:val="28"/>
        </w:rPr>
        <w:t>Table 3.</w:t>
      </w:r>
      <w:r w:rsidRPr="002A38B7">
        <w:rPr>
          <w:rFonts w:cstheme="minorHAnsi"/>
          <w:sz w:val="28"/>
          <w:szCs w:val="28"/>
        </w:rPr>
        <w:t xml:space="preserve"> Advantages and disadvantages of Quantitative Research</w:t>
      </w:r>
      <w:r>
        <w:rPr>
          <w:rFonts w:cstheme="minorHAnsi"/>
          <w:sz w:val="28"/>
          <w:szCs w:val="28"/>
        </w:rPr>
        <w:t xml:space="preserve">. </w:t>
      </w:r>
    </w:p>
    <w:p w14:paraId="02FC968B" w14:textId="77777777" w:rsidR="007A6317" w:rsidRPr="007A6317" w:rsidRDefault="007A6317" w:rsidP="007A6317">
      <w:pPr>
        <w:rPr>
          <w:b/>
          <w:bCs/>
          <w:sz w:val="32"/>
          <w:szCs w:val="32"/>
        </w:rPr>
      </w:pPr>
    </w:p>
    <w:p w14:paraId="740C008D" w14:textId="2E5FD4E0" w:rsidR="007A6317" w:rsidRDefault="007A6317" w:rsidP="00E41D8F">
      <w:pPr>
        <w:pStyle w:val="Heading1"/>
        <w:numPr>
          <w:ilvl w:val="1"/>
          <w:numId w:val="51"/>
        </w:numPr>
        <w:rPr>
          <w:sz w:val="36"/>
          <w:szCs w:val="36"/>
          <w:u w:val="single"/>
        </w:rPr>
      </w:pPr>
      <w:bookmarkStart w:id="26" w:name="_Toc113221839"/>
      <w:r w:rsidRPr="007A6317">
        <w:rPr>
          <w:sz w:val="36"/>
          <w:szCs w:val="36"/>
          <w:u w:val="single"/>
        </w:rPr>
        <w:t>Time horizons</w:t>
      </w:r>
      <w:bookmarkEnd w:id="26"/>
    </w:p>
    <w:p w14:paraId="2213E8E1" w14:textId="77777777" w:rsidR="007A6317" w:rsidRPr="007A6317" w:rsidRDefault="007A6317" w:rsidP="007A6317"/>
    <w:p w14:paraId="37A8BAF3" w14:textId="232CB110" w:rsidR="007F40C5" w:rsidRDefault="00585385" w:rsidP="00376AC0">
      <w:pPr>
        <w:rPr>
          <w:sz w:val="28"/>
          <w:szCs w:val="28"/>
        </w:rPr>
      </w:pPr>
      <w:r w:rsidRPr="00585385">
        <w:rPr>
          <w:sz w:val="28"/>
          <w:szCs w:val="28"/>
        </w:rPr>
        <w:t xml:space="preserve">The cross-sectional method is employed in this study since data collection and analysis are done at </w:t>
      </w:r>
      <w:r>
        <w:rPr>
          <w:sz w:val="28"/>
          <w:szCs w:val="28"/>
        </w:rPr>
        <w:t>single point of t</w:t>
      </w:r>
      <w:r w:rsidRPr="00585385">
        <w:rPr>
          <w:sz w:val="28"/>
          <w:szCs w:val="28"/>
        </w:rPr>
        <w:t>ime. In cross-sectional investigations, the survey strategy is frequently used. They could be attempting to define the occurrence of a phenomenon or describing how components interact in various industries. However, they may use quantitative or mixed method</w:t>
      </w:r>
      <w:r w:rsidR="00C15017">
        <w:rPr>
          <w:sz w:val="28"/>
          <w:szCs w:val="28"/>
        </w:rPr>
        <w:t xml:space="preserve">s </w:t>
      </w:r>
      <w:r w:rsidRPr="00585385">
        <w:rPr>
          <w:sz w:val="28"/>
          <w:szCs w:val="28"/>
        </w:rPr>
        <w:t>research strategies.</w:t>
      </w:r>
      <w:r>
        <w:rPr>
          <w:sz w:val="28"/>
          <w:szCs w:val="28"/>
        </w:rPr>
        <w:t xml:space="preserve"> </w:t>
      </w:r>
      <w:r w:rsidRPr="007A6317">
        <w:rPr>
          <w:sz w:val="28"/>
          <w:szCs w:val="28"/>
        </w:rPr>
        <w:t xml:space="preserve">(Saunders, Thornhill, and Lewis, 2016, p. </w:t>
      </w:r>
      <w:proofErr w:type="gramStart"/>
      <w:r w:rsidRPr="007A6317">
        <w:rPr>
          <w:sz w:val="28"/>
          <w:szCs w:val="28"/>
        </w:rPr>
        <w:t>200</w:t>
      </w:r>
      <w:proofErr w:type="gramEnd"/>
      <w:r w:rsidRPr="007A6317">
        <w:rPr>
          <w:sz w:val="28"/>
          <w:szCs w:val="28"/>
        </w:rPr>
        <w:t>)</w:t>
      </w:r>
    </w:p>
    <w:p w14:paraId="24E0A106" w14:textId="77777777" w:rsidR="002525CC" w:rsidRDefault="002525CC" w:rsidP="00376AC0">
      <w:pPr>
        <w:rPr>
          <w:sz w:val="28"/>
          <w:szCs w:val="28"/>
        </w:rPr>
      </w:pPr>
    </w:p>
    <w:p w14:paraId="6C28F3C2" w14:textId="77777777" w:rsidR="002A38B7" w:rsidRDefault="002A38B7" w:rsidP="00376AC0">
      <w:pPr>
        <w:rPr>
          <w:sz w:val="28"/>
          <w:szCs w:val="28"/>
        </w:rPr>
      </w:pPr>
    </w:p>
    <w:p w14:paraId="422133A6" w14:textId="25278510" w:rsidR="0081095C" w:rsidRDefault="002525CC" w:rsidP="00E41D8F">
      <w:pPr>
        <w:pStyle w:val="Heading1"/>
        <w:numPr>
          <w:ilvl w:val="1"/>
          <w:numId w:val="51"/>
        </w:numPr>
        <w:rPr>
          <w:sz w:val="36"/>
          <w:szCs w:val="36"/>
          <w:u w:val="single"/>
        </w:rPr>
      </w:pPr>
      <w:bookmarkStart w:id="27" w:name="_Toc113221840"/>
      <w:r w:rsidRPr="002525CC">
        <w:rPr>
          <w:sz w:val="36"/>
          <w:szCs w:val="36"/>
          <w:u w:val="single"/>
        </w:rPr>
        <w:t>Data collection and analysis</w:t>
      </w:r>
      <w:bookmarkEnd w:id="27"/>
    </w:p>
    <w:p w14:paraId="5FAE89B1" w14:textId="77777777" w:rsidR="002525CC" w:rsidRDefault="002525CC" w:rsidP="002525CC"/>
    <w:p w14:paraId="5272B9C8" w14:textId="1DD7E503" w:rsidR="002525CC" w:rsidRDefault="002525CC" w:rsidP="00E41D8F">
      <w:pPr>
        <w:pStyle w:val="ListParagraph"/>
        <w:numPr>
          <w:ilvl w:val="0"/>
          <w:numId w:val="19"/>
        </w:numPr>
        <w:rPr>
          <w:b/>
          <w:bCs/>
          <w:sz w:val="32"/>
          <w:szCs w:val="32"/>
        </w:rPr>
      </w:pPr>
      <w:r w:rsidRPr="00037906">
        <w:rPr>
          <w:b/>
          <w:bCs/>
          <w:sz w:val="32"/>
          <w:szCs w:val="32"/>
        </w:rPr>
        <w:t xml:space="preserve">Sampling </w:t>
      </w:r>
    </w:p>
    <w:p w14:paraId="2C247245" w14:textId="77777777" w:rsidR="00EC4A04" w:rsidRDefault="00EC4A04" w:rsidP="00EC4A04">
      <w:pPr>
        <w:pStyle w:val="ListParagraph"/>
        <w:rPr>
          <w:b/>
          <w:bCs/>
          <w:sz w:val="32"/>
          <w:szCs w:val="32"/>
        </w:rPr>
      </w:pPr>
    </w:p>
    <w:p w14:paraId="5D832336" w14:textId="5BCF944E" w:rsidR="00C15017" w:rsidRDefault="00836735" w:rsidP="00D85F0A">
      <w:pPr>
        <w:pStyle w:val="ListParagraph"/>
        <w:rPr>
          <w:rFonts w:cstheme="minorHAnsi"/>
          <w:sz w:val="28"/>
          <w:szCs w:val="28"/>
          <w:shd w:val="clear" w:color="auto" w:fill="FFFFFF"/>
        </w:rPr>
      </w:pPr>
      <w:r w:rsidRPr="00836735">
        <w:rPr>
          <w:rFonts w:cstheme="minorHAnsi"/>
          <w:sz w:val="28"/>
          <w:szCs w:val="28"/>
          <w:shd w:val="clear" w:color="auto" w:fill="FFFFFF"/>
        </w:rPr>
        <w:t xml:space="preserve">Sampling is the method or process of choosing a representative sample in order to ascertain the parameters or characteristics of the entire population. When conducting a study, </w:t>
      </w:r>
      <w:r w:rsidRPr="00836735">
        <w:rPr>
          <w:rFonts w:cstheme="minorHAnsi"/>
          <w:sz w:val="28"/>
          <w:szCs w:val="28"/>
          <w:shd w:val="clear" w:color="auto" w:fill="FFFFFF"/>
        </w:rPr>
        <w:t>it is</w:t>
      </w:r>
      <w:r w:rsidRPr="00836735">
        <w:rPr>
          <w:rFonts w:cstheme="minorHAnsi"/>
          <w:sz w:val="28"/>
          <w:szCs w:val="28"/>
          <w:shd w:val="clear" w:color="auto" w:fill="FFFFFF"/>
        </w:rPr>
        <w:t xml:space="preserve"> important to consider the sample size, if the size is statistically justified, and the sampling technique to be utilised.</w:t>
      </w:r>
      <w:r w:rsidRPr="00836735">
        <w:rPr>
          <w:rFonts w:cstheme="minorHAnsi"/>
          <w:sz w:val="28"/>
          <w:szCs w:val="28"/>
          <w:shd w:val="clear" w:color="auto" w:fill="FFFFFF"/>
        </w:rPr>
        <w:t xml:space="preserve"> </w:t>
      </w:r>
      <w:r w:rsidR="00D85F0A">
        <w:rPr>
          <w:rFonts w:cstheme="minorHAnsi"/>
          <w:sz w:val="28"/>
          <w:szCs w:val="28"/>
          <w:shd w:val="clear" w:color="auto" w:fill="FFFFFF"/>
        </w:rPr>
        <w:t>(</w:t>
      </w:r>
      <w:r w:rsidR="00D85F0A" w:rsidRPr="00622150">
        <w:rPr>
          <w:rFonts w:cstheme="minorHAnsi"/>
          <w:sz w:val="28"/>
          <w:szCs w:val="28"/>
          <w:shd w:val="clear" w:color="auto" w:fill="FFFFFF"/>
        </w:rPr>
        <w:t>Adams, Khan, and Raeside, 2014</w:t>
      </w:r>
      <w:r w:rsidR="00D85F0A">
        <w:rPr>
          <w:rFonts w:cstheme="minorHAnsi"/>
          <w:sz w:val="28"/>
          <w:szCs w:val="28"/>
          <w:shd w:val="clear" w:color="auto" w:fill="FFFFFF"/>
        </w:rPr>
        <w:t xml:space="preserve">, p.72) </w:t>
      </w:r>
    </w:p>
    <w:p w14:paraId="5D032020" w14:textId="77777777" w:rsidR="00836735" w:rsidRDefault="00836735" w:rsidP="00D85F0A">
      <w:pPr>
        <w:pStyle w:val="ListParagraph"/>
        <w:rPr>
          <w:rFonts w:cstheme="minorHAnsi"/>
          <w:sz w:val="28"/>
          <w:szCs w:val="28"/>
          <w:shd w:val="clear" w:color="auto" w:fill="FFFFFF"/>
        </w:rPr>
      </w:pPr>
    </w:p>
    <w:p w14:paraId="1EECC7B2" w14:textId="2C06622F" w:rsidR="00D85F0A" w:rsidRDefault="00D876E3" w:rsidP="00D85F0A">
      <w:pPr>
        <w:pStyle w:val="ListParagraph"/>
        <w:rPr>
          <w:sz w:val="28"/>
          <w:szCs w:val="28"/>
        </w:rPr>
      </w:pPr>
      <w:r w:rsidRPr="00D876E3">
        <w:rPr>
          <w:sz w:val="28"/>
          <w:szCs w:val="28"/>
        </w:rPr>
        <w:t xml:space="preserve">By </w:t>
      </w:r>
      <w:r w:rsidRPr="00D876E3">
        <w:rPr>
          <w:sz w:val="28"/>
          <w:szCs w:val="28"/>
        </w:rPr>
        <w:t>considering</w:t>
      </w:r>
      <w:r w:rsidRPr="00D876E3">
        <w:rPr>
          <w:sz w:val="28"/>
          <w:szCs w:val="28"/>
        </w:rPr>
        <w:t xml:space="preserve"> only data from a subset rather than all possible cases or elements, sampling techniques allow for a reduction in the amount of data that is required to be gathered.</w:t>
      </w:r>
      <w:r w:rsidRPr="00D876E3">
        <w:rPr>
          <w:sz w:val="28"/>
          <w:szCs w:val="28"/>
        </w:rPr>
        <w:t xml:space="preserve"> </w:t>
      </w:r>
      <w:r w:rsidR="005310CA" w:rsidRPr="00D85F0A">
        <w:rPr>
          <w:sz w:val="28"/>
          <w:szCs w:val="28"/>
        </w:rPr>
        <w:t>(Saunders, Thornhill, and Lewis, 2016, pp. 272- 274</w:t>
      </w:r>
      <w:r w:rsidR="00D85F0A">
        <w:rPr>
          <w:sz w:val="28"/>
          <w:szCs w:val="28"/>
        </w:rPr>
        <w:t>)</w:t>
      </w:r>
    </w:p>
    <w:p w14:paraId="36F0CCBC" w14:textId="77777777" w:rsidR="00D85F0A" w:rsidRDefault="00D85F0A" w:rsidP="00D85F0A">
      <w:pPr>
        <w:pStyle w:val="ListParagraph"/>
        <w:rPr>
          <w:sz w:val="28"/>
          <w:szCs w:val="28"/>
        </w:rPr>
      </w:pPr>
    </w:p>
    <w:p w14:paraId="2CC03371" w14:textId="77777777" w:rsidR="00D85F0A" w:rsidRDefault="00D85F0A" w:rsidP="00D85F0A">
      <w:pPr>
        <w:pStyle w:val="ListParagraph"/>
        <w:rPr>
          <w:sz w:val="28"/>
          <w:szCs w:val="28"/>
        </w:rPr>
      </w:pPr>
    </w:p>
    <w:p w14:paraId="705EC3C1" w14:textId="15654DB8" w:rsidR="005F7865" w:rsidRPr="00D85F0A" w:rsidRDefault="006118AE" w:rsidP="00E41D8F">
      <w:pPr>
        <w:pStyle w:val="ListParagraph"/>
        <w:numPr>
          <w:ilvl w:val="0"/>
          <w:numId w:val="22"/>
        </w:numPr>
      </w:pPr>
      <w:r w:rsidRPr="00D85F0A">
        <w:rPr>
          <w:b/>
          <w:bCs/>
          <w:sz w:val="28"/>
          <w:szCs w:val="28"/>
        </w:rPr>
        <w:t>Sample size</w:t>
      </w:r>
      <w:r w:rsidRPr="00D85F0A">
        <w:rPr>
          <w:sz w:val="28"/>
          <w:szCs w:val="28"/>
        </w:rPr>
        <w:t xml:space="preserve"> </w:t>
      </w:r>
      <w:r w:rsidR="00D76B38" w:rsidRPr="00D85F0A">
        <w:rPr>
          <w:sz w:val="28"/>
          <w:szCs w:val="28"/>
        </w:rPr>
        <w:t>–</w:t>
      </w:r>
      <w:r w:rsidRPr="00D85F0A">
        <w:rPr>
          <w:sz w:val="28"/>
          <w:szCs w:val="28"/>
        </w:rPr>
        <w:t xml:space="preserve"> </w:t>
      </w:r>
      <w:r w:rsidR="00347C30" w:rsidRPr="00347C30">
        <w:rPr>
          <w:sz w:val="28"/>
          <w:szCs w:val="28"/>
        </w:rPr>
        <w:t xml:space="preserve">To answer the study questions, a sample that is large enough is required since a sample that is too small can prevent </w:t>
      </w:r>
      <w:proofErr w:type="gramStart"/>
      <w:r w:rsidR="00347C30" w:rsidRPr="00347C30">
        <w:rPr>
          <w:sz w:val="28"/>
          <w:szCs w:val="28"/>
        </w:rPr>
        <w:t>some</w:t>
      </w:r>
      <w:proofErr w:type="gramEnd"/>
      <w:r w:rsidR="00347C30" w:rsidRPr="00347C30">
        <w:rPr>
          <w:sz w:val="28"/>
          <w:szCs w:val="28"/>
        </w:rPr>
        <w:t xml:space="preserve"> crucial statistical tests across its subsets.</w:t>
      </w:r>
      <w:r w:rsidR="00347C30" w:rsidRPr="00347C30">
        <w:rPr>
          <w:sz w:val="28"/>
          <w:szCs w:val="28"/>
        </w:rPr>
        <w:t xml:space="preserve"> </w:t>
      </w:r>
      <w:r w:rsidR="009E4D76">
        <w:rPr>
          <w:sz w:val="28"/>
          <w:szCs w:val="28"/>
        </w:rPr>
        <w:t>(</w:t>
      </w:r>
      <w:r w:rsidR="006945E5" w:rsidRPr="00D85F0A">
        <w:rPr>
          <w:sz w:val="28"/>
          <w:szCs w:val="28"/>
        </w:rPr>
        <w:t xml:space="preserve">Collis and Hussey, 2013, p.198) </w:t>
      </w:r>
    </w:p>
    <w:p w14:paraId="077D6106" w14:textId="3236B7EC" w:rsidR="00DA505F" w:rsidRPr="006118AE" w:rsidRDefault="00EB16AF" w:rsidP="00DA505F">
      <w:pPr>
        <w:pStyle w:val="ListParagraph"/>
        <w:ind w:left="1440"/>
        <w:rPr>
          <w:sz w:val="32"/>
          <w:szCs w:val="32"/>
        </w:rPr>
      </w:pPr>
      <w:r w:rsidRPr="00EB16AF">
        <w:rPr>
          <w:sz w:val="28"/>
          <w:szCs w:val="28"/>
        </w:rPr>
        <w:t xml:space="preserve">Customer relationship management in the UK banking sector was evaluated by the study. The researcher therefore selected a </w:t>
      </w:r>
      <w:r w:rsidRPr="00EB16AF">
        <w:rPr>
          <w:sz w:val="28"/>
          <w:szCs w:val="28"/>
        </w:rPr>
        <w:lastRenderedPageBreak/>
        <w:t xml:space="preserve">sample of </w:t>
      </w:r>
      <w:proofErr w:type="gramStart"/>
      <w:r w:rsidRPr="00EB16AF">
        <w:rPr>
          <w:sz w:val="28"/>
          <w:szCs w:val="28"/>
        </w:rPr>
        <w:t>50</w:t>
      </w:r>
      <w:proofErr w:type="gramEnd"/>
      <w:r w:rsidRPr="00EB16AF">
        <w:rPr>
          <w:sz w:val="28"/>
          <w:szCs w:val="28"/>
        </w:rPr>
        <w:t xml:space="preserve"> participants who are clients of various well-known UK banks.</w:t>
      </w:r>
    </w:p>
    <w:p w14:paraId="2E437AE7" w14:textId="2D0C8A74" w:rsidR="00DA505F" w:rsidRPr="007D1E3A" w:rsidRDefault="006118AE" w:rsidP="00554BE7">
      <w:pPr>
        <w:pStyle w:val="ListParagraph"/>
        <w:numPr>
          <w:ilvl w:val="0"/>
          <w:numId w:val="20"/>
        </w:numPr>
        <w:rPr>
          <w:sz w:val="36"/>
          <w:szCs w:val="36"/>
        </w:rPr>
      </w:pPr>
      <w:r w:rsidRPr="00ED6C35">
        <w:rPr>
          <w:b/>
          <w:bCs/>
          <w:sz w:val="28"/>
          <w:szCs w:val="28"/>
        </w:rPr>
        <w:t>Sampling type</w:t>
      </w:r>
      <w:r w:rsidRPr="00ED6C35">
        <w:rPr>
          <w:sz w:val="28"/>
          <w:szCs w:val="28"/>
        </w:rPr>
        <w:t xml:space="preserve"> – </w:t>
      </w:r>
      <w:r w:rsidR="00ED6C35" w:rsidRPr="00ED6C35">
        <w:rPr>
          <w:sz w:val="28"/>
          <w:szCs w:val="28"/>
        </w:rPr>
        <w:t>50 customers were selected as a sample from various UK banks. The research targeted consumers who have more experience as bank customers to help determine which marketing method is helpful to their dedication, therefore the participants' ages ranged from 30 to 60.</w:t>
      </w:r>
      <w:r w:rsidR="00E45D39">
        <w:rPr>
          <w:sz w:val="28"/>
          <w:szCs w:val="28"/>
        </w:rPr>
        <w:t xml:space="preserve"> </w:t>
      </w:r>
    </w:p>
    <w:p w14:paraId="1C5794A7" w14:textId="77777777" w:rsidR="00ED6C35" w:rsidRPr="00ED6C35" w:rsidRDefault="00ED6C35" w:rsidP="00ED6C35">
      <w:pPr>
        <w:pStyle w:val="ListParagraph"/>
        <w:ind w:left="1440"/>
        <w:rPr>
          <w:sz w:val="36"/>
          <w:szCs w:val="36"/>
        </w:rPr>
      </w:pPr>
    </w:p>
    <w:p w14:paraId="2BF98C01" w14:textId="6C7361A9" w:rsidR="00E21285" w:rsidRDefault="006118AE" w:rsidP="00462ED0">
      <w:pPr>
        <w:rPr>
          <w:sz w:val="28"/>
          <w:szCs w:val="28"/>
        </w:rPr>
      </w:pPr>
      <w:r w:rsidRPr="00DA505F">
        <w:rPr>
          <w:b/>
          <w:bCs/>
          <w:sz w:val="28"/>
          <w:szCs w:val="28"/>
        </w:rPr>
        <w:t>Sampling method-</w:t>
      </w:r>
      <w:r w:rsidRPr="00DA505F">
        <w:rPr>
          <w:sz w:val="28"/>
          <w:szCs w:val="28"/>
        </w:rPr>
        <w:t xml:space="preserve"> </w:t>
      </w:r>
      <w:r w:rsidR="007C167B" w:rsidRPr="007C167B">
        <w:rPr>
          <w:sz w:val="28"/>
          <w:szCs w:val="28"/>
        </w:rPr>
        <w:t>The method of non-probability sampling is applied. The convenience sampling approach was chosen. Unrestricted non-probability samples are known as convenience samples</w:t>
      </w:r>
      <w:r w:rsidR="00D34514" w:rsidRPr="00A67D14">
        <w:rPr>
          <w:rFonts w:cstheme="minorHAnsi"/>
          <w:sz w:val="28"/>
          <w:szCs w:val="28"/>
          <w:shd w:val="clear" w:color="auto" w:fill="FFFFFF"/>
        </w:rPr>
        <w:t xml:space="preserve">. </w:t>
      </w:r>
      <w:r w:rsidR="001E16E0" w:rsidRPr="001E16E0">
        <w:rPr>
          <w:rFonts w:cstheme="minorHAnsi"/>
          <w:sz w:val="28"/>
          <w:szCs w:val="28"/>
          <w:shd w:val="clear" w:color="auto" w:fill="FFFFFF"/>
        </w:rPr>
        <w:t>(Adams, Khan, and Raeside, 2014, p.75)</w:t>
      </w:r>
      <w:r w:rsidR="001E16E0">
        <w:rPr>
          <w:rFonts w:cstheme="minorHAnsi"/>
          <w:sz w:val="28"/>
          <w:szCs w:val="28"/>
          <w:shd w:val="clear" w:color="auto" w:fill="FFFFFF"/>
        </w:rPr>
        <w:t xml:space="preserve"> </w:t>
      </w:r>
      <w:r w:rsidR="001F16B4" w:rsidRPr="001F16B4">
        <w:rPr>
          <w:sz w:val="28"/>
          <w:szCs w:val="28"/>
        </w:rPr>
        <w:t xml:space="preserve">This is </w:t>
      </w:r>
      <w:r w:rsidR="001F16B4" w:rsidRPr="001F16B4">
        <w:rPr>
          <w:sz w:val="28"/>
          <w:szCs w:val="28"/>
        </w:rPr>
        <w:t>the</w:t>
      </w:r>
      <w:r w:rsidR="001F16B4" w:rsidRPr="001F16B4">
        <w:rPr>
          <w:sz w:val="28"/>
          <w:szCs w:val="28"/>
        </w:rPr>
        <w:t xml:space="preserve"> simplest technique of sampling because contributors are chosen based on their availability and willingness to participate. Although relevant results can be achieved, they are subject to significant bias since volunteers differ from non-volunteers (volunteer bias), and the sample may not be representative of other factors such as age or gender.</w:t>
      </w:r>
      <w:r w:rsidR="001F16B4" w:rsidRPr="001F16B4">
        <w:rPr>
          <w:sz w:val="28"/>
          <w:szCs w:val="28"/>
        </w:rPr>
        <w:t xml:space="preserve"> </w:t>
      </w:r>
      <w:r w:rsidR="009A7782" w:rsidRPr="009A7782">
        <w:rPr>
          <w:sz w:val="28"/>
          <w:szCs w:val="28"/>
        </w:rPr>
        <w:t xml:space="preserve">(Health knowledge, 2018) </w:t>
      </w:r>
      <w:r w:rsidR="00D34514">
        <w:rPr>
          <w:rFonts w:ascii="Helvetica" w:hAnsi="Helvetica" w:cs="Helvetica"/>
          <w:color w:val="555555"/>
          <w:sz w:val="21"/>
          <w:szCs w:val="21"/>
        </w:rPr>
        <w:br/>
      </w:r>
    </w:p>
    <w:p w14:paraId="0384DF98" w14:textId="77777777" w:rsidR="002A38B7" w:rsidRDefault="002A38B7" w:rsidP="00462ED0">
      <w:pPr>
        <w:rPr>
          <w:sz w:val="28"/>
          <w:szCs w:val="28"/>
        </w:rPr>
      </w:pPr>
    </w:p>
    <w:tbl>
      <w:tblPr>
        <w:tblW w:w="0" w:type="auto"/>
        <w:tblLook w:val="0620" w:firstRow="1" w:lastRow="0" w:firstColumn="0" w:lastColumn="0" w:noHBand="1" w:noVBand="1"/>
      </w:tblPr>
      <w:tblGrid>
        <w:gridCol w:w="4531"/>
        <w:gridCol w:w="4531"/>
      </w:tblGrid>
      <w:tr w:rsidR="00462ED0" w14:paraId="1F5E5BD2" w14:textId="77777777" w:rsidTr="00112E7D">
        <w:tc>
          <w:tcPr>
            <w:tcW w:w="4531" w:type="dxa"/>
            <w:tcBorders>
              <w:top w:val="threeDEmboss" w:sz="24" w:space="0" w:color="00B050"/>
              <w:left w:val="single" w:sz="4" w:space="0" w:color="auto"/>
              <w:bottom w:val="single" w:sz="4" w:space="0" w:color="auto"/>
              <w:right w:val="single" w:sz="4" w:space="0" w:color="auto"/>
            </w:tcBorders>
          </w:tcPr>
          <w:p w14:paraId="153FB2B6" w14:textId="77777777" w:rsidR="00462ED0" w:rsidRDefault="00462ED0" w:rsidP="00112E7D">
            <w:pPr>
              <w:jc w:val="center"/>
              <w:rPr>
                <w:rFonts w:asciiTheme="majorHAnsi" w:hAnsiTheme="majorHAnsi" w:cstheme="majorBidi"/>
                <w:b/>
                <w:bCs/>
                <w:i/>
                <w:iCs/>
                <w:sz w:val="10"/>
                <w:szCs w:val="10"/>
              </w:rPr>
            </w:pPr>
          </w:p>
          <w:p w14:paraId="47B7BA99" w14:textId="278837F5" w:rsidR="00462ED0" w:rsidRPr="0030303E" w:rsidRDefault="00462ED0" w:rsidP="00E21285">
            <w:pPr>
              <w:rPr>
                <w:b/>
                <w:bCs/>
                <w:sz w:val="28"/>
                <w:szCs w:val="28"/>
              </w:rPr>
            </w:pPr>
            <w:r w:rsidRPr="0030303E">
              <w:rPr>
                <w:b/>
                <w:bCs/>
                <w:sz w:val="28"/>
                <w:szCs w:val="28"/>
              </w:rPr>
              <w:t>Advantages</w:t>
            </w:r>
            <w:r>
              <w:rPr>
                <w:b/>
                <w:bCs/>
                <w:sz w:val="28"/>
                <w:szCs w:val="28"/>
              </w:rPr>
              <w:t xml:space="preserve"> of</w:t>
            </w:r>
            <w:r w:rsidR="00E21285">
              <w:rPr>
                <w:b/>
                <w:bCs/>
                <w:sz w:val="28"/>
                <w:szCs w:val="28"/>
              </w:rPr>
              <w:t xml:space="preserve"> Convenience</w:t>
            </w:r>
            <w:r>
              <w:rPr>
                <w:b/>
                <w:bCs/>
                <w:sz w:val="28"/>
                <w:szCs w:val="28"/>
              </w:rPr>
              <w:t xml:space="preserve"> </w:t>
            </w:r>
            <w:r w:rsidR="001E7233">
              <w:rPr>
                <w:b/>
                <w:bCs/>
                <w:sz w:val="28"/>
                <w:szCs w:val="28"/>
              </w:rPr>
              <w:t>Sampling</w:t>
            </w:r>
          </w:p>
        </w:tc>
        <w:tc>
          <w:tcPr>
            <w:tcW w:w="4531" w:type="dxa"/>
            <w:tcBorders>
              <w:top w:val="threeDEmboss" w:sz="24" w:space="0" w:color="FF0000"/>
              <w:left w:val="single" w:sz="4" w:space="0" w:color="auto"/>
              <w:bottom w:val="single" w:sz="4" w:space="0" w:color="auto"/>
              <w:right w:val="single" w:sz="4" w:space="0" w:color="auto"/>
            </w:tcBorders>
          </w:tcPr>
          <w:p w14:paraId="6E7E482F" w14:textId="77777777" w:rsidR="00462ED0" w:rsidRDefault="00462ED0" w:rsidP="00112E7D">
            <w:pPr>
              <w:rPr>
                <w:rFonts w:asciiTheme="majorHAnsi" w:hAnsiTheme="majorHAnsi" w:cstheme="majorBidi"/>
                <w:b/>
                <w:bCs/>
                <w:i/>
                <w:iCs/>
                <w:sz w:val="10"/>
                <w:szCs w:val="10"/>
              </w:rPr>
            </w:pPr>
          </w:p>
          <w:p w14:paraId="7DA433A6" w14:textId="13EE91CE" w:rsidR="00462ED0" w:rsidRPr="0030303E" w:rsidRDefault="00462ED0" w:rsidP="00B10651">
            <w:pPr>
              <w:jc w:val="center"/>
              <w:rPr>
                <w:b/>
                <w:bCs/>
                <w:sz w:val="28"/>
                <w:szCs w:val="28"/>
              </w:rPr>
            </w:pPr>
            <w:r w:rsidRPr="0030303E">
              <w:rPr>
                <w:b/>
                <w:bCs/>
                <w:sz w:val="28"/>
                <w:szCs w:val="28"/>
              </w:rPr>
              <w:t>Disadvantages</w:t>
            </w:r>
            <w:r>
              <w:rPr>
                <w:b/>
                <w:bCs/>
                <w:sz w:val="28"/>
                <w:szCs w:val="28"/>
              </w:rPr>
              <w:t xml:space="preserve"> of </w:t>
            </w:r>
            <w:r w:rsidR="00E21285">
              <w:rPr>
                <w:b/>
                <w:bCs/>
                <w:sz w:val="28"/>
                <w:szCs w:val="28"/>
              </w:rPr>
              <w:t>Convenie</w:t>
            </w:r>
            <w:r w:rsidR="000D7B68">
              <w:rPr>
                <w:b/>
                <w:bCs/>
                <w:sz w:val="28"/>
                <w:szCs w:val="28"/>
              </w:rPr>
              <w:t>nce</w:t>
            </w:r>
            <w:r>
              <w:rPr>
                <w:b/>
                <w:bCs/>
                <w:sz w:val="28"/>
                <w:szCs w:val="28"/>
              </w:rPr>
              <w:t xml:space="preserve"> </w:t>
            </w:r>
            <w:r w:rsidR="00D74D39">
              <w:rPr>
                <w:b/>
                <w:bCs/>
                <w:sz w:val="28"/>
                <w:szCs w:val="28"/>
              </w:rPr>
              <w:t>Sampling</w:t>
            </w:r>
          </w:p>
        </w:tc>
      </w:tr>
      <w:tr w:rsidR="00462ED0" w14:paraId="07CE5B68" w14:textId="77777777" w:rsidTr="00112E7D">
        <w:tc>
          <w:tcPr>
            <w:tcW w:w="4531" w:type="dxa"/>
            <w:tcBorders>
              <w:top w:val="single" w:sz="4" w:space="0" w:color="auto"/>
              <w:left w:val="single" w:sz="4" w:space="0" w:color="auto"/>
              <w:right w:val="single" w:sz="4" w:space="0" w:color="auto"/>
            </w:tcBorders>
          </w:tcPr>
          <w:p w14:paraId="759B5E6C" w14:textId="77777777" w:rsidR="00E21285" w:rsidRDefault="00E21285" w:rsidP="00E41D8F">
            <w:pPr>
              <w:pStyle w:val="ListParagraph"/>
              <w:numPr>
                <w:ilvl w:val="0"/>
                <w:numId w:val="27"/>
              </w:numPr>
              <w:rPr>
                <w:sz w:val="28"/>
                <w:szCs w:val="28"/>
              </w:rPr>
            </w:pPr>
            <w:r w:rsidRPr="00E21285">
              <w:rPr>
                <w:sz w:val="28"/>
                <w:szCs w:val="28"/>
              </w:rPr>
              <w:t>Simple and quick implementation.</w:t>
            </w:r>
          </w:p>
          <w:p w14:paraId="41944055" w14:textId="77777777" w:rsidR="00E21285" w:rsidRPr="00E21285" w:rsidRDefault="00E21285" w:rsidP="00E21285">
            <w:pPr>
              <w:pStyle w:val="ListParagraph"/>
              <w:ind w:left="783"/>
              <w:rPr>
                <w:sz w:val="28"/>
                <w:szCs w:val="28"/>
              </w:rPr>
            </w:pPr>
          </w:p>
          <w:p w14:paraId="6E5E7988" w14:textId="49786E16" w:rsidR="00E21285" w:rsidRDefault="00E21285" w:rsidP="00E41D8F">
            <w:pPr>
              <w:pStyle w:val="ListParagraph"/>
              <w:numPr>
                <w:ilvl w:val="0"/>
                <w:numId w:val="27"/>
              </w:numPr>
              <w:rPr>
                <w:sz w:val="28"/>
                <w:szCs w:val="28"/>
              </w:rPr>
            </w:pPr>
            <w:r w:rsidRPr="00E21285">
              <w:rPr>
                <w:sz w:val="28"/>
                <w:szCs w:val="28"/>
              </w:rPr>
              <w:t>Cheap method of sampling (Duignan, 2016, p.7)</w:t>
            </w:r>
          </w:p>
          <w:p w14:paraId="7F949453" w14:textId="77777777" w:rsidR="00E21285" w:rsidRPr="00E21285" w:rsidRDefault="00E21285" w:rsidP="00E21285">
            <w:pPr>
              <w:rPr>
                <w:sz w:val="28"/>
                <w:szCs w:val="28"/>
              </w:rPr>
            </w:pPr>
          </w:p>
          <w:p w14:paraId="2629625A" w14:textId="6C8CEB06" w:rsidR="00E21285" w:rsidRDefault="00E21285" w:rsidP="00E41D8F">
            <w:pPr>
              <w:pStyle w:val="ListParagraph"/>
              <w:numPr>
                <w:ilvl w:val="0"/>
                <w:numId w:val="27"/>
              </w:numPr>
              <w:rPr>
                <w:sz w:val="28"/>
                <w:szCs w:val="28"/>
              </w:rPr>
            </w:pPr>
            <w:r w:rsidRPr="00E21285">
              <w:rPr>
                <w:sz w:val="28"/>
                <w:szCs w:val="28"/>
              </w:rPr>
              <w:t>Easy to use.</w:t>
            </w:r>
          </w:p>
          <w:p w14:paraId="1528381D" w14:textId="77777777" w:rsidR="00E21285" w:rsidRPr="00E21285" w:rsidRDefault="00E21285" w:rsidP="00E21285">
            <w:pPr>
              <w:rPr>
                <w:sz w:val="28"/>
                <w:szCs w:val="28"/>
              </w:rPr>
            </w:pPr>
          </w:p>
          <w:p w14:paraId="01F54C27" w14:textId="4C71F9F9" w:rsidR="00462ED0" w:rsidRPr="00E21285" w:rsidRDefault="00E21285" w:rsidP="00E41D8F">
            <w:pPr>
              <w:pStyle w:val="ListParagraph"/>
              <w:numPr>
                <w:ilvl w:val="0"/>
                <w:numId w:val="27"/>
              </w:numPr>
              <w:rPr>
                <w:sz w:val="28"/>
                <w:szCs w:val="28"/>
              </w:rPr>
            </w:pPr>
            <w:r w:rsidRPr="00E21285">
              <w:rPr>
                <w:sz w:val="28"/>
                <w:szCs w:val="28"/>
              </w:rPr>
              <w:t xml:space="preserve">it is easier to </w:t>
            </w:r>
            <w:r w:rsidR="000E1B53" w:rsidRPr="00E21285">
              <w:rPr>
                <w:sz w:val="28"/>
                <w:szCs w:val="28"/>
              </w:rPr>
              <w:t>examine</w:t>
            </w:r>
            <w:r w:rsidRPr="00E21285">
              <w:rPr>
                <w:sz w:val="28"/>
                <w:szCs w:val="28"/>
              </w:rPr>
              <w:t xml:space="preserve"> as compared to other alternative methods. It also helps with the hypothesis generation. (Saeed, 2020)</w:t>
            </w:r>
          </w:p>
        </w:tc>
        <w:tc>
          <w:tcPr>
            <w:tcW w:w="4531" w:type="dxa"/>
            <w:tcBorders>
              <w:top w:val="single" w:sz="4" w:space="0" w:color="auto"/>
              <w:left w:val="single" w:sz="4" w:space="0" w:color="auto"/>
              <w:right w:val="single" w:sz="4" w:space="0" w:color="auto"/>
            </w:tcBorders>
          </w:tcPr>
          <w:p w14:paraId="27718794" w14:textId="2205B159" w:rsidR="00B10651" w:rsidRPr="00B10651" w:rsidRDefault="00B10651" w:rsidP="00E41D8F">
            <w:pPr>
              <w:pStyle w:val="ListParagraph"/>
              <w:numPr>
                <w:ilvl w:val="0"/>
                <w:numId w:val="27"/>
              </w:numPr>
              <w:rPr>
                <w:rFonts w:eastAsiaTheme="minorEastAsia" w:cstheme="minorHAnsi"/>
                <w:sz w:val="28"/>
                <w:szCs w:val="28"/>
              </w:rPr>
            </w:pPr>
            <w:r w:rsidRPr="00B10651">
              <w:rPr>
                <w:rFonts w:eastAsiaTheme="minorEastAsia" w:cstheme="minorHAnsi"/>
                <w:sz w:val="28"/>
                <w:szCs w:val="28"/>
              </w:rPr>
              <w:t xml:space="preserve">The sample itself or the results of the survey cannot be </w:t>
            </w:r>
            <w:r w:rsidR="000E1B53" w:rsidRPr="00B10651">
              <w:rPr>
                <w:rFonts w:eastAsiaTheme="minorEastAsia" w:cstheme="minorHAnsi"/>
                <w:sz w:val="28"/>
                <w:szCs w:val="28"/>
              </w:rPr>
              <w:t>used</w:t>
            </w:r>
            <w:r w:rsidRPr="00B10651">
              <w:rPr>
                <w:rFonts w:eastAsiaTheme="minorEastAsia" w:cstheme="minorHAnsi"/>
                <w:sz w:val="28"/>
                <w:szCs w:val="28"/>
              </w:rPr>
              <w:t xml:space="preserve"> to the </w:t>
            </w:r>
            <w:r w:rsidR="000E1B53" w:rsidRPr="00B10651">
              <w:rPr>
                <w:rFonts w:eastAsiaTheme="minorEastAsia" w:cstheme="minorHAnsi"/>
                <w:sz w:val="28"/>
                <w:szCs w:val="28"/>
              </w:rPr>
              <w:t>entire population</w:t>
            </w:r>
            <w:r w:rsidRPr="00B10651">
              <w:rPr>
                <w:rFonts w:eastAsiaTheme="minorEastAsia" w:cstheme="minorHAnsi"/>
                <w:sz w:val="28"/>
                <w:szCs w:val="28"/>
              </w:rPr>
              <w:t>. (Saeed, 2020)</w:t>
            </w:r>
          </w:p>
          <w:p w14:paraId="573EEA9E" w14:textId="77777777" w:rsidR="00B10651" w:rsidRPr="00B10651" w:rsidRDefault="00B10651" w:rsidP="00B10651">
            <w:pPr>
              <w:pStyle w:val="NoSpacing"/>
              <w:ind w:left="783"/>
              <w:rPr>
                <w:rFonts w:cstheme="minorHAnsi"/>
                <w:sz w:val="28"/>
                <w:szCs w:val="28"/>
              </w:rPr>
            </w:pPr>
          </w:p>
          <w:p w14:paraId="3A7724DF" w14:textId="23BB839F" w:rsidR="00462ED0" w:rsidRPr="00B10651" w:rsidRDefault="00B10651" w:rsidP="00E41D8F">
            <w:pPr>
              <w:pStyle w:val="NoSpacing"/>
              <w:numPr>
                <w:ilvl w:val="0"/>
                <w:numId w:val="27"/>
              </w:numPr>
              <w:spacing w:line="276" w:lineRule="auto"/>
              <w:rPr>
                <w:rFonts w:cstheme="minorHAnsi"/>
                <w:sz w:val="28"/>
                <w:szCs w:val="28"/>
              </w:rPr>
            </w:pPr>
            <w:r w:rsidRPr="00B10651">
              <w:rPr>
                <w:rFonts w:cstheme="minorHAnsi"/>
                <w:sz w:val="28"/>
                <w:szCs w:val="28"/>
              </w:rPr>
              <w:t>Some experts hold the view that a lack of credibility is a major disadvantage of convenience sampling. (David, 2021a)</w:t>
            </w:r>
          </w:p>
        </w:tc>
      </w:tr>
      <w:tr w:rsidR="00462ED0" w14:paraId="54E0EB2F" w14:textId="77777777" w:rsidTr="00112E7D">
        <w:tc>
          <w:tcPr>
            <w:tcW w:w="4531" w:type="dxa"/>
            <w:tcBorders>
              <w:left w:val="single" w:sz="4" w:space="0" w:color="auto"/>
              <w:bottom w:val="single" w:sz="4" w:space="0" w:color="auto"/>
              <w:right w:val="single" w:sz="4" w:space="0" w:color="auto"/>
            </w:tcBorders>
          </w:tcPr>
          <w:p w14:paraId="1295477A" w14:textId="77777777" w:rsidR="00462ED0" w:rsidRPr="0021435E" w:rsidRDefault="00462ED0" w:rsidP="00112E7D">
            <w:pPr>
              <w:rPr>
                <w:sz w:val="28"/>
                <w:szCs w:val="28"/>
              </w:rPr>
            </w:pPr>
          </w:p>
        </w:tc>
        <w:tc>
          <w:tcPr>
            <w:tcW w:w="4531" w:type="dxa"/>
            <w:tcBorders>
              <w:left w:val="single" w:sz="4" w:space="0" w:color="auto"/>
              <w:bottom w:val="single" w:sz="4" w:space="0" w:color="auto"/>
              <w:right w:val="single" w:sz="4" w:space="0" w:color="auto"/>
            </w:tcBorders>
          </w:tcPr>
          <w:p w14:paraId="03E3CA9F" w14:textId="77777777" w:rsidR="00462ED0" w:rsidRPr="00333197" w:rsidRDefault="00462ED0" w:rsidP="00112E7D">
            <w:pPr>
              <w:jc w:val="left"/>
              <w:rPr>
                <w:sz w:val="28"/>
                <w:szCs w:val="28"/>
              </w:rPr>
            </w:pPr>
          </w:p>
        </w:tc>
      </w:tr>
    </w:tbl>
    <w:p w14:paraId="0D3650F4" w14:textId="718016D9" w:rsidR="005310CA" w:rsidRPr="002A38B7" w:rsidRDefault="002A38B7" w:rsidP="002A38B7">
      <w:pPr>
        <w:rPr>
          <w:sz w:val="28"/>
          <w:szCs w:val="28"/>
        </w:rPr>
      </w:pPr>
      <w:r w:rsidRPr="002A38B7">
        <w:rPr>
          <w:i/>
          <w:iCs/>
          <w:sz w:val="28"/>
          <w:szCs w:val="28"/>
        </w:rPr>
        <w:t>Table 4</w:t>
      </w:r>
      <w:r w:rsidRPr="002A38B7">
        <w:rPr>
          <w:sz w:val="28"/>
          <w:szCs w:val="28"/>
        </w:rPr>
        <w:t xml:space="preserve">. Advantages and disadvantages of Convenience Sampling. </w:t>
      </w:r>
    </w:p>
    <w:p w14:paraId="732FB8FD" w14:textId="77777777" w:rsidR="00F935C0" w:rsidRPr="008C601B" w:rsidRDefault="00F935C0" w:rsidP="008C601B">
      <w:pPr>
        <w:rPr>
          <w:rFonts w:cstheme="minorHAnsi"/>
          <w:sz w:val="28"/>
          <w:szCs w:val="28"/>
        </w:rPr>
      </w:pPr>
    </w:p>
    <w:p w14:paraId="45E14378" w14:textId="77777777" w:rsidR="00A62C95" w:rsidRPr="002A38B7" w:rsidRDefault="00A62C95" w:rsidP="002A38B7">
      <w:pPr>
        <w:rPr>
          <w:sz w:val="28"/>
          <w:szCs w:val="28"/>
        </w:rPr>
      </w:pPr>
    </w:p>
    <w:p w14:paraId="5E979E0E" w14:textId="77777777" w:rsidR="001E1BBE" w:rsidRDefault="001E1BBE" w:rsidP="005310CA">
      <w:pPr>
        <w:pStyle w:val="ListParagraph"/>
        <w:rPr>
          <w:sz w:val="28"/>
          <w:szCs w:val="28"/>
        </w:rPr>
      </w:pPr>
    </w:p>
    <w:p w14:paraId="440BEAA0" w14:textId="4786AAE0" w:rsidR="00C40C68" w:rsidRDefault="001A554D" w:rsidP="00E41D8F">
      <w:pPr>
        <w:pStyle w:val="ListParagraph"/>
        <w:numPr>
          <w:ilvl w:val="0"/>
          <w:numId w:val="19"/>
        </w:numPr>
        <w:rPr>
          <w:b/>
          <w:bCs/>
          <w:sz w:val="32"/>
          <w:szCs w:val="32"/>
        </w:rPr>
      </w:pPr>
      <w:r w:rsidRPr="00C40C68">
        <w:rPr>
          <w:b/>
          <w:bCs/>
          <w:sz w:val="32"/>
          <w:szCs w:val="32"/>
        </w:rPr>
        <w:t xml:space="preserve">Data </w:t>
      </w:r>
      <w:r w:rsidR="00C40C68" w:rsidRPr="00C40C68">
        <w:rPr>
          <w:b/>
          <w:bCs/>
          <w:sz w:val="32"/>
          <w:szCs w:val="32"/>
        </w:rPr>
        <w:t>c</w:t>
      </w:r>
      <w:r w:rsidRPr="00C40C68">
        <w:rPr>
          <w:b/>
          <w:bCs/>
          <w:sz w:val="32"/>
          <w:szCs w:val="32"/>
        </w:rPr>
        <w:t xml:space="preserve">ollection method </w:t>
      </w:r>
    </w:p>
    <w:p w14:paraId="2AFBEFEA" w14:textId="77777777" w:rsidR="002B1124" w:rsidRDefault="002B1124" w:rsidP="003C5F3D">
      <w:pPr>
        <w:pStyle w:val="ListParagraph"/>
        <w:jc w:val="both"/>
        <w:rPr>
          <w:b/>
          <w:bCs/>
          <w:sz w:val="32"/>
          <w:szCs w:val="32"/>
        </w:rPr>
      </w:pPr>
    </w:p>
    <w:p w14:paraId="5CBA1248" w14:textId="4D2CFAD1" w:rsidR="001E512C" w:rsidRPr="009F208F" w:rsidRDefault="002B1124" w:rsidP="00E41D8F">
      <w:pPr>
        <w:pStyle w:val="ListParagraph"/>
        <w:numPr>
          <w:ilvl w:val="0"/>
          <w:numId w:val="21"/>
        </w:numPr>
        <w:jc w:val="both"/>
        <w:rPr>
          <w:b/>
          <w:bCs/>
          <w:sz w:val="36"/>
          <w:szCs w:val="36"/>
        </w:rPr>
      </w:pPr>
      <w:r w:rsidRPr="002B1124">
        <w:rPr>
          <w:b/>
          <w:bCs/>
          <w:sz w:val="28"/>
          <w:szCs w:val="28"/>
        </w:rPr>
        <w:t>Questionnaire</w:t>
      </w:r>
      <w:r w:rsidRPr="002B1124">
        <w:rPr>
          <w:sz w:val="28"/>
          <w:szCs w:val="28"/>
        </w:rPr>
        <w:t xml:space="preserve"> – </w:t>
      </w:r>
      <w:r w:rsidR="00604F91" w:rsidRPr="00604F91">
        <w:rPr>
          <w:sz w:val="28"/>
          <w:szCs w:val="28"/>
        </w:rPr>
        <w:t>The main benefits of questionnaire surveys are that they are a perfect technique for delivering strategy-related information; quantification that is easily understood/ communicated; repeat surveys that can study change over time; and surveys that can cover a wide range of actions and study attitudes, meanings, and perceptions of a population as a whole.</w:t>
      </w:r>
      <w:r w:rsidR="00604F91" w:rsidRPr="00604F91">
        <w:rPr>
          <w:sz w:val="28"/>
          <w:szCs w:val="28"/>
        </w:rPr>
        <w:t xml:space="preserve"> </w:t>
      </w:r>
      <w:r w:rsidRPr="002B1124">
        <w:rPr>
          <w:sz w:val="28"/>
          <w:szCs w:val="28"/>
        </w:rPr>
        <w:t xml:space="preserve">(O’Gorman and MacIntosh, 2015, p.165) </w:t>
      </w:r>
    </w:p>
    <w:p w14:paraId="60BC5813" w14:textId="77777777" w:rsidR="009F208F" w:rsidRPr="001E512C" w:rsidRDefault="009F208F" w:rsidP="009F208F">
      <w:pPr>
        <w:pStyle w:val="ListParagraph"/>
        <w:ind w:left="1080"/>
        <w:jc w:val="both"/>
        <w:rPr>
          <w:b/>
          <w:bCs/>
          <w:sz w:val="36"/>
          <w:szCs w:val="36"/>
        </w:rPr>
      </w:pPr>
    </w:p>
    <w:p w14:paraId="1182941F" w14:textId="77777777" w:rsidR="001E512C" w:rsidRDefault="001E512C" w:rsidP="001E512C">
      <w:pPr>
        <w:pStyle w:val="ListParagraph"/>
        <w:ind w:left="1080"/>
        <w:jc w:val="both"/>
        <w:rPr>
          <w:b/>
          <w:bCs/>
          <w:sz w:val="28"/>
          <w:szCs w:val="28"/>
        </w:rPr>
      </w:pPr>
    </w:p>
    <w:p w14:paraId="13E4EDA8" w14:textId="7D2A34F7" w:rsidR="0082169B" w:rsidRPr="00537972" w:rsidRDefault="00216F88" w:rsidP="00537972">
      <w:pPr>
        <w:ind w:left="360"/>
        <w:jc w:val="left"/>
        <w:rPr>
          <w:sz w:val="28"/>
          <w:szCs w:val="28"/>
        </w:rPr>
      </w:pPr>
      <w:r w:rsidRPr="00537972">
        <w:rPr>
          <w:sz w:val="28"/>
          <w:szCs w:val="28"/>
        </w:rPr>
        <w:t>The questionnaire consis</w:t>
      </w:r>
      <w:r w:rsidR="0009711B">
        <w:rPr>
          <w:sz w:val="28"/>
          <w:szCs w:val="28"/>
        </w:rPr>
        <w:t>ted</w:t>
      </w:r>
      <w:r w:rsidRPr="00537972">
        <w:rPr>
          <w:sz w:val="28"/>
          <w:szCs w:val="28"/>
        </w:rPr>
        <w:t xml:space="preserve"> of ten closed-ended paper-based questions. </w:t>
      </w:r>
    </w:p>
    <w:p w14:paraId="507E135B" w14:textId="77777777" w:rsidR="0082169B" w:rsidRPr="00537972" w:rsidRDefault="0082169B" w:rsidP="00537972">
      <w:pPr>
        <w:ind w:left="360"/>
        <w:jc w:val="left"/>
        <w:rPr>
          <w:sz w:val="36"/>
          <w:szCs w:val="36"/>
        </w:rPr>
      </w:pPr>
      <w:r w:rsidRPr="00537972">
        <w:rPr>
          <w:sz w:val="28"/>
          <w:szCs w:val="28"/>
        </w:rPr>
        <w:t>Customers visiting and exiting famous bank branches such as Barclays, Nationwide, NatWest, Lloyds, and Halifax in various districts of Southeast London were kindly invited to participate.</w:t>
      </w:r>
    </w:p>
    <w:p w14:paraId="196CAB93" w14:textId="6616CDE0" w:rsidR="00142BD0" w:rsidRPr="00537972" w:rsidRDefault="00216F88" w:rsidP="00537972">
      <w:pPr>
        <w:ind w:left="360"/>
        <w:jc w:val="left"/>
        <w:rPr>
          <w:i/>
          <w:iCs/>
          <w:sz w:val="28"/>
          <w:szCs w:val="28"/>
        </w:rPr>
      </w:pPr>
      <w:r w:rsidRPr="00537972">
        <w:rPr>
          <w:sz w:val="28"/>
          <w:szCs w:val="28"/>
        </w:rPr>
        <w:t>Multiple-choice, matrix, and Likert scale questions were included in the survey, which respondents completed in 15 minutes.</w:t>
      </w:r>
      <w:r w:rsidR="00C90268" w:rsidRPr="00537972">
        <w:rPr>
          <w:sz w:val="28"/>
          <w:szCs w:val="28"/>
        </w:rPr>
        <w:t xml:space="preserve"> </w:t>
      </w:r>
      <w:r w:rsidR="00A62C95" w:rsidRPr="00537972">
        <w:rPr>
          <w:sz w:val="28"/>
          <w:szCs w:val="28"/>
        </w:rPr>
        <w:t xml:space="preserve">(The questionnaire is attached as an </w:t>
      </w:r>
      <w:r w:rsidR="00A62C95" w:rsidRPr="00537972">
        <w:rPr>
          <w:i/>
          <w:iCs/>
          <w:sz w:val="28"/>
          <w:szCs w:val="28"/>
        </w:rPr>
        <w:t>Appendix.)</w:t>
      </w:r>
    </w:p>
    <w:p w14:paraId="795990F7" w14:textId="77777777" w:rsidR="007B1DE1" w:rsidRPr="007B1DE1" w:rsidRDefault="007B1DE1" w:rsidP="007B1DE1">
      <w:pPr>
        <w:pStyle w:val="ListParagraph"/>
        <w:ind w:left="1080"/>
        <w:jc w:val="both"/>
        <w:rPr>
          <w:sz w:val="28"/>
          <w:szCs w:val="28"/>
        </w:rPr>
      </w:pPr>
    </w:p>
    <w:p w14:paraId="5A3733EC" w14:textId="1C35CDE0" w:rsidR="003C5F3D" w:rsidRPr="00A2373E" w:rsidRDefault="00A2373E" w:rsidP="00E41D8F">
      <w:pPr>
        <w:pStyle w:val="ListParagraph"/>
        <w:numPr>
          <w:ilvl w:val="0"/>
          <w:numId w:val="21"/>
        </w:numPr>
        <w:rPr>
          <w:sz w:val="28"/>
          <w:szCs w:val="28"/>
        </w:rPr>
      </w:pPr>
      <w:r w:rsidRPr="00A2373E">
        <w:rPr>
          <w:b/>
          <w:bCs/>
          <w:sz w:val="28"/>
          <w:szCs w:val="28"/>
        </w:rPr>
        <w:t>Research Ethics</w:t>
      </w:r>
      <w:r w:rsidRPr="00A2373E">
        <w:rPr>
          <w:sz w:val="28"/>
          <w:szCs w:val="28"/>
        </w:rPr>
        <w:t xml:space="preserve"> - </w:t>
      </w:r>
      <w:r w:rsidR="00E45D39" w:rsidRPr="00E45D39">
        <w:rPr>
          <w:sz w:val="28"/>
          <w:szCs w:val="28"/>
        </w:rPr>
        <w:t>Collecting, using, and sharing data in research with people demands adherence to acknowledged research ethical guidelines. To be valuable while minimising the chance of harm, research must be conducted ethically. Before beginning the survey, a Participation Consent Form issued by the university was completed, and no personal questions were asked. The study is in accordance with the Data Protection Act of 2018, and any primary data collected will be kept private and confidential.</w:t>
      </w:r>
      <w:r w:rsidR="00E45D39" w:rsidRPr="00E45D39">
        <w:rPr>
          <w:sz w:val="28"/>
          <w:szCs w:val="28"/>
        </w:rPr>
        <w:t xml:space="preserve"> </w:t>
      </w:r>
      <w:r w:rsidRPr="00A2373E">
        <w:rPr>
          <w:sz w:val="28"/>
          <w:szCs w:val="28"/>
        </w:rPr>
        <w:t>(Legislation.gov.uk, 2018)</w:t>
      </w:r>
    </w:p>
    <w:p w14:paraId="6DF051CB" w14:textId="77777777" w:rsidR="007A6317" w:rsidRPr="004F16CA" w:rsidRDefault="007A6317" w:rsidP="00376AC0">
      <w:pPr>
        <w:rPr>
          <w:rFonts w:ascii="Times New Roman" w:hAnsi="Times New Roman" w:cs="Times New Roman"/>
          <w:b/>
          <w:bCs/>
          <w:sz w:val="40"/>
          <w:szCs w:val="40"/>
        </w:rPr>
      </w:pPr>
    </w:p>
    <w:p w14:paraId="12B240CF" w14:textId="50AF74CE" w:rsidR="00895AD5" w:rsidRDefault="00895AD5" w:rsidP="004F16CA">
      <w:pPr>
        <w:pStyle w:val="Heading1"/>
        <w:jc w:val="center"/>
        <w:rPr>
          <w:rFonts w:ascii="Times New Roman" w:hAnsi="Times New Roman" w:cs="Times New Roman"/>
          <w:b/>
          <w:bCs/>
          <w:color w:val="1F3864" w:themeColor="accent1" w:themeShade="80"/>
          <w:sz w:val="40"/>
          <w:szCs w:val="40"/>
          <w:u w:val="single"/>
        </w:rPr>
      </w:pPr>
      <w:bookmarkStart w:id="28" w:name="_Toc113221841"/>
      <w:r w:rsidRPr="004F16CA">
        <w:rPr>
          <w:rFonts w:ascii="Times New Roman" w:hAnsi="Times New Roman" w:cs="Times New Roman"/>
          <w:b/>
          <w:bCs/>
          <w:i/>
          <w:iCs/>
          <w:color w:val="1F3864" w:themeColor="accent1" w:themeShade="80"/>
          <w:sz w:val="40"/>
          <w:szCs w:val="40"/>
          <w:u w:val="single"/>
        </w:rPr>
        <w:lastRenderedPageBreak/>
        <w:t>Chapter 4.</w:t>
      </w:r>
      <w:r w:rsidRPr="004F16CA">
        <w:rPr>
          <w:rFonts w:ascii="Times New Roman" w:hAnsi="Times New Roman" w:cs="Times New Roman"/>
          <w:b/>
          <w:bCs/>
          <w:color w:val="1F3864" w:themeColor="accent1" w:themeShade="80"/>
          <w:sz w:val="40"/>
          <w:szCs w:val="40"/>
          <w:u w:val="single"/>
        </w:rPr>
        <w:t xml:space="preserve"> Analysis of data</w:t>
      </w:r>
      <w:bookmarkEnd w:id="28"/>
    </w:p>
    <w:p w14:paraId="15AB194E" w14:textId="77777777" w:rsidR="00965217" w:rsidRDefault="00965217" w:rsidP="00965217"/>
    <w:p w14:paraId="57B11B48" w14:textId="77777777" w:rsidR="002A38B7" w:rsidRPr="00965217" w:rsidRDefault="002A38B7" w:rsidP="00965217"/>
    <w:p w14:paraId="7FCD35F6" w14:textId="385A186E" w:rsidR="00984361" w:rsidRDefault="00984361" w:rsidP="00965217">
      <w:pPr>
        <w:pStyle w:val="Heading1"/>
        <w:numPr>
          <w:ilvl w:val="1"/>
          <w:numId w:val="4"/>
        </w:numPr>
      </w:pPr>
      <w:bookmarkStart w:id="29" w:name="_Toc113221842"/>
      <w:r>
        <w:t>Introduction</w:t>
      </w:r>
      <w:bookmarkEnd w:id="29"/>
    </w:p>
    <w:p w14:paraId="26E6307C" w14:textId="318332F6" w:rsidR="00A219AC" w:rsidRPr="00A219AC" w:rsidRDefault="00A219AC" w:rsidP="00A219AC"/>
    <w:p w14:paraId="0584C87E" w14:textId="77777777" w:rsidR="00726F7A" w:rsidRDefault="00946380" w:rsidP="00946380">
      <w:pPr>
        <w:rPr>
          <w:sz w:val="28"/>
          <w:szCs w:val="28"/>
        </w:rPr>
      </w:pPr>
      <w:r w:rsidRPr="00ED5E4A">
        <w:rPr>
          <w:sz w:val="28"/>
          <w:szCs w:val="28"/>
        </w:rPr>
        <w:t>Analysis of data is the</w:t>
      </w:r>
      <w:r w:rsidRPr="00946380">
        <w:rPr>
          <w:sz w:val="28"/>
          <w:szCs w:val="28"/>
        </w:rPr>
        <w:t xml:space="preserve"> extremely significant part of any research</w:t>
      </w:r>
      <w:r>
        <w:rPr>
          <w:sz w:val="28"/>
          <w:szCs w:val="28"/>
        </w:rPr>
        <w:t xml:space="preserve">. </w:t>
      </w:r>
      <w:r w:rsidRPr="00946380">
        <w:rPr>
          <w:sz w:val="28"/>
          <w:szCs w:val="28"/>
        </w:rPr>
        <w:t>Data analysis is the method of summarising the data collected. It involves the analysis of data obtained by the application of analytical and logical reasoning to discover patterns or correlations. (Steynberg, 2022)</w:t>
      </w:r>
    </w:p>
    <w:p w14:paraId="3A4E96BD" w14:textId="543241D3" w:rsidR="008D641E" w:rsidRDefault="00946380" w:rsidP="00AC387E">
      <w:pPr>
        <w:rPr>
          <w:sz w:val="28"/>
          <w:szCs w:val="28"/>
        </w:rPr>
      </w:pPr>
      <w:r w:rsidRPr="00946380">
        <w:rPr>
          <w:sz w:val="28"/>
          <w:szCs w:val="28"/>
        </w:rPr>
        <w:t xml:space="preserve"> </w:t>
      </w:r>
      <w:r w:rsidR="00101CF7">
        <w:rPr>
          <w:sz w:val="28"/>
          <w:szCs w:val="28"/>
        </w:rPr>
        <w:t>The main aim of this chapter is to analyse t</w:t>
      </w:r>
      <w:r w:rsidRPr="00946380">
        <w:rPr>
          <w:sz w:val="28"/>
          <w:szCs w:val="28"/>
        </w:rPr>
        <w:t>he primary data obtained from the survey in Microsoft Excel, through using graphs and tables.</w:t>
      </w:r>
      <w:r w:rsidR="00153E15">
        <w:rPr>
          <w:sz w:val="28"/>
          <w:szCs w:val="28"/>
        </w:rPr>
        <w:t xml:space="preserve"> The questionnaire is </w:t>
      </w:r>
      <w:r w:rsidR="00F63807">
        <w:rPr>
          <w:sz w:val="28"/>
          <w:szCs w:val="28"/>
        </w:rPr>
        <w:t xml:space="preserve">consisted of </w:t>
      </w:r>
      <w:proofErr w:type="gramStart"/>
      <w:r w:rsidR="00F63807">
        <w:rPr>
          <w:sz w:val="28"/>
          <w:szCs w:val="28"/>
        </w:rPr>
        <w:t>10</w:t>
      </w:r>
      <w:proofErr w:type="gramEnd"/>
      <w:r w:rsidR="00F63807">
        <w:rPr>
          <w:sz w:val="28"/>
          <w:szCs w:val="28"/>
        </w:rPr>
        <w:t xml:space="preserve"> questions and each question is analysed based on the answers of participants </w:t>
      </w:r>
      <w:r w:rsidR="0097608F">
        <w:rPr>
          <w:sz w:val="28"/>
          <w:szCs w:val="28"/>
        </w:rPr>
        <w:t xml:space="preserve">and all the charts are created by the researcher to demonstrate quantitative figures. </w:t>
      </w:r>
    </w:p>
    <w:p w14:paraId="4B7792B1" w14:textId="77777777" w:rsidR="002A38B7" w:rsidRDefault="002A38B7" w:rsidP="00AC387E">
      <w:pPr>
        <w:rPr>
          <w:sz w:val="28"/>
          <w:szCs w:val="28"/>
        </w:rPr>
      </w:pPr>
    </w:p>
    <w:p w14:paraId="34A2993C" w14:textId="77777777" w:rsidR="002A38B7" w:rsidRPr="002A38B7" w:rsidRDefault="002A38B7" w:rsidP="00AC387E">
      <w:pPr>
        <w:rPr>
          <w:sz w:val="28"/>
          <w:szCs w:val="28"/>
        </w:rPr>
      </w:pPr>
    </w:p>
    <w:p w14:paraId="4CAF01BA" w14:textId="27C98172" w:rsidR="00984361" w:rsidRPr="00984361" w:rsidRDefault="00984361" w:rsidP="00965217">
      <w:pPr>
        <w:pStyle w:val="Heading1"/>
        <w:numPr>
          <w:ilvl w:val="1"/>
          <w:numId w:val="4"/>
        </w:numPr>
      </w:pPr>
      <w:bookmarkStart w:id="30" w:name="_Toc113221843"/>
      <w:r>
        <w:t xml:space="preserve">Questionnaire </w:t>
      </w:r>
      <w:r w:rsidR="00F36211">
        <w:t>A</w:t>
      </w:r>
      <w:r>
        <w:t xml:space="preserve">nalysis </w:t>
      </w:r>
      <w:r w:rsidR="00F20383">
        <w:t>and Discussion.</w:t>
      </w:r>
      <w:bookmarkEnd w:id="30"/>
    </w:p>
    <w:p w14:paraId="12365CA7" w14:textId="5124357A" w:rsidR="00EF18E0" w:rsidRPr="00AC387E" w:rsidRDefault="00EF18E0" w:rsidP="00965217">
      <w:pPr>
        <w:rPr>
          <w:sz w:val="24"/>
          <w:szCs w:val="24"/>
        </w:rPr>
      </w:pPr>
    </w:p>
    <w:tbl>
      <w:tblPr>
        <w:tblStyle w:val="GridTable4-Accent6"/>
        <w:tblW w:w="0" w:type="auto"/>
        <w:jc w:val="center"/>
        <w:tblLook w:val="04A0" w:firstRow="1" w:lastRow="0" w:firstColumn="1" w:lastColumn="0" w:noHBand="0" w:noVBand="1"/>
      </w:tblPr>
      <w:tblGrid>
        <w:gridCol w:w="2141"/>
        <w:gridCol w:w="2239"/>
      </w:tblGrid>
      <w:tr w:rsidR="0044400E" w14:paraId="2B861770" w14:textId="77777777" w:rsidTr="00AC387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80" w:type="dxa"/>
            <w:gridSpan w:val="2"/>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696D91FA" w14:textId="19F73944" w:rsidR="0044400E" w:rsidRPr="003D5F08" w:rsidRDefault="0044400E" w:rsidP="00965217">
            <w:pPr>
              <w:rPr>
                <w:sz w:val="28"/>
                <w:szCs w:val="28"/>
              </w:rPr>
            </w:pPr>
            <w:r w:rsidRPr="0044400E">
              <w:rPr>
                <w:color w:val="auto"/>
                <w:sz w:val="28"/>
                <w:szCs w:val="28"/>
              </w:rPr>
              <w:t>Question 1. What is your age?</w:t>
            </w:r>
          </w:p>
        </w:tc>
      </w:tr>
      <w:tr w:rsidR="00AC387E" w14:paraId="30CE9F2B" w14:textId="77777777" w:rsidTr="00AC38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1" w:type="dxa"/>
            <w:tcBorders>
              <w:top w:val="single" w:sz="12" w:space="0" w:color="auto"/>
              <w:left w:val="single" w:sz="12" w:space="0" w:color="auto"/>
              <w:bottom w:val="single" w:sz="12" w:space="0" w:color="auto"/>
              <w:right w:val="single" w:sz="12" w:space="0" w:color="auto"/>
            </w:tcBorders>
          </w:tcPr>
          <w:p w14:paraId="5483C54D" w14:textId="110E638C" w:rsidR="002D1E6F" w:rsidRPr="009D1783" w:rsidRDefault="00A768BA" w:rsidP="00965217">
            <w:pPr>
              <w:rPr>
                <w:i/>
                <w:iCs/>
                <w:sz w:val="28"/>
                <w:szCs w:val="28"/>
              </w:rPr>
            </w:pPr>
            <w:r w:rsidRPr="009D1783">
              <w:rPr>
                <w:i/>
                <w:iCs/>
                <w:sz w:val="28"/>
                <w:szCs w:val="28"/>
              </w:rPr>
              <w:t>Answers:</w:t>
            </w:r>
          </w:p>
        </w:tc>
        <w:tc>
          <w:tcPr>
            <w:tcW w:w="2239" w:type="dxa"/>
            <w:tcBorders>
              <w:top w:val="single" w:sz="12" w:space="0" w:color="auto"/>
              <w:left w:val="single" w:sz="12" w:space="0" w:color="auto"/>
              <w:bottom w:val="single" w:sz="12" w:space="0" w:color="auto"/>
              <w:right w:val="single" w:sz="12" w:space="0" w:color="auto"/>
            </w:tcBorders>
          </w:tcPr>
          <w:p w14:paraId="5E34F602" w14:textId="592A1040" w:rsidR="002D1E6F" w:rsidRPr="009D1783" w:rsidRDefault="00A768BA" w:rsidP="00965217">
            <w:pPr>
              <w:cnfStyle w:val="000000100000" w:firstRow="0" w:lastRow="0" w:firstColumn="0" w:lastColumn="0" w:oddVBand="0" w:evenVBand="0" w:oddHBand="1" w:evenHBand="0" w:firstRowFirstColumn="0" w:firstRowLastColumn="0" w:lastRowFirstColumn="0" w:lastRowLastColumn="0"/>
              <w:rPr>
                <w:b/>
                <w:bCs/>
                <w:i/>
                <w:iCs/>
                <w:sz w:val="28"/>
                <w:szCs w:val="28"/>
              </w:rPr>
            </w:pPr>
            <w:r w:rsidRPr="009D1783">
              <w:rPr>
                <w:b/>
                <w:bCs/>
                <w:i/>
                <w:iCs/>
                <w:sz w:val="28"/>
                <w:szCs w:val="28"/>
              </w:rPr>
              <w:t xml:space="preserve">Participants: </w:t>
            </w:r>
            <w:proofErr w:type="gramStart"/>
            <w:r w:rsidRPr="009D1783">
              <w:rPr>
                <w:b/>
                <w:bCs/>
                <w:i/>
                <w:iCs/>
                <w:sz w:val="28"/>
                <w:szCs w:val="28"/>
              </w:rPr>
              <w:t>50</w:t>
            </w:r>
            <w:proofErr w:type="gramEnd"/>
          </w:p>
        </w:tc>
      </w:tr>
      <w:tr w:rsidR="001D3ABB" w14:paraId="441D526B" w14:textId="77777777" w:rsidTr="00AC387E">
        <w:trPr>
          <w:jc w:val="center"/>
        </w:trPr>
        <w:tc>
          <w:tcPr>
            <w:cnfStyle w:val="001000000000" w:firstRow="0" w:lastRow="0" w:firstColumn="1" w:lastColumn="0" w:oddVBand="0" w:evenVBand="0" w:oddHBand="0" w:evenHBand="0" w:firstRowFirstColumn="0" w:firstRowLastColumn="0" w:lastRowFirstColumn="0" w:lastRowLastColumn="0"/>
            <w:tcW w:w="214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1BCF271" w14:textId="3C458238" w:rsidR="002D1E6F" w:rsidRPr="009D1783" w:rsidRDefault="00324EC9" w:rsidP="00965217">
            <w:pPr>
              <w:rPr>
                <w:b w:val="0"/>
                <w:bCs w:val="0"/>
                <w:sz w:val="28"/>
                <w:szCs w:val="28"/>
              </w:rPr>
            </w:pPr>
            <w:r w:rsidRPr="009D1783">
              <w:rPr>
                <w:b w:val="0"/>
                <w:bCs w:val="0"/>
                <w:sz w:val="28"/>
                <w:szCs w:val="28"/>
              </w:rPr>
              <w:t>30-40</w:t>
            </w:r>
          </w:p>
        </w:tc>
        <w:tc>
          <w:tcPr>
            <w:tcW w:w="223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8AD86E8" w14:textId="17429099" w:rsidR="002D1E6F" w:rsidRDefault="002D267F" w:rsidP="00965217">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28</w:t>
            </w:r>
          </w:p>
        </w:tc>
      </w:tr>
      <w:tr w:rsidR="002D1E6F" w14:paraId="13403DAD" w14:textId="77777777" w:rsidTr="00AC38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3EF9F13" w14:textId="63110273" w:rsidR="00324EC9" w:rsidRPr="009D1783" w:rsidRDefault="00324EC9" w:rsidP="00965217">
            <w:pPr>
              <w:rPr>
                <w:b w:val="0"/>
                <w:bCs w:val="0"/>
                <w:sz w:val="28"/>
                <w:szCs w:val="28"/>
              </w:rPr>
            </w:pPr>
            <w:r w:rsidRPr="009D1783">
              <w:rPr>
                <w:b w:val="0"/>
                <w:bCs w:val="0"/>
                <w:sz w:val="28"/>
                <w:szCs w:val="28"/>
              </w:rPr>
              <w:t>40-50</w:t>
            </w:r>
          </w:p>
        </w:tc>
        <w:tc>
          <w:tcPr>
            <w:tcW w:w="223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AB66B54" w14:textId="3956FB8B" w:rsidR="002D1E6F" w:rsidRDefault="00936417" w:rsidP="00965217">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11</w:t>
            </w:r>
          </w:p>
        </w:tc>
      </w:tr>
      <w:tr w:rsidR="001D3ABB" w14:paraId="1614F087" w14:textId="77777777" w:rsidTr="00AC387E">
        <w:trPr>
          <w:jc w:val="center"/>
        </w:trPr>
        <w:tc>
          <w:tcPr>
            <w:cnfStyle w:val="001000000000" w:firstRow="0" w:lastRow="0" w:firstColumn="1" w:lastColumn="0" w:oddVBand="0" w:evenVBand="0" w:oddHBand="0" w:evenHBand="0" w:firstRowFirstColumn="0" w:firstRowLastColumn="0" w:lastRowFirstColumn="0" w:lastRowLastColumn="0"/>
            <w:tcW w:w="214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28AC641" w14:textId="05F46952" w:rsidR="002D1E6F" w:rsidRPr="009D1783" w:rsidRDefault="00A768BA" w:rsidP="00965217">
            <w:pPr>
              <w:rPr>
                <w:b w:val="0"/>
                <w:bCs w:val="0"/>
                <w:sz w:val="28"/>
                <w:szCs w:val="28"/>
              </w:rPr>
            </w:pPr>
            <w:r w:rsidRPr="009D1783">
              <w:rPr>
                <w:b w:val="0"/>
                <w:bCs w:val="0"/>
                <w:sz w:val="28"/>
                <w:szCs w:val="28"/>
              </w:rPr>
              <w:t>50-60</w:t>
            </w:r>
          </w:p>
        </w:tc>
        <w:tc>
          <w:tcPr>
            <w:tcW w:w="223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0E46C20" w14:textId="58FCCA9A" w:rsidR="002D1E6F" w:rsidRPr="005C1FE7" w:rsidRDefault="00936417" w:rsidP="00965217">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9</w:t>
            </w:r>
          </w:p>
        </w:tc>
      </w:tr>
      <w:tr w:rsidR="00A768BA" w14:paraId="7F761D9C" w14:textId="77777777" w:rsidTr="00AC38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27D4C5E" w14:textId="571F600D" w:rsidR="00A768BA" w:rsidRPr="009D1783" w:rsidRDefault="008A4C6C" w:rsidP="00965217">
            <w:pPr>
              <w:rPr>
                <w:b w:val="0"/>
                <w:bCs w:val="0"/>
                <w:sz w:val="28"/>
                <w:szCs w:val="28"/>
              </w:rPr>
            </w:pPr>
            <w:r w:rsidRPr="009D1783">
              <w:rPr>
                <w:b w:val="0"/>
                <w:bCs w:val="0"/>
                <w:sz w:val="28"/>
                <w:szCs w:val="28"/>
              </w:rPr>
              <w:t>60+</w:t>
            </w:r>
          </w:p>
        </w:tc>
        <w:tc>
          <w:tcPr>
            <w:tcW w:w="223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BE79CC5" w14:textId="74F55E3E" w:rsidR="00A768BA" w:rsidRDefault="00936417" w:rsidP="00965217">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2</w:t>
            </w:r>
          </w:p>
        </w:tc>
      </w:tr>
    </w:tbl>
    <w:p w14:paraId="49ECC809" w14:textId="2F88188B" w:rsidR="001D3ABB" w:rsidRDefault="00965217" w:rsidP="00965217">
      <w:pPr>
        <w:rPr>
          <w:sz w:val="28"/>
          <w:szCs w:val="28"/>
        </w:rPr>
      </w:pPr>
      <w:r w:rsidRPr="00965217">
        <w:rPr>
          <w:i/>
          <w:iCs/>
          <w:sz w:val="28"/>
          <w:szCs w:val="28"/>
        </w:rPr>
        <w:t xml:space="preserve">                                                   Table 1</w:t>
      </w:r>
      <w:r>
        <w:rPr>
          <w:sz w:val="28"/>
          <w:szCs w:val="28"/>
        </w:rPr>
        <w:t xml:space="preserve">. Question 1. </w:t>
      </w:r>
    </w:p>
    <w:p w14:paraId="1DC40E31" w14:textId="56A04A33" w:rsidR="001D3ABB" w:rsidRDefault="00D7109E" w:rsidP="001D3ABB">
      <w:pPr>
        <w:rPr>
          <w:sz w:val="28"/>
          <w:szCs w:val="28"/>
        </w:rPr>
      </w:pPr>
      <w:r>
        <w:rPr>
          <w:noProof/>
          <w:sz w:val="28"/>
          <w:szCs w:val="28"/>
        </w:rPr>
        <w:lastRenderedPageBreak/>
        <w:drawing>
          <wp:anchor distT="0" distB="0" distL="114300" distR="114300" simplePos="0" relativeHeight="251666432" behindDoc="0" locked="0" layoutInCell="1" allowOverlap="1" wp14:anchorId="6B8F9082" wp14:editId="20D6B02D">
            <wp:simplePos x="0" y="0"/>
            <wp:positionH relativeFrom="margin">
              <wp:align>left</wp:align>
            </wp:positionH>
            <wp:positionV relativeFrom="paragraph">
              <wp:posOffset>398780</wp:posOffset>
            </wp:positionV>
            <wp:extent cx="5822950" cy="3242310"/>
            <wp:effectExtent l="0" t="0" r="6350" b="15240"/>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margin">
              <wp14:pctWidth>0</wp14:pctWidth>
            </wp14:sizeRelH>
            <wp14:sizeRelV relativeFrom="margin">
              <wp14:pctHeight>0</wp14:pctHeight>
            </wp14:sizeRelV>
          </wp:anchor>
        </w:drawing>
      </w:r>
    </w:p>
    <w:p w14:paraId="62089C48" w14:textId="7AD1DCEB" w:rsidR="00B677CE" w:rsidRDefault="00D7109E" w:rsidP="001D3ABB">
      <w:pPr>
        <w:rPr>
          <w:sz w:val="28"/>
          <w:szCs w:val="28"/>
        </w:rPr>
      </w:pPr>
      <w:r>
        <w:rPr>
          <w:sz w:val="28"/>
          <w:szCs w:val="28"/>
        </w:rPr>
        <w:br w:type="textWrapping" w:clear="all"/>
      </w:r>
      <w:r w:rsidR="00894756" w:rsidRPr="008D641E">
        <w:rPr>
          <w:i/>
          <w:iCs/>
          <w:sz w:val="28"/>
          <w:szCs w:val="28"/>
        </w:rPr>
        <w:t>Fig</w:t>
      </w:r>
      <w:r w:rsidR="008D641E" w:rsidRPr="008D641E">
        <w:rPr>
          <w:i/>
          <w:iCs/>
          <w:sz w:val="28"/>
          <w:szCs w:val="28"/>
        </w:rPr>
        <w:t>ure</w:t>
      </w:r>
      <w:r w:rsidR="00894756" w:rsidRPr="008D641E">
        <w:rPr>
          <w:i/>
          <w:iCs/>
          <w:sz w:val="28"/>
          <w:szCs w:val="28"/>
        </w:rPr>
        <w:t xml:space="preserve"> 1</w:t>
      </w:r>
      <w:r w:rsidR="00894756">
        <w:rPr>
          <w:sz w:val="28"/>
          <w:szCs w:val="28"/>
        </w:rPr>
        <w:t xml:space="preserve">. Question 1. </w:t>
      </w:r>
    </w:p>
    <w:p w14:paraId="304485A9" w14:textId="77777777" w:rsidR="001D3ABB" w:rsidRDefault="001D3ABB" w:rsidP="00CE4307">
      <w:pPr>
        <w:jc w:val="left"/>
        <w:rPr>
          <w:sz w:val="28"/>
          <w:szCs w:val="28"/>
        </w:rPr>
      </w:pPr>
    </w:p>
    <w:p w14:paraId="42036C2C" w14:textId="148EAE89" w:rsidR="009C474A" w:rsidRDefault="00001645" w:rsidP="00B1693F">
      <w:pPr>
        <w:rPr>
          <w:sz w:val="28"/>
          <w:szCs w:val="28"/>
        </w:rPr>
      </w:pPr>
      <w:r>
        <w:rPr>
          <w:b/>
          <w:bCs/>
          <w:i/>
          <w:iCs/>
          <w:sz w:val="28"/>
          <w:szCs w:val="28"/>
        </w:rPr>
        <w:t>Results</w:t>
      </w:r>
      <w:r w:rsidR="009C474A" w:rsidRPr="009C474A">
        <w:rPr>
          <w:b/>
          <w:bCs/>
          <w:i/>
          <w:iCs/>
          <w:sz w:val="28"/>
          <w:szCs w:val="28"/>
        </w:rPr>
        <w:t>:</w:t>
      </w:r>
      <w:r w:rsidR="009C474A">
        <w:rPr>
          <w:sz w:val="28"/>
          <w:szCs w:val="28"/>
        </w:rPr>
        <w:t xml:space="preserve"> </w:t>
      </w:r>
      <w:r w:rsidR="006069CA" w:rsidRPr="006069CA">
        <w:rPr>
          <w:sz w:val="28"/>
          <w:szCs w:val="28"/>
        </w:rPr>
        <w:t xml:space="preserve">The survey </w:t>
      </w:r>
      <w:r w:rsidR="001F3A70" w:rsidRPr="006069CA">
        <w:rPr>
          <w:sz w:val="28"/>
          <w:szCs w:val="28"/>
        </w:rPr>
        <w:t>involved</w:t>
      </w:r>
      <w:r w:rsidR="006069CA" w:rsidRPr="006069CA">
        <w:rPr>
          <w:sz w:val="28"/>
          <w:szCs w:val="28"/>
        </w:rPr>
        <w:t xml:space="preserve"> </w:t>
      </w:r>
      <w:proofErr w:type="gramStart"/>
      <w:r w:rsidR="006069CA" w:rsidRPr="006069CA">
        <w:rPr>
          <w:sz w:val="28"/>
          <w:szCs w:val="28"/>
        </w:rPr>
        <w:t>50</w:t>
      </w:r>
      <w:proofErr w:type="gramEnd"/>
      <w:r w:rsidR="006069CA" w:rsidRPr="006069CA">
        <w:rPr>
          <w:sz w:val="28"/>
          <w:szCs w:val="28"/>
        </w:rPr>
        <w:t xml:space="preserve"> people, and the data in </w:t>
      </w:r>
      <w:r w:rsidR="006069CA" w:rsidRPr="006069CA">
        <w:rPr>
          <w:i/>
          <w:iCs/>
          <w:sz w:val="28"/>
          <w:szCs w:val="28"/>
        </w:rPr>
        <w:t>Figure 1</w:t>
      </w:r>
      <w:r w:rsidR="006069CA" w:rsidRPr="006069CA">
        <w:rPr>
          <w:sz w:val="28"/>
          <w:szCs w:val="28"/>
        </w:rPr>
        <w:t xml:space="preserve"> shows that the majority of participants were between the ages of 30 and 40.</w:t>
      </w:r>
      <w:r w:rsidR="00532B74">
        <w:rPr>
          <w:sz w:val="28"/>
          <w:szCs w:val="28"/>
        </w:rPr>
        <w:t xml:space="preserve"> Th</w:t>
      </w:r>
      <w:r w:rsidR="00796292">
        <w:rPr>
          <w:sz w:val="28"/>
          <w:szCs w:val="28"/>
        </w:rPr>
        <w:t>is age group consists of 56%</w:t>
      </w:r>
      <w:r w:rsidR="00933752">
        <w:rPr>
          <w:sz w:val="28"/>
          <w:szCs w:val="28"/>
        </w:rPr>
        <w:t xml:space="preserve"> of the overall response</w:t>
      </w:r>
      <w:r w:rsidR="00232FAE">
        <w:rPr>
          <w:sz w:val="28"/>
          <w:szCs w:val="28"/>
        </w:rPr>
        <w:t xml:space="preserve">, while </w:t>
      </w:r>
      <w:r w:rsidR="00E77C4B">
        <w:rPr>
          <w:sz w:val="28"/>
          <w:szCs w:val="28"/>
        </w:rPr>
        <w:t>22% were between the ages of 40-50</w:t>
      </w:r>
      <w:r w:rsidR="00CF782B">
        <w:rPr>
          <w:sz w:val="28"/>
          <w:szCs w:val="28"/>
        </w:rPr>
        <w:t xml:space="preserve"> and 18% </w:t>
      </w:r>
      <w:r w:rsidR="000B2F10">
        <w:rPr>
          <w:sz w:val="28"/>
          <w:szCs w:val="28"/>
        </w:rPr>
        <w:t xml:space="preserve">were 50-60 years old. Only </w:t>
      </w:r>
      <w:proofErr w:type="gramStart"/>
      <w:r w:rsidR="000B2F10">
        <w:rPr>
          <w:sz w:val="28"/>
          <w:szCs w:val="28"/>
        </w:rPr>
        <w:t>2</w:t>
      </w:r>
      <w:proofErr w:type="gramEnd"/>
      <w:r w:rsidR="000B2F10">
        <w:rPr>
          <w:sz w:val="28"/>
          <w:szCs w:val="28"/>
        </w:rPr>
        <w:t xml:space="preserve"> participants</w:t>
      </w:r>
      <w:r w:rsidR="00CD212E">
        <w:rPr>
          <w:sz w:val="28"/>
          <w:szCs w:val="28"/>
        </w:rPr>
        <w:t xml:space="preserve"> were over the age of 60. </w:t>
      </w:r>
      <w:r w:rsidR="00AD40A8">
        <w:rPr>
          <w:sz w:val="28"/>
          <w:szCs w:val="28"/>
        </w:rPr>
        <w:t xml:space="preserve"> </w:t>
      </w:r>
    </w:p>
    <w:p w14:paraId="115DCEB3" w14:textId="50615B96" w:rsidR="00E71A61" w:rsidRDefault="009C474A" w:rsidP="00B1693F">
      <w:pPr>
        <w:rPr>
          <w:sz w:val="28"/>
          <w:szCs w:val="28"/>
        </w:rPr>
      </w:pPr>
      <w:r w:rsidRPr="009C474A">
        <w:rPr>
          <w:b/>
          <w:bCs/>
          <w:i/>
          <w:iCs/>
          <w:sz w:val="28"/>
          <w:szCs w:val="28"/>
        </w:rPr>
        <w:t>Discussion:</w:t>
      </w:r>
      <w:r>
        <w:rPr>
          <w:sz w:val="28"/>
          <w:szCs w:val="28"/>
        </w:rPr>
        <w:t xml:space="preserve"> </w:t>
      </w:r>
      <w:r w:rsidR="00E71A61" w:rsidRPr="00E71A61">
        <w:rPr>
          <w:sz w:val="28"/>
          <w:szCs w:val="28"/>
        </w:rPr>
        <w:t xml:space="preserve">By collecting data from various age groups, the researcher is able to analyse different points of view, which aids in better understanding the importance of </w:t>
      </w:r>
      <w:r w:rsidR="00E71A61" w:rsidRPr="00AD40A8">
        <w:rPr>
          <w:b/>
          <w:bCs/>
          <w:i/>
          <w:iCs/>
          <w:sz w:val="28"/>
          <w:szCs w:val="28"/>
        </w:rPr>
        <w:t>CRM</w:t>
      </w:r>
      <w:r w:rsidR="00E71A61" w:rsidRPr="00E71A61">
        <w:rPr>
          <w:sz w:val="28"/>
          <w:szCs w:val="28"/>
        </w:rPr>
        <w:t xml:space="preserve"> and </w:t>
      </w:r>
      <w:r w:rsidR="00E71A61" w:rsidRPr="00AD40A8">
        <w:rPr>
          <w:b/>
          <w:bCs/>
          <w:i/>
          <w:iCs/>
          <w:sz w:val="28"/>
          <w:szCs w:val="28"/>
        </w:rPr>
        <w:t>SMM</w:t>
      </w:r>
      <w:r w:rsidR="00E71A61" w:rsidRPr="00E71A61">
        <w:rPr>
          <w:sz w:val="28"/>
          <w:szCs w:val="28"/>
        </w:rPr>
        <w:t xml:space="preserve"> in the UK banking sector.</w:t>
      </w:r>
    </w:p>
    <w:p w14:paraId="396C7080" w14:textId="77777777" w:rsidR="006933CB" w:rsidRDefault="006933CB" w:rsidP="008D641E">
      <w:pPr>
        <w:rPr>
          <w:sz w:val="28"/>
          <w:szCs w:val="28"/>
        </w:rPr>
      </w:pPr>
    </w:p>
    <w:tbl>
      <w:tblPr>
        <w:tblStyle w:val="GridTable4-Accent6"/>
        <w:tblW w:w="0" w:type="auto"/>
        <w:jc w:val="center"/>
        <w:tblLook w:val="04A0" w:firstRow="1" w:lastRow="0" w:firstColumn="1" w:lastColumn="0" w:noHBand="0" w:noVBand="1"/>
      </w:tblPr>
      <w:tblGrid>
        <w:gridCol w:w="2282"/>
        <w:gridCol w:w="2254"/>
      </w:tblGrid>
      <w:tr w:rsidR="006933CB" w14:paraId="6BC952E3" w14:textId="77777777" w:rsidTr="00112E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36" w:type="dxa"/>
            <w:gridSpan w:val="2"/>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1024B891" w14:textId="77777777" w:rsidR="006933CB" w:rsidRPr="003D5F08" w:rsidRDefault="006933CB" w:rsidP="00112E7D">
            <w:pPr>
              <w:jc w:val="center"/>
              <w:rPr>
                <w:sz w:val="28"/>
                <w:szCs w:val="28"/>
              </w:rPr>
            </w:pPr>
            <w:r w:rsidRPr="001328D2">
              <w:rPr>
                <w:color w:val="auto"/>
                <w:sz w:val="28"/>
                <w:szCs w:val="28"/>
              </w:rPr>
              <w:t>Question 2. What is your gender?</w:t>
            </w:r>
          </w:p>
        </w:tc>
      </w:tr>
      <w:tr w:rsidR="006933CB" w14:paraId="06BC54D6" w14:textId="77777777" w:rsidTr="00112E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82" w:type="dxa"/>
            <w:tcBorders>
              <w:top w:val="single" w:sz="12" w:space="0" w:color="auto"/>
              <w:left w:val="single" w:sz="12" w:space="0" w:color="auto"/>
              <w:bottom w:val="single" w:sz="12" w:space="0" w:color="auto"/>
              <w:right w:val="single" w:sz="12" w:space="0" w:color="auto"/>
            </w:tcBorders>
          </w:tcPr>
          <w:p w14:paraId="257DC1DB" w14:textId="77777777" w:rsidR="006933CB" w:rsidRPr="009D1783" w:rsidRDefault="006933CB" w:rsidP="00112E7D">
            <w:pPr>
              <w:jc w:val="center"/>
              <w:rPr>
                <w:i/>
                <w:iCs/>
                <w:sz w:val="28"/>
                <w:szCs w:val="28"/>
              </w:rPr>
            </w:pPr>
            <w:r w:rsidRPr="009D1783">
              <w:rPr>
                <w:i/>
                <w:iCs/>
                <w:sz w:val="28"/>
                <w:szCs w:val="28"/>
              </w:rPr>
              <w:t>Answers:</w:t>
            </w:r>
          </w:p>
        </w:tc>
        <w:tc>
          <w:tcPr>
            <w:tcW w:w="2254" w:type="dxa"/>
            <w:tcBorders>
              <w:top w:val="single" w:sz="12" w:space="0" w:color="auto"/>
              <w:left w:val="single" w:sz="12" w:space="0" w:color="auto"/>
              <w:bottom w:val="single" w:sz="12" w:space="0" w:color="auto"/>
              <w:right w:val="single" w:sz="12" w:space="0" w:color="auto"/>
            </w:tcBorders>
          </w:tcPr>
          <w:p w14:paraId="6482BDE8" w14:textId="77777777" w:rsidR="006933CB" w:rsidRPr="009D1783" w:rsidRDefault="006933CB" w:rsidP="00112E7D">
            <w:pPr>
              <w:jc w:val="center"/>
              <w:cnfStyle w:val="000000100000" w:firstRow="0" w:lastRow="0" w:firstColumn="0" w:lastColumn="0" w:oddVBand="0" w:evenVBand="0" w:oddHBand="1" w:evenHBand="0" w:firstRowFirstColumn="0" w:firstRowLastColumn="0" w:lastRowFirstColumn="0" w:lastRowLastColumn="0"/>
              <w:rPr>
                <w:b/>
                <w:bCs/>
                <w:i/>
                <w:iCs/>
                <w:sz w:val="28"/>
                <w:szCs w:val="28"/>
              </w:rPr>
            </w:pPr>
            <w:r w:rsidRPr="009D1783">
              <w:rPr>
                <w:b/>
                <w:bCs/>
                <w:i/>
                <w:iCs/>
                <w:sz w:val="28"/>
                <w:szCs w:val="28"/>
              </w:rPr>
              <w:t xml:space="preserve">Participants: </w:t>
            </w:r>
            <w:proofErr w:type="gramStart"/>
            <w:r w:rsidRPr="009D1783">
              <w:rPr>
                <w:b/>
                <w:bCs/>
                <w:i/>
                <w:iCs/>
                <w:sz w:val="28"/>
                <w:szCs w:val="28"/>
              </w:rPr>
              <w:t>50</w:t>
            </w:r>
            <w:proofErr w:type="gramEnd"/>
          </w:p>
        </w:tc>
      </w:tr>
      <w:tr w:rsidR="006933CB" w14:paraId="7D852C50" w14:textId="77777777" w:rsidTr="00112E7D">
        <w:trPr>
          <w:jc w:val="center"/>
        </w:trPr>
        <w:tc>
          <w:tcPr>
            <w:cnfStyle w:val="001000000000" w:firstRow="0" w:lastRow="0" w:firstColumn="1" w:lastColumn="0" w:oddVBand="0" w:evenVBand="0" w:oddHBand="0" w:evenHBand="0" w:firstRowFirstColumn="0" w:firstRowLastColumn="0" w:lastRowFirstColumn="0" w:lastRowLastColumn="0"/>
            <w:tcW w:w="2282"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20F4A45" w14:textId="77777777" w:rsidR="006933CB" w:rsidRPr="009D1783" w:rsidRDefault="006933CB" w:rsidP="00112E7D">
            <w:pPr>
              <w:jc w:val="center"/>
              <w:rPr>
                <w:b w:val="0"/>
                <w:bCs w:val="0"/>
                <w:sz w:val="28"/>
                <w:szCs w:val="28"/>
              </w:rPr>
            </w:pPr>
            <w:r w:rsidRPr="009D1783">
              <w:rPr>
                <w:b w:val="0"/>
                <w:bCs w:val="0"/>
                <w:sz w:val="28"/>
                <w:szCs w:val="28"/>
              </w:rPr>
              <w:t>Male</w:t>
            </w:r>
          </w:p>
        </w:tc>
        <w:tc>
          <w:tcPr>
            <w:tcW w:w="2254"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FA0F935" w14:textId="77777777" w:rsidR="006933CB" w:rsidRDefault="006933CB" w:rsidP="00112E7D">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27</w:t>
            </w:r>
          </w:p>
        </w:tc>
      </w:tr>
      <w:tr w:rsidR="006933CB" w14:paraId="2F6362EB" w14:textId="77777777" w:rsidTr="00112E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82"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901E388" w14:textId="77777777" w:rsidR="006933CB" w:rsidRPr="009D1783" w:rsidRDefault="006933CB" w:rsidP="00112E7D">
            <w:pPr>
              <w:jc w:val="center"/>
              <w:rPr>
                <w:b w:val="0"/>
                <w:bCs w:val="0"/>
                <w:sz w:val="28"/>
                <w:szCs w:val="28"/>
              </w:rPr>
            </w:pPr>
            <w:r w:rsidRPr="009D1783">
              <w:rPr>
                <w:b w:val="0"/>
                <w:bCs w:val="0"/>
                <w:sz w:val="28"/>
                <w:szCs w:val="28"/>
              </w:rPr>
              <w:t>Female</w:t>
            </w:r>
          </w:p>
        </w:tc>
        <w:tc>
          <w:tcPr>
            <w:tcW w:w="2254"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882DCF4" w14:textId="77777777" w:rsidR="006933CB" w:rsidRDefault="006933CB" w:rsidP="00112E7D">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23</w:t>
            </w:r>
          </w:p>
        </w:tc>
      </w:tr>
    </w:tbl>
    <w:p w14:paraId="5D4A8BBC" w14:textId="7A6A55D3" w:rsidR="008D641E" w:rsidRDefault="008D641E" w:rsidP="00077B36">
      <w:pPr>
        <w:rPr>
          <w:sz w:val="28"/>
          <w:szCs w:val="28"/>
        </w:rPr>
      </w:pPr>
      <w:r>
        <w:rPr>
          <w:sz w:val="28"/>
          <w:szCs w:val="28"/>
        </w:rPr>
        <w:t xml:space="preserve">                                                    </w:t>
      </w:r>
      <w:r w:rsidRPr="008D641E">
        <w:rPr>
          <w:i/>
          <w:iCs/>
          <w:sz w:val="28"/>
          <w:szCs w:val="28"/>
        </w:rPr>
        <w:t>Table 2</w:t>
      </w:r>
      <w:r>
        <w:rPr>
          <w:sz w:val="28"/>
          <w:szCs w:val="28"/>
        </w:rPr>
        <w:t xml:space="preserve">. Question 2. </w:t>
      </w:r>
    </w:p>
    <w:p w14:paraId="0D765C38" w14:textId="77777777" w:rsidR="008D641E" w:rsidRPr="00EF18E0" w:rsidRDefault="008D641E" w:rsidP="00077B36">
      <w:pPr>
        <w:rPr>
          <w:sz w:val="28"/>
          <w:szCs w:val="28"/>
        </w:rPr>
      </w:pPr>
    </w:p>
    <w:p w14:paraId="5C4CABE2" w14:textId="77777777" w:rsidR="008D641E" w:rsidRDefault="004A7844" w:rsidP="00873583">
      <w:r>
        <w:rPr>
          <w:noProof/>
        </w:rPr>
        <w:drawing>
          <wp:inline distT="0" distB="0" distL="0" distR="0" wp14:anchorId="12DD334A" wp14:editId="40F880E6">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183E69D7" w14:textId="29298FD8" w:rsidR="00AC387E" w:rsidRPr="008D641E" w:rsidRDefault="007853AC" w:rsidP="00873583">
      <w:r w:rsidRPr="008D641E">
        <w:rPr>
          <w:i/>
          <w:iCs/>
          <w:sz w:val="28"/>
          <w:szCs w:val="28"/>
        </w:rPr>
        <w:t>Fig</w:t>
      </w:r>
      <w:r w:rsidR="008D641E" w:rsidRPr="008D641E">
        <w:rPr>
          <w:i/>
          <w:iCs/>
          <w:sz w:val="28"/>
          <w:szCs w:val="28"/>
        </w:rPr>
        <w:t xml:space="preserve">ure </w:t>
      </w:r>
      <w:r w:rsidRPr="008D641E">
        <w:rPr>
          <w:i/>
          <w:iCs/>
          <w:sz w:val="28"/>
          <w:szCs w:val="28"/>
        </w:rPr>
        <w:t>2</w:t>
      </w:r>
      <w:r w:rsidRPr="007853AC">
        <w:rPr>
          <w:sz w:val="28"/>
          <w:szCs w:val="28"/>
        </w:rPr>
        <w:t>. Question 2.</w:t>
      </w:r>
    </w:p>
    <w:p w14:paraId="22B03A36" w14:textId="77777777" w:rsidR="00DF766D" w:rsidRPr="00212102" w:rsidRDefault="00DF766D" w:rsidP="00873583">
      <w:pPr>
        <w:rPr>
          <w:sz w:val="18"/>
          <w:szCs w:val="18"/>
        </w:rPr>
      </w:pPr>
    </w:p>
    <w:p w14:paraId="1C7126E5" w14:textId="7B111F47" w:rsidR="00B31A31" w:rsidRDefault="0057312C" w:rsidP="00B31A31">
      <w:pPr>
        <w:rPr>
          <w:sz w:val="28"/>
          <w:szCs w:val="28"/>
        </w:rPr>
      </w:pPr>
      <w:r w:rsidRPr="00B31A31">
        <w:rPr>
          <w:b/>
          <w:bCs/>
          <w:i/>
          <w:iCs/>
          <w:sz w:val="28"/>
          <w:szCs w:val="28"/>
        </w:rPr>
        <w:t>Results</w:t>
      </w:r>
      <w:r w:rsidR="00B31A31">
        <w:rPr>
          <w:sz w:val="28"/>
          <w:szCs w:val="28"/>
        </w:rPr>
        <w:t xml:space="preserve">: </w:t>
      </w:r>
      <w:r w:rsidR="00866201" w:rsidRPr="00212102">
        <w:rPr>
          <w:sz w:val="28"/>
          <w:szCs w:val="28"/>
        </w:rPr>
        <w:t>According to</w:t>
      </w:r>
      <w:r w:rsidR="000D4366" w:rsidRPr="00212102">
        <w:rPr>
          <w:sz w:val="28"/>
          <w:szCs w:val="28"/>
        </w:rPr>
        <w:t xml:space="preserve"> </w:t>
      </w:r>
      <w:r w:rsidR="000D4366" w:rsidRPr="00212102">
        <w:rPr>
          <w:i/>
          <w:iCs/>
          <w:sz w:val="28"/>
          <w:szCs w:val="28"/>
        </w:rPr>
        <w:t>Figure 2</w:t>
      </w:r>
      <w:r w:rsidR="00B86B85" w:rsidRPr="00212102">
        <w:rPr>
          <w:sz w:val="28"/>
          <w:szCs w:val="28"/>
        </w:rPr>
        <w:t xml:space="preserve">, </w:t>
      </w:r>
      <w:r w:rsidR="0065163C" w:rsidRPr="00212102">
        <w:rPr>
          <w:sz w:val="28"/>
          <w:szCs w:val="28"/>
        </w:rPr>
        <w:t xml:space="preserve">the </w:t>
      </w:r>
      <w:r w:rsidR="002410D3" w:rsidRPr="00212102">
        <w:rPr>
          <w:sz w:val="28"/>
          <w:szCs w:val="28"/>
        </w:rPr>
        <w:t>questioned</w:t>
      </w:r>
      <w:r w:rsidR="002225BD" w:rsidRPr="00212102">
        <w:rPr>
          <w:sz w:val="28"/>
          <w:szCs w:val="28"/>
        </w:rPr>
        <w:t xml:space="preserve"> bank customers </w:t>
      </w:r>
      <w:r w:rsidR="00CB085A" w:rsidRPr="00212102">
        <w:rPr>
          <w:sz w:val="28"/>
          <w:szCs w:val="28"/>
        </w:rPr>
        <w:t xml:space="preserve">were </w:t>
      </w:r>
      <w:proofErr w:type="gramStart"/>
      <w:r w:rsidR="00484C76" w:rsidRPr="00212102">
        <w:rPr>
          <w:sz w:val="28"/>
          <w:szCs w:val="28"/>
        </w:rPr>
        <w:t>27</w:t>
      </w:r>
      <w:proofErr w:type="gramEnd"/>
      <w:r w:rsidR="00484C76" w:rsidRPr="00212102">
        <w:rPr>
          <w:sz w:val="28"/>
          <w:szCs w:val="28"/>
        </w:rPr>
        <w:t xml:space="preserve"> male and 23 female. </w:t>
      </w:r>
    </w:p>
    <w:p w14:paraId="7804CAD2" w14:textId="58579DF1" w:rsidR="00AC387E" w:rsidRPr="00F97D0D" w:rsidRDefault="00B31A31" w:rsidP="00873583">
      <w:pPr>
        <w:rPr>
          <w:sz w:val="28"/>
          <w:szCs w:val="28"/>
        </w:rPr>
      </w:pPr>
      <w:r w:rsidRPr="00B31A31">
        <w:rPr>
          <w:b/>
          <w:bCs/>
          <w:i/>
          <w:iCs/>
          <w:sz w:val="28"/>
          <w:szCs w:val="28"/>
        </w:rPr>
        <w:t xml:space="preserve">Discussion: </w:t>
      </w:r>
      <w:r w:rsidRPr="00212102">
        <w:rPr>
          <w:sz w:val="28"/>
          <w:szCs w:val="28"/>
        </w:rPr>
        <w:t>The balanced gender statistic and the demonstration of each gender's perspectives will aid in the evaluation of the research questions.</w:t>
      </w:r>
    </w:p>
    <w:p w14:paraId="77F6869C" w14:textId="738013A4" w:rsidR="00873583" w:rsidRDefault="00873583" w:rsidP="00873583"/>
    <w:tbl>
      <w:tblPr>
        <w:tblStyle w:val="GridTable4-Accent6"/>
        <w:tblW w:w="0" w:type="auto"/>
        <w:tblInd w:w="1961" w:type="dxa"/>
        <w:tblLook w:val="04A0" w:firstRow="1" w:lastRow="0" w:firstColumn="1" w:lastColumn="0" w:noHBand="0" w:noVBand="1"/>
      </w:tblPr>
      <w:tblGrid>
        <w:gridCol w:w="2693"/>
        <w:gridCol w:w="2410"/>
      </w:tblGrid>
      <w:tr w:rsidR="0044400E" w14:paraId="690C553B" w14:textId="77777777" w:rsidTr="008D64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03" w:type="dxa"/>
            <w:gridSpan w:val="2"/>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51028745" w14:textId="14CC5646" w:rsidR="0044400E" w:rsidRPr="003D5F08" w:rsidRDefault="0044400E" w:rsidP="00E603E3">
            <w:pPr>
              <w:jc w:val="center"/>
              <w:rPr>
                <w:sz w:val="28"/>
                <w:szCs w:val="28"/>
              </w:rPr>
            </w:pPr>
            <w:r w:rsidRPr="0044400E">
              <w:rPr>
                <w:color w:val="auto"/>
                <w:sz w:val="28"/>
                <w:szCs w:val="28"/>
              </w:rPr>
              <w:t xml:space="preserve">Question </w:t>
            </w:r>
            <w:r w:rsidR="004B0D94">
              <w:rPr>
                <w:color w:val="auto"/>
                <w:sz w:val="28"/>
                <w:szCs w:val="28"/>
              </w:rPr>
              <w:t>3</w:t>
            </w:r>
            <w:r w:rsidRPr="0044400E">
              <w:rPr>
                <w:color w:val="auto"/>
                <w:sz w:val="28"/>
                <w:szCs w:val="28"/>
              </w:rPr>
              <w:t xml:space="preserve">. </w:t>
            </w:r>
            <w:r w:rsidR="004B0D94">
              <w:rPr>
                <w:color w:val="auto"/>
                <w:sz w:val="28"/>
                <w:szCs w:val="28"/>
              </w:rPr>
              <w:t xml:space="preserve">How long </w:t>
            </w:r>
            <w:r w:rsidR="00FA71FF">
              <w:rPr>
                <w:color w:val="auto"/>
                <w:sz w:val="28"/>
                <w:szCs w:val="28"/>
              </w:rPr>
              <w:t>have you been a bank customer in the United Kingdom?</w:t>
            </w:r>
          </w:p>
        </w:tc>
      </w:tr>
      <w:tr w:rsidR="0044400E" w:rsidRPr="009D1783" w14:paraId="0D318BAB" w14:textId="77777777" w:rsidTr="008D6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tcPr>
          <w:p w14:paraId="192E993E" w14:textId="77777777" w:rsidR="0044400E" w:rsidRPr="009D1783" w:rsidRDefault="0044400E" w:rsidP="00E603E3">
            <w:pPr>
              <w:jc w:val="center"/>
              <w:rPr>
                <w:i/>
                <w:iCs/>
                <w:sz w:val="28"/>
                <w:szCs w:val="28"/>
              </w:rPr>
            </w:pPr>
            <w:r w:rsidRPr="009D1783">
              <w:rPr>
                <w:i/>
                <w:iCs/>
                <w:sz w:val="28"/>
                <w:szCs w:val="28"/>
              </w:rPr>
              <w:t>Answers:</w:t>
            </w:r>
          </w:p>
        </w:tc>
        <w:tc>
          <w:tcPr>
            <w:tcW w:w="2410" w:type="dxa"/>
            <w:tcBorders>
              <w:top w:val="single" w:sz="12" w:space="0" w:color="auto"/>
              <w:left w:val="single" w:sz="12" w:space="0" w:color="auto"/>
              <w:bottom w:val="single" w:sz="12" w:space="0" w:color="auto"/>
              <w:right w:val="single" w:sz="12" w:space="0" w:color="auto"/>
            </w:tcBorders>
          </w:tcPr>
          <w:p w14:paraId="2BB9AD13" w14:textId="77777777" w:rsidR="0044400E" w:rsidRPr="009D1783" w:rsidRDefault="0044400E" w:rsidP="00E603E3">
            <w:pPr>
              <w:jc w:val="center"/>
              <w:cnfStyle w:val="000000100000" w:firstRow="0" w:lastRow="0" w:firstColumn="0" w:lastColumn="0" w:oddVBand="0" w:evenVBand="0" w:oddHBand="1" w:evenHBand="0" w:firstRowFirstColumn="0" w:firstRowLastColumn="0" w:lastRowFirstColumn="0" w:lastRowLastColumn="0"/>
              <w:rPr>
                <w:b/>
                <w:bCs/>
                <w:i/>
                <w:iCs/>
                <w:sz w:val="28"/>
                <w:szCs w:val="28"/>
              </w:rPr>
            </w:pPr>
            <w:r w:rsidRPr="009D1783">
              <w:rPr>
                <w:b/>
                <w:bCs/>
                <w:i/>
                <w:iCs/>
                <w:sz w:val="28"/>
                <w:szCs w:val="28"/>
              </w:rPr>
              <w:t xml:space="preserve">Participants: </w:t>
            </w:r>
            <w:proofErr w:type="gramStart"/>
            <w:r w:rsidRPr="009D1783">
              <w:rPr>
                <w:b/>
                <w:bCs/>
                <w:i/>
                <w:iCs/>
                <w:sz w:val="28"/>
                <w:szCs w:val="28"/>
              </w:rPr>
              <w:t>50</w:t>
            </w:r>
            <w:proofErr w:type="gramEnd"/>
          </w:p>
        </w:tc>
      </w:tr>
      <w:tr w:rsidR="0044400E" w:rsidRPr="009D1783" w14:paraId="5F9F161B" w14:textId="77777777" w:rsidTr="008D641E">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0C7E9D3" w14:textId="4EBB375E" w:rsidR="0044400E" w:rsidRPr="009D1783" w:rsidRDefault="00FA71FF" w:rsidP="00641A96">
            <w:pPr>
              <w:jc w:val="left"/>
              <w:rPr>
                <w:b w:val="0"/>
                <w:bCs w:val="0"/>
                <w:sz w:val="28"/>
                <w:szCs w:val="28"/>
              </w:rPr>
            </w:pPr>
            <w:r w:rsidRPr="009D1783">
              <w:rPr>
                <w:b w:val="0"/>
                <w:bCs w:val="0"/>
                <w:sz w:val="28"/>
                <w:szCs w:val="28"/>
              </w:rPr>
              <w:t>Less t</w:t>
            </w:r>
            <w:r w:rsidR="009D1783" w:rsidRPr="009D1783">
              <w:rPr>
                <w:b w:val="0"/>
                <w:bCs w:val="0"/>
                <w:sz w:val="28"/>
                <w:szCs w:val="28"/>
              </w:rPr>
              <w:t>han 1 year</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062212A" w14:textId="6AEC812B" w:rsidR="0044400E" w:rsidRPr="009D1783" w:rsidRDefault="00F91E6D"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4</w:t>
            </w:r>
          </w:p>
        </w:tc>
      </w:tr>
      <w:tr w:rsidR="0044400E" w:rsidRPr="009D1783" w14:paraId="3DD54DB9" w14:textId="77777777" w:rsidTr="008D6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51FFF71" w14:textId="19A20FC6" w:rsidR="0044400E" w:rsidRPr="009D1783" w:rsidRDefault="00877349" w:rsidP="00641A96">
            <w:pPr>
              <w:jc w:val="left"/>
              <w:rPr>
                <w:b w:val="0"/>
                <w:bCs w:val="0"/>
                <w:sz w:val="28"/>
                <w:szCs w:val="28"/>
              </w:rPr>
            </w:pPr>
            <w:r>
              <w:rPr>
                <w:b w:val="0"/>
                <w:bCs w:val="0"/>
                <w:sz w:val="28"/>
                <w:szCs w:val="28"/>
              </w:rPr>
              <w:t>1-5 year</w:t>
            </w:r>
            <w:r w:rsidR="00641A96">
              <w:rPr>
                <w:b w:val="0"/>
                <w:bCs w:val="0"/>
                <w:sz w:val="28"/>
                <w:szCs w:val="28"/>
              </w:rPr>
              <w:t>s</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79798FF" w14:textId="11ED7F04" w:rsidR="0044400E" w:rsidRPr="009D1783" w:rsidRDefault="00DE1D01"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12</w:t>
            </w:r>
          </w:p>
        </w:tc>
      </w:tr>
      <w:tr w:rsidR="0044400E" w:rsidRPr="009D1783" w14:paraId="0762E42E" w14:textId="77777777" w:rsidTr="008D641E">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B1378F1" w14:textId="7943EC1A" w:rsidR="0044400E" w:rsidRPr="009D1783" w:rsidRDefault="00877349" w:rsidP="00641A96">
            <w:pPr>
              <w:jc w:val="left"/>
              <w:rPr>
                <w:b w:val="0"/>
                <w:bCs w:val="0"/>
                <w:sz w:val="28"/>
                <w:szCs w:val="28"/>
              </w:rPr>
            </w:pPr>
            <w:r>
              <w:rPr>
                <w:b w:val="0"/>
                <w:bCs w:val="0"/>
                <w:sz w:val="28"/>
                <w:szCs w:val="28"/>
              </w:rPr>
              <w:t>5-10 year</w:t>
            </w:r>
            <w:r w:rsidR="00641A96">
              <w:rPr>
                <w:b w:val="0"/>
                <w:bCs w:val="0"/>
                <w:sz w:val="28"/>
                <w:szCs w:val="28"/>
              </w:rPr>
              <w:t>s</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5137B02" w14:textId="5F2E758C" w:rsidR="0044400E" w:rsidRPr="009D1783" w:rsidRDefault="00DE1D01"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9</w:t>
            </w:r>
          </w:p>
        </w:tc>
      </w:tr>
      <w:tr w:rsidR="0044400E" w:rsidRPr="009D1783" w14:paraId="64259AE7" w14:textId="77777777" w:rsidTr="008D6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7D87447" w14:textId="788A035D" w:rsidR="0044400E" w:rsidRPr="009D1783" w:rsidRDefault="00641A96" w:rsidP="00641A96">
            <w:pPr>
              <w:jc w:val="left"/>
              <w:rPr>
                <w:b w:val="0"/>
                <w:bCs w:val="0"/>
                <w:sz w:val="28"/>
                <w:szCs w:val="28"/>
              </w:rPr>
            </w:pPr>
            <w:r>
              <w:rPr>
                <w:b w:val="0"/>
                <w:bCs w:val="0"/>
                <w:sz w:val="28"/>
                <w:szCs w:val="28"/>
              </w:rPr>
              <w:t>More than 10 years</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5F1B124" w14:textId="51202A8A" w:rsidR="0044400E" w:rsidRPr="009D1783" w:rsidRDefault="00DE1D01"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25</w:t>
            </w:r>
          </w:p>
        </w:tc>
      </w:tr>
    </w:tbl>
    <w:p w14:paraId="688C3AD7" w14:textId="43136F38" w:rsidR="00F97D0D" w:rsidRDefault="00F97D0D" w:rsidP="00873583">
      <w:pPr>
        <w:rPr>
          <w:sz w:val="28"/>
          <w:szCs w:val="28"/>
        </w:rPr>
      </w:pPr>
      <w:r>
        <w:rPr>
          <w:i/>
          <w:iCs/>
          <w:sz w:val="28"/>
          <w:szCs w:val="28"/>
        </w:rPr>
        <w:t xml:space="preserve">                                               </w:t>
      </w:r>
      <w:r w:rsidRPr="00F97D0D">
        <w:rPr>
          <w:i/>
          <w:iCs/>
          <w:sz w:val="28"/>
          <w:szCs w:val="28"/>
        </w:rPr>
        <w:t>Table 3</w:t>
      </w:r>
      <w:r>
        <w:rPr>
          <w:sz w:val="28"/>
          <w:szCs w:val="28"/>
        </w:rPr>
        <w:t xml:space="preserve">. Question 3. </w:t>
      </w:r>
    </w:p>
    <w:p w14:paraId="6B741DEB" w14:textId="77777777" w:rsidR="00F97D0D" w:rsidRPr="00F97D0D" w:rsidRDefault="00F97D0D" w:rsidP="00873583">
      <w:pPr>
        <w:rPr>
          <w:sz w:val="28"/>
          <w:szCs w:val="28"/>
        </w:rPr>
      </w:pPr>
    </w:p>
    <w:p w14:paraId="6579734A" w14:textId="5BD9FF48" w:rsidR="00DF766D" w:rsidRDefault="00A63F15" w:rsidP="00873583">
      <w:r>
        <w:rPr>
          <w:noProof/>
        </w:rPr>
        <w:drawing>
          <wp:inline distT="0" distB="0" distL="0" distR="0" wp14:anchorId="55235694" wp14:editId="661D648F">
            <wp:extent cx="6224270" cy="3441032"/>
            <wp:effectExtent l="0" t="0" r="5080" b="762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2782DA6D" w14:textId="2E23DDD4" w:rsidR="00DF766D" w:rsidRPr="00F97D0D" w:rsidRDefault="001E7ECB" w:rsidP="00873583">
      <w:pPr>
        <w:rPr>
          <w:sz w:val="28"/>
          <w:szCs w:val="28"/>
        </w:rPr>
      </w:pPr>
      <w:r w:rsidRPr="001E7ECB">
        <w:rPr>
          <w:i/>
          <w:iCs/>
          <w:sz w:val="28"/>
          <w:szCs w:val="28"/>
        </w:rPr>
        <w:t>Figure 3.</w:t>
      </w:r>
      <w:r w:rsidR="00F97D0D">
        <w:rPr>
          <w:i/>
          <w:iCs/>
          <w:sz w:val="28"/>
          <w:szCs w:val="28"/>
        </w:rPr>
        <w:t xml:space="preserve"> </w:t>
      </w:r>
      <w:r w:rsidR="00F97D0D">
        <w:rPr>
          <w:sz w:val="28"/>
          <w:szCs w:val="28"/>
        </w:rPr>
        <w:t>Question 3.</w:t>
      </w:r>
    </w:p>
    <w:p w14:paraId="13116F2C" w14:textId="4B15206B" w:rsidR="002A38B7" w:rsidRDefault="0057312C" w:rsidP="00873583">
      <w:pPr>
        <w:rPr>
          <w:sz w:val="28"/>
          <w:szCs w:val="28"/>
        </w:rPr>
      </w:pPr>
      <w:r w:rsidRPr="00B31A31">
        <w:rPr>
          <w:b/>
          <w:bCs/>
          <w:i/>
          <w:iCs/>
          <w:sz w:val="28"/>
          <w:szCs w:val="28"/>
        </w:rPr>
        <w:t>Results</w:t>
      </w:r>
      <w:r w:rsidR="00B31A31" w:rsidRPr="00B31A31">
        <w:rPr>
          <w:b/>
          <w:bCs/>
          <w:i/>
          <w:iCs/>
          <w:sz w:val="28"/>
          <w:szCs w:val="28"/>
        </w:rPr>
        <w:t>:</w:t>
      </w:r>
      <w:r w:rsidR="00B31A31">
        <w:rPr>
          <w:sz w:val="28"/>
          <w:szCs w:val="28"/>
        </w:rPr>
        <w:t xml:space="preserve"> </w:t>
      </w:r>
      <w:r w:rsidR="00A6497B" w:rsidRPr="00A6497B">
        <w:rPr>
          <w:sz w:val="28"/>
          <w:szCs w:val="28"/>
        </w:rPr>
        <w:t xml:space="preserve">According to the data in Figure 3, 50% of customers have been using bank services for more than </w:t>
      </w:r>
      <w:r w:rsidR="00A6497B">
        <w:rPr>
          <w:sz w:val="28"/>
          <w:szCs w:val="28"/>
        </w:rPr>
        <w:t>10</w:t>
      </w:r>
      <w:r w:rsidR="00A6497B" w:rsidRPr="00A6497B">
        <w:rPr>
          <w:sz w:val="28"/>
          <w:szCs w:val="28"/>
        </w:rPr>
        <w:t xml:space="preserve"> years. Furthermore, 24% of respondents have been bank customers for 1-5 years, while 18% have been bank customers for 5-10 years. Only 8% have been banking customers in the UK for less than a year. </w:t>
      </w:r>
      <w:r w:rsidR="008C1CF2" w:rsidRPr="008C1CF2">
        <w:rPr>
          <w:b/>
          <w:bCs/>
          <w:i/>
          <w:iCs/>
          <w:sz w:val="28"/>
          <w:szCs w:val="28"/>
        </w:rPr>
        <w:t>Discussion:</w:t>
      </w:r>
      <w:r w:rsidR="008C1CF2">
        <w:rPr>
          <w:sz w:val="28"/>
          <w:szCs w:val="28"/>
        </w:rPr>
        <w:t xml:space="preserve"> </w:t>
      </w:r>
      <w:r w:rsidR="00A6497B" w:rsidRPr="00A6497B">
        <w:rPr>
          <w:sz w:val="28"/>
          <w:szCs w:val="28"/>
        </w:rPr>
        <w:t xml:space="preserve">The majority of participants have more experience as bank customers, which will be </w:t>
      </w:r>
      <w:proofErr w:type="gramStart"/>
      <w:r w:rsidR="00A6497B" w:rsidRPr="00A6497B">
        <w:rPr>
          <w:sz w:val="28"/>
          <w:szCs w:val="28"/>
        </w:rPr>
        <w:t>very useful</w:t>
      </w:r>
      <w:proofErr w:type="gramEnd"/>
      <w:r w:rsidR="00A6497B" w:rsidRPr="00A6497B">
        <w:rPr>
          <w:sz w:val="28"/>
          <w:szCs w:val="28"/>
        </w:rPr>
        <w:t xml:space="preserve"> in determining which marketing strategy is effective for their dedication and loyalty, as well as</w:t>
      </w:r>
      <w:r w:rsidR="00327FB7">
        <w:rPr>
          <w:sz w:val="28"/>
          <w:szCs w:val="28"/>
        </w:rPr>
        <w:t xml:space="preserve"> for</w:t>
      </w:r>
      <w:r w:rsidR="00A6497B" w:rsidRPr="00A6497B">
        <w:rPr>
          <w:sz w:val="28"/>
          <w:szCs w:val="28"/>
        </w:rPr>
        <w:t xml:space="preserve"> the research accuracy.</w:t>
      </w:r>
    </w:p>
    <w:p w14:paraId="53F892F7" w14:textId="77777777" w:rsidR="00A6497B" w:rsidRPr="00A6497B" w:rsidRDefault="00A6497B" w:rsidP="00873583">
      <w:pPr>
        <w:rPr>
          <w:sz w:val="28"/>
          <w:szCs w:val="28"/>
        </w:rPr>
      </w:pPr>
    </w:p>
    <w:tbl>
      <w:tblPr>
        <w:tblStyle w:val="GridTable4-Accent6"/>
        <w:tblW w:w="0" w:type="auto"/>
        <w:tblInd w:w="1961" w:type="dxa"/>
        <w:tblLook w:val="04A0" w:firstRow="1" w:lastRow="0" w:firstColumn="1" w:lastColumn="0" w:noHBand="0" w:noVBand="1"/>
      </w:tblPr>
      <w:tblGrid>
        <w:gridCol w:w="2693"/>
        <w:gridCol w:w="2410"/>
      </w:tblGrid>
      <w:tr w:rsidR="0044400E" w14:paraId="51F3A184" w14:textId="77777777" w:rsidTr="00F97D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03" w:type="dxa"/>
            <w:gridSpan w:val="2"/>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11B46E2E" w14:textId="19EEFCF6" w:rsidR="0044400E" w:rsidRPr="003D5F08" w:rsidRDefault="0044400E" w:rsidP="00E603E3">
            <w:pPr>
              <w:jc w:val="center"/>
              <w:rPr>
                <w:sz w:val="28"/>
                <w:szCs w:val="28"/>
              </w:rPr>
            </w:pPr>
            <w:r w:rsidRPr="0044400E">
              <w:rPr>
                <w:color w:val="auto"/>
                <w:sz w:val="28"/>
                <w:szCs w:val="28"/>
              </w:rPr>
              <w:t xml:space="preserve">Question </w:t>
            </w:r>
            <w:r w:rsidR="00641A96">
              <w:rPr>
                <w:color w:val="auto"/>
                <w:sz w:val="28"/>
                <w:szCs w:val="28"/>
              </w:rPr>
              <w:t>4</w:t>
            </w:r>
            <w:r w:rsidRPr="0044400E">
              <w:rPr>
                <w:color w:val="auto"/>
                <w:sz w:val="28"/>
                <w:szCs w:val="28"/>
              </w:rPr>
              <w:t xml:space="preserve">. </w:t>
            </w:r>
            <w:r w:rsidR="00641A96">
              <w:rPr>
                <w:color w:val="auto"/>
                <w:sz w:val="28"/>
                <w:szCs w:val="28"/>
              </w:rPr>
              <w:t>Does your bank have a positive brand image?</w:t>
            </w:r>
          </w:p>
        </w:tc>
      </w:tr>
      <w:tr w:rsidR="0044400E" w14:paraId="7B7D56D9" w14:textId="77777777" w:rsidTr="00F97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tcPr>
          <w:p w14:paraId="0A8837BF" w14:textId="20F01508" w:rsidR="0044400E" w:rsidRPr="00641A96" w:rsidRDefault="0038045E" w:rsidP="00E603E3">
            <w:pPr>
              <w:jc w:val="center"/>
              <w:rPr>
                <w:i/>
                <w:iCs/>
                <w:sz w:val="28"/>
                <w:szCs w:val="28"/>
              </w:rPr>
            </w:pPr>
            <w:r>
              <w:rPr>
                <w:i/>
                <w:iCs/>
                <w:sz w:val="28"/>
                <w:szCs w:val="28"/>
              </w:rPr>
              <w:t>Rating 1 to 10</w:t>
            </w:r>
          </w:p>
        </w:tc>
        <w:tc>
          <w:tcPr>
            <w:tcW w:w="2410" w:type="dxa"/>
            <w:tcBorders>
              <w:top w:val="single" w:sz="12" w:space="0" w:color="auto"/>
              <w:left w:val="single" w:sz="12" w:space="0" w:color="auto"/>
              <w:bottom w:val="single" w:sz="12" w:space="0" w:color="auto"/>
              <w:right w:val="single" w:sz="12" w:space="0" w:color="auto"/>
            </w:tcBorders>
          </w:tcPr>
          <w:p w14:paraId="26CF585B" w14:textId="77777777" w:rsidR="0044400E" w:rsidRPr="00641A96" w:rsidRDefault="0044400E" w:rsidP="00E603E3">
            <w:pPr>
              <w:jc w:val="center"/>
              <w:cnfStyle w:val="000000100000" w:firstRow="0" w:lastRow="0" w:firstColumn="0" w:lastColumn="0" w:oddVBand="0" w:evenVBand="0" w:oddHBand="1" w:evenHBand="0" w:firstRowFirstColumn="0" w:firstRowLastColumn="0" w:lastRowFirstColumn="0" w:lastRowLastColumn="0"/>
              <w:rPr>
                <w:b/>
                <w:bCs/>
                <w:i/>
                <w:iCs/>
                <w:sz w:val="28"/>
                <w:szCs w:val="28"/>
              </w:rPr>
            </w:pPr>
            <w:r w:rsidRPr="00641A96">
              <w:rPr>
                <w:b/>
                <w:bCs/>
                <w:i/>
                <w:iCs/>
                <w:sz w:val="28"/>
                <w:szCs w:val="28"/>
              </w:rPr>
              <w:t xml:space="preserve">Participants: </w:t>
            </w:r>
            <w:proofErr w:type="gramStart"/>
            <w:r w:rsidRPr="00641A96">
              <w:rPr>
                <w:b/>
                <w:bCs/>
                <w:i/>
                <w:iCs/>
                <w:sz w:val="28"/>
                <w:szCs w:val="28"/>
              </w:rPr>
              <w:t>50</w:t>
            </w:r>
            <w:proofErr w:type="gramEnd"/>
          </w:p>
        </w:tc>
      </w:tr>
      <w:tr w:rsidR="0044400E" w14:paraId="39FF72A8" w14:textId="77777777" w:rsidTr="00F97D0D">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279C117" w14:textId="29EA88BF" w:rsidR="0044400E" w:rsidRPr="00207932" w:rsidRDefault="00163AE7" w:rsidP="00163AE7">
            <w:pPr>
              <w:jc w:val="right"/>
              <w:rPr>
                <w:b w:val="0"/>
                <w:bCs w:val="0"/>
                <w:sz w:val="28"/>
                <w:szCs w:val="28"/>
              </w:rPr>
            </w:pPr>
            <w:r>
              <w:rPr>
                <w:b w:val="0"/>
                <w:bCs w:val="0"/>
                <w:sz w:val="28"/>
                <w:szCs w:val="28"/>
              </w:rPr>
              <w:t xml:space="preserve">Not at all </w:t>
            </w:r>
            <w:proofErr w:type="gramStart"/>
            <w:r>
              <w:rPr>
                <w:b w:val="0"/>
                <w:bCs w:val="0"/>
                <w:sz w:val="28"/>
                <w:szCs w:val="28"/>
              </w:rPr>
              <w:t xml:space="preserve">likely </w:t>
            </w:r>
            <w:r w:rsidR="0038045E">
              <w:rPr>
                <w:b w:val="0"/>
                <w:bCs w:val="0"/>
                <w:sz w:val="28"/>
                <w:szCs w:val="28"/>
              </w:rPr>
              <w:t>1</w:t>
            </w:r>
            <w:proofErr w:type="gramEnd"/>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3F14560" w14:textId="5C6B38EA" w:rsidR="0044400E" w:rsidRDefault="00C52D8E"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2</w:t>
            </w:r>
          </w:p>
        </w:tc>
      </w:tr>
      <w:tr w:rsidR="0044400E" w14:paraId="68AC2C23" w14:textId="77777777" w:rsidTr="00F97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7DE5766" w14:textId="4AAB89BA" w:rsidR="0044400E" w:rsidRPr="00207932" w:rsidRDefault="0038045E" w:rsidP="005B611F">
            <w:pPr>
              <w:jc w:val="right"/>
              <w:rPr>
                <w:b w:val="0"/>
                <w:bCs w:val="0"/>
                <w:sz w:val="28"/>
                <w:szCs w:val="28"/>
              </w:rPr>
            </w:pPr>
            <w:r>
              <w:rPr>
                <w:b w:val="0"/>
                <w:bCs w:val="0"/>
                <w:sz w:val="28"/>
                <w:szCs w:val="28"/>
              </w:rPr>
              <w:t>2</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7CB98A7" w14:textId="14888B12" w:rsidR="0044400E" w:rsidRDefault="006C4F7B"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0</w:t>
            </w:r>
          </w:p>
        </w:tc>
      </w:tr>
      <w:tr w:rsidR="0044400E" w14:paraId="7FEF5B43" w14:textId="77777777" w:rsidTr="00F97D0D">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0262304" w14:textId="0159B2B1" w:rsidR="0044400E" w:rsidRPr="00207932" w:rsidRDefault="0038045E" w:rsidP="005B611F">
            <w:pPr>
              <w:jc w:val="right"/>
              <w:rPr>
                <w:b w:val="0"/>
                <w:bCs w:val="0"/>
                <w:sz w:val="28"/>
                <w:szCs w:val="28"/>
              </w:rPr>
            </w:pPr>
            <w:r>
              <w:rPr>
                <w:b w:val="0"/>
                <w:bCs w:val="0"/>
                <w:sz w:val="28"/>
                <w:szCs w:val="28"/>
              </w:rPr>
              <w:t>3</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21A244C" w14:textId="554BF280" w:rsidR="0044400E" w:rsidRPr="005C1FE7" w:rsidRDefault="006C4F7B"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w:t>
            </w:r>
          </w:p>
        </w:tc>
      </w:tr>
      <w:tr w:rsidR="0044400E" w14:paraId="03549549" w14:textId="77777777" w:rsidTr="00F97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C8D0983" w14:textId="773E4D81" w:rsidR="0044400E" w:rsidRPr="00207932" w:rsidRDefault="0038045E" w:rsidP="005B611F">
            <w:pPr>
              <w:jc w:val="right"/>
              <w:rPr>
                <w:b w:val="0"/>
                <w:bCs w:val="0"/>
                <w:sz w:val="28"/>
                <w:szCs w:val="28"/>
              </w:rPr>
            </w:pPr>
            <w:r>
              <w:rPr>
                <w:b w:val="0"/>
                <w:bCs w:val="0"/>
                <w:sz w:val="28"/>
                <w:szCs w:val="28"/>
              </w:rPr>
              <w:lastRenderedPageBreak/>
              <w:t>4</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9B296EB" w14:textId="5DA304D8" w:rsidR="0044400E" w:rsidRDefault="006C4F7B"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w:t>
            </w:r>
          </w:p>
        </w:tc>
      </w:tr>
      <w:tr w:rsidR="0038045E" w14:paraId="6AE697BA" w14:textId="77777777" w:rsidTr="00F97D0D">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6645308" w14:textId="2B579982" w:rsidR="0038045E" w:rsidRDefault="0038045E" w:rsidP="005B611F">
            <w:pPr>
              <w:jc w:val="right"/>
              <w:rPr>
                <w:b w:val="0"/>
                <w:bCs w:val="0"/>
                <w:sz w:val="28"/>
                <w:szCs w:val="28"/>
              </w:rPr>
            </w:pPr>
            <w:r>
              <w:rPr>
                <w:b w:val="0"/>
                <w:bCs w:val="0"/>
                <w:sz w:val="28"/>
                <w:szCs w:val="28"/>
              </w:rPr>
              <w:t>5</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1D2467B" w14:textId="51FDC555" w:rsidR="0038045E" w:rsidRDefault="006C4F7B"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3</w:t>
            </w:r>
          </w:p>
        </w:tc>
      </w:tr>
      <w:tr w:rsidR="0038045E" w14:paraId="18961339" w14:textId="77777777" w:rsidTr="00F97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7EBE155" w14:textId="506C23E9" w:rsidR="0038045E" w:rsidRDefault="0038045E" w:rsidP="005B611F">
            <w:pPr>
              <w:jc w:val="right"/>
              <w:rPr>
                <w:b w:val="0"/>
                <w:bCs w:val="0"/>
                <w:sz w:val="28"/>
                <w:szCs w:val="28"/>
              </w:rPr>
            </w:pPr>
            <w:r>
              <w:rPr>
                <w:b w:val="0"/>
                <w:bCs w:val="0"/>
                <w:sz w:val="28"/>
                <w:szCs w:val="28"/>
              </w:rPr>
              <w:t>6</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F303CB8" w14:textId="0F88392E" w:rsidR="0038045E" w:rsidRDefault="006C4F7B"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6</w:t>
            </w:r>
          </w:p>
        </w:tc>
      </w:tr>
      <w:tr w:rsidR="0038045E" w14:paraId="22F0741C" w14:textId="77777777" w:rsidTr="00F97D0D">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7025A13" w14:textId="7DA31735" w:rsidR="0038045E" w:rsidRDefault="0038045E" w:rsidP="005B611F">
            <w:pPr>
              <w:jc w:val="right"/>
              <w:rPr>
                <w:b w:val="0"/>
                <w:bCs w:val="0"/>
                <w:sz w:val="28"/>
                <w:szCs w:val="28"/>
              </w:rPr>
            </w:pPr>
            <w:r>
              <w:rPr>
                <w:b w:val="0"/>
                <w:bCs w:val="0"/>
                <w:sz w:val="28"/>
                <w:szCs w:val="28"/>
              </w:rPr>
              <w:t>7</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04645CD" w14:textId="78065161" w:rsidR="0038045E" w:rsidRDefault="006C4F7B"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9</w:t>
            </w:r>
          </w:p>
        </w:tc>
      </w:tr>
      <w:tr w:rsidR="0038045E" w14:paraId="37B75AD7" w14:textId="77777777" w:rsidTr="00F97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F7F1B7E" w14:textId="1024CAD7" w:rsidR="0038045E" w:rsidRDefault="0038045E" w:rsidP="005B611F">
            <w:pPr>
              <w:jc w:val="right"/>
              <w:rPr>
                <w:b w:val="0"/>
                <w:bCs w:val="0"/>
                <w:sz w:val="28"/>
                <w:szCs w:val="28"/>
              </w:rPr>
            </w:pPr>
            <w:r>
              <w:rPr>
                <w:b w:val="0"/>
                <w:bCs w:val="0"/>
                <w:sz w:val="28"/>
                <w:szCs w:val="28"/>
              </w:rPr>
              <w:t>8</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A4EAFB3" w14:textId="256CF4DE" w:rsidR="0038045E" w:rsidRDefault="006C4F7B"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4</w:t>
            </w:r>
          </w:p>
        </w:tc>
      </w:tr>
      <w:tr w:rsidR="0038045E" w14:paraId="62CD8953" w14:textId="77777777" w:rsidTr="00F97D0D">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7DCF20E" w14:textId="021A294C" w:rsidR="0038045E" w:rsidRDefault="0038045E" w:rsidP="005B611F">
            <w:pPr>
              <w:jc w:val="right"/>
              <w:rPr>
                <w:b w:val="0"/>
                <w:bCs w:val="0"/>
                <w:sz w:val="28"/>
                <w:szCs w:val="28"/>
              </w:rPr>
            </w:pPr>
            <w:r>
              <w:rPr>
                <w:b w:val="0"/>
                <w:bCs w:val="0"/>
                <w:sz w:val="28"/>
                <w:szCs w:val="28"/>
              </w:rPr>
              <w:t>9</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23EEB17" w14:textId="5FFAC196" w:rsidR="0038045E" w:rsidRDefault="006C4F7B"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8</w:t>
            </w:r>
          </w:p>
        </w:tc>
      </w:tr>
      <w:tr w:rsidR="0038045E" w14:paraId="23C916C0" w14:textId="77777777" w:rsidTr="00F97D0D">
        <w:trPr>
          <w:cnfStyle w:val="000000100000" w:firstRow="0" w:lastRow="0" w:firstColumn="0" w:lastColumn="0" w:oddVBand="0" w:evenVBand="0" w:oddHBand="1" w:evenHBand="0" w:firstRowFirstColumn="0" w:firstRowLastColumn="0" w:lastRowFirstColumn="0" w:lastRowLastColumn="0"/>
          <w:trHeight w:val="41"/>
        </w:trPr>
        <w:tc>
          <w:tcPr>
            <w:cnfStyle w:val="001000000000" w:firstRow="0" w:lastRow="0" w:firstColumn="1" w:lastColumn="0" w:oddVBand="0" w:evenVBand="0" w:oddHBand="0" w:evenHBand="0" w:firstRowFirstColumn="0" w:firstRowLastColumn="0" w:lastRowFirstColumn="0" w:lastRowLastColumn="0"/>
            <w:tcW w:w="2693"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56204BD" w14:textId="295FC7A6" w:rsidR="0038045E" w:rsidRDefault="00163AE7" w:rsidP="00163AE7">
            <w:pPr>
              <w:jc w:val="right"/>
              <w:rPr>
                <w:b w:val="0"/>
                <w:bCs w:val="0"/>
                <w:sz w:val="28"/>
                <w:szCs w:val="28"/>
              </w:rPr>
            </w:pPr>
            <w:r>
              <w:rPr>
                <w:b w:val="0"/>
                <w:bCs w:val="0"/>
                <w:sz w:val="28"/>
                <w:szCs w:val="28"/>
              </w:rPr>
              <w:t xml:space="preserve">Extremely </w:t>
            </w:r>
            <w:r w:rsidR="00380748">
              <w:rPr>
                <w:b w:val="0"/>
                <w:bCs w:val="0"/>
                <w:sz w:val="28"/>
                <w:szCs w:val="28"/>
              </w:rPr>
              <w:t xml:space="preserve">likely </w:t>
            </w:r>
            <w:proofErr w:type="gramStart"/>
            <w:r w:rsidR="0038045E">
              <w:rPr>
                <w:b w:val="0"/>
                <w:bCs w:val="0"/>
                <w:sz w:val="28"/>
                <w:szCs w:val="28"/>
              </w:rPr>
              <w:t>10</w:t>
            </w:r>
            <w:proofErr w:type="gramEnd"/>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C5C80E2" w14:textId="6DFBDAA9" w:rsidR="0038045E" w:rsidRDefault="00B201FE"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1</w:t>
            </w:r>
            <w:r w:rsidR="001B0830">
              <w:rPr>
                <w:sz w:val="28"/>
                <w:szCs w:val="28"/>
              </w:rPr>
              <w:t>5</w:t>
            </w:r>
          </w:p>
        </w:tc>
      </w:tr>
    </w:tbl>
    <w:p w14:paraId="1FDBA665" w14:textId="77777777" w:rsidR="00873583" w:rsidRPr="00F97D0D" w:rsidRDefault="00873583" w:rsidP="00873583">
      <w:pPr>
        <w:rPr>
          <w:i/>
          <w:iCs/>
        </w:rPr>
      </w:pPr>
    </w:p>
    <w:p w14:paraId="176311F1" w14:textId="0753D2C3" w:rsidR="00CE3A9C" w:rsidRDefault="00F97D0D" w:rsidP="00873583">
      <w:pPr>
        <w:rPr>
          <w:sz w:val="28"/>
          <w:szCs w:val="28"/>
        </w:rPr>
      </w:pPr>
      <w:r>
        <w:rPr>
          <w:i/>
          <w:iCs/>
          <w:sz w:val="28"/>
          <w:szCs w:val="28"/>
        </w:rPr>
        <w:t xml:space="preserve">                                                    </w:t>
      </w:r>
      <w:r w:rsidRPr="00F97D0D">
        <w:rPr>
          <w:i/>
          <w:iCs/>
          <w:sz w:val="28"/>
          <w:szCs w:val="28"/>
        </w:rPr>
        <w:t xml:space="preserve">Table 4. </w:t>
      </w:r>
      <w:r>
        <w:rPr>
          <w:sz w:val="28"/>
          <w:szCs w:val="28"/>
        </w:rPr>
        <w:t>Question 4.</w:t>
      </w:r>
    </w:p>
    <w:p w14:paraId="64CEFCD4" w14:textId="6D2D5F8C" w:rsidR="00D7039C" w:rsidRDefault="00D7039C" w:rsidP="00873583">
      <w:pPr>
        <w:rPr>
          <w:sz w:val="28"/>
          <w:szCs w:val="28"/>
        </w:rPr>
      </w:pPr>
      <w:r>
        <w:rPr>
          <w:noProof/>
        </w:rPr>
        <w:drawing>
          <wp:inline distT="0" distB="0" distL="0" distR="0" wp14:anchorId="00B7784C" wp14:editId="6C6776F0">
            <wp:extent cx="5760720" cy="3730445"/>
            <wp:effectExtent l="0" t="0" r="11430" b="381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6208FDCC" w14:textId="57013755" w:rsidR="00D37D04" w:rsidRPr="00F97D0D" w:rsidRDefault="00D7039C" w:rsidP="00873583">
      <w:pPr>
        <w:rPr>
          <w:sz w:val="28"/>
          <w:szCs w:val="28"/>
        </w:rPr>
      </w:pPr>
      <w:r w:rsidRPr="00D7039C">
        <w:rPr>
          <w:i/>
          <w:iCs/>
          <w:sz w:val="28"/>
          <w:szCs w:val="28"/>
        </w:rPr>
        <w:t>Figure 4</w:t>
      </w:r>
      <w:r>
        <w:rPr>
          <w:sz w:val="28"/>
          <w:szCs w:val="28"/>
        </w:rPr>
        <w:t xml:space="preserve">. Question 4. </w:t>
      </w:r>
    </w:p>
    <w:p w14:paraId="684DCCCF" w14:textId="168D1580" w:rsidR="00CB30CE" w:rsidRDefault="0057312C" w:rsidP="00873583">
      <w:pPr>
        <w:rPr>
          <w:sz w:val="28"/>
          <w:szCs w:val="28"/>
        </w:rPr>
      </w:pPr>
      <w:r w:rsidRPr="0057312C">
        <w:rPr>
          <w:b/>
          <w:bCs/>
          <w:i/>
          <w:iCs/>
          <w:sz w:val="28"/>
          <w:szCs w:val="28"/>
        </w:rPr>
        <w:t>Results</w:t>
      </w:r>
      <w:r w:rsidR="003725AD" w:rsidRPr="0057312C">
        <w:rPr>
          <w:b/>
          <w:bCs/>
          <w:i/>
          <w:iCs/>
          <w:sz w:val="28"/>
          <w:szCs w:val="28"/>
        </w:rPr>
        <w:t xml:space="preserve">: </w:t>
      </w:r>
      <w:r w:rsidR="00E42ADB">
        <w:rPr>
          <w:sz w:val="28"/>
          <w:szCs w:val="28"/>
        </w:rPr>
        <w:t xml:space="preserve">From the customers </w:t>
      </w:r>
      <w:r w:rsidR="00A04AA2">
        <w:rPr>
          <w:sz w:val="28"/>
          <w:szCs w:val="28"/>
        </w:rPr>
        <w:t xml:space="preserve">viewpoint, </w:t>
      </w:r>
      <w:r w:rsidR="00A04AA2" w:rsidRPr="00E910D3">
        <w:rPr>
          <w:sz w:val="28"/>
          <w:szCs w:val="28"/>
        </w:rPr>
        <w:t>do</w:t>
      </w:r>
      <w:r w:rsidR="00E910D3" w:rsidRPr="00E910D3">
        <w:rPr>
          <w:sz w:val="28"/>
          <w:szCs w:val="28"/>
        </w:rPr>
        <w:t xml:space="preserve"> not have </w:t>
      </w:r>
      <w:r w:rsidR="002613A5" w:rsidRPr="00E910D3">
        <w:rPr>
          <w:sz w:val="28"/>
          <w:szCs w:val="28"/>
        </w:rPr>
        <w:t>an</w:t>
      </w:r>
      <w:r w:rsidR="00E910D3" w:rsidRPr="00E910D3">
        <w:rPr>
          <w:sz w:val="28"/>
          <w:szCs w:val="28"/>
        </w:rPr>
        <w:t xml:space="preserve"> </w:t>
      </w:r>
      <w:r w:rsidR="002613A5">
        <w:rPr>
          <w:sz w:val="28"/>
          <w:szCs w:val="28"/>
        </w:rPr>
        <w:t>extremely positive brand image</w:t>
      </w:r>
      <w:r w:rsidR="00E910D3" w:rsidRPr="00E910D3">
        <w:rPr>
          <w:sz w:val="28"/>
          <w:szCs w:val="28"/>
        </w:rPr>
        <w:t xml:space="preserve">. Only </w:t>
      </w:r>
      <w:proofErr w:type="gramStart"/>
      <w:r w:rsidR="00E910D3" w:rsidRPr="00E910D3">
        <w:rPr>
          <w:sz w:val="28"/>
          <w:szCs w:val="28"/>
        </w:rPr>
        <w:t>15</w:t>
      </w:r>
      <w:proofErr w:type="gramEnd"/>
      <w:r w:rsidR="00E910D3" w:rsidRPr="00E910D3">
        <w:rPr>
          <w:sz w:val="28"/>
          <w:szCs w:val="28"/>
        </w:rPr>
        <w:t xml:space="preserve"> people out of 50 rated it as extremely likely. The other said </w:t>
      </w:r>
      <w:proofErr w:type="gramStart"/>
      <w:r w:rsidR="00E910D3" w:rsidRPr="00E910D3">
        <w:rPr>
          <w:sz w:val="28"/>
          <w:szCs w:val="28"/>
        </w:rPr>
        <w:t>somewhat likely</w:t>
      </w:r>
      <w:proofErr w:type="gramEnd"/>
      <w:r w:rsidR="00E910D3" w:rsidRPr="00E910D3">
        <w:rPr>
          <w:sz w:val="28"/>
          <w:szCs w:val="28"/>
        </w:rPr>
        <w:t>, unsure, and two customers said their bank has a negative brand image.</w:t>
      </w:r>
      <w:r w:rsidR="002613A5">
        <w:rPr>
          <w:sz w:val="28"/>
          <w:szCs w:val="28"/>
        </w:rPr>
        <w:t xml:space="preserve"> </w:t>
      </w:r>
    </w:p>
    <w:p w14:paraId="664E412B" w14:textId="488ABF7B" w:rsidR="00CE3A9C" w:rsidRDefault="00E910D3" w:rsidP="00873583">
      <w:r w:rsidRPr="00E910D3">
        <w:rPr>
          <w:b/>
          <w:bCs/>
          <w:i/>
          <w:iCs/>
          <w:sz w:val="28"/>
          <w:szCs w:val="28"/>
        </w:rPr>
        <w:lastRenderedPageBreak/>
        <w:t>Discussion:</w:t>
      </w:r>
      <w:r w:rsidR="00F85CA0" w:rsidRPr="00D43D74">
        <w:rPr>
          <w:sz w:val="28"/>
          <w:szCs w:val="28"/>
        </w:rPr>
        <w:t xml:space="preserve"> </w:t>
      </w:r>
      <w:r w:rsidR="00FF3759" w:rsidRPr="00130D35">
        <w:rPr>
          <w:sz w:val="28"/>
          <w:szCs w:val="28"/>
        </w:rPr>
        <w:t xml:space="preserve">Brand image is the idea of a company that a customer has of it and how they feel about it in general. </w:t>
      </w:r>
      <w:r w:rsidR="00D43D74" w:rsidRPr="00D43D74">
        <w:rPr>
          <w:sz w:val="28"/>
          <w:szCs w:val="28"/>
        </w:rPr>
        <w:t xml:space="preserve">The impact of bank brand image on customer attitudes and behaviours has become </w:t>
      </w:r>
      <w:proofErr w:type="gramStart"/>
      <w:r w:rsidR="00D43D74" w:rsidRPr="00D43D74">
        <w:rPr>
          <w:sz w:val="28"/>
          <w:szCs w:val="28"/>
        </w:rPr>
        <w:t>an important issue</w:t>
      </w:r>
      <w:proofErr w:type="gramEnd"/>
      <w:r w:rsidR="00D43D74" w:rsidRPr="00D43D74">
        <w:rPr>
          <w:sz w:val="28"/>
          <w:szCs w:val="28"/>
        </w:rPr>
        <w:t xml:space="preserve"> in the competitive banking industry.</w:t>
      </w:r>
      <w:r w:rsidR="00E61FB2">
        <w:rPr>
          <w:sz w:val="28"/>
          <w:szCs w:val="28"/>
        </w:rPr>
        <w:t xml:space="preserve"> </w:t>
      </w:r>
      <w:r w:rsidR="0096776C">
        <w:rPr>
          <w:sz w:val="28"/>
          <w:szCs w:val="28"/>
        </w:rPr>
        <w:t>T</w:t>
      </w:r>
      <w:r w:rsidR="00D43D74" w:rsidRPr="00CE4289">
        <w:rPr>
          <w:sz w:val="28"/>
          <w:szCs w:val="28"/>
        </w:rPr>
        <w:t>he success of th</w:t>
      </w:r>
      <w:r w:rsidR="00D43D74">
        <w:rPr>
          <w:sz w:val="28"/>
          <w:szCs w:val="28"/>
        </w:rPr>
        <w:t>e</w:t>
      </w:r>
      <w:r w:rsidR="00D43D74" w:rsidRPr="00CE4289">
        <w:rPr>
          <w:sz w:val="28"/>
          <w:szCs w:val="28"/>
        </w:rPr>
        <w:t xml:space="preserve"> company's</w:t>
      </w:r>
      <w:r w:rsidR="00D43D74">
        <w:rPr>
          <w:sz w:val="28"/>
          <w:szCs w:val="28"/>
        </w:rPr>
        <w:t xml:space="preserve"> is </w:t>
      </w:r>
      <w:proofErr w:type="gramStart"/>
      <w:r w:rsidR="00D43D74" w:rsidRPr="00CE4289">
        <w:rPr>
          <w:sz w:val="28"/>
          <w:szCs w:val="28"/>
        </w:rPr>
        <w:t>largely due</w:t>
      </w:r>
      <w:proofErr w:type="gramEnd"/>
      <w:r w:rsidR="00D43D74" w:rsidRPr="00CE4289">
        <w:rPr>
          <w:sz w:val="28"/>
          <w:szCs w:val="28"/>
        </w:rPr>
        <w:t xml:space="preserve"> to the recognition of the brand</w:t>
      </w:r>
      <w:r w:rsidR="00D43D74">
        <w:rPr>
          <w:sz w:val="28"/>
          <w:szCs w:val="28"/>
        </w:rPr>
        <w:t xml:space="preserve"> and c</w:t>
      </w:r>
      <w:r w:rsidR="00D43D74" w:rsidRPr="00CE4289">
        <w:rPr>
          <w:sz w:val="28"/>
          <w:szCs w:val="28"/>
        </w:rPr>
        <w:t>onsumers relies on trusted brands</w:t>
      </w:r>
      <w:r w:rsidR="00D43D74">
        <w:rPr>
          <w:sz w:val="28"/>
          <w:szCs w:val="28"/>
        </w:rPr>
        <w:t>.</w:t>
      </w:r>
      <w:r w:rsidR="00D43D74" w:rsidRPr="00CE4289">
        <w:rPr>
          <w:sz w:val="28"/>
          <w:szCs w:val="28"/>
        </w:rPr>
        <w:t xml:space="preserve"> </w:t>
      </w:r>
      <w:r w:rsidR="00D43D74">
        <w:rPr>
          <w:sz w:val="28"/>
          <w:szCs w:val="28"/>
        </w:rPr>
        <w:t>(Ratten, 2022, p.59)</w:t>
      </w:r>
      <w:r w:rsidR="00641C75" w:rsidRPr="00641C75">
        <w:t xml:space="preserve"> </w:t>
      </w:r>
      <w:r w:rsidR="00641C75" w:rsidRPr="00641C75">
        <w:rPr>
          <w:sz w:val="28"/>
          <w:szCs w:val="28"/>
        </w:rPr>
        <w:t>C</w:t>
      </w:r>
      <w:r w:rsidR="00641C75">
        <w:rPr>
          <w:sz w:val="28"/>
          <w:szCs w:val="28"/>
        </w:rPr>
        <w:t>ustomer</w:t>
      </w:r>
      <w:r w:rsidR="00641C75" w:rsidRPr="00641C75">
        <w:rPr>
          <w:sz w:val="28"/>
          <w:szCs w:val="28"/>
        </w:rPr>
        <w:t>s normally form a bank's brand image based on their own banking experiences.</w:t>
      </w:r>
      <w:r w:rsidR="00577021">
        <w:rPr>
          <w:sz w:val="28"/>
          <w:szCs w:val="28"/>
        </w:rPr>
        <w:t xml:space="preserve"> UK banks need to work on improvement their brand image. </w:t>
      </w:r>
      <w:r w:rsidR="00BC548E" w:rsidRPr="00BC548E">
        <w:rPr>
          <w:sz w:val="28"/>
          <w:szCs w:val="28"/>
        </w:rPr>
        <w:t>UK banks should put more effort to improve their brand image because it influences customer retention positively.</w:t>
      </w:r>
      <w:r w:rsidR="00BC548E">
        <w:rPr>
          <w:sz w:val="28"/>
          <w:szCs w:val="28"/>
        </w:rPr>
        <w:t xml:space="preserve"> Banks can create </w:t>
      </w:r>
      <w:r w:rsidR="003819CC">
        <w:rPr>
          <w:sz w:val="28"/>
          <w:szCs w:val="28"/>
        </w:rPr>
        <w:t>positive brand image</w:t>
      </w:r>
      <w:r w:rsidR="0031068E" w:rsidRPr="0031068E">
        <w:rPr>
          <w:rFonts w:cstheme="minorHAnsi"/>
          <w:sz w:val="28"/>
          <w:szCs w:val="28"/>
        </w:rPr>
        <w:t xml:space="preserve"> </w:t>
      </w:r>
      <w:r w:rsidR="0031068E" w:rsidRPr="0031068E">
        <w:rPr>
          <w:rFonts w:cstheme="minorHAnsi"/>
          <w:color w:val="202124"/>
          <w:sz w:val="28"/>
          <w:szCs w:val="28"/>
          <w:shd w:val="clear" w:color="auto" w:fill="FFFFFF"/>
        </w:rPr>
        <w:t xml:space="preserve">by </w:t>
      </w:r>
      <w:r w:rsidR="003819CC" w:rsidRPr="0031068E">
        <w:rPr>
          <w:rFonts w:cstheme="minorHAnsi"/>
          <w:color w:val="202124"/>
          <w:sz w:val="28"/>
          <w:szCs w:val="28"/>
          <w:shd w:val="clear" w:color="auto" w:fill="FFFFFF"/>
        </w:rPr>
        <w:t>constantly</w:t>
      </w:r>
      <w:r w:rsidR="0031068E" w:rsidRPr="0031068E">
        <w:rPr>
          <w:rFonts w:cstheme="minorHAnsi"/>
          <w:color w:val="202124"/>
          <w:sz w:val="28"/>
          <w:szCs w:val="28"/>
          <w:shd w:val="clear" w:color="auto" w:fill="FFFFFF"/>
        </w:rPr>
        <w:t xml:space="preserve"> meeting or exceeding expectations</w:t>
      </w:r>
      <w:r w:rsidR="003819CC">
        <w:rPr>
          <w:rFonts w:cstheme="minorHAnsi"/>
          <w:color w:val="202124"/>
          <w:sz w:val="28"/>
          <w:szCs w:val="28"/>
          <w:shd w:val="clear" w:color="auto" w:fill="FFFFFF"/>
        </w:rPr>
        <w:t xml:space="preserve"> of customers.</w:t>
      </w:r>
      <w:r w:rsidR="00AD41D3">
        <w:rPr>
          <w:rFonts w:cstheme="minorHAnsi"/>
          <w:color w:val="202124"/>
          <w:sz w:val="28"/>
          <w:szCs w:val="28"/>
          <w:shd w:val="clear" w:color="auto" w:fill="FFFFFF"/>
        </w:rPr>
        <w:t xml:space="preserve"> (Onyancha, 2013</w:t>
      </w:r>
      <w:r w:rsidR="00C07623">
        <w:rPr>
          <w:rFonts w:cstheme="minorHAnsi"/>
          <w:color w:val="202124"/>
          <w:sz w:val="28"/>
          <w:szCs w:val="28"/>
          <w:shd w:val="clear" w:color="auto" w:fill="FFFFFF"/>
        </w:rPr>
        <w:t>, p.36</w:t>
      </w:r>
      <w:r w:rsidR="009E458D">
        <w:rPr>
          <w:rFonts w:cstheme="minorHAnsi"/>
          <w:color w:val="202124"/>
          <w:sz w:val="28"/>
          <w:szCs w:val="28"/>
          <w:shd w:val="clear" w:color="auto" w:fill="FFFFFF"/>
        </w:rPr>
        <w:t>-37</w:t>
      </w:r>
      <w:r w:rsidR="00AD41D3">
        <w:rPr>
          <w:rFonts w:cstheme="minorHAnsi"/>
          <w:color w:val="202124"/>
          <w:sz w:val="28"/>
          <w:szCs w:val="28"/>
          <w:shd w:val="clear" w:color="auto" w:fill="FFFFFF"/>
        </w:rPr>
        <w:t>)</w:t>
      </w:r>
      <w:r w:rsidR="00187E45">
        <w:rPr>
          <w:rFonts w:cstheme="minorHAnsi"/>
          <w:color w:val="202124"/>
          <w:sz w:val="28"/>
          <w:szCs w:val="28"/>
          <w:shd w:val="clear" w:color="auto" w:fill="FFFFFF"/>
        </w:rPr>
        <w:t xml:space="preserve"> </w:t>
      </w:r>
      <w:r w:rsidR="00D81E71">
        <w:rPr>
          <w:rFonts w:cstheme="minorHAnsi"/>
          <w:color w:val="202124"/>
          <w:sz w:val="28"/>
          <w:szCs w:val="28"/>
          <w:shd w:val="clear" w:color="auto" w:fill="FFFFFF"/>
        </w:rPr>
        <w:t xml:space="preserve">According to Laketa </w:t>
      </w:r>
      <w:r w:rsidR="00D81E71">
        <w:rPr>
          <w:rFonts w:cstheme="minorHAnsi"/>
          <w:i/>
          <w:iCs/>
          <w:color w:val="202124"/>
          <w:sz w:val="28"/>
          <w:szCs w:val="28"/>
          <w:shd w:val="clear" w:color="auto" w:fill="FFFFFF"/>
        </w:rPr>
        <w:t>et al.</w:t>
      </w:r>
      <w:r w:rsidR="00FF2840">
        <w:rPr>
          <w:rFonts w:cstheme="minorHAnsi"/>
          <w:i/>
          <w:iCs/>
          <w:color w:val="202124"/>
          <w:sz w:val="28"/>
          <w:szCs w:val="28"/>
          <w:shd w:val="clear" w:color="auto" w:fill="FFFFFF"/>
        </w:rPr>
        <w:t xml:space="preserve"> </w:t>
      </w:r>
      <w:r w:rsidR="00FF2840">
        <w:rPr>
          <w:rFonts w:cstheme="minorHAnsi"/>
          <w:color w:val="202124"/>
          <w:sz w:val="28"/>
          <w:szCs w:val="28"/>
          <w:shd w:val="clear" w:color="auto" w:fill="FFFFFF"/>
        </w:rPr>
        <w:t>(2015, p.246)</w:t>
      </w:r>
      <w:r w:rsidR="00D81E71">
        <w:rPr>
          <w:rFonts w:cstheme="minorHAnsi"/>
          <w:i/>
          <w:iCs/>
          <w:color w:val="202124"/>
          <w:sz w:val="28"/>
          <w:szCs w:val="28"/>
          <w:shd w:val="clear" w:color="auto" w:fill="FFFFFF"/>
        </w:rPr>
        <w:t xml:space="preserve"> </w:t>
      </w:r>
      <w:r w:rsidR="005156B2">
        <w:rPr>
          <w:rFonts w:cstheme="minorHAnsi"/>
          <w:color w:val="202124"/>
          <w:sz w:val="28"/>
          <w:szCs w:val="28"/>
          <w:shd w:val="clear" w:color="auto" w:fill="FFFFFF"/>
        </w:rPr>
        <w:t xml:space="preserve">the banking sector needs to create </w:t>
      </w:r>
      <w:r w:rsidR="0070396C">
        <w:rPr>
          <w:rFonts w:cstheme="minorHAnsi"/>
          <w:color w:val="202124"/>
          <w:sz w:val="28"/>
          <w:szCs w:val="28"/>
          <w:shd w:val="clear" w:color="auto" w:fill="FFFFFF"/>
        </w:rPr>
        <w:t xml:space="preserve">value for the </w:t>
      </w:r>
      <w:r w:rsidR="00FF2840">
        <w:rPr>
          <w:rFonts w:cstheme="minorHAnsi"/>
          <w:color w:val="202124"/>
          <w:sz w:val="28"/>
          <w:szCs w:val="28"/>
          <w:shd w:val="clear" w:color="auto" w:fill="FFFFFF"/>
        </w:rPr>
        <w:t>customers and</w:t>
      </w:r>
      <w:r w:rsidR="0070396C">
        <w:rPr>
          <w:rFonts w:cstheme="minorHAnsi"/>
          <w:color w:val="202124"/>
          <w:sz w:val="28"/>
          <w:szCs w:val="28"/>
          <w:shd w:val="clear" w:color="auto" w:fill="FFFFFF"/>
        </w:rPr>
        <w:t xml:space="preserve"> need to increase</w:t>
      </w:r>
      <w:r w:rsidR="00FF2840">
        <w:rPr>
          <w:rFonts w:cstheme="minorHAnsi"/>
          <w:color w:val="202124"/>
          <w:sz w:val="28"/>
          <w:szCs w:val="28"/>
          <w:shd w:val="clear" w:color="auto" w:fill="FFFFFF"/>
        </w:rPr>
        <w:t xml:space="preserve"> the</w:t>
      </w:r>
      <w:r w:rsidR="0070396C">
        <w:rPr>
          <w:rFonts w:cstheme="minorHAnsi"/>
          <w:color w:val="202124"/>
          <w:sz w:val="28"/>
          <w:szCs w:val="28"/>
          <w:shd w:val="clear" w:color="auto" w:fill="FFFFFF"/>
        </w:rPr>
        <w:t xml:space="preserve"> frequency of communication</w:t>
      </w:r>
      <w:r w:rsidR="00F40E04">
        <w:rPr>
          <w:rFonts w:cstheme="minorHAnsi"/>
          <w:color w:val="202124"/>
          <w:sz w:val="28"/>
          <w:szCs w:val="28"/>
          <w:shd w:val="clear" w:color="auto" w:fill="FFFFFF"/>
        </w:rPr>
        <w:t xml:space="preserve"> in order to create positive brand image. </w:t>
      </w:r>
      <w:r w:rsidR="00BD6C04" w:rsidRPr="00BD6C04">
        <w:rPr>
          <w:rFonts w:cstheme="minorHAnsi"/>
          <w:color w:val="202124"/>
          <w:sz w:val="28"/>
          <w:szCs w:val="28"/>
          <w:shd w:val="clear" w:color="auto" w:fill="FFFFFF"/>
        </w:rPr>
        <w:t>Rao and Patel (2018, p.19), on the other hand, suggested that each and every client should be given special and appropriate attention in order to make them feel unique, and the products offered should be customizable according to their needs and wants, which helps boost customer loyalty and brand value and awareness.</w:t>
      </w:r>
      <w:r w:rsidR="00BD6C04">
        <w:rPr>
          <w:rFonts w:cstheme="minorHAnsi"/>
          <w:color w:val="202124"/>
          <w:sz w:val="28"/>
          <w:szCs w:val="28"/>
          <w:shd w:val="clear" w:color="auto" w:fill="FFFFFF"/>
        </w:rPr>
        <w:t xml:space="preserve"> A</w:t>
      </w:r>
      <w:r w:rsidR="003431D8">
        <w:rPr>
          <w:rFonts w:cstheme="minorHAnsi"/>
          <w:color w:val="202124"/>
          <w:sz w:val="28"/>
          <w:szCs w:val="28"/>
          <w:shd w:val="clear" w:color="auto" w:fill="FFFFFF"/>
        </w:rPr>
        <w:t>s</w:t>
      </w:r>
      <w:r w:rsidR="00BD6C04">
        <w:rPr>
          <w:rFonts w:cstheme="minorHAnsi"/>
          <w:color w:val="202124"/>
          <w:sz w:val="28"/>
          <w:szCs w:val="28"/>
          <w:shd w:val="clear" w:color="auto" w:fill="FFFFFF"/>
        </w:rPr>
        <w:t xml:space="preserve"> a result</w:t>
      </w:r>
      <w:r w:rsidR="003431D8">
        <w:rPr>
          <w:rFonts w:cstheme="minorHAnsi"/>
          <w:color w:val="202124"/>
          <w:sz w:val="28"/>
          <w:szCs w:val="28"/>
          <w:shd w:val="clear" w:color="auto" w:fill="FFFFFF"/>
        </w:rPr>
        <w:t xml:space="preserve">, </w:t>
      </w:r>
      <w:r w:rsidR="009B53D0">
        <w:rPr>
          <w:rFonts w:cstheme="minorHAnsi"/>
          <w:color w:val="202124"/>
          <w:sz w:val="28"/>
          <w:szCs w:val="28"/>
          <w:shd w:val="clear" w:color="auto" w:fill="FFFFFF"/>
        </w:rPr>
        <w:t xml:space="preserve">well implemented CRM strategies such as interaction strategy, value-creation, customization strategy can </w:t>
      </w:r>
      <w:r w:rsidR="00133A3D">
        <w:rPr>
          <w:rFonts w:cstheme="minorHAnsi"/>
          <w:color w:val="202124"/>
          <w:sz w:val="28"/>
          <w:szCs w:val="28"/>
          <w:shd w:val="clear" w:color="auto" w:fill="FFFFFF"/>
        </w:rPr>
        <w:t xml:space="preserve">help </w:t>
      </w:r>
      <w:r w:rsidR="00133A3D">
        <w:rPr>
          <w:sz w:val="28"/>
          <w:szCs w:val="28"/>
        </w:rPr>
        <w:t xml:space="preserve">UK banks to   </w:t>
      </w:r>
      <w:r w:rsidR="00D7039C">
        <w:rPr>
          <w:sz w:val="28"/>
          <w:szCs w:val="28"/>
        </w:rPr>
        <w:t>improve</w:t>
      </w:r>
      <w:r w:rsidR="00133A3D">
        <w:rPr>
          <w:sz w:val="28"/>
          <w:szCs w:val="28"/>
        </w:rPr>
        <w:t xml:space="preserve"> </w:t>
      </w:r>
      <w:r w:rsidR="003102C4">
        <w:rPr>
          <w:sz w:val="28"/>
          <w:szCs w:val="28"/>
        </w:rPr>
        <w:t xml:space="preserve">the </w:t>
      </w:r>
      <w:r w:rsidR="00133A3D">
        <w:rPr>
          <w:sz w:val="28"/>
          <w:szCs w:val="28"/>
        </w:rPr>
        <w:t>brand image.</w:t>
      </w:r>
    </w:p>
    <w:p w14:paraId="67D03B9B" w14:textId="1A97F85E" w:rsidR="00CE3A9C" w:rsidRDefault="00CE3A9C" w:rsidP="00873583"/>
    <w:tbl>
      <w:tblPr>
        <w:tblStyle w:val="GridTable4-Accent6"/>
        <w:tblW w:w="0" w:type="auto"/>
        <w:jc w:val="center"/>
        <w:tblLook w:val="04A0" w:firstRow="1" w:lastRow="0" w:firstColumn="1" w:lastColumn="0" w:noHBand="0" w:noVBand="1"/>
      </w:tblPr>
      <w:tblGrid>
        <w:gridCol w:w="2141"/>
        <w:gridCol w:w="2239"/>
      </w:tblGrid>
      <w:tr w:rsidR="0093379E" w14:paraId="2459E5FE" w14:textId="77777777" w:rsidTr="00E603E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80" w:type="dxa"/>
            <w:gridSpan w:val="2"/>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6ACBB7DF" w14:textId="384FAE05" w:rsidR="0093379E" w:rsidRPr="003D5F08" w:rsidRDefault="0093379E" w:rsidP="00E603E3">
            <w:pPr>
              <w:jc w:val="center"/>
              <w:rPr>
                <w:sz w:val="28"/>
                <w:szCs w:val="28"/>
              </w:rPr>
            </w:pPr>
            <w:r w:rsidRPr="0044400E">
              <w:rPr>
                <w:color w:val="auto"/>
                <w:sz w:val="28"/>
                <w:szCs w:val="28"/>
              </w:rPr>
              <w:t xml:space="preserve">Question </w:t>
            </w:r>
            <w:r>
              <w:rPr>
                <w:color w:val="auto"/>
                <w:sz w:val="28"/>
                <w:szCs w:val="28"/>
              </w:rPr>
              <w:t>5</w:t>
            </w:r>
            <w:r w:rsidRPr="0044400E">
              <w:rPr>
                <w:color w:val="auto"/>
                <w:sz w:val="28"/>
                <w:szCs w:val="28"/>
              </w:rPr>
              <w:t xml:space="preserve">. </w:t>
            </w:r>
            <w:r>
              <w:rPr>
                <w:color w:val="auto"/>
                <w:sz w:val="28"/>
                <w:szCs w:val="28"/>
              </w:rPr>
              <w:t xml:space="preserve">Does your bank </w:t>
            </w:r>
            <w:r w:rsidR="009D4A79">
              <w:rPr>
                <w:color w:val="auto"/>
                <w:sz w:val="28"/>
                <w:szCs w:val="28"/>
              </w:rPr>
              <w:t>offer competitive service charges?</w:t>
            </w:r>
          </w:p>
        </w:tc>
      </w:tr>
      <w:tr w:rsidR="0093379E" w14:paraId="1139C212" w14:textId="77777777" w:rsidTr="00E603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1" w:type="dxa"/>
            <w:tcBorders>
              <w:top w:val="single" w:sz="12" w:space="0" w:color="auto"/>
              <w:left w:val="single" w:sz="12" w:space="0" w:color="auto"/>
              <w:bottom w:val="single" w:sz="12" w:space="0" w:color="auto"/>
              <w:right w:val="single" w:sz="12" w:space="0" w:color="auto"/>
            </w:tcBorders>
          </w:tcPr>
          <w:p w14:paraId="27D8FE0B" w14:textId="77777777" w:rsidR="0093379E" w:rsidRPr="009D1783" w:rsidRDefault="0093379E" w:rsidP="00E603E3">
            <w:pPr>
              <w:jc w:val="center"/>
              <w:rPr>
                <w:i/>
                <w:iCs/>
                <w:sz w:val="28"/>
                <w:szCs w:val="28"/>
              </w:rPr>
            </w:pPr>
            <w:r w:rsidRPr="009D1783">
              <w:rPr>
                <w:i/>
                <w:iCs/>
                <w:sz w:val="28"/>
                <w:szCs w:val="28"/>
              </w:rPr>
              <w:t>Answers:</w:t>
            </w:r>
          </w:p>
        </w:tc>
        <w:tc>
          <w:tcPr>
            <w:tcW w:w="2239" w:type="dxa"/>
            <w:tcBorders>
              <w:top w:val="single" w:sz="12" w:space="0" w:color="auto"/>
              <w:left w:val="single" w:sz="12" w:space="0" w:color="auto"/>
              <w:bottom w:val="single" w:sz="12" w:space="0" w:color="auto"/>
              <w:right w:val="single" w:sz="12" w:space="0" w:color="auto"/>
            </w:tcBorders>
          </w:tcPr>
          <w:p w14:paraId="4A96AB63" w14:textId="77777777" w:rsidR="0093379E" w:rsidRPr="009D1783" w:rsidRDefault="0093379E" w:rsidP="00E603E3">
            <w:pPr>
              <w:jc w:val="center"/>
              <w:cnfStyle w:val="000000100000" w:firstRow="0" w:lastRow="0" w:firstColumn="0" w:lastColumn="0" w:oddVBand="0" w:evenVBand="0" w:oddHBand="1" w:evenHBand="0" w:firstRowFirstColumn="0" w:firstRowLastColumn="0" w:lastRowFirstColumn="0" w:lastRowLastColumn="0"/>
              <w:rPr>
                <w:b/>
                <w:bCs/>
                <w:i/>
                <w:iCs/>
                <w:sz w:val="28"/>
                <w:szCs w:val="28"/>
              </w:rPr>
            </w:pPr>
            <w:r w:rsidRPr="009D1783">
              <w:rPr>
                <w:b/>
                <w:bCs/>
                <w:i/>
                <w:iCs/>
                <w:sz w:val="28"/>
                <w:szCs w:val="28"/>
              </w:rPr>
              <w:t xml:space="preserve">Participants: </w:t>
            </w:r>
            <w:proofErr w:type="gramStart"/>
            <w:r w:rsidRPr="009D1783">
              <w:rPr>
                <w:b/>
                <w:bCs/>
                <w:i/>
                <w:iCs/>
                <w:sz w:val="28"/>
                <w:szCs w:val="28"/>
              </w:rPr>
              <w:t>50</w:t>
            </w:r>
            <w:proofErr w:type="gramEnd"/>
          </w:p>
        </w:tc>
      </w:tr>
      <w:tr w:rsidR="0093379E" w14:paraId="40FBF33A" w14:textId="77777777" w:rsidTr="00E603E3">
        <w:trPr>
          <w:jc w:val="center"/>
        </w:trPr>
        <w:tc>
          <w:tcPr>
            <w:cnfStyle w:val="001000000000" w:firstRow="0" w:lastRow="0" w:firstColumn="1" w:lastColumn="0" w:oddVBand="0" w:evenVBand="0" w:oddHBand="0" w:evenHBand="0" w:firstRowFirstColumn="0" w:firstRowLastColumn="0" w:lastRowFirstColumn="0" w:lastRowLastColumn="0"/>
            <w:tcW w:w="214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FD6DC7E" w14:textId="0D35D00E" w:rsidR="0093379E" w:rsidRPr="009D1783" w:rsidRDefault="009D4A79" w:rsidP="005B611F">
            <w:pPr>
              <w:jc w:val="center"/>
              <w:rPr>
                <w:b w:val="0"/>
                <w:bCs w:val="0"/>
                <w:sz w:val="28"/>
                <w:szCs w:val="28"/>
              </w:rPr>
            </w:pPr>
            <w:r>
              <w:rPr>
                <w:b w:val="0"/>
                <w:bCs w:val="0"/>
                <w:sz w:val="28"/>
                <w:szCs w:val="28"/>
              </w:rPr>
              <w:t>Yes</w:t>
            </w:r>
          </w:p>
        </w:tc>
        <w:tc>
          <w:tcPr>
            <w:tcW w:w="223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0D5B135" w14:textId="62BA679F" w:rsidR="0093379E" w:rsidRDefault="00A61AE0"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15</w:t>
            </w:r>
          </w:p>
        </w:tc>
      </w:tr>
      <w:tr w:rsidR="0093379E" w14:paraId="330A504F" w14:textId="77777777" w:rsidTr="00E603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CAEE205" w14:textId="213E85A5" w:rsidR="0093379E" w:rsidRPr="009D1783" w:rsidRDefault="009D4A79" w:rsidP="005B611F">
            <w:pPr>
              <w:jc w:val="center"/>
              <w:rPr>
                <w:b w:val="0"/>
                <w:bCs w:val="0"/>
                <w:sz w:val="28"/>
                <w:szCs w:val="28"/>
              </w:rPr>
            </w:pPr>
            <w:r>
              <w:rPr>
                <w:b w:val="0"/>
                <w:bCs w:val="0"/>
                <w:sz w:val="28"/>
                <w:szCs w:val="28"/>
              </w:rPr>
              <w:t>No</w:t>
            </w:r>
          </w:p>
        </w:tc>
        <w:tc>
          <w:tcPr>
            <w:tcW w:w="223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C21AD82" w14:textId="6930A813" w:rsidR="0093379E" w:rsidRDefault="00A61AE0"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11</w:t>
            </w:r>
          </w:p>
        </w:tc>
      </w:tr>
      <w:tr w:rsidR="009D4A79" w14:paraId="267ED842" w14:textId="77777777" w:rsidTr="00E603E3">
        <w:trPr>
          <w:jc w:val="center"/>
        </w:trPr>
        <w:tc>
          <w:tcPr>
            <w:cnfStyle w:val="001000000000" w:firstRow="0" w:lastRow="0" w:firstColumn="1" w:lastColumn="0" w:oddVBand="0" w:evenVBand="0" w:oddHBand="0" w:evenHBand="0" w:firstRowFirstColumn="0" w:firstRowLastColumn="0" w:lastRowFirstColumn="0" w:lastRowLastColumn="0"/>
            <w:tcW w:w="214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07E583A" w14:textId="4A6AC769" w:rsidR="009D4A79" w:rsidRPr="009D1783" w:rsidRDefault="009D4A79" w:rsidP="005B611F">
            <w:pPr>
              <w:jc w:val="center"/>
              <w:rPr>
                <w:b w:val="0"/>
                <w:bCs w:val="0"/>
                <w:sz w:val="28"/>
                <w:szCs w:val="28"/>
              </w:rPr>
            </w:pPr>
            <w:r>
              <w:rPr>
                <w:b w:val="0"/>
                <w:bCs w:val="0"/>
                <w:sz w:val="28"/>
                <w:szCs w:val="28"/>
              </w:rPr>
              <w:t>May be</w:t>
            </w:r>
          </w:p>
        </w:tc>
        <w:tc>
          <w:tcPr>
            <w:tcW w:w="223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A0B81C8" w14:textId="36BE06D8" w:rsidR="009D4A79" w:rsidRDefault="00A61AE0"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24</w:t>
            </w:r>
          </w:p>
        </w:tc>
      </w:tr>
    </w:tbl>
    <w:p w14:paraId="4B8D6751" w14:textId="31138B86" w:rsidR="00873583" w:rsidRPr="003102C4" w:rsidRDefault="003102C4" w:rsidP="00873583">
      <w:pPr>
        <w:rPr>
          <w:sz w:val="28"/>
          <w:szCs w:val="28"/>
        </w:rPr>
      </w:pPr>
      <w:r>
        <w:t xml:space="preserve">                                                  </w:t>
      </w:r>
      <w:r>
        <w:rPr>
          <w:sz w:val="28"/>
          <w:szCs w:val="28"/>
        </w:rPr>
        <w:t xml:space="preserve">                </w:t>
      </w:r>
      <w:r w:rsidRPr="003102C4">
        <w:rPr>
          <w:i/>
          <w:iCs/>
          <w:sz w:val="28"/>
          <w:szCs w:val="28"/>
        </w:rPr>
        <w:t>Table 5</w:t>
      </w:r>
      <w:r>
        <w:rPr>
          <w:sz w:val="28"/>
          <w:szCs w:val="28"/>
        </w:rPr>
        <w:t xml:space="preserve">. Question 5. </w:t>
      </w:r>
    </w:p>
    <w:p w14:paraId="2B3DD1A1" w14:textId="1EF0596E" w:rsidR="005B611F" w:rsidRDefault="003102C4" w:rsidP="00873583">
      <w:r>
        <w:t xml:space="preserve"> </w:t>
      </w:r>
    </w:p>
    <w:p w14:paraId="6C0BC059" w14:textId="30FC1869" w:rsidR="00A073E8" w:rsidRDefault="00A073E8" w:rsidP="00873583">
      <w:r>
        <w:rPr>
          <w:noProof/>
        </w:rPr>
        <w:lastRenderedPageBreak/>
        <w:drawing>
          <wp:inline distT="0" distB="0" distL="0" distR="0" wp14:anchorId="52414238" wp14:editId="38DA94D4">
            <wp:extent cx="6400800" cy="3416968"/>
            <wp:effectExtent l="0" t="0" r="0" b="1206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1C2E9F60" w14:textId="77777777" w:rsidR="00A073E8" w:rsidRDefault="00A073E8" w:rsidP="00873583"/>
    <w:p w14:paraId="284CAB2F" w14:textId="31DD2C4B" w:rsidR="00A073E8" w:rsidRPr="003102C4" w:rsidRDefault="003102C4" w:rsidP="00873583">
      <w:pPr>
        <w:rPr>
          <w:sz w:val="28"/>
          <w:szCs w:val="28"/>
        </w:rPr>
      </w:pPr>
      <w:r w:rsidRPr="003102C4">
        <w:rPr>
          <w:i/>
          <w:iCs/>
          <w:sz w:val="28"/>
          <w:szCs w:val="28"/>
        </w:rPr>
        <w:t>Figure 5</w:t>
      </w:r>
      <w:r w:rsidRPr="003102C4">
        <w:rPr>
          <w:sz w:val="28"/>
          <w:szCs w:val="28"/>
        </w:rPr>
        <w:t>. Question 5</w:t>
      </w:r>
      <w:r>
        <w:rPr>
          <w:sz w:val="28"/>
          <w:szCs w:val="28"/>
        </w:rPr>
        <w:t xml:space="preserve">. </w:t>
      </w:r>
    </w:p>
    <w:p w14:paraId="38206047" w14:textId="75A422EA" w:rsidR="00A073E8" w:rsidRPr="00C327FE" w:rsidRDefault="003102C4" w:rsidP="00873583">
      <w:pPr>
        <w:rPr>
          <w:sz w:val="28"/>
          <w:szCs w:val="28"/>
        </w:rPr>
      </w:pPr>
      <w:r w:rsidRPr="003102C4">
        <w:rPr>
          <w:b/>
          <w:bCs/>
          <w:i/>
          <w:iCs/>
          <w:sz w:val="28"/>
          <w:szCs w:val="28"/>
        </w:rPr>
        <w:t>Results:</w:t>
      </w:r>
      <w:r w:rsidR="00DC3A61">
        <w:rPr>
          <w:b/>
          <w:bCs/>
          <w:i/>
          <w:iCs/>
          <w:sz w:val="28"/>
          <w:szCs w:val="28"/>
        </w:rPr>
        <w:t xml:space="preserve"> </w:t>
      </w:r>
      <w:proofErr w:type="gramStart"/>
      <w:r w:rsidR="00E57F3F">
        <w:rPr>
          <w:sz w:val="28"/>
          <w:szCs w:val="28"/>
        </w:rPr>
        <w:t>Most of</w:t>
      </w:r>
      <w:proofErr w:type="gramEnd"/>
      <w:r w:rsidR="00E57F3F">
        <w:rPr>
          <w:sz w:val="28"/>
          <w:szCs w:val="28"/>
        </w:rPr>
        <w:t xml:space="preserve"> the customers (24) responded on this question as a “May be”. </w:t>
      </w:r>
      <w:proofErr w:type="gramStart"/>
      <w:r w:rsidR="003906E8" w:rsidRPr="003906E8">
        <w:rPr>
          <w:sz w:val="28"/>
          <w:szCs w:val="28"/>
        </w:rPr>
        <w:t>15</w:t>
      </w:r>
      <w:proofErr w:type="gramEnd"/>
      <w:r w:rsidR="003906E8" w:rsidRPr="003906E8">
        <w:rPr>
          <w:sz w:val="28"/>
          <w:szCs w:val="28"/>
        </w:rPr>
        <w:t xml:space="preserve"> respondents claimed that their banks offered competitive service fees, whereas 11 respondents stated that their banks did not. </w:t>
      </w:r>
    </w:p>
    <w:p w14:paraId="61C57A58" w14:textId="14393126" w:rsidR="00F45879" w:rsidRPr="00304D84" w:rsidRDefault="003102C4" w:rsidP="00873583">
      <w:pPr>
        <w:rPr>
          <w:sz w:val="28"/>
          <w:szCs w:val="28"/>
        </w:rPr>
      </w:pPr>
      <w:r w:rsidRPr="003102C4">
        <w:rPr>
          <w:b/>
          <w:bCs/>
          <w:i/>
          <w:iCs/>
          <w:sz w:val="28"/>
          <w:szCs w:val="28"/>
        </w:rPr>
        <w:t>Discussion:</w:t>
      </w:r>
      <w:r w:rsidR="00E57F3F">
        <w:rPr>
          <w:sz w:val="28"/>
          <w:szCs w:val="28"/>
        </w:rPr>
        <w:t xml:space="preserve"> </w:t>
      </w:r>
      <w:r w:rsidR="00895C23" w:rsidRPr="00895C23">
        <w:rPr>
          <w:sz w:val="28"/>
          <w:szCs w:val="28"/>
        </w:rPr>
        <w:t>Customers are not well-informed about bank service charges, and there is a need of communication strategies.</w:t>
      </w:r>
      <w:r w:rsidR="00895C23">
        <w:rPr>
          <w:sz w:val="28"/>
          <w:szCs w:val="28"/>
        </w:rPr>
        <w:t xml:space="preserve"> </w:t>
      </w:r>
      <w:r w:rsidR="00993445" w:rsidRPr="007C5FBF">
        <w:rPr>
          <w:rFonts w:ascii="Calibri" w:hAnsi="Calibri" w:cs="Calibri"/>
          <w:color w:val="000000"/>
          <w:sz w:val="28"/>
          <w:szCs w:val="28"/>
        </w:rPr>
        <w:t>Cvijovic,</w:t>
      </w:r>
      <w:r w:rsidR="00993445">
        <w:rPr>
          <w:rFonts w:ascii="Calibri" w:hAnsi="Calibri" w:cs="Calibri"/>
          <w:color w:val="000000"/>
          <w:sz w:val="28"/>
          <w:szCs w:val="28"/>
        </w:rPr>
        <w:t xml:space="preserve"> </w:t>
      </w:r>
      <w:r w:rsidR="00993445" w:rsidRPr="007C5FBF">
        <w:rPr>
          <w:rFonts w:ascii="Calibri" w:hAnsi="Calibri" w:cs="Calibri"/>
          <w:color w:val="000000"/>
          <w:sz w:val="28"/>
          <w:szCs w:val="28"/>
        </w:rPr>
        <w:t>Kostic-Stankovic, and Reljic,</w:t>
      </w:r>
      <w:r w:rsidR="00993445">
        <w:rPr>
          <w:rFonts w:ascii="Calibri" w:hAnsi="Calibri" w:cs="Calibri"/>
          <w:color w:val="000000"/>
          <w:sz w:val="28"/>
          <w:szCs w:val="28"/>
        </w:rPr>
        <w:t xml:space="preserve"> </w:t>
      </w:r>
      <w:r w:rsidR="00993445" w:rsidRPr="007C5FBF">
        <w:rPr>
          <w:rFonts w:ascii="Calibri" w:hAnsi="Calibri" w:cs="Calibri"/>
          <w:color w:val="000000"/>
          <w:sz w:val="28"/>
          <w:szCs w:val="28"/>
        </w:rPr>
        <w:t>(2017</w:t>
      </w:r>
      <w:r w:rsidR="00993445">
        <w:rPr>
          <w:rFonts w:ascii="Calibri" w:hAnsi="Calibri" w:cs="Calibri"/>
          <w:color w:val="000000"/>
          <w:sz w:val="28"/>
          <w:szCs w:val="28"/>
        </w:rPr>
        <w:t xml:space="preserve">, pp.160-161) </w:t>
      </w:r>
      <w:r w:rsidR="00304D84">
        <w:rPr>
          <w:rFonts w:ascii="Calibri" w:hAnsi="Calibri" w:cs="Calibri"/>
          <w:color w:val="000000"/>
          <w:sz w:val="28"/>
          <w:szCs w:val="28"/>
        </w:rPr>
        <w:t>underlined</w:t>
      </w:r>
      <w:r w:rsidR="00993445">
        <w:rPr>
          <w:rFonts w:ascii="Calibri" w:hAnsi="Calibri" w:cs="Calibri"/>
          <w:color w:val="000000"/>
          <w:sz w:val="28"/>
          <w:szCs w:val="28"/>
        </w:rPr>
        <w:t xml:space="preserve"> </w:t>
      </w:r>
      <w:r w:rsidR="00304D84" w:rsidRPr="00B91AFE">
        <w:rPr>
          <w:sz w:val="28"/>
          <w:szCs w:val="28"/>
        </w:rPr>
        <w:t>the</w:t>
      </w:r>
      <w:r w:rsidR="00B91AFE" w:rsidRPr="00B91AFE">
        <w:rPr>
          <w:sz w:val="28"/>
          <w:szCs w:val="28"/>
        </w:rPr>
        <w:t xml:space="preserve"> significance of integrated marketing communications in customer relationship management, particularly in terms of influencing the behaviour of diverse customer segments. Furthermore, it was demonstrated that banks can maintain and improve customer relationships by improving the efficiency of communication channels, in terms of sending important and accurate information and obtaining valuable information from customers.</w:t>
      </w:r>
      <w:r w:rsidR="00814878">
        <w:rPr>
          <w:sz w:val="28"/>
          <w:szCs w:val="28"/>
        </w:rPr>
        <w:t xml:space="preserve"> </w:t>
      </w:r>
    </w:p>
    <w:p w14:paraId="43D42AC8" w14:textId="77777777" w:rsidR="00240329" w:rsidRDefault="00240329" w:rsidP="00873583"/>
    <w:p w14:paraId="0E68A9B6" w14:textId="77777777" w:rsidR="00240329" w:rsidRDefault="00240329" w:rsidP="00873583"/>
    <w:p w14:paraId="12D3076E" w14:textId="77777777" w:rsidR="00240329" w:rsidRDefault="00240329" w:rsidP="00873583"/>
    <w:tbl>
      <w:tblPr>
        <w:tblStyle w:val="GridTable4-Accent6"/>
        <w:tblW w:w="0" w:type="auto"/>
        <w:jc w:val="center"/>
        <w:tblLook w:val="04A0" w:firstRow="1" w:lastRow="0" w:firstColumn="1" w:lastColumn="0" w:noHBand="0" w:noVBand="1"/>
      </w:tblPr>
      <w:tblGrid>
        <w:gridCol w:w="3529"/>
        <w:gridCol w:w="2268"/>
      </w:tblGrid>
      <w:tr w:rsidR="005B611F" w14:paraId="58BD1381" w14:textId="77777777" w:rsidTr="00F526D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797" w:type="dxa"/>
            <w:gridSpan w:val="2"/>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5D170F91" w14:textId="7D7094F7" w:rsidR="005B611F" w:rsidRPr="003D5F08" w:rsidRDefault="005B611F" w:rsidP="00E603E3">
            <w:pPr>
              <w:jc w:val="center"/>
              <w:rPr>
                <w:sz w:val="28"/>
                <w:szCs w:val="28"/>
              </w:rPr>
            </w:pPr>
            <w:r w:rsidRPr="0044400E">
              <w:rPr>
                <w:color w:val="auto"/>
                <w:sz w:val="28"/>
                <w:szCs w:val="28"/>
              </w:rPr>
              <w:lastRenderedPageBreak/>
              <w:t xml:space="preserve">Question </w:t>
            </w:r>
            <w:r>
              <w:rPr>
                <w:color w:val="auto"/>
                <w:sz w:val="28"/>
                <w:szCs w:val="28"/>
              </w:rPr>
              <w:t xml:space="preserve">6. </w:t>
            </w:r>
            <w:r w:rsidR="00BD4FE1">
              <w:rPr>
                <w:color w:val="auto"/>
                <w:sz w:val="28"/>
                <w:szCs w:val="28"/>
              </w:rPr>
              <w:t xml:space="preserve">What is the first thing that comes to your mind when you think of your bank? </w:t>
            </w:r>
          </w:p>
        </w:tc>
      </w:tr>
      <w:tr w:rsidR="005B611F" w14:paraId="313BA19F" w14:textId="77777777" w:rsidTr="00F526D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29" w:type="dxa"/>
            <w:tcBorders>
              <w:top w:val="single" w:sz="12" w:space="0" w:color="auto"/>
              <w:left w:val="single" w:sz="12" w:space="0" w:color="auto"/>
              <w:bottom w:val="single" w:sz="12" w:space="0" w:color="auto"/>
              <w:right w:val="single" w:sz="12" w:space="0" w:color="auto"/>
            </w:tcBorders>
          </w:tcPr>
          <w:p w14:paraId="68A20FEE" w14:textId="77777777" w:rsidR="005B611F" w:rsidRPr="009D1783" w:rsidRDefault="005B611F" w:rsidP="00E603E3">
            <w:pPr>
              <w:jc w:val="center"/>
              <w:rPr>
                <w:i/>
                <w:iCs/>
                <w:sz w:val="28"/>
                <w:szCs w:val="28"/>
              </w:rPr>
            </w:pPr>
            <w:r w:rsidRPr="009D1783">
              <w:rPr>
                <w:i/>
                <w:iCs/>
                <w:sz w:val="28"/>
                <w:szCs w:val="28"/>
              </w:rPr>
              <w:t>Answers:</w:t>
            </w:r>
          </w:p>
        </w:tc>
        <w:tc>
          <w:tcPr>
            <w:tcW w:w="2268" w:type="dxa"/>
            <w:tcBorders>
              <w:top w:val="single" w:sz="12" w:space="0" w:color="auto"/>
              <w:left w:val="single" w:sz="12" w:space="0" w:color="auto"/>
              <w:bottom w:val="single" w:sz="12" w:space="0" w:color="auto"/>
              <w:right w:val="single" w:sz="12" w:space="0" w:color="auto"/>
            </w:tcBorders>
          </w:tcPr>
          <w:p w14:paraId="2C4A1606" w14:textId="77777777" w:rsidR="005B611F" w:rsidRPr="009D1783" w:rsidRDefault="005B611F" w:rsidP="00E603E3">
            <w:pPr>
              <w:jc w:val="center"/>
              <w:cnfStyle w:val="000000100000" w:firstRow="0" w:lastRow="0" w:firstColumn="0" w:lastColumn="0" w:oddVBand="0" w:evenVBand="0" w:oddHBand="1" w:evenHBand="0" w:firstRowFirstColumn="0" w:firstRowLastColumn="0" w:lastRowFirstColumn="0" w:lastRowLastColumn="0"/>
              <w:rPr>
                <w:b/>
                <w:bCs/>
                <w:i/>
                <w:iCs/>
                <w:sz w:val="28"/>
                <w:szCs w:val="28"/>
              </w:rPr>
            </w:pPr>
            <w:r w:rsidRPr="009D1783">
              <w:rPr>
                <w:b/>
                <w:bCs/>
                <w:i/>
                <w:iCs/>
                <w:sz w:val="28"/>
                <w:szCs w:val="28"/>
              </w:rPr>
              <w:t xml:space="preserve">Participants: </w:t>
            </w:r>
            <w:proofErr w:type="gramStart"/>
            <w:r w:rsidRPr="009D1783">
              <w:rPr>
                <w:b/>
                <w:bCs/>
                <w:i/>
                <w:iCs/>
                <w:sz w:val="28"/>
                <w:szCs w:val="28"/>
              </w:rPr>
              <w:t>50</w:t>
            </w:r>
            <w:proofErr w:type="gramEnd"/>
          </w:p>
        </w:tc>
      </w:tr>
      <w:tr w:rsidR="005B611F" w14:paraId="70F01CD9" w14:textId="77777777" w:rsidTr="00F526D5">
        <w:trPr>
          <w:jc w:val="center"/>
        </w:trPr>
        <w:tc>
          <w:tcPr>
            <w:cnfStyle w:val="001000000000" w:firstRow="0" w:lastRow="0" w:firstColumn="1" w:lastColumn="0" w:oddVBand="0" w:evenVBand="0" w:oddHBand="0" w:evenHBand="0" w:firstRowFirstColumn="0" w:firstRowLastColumn="0" w:lastRowFirstColumn="0" w:lastRowLastColumn="0"/>
            <w:tcW w:w="352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7B42880" w14:textId="558E83A0" w:rsidR="005B611F" w:rsidRPr="009D1783" w:rsidRDefault="00F526D5" w:rsidP="00F526D5">
            <w:pPr>
              <w:jc w:val="left"/>
              <w:rPr>
                <w:b w:val="0"/>
                <w:bCs w:val="0"/>
                <w:sz w:val="28"/>
                <w:szCs w:val="28"/>
              </w:rPr>
            </w:pPr>
            <w:r>
              <w:rPr>
                <w:b w:val="0"/>
                <w:bCs w:val="0"/>
                <w:sz w:val="28"/>
                <w:szCs w:val="28"/>
              </w:rPr>
              <w:t>Customer service</w:t>
            </w:r>
          </w:p>
        </w:tc>
        <w:tc>
          <w:tcPr>
            <w:tcW w:w="2268"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582AB3D" w14:textId="6EFB9FB6" w:rsidR="005B611F" w:rsidRDefault="00214748"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21</w:t>
            </w:r>
          </w:p>
        </w:tc>
      </w:tr>
      <w:tr w:rsidR="005B611F" w14:paraId="01ED2C33" w14:textId="77777777" w:rsidTr="00F526D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2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68F9AEE" w14:textId="09A790B5" w:rsidR="005B611F" w:rsidRPr="009D1783" w:rsidRDefault="00F526D5" w:rsidP="00F526D5">
            <w:pPr>
              <w:jc w:val="left"/>
              <w:rPr>
                <w:b w:val="0"/>
                <w:bCs w:val="0"/>
                <w:sz w:val="28"/>
                <w:szCs w:val="28"/>
              </w:rPr>
            </w:pPr>
            <w:r>
              <w:rPr>
                <w:b w:val="0"/>
                <w:bCs w:val="0"/>
                <w:sz w:val="28"/>
                <w:szCs w:val="28"/>
              </w:rPr>
              <w:t xml:space="preserve">Core banking </w:t>
            </w:r>
          </w:p>
        </w:tc>
        <w:tc>
          <w:tcPr>
            <w:tcW w:w="2268"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E377E19" w14:textId="71E74BFD" w:rsidR="005B611F" w:rsidRDefault="001606BB"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9</w:t>
            </w:r>
          </w:p>
        </w:tc>
      </w:tr>
      <w:tr w:rsidR="005B611F" w14:paraId="65AC73EF" w14:textId="77777777" w:rsidTr="00F526D5">
        <w:trPr>
          <w:jc w:val="center"/>
        </w:trPr>
        <w:tc>
          <w:tcPr>
            <w:cnfStyle w:val="001000000000" w:firstRow="0" w:lastRow="0" w:firstColumn="1" w:lastColumn="0" w:oddVBand="0" w:evenVBand="0" w:oddHBand="0" w:evenHBand="0" w:firstRowFirstColumn="0" w:firstRowLastColumn="0" w:lastRowFirstColumn="0" w:lastRowLastColumn="0"/>
            <w:tcW w:w="352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2C54CF7" w14:textId="48493A1B" w:rsidR="005B611F" w:rsidRPr="009D1783" w:rsidRDefault="00F526D5" w:rsidP="00F526D5">
            <w:pPr>
              <w:jc w:val="left"/>
              <w:rPr>
                <w:b w:val="0"/>
                <w:bCs w:val="0"/>
                <w:sz w:val="28"/>
                <w:szCs w:val="28"/>
              </w:rPr>
            </w:pPr>
            <w:r>
              <w:rPr>
                <w:b w:val="0"/>
                <w:bCs w:val="0"/>
                <w:sz w:val="28"/>
                <w:szCs w:val="28"/>
              </w:rPr>
              <w:t>Personalized service</w:t>
            </w:r>
          </w:p>
        </w:tc>
        <w:tc>
          <w:tcPr>
            <w:tcW w:w="2268"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6264831" w14:textId="515B2DAF" w:rsidR="005B611F" w:rsidRPr="005C1FE7" w:rsidRDefault="001606BB" w:rsidP="00E603E3">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6</w:t>
            </w:r>
          </w:p>
        </w:tc>
      </w:tr>
      <w:tr w:rsidR="005B611F" w14:paraId="137F1A1C" w14:textId="77777777" w:rsidTr="00F526D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2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3E87EDA" w14:textId="0BD684D4" w:rsidR="005B611F" w:rsidRPr="009D1783" w:rsidRDefault="00F526D5" w:rsidP="00F526D5">
            <w:pPr>
              <w:jc w:val="left"/>
              <w:rPr>
                <w:b w:val="0"/>
                <w:bCs w:val="0"/>
                <w:sz w:val="28"/>
                <w:szCs w:val="28"/>
              </w:rPr>
            </w:pPr>
            <w:r>
              <w:rPr>
                <w:b w:val="0"/>
                <w:bCs w:val="0"/>
                <w:sz w:val="28"/>
                <w:szCs w:val="28"/>
              </w:rPr>
              <w:t>Broad branch network</w:t>
            </w:r>
          </w:p>
        </w:tc>
        <w:tc>
          <w:tcPr>
            <w:tcW w:w="2268"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95741AC" w14:textId="082C78FA" w:rsidR="005B611F" w:rsidRDefault="001606BB" w:rsidP="00E603E3">
            <w:pPr>
              <w:jc w:val="cente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14</w:t>
            </w:r>
          </w:p>
        </w:tc>
      </w:tr>
    </w:tbl>
    <w:p w14:paraId="798E9DCA" w14:textId="46F9298A" w:rsidR="005B611F" w:rsidRPr="00E6612D" w:rsidRDefault="00E6612D" w:rsidP="00873583">
      <w:pPr>
        <w:rPr>
          <w:sz w:val="28"/>
          <w:szCs w:val="28"/>
        </w:rPr>
      </w:pPr>
      <w:r>
        <w:t xml:space="preserve">                                                                     </w:t>
      </w:r>
      <w:r w:rsidRPr="00E6612D">
        <w:rPr>
          <w:i/>
          <w:iCs/>
          <w:sz w:val="28"/>
          <w:szCs w:val="28"/>
        </w:rPr>
        <w:t>Table 6.</w:t>
      </w:r>
      <w:r>
        <w:rPr>
          <w:sz w:val="28"/>
          <w:szCs w:val="28"/>
        </w:rPr>
        <w:t xml:space="preserve"> Question 6.</w:t>
      </w:r>
    </w:p>
    <w:p w14:paraId="64E6A934" w14:textId="77777777" w:rsidR="005B611F" w:rsidRDefault="005B611F" w:rsidP="00873583"/>
    <w:p w14:paraId="613BACC4" w14:textId="20097FFE" w:rsidR="005B611F" w:rsidRDefault="00FA1CBE" w:rsidP="00873583">
      <w:pPr>
        <w:rPr>
          <w:sz w:val="28"/>
          <w:szCs w:val="28"/>
        </w:rPr>
      </w:pPr>
      <w:r>
        <w:rPr>
          <w:noProof/>
        </w:rPr>
        <w:drawing>
          <wp:anchor distT="0" distB="0" distL="114300" distR="114300" simplePos="0" relativeHeight="251667456" behindDoc="0" locked="0" layoutInCell="1" allowOverlap="1" wp14:anchorId="7AB8C7B5" wp14:editId="69E8A3F9">
            <wp:simplePos x="898358" y="898358"/>
            <wp:positionH relativeFrom="margin">
              <wp:align>left</wp:align>
            </wp:positionH>
            <wp:positionV relativeFrom="paragraph">
              <wp:align>top</wp:align>
            </wp:positionV>
            <wp:extent cx="5878830" cy="4010025"/>
            <wp:effectExtent l="0" t="0" r="7620" b="0"/>
            <wp:wrapSquare wrapText="bothSides"/>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r w:rsidR="00667DC4">
        <w:br w:type="textWrapping" w:clear="all"/>
      </w:r>
      <w:r w:rsidR="00E6612D" w:rsidRPr="00E6612D">
        <w:rPr>
          <w:i/>
          <w:iCs/>
          <w:sz w:val="28"/>
          <w:szCs w:val="28"/>
        </w:rPr>
        <w:t>Figure 6</w:t>
      </w:r>
      <w:r w:rsidR="00E6612D" w:rsidRPr="00E6612D">
        <w:rPr>
          <w:sz w:val="28"/>
          <w:szCs w:val="28"/>
        </w:rPr>
        <w:t>. Question 6.</w:t>
      </w:r>
    </w:p>
    <w:p w14:paraId="2A05679E" w14:textId="025AA022" w:rsidR="00426A4C" w:rsidRPr="007660D0" w:rsidRDefault="00426A4C" w:rsidP="00873583">
      <w:pPr>
        <w:rPr>
          <w:sz w:val="28"/>
          <w:szCs w:val="28"/>
        </w:rPr>
      </w:pPr>
      <w:r w:rsidRPr="001E7607">
        <w:rPr>
          <w:b/>
          <w:bCs/>
          <w:i/>
          <w:iCs/>
          <w:sz w:val="28"/>
          <w:szCs w:val="28"/>
        </w:rPr>
        <w:t xml:space="preserve">Results: </w:t>
      </w:r>
      <w:r w:rsidR="007D2EA9" w:rsidRPr="007D2EA9">
        <w:rPr>
          <w:sz w:val="28"/>
          <w:szCs w:val="28"/>
        </w:rPr>
        <w:t xml:space="preserve">According to Figure 6, 21 bank customers responded that the first thing that comes to mind when they think of their bank is the </w:t>
      </w:r>
      <w:r w:rsidR="008713BA">
        <w:rPr>
          <w:sz w:val="28"/>
          <w:szCs w:val="28"/>
        </w:rPr>
        <w:t>“</w:t>
      </w:r>
      <w:r w:rsidR="007D2EA9">
        <w:rPr>
          <w:sz w:val="28"/>
          <w:szCs w:val="28"/>
        </w:rPr>
        <w:t>Customer service</w:t>
      </w:r>
      <w:r w:rsidR="008713BA">
        <w:rPr>
          <w:sz w:val="28"/>
          <w:szCs w:val="28"/>
        </w:rPr>
        <w:t>”</w:t>
      </w:r>
      <w:r w:rsidR="007D2EA9">
        <w:rPr>
          <w:sz w:val="28"/>
          <w:szCs w:val="28"/>
        </w:rPr>
        <w:t xml:space="preserve">. </w:t>
      </w:r>
      <w:r w:rsidR="004C323F" w:rsidRPr="004C323F">
        <w:rPr>
          <w:sz w:val="28"/>
          <w:szCs w:val="28"/>
        </w:rPr>
        <w:t xml:space="preserve">Furthermore, </w:t>
      </w:r>
      <w:proofErr w:type="gramStart"/>
      <w:r w:rsidR="004C323F" w:rsidRPr="004C323F">
        <w:rPr>
          <w:sz w:val="28"/>
          <w:szCs w:val="28"/>
        </w:rPr>
        <w:t>14</w:t>
      </w:r>
      <w:proofErr w:type="gramEnd"/>
      <w:r w:rsidR="004C323F" w:rsidRPr="004C323F">
        <w:rPr>
          <w:sz w:val="28"/>
          <w:szCs w:val="28"/>
        </w:rPr>
        <w:t xml:space="preserve"> of them said "Broad branch network," 9 said "Core banking," and only 6 said "Personalized service."</w:t>
      </w:r>
    </w:p>
    <w:p w14:paraId="18E2EFE7" w14:textId="0E51E54F" w:rsidR="001F41EC" w:rsidRPr="004C323F" w:rsidRDefault="00426A4C" w:rsidP="00873583">
      <w:pPr>
        <w:rPr>
          <w:sz w:val="28"/>
          <w:szCs w:val="28"/>
        </w:rPr>
      </w:pPr>
      <w:r w:rsidRPr="001E7607">
        <w:rPr>
          <w:b/>
          <w:bCs/>
          <w:i/>
          <w:iCs/>
          <w:sz w:val="28"/>
          <w:szCs w:val="28"/>
        </w:rPr>
        <w:lastRenderedPageBreak/>
        <w:t>Discussion</w:t>
      </w:r>
      <w:r w:rsidR="00A74F02">
        <w:rPr>
          <w:b/>
          <w:bCs/>
          <w:i/>
          <w:iCs/>
          <w:sz w:val="28"/>
          <w:szCs w:val="28"/>
        </w:rPr>
        <w:t xml:space="preserve">: </w:t>
      </w:r>
      <w:r w:rsidR="00A74F02" w:rsidRPr="00A74F02">
        <w:rPr>
          <w:sz w:val="28"/>
          <w:szCs w:val="28"/>
        </w:rPr>
        <w:t>In the banking industry, providing good customer service is important because it makes customers feel valued, helps meet their needs more effectively, and improves overall customer retention.</w:t>
      </w:r>
      <w:r w:rsidR="00F23199">
        <w:rPr>
          <w:sz w:val="28"/>
          <w:szCs w:val="28"/>
        </w:rPr>
        <w:t xml:space="preserve"> </w:t>
      </w:r>
      <w:r w:rsidR="00082ED0" w:rsidRPr="00082ED0">
        <w:rPr>
          <w:sz w:val="28"/>
          <w:szCs w:val="28"/>
        </w:rPr>
        <w:t>UK banks, on the other hand, should try to implement product/service development strategies</w:t>
      </w:r>
      <w:r w:rsidR="00082ED0">
        <w:rPr>
          <w:sz w:val="28"/>
          <w:szCs w:val="28"/>
        </w:rPr>
        <w:t xml:space="preserve">, as well. Personalized service provides a competitive advantage that </w:t>
      </w:r>
      <w:r w:rsidR="00783E9A">
        <w:rPr>
          <w:sz w:val="28"/>
          <w:szCs w:val="28"/>
        </w:rPr>
        <w:t>differentiates</w:t>
      </w:r>
      <w:r w:rsidR="00082ED0">
        <w:rPr>
          <w:sz w:val="28"/>
          <w:szCs w:val="28"/>
        </w:rPr>
        <w:t xml:space="preserve"> the bank from competitors by allowing </w:t>
      </w:r>
      <w:r w:rsidR="00A539BA">
        <w:rPr>
          <w:sz w:val="28"/>
          <w:szCs w:val="28"/>
        </w:rPr>
        <w:t>to understand customers</w:t>
      </w:r>
      <w:r w:rsidR="0042727A">
        <w:rPr>
          <w:sz w:val="28"/>
          <w:szCs w:val="28"/>
        </w:rPr>
        <w:t xml:space="preserve">’ needs </w:t>
      </w:r>
      <w:r w:rsidR="00A539BA">
        <w:rPr>
          <w:sz w:val="28"/>
          <w:szCs w:val="28"/>
        </w:rPr>
        <w:t>better</w:t>
      </w:r>
      <w:r w:rsidR="00063FAB">
        <w:rPr>
          <w:sz w:val="28"/>
          <w:szCs w:val="28"/>
        </w:rPr>
        <w:t xml:space="preserve"> and </w:t>
      </w:r>
      <w:r w:rsidR="0042727A">
        <w:rPr>
          <w:sz w:val="28"/>
          <w:szCs w:val="28"/>
        </w:rPr>
        <w:t xml:space="preserve">this can lead to their </w:t>
      </w:r>
      <w:r w:rsidR="00325D1A">
        <w:rPr>
          <w:sz w:val="28"/>
          <w:szCs w:val="28"/>
        </w:rPr>
        <w:t xml:space="preserve">dedication. </w:t>
      </w:r>
    </w:p>
    <w:p w14:paraId="1C403FE8" w14:textId="77777777" w:rsidR="00426A4C" w:rsidRPr="00E6612D" w:rsidRDefault="00426A4C" w:rsidP="00873583">
      <w:pPr>
        <w:rPr>
          <w:sz w:val="28"/>
          <w:szCs w:val="28"/>
        </w:rPr>
      </w:pPr>
    </w:p>
    <w:tbl>
      <w:tblPr>
        <w:tblW w:w="0" w:type="auto"/>
        <w:jc w:val="center"/>
        <w:tblLook w:val="04A0" w:firstRow="1" w:lastRow="0" w:firstColumn="1" w:lastColumn="0" w:noHBand="0" w:noVBand="1"/>
      </w:tblPr>
      <w:tblGrid>
        <w:gridCol w:w="2141"/>
        <w:gridCol w:w="2239"/>
      </w:tblGrid>
      <w:tr w:rsidR="00701060" w14:paraId="63BEF78C" w14:textId="77777777" w:rsidTr="00E603E3">
        <w:trPr>
          <w:jc w:val="center"/>
        </w:trPr>
        <w:tc>
          <w:tcPr>
            <w:tcW w:w="4380" w:type="dxa"/>
            <w:gridSpan w:val="2"/>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6CC1D96C" w14:textId="38DA15F1" w:rsidR="00701060" w:rsidRPr="00F75C8A" w:rsidRDefault="00701060" w:rsidP="00E603E3">
            <w:pPr>
              <w:jc w:val="center"/>
              <w:rPr>
                <w:b/>
                <w:bCs/>
                <w:sz w:val="28"/>
                <w:szCs w:val="28"/>
              </w:rPr>
            </w:pPr>
            <w:r w:rsidRPr="00F75C8A">
              <w:rPr>
                <w:b/>
                <w:bCs/>
                <w:sz w:val="28"/>
                <w:szCs w:val="28"/>
              </w:rPr>
              <w:t xml:space="preserve">Question 7. Do you use </w:t>
            </w:r>
            <w:r w:rsidR="00F75C8A" w:rsidRPr="00F75C8A">
              <w:rPr>
                <w:b/>
                <w:bCs/>
                <w:sz w:val="28"/>
                <w:szCs w:val="28"/>
              </w:rPr>
              <w:t xml:space="preserve">the service of alternative banks? </w:t>
            </w:r>
          </w:p>
        </w:tc>
      </w:tr>
      <w:tr w:rsidR="00701060" w14:paraId="23B058CE" w14:textId="77777777" w:rsidTr="00E603E3">
        <w:trPr>
          <w:jc w:val="center"/>
        </w:trPr>
        <w:tc>
          <w:tcPr>
            <w:tcW w:w="2141"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302BA4AE" w14:textId="77777777" w:rsidR="00701060" w:rsidRPr="009D1783" w:rsidRDefault="00701060" w:rsidP="00E603E3">
            <w:pPr>
              <w:jc w:val="center"/>
              <w:rPr>
                <w:b/>
                <w:bCs/>
                <w:i/>
                <w:iCs/>
                <w:sz w:val="28"/>
                <w:szCs w:val="28"/>
              </w:rPr>
            </w:pPr>
            <w:r w:rsidRPr="009D1783">
              <w:rPr>
                <w:b/>
                <w:bCs/>
                <w:i/>
                <w:iCs/>
                <w:sz w:val="28"/>
                <w:szCs w:val="28"/>
              </w:rPr>
              <w:t>Answers:</w:t>
            </w:r>
          </w:p>
        </w:tc>
        <w:tc>
          <w:tcPr>
            <w:tcW w:w="2239"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1559737E" w14:textId="77777777" w:rsidR="00701060" w:rsidRPr="009D1783" w:rsidRDefault="00701060" w:rsidP="00E603E3">
            <w:pPr>
              <w:jc w:val="center"/>
              <w:rPr>
                <w:b/>
                <w:bCs/>
                <w:i/>
                <w:iCs/>
                <w:sz w:val="28"/>
                <w:szCs w:val="28"/>
              </w:rPr>
            </w:pPr>
            <w:r w:rsidRPr="009D1783">
              <w:rPr>
                <w:b/>
                <w:bCs/>
                <w:i/>
                <w:iCs/>
                <w:sz w:val="28"/>
                <w:szCs w:val="28"/>
              </w:rPr>
              <w:t xml:space="preserve">Participants: </w:t>
            </w:r>
            <w:proofErr w:type="gramStart"/>
            <w:r w:rsidRPr="009D1783">
              <w:rPr>
                <w:b/>
                <w:bCs/>
                <w:i/>
                <w:iCs/>
                <w:sz w:val="28"/>
                <w:szCs w:val="28"/>
              </w:rPr>
              <w:t>50</w:t>
            </w:r>
            <w:proofErr w:type="gramEnd"/>
          </w:p>
        </w:tc>
      </w:tr>
      <w:tr w:rsidR="00701060" w14:paraId="41BA9F86" w14:textId="77777777" w:rsidTr="00E603E3">
        <w:trPr>
          <w:jc w:val="center"/>
        </w:trPr>
        <w:tc>
          <w:tcPr>
            <w:tcW w:w="214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F4B9ADF" w14:textId="6821A74D" w:rsidR="00701060" w:rsidRPr="00F75C8A" w:rsidRDefault="00F75C8A" w:rsidP="00E603E3">
            <w:pPr>
              <w:jc w:val="center"/>
              <w:rPr>
                <w:sz w:val="28"/>
                <w:szCs w:val="28"/>
              </w:rPr>
            </w:pPr>
            <w:r w:rsidRPr="00F75C8A">
              <w:rPr>
                <w:sz w:val="28"/>
                <w:szCs w:val="28"/>
              </w:rPr>
              <w:t>Yes</w:t>
            </w:r>
          </w:p>
        </w:tc>
        <w:tc>
          <w:tcPr>
            <w:tcW w:w="223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2813427" w14:textId="091DC6A4" w:rsidR="00701060" w:rsidRDefault="007B0244" w:rsidP="00E603E3">
            <w:pPr>
              <w:jc w:val="center"/>
              <w:rPr>
                <w:sz w:val="28"/>
                <w:szCs w:val="28"/>
              </w:rPr>
            </w:pPr>
            <w:r>
              <w:rPr>
                <w:sz w:val="28"/>
                <w:szCs w:val="28"/>
              </w:rPr>
              <w:t>3</w:t>
            </w:r>
            <w:r w:rsidR="00A86980">
              <w:rPr>
                <w:sz w:val="28"/>
                <w:szCs w:val="28"/>
              </w:rPr>
              <w:t>2</w:t>
            </w:r>
          </w:p>
        </w:tc>
      </w:tr>
      <w:tr w:rsidR="00701060" w14:paraId="3EEB3408" w14:textId="77777777" w:rsidTr="00E603E3">
        <w:trPr>
          <w:jc w:val="center"/>
        </w:trPr>
        <w:tc>
          <w:tcPr>
            <w:tcW w:w="214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24FE2CD" w14:textId="4AFFF338" w:rsidR="00701060" w:rsidRPr="00F75C8A" w:rsidRDefault="00F75C8A" w:rsidP="00E603E3">
            <w:pPr>
              <w:jc w:val="center"/>
              <w:rPr>
                <w:sz w:val="28"/>
                <w:szCs w:val="28"/>
              </w:rPr>
            </w:pPr>
            <w:r w:rsidRPr="00F75C8A">
              <w:rPr>
                <w:sz w:val="28"/>
                <w:szCs w:val="28"/>
              </w:rPr>
              <w:t>No</w:t>
            </w:r>
          </w:p>
        </w:tc>
        <w:tc>
          <w:tcPr>
            <w:tcW w:w="223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DBCCC02" w14:textId="5DBDAB3D" w:rsidR="00701060" w:rsidRDefault="00A86980" w:rsidP="00E603E3">
            <w:pPr>
              <w:jc w:val="center"/>
              <w:rPr>
                <w:sz w:val="28"/>
                <w:szCs w:val="28"/>
              </w:rPr>
            </w:pPr>
            <w:r>
              <w:rPr>
                <w:sz w:val="28"/>
                <w:szCs w:val="28"/>
              </w:rPr>
              <w:t>18</w:t>
            </w:r>
          </w:p>
        </w:tc>
      </w:tr>
    </w:tbl>
    <w:p w14:paraId="20D840AE" w14:textId="7200E98D" w:rsidR="00453F09" w:rsidRPr="00426A4C" w:rsidRDefault="00426A4C" w:rsidP="00873583">
      <w:pPr>
        <w:rPr>
          <w:noProof/>
          <w:sz w:val="28"/>
          <w:szCs w:val="28"/>
        </w:rPr>
      </w:pPr>
      <w:r w:rsidRPr="00426A4C">
        <w:rPr>
          <w:i/>
          <w:iCs/>
          <w:noProof/>
          <w:sz w:val="28"/>
          <w:szCs w:val="28"/>
        </w:rPr>
        <w:t xml:space="preserve">                                                   Table 7</w:t>
      </w:r>
      <w:r w:rsidRPr="00426A4C">
        <w:rPr>
          <w:noProof/>
          <w:sz w:val="28"/>
          <w:szCs w:val="28"/>
        </w:rPr>
        <w:t xml:space="preserve">. Question 7. </w:t>
      </w:r>
    </w:p>
    <w:p w14:paraId="6DF87996" w14:textId="77777777" w:rsidR="00453F09" w:rsidRDefault="00453F09" w:rsidP="00873583">
      <w:pPr>
        <w:rPr>
          <w:noProof/>
        </w:rPr>
      </w:pPr>
    </w:p>
    <w:p w14:paraId="4828F8BA" w14:textId="778A6D6F" w:rsidR="00453F09" w:rsidRDefault="007E7E0C" w:rsidP="00873583">
      <w:r>
        <w:rPr>
          <w:noProof/>
        </w:rPr>
        <w:drawing>
          <wp:inline distT="0" distB="0" distL="0" distR="0" wp14:anchorId="14953277" wp14:editId="64A6951B">
            <wp:extent cx="5486400" cy="3200400"/>
            <wp:effectExtent l="0" t="0" r="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F477511" w14:textId="2F096C89" w:rsidR="005B611F" w:rsidRDefault="00426A4C" w:rsidP="00873583">
      <w:pPr>
        <w:rPr>
          <w:sz w:val="28"/>
          <w:szCs w:val="28"/>
        </w:rPr>
      </w:pPr>
      <w:r w:rsidRPr="00426A4C">
        <w:rPr>
          <w:i/>
          <w:iCs/>
          <w:sz w:val="28"/>
          <w:szCs w:val="28"/>
        </w:rPr>
        <w:t>Figure 7</w:t>
      </w:r>
      <w:r w:rsidRPr="00426A4C">
        <w:rPr>
          <w:sz w:val="28"/>
          <w:szCs w:val="28"/>
        </w:rPr>
        <w:t xml:space="preserve">. Question 7. </w:t>
      </w:r>
    </w:p>
    <w:p w14:paraId="60E365D1" w14:textId="77777777" w:rsidR="00426A4C" w:rsidRDefault="00426A4C" w:rsidP="00873583">
      <w:pPr>
        <w:rPr>
          <w:sz w:val="28"/>
          <w:szCs w:val="28"/>
        </w:rPr>
      </w:pPr>
    </w:p>
    <w:p w14:paraId="3E9EC346" w14:textId="6F8701B2" w:rsidR="00426A4C" w:rsidRPr="00E614CA" w:rsidRDefault="00426A4C" w:rsidP="00873583">
      <w:pPr>
        <w:rPr>
          <w:sz w:val="28"/>
          <w:szCs w:val="28"/>
        </w:rPr>
      </w:pPr>
      <w:r w:rsidRPr="00E614CA">
        <w:rPr>
          <w:b/>
          <w:bCs/>
          <w:i/>
          <w:iCs/>
          <w:sz w:val="28"/>
          <w:szCs w:val="28"/>
        </w:rPr>
        <w:lastRenderedPageBreak/>
        <w:t>Results:</w:t>
      </w:r>
      <w:r w:rsidR="0097254C">
        <w:rPr>
          <w:b/>
          <w:bCs/>
          <w:i/>
          <w:iCs/>
          <w:sz w:val="28"/>
          <w:szCs w:val="28"/>
        </w:rPr>
        <w:t xml:space="preserve"> </w:t>
      </w:r>
      <w:r w:rsidR="0097254C">
        <w:rPr>
          <w:sz w:val="28"/>
          <w:szCs w:val="28"/>
        </w:rPr>
        <w:t xml:space="preserve"> </w:t>
      </w:r>
      <w:r w:rsidR="00405D38" w:rsidRPr="00405D38">
        <w:rPr>
          <w:sz w:val="28"/>
          <w:szCs w:val="28"/>
        </w:rPr>
        <w:t xml:space="preserve">According to </w:t>
      </w:r>
      <w:r w:rsidR="00405D38" w:rsidRPr="00917F83">
        <w:rPr>
          <w:i/>
          <w:iCs/>
          <w:sz w:val="28"/>
          <w:szCs w:val="28"/>
        </w:rPr>
        <w:t>Figure 7</w:t>
      </w:r>
      <w:r w:rsidR="00405D38" w:rsidRPr="00405D38">
        <w:rPr>
          <w:sz w:val="28"/>
          <w:szCs w:val="28"/>
        </w:rPr>
        <w:t>, 64% of bank customers use alternative banking services, while 36% do not.</w:t>
      </w:r>
    </w:p>
    <w:p w14:paraId="1E0AEC2C" w14:textId="4F66E1AF" w:rsidR="00A30C9D" w:rsidRPr="00A30C9D" w:rsidRDefault="00426A4C" w:rsidP="00B102A7">
      <w:pPr>
        <w:rPr>
          <w:rFonts w:cstheme="minorHAnsi"/>
          <w:sz w:val="28"/>
          <w:szCs w:val="28"/>
          <w:shd w:val="clear" w:color="auto" w:fill="FFFFFF"/>
        </w:rPr>
      </w:pPr>
      <w:r w:rsidRPr="00917F83">
        <w:rPr>
          <w:b/>
          <w:bCs/>
          <w:i/>
          <w:iCs/>
          <w:sz w:val="28"/>
          <w:szCs w:val="28"/>
        </w:rPr>
        <w:t xml:space="preserve">Discussion: </w:t>
      </w:r>
      <w:r w:rsidR="00757E05" w:rsidRPr="00757E05">
        <w:rPr>
          <w:rFonts w:cstheme="minorHAnsi"/>
          <w:sz w:val="28"/>
          <w:szCs w:val="28"/>
          <w:shd w:val="clear" w:color="auto" w:fill="FFFFFF"/>
        </w:rPr>
        <w:t>Customers switch or use alternative bank accounts for a variety of reasons.</w:t>
      </w:r>
      <w:r w:rsidR="00351856">
        <w:rPr>
          <w:rFonts w:cstheme="minorHAnsi"/>
          <w:sz w:val="28"/>
          <w:szCs w:val="28"/>
          <w:shd w:val="clear" w:color="auto" w:fill="FFFFFF"/>
        </w:rPr>
        <w:t xml:space="preserve"> </w:t>
      </w:r>
      <w:r w:rsidR="00351856" w:rsidRPr="00351856">
        <w:rPr>
          <w:rFonts w:cstheme="minorHAnsi"/>
          <w:sz w:val="28"/>
          <w:szCs w:val="28"/>
          <w:shd w:val="clear" w:color="auto" w:fill="FFFFFF"/>
        </w:rPr>
        <w:t>As previously stated in this study, customers may switch to a new bank in order to receive free cash or another benefit.</w:t>
      </w:r>
      <w:r w:rsidR="005D5198">
        <w:rPr>
          <w:rFonts w:cstheme="minorHAnsi"/>
          <w:sz w:val="28"/>
          <w:szCs w:val="28"/>
          <w:shd w:val="clear" w:color="auto" w:fill="FFFFFF"/>
        </w:rPr>
        <w:t xml:space="preserve"> </w:t>
      </w:r>
      <w:r w:rsidR="003D2653">
        <w:rPr>
          <w:rFonts w:cstheme="minorHAnsi"/>
          <w:sz w:val="28"/>
          <w:szCs w:val="28"/>
          <w:shd w:val="clear" w:color="auto" w:fill="FFFFFF"/>
        </w:rPr>
        <w:t>Another reason is if</w:t>
      </w:r>
      <w:r w:rsidR="005D5198" w:rsidRPr="005D5198">
        <w:rPr>
          <w:rFonts w:cstheme="minorHAnsi"/>
          <w:sz w:val="28"/>
          <w:szCs w:val="28"/>
          <w:shd w:val="clear" w:color="auto" w:fill="FFFFFF"/>
        </w:rPr>
        <w:t xml:space="preserve"> the bank experiences a technical problem, such as TSB customers being unable to access their wages or pay their rent.</w:t>
      </w:r>
      <w:r w:rsidR="005D5198">
        <w:rPr>
          <w:rFonts w:cstheme="minorHAnsi"/>
          <w:sz w:val="28"/>
          <w:szCs w:val="28"/>
          <w:shd w:val="clear" w:color="auto" w:fill="FFFFFF"/>
        </w:rPr>
        <w:t xml:space="preserve"> </w:t>
      </w:r>
      <w:r w:rsidR="00731B02" w:rsidRPr="00731B02">
        <w:rPr>
          <w:rFonts w:cstheme="minorHAnsi"/>
          <w:sz w:val="28"/>
          <w:szCs w:val="28"/>
          <w:shd w:val="clear" w:color="auto" w:fill="FFFFFF"/>
        </w:rPr>
        <w:t>Customers may use the services of another bank to assist with budgeting, therefore the bank may take advantage of this need by offering the customer a variety of services to meet his requirements.</w:t>
      </w:r>
      <w:r w:rsidR="004D16B7">
        <w:rPr>
          <w:rFonts w:cstheme="minorHAnsi"/>
          <w:sz w:val="28"/>
          <w:szCs w:val="28"/>
          <w:shd w:val="clear" w:color="auto" w:fill="FFFFFF"/>
        </w:rPr>
        <w:t xml:space="preserve"> </w:t>
      </w:r>
      <w:r w:rsidR="003C4519" w:rsidRPr="003C4519">
        <w:rPr>
          <w:rFonts w:cstheme="minorHAnsi"/>
          <w:sz w:val="28"/>
          <w:szCs w:val="28"/>
          <w:shd w:val="clear" w:color="auto" w:fill="FFFFFF"/>
        </w:rPr>
        <w:t xml:space="preserve">The banks should look for the factors that are causing clients to switch to other banks or require different banking services so that they can build their strategy </w:t>
      </w:r>
      <w:r w:rsidR="00A43694">
        <w:rPr>
          <w:rFonts w:cstheme="minorHAnsi"/>
          <w:sz w:val="28"/>
          <w:szCs w:val="28"/>
          <w:shd w:val="clear" w:color="auto" w:fill="FFFFFF"/>
        </w:rPr>
        <w:t xml:space="preserve">based on </w:t>
      </w:r>
      <w:r w:rsidR="003C4519" w:rsidRPr="003C4519">
        <w:rPr>
          <w:rFonts w:cstheme="minorHAnsi"/>
          <w:sz w:val="28"/>
          <w:szCs w:val="28"/>
          <w:shd w:val="clear" w:color="auto" w:fill="FFFFFF"/>
        </w:rPr>
        <w:t xml:space="preserve">those </w:t>
      </w:r>
      <w:r w:rsidR="00A43694" w:rsidRPr="003C4519">
        <w:rPr>
          <w:rFonts w:cstheme="minorHAnsi"/>
          <w:sz w:val="28"/>
          <w:szCs w:val="28"/>
          <w:shd w:val="clear" w:color="auto" w:fill="FFFFFF"/>
        </w:rPr>
        <w:t>matters</w:t>
      </w:r>
      <w:r w:rsidR="003C4519" w:rsidRPr="003C4519">
        <w:rPr>
          <w:rFonts w:cstheme="minorHAnsi"/>
          <w:sz w:val="28"/>
          <w:szCs w:val="28"/>
          <w:shd w:val="clear" w:color="auto" w:fill="FFFFFF"/>
        </w:rPr>
        <w:t>.</w:t>
      </w:r>
      <w:r w:rsidR="005629DF">
        <w:rPr>
          <w:rFonts w:cstheme="minorHAnsi"/>
          <w:sz w:val="28"/>
          <w:szCs w:val="28"/>
          <w:shd w:val="clear" w:color="auto" w:fill="FFFFFF"/>
        </w:rPr>
        <w:t xml:space="preserve"> </w:t>
      </w:r>
      <w:r w:rsidR="004D16B7">
        <w:rPr>
          <w:rFonts w:cstheme="minorHAnsi"/>
          <w:sz w:val="28"/>
          <w:szCs w:val="28"/>
          <w:shd w:val="clear" w:color="auto" w:fill="FFFFFF"/>
        </w:rPr>
        <w:t>(Web, 2022)</w:t>
      </w:r>
    </w:p>
    <w:p w14:paraId="61E027D9" w14:textId="77777777" w:rsidR="00426A4C" w:rsidRPr="00426A4C" w:rsidRDefault="00426A4C" w:rsidP="00873583">
      <w:pPr>
        <w:rPr>
          <w:sz w:val="28"/>
          <w:szCs w:val="28"/>
        </w:rPr>
      </w:pPr>
    </w:p>
    <w:p w14:paraId="1976760A" w14:textId="77777777" w:rsidR="005B611F" w:rsidRDefault="005B611F" w:rsidP="00873583"/>
    <w:tbl>
      <w:tblPr>
        <w:tblW w:w="0" w:type="auto"/>
        <w:jc w:val="center"/>
        <w:tblLook w:val="04A0" w:firstRow="1" w:lastRow="0" w:firstColumn="1" w:lastColumn="0" w:noHBand="0" w:noVBand="1"/>
      </w:tblPr>
      <w:tblGrid>
        <w:gridCol w:w="4521"/>
        <w:gridCol w:w="2268"/>
      </w:tblGrid>
      <w:tr w:rsidR="00F47AC0" w14:paraId="609F0B59" w14:textId="77777777" w:rsidTr="00EC56EB">
        <w:trPr>
          <w:jc w:val="center"/>
        </w:trPr>
        <w:tc>
          <w:tcPr>
            <w:tcW w:w="6789" w:type="dxa"/>
            <w:gridSpan w:val="2"/>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756FE487" w14:textId="164A09EF" w:rsidR="00F47AC0" w:rsidRPr="00F47AC0" w:rsidRDefault="00F47AC0" w:rsidP="00E603E3">
            <w:pPr>
              <w:jc w:val="center"/>
              <w:rPr>
                <w:b/>
                <w:bCs/>
                <w:sz w:val="28"/>
                <w:szCs w:val="28"/>
              </w:rPr>
            </w:pPr>
            <w:r w:rsidRPr="00F47AC0">
              <w:rPr>
                <w:b/>
                <w:bCs/>
                <w:sz w:val="28"/>
                <w:szCs w:val="28"/>
              </w:rPr>
              <w:t>Question 8. Where would you acquire a loan if you needed one?</w:t>
            </w:r>
          </w:p>
        </w:tc>
      </w:tr>
      <w:tr w:rsidR="00F47AC0" w14:paraId="44E4DF2D" w14:textId="77777777" w:rsidTr="00EC56EB">
        <w:trPr>
          <w:jc w:val="center"/>
        </w:trPr>
        <w:tc>
          <w:tcPr>
            <w:tcW w:w="4521"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50833C5C" w14:textId="77777777" w:rsidR="00F47AC0" w:rsidRPr="009D1783" w:rsidRDefault="00F47AC0" w:rsidP="00E603E3">
            <w:pPr>
              <w:jc w:val="center"/>
              <w:rPr>
                <w:b/>
                <w:bCs/>
                <w:i/>
                <w:iCs/>
                <w:sz w:val="28"/>
                <w:szCs w:val="28"/>
              </w:rPr>
            </w:pPr>
            <w:r w:rsidRPr="009D1783">
              <w:rPr>
                <w:b/>
                <w:bCs/>
                <w:i/>
                <w:iCs/>
                <w:sz w:val="28"/>
                <w:szCs w:val="28"/>
              </w:rPr>
              <w:t>Answers:</w:t>
            </w:r>
          </w:p>
        </w:tc>
        <w:tc>
          <w:tcPr>
            <w:tcW w:w="2268"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55AF65E5" w14:textId="77777777" w:rsidR="00F47AC0" w:rsidRPr="009D1783" w:rsidRDefault="00F47AC0" w:rsidP="00E603E3">
            <w:pPr>
              <w:jc w:val="center"/>
              <w:rPr>
                <w:b/>
                <w:bCs/>
                <w:i/>
                <w:iCs/>
                <w:sz w:val="28"/>
                <w:szCs w:val="28"/>
              </w:rPr>
            </w:pPr>
            <w:r w:rsidRPr="009D1783">
              <w:rPr>
                <w:b/>
                <w:bCs/>
                <w:i/>
                <w:iCs/>
                <w:sz w:val="28"/>
                <w:szCs w:val="28"/>
              </w:rPr>
              <w:t xml:space="preserve">Participants: </w:t>
            </w:r>
            <w:proofErr w:type="gramStart"/>
            <w:r w:rsidRPr="009D1783">
              <w:rPr>
                <w:b/>
                <w:bCs/>
                <w:i/>
                <w:iCs/>
                <w:sz w:val="28"/>
                <w:szCs w:val="28"/>
              </w:rPr>
              <w:t>50</w:t>
            </w:r>
            <w:proofErr w:type="gramEnd"/>
          </w:p>
        </w:tc>
      </w:tr>
      <w:tr w:rsidR="00F47AC0" w14:paraId="3FA8F046" w14:textId="77777777" w:rsidTr="00EC56EB">
        <w:trPr>
          <w:jc w:val="center"/>
        </w:trPr>
        <w:tc>
          <w:tcPr>
            <w:tcW w:w="452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B52AB26" w14:textId="50C5E634" w:rsidR="00F47AC0" w:rsidRPr="00F47AC0" w:rsidRDefault="00F47AC0" w:rsidP="00EC56EB">
            <w:pPr>
              <w:jc w:val="left"/>
              <w:rPr>
                <w:sz w:val="28"/>
                <w:szCs w:val="28"/>
              </w:rPr>
            </w:pPr>
            <w:r w:rsidRPr="00F47AC0">
              <w:rPr>
                <w:sz w:val="28"/>
                <w:szCs w:val="28"/>
              </w:rPr>
              <w:t>My existing banking service provider</w:t>
            </w:r>
          </w:p>
        </w:tc>
        <w:tc>
          <w:tcPr>
            <w:tcW w:w="2268"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D7C9690" w14:textId="562CB5E3" w:rsidR="00F47AC0" w:rsidRDefault="00C72647" w:rsidP="00E603E3">
            <w:pPr>
              <w:jc w:val="center"/>
              <w:rPr>
                <w:sz w:val="28"/>
                <w:szCs w:val="28"/>
              </w:rPr>
            </w:pPr>
            <w:r>
              <w:rPr>
                <w:sz w:val="28"/>
                <w:szCs w:val="28"/>
              </w:rPr>
              <w:t>19</w:t>
            </w:r>
          </w:p>
        </w:tc>
      </w:tr>
      <w:tr w:rsidR="00F47AC0" w14:paraId="3A828B84" w14:textId="77777777" w:rsidTr="00EC56EB">
        <w:trPr>
          <w:jc w:val="center"/>
        </w:trPr>
        <w:tc>
          <w:tcPr>
            <w:tcW w:w="452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F167EBA" w14:textId="521A4842" w:rsidR="00F47AC0" w:rsidRPr="00F47AC0" w:rsidRDefault="00F47AC0" w:rsidP="00EC56EB">
            <w:pPr>
              <w:jc w:val="left"/>
              <w:rPr>
                <w:sz w:val="28"/>
                <w:szCs w:val="28"/>
              </w:rPr>
            </w:pPr>
            <w:r w:rsidRPr="00F47AC0">
              <w:rPr>
                <w:sz w:val="28"/>
                <w:szCs w:val="28"/>
              </w:rPr>
              <w:t>Different bank</w:t>
            </w:r>
          </w:p>
        </w:tc>
        <w:tc>
          <w:tcPr>
            <w:tcW w:w="2268"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D08827C" w14:textId="24F98E94" w:rsidR="00F47AC0" w:rsidRDefault="00C72647" w:rsidP="00E603E3">
            <w:pPr>
              <w:jc w:val="center"/>
              <w:rPr>
                <w:sz w:val="28"/>
                <w:szCs w:val="28"/>
              </w:rPr>
            </w:pPr>
            <w:r>
              <w:rPr>
                <w:sz w:val="28"/>
                <w:szCs w:val="28"/>
              </w:rPr>
              <w:t>13</w:t>
            </w:r>
          </w:p>
        </w:tc>
      </w:tr>
      <w:tr w:rsidR="00F47AC0" w14:paraId="58EA108C" w14:textId="77777777" w:rsidTr="00EC56EB">
        <w:trPr>
          <w:jc w:val="center"/>
        </w:trPr>
        <w:tc>
          <w:tcPr>
            <w:tcW w:w="452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D2F10D5" w14:textId="54E53E21" w:rsidR="00F47AC0" w:rsidRPr="00F47AC0" w:rsidRDefault="00F47AC0" w:rsidP="00EC56EB">
            <w:pPr>
              <w:jc w:val="left"/>
              <w:rPr>
                <w:sz w:val="28"/>
                <w:szCs w:val="28"/>
              </w:rPr>
            </w:pPr>
            <w:r w:rsidRPr="00F47AC0">
              <w:rPr>
                <w:sz w:val="28"/>
                <w:szCs w:val="28"/>
              </w:rPr>
              <w:t>Credit unions</w:t>
            </w:r>
          </w:p>
        </w:tc>
        <w:tc>
          <w:tcPr>
            <w:tcW w:w="2268"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1A598F7" w14:textId="14DF9B36" w:rsidR="00F47AC0" w:rsidRPr="005C1FE7" w:rsidRDefault="00C72647" w:rsidP="00E603E3">
            <w:pPr>
              <w:jc w:val="center"/>
              <w:rPr>
                <w:sz w:val="28"/>
                <w:szCs w:val="28"/>
              </w:rPr>
            </w:pPr>
            <w:r>
              <w:rPr>
                <w:sz w:val="28"/>
                <w:szCs w:val="28"/>
              </w:rPr>
              <w:t>4</w:t>
            </w:r>
          </w:p>
        </w:tc>
      </w:tr>
      <w:tr w:rsidR="00F47AC0" w14:paraId="35F6B9DE" w14:textId="77777777" w:rsidTr="00EC56EB">
        <w:trPr>
          <w:jc w:val="center"/>
        </w:trPr>
        <w:tc>
          <w:tcPr>
            <w:tcW w:w="452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689BC61" w14:textId="6FA12B03" w:rsidR="00F47AC0" w:rsidRPr="00F47AC0" w:rsidRDefault="00F47AC0" w:rsidP="00EC56EB">
            <w:pPr>
              <w:jc w:val="left"/>
              <w:rPr>
                <w:sz w:val="28"/>
                <w:szCs w:val="28"/>
              </w:rPr>
            </w:pPr>
            <w:r w:rsidRPr="00F47AC0">
              <w:rPr>
                <w:sz w:val="28"/>
                <w:szCs w:val="28"/>
              </w:rPr>
              <w:t>Advisory firms</w:t>
            </w:r>
          </w:p>
        </w:tc>
        <w:tc>
          <w:tcPr>
            <w:tcW w:w="2268"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D0C8FD6" w14:textId="6152191E" w:rsidR="00F47AC0" w:rsidRDefault="00C72647" w:rsidP="00E603E3">
            <w:pPr>
              <w:jc w:val="center"/>
              <w:rPr>
                <w:sz w:val="28"/>
                <w:szCs w:val="28"/>
              </w:rPr>
            </w:pPr>
            <w:r>
              <w:rPr>
                <w:sz w:val="28"/>
                <w:szCs w:val="28"/>
              </w:rPr>
              <w:t>2</w:t>
            </w:r>
          </w:p>
        </w:tc>
      </w:tr>
      <w:tr w:rsidR="00F47AC0" w14:paraId="55E9A9C5" w14:textId="77777777" w:rsidTr="00EC56EB">
        <w:trPr>
          <w:jc w:val="center"/>
        </w:trPr>
        <w:tc>
          <w:tcPr>
            <w:tcW w:w="4521"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F273DA6" w14:textId="6E328386" w:rsidR="00F47AC0" w:rsidRPr="00F47AC0" w:rsidRDefault="00F47AC0" w:rsidP="00EC56EB">
            <w:pPr>
              <w:jc w:val="left"/>
              <w:rPr>
                <w:sz w:val="28"/>
                <w:szCs w:val="28"/>
              </w:rPr>
            </w:pPr>
            <w:r w:rsidRPr="00F47AC0">
              <w:rPr>
                <w:sz w:val="28"/>
                <w:szCs w:val="28"/>
              </w:rPr>
              <w:t>Other financial institutions</w:t>
            </w:r>
          </w:p>
        </w:tc>
        <w:tc>
          <w:tcPr>
            <w:tcW w:w="2268"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F74FBB8" w14:textId="75060AC3" w:rsidR="00F47AC0" w:rsidRDefault="006F28B6" w:rsidP="00E603E3">
            <w:pPr>
              <w:jc w:val="center"/>
              <w:rPr>
                <w:sz w:val="28"/>
                <w:szCs w:val="28"/>
              </w:rPr>
            </w:pPr>
            <w:r>
              <w:rPr>
                <w:sz w:val="28"/>
                <w:szCs w:val="28"/>
              </w:rPr>
              <w:t>12</w:t>
            </w:r>
          </w:p>
        </w:tc>
      </w:tr>
    </w:tbl>
    <w:p w14:paraId="40F0FCF0" w14:textId="27C6B0A3" w:rsidR="00426A4C" w:rsidRPr="00B102A7" w:rsidRDefault="00426A4C" w:rsidP="00873583">
      <w:pPr>
        <w:rPr>
          <w:sz w:val="28"/>
          <w:szCs w:val="28"/>
        </w:rPr>
      </w:pPr>
      <w:r>
        <w:t xml:space="preserve">                                                                          </w:t>
      </w:r>
      <w:r w:rsidRPr="00426A4C">
        <w:rPr>
          <w:i/>
          <w:iCs/>
          <w:sz w:val="28"/>
          <w:szCs w:val="28"/>
        </w:rPr>
        <w:t>Table 8</w:t>
      </w:r>
      <w:r>
        <w:rPr>
          <w:sz w:val="28"/>
          <w:szCs w:val="28"/>
        </w:rPr>
        <w:t xml:space="preserve">. Question 8. </w:t>
      </w:r>
    </w:p>
    <w:p w14:paraId="6F7FEB35" w14:textId="2B9D821D" w:rsidR="005B611F" w:rsidRDefault="00C366F1" w:rsidP="00873583">
      <w:pPr>
        <w:rPr>
          <w:b/>
          <w:bCs/>
        </w:rPr>
      </w:pPr>
      <w:r>
        <w:rPr>
          <w:b/>
          <w:bCs/>
          <w:noProof/>
        </w:rPr>
        <w:lastRenderedPageBreak/>
        <w:drawing>
          <wp:inline distT="0" distB="0" distL="0" distR="0" wp14:anchorId="549555BF" wp14:editId="499C15A5">
            <wp:extent cx="6264275" cy="3276600"/>
            <wp:effectExtent l="0" t="0" r="3175"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20E1A4AE" w14:textId="257004AE" w:rsidR="00C366F1" w:rsidRPr="003379CF" w:rsidRDefault="003379CF" w:rsidP="00873583">
      <w:pPr>
        <w:rPr>
          <w:sz w:val="28"/>
          <w:szCs w:val="28"/>
        </w:rPr>
      </w:pPr>
      <w:r w:rsidRPr="003379CF">
        <w:rPr>
          <w:i/>
          <w:iCs/>
          <w:sz w:val="28"/>
          <w:szCs w:val="28"/>
        </w:rPr>
        <w:t>Figure</w:t>
      </w:r>
      <w:r w:rsidRPr="003379CF">
        <w:rPr>
          <w:sz w:val="28"/>
          <w:szCs w:val="28"/>
        </w:rPr>
        <w:t xml:space="preserve"> 8. Question 8. </w:t>
      </w:r>
    </w:p>
    <w:p w14:paraId="64A47F77" w14:textId="6AA94C10" w:rsidR="00467A47" w:rsidRDefault="00B102A7" w:rsidP="00873583">
      <w:pPr>
        <w:rPr>
          <w:sz w:val="28"/>
          <w:szCs w:val="28"/>
        </w:rPr>
      </w:pPr>
      <w:r w:rsidRPr="00B102A7">
        <w:rPr>
          <w:b/>
          <w:bCs/>
          <w:i/>
          <w:iCs/>
          <w:sz w:val="28"/>
          <w:szCs w:val="28"/>
        </w:rPr>
        <w:t xml:space="preserve">Results: </w:t>
      </w:r>
      <w:r w:rsidR="00C94CD8">
        <w:rPr>
          <w:sz w:val="28"/>
          <w:szCs w:val="28"/>
        </w:rPr>
        <w:t xml:space="preserve">According to </w:t>
      </w:r>
      <w:r w:rsidR="00C94CD8" w:rsidRPr="00C94CD8">
        <w:rPr>
          <w:i/>
          <w:iCs/>
          <w:sz w:val="28"/>
          <w:szCs w:val="28"/>
        </w:rPr>
        <w:t>Table 8.</w:t>
      </w:r>
      <w:r w:rsidR="007F6B64">
        <w:rPr>
          <w:i/>
          <w:iCs/>
          <w:sz w:val="28"/>
          <w:szCs w:val="28"/>
        </w:rPr>
        <w:t xml:space="preserve">, </w:t>
      </w:r>
      <w:proofErr w:type="gramStart"/>
      <w:r w:rsidR="007F6B64">
        <w:rPr>
          <w:sz w:val="28"/>
          <w:szCs w:val="28"/>
        </w:rPr>
        <w:t>19</w:t>
      </w:r>
      <w:proofErr w:type="gramEnd"/>
      <w:r w:rsidR="007F6B64">
        <w:rPr>
          <w:sz w:val="28"/>
          <w:szCs w:val="28"/>
        </w:rPr>
        <w:t xml:space="preserve"> of the customers are happy to </w:t>
      </w:r>
      <w:r w:rsidR="00467A47">
        <w:rPr>
          <w:sz w:val="28"/>
          <w:szCs w:val="28"/>
        </w:rPr>
        <w:t>take a loan from their existing bank, while 13 stated that they will take from different bank</w:t>
      </w:r>
      <w:r w:rsidR="00132EC5">
        <w:rPr>
          <w:sz w:val="28"/>
          <w:szCs w:val="28"/>
        </w:rPr>
        <w:t>s</w:t>
      </w:r>
      <w:r w:rsidR="0044504F">
        <w:rPr>
          <w:sz w:val="28"/>
          <w:szCs w:val="28"/>
        </w:rPr>
        <w:t xml:space="preserve"> and 12 from other financial institutions. Furthermore, </w:t>
      </w:r>
      <w:proofErr w:type="gramStart"/>
      <w:r w:rsidR="0044504F">
        <w:rPr>
          <w:sz w:val="28"/>
          <w:szCs w:val="28"/>
        </w:rPr>
        <w:t>4</w:t>
      </w:r>
      <w:proofErr w:type="gramEnd"/>
      <w:r w:rsidR="0044504F">
        <w:rPr>
          <w:sz w:val="28"/>
          <w:szCs w:val="28"/>
        </w:rPr>
        <w:t xml:space="preserve"> customers stated that they will use </w:t>
      </w:r>
      <w:r w:rsidR="00EC3ED1">
        <w:rPr>
          <w:sz w:val="28"/>
          <w:szCs w:val="28"/>
        </w:rPr>
        <w:t>credit unions</w:t>
      </w:r>
      <w:r w:rsidR="0044504F">
        <w:rPr>
          <w:sz w:val="28"/>
          <w:szCs w:val="28"/>
        </w:rPr>
        <w:t xml:space="preserve"> and 2 responders </w:t>
      </w:r>
      <w:r w:rsidR="00EC3ED1">
        <w:rPr>
          <w:sz w:val="28"/>
          <w:szCs w:val="28"/>
        </w:rPr>
        <w:t xml:space="preserve">stated advisory firms. </w:t>
      </w:r>
    </w:p>
    <w:p w14:paraId="32D3D470" w14:textId="207E8D58" w:rsidR="00B102A7" w:rsidRPr="00925AD2" w:rsidRDefault="00B102A7" w:rsidP="00925AD2">
      <w:pPr>
        <w:rPr>
          <w:sz w:val="28"/>
          <w:szCs w:val="28"/>
        </w:rPr>
      </w:pPr>
      <w:r w:rsidRPr="00B102A7">
        <w:rPr>
          <w:b/>
          <w:bCs/>
          <w:i/>
          <w:iCs/>
          <w:sz w:val="28"/>
          <w:szCs w:val="28"/>
        </w:rPr>
        <w:t xml:space="preserve">Discussion: </w:t>
      </w:r>
      <w:r w:rsidR="006C07BA">
        <w:rPr>
          <w:sz w:val="28"/>
          <w:szCs w:val="28"/>
        </w:rPr>
        <w:t>The customers are taking loans</w:t>
      </w:r>
      <w:r w:rsidR="00AB3EAC">
        <w:rPr>
          <w:sz w:val="28"/>
          <w:szCs w:val="28"/>
        </w:rPr>
        <w:t xml:space="preserve"> usually</w:t>
      </w:r>
      <w:r w:rsidR="006C07BA">
        <w:rPr>
          <w:sz w:val="28"/>
          <w:szCs w:val="28"/>
        </w:rPr>
        <w:t xml:space="preserve"> </w:t>
      </w:r>
      <w:r w:rsidR="000F4E1E">
        <w:rPr>
          <w:sz w:val="28"/>
          <w:szCs w:val="28"/>
        </w:rPr>
        <w:t>from different banks</w:t>
      </w:r>
      <w:r w:rsidR="00AB3EAC">
        <w:rPr>
          <w:sz w:val="28"/>
          <w:szCs w:val="28"/>
        </w:rPr>
        <w:t xml:space="preserve"> and </w:t>
      </w:r>
      <w:r w:rsidR="000F4E1E">
        <w:rPr>
          <w:sz w:val="28"/>
          <w:szCs w:val="28"/>
        </w:rPr>
        <w:t>other financial institutions</w:t>
      </w:r>
      <w:r w:rsidR="00AB3EAC">
        <w:rPr>
          <w:sz w:val="28"/>
          <w:szCs w:val="28"/>
        </w:rPr>
        <w:t xml:space="preserve"> for </w:t>
      </w:r>
      <w:proofErr w:type="gramStart"/>
      <w:r w:rsidR="00AB3EAC">
        <w:rPr>
          <w:sz w:val="28"/>
          <w:szCs w:val="28"/>
        </w:rPr>
        <w:t>many</w:t>
      </w:r>
      <w:proofErr w:type="gramEnd"/>
      <w:r w:rsidR="00AB3EAC">
        <w:rPr>
          <w:sz w:val="28"/>
          <w:szCs w:val="28"/>
        </w:rPr>
        <w:t xml:space="preserve"> reasons. </w:t>
      </w:r>
      <w:r w:rsidR="00EF4C7F" w:rsidRPr="00EF4C7F">
        <w:rPr>
          <w:sz w:val="28"/>
          <w:szCs w:val="28"/>
        </w:rPr>
        <w:t xml:space="preserve">For instance, </w:t>
      </w:r>
      <w:r w:rsidR="008C0981">
        <w:rPr>
          <w:sz w:val="28"/>
          <w:szCs w:val="28"/>
        </w:rPr>
        <w:t>is more easy</w:t>
      </w:r>
      <w:r w:rsidR="00EF4C7F" w:rsidRPr="00EF4C7F">
        <w:rPr>
          <w:sz w:val="28"/>
          <w:szCs w:val="28"/>
        </w:rPr>
        <w:t xml:space="preserve">, quicker, and they are still providing money to the customer even though their credit score is </w:t>
      </w:r>
      <w:r w:rsidR="00EF4C7F" w:rsidRPr="009A470E">
        <w:rPr>
          <w:sz w:val="28"/>
          <w:szCs w:val="28"/>
        </w:rPr>
        <w:t>low.</w:t>
      </w:r>
      <w:r w:rsidR="009A470E" w:rsidRPr="009A470E">
        <w:rPr>
          <w:sz w:val="28"/>
          <w:szCs w:val="28"/>
        </w:rPr>
        <w:t xml:space="preserve"> </w:t>
      </w:r>
      <w:r w:rsidR="005D63BE" w:rsidRPr="009A470E">
        <w:rPr>
          <w:sz w:val="28"/>
          <w:szCs w:val="28"/>
        </w:rPr>
        <w:t xml:space="preserve">Another example is </w:t>
      </w:r>
      <w:r w:rsidR="00F418F2" w:rsidRPr="009A470E">
        <w:rPr>
          <w:sz w:val="28"/>
          <w:szCs w:val="28"/>
        </w:rPr>
        <w:t>Sainsburys,</w:t>
      </w:r>
      <w:r w:rsidR="005D63BE" w:rsidRPr="009A470E">
        <w:rPr>
          <w:sz w:val="28"/>
          <w:szCs w:val="28"/>
        </w:rPr>
        <w:t xml:space="preserve"> which is </w:t>
      </w:r>
      <w:proofErr w:type="gramStart"/>
      <w:r w:rsidR="005D63BE" w:rsidRPr="009A470E">
        <w:rPr>
          <w:sz w:val="28"/>
          <w:szCs w:val="28"/>
        </w:rPr>
        <w:t>very popular</w:t>
      </w:r>
      <w:proofErr w:type="gramEnd"/>
      <w:r w:rsidR="005D63BE" w:rsidRPr="009A470E">
        <w:rPr>
          <w:sz w:val="28"/>
          <w:szCs w:val="28"/>
        </w:rPr>
        <w:t xml:space="preserve"> in providing loans to people, whether they are customers or not. People are interested in taking out loans from Sainsburys because of the low interest rates</w:t>
      </w:r>
      <w:r w:rsidR="00E80449">
        <w:rPr>
          <w:sz w:val="28"/>
          <w:szCs w:val="28"/>
        </w:rPr>
        <w:t xml:space="preserve"> (Mossman, 2022).</w:t>
      </w:r>
      <w:r w:rsidR="005D63BE" w:rsidRPr="009A470E">
        <w:rPr>
          <w:sz w:val="28"/>
          <w:szCs w:val="28"/>
        </w:rPr>
        <w:t xml:space="preserve"> As a result, the suggestion for UK banks is to renew thei</w:t>
      </w:r>
      <w:r w:rsidR="008C0F34" w:rsidRPr="009A470E">
        <w:rPr>
          <w:sz w:val="28"/>
          <w:szCs w:val="28"/>
        </w:rPr>
        <w:t>r</w:t>
      </w:r>
      <w:r w:rsidR="005D63BE" w:rsidRPr="009A470E">
        <w:rPr>
          <w:sz w:val="28"/>
          <w:szCs w:val="28"/>
        </w:rPr>
        <w:t xml:space="preserve"> pricing strategy and focus on the customer rather than the profit.</w:t>
      </w:r>
    </w:p>
    <w:p w14:paraId="2017EAF1" w14:textId="77777777" w:rsidR="00C366F1" w:rsidRDefault="00C366F1" w:rsidP="00873583">
      <w:pPr>
        <w:rPr>
          <w:b/>
          <w:bCs/>
        </w:rPr>
      </w:pPr>
    </w:p>
    <w:p w14:paraId="24EED502" w14:textId="77777777" w:rsidR="002A38B7" w:rsidRDefault="002A38B7" w:rsidP="00873583">
      <w:pPr>
        <w:rPr>
          <w:b/>
          <w:bCs/>
        </w:rPr>
      </w:pPr>
    </w:p>
    <w:p w14:paraId="1C03C903" w14:textId="77777777" w:rsidR="002A38B7" w:rsidRDefault="002A38B7" w:rsidP="00873583">
      <w:pPr>
        <w:rPr>
          <w:b/>
          <w:bCs/>
        </w:rPr>
      </w:pPr>
    </w:p>
    <w:p w14:paraId="254F9B50" w14:textId="77777777" w:rsidR="002A38B7" w:rsidRPr="00BD2E7D" w:rsidRDefault="002A38B7" w:rsidP="00873583">
      <w:pPr>
        <w:rPr>
          <w:b/>
          <w:bCs/>
        </w:rPr>
      </w:pPr>
    </w:p>
    <w:tbl>
      <w:tblPr>
        <w:tblW w:w="9199" w:type="dxa"/>
        <w:jc w:val="center"/>
        <w:tblLook w:val="04A0" w:firstRow="1" w:lastRow="0" w:firstColumn="1" w:lastColumn="0" w:noHBand="0" w:noVBand="1"/>
      </w:tblPr>
      <w:tblGrid>
        <w:gridCol w:w="6789"/>
        <w:gridCol w:w="2410"/>
      </w:tblGrid>
      <w:tr w:rsidR="00EC56EB" w:rsidRPr="00BD2E7D" w14:paraId="17816567" w14:textId="77777777" w:rsidTr="00BD2E7D">
        <w:trPr>
          <w:jc w:val="center"/>
        </w:trPr>
        <w:tc>
          <w:tcPr>
            <w:tcW w:w="9199" w:type="dxa"/>
            <w:gridSpan w:val="2"/>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0C6EF388" w14:textId="79A979A1" w:rsidR="00EC56EB" w:rsidRPr="00BD2E7D" w:rsidRDefault="00EC56EB" w:rsidP="00E603E3">
            <w:pPr>
              <w:jc w:val="center"/>
              <w:rPr>
                <w:b/>
                <w:bCs/>
                <w:sz w:val="28"/>
                <w:szCs w:val="28"/>
              </w:rPr>
            </w:pPr>
            <w:r w:rsidRPr="00BD2E7D">
              <w:rPr>
                <w:b/>
                <w:bCs/>
                <w:sz w:val="28"/>
                <w:szCs w:val="28"/>
              </w:rPr>
              <w:lastRenderedPageBreak/>
              <w:t xml:space="preserve">Question 9. </w:t>
            </w:r>
            <w:r w:rsidR="00A36FFE" w:rsidRPr="00BD2E7D">
              <w:rPr>
                <w:b/>
                <w:bCs/>
                <w:sz w:val="28"/>
                <w:szCs w:val="28"/>
              </w:rPr>
              <w:t>Which of the following marketing strategies can your bank use to incre</w:t>
            </w:r>
            <w:r w:rsidR="00D20EC3" w:rsidRPr="00BD2E7D">
              <w:rPr>
                <w:b/>
                <w:bCs/>
                <w:sz w:val="28"/>
                <w:szCs w:val="28"/>
              </w:rPr>
              <w:t xml:space="preserve">ase retention and loyalty? </w:t>
            </w:r>
          </w:p>
        </w:tc>
      </w:tr>
      <w:tr w:rsidR="00EC56EB" w14:paraId="519E60C4" w14:textId="77777777" w:rsidTr="0078463F">
        <w:trPr>
          <w:jc w:val="center"/>
        </w:trPr>
        <w:tc>
          <w:tcPr>
            <w:tcW w:w="6789"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5A1BCE59" w14:textId="77777777" w:rsidR="00EC56EB" w:rsidRPr="009D1783" w:rsidRDefault="00EC56EB" w:rsidP="00E603E3">
            <w:pPr>
              <w:jc w:val="center"/>
              <w:rPr>
                <w:b/>
                <w:bCs/>
                <w:i/>
                <w:iCs/>
                <w:sz w:val="28"/>
                <w:szCs w:val="28"/>
              </w:rPr>
            </w:pPr>
            <w:r w:rsidRPr="009D1783">
              <w:rPr>
                <w:b/>
                <w:bCs/>
                <w:i/>
                <w:iCs/>
                <w:sz w:val="28"/>
                <w:szCs w:val="28"/>
              </w:rPr>
              <w:t>Answers:</w:t>
            </w:r>
          </w:p>
        </w:tc>
        <w:tc>
          <w:tcPr>
            <w:tcW w:w="2410"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77C8136E" w14:textId="77777777" w:rsidR="00EC56EB" w:rsidRPr="009D1783" w:rsidRDefault="00EC56EB" w:rsidP="00E603E3">
            <w:pPr>
              <w:jc w:val="center"/>
              <w:rPr>
                <w:b/>
                <w:bCs/>
                <w:i/>
                <w:iCs/>
                <w:sz w:val="28"/>
                <w:szCs w:val="28"/>
              </w:rPr>
            </w:pPr>
            <w:r w:rsidRPr="009D1783">
              <w:rPr>
                <w:b/>
                <w:bCs/>
                <w:i/>
                <w:iCs/>
                <w:sz w:val="28"/>
                <w:szCs w:val="28"/>
              </w:rPr>
              <w:t xml:space="preserve">Participants: </w:t>
            </w:r>
            <w:proofErr w:type="gramStart"/>
            <w:r w:rsidRPr="009D1783">
              <w:rPr>
                <w:b/>
                <w:bCs/>
                <w:i/>
                <w:iCs/>
                <w:sz w:val="28"/>
                <w:szCs w:val="28"/>
              </w:rPr>
              <w:t>50</w:t>
            </w:r>
            <w:proofErr w:type="gramEnd"/>
          </w:p>
        </w:tc>
      </w:tr>
      <w:tr w:rsidR="00EC56EB" w14:paraId="64185ED2" w14:textId="77777777" w:rsidTr="0078463F">
        <w:trPr>
          <w:jc w:val="center"/>
        </w:trPr>
        <w:tc>
          <w:tcPr>
            <w:tcW w:w="678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3F31825" w14:textId="12EEE98B" w:rsidR="00EC56EB" w:rsidRPr="00BD2E7D" w:rsidRDefault="00BD2E7D" w:rsidP="0078463F">
            <w:pPr>
              <w:jc w:val="left"/>
              <w:rPr>
                <w:sz w:val="28"/>
                <w:szCs w:val="28"/>
              </w:rPr>
            </w:pPr>
            <w:r w:rsidRPr="00F31A26">
              <w:rPr>
                <w:b/>
                <w:bCs/>
                <w:sz w:val="28"/>
                <w:szCs w:val="28"/>
              </w:rPr>
              <w:t>Differentiation</w:t>
            </w:r>
            <w:r>
              <w:rPr>
                <w:sz w:val="28"/>
                <w:szCs w:val="28"/>
              </w:rPr>
              <w:t xml:space="preserve"> </w:t>
            </w:r>
            <w:r w:rsidR="001C0578" w:rsidRPr="001C0578">
              <w:rPr>
                <w:i/>
                <w:iCs/>
                <w:sz w:val="28"/>
                <w:szCs w:val="28"/>
              </w:rPr>
              <w:t>(development of unique product, different from those of competitors)</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FF20E38" w14:textId="0C2BB90A" w:rsidR="00EC56EB" w:rsidRDefault="006F28B6" w:rsidP="00E603E3">
            <w:pPr>
              <w:jc w:val="center"/>
              <w:rPr>
                <w:sz w:val="28"/>
                <w:szCs w:val="28"/>
              </w:rPr>
            </w:pPr>
            <w:r>
              <w:rPr>
                <w:sz w:val="28"/>
                <w:szCs w:val="28"/>
              </w:rPr>
              <w:t>10</w:t>
            </w:r>
          </w:p>
        </w:tc>
      </w:tr>
      <w:tr w:rsidR="00EC56EB" w14:paraId="377D1550" w14:textId="77777777" w:rsidTr="0078463F">
        <w:trPr>
          <w:jc w:val="center"/>
        </w:trPr>
        <w:tc>
          <w:tcPr>
            <w:tcW w:w="678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5FA8E62" w14:textId="65163D90" w:rsidR="00EC56EB" w:rsidRPr="00BD2E7D" w:rsidRDefault="002527F9" w:rsidP="0078463F">
            <w:pPr>
              <w:jc w:val="left"/>
              <w:rPr>
                <w:sz w:val="28"/>
                <w:szCs w:val="28"/>
              </w:rPr>
            </w:pPr>
            <w:r w:rsidRPr="00F31A26">
              <w:rPr>
                <w:b/>
                <w:bCs/>
                <w:sz w:val="28"/>
                <w:szCs w:val="28"/>
              </w:rPr>
              <w:t>Diversification</w:t>
            </w:r>
            <w:r>
              <w:rPr>
                <w:sz w:val="28"/>
                <w:szCs w:val="28"/>
              </w:rPr>
              <w:t xml:space="preserve"> </w:t>
            </w:r>
            <w:r w:rsidRPr="002527F9">
              <w:rPr>
                <w:i/>
                <w:iCs/>
                <w:sz w:val="28"/>
                <w:szCs w:val="28"/>
              </w:rPr>
              <w:t>(entering to new market or industry and creating new product)</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8351540" w14:textId="47470727" w:rsidR="00EC56EB" w:rsidRDefault="000929F5" w:rsidP="00E603E3">
            <w:pPr>
              <w:jc w:val="center"/>
              <w:rPr>
                <w:sz w:val="28"/>
                <w:szCs w:val="28"/>
              </w:rPr>
            </w:pPr>
            <w:r>
              <w:rPr>
                <w:sz w:val="28"/>
                <w:szCs w:val="28"/>
              </w:rPr>
              <w:t>5</w:t>
            </w:r>
          </w:p>
        </w:tc>
      </w:tr>
      <w:tr w:rsidR="00EC56EB" w14:paraId="2C8706C5" w14:textId="77777777" w:rsidTr="0078463F">
        <w:trPr>
          <w:jc w:val="center"/>
        </w:trPr>
        <w:tc>
          <w:tcPr>
            <w:tcW w:w="678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4A76877" w14:textId="10A0EFA7" w:rsidR="00EC56EB" w:rsidRPr="00C65001" w:rsidRDefault="00D70F79" w:rsidP="0078463F">
            <w:pPr>
              <w:jc w:val="left"/>
              <w:rPr>
                <w:i/>
                <w:iCs/>
                <w:sz w:val="28"/>
                <w:szCs w:val="28"/>
              </w:rPr>
            </w:pPr>
            <w:r w:rsidRPr="00F31A26">
              <w:rPr>
                <w:b/>
                <w:bCs/>
                <w:sz w:val="28"/>
                <w:szCs w:val="28"/>
              </w:rPr>
              <w:t xml:space="preserve">Cost </w:t>
            </w:r>
            <w:r w:rsidR="00B53D27">
              <w:rPr>
                <w:b/>
                <w:bCs/>
                <w:sz w:val="28"/>
                <w:szCs w:val="28"/>
              </w:rPr>
              <w:t>leadership</w:t>
            </w:r>
            <w:r>
              <w:rPr>
                <w:sz w:val="28"/>
                <w:szCs w:val="28"/>
              </w:rPr>
              <w:t xml:space="preserve"> </w:t>
            </w:r>
            <w:r w:rsidRPr="00D70F79">
              <w:rPr>
                <w:i/>
                <w:iCs/>
                <w:sz w:val="28"/>
                <w:szCs w:val="28"/>
              </w:rPr>
              <w:t xml:space="preserve">(low </w:t>
            </w:r>
            <w:r w:rsidR="00AC06FA">
              <w:rPr>
                <w:i/>
                <w:iCs/>
                <w:sz w:val="28"/>
                <w:szCs w:val="28"/>
              </w:rPr>
              <w:t>service costs)</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55F853B" w14:textId="2FD01410" w:rsidR="00EC56EB" w:rsidRPr="005C1FE7" w:rsidRDefault="00EA4E93" w:rsidP="00E603E3">
            <w:pPr>
              <w:jc w:val="center"/>
              <w:rPr>
                <w:sz w:val="28"/>
                <w:szCs w:val="28"/>
              </w:rPr>
            </w:pPr>
            <w:r>
              <w:rPr>
                <w:sz w:val="28"/>
                <w:szCs w:val="28"/>
              </w:rPr>
              <w:t>5</w:t>
            </w:r>
          </w:p>
        </w:tc>
      </w:tr>
      <w:tr w:rsidR="00EC56EB" w14:paraId="1C2BC323" w14:textId="77777777" w:rsidTr="0078463F">
        <w:trPr>
          <w:jc w:val="center"/>
        </w:trPr>
        <w:tc>
          <w:tcPr>
            <w:tcW w:w="678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31B8157" w14:textId="4132C507" w:rsidR="00EC56EB" w:rsidRPr="00D70F79" w:rsidRDefault="00D70F79" w:rsidP="0078463F">
            <w:pPr>
              <w:jc w:val="left"/>
              <w:rPr>
                <w:i/>
                <w:iCs/>
                <w:sz w:val="28"/>
                <w:szCs w:val="28"/>
              </w:rPr>
            </w:pPr>
            <w:r w:rsidRPr="00F31A26">
              <w:rPr>
                <w:b/>
                <w:bCs/>
                <w:sz w:val="28"/>
                <w:szCs w:val="28"/>
              </w:rPr>
              <w:t>Customer Relationship Management</w:t>
            </w:r>
            <w:r>
              <w:rPr>
                <w:sz w:val="28"/>
                <w:szCs w:val="28"/>
              </w:rPr>
              <w:t xml:space="preserve"> </w:t>
            </w:r>
            <w:r>
              <w:rPr>
                <w:i/>
                <w:iCs/>
                <w:sz w:val="28"/>
                <w:szCs w:val="28"/>
              </w:rPr>
              <w:t xml:space="preserve">(prioritising </w:t>
            </w:r>
            <w:r w:rsidR="00F31A26">
              <w:rPr>
                <w:i/>
                <w:iCs/>
                <w:sz w:val="28"/>
                <w:szCs w:val="28"/>
              </w:rPr>
              <w:t>customers and enhance relationship)</w:t>
            </w:r>
          </w:p>
        </w:tc>
        <w:tc>
          <w:tcPr>
            <w:tcW w:w="241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13DD546" w14:textId="137B1A1B" w:rsidR="00EC56EB" w:rsidRDefault="00EA4E93" w:rsidP="00E603E3">
            <w:pPr>
              <w:jc w:val="center"/>
              <w:rPr>
                <w:sz w:val="28"/>
                <w:szCs w:val="28"/>
              </w:rPr>
            </w:pPr>
            <w:r>
              <w:rPr>
                <w:sz w:val="28"/>
                <w:szCs w:val="28"/>
              </w:rPr>
              <w:t>30</w:t>
            </w:r>
          </w:p>
        </w:tc>
      </w:tr>
    </w:tbl>
    <w:p w14:paraId="60C6F08A" w14:textId="52925A54" w:rsidR="005B611F" w:rsidRPr="003379CF" w:rsidRDefault="003379CF" w:rsidP="00873583">
      <w:pPr>
        <w:rPr>
          <w:sz w:val="28"/>
          <w:szCs w:val="28"/>
        </w:rPr>
      </w:pPr>
      <w:r>
        <w:t xml:space="preserve">                                                               </w:t>
      </w:r>
      <w:r w:rsidRPr="003379CF">
        <w:rPr>
          <w:i/>
          <w:iCs/>
          <w:sz w:val="28"/>
          <w:szCs w:val="28"/>
        </w:rPr>
        <w:t>Table 9</w:t>
      </w:r>
      <w:r w:rsidRPr="003379CF">
        <w:rPr>
          <w:sz w:val="28"/>
          <w:szCs w:val="28"/>
        </w:rPr>
        <w:t>. Question 9</w:t>
      </w:r>
      <w:proofErr w:type="gramStart"/>
      <w:r w:rsidRPr="003379CF">
        <w:rPr>
          <w:sz w:val="28"/>
          <w:szCs w:val="28"/>
        </w:rPr>
        <w:t xml:space="preserve">.  </w:t>
      </w:r>
      <w:proofErr w:type="gramEnd"/>
      <w:r w:rsidRPr="003379CF">
        <w:rPr>
          <w:sz w:val="28"/>
          <w:szCs w:val="28"/>
        </w:rPr>
        <w:t xml:space="preserve">                                </w:t>
      </w:r>
    </w:p>
    <w:p w14:paraId="05CDFCC7" w14:textId="77777777" w:rsidR="005B611F" w:rsidRDefault="005B611F" w:rsidP="00873583"/>
    <w:p w14:paraId="47F1F639" w14:textId="77777777" w:rsidR="00D34652" w:rsidRDefault="00D34652" w:rsidP="00873583"/>
    <w:p w14:paraId="46774798" w14:textId="245C36C5" w:rsidR="00D34652" w:rsidRDefault="00182FE3" w:rsidP="00873583">
      <w:r w:rsidRPr="00D20418">
        <w:rPr>
          <w:noProof/>
        </w:rPr>
        <w:drawing>
          <wp:inline distT="0" distB="0" distL="0" distR="0" wp14:anchorId="00ADF132" wp14:editId="6B3827C9">
            <wp:extent cx="6352674" cy="3857625"/>
            <wp:effectExtent l="0" t="0" r="10160" b="9525"/>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1B5A5FBF" w14:textId="579ABAFE" w:rsidR="00D34652" w:rsidRDefault="00C327FE" w:rsidP="00873583">
      <w:pPr>
        <w:rPr>
          <w:sz w:val="28"/>
          <w:szCs w:val="28"/>
        </w:rPr>
      </w:pPr>
      <w:r w:rsidRPr="00C327FE">
        <w:rPr>
          <w:i/>
          <w:iCs/>
          <w:sz w:val="28"/>
          <w:szCs w:val="28"/>
        </w:rPr>
        <w:t>Figure 9</w:t>
      </w:r>
      <w:r w:rsidRPr="00C327FE">
        <w:rPr>
          <w:sz w:val="28"/>
          <w:szCs w:val="28"/>
        </w:rPr>
        <w:t xml:space="preserve">. Question 9. </w:t>
      </w:r>
    </w:p>
    <w:p w14:paraId="593BFEA1" w14:textId="77777777" w:rsidR="00E41130" w:rsidRPr="00C327FE" w:rsidRDefault="00E41130" w:rsidP="00873583">
      <w:pPr>
        <w:rPr>
          <w:sz w:val="28"/>
          <w:szCs w:val="28"/>
        </w:rPr>
      </w:pPr>
    </w:p>
    <w:p w14:paraId="3E787D0D" w14:textId="54F37DC5" w:rsidR="002F1227" w:rsidRPr="00EC6C31" w:rsidRDefault="00EC6C31" w:rsidP="00873583">
      <w:pPr>
        <w:rPr>
          <w:sz w:val="28"/>
          <w:szCs w:val="28"/>
        </w:rPr>
      </w:pPr>
      <w:r w:rsidRPr="00EC6C31">
        <w:rPr>
          <w:b/>
          <w:bCs/>
          <w:i/>
          <w:iCs/>
          <w:sz w:val="28"/>
          <w:szCs w:val="28"/>
        </w:rPr>
        <w:t xml:space="preserve">Results: </w:t>
      </w:r>
      <w:proofErr w:type="gramStart"/>
      <w:r w:rsidR="00D03DC3">
        <w:rPr>
          <w:sz w:val="28"/>
          <w:szCs w:val="28"/>
        </w:rPr>
        <w:t>30</w:t>
      </w:r>
      <w:proofErr w:type="gramEnd"/>
      <w:r w:rsidR="007B0239" w:rsidRPr="007B0239">
        <w:rPr>
          <w:sz w:val="28"/>
          <w:szCs w:val="28"/>
        </w:rPr>
        <w:t xml:space="preserve"> of the consumers said the </w:t>
      </w:r>
      <w:r w:rsidR="00E41130" w:rsidRPr="007B0239">
        <w:rPr>
          <w:sz w:val="28"/>
          <w:szCs w:val="28"/>
        </w:rPr>
        <w:t>use</w:t>
      </w:r>
      <w:r w:rsidR="007B0239" w:rsidRPr="007B0239">
        <w:rPr>
          <w:sz w:val="28"/>
          <w:szCs w:val="28"/>
        </w:rPr>
        <w:t xml:space="preserve"> of CRM strategy in banks may help with customer loyalty and retention, while 1</w:t>
      </w:r>
      <w:r w:rsidR="00D03DC3">
        <w:rPr>
          <w:sz w:val="28"/>
          <w:szCs w:val="28"/>
        </w:rPr>
        <w:t>0</w:t>
      </w:r>
      <w:r w:rsidR="007B0239" w:rsidRPr="007B0239">
        <w:rPr>
          <w:sz w:val="28"/>
          <w:szCs w:val="28"/>
        </w:rPr>
        <w:t xml:space="preserve"> s</w:t>
      </w:r>
      <w:r w:rsidR="00D03DC3">
        <w:rPr>
          <w:sz w:val="28"/>
          <w:szCs w:val="28"/>
        </w:rPr>
        <w:t>tated differentiations</w:t>
      </w:r>
      <w:r w:rsidR="007B0239" w:rsidRPr="007B0239">
        <w:rPr>
          <w:sz w:val="28"/>
          <w:szCs w:val="28"/>
        </w:rPr>
        <w:t xml:space="preserve">. Additionally, </w:t>
      </w:r>
      <w:proofErr w:type="gramStart"/>
      <w:r w:rsidR="00D03DC3">
        <w:rPr>
          <w:sz w:val="28"/>
          <w:szCs w:val="28"/>
        </w:rPr>
        <w:t>5</w:t>
      </w:r>
      <w:proofErr w:type="gramEnd"/>
      <w:r w:rsidR="007B0239" w:rsidRPr="007B0239">
        <w:rPr>
          <w:sz w:val="28"/>
          <w:szCs w:val="28"/>
        </w:rPr>
        <w:t xml:space="preserve"> clients indicated </w:t>
      </w:r>
      <w:r w:rsidR="00D03DC3">
        <w:rPr>
          <w:sz w:val="28"/>
          <w:szCs w:val="28"/>
        </w:rPr>
        <w:t>cost leadership</w:t>
      </w:r>
      <w:r w:rsidR="007B0239" w:rsidRPr="007B0239">
        <w:rPr>
          <w:sz w:val="28"/>
          <w:szCs w:val="28"/>
        </w:rPr>
        <w:t xml:space="preserve"> and </w:t>
      </w:r>
      <w:r w:rsidR="007B0239">
        <w:rPr>
          <w:sz w:val="28"/>
          <w:szCs w:val="28"/>
        </w:rPr>
        <w:t>5</w:t>
      </w:r>
      <w:r w:rsidR="007B0239" w:rsidRPr="007B0239">
        <w:rPr>
          <w:sz w:val="28"/>
          <w:szCs w:val="28"/>
        </w:rPr>
        <w:t xml:space="preserve"> highlighted </w:t>
      </w:r>
      <w:r w:rsidR="006D4D12" w:rsidRPr="007B0239">
        <w:rPr>
          <w:sz w:val="28"/>
          <w:szCs w:val="28"/>
        </w:rPr>
        <w:t>diversifications</w:t>
      </w:r>
      <w:r w:rsidR="007B0239" w:rsidRPr="007B0239">
        <w:rPr>
          <w:sz w:val="28"/>
          <w:szCs w:val="28"/>
        </w:rPr>
        <w:t xml:space="preserve"> as strategies that can help the bank keep them as a client.</w:t>
      </w:r>
      <w:r w:rsidR="007B08A6">
        <w:rPr>
          <w:sz w:val="28"/>
          <w:szCs w:val="28"/>
        </w:rPr>
        <w:t xml:space="preserve"> </w:t>
      </w:r>
    </w:p>
    <w:p w14:paraId="3708B0C8" w14:textId="5481E912" w:rsidR="00143DBF" w:rsidRPr="002A38B7" w:rsidRDefault="00EC6C31" w:rsidP="00873583">
      <w:pPr>
        <w:rPr>
          <w:sz w:val="28"/>
          <w:szCs w:val="28"/>
        </w:rPr>
      </w:pPr>
      <w:r w:rsidRPr="00EC6C31">
        <w:rPr>
          <w:b/>
          <w:bCs/>
          <w:i/>
          <w:iCs/>
          <w:sz w:val="28"/>
          <w:szCs w:val="28"/>
        </w:rPr>
        <w:t xml:space="preserve">Discussion: </w:t>
      </w:r>
      <w:r w:rsidR="007B51A8" w:rsidRPr="007B51A8">
        <w:rPr>
          <w:sz w:val="28"/>
          <w:szCs w:val="28"/>
        </w:rPr>
        <w:t>It is clear from the responses to this question that people want more one-</w:t>
      </w:r>
      <w:r w:rsidR="004E04E7">
        <w:rPr>
          <w:sz w:val="28"/>
          <w:szCs w:val="28"/>
        </w:rPr>
        <w:t>to</w:t>
      </w:r>
      <w:r w:rsidR="007B51A8" w:rsidRPr="007B51A8">
        <w:rPr>
          <w:sz w:val="28"/>
          <w:szCs w:val="28"/>
        </w:rPr>
        <w:t>-one marketing.</w:t>
      </w:r>
      <w:r w:rsidR="00A5754B" w:rsidRPr="00A5754B">
        <w:t xml:space="preserve"> </w:t>
      </w:r>
      <w:r w:rsidR="00A5754B" w:rsidRPr="00A5754B">
        <w:rPr>
          <w:sz w:val="28"/>
          <w:szCs w:val="28"/>
        </w:rPr>
        <w:t>Customers expect personalised service and relevant offers from their bank.</w:t>
      </w:r>
      <w:r w:rsidR="00A44135">
        <w:rPr>
          <w:sz w:val="28"/>
          <w:szCs w:val="28"/>
        </w:rPr>
        <w:t xml:space="preserve"> </w:t>
      </w:r>
      <w:r w:rsidR="00A44135" w:rsidRPr="00A44135">
        <w:rPr>
          <w:sz w:val="28"/>
          <w:szCs w:val="28"/>
        </w:rPr>
        <w:t xml:space="preserve">Customers desire value and convenience, and they are willing to trade their </w:t>
      </w:r>
      <w:proofErr w:type="gramStart"/>
      <w:r w:rsidR="00A44135" w:rsidRPr="00A44135">
        <w:rPr>
          <w:sz w:val="28"/>
          <w:szCs w:val="28"/>
        </w:rPr>
        <w:t>private information</w:t>
      </w:r>
      <w:proofErr w:type="gramEnd"/>
      <w:r w:rsidR="00A44135" w:rsidRPr="00A44135">
        <w:rPr>
          <w:sz w:val="28"/>
          <w:szCs w:val="28"/>
        </w:rPr>
        <w:t xml:space="preserve"> for good offers and discounts.</w:t>
      </w:r>
      <w:r w:rsidR="001C0888">
        <w:rPr>
          <w:sz w:val="28"/>
          <w:szCs w:val="28"/>
        </w:rPr>
        <w:t xml:space="preserve"> </w:t>
      </w:r>
      <w:r w:rsidR="00FA4325" w:rsidRPr="00FA4325">
        <w:rPr>
          <w:sz w:val="28"/>
          <w:szCs w:val="28"/>
        </w:rPr>
        <w:t>The advantages of CRM for banking customers include continuity, contact points, individualised services, higher levels of satisfaction, and customised services. Banks can benefit from long-term profitability, business growth, and customer retention by implementing more CRM methods.</w:t>
      </w:r>
      <w:r w:rsidR="000D70A3">
        <w:rPr>
          <w:sz w:val="28"/>
          <w:szCs w:val="28"/>
        </w:rPr>
        <w:t xml:space="preserve"> </w:t>
      </w:r>
      <w:r w:rsidR="00503AFE">
        <w:rPr>
          <w:sz w:val="28"/>
          <w:szCs w:val="28"/>
        </w:rPr>
        <w:t>(</w:t>
      </w:r>
      <w:r w:rsidR="00503AFE" w:rsidRPr="00DF5AEA">
        <w:rPr>
          <w:rFonts w:ascii="Calibri" w:eastAsia="Times New Roman" w:hAnsi="Calibri" w:cs="Calibri"/>
          <w:color w:val="000000"/>
          <w:sz w:val="27"/>
          <w:szCs w:val="27"/>
          <w:lang w:eastAsia="en-GB"/>
        </w:rPr>
        <w:t>Stevanović</w:t>
      </w:r>
      <w:r w:rsidR="00503AFE">
        <w:rPr>
          <w:rFonts w:ascii="Calibri" w:eastAsia="Times New Roman" w:hAnsi="Calibri" w:cs="Calibri"/>
          <w:color w:val="000000"/>
          <w:sz w:val="27"/>
          <w:szCs w:val="27"/>
          <w:lang w:eastAsia="en-GB"/>
        </w:rPr>
        <w:t xml:space="preserve"> </w:t>
      </w:r>
      <w:r w:rsidR="00503AFE" w:rsidRPr="00DF5AEA">
        <w:rPr>
          <w:rFonts w:ascii="Calibri" w:eastAsia="Times New Roman" w:hAnsi="Calibri" w:cs="Calibri"/>
          <w:color w:val="000000"/>
          <w:sz w:val="27"/>
          <w:szCs w:val="27"/>
          <w:lang w:eastAsia="en-GB"/>
        </w:rPr>
        <w:t>and Gavrilović</w:t>
      </w:r>
      <w:r w:rsidR="00503AFE">
        <w:rPr>
          <w:rFonts w:ascii="Calibri" w:eastAsia="Times New Roman" w:hAnsi="Calibri" w:cs="Calibri"/>
          <w:color w:val="000000"/>
          <w:sz w:val="27"/>
          <w:szCs w:val="27"/>
          <w:lang w:eastAsia="en-GB"/>
        </w:rPr>
        <w:t xml:space="preserve">, </w:t>
      </w:r>
      <w:r w:rsidR="00503AFE" w:rsidRPr="00DF5AEA">
        <w:rPr>
          <w:rFonts w:ascii="Calibri" w:eastAsia="Times New Roman" w:hAnsi="Calibri" w:cs="Calibri"/>
          <w:color w:val="000000"/>
          <w:sz w:val="27"/>
          <w:szCs w:val="27"/>
          <w:lang w:eastAsia="en-GB"/>
        </w:rPr>
        <w:t>2018</w:t>
      </w:r>
      <w:r w:rsidR="00D148A1">
        <w:rPr>
          <w:rFonts w:ascii="Calibri" w:eastAsia="Times New Roman" w:hAnsi="Calibri" w:cs="Calibri"/>
          <w:color w:val="000000"/>
          <w:sz w:val="27"/>
          <w:szCs w:val="27"/>
          <w:lang w:eastAsia="en-GB"/>
        </w:rPr>
        <w:t>, p.290</w:t>
      </w:r>
      <w:r w:rsidR="00503AFE" w:rsidRPr="00DF5AEA">
        <w:rPr>
          <w:rFonts w:ascii="Calibri" w:eastAsia="Times New Roman" w:hAnsi="Calibri" w:cs="Calibri"/>
          <w:color w:val="000000"/>
          <w:sz w:val="27"/>
          <w:szCs w:val="27"/>
          <w:lang w:eastAsia="en-GB"/>
        </w:rPr>
        <w:t>).</w:t>
      </w:r>
    </w:p>
    <w:p w14:paraId="5C912928" w14:textId="77777777" w:rsidR="00C327FE" w:rsidRDefault="00C327FE" w:rsidP="00873583"/>
    <w:p w14:paraId="16E7820B" w14:textId="77777777" w:rsidR="00D34652" w:rsidRPr="00BD2E7D" w:rsidRDefault="00D34652" w:rsidP="00D34652">
      <w:pPr>
        <w:rPr>
          <w:b/>
          <w:bCs/>
        </w:rPr>
      </w:pPr>
    </w:p>
    <w:tbl>
      <w:tblPr>
        <w:tblW w:w="10191" w:type="dxa"/>
        <w:jc w:val="center"/>
        <w:tblLayout w:type="fixed"/>
        <w:tblLook w:val="04A0" w:firstRow="1" w:lastRow="0" w:firstColumn="1" w:lastColumn="0" w:noHBand="0" w:noVBand="1"/>
      </w:tblPr>
      <w:tblGrid>
        <w:gridCol w:w="3529"/>
        <w:gridCol w:w="1276"/>
        <w:gridCol w:w="1276"/>
        <w:gridCol w:w="1559"/>
        <w:gridCol w:w="1276"/>
        <w:gridCol w:w="1275"/>
      </w:tblGrid>
      <w:tr w:rsidR="00D34652" w:rsidRPr="00BD2E7D" w14:paraId="77558317" w14:textId="77777777" w:rsidTr="001B3A2F">
        <w:trPr>
          <w:jc w:val="center"/>
        </w:trPr>
        <w:tc>
          <w:tcPr>
            <w:tcW w:w="10191" w:type="dxa"/>
            <w:gridSpan w:val="6"/>
            <w:tcBorders>
              <w:top w:val="single" w:sz="12" w:space="0" w:color="auto"/>
              <w:left w:val="single" w:sz="12" w:space="0" w:color="auto"/>
              <w:bottom w:val="single" w:sz="12" w:space="0" w:color="auto"/>
              <w:right w:val="single" w:sz="12" w:space="0" w:color="auto"/>
            </w:tcBorders>
            <w:shd w:val="clear" w:color="auto" w:fill="A8D08D" w:themeFill="accent6" w:themeFillTint="99"/>
          </w:tcPr>
          <w:p w14:paraId="4A74A11C" w14:textId="1312F149" w:rsidR="00D34652" w:rsidRPr="00BD2E7D" w:rsidRDefault="00D34652" w:rsidP="00E603E3">
            <w:pPr>
              <w:jc w:val="center"/>
              <w:rPr>
                <w:b/>
                <w:bCs/>
                <w:sz w:val="28"/>
                <w:szCs w:val="28"/>
              </w:rPr>
            </w:pPr>
            <w:r w:rsidRPr="00BD2E7D">
              <w:rPr>
                <w:b/>
                <w:bCs/>
                <w:sz w:val="28"/>
                <w:szCs w:val="28"/>
              </w:rPr>
              <w:t>Question</w:t>
            </w:r>
            <w:r>
              <w:rPr>
                <w:b/>
                <w:bCs/>
                <w:sz w:val="28"/>
                <w:szCs w:val="28"/>
              </w:rPr>
              <w:t xml:space="preserve"> 10. Rate your level of agreement </w:t>
            </w:r>
            <w:r w:rsidR="009B5CD6">
              <w:rPr>
                <w:b/>
                <w:bCs/>
                <w:sz w:val="28"/>
                <w:szCs w:val="28"/>
              </w:rPr>
              <w:t>with each statement.</w:t>
            </w:r>
          </w:p>
        </w:tc>
      </w:tr>
      <w:tr w:rsidR="003F089E" w14:paraId="0AD26084" w14:textId="77777777" w:rsidTr="002620C8">
        <w:trPr>
          <w:jc w:val="center"/>
        </w:trPr>
        <w:tc>
          <w:tcPr>
            <w:tcW w:w="3529"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2BC68B7A" w14:textId="77777777" w:rsidR="00CE7256" w:rsidRPr="009D1783" w:rsidRDefault="00CE7256" w:rsidP="00E603E3">
            <w:pPr>
              <w:jc w:val="center"/>
              <w:rPr>
                <w:b/>
                <w:bCs/>
                <w:i/>
                <w:iCs/>
                <w:sz w:val="28"/>
                <w:szCs w:val="28"/>
              </w:rPr>
            </w:pPr>
          </w:p>
        </w:tc>
        <w:tc>
          <w:tcPr>
            <w:tcW w:w="1276"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05D9C6BC" w14:textId="58B7B082" w:rsidR="00CE7256" w:rsidRPr="00CE7256" w:rsidRDefault="00CE7256" w:rsidP="00E603E3">
            <w:pPr>
              <w:jc w:val="center"/>
              <w:rPr>
                <w:b/>
                <w:bCs/>
                <w:i/>
                <w:iCs/>
                <w:sz w:val="28"/>
                <w:szCs w:val="28"/>
              </w:rPr>
            </w:pPr>
            <w:r>
              <w:rPr>
                <w:b/>
                <w:bCs/>
                <w:i/>
                <w:iCs/>
                <w:sz w:val="28"/>
                <w:szCs w:val="28"/>
              </w:rPr>
              <w:t>Strongly agree</w:t>
            </w:r>
          </w:p>
        </w:tc>
        <w:tc>
          <w:tcPr>
            <w:tcW w:w="1276"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0EA9C2C3" w14:textId="162FBDEB" w:rsidR="00CE7256" w:rsidRPr="009D1783" w:rsidRDefault="00CE7256" w:rsidP="00E603E3">
            <w:pPr>
              <w:jc w:val="center"/>
              <w:rPr>
                <w:b/>
                <w:bCs/>
                <w:i/>
                <w:iCs/>
                <w:sz w:val="28"/>
                <w:szCs w:val="28"/>
              </w:rPr>
            </w:pPr>
            <w:r>
              <w:rPr>
                <w:b/>
                <w:bCs/>
                <w:i/>
                <w:iCs/>
                <w:sz w:val="28"/>
                <w:szCs w:val="28"/>
              </w:rPr>
              <w:t>Agree</w:t>
            </w:r>
          </w:p>
        </w:tc>
        <w:tc>
          <w:tcPr>
            <w:tcW w:w="1559"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21A1699D" w14:textId="0F6C4147" w:rsidR="00CE7256" w:rsidRPr="009D1783" w:rsidRDefault="00CE7256" w:rsidP="00E603E3">
            <w:pPr>
              <w:jc w:val="center"/>
              <w:rPr>
                <w:b/>
                <w:bCs/>
                <w:i/>
                <w:iCs/>
                <w:sz w:val="28"/>
                <w:szCs w:val="28"/>
              </w:rPr>
            </w:pPr>
            <w:r>
              <w:rPr>
                <w:b/>
                <w:bCs/>
                <w:i/>
                <w:iCs/>
                <w:sz w:val="28"/>
                <w:szCs w:val="28"/>
              </w:rPr>
              <w:t>Neither agree nor disagree</w:t>
            </w:r>
          </w:p>
        </w:tc>
        <w:tc>
          <w:tcPr>
            <w:tcW w:w="1276"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2692F3FB" w14:textId="00D47009" w:rsidR="00CE7256" w:rsidRPr="009D1783" w:rsidRDefault="003F089E" w:rsidP="00E603E3">
            <w:pPr>
              <w:jc w:val="center"/>
              <w:rPr>
                <w:b/>
                <w:bCs/>
                <w:i/>
                <w:iCs/>
                <w:sz w:val="28"/>
                <w:szCs w:val="28"/>
              </w:rPr>
            </w:pPr>
            <w:r>
              <w:rPr>
                <w:b/>
                <w:bCs/>
                <w:i/>
                <w:iCs/>
                <w:sz w:val="28"/>
                <w:szCs w:val="28"/>
              </w:rPr>
              <w:t>Disagree</w:t>
            </w:r>
          </w:p>
        </w:tc>
        <w:tc>
          <w:tcPr>
            <w:tcW w:w="1275" w:type="dxa"/>
            <w:tcBorders>
              <w:top w:val="single" w:sz="12" w:space="0" w:color="auto"/>
              <w:left w:val="single" w:sz="12" w:space="0" w:color="auto"/>
              <w:bottom w:val="single" w:sz="12" w:space="0" w:color="auto"/>
              <w:right w:val="single" w:sz="12" w:space="0" w:color="auto"/>
            </w:tcBorders>
            <w:shd w:val="clear" w:color="auto" w:fill="E2EFD9" w:themeFill="accent6" w:themeFillTint="33"/>
          </w:tcPr>
          <w:p w14:paraId="6EA6A9F0" w14:textId="0ACAA402" w:rsidR="00CE7256" w:rsidRPr="009D1783" w:rsidRDefault="003F089E" w:rsidP="00E603E3">
            <w:pPr>
              <w:jc w:val="center"/>
              <w:rPr>
                <w:b/>
                <w:bCs/>
                <w:i/>
                <w:iCs/>
                <w:sz w:val="28"/>
                <w:szCs w:val="28"/>
              </w:rPr>
            </w:pPr>
            <w:r>
              <w:rPr>
                <w:b/>
                <w:bCs/>
                <w:i/>
                <w:iCs/>
                <w:sz w:val="28"/>
                <w:szCs w:val="28"/>
              </w:rPr>
              <w:t>Strongly disagree</w:t>
            </w:r>
          </w:p>
        </w:tc>
      </w:tr>
      <w:tr w:rsidR="003F089E" w14:paraId="2B5A4095" w14:textId="77777777" w:rsidTr="002620C8">
        <w:trPr>
          <w:jc w:val="center"/>
        </w:trPr>
        <w:tc>
          <w:tcPr>
            <w:tcW w:w="352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9F02D30" w14:textId="172F4EB9" w:rsidR="003F089E" w:rsidRPr="001B3A2F" w:rsidRDefault="00EA0D6A" w:rsidP="00E603E3">
            <w:pPr>
              <w:jc w:val="center"/>
              <w:rPr>
                <w:sz w:val="28"/>
                <w:szCs w:val="28"/>
              </w:rPr>
            </w:pPr>
            <w:r>
              <w:rPr>
                <w:sz w:val="28"/>
                <w:szCs w:val="28"/>
              </w:rPr>
              <w:t>Customer Relationship Management is important in today’s competitive business environment.</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E025930" w14:textId="08F906EF" w:rsidR="003F089E" w:rsidRDefault="00A2565A" w:rsidP="00E603E3">
            <w:pPr>
              <w:jc w:val="center"/>
              <w:rPr>
                <w:b/>
                <w:bCs/>
                <w:i/>
                <w:iCs/>
                <w:sz w:val="28"/>
                <w:szCs w:val="28"/>
              </w:rPr>
            </w:pPr>
            <w:r>
              <w:rPr>
                <w:b/>
                <w:bCs/>
                <w:i/>
                <w:iCs/>
                <w:sz w:val="28"/>
                <w:szCs w:val="28"/>
              </w:rPr>
              <w:t>29</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B245C9B" w14:textId="28E55220" w:rsidR="003F089E" w:rsidRDefault="000B74A8" w:rsidP="00E603E3">
            <w:pPr>
              <w:jc w:val="center"/>
              <w:rPr>
                <w:b/>
                <w:bCs/>
                <w:i/>
                <w:iCs/>
                <w:sz w:val="28"/>
                <w:szCs w:val="28"/>
              </w:rPr>
            </w:pPr>
            <w:r>
              <w:rPr>
                <w:b/>
                <w:bCs/>
                <w:i/>
                <w:iCs/>
                <w:sz w:val="28"/>
                <w:szCs w:val="28"/>
              </w:rPr>
              <w:t>18</w:t>
            </w:r>
          </w:p>
        </w:tc>
        <w:tc>
          <w:tcPr>
            <w:tcW w:w="155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D017BCD" w14:textId="71234B64" w:rsidR="003F089E" w:rsidRDefault="00326E62" w:rsidP="00326E62">
            <w:pPr>
              <w:jc w:val="center"/>
              <w:rPr>
                <w:b/>
                <w:bCs/>
                <w:i/>
                <w:iCs/>
                <w:sz w:val="28"/>
                <w:szCs w:val="28"/>
              </w:rPr>
            </w:pPr>
            <w:r>
              <w:rPr>
                <w:b/>
                <w:bCs/>
                <w:i/>
                <w:iCs/>
                <w:sz w:val="28"/>
                <w:szCs w:val="28"/>
              </w:rPr>
              <w:t>3</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CF74AFA" w14:textId="67D604C8" w:rsidR="003F089E" w:rsidRDefault="00893D65" w:rsidP="00E603E3">
            <w:pPr>
              <w:jc w:val="center"/>
              <w:rPr>
                <w:b/>
                <w:bCs/>
                <w:i/>
                <w:iCs/>
                <w:sz w:val="28"/>
                <w:szCs w:val="28"/>
              </w:rPr>
            </w:pPr>
            <w:r>
              <w:rPr>
                <w:b/>
                <w:bCs/>
                <w:i/>
                <w:iCs/>
                <w:sz w:val="28"/>
                <w:szCs w:val="28"/>
              </w:rPr>
              <w:t>0</w:t>
            </w:r>
          </w:p>
        </w:tc>
        <w:tc>
          <w:tcPr>
            <w:tcW w:w="1275"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6043B0D" w14:textId="188261C6" w:rsidR="003F089E" w:rsidRDefault="00893D65" w:rsidP="00E603E3">
            <w:pPr>
              <w:jc w:val="center"/>
              <w:rPr>
                <w:b/>
                <w:bCs/>
                <w:i/>
                <w:iCs/>
                <w:sz w:val="28"/>
                <w:szCs w:val="28"/>
              </w:rPr>
            </w:pPr>
            <w:r>
              <w:rPr>
                <w:b/>
                <w:bCs/>
                <w:i/>
                <w:iCs/>
                <w:sz w:val="28"/>
                <w:szCs w:val="28"/>
              </w:rPr>
              <w:t>0</w:t>
            </w:r>
          </w:p>
        </w:tc>
      </w:tr>
      <w:tr w:rsidR="003F089E" w14:paraId="05729CEA" w14:textId="77777777" w:rsidTr="002620C8">
        <w:trPr>
          <w:jc w:val="center"/>
        </w:trPr>
        <w:tc>
          <w:tcPr>
            <w:tcW w:w="352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64AC048" w14:textId="16240336" w:rsidR="003F089E" w:rsidRPr="00EA0D6A" w:rsidRDefault="00EA0D6A" w:rsidP="00E603E3">
            <w:pPr>
              <w:jc w:val="center"/>
              <w:rPr>
                <w:sz w:val="28"/>
                <w:szCs w:val="28"/>
              </w:rPr>
            </w:pPr>
            <w:r>
              <w:rPr>
                <w:sz w:val="28"/>
                <w:szCs w:val="28"/>
              </w:rPr>
              <w:t xml:space="preserve">Comparing with </w:t>
            </w:r>
            <w:r w:rsidR="00A81A6E">
              <w:rPr>
                <w:sz w:val="28"/>
                <w:szCs w:val="28"/>
              </w:rPr>
              <w:t>other banks, the effectiveness of Customer Relationship Management i</w:t>
            </w:r>
            <w:r w:rsidR="005176AF">
              <w:rPr>
                <w:sz w:val="28"/>
                <w:szCs w:val="28"/>
              </w:rPr>
              <w:t>n my bank is excellent.</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CBF6E55" w14:textId="525A1E3E" w:rsidR="003F089E" w:rsidRDefault="00417E04" w:rsidP="00E603E3">
            <w:pPr>
              <w:jc w:val="center"/>
              <w:rPr>
                <w:b/>
                <w:bCs/>
                <w:i/>
                <w:iCs/>
                <w:sz w:val="28"/>
                <w:szCs w:val="28"/>
              </w:rPr>
            </w:pPr>
            <w:r>
              <w:rPr>
                <w:b/>
                <w:bCs/>
                <w:i/>
                <w:iCs/>
                <w:sz w:val="28"/>
                <w:szCs w:val="28"/>
              </w:rPr>
              <w:t>8</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6F8AD76" w14:textId="1DCD978D" w:rsidR="003F089E" w:rsidRDefault="002329F4" w:rsidP="00E603E3">
            <w:pPr>
              <w:jc w:val="center"/>
              <w:rPr>
                <w:b/>
                <w:bCs/>
                <w:i/>
                <w:iCs/>
                <w:sz w:val="28"/>
                <w:szCs w:val="28"/>
              </w:rPr>
            </w:pPr>
            <w:r>
              <w:rPr>
                <w:b/>
                <w:bCs/>
                <w:i/>
                <w:iCs/>
                <w:sz w:val="28"/>
                <w:szCs w:val="28"/>
              </w:rPr>
              <w:t>26</w:t>
            </w:r>
          </w:p>
        </w:tc>
        <w:tc>
          <w:tcPr>
            <w:tcW w:w="155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D2367FF" w14:textId="48012B0D" w:rsidR="003F089E" w:rsidRDefault="005957BF" w:rsidP="00E603E3">
            <w:pPr>
              <w:jc w:val="center"/>
              <w:rPr>
                <w:b/>
                <w:bCs/>
                <w:i/>
                <w:iCs/>
                <w:sz w:val="28"/>
                <w:szCs w:val="28"/>
              </w:rPr>
            </w:pPr>
            <w:r>
              <w:rPr>
                <w:b/>
                <w:bCs/>
                <w:i/>
                <w:iCs/>
                <w:sz w:val="28"/>
                <w:szCs w:val="28"/>
              </w:rPr>
              <w:t>12</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259A390" w14:textId="6FDD77B3" w:rsidR="003F089E" w:rsidRDefault="005957BF" w:rsidP="00E603E3">
            <w:pPr>
              <w:jc w:val="center"/>
              <w:rPr>
                <w:b/>
                <w:bCs/>
                <w:i/>
                <w:iCs/>
                <w:sz w:val="28"/>
                <w:szCs w:val="28"/>
              </w:rPr>
            </w:pPr>
            <w:r>
              <w:rPr>
                <w:b/>
                <w:bCs/>
                <w:i/>
                <w:iCs/>
                <w:sz w:val="28"/>
                <w:szCs w:val="28"/>
              </w:rPr>
              <w:t>4</w:t>
            </w:r>
          </w:p>
        </w:tc>
        <w:tc>
          <w:tcPr>
            <w:tcW w:w="1275"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3E4A3F4" w14:textId="5CED98BC" w:rsidR="003F089E" w:rsidRDefault="00893D65" w:rsidP="00E603E3">
            <w:pPr>
              <w:jc w:val="center"/>
              <w:rPr>
                <w:b/>
                <w:bCs/>
                <w:i/>
                <w:iCs/>
                <w:sz w:val="28"/>
                <w:szCs w:val="28"/>
              </w:rPr>
            </w:pPr>
            <w:r>
              <w:rPr>
                <w:b/>
                <w:bCs/>
                <w:i/>
                <w:iCs/>
                <w:sz w:val="28"/>
                <w:szCs w:val="28"/>
              </w:rPr>
              <w:t>0</w:t>
            </w:r>
          </w:p>
        </w:tc>
      </w:tr>
      <w:tr w:rsidR="003F089E" w14:paraId="29A834FF" w14:textId="77777777" w:rsidTr="002620C8">
        <w:trPr>
          <w:jc w:val="center"/>
        </w:trPr>
        <w:tc>
          <w:tcPr>
            <w:tcW w:w="352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F68F757" w14:textId="38393943" w:rsidR="003F089E" w:rsidRPr="00EA0D6A" w:rsidRDefault="005176AF" w:rsidP="00E603E3">
            <w:pPr>
              <w:jc w:val="center"/>
              <w:rPr>
                <w:sz w:val="28"/>
                <w:szCs w:val="28"/>
              </w:rPr>
            </w:pPr>
            <w:r>
              <w:rPr>
                <w:sz w:val="28"/>
                <w:szCs w:val="28"/>
              </w:rPr>
              <w:t xml:space="preserve">In my bank, the effectiveness of Customer </w:t>
            </w:r>
            <w:r>
              <w:rPr>
                <w:sz w:val="28"/>
                <w:szCs w:val="28"/>
              </w:rPr>
              <w:lastRenderedPageBreak/>
              <w:t>Relationship Management in customer retention is excellent.</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8E59DFE" w14:textId="6E68BD83" w:rsidR="003F089E" w:rsidRDefault="000A1A31" w:rsidP="00E603E3">
            <w:pPr>
              <w:jc w:val="center"/>
              <w:rPr>
                <w:b/>
                <w:bCs/>
                <w:i/>
                <w:iCs/>
                <w:sz w:val="28"/>
                <w:szCs w:val="28"/>
              </w:rPr>
            </w:pPr>
            <w:r>
              <w:rPr>
                <w:b/>
                <w:bCs/>
                <w:i/>
                <w:iCs/>
                <w:sz w:val="28"/>
                <w:szCs w:val="28"/>
              </w:rPr>
              <w:lastRenderedPageBreak/>
              <w:t>7</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BEB0DDC" w14:textId="28455B50" w:rsidR="003F089E" w:rsidRDefault="00F4130F" w:rsidP="00E603E3">
            <w:pPr>
              <w:jc w:val="center"/>
              <w:rPr>
                <w:b/>
                <w:bCs/>
                <w:i/>
                <w:iCs/>
                <w:sz w:val="28"/>
                <w:szCs w:val="28"/>
              </w:rPr>
            </w:pPr>
            <w:r>
              <w:rPr>
                <w:b/>
                <w:bCs/>
                <w:i/>
                <w:iCs/>
                <w:sz w:val="28"/>
                <w:szCs w:val="28"/>
              </w:rPr>
              <w:t>26</w:t>
            </w:r>
          </w:p>
        </w:tc>
        <w:tc>
          <w:tcPr>
            <w:tcW w:w="155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37FA30B" w14:textId="0E139828" w:rsidR="003F089E" w:rsidRDefault="009B3675" w:rsidP="00E603E3">
            <w:pPr>
              <w:jc w:val="center"/>
              <w:rPr>
                <w:b/>
                <w:bCs/>
                <w:i/>
                <w:iCs/>
                <w:sz w:val="28"/>
                <w:szCs w:val="28"/>
              </w:rPr>
            </w:pPr>
            <w:r>
              <w:rPr>
                <w:b/>
                <w:bCs/>
                <w:i/>
                <w:iCs/>
                <w:sz w:val="28"/>
                <w:szCs w:val="28"/>
              </w:rPr>
              <w:t>11</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29E82AF" w14:textId="7AF81318" w:rsidR="003F089E" w:rsidRDefault="006C01AA" w:rsidP="00E603E3">
            <w:pPr>
              <w:jc w:val="center"/>
              <w:rPr>
                <w:b/>
                <w:bCs/>
                <w:i/>
                <w:iCs/>
                <w:sz w:val="28"/>
                <w:szCs w:val="28"/>
              </w:rPr>
            </w:pPr>
            <w:r>
              <w:rPr>
                <w:b/>
                <w:bCs/>
                <w:i/>
                <w:iCs/>
                <w:sz w:val="28"/>
                <w:szCs w:val="28"/>
              </w:rPr>
              <w:t>4</w:t>
            </w:r>
          </w:p>
        </w:tc>
        <w:tc>
          <w:tcPr>
            <w:tcW w:w="1275"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6085B6D" w14:textId="3B2D1F5A" w:rsidR="003F089E" w:rsidRDefault="000158C5" w:rsidP="00E603E3">
            <w:pPr>
              <w:jc w:val="center"/>
              <w:rPr>
                <w:b/>
                <w:bCs/>
                <w:i/>
                <w:iCs/>
                <w:sz w:val="28"/>
                <w:szCs w:val="28"/>
              </w:rPr>
            </w:pPr>
            <w:r>
              <w:rPr>
                <w:b/>
                <w:bCs/>
                <w:i/>
                <w:iCs/>
                <w:sz w:val="28"/>
                <w:szCs w:val="28"/>
              </w:rPr>
              <w:t>2</w:t>
            </w:r>
          </w:p>
        </w:tc>
      </w:tr>
      <w:tr w:rsidR="003F089E" w14:paraId="479DFE7B" w14:textId="77777777" w:rsidTr="002620C8">
        <w:trPr>
          <w:jc w:val="center"/>
        </w:trPr>
        <w:tc>
          <w:tcPr>
            <w:tcW w:w="352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F7D19E4" w14:textId="4D1B07BB" w:rsidR="003F089E" w:rsidRPr="00EA0D6A" w:rsidRDefault="005176AF" w:rsidP="00E603E3">
            <w:pPr>
              <w:jc w:val="center"/>
              <w:rPr>
                <w:sz w:val="28"/>
                <w:szCs w:val="28"/>
              </w:rPr>
            </w:pPr>
            <w:r>
              <w:rPr>
                <w:sz w:val="28"/>
                <w:szCs w:val="28"/>
              </w:rPr>
              <w:t xml:space="preserve">I am very satisfied </w:t>
            </w:r>
            <w:r w:rsidR="0096184E">
              <w:rPr>
                <w:sz w:val="28"/>
                <w:szCs w:val="28"/>
              </w:rPr>
              <w:t>with the quality of my bank’s service and would recommend it to friends and family.</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D570584" w14:textId="50751E79" w:rsidR="003F089E" w:rsidRDefault="00C11D98" w:rsidP="00E603E3">
            <w:pPr>
              <w:jc w:val="center"/>
              <w:rPr>
                <w:b/>
                <w:bCs/>
                <w:i/>
                <w:iCs/>
                <w:sz w:val="28"/>
                <w:szCs w:val="28"/>
              </w:rPr>
            </w:pPr>
            <w:r>
              <w:rPr>
                <w:b/>
                <w:bCs/>
                <w:i/>
                <w:iCs/>
                <w:sz w:val="28"/>
                <w:szCs w:val="28"/>
              </w:rPr>
              <w:t>14</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E7B4995" w14:textId="57774F5F" w:rsidR="003F089E" w:rsidRDefault="00CD7B82" w:rsidP="00E603E3">
            <w:pPr>
              <w:jc w:val="center"/>
              <w:rPr>
                <w:b/>
                <w:bCs/>
                <w:i/>
                <w:iCs/>
                <w:sz w:val="28"/>
                <w:szCs w:val="28"/>
              </w:rPr>
            </w:pPr>
            <w:r>
              <w:rPr>
                <w:b/>
                <w:bCs/>
                <w:i/>
                <w:iCs/>
                <w:sz w:val="28"/>
                <w:szCs w:val="28"/>
              </w:rPr>
              <w:t>19</w:t>
            </w:r>
          </w:p>
        </w:tc>
        <w:tc>
          <w:tcPr>
            <w:tcW w:w="155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AC2AE8C" w14:textId="33727824" w:rsidR="003F089E" w:rsidRDefault="00CD7B82" w:rsidP="00E603E3">
            <w:pPr>
              <w:jc w:val="center"/>
              <w:rPr>
                <w:b/>
                <w:bCs/>
                <w:i/>
                <w:iCs/>
                <w:sz w:val="28"/>
                <w:szCs w:val="28"/>
              </w:rPr>
            </w:pPr>
            <w:r>
              <w:rPr>
                <w:b/>
                <w:bCs/>
                <w:i/>
                <w:iCs/>
                <w:sz w:val="28"/>
                <w:szCs w:val="28"/>
              </w:rPr>
              <w:t>1</w:t>
            </w:r>
            <w:r w:rsidR="00141C7C">
              <w:rPr>
                <w:b/>
                <w:bCs/>
                <w:i/>
                <w:iCs/>
                <w:sz w:val="28"/>
                <w:szCs w:val="28"/>
              </w:rPr>
              <w:t>0</w:t>
            </w:r>
          </w:p>
        </w:tc>
        <w:tc>
          <w:tcPr>
            <w:tcW w:w="1276"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9AF0D66" w14:textId="0DF9686C" w:rsidR="003F089E" w:rsidRDefault="005E7822" w:rsidP="00E603E3">
            <w:pPr>
              <w:jc w:val="center"/>
              <w:rPr>
                <w:b/>
                <w:bCs/>
                <w:i/>
                <w:iCs/>
                <w:sz w:val="28"/>
                <w:szCs w:val="28"/>
              </w:rPr>
            </w:pPr>
            <w:r>
              <w:rPr>
                <w:b/>
                <w:bCs/>
                <w:i/>
                <w:iCs/>
                <w:sz w:val="28"/>
                <w:szCs w:val="28"/>
              </w:rPr>
              <w:t>5</w:t>
            </w:r>
          </w:p>
        </w:tc>
        <w:tc>
          <w:tcPr>
            <w:tcW w:w="1275"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BA1C20B" w14:textId="5A1994F5" w:rsidR="003F089E" w:rsidRDefault="007B6FEB" w:rsidP="00E603E3">
            <w:pPr>
              <w:jc w:val="center"/>
              <w:rPr>
                <w:b/>
                <w:bCs/>
                <w:i/>
                <w:iCs/>
                <w:sz w:val="28"/>
                <w:szCs w:val="28"/>
              </w:rPr>
            </w:pPr>
            <w:r>
              <w:rPr>
                <w:b/>
                <w:bCs/>
                <w:i/>
                <w:iCs/>
                <w:sz w:val="28"/>
                <w:szCs w:val="28"/>
              </w:rPr>
              <w:t>2</w:t>
            </w:r>
          </w:p>
        </w:tc>
      </w:tr>
    </w:tbl>
    <w:p w14:paraId="61E5D60D" w14:textId="3A13AC46" w:rsidR="002A38B7" w:rsidRPr="002A38B7" w:rsidRDefault="00C327FE" w:rsidP="00873583">
      <w:pPr>
        <w:rPr>
          <w:sz w:val="28"/>
          <w:szCs w:val="28"/>
        </w:rPr>
      </w:pPr>
      <w:r>
        <w:t xml:space="preserve">                                                                         </w:t>
      </w:r>
      <w:r w:rsidRPr="00C327FE">
        <w:rPr>
          <w:i/>
          <w:iCs/>
          <w:sz w:val="28"/>
          <w:szCs w:val="28"/>
        </w:rPr>
        <w:t>Table 10</w:t>
      </w:r>
      <w:r>
        <w:rPr>
          <w:sz w:val="28"/>
          <w:szCs w:val="28"/>
        </w:rPr>
        <w:t>. Question 10</w:t>
      </w:r>
    </w:p>
    <w:p w14:paraId="110FA44E" w14:textId="243320DC" w:rsidR="005B611F" w:rsidRDefault="001D13D5" w:rsidP="003824E3">
      <w:pPr>
        <w:spacing w:line="600" w:lineRule="auto"/>
        <w:jc w:val="left"/>
      </w:pPr>
      <w:r w:rsidRPr="008B6A37">
        <w:rPr>
          <w:noProof/>
        </w:rPr>
        <w:drawing>
          <wp:inline distT="0" distB="0" distL="0" distR="0" wp14:anchorId="26F120F1" wp14:editId="23CA4AFF">
            <wp:extent cx="6553200" cy="5686525"/>
            <wp:effectExtent l="0" t="0" r="0" b="9525"/>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C86D78B" w14:textId="408B4288" w:rsidR="005B611F" w:rsidRPr="00C327FE" w:rsidRDefault="00C327FE" w:rsidP="00873583">
      <w:pPr>
        <w:rPr>
          <w:sz w:val="28"/>
          <w:szCs w:val="28"/>
        </w:rPr>
      </w:pPr>
      <w:r w:rsidRPr="00C327FE">
        <w:rPr>
          <w:i/>
          <w:iCs/>
          <w:sz w:val="28"/>
          <w:szCs w:val="28"/>
        </w:rPr>
        <w:t>Figure 10</w:t>
      </w:r>
      <w:r w:rsidRPr="00C327FE">
        <w:rPr>
          <w:sz w:val="28"/>
          <w:szCs w:val="28"/>
        </w:rPr>
        <w:t xml:space="preserve">. Question 10. </w:t>
      </w:r>
    </w:p>
    <w:p w14:paraId="52CF1854" w14:textId="19F56FAA" w:rsidR="005B611F" w:rsidRDefault="005B611F" w:rsidP="00873583"/>
    <w:p w14:paraId="4E713ECF" w14:textId="77777777" w:rsidR="00CC6E3E" w:rsidRDefault="00CC6E3E" w:rsidP="00CC6E3E">
      <w:pPr>
        <w:spacing w:line="240" w:lineRule="auto"/>
        <w:jc w:val="left"/>
        <w:rPr>
          <w:sz w:val="28"/>
          <w:szCs w:val="28"/>
        </w:rPr>
      </w:pPr>
      <w:r w:rsidRPr="00B97C31">
        <w:rPr>
          <w:b/>
          <w:bCs/>
          <w:i/>
          <w:iCs/>
          <w:sz w:val="28"/>
          <w:szCs w:val="28"/>
        </w:rPr>
        <w:t xml:space="preserve">Results: </w:t>
      </w:r>
      <w:r w:rsidRPr="00DB0D0F">
        <w:rPr>
          <w:sz w:val="28"/>
          <w:szCs w:val="28"/>
        </w:rPr>
        <w:t xml:space="preserve">On Question 10, customers rated their level of agreement with each statement. </w:t>
      </w:r>
      <w:proofErr w:type="gramStart"/>
      <w:r w:rsidRPr="00DB0D0F">
        <w:rPr>
          <w:sz w:val="28"/>
          <w:szCs w:val="28"/>
        </w:rPr>
        <w:t>29</w:t>
      </w:r>
      <w:proofErr w:type="gramEnd"/>
      <w:r w:rsidRPr="00DB0D0F">
        <w:rPr>
          <w:sz w:val="28"/>
          <w:szCs w:val="28"/>
        </w:rPr>
        <w:t xml:space="preserve"> customers strongly agree, and 18 agree that CRM is important for businesses.</w:t>
      </w:r>
      <w:r>
        <w:rPr>
          <w:sz w:val="28"/>
          <w:szCs w:val="28"/>
        </w:rPr>
        <w:t xml:space="preserve"> </w:t>
      </w:r>
    </w:p>
    <w:p w14:paraId="69835C58" w14:textId="77777777" w:rsidR="00CC6E3E" w:rsidRDefault="00CC6E3E" w:rsidP="00CC6E3E">
      <w:pPr>
        <w:spacing w:line="240" w:lineRule="auto"/>
        <w:jc w:val="left"/>
        <w:rPr>
          <w:sz w:val="28"/>
          <w:szCs w:val="28"/>
        </w:rPr>
      </w:pPr>
      <w:r>
        <w:rPr>
          <w:sz w:val="28"/>
          <w:szCs w:val="28"/>
        </w:rPr>
        <w:t>In response to the second statement “CRM in my bank is excellent</w:t>
      </w:r>
      <w:proofErr w:type="gramStart"/>
      <w:r>
        <w:rPr>
          <w:sz w:val="28"/>
          <w:szCs w:val="28"/>
        </w:rPr>
        <w:t>”,</w:t>
      </w:r>
      <w:proofErr w:type="gramEnd"/>
      <w:r>
        <w:rPr>
          <w:sz w:val="28"/>
          <w:szCs w:val="28"/>
        </w:rPr>
        <w:t xml:space="preserve"> 26 customers agree, 8 strongly agree, while 12 neither agree nor disagree and 4 disagree. </w:t>
      </w:r>
    </w:p>
    <w:p w14:paraId="6F7A914E" w14:textId="77777777" w:rsidR="00CC6E3E" w:rsidRDefault="00CC6E3E" w:rsidP="00CC6E3E">
      <w:pPr>
        <w:spacing w:line="240" w:lineRule="auto"/>
        <w:jc w:val="left"/>
        <w:rPr>
          <w:sz w:val="28"/>
          <w:szCs w:val="28"/>
        </w:rPr>
      </w:pPr>
      <w:r>
        <w:rPr>
          <w:sz w:val="28"/>
          <w:szCs w:val="28"/>
        </w:rPr>
        <w:t>With regard to the next statement “in my bank, CRM in customer retention is excellent</w:t>
      </w:r>
      <w:proofErr w:type="gramStart"/>
      <w:r>
        <w:rPr>
          <w:sz w:val="28"/>
          <w:szCs w:val="28"/>
        </w:rPr>
        <w:t>”,</w:t>
      </w:r>
      <w:proofErr w:type="gramEnd"/>
      <w:r>
        <w:rPr>
          <w:sz w:val="28"/>
          <w:szCs w:val="28"/>
        </w:rPr>
        <w:t xml:space="preserve"> 26 customers agree, 7 strongly agree, while 11 neither agree nor disagree, 4 disagree and 2 strongly disagree. </w:t>
      </w:r>
    </w:p>
    <w:p w14:paraId="4C254868" w14:textId="77777777" w:rsidR="00CC6E3E" w:rsidRPr="00B97C31" w:rsidRDefault="00CC6E3E" w:rsidP="00CC6E3E">
      <w:pPr>
        <w:spacing w:line="240" w:lineRule="auto"/>
        <w:jc w:val="left"/>
        <w:rPr>
          <w:sz w:val="28"/>
          <w:szCs w:val="28"/>
        </w:rPr>
      </w:pPr>
      <w:r>
        <w:rPr>
          <w:sz w:val="28"/>
          <w:szCs w:val="28"/>
        </w:rPr>
        <w:t xml:space="preserve">Furthermore, </w:t>
      </w:r>
      <w:proofErr w:type="gramStart"/>
      <w:r>
        <w:rPr>
          <w:sz w:val="28"/>
          <w:szCs w:val="28"/>
        </w:rPr>
        <w:t>14</w:t>
      </w:r>
      <w:proofErr w:type="gramEnd"/>
      <w:r>
        <w:rPr>
          <w:sz w:val="28"/>
          <w:szCs w:val="28"/>
        </w:rPr>
        <w:t xml:space="preserve"> customers strongly agree and 19 agree that they are very satisfied with the service quality of their bank, and they would recommend it to their friends and family. However, </w:t>
      </w:r>
      <w:proofErr w:type="gramStart"/>
      <w:r>
        <w:rPr>
          <w:sz w:val="28"/>
          <w:szCs w:val="28"/>
        </w:rPr>
        <w:t>10</w:t>
      </w:r>
      <w:proofErr w:type="gramEnd"/>
      <w:r>
        <w:rPr>
          <w:sz w:val="28"/>
          <w:szCs w:val="28"/>
        </w:rPr>
        <w:t xml:space="preserve"> customers neither agree nor disagree, 5 disagree and 2 strongly disagree with last statement.</w:t>
      </w:r>
    </w:p>
    <w:p w14:paraId="230D62E6" w14:textId="77777777" w:rsidR="0094369A" w:rsidRDefault="00CC6E3E" w:rsidP="009552C9">
      <w:pPr>
        <w:shd w:val="clear" w:color="auto" w:fill="FFFFFF"/>
        <w:spacing w:after="0" w:line="240" w:lineRule="auto"/>
        <w:jc w:val="left"/>
        <w:rPr>
          <w:rFonts w:eastAsia="Times New Roman" w:cstheme="minorHAnsi"/>
          <w:sz w:val="28"/>
          <w:szCs w:val="28"/>
          <w:lang w:eastAsia="en-GB"/>
        </w:rPr>
      </w:pPr>
      <w:r w:rsidRPr="00B97C31">
        <w:rPr>
          <w:b/>
          <w:bCs/>
          <w:i/>
          <w:iCs/>
          <w:sz w:val="28"/>
          <w:szCs w:val="28"/>
        </w:rPr>
        <w:t xml:space="preserve">Discussion: </w:t>
      </w:r>
      <w:r w:rsidR="00B751BD">
        <w:rPr>
          <w:sz w:val="28"/>
          <w:szCs w:val="28"/>
        </w:rPr>
        <w:t xml:space="preserve"> </w:t>
      </w:r>
      <w:r w:rsidR="00602CA5" w:rsidRPr="00602CA5">
        <w:rPr>
          <w:rFonts w:eastAsia="Times New Roman" w:cstheme="minorHAnsi"/>
          <w:sz w:val="28"/>
          <w:szCs w:val="28"/>
          <w:lang w:eastAsia="en-GB"/>
        </w:rPr>
        <w:t xml:space="preserve">The majority of respondents think that the CRM is significant, that they are happy with the bank's CRM, and that they would be pleased to recommend their bank to others. Many consumers </w:t>
      </w:r>
      <w:proofErr w:type="gramStart"/>
      <w:r w:rsidR="00602CA5" w:rsidRPr="00602CA5">
        <w:rPr>
          <w:rFonts w:eastAsia="Times New Roman" w:cstheme="minorHAnsi"/>
          <w:sz w:val="28"/>
          <w:szCs w:val="28"/>
          <w:lang w:eastAsia="en-GB"/>
        </w:rPr>
        <w:t>weren't</w:t>
      </w:r>
      <w:proofErr w:type="gramEnd"/>
      <w:r w:rsidR="00602CA5" w:rsidRPr="00602CA5">
        <w:rPr>
          <w:rFonts w:eastAsia="Times New Roman" w:cstheme="minorHAnsi"/>
          <w:sz w:val="28"/>
          <w:szCs w:val="28"/>
          <w:lang w:eastAsia="en-GB"/>
        </w:rPr>
        <w:t xml:space="preserve"> sure, however, and only a small number said they weren't happy with their banks' CRM and wouldn't suggest it to others.</w:t>
      </w:r>
      <w:r w:rsidR="007E4FD2">
        <w:rPr>
          <w:rFonts w:eastAsia="Times New Roman" w:cstheme="minorHAnsi"/>
          <w:sz w:val="28"/>
          <w:szCs w:val="28"/>
          <w:lang w:eastAsia="en-GB"/>
        </w:rPr>
        <w:t xml:space="preserve"> </w:t>
      </w:r>
    </w:p>
    <w:p w14:paraId="06175C9B" w14:textId="5397D789" w:rsidR="005B611F" w:rsidRDefault="007E4FD2" w:rsidP="009552C9">
      <w:pPr>
        <w:shd w:val="clear" w:color="auto" w:fill="FFFFFF"/>
        <w:spacing w:after="0" w:line="240" w:lineRule="auto"/>
        <w:jc w:val="left"/>
        <w:rPr>
          <w:sz w:val="28"/>
          <w:szCs w:val="28"/>
        </w:rPr>
      </w:pPr>
      <w:r w:rsidRPr="007E4FD2">
        <w:rPr>
          <w:sz w:val="28"/>
          <w:szCs w:val="28"/>
        </w:rPr>
        <w:t xml:space="preserve">Customer satisfaction is most strongly influenced by a bank's relationship with its customers. People want to feel important and valued. </w:t>
      </w:r>
      <w:r w:rsidR="00A357CA" w:rsidRPr="00A357CA">
        <w:rPr>
          <w:sz w:val="28"/>
          <w:szCs w:val="28"/>
        </w:rPr>
        <w:t>They want to have a relationship with their bank, and they want it to do more than just promote products to them.</w:t>
      </w:r>
      <w:r w:rsidR="003C2011">
        <w:rPr>
          <w:sz w:val="28"/>
          <w:szCs w:val="28"/>
        </w:rPr>
        <w:t xml:space="preserve"> </w:t>
      </w:r>
      <w:r w:rsidR="003A3CEC" w:rsidRPr="003A3CEC">
        <w:rPr>
          <w:sz w:val="28"/>
          <w:szCs w:val="28"/>
        </w:rPr>
        <w:t xml:space="preserve">Poor customer service, </w:t>
      </w:r>
      <w:r w:rsidR="00E64517" w:rsidRPr="003A3CEC">
        <w:rPr>
          <w:sz w:val="28"/>
          <w:szCs w:val="28"/>
        </w:rPr>
        <w:t>pushing</w:t>
      </w:r>
      <w:r w:rsidR="003A3CEC" w:rsidRPr="003A3CEC">
        <w:rPr>
          <w:sz w:val="28"/>
          <w:szCs w:val="28"/>
        </w:rPr>
        <w:t xml:space="preserve"> consumers away from branches and rely on digital space to cut costs are common banking mistakes that decrease customer satisfaction. These banking faults leave out the interpersonal dialogue and relationship building that banking clients value so highly.</w:t>
      </w:r>
      <w:r w:rsidR="00F47B33">
        <w:rPr>
          <w:sz w:val="28"/>
          <w:szCs w:val="28"/>
        </w:rPr>
        <w:t xml:space="preserve"> Improving customer experience can be best way to differentiate a bank from its competitors </w:t>
      </w:r>
      <w:r w:rsidR="00B86911">
        <w:rPr>
          <w:sz w:val="28"/>
          <w:szCs w:val="28"/>
        </w:rPr>
        <w:t>and enhance customer commitment. (Vaslow, 2018)</w:t>
      </w:r>
    </w:p>
    <w:p w14:paraId="3174D724" w14:textId="77777777" w:rsidR="00BA05A3" w:rsidRDefault="00BA05A3" w:rsidP="009552C9">
      <w:pPr>
        <w:shd w:val="clear" w:color="auto" w:fill="FFFFFF"/>
        <w:spacing w:after="0" w:line="240" w:lineRule="auto"/>
        <w:jc w:val="left"/>
        <w:rPr>
          <w:sz w:val="28"/>
          <w:szCs w:val="28"/>
        </w:rPr>
      </w:pPr>
    </w:p>
    <w:p w14:paraId="206A6FB1" w14:textId="0C21E584" w:rsidR="00544D61" w:rsidRDefault="00BA05A3" w:rsidP="00873583">
      <w:r w:rsidRPr="00BA05A3">
        <w:rPr>
          <w:rFonts w:eastAsia="Times New Roman" w:cstheme="minorHAnsi"/>
          <w:sz w:val="28"/>
          <w:szCs w:val="28"/>
          <w:lang w:eastAsia="en-GB"/>
        </w:rPr>
        <w:t>Furthermore, according to Vaslow (2018), business customers are more likely to recommend their bank service provider to others. As a result, UK banks can experiment with more niche marketing (concentrated) strategies.</w:t>
      </w:r>
    </w:p>
    <w:p w14:paraId="22CFCF84" w14:textId="77777777" w:rsidR="005B611F" w:rsidRDefault="005B611F" w:rsidP="00873583"/>
    <w:p w14:paraId="261BBD3F" w14:textId="77777777" w:rsidR="005B611F" w:rsidRDefault="005B611F" w:rsidP="00873583"/>
    <w:p w14:paraId="02F44F2C" w14:textId="77777777" w:rsidR="001A6890" w:rsidRDefault="001A6890" w:rsidP="00873583"/>
    <w:p w14:paraId="54F38C8E" w14:textId="77777777" w:rsidR="005B611F" w:rsidRPr="00873583" w:rsidRDefault="005B611F" w:rsidP="00873583"/>
    <w:p w14:paraId="35FAB386" w14:textId="28AF0B7E" w:rsidR="00016A8A" w:rsidRDefault="007A6A9F" w:rsidP="00016A8A">
      <w:pPr>
        <w:pStyle w:val="Heading1"/>
        <w:jc w:val="center"/>
        <w:rPr>
          <w:rFonts w:ascii="Times New Roman" w:hAnsi="Times New Roman" w:cs="Times New Roman"/>
          <w:b/>
          <w:bCs/>
          <w:color w:val="1F3864" w:themeColor="accent1" w:themeShade="80"/>
          <w:sz w:val="40"/>
          <w:szCs w:val="40"/>
          <w:u w:val="single"/>
        </w:rPr>
      </w:pPr>
      <w:bookmarkStart w:id="31" w:name="_Toc113221844"/>
      <w:r w:rsidRPr="004F16CA">
        <w:rPr>
          <w:rFonts w:ascii="Times New Roman" w:hAnsi="Times New Roman" w:cs="Times New Roman"/>
          <w:b/>
          <w:bCs/>
          <w:i/>
          <w:iCs/>
          <w:color w:val="1F3864" w:themeColor="accent1" w:themeShade="80"/>
          <w:sz w:val="40"/>
          <w:szCs w:val="40"/>
          <w:u w:val="single"/>
        </w:rPr>
        <w:lastRenderedPageBreak/>
        <w:t>Chapter 5.</w:t>
      </w:r>
      <w:r w:rsidRPr="004F16CA">
        <w:rPr>
          <w:rFonts w:ascii="Times New Roman" w:hAnsi="Times New Roman" w:cs="Times New Roman"/>
          <w:b/>
          <w:bCs/>
          <w:color w:val="1F3864" w:themeColor="accent1" w:themeShade="80"/>
          <w:sz w:val="40"/>
          <w:szCs w:val="40"/>
          <w:u w:val="single"/>
        </w:rPr>
        <w:t xml:space="preserve"> Conclusion and recommendations</w:t>
      </w:r>
      <w:bookmarkEnd w:id="31"/>
    </w:p>
    <w:p w14:paraId="77C2F0BD" w14:textId="77777777" w:rsidR="00F762E7" w:rsidRDefault="00F762E7" w:rsidP="00F762E7"/>
    <w:p w14:paraId="6AAFA1B6" w14:textId="77777777" w:rsidR="001A6890" w:rsidRDefault="001A6890" w:rsidP="00F762E7"/>
    <w:p w14:paraId="1E6A4C4F" w14:textId="68245164" w:rsidR="00F762E7" w:rsidRDefault="00F762E7" w:rsidP="00F762E7">
      <w:pPr>
        <w:pStyle w:val="Heading1"/>
        <w:numPr>
          <w:ilvl w:val="1"/>
          <w:numId w:val="6"/>
        </w:numPr>
      </w:pPr>
      <w:bookmarkStart w:id="32" w:name="_Toc113221845"/>
      <w:r>
        <w:t>Conclusion</w:t>
      </w:r>
      <w:bookmarkEnd w:id="32"/>
    </w:p>
    <w:p w14:paraId="61B7AD47" w14:textId="77777777" w:rsidR="00264EDB" w:rsidRPr="00264EDB" w:rsidRDefault="00264EDB" w:rsidP="00264EDB"/>
    <w:p w14:paraId="65D38697" w14:textId="6C44C44A" w:rsidR="00CF0963" w:rsidRDefault="0074547D" w:rsidP="00DA43A1">
      <w:pPr>
        <w:rPr>
          <w:sz w:val="28"/>
          <w:szCs w:val="28"/>
        </w:rPr>
      </w:pPr>
      <w:r w:rsidRPr="0074547D">
        <w:rPr>
          <w:sz w:val="28"/>
          <w:szCs w:val="28"/>
        </w:rPr>
        <w:t>This study was intended to accomplish four main objectives which were met through the use of primary and secondary data.</w:t>
      </w:r>
      <w:r w:rsidR="001B6DBD">
        <w:rPr>
          <w:sz w:val="28"/>
          <w:szCs w:val="28"/>
        </w:rPr>
        <w:t xml:space="preserve"> </w:t>
      </w:r>
      <w:r w:rsidR="00A7371A">
        <w:rPr>
          <w:sz w:val="28"/>
          <w:szCs w:val="28"/>
        </w:rPr>
        <w:t>Firstly</w:t>
      </w:r>
      <w:r w:rsidR="001B6DBD">
        <w:rPr>
          <w:sz w:val="28"/>
          <w:szCs w:val="28"/>
        </w:rPr>
        <w:t>, in</w:t>
      </w:r>
      <w:r w:rsidR="00DA43A1" w:rsidRPr="0087280C">
        <w:rPr>
          <w:sz w:val="28"/>
          <w:szCs w:val="28"/>
        </w:rPr>
        <w:t xml:space="preserve"> this research </w:t>
      </w:r>
      <w:r w:rsidR="00DA43A1">
        <w:rPr>
          <w:sz w:val="28"/>
          <w:szCs w:val="28"/>
        </w:rPr>
        <w:t xml:space="preserve">were </w:t>
      </w:r>
      <w:r w:rsidR="00DA43A1" w:rsidRPr="0087280C">
        <w:rPr>
          <w:sz w:val="28"/>
          <w:szCs w:val="28"/>
        </w:rPr>
        <w:t>determined the strategic marketing management strategies currently being implemented by companies in the UK banking industry.</w:t>
      </w:r>
      <w:r w:rsidR="00CF0963">
        <w:rPr>
          <w:sz w:val="28"/>
          <w:szCs w:val="28"/>
        </w:rPr>
        <w:t xml:space="preserve"> Secondly,</w:t>
      </w:r>
      <w:r w:rsidR="00CF0963" w:rsidRPr="0087280C">
        <w:rPr>
          <w:sz w:val="28"/>
          <w:szCs w:val="28"/>
        </w:rPr>
        <w:t xml:space="preserve"> </w:t>
      </w:r>
      <w:r w:rsidR="00CF0963">
        <w:rPr>
          <w:sz w:val="28"/>
          <w:szCs w:val="28"/>
        </w:rPr>
        <w:t xml:space="preserve">the study </w:t>
      </w:r>
      <w:r w:rsidR="00CF0963" w:rsidRPr="0087280C">
        <w:rPr>
          <w:sz w:val="28"/>
          <w:szCs w:val="28"/>
        </w:rPr>
        <w:t>investigated various customer relationship strategies utilized by banks in the UK.</w:t>
      </w:r>
      <w:r w:rsidR="008C7396">
        <w:rPr>
          <w:sz w:val="28"/>
          <w:szCs w:val="28"/>
        </w:rPr>
        <w:t xml:space="preserve"> In addition, t</w:t>
      </w:r>
      <w:r w:rsidR="00FA5250" w:rsidRPr="0087280C">
        <w:rPr>
          <w:sz w:val="28"/>
          <w:szCs w:val="28"/>
        </w:rPr>
        <w:t>he study identified the potential challenges in implementing customer relationship management strategies. Furthermore,</w:t>
      </w:r>
      <w:r w:rsidR="00FA5250">
        <w:rPr>
          <w:sz w:val="28"/>
          <w:szCs w:val="28"/>
        </w:rPr>
        <w:t xml:space="preserve"> </w:t>
      </w:r>
      <w:r w:rsidR="00FA5250" w:rsidRPr="0087280C">
        <w:rPr>
          <w:sz w:val="28"/>
          <w:szCs w:val="28"/>
        </w:rPr>
        <w:t>analyse</w:t>
      </w:r>
      <w:r w:rsidR="00FA5250">
        <w:rPr>
          <w:sz w:val="28"/>
          <w:szCs w:val="28"/>
        </w:rPr>
        <w:t>d</w:t>
      </w:r>
      <w:r w:rsidR="00FA5250" w:rsidRPr="0087280C">
        <w:rPr>
          <w:sz w:val="28"/>
          <w:szCs w:val="28"/>
        </w:rPr>
        <w:t xml:space="preserve"> the impact of strategic marketing management strategies on customer retention in the UK banking sector.</w:t>
      </w:r>
    </w:p>
    <w:p w14:paraId="555F2159" w14:textId="0EE62BF7" w:rsidR="00CF0963" w:rsidRPr="00D04CE1" w:rsidRDefault="00D04CE1" w:rsidP="00DA43A1">
      <w:pPr>
        <w:rPr>
          <w:b/>
          <w:bCs/>
          <w:sz w:val="28"/>
          <w:szCs w:val="28"/>
        </w:rPr>
      </w:pPr>
      <w:r w:rsidRPr="00D04CE1">
        <w:rPr>
          <w:b/>
          <w:bCs/>
          <w:sz w:val="28"/>
          <w:szCs w:val="28"/>
        </w:rPr>
        <w:t>Addressing the objectives:</w:t>
      </w:r>
    </w:p>
    <w:p w14:paraId="4FAD41C9" w14:textId="364DA598" w:rsidR="00A02657" w:rsidRDefault="00B16A54" w:rsidP="00DA43A1">
      <w:pPr>
        <w:rPr>
          <w:sz w:val="28"/>
          <w:szCs w:val="28"/>
        </w:rPr>
      </w:pPr>
      <w:r w:rsidRPr="00B16A54">
        <w:rPr>
          <w:sz w:val="28"/>
          <w:szCs w:val="28"/>
        </w:rPr>
        <w:t xml:space="preserve">This </w:t>
      </w:r>
      <w:r w:rsidRPr="00B46EE5">
        <w:rPr>
          <w:b/>
          <w:bCs/>
          <w:i/>
          <w:iCs/>
          <w:sz w:val="28"/>
          <w:szCs w:val="28"/>
        </w:rPr>
        <w:t xml:space="preserve">first </w:t>
      </w:r>
      <w:r w:rsidRPr="00D16F60">
        <w:rPr>
          <w:b/>
          <w:bCs/>
          <w:i/>
          <w:iCs/>
          <w:sz w:val="28"/>
          <w:szCs w:val="28"/>
        </w:rPr>
        <w:t>objective</w:t>
      </w:r>
      <w:r w:rsidRPr="00B16A54">
        <w:rPr>
          <w:sz w:val="28"/>
          <w:szCs w:val="28"/>
        </w:rPr>
        <w:t xml:space="preserve"> was critically examined using a literature review, where different authors' perspectives on SMM were included. One of them, Soundaian (2019, p. 3), defined SMM as the process of applying superior skills in </w:t>
      </w:r>
      <w:r w:rsidR="002413DE">
        <w:rPr>
          <w:sz w:val="28"/>
          <w:szCs w:val="28"/>
        </w:rPr>
        <w:t>selected</w:t>
      </w:r>
      <w:r w:rsidRPr="00B16A54">
        <w:rPr>
          <w:sz w:val="28"/>
          <w:szCs w:val="28"/>
        </w:rPr>
        <w:t xml:space="preserve"> market segments and providing the best customer service in order to increase customers' levels of satisfaction and foster the development of a </w:t>
      </w:r>
      <w:r>
        <w:rPr>
          <w:sz w:val="28"/>
          <w:szCs w:val="28"/>
        </w:rPr>
        <w:t xml:space="preserve">loyal </w:t>
      </w:r>
      <w:r w:rsidRPr="00B16A54">
        <w:rPr>
          <w:sz w:val="28"/>
          <w:szCs w:val="28"/>
        </w:rPr>
        <w:t>customer base.</w:t>
      </w:r>
      <w:r w:rsidR="002413DE">
        <w:rPr>
          <w:sz w:val="28"/>
          <w:szCs w:val="28"/>
        </w:rPr>
        <w:t xml:space="preserve"> </w:t>
      </w:r>
      <w:r w:rsidR="00386AAD" w:rsidRPr="00386AAD">
        <w:rPr>
          <w:sz w:val="28"/>
          <w:szCs w:val="28"/>
        </w:rPr>
        <w:t xml:space="preserve">The SMM frameworks assisted in determining which SMM were adopted by various UK banks. Different UK banks were found to use </w:t>
      </w:r>
      <w:r w:rsidR="00915CD1">
        <w:rPr>
          <w:sz w:val="28"/>
          <w:szCs w:val="28"/>
        </w:rPr>
        <w:t>mostly</w:t>
      </w:r>
      <w:r w:rsidR="00386AAD" w:rsidRPr="00386AAD">
        <w:rPr>
          <w:sz w:val="28"/>
          <w:szCs w:val="28"/>
        </w:rPr>
        <w:t xml:space="preserve"> segmentation strategy, mass marketing, 7Ps, concentrated marketing,</w:t>
      </w:r>
      <w:r w:rsidR="007E32D3">
        <w:rPr>
          <w:sz w:val="28"/>
          <w:szCs w:val="28"/>
        </w:rPr>
        <w:t xml:space="preserve"> product development,</w:t>
      </w:r>
      <w:r w:rsidR="00386AAD" w:rsidRPr="00386AAD">
        <w:rPr>
          <w:sz w:val="28"/>
          <w:szCs w:val="28"/>
        </w:rPr>
        <w:t xml:space="preserve"> market penetration, and market development</w:t>
      </w:r>
      <w:r w:rsidR="00386AAD">
        <w:rPr>
          <w:sz w:val="28"/>
          <w:szCs w:val="28"/>
        </w:rPr>
        <w:t xml:space="preserve"> strategies</w:t>
      </w:r>
      <w:r w:rsidR="00386AAD" w:rsidRPr="00386AAD">
        <w:rPr>
          <w:sz w:val="28"/>
          <w:szCs w:val="28"/>
        </w:rPr>
        <w:t>. It has been discovered that differentiation and diversification strategies are being implemented less commonly.</w:t>
      </w:r>
      <w:r w:rsidR="00794870">
        <w:rPr>
          <w:sz w:val="28"/>
          <w:szCs w:val="28"/>
        </w:rPr>
        <w:t xml:space="preserve"> </w:t>
      </w:r>
      <w:r w:rsidR="00031515" w:rsidRPr="00031515">
        <w:rPr>
          <w:sz w:val="28"/>
          <w:szCs w:val="28"/>
        </w:rPr>
        <w:t>Furthermore, primary research indicates that UK banks should reconsider their pricing strategies and employ more differentiation techniques in order to acquire a competitive advantage and retain existing consumers.</w:t>
      </w:r>
    </w:p>
    <w:p w14:paraId="0B2E91B8" w14:textId="6D4E7EE9" w:rsidR="00B46EE5" w:rsidRDefault="00517BFE" w:rsidP="00DA43A1">
      <w:pPr>
        <w:rPr>
          <w:sz w:val="28"/>
          <w:szCs w:val="28"/>
        </w:rPr>
      </w:pPr>
      <w:r>
        <w:rPr>
          <w:sz w:val="28"/>
          <w:szCs w:val="28"/>
        </w:rPr>
        <w:t>In t</w:t>
      </w:r>
      <w:r w:rsidR="00B46EE5" w:rsidRPr="00B46EE5">
        <w:rPr>
          <w:sz w:val="28"/>
          <w:szCs w:val="28"/>
        </w:rPr>
        <w:t>he literature review</w:t>
      </w:r>
      <w:r>
        <w:rPr>
          <w:sz w:val="28"/>
          <w:szCs w:val="28"/>
        </w:rPr>
        <w:t xml:space="preserve"> part,</w:t>
      </w:r>
      <w:r w:rsidR="00B46EE5" w:rsidRPr="00B46EE5">
        <w:rPr>
          <w:sz w:val="28"/>
          <w:szCs w:val="28"/>
        </w:rPr>
        <w:t xml:space="preserve"> authors </w:t>
      </w:r>
      <w:r w:rsidR="00135501">
        <w:rPr>
          <w:sz w:val="28"/>
          <w:szCs w:val="28"/>
        </w:rPr>
        <w:t>critically</w:t>
      </w:r>
      <w:r>
        <w:rPr>
          <w:sz w:val="28"/>
          <w:szCs w:val="28"/>
        </w:rPr>
        <w:t xml:space="preserve"> </w:t>
      </w:r>
      <w:r w:rsidR="00135501">
        <w:rPr>
          <w:sz w:val="28"/>
          <w:szCs w:val="28"/>
        </w:rPr>
        <w:t>analysed</w:t>
      </w:r>
      <w:r>
        <w:rPr>
          <w:sz w:val="28"/>
          <w:szCs w:val="28"/>
        </w:rPr>
        <w:t xml:space="preserve"> </w:t>
      </w:r>
      <w:r w:rsidR="00135501">
        <w:rPr>
          <w:sz w:val="28"/>
          <w:szCs w:val="28"/>
        </w:rPr>
        <w:t xml:space="preserve">the </w:t>
      </w:r>
      <w:r w:rsidR="00135501" w:rsidRPr="00CA66D7">
        <w:rPr>
          <w:b/>
          <w:bCs/>
          <w:i/>
          <w:iCs/>
          <w:sz w:val="28"/>
          <w:szCs w:val="28"/>
        </w:rPr>
        <w:t>second</w:t>
      </w:r>
      <w:r w:rsidR="00135501">
        <w:rPr>
          <w:sz w:val="28"/>
          <w:szCs w:val="28"/>
        </w:rPr>
        <w:t xml:space="preserve"> </w:t>
      </w:r>
      <w:r w:rsidR="00135501" w:rsidRPr="00D16F60">
        <w:rPr>
          <w:b/>
          <w:bCs/>
          <w:i/>
          <w:iCs/>
          <w:sz w:val="28"/>
          <w:szCs w:val="28"/>
        </w:rPr>
        <w:t>objective</w:t>
      </w:r>
      <w:r w:rsidR="00135501">
        <w:rPr>
          <w:sz w:val="28"/>
          <w:szCs w:val="28"/>
        </w:rPr>
        <w:t xml:space="preserve">, </w:t>
      </w:r>
      <w:r w:rsidR="00B46EE5" w:rsidRPr="00B46EE5">
        <w:rPr>
          <w:sz w:val="28"/>
          <w:szCs w:val="28"/>
        </w:rPr>
        <w:t xml:space="preserve">described CRM as one of the most important </w:t>
      </w:r>
      <w:proofErr w:type="gramStart"/>
      <w:r w:rsidR="00B46EE5" w:rsidRPr="00B46EE5">
        <w:rPr>
          <w:sz w:val="28"/>
          <w:szCs w:val="28"/>
        </w:rPr>
        <w:t>new marketing</w:t>
      </w:r>
      <w:proofErr w:type="gramEnd"/>
      <w:r w:rsidR="00B46EE5" w:rsidRPr="00B46EE5">
        <w:rPr>
          <w:sz w:val="28"/>
          <w:szCs w:val="28"/>
        </w:rPr>
        <w:t xml:space="preserve"> trends of the twenty-first centur</w:t>
      </w:r>
      <w:r w:rsidR="00135501">
        <w:rPr>
          <w:sz w:val="28"/>
          <w:szCs w:val="28"/>
        </w:rPr>
        <w:t>y</w:t>
      </w:r>
      <w:r w:rsidR="00B46EE5" w:rsidRPr="00B46EE5">
        <w:rPr>
          <w:sz w:val="28"/>
          <w:szCs w:val="28"/>
        </w:rPr>
        <w:t xml:space="preserve">. </w:t>
      </w:r>
      <w:r w:rsidR="00135501">
        <w:rPr>
          <w:sz w:val="28"/>
          <w:szCs w:val="28"/>
        </w:rPr>
        <w:t xml:space="preserve">They stated that </w:t>
      </w:r>
      <w:r w:rsidR="00B46EE5" w:rsidRPr="00B46EE5">
        <w:rPr>
          <w:sz w:val="28"/>
          <w:szCs w:val="28"/>
        </w:rPr>
        <w:t xml:space="preserve">CRM is a customer-centric business strategy that increases customer happiness, strengthens customer relationships, </w:t>
      </w:r>
      <w:r w:rsidR="00B46EE5" w:rsidRPr="00B46EE5">
        <w:rPr>
          <w:sz w:val="28"/>
          <w:szCs w:val="28"/>
        </w:rPr>
        <w:lastRenderedPageBreak/>
        <w:t>increases sales and revenue, and aids in ensuring a sustainable competitive advantage and customer retention.</w:t>
      </w:r>
      <w:r w:rsidR="00FB7DDE">
        <w:rPr>
          <w:sz w:val="28"/>
          <w:szCs w:val="28"/>
        </w:rPr>
        <w:t xml:space="preserve"> </w:t>
      </w:r>
      <w:r w:rsidR="00525B45" w:rsidRPr="00525B45">
        <w:rPr>
          <w:sz w:val="28"/>
          <w:szCs w:val="28"/>
        </w:rPr>
        <w:t xml:space="preserve">The CRM </w:t>
      </w:r>
      <w:r w:rsidR="00525B45">
        <w:rPr>
          <w:sz w:val="28"/>
          <w:szCs w:val="28"/>
        </w:rPr>
        <w:t xml:space="preserve">IDIC </w:t>
      </w:r>
      <w:r w:rsidR="00525B45" w:rsidRPr="00525B45">
        <w:rPr>
          <w:sz w:val="28"/>
          <w:szCs w:val="28"/>
        </w:rPr>
        <w:t xml:space="preserve">model </w:t>
      </w:r>
      <w:r w:rsidR="00214364" w:rsidRPr="00525B45">
        <w:rPr>
          <w:sz w:val="28"/>
          <w:szCs w:val="28"/>
        </w:rPr>
        <w:t>found</w:t>
      </w:r>
      <w:r w:rsidR="00525B45" w:rsidRPr="00525B45">
        <w:rPr>
          <w:sz w:val="28"/>
          <w:szCs w:val="28"/>
        </w:rPr>
        <w:t xml:space="preserve"> that UK banks are using collaborative CRM, customization, and</w:t>
      </w:r>
      <w:r w:rsidR="00525B45">
        <w:rPr>
          <w:sz w:val="28"/>
          <w:szCs w:val="28"/>
        </w:rPr>
        <w:t xml:space="preserve"> “CLV” and</w:t>
      </w:r>
      <w:r w:rsidR="00525B45" w:rsidRPr="00525B45">
        <w:rPr>
          <w:sz w:val="28"/>
          <w:szCs w:val="28"/>
        </w:rPr>
        <w:t xml:space="preserve"> "KYC" technolog</w:t>
      </w:r>
      <w:r w:rsidR="00525B45">
        <w:rPr>
          <w:sz w:val="28"/>
          <w:szCs w:val="28"/>
        </w:rPr>
        <w:t>ies</w:t>
      </w:r>
      <w:r w:rsidR="00525B45" w:rsidRPr="00525B45">
        <w:rPr>
          <w:sz w:val="28"/>
          <w:szCs w:val="28"/>
        </w:rPr>
        <w:t xml:space="preserve"> as </w:t>
      </w:r>
      <w:r w:rsidR="00525B45">
        <w:rPr>
          <w:sz w:val="28"/>
          <w:szCs w:val="28"/>
        </w:rPr>
        <w:t xml:space="preserve">a </w:t>
      </w:r>
      <w:r w:rsidR="00525B45" w:rsidRPr="00525B45">
        <w:rPr>
          <w:sz w:val="28"/>
          <w:szCs w:val="28"/>
        </w:rPr>
        <w:t>part of their CRM strategy.</w:t>
      </w:r>
      <w:r w:rsidR="001D7877">
        <w:rPr>
          <w:sz w:val="28"/>
          <w:szCs w:val="28"/>
        </w:rPr>
        <w:t xml:space="preserve"> </w:t>
      </w:r>
      <w:r w:rsidR="004549B3" w:rsidRPr="004549B3">
        <w:rPr>
          <w:sz w:val="28"/>
          <w:szCs w:val="28"/>
        </w:rPr>
        <w:t xml:space="preserve">Additionally, it has been discovered through primary research that CRM for bank customers is crucial for </w:t>
      </w:r>
      <w:r w:rsidR="004549B3">
        <w:rPr>
          <w:sz w:val="28"/>
          <w:szCs w:val="28"/>
        </w:rPr>
        <w:t>their loyalty.</w:t>
      </w:r>
      <w:r w:rsidR="00CE0E97">
        <w:rPr>
          <w:sz w:val="28"/>
          <w:szCs w:val="28"/>
        </w:rPr>
        <w:t xml:space="preserve"> </w:t>
      </w:r>
    </w:p>
    <w:p w14:paraId="1BE11C18" w14:textId="4D1935CE" w:rsidR="006E1BA4" w:rsidRPr="00B55718" w:rsidRDefault="00B862BB" w:rsidP="00F23C0C">
      <w:pPr>
        <w:rPr>
          <w:rFonts w:eastAsiaTheme="minorHAnsi"/>
          <w:color w:val="000000" w:themeColor="text1"/>
          <w:sz w:val="28"/>
          <w:szCs w:val="28"/>
        </w:rPr>
      </w:pPr>
      <w:r>
        <w:rPr>
          <w:sz w:val="28"/>
          <w:szCs w:val="28"/>
        </w:rPr>
        <w:t xml:space="preserve">Regarding </w:t>
      </w:r>
      <w:r w:rsidRPr="00DC01FF">
        <w:rPr>
          <w:b/>
          <w:bCs/>
          <w:i/>
          <w:iCs/>
          <w:sz w:val="28"/>
          <w:szCs w:val="28"/>
        </w:rPr>
        <w:t>third</w:t>
      </w:r>
      <w:r w:rsidRPr="00DC01FF">
        <w:rPr>
          <w:i/>
          <w:iCs/>
          <w:sz w:val="28"/>
          <w:szCs w:val="28"/>
        </w:rPr>
        <w:t xml:space="preserve"> </w:t>
      </w:r>
      <w:r w:rsidRPr="00D16F60">
        <w:rPr>
          <w:b/>
          <w:bCs/>
          <w:i/>
          <w:iCs/>
          <w:sz w:val="28"/>
          <w:szCs w:val="28"/>
        </w:rPr>
        <w:t>objective</w:t>
      </w:r>
      <w:r>
        <w:rPr>
          <w:sz w:val="28"/>
          <w:szCs w:val="28"/>
        </w:rPr>
        <w:t xml:space="preserve">, </w:t>
      </w:r>
      <w:r w:rsidR="007D6853">
        <w:rPr>
          <w:sz w:val="28"/>
          <w:szCs w:val="28"/>
        </w:rPr>
        <w:t>t</w:t>
      </w:r>
      <w:r w:rsidR="00DC01FF">
        <w:rPr>
          <w:sz w:val="28"/>
          <w:szCs w:val="28"/>
        </w:rPr>
        <w:t xml:space="preserve">he </w:t>
      </w:r>
      <w:r>
        <w:rPr>
          <w:sz w:val="28"/>
          <w:szCs w:val="28"/>
        </w:rPr>
        <w:t>challenge</w:t>
      </w:r>
      <w:r w:rsidR="00DC01FF">
        <w:rPr>
          <w:sz w:val="28"/>
          <w:szCs w:val="28"/>
        </w:rPr>
        <w:t>s</w:t>
      </w:r>
      <w:r>
        <w:rPr>
          <w:sz w:val="28"/>
          <w:szCs w:val="28"/>
        </w:rPr>
        <w:t xml:space="preserve"> in implementation of CR</w:t>
      </w:r>
      <w:r w:rsidR="00DC01FF">
        <w:rPr>
          <w:sz w:val="28"/>
          <w:szCs w:val="28"/>
        </w:rPr>
        <w:t xml:space="preserve">M </w:t>
      </w:r>
      <w:r w:rsidR="007D6853">
        <w:rPr>
          <w:sz w:val="28"/>
          <w:szCs w:val="28"/>
        </w:rPr>
        <w:t>are</w:t>
      </w:r>
      <w:r w:rsidR="001355AF">
        <w:rPr>
          <w:sz w:val="28"/>
          <w:szCs w:val="28"/>
        </w:rPr>
        <w:t xml:space="preserve"> customer’ changing behaviours</w:t>
      </w:r>
      <w:r w:rsidR="00861758">
        <w:rPr>
          <w:sz w:val="28"/>
          <w:szCs w:val="28"/>
        </w:rPr>
        <w:t xml:space="preserve"> </w:t>
      </w:r>
      <w:r w:rsidR="008F2AA1">
        <w:rPr>
          <w:sz w:val="28"/>
          <w:szCs w:val="28"/>
        </w:rPr>
        <w:t>and gathering</w:t>
      </w:r>
      <w:r w:rsidR="00AA0F36">
        <w:rPr>
          <w:sz w:val="28"/>
          <w:szCs w:val="28"/>
        </w:rPr>
        <w:t xml:space="preserve"> data from customers, </w:t>
      </w:r>
      <w:r w:rsidR="008100F5">
        <w:rPr>
          <w:sz w:val="28"/>
          <w:szCs w:val="28"/>
        </w:rPr>
        <w:t xml:space="preserve">and lack of customer-related information prevents banks from </w:t>
      </w:r>
      <w:r w:rsidR="00981C10">
        <w:rPr>
          <w:sz w:val="28"/>
          <w:szCs w:val="28"/>
        </w:rPr>
        <w:t xml:space="preserve">carefully analysing customer </w:t>
      </w:r>
      <w:r w:rsidR="00A173AA">
        <w:rPr>
          <w:sz w:val="28"/>
          <w:szCs w:val="28"/>
        </w:rPr>
        <w:t>behaviour and</w:t>
      </w:r>
      <w:r w:rsidR="00726793">
        <w:rPr>
          <w:sz w:val="28"/>
          <w:szCs w:val="28"/>
        </w:rPr>
        <w:t xml:space="preserve"> provid</w:t>
      </w:r>
      <w:r w:rsidR="001C4C88">
        <w:rPr>
          <w:sz w:val="28"/>
          <w:szCs w:val="28"/>
        </w:rPr>
        <w:t>ing them</w:t>
      </w:r>
      <w:r w:rsidR="00DD0D80">
        <w:rPr>
          <w:sz w:val="28"/>
          <w:szCs w:val="28"/>
        </w:rPr>
        <w:t xml:space="preserve"> with quality of</w:t>
      </w:r>
      <w:r w:rsidR="001C4C88">
        <w:rPr>
          <w:sz w:val="28"/>
          <w:szCs w:val="28"/>
        </w:rPr>
        <w:t xml:space="preserve"> services </w:t>
      </w:r>
      <w:r w:rsidR="001A7F06">
        <w:rPr>
          <w:sz w:val="28"/>
          <w:szCs w:val="28"/>
        </w:rPr>
        <w:t xml:space="preserve">they desire. </w:t>
      </w:r>
    </w:p>
    <w:p w14:paraId="65CE1D5C" w14:textId="3F9E8789" w:rsidR="005871A2" w:rsidRDefault="00C657F0" w:rsidP="00F23C0C">
      <w:pPr>
        <w:rPr>
          <w:sz w:val="28"/>
          <w:szCs w:val="28"/>
        </w:rPr>
      </w:pPr>
      <w:r w:rsidRPr="00C657F0">
        <w:rPr>
          <w:sz w:val="28"/>
          <w:szCs w:val="28"/>
        </w:rPr>
        <w:t xml:space="preserve">In terms of the study's </w:t>
      </w:r>
      <w:r w:rsidRPr="00D16F60">
        <w:rPr>
          <w:b/>
          <w:bCs/>
          <w:i/>
          <w:iCs/>
          <w:sz w:val="28"/>
          <w:szCs w:val="28"/>
        </w:rPr>
        <w:t>final</w:t>
      </w:r>
      <w:r w:rsidRPr="00C657F0">
        <w:rPr>
          <w:sz w:val="28"/>
          <w:szCs w:val="28"/>
        </w:rPr>
        <w:t xml:space="preserve"> </w:t>
      </w:r>
      <w:r w:rsidRPr="00D16F60">
        <w:rPr>
          <w:b/>
          <w:bCs/>
          <w:i/>
          <w:iCs/>
          <w:sz w:val="28"/>
          <w:szCs w:val="28"/>
        </w:rPr>
        <w:t>objective</w:t>
      </w:r>
      <w:r w:rsidRPr="00C657F0">
        <w:rPr>
          <w:sz w:val="28"/>
          <w:szCs w:val="28"/>
        </w:rPr>
        <w:t xml:space="preserve">, it has been determined that SMM </w:t>
      </w:r>
      <w:r>
        <w:rPr>
          <w:sz w:val="28"/>
          <w:szCs w:val="28"/>
        </w:rPr>
        <w:t>strategies</w:t>
      </w:r>
      <w:r w:rsidRPr="00C657F0">
        <w:rPr>
          <w:sz w:val="28"/>
          <w:szCs w:val="28"/>
        </w:rPr>
        <w:t xml:space="preserve"> boost client retention. Product strategy in which the quality of service toward customer commitment and satisfaction has a direct impact on client retention. Promotions establish trust among bank customers, and there is a considerable positive relationship between promotion and customer retention. </w:t>
      </w:r>
      <w:r w:rsidR="00125646" w:rsidRPr="00125646">
        <w:rPr>
          <w:sz w:val="28"/>
          <w:szCs w:val="28"/>
        </w:rPr>
        <w:t>Furthermore, market penetration in terms of well-designed loyalty programmes has a significant impact on customer retention.</w:t>
      </w:r>
      <w:r w:rsidR="00125646">
        <w:rPr>
          <w:sz w:val="28"/>
          <w:szCs w:val="28"/>
        </w:rPr>
        <w:t xml:space="preserve"> </w:t>
      </w:r>
      <w:r w:rsidRPr="00C657F0">
        <w:rPr>
          <w:sz w:val="28"/>
          <w:szCs w:val="28"/>
        </w:rPr>
        <w:t xml:space="preserve">The </w:t>
      </w:r>
      <w:r w:rsidR="00197FE8" w:rsidRPr="00C657F0">
        <w:rPr>
          <w:sz w:val="28"/>
          <w:szCs w:val="28"/>
        </w:rPr>
        <w:t>influence</w:t>
      </w:r>
      <w:r w:rsidRPr="00C657F0">
        <w:rPr>
          <w:sz w:val="28"/>
          <w:szCs w:val="28"/>
        </w:rPr>
        <w:t xml:space="preserve"> of product development strategy and differentiation on customer retention is </w:t>
      </w:r>
      <w:r w:rsidR="00125646" w:rsidRPr="00C657F0">
        <w:rPr>
          <w:sz w:val="28"/>
          <w:szCs w:val="28"/>
        </w:rPr>
        <w:t>major</w:t>
      </w:r>
      <w:r w:rsidRPr="00C657F0">
        <w:rPr>
          <w:sz w:val="28"/>
          <w:szCs w:val="28"/>
        </w:rPr>
        <w:t>. Developing new unique products and services to meet customers' needs can help banks gain a competitive edge</w:t>
      </w:r>
      <w:r w:rsidR="00BA0DF1">
        <w:rPr>
          <w:sz w:val="28"/>
          <w:szCs w:val="28"/>
        </w:rPr>
        <w:t xml:space="preserve"> and keep existing customers.</w:t>
      </w:r>
    </w:p>
    <w:p w14:paraId="3F2EEACA" w14:textId="77777777" w:rsidR="006E1BA4" w:rsidRPr="00F23C0C" w:rsidRDefault="006E1BA4" w:rsidP="00F23C0C"/>
    <w:p w14:paraId="393D1AB5" w14:textId="616F12AA" w:rsidR="00F762E7" w:rsidRDefault="00E32FDF" w:rsidP="00E32FDF">
      <w:pPr>
        <w:pStyle w:val="Heading1"/>
        <w:numPr>
          <w:ilvl w:val="1"/>
          <w:numId w:val="6"/>
        </w:numPr>
      </w:pPr>
      <w:bookmarkStart w:id="33" w:name="_Toc113221846"/>
      <w:r>
        <w:t>Recommendations</w:t>
      </w:r>
      <w:bookmarkEnd w:id="33"/>
    </w:p>
    <w:p w14:paraId="43D0C47D" w14:textId="77777777" w:rsidR="00A100B1" w:rsidRPr="00A100B1" w:rsidRDefault="00A100B1" w:rsidP="00A100B1"/>
    <w:p w14:paraId="162A0289" w14:textId="6295D4F4" w:rsidR="00A100B1" w:rsidRPr="00A100B1" w:rsidRDefault="00A100B1" w:rsidP="00A100B1">
      <w:pPr>
        <w:rPr>
          <w:sz w:val="28"/>
          <w:szCs w:val="28"/>
        </w:rPr>
      </w:pPr>
      <w:r w:rsidRPr="00A100B1">
        <w:rPr>
          <w:sz w:val="28"/>
          <w:szCs w:val="28"/>
        </w:rPr>
        <w:t xml:space="preserve">As banks are key contributors to any economy, maintaining client connections and stability through client retention are critical for the sustainability of these </w:t>
      </w:r>
      <w:r w:rsidR="008A0B38" w:rsidRPr="00A100B1">
        <w:rPr>
          <w:sz w:val="28"/>
          <w:szCs w:val="28"/>
        </w:rPr>
        <w:t>organisations</w:t>
      </w:r>
      <w:r w:rsidR="008A0B38">
        <w:rPr>
          <w:sz w:val="28"/>
          <w:szCs w:val="28"/>
        </w:rPr>
        <w:t xml:space="preserve">. </w:t>
      </w:r>
      <w:r w:rsidR="008A0B38" w:rsidRPr="008A0B38">
        <w:rPr>
          <w:sz w:val="28"/>
          <w:szCs w:val="28"/>
        </w:rPr>
        <w:t xml:space="preserve">The following are the recommendations for UK banks </w:t>
      </w:r>
      <w:r w:rsidR="008A0B38">
        <w:rPr>
          <w:sz w:val="28"/>
          <w:szCs w:val="28"/>
        </w:rPr>
        <w:t>may take into consideration.</w:t>
      </w:r>
    </w:p>
    <w:p w14:paraId="60418EA0" w14:textId="77777777" w:rsidR="00C211E1" w:rsidRPr="00C211E1" w:rsidRDefault="00C211E1" w:rsidP="00C211E1">
      <w:pPr>
        <w:pStyle w:val="ListParagraph"/>
        <w:ind w:left="840"/>
      </w:pPr>
    </w:p>
    <w:p w14:paraId="772F8D7C" w14:textId="4BAC9B5D" w:rsidR="002C75C0" w:rsidRDefault="002D1002" w:rsidP="002C75C0">
      <w:pPr>
        <w:pStyle w:val="ListParagraph"/>
        <w:numPr>
          <w:ilvl w:val="0"/>
          <w:numId w:val="54"/>
        </w:numPr>
        <w:rPr>
          <w:sz w:val="28"/>
          <w:szCs w:val="28"/>
        </w:rPr>
      </w:pPr>
      <w:r>
        <w:rPr>
          <w:sz w:val="28"/>
          <w:szCs w:val="28"/>
        </w:rPr>
        <w:t xml:space="preserve">Satisfactory service charges- </w:t>
      </w:r>
      <w:r w:rsidR="002C75C0" w:rsidRPr="002C75C0">
        <w:rPr>
          <w:sz w:val="28"/>
          <w:szCs w:val="28"/>
        </w:rPr>
        <w:t>To develop deeper and longer-term customer relationships, banks should focus on ensuring that clients see their costs as acceptable and reasonable, taking into consideration client comparisons of their fees with other banks and within client categories. Banks could offer special fee benefits to loyal customers</w:t>
      </w:r>
      <w:r w:rsidR="00504521">
        <w:rPr>
          <w:sz w:val="28"/>
          <w:szCs w:val="28"/>
        </w:rPr>
        <w:t xml:space="preserve">, for example </w:t>
      </w:r>
      <w:r w:rsidR="00504521" w:rsidRPr="002C75C0">
        <w:rPr>
          <w:sz w:val="28"/>
          <w:szCs w:val="28"/>
        </w:rPr>
        <w:t>assess</w:t>
      </w:r>
      <w:r w:rsidR="002C75C0" w:rsidRPr="002C75C0">
        <w:rPr>
          <w:sz w:val="28"/>
          <w:szCs w:val="28"/>
        </w:rPr>
        <w:t xml:space="preserve"> automatic annual charge increases</w:t>
      </w:r>
      <w:r w:rsidR="002C75C0">
        <w:rPr>
          <w:sz w:val="28"/>
          <w:szCs w:val="28"/>
        </w:rPr>
        <w:t>.</w:t>
      </w:r>
    </w:p>
    <w:p w14:paraId="4CB545C7" w14:textId="77777777" w:rsidR="003A1ABA" w:rsidRDefault="003A1ABA" w:rsidP="003A1ABA">
      <w:pPr>
        <w:pStyle w:val="ListParagraph"/>
        <w:rPr>
          <w:sz w:val="28"/>
          <w:szCs w:val="28"/>
        </w:rPr>
      </w:pPr>
    </w:p>
    <w:p w14:paraId="561F7E71" w14:textId="0F46E32D" w:rsidR="00F749E5" w:rsidRDefault="003A1ABA" w:rsidP="002C75C0">
      <w:pPr>
        <w:pStyle w:val="ListParagraph"/>
        <w:numPr>
          <w:ilvl w:val="0"/>
          <w:numId w:val="54"/>
        </w:numPr>
        <w:rPr>
          <w:rFonts w:cstheme="minorHAnsi"/>
          <w:sz w:val="28"/>
          <w:szCs w:val="28"/>
        </w:rPr>
      </w:pPr>
      <w:r>
        <w:rPr>
          <w:sz w:val="28"/>
          <w:szCs w:val="28"/>
        </w:rPr>
        <w:lastRenderedPageBreak/>
        <w:t>C</w:t>
      </w:r>
      <w:r w:rsidRPr="003A1ABA">
        <w:rPr>
          <w:sz w:val="28"/>
          <w:szCs w:val="28"/>
        </w:rPr>
        <w:t xml:space="preserve">ommunication </w:t>
      </w:r>
      <w:r>
        <w:rPr>
          <w:sz w:val="28"/>
          <w:szCs w:val="28"/>
        </w:rPr>
        <w:t>improvements-</w:t>
      </w:r>
      <w:r w:rsidRPr="003A1ABA">
        <w:rPr>
          <w:sz w:val="28"/>
          <w:szCs w:val="28"/>
        </w:rPr>
        <w:t xml:space="preserve"> banks </w:t>
      </w:r>
      <w:r>
        <w:rPr>
          <w:sz w:val="28"/>
          <w:szCs w:val="28"/>
        </w:rPr>
        <w:t>can</w:t>
      </w:r>
      <w:r w:rsidRPr="003A1ABA">
        <w:rPr>
          <w:sz w:val="28"/>
          <w:szCs w:val="28"/>
        </w:rPr>
        <w:t xml:space="preserve"> use the customers' preferred languages,</w:t>
      </w:r>
      <w:r w:rsidR="00BE407D">
        <w:rPr>
          <w:sz w:val="28"/>
          <w:szCs w:val="28"/>
        </w:rPr>
        <w:t xml:space="preserve"> </w:t>
      </w:r>
      <w:r w:rsidRPr="003A1ABA">
        <w:rPr>
          <w:sz w:val="28"/>
          <w:szCs w:val="28"/>
        </w:rPr>
        <w:t xml:space="preserve">use the customers' preferred channels of communication, and be </w:t>
      </w:r>
      <w:r w:rsidRPr="00502CE3">
        <w:rPr>
          <w:rFonts w:cstheme="minorHAnsi"/>
          <w:sz w:val="28"/>
          <w:szCs w:val="28"/>
        </w:rPr>
        <w:t>truthful, honest, non-misleading in their communication</w:t>
      </w:r>
      <w:r w:rsidR="00D05F94" w:rsidRPr="00502CE3">
        <w:rPr>
          <w:rFonts w:cstheme="minorHAnsi"/>
          <w:sz w:val="28"/>
          <w:szCs w:val="28"/>
        </w:rPr>
        <w:t xml:space="preserve"> and </w:t>
      </w:r>
      <w:r w:rsidR="00502CE3" w:rsidRPr="00502CE3">
        <w:rPr>
          <w:rFonts w:cstheme="minorHAnsi"/>
          <w:sz w:val="28"/>
          <w:szCs w:val="28"/>
          <w:shd w:val="clear" w:color="auto" w:fill="FFFFFF"/>
        </w:rPr>
        <w:t xml:space="preserve">ensure the availability of bank managers for client appointments. </w:t>
      </w:r>
      <w:r w:rsidRPr="00502CE3">
        <w:rPr>
          <w:rFonts w:cstheme="minorHAnsi"/>
          <w:sz w:val="28"/>
          <w:szCs w:val="28"/>
        </w:rPr>
        <w:t xml:space="preserve">They should also let customers know about new or altered </w:t>
      </w:r>
      <w:r w:rsidR="00F1560B" w:rsidRPr="00502CE3">
        <w:rPr>
          <w:rFonts w:cstheme="minorHAnsi"/>
          <w:sz w:val="28"/>
          <w:szCs w:val="28"/>
        </w:rPr>
        <w:t>services.</w:t>
      </w:r>
      <w:r w:rsidR="00F1560B">
        <w:rPr>
          <w:rFonts w:cstheme="minorHAnsi"/>
          <w:sz w:val="28"/>
          <w:szCs w:val="28"/>
        </w:rPr>
        <w:t xml:space="preserve"> </w:t>
      </w:r>
    </w:p>
    <w:p w14:paraId="1B5F6064" w14:textId="77777777" w:rsidR="002D1002" w:rsidRPr="002D1002" w:rsidRDefault="002D1002" w:rsidP="002D1002">
      <w:pPr>
        <w:pStyle w:val="ListParagraph"/>
        <w:rPr>
          <w:rFonts w:cstheme="minorHAnsi"/>
          <w:sz w:val="28"/>
          <w:szCs w:val="28"/>
        </w:rPr>
      </w:pPr>
    </w:p>
    <w:p w14:paraId="5D90E99F" w14:textId="452AC932" w:rsidR="002D1002" w:rsidRDefault="002D1002" w:rsidP="002C75C0">
      <w:pPr>
        <w:pStyle w:val="ListParagraph"/>
        <w:numPr>
          <w:ilvl w:val="0"/>
          <w:numId w:val="54"/>
        </w:numPr>
        <w:rPr>
          <w:rFonts w:cstheme="minorHAnsi"/>
          <w:sz w:val="28"/>
          <w:szCs w:val="28"/>
        </w:rPr>
      </w:pPr>
      <w:r>
        <w:rPr>
          <w:rFonts w:cstheme="minorHAnsi"/>
          <w:sz w:val="28"/>
          <w:szCs w:val="28"/>
        </w:rPr>
        <w:t xml:space="preserve">Employee empowerment- </w:t>
      </w:r>
      <w:r w:rsidR="00E53E9A">
        <w:rPr>
          <w:rFonts w:cstheme="minorHAnsi"/>
          <w:sz w:val="28"/>
          <w:szCs w:val="28"/>
        </w:rPr>
        <w:t xml:space="preserve">there is a need of skilled and experienced </w:t>
      </w:r>
      <w:r w:rsidR="00D1111C">
        <w:rPr>
          <w:rFonts w:cstheme="minorHAnsi"/>
          <w:sz w:val="28"/>
          <w:szCs w:val="28"/>
        </w:rPr>
        <w:t xml:space="preserve">employees in Customer Relationship Management positions. </w:t>
      </w:r>
      <w:r w:rsidR="006F66D3">
        <w:rPr>
          <w:rFonts w:cstheme="minorHAnsi"/>
          <w:sz w:val="28"/>
          <w:szCs w:val="28"/>
        </w:rPr>
        <w:t xml:space="preserve">Banks can provide employees with training sessions, development workshop, </w:t>
      </w:r>
      <w:r w:rsidR="00F15602">
        <w:rPr>
          <w:rFonts w:cstheme="minorHAnsi"/>
          <w:sz w:val="28"/>
          <w:szCs w:val="28"/>
        </w:rPr>
        <w:t>educate employees on changes affecting the banks and customer</w:t>
      </w:r>
      <w:r w:rsidR="003B2E49">
        <w:rPr>
          <w:rFonts w:cstheme="minorHAnsi"/>
          <w:sz w:val="28"/>
          <w:szCs w:val="28"/>
        </w:rPr>
        <w:t xml:space="preserve">s. Career path can be discussed with employees to empower them. </w:t>
      </w:r>
      <w:r w:rsidR="00911EF9" w:rsidRPr="00911EF9">
        <w:rPr>
          <w:sz w:val="28"/>
          <w:szCs w:val="28"/>
        </w:rPr>
        <w:t>The bank should continually update employee training to ensure that they understand the importance of maintaining customer satisfaction.</w:t>
      </w:r>
    </w:p>
    <w:p w14:paraId="6D96A3D2" w14:textId="77777777" w:rsidR="002D1002" w:rsidRPr="00F1560B" w:rsidRDefault="002D1002" w:rsidP="00F1560B">
      <w:pPr>
        <w:rPr>
          <w:rFonts w:cstheme="minorHAnsi"/>
          <w:sz w:val="28"/>
          <w:szCs w:val="28"/>
        </w:rPr>
      </w:pPr>
    </w:p>
    <w:p w14:paraId="167A5189" w14:textId="57B64340" w:rsidR="002D1002" w:rsidRDefault="002D1002" w:rsidP="002C75C0">
      <w:pPr>
        <w:pStyle w:val="ListParagraph"/>
        <w:numPr>
          <w:ilvl w:val="0"/>
          <w:numId w:val="54"/>
        </w:numPr>
        <w:rPr>
          <w:rFonts w:cstheme="minorHAnsi"/>
          <w:sz w:val="28"/>
          <w:szCs w:val="28"/>
        </w:rPr>
      </w:pPr>
      <w:r>
        <w:rPr>
          <w:rFonts w:cstheme="minorHAnsi"/>
          <w:sz w:val="28"/>
          <w:szCs w:val="28"/>
        </w:rPr>
        <w:t>Personalized offers</w:t>
      </w:r>
      <w:r w:rsidR="00442276">
        <w:rPr>
          <w:rFonts w:cstheme="minorHAnsi"/>
          <w:sz w:val="28"/>
          <w:szCs w:val="28"/>
        </w:rPr>
        <w:t xml:space="preserve"> - </w:t>
      </w:r>
      <w:r w:rsidR="00442276" w:rsidRPr="00442276">
        <w:rPr>
          <w:rFonts w:cstheme="minorHAnsi"/>
          <w:sz w:val="28"/>
          <w:szCs w:val="28"/>
        </w:rPr>
        <w:t xml:space="preserve">Banks should personalise their offers to meet unique client needs and </w:t>
      </w:r>
      <w:r w:rsidR="00442276">
        <w:rPr>
          <w:rFonts w:cstheme="minorHAnsi"/>
          <w:sz w:val="28"/>
          <w:szCs w:val="28"/>
        </w:rPr>
        <w:t xml:space="preserve">for example </w:t>
      </w:r>
      <w:r w:rsidR="00442276" w:rsidRPr="00442276">
        <w:rPr>
          <w:rFonts w:cstheme="minorHAnsi"/>
          <w:sz w:val="28"/>
          <w:szCs w:val="28"/>
        </w:rPr>
        <w:t>ensuring that ATMs automatically</w:t>
      </w:r>
      <w:r w:rsidR="004E4C7F">
        <w:rPr>
          <w:rFonts w:cstheme="minorHAnsi"/>
          <w:sz w:val="28"/>
          <w:szCs w:val="28"/>
        </w:rPr>
        <w:t xml:space="preserve"> </w:t>
      </w:r>
      <w:r w:rsidR="00442276" w:rsidRPr="00442276">
        <w:rPr>
          <w:rFonts w:cstheme="minorHAnsi"/>
          <w:sz w:val="28"/>
          <w:szCs w:val="28"/>
        </w:rPr>
        <w:t>choose the preferred languages of clients.</w:t>
      </w:r>
    </w:p>
    <w:p w14:paraId="49FD5AFC" w14:textId="77777777" w:rsidR="009835C4" w:rsidRPr="002D3A50" w:rsidRDefault="009835C4" w:rsidP="002D3A50">
      <w:pPr>
        <w:rPr>
          <w:rFonts w:cstheme="minorHAnsi"/>
          <w:sz w:val="28"/>
          <w:szCs w:val="28"/>
        </w:rPr>
      </w:pPr>
    </w:p>
    <w:p w14:paraId="6D530475" w14:textId="082F5686" w:rsidR="002C75C0" w:rsidRDefault="00DE4914" w:rsidP="002C75C0">
      <w:pPr>
        <w:pStyle w:val="ListParagraph"/>
        <w:numPr>
          <w:ilvl w:val="0"/>
          <w:numId w:val="54"/>
        </w:numPr>
        <w:rPr>
          <w:rFonts w:cstheme="minorHAnsi"/>
          <w:sz w:val="28"/>
          <w:szCs w:val="28"/>
        </w:rPr>
      </w:pPr>
      <w:r>
        <w:rPr>
          <w:rFonts w:cstheme="minorHAnsi"/>
          <w:sz w:val="28"/>
          <w:szCs w:val="28"/>
        </w:rPr>
        <w:t xml:space="preserve">Banks needs to avoid technical issues- </w:t>
      </w:r>
      <w:r w:rsidR="00963FA2">
        <w:rPr>
          <w:rFonts w:cstheme="minorHAnsi"/>
          <w:sz w:val="28"/>
          <w:szCs w:val="28"/>
        </w:rPr>
        <w:t>R</w:t>
      </w:r>
      <w:r w:rsidR="00963FA2" w:rsidRPr="00963FA2">
        <w:rPr>
          <w:rFonts w:cstheme="minorHAnsi"/>
          <w:sz w:val="28"/>
          <w:szCs w:val="28"/>
        </w:rPr>
        <w:t xml:space="preserve">egularly inspecting and maintaining POS or </w:t>
      </w:r>
      <w:proofErr w:type="gramStart"/>
      <w:r w:rsidR="00963FA2" w:rsidRPr="00963FA2">
        <w:rPr>
          <w:rFonts w:cstheme="minorHAnsi"/>
          <w:sz w:val="28"/>
          <w:szCs w:val="28"/>
        </w:rPr>
        <w:t>ATM</w:t>
      </w:r>
      <w:proofErr w:type="gramEnd"/>
      <w:r w:rsidR="00963FA2" w:rsidRPr="00963FA2">
        <w:rPr>
          <w:rFonts w:cstheme="minorHAnsi"/>
          <w:sz w:val="28"/>
          <w:szCs w:val="28"/>
        </w:rPr>
        <w:t xml:space="preserve"> equipment to make sure that it is always operational, 24 hours a day, 7 days a week, and has enough funds.</w:t>
      </w:r>
    </w:p>
    <w:p w14:paraId="2D6422E2" w14:textId="77777777" w:rsidR="00802E88" w:rsidRPr="00802E88" w:rsidRDefault="00802E88" w:rsidP="00802E88">
      <w:pPr>
        <w:pStyle w:val="ListParagraph"/>
        <w:rPr>
          <w:rFonts w:cstheme="minorHAnsi"/>
          <w:sz w:val="28"/>
          <w:szCs w:val="28"/>
        </w:rPr>
      </w:pPr>
    </w:p>
    <w:p w14:paraId="6EB19313" w14:textId="6362FEFC" w:rsidR="00802E88" w:rsidRDefault="00802E88" w:rsidP="002C75C0">
      <w:pPr>
        <w:pStyle w:val="ListParagraph"/>
        <w:numPr>
          <w:ilvl w:val="0"/>
          <w:numId w:val="54"/>
        </w:numPr>
        <w:rPr>
          <w:rFonts w:cstheme="minorHAnsi"/>
          <w:sz w:val="28"/>
          <w:szCs w:val="28"/>
        </w:rPr>
      </w:pPr>
      <w:r>
        <w:rPr>
          <w:rFonts w:cstheme="minorHAnsi"/>
          <w:sz w:val="28"/>
          <w:szCs w:val="28"/>
        </w:rPr>
        <w:t>Managing complains</w:t>
      </w:r>
      <w:r w:rsidR="002B77D4">
        <w:rPr>
          <w:rFonts w:cstheme="minorHAnsi"/>
          <w:sz w:val="28"/>
          <w:szCs w:val="28"/>
        </w:rPr>
        <w:t xml:space="preserve">- </w:t>
      </w:r>
      <w:r w:rsidR="00620BCC">
        <w:rPr>
          <w:rFonts w:cstheme="minorHAnsi"/>
          <w:sz w:val="28"/>
          <w:szCs w:val="28"/>
        </w:rPr>
        <w:t>H</w:t>
      </w:r>
      <w:r w:rsidR="00620BCC" w:rsidRPr="00620BCC">
        <w:rPr>
          <w:rFonts w:cstheme="minorHAnsi"/>
          <w:sz w:val="28"/>
          <w:szCs w:val="28"/>
        </w:rPr>
        <w:t>aving a complaint management team that deals with issues and uses them as a chance to offer the best solution to the customer</w:t>
      </w:r>
      <w:r w:rsidR="002628C5">
        <w:rPr>
          <w:rFonts w:cstheme="minorHAnsi"/>
          <w:sz w:val="28"/>
          <w:szCs w:val="28"/>
        </w:rPr>
        <w:t xml:space="preserve">. This </w:t>
      </w:r>
      <w:r w:rsidR="002B77D4" w:rsidRPr="002B77D4">
        <w:rPr>
          <w:rFonts w:cstheme="minorHAnsi"/>
          <w:sz w:val="28"/>
          <w:szCs w:val="28"/>
        </w:rPr>
        <w:t xml:space="preserve">can help </w:t>
      </w:r>
      <w:r w:rsidR="002628C5">
        <w:rPr>
          <w:rFonts w:cstheme="minorHAnsi"/>
          <w:sz w:val="28"/>
          <w:szCs w:val="28"/>
        </w:rPr>
        <w:t>banks to</w:t>
      </w:r>
      <w:r w:rsidR="002B77D4" w:rsidRPr="002B77D4">
        <w:rPr>
          <w:rFonts w:cstheme="minorHAnsi"/>
          <w:sz w:val="28"/>
          <w:szCs w:val="28"/>
        </w:rPr>
        <w:t xml:space="preserve"> succeed and get long-lasting competitive advantages by keeping consumers.</w:t>
      </w:r>
    </w:p>
    <w:p w14:paraId="4B5A0145" w14:textId="77777777" w:rsidR="002B2BAE" w:rsidRPr="002B2BAE" w:rsidRDefault="002B2BAE" w:rsidP="002B2BAE">
      <w:pPr>
        <w:pStyle w:val="ListParagraph"/>
        <w:rPr>
          <w:rFonts w:cstheme="minorHAnsi"/>
          <w:sz w:val="28"/>
          <w:szCs w:val="28"/>
        </w:rPr>
      </w:pPr>
    </w:p>
    <w:p w14:paraId="26314613" w14:textId="1039C383" w:rsidR="002B2BAE" w:rsidRDefault="00331E85" w:rsidP="002C75C0">
      <w:pPr>
        <w:pStyle w:val="ListParagraph"/>
        <w:numPr>
          <w:ilvl w:val="0"/>
          <w:numId w:val="54"/>
        </w:numPr>
        <w:rPr>
          <w:rFonts w:cstheme="minorHAnsi"/>
          <w:sz w:val="28"/>
          <w:szCs w:val="28"/>
        </w:rPr>
      </w:pPr>
      <w:r>
        <w:rPr>
          <w:rFonts w:cstheme="minorHAnsi"/>
          <w:sz w:val="28"/>
          <w:szCs w:val="28"/>
        </w:rPr>
        <w:t xml:space="preserve">Enchasing knowledge level of customers- </w:t>
      </w:r>
      <w:r w:rsidR="002B2BAE" w:rsidRPr="002B2BAE">
        <w:rPr>
          <w:rFonts w:cstheme="minorHAnsi"/>
          <w:sz w:val="28"/>
          <w:szCs w:val="28"/>
        </w:rPr>
        <w:t>Banks should use CRM systems to comprehend the diversity of experience and wants of different clients in order to create relevant offers. Banks should use the system to conduct customer education programmes to improve understanding of bank procedures and decision making, as well as to increase client comfort.</w:t>
      </w:r>
    </w:p>
    <w:p w14:paraId="6F21DEF2" w14:textId="77777777" w:rsidR="002A3EF2" w:rsidRPr="002A3EF2" w:rsidRDefault="002A3EF2" w:rsidP="002A3EF2">
      <w:pPr>
        <w:pStyle w:val="ListParagraph"/>
        <w:rPr>
          <w:rFonts w:cstheme="minorHAnsi"/>
          <w:sz w:val="28"/>
          <w:szCs w:val="28"/>
        </w:rPr>
      </w:pPr>
    </w:p>
    <w:p w14:paraId="64A2B704" w14:textId="221D6130" w:rsidR="00C72D53" w:rsidRPr="007542D7" w:rsidRDefault="007542D7" w:rsidP="007542D7">
      <w:pPr>
        <w:pStyle w:val="ListParagraph"/>
        <w:numPr>
          <w:ilvl w:val="0"/>
          <w:numId w:val="54"/>
        </w:numPr>
        <w:rPr>
          <w:rFonts w:cstheme="minorHAnsi"/>
          <w:sz w:val="28"/>
          <w:szCs w:val="28"/>
        </w:rPr>
      </w:pPr>
      <w:r w:rsidRPr="007542D7">
        <w:rPr>
          <w:sz w:val="28"/>
          <w:szCs w:val="28"/>
        </w:rPr>
        <w:t>Banks' Customer Relationship Management needs to analyse their gap and act accordingly.</w:t>
      </w:r>
    </w:p>
    <w:p w14:paraId="0ECE3004" w14:textId="77777777" w:rsidR="00F82630" w:rsidRDefault="00F82630" w:rsidP="00F82630">
      <w:pPr>
        <w:rPr>
          <w:sz w:val="40"/>
          <w:szCs w:val="40"/>
        </w:rPr>
      </w:pPr>
    </w:p>
    <w:p w14:paraId="1394F1A2" w14:textId="77777777" w:rsidR="00F82630" w:rsidRDefault="00F82630" w:rsidP="00F82630">
      <w:pPr>
        <w:rPr>
          <w:b/>
          <w:bCs/>
          <w:color w:val="1F3864" w:themeColor="accent1" w:themeShade="80"/>
          <w:sz w:val="32"/>
          <w:szCs w:val="32"/>
        </w:rPr>
      </w:pPr>
    </w:p>
    <w:p w14:paraId="6A8ED5D4" w14:textId="77777777" w:rsidR="0095435F" w:rsidRPr="00F82630" w:rsidRDefault="0095435F" w:rsidP="00F82630">
      <w:pPr>
        <w:rPr>
          <w:sz w:val="40"/>
          <w:szCs w:val="40"/>
        </w:rPr>
      </w:pPr>
    </w:p>
    <w:p w14:paraId="5164E721" w14:textId="216CCBA4" w:rsidR="007A6A9F" w:rsidRDefault="007A6A9F" w:rsidP="004F16CA">
      <w:pPr>
        <w:pStyle w:val="Heading1"/>
        <w:jc w:val="center"/>
        <w:rPr>
          <w:rFonts w:ascii="Times New Roman" w:hAnsi="Times New Roman" w:cs="Times New Roman"/>
          <w:b/>
          <w:bCs/>
          <w:color w:val="1F3864" w:themeColor="accent1" w:themeShade="80"/>
          <w:sz w:val="40"/>
          <w:szCs w:val="40"/>
          <w:u w:val="single"/>
        </w:rPr>
      </w:pPr>
      <w:bookmarkStart w:id="34" w:name="_Toc113221847"/>
      <w:r w:rsidRPr="004F16CA">
        <w:rPr>
          <w:rFonts w:ascii="Times New Roman" w:hAnsi="Times New Roman" w:cs="Times New Roman"/>
          <w:b/>
          <w:bCs/>
          <w:i/>
          <w:iCs/>
          <w:color w:val="1F3864" w:themeColor="accent1" w:themeShade="80"/>
          <w:sz w:val="40"/>
          <w:szCs w:val="40"/>
          <w:u w:val="single"/>
        </w:rPr>
        <w:t>Chapter 6.</w:t>
      </w:r>
      <w:r w:rsidRPr="004F16CA">
        <w:rPr>
          <w:rFonts w:ascii="Times New Roman" w:hAnsi="Times New Roman" w:cs="Times New Roman"/>
          <w:b/>
          <w:bCs/>
          <w:color w:val="1F3864" w:themeColor="accent1" w:themeShade="80"/>
          <w:sz w:val="40"/>
          <w:szCs w:val="40"/>
          <w:u w:val="single"/>
        </w:rPr>
        <w:t xml:space="preserve"> Further research</w:t>
      </w:r>
      <w:bookmarkEnd w:id="34"/>
    </w:p>
    <w:p w14:paraId="0A4F7436" w14:textId="77777777" w:rsidR="00A26189" w:rsidRPr="00A26189" w:rsidRDefault="00A26189" w:rsidP="00A26189"/>
    <w:p w14:paraId="07E64265" w14:textId="77777777" w:rsidR="00005748" w:rsidRDefault="00A26189" w:rsidP="00A26189">
      <w:pPr>
        <w:rPr>
          <w:sz w:val="28"/>
          <w:szCs w:val="28"/>
        </w:rPr>
      </w:pPr>
      <w:r w:rsidRPr="00A26189">
        <w:rPr>
          <w:sz w:val="28"/>
          <w:szCs w:val="28"/>
        </w:rPr>
        <w:t>During the research, I had the opportunity to expand my teaching availability. It strengthened my analytical and critical thinking skills. Future research might include</w:t>
      </w:r>
      <w:r>
        <w:rPr>
          <w:sz w:val="28"/>
          <w:szCs w:val="28"/>
        </w:rPr>
        <w:t xml:space="preserve">: </w:t>
      </w:r>
    </w:p>
    <w:p w14:paraId="7705B45E" w14:textId="1A4574CD" w:rsidR="00EE4F06" w:rsidRDefault="00655441" w:rsidP="00005748">
      <w:pPr>
        <w:pStyle w:val="ListParagraph"/>
        <w:numPr>
          <w:ilvl w:val="0"/>
          <w:numId w:val="55"/>
        </w:numPr>
        <w:rPr>
          <w:sz w:val="28"/>
          <w:szCs w:val="28"/>
        </w:rPr>
      </w:pPr>
      <w:r>
        <w:rPr>
          <w:sz w:val="28"/>
          <w:szCs w:val="28"/>
        </w:rPr>
        <w:t>P</w:t>
      </w:r>
      <w:r w:rsidR="00005748" w:rsidRPr="00005748">
        <w:rPr>
          <w:sz w:val="28"/>
          <w:szCs w:val="28"/>
        </w:rPr>
        <w:t>erform</w:t>
      </w:r>
      <w:r>
        <w:rPr>
          <w:sz w:val="28"/>
          <w:szCs w:val="28"/>
        </w:rPr>
        <w:t>ing</w:t>
      </w:r>
      <w:r w:rsidR="00005748" w:rsidRPr="00005748">
        <w:rPr>
          <w:sz w:val="28"/>
          <w:szCs w:val="28"/>
        </w:rPr>
        <w:t xml:space="preserve"> </w:t>
      </w:r>
      <w:r w:rsidR="009C4642">
        <w:rPr>
          <w:sz w:val="28"/>
          <w:szCs w:val="28"/>
        </w:rPr>
        <w:t xml:space="preserve">same </w:t>
      </w:r>
      <w:r w:rsidR="00005748" w:rsidRPr="00005748">
        <w:rPr>
          <w:sz w:val="28"/>
          <w:szCs w:val="28"/>
        </w:rPr>
        <w:t xml:space="preserve">study on a single company rather than an industry since it was difficult to provide instances and apply theoretical models, and </w:t>
      </w:r>
      <w:r w:rsidR="006D095C">
        <w:rPr>
          <w:sz w:val="28"/>
          <w:szCs w:val="28"/>
        </w:rPr>
        <w:t>I had</w:t>
      </w:r>
      <w:r w:rsidR="00005748">
        <w:rPr>
          <w:sz w:val="28"/>
          <w:szCs w:val="28"/>
        </w:rPr>
        <w:t xml:space="preserve"> to </w:t>
      </w:r>
      <w:r w:rsidR="00005748" w:rsidRPr="00005748">
        <w:rPr>
          <w:sz w:val="28"/>
          <w:szCs w:val="28"/>
        </w:rPr>
        <w:t>communic</w:t>
      </w:r>
      <w:r w:rsidR="00005748">
        <w:rPr>
          <w:sz w:val="28"/>
          <w:szCs w:val="28"/>
        </w:rPr>
        <w:t xml:space="preserve">ate </w:t>
      </w:r>
      <w:r w:rsidR="00005748" w:rsidRPr="00005748">
        <w:rPr>
          <w:sz w:val="28"/>
          <w:szCs w:val="28"/>
        </w:rPr>
        <w:t>with my supervisor, Tushara Balendran.</w:t>
      </w:r>
    </w:p>
    <w:p w14:paraId="66D4613E" w14:textId="77777777" w:rsidR="00F17711" w:rsidRDefault="00F17711" w:rsidP="00F17711">
      <w:pPr>
        <w:pStyle w:val="ListParagraph"/>
        <w:rPr>
          <w:sz w:val="28"/>
          <w:szCs w:val="28"/>
        </w:rPr>
      </w:pPr>
    </w:p>
    <w:p w14:paraId="6F79F741" w14:textId="214BE523" w:rsidR="00F17711" w:rsidRPr="0095435F" w:rsidRDefault="009C4642" w:rsidP="00FC5AEA">
      <w:pPr>
        <w:pStyle w:val="ListParagraph"/>
        <w:numPr>
          <w:ilvl w:val="0"/>
          <w:numId w:val="55"/>
        </w:numPr>
        <w:rPr>
          <w:sz w:val="28"/>
          <w:szCs w:val="28"/>
        </w:rPr>
      </w:pPr>
      <w:r>
        <w:rPr>
          <w:sz w:val="28"/>
          <w:szCs w:val="28"/>
        </w:rPr>
        <w:t>Or conduct</w:t>
      </w:r>
      <w:r w:rsidR="0021096B">
        <w:rPr>
          <w:sz w:val="28"/>
          <w:szCs w:val="28"/>
        </w:rPr>
        <w:t>ing</w:t>
      </w:r>
      <w:r>
        <w:rPr>
          <w:sz w:val="28"/>
          <w:szCs w:val="28"/>
        </w:rPr>
        <w:t xml:space="preserve"> same </w:t>
      </w:r>
      <w:r w:rsidR="00CC7A13">
        <w:rPr>
          <w:sz w:val="28"/>
          <w:szCs w:val="28"/>
        </w:rPr>
        <w:t>research topic on airline company</w:t>
      </w:r>
      <w:r w:rsidR="00E215E2">
        <w:rPr>
          <w:sz w:val="28"/>
          <w:szCs w:val="28"/>
        </w:rPr>
        <w:t xml:space="preserve">, because the lack of research on the banking sector made it difficult to find information, but </w:t>
      </w:r>
      <w:r w:rsidR="008314C9">
        <w:rPr>
          <w:sz w:val="28"/>
          <w:szCs w:val="28"/>
        </w:rPr>
        <w:t>data about the airline sector was available in any book.</w:t>
      </w:r>
    </w:p>
    <w:p w14:paraId="2DDFB892" w14:textId="77777777" w:rsidR="00F17711" w:rsidRDefault="00F17711" w:rsidP="00FC5AEA"/>
    <w:p w14:paraId="04660AA7" w14:textId="72014A85" w:rsidR="00EE4F06" w:rsidRDefault="00EE4F06" w:rsidP="008C04FE">
      <w:pPr>
        <w:textAlignment w:val="baseline"/>
        <w:rPr>
          <w:b/>
          <w:bCs/>
          <w:color w:val="1F3864" w:themeColor="accent1" w:themeShade="80"/>
          <w:sz w:val="22"/>
          <w:szCs w:val="22"/>
        </w:rPr>
      </w:pPr>
    </w:p>
    <w:p w14:paraId="237A5179" w14:textId="77777777" w:rsidR="0095435F" w:rsidRDefault="0095435F" w:rsidP="008C04FE">
      <w:pPr>
        <w:textAlignment w:val="baseline"/>
        <w:rPr>
          <w:b/>
          <w:bCs/>
          <w:color w:val="1F3864" w:themeColor="accent1" w:themeShade="80"/>
          <w:sz w:val="22"/>
          <w:szCs w:val="22"/>
        </w:rPr>
      </w:pPr>
    </w:p>
    <w:p w14:paraId="23D34AD2" w14:textId="77777777" w:rsidR="0095435F" w:rsidRDefault="0095435F" w:rsidP="008C04FE">
      <w:pPr>
        <w:textAlignment w:val="baseline"/>
        <w:rPr>
          <w:b/>
          <w:bCs/>
          <w:color w:val="1F3864" w:themeColor="accent1" w:themeShade="80"/>
          <w:sz w:val="22"/>
          <w:szCs w:val="22"/>
        </w:rPr>
      </w:pPr>
    </w:p>
    <w:p w14:paraId="618B76EB" w14:textId="77777777" w:rsidR="0095435F" w:rsidRDefault="0095435F" w:rsidP="008C04FE">
      <w:pPr>
        <w:textAlignment w:val="baseline"/>
        <w:rPr>
          <w:b/>
          <w:bCs/>
          <w:color w:val="1F3864" w:themeColor="accent1" w:themeShade="80"/>
          <w:sz w:val="22"/>
          <w:szCs w:val="22"/>
        </w:rPr>
      </w:pPr>
    </w:p>
    <w:p w14:paraId="38801052" w14:textId="77777777" w:rsidR="0095435F" w:rsidRDefault="0095435F" w:rsidP="008C04FE">
      <w:pPr>
        <w:textAlignment w:val="baseline"/>
        <w:rPr>
          <w:b/>
          <w:bCs/>
          <w:color w:val="1F3864" w:themeColor="accent1" w:themeShade="80"/>
          <w:sz w:val="22"/>
          <w:szCs w:val="22"/>
        </w:rPr>
      </w:pPr>
    </w:p>
    <w:p w14:paraId="03C19C99" w14:textId="77777777" w:rsidR="0095435F" w:rsidRDefault="0095435F" w:rsidP="008C04FE">
      <w:pPr>
        <w:textAlignment w:val="baseline"/>
        <w:rPr>
          <w:b/>
          <w:bCs/>
          <w:color w:val="1F3864" w:themeColor="accent1" w:themeShade="80"/>
          <w:sz w:val="22"/>
          <w:szCs w:val="22"/>
        </w:rPr>
      </w:pPr>
    </w:p>
    <w:p w14:paraId="0A82EE31" w14:textId="77777777" w:rsidR="0095435F" w:rsidRDefault="0095435F" w:rsidP="008C04FE">
      <w:pPr>
        <w:textAlignment w:val="baseline"/>
        <w:rPr>
          <w:b/>
          <w:bCs/>
          <w:color w:val="1F3864" w:themeColor="accent1" w:themeShade="80"/>
          <w:sz w:val="22"/>
          <w:szCs w:val="22"/>
        </w:rPr>
      </w:pPr>
    </w:p>
    <w:p w14:paraId="664820B0" w14:textId="77777777" w:rsidR="0095435F" w:rsidRDefault="0095435F" w:rsidP="008C04FE">
      <w:pPr>
        <w:textAlignment w:val="baseline"/>
        <w:rPr>
          <w:b/>
          <w:bCs/>
          <w:color w:val="1F3864" w:themeColor="accent1" w:themeShade="80"/>
          <w:sz w:val="22"/>
          <w:szCs w:val="22"/>
        </w:rPr>
      </w:pPr>
    </w:p>
    <w:p w14:paraId="3DC1C3AF" w14:textId="77777777" w:rsidR="0095435F" w:rsidRDefault="0095435F" w:rsidP="008C04FE">
      <w:pPr>
        <w:textAlignment w:val="baseline"/>
        <w:rPr>
          <w:b/>
          <w:bCs/>
          <w:color w:val="1F3864" w:themeColor="accent1" w:themeShade="80"/>
          <w:sz w:val="22"/>
          <w:szCs w:val="22"/>
        </w:rPr>
      </w:pPr>
    </w:p>
    <w:p w14:paraId="4AB2C7C5" w14:textId="77777777" w:rsidR="0095435F" w:rsidRDefault="0095435F" w:rsidP="008C04FE">
      <w:pPr>
        <w:textAlignment w:val="baseline"/>
        <w:rPr>
          <w:b/>
          <w:bCs/>
          <w:color w:val="1F3864" w:themeColor="accent1" w:themeShade="80"/>
          <w:sz w:val="22"/>
          <w:szCs w:val="22"/>
        </w:rPr>
      </w:pPr>
    </w:p>
    <w:p w14:paraId="5D940418" w14:textId="77777777" w:rsidR="0095435F" w:rsidRDefault="0095435F" w:rsidP="008C04FE">
      <w:pPr>
        <w:textAlignment w:val="baseline"/>
        <w:rPr>
          <w:b/>
          <w:bCs/>
          <w:color w:val="1F3864" w:themeColor="accent1" w:themeShade="80"/>
          <w:sz w:val="22"/>
          <w:szCs w:val="22"/>
        </w:rPr>
      </w:pPr>
    </w:p>
    <w:p w14:paraId="1DDF45DD" w14:textId="77777777" w:rsidR="0095435F" w:rsidRDefault="0095435F" w:rsidP="008C04FE">
      <w:pPr>
        <w:textAlignment w:val="baseline"/>
        <w:rPr>
          <w:b/>
          <w:bCs/>
          <w:color w:val="1F3864" w:themeColor="accent1" w:themeShade="80"/>
          <w:sz w:val="22"/>
          <w:szCs w:val="22"/>
        </w:rPr>
      </w:pPr>
    </w:p>
    <w:p w14:paraId="1E9519C8" w14:textId="77777777" w:rsidR="0095435F" w:rsidRPr="008C04FE" w:rsidRDefault="0095435F" w:rsidP="008C04FE">
      <w:pPr>
        <w:textAlignment w:val="baseline"/>
        <w:rPr>
          <w:b/>
          <w:bCs/>
          <w:color w:val="1F3864" w:themeColor="accent1" w:themeShade="80"/>
          <w:sz w:val="22"/>
          <w:szCs w:val="22"/>
        </w:rPr>
      </w:pPr>
    </w:p>
    <w:p w14:paraId="5041D05B" w14:textId="07E30D0D" w:rsidR="00EE4F06" w:rsidRPr="004F16CA" w:rsidRDefault="00EE4F06" w:rsidP="004F16CA">
      <w:pPr>
        <w:jc w:val="center"/>
        <w:rPr>
          <w:rFonts w:ascii="Times New Roman" w:hAnsi="Times New Roman" w:cs="Times New Roman"/>
          <w:b/>
          <w:bCs/>
          <w:color w:val="1F3864" w:themeColor="accent1" w:themeShade="80"/>
          <w:sz w:val="28"/>
          <w:szCs w:val="28"/>
          <w:u w:val="single"/>
        </w:rPr>
      </w:pPr>
    </w:p>
    <w:p w14:paraId="3946D0C4" w14:textId="06E3C7F3" w:rsidR="00EC441D" w:rsidRPr="004F16CA" w:rsidRDefault="00EC441D" w:rsidP="004F16CA">
      <w:pPr>
        <w:pStyle w:val="Heading1"/>
        <w:jc w:val="center"/>
        <w:rPr>
          <w:rFonts w:ascii="Times New Roman" w:hAnsi="Times New Roman" w:cs="Times New Roman"/>
          <w:b/>
          <w:bCs/>
          <w:color w:val="1F3864" w:themeColor="accent1" w:themeShade="80"/>
          <w:sz w:val="40"/>
          <w:szCs w:val="40"/>
          <w:u w:val="single"/>
        </w:rPr>
      </w:pPr>
      <w:bookmarkStart w:id="35" w:name="_Toc113221848"/>
      <w:r w:rsidRPr="004F16CA">
        <w:rPr>
          <w:rFonts w:ascii="Times New Roman" w:hAnsi="Times New Roman" w:cs="Times New Roman"/>
          <w:b/>
          <w:bCs/>
          <w:i/>
          <w:iCs/>
          <w:color w:val="1F3864" w:themeColor="accent1" w:themeShade="80"/>
          <w:sz w:val="40"/>
          <w:szCs w:val="40"/>
          <w:u w:val="single"/>
        </w:rPr>
        <w:lastRenderedPageBreak/>
        <w:t xml:space="preserve">Chapter </w:t>
      </w:r>
      <w:r w:rsidR="007A6A9F" w:rsidRPr="004F16CA">
        <w:rPr>
          <w:rFonts w:ascii="Times New Roman" w:hAnsi="Times New Roman" w:cs="Times New Roman"/>
          <w:b/>
          <w:bCs/>
          <w:i/>
          <w:iCs/>
          <w:color w:val="1F3864" w:themeColor="accent1" w:themeShade="80"/>
          <w:sz w:val="40"/>
          <w:szCs w:val="40"/>
          <w:u w:val="single"/>
        </w:rPr>
        <w:t>7</w:t>
      </w:r>
      <w:r w:rsidRPr="004F16CA">
        <w:rPr>
          <w:rFonts w:ascii="Times New Roman" w:hAnsi="Times New Roman" w:cs="Times New Roman"/>
          <w:b/>
          <w:bCs/>
          <w:i/>
          <w:iCs/>
          <w:color w:val="1F3864" w:themeColor="accent1" w:themeShade="80"/>
          <w:sz w:val="40"/>
          <w:szCs w:val="40"/>
          <w:u w:val="single"/>
        </w:rPr>
        <w:t>.</w:t>
      </w:r>
      <w:r w:rsidRPr="004F16CA">
        <w:rPr>
          <w:rFonts w:ascii="Times New Roman" w:hAnsi="Times New Roman" w:cs="Times New Roman"/>
          <w:b/>
          <w:bCs/>
          <w:color w:val="1F3864" w:themeColor="accent1" w:themeShade="80"/>
          <w:sz w:val="40"/>
          <w:szCs w:val="40"/>
          <w:u w:val="single"/>
        </w:rPr>
        <w:t xml:space="preserve"> References</w:t>
      </w:r>
      <w:bookmarkEnd w:id="35"/>
    </w:p>
    <w:p w14:paraId="05C80885" w14:textId="65FB8E96" w:rsidR="00EE4F06" w:rsidRDefault="00EE4F06">
      <w:pPr>
        <w:rPr>
          <w:b/>
          <w:bCs/>
          <w:color w:val="1F3864" w:themeColor="accent1" w:themeShade="80"/>
          <w:sz w:val="22"/>
          <w:szCs w:val="22"/>
        </w:rPr>
      </w:pPr>
    </w:p>
    <w:p w14:paraId="5C96DBA3" w14:textId="77777777" w:rsidR="00B83E7B" w:rsidRPr="00B83E7B" w:rsidRDefault="00B83E7B" w:rsidP="00B83E7B">
      <w:pPr>
        <w:pStyle w:val="ListParagraph"/>
        <w:spacing w:line="360" w:lineRule="atLeast"/>
        <w:rPr>
          <w:rFonts w:ascii="Calibri" w:eastAsia="Times New Roman" w:hAnsi="Calibri" w:cs="Calibri"/>
          <w:color w:val="000000"/>
          <w:sz w:val="27"/>
          <w:szCs w:val="27"/>
          <w:lang w:eastAsia="en-GB"/>
        </w:rPr>
      </w:pPr>
    </w:p>
    <w:p w14:paraId="7869DB90" w14:textId="77777777" w:rsidR="00B83E7B" w:rsidRPr="00B83E7B" w:rsidRDefault="00B83E7B" w:rsidP="00B83E7B">
      <w:pPr>
        <w:spacing w:line="360" w:lineRule="atLeast"/>
        <w:rPr>
          <w:rFonts w:ascii="Calibri" w:eastAsia="Times New Roman" w:hAnsi="Calibri" w:cs="Calibri"/>
          <w:color w:val="000000"/>
          <w:sz w:val="27"/>
          <w:szCs w:val="27"/>
          <w:lang w:eastAsia="en-GB"/>
        </w:rPr>
      </w:pPr>
    </w:p>
    <w:p w14:paraId="6D3D283F" w14:textId="77777777" w:rsidR="002A47A5" w:rsidRDefault="002A47A5" w:rsidP="002A47A5">
      <w:pPr>
        <w:numPr>
          <w:ilvl w:val="0"/>
          <w:numId w:val="1"/>
        </w:numPr>
        <w:spacing w:after="0" w:line="360" w:lineRule="atLeast"/>
        <w:rPr>
          <w:rFonts w:ascii="Calibri" w:hAnsi="Calibri" w:cs="Calibri"/>
          <w:color w:val="000000"/>
          <w:sz w:val="27"/>
          <w:szCs w:val="27"/>
        </w:rPr>
      </w:pPr>
      <w:r>
        <w:rPr>
          <w:rFonts w:ascii="Calibri" w:hAnsi="Calibri" w:cs="Calibri"/>
          <w:color w:val="000000"/>
          <w:sz w:val="27"/>
          <w:szCs w:val="27"/>
        </w:rPr>
        <w:t>Aaker, D.A. and Mcloughlin, D. (2010). </w:t>
      </w:r>
      <w:r>
        <w:rPr>
          <w:rFonts w:ascii="Calibri" w:hAnsi="Calibri" w:cs="Calibri"/>
          <w:i/>
          <w:iCs/>
          <w:color w:val="000000"/>
          <w:sz w:val="27"/>
          <w:szCs w:val="27"/>
        </w:rPr>
        <w:t>Strategic market management: global perspectives</w:t>
      </w:r>
      <w:r>
        <w:rPr>
          <w:rFonts w:ascii="Calibri" w:hAnsi="Calibri" w:cs="Calibri"/>
          <w:color w:val="000000"/>
          <w:sz w:val="27"/>
          <w:szCs w:val="27"/>
        </w:rPr>
        <w:t>. 1</w:t>
      </w:r>
      <w:r w:rsidRPr="004F0649">
        <w:rPr>
          <w:rFonts w:ascii="Calibri" w:hAnsi="Calibri" w:cs="Calibri"/>
          <w:color w:val="000000"/>
          <w:sz w:val="27"/>
          <w:szCs w:val="27"/>
          <w:vertAlign w:val="superscript"/>
        </w:rPr>
        <w:t>st</w:t>
      </w:r>
      <w:r>
        <w:rPr>
          <w:rFonts w:ascii="Calibri" w:hAnsi="Calibri" w:cs="Calibri"/>
          <w:color w:val="000000"/>
          <w:sz w:val="27"/>
          <w:szCs w:val="27"/>
        </w:rPr>
        <w:t xml:space="preserve"> Edition. Hoboken N.J.: Wiley, Cop.</w:t>
      </w:r>
    </w:p>
    <w:p w14:paraId="74E2F086" w14:textId="77777777" w:rsidR="002224B0" w:rsidRDefault="002224B0" w:rsidP="002224B0">
      <w:pPr>
        <w:spacing w:after="0" w:line="360" w:lineRule="atLeast"/>
        <w:rPr>
          <w:rFonts w:ascii="Calibri" w:hAnsi="Calibri" w:cs="Calibri"/>
          <w:color w:val="000000"/>
          <w:sz w:val="27"/>
          <w:szCs w:val="27"/>
        </w:rPr>
      </w:pPr>
    </w:p>
    <w:p w14:paraId="16066E72" w14:textId="4380994F" w:rsidR="002224B0" w:rsidRPr="002224B0" w:rsidRDefault="002224B0" w:rsidP="002224B0">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Abdelkafi, N. (2008). </w:t>
      </w:r>
      <w:r>
        <w:rPr>
          <w:rFonts w:ascii="Calibri" w:hAnsi="Calibri" w:cs="Calibri"/>
          <w:i/>
          <w:iCs/>
          <w:color w:val="000000"/>
          <w:sz w:val="27"/>
          <w:szCs w:val="27"/>
        </w:rPr>
        <w:t>Variety induced complexity in mass customization: concepts and management</w:t>
      </w:r>
      <w:r>
        <w:rPr>
          <w:rFonts w:ascii="Calibri" w:hAnsi="Calibri" w:cs="Calibri"/>
          <w:color w:val="000000"/>
          <w:sz w:val="27"/>
          <w:szCs w:val="27"/>
        </w:rPr>
        <w:t>. Berlin: Erich Schmidt.</w:t>
      </w:r>
    </w:p>
    <w:p w14:paraId="368A286A" w14:textId="77777777" w:rsidR="002A47A5" w:rsidRDefault="002A47A5" w:rsidP="002A47A5">
      <w:pPr>
        <w:pStyle w:val="NoSpacing"/>
        <w:spacing w:line="360" w:lineRule="atLeast"/>
        <w:ind w:left="720"/>
        <w:rPr>
          <w:rFonts w:ascii="Calibri" w:eastAsia="Times New Roman" w:hAnsi="Calibri" w:cs="Calibri"/>
          <w:color w:val="000000"/>
          <w:sz w:val="27"/>
          <w:szCs w:val="27"/>
          <w:lang w:eastAsia="en-GB"/>
        </w:rPr>
      </w:pPr>
    </w:p>
    <w:p w14:paraId="02597D2D" w14:textId="77777777" w:rsidR="002A47A5" w:rsidRDefault="002A47A5" w:rsidP="002A47A5">
      <w:pPr>
        <w:pStyle w:val="NoSpacing"/>
        <w:spacing w:line="360" w:lineRule="atLeast"/>
        <w:ind w:left="720"/>
        <w:rPr>
          <w:rFonts w:ascii="Calibri" w:eastAsia="Times New Roman" w:hAnsi="Calibri" w:cs="Calibri"/>
          <w:color w:val="000000"/>
          <w:sz w:val="27"/>
          <w:szCs w:val="27"/>
          <w:lang w:eastAsia="en-GB"/>
        </w:rPr>
      </w:pPr>
    </w:p>
    <w:p w14:paraId="325BDD43" w14:textId="2A5FC15F" w:rsidR="00A37888" w:rsidRDefault="00A37888" w:rsidP="00A37888">
      <w:pPr>
        <w:pStyle w:val="NoSpacing"/>
        <w:numPr>
          <w:ilvl w:val="0"/>
          <w:numId w:val="1"/>
        </w:numPr>
        <w:spacing w:line="360" w:lineRule="atLeast"/>
        <w:rPr>
          <w:rFonts w:ascii="Calibri" w:eastAsia="Times New Roman" w:hAnsi="Calibri" w:cs="Calibri"/>
          <w:color w:val="000000"/>
          <w:sz w:val="27"/>
          <w:szCs w:val="27"/>
          <w:lang w:eastAsia="en-GB"/>
        </w:rPr>
      </w:pPr>
      <w:r w:rsidRPr="00A86795">
        <w:rPr>
          <w:rFonts w:ascii="Calibri" w:eastAsia="Times New Roman" w:hAnsi="Calibri" w:cs="Calibri"/>
          <w:color w:val="000000"/>
          <w:sz w:val="27"/>
          <w:szCs w:val="27"/>
          <w:lang w:eastAsia="en-GB"/>
        </w:rPr>
        <w:t>Adams, J., Khan, H.T.A. and Raeside, R. (2014). </w:t>
      </w:r>
      <w:r w:rsidRPr="00A86795">
        <w:rPr>
          <w:rFonts w:ascii="Calibri" w:eastAsia="Times New Roman" w:hAnsi="Calibri" w:cs="Calibri"/>
          <w:i/>
          <w:iCs/>
          <w:color w:val="000000"/>
          <w:sz w:val="27"/>
          <w:szCs w:val="27"/>
          <w:lang w:eastAsia="en-GB"/>
        </w:rPr>
        <w:t>Research methods for business and social science students</w:t>
      </w:r>
      <w:r w:rsidRPr="00A86795">
        <w:rPr>
          <w:rFonts w:ascii="Calibri" w:eastAsia="Times New Roman" w:hAnsi="Calibri" w:cs="Calibri"/>
          <w:color w:val="000000"/>
          <w:sz w:val="27"/>
          <w:szCs w:val="27"/>
          <w:lang w:eastAsia="en-GB"/>
        </w:rPr>
        <w:t xml:space="preserve">. </w:t>
      </w:r>
      <w:proofErr w:type="gramStart"/>
      <w:r w:rsidRPr="00A86795">
        <w:rPr>
          <w:rFonts w:ascii="Calibri" w:eastAsia="Times New Roman" w:hAnsi="Calibri" w:cs="Calibri"/>
          <w:color w:val="000000"/>
          <w:sz w:val="27"/>
          <w:szCs w:val="27"/>
          <w:lang w:eastAsia="en-GB"/>
        </w:rPr>
        <w:t>2</w:t>
      </w:r>
      <w:r w:rsidRPr="00A86795">
        <w:rPr>
          <w:rFonts w:ascii="Calibri" w:eastAsia="Times New Roman" w:hAnsi="Calibri" w:cs="Calibri"/>
          <w:color w:val="000000"/>
          <w:sz w:val="27"/>
          <w:szCs w:val="27"/>
          <w:vertAlign w:val="superscript"/>
          <w:lang w:eastAsia="en-GB"/>
        </w:rPr>
        <w:t>nd</w:t>
      </w:r>
      <w:proofErr w:type="gramEnd"/>
      <w:r w:rsidRPr="00A86795">
        <w:rPr>
          <w:rFonts w:ascii="Calibri" w:eastAsia="Times New Roman" w:hAnsi="Calibri" w:cs="Calibri"/>
          <w:color w:val="000000"/>
          <w:sz w:val="27"/>
          <w:szCs w:val="27"/>
          <w:lang w:eastAsia="en-GB"/>
        </w:rPr>
        <w:t xml:space="preserve"> edition. Los Angeles: Sage.</w:t>
      </w:r>
    </w:p>
    <w:p w14:paraId="0E5163F5" w14:textId="77777777" w:rsidR="00713A91" w:rsidRDefault="00713A91" w:rsidP="00713A91">
      <w:pPr>
        <w:pStyle w:val="NoSpacing"/>
        <w:spacing w:line="360" w:lineRule="atLeast"/>
        <w:rPr>
          <w:rFonts w:ascii="Calibri" w:eastAsia="Times New Roman" w:hAnsi="Calibri" w:cs="Calibri"/>
          <w:color w:val="000000"/>
          <w:sz w:val="27"/>
          <w:szCs w:val="27"/>
          <w:lang w:eastAsia="en-GB"/>
        </w:rPr>
      </w:pPr>
    </w:p>
    <w:p w14:paraId="04E28F11" w14:textId="77777777" w:rsidR="00713A91" w:rsidRPr="00756CD3" w:rsidRDefault="00713A91" w:rsidP="00713A91">
      <w:pPr>
        <w:pStyle w:val="NormalWeb"/>
        <w:numPr>
          <w:ilvl w:val="0"/>
          <w:numId w:val="1"/>
        </w:numPr>
        <w:spacing w:line="360" w:lineRule="atLeast"/>
        <w:rPr>
          <w:rFonts w:ascii="Calibri" w:hAnsi="Calibri" w:cs="Calibri"/>
          <w:color w:val="000000"/>
          <w:sz w:val="27"/>
          <w:szCs w:val="27"/>
        </w:rPr>
      </w:pPr>
      <w:r>
        <w:rPr>
          <w:rFonts w:ascii="Calibri" w:hAnsi="Calibri" w:cs="Calibri"/>
          <w:color w:val="000000"/>
          <w:sz w:val="27"/>
          <w:szCs w:val="27"/>
        </w:rPr>
        <w:t>Agarwal, P.K. and Garg, K. (2021). </w:t>
      </w:r>
      <w:r w:rsidRPr="00C36A6A">
        <w:rPr>
          <w:rFonts w:ascii="Calibri" w:hAnsi="Calibri" w:cs="Calibri"/>
          <w:color w:val="000000"/>
          <w:sz w:val="27"/>
          <w:szCs w:val="27"/>
        </w:rPr>
        <w:t>Celebrity endorsement as a tool of maximizing advertising effectiveness through enhancing brand awareness, brand recall and building brand image - a conceptual review</w:t>
      </w:r>
      <w:r>
        <w:rPr>
          <w:rFonts w:ascii="Calibri" w:hAnsi="Calibri" w:cs="Calibri"/>
          <w:color w:val="000000"/>
          <w:sz w:val="27"/>
          <w:szCs w:val="27"/>
        </w:rPr>
        <w:t xml:space="preserve">. </w:t>
      </w:r>
      <w:r w:rsidRPr="00C36A6A">
        <w:rPr>
          <w:rFonts w:ascii="Calibri" w:hAnsi="Calibri" w:cs="Calibri"/>
          <w:i/>
          <w:iCs/>
          <w:color w:val="000000"/>
          <w:sz w:val="27"/>
          <w:szCs w:val="27"/>
        </w:rPr>
        <w:t>Wesleyan Journal of Research</w:t>
      </w:r>
      <w:r w:rsidRPr="00C36A6A">
        <w:rPr>
          <w:rFonts w:ascii="Calibri" w:hAnsi="Calibri" w:cs="Calibri"/>
          <w:color w:val="000000"/>
          <w:sz w:val="27"/>
          <w:szCs w:val="27"/>
        </w:rPr>
        <w:t>, 14</w:t>
      </w:r>
      <w:r>
        <w:rPr>
          <w:rFonts w:ascii="Calibri" w:hAnsi="Calibri" w:cs="Calibri"/>
          <w:color w:val="000000"/>
          <w:sz w:val="27"/>
          <w:szCs w:val="27"/>
        </w:rPr>
        <w:t>(12). pp.252-278</w:t>
      </w:r>
    </w:p>
    <w:p w14:paraId="5D6849C2" w14:textId="77777777" w:rsidR="00713A91" w:rsidRDefault="00713A91" w:rsidP="00713A91">
      <w:pPr>
        <w:pStyle w:val="NoSpacing"/>
        <w:spacing w:line="360" w:lineRule="atLeast"/>
        <w:ind w:left="720"/>
        <w:rPr>
          <w:rFonts w:ascii="Calibri" w:eastAsia="Times New Roman" w:hAnsi="Calibri" w:cs="Calibri"/>
          <w:color w:val="000000"/>
          <w:sz w:val="27"/>
          <w:szCs w:val="27"/>
          <w:lang w:eastAsia="en-GB"/>
        </w:rPr>
      </w:pPr>
    </w:p>
    <w:p w14:paraId="3A7EED21" w14:textId="77777777" w:rsidR="00A37888" w:rsidRDefault="00A37888" w:rsidP="00A37888">
      <w:pPr>
        <w:pStyle w:val="ListParagraph"/>
        <w:rPr>
          <w:rFonts w:ascii="Calibri" w:eastAsia="Times New Roman" w:hAnsi="Calibri" w:cs="Calibri"/>
          <w:color w:val="000000"/>
          <w:sz w:val="27"/>
          <w:szCs w:val="27"/>
          <w:lang w:eastAsia="en-GB"/>
        </w:rPr>
      </w:pPr>
    </w:p>
    <w:p w14:paraId="100F5FEC" w14:textId="1E2CDF4A" w:rsidR="003C012C" w:rsidRDefault="00B83E7B" w:rsidP="003C012C">
      <w:pPr>
        <w:pStyle w:val="ListParagraph"/>
        <w:numPr>
          <w:ilvl w:val="0"/>
          <w:numId w:val="1"/>
        </w:numPr>
        <w:rPr>
          <w:rFonts w:ascii="Calibri" w:eastAsia="Times New Roman" w:hAnsi="Calibri" w:cs="Calibri"/>
          <w:color w:val="000000"/>
          <w:sz w:val="27"/>
          <w:szCs w:val="27"/>
          <w:lang w:eastAsia="en-GB"/>
        </w:rPr>
      </w:pPr>
      <w:r w:rsidRPr="00B83E7B">
        <w:rPr>
          <w:rFonts w:ascii="Calibri" w:eastAsia="Times New Roman" w:hAnsi="Calibri" w:cs="Calibri"/>
          <w:color w:val="000000"/>
          <w:sz w:val="27"/>
          <w:szCs w:val="27"/>
          <w:lang w:eastAsia="en-GB"/>
        </w:rPr>
        <w:t xml:space="preserve">Ahearne, M., </w:t>
      </w:r>
      <w:r>
        <w:rPr>
          <w:rFonts w:ascii="Calibri" w:eastAsia="Times New Roman" w:hAnsi="Calibri" w:cs="Calibri"/>
          <w:i/>
          <w:iCs/>
          <w:color w:val="000000"/>
          <w:sz w:val="27"/>
          <w:szCs w:val="27"/>
          <w:lang w:eastAsia="en-GB"/>
        </w:rPr>
        <w:t xml:space="preserve">et al </w:t>
      </w:r>
      <w:r w:rsidRPr="00B83E7B">
        <w:rPr>
          <w:rFonts w:ascii="Calibri" w:eastAsia="Times New Roman" w:hAnsi="Calibri" w:cs="Calibri"/>
          <w:color w:val="000000"/>
          <w:sz w:val="27"/>
          <w:szCs w:val="27"/>
          <w:lang w:eastAsia="en-GB"/>
        </w:rPr>
        <w:t xml:space="preserve">(2021). </w:t>
      </w:r>
      <w:r w:rsidRPr="00713A91">
        <w:rPr>
          <w:rFonts w:ascii="Calibri" w:eastAsia="Times New Roman" w:hAnsi="Calibri" w:cs="Calibri"/>
          <w:color w:val="000000"/>
          <w:sz w:val="27"/>
          <w:szCs w:val="27"/>
          <w:lang w:eastAsia="en-GB"/>
        </w:rPr>
        <w:t xml:space="preserve">The future of buyer–seller interactions: a conceptual framework and research agenda. </w:t>
      </w:r>
      <w:r w:rsidRPr="00713A91">
        <w:rPr>
          <w:rFonts w:ascii="Calibri" w:eastAsia="Times New Roman" w:hAnsi="Calibri" w:cs="Calibri"/>
          <w:i/>
          <w:iCs/>
          <w:color w:val="000000"/>
          <w:sz w:val="27"/>
          <w:szCs w:val="27"/>
          <w:lang w:eastAsia="en-GB"/>
        </w:rPr>
        <w:t>Journal of the Academy of Marketing Science.</w:t>
      </w:r>
      <w:r w:rsidRPr="00B83E7B">
        <w:rPr>
          <w:rFonts w:ascii="Calibri" w:eastAsia="Times New Roman" w:hAnsi="Calibri" w:cs="Calibri"/>
          <w:color w:val="000000"/>
          <w:sz w:val="27"/>
          <w:szCs w:val="27"/>
          <w:lang w:eastAsia="en-GB"/>
        </w:rPr>
        <w:t xml:space="preserve"> Available at: </w:t>
      </w:r>
      <w:hyperlink r:id="rId49" w:history="1">
        <w:r w:rsidRPr="002A48CA">
          <w:rPr>
            <w:rStyle w:val="Hyperlink"/>
            <w:rFonts w:ascii="Calibri" w:eastAsia="Times New Roman" w:hAnsi="Calibri" w:cs="Calibri"/>
            <w:sz w:val="27"/>
            <w:szCs w:val="27"/>
            <w:lang w:eastAsia="en-GB"/>
          </w:rPr>
          <w:t>https://link.springer.com/article/10.1007/s11747-021-00803-0</w:t>
        </w:r>
      </w:hyperlink>
      <w:r>
        <w:rPr>
          <w:rFonts w:ascii="Calibri" w:eastAsia="Times New Roman" w:hAnsi="Calibri" w:cs="Calibri"/>
          <w:color w:val="000000"/>
          <w:sz w:val="27"/>
          <w:szCs w:val="27"/>
          <w:lang w:eastAsia="en-GB"/>
        </w:rPr>
        <w:t xml:space="preserve"> </w:t>
      </w:r>
      <w:r w:rsidRPr="00B83E7B">
        <w:rPr>
          <w:rFonts w:ascii="Calibri" w:eastAsia="Times New Roman" w:hAnsi="Calibri" w:cs="Calibri"/>
          <w:color w:val="000000"/>
          <w:sz w:val="27"/>
          <w:szCs w:val="27"/>
          <w:lang w:eastAsia="en-GB"/>
        </w:rPr>
        <w:t xml:space="preserve"> (Accessed 03 April 2022</w:t>
      </w:r>
      <w:r w:rsidR="003C012C">
        <w:rPr>
          <w:rFonts w:ascii="Calibri" w:eastAsia="Times New Roman" w:hAnsi="Calibri" w:cs="Calibri"/>
          <w:color w:val="000000"/>
          <w:sz w:val="27"/>
          <w:szCs w:val="27"/>
          <w:lang w:eastAsia="en-GB"/>
        </w:rPr>
        <w:t>)</w:t>
      </w:r>
    </w:p>
    <w:p w14:paraId="7A479DF6" w14:textId="77777777" w:rsidR="006A18D1" w:rsidRDefault="006A18D1" w:rsidP="006A18D1">
      <w:pPr>
        <w:pStyle w:val="ListParagraph"/>
        <w:jc w:val="both"/>
        <w:rPr>
          <w:rFonts w:ascii="Calibri" w:eastAsia="Times New Roman" w:hAnsi="Calibri" w:cs="Calibri"/>
          <w:color w:val="000000"/>
          <w:sz w:val="27"/>
          <w:szCs w:val="27"/>
          <w:lang w:eastAsia="en-GB"/>
        </w:rPr>
      </w:pPr>
    </w:p>
    <w:p w14:paraId="2A25D195" w14:textId="77777777" w:rsidR="006A18D1" w:rsidRPr="006A18D1" w:rsidRDefault="006A18D1" w:rsidP="006A18D1">
      <w:pPr>
        <w:pStyle w:val="ListParagraph"/>
        <w:jc w:val="both"/>
        <w:rPr>
          <w:rFonts w:ascii="Calibri" w:eastAsia="Times New Roman" w:hAnsi="Calibri" w:cs="Calibri"/>
          <w:color w:val="000000"/>
          <w:sz w:val="27"/>
          <w:szCs w:val="27"/>
          <w:lang w:eastAsia="en-GB"/>
        </w:rPr>
      </w:pPr>
    </w:p>
    <w:p w14:paraId="41EE9E9C" w14:textId="43DFD4C6" w:rsidR="006A18D1" w:rsidRDefault="006A18D1" w:rsidP="00444B02">
      <w:pPr>
        <w:pStyle w:val="ListParagraph"/>
        <w:numPr>
          <w:ilvl w:val="0"/>
          <w:numId w:val="1"/>
        </w:numPr>
        <w:jc w:val="both"/>
        <w:rPr>
          <w:sz w:val="28"/>
          <w:szCs w:val="28"/>
        </w:rPr>
      </w:pPr>
      <w:r w:rsidRPr="006A18D1">
        <w:rPr>
          <w:sz w:val="28"/>
          <w:szCs w:val="28"/>
        </w:rPr>
        <w:t>Akintunde, O.A. and Akaighe, G. O. (2016)</w:t>
      </w:r>
      <w:r>
        <w:rPr>
          <w:sz w:val="28"/>
          <w:szCs w:val="28"/>
        </w:rPr>
        <w:t>.</w:t>
      </w:r>
      <w:r w:rsidRPr="006A18D1">
        <w:rPr>
          <w:sz w:val="28"/>
          <w:szCs w:val="28"/>
        </w:rPr>
        <w:t xml:space="preserve"> Customer Relationship Management (CRM) and Customer Retention in Nigeria Banking Industry: A Strategic Standpoint. </w:t>
      </w:r>
      <w:r w:rsidRPr="006A18D1">
        <w:rPr>
          <w:i/>
          <w:iCs/>
          <w:sz w:val="28"/>
          <w:szCs w:val="28"/>
        </w:rPr>
        <w:t>Journal of Marketing Development and Competitiveness</w:t>
      </w:r>
      <w:r w:rsidRPr="006A18D1">
        <w:rPr>
          <w:sz w:val="28"/>
          <w:szCs w:val="28"/>
        </w:rPr>
        <w:t>. 10(2), pp.81-90.</w:t>
      </w:r>
    </w:p>
    <w:p w14:paraId="67B9C717" w14:textId="77777777" w:rsidR="00444B02" w:rsidRDefault="00444B02" w:rsidP="00444B02">
      <w:pPr>
        <w:rPr>
          <w:sz w:val="28"/>
          <w:szCs w:val="28"/>
        </w:rPr>
      </w:pPr>
    </w:p>
    <w:p w14:paraId="58660CA6" w14:textId="77777777" w:rsidR="00444B02" w:rsidRPr="00444B02" w:rsidRDefault="00444B02" w:rsidP="00444B02">
      <w:pPr>
        <w:rPr>
          <w:sz w:val="28"/>
          <w:szCs w:val="28"/>
        </w:rPr>
      </w:pPr>
    </w:p>
    <w:p w14:paraId="01A61BC3" w14:textId="77777777" w:rsidR="00444B02" w:rsidRDefault="00444B02" w:rsidP="00444B02">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Algie, C. (2021). </w:t>
      </w:r>
      <w:r>
        <w:rPr>
          <w:rFonts w:ascii="Calibri" w:hAnsi="Calibri" w:cs="Calibri"/>
          <w:i/>
          <w:iCs/>
          <w:color w:val="000000"/>
          <w:sz w:val="27"/>
          <w:szCs w:val="27"/>
        </w:rPr>
        <w:t>What to Consider When Entering a New Market and the Key Challenges</w:t>
      </w:r>
      <w:r>
        <w:rPr>
          <w:rFonts w:ascii="Calibri" w:hAnsi="Calibri" w:cs="Calibri"/>
          <w:color w:val="000000"/>
          <w:sz w:val="27"/>
          <w:szCs w:val="27"/>
        </w:rPr>
        <w:t xml:space="preserve">. [online] Available at: </w:t>
      </w:r>
      <w:hyperlink r:id="rId50" w:history="1">
        <w:r w:rsidRPr="00B9395C">
          <w:rPr>
            <w:rStyle w:val="Hyperlink"/>
            <w:rFonts w:ascii="Calibri" w:hAnsi="Calibri" w:cs="Calibri"/>
            <w:sz w:val="27"/>
            <w:szCs w:val="27"/>
          </w:rPr>
          <w:t>https://www.fibonatix.com/resources/4-</w:t>
        </w:r>
        <w:r w:rsidRPr="00B9395C">
          <w:rPr>
            <w:rStyle w:val="Hyperlink"/>
            <w:rFonts w:ascii="Calibri" w:hAnsi="Calibri" w:cs="Calibri"/>
            <w:sz w:val="27"/>
            <w:szCs w:val="27"/>
          </w:rPr>
          <w:lastRenderedPageBreak/>
          <w:t>challenges-to-be-faced-and-overcome-when-entering-a-new-market/</w:t>
        </w:r>
      </w:hyperlink>
      <w:r>
        <w:rPr>
          <w:rFonts w:ascii="Calibri" w:hAnsi="Calibri" w:cs="Calibri"/>
          <w:color w:val="000000"/>
          <w:sz w:val="27"/>
          <w:szCs w:val="27"/>
        </w:rPr>
        <w:t>. (Accessed: 25 August 2022)</w:t>
      </w:r>
    </w:p>
    <w:p w14:paraId="7E93A822" w14:textId="77777777" w:rsidR="00444B02" w:rsidRDefault="00444B02" w:rsidP="00444B02">
      <w:pPr>
        <w:pStyle w:val="ListParagraph"/>
        <w:jc w:val="both"/>
        <w:rPr>
          <w:sz w:val="28"/>
          <w:szCs w:val="28"/>
        </w:rPr>
      </w:pPr>
    </w:p>
    <w:p w14:paraId="44EE14A6" w14:textId="77777777" w:rsidR="00444B02" w:rsidRPr="00444B02" w:rsidRDefault="00444B02" w:rsidP="00444B02">
      <w:pPr>
        <w:pStyle w:val="ListParagraph"/>
        <w:jc w:val="both"/>
        <w:rPr>
          <w:sz w:val="28"/>
          <w:szCs w:val="28"/>
        </w:rPr>
      </w:pPr>
    </w:p>
    <w:p w14:paraId="4F026426" w14:textId="77777777" w:rsidR="003C012C" w:rsidRDefault="003C012C" w:rsidP="003C012C">
      <w:pPr>
        <w:pStyle w:val="ListParagraph"/>
        <w:rPr>
          <w:rFonts w:ascii="Calibri" w:eastAsia="Times New Roman" w:hAnsi="Calibri" w:cs="Calibri"/>
          <w:color w:val="000000"/>
          <w:sz w:val="27"/>
          <w:szCs w:val="27"/>
          <w:lang w:eastAsia="en-GB"/>
        </w:rPr>
      </w:pPr>
    </w:p>
    <w:p w14:paraId="4A20D1BA" w14:textId="46D7E6B6" w:rsidR="00B83E7B" w:rsidRDefault="003C012C" w:rsidP="004F66BD">
      <w:pPr>
        <w:pStyle w:val="ListParagraph"/>
        <w:numPr>
          <w:ilvl w:val="0"/>
          <w:numId w:val="1"/>
        </w:numPr>
        <w:rPr>
          <w:rFonts w:ascii="Calibri" w:eastAsia="Times New Roman" w:hAnsi="Calibri" w:cs="Calibri"/>
          <w:color w:val="000000"/>
          <w:sz w:val="27"/>
          <w:szCs w:val="27"/>
          <w:lang w:eastAsia="en-GB"/>
        </w:rPr>
      </w:pPr>
      <w:r w:rsidRPr="00397FCC">
        <w:rPr>
          <w:rFonts w:ascii="Calibri" w:eastAsia="Times New Roman" w:hAnsi="Calibri" w:cs="Calibri"/>
          <w:color w:val="000000"/>
          <w:sz w:val="27"/>
          <w:szCs w:val="27"/>
          <w:lang w:eastAsia="en-GB"/>
        </w:rPr>
        <w:t>Armstrong, G.</w:t>
      </w:r>
      <w:r>
        <w:rPr>
          <w:rFonts w:ascii="Calibri" w:eastAsia="Times New Roman" w:hAnsi="Calibri" w:cs="Calibri"/>
          <w:color w:val="000000"/>
          <w:sz w:val="27"/>
          <w:szCs w:val="27"/>
          <w:lang w:eastAsia="en-GB"/>
        </w:rPr>
        <w:t xml:space="preserve"> </w:t>
      </w:r>
      <w:r>
        <w:rPr>
          <w:rFonts w:ascii="Calibri" w:eastAsia="Times New Roman" w:hAnsi="Calibri" w:cs="Calibri"/>
          <w:i/>
          <w:iCs/>
          <w:color w:val="000000"/>
          <w:sz w:val="27"/>
          <w:szCs w:val="27"/>
          <w:lang w:eastAsia="en-GB"/>
        </w:rPr>
        <w:t>et al.</w:t>
      </w:r>
      <w:r w:rsidRPr="00397FCC">
        <w:rPr>
          <w:rFonts w:ascii="Calibri" w:eastAsia="Times New Roman" w:hAnsi="Calibri" w:cs="Calibri"/>
          <w:color w:val="000000"/>
          <w:sz w:val="27"/>
          <w:szCs w:val="27"/>
          <w:lang w:eastAsia="en-GB"/>
        </w:rPr>
        <w:t xml:space="preserve"> (2014). </w:t>
      </w:r>
      <w:r w:rsidRPr="00397FCC">
        <w:rPr>
          <w:rFonts w:ascii="Calibri" w:eastAsia="Times New Roman" w:hAnsi="Calibri" w:cs="Calibri"/>
          <w:i/>
          <w:iCs/>
          <w:color w:val="000000"/>
          <w:sz w:val="27"/>
          <w:szCs w:val="27"/>
          <w:lang w:eastAsia="en-GB"/>
        </w:rPr>
        <w:t>Principles of marketing</w:t>
      </w:r>
      <w:r w:rsidRPr="00397FCC">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6</w:t>
      </w:r>
      <w:r w:rsidRPr="00C51780">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Edition.</w:t>
      </w:r>
      <w:r w:rsidRPr="00397FCC">
        <w:rPr>
          <w:rFonts w:ascii="Calibri" w:eastAsia="Times New Roman" w:hAnsi="Calibri" w:cs="Calibri"/>
          <w:color w:val="000000"/>
          <w:sz w:val="27"/>
          <w:szCs w:val="27"/>
          <w:lang w:eastAsia="en-GB"/>
        </w:rPr>
        <w:t xml:space="preserve"> Frenchs Forest, N.S.W.: Pearson.</w:t>
      </w:r>
    </w:p>
    <w:p w14:paraId="397DB6D3" w14:textId="77777777" w:rsidR="004F66BD" w:rsidRPr="004F66BD" w:rsidRDefault="004F66BD" w:rsidP="004F66BD">
      <w:pPr>
        <w:rPr>
          <w:rFonts w:ascii="Calibri" w:eastAsia="Times New Roman" w:hAnsi="Calibri" w:cs="Calibri"/>
          <w:color w:val="000000"/>
          <w:sz w:val="27"/>
          <w:szCs w:val="27"/>
          <w:lang w:eastAsia="en-GB"/>
        </w:rPr>
      </w:pPr>
    </w:p>
    <w:p w14:paraId="0474E3CB" w14:textId="77777777" w:rsidR="004F66BD" w:rsidRPr="004F66BD" w:rsidRDefault="004F66BD" w:rsidP="004F66BD">
      <w:pPr>
        <w:pStyle w:val="ListParagraph"/>
        <w:numPr>
          <w:ilvl w:val="0"/>
          <w:numId w:val="1"/>
        </w:numPr>
        <w:rPr>
          <w:sz w:val="28"/>
          <w:szCs w:val="28"/>
        </w:rPr>
      </w:pPr>
      <w:r w:rsidRPr="004F66BD">
        <w:rPr>
          <w:sz w:val="28"/>
          <w:szCs w:val="28"/>
        </w:rPr>
        <w:t xml:space="preserve">Ashokkumar, J. and Murthy, K. S. (2021) </w:t>
      </w:r>
      <w:r w:rsidRPr="004F66BD">
        <w:rPr>
          <w:i/>
          <w:iCs/>
          <w:sz w:val="28"/>
          <w:szCs w:val="28"/>
        </w:rPr>
        <w:t xml:space="preserve">Customer Relationship Management. </w:t>
      </w:r>
      <w:r w:rsidRPr="004F66BD">
        <w:rPr>
          <w:sz w:val="28"/>
          <w:szCs w:val="28"/>
        </w:rPr>
        <w:t xml:space="preserve">Guntur: KY publications. </w:t>
      </w:r>
    </w:p>
    <w:p w14:paraId="0D11F1C6" w14:textId="77777777" w:rsidR="004F66BD" w:rsidRPr="004F66BD" w:rsidRDefault="004F66BD" w:rsidP="004F66BD">
      <w:pPr>
        <w:pStyle w:val="ListParagraph"/>
        <w:rPr>
          <w:rFonts w:ascii="Calibri" w:eastAsia="Times New Roman" w:hAnsi="Calibri" w:cs="Calibri"/>
          <w:color w:val="000000"/>
          <w:sz w:val="27"/>
          <w:szCs w:val="27"/>
          <w:lang w:eastAsia="en-GB"/>
        </w:rPr>
      </w:pPr>
    </w:p>
    <w:p w14:paraId="104A41AD" w14:textId="7C521056" w:rsidR="007B2B04" w:rsidRPr="00EA4DBF" w:rsidRDefault="002914E5" w:rsidP="007B2B04">
      <w:pPr>
        <w:pStyle w:val="ListParagraph"/>
        <w:numPr>
          <w:ilvl w:val="0"/>
          <w:numId w:val="1"/>
        </w:numPr>
        <w:spacing w:line="360" w:lineRule="atLeast"/>
        <w:rPr>
          <w:rFonts w:ascii="Calibri" w:eastAsia="Times New Roman" w:hAnsi="Calibri" w:cs="Calibri"/>
          <w:color w:val="000000"/>
          <w:sz w:val="27"/>
          <w:szCs w:val="27"/>
          <w:lang w:eastAsia="en-GB"/>
        </w:rPr>
      </w:pPr>
      <w:r>
        <w:rPr>
          <w:rFonts w:ascii="Calibri" w:hAnsi="Calibri" w:cs="Calibri"/>
          <w:color w:val="000000"/>
          <w:sz w:val="27"/>
          <w:szCs w:val="27"/>
        </w:rPr>
        <w:t>Bank of England (2016). </w:t>
      </w:r>
      <w:r>
        <w:rPr>
          <w:rFonts w:ascii="Calibri" w:hAnsi="Calibri" w:cs="Calibri"/>
          <w:i/>
          <w:iCs/>
          <w:color w:val="000000"/>
          <w:sz w:val="27"/>
          <w:szCs w:val="27"/>
        </w:rPr>
        <w:t>History</w:t>
      </w:r>
      <w:r>
        <w:rPr>
          <w:rFonts w:ascii="Calibri" w:hAnsi="Calibri" w:cs="Calibri"/>
          <w:color w:val="000000"/>
          <w:sz w:val="27"/>
          <w:szCs w:val="27"/>
        </w:rPr>
        <w:t xml:space="preserve">. Bankofengland.co.uk. Available at: </w:t>
      </w:r>
      <w:hyperlink r:id="rId51" w:history="1">
        <w:r w:rsidRPr="00D57BEF">
          <w:rPr>
            <w:rStyle w:val="Hyperlink"/>
            <w:rFonts w:ascii="Calibri" w:hAnsi="Calibri" w:cs="Calibri"/>
            <w:sz w:val="27"/>
            <w:szCs w:val="27"/>
          </w:rPr>
          <w:t>https://www.bankofengland.co.uk/about/history</w:t>
        </w:r>
      </w:hyperlink>
      <w:r>
        <w:rPr>
          <w:rFonts w:ascii="Calibri" w:hAnsi="Calibri" w:cs="Calibri"/>
          <w:color w:val="000000"/>
          <w:sz w:val="27"/>
          <w:szCs w:val="27"/>
        </w:rPr>
        <w:t xml:space="preserve">. (Accessed: </w:t>
      </w:r>
      <w:r w:rsidR="000F4DE1">
        <w:rPr>
          <w:rFonts w:ascii="Calibri" w:hAnsi="Calibri" w:cs="Calibri"/>
          <w:color w:val="000000"/>
          <w:sz w:val="27"/>
          <w:szCs w:val="27"/>
        </w:rPr>
        <w:t>0</w:t>
      </w:r>
      <w:r>
        <w:rPr>
          <w:rFonts w:ascii="Calibri" w:hAnsi="Calibri" w:cs="Calibri"/>
          <w:color w:val="000000"/>
          <w:sz w:val="27"/>
          <w:szCs w:val="27"/>
        </w:rPr>
        <w:t>1 August 2022)</w:t>
      </w:r>
    </w:p>
    <w:p w14:paraId="3C0617FE" w14:textId="77777777" w:rsidR="00EA4DBF" w:rsidRPr="00EA4DBF" w:rsidRDefault="00EA4DBF" w:rsidP="00EA4DBF">
      <w:pPr>
        <w:pStyle w:val="ListParagraph"/>
        <w:rPr>
          <w:rFonts w:ascii="Calibri" w:eastAsia="Times New Roman" w:hAnsi="Calibri" w:cs="Calibri"/>
          <w:color w:val="000000"/>
          <w:sz w:val="27"/>
          <w:szCs w:val="27"/>
          <w:lang w:eastAsia="en-GB"/>
        </w:rPr>
      </w:pPr>
    </w:p>
    <w:p w14:paraId="01448099" w14:textId="77777777" w:rsidR="00EA4DBF" w:rsidRPr="00EA4DBF" w:rsidRDefault="00EA4DBF" w:rsidP="00EA4DBF">
      <w:pPr>
        <w:pStyle w:val="ListParagraph"/>
        <w:spacing w:line="360" w:lineRule="atLeast"/>
        <w:rPr>
          <w:rFonts w:ascii="Calibri" w:eastAsia="Times New Roman" w:hAnsi="Calibri" w:cs="Calibri"/>
          <w:color w:val="000000"/>
          <w:sz w:val="27"/>
          <w:szCs w:val="27"/>
          <w:lang w:eastAsia="en-GB"/>
        </w:rPr>
      </w:pPr>
    </w:p>
    <w:p w14:paraId="2D60AB44" w14:textId="77777777" w:rsidR="00EA4DBF" w:rsidRPr="00EA4DBF" w:rsidRDefault="00EA4DBF" w:rsidP="00EA4DBF">
      <w:pPr>
        <w:pStyle w:val="ListParagraph"/>
        <w:rPr>
          <w:rFonts w:ascii="Calibri" w:eastAsia="Times New Roman" w:hAnsi="Calibri" w:cs="Calibri"/>
          <w:color w:val="000000"/>
          <w:sz w:val="27"/>
          <w:szCs w:val="27"/>
          <w:lang w:eastAsia="en-GB"/>
        </w:rPr>
      </w:pPr>
    </w:p>
    <w:p w14:paraId="36259C88" w14:textId="2DED8FCC" w:rsidR="00EA4DBF" w:rsidRDefault="00EA4DBF" w:rsidP="00E41D8F">
      <w:pPr>
        <w:pStyle w:val="NormalWeb"/>
        <w:numPr>
          <w:ilvl w:val="0"/>
          <w:numId w:val="4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Bank of England (2019). </w:t>
      </w:r>
      <w:r>
        <w:rPr>
          <w:rFonts w:ascii="Calibri" w:hAnsi="Calibri" w:cs="Calibri"/>
          <w:i/>
          <w:iCs/>
          <w:color w:val="000000"/>
          <w:sz w:val="27"/>
          <w:szCs w:val="27"/>
        </w:rPr>
        <w:t>Why is competition important in banking?</w:t>
      </w:r>
      <w:r>
        <w:rPr>
          <w:rFonts w:ascii="Calibri" w:hAnsi="Calibri" w:cs="Calibri"/>
          <w:color w:val="000000"/>
          <w:sz w:val="27"/>
          <w:szCs w:val="27"/>
        </w:rPr>
        <w:t xml:space="preserve"> [online] Bankofengland.co.uk. Available at: </w:t>
      </w:r>
      <w:hyperlink r:id="rId52" w:history="1">
        <w:r w:rsidRPr="00B9395C">
          <w:rPr>
            <w:rStyle w:val="Hyperlink"/>
            <w:rFonts w:ascii="Calibri" w:hAnsi="Calibri" w:cs="Calibri"/>
            <w:sz w:val="27"/>
            <w:szCs w:val="27"/>
          </w:rPr>
          <w:t>https://www.bankofengland.co.uk/knowledgebank/why-is-competition-important-for-banks</w:t>
        </w:r>
      </w:hyperlink>
      <w:r>
        <w:rPr>
          <w:rFonts w:ascii="Calibri" w:hAnsi="Calibri" w:cs="Calibri"/>
          <w:color w:val="000000"/>
          <w:sz w:val="27"/>
          <w:szCs w:val="27"/>
        </w:rPr>
        <w:t xml:space="preserve">. (Accessed: </w:t>
      </w:r>
      <w:r w:rsidR="005361C6">
        <w:rPr>
          <w:rFonts w:ascii="Calibri" w:hAnsi="Calibri" w:cs="Calibri"/>
          <w:color w:val="000000"/>
          <w:sz w:val="27"/>
          <w:szCs w:val="27"/>
        </w:rPr>
        <w:t>23 August 2022)</w:t>
      </w:r>
    </w:p>
    <w:p w14:paraId="361573C8" w14:textId="77777777" w:rsidR="00B53230" w:rsidRDefault="00B53230" w:rsidP="00B53230">
      <w:pPr>
        <w:pStyle w:val="NormalWeb"/>
        <w:spacing w:before="0" w:beforeAutospacing="0" w:after="0" w:afterAutospacing="0" w:line="360" w:lineRule="atLeast"/>
        <w:rPr>
          <w:rFonts w:ascii="Calibri" w:hAnsi="Calibri" w:cs="Calibri"/>
          <w:color w:val="000000"/>
          <w:sz w:val="27"/>
          <w:szCs w:val="27"/>
        </w:rPr>
      </w:pPr>
    </w:p>
    <w:p w14:paraId="31BDD85B" w14:textId="510000CA" w:rsidR="00B53230" w:rsidRPr="00B53230" w:rsidRDefault="00B53230" w:rsidP="00E41D8F">
      <w:pPr>
        <w:pStyle w:val="NormalWeb"/>
        <w:numPr>
          <w:ilvl w:val="0"/>
          <w:numId w:val="48"/>
        </w:numPr>
        <w:spacing w:before="0" w:beforeAutospacing="0" w:after="0" w:afterAutospacing="0" w:line="360" w:lineRule="atLeast"/>
        <w:rPr>
          <w:rFonts w:ascii="Calibri" w:hAnsi="Calibri" w:cs="Calibri"/>
          <w:color w:val="000000"/>
          <w:sz w:val="27"/>
          <w:szCs w:val="27"/>
        </w:rPr>
      </w:pPr>
      <w:r w:rsidRPr="00B53230">
        <w:rPr>
          <w:rFonts w:ascii="Calibri" w:hAnsi="Calibri" w:cs="Calibri"/>
          <w:color w:val="000000"/>
          <w:sz w:val="27"/>
          <w:szCs w:val="27"/>
        </w:rPr>
        <w:t xml:space="preserve">Barclaycard (2022). </w:t>
      </w:r>
      <w:r>
        <w:rPr>
          <w:rFonts w:ascii="Calibri" w:hAnsi="Calibri" w:cs="Calibri"/>
          <w:i/>
          <w:iCs/>
          <w:color w:val="000000"/>
          <w:sz w:val="27"/>
          <w:szCs w:val="27"/>
        </w:rPr>
        <w:t>Know your customer (KYC)| Barclaycard Business</w:t>
      </w:r>
      <w:r>
        <w:rPr>
          <w:rFonts w:ascii="Calibri" w:hAnsi="Calibri" w:cs="Calibri"/>
          <w:color w:val="000000"/>
          <w:sz w:val="27"/>
          <w:szCs w:val="27"/>
        </w:rPr>
        <w:t xml:space="preserve">. [online] Available at: </w:t>
      </w:r>
      <w:hyperlink r:id="rId53" w:history="1">
        <w:r w:rsidRPr="00B9395C">
          <w:rPr>
            <w:rStyle w:val="Hyperlink"/>
            <w:rFonts w:ascii="Calibri" w:hAnsi="Calibri" w:cs="Calibri"/>
            <w:sz w:val="27"/>
            <w:szCs w:val="27"/>
          </w:rPr>
          <w:t>https://www.barclaycard.co.uk/business/help-and-support/know-your-customer</w:t>
        </w:r>
      </w:hyperlink>
      <w:r>
        <w:rPr>
          <w:rFonts w:ascii="Calibri" w:hAnsi="Calibri" w:cs="Calibri"/>
          <w:color w:val="000000"/>
          <w:sz w:val="27"/>
          <w:szCs w:val="27"/>
        </w:rPr>
        <w:t xml:space="preserve">  [Accessed 27 August 2022].</w:t>
      </w:r>
    </w:p>
    <w:p w14:paraId="2D664BA4" w14:textId="77777777" w:rsidR="00DD242A" w:rsidRDefault="00DD242A" w:rsidP="00DD242A">
      <w:pPr>
        <w:pStyle w:val="NormalWeb"/>
        <w:spacing w:before="0" w:beforeAutospacing="0" w:after="0" w:afterAutospacing="0" w:line="360" w:lineRule="atLeast"/>
        <w:rPr>
          <w:rFonts w:ascii="Calibri" w:hAnsi="Calibri" w:cs="Calibri"/>
          <w:color w:val="000000"/>
          <w:sz w:val="27"/>
          <w:szCs w:val="27"/>
        </w:rPr>
      </w:pPr>
    </w:p>
    <w:p w14:paraId="25D57392" w14:textId="77777777" w:rsidR="00DD242A" w:rsidRDefault="00DD242A" w:rsidP="00DD242A">
      <w:pPr>
        <w:pStyle w:val="NormalWeb"/>
        <w:spacing w:before="0" w:beforeAutospacing="0" w:after="0" w:afterAutospacing="0" w:line="360" w:lineRule="atLeast"/>
        <w:rPr>
          <w:rFonts w:ascii="Calibri" w:hAnsi="Calibri" w:cs="Calibri"/>
          <w:color w:val="000000"/>
          <w:sz w:val="27"/>
          <w:szCs w:val="27"/>
        </w:rPr>
      </w:pPr>
    </w:p>
    <w:p w14:paraId="3320665B" w14:textId="77777777" w:rsidR="00DD242A" w:rsidRDefault="00DD242A" w:rsidP="00DD242A">
      <w:pPr>
        <w:pStyle w:val="NormalWeb"/>
        <w:spacing w:before="0" w:beforeAutospacing="0" w:after="0" w:afterAutospacing="0" w:line="360" w:lineRule="atLeast"/>
        <w:rPr>
          <w:rFonts w:ascii="Calibri" w:hAnsi="Calibri" w:cs="Calibri"/>
          <w:color w:val="000000"/>
          <w:sz w:val="27"/>
          <w:szCs w:val="27"/>
        </w:rPr>
      </w:pPr>
    </w:p>
    <w:p w14:paraId="624BC85D" w14:textId="70E036D9" w:rsidR="00DD242A" w:rsidRDefault="00DD242A" w:rsidP="00E41D8F">
      <w:pPr>
        <w:pStyle w:val="NormalWeb"/>
        <w:numPr>
          <w:ilvl w:val="0"/>
          <w:numId w:val="4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Barclays. (n.d.). </w:t>
      </w:r>
      <w:r>
        <w:rPr>
          <w:rFonts w:ascii="Calibri" w:hAnsi="Calibri" w:cs="Calibri"/>
          <w:i/>
          <w:iCs/>
          <w:color w:val="000000"/>
          <w:sz w:val="27"/>
          <w:szCs w:val="27"/>
        </w:rPr>
        <w:t>Introduction to investment bonds and gilts | Barclays Smart Investor</w:t>
      </w:r>
      <w:r>
        <w:rPr>
          <w:rFonts w:ascii="Calibri" w:hAnsi="Calibri" w:cs="Calibri"/>
          <w:color w:val="000000"/>
          <w:sz w:val="27"/>
          <w:szCs w:val="27"/>
        </w:rPr>
        <w:t xml:space="preserve">. [online] Available at: </w:t>
      </w:r>
      <w:hyperlink r:id="rId54" w:history="1">
        <w:r w:rsidRPr="00B9395C">
          <w:rPr>
            <w:rStyle w:val="Hyperlink"/>
            <w:rFonts w:ascii="Calibri" w:hAnsi="Calibri" w:cs="Calibri"/>
            <w:sz w:val="27"/>
            <w:szCs w:val="27"/>
          </w:rPr>
          <w:t>https://www.barclays.co.uk/smart-investor/investments-explained/cash-and-bonds/introduction-to-investment-bonds-and-gilts/</w:t>
        </w:r>
      </w:hyperlink>
      <w:r>
        <w:rPr>
          <w:rFonts w:ascii="Calibri" w:hAnsi="Calibri" w:cs="Calibri"/>
          <w:color w:val="000000"/>
          <w:sz w:val="27"/>
          <w:szCs w:val="27"/>
        </w:rPr>
        <w:t>. (Accessed: 25 August 2022)</w:t>
      </w:r>
    </w:p>
    <w:p w14:paraId="6F506731" w14:textId="67078E18" w:rsidR="00DF1D05" w:rsidRPr="00DD242A" w:rsidRDefault="00DF1D05" w:rsidP="00DD242A">
      <w:pPr>
        <w:pStyle w:val="NormalWeb"/>
        <w:ind w:left="720"/>
        <w:rPr>
          <w:rFonts w:ascii="Calibri" w:hAnsi="Calibri" w:cs="Calibri"/>
          <w:color w:val="000000"/>
          <w:sz w:val="27"/>
          <w:szCs w:val="27"/>
        </w:rPr>
      </w:pPr>
    </w:p>
    <w:p w14:paraId="5BF2CFCB" w14:textId="77777777" w:rsidR="00EA4DBF" w:rsidRDefault="00EA4DBF" w:rsidP="00EA4DBF">
      <w:pPr>
        <w:pStyle w:val="NormalWeb"/>
        <w:rPr>
          <w:rFonts w:ascii="Calibri" w:hAnsi="Calibri" w:cs="Calibri"/>
          <w:color w:val="000000"/>
          <w:sz w:val="27"/>
          <w:szCs w:val="27"/>
        </w:rPr>
      </w:pPr>
      <w:r>
        <w:rPr>
          <w:rFonts w:ascii="Calibri" w:hAnsi="Calibri" w:cs="Calibri"/>
          <w:color w:val="000000"/>
          <w:sz w:val="27"/>
          <w:szCs w:val="27"/>
        </w:rPr>
        <w:t>‌</w:t>
      </w:r>
    </w:p>
    <w:p w14:paraId="0FF7AB8D" w14:textId="77777777" w:rsidR="007B2B04" w:rsidRPr="007B2B04" w:rsidRDefault="007B2B04" w:rsidP="007B2B04">
      <w:pPr>
        <w:pStyle w:val="ListParagraph"/>
        <w:rPr>
          <w:rFonts w:ascii="Calibri" w:eastAsia="Times New Roman" w:hAnsi="Calibri" w:cs="Calibri"/>
          <w:color w:val="000000"/>
          <w:sz w:val="27"/>
          <w:szCs w:val="27"/>
          <w:lang w:eastAsia="en-GB"/>
        </w:rPr>
      </w:pPr>
    </w:p>
    <w:p w14:paraId="276EC6D5" w14:textId="23CFD100" w:rsidR="006A100E" w:rsidRDefault="007B2B04" w:rsidP="006A100E">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 xml:space="preserve">Barclays (2018) </w:t>
      </w:r>
      <w:r w:rsidRPr="007B2B04">
        <w:rPr>
          <w:rFonts w:ascii="Calibri" w:hAnsi="Calibri" w:cs="Calibri"/>
          <w:i/>
          <w:iCs/>
          <w:color w:val="000000"/>
          <w:sz w:val="27"/>
          <w:szCs w:val="27"/>
        </w:rPr>
        <w:t>Trending now Insights into a changing fashion retail market.</w:t>
      </w:r>
      <w:r>
        <w:rPr>
          <w:rFonts w:ascii="Calibri" w:hAnsi="Calibri" w:cs="Calibri"/>
          <w:color w:val="000000"/>
          <w:sz w:val="27"/>
          <w:szCs w:val="27"/>
        </w:rPr>
        <w:t xml:space="preserve"> (online) Available at: </w:t>
      </w:r>
      <w:hyperlink r:id="rId55" w:history="1">
        <w:r w:rsidR="00E938B1" w:rsidRPr="00BC0255">
          <w:rPr>
            <w:rStyle w:val="Hyperlink"/>
            <w:rFonts w:ascii="Calibri" w:hAnsi="Calibri" w:cs="Calibri"/>
            <w:sz w:val="27"/>
            <w:szCs w:val="27"/>
          </w:rPr>
          <w:t>https://www.barclays.co.uk/content/dam/documents/business/manage-your-business/trending_now_fashion_insights.pdf</w:t>
        </w:r>
      </w:hyperlink>
      <w:r w:rsidR="00E938B1">
        <w:rPr>
          <w:rFonts w:ascii="Calibri" w:hAnsi="Calibri" w:cs="Calibri"/>
          <w:color w:val="000000"/>
          <w:sz w:val="27"/>
          <w:szCs w:val="27"/>
        </w:rPr>
        <w:t xml:space="preserve"> </w:t>
      </w:r>
      <w:r>
        <w:rPr>
          <w:rFonts w:ascii="Calibri" w:hAnsi="Calibri" w:cs="Calibri"/>
          <w:color w:val="000000"/>
          <w:sz w:val="27"/>
          <w:szCs w:val="27"/>
        </w:rPr>
        <w:t xml:space="preserve"> [Accessed 16 Aug. 2022].</w:t>
      </w:r>
    </w:p>
    <w:p w14:paraId="4F63D059" w14:textId="77777777" w:rsidR="006A100E" w:rsidRPr="006A100E" w:rsidRDefault="006A100E" w:rsidP="006A100E">
      <w:pPr>
        <w:pStyle w:val="NormalWeb"/>
        <w:spacing w:before="0" w:beforeAutospacing="0" w:after="0" w:afterAutospacing="0" w:line="360" w:lineRule="atLeast"/>
        <w:rPr>
          <w:rFonts w:ascii="Calibri" w:hAnsi="Calibri" w:cs="Calibri"/>
          <w:color w:val="000000"/>
          <w:sz w:val="27"/>
          <w:szCs w:val="27"/>
        </w:rPr>
      </w:pPr>
    </w:p>
    <w:p w14:paraId="3E719DE8" w14:textId="77777777" w:rsidR="006A100E" w:rsidRDefault="006A100E" w:rsidP="006A100E">
      <w:pPr>
        <w:pStyle w:val="NormalWeb"/>
        <w:numPr>
          <w:ilvl w:val="0"/>
          <w:numId w:val="1"/>
        </w:numPr>
        <w:rPr>
          <w:rFonts w:ascii="Calibri" w:hAnsi="Calibri" w:cs="Calibri"/>
          <w:color w:val="000000"/>
          <w:sz w:val="27"/>
          <w:szCs w:val="27"/>
        </w:rPr>
      </w:pPr>
      <w:r>
        <w:rPr>
          <w:rFonts w:ascii="Calibri" w:hAnsi="Calibri" w:cs="Calibri"/>
          <w:color w:val="000000"/>
          <w:sz w:val="27"/>
          <w:szCs w:val="27"/>
        </w:rPr>
        <w:t>Barclays (2022). </w:t>
      </w:r>
      <w:r>
        <w:rPr>
          <w:rFonts w:ascii="Calibri" w:hAnsi="Calibri" w:cs="Calibri"/>
          <w:i/>
          <w:iCs/>
          <w:color w:val="000000"/>
          <w:sz w:val="27"/>
          <w:szCs w:val="27"/>
        </w:rPr>
        <w:t>Barclays Blue Rewards | Rewards &amp; Cashback | Barclays</w:t>
      </w:r>
      <w:r>
        <w:rPr>
          <w:rFonts w:ascii="Calibri" w:hAnsi="Calibri" w:cs="Calibri"/>
          <w:color w:val="000000"/>
          <w:sz w:val="27"/>
          <w:szCs w:val="27"/>
        </w:rPr>
        <w:t xml:space="preserve">. [online] Available at: </w:t>
      </w:r>
      <w:hyperlink r:id="rId56" w:history="1">
        <w:r w:rsidRPr="00B9395C">
          <w:rPr>
            <w:rStyle w:val="Hyperlink"/>
            <w:rFonts w:ascii="Calibri" w:hAnsi="Calibri" w:cs="Calibri"/>
            <w:sz w:val="27"/>
            <w:szCs w:val="27"/>
          </w:rPr>
          <w:t>https://www.barclays.co.uk/current-accounts/blue-rewards/</w:t>
        </w:r>
      </w:hyperlink>
      <w:r>
        <w:rPr>
          <w:rFonts w:ascii="Calibri" w:hAnsi="Calibri" w:cs="Calibri"/>
          <w:color w:val="000000"/>
          <w:sz w:val="27"/>
          <w:szCs w:val="27"/>
        </w:rPr>
        <w:t>. (Accessed: 25 August 2022)</w:t>
      </w:r>
    </w:p>
    <w:p w14:paraId="52B9D6C8" w14:textId="77777777" w:rsidR="006A100E" w:rsidRPr="007B2B04" w:rsidRDefault="006A100E" w:rsidP="006A100E">
      <w:pPr>
        <w:pStyle w:val="NormalWeb"/>
        <w:spacing w:before="0" w:beforeAutospacing="0" w:after="0" w:afterAutospacing="0" w:line="360" w:lineRule="atLeast"/>
        <w:ind w:left="360"/>
        <w:rPr>
          <w:rFonts w:ascii="Calibri" w:hAnsi="Calibri" w:cs="Calibri"/>
          <w:color w:val="000000"/>
          <w:sz w:val="27"/>
          <w:szCs w:val="27"/>
        </w:rPr>
      </w:pPr>
    </w:p>
    <w:p w14:paraId="107008F6" w14:textId="77777777" w:rsidR="00D709F4" w:rsidRDefault="00D709F4" w:rsidP="00D709F4">
      <w:pPr>
        <w:pStyle w:val="ListParagraph"/>
        <w:rPr>
          <w:rFonts w:ascii="Calibri" w:eastAsia="Times New Roman" w:hAnsi="Calibri" w:cs="Calibri"/>
          <w:color w:val="000000"/>
          <w:sz w:val="27"/>
          <w:szCs w:val="27"/>
          <w:lang w:eastAsia="en-GB"/>
        </w:rPr>
      </w:pPr>
    </w:p>
    <w:p w14:paraId="54E8E6C2" w14:textId="77777777" w:rsidR="00E938B1" w:rsidRPr="00D709F4" w:rsidRDefault="00E938B1" w:rsidP="00D709F4">
      <w:pPr>
        <w:pStyle w:val="ListParagraph"/>
        <w:rPr>
          <w:rFonts w:ascii="Calibri" w:eastAsia="Times New Roman" w:hAnsi="Calibri" w:cs="Calibri"/>
          <w:color w:val="000000"/>
          <w:sz w:val="27"/>
          <w:szCs w:val="27"/>
          <w:lang w:eastAsia="en-GB"/>
        </w:rPr>
      </w:pPr>
    </w:p>
    <w:p w14:paraId="07F76297" w14:textId="18EE7C1A" w:rsidR="00D709F4" w:rsidRPr="00D709F4" w:rsidRDefault="00D709F4" w:rsidP="00D709F4">
      <w:pPr>
        <w:pStyle w:val="ListParagraph"/>
        <w:numPr>
          <w:ilvl w:val="0"/>
          <w:numId w:val="1"/>
        </w:numPr>
        <w:spacing w:line="360" w:lineRule="atLeast"/>
        <w:rPr>
          <w:rFonts w:ascii="Calibri" w:eastAsia="Times New Roman" w:hAnsi="Calibri" w:cs="Calibri"/>
          <w:color w:val="000000"/>
          <w:sz w:val="27"/>
          <w:szCs w:val="27"/>
          <w:lang w:eastAsia="en-GB"/>
        </w:rPr>
      </w:pPr>
      <w:r w:rsidRPr="00D709F4">
        <w:rPr>
          <w:rFonts w:ascii="Calibri" w:eastAsia="Times New Roman" w:hAnsi="Calibri" w:cs="Calibri"/>
          <w:color w:val="000000"/>
          <w:sz w:val="27"/>
          <w:szCs w:val="27"/>
          <w:lang w:eastAsia="en-GB"/>
        </w:rPr>
        <w:t>BBC (2022). </w:t>
      </w:r>
      <w:r w:rsidRPr="00D709F4">
        <w:rPr>
          <w:rFonts w:ascii="Calibri" w:eastAsia="Times New Roman" w:hAnsi="Calibri" w:cs="Calibri"/>
          <w:i/>
          <w:iCs/>
          <w:color w:val="000000"/>
          <w:sz w:val="27"/>
          <w:szCs w:val="27"/>
          <w:lang w:eastAsia="en-GB"/>
        </w:rPr>
        <w:t>Primary research - Planning and organisation - WBQ National: Foundation KS4 Revision</w:t>
      </w:r>
      <w:r w:rsidRPr="00D709F4">
        <w:rPr>
          <w:rFonts w:ascii="Calibri" w:eastAsia="Times New Roman" w:hAnsi="Calibri" w:cs="Calibri"/>
          <w:color w:val="000000"/>
          <w:sz w:val="27"/>
          <w:szCs w:val="27"/>
          <w:lang w:eastAsia="en-GB"/>
        </w:rPr>
        <w:t xml:space="preserve">. [online] BBC Bitesize. Available at: </w:t>
      </w:r>
      <w:hyperlink r:id="rId57" w:history="1">
        <w:r w:rsidRPr="00DC6999">
          <w:rPr>
            <w:rStyle w:val="Hyperlink"/>
            <w:rFonts w:ascii="Calibri" w:eastAsia="Times New Roman" w:hAnsi="Calibri" w:cs="Calibri"/>
            <w:sz w:val="27"/>
            <w:szCs w:val="27"/>
            <w:lang w:eastAsia="en-GB"/>
          </w:rPr>
          <w:t>https://www.bbc.co.uk/bitesize/guides/z9rn3k7/revision/7</w:t>
        </w:r>
      </w:hyperlink>
      <w:r w:rsidRPr="00D709F4">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10 August 2022)</w:t>
      </w:r>
    </w:p>
    <w:p w14:paraId="1F36B2A4" w14:textId="29C76715" w:rsidR="00D709F4" w:rsidRPr="00D709F4" w:rsidRDefault="00D709F4" w:rsidP="00D709F4">
      <w:pPr>
        <w:pStyle w:val="ListParagraph"/>
        <w:spacing w:before="100" w:beforeAutospacing="1" w:after="100" w:afterAutospacing="1"/>
        <w:rPr>
          <w:rFonts w:ascii="Calibri" w:eastAsia="Times New Roman" w:hAnsi="Calibri" w:cs="Calibri"/>
          <w:color w:val="000000"/>
          <w:sz w:val="27"/>
          <w:szCs w:val="27"/>
          <w:lang w:eastAsia="en-GB"/>
        </w:rPr>
      </w:pPr>
    </w:p>
    <w:p w14:paraId="169E334B" w14:textId="77777777" w:rsidR="006704BF" w:rsidRPr="006704BF" w:rsidRDefault="006704BF" w:rsidP="006704BF">
      <w:pPr>
        <w:pStyle w:val="ListParagraph"/>
        <w:rPr>
          <w:rFonts w:ascii="Calibri" w:eastAsia="Times New Roman" w:hAnsi="Calibri" w:cs="Calibri"/>
          <w:color w:val="000000"/>
          <w:sz w:val="27"/>
          <w:szCs w:val="27"/>
          <w:lang w:eastAsia="en-GB"/>
        </w:rPr>
      </w:pPr>
    </w:p>
    <w:p w14:paraId="6ACC3E8E" w14:textId="756D345F" w:rsidR="00F73CC2" w:rsidRDefault="006704BF" w:rsidP="006277DD">
      <w:pPr>
        <w:pStyle w:val="ListParagraph"/>
        <w:numPr>
          <w:ilvl w:val="0"/>
          <w:numId w:val="1"/>
        </w:numPr>
        <w:rPr>
          <w:rFonts w:ascii="Calibri" w:eastAsia="Times New Roman" w:hAnsi="Calibri" w:cs="Calibri"/>
          <w:color w:val="000000"/>
          <w:sz w:val="27"/>
          <w:szCs w:val="27"/>
          <w:lang w:eastAsia="en-GB"/>
        </w:rPr>
      </w:pPr>
      <w:r w:rsidRPr="006704BF">
        <w:rPr>
          <w:rFonts w:ascii="Calibri" w:eastAsia="Times New Roman" w:hAnsi="Calibri" w:cs="Calibri"/>
          <w:color w:val="000000"/>
          <w:sz w:val="27"/>
          <w:szCs w:val="27"/>
          <w:lang w:eastAsia="en-GB"/>
        </w:rPr>
        <w:t>BDC. (2020). </w:t>
      </w:r>
      <w:r w:rsidRPr="006704BF">
        <w:rPr>
          <w:rFonts w:ascii="Calibri" w:eastAsia="Times New Roman" w:hAnsi="Calibri" w:cs="Calibri"/>
          <w:i/>
          <w:iCs/>
          <w:color w:val="000000"/>
          <w:sz w:val="27"/>
          <w:szCs w:val="27"/>
          <w:lang w:eastAsia="en-GB"/>
        </w:rPr>
        <w:t>How to understand your customers better</w:t>
      </w:r>
      <w:r w:rsidRPr="006704BF">
        <w:rPr>
          <w:rFonts w:ascii="Calibri" w:eastAsia="Times New Roman" w:hAnsi="Calibri" w:cs="Calibri"/>
          <w:color w:val="000000"/>
          <w:sz w:val="27"/>
          <w:szCs w:val="27"/>
          <w:lang w:eastAsia="en-GB"/>
        </w:rPr>
        <w:t xml:space="preserve">. Available at: </w:t>
      </w:r>
      <w:hyperlink r:id="rId58" w:history="1">
        <w:r w:rsidRPr="006704BF">
          <w:rPr>
            <w:rStyle w:val="Hyperlink"/>
            <w:rFonts w:ascii="Calibri" w:eastAsia="Times New Roman" w:hAnsi="Calibri" w:cs="Calibri"/>
            <w:sz w:val="27"/>
            <w:szCs w:val="27"/>
            <w:lang w:eastAsia="en-GB"/>
          </w:rPr>
          <w:t>https://www.bdc.ca/en/articles-tools/marketing-sales-export/marketing/small-business-marketing-know-customers</w:t>
        </w:r>
      </w:hyperlink>
      <w:r w:rsidRPr="006704BF">
        <w:rPr>
          <w:rFonts w:ascii="Calibri" w:eastAsia="Times New Roman" w:hAnsi="Calibri" w:cs="Calibri"/>
          <w:color w:val="000000"/>
          <w:sz w:val="27"/>
          <w:szCs w:val="27"/>
          <w:lang w:eastAsia="en-GB"/>
        </w:rPr>
        <w:t>. (Accessed: 03 April 2022)</w:t>
      </w:r>
    </w:p>
    <w:p w14:paraId="5255C2FC" w14:textId="77777777" w:rsidR="00F73CC2" w:rsidRDefault="00F73CC2" w:rsidP="00F73CC2">
      <w:pPr>
        <w:rPr>
          <w:rFonts w:ascii="Calibri" w:eastAsia="Times New Roman" w:hAnsi="Calibri" w:cs="Calibri"/>
          <w:color w:val="000000"/>
          <w:sz w:val="27"/>
          <w:szCs w:val="27"/>
          <w:lang w:eastAsia="en-GB"/>
        </w:rPr>
      </w:pPr>
    </w:p>
    <w:p w14:paraId="35D229BF" w14:textId="77777777" w:rsidR="00F73CC2" w:rsidRPr="00F73CC2" w:rsidRDefault="00F73CC2" w:rsidP="00F73CC2">
      <w:pPr>
        <w:rPr>
          <w:rFonts w:ascii="Calibri" w:eastAsia="Times New Roman" w:hAnsi="Calibri" w:cs="Calibri"/>
          <w:color w:val="000000"/>
          <w:sz w:val="27"/>
          <w:szCs w:val="27"/>
          <w:lang w:eastAsia="en-GB"/>
        </w:rPr>
      </w:pPr>
    </w:p>
    <w:p w14:paraId="7865D3EB" w14:textId="11773707" w:rsidR="00F73CC2" w:rsidRDefault="00F73CC2" w:rsidP="00F73CC2">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Bhakkad, D.D. and Patil, </w:t>
      </w:r>
      <w:proofErr w:type="gramStart"/>
      <w:r>
        <w:rPr>
          <w:rFonts w:ascii="Calibri" w:hAnsi="Calibri" w:cs="Calibri"/>
          <w:color w:val="000000"/>
          <w:sz w:val="27"/>
          <w:szCs w:val="27"/>
        </w:rPr>
        <w:t xml:space="preserve">D.B.  </w:t>
      </w:r>
      <w:proofErr w:type="gramEnd"/>
      <w:r>
        <w:rPr>
          <w:rFonts w:ascii="Calibri" w:hAnsi="Calibri" w:cs="Calibri"/>
          <w:color w:val="000000"/>
          <w:sz w:val="27"/>
          <w:szCs w:val="27"/>
        </w:rPr>
        <w:t>(2014). </w:t>
      </w:r>
      <w:r>
        <w:rPr>
          <w:rFonts w:ascii="Calibri" w:hAnsi="Calibri" w:cs="Calibri"/>
          <w:i/>
          <w:iCs/>
          <w:color w:val="000000"/>
          <w:sz w:val="27"/>
          <w:szCs w:val="27"/>
        </w:rPr>
        <w:t>Redefining management practices and marketing in modern age</w:t>
      </w:r>
      <w:r>
        <w:rPr>
          <w:rFonts w:ascii="Calibri" w:hAnsi="Calibri" w:cs="Calibri"/>
          <w:color w:val="000000"/>
          <w:sz w:val="27"/>
          <w:szCs w:val="27"/>
        </w:rPr>
        <w:t>. Dhule: Atharva Publications.</w:t>
      </w:r>
    </w:p>
    <w:p w14:paraId="1A98BAF1" w14:textId="42FA67A8" w:rsidR="00F73CC2" w:rsidRPr="00F73CC2" w:rsidRDefault="00F73CC2" w:rsidP="00F73CC2">
      <w:pPr>
        <w:pStyle w:val="NormalWeb"/>
        <w:ind w:left="720"/>
        <w:rPr>
          <w:rFonts w:ascii="Calibri" w:hAnsi="Calibri" w:cs="Calibri"/>
          <w:color w:val="000000"/>
          <w:sz w:val="27"/>
          <w:szCs w:val="27"/>
        </w:rPr>
      </w:pPr>
    </w:p>
    <w:p w14:paraId="40978D1D" w14:textId="77777777" w:rsidR="006277DD" w:rsidRPr="006277DD" w:rsidRDefault="006277DD" w:rsidP="006277DD">
      <w:pPr>
        <w:rPr>
          <w:rFonts w:ascii="Calibri" w:eastAsia="Times New Roman" w:hAnsi="Calibri" w:cs="Calibri"/>
          <w:color w:val="000000"/>
          <w:sz w:val="27"/>
          <w:szCs w:val="27"/>
          <w:lang w:eastAsia="en-GB"/>
        </w:rPr>
      </w:pPr>
    </w:p>
    <w:p w14:paraId="55D4280A" w14:textId="3947F3C2" w:rsidR="006277DD" w:rsidRDefault="006277DD" w:rsidP="006277DD">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Bhasin, </w:t>
      </w:r>
      <w:r w:rsidR="004A6C69">
        <w:rPr>
          <w:rFonts w:ascii="Calibri" w:hAnsi="Calibri" w:cs="Calibri"/>
          <w:color w:val="000000"/>
          <w:sz w:val="27"/>
          <w:szCs w:val="27"/>
        </w:rPr>
        <w:t>H</w:t>
      </w:r>
      <w:r>
        <w:rPr>
          <w:rFonts w:ascii="Calibri" w:hAnsi="Calibri" w:cs="Calibri"/>
          <w:color w:val="000000"/>
          <w:sz w:val="27"/>
          <w:szCs w:val="27"/>
        </w:rPr>
        <w:t>. (201</w:t>
      </w:r>
      <w:r w:rsidR="004A6C69">
        <w:rPr>
          <w:rFonts w:ascii="Calibri" w:hAnsi="Calibri" w:cs="Calibri"/>
          <w:color w:val="000000"/>
          <w:sz w:val="27"/>
          <w:szCs w:val="27"/>
        </w:rPr>
        <w:t>9</w:t>
      </w:r>
      <w:r>
        <w:rPr>
          <w:rFonts w:ascii="Calibri" w:hAnsi="Calibri" w:cs="Calibri"/>
          <w:color w:val="000000"/>
          <w:sz w:val="27"/>
          <w:szCs w:val="27"/>
        </w:rPr>
        <w:t>). </w:t>
      </w:r>
      <w:r>
        <w:rPr>
          <w:rFonts w:ascii="Calibri" w:hAnsi="Calibri" w:cs="Calibri"/>
          <w:i/>
          <w:iCs/>
          <w:color w:val="000000"/>
          <w:sz w:val="27"/>
          <w:szCs w:val="27"/>
        </w:rPr>
        <w:t>Marketing mix of Barclays - Barclays Marketing mix</w:t>
      </w:r>
      <w:r>
        <w:rPr>
          <w:rFonts w:ascii="Calibri" w:hAnsi="Calibri" w:cs="Calibri"/>
          <w:color w:val="000000"/>
          <w:sz w:val="27"/>
          <w:szCs w:val="27"/>
        </w:rPr>
        <w:t xml:space="preserve">. [online] Available at: </w:t>
      </w:r>
      <w:hyperlink r:id="rId59" w:history="1">
        <w:r w:rsidR="004A6C69" w:rsidRPr="009046A8">
          <w:rPr>
            <w:rStyle w:val="Hyperlink"/>
            <w:rFonts w:ascii="Calibri" w:hAnsi="Calibri" w:cs="Calibri"/>
            <w:sz w:val="27"/>
            <w:szCs w:val="27"/>
          </w:rPr>
          <w:t>https://www.marketing91.com/marketing-mix-barclays/</w:t>
        </w:r>
      </w:hyperlink>
      <w:r>
        <w:rPr>
          <w:rFonts w:ascii="Calibri" w:hAnsi="Calibri" w:cs="Calibri"/>
          <w:color w:val="000000"/>
          <w:sz w:val="27"/>
          <w:szCs w:val="27"/>
        </w:rPr>
        <w:t>.</w:t>
      </w:r>
      <w:r w:rsidR="004A6C69">
        <w:rPr>
          <w:rFonts w:ascii="Calibri" w:hAnsi="Calibri" w:cs="Calibri"/>
          <w:color w:val="000000"/>
          <w:sz w:val="27"/>
          <w:szCs w:val="27"/>
        </w:rPr>
        <w:t xml:space="preserve"> (Accessed: 16 August 2022)</w:t>
      </w:r>
    </w:p>
    <w:p w14:paraId="4E5C6FD2" w14:textId="5CB2D408" w:rsidR="006277DD" w:rsidRPr="006277DD" w:rsidRDefault="006277DD" w:rsidP="006277DD">
      <w:pPr>
        <w:pStyle w:val="NormalWeb"/>
        <w:ind w:left="720"/>
        <w:rPr>
          <w:rFonts w:ascii="Calibri" w:hAnsi="Calibri" w:cs="Calibri"/>
          <w:color w:val="000000"/>
          <w:sz w:val="27"/>
          <w:szCs w:val="27"/>
        </w:rPr>
      </w:pPr>
    </w:p>
    <w:p w14:paraId="24D3E06F" w14:textId="77777777" w:rsidR="007F53CF" w:rsidRDefault="007F53CF" w:rsidP="007F53CF">
      <w:pPr>
        <w:pStyle w:val="ListParagraph"/>
        <w:rPr>
          <w:rFonts w:ascii="Calibri" w:eastAsia="Times New Roman" w:hAnsi="Calibri" w:cs="Calibri"/>
          <w:color w:val="000000"/>
          <w:sz w:val="27"/>
          <w:szCs w:val="27"/>
          <w:lang w:eastAsia="en-GB"/>
        </w:rPr>
      </w:pPr>
    </w:p>
    <w:p w14:paraId="7929BF5F" w14:textId="4B061346" w:rsidR="007F53CF" w:rsidRPr="000141F9" w:rsidRDefault="007F53CF" w:rsidP="007F53CF">
      <w:pPr>
        <w:pStyle w:val="NoSpacing"/>
        <w:numPr>
          <w:ilvl w:val="0"/>
          <w:numId w:val="1"/>
        </w:numPr>
        <w:spacing w:line="360" w:lineRule="atLeast"/>
        <w:rPr>
          <w:rFonts w:ascii="Calibri" w:eastAsia="Times New Roman" w:hAnsi="Calibri" w:cs="Calibri"/>
          <w:color w:val="000000"/>
          <w:sz w:val="27"/>
          <w:szCs w:val="27"/>
          <w:lang w:val="tr-TR" w:eastAsia="tr-TR"/>
        </w:rPr>
      </w:pPr>
      <w:r w:rsidRPr="000141F9">
        <w:rPr>
          <w:rFonts w:ascii="Calibri" w:eastAsia="Times New Roman" w:hAnsi="Calibri" w:cs="Calibri"/>
          <w:color w:val="000000"/>
          <w:sz w:val="27"/>
          <w:szCs w:val="27"/>
          <w:lang w:val="tr-TR" w:eastAsia="tr-TR"/>
        </w:rPr>
        <w:lastRenderedPageBreak/>
        <w:t xml:space="preserve">Blythe, J. and </w:t>
      </w:r>
      <w:proofErr w:type="gramStart"/>
      <w:r w:rsidRPr="000141F9">
        <w:rPr>
          <w:rFonts w:ascii="Calibri" w:eastAsia="Times New Roman" w:hAnsi="Calibri" w:cs="Calibri"/>
          <w:color w:val="000000"/>
          <w:sz w:val="27"/>
          <w:szCs w:val="27"/>
          <w:lang w:val="tr-TR" w:eastAsia="tr-TR"/>
        </w:rPr>
        <w:t>Martin</w:t>
      </w:r>
      <w:proofErr w:type="gramEnd"/>
      <w:r w:rsidRPr="000141F9">
        <w:rPr>
          <w:rFonts w:ascii="Calibri" w:eastAsia="Times New Roman" w:hAnsi="Calibri" w:cs="Calibri"/>
          <w:color w:val="000000"/>
          <w:sz w:val="27"/>
          <w:szCs w:val="27"/>
          <w:lang w:val="tr-TR" w:eastAsia="tr-TR"/>
        </w:rPr>
        <w:t>, J. (2019). </w:t>
      </w:r>
      <w:r w:rsidRPr="000141F9">
        <w:rPr>
          <w:rFonts w:ascii="Calibri" w:eastAsia="Times New Roman" w:hAnsi="Calibri" w:cs="Calibri"/>
          <w:i/>
          <w:iCs/>
          <w:color w:val="000000"/>
          <w:sz w:val="27"/>
          <w:szCs w:val="27"/>
          <w:lang w:val="tr-TR" w:eastAsia="tr-TR"/>
        </w:rPr>
        <w:t>Essentials of Marketing</w:t>
      </w:r>
      <w:r w:rsidRPr="000141F9">
        <w:rPr>
          <w:rFonts w:ascii="Calibri" w:eastAsia="Times New Roman" w:hAnsi="Calibri" w:cs="Calibri"/>
          <w:color w:val="000000"/>
          <w:sz w:val="27"/>
          <w:szCs w:val="27"/>
          <w:lang w:val="tr-TR" w:eastAsia="tr-TR"/>
        </w:rPr>
        <w:t>. 7th ed. Harlow, United Kingdom; New York: Pearson Education.</w:t>
      </w:r>
    </w:p>
    <w:p w14:paraId="3A0BFE5B" w14:textId="77777777" w:rsidR="007F53CF" w:rsidRPr="00E34241" w:rsidRDefault="007F53CF" w:rsidP="007F53CF">
      <w:pPr>
        <w:pStyle w:val="ListParagraph"/>
        <w:rPr>
          <w:rFonts w:eastAsia="Times New Roman" w:cstheme="minorHAnsi"/>
          <w:color w:val="000000"/>
          <w:sz w:val="28"/>
          <w:szCs w:val="28"/>
          <w:lang w:eastAsia="en-GB"/>
        </w:rPr>
      </w:pPr>
    </w:p>
    <w:p w14:paraId="4DD56CD3" w14:textId="77777777" w:rsidR="00ED2807" w:rsidRPr="00E34241" w:rsidRDefault="00ED2807" w:rsidP="00ED2807">
      <w:pPr>
        <w:pStyle w:val="ListParagraph"/>
        <w:rPr>
          <w:rFonts w:eastAsia="Times New Roman" w:cstheme="minorHAnsi"/>
          <w:color w:val="000000"/>
          <w:sz w:val="28"/>
          <w:szCs w:val="28"/>
          <w:lang w:eastAsia="en-GB"/>
        </w:rPr>
      </w:pPr>
    </w:p>
    <w:p w14:paraId="51CBC8BF" w14:textId="497D781B" w:rsidR="00ED2807" w:rsidRDefault="00ED2807" w:rsidP="00ED2807">
      <w:pPr>
        <w:pStyle w:val="NormalWeb"/>
        <w:numPr>
          <w:ilvl w:val="0"/>
          <w:numId w:val="1"/>
        </w:numPr>
        <w:spacing w:before="0" w:beforeAutospacing="0" w:after="0" w:afterAutospacing="0" w:line="360" w:lineRule="atLeast"/>
        <w:rPr>
          <w:rFonts w:asciiTheme="minorHAnsi" w:hAnsiTheme="minorHAnsi" w:cstheme="minorHAnsi"/>
          <w:color w:val="000000"/>
          <w:sz w:val="28"/>
          <w:szCs w:val="28"/>
        </w:rPr>
      </w:pPr>
      <w:r w:rsidRPr="00E34241">
        <w:rPr>
          <w:rFonts w:asciiTheme="minorHAnsi" w:hAnsiTheme="minorHAnsi" w:cstheme="minorHAnsi"/>
          <w:color w:val="000000"/>
          <w:sz w:val="28"/>
          <w:szCs w:val="28"/>
        </w:rPr>
        <w:t>Bruin, L. (2021). </w:t>
      </w:r>
      <w:r w:rsidRPr="00E34241">
        <w:rPr>
          <w:rFonts w:asciiTheme="minorHAnsi" w:hAnsiTheme="minorHAnsi" w:cstheme="minorHAnsi"/>
          <w:i/>
          <w:iCs/>
          <w:color w:val="000000"/>
          <w:sz w:val="28"/>
          <w:szCs w:val="28"/>
        </w:rPr>
        <w:t>Porter’s Generic Strategies EXPLAINED with EXAMPLES | B2U</w:t>
      </w:r>
      <w:r w:rsidRPr="00E34241">
        <w:rPr>
          <w:rFonts w:asciiTheme="minorHAnsi" w:hAnsiTheme="minorHAnsi" w:cstheme="minorHAnsi"/>
          <w:color w:val="000000"/>
          <w:sz w:val="28"/>
          <w:szCs w:val="28"/>
        </w:rPr>
        <w:t xml:space="preserve">. [online] B2U - Business-to-you.com. Available at: </w:t>
      </w:r>
      <w:hyperlink r:id="rId60" w:history="1">
        <w:r w:rsidRPr="00E34241">
          <w:rPr>
            <w:rStyle w:val="Hyperlink"/>
            <w:rFonts w:asciiTheme="minorHAnsi" w:hAnsiTheme="minorHAnsi" w:cstheme="minorHAnsi"/>
            <w:sz w:val="28"/>
            <w:szCs w:val="28"/>
          </w:rPr>
          <w:t>https://www.business-to-you.com/porter-generic-strategies-differentiation-cost-leadership-focus/</w:t>
        </w:r>
      </w:hyperlink>
      <w:r w:rsidRPr="00E34241">
        <w:rPr>
          <w:rFonts w:asciiTheme="minorHAnsi" w:hAnsiTheme="minorHAnsi" w:cstheme="minorHAnsi"/>
          <w:color w:val="000000"/>
          <w:sz w:val="28"/>
          <w:szCs w:val="28"/>
        </w:rPr>
        <w:t>. (Accessed: 6 August 2022)</w:t>
      </w:r>
    </w:p>
    <w:p w14:paraId="794D4EC1" w14:textId="77777777" w:rsidR="00F72B61" w:rsidRDefault="00F72B61" w:rsidP="00F72B61">
      <w:pPr>
        <w:pStyle w:val="NormalWeb"/>
        <w:spacing w:before="0" w:beforeAutospacing="0" w:after="0" w:afterAutospacing="0" w:line="360" w:lineRule="atLeast"/>
        <w:rPr>
          <w:rFonts w:asciiTheme="minorHAnsi" w:hAnsiTheme="minorHAnsi" w:cstheme="minorHAnsi"/>
          <w:color w:val="000000"/>
          <w:sz w:val="28"/>
          <w:szCs w:val="28"/>
        </w:rPr>
      </w:pPr>
    </w:p>
    <w:p w14:paraId="33C3B943" w14:textId="77777777" w:rsidR="00F72B61" w:rsidRDefault="00F72B61" w:rsidP="00F72B61">
      <w:pPr>
        <w:pStyle w:val="NormalWeb"/>
        <w:spacing w:before="0" w:beforeAutospacing="0" w:after="0" w:afterAutospacing="0" w:line="360" w:lineRule="atLeast"/>
        <w:rPr>
          <w:rFonts w:asciiTheme="minorHAnsi" w:hAnsiTheme="minorHAnsi" w:cstheme="minorHAnsi"/>
          <w:color w:val="000000"/>
          <w:sz w:val="28"/>
          <w:szCs w:val="28"/>
        </w:rPr>
      </w:pPr>
    </w:p>
    <w:p w14:paraId="375C563B" w14:textId="77777777" w:rsidR="00F72B61" w:rsidRDefault="00F72B61" w:rsidP="00F72B61">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Bullock, A., Jennings, C. and Timbrell, N. (2019). </w:t>
      </w:r>
      <w:r>
        <w:rPr>
          <w:rFonts w:ascii="Calibri" w:hAnsi="Calibri" w:cs="Calibri"/>
          <w:i/>
          <w:iCs/>
          <w:color w:val="000000"/>
          <w:sz w:val="27"/>
          <w:szCs w:val="27"/>
        </w:rPr>
        <w:t>A Dictionary of Publishing</w:t>
      </w:r>
      <w:r>
        <w:rPr>
          <w:rFonts w:ascii="Calibri" w:hAnsi="Calibri" w:cs="Calibri"/>
          <w:color w:val="000000"/>
          <w:sz w:val="27"/>
          <w:szCs w:val="27"/>
        </w:rPr>
        <w:t>. Oxford University Press.</w:t>
      </w:r>
    </w:p>
    <w:p w14:paraId="5D203349" w14:textId="3351FAEC" w:rsidR="00F72B61" w:rsidRPr="00F72B61" w:rsidRDefault="00F72B61" w:rsidP="00F72B61">
      <w:pPr>
        <w:pStyle w:val="NormalWeb"/>
        <w:ind w:left="720"/>
        <w:rPr>
          <w:rFonts w:ascii="Calibri" w:hAnsi="Calibri" w:cs="Calibri"/>
          <w:color w:val="000000"/>
          <w:sz w:val="27"/>
          <w:szCs w:val="27"/>
        </w:rPr>
      </w:pPr>
    </w:p>
    <w:p w14:paraId="67F8440C" w14:textId="018B1285" w:rsidR="00DB3C1B" w:rsidRPr="00E34241" w:rsidRDefault="00DB3C1B" w:rsidP="00ED2807">
      <w:pPr>
        <w:pStyle w:val="NormalWeb"/>
        <w:ind w:left="720"/>
        <w:rPr>
          <w:rFonts w:ascii="Calibri" w:hAnsi="Calibri" w:cs="Calibri"/>
          <w:color w:val="000000"/>
          <w:sz w:val="28"/>
          <w:szCs w:val="28"/>
        </w:rPr>
      </w:pPr>
    </w:p>
    <w:p w14:paraId="0A33F30B" w14:textId="2AE62A06" w:rsidR="00902A12" w:rsidRDefault="00EE5578" w:rsidP="00477CFF">
      <w:pPr>
        <w:pStyle w:val="ListParagraph"/>
        <w:numPr>
          <w:ilvl w:val="0"/>
          <w:numId w:val="1"/>
        </w:numPr>
        <w:rPr>
          <w:rFonts w:ascii="Calibri" w:eastAsia="Times New Roman" w:hAnsi="Calibri" w:cs="Calibri"/>
          <w:color w:val="000000"/>
          <w:sz w:val="28"/>
          <w:szCs w:val="28"/>
          <w:lang w:eastAsia="en-GB"/>
        </w:rPr>
      </w:pPr>
      <w:r w:rsidRPr="00E34241">
        <w:rPr>
          <w:rFonts w:ascii="Calibri" w:eastAsia="Times New Roman" w:hAnsi="Calibri" w:cs="Calibri"/>
          <w:color w:val="000000"/>
          <w:sz w:val="28"/>
          <w:szCs w:val="28"/>
          <w:lang w:eastAsia="en-GB"/>
        </w:rPr>
        <w:t>Buttle, F. (2008). </w:t>
      </w:r>
      <w:r w:rsidRPr="00E34241">
        <w:rPr>
          <w:rFonts w:ascii="Calibri" w:eastAsia="Times New Roman" w:hAnsi="Calibri" w:cs="Calibri"/>
          <w:i/>
          <w:iCs/>
          <w:color w:val="000000"/>
          <w:sz w:val="28"/>
          <w:szCs w:val="28"/>
          <w:lang w:eastAsia="en-GB"/>
        </w:rPr>
        <w:t xml:space="preserve">Customer Relationship Management: concepts and technologies. </w:t>
      </w:r>
      <w:r w:rsidRPr="00E34241">
        <w:rPr>
          <w:rFonts w:ascii="Calibri" w:eastAsia="Times New Roman" w:hAnsi="Calibri" w:cs="Calibri"/>
          <w:color w:val="000000"/>
          <w:sz w:val="28"/>
          <w:szCs w:val="28"/>
          <w:lang w:eastAsia="en-GB"/>
        </w:rPr>
        <w:t>2</w:t>
      </w:r>
      <w:r w:rsidRPr="00E34241">
        <w:rPr>
          <w:rFonts w:ascii="Calibri" w:eastAsia="Times New Roman" w:hAnsi="Calibri" w:cs="Calibri"/>
          <w:color w:val="000000"/>
          <w:sz w:val="28"/>
          <w:szCs w:val="28"/>
          <w:vertAlign w:val="superscript"/>
          <w:lang w:eastAsia="en-GB"/>
        </w:rPr>
        <w:t>nd</w:t>
      </w:r>
      <w:r w:rsidRPr="00E34241">
        <w:rPr>
          <w:rFonts w:ascii="Calibri" w:eastAsia="Times New Roman" w:hAnsi="Calibri" w:cs="Calibri"/>
          <w:color w:val="000000"/>
          <w:sz w:val="28"/>
          <w:szCs w:val="28"/>
          <w:lang w:eastAsia="en-GB"/>
        </w:rPr>
        <w:t xml:space="preserve"> Edition. Routledge. Butterworth- Heinemann.</w:t>
      </w:r>
    </w:p>
    <w:p w14:paraId="5EDEF601" w14:textId="77777777" w:rsidR="00F506DF" w:rsidRDefault="00F506DF" w:rsidP="00F506DF">
      <w:pPr>
        <w:pStyle w:val="ListParagraph"/>
        <w:rPr>
          <w:rFonts w:ascii="Calibri" w:eastAsia="Times New Roman" w:hAnsi="Calibri" w:cs="Calibri"/>
          <w:color w:val="000000"/>
          <w:sz w:val="28"/>
          <w:szCs w:val="28"/>
          <w:lang w:eastAsia="en-GB"/>
        </w:rPr>
      </w:pPr>
    </w:p>
    <w:p w14:paraId="45311118" w14:textId="77777777" w:rsidR="00D54037" w:rsidRPr="00316410" w:rsidRDefault="00D54037" w:rsidP="00D54037">
      <w:pPr>
        <w:pStyle w:val="NormalWeb"/>
        <w:numPr>
          <w:ilvl w:val="0"/>
          <w:numId w:val="1"/>
        </w:numPr>
        <w:rPr>
          <w:rFonts w:ascii="Calibri" w:hAnsi="Calibri" w:cs="Calibri"/>
          <w:color w:val="000000"/>
          <w:sz w:val="27"/>
          <w:szCs w:val="27"/>
        </w:rPr>
      </w:pPr>
      <w:r>
        <w:rPr>
          <w:rFonts w:ascii="Calibri" w:hAnsi="Calibri" w:cs="Calibri"/>
          <w:color w:val="000000"/>
          <w:sz w:val="27"/>
          <w:szCs w:val="27"/>
        </w:rPr>
        <w:t>‌</w:t>
      </w:r>
      <w:r w:rsidRPr="00316410">
        <w:rPr>
          <w:rFonts w:ascii="Roboto" w:eastAsiaTheme="minorEastAsia" w:hAnsi="Roboto" w:cstheme="minorBidi"/>
          <w:color w:val="176692"/>
          <w:sz w:val="39"/>
          <w:szCs w:val="39"/>
          <w:shd w:val="clear" w:color="auto" w:fill="FFFFFF"/>
          <w:lang w:eastAsia="en-US"/>
        </w:rPr>
        <w:t xml:space="preserve"> </w:t>
      </w:r>
      <w:r>
        <w:rPr>
          <w:rFonts w:asciiTheme="minorHAnsi" w:eastAsiaTheme="minorEastAsia" w:hAnsiTheme="minorHAnsi" w:cstheme="minorHAnsi"/>
          <w:sz w:val="28"/>
          <w:szCs w:val="28"/>
          <w:shd w:val="clear" w:color="auto" w:fill="FFFFFF"/>
          <w:lang w:eastAsia="en-US"/>
        </w:rPr>
        <w:t xml:space="preserve">Cabezas, M. (2022). </w:t>
      </w:r>
      <w:r w:rsidRPr="00316410">
        <w:rPr>
          <w:rFonts w:ascii="Calibri" w:hAnsi="Calibri" w:cs="Calibri"/>
          <w:i/>
          <w:iCs/>
          <w:color w:val="000000"/>
          <w:sz w:val="27"/>
          <w:szCs w:val="27"/>
        </w:rPr>
        <w:t>How Banks Can Create a Successful Cross-Selling Strategy.</w:t>
      </w:r>
      <w:r>
        <w:rPr>
          <w:rFonts w:ascii="Calibri" w:hAnsi="Calibri" w:cs="Calibri"/>
          <w:color w:val="000000"/>
          <w:sz w:val="27"/>
          <w:szCs w:val="27"/>
        </w:rPr>
        <w:t xml:space="preserve"> Available at: </w:t>
      </w:r>
      <w:hyperlink r:id="rId61" w:history="1">
        <w:r w:rsidRPr="00B9395C">
          <w:rPr>
            <w:rStyle w:val="Hyperlink"/>
            <w:rFonts w:ascii="Calibri" w:hAnsi="Calibri" w:cs="Calibri"/>
            <w:sz w:val="27"/>
            <w:szCs w:val="27"/>
          </w:rPr>
          <w:t>https://community.fico.com/s/blog-post/a5Q4w000000CvYUEA0/fico3143</w:t>
        </w:r>
      </w:hyperlink>
      <w:r>
        <w:rPr>
          <w:rFonts w:ascii="Calibri" w:hAnsi="Calibri" w:cs="Calibri"/>
          <w:color w:val="000000"/>
          <w:sz w:val="27"/>
          <w:szCs w:val="27"/>
        </w:rPr>
        <w:t xml:space="preserve"> (Accessed: 25 August 2022)</w:t>
      </w:r>
    </w:p>
    <w:p w14:paraId="19DCC2FD" w14:textId="77777777" w:rsidR="00D54037" w:rsidRPr="00E34241" w:rsidRDefault="00D54037" w:rsidP="00D54037">
      <w:pPr>
        <w:pStyle w:val="ListParagraph"/>
        <w:rPr>
          <w:rFonts w:ascii="Calibri" w:eastAsia="Times New Roman" w:hAnsi="Calibri" w:cs="Calibri"/>
          <w:color w:val="000000"/>
          <w:sz w:val="28"/>
          <w:szCs w:val="28"/>
          <w:lang w:eastAsia="en-GB"/>
        </w:rPr>
      </w:pPr>
    </w:p>
    <w:p w14:paraId="732F818F" w14:textId="77777777" w:rsidR="00E34241" w:rsidRPr="00E34241" w:rsidRDefault="00E34241" w:rsidP="00E34241">
      <w:pPr>
        <w:pStyle w:val="ListParagraph"/>
        <w:rPr>
          <w:rFonts w:ascii="Calibri" w:eastAsia="Times New Roman" w:hAnsi="Calibri" w:cs="Calibri"/>
          <w:color w:val="000000"/>
          <w:sz w:val="27"/>
          <w:szCs w:val="27"/>
          <w:lang w:eastAsia="en-GB"/>
        </w:rPr>
      </w:pPr>
    </w:p>
    <w:p w14:paraId="5124286B" w14:textId="77777777" w:rsidR="00E34241" w:rsidRDefault="00E34241" w:rsidP="00E34241">
      <w:pPr>
        <w:pStyle w:val="ListParagraph"/>
        <w:rPr>
          <w:rFonts w:ascii="Calibri" w:eastAsia="Times New Roman" w:hAnsi="Calibri" w:cs="Calibri"/>
          <w:color w:val="000000"/>
          <w:sz w:val="27"/>
          <w:szCs w:val="27"/>
          <w:lang w:eastAsia="en-GB"/>
        </w:rPr>
      </w:pPr>
    </w:p>
    <w:p w14:paraId="4EFE7A3F" w14:textId="77777777" w:rsidR="00477CFF" w:rsidRPr="00477CFF" w:rsidRDefault="00477CFF" w:rsidP="00477CFF">
      <w:pPr>
        <w:pStyle w:val="ListParagraph"/>
        <w:rPr>
          <w:rFonts w:ascii="Calibri" w:eastAsia="Times New Roman" w:hAnsi="Calibri" w:cs="Calibri"/>
          <w:color w:val="000000"/>
          <w:sz w:val="27"/>
          <w:szCs w:val="27"/>
          <w:lang w:eastAsia="en-GB"/>
        </w:rPr>
      </w:pPr>
    </w:p>
    <w:p w14:paraId="692BC3AC" w14:textId="2E617926" w:rsidR="00477CFF" w:rsidRDefault="00477CFF" w:rsidP="00477CFF">
      <w:pPr>
        <w:pStyle w:val="NormalWeb"/>
        <w:numPr>
          <w:ilvl w:val="0"/>
          <w:numId w:val="1"/>
        </w:numPr>
        <w:spacing w:before="0" w:beforeAutospacing="0" w:after="0" w:afterAutospacing="0" w:line="360" w:lineRule="atLeast"/>
        <w:rPr>
          <w:rFonts w:ascii="Calibri" w:hAnsi="Calibri" w:cs="Calibri"/>
          <w:color w:val="000000"/>
          <w:sz w:val="28"/>
          <w:szCs w:val="28"/>
        </w:rPr>
      </w:pPr>
      <w:r w:rsidRPr="00E34241">
        <w:rPr>
          <w:rFonts w:ascii="Calibri" w:hAnsi="Calibri" w:cs="Calibri"/>
          <w:color w:val="000000"/>
          <w:sz w:val="28"/>
          <w:szCs w:val="28"/>
        </w:rPr>
        <w:t>CFI. (2022). </w:t>
      </w:r>
      <w:r w:rsidRPr="00E34241">
        <w:rPr>
          <w:rFonts w:ascii="Calibri" w:hAnsi="Calibri" w:cs="Calibri"/>
          <w:i/>
          <w:iCs/>
          <w:color w:val="000000"/>
          <w:sz w:val="28"/>
          <w:szCs w:val="28"/>
        </w:rPr>
        <w:t>Top Banks in the UK - Overview and Guide to Top 10 UK Banks</w:t>
      </w:r>
      <w:r w:rsidRPr="00E34241">
        <w:rPr>
          <w:rFonts w:ascii="Calibri" w:hAnsi="Calibri" w:cs="Calibri"/>
          <w:color w:val="000000"/>
          <w:sz w:val="28"/>
          <w:szCs w:val="28"/>
        </w:rPr>
        <w:t xml:space="preserve">. </w:t>
      </w:r>
      <w:r w:rsidR="00E34241" w:rsidRPr="00E34241">
        <w:rPr>
          <w:rFonts w:ascii="Calibri" w:hAnsi="Calibri" w:cs="Calibri"/>
          <w:color w:val="000000"/>
          <w:sz w:val="28"/>
          <w:szCs w:val="28"/>
        </w:rPr>
        <w:t>Corporate Finance Institute</w:t>
      </w:r>
      <w:r w:rsidRPr="00E34241">
        <w:rPr>
          <w:rFonts w:ascii="Calibri" w:hAnsi="Calibri" w:cs="Calibri"/>
          <w:color w:val="000000"/>
          <w:sz w:val="28"/>
          <w:szCs w:val="28"/>
        </w:rPr>
        <w:t xml:space="preserve"> Available at: </w:t>
      </w:r>
      <w:hyperlink r:id="rId62" w:history="1">
        <w:r w:rsidR="00E34241" w:rsidRPr="00E34241">
          <w:rPr>
            <w:rStyle w:val="Hyperlink"/>
            <w:rFonts w:ascii="Calibri" w:hAnsi="Calibri" w:cs="Calibri"/>
            <w:sz w:val="28"/>
            <w:szCs w:val="28"/>
          </w:rPr>
          <w:t>https://corporatefinanceinstitute.com/resources/careers/companies/top-banks-in-the-uk/</w:t>
        </w:r>
      </w:hyperlink>
      <w:r w:rsidRPr="00E34241">
        <w:rPr>
          <w:rFonts w:ascii="Calibri" w:hAnsi="Calibri" w:cs="Calibri"/>
          <w:color w:val="000000"/>
          <w:sz w:val="28"/>
          <w:szCs w:val="28"/>
        </w:rPr>
        <w:t>.</w:t>
      </w:r>
      <w:r w:rsidR="00E34241" w:rsidRPr="00E34241">
        <w:rPr>
          <w:rFonts w:ascii="Calibri" w:hAnsi="Calibri" w:cs="Calibri"/>
          <w:color w:val="000000"/>
          <w:sz w:val="28"/>
          <w:szCs w:val="28"/>
        </w:rPr>
        <w:t xml:space="preserve"> (Accessed: 6 August 2022)</w:t>
      </w:r>
    </w:p>
    <w:p w14:paraId="363EEC16" w14:textId="77777777" w:rsidR="00E34241" w:rsidRPr="00E34241" w:rsidRDefault="00E34241" w:rsidP="00E34241">
      <w:pPr>
        <w:pStyle w:val="NormalWeb"/>
        <w:spacing w:before="0" w:beforeAutospacing="0" w:after="0" w:afterAutospacing="0" w:line="360" w:lineRule="atLeast"/>
        <w:ind w:left="720"/>
        <w:rPr>
          <w:rFonts w:ascii="Calibri" w:hAnsi="Calibri" w:cs="Calibri"/>
          <w:color w:val="000000"/>
          <w:sz w:val="28"/>
          <w:szCs w:val="28"/>
        </w:rPr>
      </w:pPr>
    </w:p>
    <w:p w14:paraId="13578FC3" w14:textId="77777777" w:rsidR="00902A12" w:rsidRPr="00A86795" w:rsidRDefault="00902A12" w:rsidP="00902A12">
      <w:pPr>
        <w:pStyle w:val="NoSpacing"/>
        <w:rPr>
          <w:rFonts w:ascii="Calibri" w:hAnsi="Calibri" w:cs="Calibri"/>
          <w:color w:val="000000"/>
          <w:sz w:val="27"/>
          <w:szCs w:val="27"/>
        </w:rPr>
      </w:pPr>
    </w:p>
    <w:p w14:paraId="650EF759" w14:textId="46A06F5D" w:rsidR="00902A12" w:rsidRPr="00894AB0" w:rsidRDefault="00902A12" w:rsidP="00902A12">
      <w:pPr>
        <w:pStyle w:val="NoSpacing"/>
        <w:numPr>
          <w:ilvl w:val="0"/>
          <w:numId w:val="1"/>
        </w:numPr>
        <w:spacing w:line="360" w:lineRule="atLeast"/>
        <w:rPr>
          <w:rFonts w:ascii="Calibri" w:eastAsia="Times New Roman" w:hAnsi="Calibri" w:cs="Calibri"/>
          <w:sz w:val="28"/>
          <w:szCs w:val="28"/>
          <w:lang w:eastAsia="en-GB"/>
        </w:rPr>
      </w:pPr>
      <w:r w:rsidRPr="00902A12">
        <w:rPr>
          <w:rFonts w:ascii="Calibri" w:hAnsi="Calibri" w:cs="Calibri"/>
          <w:sz w:val="28"/>
          <w:szCs w:val="28"/>
        </w:rPr>
        <w:t>Chernev, A. and Kotler, P. (2018). </w:t>
      </w:r>
      <w:r w:rsidRPr="00902A12">
        <w:rPr>
          <w:rFonts w:ascii="Calibri" w:hAnsi="Calibri" w:cs="Calibri"/>
          <w:i/>
          <w:iCs/>
          <w:sz w:val="28"/>
          <w:szCs w:val="28"/>
        </w:rPr>
        <w:t>Strategic marketing management</w:t>
      </w:r>
      <w:r w:rsidRPr="00902A12">
        <w:rPr>
          <w:rFonts w:ascii="Calibri" w:hAnsi="Calibri" w:cs="Calibri"/>
          <w:sz w:val="28"/>
          <w:szCs w:val="28"/>
        </w:rPr>
        <w:t>. 9</w:t>
      </w:r>
      <w:r w:rsidRPr="00902A12">
        <w:rPr>
          <w:rFonts w:ascii="Calibri" w:hAnsi="Calibri" w:cs="Calibri"/>
          <w:sz w:val="28"/>
          <w:szCs w:val="28"/>
          <w:vertAlign w:val="superscript"/>
        </w:rPr>
        <w:t>th</w:t>
      </w:r>
      <w:r w:rsidRPr="00902A12">
        <w:rPr>
          <w:rFonts w:ascii="Calibri" w:hAnsi="Calibri" w:cs="Calibri"/>
          <w:sz w:val="28"/>
          <w:szCs w:val="28"/>
        </w:rPr>
        <w:t xml:space="preserve"> Edition. Chicago: Cerebellum Press.</w:t>
      </w:r>
    </w:p>
    <w:p w14:paraId="2FA1FF7A" w14:textId="77777777" w:rsidR="00894AB0" w:rsidRPr="00894AB0" w:rsidRDefault="00894AB0" w:rsidP="00894AB0">
      <w:pPr>
        <w:pStyle w:val="NoSpacing"/>
        <w:spacing w:line="360" w:lineRule="atLeast"/>
        <w:ind w:left="720"/>
        <w:rPr>
          <w:rFonts w:ascii="Calibri" w:eastAsia="Times New Roman" w:hAnsi="Calibri" w:cs="Calibri"/>
          <w:sz w:val="28"/>
          <w:szCs w:val="28"/>
          <w:lang w:eastAsia="en-GB"/>
        </w:rPr>
      </w:pPr>
    </w:p>
    <w:p w14:paraId="5C3694AE" w14:textId="74E306AF" w:rsidR="00894AB0" w:rsidRDefault="00894AB0" w:rsidP="00894AB0">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Chen, J. (2019). </w:t>
      </w:r>
      <w:r>
        <w:rPr>
          <w:rFonts w:ascii="Calibri" w:hAnsi="Calibri" w:cs="Calibri"/>
          <w:i/>
          <w:iCs/>
          <w:color w:val="000000"/>
          <w:sz w:val="27"/>
          <w:szCs w:val="27"/>
        </w:rPr>
        <w:t xml:space="preserve">The Money You </w:t>
      </w:r>
      <w:proofErr w:type="gramStart"/>
      <w:r>
        <w:rPr>
          <w:rFonts w:ascii="Calibri" w:hAnsi="Calibri" w:cs="Calibri"/>
          <w:i/>
          <w:iCs/>
          <w:color w:val="000000"/>
          <w:sz w:val="27"/>
          <w:szCs w:val="27"/>
        </w:rPr>
        <w:t>Can’t</w:t>
      </w:r>
      <w:proofErr w:type="gramEnd"/>
      <w:r>
        <w:rPr>
          <w:rFonts w:ascii="Calibri" w:hAnsi="Calibri" w:cs="Calibri"/>
          <w:i/>
          <w:iCs/>
          <w:color w:val="000000"/>
          <w:sz w:val="27"/>
          <w:szCs w:val="27"/>
        </w:rPr>
        <w:t xml:space="preserve"> See: Financial Assets</w:t>
      </w:r>
      <w:r>
        <w:rPr>
          <w:rFonts w:ascii="Calibri" w:hAnsi="Calibri" w:cs="Calibri"/>
          <w:color w:val="000000"/>
          <w:sz w:val="27"/>
          <w:szCs w:val="27"/>
        </w:rPr>
        <w:t xml:space="preserve">. [online] Investopedia. Available at: </w:t>
      </w:r>
      <w:hyperlink r:id="rId63" w:history="1">
        <w:r w:rsidRPr="00B9395C">
          <w:rPr>
            <w:rStyle w:val="Hyperlink"/>
            <w:rFonts w:ascii="Calibri" w:hAnsi="Calibri" w:cs="Calibri"/>
            <w:sz w:val="27"/>
            <w:szCs w:val="27"/>
          </w:rPr>
          <w:t>https://www.investopedia.com/terms/f/financialasset.asp</w:t>
        </w:r>
      </w:hyperlink>
      <w:r>
        <w:rPr>
          <w:rFonts w:ascii="Calibri" w:hAnsi="Calibri" w:cs="Calibri"/>
          <w:color w:val="000000"/>
          <w:sz w:val="27"/>
          <w:szCs w:val="27"/>
        </w:rPr>
        <w:t>. (Accessed: 23 August 2022)</w:t>
      </w:r>
    </w:p>
    <w:p w14:paraId="50E8C646" w14:textId="5265AB7E" w:rsidR="00894AB0" w:rsidRPr="00894AB0" w:rsidRDefault="00894AB0" w:rsidP="00894AB0">
      <w:pPr>
        <w:pStyle w:val="NormalWeb"/>
        <w:ind w:left="720"/>
        <w:rPr>
          <w:rFonts w:ascii="Calibri" w:hAnsi="Calibri" w:cs="Calibri"/>
          <w:color w:val="000000"/>
          <w:sz w:val="27"/>
          <w:szCs w:val="27"/>
        </w:rPr>
      </w:pPr>
    </w:p>
    <w:p w14:paraId="3450B9BB" w14:textId="77777777" w:rsidR="00D5586A" w:rsidRDefault="00D5586A" w:rsidP="00D5586A">
      <w:pPr>
        <w:pStyle w:val="NoSpacing"/>
        <w:spacing w:line="360" w:lineRule="atLeast"/>
        <w:rPr>
          <w:rFonts w:ascii="Calibri" w:hAnsi="Calibri" w:cs="Calibri"/>
          <w:sz w:val="28"/>
          <w:szCs w:val="28"/>
        </w:rPr>
      </w:pPr>
    </w:p>
    <w:p w14:paraId="3AA3FDAA" w14:textId="77777777" w:rsidR="00D5586A" w:rsidRPr="00D5586A" w:rsidRDefault="00D5586A" w:rsidP="00D5586A">
      <w:pPr>
        <w:pStyle w:val="NoSpacing"/>
        <w:spacing w:line="360" w:lineRule="atLeast"/>
        <w:rPr>
          <w:rFonts w:ascii="Calibri" w:eastAsia="Times New Roman" w:hAnsi="Calibri" w:cs="Calibri"/>
          <w:sz w:val="28"/>
          <w:szCs w:val="28"/>
          <w:lang w:eastAsia="en-GB"/>
        </w:rPr>
      </w:pPr>
    </w:p>
    <w:p w14:paraId="2D648AC8" w14:textId="77777777" w:rsidR="00D5586A" w:rsidRDefault="00D5586A" w:rsidP="00D5586A">
      <w:pPr>
        <w:pStyle w:val="NoSpacing"/>
        <w:numPr>
          <w:ilvl w:val="0"/>
          <w:numId w:val="1"/>
        </w:numPr>
        <w:spacing w:line="360" w:lineRule="atLeast"/>
        <w:rPr>
          <w:rFonts w:ascii="Calibri" w:eastAsia="Times New Roman" w:hAnsi="Calibri" w:cs="Calibri"/>
          <w:color w:val="000000"/>
          <w:sz w:val="27"/>
          <w:szCs w:val="27"/>
          <w:lang w:eastAsia="en-GB"/>
        </w:rPr>
      </w:pPr>
      <w:r w:rsidRPr="00A86795">
        <w:rPr>
          <w:rFonts w:ascii="Calibri" w:eastAsia="Times New Roman" w:hAnsi="Calibri" w:cs="Calibri"/>
          <w:color w:val="000000"/>
          <w:sz w:val="27"/>
          <w:szCs w:val="27"/>
          <w:lang w:eastAsia="en-GB"/>
        </w:rPr>
        <w:t xml:space="preserve">Chitra, K. and Subashini, B. (2011). </w:t>
      </w:r>
      <w:r w:rsidRPr="00A86795">
        <w:rPr>
          <w:rFonts w:ascii="Calibri" w:eastAsia="Times New Roman" w:hAnsi="Calibri" w:cs="Calibri"/>
          <w:i/>
          <w:iCs/>
          <w:color w:val="000000"/>
          <w:sz w:val="27"/>
          <w:szCs w:val="27"/>
          <w:lang w:eastAsia="en-GB"/>
        </w:rPr>
        <w:t>Customer Retention in Banking Sector using Predictive Data Mining Technique</w:t>
      </w:r>
      <w:r w:rsidRPr="00A86795">
        <w:rPr>
          <w:rFonts w:ascii="Calibri" w:eastAsia="Times New Roman" w:hAnsi="Calibri" w:cs="Calibri"/>
          <w:color w:val="000000"/>
          <w:sz w:val="27"/>
          <w:szCs w:val="27"/>
          <w:lang w:eastAsia="en-GB"/>
        </w:rPr>
        <w:t>. Tamil Nadu, India: Dept of Computer Applications Thiagarajar School of Management Madurai.</w:t>
      </w:r>
    </w:p>
    <w:p w14:paraId="6A35CF74" w14:textId="77777777" w:rsidR="00D5586A" w:rsidRPr="00902A12" w:rsidRDefault="00D5586A" w:rsidP="00D5586A">
      <w:pPr>
        <w:pStyle w:val="NoSpacing"/>
        <w:spacing w:line="360" w:lineRule="atLeast"/>
        <w:ind w:left="360"/>
        <w:rPr>
          <w:rFonts w:ascii="Calibri" w:eastAsia="Times New Roman" w:hAnsi="Calibri" w:cs="Calibri"/>
          <w:sz w:val="28"/>
          <w:szCs w:val="28"/>
          <w:lang w:eastAsia="en-GB"/>
        </w:rPr>
      </w:pPr>
    </w:p>
    <w:p w14:paraId="3DE1B309" w14:textId="77777777" w:rsidR="006704BF" w:rsidRPr="006704BF" w:rsidRDefault="006704BF" w:rsidP="006704BF">
      <w:pPr>
        <w:pStyle w:val="ListParagraph"/>
        <w:spacing w:line="360" w:lineRule="atLeast"/>
        <w:rPr>
          <w:rFonts w:ascii="Calibri" w:eastAsia="Times New Roman" w:hAnsi="Calibri" w:cs="Calibri"/>
          <w:color w:val="000000"/>
          <w:sz w:val="27"/>
          <w:szCs w:val="27"/>
          <w:lang w:eastAsia="en-GB"/>
        </w:rPr>
      </w:pPr>
    </w:p>
    <w:p w14:paraId="1727A89F" w14:textId="77777777" w:rsidR="002E1B57" w:rsidRPr="002E1B57" w:rsidRDefault="002E1B57" w:rsidP="002E1B57">
      <w:pPr>
        <w:pStyle w:val="ListParagraph"/>
        <w:spacing w:line="360" w:lineRule="atLeast"/>
        <w:rPr>
          <w:rFonts w:ascii="Calibri" w:eastAsia="Times New Roman" w:hAnsi="Calibri" w:cs="Calibri"/>
          <w:color w:val="000000"/>
          <w:sz w:val="27"/>
          <w:szCs w:val="27"/>
          <w:lang w:eastAsia="en-GB"/>
        </w:rPr>
      </w:pPr>
    </w:p>
    <w:p w14:paraId="006AEA5E" w14:textId="1E6B6F5E" w:rsidR="002E1B57" w:rsidRPr="00902A12" w:rsidRDefault="002E1B57" w:rsidP="002E1B57">
      <w:pPr>
        <w:pStyle w:val="ListParagraph"/>
        <w:numPr>
          <w:ilvl w:val="0"/>
          <w:numId w:val="1"/>
        </w:numPr>
        <w:spacing w:line="360" w:lineRule="atLeast"/>
        <w:rPr>
          <w:rFonts w:ascii="Calibri" w:eastAsia="Times New Roman" w:hAnsi="Calibri" w:cs="Calibri"/>
          <w:color w:val="000000"/>
          <w:sz w:val="28"/>
          <w:szCs w:val="28"/>
          <w:lang w:eastAsia="en-GB"/>
        </w:rPr>
      </w:pPr>
      <w:r w:rsidRPr="00902A12">
        <w:rPr>
          <w:rFonts w:ascii="Calibri" w:hAnsi="Calibri" w:cs="Calibri"/>
          <w:color w:val="000000"/>
          <w:sz w:val="28"/>
          <w:szCs w:val="28"/>
        </w:rPr>
        <w:t>Chuang, C.C., and Hu, F.L. (2014),</w:t>
      </w:r>
      <w:r w:rsidRPr="00902A12">
        <w:rPr>
          <w:rFonts w:ascii="Calibri" w:hAnsi="Calibri" w:cs="Calibri"/>
          <w:i/>
          <w:iCs/>
          <w:color w:val="000000"/>
          <w:sz w:val="28"/>
          <w:szCs w:val="28"/>
        </w:rPr>
        <w:t xml:space="preserve"> Application of CRM in banking. </w:t>
      </w:r>
      <w:r w:rsidRPr="00902A12">
        <w:rPr>
          <w:rFonts w:ascii="Calibri" w:hAnsi="Calibri" w:cs="Calibri"/>
          <w:color w:val="000000"/>
          <w:sz w:val="28"/>
          <w:szCs w:val="28"/>
        </w:rPr>
        <w:t>Actual problems of economic. Iss. 154, pp.419-427</w:t>
      </w:r>
      <w:r w:rsidR="00F83C7A" w:rsidRPr="00902A12">
        <w:rPr>
          <w:rFonts w:ascii="Calibri" w:hAnsi="Calibri" w:cs="Calibri"/>
          <w:color w:val="000000"/>
          <w:sz w:val="28"/>
          <w:szCs w:val="28"/>
        </w:rPr>
        <w:t xml:space="preserve"> Available at: </w:t>
      </w:r>
      <w:hyperlink r:id="rId64" w:history="1">
        <w:r w:rsidR="00F83C7A" w:rsidRPr="00902A12">
          <w:rPr>
            <w:rStyle w:val="Hyperlink"/>
            <w:sz w:val="28"/>
            <w:szCs w:val="28"/>
          </w:rPr>
          <w:t>Application of CRM in banking (researchgate.net)</w:t>
        </w:r>
      </w:hyperlink>
      <w:r w:rsidR="00F83C7A" w:rsidRPr="00902A12">
        <w:rPr>
          <w:sz w:val="28"/>
          <w:szCs w:val="28"/>
        </w:rPr>
        <w:t xml:space="preserve"> (Accessed: 05 August 2022)</w:t>
      </w:r>
    </w:p>
    <w:p w14:paraId="37C2E3CA" w14:textId="77777777" w:rsidR="00917773" w:rsidRPr="00917773" w:rsidRDefault="00917773" w:rsidP="00917773">
      <w:pPr>
        <w:pStyle w:val="ListParagraph"/>
        <w:spacing w:line="360" w:lineRule="atLeast"/>
        <w:rPr>
          <w:rFonts w:ascii="Calibri" w:eastAsia="Times New Roman" w:hAnsi="Calibri" w:cs="Calibri"/>
          <w:color w:val="000000"/>
          <w:sz w:val="27"/>
          <w:szCs w:val="27"/>
          <w:lang w:eastAsia="en-GB"/>
        </w:rPr>
      </w:pPr>
    </w:p>
    <w:p w14:paraId="577BEA8D" w14:textId="372FCFC3" w:rsidR="00917773" w:rsidRDefault="00917773" w:rsidP="00917773">
      <w:pPr>
        <w:pStyle w:val="NormalWeb"/>
        <w:numPr>
          <w:ilvl w:val="0"/>
          <w:numId w:val="1"/>
        </w:numPr>
        <w:spacing w:before="0" w:beforeAutospacing="0" w:after="0" w:afterAutospacing="0" w:line="360" w:lineRule="atLeast"/>
        <w:rPr>
          <w:rFonts w:asciiTheme="minorHAnsi" w:hAnsiTheme="minorHAnsi" w:cstheme="minorHAnsi"/>
          <w:color w:val="000000"/>
          <w:sz w:val="28"/>
          <w:szCs w:val="28"/>
        </w:rPr>
      </w:pPr>
      <w:r w:rsidRPr="00917773">
        <w:rPr>
          <w:rFonts w:asciiTheme="minorHAnsi" w:hAnsiTheme="minorHAnsi" w:cstheme="minorHAnsi"/>
          <w:sz w:val="28"/>
          <w:szCs w:val="28"/>
        </w:rPr>
        <w:t xml:space="preserve">Chukwuemeka, </w:t>
      </w:r>
      <w:r w:rsidRPr="00917773">
        <w:rPr>
          <w:rFonts w:asciiTheme="minorHAnsi" w:hAnsiTheme="minorHAnsi" w:cstheme="minorHAnsi"/>
          <w:color w:val="000000"/>
          <w:sz w:val="28"/>
          <w:szCs w:val="28"/>
        </w:rPr>
        <w:t>E.S. ACMC (2021). </w:t>
      </w:r>
      <w:r w:rsidRPr="00917773">
        <w:rPr>
          <w:rFonts w:asciiTheme="minorHAnsi" w:hAnsiTheme="minorHAnsi" w:cstheme="minorHAnsi"/>
          <w:i/>
          <w:iCs/>
          <w:color w:val="000000"/>
          <w:sz w:val="28"/>
          <w:szCs w:val="28"/>
        </w:rPr>
        <w:t>Advantages and Disadvantages of Quantitative and Qualitative Research</w:t>
      </w:r>
      <w:r w:rsidRPr="00917773">
        <w:rPr>
          <w:rFonts w:asciiTheme="minorHAnsi" w:hAnsiTheme="minorHAnsi" w:cstheme="minorHAnsi"/>
          <w:color w:val="000000"/>
          <w:sz w:val="28"/>
          <w:szCs w:val="28"/>
        </w:rPr>
        <w:t xml:space="preserve">. [online] Bscholarly. Available at: </w:t>
      </w:r>
      <w:hyperlink r:id="rId65" w:anchor="Advantages_of_Quantitative_Research" w:history="1">
        <w:r w:rsidRPr="00C96F9D">
          <w:rPr>
            <w:rStyle w:val="Hyperlink"/>
            <w:rFonts w:asciiTheme="minorHAnsi" w:hAnsiTheme="minorHAnsi" w:cstheme="minorHAnsi"/>
            <w:sz w:val="28"/>
            <w:szCs w:val="28"/>
          </w:rPr>
          <w:t>https://bscholarly.com/advantages-and-disadvantages-of-quantitative-and-qualitative-research/#Advantages_of_Quantitative_Research</w:t>
        </w:r>
      </w:hyperlink>
      <w:r>
        <w:rPr>
          <w:rFonts w:asciiTheme="minorHAnsi" w:hAnsiTheme="minorHAnsi" w:cstheme="minorHAnsi"/>
          <w:color w:val="000000"/>
          <w:sz w:val="28"/>
          <w:szCs w:val="28"/>
        </w:rPr>
        <w:t xml:space="preserve"> </w:t>
      </w:r>
      <w:r w:rsidRPr="00917773">
        <w:rPr>
          <w:rFonts w:asciiTheme="minorHAnsi" w:hAnsiTheme="minorHAnsi" w:cstheme="minorHAnsi"/>
          <w:color w:val="000000"/>
          <w:sz w:val="28"/>
          <w:szCs w:val="28"/>
        </w:rPr>
        <w:t xml:space="preserve"> </w:t>
      </w:r>
      <w:r>
        <w:rPr>
          <w:rFonts w:asciiTheme="minorHAnsi" w:hAnsiTheme="minorHAnsi" w:cstheme="minorHAnsi"/>
          <w:color w:val="000000"/>
          <w:sz w:val="28"/>
          <w:szCs w:val="28"/>
        </w:rPr>
        <w:t>[</w:t>
      </w:r>
      <w:r w:rsidRPr="00917773">
        <w:rPr>
          <w:rFonts w:asciiTheme="minorHAnsi" w:hAnsiTheme="minorHAnsi" w:cstheme="minorHAnsi"/>
          <w:color w:val="000000"/>
          <w:sz w:val="28"/>
          <w:szCs w:val="28"/>
        </w:rPr>
        <w:t>Accessed 10 Aug. 2022].</w:t>
      </w:r>
      <w:r>
        <w:rPr>
          <w:rFonts w:asciiTheme="minorHAnsi" w:hAnsiTheme="minorHAnsi" w:cstheme="minorHAnsi"/>
          <w:color w:val="000000"/>
          <w:sz w:val="28"/>
          <w:szCs w:val="28"/>
        </w:rPr>
        <w:t xml:space="preserve"> </w:t>
      </w:r>
    </w:p>
    <w:p w14:paraId="10D0AEA7" w14:textId="77777777" w:rsidR="0033073E" w:rsidRDefault="0033073E" w:rsidP="0033073E">
      <w:pPr>
        <w:pStyle w:val="ListParagraph"/>
        <w:rPr>
          <w:rFonts w:cstheme="minorHAnsi"/>
          <w:color w:val="000000"/>
          <w:sz w:val="28"/>
          <w:szCs w:val="28"/>
        </w:rPr>
      </w:pPr>
    </w:p>
    <w:p w14:paraId="30C8E68E" w14:textId="069A2857" w:rsidR="0033073E" w:rsidRDefault="0033073E" w:rsidP="0033073E">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Clark, D. (2020a). </w:t>
      </w:r>
      <w:r>
        <w:rPr>
          <w:rFonts w:ascii="Calibri" w:hAnsi="Calibri" w:cs="Calibri"/>
          <w:i/>
          <w:iCs/>
          <w:color w:val="000000"/>
          <w:sz w:val="27"/>
          <w:szCs w:val="27"/>
        </w:rPr>
        <w:t>Barclays improves its overdraft rate for customers | moneyfacts.co.uk</w:t>
      </w:r>
      <w:r>
        <w:rPr>
          <w:rFonts w:ascii="Calibri" w:hAnsi="Calibri" w:cs="Calibri"/>
          <w:color w:val="000000"/>
          <w:sz w:val="27"/>
          <w:szCs w:val="27"/>
        </w:rPr>
        <w:t xml:space="preserve">. [online] Moneyfacts. Available at: </w:t>
      </w:r>
      <w:hyperlink r:id="rId66" w:history="1">
        <w:r w:rsidRPr="00B9395C">
          <w:rPr>
            <w:rStyle w:val="Hyperlink"/>
            <w:rFonts w:ascii="Calibri" w:hAnsi="Calibri" w:cs="Calibri"/>
            <w:sz w:val="27"/>
            <w:szCs w:val="27"/>
          </w:rPr>
          <w:t>https://moneyfacts.co.uk/news/banking/barclays-improves-its-overdraft-rate-for-customers/</w:t>
        </w:r>
      </w:hyperlink>
      <w:r>
        <w:rPr>
          <w:rFonts w:ascii="Calibri" w:hAnsi="Calibri" w:cs="Calibri"/>
          <w:color w:val="000000"/>
          <w:sz w:val="27"/>
          <w:szCs w:val="27"/>
        </w:rPr>
        <w:t xml:space="preserve">  [Accessed 24 Aug. 2022].</w:t>
      </w:r>
    </w:p>
    <w:p w14:paraId="26419DAB" w14:textId="0EB4CA31" w:rsidR="0033073E" w:rsidRDefault="0033073E" w:rsidP="0033073E">
      <w:pPr>
        <w:pStyle w:val="NormalWeb"/>
        <w:spacing w:before="0" w:beforeAutospacing="0" w:after="0" w:afterAutospacing="0" w:line="360" w:lineRule="atLeast"/>
        <w:ind w:left="720"/>
        <w:rPr>
          <w:rFonts w:ascii="Calibri" w:hAnsi="Calibri" w:cs="Calibri"/>
          <w:color w:val="000000"/>
          <w:sz w:val="27"/>
          <w:szCs w:val="27"/>
        </w:rPr>
      </w:pPr>
    </w:p>
    <w:p w14:paraId="70733492" w14:textId="77777777" w:rsidR="0033073E" w:rsidRDefault="0033073E" w:rsidP="0033073E">
      <w:pPr>
        <w:pStyle w:val="NormalWeb"/>
        <w:spacing w:before="0" w:beforeAutospacing="0" w:after="0" w:afterAutospacing="0" w:line="360" w:lineRule="atLeast"/>
        <w:ind w:left="720"/>
        <w:rPr>
          <w:rFonts w:ascii="Calibri" w:hAnsi="Calibri" w:cs="Calibri"/>
          <w:color w:val="000000"/>
          <w:sz w:val="27"/>
          <w:szCs w:val="27"/>
        </w:rPr>
      </w:pPr>
    </w:p>
    <w:p w14:paraId="3E4A78EC" w14:textId="66101607" w:rsidR="0033073E" w:rsidRDefault="0033073E" w:rsidP="0033073E">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Clark, D. (2020b). </w:t>
      </w:r>
      <w:r>
        <w:rPr>
          <w:rFonts w:ascii="Calibri" w:hAnsi="Calibri" w:cs="Calibri"/>
          <w:i/>
          <w:iCs/>
          <w:color w:val="000000"/>
          <w:sz w:val="27"/>
          <w:szCs w:val="27"/>
        </w:rPr>
        <w:t>Lloyds and TSB announce overdraft changes | moneyfacts.co.uk</w:t>
      </w:r>
      <w:r>
        <w:rPr>
          <w:rFonts w:ascii="Calibri" w:hAnsi="Calibri" w:cs="Calibri"/>
          <w:color w:val="000000"/>
          <w:sz w:val="27"/>
          <w:szCs w:val="27"/>
        </w:rPr>
        <w:t xml:space="preserve">. [online] Moneyfacts. Available at: </w:t>
      </w:r>
      <w:hyperlink r:id="rId67" w:history="1">
        <w:r w:rsidRPr="00B9395C">
          <w:rPr>
            <w:rStyle w:val="Hyperlink"/>
            <w:rFonts w:ascii="Calibri" w:hAnsi="Calibri" w:cs="Calibri"/>
            <w:sz w:val="27"/>
            <w:szCs w:val="27"/>
          </w:rPr>
          <w:t>https://moneyfacts.co.uk/news/banking/lloyds-and-tsb-announce-overdraft-changes/</w:t>
        </w:r>
      </w:hyperlink>
      <w:r>
        <w:rPr>
          <w:rFonts w:ascii="Calibri" w:hAnsi="Calibri" w:cs="Calibri"/>
          <w:color w:val="000000"/>
          <w:sz w:val="27"/>
          <w:szCs w:val="27"/>
        </w:rPr>
        <w:t xml:space="preserve">  [Accessed 24 Aug. 2022].</w:t>
      </w:r>
    </w:p>
    <w:p w14:paraId="4DF37B5E" w14:textId="77777777" w:rsidR="0033073E" w:rsidRDefault="0033073E" w:rsidP="0033073E">
      <w:pPr>
        <w:pStyle w:val="NormalWeb"/>
        <w:spacing w:before="0" w:beforeAutospacing="0" w:after="0" w:afterAutospacing="0" w:line="360" w:lineRule="atLeast"/>
        <w:ind w:left="720"/>
        <w:rPr>
          <w:rFonts w:asciiTheme="minorHAnsi" w:hAnsiTheme="minorHAnsi" w:cstheme="minorHAnsi"/>
          <w:color w:val="000000"/>
          <w:sz w:val="28"/>
          <w:szCs w:val="28"/>
        </w:rPr>
      </w:pPr>
    </w:p>
    <w:p w14:paraId="73237F6E" w14:textId="77777777" w:rsidR="00BB7552" w:rsidRDefault="00BB7552" w:rsidP="00BB7552">
      <w:pPr>
        <w:pStyle w:val="ListParagraph"/>
        <w:rPr>
          <w:rFonts w:cstheme="minorHAnsi"/>
          <w:color w:val="000000"/>
          <w:sz w:val="28"/>
          <w:szCs w:val="28"/>
        </w:rPr>
      </w:pPr>
    </w:p>
    <w:p w14:paraId="2E7C5707" w14:textId="6D71A0F7" w:rsidR="00BB7552" w:rsidRDefault="00BB7552" w:rsidP="00BB7552">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Cooke, K. (2017). </w:t>
      </w:r>
      <w:r>
        <w:rPr>
          <w:rFonts w:ascii="Calibri" w:hAnsi="Calibri" w:cs="Calibri"/>
          <w:i/>
          <w:iCs/>
          <w:color w:val="000000"/>
          <w:sz w:val="27"/>
          <w:szCs w:val="27"/>
        </w:rPr>
        <w:t xml:space="preserve">Revealed: HSBC’s </w:t>
      </w:r>
      <w:proofErr w:type="gramStart"/>
      <w:r>
        <w:rPr>
          <w:rFonts w:ascii="Calibri" w:hAnsi="Calibri" w:cs="Calibri"/>
          <w:i/>
          <w:iCs/>
          <w:color w:val="000000"/>
          <w:sz w:val="27"/>
          <w:szCs w:val="27"/>
        </w:rPr>
        <w:t>new approach</w:t>
      </w:r>
      <w:proofErr w:type="gramEnd"/>
      <w:r>
        <w:rPr>
          <w:rFonts w:ascii="Calibri" w:hAnsi="Calibri" w:cs="Calibri"/>
          <w:i/>
          <w:iCs/>
          <w:color w:val="000000"/>
          <w:sz w:val="27"/>
          <w:szCs w:val="27"/>
        </w:rPr>
        <w:t xml:space="preserve"> to segmentation</w:t>
      </w:r>
      <w:r>
        <w:rPr>
          <w:rFonts w:ascii="Calibri" w:hAnsi="Calibri" w:cs="Calibri"/>
          <w:color w:val="000000"/>
          <w:sz w:val="27"/>
          <w:szCs w:val="27"/>
        </w:rPr>
        <w:t xml:space="preserve">. [online] Available at: </w:t>
      </w:r>
      <w:hyperlink r:id="rId68" w:history="1">
        <w:r w:rsidRPr="00BC0255">
          <w:rPr>
            <w:rStyle w:val="Hyperlink"/>
            <w:rFonts w:ascii="Calibri" w:hAnsi="Calibri" w:cs="Calibri"/>
            <w:sz w:val="27"/>
            <w:szCs w:val="27"/>
          </w:rPr>
          <w:t>https://www.maparesearch.com/revealed-hsbcs-new-approach-segmentation/</w:t>
        </w:r>
      </w:hyperlink>
      <w:r>
        <w:rPr>
          <w:rFonts w:ascii="Calibri" w:hAnsi="Calibri" w:cs="Calibri"/>
          <w:color w:val="000000"/>
          <w:sz w:val="27"/>
          <w:szCs w:val="27"/>
        </w:rPr>
        <w:t xml:space="preserve">  [Accessed 16 Aug. 2022]</w:t>
      </w:r>
    </w:p>
    <w:p w14:paraId="5FC12F7F" w14:textId="77777777" w:rsidR="00B76CF3" w:rsidRDefault="00B76CF3" w:rsidP="00B76CF3">
      <w:pPr>
        <w:pStyle w:val="ListParagraph"/>
        <w:rPr>
          <w:rFonts w:ascii="Calibri" w:hAnsi="Calibri" w:cs="Calibri"/>
          <w:color w:val="000000"/>
          <w:sz w:val="27"/>
          <w:szCs w:val="27"/>
        </w:rPr>
      </w:pPr>
    </w:p>
    <w:p w14:paraId="456C1DD4" w14:textId="173E8655" w:rsidR="00B76CF3" w:rsidRPr="00B76CF3" w:rsidRDefault="00B76CF3" w:rsidP="00B76CF3">
      <w:pPr>
        <w:pStyle w:val="ListParagraph"/>
        <w:numPr>
          <w:ilvl w:val="0"/>
          <w:numId w:val="1"/>
        </w:numPr>
        <w:spacing w:line="360" w:lineRule="atLeast"/>
        <w:rPr>
          <w:rFonts w:ascii="Calibri" w:eastAsia="Times New Roman" w:hAnsi="Calibri" w:cs="Calibri"/>
          <w:color w:val="000000"/>
          <w:sz w:val="27"/>
          <w:szCs w:val="27"/>
          <w:lang w:eastAsia="en-GB"/>
        </w:rPr>
      </w:pPr>
      <w:r w:rsidRPr="00B76CF3">
        <w:rPr>
          <w:rFonts w:ascii="Calibri" w:eastAsia="Times New Roman" w:hAnsi="Calibri" w:cs="Calibri"/>
          <w:color w:val="000000"/>
          <w:sz w:val="27"/>
          <w:szCs w:val="27"/>
          <w:lang w:eastAsia="en-GB"/>
        </w:rPr>
        <w:lastRenderedPageBreak/>
        <w:t>Colin E. and Thomas M. (2010). </w:t>
      </w:r>
      <w:r w:rsidRPr="00B76CF3">
        <w:rPr>
          <w:rFonts w:ascii="Calibri" w:eastAsia="Times New Roman" w:hAnsi="Calibri" w:cs="Calibri"/>
          <w:i/>
          <w:iCs/>
          <w:color w:val="000000"/>
          <w:sz w:val="27"/>
          <w:szCs w:val="27"/>
          <w:lang w:eastAsia="en-GB"/>
        </w:rPr>
        <w:t>CIM Handbook of Strategic Marketing</w:t>
      </w:r>
      <w:r w:rsidRPr="00B76CF3">
        <w:rPr>
          <w:rFonts w:ascii="Calibri" w:eastAsia="Times New Roman" w:hAnsi="Calibri" w:cs="Calibri"/>
          <w:color w:val="000000"/>
          <w:sz w:val="27"/>
          <w:szCs w:val="27"/>
          <w:lang w:eastAsia="en-GB"/>
        </w:rPr>
        <w:t>. Publisher: Taylor and Francis.</w:t>
      </w:r>
    </w:p>
    <w:p w14:paraId="3DD60B4A" w14:textId="77777777" w:rsidR="00917773" w:rsidRPr="00556F4E" w:rsidRDefault="00917773" w:rsidP="00917773">
      <w:pPr>
        <w:pStyle w:val="ListParagraph"/>
        <w:spacing w:line="360" w:lineRule="atLeast"/>
        <w:rPr>
          <w:rFonts w:ascii="Calibri" w:eastAsia="Times New Roman" w:hAnsi="Calibri" w:cs="Calibri"/>
          <w:color w:val="000000"/>
          <w:sz w:val="27"/>
          <w:szCs w:val="27"/>
          <w:lang w:eastAsia="en-GB"/>
        </w:rPr>
      </w:pPr>
    </w:p>
    <w:p w14:paraId="3127A7DC" w14:textId="77777777" w:rsidR="00556F4E" w:rsidRPr="00556F4E" w:rsidRDefault="00556F4E" w:rsidP="00556F4E">
      <w:pPr>
        <w:pStyle w:val="ListParagraph"/>
        <w:spacing w:line="360" w:lineRule="atLeast"/>
        <w:rPr>
          <w:rFonts w:ascii="Calibri" w:eastAsia="Times New Roman" w:hAnsi="Calibri" w:cs="Calibri"/>
          <w:color w:val="000000"/>
          <w:sz w:val="27"/>
          <w:szCs w:val="27"/>
          <w:lang w:eastAsia="en-GB"/>
        </w:rPr>
      </w:pPr>
    </w:p>
    <w:p w14:paraId="172BD23E" w14:textId="2EA7DCF7" w:rsidR="00556F4E" w:rsidRDefault="00556F4E" w:rsidP="00556F4E">
      <w:pPr>
        <w:pStyle w:val="ListParagraph"/>
        <w:numPr>
          <w:ilvl w:val="0"/>
          <w:numId w:val="1"/>
        </w:numPr>
        <w:spacing w:line="360" w:lineRule="atLeast"/>
        <w:rPr>
          <w:rFonts w:ascii="Calibri" w:eastAsia="Times New Roman" w:hAnsi="Calibri" w:cs="Calibri"/>
          <w:color w:val="000000"/>
          <w:sz w:val="27"/>
          <w:szCs w:val="27"/>
          <w:lang w:eastAsia="en-GB"/>
        </w:rPr>
      </w:pPr>
      <w:r w:rsidRPr="00556F4E">
        <w:rPr>
          <w:rFonts w:ascii="Calibri" w:eastAsia="Times New Roman" w:hAnsi="Calibri" w:cs="Calibri"/>
          <w:color w:val="000000"/>
          <w:sz w:val="27"/>
          <w:szCs w:val="27"/>
          <w:lang w:eastAsia="en-GB"/>
        </w:rPr>
        <w:t>Collis, J. and Hussey, R. (2013). </w:t>
      </w:r>
      <w:r w:rsidRPr="00556F4E">
        <w:rPr>
          <w:rFonts w:ascii="Calibri" w:eastAsia="Times New Roman" w:hAnsi="Calibri" w:cs="Calibri"/>
          <w:i/>
          <w:iCs/>
          <w:color w:val="000000"/>
          <w:sz w:val="27"/>
          <w:szCs w:val="27"/>
          <w:lang w:eastAsia="en-GB"/>
        </w:rPr>
        <w:t xml:space="preserve">Business </w:t>
      </w:r>
      <w:r w:rsidR="00651E7C" w:rsidRPr="00556F4E">
        <w:rPr>
          <w:rFonts w:ascii="Calibri" w:eastAsia="Times New Roman" w:hAnsi="Calibri" w:cs="Calibri"/>
          <w:i/>
          <w:iCs/>
          <w:color w:val="000000"/>
          <w:sz w:val="27"/>
          <w:szCs w:val="27"/>
          <w:lang w:eastAsia="en-GB"/>
        </w:rPr>
        <w:t>Research:</w:t>
      </w:r>
      <w:r w:rsidRPr="00556F4E">
        <w:rPr>
          <w:rFonts w:ascii="Calibri" w:eastAsia="Times New Roman" w:hAnsi="Calibri" w:cs="Calibri"/>
          <w:i/>
          <w:iCs/>
          <w:color w:val="000000"/>
          <w:sz w:val="27"/>
          <w:szCs w:val="27"/>
          <w:lang w:eastAsia="en-GB"/>
        </w:rPr>
        <w:t xml:space="preserve"> </w:t>
      </w:r>
      <w:proofErr w:type="gramStart"/>
      <w:r w:rsidRPr="00556F4E">
        <w:rPr>
          <w:rFonts w:ascii="Calibri" w:eastAsia="Times New Roman" w:hAnsi="Calibri" w:cs="Calibri"/>
          <w:i/>
          <w:iCs/>
          <w:color w:val="000000"/>
          <w:sz w:val="27"/>
          <w:szCs w:val="27"/>
          <w:lang w:eastAsia="en-GB"/>
        </w:rPr>
        <w:t>a</w:t>
      </w:r>
      <w:proofErr w:type="gramEnd"/>
      <w:r w:rsidRPr="00556F4E">
        <w:rPr>
          <w:rFonts w:ascii="Calibri" w:eastAsia="Times New Roman" w:hAnsi="Calibri" w:cs="Calibri"/>
          <w:i/>
          <w:iCs/>
          <w:color w:val="000000"/>
          <w:sz w:val="27"/>
          <w:szCs w:val="27"/>
          <w:lang w:eastAsia="en-GB"/>
        </w:rPr>
        <w:t xml:space="preserve"> Practical Guide for Undergraduate &amp; Postgraduate Students</w:t>
      </w:r>
      <w:r w:rsidRPr="00556F4E">
        <w:rPr>
          <w:rFonts w:ascii="Calibri" w:eastAsia="Times New Roman" w:hAnsi="Calibri" w:cs="Calibri"/>
          <w:color w:val="000000"/>
          <w:sz w:val="27"/>
          <w:szCs w:val="27"/>
          <w:lang w:eastAsia="en-GB"/>
        </w:rPr>
        <w:t>. 4</w:t>
      </w:r>
      <w:r w:rsidR="00651E7C" w:rsidRPr="00651E7C">
        <w:rPr>
          <w:rFonts w:ascii="Calibri" w:eastAsia="Times New Roman" w:hAnsi="Calibri" w:cs="Calibri"/>
          <w:color w:val="000000"/>
          <w:sz w:val="27"/>
          <w:szCs w:val="27"/>
          <w:vertAlign w:val="superscript"/>
          <w:lang w:eastAsia="en-GB"/>
        </w:rPr>
        <w:t>th</w:t>
      </w:r>
      <w:r w:rsidR="00651E7C">
        <w:rPr>
          <w:rFonts w:ascii="Calibri" w:eastAsia="Times New Roman" w:hAnsi="Calibri" w:cs="Calibri"/>
          <w:color w:val="000000"/>
          <w:sz w:val="27"/>
          <w:szCs w:val="27"/>
          <w:lang w:eastAsia="en-GB"/>
        </w:rPr>
        <w:t xml:space="preserve"> </w:t>
      </w:r>
      <w:r w:rsidR="00651E7C" w:rsidRPr="00556F4E">
        <w:rPr>
          <w:rFonts w:ascii="Calibri" w:eastAsia="Times New Roman" w:hAnsi="Calibri" w:cs="Calibri"/>
          <w:color w:val="000000"/>
          <w:sz w:val="27"/>
          <w:szCs w:val="27"/>
          <w:lang w:eastAsia="en-GB"/>
        </w:rPr>
        <w:t>ed.</w:t>
      </w:r>
      <w:r w:rsidRPr="00556F4E">
        <w:rPr>
          <w:rFonts w:ascii="Calibri" w:eastAsia="Times New Roman" w:hAnsi="Calibri" w:cs="Calibri"/>
          <w:color w:val="000000"/>
          <w:sz w:val="27"/>
          <w:szCs w:val="27"/>
          <w:lang w:eastAsia="en-GB"/>
        </w:rPr>
        <w:t xml:space="preserve"> Basingstoke: Palgrave Macmillan.</w:t>
      </w:r>
      <w:r w:rsidR="00651E7C">
        <w:rPr>
          <w:rFonts w:ascii="Calibri" w:eastAsia="Times New Roman" w:hAnsi="Calibri" w:cs="Calibri"/>
          <w:color w:val="000000"/>
          <w:sz w:val="27"/>
          <w:szCs w:val="27"/>
          <w:lang w:eastAsia="en-GB"/>
        </w:rPr>
        <w:t xml:space="preserve"> </w:t>
      </w:r>
    </w:p>
    <w:p w14:paraId="023BBAEB" w14:textId="77777777" w:rsidR="007245E1" w:rsidRDefault="007245E1" w:rsidP="007245E1">
      <w:pPr>
        <w:pStyle w:val="ListParagraph"/>
        <w:spacing w:line="360" w:lineRule="atLeast"/>
        <w:rPr>
          <w:rFonts w:ascii="Calibri" w:eastAsia="Times New Roman" w:hAnsi="Calibri" w:cs="Calibri"/>
          <w:color w:val="000000"/>
          <w:sz w:val="27"/>
          <w:szCs w:val="27"/>
          <w:lang w:eastAsia="en-GB"/>
        </w:rPr>
      </w:pPr>
    </w:p>
    <w:p w14:paraId="2C285059" w14:textId="77777777" w:rsidR="007245E1" w:rsidRDefault="007245E1" w:rsidP="007245E1">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Consultancy.uk. (2015). </w:t>
      </w:r>
      <w:r>
        <w:rPr>
          <w:rFonts w:ascii="Calibri" w:hAnsi="Calibri" w:cs="Calibri"/>
          <w:i/>
          <w:iCs/>
          <w:color w:val="000000"/>
          <w:sz w:val="27"/>
          <w:szCs w:val="27"/>
        </w:rPr>
        <w:t>L.E.K: Niche strategy helps challenger banks compete</w:t>
      </w:r>
      <w:r>
        <w:rPr>
          <w:rFonts w:ascii="Calibri" w:hAnsi="Calibri" w:cs="Calibri"/>
          <w:color w:val="000000"/>
          <w:sz w:val="27"/>
          <w:szCs w:val="27"/>
        </w:rPr>
        <w:t xml:space="preserve">. [online] Available at: </w:t>
      </w:r>
      <w:hyperlink r:id="rId69" w:history="1">
        <w:r w:rsidRPr="001942EE">
          <w:rPr>
            <w:rStyle w:val="Hyperlink"/>
            <w:rFonts w:ascii="Calibri" w:hAnsi="Calibri" w:cs="Calibri"/>
            <w:sz w:val="27"/>
            <w:szCs w:val="27"/>
          </w:rPr>
          <w:t>https://www.consultancy.uk/news/1912/lek-niche-strategy-helps-challenger-banks-compete</w:t>
        </w:r>
      </w:hyperlink>
      <w:r>
        <w:rPr>
          <w:rFonts w:ascii="Calibri" w:hAnsi="Calibri" w:cs="Calibri"/>
          <w:color w:val="000000"/>
          <w:sz w:val="27"/>
          <w:szCs w:val="27"/>
        </w:rPr>
        <w:t>. (Accessed: 5 August 2022)</w:t>
      </w:r>
    </w:p>
    <w:p w14:paraId="29FD7351" w14:textId="77777777" w:rsidR="00E54B1D" w:rsidRDefault="00E54B1D" w:rsidP="00E54B1D">
      <w:pPr>
        <w:pStyle w:val="ListParagraph"/>
        <w:rPr>
          <w:rFonts w:ascii="Calibri" w:hAnsi="Calibri" w:cs="Calibri"/>
          <w:color w:val="000000"/>
          <w:sz w:val="27"/>
          <w:szCs w:val="27"/>
        </w:rPr>
      </w:pPr>
    </w:p>
    <w:p w14:paraId="7B3DAE4F" w14:textId="77777777" w:rsidR="00E54B1D" w:rsidRDefault="00E54B1D" w:rsidP="00E54B1D">
      <w:pPr>
        <w:pStyle w:val="NormalWeb"/>
        <w:numPr>
          <w:ilvl w:val="0"/>
          <w:numId w:val="1"/>
        </w:numPr>
        <w:spacing w:before="0" w:beforeAutospacing="0" w:after="0" w:afterAutospacing="0" w:line="360" w:lineRule="atLeast"/>
        <w:rPr>
          <w:rFonts w:ascii="Calibri" w:hAnsi="Calibri" w:cs="Calibri"/>
          <w:color w:val="000000"/>
          <w:sz w:val="28"/>
          <w:szCs w:val="28"/>
        </w:rPr>
      </w:pPr>
      <w:r w:rsidRPr="007C5FBF">
        <w:rPr>
          <w:rFonts w:ascii="Calibri" w:hAnsi="Calibri" w:cs="Calibri"/>
          <w:color w:val="000000"/>
          <w:sz w:val="28"/>
          <w:szCs w:val="28"/>
        </w:rPr>
        <w:t xml:space="preserve">Cvijovic, J., Kostic-Stankovic, M. and Reljic, M. (2017). Customer relationship management in banking industry: </w:t>
      </w:r>
      <w:r w:rsidRPr="007C5FBF">
        <w:rPr>
          <w:rFonts w:ascii="Calibri" w:hAnsi="Calibri" w:cs="Calibri"/>
          <w:i/>
          <w:iCs/>
          <w:color w:val="000000"/>
          <w:sz w:val="28"/>
          <w:szCs w:val="28"/>
        </w:rPr>
        <w:t>Modern approach. Industrija</w:t>
      </w:r>
      <w:r w:rsidRPr="007C5FBF">
        <w:rPr>
          <w:rFonts w:ascii="Calibri" w:hAnsi="Calibri" w:cs="Calibri"/>
          <w:color w:val="000000"/>
          <w:sz w:val="28"/>
          <w:szCs w:val="28"/>
        </w:rPr>
        <w:t xml:space="preserve">, 45(3), pp.151–165. doi:10.5937/industrija45-15975. </w:t>
      </w:r>
    </w:p>
    <w:p w14:paraId="4FB1AB21" w14:textId="77777777" w:rsidR="00034AB7" w:rsidRDefault="00034AB7" w:rsidP="00034AB7">
      <w:pPr>
        <w:pStyle w:val="ListParagraph"/>
        <w:rPr>
          <w:rFonts w:ascii="Calibri" w:hAnsi="Calibri" w:cs="Calibri"/>
          <w:color w:val="000000"/>
          <w:sz w:val="28"/>
          <w:szCs w:val="28"/>
        </w:rPr>
      </w:pPr>
    </w:p>
    <w:p w14:paraId="0C2A5954" w14:textId="77777777" w:rsidR="00034AB7" w:rsidRDefault="00034AB7" w:rsidP="00034AB7">
      <w:pPr>
        <w:pStyle w:val="NormalWeb"/>
        <w:spacing w:before="0" w:beforeAutospacing="0" w:after="0" w:afterAutospacing="0" w:line="360" w:lineRule="atLeast"/>
        <w:ind w:left="720"/>
        <w:rPr>
          <w:rFonts w:ascii="Calibri" w:hAnsi="Calibri" w:cs="Calibri"/>
          <w:color w:val="000000"/>
          <w:sz w:val="28"/>
          <w:szCs w:val="28"/>
        </w:rPr>
      </w:pPr>
    </w:p>
    <w:p w14:paraId="0C11AAD7" w14:textId="77777777" w:rsidR="00034AB7" w:rsidRDefault="00034AB7" w:rsidP="00034AB7">
      <w:pPr>
        <w:pStyle w:val="ListParagraph"/>
        <w:rPr>
          <w:rFonts w:ascii="Calibri" w:hAnsi="Calibri" w:cs="Calibri"/>
          <w:color w:val="000000"/>
          <w:sz w:val="28"/>
          <w:szCs w:val="28"/>
        </w:rPr>
      </w:pPr>
    </w:p>
    <w:p w14:paraId="256418A1" w14:textId="22FBD1C4" w:rsidR="00034AB7" w:rsidRPr="00034AB7" w:rsidRDefault="00034AB7" w:rsidP="00034AB7">
      <w:pPr>
        <w:pStyle w:val="NormalWeb"/>
        <w:numPr>
          <w:ilvl w:val="0"/>
          <w:numId w:val="1"/>
        </w:numPr>
        <w:spacing w:before="0" w:beforeAutospacing="0" w:after="0" w:afterAutospacing="0" w:line="360" w:lineRule="atLeast"/>
        <w:rPr>
          <w:rFonts w:ascii="Calibri" w:hAnsi="Calibri" w:cs="Calibri"/>
          <w:color w:val="000000"/>
          <w:sz w:val="28"/>
          <w:szCs w:val="28"/>
        </w:rPr>
      </w:pPr>
      <w:r w:rsidRPr="00034AB7">
        <w:rPr>
          <w:rFonts w:ascii="Calibri" w:hAnsi="Calibri" w:cs="Calibri"/>
          <w:color w:val="000000"/>
          <w:sz w:val="28"/>
          <w:szCs w:val="28"/>
        </w:rPr>
        <w:t xml:space="preserve">Dahlstrom, R. </w:t>
      </w:r>
      <w:r w:rsidRPr="00034AB7">
        <w:rPr>
          <w:rFonts w:ascii="Calibri" w:hAnsi="Calibri" w:cs="Calibri"/>
          <w:i/>
          <w:iCs/>
          <w:color w:val="000000"/>
          <w:sz w:val="28"/>
          <w:szCs w:val="28"/>
        </w:rPr>
        <w:t xml:space="preserve">et al. </w:t>
      </w:r>
      <w:r w:rsidRPr="00034AB7">
        <w:rPr>
          <w:rFonts w:ascii="Calibri" w:hAnsi="Calibri" w:cs="Calibri"/>
          <w:color w:val="000000"/>
          <w:sz w:val="28"/>
          <w:szCs w:val="28"/>
        </w:rPr>
        <w:t>(2014). How to recover trust in the banking industry? A game theory approach to empirical analyses of bank and corporate customer relationships. </w:t>
      </w:r>
      <w:r w:rsidRPr="00034AB7">
        <w:rPr>
          <w:rFonts w:ascii="Calibri" w:hAnsi="Calibri" w:cs="Calibri"/>
          <w:i/>
          <w:iCs/>
          <w:color w:val="000000"/>
          <w:sz w:val="28"/>
          <w:szCs w:val="28"/>
        </w:rPr>
        <w:t>International Journal of Bank Marketing</w:t>
      </w:r>
      <w:r w:rsidRPr="00034AB7">
        <w:rPr>
          <w:rFonts w:ascii="Calibri" w:hAnsi="Calibri" w:cs="Calibri"/>
          <w:color w:val="000000"/>
          <w:sz w:val="28"/>
          <w:szCs w:val="28"/>
        </w:rPr>
        <w:t>, 32(4), pp.268–278. doi:10.1108/ijbm-03-2014-0042.</w:t>
      </w:r>
    </w:p>
    <w:p w14:paraId="2CD607FE" w14:textId="77777777" w:rsidR="00E54B1D" w:rsidRDefault="00E54B1D" w:rsidP="00E54B1D">
      <w:pPr>
        <w:pStyle w:val="NormalWeb"/>
        <w:spacing w:before="0" w:beforeAutospacing="0" w:after="0" w:afterAutospacing="0" w:line="360" w:lineRule="atLeast"/>
        <w:rPr>
          <w:rFonts w:ascii="Calibri" w:hAnsi="Calibri" w:cs="Calibri"/>
          <w:color w:val="000000"/>
          <w:sz w:val="27"/>
          <w:szCs w:val="27"/>
        </w:rPr>
      </w:pPr>
    </w:p>
    <w:p w14:paraId="7F3B974D" w14:textId="77777777" w:rsidR="007245E1" w:rsidRPr="00556F4E" w:rsidRDefault="007245E1" w:rsidP="007245E1">
      <w:pPr>
        <w:pStyle w:val="ListParagraph"/>
        <w:spacing w:line="360" w:lineRule="atLeast"/>
        <w:rPr>
          <w:rFonts w:ascii="Calibri" w:eastAsia="Times New Roman" w:hAnsi="Calibri" w:cs="Calibri"/>
          <w:color w:val="000000"/>
          <w:sz w:val="27"/>
          <w:szCs w:val="27"/>
          <w:lang w:eastAsia="en-GB"/>
        </w:rPr>
      </w:pPr>
    </w:p>
    <w:p w14:paraId="67666D8E" w14:textId="77777777" w:rsidR="001447C5" w:rsidRPr="00651E7C" w:rsidRDefault="001447C5" w:rsidP="00651E7C">
      <w:pPr>
        <w:pStyle w:val="ListParagraph"/>
        <w:spacing w:line="360" w:lineRule="atLeast"/>
        <w:rPr>
          <w:rFonts w:ascii="Calibri" w:eastAsia="Times New Roman" w:hAnsi="Calibri" w:cs="Calibri"/>
          <w:color w:val="000000"/>
          <w:sz w:val="27"/>
          <w:szCs w:val="27"/>
          <w:lang w:eastAsia="en-GB"/>
        </w:rPr>
      </w:pPr>
    </w:p>
    <w:p w14:paraId="357363AD" w14:textId="77777777" w:rsidR="00C579C0" w:rsidRDefault="001447C5" w:rsidP="00C579C0">
      <w:pPr>
        <w:pStyle w:val="ListParagraph"/>
        <w:numPr>
          <w:ilvl w:val="0"/>
          <w:numId w:val="1"/>
        </w:numPr>
        <w:spacing w:line="360" w:lineRule="atLeast"/>
        <w:rPr>
          <w:rFonts w:ascii="Calibri" w:eastAsia="Times New Roman" w:hAnsi="Calibri" w:cs="Calibri"/>
          <w:color w:val="000000"/>
          <w:sz w:val="27"/>
          <w:szCs w:val="27"/>
          <w:lang w:eastAsia="en-GB"/>
        </w:rPr>
      </w:pPr>
      <w:r w:rsidRPr="00506013">
        <w:rPr>
          <w:rFonts w:ascii="Calibri" w:eastAsia="Times New Roman" w:hAnsi="Calibri" w:cs="Calibri"/>
          <w:color w:val="000000"/>
          <w:sz w:val="27"/>
          <w:szCs w:val="27"/>
          <w:lang w:eastAsia="en-GB"/>
        </w:rPr>
        <w:t>Day, G.S. (2022). </w:t>
      </w:r>
      <w:r w:rsidRPr="00506013">
        <w:rPr>
          <w:rFonts w:ascii="Calibri" w:eastAsia="Times New Roman" w:hAnsi="Calibri" w:cs="Calibri"/>
          <w:i/>
          <w:iCs/>
          <w:color w:val="000000"/>
          <w:sz w:val="27"/>
          <w:szCs w:val="27"/>
          <w:lang w:eastAsia="en-GB"/>
        </w:rPr>
        <w:t>Advanced introduction to marketing strategy</w:t>
      </w:r>
      <w:r w:rsidRPr="00506013">
        <w:rPr>
          <w:rFonts w:ascii="Calibri" w:eastAsia="Times New Roman" w:hAnsi="Calibri" w:cs="Calibri"/>
          <w:color w:val="000000"/>
          <w:sz w:val="27"/>
          <w:szCs w:val="27"/>
          <w:lang w:eastAsia="en-GB"/>
        </w:rPr>
        <w:t>. Northampton, Massachusetts: Edward Elgar Publishing, Inc.</w:t>
      </w:r>
    </w:p>
    <w:p w14:paraId="26C3C482" w14:textId="77777777" w:rsidR="00C579C0" w:rsidRPr="00C579C0" w:rsidRDefault="00C579C0" w:rsidP="00C579C0">
      <w:pPr>
        <w:pStyle w:val="ListParagraph"/>
        <w:rPr>
          <w:rFonts w:ascii="Calibri" w:eastAsia="Times New Roman" w:hAnsi="Calibri" w:cs="Calibri"/>
          <w:color w:val="000000"/>
          <w:sz w:val="27"/>
          <w:szCs w:val="27"/>
          <w:lang w:eastAsia="en-GB"/>
        </w:rPr>
      </w:pPr>
    </w:p>
    <w:p w14:paraId="510E7F67" w14:textId="294C373F" w:rsidR="00C579C0" w:rsidRPr="00516406" w:rsidRDefault="00C579C0" w:rsidP="00C579C0">
      <w:pPr>
        <w:pStyle w:val="ListParagraph"/>
        <w:numPr>
          <w:ilvl w:val="0"/>
          <w:numId w:val="1"/>
        </w:numPr>
        <w:spacing w:line="360" w:lineRule="atLeast"/>
        <w:rPr>
          <w:rFonts w:ascii="Calibri" w:eastAsia="Times New Roman" w:hAnsi="Calibri" w:cs="Calibri"/>
          <w:color w:val="000000"/>
          <w:sz w:val="27"/>
          <w:szCs w:val="27"/>
          <w:lang w:eastAsia="en-GB"/>
        </w:rPr>
      </w:pPr>
      <w:r w:rsidRPr="00C579C0">
        <w:rPr>
          <w:rFonts w:ascii="Calibri" w:eastAsia="Times New Roman" w:hAnsi="Calibri" w:cs="Calibri"/>
          <w:color w:val="000000"/>
          <w:sz w:val="27"/>
          <w:szCs w:val="27"/>
          <w:lang w:eastAsia="en-GB"/>
        </w:rPr>
        <w:t>David, J. (2021</w:t>
      </w:r>
      <w:r>
        <w:rPr>
          <w:rFonts w:ascii="Calibri" w:eastAsia="Times New Roman" w:hAnsi="Calibri" w:cs="Calibri"/>
          <w:color w:val="000000"/>
          <w:sz w:val="27"/>
          <w:szCs w:val="27"/>
          <w:lang w:eastAsia="en-GB"/>
        </w:rPr>
        <w:t>)</w:t>
      </w:r>
      <w:r w:rsidRPr="00C579C0">
        <w:rPr>
          <w:rFonts w:ascii="Calibri" w:hAnsi="Calibri" w:cs="Calibri"/>
          <w:color w:val="000000"/>
          <w:sz w:val="27"/>
          <w:szCs w:val="27"/>
        </w:rPr>
        <w:t> </w:t>
      </w:r>
      <w:r w:rsidRPr="00C579C0">
        <w:rPr>
          <w:rFonts w:ascii="Calibri" w:hAnsi="Calibri" w:cs="Calibri"/>
          <w:i/>
          <w:iCs/>
          <w:color w:val="000000"/>
          <w:sz w:val="27"/>
          <w:szCs w:val="27"/>
        </w:rPr>
        <w:t>Advantages and disadvantages of quantitative research</w:t>
      </w:r>
      <w:r w:rsidRPr="00C579C0">
        <w:rPr>
          <w:rFonts w:ascii="Calibri" w:hAnsi="Calibri" w:cs="Calibri"/>
          <w:color w:val="000000"/>
          <w:sz w:val="27"/>
          <w:szCs w:val="27"/>
        </w:rPr>
        <w:t xml:space="preserve">. [online] howandwhat. Available at: </w:t>
      </w:r>
      <w:hyperlink r:id="rId70" w:history="1">
        <w:r w:rsidRPr="00C96F9D">
          <w:rPr>
            <w:rStyle w:val="Hyperlink"/>
            <w:rFonts w:ascii="Calibri" w:hAnsi="Calibri" w:cs="Calibri"/>
            <w:sz w:val="27"/>
            <w:szCs w:val="27"/>
          </w:rPr>
          <w:t>https://howandwhat.net/advantages-disadvantages-quantitative-research/</w:t>
        </w:r>
      </w:hyperlink>
      <w:r w:rsidRPr="00C579C0">
        <w:rPr>
          <w:rFonts w:ascii="Calibri" w:hAnsi="Calibri" w:cs="Calibri"/>
          <w:color w:val="000000"/>
          <w:sz w:val="27"/>
          <w:szCs w:val="27"/>
        </w:rPr>
        <w:t>.</w:t>
      </w:r>
      <w:r>
        <w:rPr>
          <w:rFonts w:ascii="Calibri" w:hAnsi="Calibri" w:cs="Calibri"/>
          <w:color w:val="000000"/>
          <w:sz w:val="27"/>
          <w:szCs w:val="27"/>
        </w:rPr>
        <w:t xml:space="preserve"> (Accessed: 10 August 2022)</w:t>
      </w:r>
    </w:p>
    <w:p w14:paraId="015B1477" w14:textId="77777777" w:rsidR="00516406" w:rsidRPr="00516406" w:rsidRDefault="00516406" w:rsidP="00516406">
      <w:pPr>
        <w:pStyle w:val="ListParagraph"/>
        <w:rPr>
          <w:rFonts w:ascii="Calibri" w:eastAsia="Times New Roman" w:hAnsi="Calibri" w:cs="Calibri"/>
          <w:color w:val="000000"/>
          <w:sz w:val="27"/>
          <w:szCs w:val="27"/>
          <w:lang w:eastAsia="en-GB"/>
        </w:rPr>
      </w:pPr>
    </w:p>
    <w:p w14:paraId="7E6EF287" w14:textId="25C473B9" w:rsidR="00516406" w:rsidRPr="002C5E6F" w:rsidRDefault="002C5E6F" w:rsidP="002C5E6F">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David, J. (2021a). </w:t>
      </w:r>
      <w:r>
        <w:rPr>
          <w:rFonts w:ascii="Calibri" w:hAnsi="Calibri" w:cs="Calibri"/>
          <w:i/>
          <w:iCs/>
          <w:color w:val="000000"/>
          <w:sz w:val="27"/>
          <w:szCs w:val="27"/>
        </w:rPr>
        <w:t>Advantages and disadvantages of convenience sampling</w:t>
      </w:r>
      <w:r>
        <w:rPr>
          <w:rFonts w:ascii="Calibri" w:hAnsi="Calibri" w:cs="Calibri"/>
          <w:color w:val="000000"/>
          <w:sz w:val="27"/>
          <w:szCs w:val="27"/>
        </w:rPr>
        <w:t xml:space="preserve">. [online] howandwhat. Available at: </w:t>
      </w:r>
      <w:hyperlink r:id="rId71" w:history="1">
        <w:r w:rsidRPr="00C96F9D">
          <w:rPr>
            <w:rStyle w:val="Hyperlink"/>
            <w:rFonts w:ascii="Calibri" w:hAnsi="Calibri" w:cs="Calibri"/>
            <w:sz w:val="27"/>
            <w:szCs w:val="27"/>
          </w:rPr>
          <w:t>https://howandwhat.net/advantages-disadvantages-convenience-sampling/</w:t>
        </w:r>
      </w:hyperlink>
      <w:r>
        <w:rPr>
          <w:rFonts w:ascii="Calibri" w:hAnsi="Calibri" w:cs="Calibri"/>
          <w:color w:val="000000"/>
          <w:sz w:val="27"/>
          <w:szCs w:val="27"/>
        </w:rPr>
        <w:t>. (Accessed: 10 August 2022)</w:t>
      </w:r>
    </w:p>
    <w:p w14:paraId="0D6A3BEA" w14:textId="77777777" w:rsidR="000F4DE1" w:rsidRPr="0023234A" w:rsidRDefault="000F4DE1" w:rsidP="000F4DE1">
      <w:pPr>
        <w:pStyle w:val="ListParagraph"/>
        <w:spacing w:line="360" w:lineRule="atLeast"/>
        <w:rPr>
          <w:rFonts w:ascii="Calibri" w:eastAsia="Times New Roman" w:hAnsi="Calibri" w:cs="Calibri"/>
          <w:color w:val="000000"/>
          <w:sz w:val="27"/>
          <w:szCs w:val="27"/>
          <w:lang w:eastAsia="en-GB"/>
        </w:rPr>
      </w:pPr>
    </w:p>
    <w:p w14:paraId="05DE662F" w14:textId="4AF858EF" w:rsidR="0050224C" w:rsidRDefault="0023234A" w:rsidP="00C9478B">
      <w:pPr>
        <w:pStyle w:val="ListParagraph"/>
        <w:numPr>
          <w:ilvl w:val="0"/>
          <w:numId w:val="1"/>
        </w:numPr>
        <w:spacing w:line="360" w:lineRule="atLeast"/>
        <w:rPr>
          <w:rFonts w:ascii="Calibri" w:eastAsia="Times New Roman" w:hAnsi="Calibri" w:cs="Calibri"/>
          <w:color w:val="000000"/>
          <w:sz w:val="27"/>
          <w:szCs w:val="27"/>
          <w:lang w:eastAsia="en-GB"/>
        </w:rPr>
      </w:pPr>
      <w:r>
        <w:rPr>
          <w:rFonts w:ascii="Calibri" w:hAnsi="Calibri" w:cs="Calibri"/>
          <w:color w:val="000000"/>
          <w:sz w:val="27"/>
          <w:szCs w:val="27"/>
        </w:rPr>
        <w:t xml:space="preserve">Davies, R. </w:t>
      </w:r>
      <w:r>
        <w:rPr>
          <w:rFonts w:ascii="Calibri" w:hAnsi="Calibri" w:cs="Calibri"/>
          <w:i/>
          <w:iCs/>
          <w:color w:val="000000"/>
          <w:sz w:val="27"/>
          <w:szCs w:val="27"/>
        </w:rPr>
        <w:t xml:space="preserve">et al </w:t>
      </w:r>
      <w:r>
        <w:rPr>
          <w:rFonts w:ascii="Calibri" w:hAnsi="Calibri" w:cs="Calibri"/>
          <w:color w:val="000000"/>
          <w:sz w:val="27"/>
          <w:szCs w:val="27"/>
        </w:rPr>
        <w:t xml:space="preserve">(2010) </w:t>
      </w:r>
      <w:r w:rsidR="00BA20C5" w:rsidRPr="00BA20C5">
        <w:rPr>
          <w:rFonts w:ascii="Calibri" w:eastAsia="Times New Roman" w:hAnsi="Calibri" w:cs="Calibri"/>
          <w:i/>
          <w:iCs/>
          <w:color w:val="000000"/>
          <w:sz w:val="27"/>
          <w:szCs w:val="27"/>
          <w:lang w:eastAsia="en-GB"/>
        </w:rPr>
        <w:t>Evolution of the UK banking system.</w:t>
      </w:r>
      <w:r w:rsidR="00BA20C5" w:rsidRPr="00BA20C5">
        <w:rPr>
          <w:rFonts w:ascii="Calibri" w:eastAsia="Times New Roman" w:hAnsi="Calibri" w:cs="Calibri"/>
          <w:color w:val="000000"/>
          <w:sz w:val="27"/>
          <w:szCs w:val="27"/>
          <w:lang w:eastAsia="en-GB"/>
        </w:rPr>
        <w:t xml:space="preserve"> [online] Available at: </w:t>
      </w:r>
      <w:hyperlink r:id="rId72" w:history="1">
        <w:r w:rsidR="00BA20C5" w:rsidRPr="002A48CA">
          <w:rPr>
            <w:rStyle w:val="Hyperlink"/>
            <w:rFonts w:ascii="Calibri" w:eastAsia="Times New Roman" w:hAnsi="Calibri" w:cs="Calibri"/>
            <w:sz w:val="27"/>
            <w:szCs w:val="27"/>
            <w:lang w:eastAsia="en-GB"/>
          </w:rPr>
          <w:t>https://www.bankofengland.co.uk/-/media/boe/files/quarterly-</w:t>
        </w:r>
        <w:r w:rsidR="00BA20C5" w:rsidRPr="002A48CA">
          <w:rPr>
            <w:rStyle w:val="Hyperlink"/>
            <w:rFonts w:ascii="Calibri" w:eastAsia="Times New Roman" w:hAnsi="Calibri" w:cs="Calibri"/>
            <w:sz w:val="27"/>
            <w:szCs w:val="27"/>
            <w:lang w:eastAsia="en-GB"/>
          </w:rPr>
          <w:lastRenderedPageBreak/>
          <w:t>bulletin/2010/evolution-of-the-uk-banking-system.pdf?la=en&amp;hash=1B96013BA769A71DD3E49FE4590FD8719DA767A1</w:t>
        </w:r>
      </w:hyperlink>
      <w:r w:rsidR="00BA20C5" w:rsidRPr="00BA20C5">
        <w:rPr>
          <w:rFonts w:ascii="Calibri" w:eastAsia="Times New Roman" w:hAnsi="Calibri" w:cs="Calibri"/>
          <w:color w:val="000000"/>
          <w:sz w:val="27"/>
          <w:szCs w:val="27"/>
          <w:lang w:eastAsia="en-GB"/>
        </w:rPr>
        <w:t>.</w:t>
      </w:r>
      <w:r w:rsidR="00BA20C5">
        <w:rPr>
          <w:rFonts w:ascii="Calibri" w:eastAsia="Times New Roman" w:hAnsi="Calibri" w:cs="Calibri"/>
          <w:color w:val="000000"/>
          <w:sz w:val="27"/>
          <w:szCs w:val="27"/>
          <w:lang w:eastAsia="en-GB"/>
        </w:rPr>
        <w:t xml:space="preserve"> (Accessed: </w:t>
      </w:r>
      <w:r w:rsidR="000F4DE1">
        <w:rPr>
          <w:rFonts w:ascii="Calibri" w:eastAsia="Times New Roman" w:hAnsi="Calibri" w:cs="Calibri"/>
          <w:color w:val="000000"/>
          <w:sz w:val="27"/>
          <w:szCs w:val="27"/>
          <w:lang w:eastAsia="en-GB"/>
        </w:rPr>
        <w:t>01 August 2022)</w:t>
      </w:r>
    </w:p>
    <w:p w14:paraId="567F636E" w14:textId="77777777" w:rsidR="00C9478B" w:rsidRPr="00C9478B" w:rsidRDefault="00C9478B" w:rsidP="00C9478B">
      <w:pPr>
        <w:pStyle w:val="ListParagraph"/>
        <w:rPr>
          <w:rFonts w:ascii="Calibri" w:eastAsia="Times New Roman" w:hAnsi="Calibri" w:cs="Calibri"/>
          <w:color w:val="000000"/>
          <w:sz w:val="27"/>
          <w:szCs w:val="27"/>
          <w:lang w:eastAsia="en-GB"/>
        </w:rPr>
      </w:pPr>
    </w:p>
    <w:p w14:paraId="5A8C6158" w14:textId="77777777" w:rsidR="00C9478B" w:rsidRDefault="00C9478B" w:rsidP="00C9478B">
      <w:pPr>
        <w:pStyle w:val="ListParagraph"/>
        <w:spacing w:line="360" w:lineRule="atLeast"/>
        <w:rPr>
          <w:rFonts w:ascii="Calibri" w:eastAsia="Times New Roman" w:hAnsi="Calibri" w:cs="Calibri"/>
          <w:color w:val="000000"/>
          <w:sz w:val="27"/>
          <w:szCs w:val="27"/>
          <w:lang w:eastAsia="en-GB"/>
        </w:rPr>
      </w:pPr>
    </w:p>
    <w:p w14:paraId="1DD57984" w14:textId="77777777" w:rsidR="00C9478B" w:rsidRPr="00C9478B" w:rsidRDefault="00C9478B" w:rsidP="00C9478B">
      <w:pPr>
        <w:pStyle w:val="ListParagraph"/>
        <w:rPr>
          <w:rFonts w:ascii="Calibri" w:eastAsia="Times New Roman" w:hAnsi="Calibri" w:cs="Calibri"/>
          <w:color w:val="000000"/>
          <w:sz w:val="27"/>
          <w:szCs w:val="27"/>
          <w:lang w:eastAsia="en-GB"/>
        </w:rPr>
      </w:pPr>
    </w:p>
    <w:p w14:paraId="44AFB6F5" w14:textId="1383A2B2" w:rsidR="00C9478B" w:rsidRDefault="00C9478B" w:rsidP="00C9478B">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Deninzon, D. (2019). </w:t>
      </w:r>
      <w:r>
        <w:rPr>
          <w:rFonts w:ascii="Calibri" w:hAnsi="Calibri" w:cs="Calibri"/>
          <w:i/>
          <w:iCs/>
          <w:color w:val="000000"/>
          <w:sz w:val="27"/>
          <w:szCs w:val="27"/>
        </w:rPr>
        <w:t>Banking operations for a customer-centric world</w:t>
      </w:r>
      <w:r>
        <w:rPr>
          <w:rFonts w:ascii="Calibri" w:hAnsi="Calibri" w:cs="Calibri"/>
          <w:color w:val="000000"/>
          <w:sz w:val="27"/>
          <w:szCs w:val="27"/>
        </w:rPr>
        <w:t xml:space="preserve">. [online] McKinsey &amp; Company. Available at: </w:t>
      </w:r>
      <w:hyperlink r:id="rId73" w:history="1">
        <w:r w:rsidRPr="00B9395C">
          <w:rPr>
            <w:rStyle w:val="Hyperlink"/>
            <w:rFonts w:ascii="Calibri" w:hAnsi="Calibri" w:cs="Calibri"/>
            <w:sz w:val="27"/>
            <w:szCs w:val="27"/>
          </w:rPr>
          <w:t>https://www.mckinsey.com/industries/financial-services/our-insights/banking-matters/banking-operations-for-a-customer-centric-world</w:t>
        </w:r>
      </w:hyperlink>
      <w:r>
        <w:rPr>
          <w:rFonts w:ascii="Calibri" w:hAnsi="Calibri" w:cs="Calibri"/>
          <w:color w:val="000000"/>
          <w:sz w:val="27"/>
          <w:szCs w:val="27"/>
        </w:rPr>
        <w:t>. (Accessed: 25 August 2022)</w:t>
      </w:r>
    </w:p>
    <w:p w14:paraId="14BFD184" w14:textId="102FF2FF" w:rsidR="00C9478B" w:rsidRDefault="00C9478B" w:rsidP="00C9478B">
      <w:pPr>
        <w:pStyle w:val="NormalWeb"/>
        <w:ind w:left="720"/>
        <w:rPr>
          <w:rFonts w:ascii="Calibri" w:hAnsi="Calibri" w:cs="Calibri"/>
          <w:color w:val="000000"/>
          <w:sz w:val="27"/>
          <w:szCs w:val="27"/>
        </w:rPr>
      </w:pPr>
    </w:p>
    <w:p w14:paraId="37C5C9BD" w14:textId="77777777" w:rsidR="00C9478B" w:rsidRPr="00C9478B" w:rsidRDefault="00C9478B" w:rsidP="00C9478B">
      <w:pPr>
        <w:pStyle w:val="NormalWeb"/>
        <w:ind w:left="720"/>
        <w:rPr>
          <w:rFonts w:ascii="Calibri" w:hAnsi="Calibri" w:cs="Calibri"/>
          <w:color w:val="000000"/>
          <w:sz w:val="27"/>
          <w:szCs w:val="27"/>
        </w:rPr>
      </w:pPr>
    </w:p>
    <w:p w14:paraId="5CB77A5F" w14:textId="2A58BFB6" w:rsidR="0050224C" w:rsidRDefault="0050224C" w:rsidP="0050224C">
      <w:pPr>
        <w:pStyle w:val="NormalWeb"/>
        <w:numPr>
          <w:ilvl w:val="0"/>
          <w:numId w:val="1"/>
        </w:numPr>
        <w:spacing w:before="0" w:beforeAutospacing="0" w:after="0" w:afterAutospacing="0" w:line="360" w:lineRule="atLeast"/>
        <w:rPr>
          <w:rFonts w:ascii="Calibri" w:hAnsi="Calibri" w:cs="Calibri"/>
          <w:color w:val="000000"/>
          <w:sz w:val="27"/>
          <w:szCs w:val="27"/>
        </w:rPr>
      </w:pPr>
      <w:r w:rsidRPr="00292357">
        <w:rPr>
          <w:rFonts w:ascii="Calibri" w:hAnsi="Calibri" w:cs="Calibri"/>
          <w:color w:val="000000"/>
          <w:sz w:val="27"/>
          <w:szCs w:val="27"/>
        </w:rPr>
        <w:t>Dess, G.G.</w:t>
      </w:r>
      <w:r>
        <w:rPr>
          <w:rFonts w:ascii="Calibri" w:hAnsi="Calibri" w:cs="Calibri"/>
          <w:color w:val="000000"/>
          <w:sz w:val="27"/>
          <w:szCs w:val="27"/>
        </w:rPr>
        <w:t xml:space="preserve"> </w:t>
      </w:r>
      <w:r>
        <w:rPr>
          <w:rFonts w:ascii="Calibri" w:hAnsi="Calibri" w:cs="Calibri"/>
          <w:i/>
          <w:iCs/>
          <w:color w:val="000000"/>
          <w:sz w:val="27"/>
          <w:szCs w:val="27"/>
        </w:rPr>
        <w:t xml:space="preserve">et al. </w:t>
      </w:r>
      <w:r w:rsidRPr="00292357">
        <w:rPr>
          <w:rFonts w:ascii="Calibri" w:hAnsi="Calibri" w:cs="Calibri"/>
          <w:color w:val="000000"/>
          <w:sz w:val="27"/>
          <w:szCs w:val="27"/>
        </w:rPr>
        <w:t>(2019). </w:t>
      </w:r>
      <w:r w:rsidRPr="00292357">
        <w:rPr>
          <w:rFonts w:ascii="Calibri" w:hAnsi="Calibri" w:cs="Calibri"/>
          <w:i/>
          <w:iCs/>
          <w:color w:val="000000"/>
          <w:sz w:val="27"/>
          <w:szCs w:val="27"/>
        </w:rPr>
        <w:t>Strategic management text and cases</w:t>
      </w:r>
      <w:r w:rsidRPr="00292357">
        <w:rPr>
          <w:rFonts w:ascii="Calibri" w:hAnsi="Calibri" w:cs="Calibri"/>
          <w:color w:val="000000"/>
          <w:sz w:val="27"/>
          <w:szCs w:val="27"/>
        </w:rPr>
        <w:t xml:space="preserve">. </w:t>
      </w:r>
      <w:r>
        <w:rPr>
          <w:rFonts w:ascii="Calibri" w:hAnsi="Calibri" w:cs="Calibri"/>
          <w:color w:val="000000"/>
          <w:sz w:val="27"/>
          <w:szCs w:val="27"/>
        </w:rPr>
        <w:t>9</w:t>
      </w:r>
      <w:r w:rsidRPr="00292357">
        <w:rPr>
          <w:rFonts w:ascii="Calibri" w:hAnsi="Calibri" w:cs="Calibri"/>
          <w:color w:val="000000"/>
          <w:sz w:val="27"/>
          <w:szCs w:val="27"/>
          <w:vertAlign w:val="superscript"/>
        </w:rPr>
        <w:t>th</w:t>
      </w:r>
      <w:r>
        <w:rPr>
          <w:rFonts w:ascii="Calibri" w:hAnsi="Calibri" w:cs="Calibri"/>
          <w:color w:val="000000"/>
          <w:sz w:val="27"/>
          <w:szCs w:val="27"/>
        </w:rPr>
        <w:t xml:space="preserve"> Edition. </w:t>
      </w:r>
      <w:r w:rsidRPr="00292357">
        <w:rPr>
          <w:rFonts w:ascii="Calibri" w:hAnsi="Calibri" w:cs="Calibri"/>
          <w:color w:val="000000"/>
          <w:sz w:val="27"/>
          <w:szCs w:val="27"/>
        </w:rPr>
        <w:t>New York, Ny McGraw-Hill Education.</w:t>
      </w:r>
    </w:p>
    <w:p w14:paraId="0334B703" w14:textId="77777777" w:rsidR="00D44DD7" w:rsidRDefault="00D44DD7" w:rsidP="00D44DD7">
      <w:pPr>
        <w:pStyle w:val="ListParagraph"/>
        <w:rPr>
          <w:rFonts w:ascii="Calibri" w:hAnsi="Calibri" w:cs="Calibri"/>
          <w:color w:val="000000"/>
          <w:sz w:val="27"/>
          <w:szCs w:val="27"/>
        </w:rPr>
      </w:pPr>
    </w:p>
    <w:p w14:paraId="2F7DABCD" w14:textId="77777777" w:rsidR="00D44DD7" w:rsidRDefault="00D44DD7" w:rsidP="00D44DD7">
      <w:pPr>
        <w:pStyle w:val="NormalWeb"/>
        <w:spacing w:before="0" w:beforeAutospacing="0" w:after="0" w:afterAutospacing="0" w:line="360" w:lineRule="atLeast"/>
        <w:ind w:left="720"/>
        <w:rPr>
          <w:rFonts w:ascii="Calibri" w:hAnsi="Calibri" w:cs="Calibri"/>
          <w:color w:val="000000"/>
          <w:sz w:val="27"/>
          <w:szCs w:val="27"/>
        </w:rPr>
      </w:pPr>
    </w:p>
    <w:p w14:paraId="3001298B" w14:textId="77777777" w:rsidR="00D44DD7" w:rsidRDefault="00D44DD7" w:rsidP="00D44DD7">
      <w:pPr>
        <w:pStyle w:val="ListParagraph"/>
        <w:rPr>
          <w:rFonts w:ascii="Calibri" w:hAnsi="Calibri" w:cs="Calibri"/>
          <w:color w:val="000000"/>
          <w:sz w:val="27"/>
          <w:szCs w:val="27"/>
        </w:rPr>
      </w:pPr>
    </w:p>
    <w:p w14:paraId="0313F741" w14:textId="7AEA956E" w:rsidR="00D44DD7" w:rsidRDefault="00D44DD7" w:rsidP="00D44DD7">
      <w:pPr>
        <w:pStyle w:val="ListParagraph"/>
        <w:numPr>
          <w:ilvl w:val="0"/>
          <w:numId w:val="1"/>
        </w:numPr>
        <w:spacing w:line="360" w:lineRule="atLeast"/>
        <w:rPr>
          <w:rFonts w:ascii="Calibri" w:eastAsia="Times New Roman" w:hAnsi="Calibri" w:cs="Calibri"/>
          <w:color w:val="000000"/>
          <w:sz w:val="27"/>
          <w:szCs w:val="27"/>
          <w:lang w:eastAsia="en-GB"/>
        </w:rPr>
      </w:pPr>
      <w:r w:rsidRPr="00D44DD7">
        <w:rPr>
          <w:rFonts w:ascii="Calibri" w:eastAsia="Times New Roman" w:hAnsi="Calibri" w:cs="Calibri"/>
          <w:color w:val="000000"/>
          <w:sz w:val="27"/>
          <w:szCs w:val="27"/>
          <w:lang w:eastAsia="en-GB"/>
        </w:rPr>
        <w:t>Duignan, J. (2016). </w:t>
      </w:r>
      <w:r w:rsidRPr="00D44DD7">
        <w:rPr>
          <w:rFonts w:ascii="Calibri" w:eastAsia="Times New Roman" w:hAnsi="Calibri" w:cs="Calibri"/>
          <w:i/>
          <w:iCs/>
          <w:color w:val="000000"/>
          <w:sz w:val="27"/>
          <w:szCs w:val="27"/>
          <w:lang w:eastAsia="en-GB"/>
        </w:rPr>
        <w:t>A dictionary of business research methods</w:t>
      </w:r>
      <w:r w:rsidRPr="00D44DD7">
        <w:rPr>
          <w:rFonts w:ascii="Calibri" w:eastAsia="Times New Roman" w:hAnsi="Calibri" w:cs="Calibri"/>
          <w:color w:val="000000"/>
          <w:sz w:val="27"/>
          <w:szCs w:val="27"/>
          <w:lang w:eastAsia="en-GB"/>
        </w:rPr>
        <w:t xml:space="preserve">. </w:t>
      </w:r>
      <w:r w:rsidR="00615E20">
        <w:rPr>
          <w:rFonts w:ascii="Calibri" w:eastAsia="Times New Roman" w:hAnsi="Calibri" w:cs="Calibri"/>
          <w:color w:val="000000"/>
          <w:sz w:val="27"/>
          <w:szCs w:val="27"/>
          <w:lang w:eastAsia="en-GB"/>
        </w:rPr>
        <w:t>1</w:t>
      </w:r>
      <w:r w:rsidR="00615E20" w:rsidRPr="00615E20">
        <w:rPr>
          <w:rFonts w:ascii="Calibri" w:eastAsia="Times New Roman" w:hAnsi="Calibri" w:cs="Calibri"/>
          <w:color w:val="000000"/>
          <w:sz w:val="27"/>
          <w:szCs w:val="27"/>
          <w:vertAlign w:val="superscript"/>
          <w:lang w:eastAsia="en-GB"/>
        </w:rPr>
        <w:t>st</w:t>
      </w:r>
      <w:r w:rsidR="00615E20">
        <w:rPr>
          <w:rFonts w:ascii="Calibri" w:eastAsia="Times New Roman" w:hAnsi="Calibri" w:cs="Calibri"/>
          <w:color w:val="000000"/>
          <w:sz w:val="27"/>
          <w:szCs w:val="27"/>
          <w:lang w:eastAsia="en-GB"/>
        </w:rPr>
        <w:t xml:space="preserve"> Edition. </w:t>
      </w:r>
      <w:r w:rsidRPr="00D44DD7">
        <w:rPr>
          <w:rFonts w:ascii="Calibri" w:eastAsia="Times New Roman" w:hAnsi="Calibri" w:cs="Calibri"/>
          <w:color w:val="000000"/>
          <w:sz w:val="27"/>
          <w:szCs w:val="27"/>
          <w:lang w:eastAsia="en-GB"/>
        </w:rPr>
        <w:t>Oxford: Oxford University Press.</w:t>
      </w:r>
    </w:p>
    <w:p w14:paraId="2F8D04D4" w14:textId="77777777" w:rsidR="0013157C" w:rsidRDefault="0013157C" w:rsidP="0013157C">
      <w:pPr>
        <w:pStyle w:val="ListParagraph"/>
        <w:spacing w:line="360" w:lineRule="atLeast"/>
        <w:rPr>
          <w:rFonts w:ascii="Calibri" w:eastAsia="Times New Roman" w:hAnsi="Calibri" w:cs="Calibri"/>
          <w:color w:val="000000"/>
          <w:sz w:val="27"/>
          <w:szCs w:val="27"/>
          <w:lang w:eastAsia="en-GB"/>
        </w:rPr>
      </w:pPr>
    </w:p>
    <w:p w14:paraId="20F90B20" w14:textId="77777777" w:rsidR="00D51D8E" w:rsidRDefault="00D51D8E" w:rsidP="0013157C">
      <w:pPr>
        <w:pStyle w:val="ListParagraph"/>
        <w:spacing w:line="360" w:lineRule="atLeast"/>
        <w:rPr>
          <w:rFonts w:ascii="Calibri" w:eastAsia="Times New Roman" w:hAnsi="Calibri" w:cs="Calibri"/>
          <w:color w:val="000000"/>
          <w:sz w:val="27"/>
          <w:szCs w:val="27"/>
          <w:lang w:eastAsia="en-GB"/>
        </w:rPr>
      </w:pPr>
    </w:p>
    <w:p w14:paraId="4E774F35" w14:textId="292E24C8" w:rsidR="00572D36" w:rsidRDefault="0013157C" w:rsidP="00CF08E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Esfandiari, A. (n.d.). Marketing Plan and Implementation of the Lloyds Bank Plc. </w:t>
      </w:r>
      <w:r>
        <w:rPr>
          <w:rFonts w:ascii="Calibri" w:hAnsi="Calibri" w:cs="Calibri"/>
          <w:i/>
          <w:iCs/>
          <w:color w:val="000000"/>
          <w:sz w:val="27"/>
          <w:szCs w:val="27"/>
        </w:rPr>
        <w:t>www.academia.edu</w:t>
      </w:r>
      <w:r>
        <w:rPr>
          <w:rFonts w:ascii="Calibri" w:hAnsi="Calibri" w:cs="Calibri"/>
          <w:color w:val="000000"/>
          <w:sz w:val="27"/>
          <w:szCs w:val="27"/>
        </w:rPr>
        <w:t xml:space="preserve">. [online] Available at: </w:t>
      </w:r>
      <w:hyperlink r:id="rId74" w:history="1">
        <w:r w:rsidRPr="009046A8">
          <w:rPr>
            <w:rStyle w:val="Hyperlink"/>
            <w:rFonts w:ascii="Calibri" w:hAnsi="Calibri" w:cs="Calibri"/>
            <w:sz w:val="27"/>
            <w:szCs w:val="27"/>
          </w:rPr>
          <w:t>https://www.academia.edu/35124798/Marketing_Plan_and_Implementation_of_the_Lloyds_Bank_Plc</w:t>
        </w:r>
      </w:hyperlink>
      <w:r>
        <w:rPr>
          <w:rFonts w:ascii="Calibri" w:hAnsi="Calibri" w:cs="Calibri"/>
          <w:color w:val="000000"/>
          <w:sz w:val="27"/>
          <w:szCs w:val="27"/>
        </w:rPr>
        <w:t>. (Accessed: 16 August 2022)</w:t>
      </w:r>
    </w:p>
    <w:p w14:paraId="2CDEF47E" w14:textId="77777777" w:rsidR="00D51D8E" w:rsidRDefault="00D51D8E" w:rsidP="00D51D8E">
      <w:pPr>
        <w:pStyle w:val="NormalWeb"/>
        <w:spacing w:before="0" w:beforeAutospacing="0" w:after="0" w:afterAutospacing="0" w:line="360" w:lineRule="atLeast"/>
        <w:rPr>
          <w:rFonts w:ascii="Calibri" w:hAnsi="Calibri" w:cs="Calibri"/>
          <w:color w:val="000000"/>
          <w:sz w:val="27"/>
          <w:szCs w:val="27"/>
        </w:rPr>
      </w:pPr>
    </w:p>
    <w:p w14:paraId="4D38E15F" w14:textId="77777777" w:rsidR="00D51D8E" w:rsidRDefault="00D51D8E" w:rsidP="00D51D8E">
      <w:pPr>
        <w:pStyle w:val="NormalWeb"/>
        <w:spacing w:before="0" w:beforeAutospacing="0" w:after="0" w:afterAutospacing="0" w:line="360" w:lineRule="atLeast"/>
        <w:rPr>
          <w:rFonts w:ascii="Calibri" w:hAnsi="Calibri" w:cs="Calibri"/>
          <w:color w:val="000000"/>
          <w:sz w:val="27"/>
          <w:szCs w:val="27"/>
        </w:rPr>
      </w:pPr>
    </w:p>
    <w:p w14:paraId="40D699FE" w14:textId="77777777" w:rsidR="00CF08E5" w:rsidRDefault="00CF08E5" w:rsidP="00CF08E5">
      <w:pPr>
        <w:pStyle w:val="ListParagraph"/>
        <w:rPr>
          <w:rFonts w:ascii="Calibri" w:hAnsi="Calibri" w:cs="Calibri"/>
          <w:color w:val="000000"/>
          <w:sz w:val="27"/>
          <w:szCs w:val="27"/>
        </w:rPr>
      </w:pPr>
    </w:p>
    <w:p w14:paraId="5A0A1A18" w14:textId="404016A2" w:rsidR="00CF08E5" w:rsidRDefault="003852A6" w:rsidP="00CF08E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Equifax (2022</w:t>
      </w:r>
      <w:r w:rsidR="00CF08E5">
        <w:rPr>
          <w:rFonts w:ascii="Calibri" w:hAnsi="Calibri" w:cs="Calibri"/>
          <w:color w:val="000000"/>
          <w:sz w:val="27"/>
          <w:szCs w:val="27"/>
        </w:rPr>
        <w:t>). </w:t>
      </w:r>
      <w:r w:rsidR="00CF08E5">
        <w:rPr>
          <w:rFonts w:ascii="Calibri" w:hAnsi="Calibri" w:cs="Calibri"/>
          <w:i/>
          <w:iCs/>
          <w:color w:val="000000"/>
          <w:sz w:val="27"/>
          <w:szCs w:val="27"/>
        </w:rPr>
        <w:t>7 types of credit provider | Equifax UK</w:t>
      </w:r>
      <w:r w:rsidR="00CF08E5">
        <w:rPr>
          <w:rFonts w:ascii="Calibri" w:hAnsi="Calibri" w:cs="Calibri"/>
          <w:color w:val="000000"/>
          <w:sz w:val="27"/>
          <w:szCs w:val="27"/>
        </w:rPr>
        <w:t xml:space="preserve">. [online] Available at: </w:t>
      </w:r>
      <w:hyperlink r:id="rId75" w:history="1">
        <w:r w:rsidR="00CF08E5" w:rsidRPr="00B9395C">
          <w:rPr>
            <w:rStyle w:val="Hyperlink"/>
            <w:rFonts w:ascii="Calibri" w:hAnsi="Calibri" w:cs="Calibri"/>
            <w:sz w:val="27"/>
            <w:szCs w:val="27"/>
          </w:rPr>
          <w:t>https://www.equifax.co.uk/resources/loans-and-credit/seven-types-of-credit-provider.html</w:t>
        </w:r>
      </w:hyperlink>
      <w:r w:rsidR="00CF08E5">
        <w:rPr>
          <w:rFonts w:ascii="Calibri" w:hAnsi="Calibri" w:cs="Calibri"/>
          <w:color w:val="000000"/>
          <w:sz w:val="27"/>
          <w:szCs w:val="27"/>
        </w:rPr>
        <w:t xml:space="preserve">. (Accessed: </w:t>
      </w:r>
      <w:r>
        <w:rPr>
          <w:rFonts w:ascii="Calibri" w:hAnsi="Calibri" w:cs="Calibri"/>
          <w:color w:val="000000"/>
          <w:sz w:val="27"/>
          <w:szCs w:val="27"/>
        </w:rPr>
        <w:t>16 August 2022)</w:t>
      </w:r>
    </w:p>
    <w:p w14:paraId="4518C219" w14:textId="77777777" w:rsidR="00D51D8E" w:rsidRDefault="00D51D8E" w:rsidP="00D51D8E">
      <w:pPr>
        <w:pStyle w:val="ListParagraph"/>
        <w:rPr>
          <w:rFonts w:ascii="Calibri" w:hAnsi="Calibri" w:cs="Calibri"/>
          <w:color w:val="000000"/>
          <w:sz w:val="27"/>
          <w:szCs w:val="27"/>
        </w:rPr>
      </w:pPr>
    </w:p>
    <w:p w14:paraId="3DFD9A64" w14:textId="77777777" w:rsidR="00D51D8E" w:rsidRDefault="00D51D8E" w:rsidP="00D51D8E">
      <w:pPr>
        <w:pStyle w:val="NormalWeb"/>
        <w:spacing w:before="0" w:beforeAutospacing="0" w:after="0" w:afterAutospacing="0" w:line="360" w:lineRule="atLeast"/>
        <w:ind w:left="720"/>
        <w:rPr>
          <w:rFonts w:ascii="Calibri" w:hAnsi="Calibri" w:cs="Calibri"/>
          <w:color w:val="000000"/>
          <w:sz w:val="27"/>
          <w:szCs w:val="27"/>
        </w:rPr>
      </w:pPr>
    </w:p>
    <w:p w14:paraId="19DB271F" w14:textId="77777777" w:rsidR="00D51D8E" w:rsidRDefault="00D51D8E" w:rsidP="00D51D8E">
      <w:pPr>
        <w:pStyle w:val="ListParagraph"/>
        <w:rPr>
          <w:rFonts w:ascii="Calibri" w:hAnsi="Calibri" w:cs="Calibri"/>
          <w:color w:val="000000"/>
          <w:sz w:val="27"/>
          <w:szCs w:val="27"/>
        </w:rPr>
      </w:pPr>
    </w:p>
    <w:p w14:paraId="2BF61046" w14:textId="78E206A1" w:rsidR="00D51D8E" w:rsidRPr="00D51D8E" w:rsidRDefault="00D51D8E" w:rsidP="00D51D8E">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FSCS (2022). </w:t>
      </w:r>
      <w:r>
        <w:rPr>
          <w:rFonts w:ascii="Calibri" w:hAnsi="Calibri" w:cs="Calibri"/>
          <w:i/>
          <w:iCs/>
          <w:color w:val="000000"/>
          <w:sz w:val="27"/>
          <w:szCs w:val="27"/>
        </w:rPr>
        <w:t>Guide to financial protection in the UK</w:t>
      </w:r>
      <w:r>
        <w:rPr>
          <w:rFonts w:ascii="Calibri" w:hAnsi="Calibri" w:cs="Calibri"/>
          <w:color w:val="000000"/>
          <w:sz w:val="27"/>
          <w:szCs w:val="27"/>
        </w:rPr>
        <w:t xml:space="preserve">. [online] Available at: </w:t>
      </w:r>
      <w:hyperlink r:id="rId76" w:history="1">
        <w:r w:rsidRPr="00B9395C">
          <w:rPr>
            <w:rStyle w:val="Hyperlink"/>
            <w:rFonts w:ascii="Calibri" w:hAnsi="Calibri" w:cs="Calibri"/>
            <w:sz w:val="27"/>
            <w:szCs w:val="27"/>
          </w:rPr>
          <w:t>https://www.fscs.org.uk/making-a-claim/customer-info/financial-protection/</w:t>
        </w:r>
      </w:hyperlink>
      <w:r>
        <w:rPr>
          <w:rFonts w:ascii="Calibri" w:hAnsi="Calibri" w:cs="Calibri"/>
          <w:color w:val="000000"/>
          <w:sz w:val="27"/>
          <w:szCs w:val="27"/>
        </w:rPr>
        <w:t>. (Accessed: 24 August 2022)</w:t>
      </w:r>
    </w:p>
    <w:p w14:paraId="117B436E" w14:textId="52D5236B" w:rsidR="00CF08E5" w:rsidRPr="00CF08E5" w:rsidRDefault="00CF08E5" w:rsidP="00CF08E5">
      <w:pPr>
        <w:pStyle w:val="NormalWeb"/>
        <w:ind w:left="720"/>
        <w:rPr>
          <w:rFonts w:ascii="Calibri" w:hAnsi="Calibri" w:cs="Calibri"/>
          <w:color w:val="000000"/>
          <w:sz w:val="27"/>
          <w:szCs w:val="27"/>
        </w:rPr>
      </w:pPr>
    </w:p>
    <w:p w14:paraId="570AA561" w14:textId="77777777" w:rsidR="00572D36" w:rsidRDefault="00572D36" w:rsidP="00572D36">
      <w:pPr>
        <w:pStyle w:val="ListParagraph"/>
        <w:spacing w:line="360" w:lineRule="atLeast"/>
        <w:rPr>
          <w:rFonts w:ascii="Calibri" w:eastAsia="Times New Roman" w:hAnsi="Calibri" w:cs="Calibri"/>
          <w:color w:val="000000"/>
          <w:sz w:val="27"/>
          <w:szCs w:val="27"/>
          <w:lang w:eastAsia="en-GB"/>
        </w:rPr>
      </w:pPr>
    </w:p>
    <w:p w14:paraId="711298C7" w14:textId="77777777" w:rsidR="00572D36" w:rsidRPr="00572D36" w:rsidRDefault="00572D36" w:rsidP="00572D36">
      <w:pPr>
        <w:pStyle w:val="ListParagraph"/>
        <w:rPr>
          <w:rFonts w:ascii="Calibri" w:eastAsia="Times New Roman" w:hAnsi="Calibri" w:cs="Calibri"/>
          <w:color w:val="000000"/>
          <w:sz w:val="27"/>
          <w:szCs w:val="27"/>
          <w:lang w:eastAsia="en-GB"/>
        </w:rPr>
      </w:pPr>
    </w:p>
    <w:p w14:paraId="7DB3AD77" w14:textId="389A6C55" w:rsidR="00572D36" w:rsidRPr="00AA7521" w:rsidRDefault="00572D36" w:rsidP="00572D36">
      <w:pPr>
        <w:pStyle w:val="NormalWeb"/>
        <w:numPr>
          <w:ilvl w:val="0"/>
          <w:numId w:val="1"/>
        </w:numPr>
        <w:spacing w:before="0" w:beforeAutospacing="0" w:after="0" w:afterAutospacing="0" w:line="360" w:lineRule="atLeast"/>
        <w:rPr>
          <w:rFonts w:ascii="Calibri" w:hAnsi="Calibri" w:cs="Calibri"/>
          <w:color w:val="000000"/>
          <w:sz w:val="28"/>
          <w:szCs w:val="28"/>
        </w:rPr>
      </w:pPr>
      <w:r w:rsidRPr="00AA7521">
        <w:rPr>
          <w:rFonts w:ascii="Calibri" w:hAnsi="Calibri" w:cs="Calibri"/>
          <w:color w:val="000000"/>
          <w:sz w:val="28"/>
          <w:szCs w:val="28"/>
        </w:rPr>
        <w:t>Ferrell, O.C, Hartline, M. D., and Hochstein, B.W. (2021). </w:t>
      </w:r>
      <w:r w:rsidRPr="00AA7521">
        <w:rPr>
          <w:rFonts w:ascii="Calibri" w:hAnsi="Calibri" w:cs="Calibri"/>
          <w:i/>
          <w:iCs/>
          <w:color w:val="000000"/>
          <w:sz w:val="28"/>
          <w:szCs w:val="28"/>
        </w:rPr>
        <w:t>Marketing Strategy: text and cases.</w:t>
      </w:r>
      <w:r w:rsidRPr="00AA7521">
        <w:rPr>
          <w:rFonts w:ascii="Calibri" w:hAnsi="Calibri" w:cs="Calibri"/>
          <w:color w:val="000000"/>
          <w:sz w:val="28"/>
          <w:szCs w:val="28"/>
        </w:rPr>
        <w:t> 8</w:t>
      </w:r>
      <w:r w:rsidRPr="00AA7521">
        <w:rPr>
          <w:rFonts w:ascii="Calibri" w:hAnsi="Calibri" w:cs="Calibri"/>
          <w:color w:val="000000"/>
          <w:sz w:val="28"/>
          <w:szCs w:val="28"/>
          <w:vertAlign w:val="superscript"/>
        </w:rPr>
        <w:t>th</w:t>
      </w:r>
      <w:r w:rsidRPr="00AA7521">
        <w:rPr>
          <w:rFonts w:ascii="Calibri" w:hAnsi="Calibri" w:cs="Calibri"/>
          <w:color w:val="000000"/>
          <w:sz w:val="28"/>
          <w:szCs w:val="28"/>
        </w:rPr>
        <w:t xml:space="preserve"> Edition. S.L. Boston: Cengage Learning Inc. </w:t>
      </w:r>
    </w:p>
    <w:p w14:paraId="15C692F6" w14:textId="77777777" w:rsidR="00AA7521" w:rsidRDefault="00AA7521" w:rsidP="00AA7521">
      <w:pPr>
        <w:pStyle w:val="NormalWeb"/>
        <w:spacing w:before="0" w:beforeAutospacing="0" w:after="0" w:afterAutospacing="0" w:line="360" w:lineRule="atLeast"/>
        <w:rPr>
          <w:rFonts w:ascii="Calibri" w:hAnsi="Calibri" w:cs="Calibri"/>
          <w:color w:val="000000"/>
          <w:sz w:val="27"/>
          <w:szCs w:val="27"/>
        </w:rPr>
      </w:pPr>
    </w:p>
    <w:p w14:paraId="7B1E2129" w14:textId="77777777" w:rsidR="00AA7521" w:rsidRDefault="00AA7521" w:rsidP="00AA7521">
      <w:pPr>
        <w:pStyle w:val="NormalWeb"/>
        <w:spacing w:before="0" w:beforeAutospacing="0" w:after="0" w:afterAutospacing="0" w:line="360" w:lineRule="atLeast"/>
        <w:rPr>
          <w:rFonts w:ascii="Calibri" w:hAnsi="Calibri" w:cs="Calibri"/>
          <w:color w:val="000000"/>
          <w:sz w:val="27"/>
          <w:szCs w:val="27"/>
        </w:rPr>
      </w:pPr>
    </w:p>
    <w:p w14:paraId="4E37C578" w14:textId="77777777" w:rsidR="00AA7521" w:rsidRDefault="00AA7521" w:rsidP="00AA7521">
      <w:pPr>
        <w:pStyle w:val="NormalWeb"/>
        <w:spacing w:before="0" w:beforeAutospacing="0" w:after="0" w:afterAutospacing="0" w:line="360" w:lineRule="atLeast"/>
        <w:rPr>
          <w:rFonts w:ascii="Calibri" w:hAnsi="Calibri" w:cs="Calibri"/>
          <w:color w:val="000000"/>
          <w:sz w:val="27"/>
          <w:szCs w:val="27"/>
        </w:rPr>
      </w:pPr>
    </w:p>
    <w:p w14:paraId="764A774D" w14:textId="77777777" w:rsidR="00AA7521" w:rsidRDefault="00AA7521" w:rsidP="00AA7521">
      <w:pPr>
        <w:pStyle w:val="NormalWeb"/>
        <w:numPr>
          <w:ilvl w:val="0"/>
          <w:numId w:val="1"/>
        </w:numPr>
        <w:spacing w:before="0" w:beforeAutospacing="0" w:after="0" w:afterAutospacing="0" w:line="360" w:lineRule="atLeast"/>
        <w:rPr>
          <w:rFonts w:ascii="Calibri" w:hAnsi="Calibri" w:cs="Calibri"/>
          <w:color w:val="000000"/>
          <w:sz w:val="28"/>
          <w:szCs w:val="28"/>
        </w:rPr>
      </w:pPr>
      <w:r w:rsidRPr="00AA7521">
        <w:rPr>
          <w:rFonts w:ascii="Calibri" w:hAnsi="Calibri" w:cs="Calibri"/>
          <w:color w:val="000000"/>
          <w:sz w:val="28"/>
          <w:szCs w:val="28"/>
        </w:rPr>
        <w:t>Foxall, G. (2013). </w:t>
      </w:r>
      <w:r w:rsidRPr="00AA7521">
        <w:rPr>
          <w:rFonts w:ascii="Calibri" w:hAnsi="Calibri" w:cs="Calibri"/>
          <w:i/>
          <w:iCs/>
          <w:color w:val="000000"/>
          <w:sz w:val="28"/>
          <w:szCs w:val="28"/>
        </w:rPr>
        <w:t>Marketing in the Service Industries: Marketing Service Inds</w:t>
      </w:r>
      <w:r w:rsidRPr="00AA7521">
        <w:rPr>
          <w:rFonts w:ascii="Calibri" w:hAnsi="Calibri" w:cs="Calibri"/>
          <w:color w:val="000000"/>
          <w:sz w:val="28"/>
          <w:szCs w:val="28"/>
        </w:rPr>
        <w:t>. Hoboken: Taylor and Francis.</w:t>
      </w:r>
    </w:p>
    <w:p w14:paraId="07DEEB2C" w14:textId="77777777" w:rsidR="00F43E65" w:rsidRDefault="00F43E65" w:rsidP="00F43E65">
      <w:pPr>
        <w:pStyle w:val="NormalWeb"/>
        <w:spacing w:before="0" w:beforeAutospacing="0" w:after="0" w:afterAutospacing="0" w:line="360" w:lineRule="atLeast"/>
        <w:rPr>
          <w:rFonts w:ascii="Calibri" w:hAnsi="Calibri" w:cs="Calibri"/>
          <w:color w:val="000000"/>
          <w:sz w:val="28"/>
          <w:szCs w:val="28"/>
        </w:rPr>
      </w:pPr>
    </w:p>
    <w:p w14:paraId="654F5C75" w14:textId="77777777" w:rsidR="00F43E65" w:rsidRDefault="00F43E65" w:rsidP="00F43E65">
      <w:pPr>
        <w:pStyle w:val="NormalWeb"/>
        <w:spacing w:before="0" w:beforeAutospacing="0" w:after="0" w:afterAutospacing="0" w:line="360" w:lineRule="atLeast"/>
        <w:rPr>
          <w:rFonts w:ascii="Calibri" w:hAnsi="Calibri" w:cs="Calibri"/>
          <w:color w:val="000000"/>
          <w:sz w:val="28"/>
          <w:szCs w:val="28"/>
        </w:rPr>
      </w:pPr>
    </w:p>
    <w:p w14:paraId="4351796F" w14:textId="77777777" w:rsidR="00F43E65" w:rsidRDefault="00F43E65" w:rsidP="00F43E65">
      <w:pPr>
        <w:pStyle w:val="NormalWeb"/>
        <w:spacing w:before="0" w:beforeAutospacing="0" w:after="0" w:afterAutospacing="0" w:line="360" w:lineRule="atLeast"/>
        <w:rPr>
          <w:rFonts w:ascii="Calibri" w:hAnsi="Calibri" w:cs="Calibri"/>
          <w:color w:val="000000"/>
          <w:sz w:val="28"/>
          <w:szCs w:val="28"/>
        </w:rPr>
      </w:pPr>
    </w:p>
    <w:p w14:paraId="1F52B4DA" w14:textId="77777777" w:rsidR="00F43E65" w:rsidRDefault="00F43E65" w:rsidP="00F43E65">
      <w:pPr>
        <w:pStyle w:val="NormalWeb"/>
        <w:spacing w:before="0" w:beforeAutospacing="0" w:after="0" w:afterAutospacing="0" w:line="360" w:lineRule="atLeast"/>
        <w:rPr>
          <w:rFonts w:ascii="Calibri" w:hAnsi="Calibri" w:cs="Calibri"/>
          <w:color w:val="000000"/>
          <w:sz w:val="28"/>
          <w:szCs w:val="28"/>
        </w:rPr>
      </w:pPr>
    </w:p>
    <w:p w14:paraId="76CA8A61" w14:textId="22630183" w:rsidR="00F43E65" w:rsidRDefault="00F43E65" w:rsidP="00F43E6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Finextra Research. (2006). </w:t>
      </w:r>
      <w:r>
        <w:rPr>
          <w:rFonts w:ascii="Calibri" w:hAnsi="Calibri" w:cs="Calibri"/>
          <w:i/>
          <w:iCs/>
          <w:color w:val="000000"/>
          <w:sz w:val="27"/>
          <w:szCs w:val="27"/>
        </w:rPr>
        <w:t>HSBC and RBS amongst biggest R&amp;D spenders</w:t>
      </w:r>
      <w:r>
        <w:rPr>
          <w:rFonts w:ascii="Calibri" w:hAnsi="Calibri" w:cs="Calibri"/>
          <w:color w:val="000000"/>
          <w:sz w:val="27"/>
          <w:szCs w:val="27"/>
        </w:rPr>
        <w:t xml:space="preserve">. [online] Available at: </w:t>
      </w:r>
      <w:hyperlink r:id="rId77" w:history="1">
        <w:r w:rsidRPr="00B9395C">
          <w:rPr>
            <w:rStyle w:val="Hyperlink"/>
            <w:rFonts w:ascii="Calibri" w:hAnsi="Calibri" w:cs="Calibri"/>
            <w:sz w:val="27"/>
            <w:szCs w:val="27"/>
          </w:rPr>
          <w:t>https://www.finextra.com/newsarticle/16088/hsbc-and-rbs-amongst-biggest-rd-spenders</w:t>
        </w:r>
      </w:hyperlink>
      <w:r>
        <w:rPr>
          <w:rFonts w:ascii="Calibri" w:hAnsi="Calibri" w:cs="Calibri"/>
          <w:color w:val="000000"/>
          <w:sz w:val="27"/>
          <w:szCs w:val="27"/>
        </w:rPr>
        <w:t>. (Accessed: 25 August 2022)</w:t>
      </w:r>
    </w:p>
    <w:p w14:paraId="299932D1" w14:textId="77777777" w:rsidR="00A6428C" w:rsidRDefault="00A6428C" w:rsidP="00A6428C">
      <w:pPr>
        <w:pStyle w:val="NormalWeb"/>
        <w:spacing w:before="0" w:beforeAutospacing="0" w:after="0" w:afterAutospacing="0" w:line="360" w:lineRule="atLeast"/>
        <w:rPr>
          <w:rFonts w:ascii="Calibri" w:hAnsi="Calibri" w:cs="Calibri"/>
          <w:color w:val="000000"/>
          <w:sz w:val="27"/>
          <w:szCs w:val="27"/>
        </w:rPr>
      </w:pPr>
    </w:p>
    <w:p w14:paraId="19AA734D" w14:textId="77777777" w:rsidR="00A6428C" w:rsidRDefault="00A6428C" w:rsidP="00A6428C">
      <w:pPr>
        <w:pStyle w:val="NormalWeb"/>
        <w:spacing w:before="0" w:beforeAutospacing="0" w:after="0" w:afterAutospacing="0" w:line="360" w:lineRule="atLeast"/>
        <w:rPr>
          <w:rFonts w:ascii="Calibri" w:hAnsi="Calibri" w:cs="Calibri"/>
          <w:color w:val="000000"/>
          <w:sz w:val="27"/>
          <w:szCs w:val="27"/>
        </w:rPr>
      </w:pPr>
    </w:p>
    <w:p w14:paraId="0F35EEF5" w14:textId="3F3CCE80" w:rsidR="00A6428C" w:rsidRDefault="00A6428C" w:rsidP="00A6428C">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Future</w:t>
      </w:r>
      <w:r w:rsidR="00645168">
        <w:rPr>
          <w:rFonts w:ascii="Calibri" w:hAnsi="Calibri" w:cs="Calibri"/>
          <w:color w:val="000000"/>
          <w:sz w:val="27"/>
          <w:szCs w:val="27"/>
        </w:rPr>
        <w:t xml:space="preserve"> </w:t>
      </w:r>
      <w:r>
        <w:rPr>
          <w:rFonts w:ascii="Calibri" w:hAnsi="Calibri" w:cs="Calibri"/>
          <w:color w:val="000000"/>
          <w:sz w:val="27"/>
          <w:szCs w:val="27"/>
        </w:rPr>
        <w:t>of</w:t>
      </w:r>
      <w:r w:rsidR="00645168">
        <w:rPr>
          <w:rFonts w:ascii="Calibri" w:hAnsi="Calibri" w:cs="Calibri"/>
          <w:color w:val="000000"/>
          <w:sz w:val="27"/>
          <w:szCs w:val="27"/>
        </w:rPr>
        <w:t xml:space="preserve"> </w:t>
      </w:r>
      <w:r>
        <w:rPr>
          <w:rFonts w:ascii="Calibri" w:hAnsi="Calibri" w:cs="Calibri"/>
          <w:color w:val="000000"/>
          <w:sz w:val="27"/>
          <w:szCs w:val="27"/>
        </w:rPr>
        <w:t>Working.</w:t>
      </w:r>
      <w:r w:rsidR="00645168">
        <w:rPr>
          <w:rFonts w:ascii="Calibri" w:hAnsi="Calibri" w:cs="Calibri"/>
          <w:color w:val="000000"/>
          <w:sz w:val="27"/>
          <w:szCs w:val="27"/>
        </w:rPr>
        <w:t xml:space="preserve"> </w:t>
      </w:r>
      <w:r>
        <w:rPr>
          <w:rFonts w:ascii="Calibri" w:hAnsi="Calibri" w:cs="Calibri"/>
          <w:color w:val="000000"/>
          <w:sz w:val="27"/>
          <w:szCs w:val="27"/>
        </w:rPr>
        <w:t>(2018). </w:t>
      </w:r>
      <w:r>
        <w:rPr>
          <w:rFonts w:ascii="Calibri" w:hAnsi="Calibri" w:cs="Calibri"/>
          <w:i/>
          <w:iCs/>
          <w:color w:val="000000"/>
          <w:sz w:val="27"/>
          <w:szCs w:val="27"/>
        </w:rPr>
        <w:t>14 Advantages and Disadvantages of Cost Leadership Styles</w:t>
      </w:r>
      <w:r>
        <w:rPr>
          <w:rFonts w:ascii="Calibri" w:hAnsi="Calibri" w:cs="Calibri"/>
          <w:color w:val="000000"/>
          <w:sz w:val="27"/>
          <w:szCs w:val="27"/>
        </w:rPr>
        <w:t xml:space="preserve">. [online] Available at: </w:t>
      </w:r>
      <w:hyperlink r:id="rId78" w:history="1">
        <w:r w:rsidRPr="00B9395C">
          <w:rPr>
            <w:rStyle w:val="Hyperlink"/>
            <w:rFonts w:ascii="Calibri" w:hAnsi="Calibri" w:cs="Calibri"/>
            <w:sz w:val="27"/>
            <w:szCs w:val="27"/>
          </w:rPr>
          <w:t>https://futureofworking.com/14-advantages-and-disadvantages-of-cost-leadership-styles/</w:t>
        </w:r>
      </w:hyperlink>
      <w:r>
        <w:rPr>
          <w:rFonts w:ascii="Calibri" w:hAnsi="Calibri" w:cs="Calibri"/>
          <w:color w:val="000000"/>
          <w:sz w:val="27"/>
          <w:szCs w:val="27"/>
        </w:rPr>
        <w:t>. (Accessed: 26 August 2022)</w:t>
      </w:r>
    </w:p>
    <w:p w14:paraId="736945ED" w14:textId="77777777" w:rsidR="0070664D" w:rsidRDefault="0070664D" w:rsidP="0070664D">
      <w:pPr>
        <w:pStyle w:val="NormalWeb"/>
        <w:spacing w:before="0" w:beforeAutospacing="0" w:after="0" w:afterAutospacing="0" w:line="360" w:lineRule="atLeast"/>
        <w:rPr>
          <w:rFonts w:ascii="Calibri" w:hAnsi="Calibri" w:cs="Calibri"/>
          <w:color w:val="000000"/>
          <w:sz w:val="27"/>
          <w:szCs w:val="27"/>
        </w:rPr>
      </w:pPr>
    </w:p>
    <w:p w14:paraId="00195A73" w14:textId="77777777" w:rsidR="0070664D" w:rsidRDefault="0070664D" w:rsidP="0070664D">
      <w:pPr>
        <w:pStyle w:val="NormalWeb"/>
        <w:spacing w:before="0" w:beforeAutospacing="0" w:after="0" w:afterAutospacing="0" w:line="360" w:lineRule="atLeast"/>
        <w:rPr>
          <w:rFonts w:ascii="Calibri" w:hAnsi="Calibri" w:cs="Calibri"/>
          <w:color w:val="000000"/>
          <w:sz w:val="27"/>
          <w:szCs w:val="27"/>
        </w:rPr>
      </w:pPr>
    </w:p>
    <w:p w14:paraId="58B8A18D" w14:textId="77777777" w:rsidR="0070664D" w:rsidRDefault="0070664D" w:rsidP="0070664D">
      <w:pPr>
        <w:pStyle w:val="NormalWeb"/>
        <w:spacing w:before="0" w:beforeAutospacing="0" w:after="0" w:afterAutospacing="0" w:line="360" w:lineRule="atLeast"/>
        <w:rPr>
          <w:rFonts w:ascii="Calibri" w:hAnsi="Calibri" w:cs="Calibri"/>
          <w:color w:val="000000"/>
          <w:sz w:val="27"/>
          <w:szCs w:val="27"/>
        </w:rPr>
      </w:pPr>
    </w:p>
    <w:p w14:paraId="1AF2532A" w14:textId="77777777" w:rsidR="0070664D" w:rsidRDefault="0070664D" w:rsidP="0070664D">
      <w:pPr>
        <w:pStyle w:val="NormalWeb"/>
        <w:spacing w:before="0" w:beforeAutospacing="0" w:after="0" w:afterAutospacing="0" w:line="360" w:lineRule="atLeast"/>
        <w:rPr>
          <w:rFonts w:ascii="Calibri" w:hAnsi="Calibri" w:cs="Calibri"/>
          <w:color w:val="000000"/>
          <w:sz w:val="27"/>
          <w:szCs w:val="27"/>
        </w:rPr>
      </w:pPr>
    </w:p>
    <w:p w14:paraId="529BC3A2" w14:textId="77777777" w:rsidR="0070664D" w:rsidRPr="0070664D" w:rsidRDefault="0070664D" w:rsidP="0070664D">
      <w:pPr>
        <w:pStyle w:val="ListParagraph"/>
        <w:numPr>
          <w:ilvl w:val="0"/>
          <w:numId w:val="1"/>
        </w:numPr>
        <w:spacing w:line="360" w:lineRule="atLeast"/>
        <w:rPr>
          <w:rFonts w:ascii="Calibri" w:eastAsia="Times New Roman" w:hAnsi="Calibri" w:cs="Calibri"/>
          <w:color w:val="000000"/>
          <w:sz w:val="27"/>
          <w:szCs w:val="27"/>
          <w:lang w:eastAsia="en-GB"/>
        </w:rPr>
      </w:pPr>
      <w:r w:rsidRPr="0070664D">
        <w:rPr>
          <w:rFonts w:ascii="Calibri" w:eastAsia="Times New Roman" w:hAnsi="Calibri" w:cs="Calibri"/>
          <w:color w:val="000000"/>
          <w:sz w:val="27"/>
          <w:szCs w:val="27"/>
          <w:lang w:eastAsia="en-GB"/>
        </w:rPr>
        <w:t>Gallego-Gomez, C., De-Pablos-Heredero, C. and Montes-Botella, J.L. (2021). The Impact of Customer Relationship Management Systems on Dynamic Capabilities at Firms. </w:t>
      </w:r>
      <w:r w:rsidRPr="0070664D">
        <w:rPr>
          <w:rFonts w:ascii="Calibri" w:eastAsia="Times New Roman" w:hAnsi="Calibri" w:cs="Calibri"/>
          <w:i/>
          <w:iCs/>
          <w:color w:val="000000"/>
          <w:sz w:val="27"/>
          <w:szCs w:val="27"/>
          <w:lang w:eastAsia="en-GB"/>
        </w:rPr>
        <w:t>Journal of Global Information Management</w:t>
      </w:r>
      <w:r w:rsidRPr="0070664D">
        <w:rPr>
          <w:rFonts w:ascii="Calibri" w:eastAsia="Times New Roman" w:hAnsi="Calibri" w:cs="Calibri"/>
          <w:color w:val="000000"/>
          <w:sz w:val="27"/>
          <w:szCs w:val="27"/>
          <w:lang w:eastAsia="en-GB"/>
        </w:rPr>
        <w:t>, 29(1), pp.103–122. doi:10.4018/jgim.2021010106.</w:t>
      </w:r>
    </w:p>
    <w:p w14:paraId="0790A1CC" w14:textId="77777777" w:rsidR="0070664D" w:rsidRDefault="0070664D" w:rsidP="0070664D">
      <w:pPr>
        <w:pStyle w:val="NormalWeb"/>
        <w:spacing w:before="0" w:beforeAutospacing="0" w:after="0" w:afterAutospacing="0" w:line="360" w:lineRule="atLeast"/>
        <w:ind w:left="720"/>
        <w:rPr>
          <w:rFonts w:ascii="Calibri" w:hAnsi="Calibri" w:cs="Calibri"/>
          <w:color w:val="000000"/>
          <w:sz w:val="27"/>
          <w:szCs w:val="27"/>
        </w:rPr>
      </w:pPr>
    </w:p>
    <w:p w14:paraId="5C2DEB9C" w14:textId="4A662D6B" w:rsidR="00A6428C" w:rsidRPr="00A6428C" w:rsidRDefault="00A6428C" w:rsidP="00A6428C">
      <w:pPr>
        <w:pStyle w:val="NormalWeb"/>
        <w:ind w:left="720"/>
        <w:rPr>
          <w:rFonts w:ascii="Calibri" w:hAnsi="Calibri" w:cs="Calibri"/>
          <w:color w:val="000000"/>
          <w:sz w:val="27"/>
          <w:szCs w:val="27"/>
        </w:rPr>
      </w:pPr>
    </w:p>
    <w:p w14:paraId="7920B49D" w14:textId="77777777" w:rsidR="00FC6B18" w:rsidRDefault="00FC6B18" w:rsidP="00FC6B18">
      <w:pPr>
        <w:pStyle w:val="NormalWeb"/>
        <w:spacing w:before="0" w:beforeAutospacing="0" w:after="0" w:afterAutospacing="0" w:line="360" w:lineRule="atLeast"/>
        <w:rPr>
          <w:rFonts w:ascii="Calibri" w:hAnsi="Calibri" w:cs="Calibri"/>
          <w:color w:val="000000"/>
          <w:sz w:val="27"/>
          <w:szCs w:val="27"/>
        </w:rPr>
      </w:pPr>
    </w:p>
    <w:p w14:paraId="6DC5A29D" w14:textId="77777777" w:rsidR="00FC6B18" w:rsidRDefault="00FC6B18" w:rsidP="00FC6B18">
      <w:pPr>
        <w:pStyle w:val="NormalWeb"/>
        <w:spacing w:before="0" w:beforeAutospacing="0" w:after="0" w:afterAutospacing="0" w:line="360" w:lineRule="atLeast"/>
        <w:rPr>
          <w:rFonts w:ascii="Calibri" w:hAnsi="Calibri" w:cs="Calibri"/>
          <w:color w:val="000000"/>
          <w:sz w:val="27"/>
          <w:szCs w:val="27"/>
        </w:rPr>
      </w:pPr>
    </w:p>
    <w:p w14:paraId="57A19022" w14:textId="77777777" w:rsidR="00FC6B18" w:rsidRDefault="00FC6B18" w:rsidP="00FC6B18">
      <w:pPr>
        <w:pStyle w:val="NormalWeb"/>
        <w:spacing w:before="0" w:beforeAutospacing="0" w:after="0" w:afterAutospacing="0" w:line="360" w:lineRule="atLeast"/>
        <w:rPr>
          <w:rFonts w:ascii="Calibri" w:hAnsi="Calibri" w:cs="Calibri"/>
          <w:color w:val="000000"/>
          <w:sz w:val="27"/>
          <w:szCs w:val="27"/>
        </w:rPr>
      </w:pPr>
    </w:p>
    <w:p w14:paraId="478097F4" w14:textId="77777777" w:rsidR="00FC6B18" w:rsidRDefault="00FC6B18" w:rsidP="00FC6B18">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Gangcuangco, T. (2020). </w:t>
      </w:r>
      <w:r>
        <w:rPr>
          <w:rFonts w:ascii="Calibri" w:hAnsi="Calibri" w:cs="Calibri"/>
          <w:i/>
          <w:iCs/>
          <w:color w:val="000000"/>
          <w:sz w:val="27"/>
          <w:szCs w:val="27"/>
        </w:rPr>
        <w:t>Lloyds Banking Group to diversify further into insurance – report</w:t>
      </w:r>
      <w:r>
        <w:rPr>
          <w:rFonts w:ascii="Calibri" w:hAnsi="Calibri" w:cs="Calibri"/>
          <w:color w:val="000000"/>
          <w:sz w:val="27"/>
          <w:szCs w:val="27"/>
        </w:rPr>
        <w:t xml:space="preserve">. [online] www.insurancebusinessmag.com. Available at: </w:t>
      </w:r>
      <w:hyperlink r:id="rId79" w:history="1">
        <w:r w:rsidRPr="00B9395C">
          <w:rPr>
            <w:rStyle w:val="Hyperlink"/>
            <w:rFonts w:ascii="Calibri" w:hAnsi="Calibri" w:cs="Calibri"/>
            <w:sz w:val="27"/>
            <w:szCs w:val="27"/>
          </w:rPr>
          <w:t>https://www.insurancebusinessmag.com/uk/news/breaking-news/lloyds-banking-group-to-diversify-further-into-insurance--report-226509.aspx</w:t>
        </w:r>
      </w:hyperlink>
      <w:r>
        <w:rPr>
          <w:rFonts w:ascii="Calibri" w:hAnsi="Calibri" w:cs="Calibri"/>
          <w:color w:val="000000"/>
          <w:sz w:val="27"/>
          <w:szCs w:val="27"/>
        </w:rPr>
        <w:t xml:space="preserve">  [Accessed 25 August 2022].</w:t>
      </w:r>
    </w:p>
    <w:p w14:paraId="70CC32FD" w14:textId="68480D3F" w:rsidR="00D30CFB" w:rsidRPr="00FC6B18" w:rsidRDefault="00D30CFB" w:rsidP="00FC6B18">
      <w:pPr>
        <w:pStyle w:val="NormalWeb"/>
        <w:ind w:left="720"/>
        <w:rPr>
          <w:rFonts w:ascii="Calibri" w:hAnsi="Calibri" w:cs="Calibri"/>
          <w:color w:val="000000"/>
          <w:sz w:val="27"/>
          <w:szCs w:val="27"/>
        </w:rPr>
      </w:pPr>
    </w:p>
    <w:p w14:paraId="7D7E6DE2" w14:textId="5792CB49" w:rsidR="00AA7521" w:rsidRPr="00AA7521" w:rsidRDefault="00AA7521" w:rsidP="00AA7521">
      <w:pPr>
        <w:pStyle w:val="NormalWeb"/>
        <w:ind w:left="720"/>
        <w:rPr>
          <w:rFonts w:ascii="Calibri" w:hAnsi="Calibri" w:cs="Calibri"/>
          <w:color w:val="000000"/>
          <w:sz w:val="28"/>
          <w:szCs w:val="28"/>
        </w:rPr>
      </w:pPr>
    </w:p>
    <w:p w14:paraId="2BE09172" w14:textId="77777777" w:rsidR="00B97A44" w:rsidRDefault="00B97A44" w:rsidP="00B97A44">
      <w:pPr>
        <w:pStyle w:val="NormalWeb"/>
        <w:spacing w:before="0" w:beforeAutospacing="0" w:after="0" w:afterAutospacing="0" w:line="360" w:lineRule="atLeast"/>
        <w:ind w:left="720"/>
        <w:rPr>
          <w:rFonts w:ascii="Calibri" w:hAnsi="Calibri" w:cs="Calibri"/>
          <w:color w:val="000000"/>
          <w:sz w:val="27"/>
          <w:szCs w:val="27"/>
        </w:rPr>
      </w:pPr>
    </w:p>
    <w:p w14:paraId="132639A2" w14:textId="1D4C0356" w:rsidR="00D1549F" w:rsidRDefault="00B97A44" w:rsidP="00D1549F">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Gaille, L. (2019). </w:t>
      </w:r>
      <w:r>
        <w:rPr>
          <w:rFonts w:ascii="Calibri" w:hAnsi="Calibri" w:cs="Calibri"/>
          <w:i/>
          <w:iCs/>
          <w:color w:val="000000"/>
          <w:sz w:val="27"/>
          <w:szCs w:val="27"/>
        </w:rPr>
        <w:t>13 Pros and Cons of Quantitative Research Methods</w:t>
      </w:r>
      <w:r>
        <w:rPr>
          <w:rFonts w:ascii="Calibri" w:hAnsi="Calibri" w:cs="Calibri"/>
          <w:color w:val="000000"/>
          <w:sz w:val="27"/>
          <w:szCs w:val="27"/>
        </w:rPr>
        <w:t xml:space="preserve">. [online] Vittana.org. Available at: </w:t>
      </w:r>
      <w:hyperlink r:id="rId80" w:history="1">
        <w:r w:rsidRPr="00C96F9D">
          <w:rPr>
            <w:rStyle w:val="Hyperlink"/>
            <w:rFonts w:ascii="Calibri" w:hAnsi="Calibri" w:cs="Calibri"/>
            <w:sz w:val="27"/>
            <w:szCs w:val="27"/>
          </w:rPr>
          <w:t>https://vittana.org/13-pros-and-cons-of-quantitative-research-methods</w:t>
        </w:r>
      </w:hyperlink>
      <w:r>
        <w:rPr>
          <w:rFonts w:ascii="Calibri" w:hAnsi="Calibri" w:cs="Calibri"/>
          <w:color w:val="000000"/>
          <w:sz w:val="27"/>
          <w:szCs w:val="27"/>
        </w:rPr>
        <w:t>. (Accessed: 10 August 2022)</w:t>
      </w:r>
    </w:p>
    <w:p w14:paraId="41DBBCD8" w14:textId="77777777" w:rsidR="001B385D" w:rsidRDefault="001B385D" w:rsidP="001B385D">
      <w:pPr>
        <w:pStyle w:val="NormalWeb"/>
        <w:spacing w:before="0" w:beforeAutospacing="0" w:after="0" w:afterAutospacing="0" w:line="360" w:lineRule="atLeast"/>
        <w:rPr>
          <w:rFonts w:ascii="Calibri" w:hAnsi="Calibri" w:cs="Calibri"/>
          <w:color w:val="000000"/>
          <w:sz w:val="27"/>
          <w:szCs w:val="27"/>
        </w:rPr>
      </w:pPr>
    </w:p>
    <w:p w14:paraId="0098ECB9" w14:textId="3E8ECF60" w:rsidR="001B385D" w:rsidRDefault="001B385D" w:rsidP="001B385D">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Geoghegan, D. (2019). </w:t>
      </w:r>
      <w:r>
        <w:rPr>
          <w:rFonts w:ascii="Calibri" w:hAnsi="Calibri" w:cs="Calibri"/>
          <w:i/>
          <w:iCs/>
          <w:color w:val="000000"/>
          <w:sz w:val="27"/>
          <w:szCs w:val="27"/>
        </w:rPr>
        <w:t>STP Marketing Model</w:t>
      </w:r>
      <w:r>
        <w:rPr>
          <w:rFonts w:ascii="Calibri" w:hAnsi="Calibri" w:cs="Calibri"/>
          <w:color w:val="000000"/>
          <w:sz w:val="27"/>
          <w:szCs w:val="27"/>
        </w:rPr>
        <w:t xml:space="preserve">. [online] Expert Program Management. Available at: </w:t>
      </w:r>
      <w:hyperlink r:id="rId81" w:history="1">
        <w:r w:rsidRPr="00B9395C">
          <w:rPr>
            <w:rStyle w:val="Hyperlink"/>
            <w:rFonts w:ascii="Calibri" w:hAnsi="Calibri" w:cs="Calibri"/>
            <w:sz w:val="27"/>
            <w:szCs w:val="27"/>
          </w:rPr>
          <w:t>https://expertprogrammanagement.com/2019/11/stp-marketing-model/</w:t>
        </w:r>
      </w:hyperlink>
      <w:r>
        <w:rPr>
          <w:rFonts w:ascii="Calibri" w:hAnsi="Calibri" w:cs="Calibri"/>
          <w:color w:val="000000"/>
          <w:sz w:val="27"/>
          <w:szCs w:val="27"/>
        </w:rPr>
        <w:t>. (Accessed: 21 August 2022)</w:t>
      </w:r>
    </w:p>
    <w:p w14:paraId="1AFF24A2" w14:textId="2786A196" w:rsidR="00AB747B" w:rsidRPr="001B385D" w:rsidRDefault="00AB747B" w:rsidP="001B385D">
      <w:pPr>
        <w:pStyle w:val="NormalWeb"/>
        <w:ind w:left="720"/>
        <w:rPr>
          <w:rFonts w:ascii="Calibri" w:hAnsi="Calibri" w:cs="Calibri"/>
          <w:color w:val="000000"/>
          <w:sz w:val="27"/>
          <w:szCs w:val="27"/>
        </w:rPr>
      </w:pPr>
    </w:p>
    <w:p w14:paraId="6B0EE45E" w14:textId="77777777" w:rsidR="00D1549F" w:rsidRPr="00D1549F" w:rsidRDefault="00D1549F" w:rsidP="00D1549F">
      <w:pPr>
        <w:pStyle w:val="ListParagraph"/>
        <w:numPr>
          <w:ilvl w:val="0"/>
          <w:numId w:val="1"/>
        </w:numPr>
        <w:spacing w:after="160" w:line="259" w:lineRule="auto"/>
        <w:rPr>
          <w:rFonts w:eastAsiaTheme="minorEastAsia" w:cstheme="minorHAnsi"/>
          <w:sz w:val="22"/>
          <w:szCs w:val="22"/>
          <w:shd w:val="clear" w:color="auto" w:fill="FFFFFF"/>
        </w:rPr>
      </w:pPr>
      <w:r w:rsidRPr="00D1549F">
        <w:rPr>
          <w:rFonts w:ascii="Calibri" w:hAnsi="Calibri" w:cs="Calibri"/>
          <w:color w:val="000000"/>
          <w:sz w:val="28"/>
          <w:szCs w:val="28"/>
        </w:rPr>
        <w:t xml:space="preserve">Gessner, M. (2022) </w:t>
      </w:r>
      <w:r w:rsidRPr="00D1549F">
        <w:rPr>
          <w:rFonts w:ascii="Calibri" w:hAnsi="Calibri" w:cs="Calibri"/>
          <w:i/>
          <w:iCs/>
          <w:color w:val="000000"/>
          <w:sz w:val="28"/>
          <w:szCs w:val="28"/>
        </w:rPr>
        <w:t>What is CRM in banking?</w:t>
      </w:r>
      <w:r w:rsidRPr="00D1549F">
        <w:rPr>
          <w:rFonts w:ascii="Calibri" w:hAnsi="Calibri" w:cs="Calibri"/>
          <w:color w:val="000000"/>
          <w:sz w:val="28"/>
          <w:szCs w:val="28"/>
        </w:rPr>
        <w:t xml:space="preserve"> [online] Available at: </w:t>
      </w:r>
      <w:hyperlink r:id="rId82" w:anchor="the_importance_of_CRM_in_banking" w:history="1">
        <w:r w:rsidRPr="00D1549F">
          <w:rPr>
            <w:rStyle w:val="Hyperlink"/>
            <w:rFonts w:ascii="Calibri" w:hAnsi="Calibri" w:cs="Calibri"/>
            <w:sz w:val="28"/>
            <w:szCs w:val="28"/>
          </w:rPr>
          <w:t>https://focusonforce.com/crm/what-is-crm-in-banking/#the_importance_of_CRM_in_banking</w:t>
        </w:r>
      </w:hyperlink>
      <w:r w:rsidRPr="00D1549F">
        <w:rPr>
          <w:rFonts w:ascii="Calibri" w:hAnsi="Calibri" w:cs="Calibri"/>
          <w:color w:val="000000"/>
          <w:sz w:val="28"/>
          <w:szCs w:val="28"/>
        </w:rPr>
        <w:t xml:space="preserve">  [Accessed 20 Aug. 2022].</w:t>
      </w:r>
    </w:p>
    <w:p w14:paraId="50626D7B" w14:textId="77777777" w:rsidR="00D1549F" w:rsidRDefault="00D1549F" w:rsidP="00D1549F">
      <w:pPr>
        <w:pStyle w:val="NormalWeb"/>
        <w:spacing w:before="0" w:beforeAutospacing="0" w:after="0" w:afterAutospacing="0" w:line="360" w:lineRule="atLeast"/>
        <w:ind w:left="720"/>
        <w:rPr>
          <w:rFonts w:ascii="Calibri" w:hAnsi="Calibri" w:cs="Calibri"/>
          <w:color w:val="000000"/>
          <w:sz w:val="27"/>
          <w:szCs w:val="27"/>
        </w:rPr>
      </w:pPr>
    </w:p>
    <w:p w14:paraId="0A92E38C" w14:textId="77777777" w:rsidR="00D1549F" w:rsidRPr="00D1549F" w:rsidRDefault="00D1549F" w:rsidP="00D1549F">
      <w:pPr>
        <w:pStyle w:val="NormalWeb"/>
        <w:spacing w:before="0" w:beforeAutospacing="0" w:after="0" w:afterAutospacing="0" w:line="360" w:lineRule="atLeast"/>
        <w:ind w:left="720"/>
        <w:rPr>
          <w:rFonts w:ascii="Calibri" w:hAnsi="Calibri" w:cs="Calibri"/>
          <w:color w:val="000000"/>
          <w:sz w:val="27"/>
          <w:szCs w:val="27"/>
        </w:rPr>
      </w:pPr>
    </w:p>
    <w:p w14:paraId="6F603A18" w14:textId="3FABAA15" w:rsidR="00A40A8B" w:rsidRDefault="00A40A8B" w:rsidP="00B97A44">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Gibson, M. (2018) </w:t>
      </w:r>
      <w:r>
        <w:rPr>
          <w:rFonts w:ascii="Calibri" w:hAnsi="Calibri" w:cs="Calibri"/>
          <w:i/>
          <w:iCs/>
          <w:color w:val="000000"/>
          <w:sz w:val="27"/>
          <w:szCs w:val="27"/>
        </w:rPr>
        <w:t>Banking innovation in the UK</w:t>
      </w:r>
      <w:r>
        <w:rPr>
          <w:rFonts w:ascii="Calibri" w:hAnsi="Calibri" w:cs="Calibri"/>
          <w:color w:val="000000"/>
          <w:sz w:val="27"/>
          <w:szCs w:val="27"/>
        </w:rPr>
        <w:t xml:space="preserve">. [online] Available at: </w:t>
      </w:r>
      <w:hyperlink r:id="rId83" w:history="1">
        <w:r w:rsidRPr="00A40A8B">
          <w:rPr>
            <w:rFonts w:ascii="Calibri" w:hAnsi="Calibri" w:cs="Calibri"/>
            <w:color w:val="2F5496" w:themeColor="accent1" w:themeShade="BF"/>
            <w:sz w:val="27"/>
            <w:szCs w:val="27"/>
            <w:u w:val="single"/>
          </w:rPr>
          <w:t>https://www.gobeyondpartners.com/our-thinking/banking-innovation-in-the-uk/</w:t>
        </w:r>
      </w:hyperlink>
      <w:r>
        <w:rPr>
          <w:rFonts w:ascii="Calibri" w:hAnsi="Calibri" w:cs="Calibri"/>
          <w:sz w:val="27"/>
          <w:szCs w:val="27"/>
        </w:rPr>
        <w:t xml:space="preserve">  </w:t>
      </w:r>
      <w:r>
        <w:rPr>
          <w:rFonts w:ascii="Calibri" w:hAnsi="Calibri" w:cs="Calibri"/>
          <w:color w:val="000000"/>
          <w:sz w:val="27"/>
          <w:szCs w:val="27"/>
        </w:rPr>
        <w:t xml:space="preserve">(Accessed: 5 August 2022) </w:t>
      </w:r>
    </w:p>
    <w:p w14:paraId="00FF3D8F" w14:textId="77777777" w:rsidR="003B0190" w:rsidRDefault="003B0190" w:rsidP="003B0190">
      <w:pPr>
        <w:pStyle w:val="NormalWeb"/>
        <w:spacing w:before="0" w:beforeAutospacing="0" w:after="0" w:afterAutospacing="0" w:line="360" w:lineRule="atLeast"/>
        <w:rPr>
          <w:rFonts w:ascii="Calibri" w:hAnsi="Calibri" w:cs="Calibri"/>
          <w:color w:val="000000"/>
          <w:sz w:val="27"/>
          <w:szCs w:val="27"/>
        </w:rPr>
      </w:pPr>
    </w:p>
    <w:p w14:paraId="418A2856" w14:textId="77777777" w:rsidR="003B0190" w:rsidRDefault="003B0190" w:rsidP="003B0190">
      <w:pPr>
        <w:pStyle w:val="NormalWeb"/>
        <w:spacing w:before="0" w:beforeAutospacing="0" w:after="0" w:afterAutospacing="0" w:line="360" w:lineRule="atLeast"/>
        <w:rPr>
          <w:rFonts w:ascii="Calibri" w:hAnsi="Calibri" w:cs="Calibri"/>
          <w:color w:val="000000"/>
          <w:sz w:val="27"/>
          <w:szCs w:val="27"/>
        </w:rPr>
      </w:pPr>
    </w:p>
    <w:p w14:paraId="6C57D7DE" w14:textId="14369442" w:rsidR="003B0190" w:rsidRDefault="003B0190" w:rsidP="003B0190">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Goulding, S. and Abley, R. (2018). </w:t>
      </w:r>
      <w:r>
        <w:rPr>
          <w:rFonts w:ascii="Calibri" w:hAnsi="Calibri" w:cs="Calibri"/>
          <w:i/>
          <w:iCs/>
          <w:color w:val="000000"/>
          <w:sz w:val="27"/>
          <w:szCs w:val="27"/>
        </w:rPr>
        <w:t>Relationship management in banking: principles and practice</w:t>
      </w:r>
      <w:r>
        <w:rPr>
          <w:rFonts w:ascii="Calibri" w:hAnsi="Calibri" w:cs="Calibri"/>
          <w:color w:val="000000"/>
          <w:sz w:val="27"/>
          <w:szCs w:val="27"/>
        </w:rPr>
        <w:t>. London: Kogan Page.</w:t>
      </w:r>
    </w:p>
    <w:p w14:paraId="3730F5F0" w14:textId="77777777" w:rsidR="003B0190" w:rsidRDefault="003B0190" w:rsidP="003B0190">
      <w:pPr>
        <w:pStyle w:val="NormalWeb"/>
        <w:spacing w:before="0" w:beforeAutospacing="0" w:after="0" w:afterAutospacing="0" w:line="360" w:lineRule="atLeast"/>
        <w:ind w:left="360"/>
        <w:rPr>
          <w:rFonts w:ascii="Calibri" w:hAnsi="Calibri" w:cs="Calibri"/>
          <w:color w:val="000000"/>
          <w:sz w:val="27"/>
          <w:szCs w:val="27"/>
        </w:rPr>
      </w:pPr>
    </w:p>
    <w:p w14:paraId="48029D12" w14:textId="77777777" w:rsidR="00121DBA" w:rsidRDefault="00121DBA" w:rsidP="00121DBA">
      <w:pPr>
        <w:pStyle w:val="ListParagraph"/>
        <w:rPr>
          <w:rFonts w:ascii="Calibri" w:hAnsi="Calibri" w:cs="Calibri"/>
          <w:color w:val="000000"/>
          <w:sz w:val="27"/>
          <w:szCs w:val="27"/>
        </w:rPr>
      </w:pPr>
    </w:p>
    <w:p w14:paraId="49C7F9FC" w14:textId="36934957" w:rsidR="002A1DA7" w:rsidRDefault="00121DBA" w:rsidP="0072077C">
      <w:pPr>
        <w:pStyle w:val="NormalWeb"/>
        <w:numPr>
          <w:ilvl w:val="0"/>
          <w:numId w:val="1"/>
        </w:numPr>
        <w:spacing w:before="0" w:beforeAutospacing="0" w:after="0" w:afterAutospacing="0" w:line="360" w:lineRule="atLeast"/>
        <w:rPr>
          <w:rFonts w:asciiTheme="minorHAnsi" w:hAnsiTheme="minorHAnsi" w:cstheme="minorHAnsi"/>
          <w:color w:val="000000"/>
          <w:sz w:val="28"/>
          <w:szCs w:val="28"/>
        </w:rPr>
      </w:pPr>
      <w:r w:rsidRPr="00121DBA">
        <w:rPr>
          <w:rFonts w:asciiTheme="minorHAnsi" w:hAnsiTheme="minorHAnsi" w:cstheme="minorHAnsi"/>
          <w:sz w:val="28"/>
          <w:szCs w:val="28"/>
        </w:rPr>
        <w:t>Guatam, P. (2018)</w:t>
      </w:r>
      <w:r w:rsidRPr="00121DBA">
        <w:rPr>
          <w:rFonts w:asciiTheme="minorHAnsi" w:hAnsiTheme="minorHAnsi" w:cstheme="minorHAnsi"/>
          <w:color w:val="000000"/>
          <w:sz w:val="28"/>
          <w:szCs w:val="28"/>
        </w:rPr>
        <w:t> </w:t>
      </w:r>
      <w:r w:rsidRPr="00121DBA">
        <w:rPr>
          <w:rFonts w:asciiTheme="minorHAnsi" w:hAnsiTheme="minorHAnsi" w:cstheme="minorHAnsi"/>
          <w:i/>
          <w:iCs/>
          <w:color w:val="000000"/>
          <w:sz w:val="28"/>
          <w:szCs w:val="28"/>
        </w:rPr>
        <w:t>Customer Segmentation for a Bank in the ​UK</w:t>
      </w:r>
      <w:r w:rsidRPr="00121DBA">
        <w:rPr>
          <w:rFonts w:asciiTheme="minorHAnsi" w:hAnsiTheme="minorHAnsi" w:cstheme="minorHAnsi"/>
          <w:color w:val="000000"/>
          <w:sz w:val="28"/>
          <w:szCs w:val="28"/>
        </w:rPr>
        <w:t xml:space="preserve">. LinkedIn. [online] Available at: </w:t>
      </w:r>
      <w:hyperlink r:id="rId84" w:history="1">
        <w:r w:rsidRPr="00121DBA">
          <w:rPr>
            <w:rStyle w:val="Hyperlink"/>
            <w:rFonts w:asciiTheme="minorHAnsi" w:hAnsiTheme="minorHAnsi" w:cstheme="minorHAnsi"/>
            <w:sz w:val="28"/>
            <w:szCs w:val="28"/>
          </w:rPr>
          <w:t>https://www.linkedin.com/pulse/customer-segmentation-bank-uk-pratyaksh-gautam?trk=public_profile_article_view</w:t>
        </w:r>
      </w:hyperlink>
      <w:r w:rsidRPr="00121DBA">
        <w:rPr>
          <w:rFonts w:asciiTheme="minorHAnsi" w:hAnsiTheme="minorHAnsi" w:cstheme="minorHAnsi"/>
          <w:color w:val="000000"/>
          <w:sz w:val="28"/>
          <w:szCs w:val="28"/>
        </w:rPr>
        <w:t>. (Accessed: 05 August 2022)</w:t>
      </w:r>
    </w:p>
    <w:p w14:paraId="00A2D53F" w14:textId="77777777" w:rsidR="00F506DF" w:rsidRDefault="00F506DF" w:rsidP="00F506DF">
      <w:pPr>
        <w:pStyle w:val="NormalWeb"/>
        <w:spacing w:before="0" w:beforeAutospacing="0" w:after="0" w:afterAutospacing="0" w:line="360" w:lineRule="atLeast"/>
        <w:ind w:left="720"/>
        <w:rPr>
          <w:rFonts w:asciiTheme="minorHAnsi" w:hAnsiTheme="minorHAnsi" w:cstheme="minorHAnsi"/>
          <w:color w:val="000000"/>
          <w:sz w:val="28"/>
          <w:szCs w:val="28"/>
        </w:rPr>
      </w:pPr>
    </w:p>
    <w:p w14:paraId="1AF987F4" w14:textId="77777777" w:rsidR="009A4664" w:rsidRPr="009A4664" w:rsidRDefault="009A4664" w:rsidP="009A4664">
      <w:pPr>
        <w:pStyle w:val="ListParagraph"/>
        <w:numPr>
          <w:ilvl w:val="0"/>
          <w:numId w:val="1"/>
        </w:numPr>
        <w:rPr>
          <w:rFonts w:eastAsiaTheme="minorEastAsia"/>
          <w:sz w:val="28"/>
          <w:szCs w:val="28"/>
        </w:rPr>
      </w:pPr>
      <w:r w:rsidRPr="009A4664">
        <w:rPr>
          <w:sz w:val="28"/>
          <w:szCs w:val="28"/>
        </w:rPr>
        <w:t>Halifax, (</w:t>
      </w:r>
      <w:r w:rsidRPr="009A4664">
        <w:rPr>
          <w:rFonts w:ascii="Calibri" w:eastAsia="Times New Roman" w:hAnsi="Calibri" w:cs="Calibri"/>
          <w:color w:val="000000"/>
          <w:sz w:val="27"/>
          <w:szCs w:val="27"/>
          <w:lang w:eastAsia="en-GB"/>
        </w:rPr>
        <w:t>2022). </w:t>
      </w:r>
      <w:r w:rsidRPr="009A4664">
        <w:rPr>
          <w:rFonts w:ascii="Calibri" w:eastAsia="Times New Roman" w:hAnsi="Calibri" w:cs="Calibri"/>
          <w:i/>
          <w:iCs/>
          <w:color w:val="000000"/>
          <w:sz w:val="27"/>
          <w:szCs w:val="27"/>
          <w:lang w:eastAsia="en-GB"/>
        </w:rPr>
        <w:t>Halifax - Internet Banking - Error</w:t>
      </w:r>
      <w:r w:rsidRPr="009A4664">
        <w:rPr>
          <w:rFonts w:ascii="Calibri" w:eastAsia="Times New Roman" w:hAnsi="Calibri" w:cs="Calibri"/>
          <w:color w:val="000000"/>
          <w:sz w:val="27"/>
          <w:szCs w:val="27"/>
          <w:lang w:eastAsia="en-GB"/>
        </w:rPr>
        <w:t xml:space="preserve">. [online] Available at: </w:t>
      </w:r>
      <w:hyperlink r:id="rId85" w:history="1">
        <w:r w:rsidRPr="009A4664">
          <w:rPr>
            <w:rStyle w:val="Hyperlink"/>
            <w:rFonts w:ascii="Calibri" w:eastAsia="Times New Roman" w:hAnsi="Calibri" w:cs="Calibri"/>
            <w:sz w:val="27"/>
            <w:szCs w:val="27"/>
            <w:lang w:eastAsia="en-GB"/>
          </w:rPr>
          <w:t>https://www.halifax.co.uk/bankaccounts/switch-to-halifax.html</w:t>
        </w:r>
      </w:hyperlink>
      <w:r w:rsidRPr="009A4664">
        <w:rPr>
          <w:rFonts w:ascii="Calibri" w:eastAsia="Times New Roman" w:hAnsi="Calibri" w:cs="Calibri"/>
          <w:color w:val="000000"/>
          <w:sz w:val="27"/>
          <w:szCs w:val="27"/>
          <w:lang w:eastAsia="en-GB"/>
        </w:rPr>
        <w:t xml:space="preserve">  [Accessed 30 August 2022].</w:t>
      </w:r>
    </w:p>
    <w:p w14:paraId="193ED837" w14:textId="77777777" w:rsidR="009A4664" w:rsidRDefault="009A4664" w:rsidP="009A4664">
      <w:pPr>
        <w:pStyle w:val="NormalWeb"/>
        <w:spacing w:before="0" w:beforeAutospacing="0" w:after="0" w:afterAutospacing="0" w:line="360" w:lineRule="atLeast"/>
        <w:ind w:left="720"/>
        <w:rPr>
          <w:rFonts w:asciiTheme="minorHAnsi" w:hAnsiTheme="minorHAnsi" w:cstheme="minorHAnsi"/>
          <w:color w:val="000000"/>
          <w:sz w:val="28"/>
          <w:szCs w:val="28"/>
        </w:rPr>
      </w:pPr>
    </w:p>
    <w:p w14:paraId="231A4F9D" w14:textId="77777777" w:rsidR="00E12F2B" w:rsidRDefault="00E12F2B" w:rsidP="00E12F2B">
      <w:pPr>
        <w:pStyle w:val="ListParagraph"/>
        <w:rPr>
          <w:rFonts w:cstheme="minorHAnsi"/>
          <w:color w:val="000000"/>
          <w:sz w:val="28"/>
          <w:szCs w:val="28"/>
        </w:rPr>
      </w:pPr>
    </w:p>
    <w:p w14:paraId="75579B4E" w14:textId="5E42242F" w:rsidR="00E12F2B" w:rsidRDefault="00E12F2B" w:rsidP="00E12F2B">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Hanlon, A. (2021). </w:t>
      </w:r>
      <w:r>
        <w:rPr>
          <w:rFonts w:ascii="Calibri" w:hAnsi="Calibri" w:cs="Calibri"/>
          <w:i/>
          <w:iCs/>
          <w:color w:val="000000"/>
          <w:sz w:val="27"/>
          <w:szCs w:val="27"/>
        </w:rPr>
        <w:t>How to Use the 7Ps Marketing Mix? - Smart Insights</w:t>
      </w:r>
      <w:r>
        <w:rPr>
          <w:rFonts w:ascii="Calibri" w:hAnsi="Calibri" w:cs="Calibri"/>
          <w:color w:val="000000"/>
          <w:sz w:val="27"/>
          <w:szCs w:val="27"/>
        </w:rPr>
        <w:t xml:space="preserve">. [online] Smart Insights. Available at: </w:t>
      </w:r>
      <w:hyperlink r:id="rId86" w:history="1">
        <w:r w:rsidRPr="00B9395C">
          <w:rPr>
            <w:rStyle w:val="Hyperlink"/>
            <w:rFonts w:ascii="Calibri" w:hAnsi="Calibri" w:cs="Calibri"/>
            <w:sz w:val="27"/>
            <w:szCs w:val="27"/>
          </w:rPr>
          <w:t>https://www.smartinsights.com/marketing-planning/marketing-models/how-to-use-the-7ps-marketing-mix/</w:t>
        </w:r>
      </w:hyperlink>
      <w:r>
        <w:rPr>
          <w:rFonts w:ascii="Calibri" w:hAnsi="Calibri" w:cs="Calibri"/>
          <w:color w:val="000000"/>
          <w:sz w:val="27"/>
          <w:szCs w:val="27"/>
        </w:rPr>
        <w:t>. (Accessed: 23 August 2022)</w:t>
      </w:r>
    </w:p>
    <w:p w14:paraId="305AB68F" w14:textId="28E2FB40" w:rsidR="00E12F2B" w:rsidRPr="00E12F2B" w:rsidRDefault="00E12F2B" w:rsidP="00E12F2B">
      <w:pPr>
        <w:pStyle w:val="NormalWeb"/>
        <w:ind w:left="720"/>
        <w:rPr>
          <w:rFonts w:ascii="Calibri" w:hAnsi="Calibri" w:cs="Calibri"/>
          <w:color w:val="000000"/>
          <w:sz w:val="27"/>
          <w:szCs w:val="27"/>
        </w:rPr>
      </w:pPr>
    </w:p>
    <w:p w14:paraId="0FC56653" w14:textId="77777777" w:rsidR="006525D6" w:rsidRDefault="006525D6" w:rsidP="006525D6">
      <w:pPr>
        <w:pStyle w:val="ListParagraph"/>
        <w:rPr>
          <w:rFonts w:cstheme="minorHAnsi"/>
          <w:color w:val="000000"/>
          <w:sz w:val="28"/>
          <w:szCs w:val="28"/>
        </w:rPr>
      </w:pPr>
    </w:p>
    <w:p w14:paraId="696B569E" w14:textId="69E6C6B3" w:rsidR="006525D6" w:rsidRDefault="006525D6" w:rsidP="006525D6">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Hanlon, A. (2022). </w:t>
      </w:r>
      <w:r>
        <w:rPr>
          <w:rFonts w:ascii="Calibri" w:hAnsi="Calibri" w:cs="Calibri"/>
          <w:i/>
          <w:iCs/>
          <w:color w:val="000000"/>
          <w:sz w:val="27"/>
          <w:szCs w:val="27"/>
        </w:rPr>
        <w:t>The Segmentation, Targeting and Positioning Model</w:t>
      </w:r>
      <w:r>
        <w:rPr>
          <w:rFonts w:ascii="Calibri" w:hAnsi="Calibri" w:cs="Calibri"/>
          <w:color w:val="000000"/>
          <w:sz w:val="27"/>
          <w:szCs w:val="27"/>
        </w:rPr>
        <w:t xml:space="preserve">. [online] Smart Insights. Available at: </w:t>
      </w:r>
      <w:hyperlink r:id="rId87" w:history="1">
        <w:r w:rsidRPr="00B9395C">
          <w:rPr>
            <w:rStyle w:val="Hyperlink"/>
            <w:rFonts w:ascii="Calibri" w:hAnsi="Calibri" w:cs="Calibri"/>
            <w:sz w:val="27"/>
            <w:szCs w:val="27"/>
          </w:rPr>
          <w:t>https://www.smartinsights.com/digital-marketing-strategy/customer-segmentation-targeting/segmentation-targeting-and-positioning/</w:t>
        </w:r>
      </w:hyperlink>
      <w:r>
        <w:rPr>
          <w:rFonts w:ascii="Calibri" w:hAnsi="Calibri" w:cs="Calibri"/>
          <w:color w:val="000000"/>
          <w:sz w:val="27"/>
          <w:szCs w:val="27"/>
        </w:rPr>
        <w:t>. (Accessed: 21 August 2022)</w:t>
      </w:r>
    </w:p>
    <w:p w14:paraId="57952551" w14:textId="3B5CC233" w:rsidR="006525D6" w:rsidRPr="006525D6" w:rsidRDefault="006525D6" w:rsidP="006525D6">
      <w:pPr>
        <w:pStyle w:val="NormalWeb"/>
        <w:rPr>
          <w:rFonts w:ascii="Calibri" w:hAnsi="Calibri" w:cs="Calibri"/>
          <w:color w:val="000000"/>
          <w:sz w:val="27"/>
          <w:szCs w:val="27"/>
        </w:rPr>
      </w:pPr>
    </w:p>
    <w:p w14:paraId="31D80C23" w14:textId="77777777" w:rsidR="0072077C" w:rsidRDefault="0072077C" w:rsidP="0072077C">
      <w:pPr>
        <w:pStyle w:val="ListParagraph"/>
        <w:rPr>
          <w:rFonts w:cstheme="minorHAnsi"/>
          <w:color w:val="000000"/>
          <w:sz w:val="28"/>
          <w:szCs w:val="28"/>
        </w:rPr>
      </w:pPr>
    </w:p>
    <w:p w14:paraId="4108B8C9" w14:textId="77777777" w:rsidR="0072077C" w:rsidRDefault="0072077C" w:rsidP="0072077C">
      <w:pPr>
        <w:pStyle w:val="ListParagraph"/>
        <w:rPr>
          <w:rFonts w:cstheme="minorHAnsi"/>
          <w:color w:val="000000"/>
          <w:sz w:val="28"/>
          <w:szCs w:val="28"/>
        </w:rPr>
      </w:pPr>
    </w:p>
    <w:p w14:paraId="1C724849" w14:textId="44E78204" w:rsidR="0072077C" w:rsidRDefault="0072077C" w:rsidP="0072077C">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Hassan, R.S.</w:t>
      </w:r>
      <w:r w:rsidR="001C2F26">
        <w:rPr>
          <w:rFonts w:ascii="Calibri" w:hAnsi="Calibri" w:cs="Calibri"/>
          <w:color w:val="000000"/>
          <w:sz w:val="27"/>
          <w:szCs w:val="27"/>
        </w:rPr>
        <w:t xml:space="preserve"> </w:t>
      </w:r>
      <w:r w:rsidR="001C2F26">
        <w:rPr>
          <w:rFonts w:ascii="Calibri" w:hAnsi="Calibri" w:cs="Calibri"/>
          <w:i/>
          <w:iCs/>
          <w:color w:val="000000"/>
          <w:sz w:val="27"/>
          <w:szCs w:val="27"/>
        </w:rPr>
        <w:t>et al.</w:t>
      </w:r>
      <w:r>
        <w:rPr>
          <w:rFonts w:ascii="Calibri" w:hAnsi="Calibri" w:cs="Calibri"/>
          <w:color w:val="000000"/>
          <w:sz w:val="27"/>
          <w:szCs w:val="27"/>
        </w:rPr>
        <w:t xml:space="preserve"> (2015). Effect of Customer Relationship Management on Customer Satisfaction. </w:t>
      </w:r>
      <w:r>
        <w:rPr>
          <w:rFonts w:ascii="Calibri" w:hAnsi="Calibri" w:cs="Calibri"/>
          <w:i/>
          <w:iCs/>
          <w:color w:val="000000"/>
          <w:sz w:val="27"/>
          <w:szCs w:val="27"/>
        </w:rPr>
        <w:t>Procedia Economics and Finance</w:t>
      </w:r>
      <w:r>
        <w:rPr>
          <w:rFonts w:ascii="Calibri" w:hAnsi="Calibri" w:cs="Calibri"/>
          <w:color w:val="000000"/>
          <w:sz w:val="27"/>
          <w:szCs w:val="27"/>
        </w:rPr>
        <w:t>, 23, pp.563–567. doi:10.1016/s2212-5671(15)00513-4.</w:t>
      </w:r>
      <w:r w:rsidR="00010BB0">
        <w:rPr>
          <w:rFonts w:ascii="Calibri" w:hAnsi="Calibri" w:cs="Calibri"/>
          <w:color w:val="000000"/>
          <w:sz w:val="27"/>
          <w:szCs w:val="27"/>
        </w:rPr>
        <w:t xml:space="preserve"> </w:t>
      </w:r>
    </w:p>
    <w:p w14:paraId="120C3DE9" w14:textId="77777777" w:rsidR="00B6339B" w:rsidRDefault="00B6339B" w:rsidP="00B6339B">
      <w:pPr>
        <w:pStyle w:val="NormalWeb"/>
        <w:spacing w:before="0" w:beforeAutospacing="0" w:after="0" w:afterAutospacing="0" w:line="360" w:lineRule="atLeast"/>
        <w:rPr>
          <w:rFonts w:ascii="Calibri" w:hAnsi="Calibri" w:cs="Calibri"/>
          <w:color w:val="000000"/>
          <w:sz w:val="27"/>
          <w:szCs w:val="27"/>
        </w:rPr>
      </w:pPr>
    </w:p>
    <w:p w14:paraId="46486CFC" w14:textId="77777777" w:rsidR="00B6339B" w:rsidRDefault="00B6339B" w:rsidP="00B6339B">
      <w:pPr>
        <w:pStyle w:val="NormalWeb"/>
        <w:spacing w:before="0" w:beforeAutospacing="0" w:after="0" w:afterAutospacing="0" w:line="360" w:lineRule="atLeast"/>
        <w:rPr>
          <w:rFonts w:ascii="Calibri" w:hAnsi="Calibri" w:cs="Calibri"/>
          <w:color w:val="000000"/>
          <w:sz w:val="27"/>
          <w:szCs w:val="27"/>
        </w:rPr>
      </w:pPr>
    </w:p>
    <w:p w14:paraId="294D56A8" w14:textId="56F52F1C" w:rsidR="00D729A9" w:rsidRDefault="00D729A9" w:rsidP="00D729A9">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Hayes, A. (2019). </w:t>
      </w:r>
      <w:r>
        <w:rPr>
          <w:rFonts w:ascii="Calibri" w:hAnsi="Calibri" w:cs="Calibri"/>
          <w:i/>
          <w:iCs/>
          <w:color w:val="000000"/>
          <w:sz w:val="27"/>
          <w:szCs w:val="27"/>
        </w:rPr>
        <w:t>Cross-Sell</w:t>
      </w:r>
      <w:r>
        <w:rPr>
          <w:rFonts w:ascii="Calibri" w:hAnsi="Calibri" w:cs="Calibri"/>
          <w:color w:val="000000"/>
          <w:sz w:val="27"/>
          <w:szCs w:val="27"/>
        </w:rPr>
        <w:t xml:space="preserve">. [online] Investopedia. Available at: </w:t>
      </w:r>
      <w:hyperlink r:id="rId88" w:history="1">
        <w:r w:rsidRPr="00B9395C">
          <w:rPr>
            <w:rStyle w:val="Hyperlink"/>
            <w:rFonts w:ascii="Calibri" w:hAnsi="Calibri" w:cs="Calibri"/>
            <w:sz w:val="27"/>
            <w:szCs w:val="27"/>
          </w:rPr>
          <w:t>https://www.investopedia.com/terms/c/cross-sell.asp</w:t>
        </w:r>
      </w:hyperlink>
      <w:r>
        <w:rPr>
          <w:rFonts w:ascii="Calibri" w:hAnsi="Calibri" w:cs="Calibri"/>
          <w:color w:val="000000"/>
          <w:sz w:val="27"/>
          <w:szCs w:val="27"/>
        </w:rPr>
        <w:t>. (Accessed: 25 August 2022)</w:t>
      </w:r>
    </w:p>
    <w:p w14:paraId="1A24CEB1" w14:textId="1FF33BFB" w:rsidR="00D729A9" w:rsidRPr="00D729A9" w:rsidRDefault="00D729A9" w:rsidP="00D729A9">
      <w:pPr>
        <w:pStyle w:val="NormalWeb"/>
        <w:rPr>
          <w:rFonts w:ascii="Calibri" w:hAnsi="Calibri" w:cs="Calibri"/>
          <w:color w:val="000000"/>
          <w:sz w:val="27"/>
          <w:szCs w:val="27"/>
        </w:rPr>
      </w:pPr>
    </w:p>
    <w:p w14:paraId="5A02A09A" w14:textId="7993CD11" w:rsidR="0072077C" w:rsidRPr="0072077C" w:rsidRDefault="0072077C" w:rsidP="0072077C">
      <w:pPr>
        <w:pStyle w:val="NormalWeb"/>
        <w:ind w:left="720"/>
        <w:rPr>
          <w:rFonts w:ascii="Calibri" w:hAnsi="Calibri" w:cs="Calibri"/>
          <w:color w:val="000000"/>
          <w:sz w:val="27"/>
          <w:szCs w:val="27"/>
        </w:rPr>
      </w:pPr>
    </w:p>
    <w:p w14:paraId="17CE0D4B" w14:textId="77777777" w:rsidR="002A1DA7" w:rsidRPr="00012CD7" w:rsidRDefault="002A1DA7" w:rsidP="002A1DA7">
      <w:pPr>
        <w:pStyle w:val="NoSpacing"/>
        <w:rPr>
          <w:rFonts w:ascii="Calibri" w:hAnsi="Calibri" w:cs="Calibri"/>
          <w:color w:val="000000"/>
          <w:sz w:val="27"/>
          <w:szCs w:val="27"/>
        </w:rPr>
      </w:pPr>
    </w:p>
    <w:p w14:paraId="56E0BA6E" w14:textId="77777777" w:rsidR="002A1DA7" w:rsidRPr="00B956CA" w:rsidRDefault="002A1DA7" w:rsidP="002A1DA7">
      <w:pPr>
        <w:pStyle w:val="NoSpacing"/>
        <w:numPr>
          <w:ilvl w:val="0"/>
          <w:numId w:val="1"/>
        </w:numPr>
        <w:spacing w:line="360" w:lineRule="atLeast"/>
        <w:rPr>
          <w:rFonts w:ascii="Calibri" w:eastAsia="Times New Roman" w:hAnsi="Calibri" w:cs="Calibri"/>
          <w:color w:val="000000"/>
          <w:sz w:val="27"/>
          <w:szCs w:val="27"/>
          <w:lang w:eastAsia="en-GB"/>
        </w:rPr>
      </w:pPr>
      <w:r w:rsidRPr="00012CD7">
        <w:rPr>
          <w:rFonts w:ascii="Calibri" w:hAnsi="Calibri" w:cs="Calibri"/>
          <w:color w:val="000000"/>
          <w:sz w:val="27"/>
          <w:szCs w:val="27"/>
        </w:rPr>
        <w:t xml:space="preserve">Hooley, G.J. </w:t>
      </w:r>
      <w:r w:rsidRPr="00012CD7">
        <w:rPr>
          <w:rFonts w:ascii="Calibri" w:hAnsi="Calibri" w:cs="Calibri"/>
          <w:i/>
          <w:iCs/>
          <w:color w:val="000000"/>
          <w:sz w:val="27"/>
          <w:szCs w:val="27"/>
        </w:rPr>
        <w:t>et al</w:t>
      </w:r>
      <w:r w:rsidRPr="00012CD7">
        <w:rPr>
          <w:rFonts w:ascii="Calibri" w:hAnsi="Calibri" w:cs="Calibri"/>
          <w:color w:val="000000"/>
          <w:sz w:val="27"/>
          <w:szCs w:val="27"/>
        </w:rPr>
        <w:t>. (2020). </w:t>
      </w:r>
      <w:r w:rsidRPr="00012CD7">
        <w:rPr>
          <w:rFonts w:ascii="Calibri" w:hAnsi="Calibri" w:cs="Calibri"/>
          <w:i/>
          <w:iCs/>
          <w:color w:val="000000"/>
          <w:sz w:val="27"/>
          <w:szCs w:val="27"/>
        </w:rPr>
        <w:t>Marketing strategy &amp; competitive positioning</w:t>
      </w:r>
      <w:r w:rsidRPr="00012CD7">
        <w:rPr>
          <w:rFonts w:ascii="Calibri" w:hAnsi="Calibri" w:cs="Calibri"/>
          <w:color w:val="000000"/>
          <w:sz w:val="27"/>
          <w:szCs w:val="27"/>
        </w:rPr>
        <w:t xml:space="preserve">. </w:t>
      </w:r>
      <w:proofErr w:type="gramStart"/>
      <w:r w:rsidRPr="00012CD7">
        <w:rPr>
          <w:rFonts w:ascii="Calibri" w:hAnsi="Calibri" w:cs="Calibri"/>
          <w:color w:val="000000"/>
          <w:sz w:val="27"/>
          <w:szCs w:val="27"/>
        </w:rPr>
        <w:t>7</w:t>
      </w:r>
      <w:r w:rsidRPr="00012CD7">
        <w:rPr>
          <w:rFonts w:ascii="Calibri" w:hAnsi="Calibri" w:cs="Calibri"/>
          <w:color w:val="000000"/>
          <w:sz w:val="27"/>
          <w:szCs w:val="27"/>
          <w:vertAlign w:val="superscript"/>
        </w:rPr>
        <w:t>th</w:t>
      </w:r>
      <w:proofErr w:type="gramEnd"/>
      <w:r w:rsidRPr="00012CD7">
        <w:rPr>
          <w:rFonts w:ascii="Calibri" w:hAnsi="Calibri" w:cs="Calibri"/>
          <w:color w:val="000000"/>
          <w:sz w:val="27"/>
          <w:szCs w:val="27"/>
        </w:rPr>
        <w:t xml:space="preserve"> edition. Harlow: Pearson.</w:t>
      </w:r>
    </w:p>
    <w:p w14:paraId="3A5AFF2D" w14:textId="77777777" w:rsidR="00B956CA" w:rsidRDefault="00B956CA" w:rsidP="00B956CA">
      <w:pPr>
        <w:pStyle w:val="NoSpacing"/>
        <w:spacing w:line="360" w:lineRule="atLeast"/>
        <w:rPr>
          <w:rFonts w:ascii="Calibri" w:hAnsi="Calibri" w:cs="Calibri"/>
          <w:color w:val="000000"/>
          <w:sz w:val="27"/>
          <w:szCs w:val="27"/>
        </w:rPr>
      </w:pPr>
    </w:p>
    <w:p w14:paraId="1738B77D" w14:textId="77777777" w:rsidR="00B956CA" w:rsidRPr="00B956CA" w:rsidRDefault="00B956CA" w:rsidP="00B956CA">
      <w:pPr>
        <w:pStyle w:val="NoSpacing"/>
        <w:spacing w:line="360" w:lineRule="atLeast"/>
        <w:rPr>
          <w:rFonts w:ascii="Calibri" w:eastAsia="Times New Roman" w:hAnsi="Calibri" w:cs="Calibri"/>
          <w:color w:val="000000"/>
          <w:sz w:val="27"/>
          <w:szCs w:val="27"/>
          <w:lang w:eastAsia="en-GB"/>
        </w:rPr>
      </w:pPr>
    </w:p>
    <w:p w14:paraId="053CAE76" w14:textId="0AC38245" w:rsidR="00B956CA" w:rsidRDefault="00B956CA" w:rsidP="00E41D8F">
      <w:pPr>
        <w:pStyle w:val="NormalWeb"/>
        <w:numPr>
          <w:ilvl w:val="0"/>
          <w:numId w:val="3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HSBC</w:t>
      </w:r>
      <w:r w:rsidR="00A85939">
        <w:rPr>
          <w:rFonts w:ascii="Calibri" w:hAnsi="Calibri" w:cs="Calibri"/>
          <w:color w:val="000000"/>
          <w:sz w:val="27"/>
          <w:szCs w:val="27"/>
        </w:rPr>
        <w:t>, (2022</w:t>
      </w:r>
      <w:r>
        <w:rPr>
          <w:rFonts w:ascii="Calibri" w:hAnsi="Calibri" w:cs="Calibri"/>
          <w:color w:val="000000"/>
          <w:sz w:val="27"/>
          <w:szCs w:val="27"/>
        </w:rPr>
        <w:t>). </w:t>
      </w:r>
      <w:r>
        <w:rPr>
          <w:rFonts w:ascii="Calibri" w:hAnsi="Calibri" w:cs="Calibri"/>
          <w:i/>
          <w:iCs/>
          <w:color w:val="000000"/>
          <w:sz w:val="27"/>
          <w:szCs w:val="27"/>
        </w:rPr>
        <w:t>HSBC Premier Account | Premier Banking - HSBC UK</w:t>
      </w:r>
      <w:r>
        <w:rPr>
          <w:rFonts w:ascii="Calibri" w:hAnsi="Calibri" w:cs="Calibri"/>
          <w:color w:val="000000"/>
          <w:sz w:val="27"/>
          <w:szCs w:val="27"/>
        </w:rPr>
        <w:t xml:space="preserve">. [online] Available at: </w:t>
      </w:r>
      <w:hyperlink r:id="rId89" w:history="1">
        <w:r w:rsidR="00A85939" w:rsidRPr="00B9395C">
          <w:rPr>
            <w:rStyle w:val="Hyperlink"/>
            <w:rFonts w:ascii="Calibri" w:hAnsi="Calibri" w:cs="Calibri"/>
            <w:sz w:val="27"/>
            <w:szCs w:val="27"/>
          </w:rPr>
          <w:t>https://www.hsbc.co.uk/current-accounts/products/premier/</w:t>
        </w:r>
      </w:hyperlink>
      <w:r>
        <w:rPr>
          <w:rFonts w:ascii="Calibri" w:hAnsi="Calibri" w:cs="Calibri"/>
          <w:color w:val="000000"/>
          <w:sz w:val="27"/>
          <w:szCs w:val="27"/>
        </w:rPr>
        <w:t>.</w:t>
      </w:r>
      <w:r w:rsidR="00A85939">
        <w:rPr>
          <w:rFonts w:ascii="Calibri" w:hAnsi="Calibri" w:cs="Calibri"/>
          <w:color w:val="000000"/>
          <w:sz w:val="27"/>
          <w:szCs w:val="27"/>
        </w:rPr>
        <w:t xml:space="preserve"> (23 August 2022)</w:t>
      </w:r>
    </w:p>
    <w:p w14:paraId="2AF50CAB" w14:textId="77777777" w:rsidR="00B6339B" w:rsidRDefault="00B6339B" w:rsidP="00B6339B">
      <w:pPr>
        <w:pStyle w:val="NormalWeb"/>
        <w:spacing w:before="0" w:beforeAutospacing="0" w:after="0" w:afterAutospacing="0" w:line="360" w:lineRule="atLeast"/>
        <w:rPr>
          <w:rFonts w:ascii="Calibri" w:hAnsi="Calibri" w:cs="Calibri"/>
          <w:color w:val="000000"/>
          <w:sz w:val="27"/>
          <w:szCs w:val="27"/>
        </w:rPr>
      </w:pPr>
    </w:p>
    <w:p w14:paraId="466F8F86" w14:textId="77777777" w:rsidR="00B6339B" w:rsidRDefault="00B6339B" w:rsidP="00B6339B">
      <w:pPr>
        <w:pStyle w:val="NormalWeb"/>
        <w:spacing w:before="0" w:beforeAutospacing="0" w:after="0" w:afterAutospacing="0" w:line="360" w:lineRule="atLeast"/>
        <w:rPr>
          <w:rFonts w:ascii="Calibri" w:hAnsi="Calibri" w:cs="Calibri"/>
          <w:color w:val="000000"/>
          <w:sz w:val="27"/>
          <w:szCs w:val="27"/>
        </w:rPr>
      </w:pPr>
    </w:p>
    <w:p w14:paraId="3804180E" w14:textId="153EE72A" w:rsidR="00B6339B" w:rsidRDefault="00B6339B" w:rsidP="00E41D8F">
      <w:pPr>
        <w:pStyle w:val="NormalWeb"/>
        <w:numPr>
          <w:ilvl w:val="0"/>
          <w:numId w:val="3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HSBC (2022a). </w:t>
      </w:r>
      <w:r>
        <w:rPr>
          <w:rFonts w:ascii="Calibri" w:hAnsi="Calibri" w:cs="Calibri"/>
          <w:i/>
          <w:iCs/>
          <w:color w:val="000000"/>
          <w:sz w:val="27"/>
          <w:szCs w:val="27"/>
        </w:rPr>
        <w:t>Our strategy | HSBC Holdings plc</w:t>
      </w:r>
      <w:r>
        <w:rPr>
          <w:rFonts w:ascii="Calibri" w:hAnsi="Calibri" w:cs="Calibri"/>
          <w:color w:val="000000"/>
          <w:sz w:val="27"/>
          <w:szCs w:val="27"/>
        </w:rPr>
        <w:t xml:space="preserve">. [online] HSBC. Available at: </w:t>
      </w:r>
      <w:hyperlink r:id="rId90" w:history="1">
        <w:r w:rsidR="00F64179" w:rsidRPr="00B9395C">
          <w:rPr>
            <w:rStyle w:val="Hyperlink"/>
            <w:rFonts w:ascii="Calibri" w:hAnsi="Calibri" w:cs="Calibri"/>
            <w:sz w:val="27"/>
            <w:szCs w:val="27"/>
          </w:rPr>
          <w:t>https://www.hsbc.com/who-we-are/purpose-values-and-strategy/our-strategy</w:t>
        </w:r>
      </w:hyperlink>
      <w:proofErr w:type="gramStart"/>
      <w:r>
        <w:rPr>
          <w:rFonts w:ascii="Calibri" w:hAnsi="Calibri" w:cs="Calibri"/>
          <w:color w:val="000000"/>
          <w:sz w:val="27"/>
          <w:szCs w:val="27"/>
        </w:rPr>
        <w:t>.</w:t>
      </w:r>
      <w:r w:rsidR="00F64179">
        <w:rPr>
          <w:rFonts w:ascii="Calibri" w:hAnsi="Calibri" w:cs="Calibri"/>
          <w:color w:val="000000"/>
          <w:sz w:val="27"/>
          <w:szCs w:val="27"/>
        </w:rPr>
        <w:t xml:space="preserve">  </w:t>
      </w:r>
      <w:proofErr w:type="gramEnd"/>
      <w:r w:rsidR="00F64179">
        <w:rPr>
          <w:rFonts w:ascii="Calibri" w:hAnsi="Calibri" w:cs="Calibri"/>
          <w:color w:val="000000"/>
          <w:sz w:val="27"/>
          <w:szCs w:val="27"/>
        </w:rPr>
        <w:t>(Accessed: 25 August 2022)</w:t>
      </w:r>
    </w:p>
    <w:p w14:paraId="6E62D69D" w14:textId="77777777" w:rsidR="00F64179" w:rsidRDefault="00F64179" w:rsidP="00F64179">
      <w:pPr>
        <w:pStyle w:val="NormalWeb"/>
        <w:spacing w:before="0" w:beforeAutospacing="0" w:after="0" w:afterAutospacing="0" w:line="360" w:lineRule="atLeast"/>
        <w:ind w:left="720"/>
        <w:rPr>
          <w:rFonts w:ascii="Calibri" w:hAnsi="Calibri" w:cs="Calibri"/>
          <w:color w:val="000000"/>
          <w:sz w:val="27"/>
          <w:szCs w:val="27"/>
        </w:rPr>
      </w:pPr>
    </w:p>
    <w:p w14:paraId="2D32BFB8" w14:textId="77777777" w:rsidR="00F64179" w:rsidRDefault="00F64179" w:rsidP="00F64179">
      <w:pPr>
        <w:pStyle w:val="NormalWeb"/>
        <w:spacing w:before="0" w:beforeAutospacing="0" w:after="0" w:afterAutospacing="0" w:line="360" w:lineRule="atLeast"/>
        <w:rPr>
          <w:rFonts w:ascii="Calibri" w:hAnsi="Calibri" w:cs="Calibri"/>
          <w:color w:val="000000"/>
          <w:sz w:val="27"/>
          <w:szCs w:val="27"/>
        </w:rPr>
      </w:pPr>
    </w:p>
    <w:p w14:paraId="6F7507BD" w14:textId="77777777" w:rsidR="00F64179" w:rsidRDefault="00F64179" w:rsidP="00E41D8F">
      <w:pPr>
        <w:pStyle w:val="NormalWeb"/>
        <w:numPr>
          <w:ilvl w:val="0"/>
          <w:numId w:val="3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HSBC UK (2022) </w:t>
      </w:r>
      <w:r>
        <w:rPr>
          <w:rFonts w:ascii="Calibri" w:hAnsi="Calibri" w:cs="Calibri"/>
          <w:i/>
          <w:iCs/>
          <w:color w:val="000000"/>
          <w:sz w:val="27"/>
          <w:szCs w:val="27"/>
        </w:rPr>
        <w:t>About HSBC | HSBC in the UK</w:t>
      </w:r>
      <w:r>
        <w:rPr>
          <w:rFonts w:ascii="Calibri" w:hAnsi="Calibri" w:cs="Calibri"/>
          <w:color w:val="000000"/>
          <w:sz w:val="27"/>
          <w:szCs w:val="27"/>
        </w:rPr>
        <w:t xml:space="preserve">. [online] Available at: </w:t>
      </w:r>
      <w:hyperlink r:id="rId91" w:anchor=":~:text=Our%20network%20covers%2063%20countries" w:history="1">
        <w:r w:rsidRPr="00B9395C">
          <w:rPr>
            <w:rStyle w:val="Hyperlink"/>
            <w:rFonts w:ascii="Calibri" w:hAnsi="Calibri" w:cs="Calibri"/>
            <w:sz w:val="27"/>
            <w:szCs w:val="27"/>
          </w:rPr>
          <w:t>https://www.about.hsbc.co.uk/#:~:text=Our%20network%20covers%2063%20countries</w:t>
        </w:r>
      </w:hyperlink>
      <w:r>
        <w:rPr>
          <w:rFonts w:ascii="Calibri" w:hAnsi="Calibri" w:cs="Calibri"/>
          <w:color w:val="000000"/>
          <w:sz w:val="27"/>
          <w:szCs w:val="27"/>
        </w:rPr>
        <w:t xml:space="preserve">  [Accessed 25 Aug. 2022].</w:t>
      </w:r>
    </w:p>
    <w:p w14:paraId="1DB06D87" w14:textId="77777777" w:rsidR="00F64179" w:rsidRPr="00B6339B" w:rsidRDefault="00F64179" w:rsidP="00F64179">
      <w:pPr>
        <w:pStyle w:val="NormalWeb"/>
        <w:spacing w:before="0" w:beforeAutospacing="0" w:after="0" w:afterAutospacing="0" w:line="360" w:lineRule="atLeast"/>
        <w:ind w:left="720"/>
        <w:rPr>
          <w:rFonts w:ascii="Calibri" w:hAnsi="Calibri" w:cs="Calibri"/>
          <w:color w:val="000000"/>
          <w:sz w:val="27"/>
          <w:szCs w:val="27"/>
        </w:rPr>
      </w:pPr>
    </w:p>
    <w:p w14:paraId="25124AB0" w14:textId="77777777" w:rsidR="002A1DA7" w:rsidRPr="002A1DA7" w:rsidRDefault="002A1DA7" w:rsidP="002A1DA7">
      <w:pPr>
        <w:pStyle w:val="NormalWeb"/>
        <w:spacing w:before="0" w:beforeAutospacing="0" w:after="0" w:afterAutospacing="0" w:line="360" w:lineRule="atLeast"/>
        <w:ind w:left="720"/>
        <w:rPr>
          <w:rFonts w:asciiTheme="minorHAnsi" w:hAnsiTheme="minorHAnsi" w:cstheme="minorHAnsi"/>
          <w:color w:val="000000"/>
          <w:sz w:val="28"/>
          <w:szCs w:val="28"/>
        </w:rPr>
      </w:pPr>
    </w:p>
    <w:p w14:paraId="26747D26" w14:textId="77777777" w:rsidR="00AB09C2" w:rsidRDefault="00AB09C2" w:rsidP="00AB09C2">
      <w:pPr>
        <w:pStyle w:val="NormalWeb"/>
        <w:spacing w:before="0" w:beforeAutospacing="0" w:after="0" w:afterAutospacing="0" w:line="360" w:lineRule="atLeast"/>
        <w:ind w:left="720"/>
        <w:rPr>
          <w:rFonts w:ascii="Calibri" w:hAnsi="Calibri" w:cs="Calibri"/>
          <w:color w:val="000000"/>
          <w:sz w:val="27"/>
          <w:szCs w:val="27"/>
        </w:rPr>
      </w:pPr>
    </w:p>
    <w:p w14:paraId="1836C9ED" w14:textId="4F4D9CAF" w:rsidR="00BF3BC7" w:rsidRDefault="00DC6809" w:rsidP="00BF3BC7">
      <w:pPr>
        <w:pStyle w:val="ListParagraph"/>
        <w:numPr>
          <w:ilvl w:val="0"/>
          <w:numId w:val="1"/>
        </w:numPr>
        <w:spacing w:line="360" w:lineRule="atLeast"/>
        <w:rPr>
          <w:rFonts w:ascii="Calibri" w:eastAsia="Times New Roman" w:hAnsi="Calibri" w:cs="Calibri"/>
          <w:color w:val="000000"/>
          <w:sz w:val="27"/>
          <w:szCs w:val="27"/>
          <w:lang w:eastAsia="en-GB"/>
        </w:rPr>
      </w:pPr>
      <w:r w:rsidRPr="00DC6809">
        <w:rPr>
          <w:rFonts w:ascii="Calibri" w:eastAsia="Times New Roman" w:hAnsi="Calibri" w:cs="Calibri"/>
          <w:color w:val="000000"/>
          <w:sz w:val="27"/>
          <w:szCs w:val="27"/>
          <w:lang w:eastAsia="en-GB"/>
        </w:rPr>
        <w:t>Hunt, N. (2021). </w:t>
      </w:r>
      <w:r w:rsidRPr="00DC6809">
        <w:rPr>
          <w:rFonts w:ascii="Calibri" w:eastAsia="Times New Roman" w:hAnsi="Calibri" w:cs="Calibri"/>
          <w:i/>
          <w:iCs/>
          <w:color w:val="000000"/>
          <w:sz w:val="27"/>
          <w:szCs w:val="27"/>
          <w:lang w:eastAsia="en-GB"/>
        </w:rPr>
        <w:t>LibGuides@Southampton: Primary research: Home</w:t>
      </w:r>
      <w:r w:rsidRPr="00DC6809">
        <w:rPr>
          <w:rFonts w:ascii="Calibri" w:eastAsia="Times New Roman" w:hAnsi="Calibri" w:cs="Calibri"/>
          <w:color w:val="000000"/>
          <w:sz w:val="27"/>
          <w:szCs w:val="27"/>
          <w:lang w:eastAsia="en-GB"/>
        </w:rPr>
        <w:t xml:space="preserve">. [online] library.soton.ac.uk. Available at: </w:t>
      </w:r>
      <w:hyperlink r:id="rId92" w:anchor=":~:text=Primary%20research%20%E2%80%93%20what%20is%20it" w:history="1">
        <w:r w:rsidR="00B86068" w:rsidRPr="00DC6999">
          <w:rPr>
            <w:rStyle w:val="Hyperlink"/>
            <w:rFonts w:ascii="Calibri" w:eastAsia="Times New Roman" w:hAnsi="Calibri" w:cs="Calibri"/>
            <w:sz w:val="27"/>
            <w:szCs w:val="27"/>
            <w:lang w:eastAsia="en-GB"/>
          </w:rPr>
          <w:t>https://library.soton.ac.uk/sash/primary-research#:~:text=Primary%20research%20%E2%80%93%20what%20is%20it</w:t>
        </w:r>
      </w:hyperlink>
      <w:r w:rsidR="00B86068">
        <w:rPr>
          <w:rFonts w:ascii="Calibri" w:eastAsia="Times New Roman" w:hAnsi="Calibri" w:cs="Calibri"/>
          <w:color w:val="000000"/>
          <w:sz w:val="27"/>
          <w:szCs w:val="27"/>
          <w:lang w:eastAsia="en-GB"/>
        </w:rPr>
        <w:t xml:space="preserve"> (Accessed: 10 August 2022)</w:t>
      </w:r>
    </w:p>
    <w:p w14:paraId="379B49EF" w14:textId="77777777" w:rsidR="00BF3BC7" w:rsidRDefault="00BF3BC7" w:rsidP="00BF3BC7">
      <w:pPr>
        <w:spacing w:line="360" w:lineRule="atLeast"/>
        <w:rPr>
          <w:rFonts w:ascii="Calibri" w:eastAsia="Times New Roman" w:hAnsi="Calibri" w:cs="Calibri"/>
          <w:color w:val="000000"/>
          <w:sz w:val="27"/>
          <w:szCs w:val="27"/>
          <w:lang w:eastAsia="en-GB"/>
        </w:rPr>
      </w:pPr>
    </w:p>
    <w:p w14:paraId="76E26ECA" w14:textId="77777777" w:rsidR="00BF3BC7" w:rsidRDefault="00BF3BC7" w:rsidP="00BF3BC7">
      <w:pPr>
        <w:pStyle w:val="ListParagraph"/>
        <w:numPr>
          <w:ilvl w:val="0"/>
          <w:numId w:val="1"/>
        </w:numPr>
        <w:rPr>
          <w:rFonts w:ascii="Calibri" w:eastAsia="Times New Roman" w:hAnsi="Calibri" w:cs="Calibri"/>
          <w:color w:val="000000"/>
          <w:sz w:val="27"/>
          <w:szCs w:val="27"/>
          <w:lang w:eastAsia="en-GB"/>
        </w:rPr>
      </w:pPr>
      <w:r w:rsidRPr="006A0F17">
        <w:rPr>
          <w:rFonts w:ascii="Calibri" w:eastAsia="Times New Roman" w:hAnsi="Calibri" w:cs="Calibri"/>
          <w:color w:val="000000"/>
          <w:sz w:val="27"/>
          <w:szCs w:val="27"/>
          <w:lang w:eastAsia="en-GB"/>
        </w:rPr>
        <w:t xml:space="preserve">Iacobucci, D. (2021). </w:t>
      </w:r>
      <w:r w:rsidRPr="00514536">
        <w:rPr>
          <w:rFonts w:ascii="Calibri" w:eastAsia="Times New Roman" w:hAnsi="Calibri" w:cs="Calibri"/>
          <w:i/>
          <w:iCs/>
          <w:color w:val="000000"/>
          <w:sz w:val="27"/>
          <w:szCs w:val="27"/>
          <w:lang w:eastAsia="en-GB"/>
        </w:rPr>
        <w:t>Marketing Management</w:t>
      </w:r>
      <w:r w:rsidRPr="006A0F17">
        <w:rPr>
          <w:rFonts w:ascii="Calibri" w:eastAsia="Times New Roman" w:hAnsi="Calibri" w:cs="Calibri"/>
          <w:color w:val="000000"/>
          <w:sz w:val="27"/>
          <w:szCs w:val="27"/>
          <w:lang w:eastAsia="en-GB"/>
        </w:rPr>
        <w:t xml:space="preserve">. </w:t>
      </w:r>
      <w:r>
        <w:rPr>
          <w:rFonts w:ascii="Calibri" w:eastAsia="Times New Roman" w:hAnsi="Calibri" w:cs="Calibri"/>
          <w:color w:val="000000"/>
          <w:sz w:val="27"/>
          <w:szCs w:val="27"/>
          <w:lang w:eastAsia="en-GB"/>
        </w:rPr>
        <w:t>6</w:t>
      </w:r>
      <w:r w:rsidRPr="00514536">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Edition. </w:t>
      </w:r>
      <w:r w:rsidRPr="006A0F17">
        <w:rPr>
          <w:rFonts w:ascii="Calibri" w:eastAsia="Times New Roman" w:hAnsi="Calibri" w:cs="Calibri"/>
          <w:color w:val="000000"/>
          <w:sz w:val="27"/>
          <w:szCs w:val="27"/>
          <w:lang w:eastAsia="en-GB"/>
        </w:rPr>
        <w:t>S.L.: Cengage Learning.</w:t>
      </w:r>
    </w:p>
    <w:p w14:paraId="2B738A14" w14:textId="77777777" w:rsidR="00D550D7" w:rsidRPr="00D550D7" w:rsidRDefault="00D550D7" w:rsidP="00D550D7">
      <w:pPr>
        <w:pStyle w:val="ListParagraph"/>
        <w:rPr>
          <w:rFonts w:ascii="Calibri" w:eastAsia="Times New Roman" w:hAnsi="Calibri" w:cs="Calibri"/>
          <w:color w:val="000000"/>
          <w:sz w:val="27"/>
          <w:szCs w:val="27"/>
          <w:lang w:eastAsia="en-GB"/>
        </w:rPr>
      </w:pPr>
    </w:p>
    <w:p w14:paraId="00B14367" w14:textId="1DDCB04D" w:rsidR="00D550D7" w:rsidRPr="00D550D7" w:rsidRDefault="00D550D7" w:rsidP="00D550D7">
      <w:pPr>
        <w:pStyle w:val="ListParagraph"/>
        <w:numPr>
          <w:ilvl w:val="0"/>
          <w:numId w:val="1"/>
        </w:numPr>
        <w:spacing w:line="360" w:lineRule="atLeast"/>
        <w:rPr>
          <w:rFonts w:ascii="Calibri" w:eastAsia="Times New Roman" w:hAnsi="Calibri" w:cs="Calibri"/>
          <w:color w:val="000000"/>
          <w:sz w:val="27"/>
          <w:szCs w:val="27"/>
          <w:lang w:eastAsia="en-GB"/>
        </w:rPr>
      </w:pPr>
      <w:r w:rsidRPr="00D550D7">
        <w:rPr>
          <w:rFonts w:ascii="Calibri" w:eastAsia="Times New Roman" w:hAnsi="Calibri" w:cs="Calibri"/>
          <w:color w:val="000000"/>
          <w:sz w:val="27"/>
          <w:szCs w:val="27"/>
          <w:lang w:eastAsia="en-GB"/>
        </w:rPr>
        <w:t>IBISWorld (2022</w:t>
      </w:r>
      <w:r>
        <w:rPr>
          <w:rFonts w:ascii="Calibri" w:eastAsia="Times New Roman" w:hAnsi="Calibri" w:cs="Calibri"/>
          <w:color w:val="000000"/>
          <w:sz w:val="27"/>
          <w:szCs w:val="27"/>
          <w:lang w:eastAsia="en-GB"/>
        </w:rPr>
        <w:t>a</w:t>
      </w:r>
      <w:r w:rsidRPr="00D550D7">
        <w:rPr>
          <w:rFonts w:ascii="Calibri" w:eastAsia="Times New Roman" w:hAnsi="Calibri" w:cs="Calibri"/>
          <w:color w:val="000000"/>
          <w:sz w:val="27"/>
          <w:szCs w:val="27"/>
          <w:lang w:eastAsia="en-GB"/>
        </w:rPr>
        <w:t>). </w:t>
      </w:r>
      <w:r w:rsidRPr="00D550D7">
        <w:rPr>
          <w:rFonts w:ascii="Calibri" w:eastAsia="Times New Roman" w:hAnsi="Calibri" w:cs="Calibri"/>
          <w:i/>
          <w:iCs/>
          <w:color w:val="000000"/>
          <w:sz w:val="27"/>
          <w:szCs w:val="27"/>
          <w:lang w:eastAsia="en-GB"/>
        </w:rPr>
        <w:t>IBISWorld - Industry Market Research, Reports, and Statistics</w:t>
      </w:r>
      <w:r w:rsidRPr="00D550D7">
        <w:rPr>
          <w:rFonts w:ascii="Calibri" w:eastAsia="Times New Roman" w:hAnsi="Calibri" w:cs="Calibri"/>
          <w:color w:val="000000"/>
          <w:sz w:val="27"/>
          <w:szCs w:val="27"/>
          <w:lang w:eastAsia="en-GB"/>
        </w:rPr>
        <w:t xml:space="preserve">. [online] www.ibisworld.com. Available at: </w:t>
      </w:r>
      <w:hyperlink r:id="rId93" w:history="1">
        <w:r w:rsidRPr="000445E3">
          <w:rPr>
            <w:rStyle w:val="Hyperlink"/>
            <w:rFonts w:ascii="Calibri" w:eastAsia="Times New Roman" w:hAnsi="Calibri" w:cs="Calibri"/>
            <w:sz w:val="27"/>
            <w:szCs w:val="27"/>
            <w:lang w:eastAsia="en-GB"/>
          </w:rPr>
          <w:t>https://www.ibisworld.com/united-kingdom/industry-trends/biggest-industries-by-revenue/</w:t>
        </w:r>
      </w:hyperlink>
      <w:r w:rsidRPr="00D550D7">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w:t>
      </w:r>
      <w:r w:rsidR="0055722B">
        <w:rPr>
          <w:rFonts w:ascii="Calibri" w:eastAsia="Times New Roman" w:hAnsi="Calibri" w:cs="Calibri"/>
          <w:color w:val="000000"/>
          <w:sz w:val="27"/>
          <w:szCs w:val="27"/>
          <w:lang w:eastAsia="en-GB"/>
        </w:rPr>
        <w:t>02 August 2022)</w:t>
      </w:r>
    </w:p>
    <w:p w14:paraId="43217DC3" w14:textId="77777777" w:rsidR="00BF3BC7" w:rsidRPr="00BF3BC7" w:rsidRDefault="00BF3BC7" w:rsidP="00BF3BC7">
      <w:pPr>
        <w:spacing w:line="360" w:lineRule="atLeast"/>
        <w:rPr>
          <w:rFonts w:ascii="Calibri" w:eastAsia="Times New Roman" w:hAnsi="Calibri" w:cs="Calibri"/>
          <w:color w:val="000000"/>
          <w:sz w:val="27"/>
          <w:szCs w:val="27"/>
          <w:lang w:eastAsia="en-GB"/>
        </w:rPr>
      </w:pPr>
    </w:p>
    <w:p w14:paraId="0C6C70DC" w14:textId="7EEE2B1D" w:rsidR="0023234A" w:rsidRPr="0023234A" w:rsidRDefault="00BA20C5" w:rsidP="00BA20C5">
      <w:pPr>
        <w:pStyle w:val="ListParagraph"/>
        <w:spacing w:line="360" w:lineRule="atLeast"/>
        <w:rPr>
          <w:rFonts w:ascii="Calibri" w:eastAsia="Times New Roman" w:hAnsi="Calibri" w:cs="Calibri"/>
          <w:color w:val="000000"/>
          <w:sz w:val="27"/>
          <w:szCs w:val="27"/>
          <w:lang w:eastAsia="en-GB"/>
        </w:rPr>
      </w:pPr>
      <w:r w:rsidRPr="00BA20C5">
        <w:rPr>
          <w:rFonts w:ascii="Calibri" w:eastAsia="Times New Roman" w:hAnsi="Calibri" w:cs="Calibri"/>
          <w:color w:val="000000"/>
          <w:sz w:val="27"/>
          <w:szCs w:val="27"/>
          <w:lang w:eastAsia="en-GB"/>
        </w:rPr>
        <w:t>‌</w:t>
      </w:r>
    </w:p>
    <w:p w14:paraId="25C7952D" w14:textId="17AE5B0F" w:rsidR="00AB09C2" w:rsidRDefault="00DA33E2" w:rsidP="00AB09C2">
      <w:pPr>
        <w:pStyle w:val="ListParagraph"/>
        <w:numPr>
          <w:ilvl w:val="0"/>
          <w:numId w:val="1"/>
        </w:numPr>
        <w:rPr>
          <w:rFonts w:ascii="Calibri" w:eastAsia="Times New Roman" w:hAnsi="Calibri" w:cs="Calibri"/>
          <w:color w:val="000000"/>
          <w:sz w:val="27"/>
          <w:szCs w:val="27"/>
          <w:lang w:eastAsia="en-GB"/>
        </w:rPr>
      </w:pPr>
      <w:r w:rsidRPr="00DA33E2">
        <w:rPr>
          <w:rFonts w:ascii="Calibri" w:eastAsia="Times New Roman" w:hAnsi="Calibri" w:cs="Calibri"/>
          <w:color w:val="000000"/>
          <w:sz w:val="27"/>
          <w:szCs w:val="27"/>
          <w:lang w:eastAsia="en-GB"/>
        </w:rPr>
        <w:t>IBISWorld. (2022</w:t>
      </w:r>
      <w:r w:rsidR="00C30550">
        <w:rPr>
          <w:rFonts w:ascii="Calibri" w:eastAsia="Times New Roman" w:hAnsi="Calibri" w:cs="Calibri"/>
          <w:color w:val="000000"/>
          <w:sz w:val="27"/>
          <w:szCs w:val="27"/>
          <w:lang w:eastAsia="en-GB"/>
        </w:rPr>
        <w:t>b</w:t>
      </w:r>
      <w:r w:rsidRPr="00DA33E2">
        <w:rPr>
          <w:rFonts w:ascii="Calibri" w:eastAsia="Times New Roman" w:hAnsi="Calibri" w:cs="Calibri"/>
          <w:color w:val="000000"/>
          <w:sz w:val="27"/>
          <w:szCs w:val="27"/>
          <w:lang w:eastAsia="en-GB"/>
        </w:rPr>
        <w:t xml:space="preserve">). </w:t>
      </w:r>
      <w:r w:rsidRPr="00DA33E2">
        <w:rPr>
          <w:rFonts w:ascii="Calibri" w:eastAsia="Times New Roman" w:hAnsi="Calibri" w:cs="Calibri"/>
          <w:i/>
          <w:iCs/>
          <w:color w:val="000000"/>
          <w:sz w:val="27"/>
          <w:szCs w:val="27"/>
          <w:lang w:eastAsia="en-GB"/>
        </w:rPr>
        <w:t>Banks in the UK - Market Size 2010–2028</w:t>
      </w:r>
      <w:r w:rsidRPr="00DA33E2">
        <w:rPr>
          <w:rFonts w:ascii="Calibri" w:eastAsia="Times New Roman" w:hAnsi="Calibri" w:cs="Calibri"/>
          <w:color w:val="000000"/>
          <w:sz w:val="27"/>
          <w:szCs w:val="27"/>
          <w:lang w:eastAsia="en-GB"/>
        </w:rPr>
        <w:t xml:space="preserve">. IBISWorld - Industry Market Research, Reports, and Statistics. Available at: </w:t>
      </w:r>
      <w:hyperlink r:id="rId94" w:history="1">
        <w:r w:rsidRPr="00DA33E2">
          <w:rPr>
            <w:rStyle w:val="Hyperlink"/>
            <w:rFonts w:ascii="Calibri" w:eastAsia="Times New Roman" w:hAnsi="Calibri" w:cs="Calibri"/>
            <w:sz w:val="27"/>
            <w:szCs w:val="27"/>
            <w:lang w:eastAsia="en-GB"/>
          </w:rPr>
          <w:t>https://www.ibisworld.com/united-kingdom/market-size/banks/</w:t>
        </w:r>
      </w:hyperlink>
      <w:r w:rsidRPr="00DA33E2">
        <w:rPr>
          <w:rFonts w:ascii="Calibri" w:eastAsia="Times New Roman" w:hAnsi="Calibri" w:cs="Calibri"/>
          <w:color w:val="000000"/>
          <w:sz w:val="27"/>
          <w:szCs w:val="27"/>
          <w:lang w:eastAsia="en-GB"/>
        </w:rPr>
        <w:t>. (Accessed: 03 April 2022)</w:t>
      </w:r>
    </w:p>
    <w:p w14:paraId="7E2DDD73" w14:textId="77777777" w:rsidR="00A26C6D" w:rsidRDefault="00A26C6D" w:rsidP="00A26C6D">
      <w:pPr>
        <w:pStyle w:val="ListParagraph"/>
        <w:rPr>
          <w:rFonts w:ascii="Calibri" w:eastAsia="Times New Roman" w:hAnsi="Calibri" w:cs="Calibri"/>
          <w:color w:val="000000"/>
          <w:sz w:val="27"/>
          <w:szCs w:val="27"/>
          <w:lang w:eastAsia="en-GB"/>
        </w:rPr>
      </w:pPr>
    </w:p>
    <w:p w14:paraId="64378AA5" w14:textId="77777777" w:rsidR="00A26C6D" w:rsidRPr="00E418D8" w:rsidRDefault="00A26C6D" w:rsidP="00A26C6D">
      <w:pPr>
        <w:pStyle w:val="NormalWeb"/>
        <w:numPr>
          <w:ilvl w:val="0"/>
          <w:numId w:val="1"/>
        </w:numPr>
        <w:spacing w:before="0" w:beforeAutospacing="0" w:after="0" w:afterAutospacing="0" w:line="360" w:lineRule="atLeast"/>
        <w:rPr>
          <w:rFonts w:ascii="Calibri" w:hAnsi="Calibri" w:cs="Calibri"/>
          <w:color w:val="000000"/>
          <w:sz w:val="28"/>
          <w:szCs w:val="28"/>
        </w:rPr>
      </w:pPr>
      <w:r w:rsidRPr="00E418D8">
        <w:rPr>
          <w:rFonts w:ascii="Calibri" w:hAnsi="Calibri" w:cs="Calibri"/>
          <w:color w:val="000000"/>
          <w:sz w:val="28"/>
          <w:szCs w:val="28"/>
        </w:rPr>
        <w:t>Jagersma, P. K. (2006). Strategic marketing and the global banking industry: elements of excellence. </w:t>
      </w:r>
      <w:r w:rsidRPr="00E418D8">
        <w:rPr>
          <w:rFonts w:ascii="Calibri" w:hAnsi="Calibri" w:cs="Calibri"/>
          <w:i/>
          <w:iCs/>
          <w:color w:val="000000"/>
          <w:sz w:val="28"/>
          <w:szCs w:val="28"/>
        </w:rPr>
        <w:t>Journal of Business Strategy</w:t>
      </w:r>
      <w:r w:rsidRPr="00E418D8">
        <w:rPr>
          <w:rFonts w:ascii="Calibri" w:hAnsi="Calibri" w:cs="Calibri"/>
          <w:color w:val="000000"/>
          <w:sz w:val="28"/>
          <w:szCs w:val="28"/>
        </w:rPr>
        <w:t xml:space="preserve">, 27(4), pp.50–59. doi:10.1108/02756660610677128. </w:t>
      </w:r>
    </w:p>
    <w:p w14:paraId="2D48FDA6" w14:textId="77777777" w:rsidR="00A26C6D" w:rsidRDefault="00A26C6D" w:rsidP="00A26C6D">
      <w:pPr>
        <w:pStyle w:val="ListParagraph"/>
        <w:rPr>
          <w:rFonts w:ascii="Calibri" w:eastAsia="Times New Roman" w:hAnsi="Calibri" w:cs="Calibri"/>
          <w:color w:val="000000"/>
          <w:sz w:val="27"/>
          <w:szCs w:val="27"/>
          <w:lang w:eastAsia="en-GB"/>
        </w:rPr>
      </w:pPr>
    </w:p>
    <w:p w14:paraId="61218D92" w14:textId="77777777" w:rsidR="00624A72" w:rsidRDefault="00624A72" w:rsidP="00624A72">
      <w:pPr>
        <w:pStyle w:val="ListParagraph"/>
        <w:rPr>
          <w:rFonts w:ascii="Calibri" w:eastAsia="Times New Roman" w:hAnsi="Calibri" w:cs="Calibri"/>
          <w:color w:val="000000"/>
          <w:sz w:val="27"/>
          <w:szCs w:val="27"/>
          <w:lang w:eastAsia="en-GB"/>
        </w:rPr>
      </w:pPr>
    </w:p>
    <w:p w14:paraId="0F2BF9C1" w14:textId="25190FCC" w:rsidR="00624A72" w:rsidRPr="00E418D8" w:rsidRDefault="00624A72" w:rsidP="00AB09C2">
      <w:pPr>
        <w:pStyle w:val="ListParagraph"/>
        <w:numPr>
          <w:ilvl w:val="0"/>
          <w:numId w:val="1"/>
        </w:numPr>
        <w:rPr>
          <w:rFonts w:eastAsia="Times New Roman" w:cstheme="minorHAnsi"/>
          <w:color w:val="000000"/>
          <w:sz w:val="28"/>
          <w:szCs w:val="28"/>
          <w:lang w:eastAsia="en-GB"/>
        </w:rPr>
      </w:pPr>
      <w:r w:rsidRPr="00E418D8">
        <w:rPr>
          <w:rFonts w:cstheme="minorHAnsi"/>
          <w:sz w:val="28"/>
          <w:szCs w:val="28"/>
        </w:rPr>
        <w:t xml:space="preserve">Jayashree, Shojaee and Pahlavanzadeh, (2011) </w:t>
      </w:r>
      <w:r w:rsidRPr="00E418D8">
        <w:rPr>
          <w:rFonts w:cstheme="minorHAnsi"/>
          <w:i/>
          <w:iCs/>
          <w:sz w:val="28"/>
          <w:szCs w:val="28"/>
        </w:rPr>
        <w:t xml:space="preserve">A critical analysis of Customer Relationship Management from strategic perspective, 2010 International Conference on E-business, Management and Economics. </w:t>
      </w:r>
      <w:r w:rsidRPr="00E418D8">
        <w:rPr>
          <w:rFonts w:cstheme="minorHAnsi"/>
          <w:sz w:val="28"/>
          <w:szCs w:val="28"/>
        </w:rPr>
        <w:t>IPEDR vol.3 (2011) IACSIT Press, Hong Kong. DOI:</w:t>
      </w:r>
      <w:hyperlink r:id="rId95" w:tgtFrame="_blank" w:history="1">
        <w:r w:rsidRPr="00E418D8">
          <w:rPr>
            <w:rStyle w:val="Hyperlink"/>
            <w:rFonts w:cstheme="minorHAnsi"/>
            <w:sz w:val="28"/>
            <w:szCs w:val="28"/>
          </w:rPr>
          <w:t>10.13140/2.1.2799.5843</w:t>
        </w:r>
      </w:hyperlink>
    </w:p>
    <w:p w14:paraId="70D7E70F" w14:textId="77777777" w:rsidR="001B5EF1" w:rsidRPr="00E418D8" w:rsidRDefault="001B5EF1" w:rsidP="001B5EF1">
      <w:pPr>
        <w:pStyle w:val="ListParagraph"/>
        <w:rPr>
          <w:rFonts w:eastAsia="Times New Roman" w:cstheme="minorHAnsi"/>
          <w:color w:val="000000"/>
          <w:sz w:val="28"/>
          <w:szCs w:val="28"/>
          <w:lang w:eastAsia="en-GB"/>
        </w:rPr>
      </w:pPr>
    </w:p>
    <w:p w14:paraId="3C6B942D" w14:textId="5FE15492" w:rsidR="00AB09C2" w:rsidRDefault="00AB09C2" w:rsidP="00AB09C2">
      <w:pPr>
        <w:pStyle w:val="NormalWeb"/>
        <w:numPr>
          <w:ilvl w:val="0"/>
          <w:numId w:val="1"/>
        </w:numPr>
        <w:spacing w:before="0" w:beforeAutospacing="0" w:after="0" w:afterAutospacing="0" w:line="360" w:lineRule="atLeast"/>
        <w:rPr>
          <w:rFonts w:asciiTheme="minorHAnsi" w:hAnsiTheme="minorHAnsi" w:cstheme="minorHAnsi"/>
          <w:color w:val="000000"/>
          <w:sz w:val="28"/>
          <w:szCs w:val="28"/>
        </w:rPr>
      </w:pPr>
      <w:r w:rsidRPr="00E418D8">
        <w:rPr>
          <w:rFonts w:asciiTheme="minorHAnsi" w:hAnsiTheme="minorHAnsi" w:cstheme="minorHAnsi"/>
          <w:color w:val="000000"/>
          <w:sz w:val="28"/>
          <w:szCs w:val="28"/>
        </w:rPr>
        <w:t>Jones, N. (2014). </w:t>
      </w:r>
      <w:r w:rsidRPr="00E418D8">
        <w:rPr>
          <w:rFonts w:asciiTheme="minorHAnsi" w:hAnsiTheme="minorHAnsi" w:cstheme="minorHAnsi"/>
          <w:i/>
          <w:iCs/>
          <w:color w:val="000000"/>
          <w:sz w:val="28"/>
          <w:szCs w:val="28"/>
        </w:rPr>
        <w:t>Table 2 -Advantages and Disadvantages of Key Research Methods</w:t>
      </w:r>
      <w:r w:rsidRPr="00E418D8">
        <w:rPr>
          <w:rFonts w:asciiTheme="minorHAnsi" w:hAnsiTheme="minorHAnsi" w:cstheme="minorHAnsi"/>
          <w:color w:val="000000"/>
          <w:sz w:val="28"/>
          <w:szCs w:val="28"/>
        </w:rPr>
        <w:t xml:space="preserve">. [online] Available at: </w:t>
      </w:r>
      <w:hyperlink r:id="rId96" w:history="1">
        <w:r w:rsidRPr="00E418D8">
          <w:rPr>
            <w:rStyle w:val="Hyperlink"/>
            <w:rFonts w:asciiTheme="minorHAnsi" w:hAnsiTheme="minorHAnsi" w:cstheme="minorHAnsi"/>
            <w:sz w:val="28"/>
            <w:szCs w:val="28"/>
          </w:rPr>
          <w:t>https://www.researchgate.net/figure/Advantages-and-Disadvantages-of-Key-Research-Methods_tbl1_275041974</w:t>
        </w:r>
      </w:hyperlink>
      <w:r w:rsidRPr="00E418D8">
        <w:rPr>
          <w:rFonts w:asciiTheme="minorHAnsi" w:hAnsiTheme="minorHAnsi" w:cstheme="minorHAnsi"/>
          <w:color w:val="000000"/>
          <w:sz w:val="28"/>
          <w:szCs w:val="28"/>
        </w:rPr>
        <w:t>. (Accessed: 10 August 2</w:t>
      </w:r>
      <w:r w:rsidR="001B5EF1" w:rsidRPr="00E418D8">
        <w:rPr>
          <w:rFonts w:asciiTheme="minorHAnsi" w:hAnsiTheme="minorHAnsi" w:cstheme="minorHAnsi"/>
          <w:color w:val="000000"/>
          <w:sz w:val="28"/>
          <w:szCs w:val="28"/>
        </w:rPr>
        <w:t>022)</w:t>
      </w:r>
    </w:p>
    <w:p w14:paraId="64EA170B" w14:textId="77777777" w:rsidR="001B0ECE" w:rsidRDefault="001B0ECE" w:rsidP="001B0ECE">
      <w:pPr>
        <w:pStyle w:val="ListParagraph"/>
        <w:rPr>
          <w:rFonts w:cstheme="minorHAnsi"/>
          <w:color w:val="000000"/>
          <w:sz w:val="28"/>
          <w:szCs w:val="28"/>
        </w:rPr>
      </w:pPr>
    </w:p>
    <w:p w14:paraId="1F0CC541" w14:textId="77777777" w:rsidR="001B0ECE" w:rsidRDefault="001B0ECE" w:rsidP="001B0ECE">
      <w:pPr>
        <w:pStyle w:val="ListParagraph"/>
        <w:rPr>
          <w:rFonts w:cstheme="minorHAnsi"/>
          <w:color w:val="000000"/>
          <w:sz w:val="28"/>
          <w:szCs w:val="28"/>
        </w:rPr>
      </w:pPr>
    </w:p>
    <w:p w14:paraId="0382E82D" w14:textId="08D864DE" w:rsidR="001B0ECE" w:rsidRPr="001B0ECE" w:rsidRDefault="001B0ECE" w:rsidP="001B0ECE">
      <w:pPr>
        <w:pStyle w:val="NoSpacing"/>
        <w:numPr>
          <w:ilvl w:val="0"/>
          <w:numId w:val="1"/>
        </w:numPr>
        <w:spacing w:line="276" w:lineRule="auto"/>
        <w:rPr>
          <w:sz w:val="28"/>
          <w:szCs w:val="28"/>
        </w:rPr>
      </w:pPr>
      <w:r w:rsidRPr="001B0ECE">
        <w:rPr>
          <w:sz w:val="28"/>
          <w:szCs w:val="28"/>
        </w:rPr>
        <w:t>Kaufman, H.R. and Khan Panni, M. F. A.</w:t>
      </w:r>
      <w:r>
        <w:rPr>
          <w:sz w:val="28"/>
          <w:szCs w:val="28"/>
        </w:rPr>
        <w:t>, (</w:t>
      </w:r>
      <w:r w:rsidRPr="001B0ECE">
        <w:rPr>
          <w:sz w:val="28"/>
          <w:szCs w:val="28"/>
        </w:rPr>
        <w:t>2012</w:t>
      </w:r>
      <w:r>
        <w:rPr>
          <w:sz w:val="28"/>
          <w:szCs w:val="28"/>
        </w:rPr>
        <w:t>)</w:t>
      </w:r>
      <w:r w:rsidRPr="001B0ECE">
        <w:rPr>
          <w:sz w:val="28"/>
          <w:szCs w:val="28"/>
        </w:rPr>
        <w:t xml:space="preserve"> </w:t>
      </w:r>
      <w:r w:rsidRPr="001B0ECE">
        <w:rPr>
          <w:i/>
          <w:iCs/>
          <w:sz w:val="28"/>
          <w:szCs w:val="28"/>
        </w:rPr>
        <w:t>Customer- Centric Marketing Strategies: Tool for Building Organizational Performance.</w:t>
      </w:r>
      <w:r w:rsidRPr="001B0ECE">
        <w:rPr>
          <w:sz w:val="28"/>
          <w:szCs w:val="28"/>
        </w:rPr>
        <w:t xml:space="preserve"> Hershey: IGI Global.</w:t>
      </w:r>
    </w:p>
    <w:p w14:paraId="414A92AF" w14:textId="77777777" w:rsidR="001B0ECE" w:rsidRPr="00E418D8" w:rsidRDefault="001B0ECE" w:rsidP="001B0ECE">
      <w:pPr>
        <w:pStyle w:val="NormalWeb"/>
        <w:spacing w:before="0" w:beforeAutospacing="0" w:after="0" w:afterAutospacing="0" w:line="360" w:lineRule="atLeast"/>
        <w:ind w:left="720"/>
        <w:rPr>
          <w:rFonts w:asciiTheme="minorHAnsi" w:hAnsiTheme="minorHAnsi" w:cstheme="minorHAnsi"/>
          <w:color w:val="000000"/>
          <w:sz w:val="28"/>
          <w:szCs w:val="28"/>
        </w:rPr>
      </w:pPr>
    </w:p>
    <w:p w14:paraId="4909E6B0" w14:textId="77777777" w:rsidR="007B6EA2" w:rsidRPr="00E418D8" w:rsidRDefault="007B6EA2" w:rsidP="007B6EA2">
      <w:pPr>
        <w:pStyle w:val="ListParagraph"/>
        <w:rPr>
          <w:rFonts w:eastAsia="Times New Roman" w:cstheme="minorHAnsi"/>
          <w:color w:val="000000"/>
          <w:sz w:val="28"/>
          <w:szCs w:val="28"/>
          <w:lang w:eastAsia="en-GB"/>
        </w:rPr>
      </w:pPr>
    </w:p>
    <w:p w14:paraId="2F3FCD9E" w14:textId="77777777" w:rsidR="00AB509F" w:rsidRPr="00E418D8" w:rsidRDefault="00AB509F" w:rsidP="00AB509F">
      <w:pPr>
        <w:pStyle w:val="ListParagraph"/>
        <w:rPr>
          <w:rFonts w:eastAsia="Times New Roman" w:cstheme="minorHAnsi"/>
          <w:color w:val="000000"/>
          <w:sz w:val="28"/>
          <w:szCs w:val="28"/>
          <w:lang w:eastAsia="en-GB"/>
        </w:rPr>
      </w:pPr>
    </w:p>
    <w:p w14:paraId="5BCA67B4" w14:textId="07C0B7DF" w:rsidR="00E418D8" w:rsidRDefault="00A40A8B" w:rsidP="00E418D8">
      <w:pPr>
        <w:pStyle w:val="NormalWeb"/>
        <w:numPr>
          <w:ilvl w:val="0"/>
          <w:numId w:val="1"/>
        </w:numPr>
        <w:spacing w:before="0" w:beforeAutospacing="0" w:after="0" w:afterAutospacing="0" w:line="360" w:lineRule="atLeast"/>
        <w:rPr>
          <w:rFonts w:asciiTheme="minorHAnsi" w:hAnsiTheme="minorHAnsi" w:cstheme="minorHAnsi"/>
          <w:color w:val="000000"/>
          <w:sz w:val="28"/>
          <w:szCs w:val="28"/>
        </w:rPr>
      </w:pPr>
      <w:r w:rsidRPr="00E418D8">
        <w:rPr>
          <w:rFonts w:asciiTheme="minorHAnsi" w:hAnsiTheme="minorHAnsi" w:cstheme="minorHAnsi"/>
          <w:color w:val="000000"/>
          <w:sz w:val="28"/>
          <w:szCs w:val="28"/>
        </w:rPr>
        <w:t xml:space="preserve">Kelly, J. (2019). </w:t>
      </w:r>
      <w:r w:rsidRPr="00E418D8">
        <w:rPr>
          <w:rFonts w:asciiTheme="minorHAnsi" w:hAnsiTheme="minorHAnsi" w:cstheme="minorHAnsi"/>
          <w:i/>
          <w:iCs/>
          <w:color w:val="000000"/>
          <w:sz w:val="28"/>
          <w:szCs w:val="28"/>
        </w:rPr>
        <w:t>The Bank of Hodlers [sic] (sigh).</w:t>
      </w:r>
      <w:r w:rsidRPr="00E418D8">
        <w:rPr>
          <w:rFonts w:asciiTheme="minorHAnsi" w:hAnsiTheme="minorHAnsi" w:cstheme="minorHAnsi"/>
          <w:color w:val="000000"/>
          <w:sz w:val="28"/>
          <w:szCs w:val="28"/>
        </w:rPr>
        <w:t xml:space="preserve"> (2019). </w:t>
      </w:r>
      <w:r w:rsidRPr="00E418D8">
        <w:rPr>
          <w:rFonts w:asciiTheme="minorHAnsi" w:hAnsiTheme="minorHAnsi" w:cstheme="minorHAnsi"/>
          <w:i/>
          <w:iCs/>
          <w:color w:val="000000"/>
          <w:sz w:val="28"/>
          <w:szCs w:val="28"/>
        </w:rPr>
        <w:t>Financial Times</w:t>
      </w:r>
      <w:r w:rsidRPr="00E418D8">
        <w:rPr>
          <w:rFonts w:asciiTheme="minorHAnsi" w:hAnsiTheme="minorHAnsi" w:cstheme="minorHAnsi"/>
          <w:color w:val="000000"/>
          <w:sz w:val="28"/>
          <w:szCs w:val="28"/>
        </w:rPr>
        <w:t xml:space="preserve">. [online] 29 Mar. Available at: </w:t>
      </w:r>
      <w:hyperlink r:id="rId97" w:history="1">
        <w:r w:rsidRPr="00E418D8">
          <w:rPr>
            <w:rStyle w:val="Hyperlink"/>
            <w:rFonts w:asciiTheme="minorHAnsi" w:hAnsiTheme="minorHAnsi" w:cstheme="minorHAnsi"/>
            <w:sz w:val="28"/>
            <w:szCs w:val="28"/>
          </w:rPr>
          <w:t>https://www.ft.com/content/136b079b-ab33-32cd-9caa-f77b97c76ac1</w:t>
        </w:r>
      </w:hyperlink>
      <w:r w:rsidRPr="00E418D8">
        <w:rPr>
          <w:rFonts w:asciiTheme="minorHAnsi" w:hAnsiTheme="minorHAnsi" w:cstheme="minorHAnsi"/>
          <w:color w:val="000000"/>
          <w:sz w:val="28"/>
          <w:szCs w:val="28"/>
        </w:rPr>
        <w:t>. (Accessed: 5 August 2022)</w:t>
      </w:r>
    </w:p>
    <w:p w14:paraId="4BFC309C" w14:textId="77777777" w:rsidR="00BF6988" w:rsidRDefault="00BF6988" w:rsidP="00BF6988">
      <w:pPr>
        <w:pStyle w:val="NormalWeb"/>
        <w:spacing w:before="0" w:beforeAutospacing="0" w:after="0" w:afterAutospacing="0" w:line="360" w:lineRule="atLeast"/>
        <w:rPr>
          <w:rFonts w:asciiTheme="minorHAnsi" w:hAnsiTheme="minorHAnsi" w:cstheme="minorHAnsi"/>
          <w:color w:val="000000"/>
          <w:sz w:val="28"/>
          <w:szCs w:val="28"/>
        </w:rPr>
      </w:pPr>
    </w:p>
    <w:p w14:paraId="4C9D03B4" w14:textId="77777777" w:rsidR="00BF6988" w:rsidRDefault="00BF6988" w:rsidP="00BF6988">
      <w:pPr>
        <w:pStyle w:val="NoSpacing"/>
        <w:ind w:left="720"/>
        <w:rPr>
          <w:sz w:val="28"/>
          <w:szCs w:val="28"/>
        </w:rPr>
      </w:pPr>
    </w:p>
    <w:p w14:paraId="3EA3F9D1" w14:textId="77777777" w:rsidR="00BF6988" w:rsidRPr="00BF6988" w:rsidRDefault="00BF6988" w:rsidP="00BF6988">
      <w:pPr>
        <w:pStyle w:val="ListParagraph"/>
        <w:numPr>
          <w:ilvl w:val="0"/>
          <w:numId w:val="1"/>
        </w:numPr>
        <w:spacing w:line="360" w:lineRule="atLeast"/>
        <w:rPr>
          <w:rFonts w:ascii="Calibri" w:eastAsia="Times New Roman" w:hAnsi="Calibri" w:cs="Calibri"/>
          <w:color w:val="000000"/>
          <w:sz w:val="27"/>
          <w:szCs w:val="27"/>
          <w:lang w:eastAsia="en-GB"/>
        </w:rPr>
      </w:pPr>
      <w:r w:rsidRPr="00BF6988">
        <w:rPr>
          <w:rFonts w:ascii="Calibri" w:eastAsia="Times New Roman" w:hAnsi="Calibri" w:cs="Calibri"/>
          <w:color w:val="000000"/>
          <w:sz w:val="27"/>
          <w:szCs w:val="27"/>
          <w:lang w:eastAsia="en-GB"/>
        </w:rPr>
        <w:t>Khera, R. (2020). </w:t>
      </w:r>
      <w:r w:rsidRPr="00BF6988">
        <w:rPr>
          <w:rFonts w:ascii="Calibri" w:eastAsia="Times New Roman" w:hAnsi="Calibri" w:cs="Calibri"/>
          <w:i/>
          <w:iCs/>
          <w:color w:val="000000"/>
          <w:sz w:val="27"/>
          <w:szCs w:val="27"/>
          <w:lang w:eastAsia="en-GB"/>
        </w:rPr>
        <w:t>Retail Banking Customer Segmentation</w:t>
      </w:r>
      <w:r w:rsidRPr="00BF6988">
        <w:rPr>
          <w:rFonts w:ascii="Calibri" w:eastAsia="Times New Roman" w:hAnsi="Calibri" w:cs="Calibri"/>
          <w:color w:val="000000"/>
          <w:sz w:val="27"/>
          <w:szCs w:val="27"/>
          <w:lang w:eastAsia="en-GB"/>
        </w:rPr>
        <w:t xml:space="preserve">. [online] WealthEngine. Available at: </w:t>
      </w:r>
      <w:hyperlink r:id="rId98" w:history="1">
        <w:r w:rsidRPr="00BF6988">
          <w:rPr>
            <w:rStyle w:val="Hyperlink"/>
            <w:rFonts w:ascii="Calibri" w:eastAsia="Times New Roman" w:hAnsi="Calibri" w:cs="Calibri"/>
            <w:sz w:val="27"/>
            <w:szCs w:val="27"/>
            <w:lang w:eastAsia="en-GB"/>
          </w:rPr>
          <w:t>https://www.wealthengine.com/retail-banking-customer-segmentation/</w:t>
        </w:r>
      </w:hyperlink>
      <w:r w:rsidRPr="00BF6988">
        <w:rPr>
          <w:rFonts w:ascii="Calibri" w:eastAsia="Times New Roman" w:hAnsi="Calibri" w:cs="Calibri"/>
          <w:color w:val="000000"/>
          <w:sz w:val="27"/>
          <w:szCs w:val="27"/>
          <w:lang w:eastAsia="en-GB"/>
        </w:rPr>
        <w:t>. (Accessed: 27 August 2022)</w:t>
      </w:r>
    </w:p>
    <w:p w14:paraId="6048316D" w14:textId="77777777" w:rsidR="00BF6988" w:rsidRDefault="00BF6988" w:rsidP="00BF6988">
      <w:pPr>
        <w:pStyle w:val="NormalWeb"/>
        <w:spacing w:before="0" w:beforeAutospacing="0" w:after="0" w:afterAutospacing="0" w:line="360" w:lineRule="atLeast"/>
        <w:ind w:left="720"/>
        <w:rPr>
          <w:rFonts w:asciiTheme="minorHAnsi" w:hAnsiTheme="minorHAnsi" w:cstheme="minorHAnsi"/>
          <w:color w:val="000000"/>
          <w:sz w:val="28"/>
          <w:szCs w:val="28"/>
        </w:rPr>
      </w:pPr>
    </w:p>
    <w:p w14:paraId="67F4C97E" w14:textId="77777777" w:rsidR="00A01C9E" w:rsidRDefault="00A01C9E" w:rsidP="00A01C9E">
      <w:pPr>
        <w:pStyle w:val="NormalWeb"/>
        <w:spacing w:before="0" w:beforeAutospacing="0" w:after="0" w:afterAutospacing="0" w:line="360" w:lineRule="atLeast"/>
        <w:rPr>
          <w:rFonts w:asciiTheme="minorHAnsi" w:hAnsiTheme="minorHAnsi" w:cstheme="minorHAnsi"/>
          <w:color w:val="000000"/>
          <w:sz w:val="28"/>
          <w:szCs w:val="28"/>
        </w:rPr>
      </w:pPr>
    </w:p>
    <w:p w14:paraId="7FCC761A" w14:textId="77777777" w:rsidR="00A01C9E" w:rsidRDefault="00A01C9E" w:rsidP="00A01C9E">
      <w:pPr>
        <w:pStyle w:val="NormalWeb"/>
        <w:spacing w:before="0" w:beforeAutospacing="0" w:after="0" w:afterAutospacing="0" w:line="360" w:lineRule="atLeast"/>
        <w:rPr>
          <w:rFonts w:asciiTheme="minorHAnsi" w:hAnsiTheme="minorHAnsi" w:cstheme="minorHAnsi"/>
          <w:color w:val="000000"/>
          <w:sz w:val="28"/>
          <w:szCs w:val="28"/>
        </w:rPr>
      </w:pPr>
    </w:p>
    <w:p w14:paraId="4501FF17" w14:textId="77777777" w:rsidR="00A01C9E" w:rsidRDefault="00A01C9E" w:rsidP="00A01C9E">
      <w:pPr>
        <w:pStyle w:val="NormalWeb"/>
        <w:spacing w:before="0" w:beforeAutospacing="0" w:after="0" w:afterAutospacing="0" w:line="360" w:lineRule="atLeast"/>
        <w:rPr>
          <w:rFonts w:asciiTheme="minorHAnsi" w:hAnsiTheme="minorHAnsi" w:cstheme="minorHAnsi"/>
          <w:color w:val="000000"/>
          <w:sz w:val="28"/>
          <w:szCs w:val="28"/>
        </w:rPr>
      </w:pPr>
    </w:p>
    <w:p w14:paraId="21DE50E1" w14:textId="77777777" w:rsidR="00A01C9E" w:rsidRPr="00A01C9E" w:rsidRDefault="00A01C9E" w:rsidP="00A01C9E">
      <w:pPr>
        <w:pStyle w:val="ListParagraph"/>
        <w:numPr>
          <w:ilvl w:val="0"/>
          <w:numId w:val="1"/>
        </w:numPr>
        <w:rPr>
          <w:rFonts w:eastAsia="Times New Roman" w:cstheme="minorHAnsi"/>
          <w:sz w:val="28"/>
          <w:szCs w:val="28"/>
          <w:lang w:eastAsia="en-GB"/>
        </w:rPr>
      </w:pPr>
      <w:r w:rsidRPr="00A01C9E">
        <w:rPr>
          <w:sz w:val="28"/>
          <w:szCs w:val="28"/>
        </w:rPr>
        <w:t xml:space="preserve">Kotler, P. </w:t>
      </w:r>
      <w:r w:rsidRPr="00A01C9E">
        <w:rPr>
          <w:i/>
          <w:iCs/>
          <w:sz w:val="28"/>
          <w:szCs w:val="28"/>
        </w:rPr>
        <w:t>et al.</w:t>
      </w:r>
      <w:r w:rsidRPr="00A01C9E">
        <w:rPr>
          <w:sz w:val="28"/>
          <w:szCs w:val="28"/>
        </w:rPr>
        <w:t xml:space="preserve"> (2008</w:t>
      </w:r>
      <w:r w:rsidRPr="00A01C9E">
        <w:rPr>
          <w:i/>
          <w:iCs/>
          <w:sz w:val="28"/>
          <w:szCs w:val="28"/>
        </w:rPr>
        <w:t>). Principles of Marketing</w:t>
      </w:r>
      <w:r w:rsidRPr="00A01C9E">
        <w:rPr>
          <w:sz w:val="28"/>
          <w:szCs w:val="28"/>
        </w:rPr>
        <w:t>. 5</w:t>
      </w:r>
      <w:r w:rsidRPr="00A01C9E">
        <w:rPr>
          <w:sz w:val="28"/>
          <w:szCs w:val="28"/>
          <w:vertAlign w:val="superscript"/>
        </w:rPr>
        <w:t>th</w:t>
      </w:r>
      <w:r w:rsidRPr="00A01C9E">
        <w:rPr>
          <w:sz w:val="28"/>
          <w:szCs w:val="28"/>
        </w:rPr>
        <w:t xml:space="preserve"> Edition. London: Prentice Hall</w:t>
      </w:r>
    </w:p>
    <w:p w14:paraId="398E4448" w14:textId="77777777" w:rsidR="00A01C9E" w:rsidRPr="00A01C9E" w:rsidRDefault="00A01C9E" w:rsidP="00A01C9E">
      <w:pPr>
        <w:pStyle w:val="NormalWeb"/>
        <w:spacing w:before="0" w:beforeAutospacing="0" w:after="0" w:afterAutospacing="0" w:line="360" w:lineRule="atLeast"/>
        <w:ind w:left="720"/>
        <w:rPr>
          <w:rFonts w:asciiTheme="minorHAnsi" w:hAnsiTheme="minorHAnsi" w:cstheme="minorHAnsi"/>
          <w:color w:val="000000"/>
          <w:sz w:val="28"/>
          <w:szCs w:val="28"/>
        </w:rPr>
      </w:pPr>
    </w:p>
    <w:p w14:paraId="501FC2F9" w14:textId="150007DD" w:rsidR="00E418D8" w:rsidRPr="00E418D8" w:rsidRDefault="00E418D8" w:rsidP="00E418D8">
      <w:pPr>
        <w:numPr>
          <w:ilvl w:val="0"/>
          <w:numId w:val="1"/>
        </w:numPr>
        <w:spacing w:line="360" w:lineRule="atLeast"/>
        <w:rPr>
          <w:rFonts w:eastAsia="Times New Roman" w:cstheme="minorHAnsi"/>
          <w:sz w:val="36"/>
          <w:szCs w:val="36"/>
          <w:lang w:eastAsia="en-GB"/>
        </w:rPr>
      </w:pPr>
      <w:r w:rsidRPr="00F8689C">
        <w:rPr>
          <w:rFonts w:cstheme="minorHAnsi"/>
          <w:sz w:val="28"/>
          <w:szCs w:val="28"/>
          <w:shd w:val="clear" w:color="auto" w:fill="FFFFFF"/>
        </w:rPr>
        <w:t>Kotler P. Keller K. L. (201</w:t>
      </w:r>
      <w:r>
        <w:rPr>
          <w:rFonts w:cstheme="minorHAnsi"/>
          <w:sz w:val="28"/>
          <w:szCs w:val="28"/>
          <w:shd w:val="clear" w:color="auto" w:fill="FFFFFF"/>
        </w:rPr>
        <w:t>2</w:t>
      </w:r>
      <w:r w:rsidRPr="00F8689C">
        <w:rPr>
          <w:rFonts w:cstheme="minorHAnsi"/>
          <w:sz w:val="28"/>
          <w:szCs w:val="28"/>
          <w:shd w:val="clear" w:color="auto" w:fill="FFFFFF"/>
        </w:rPr>
        <w:t xml:space="preserve">). </w:t>
      </w:r>
      <w:r w:rsidRPr="00AB4796">
        <w:rPr>
          <w:rFonts w:cstheme="minorHAnsi"/>
          <w:i/>
          <w:iCs/>
          <w:sz w:val="28"/>
          <w:szCs w:val="28"/>
          <w:shd w:val="clear" w:color="auto" w:fill="FFFFFF"/>
        </w:rPr>
        <w:t>Marketing management</w:t>
      </w:r>
      <w:r w:rsidR="000C6807">
        <w:rPr>
          <w:rFonts w:cstheme="minorHAnsi"/>
          <w:i/>
          <w:iCs/>
          <w:sz w:val="28"/>
          <w:szCs w:val="28"/>
          <w:shd w:val="clear" w:color="auto" w:fill="FFFFFF"/>
        </w:rPr>
        <w:t>.</w:t>
      </w:r>
      <w:r w:rsidRPr="00F8689C">
        <w:rPr>
          <w:rFonts w:cstheme="minorHAnsi"/>
          <w:sz w:val="28"/>
          <w:szCs w:val="28"/>
          <w:shd w:val="clear" w:color="auto" w:fill="FFFFFF"/>
        </w:rPr>
        <w:t xml:space="preserve"> 14th ed</w:t>
      </w:r>
      <w:r w:rsidR="000C6807">
        <w:rPr>
          <w:rFonts w:cstheme="minorHAnsi"/>
          <w:sz w:val="28"/>
          <w:szCs w:val="28"/>
          <w:shd w:val="clear" w:color="auto" w:fill="FFFFFF"/>
        </w:rPr>
        <w:t>.</w:t>
      </w:r>
      <w:r w:rsidRPr="00F8689C">
        <w:rPr>
          <w:rFonts w:cstheme="minorHAnsi"/>
          <w:sz w:val="28"/>
          <w:szCs w:val="28"/>
          <w:shd w:val="clear" w:color="auto" w:fill="FFFFFF"/>
        </w:rPr>
        <w:t xml:space="preserve"> Upper Saddle River, NJ: Prentice Hall.</w:t>
      </w:r>
    </w:p>
    <w:p w14:paraId="00D4665C" w14:textId="77777777" w:rsidR="007D34B7" w:rsidRDefault="007D34B7" w:rsidP="007D34B7">
      <w:pPr>
        <w:pStyle w:val="NormalWeb"/>
        <w:spacing w:before="0" w:beforeAutospacing="0" w:after="0" w:afterAutospacing="0" w:line="360" w:lineRule="atLeast"/>
        <w:ind w:left="720"/>
        <w:rPr>
          <w:rFonts w:ascii="Calibri" w:hAnsi="Calibri" w:cs="Calibri"/>
          <w:color w:val="000000"/>
          <w:sz w:val="27"/>
          <w:szCs w:val="27"/>
        </w:rPr>
      </w:pPr>
    </w:p>
    <w:p w14:paraId="713FF71F" w14:textId="77777777" w:rsidR="007D34B7" w:rsidRDefault="007D34B7" w:rsidP="007D34B7">
      <w:pPr>
        <w:pStyle w:val="NormalWeb"/>
        <w:spacing w:before="0" w:beforeAutospacing="0" w:after="0" w:afterAutospacing="0" w:line="360" w:lineRule="atLeast"/>
        <w:ind w:left="720"/>
        <w:rPr>
          <w:rFonts w:ascii="Calibri" w:hAnsi="Calibri" w:cs="Calibri"/>
          <w:color w:val="000000"/>
          <w:sz w:val="27"/>
          <w:szCs w:val="27"/>
        </w:rPr>
      </w:pPr>
    </w:p>
    <w:p w14:paraId="5A2BEEC7" w14:textId="77777777" w:rsidR="007D34B7" w:rsidRPr="00864574" w:rsidRDefault="007D34B7" w:rsidP="007D34B7">
      <w:pPr>
        <w:pStyle w:val="NoSpacing"/>
        <w:numPr>
          <w:ilvl w:val="0"/>
          <w:numId w:val="1"/>
        </w:numPr>
        <w:spacing w:line="360" w:lineRule="atLeast"/>
        <w:rPr>
          <w:rFonts w:ascii="Calibri" w:eastAsia="Times New Roman" w:hAnsi="Calibri" w:cs="Calibri"/>
          <w:sz w:val="28"/>
          <w:szCs w:val="28"/>
          <w:lang w:eastAsia="en-GB"/>
        </w:rPr>
      </w:pPr>
      <w:r w:rsidRPr="00864574">
        <w:rPr>
          <w:sz w:val="28"/>
          <w:szCs w:val="28"/>
        </w:rPr>
        <w:t>Kotler, P., Armstrong, G. and Opresnik, M.O. (2018)</w:t>
      </w:r>
      <w:r w:rsidRPr="00CA61B9">
        <w:rPr>
          <w:i/>
          <w:iCs/>
          <w:sz w:val="28"/>
          <w:szCs w:val="28"/>
        </w:rPr>
        <w:t xml:space="preserve"> Principles of marketing.</w:t>
      </w:r>
      <w:r w:rsidRPr="00864574">
        <w:rPr>
          <w:sz w:val="28"/>
          <w:szCs w:val="28"/>
        </w:rPr>
        <w:t xml:space="preserve"> 17th global edition. Harlow: Pearson.</w:t>
      </w:r>
    </w:p>
    <w:p w14:paraId="2B2C364D" w14:textId="77777777" w:rsidR="007D34B7" w:rsidRDefault="007D34B7" w:rsidP="007D34B7">
      <w:pPr>
        <w:pStyle w:val="NormalWeb"/>
        <w:spacing w:before="0" w:beforeAutospacing="0" w:after="0" w:afterAutospacing="0" w:line="360" w:lineRule="atLeast"/>
        <w:ind w:left="720"/>
        <w:rPr>
          <w:rFonts w:ascii="Calibri" w:hAnsi="Calibri" w:cs="Calibri"/>
          <w:color w:val="000000"/>
          <w:sz w:val="27"/>
          <w:szCs w:val="27"/>
        </w:rPr>
      </w:pPr>
    </w:p>
    <w:p w14:paraId="19F6D9B1" w14:textId="77777777" w:rsidR="00A40A8B" w:rsidRDefault="00A40A8B" w:rsidP="00A40A8B">
      <w:pPr>
        <w:pStyle w:val="ListParagraph"/>
        <w:ind w:left="1440"/>
        <w:rPr>
          <w:rFonts w:ascii="Calibri" w:eastAsia="Times New Roman" w:hAnsi="Calibri" w:cs="Calibri"/>
          <w:color w:val="000000"/>
          <w:sz w:val="27"/>
          <w:szCs w:val="27"/>
          <w:lang w:eastAsia="en-GB"/>
        </w:rPr>
      </w:pPr>
    </w:p>
    <w:p w14:paraId="7F076CFF" w14:textId="77777777" w:rsidR="002509E1" w:rsidRPr="007305A3" w:rsidRDefault="002509E1" w:rsidP="00A40A8B">
      <w:pPr>
        <w:pStyle w:val="ListParagraph"/>
        <w:ind w:left="1440"/>
        <w:rPr>
          <w:rFonts w:ascii="Calibri" w:eastAsia="Times New Roman" w:hAnsi="Calibri" w:cs="Calibri"/>
          <w:color w:val="000000"/>
          <w:sz w:val="28"/>
          <w:szCs w:val="28"/>
          <w:lang w:eastAsia="en-GB"/>
        </w:rPr>
      </w:pPr>
    </w:p>
    <w:p w14:paraId="6838DF82" w14:textId="7B9C8825" w:rsidR="00CF28BC" w:rsidRPr="00CF28BC" w:rsidRDefault="00AB509F" w:rsidP="00CF28BC">
      <w:pPr>
        <w:pStyle w:val="ListParagraph"/>
        <w:numPr>
          <w:ilvl w:val="0"/>
          <w:numId w:val="1"/>
        </w:numPr>
        <w:rPr>
          <w:rFonts w:ascii="Calibri" w:eastAsia="Times New Roman" w:hAnsi="Calibri" w:cs="Calibri"/>
          <w:color w:val="000000"/>
          <w:sz w:val="28"/>
          <w:szCs w:val="28"/>
          <w:lang w:eastAsia="en-GB"/>
        </w:rPr>
      </w:pPr>
      <w:r w:rsidRPr="007305A3">
        <w:rPr>
          <w:rFonts w:ascii="Calibri" w:hAnsi="Calibri" w:cs="Calibri"/>
          <w:color w:val="000000"/>
          <w:sz w:val="28"/>
          <w:szCs w:val="28"/>
        </w:rPr>
        <w:t xml:space="preserve">Kotler, P. </w:t>
      </w:r>
      <w:r w:rsidRPr="007305A3">
        <w:rPr>
          <w:rFonts w:ascii="Calibri" w:hAnsi="Calibri" w:cs="Calibri"/>
          <w:i/>
          <w:iCs/>
          <w:color w:val="000000"/>
          <w:sz w:val="28"/>
          <w:szCs w:val="28"/>
        </w:rPr>
        <w:t>et al</w:t>
      </w:r>
      <w:r w:rsidRPr="007305A3">
        <w:rPr>
          <w:rFonts w:ascii="Calibri" w:hAnsi="Calibri" w:cs="Calibri"/>
          <w:color w:val="000000"/>
          <w:sz w:val="28"/>
          <w:szCs w:val="28"/>
        </w:rPr>
        <w:t>. (20</w:t>
      </w:r>
      <w:r w:rsidR="001E5EDB">
        <w:rPr>
          <w:rFonts w:ascii="Calibri" w:hAnsi="Calibri" w:cs="Calibri"/>
          <w:color w:val="000000"/>
          <w:sz w:val="28"/>
          <w:szCs w:val="28"/>
        </w:rPr>
        <w:t>19</w:t>
      </w:r>
      <w:r w:rsidRPr="007305A3">
        <w:rPr>
          <w:rFonts w:ascii="Calibri" w:hAnsi="Calibri" w:cs="Calibri"/>
          <w:color w:val="000000"/>
          <w:sz w:val="28"/>
          <w:szCs w:val="28"/>
        </w:rPr>
        <w:t>). </w:t>
      </w:r>
      <w:r w:rsidRPr="007305A3">
        <w:rPr>
          <w:rFonts w:ascii="Calibri" w:hAnsi="Calibri" w:cs="Calibri"/>
          <w:i/>
          <w:iCs/>
          <w:color w:val="000000"/>
          <w:sz w:val="28"/>
          <w:szCs w:val="28"/>
        </w:rPr>
        <w:t>Principles of Marketing</w:t>
      </w:r>
      <w:r w:rsidRPr="007305A3">
        <w:rPr>
          <w:rFonts w:ascii="Calibri" w:hAnsi="Calibri" w:cs="Calibri"/>
          <w:color w:val="000000"/>
          <w:sz w:val="28"/>
          <w:szCs w:val="28"/>
        </w:rPr>
        <w:t>. 8th ed. Hoboken: Pearson.</w:t>
      </w:r>
    </w:p>
    <w:p w14:paraId="7E7DF6A1" w14:textId="77777777" w:rsidR="00CF28BC" w:rsidRDefault="00CF28BC" w:rsidP="00CF28BC">
      <w:pPr>
        <w:rPr>
          <w:rFonts w:ascii="Calibri" w:eastAsia="Times New Roman" w:hAnsi="Calibri" w:cs="Calibri"/>
          <w:color w:val="000000"/>
          <w:sz w:val="28"/>
          <w:szCs w:val="28"/>
          <w:lang w:eastAsia="en-GB"/>
        </w:rPr>
      </w:pPr>
    </w:p>
    <w:p w14:paraId="20B889E3" w14:textId="77777777" w:rsidR="00CF28BC" w:rsidRPr="00CF28BC" w:rsidRDefault="00CF28BC" w:rsidP="00CF28BC">
      <w:pPr>
        <w:rPr>
          <w:rFonts w:ascii="Calibri" w:eastAsia="Times New Roman" w:hAnsi="Calibri" w:cs="Calibri"/>
          <w:color w:val="000000"/>
          <w:sz w:val="28"/>
          <w:szCs w:val="28"/>
          <w:lang w:eastAsia="en-GB"/>
        </w:rPr>
      </w:pPr>
    </w:p>
    <w:p w14:paraId="37134997" w14:textId="4BA0699A" w:rsidR="00CF28BC" w:rsidRDefault="00CF28BC" w:rsidP="00650A53">
      <w:pPr>
        <w:pStyle w:val="NormalWeb"/>
        <w:numPr>
          <w:ilvl w:val="0"/>
          <w:numId w:val="1"/>
        </w:numPr>
        <w:spacing w:before="0" w:beforeAutospacing="0" w:after="0" w:afterAutospacing="0" w:line="360" w:lineRule="atLeast"/>
        <w:rPr>
          <w:rFonts w:ascii="Calibri" w:hAnsi="Calibri" w:cs="Calibri"/>
          <w:color w:val="000000"/>
          <w:sz w:val="28"/>
          <w:szCs w:val="28"/>
        </w:rPr>
      </w:pPr>
      <w:r w:rsidRPr="00CF28BC">
        <w:rPr>
          <w:rFonts w:ascii="Calibri" w:hAnsi="Calibri" w:cs="Calibri"/>
          <w:color w:val="000000"/>
          <w:sz w:val="28"/>
          <w:szCs w:val="28"/>
        </w:rPr>
        <w:t>Kravchenko, I. (2019). </w:t>
      </w:r>
      <w:r w:rsidRPr="00CF28BC">
        <w:rPr>
          <w:rFonts w:ascii="Calibri" w:hAnsi="Calibri" w:cs="Calibri"/>
          <w:i/>
          <w:iCs/>
          <w:color w:val="000000"/>
          <w:sz w:val="28"/>
          <w:szCs w:val="28"/>
        </w:rPr>
        <w:t>CRM for Banks - A Complete Guide to Increase Revenue</w:t>
      </w:r>
      <w:r w:rsidRPr="00CF28BC">
        <w:rPr>
          <w:rFonts w:ascii="Calibri" w:hAnsi="Calibri" w:cs="Calibri"/>
          <w:color w:val="000000"/>
          <w:sz w:val="28"/>
          <w:szCs w:val="28"/>
        </w:rPr>
        <w:t xml:space="preserve">. DICEUS. Available at: </w:t>
      </w:r>
      <w:hyperlink r:id="rId99" w:history="1">
        <w:r w:rsidRPr="00CF28BC">
          <w:rPr>
            <w:rStyle w:val="Hyperlink"/>
            <w:rFonts w:ascii="Calibri" w:hAnsi="Calibri" w:cs="Calibri"/>
            <w:sz w:val="28"/>
            <w:szCs w:val="28"/>
          </w:rPr>
          <w:t>https://diceus.com/crm-works-banks-complete-guide/</w:t>
        </w:r>
      </w:hyperlink>
      <w:r w:rsidRPr="00CF28BC">
        <w:rPr>
          <w:rFonts w:ascii="Calibri" w:hAnsi="Calibri" w:cs="Calibri"/>
          <w:color w:val="000000"/>
          <w:sz w:val="28"/>
          <w:szCs w:val="28"/>
        </w:rPr>
        <w:t>. (Accessed: 20 August 2022)</w:t>
      </w:r>
    </w:p>
    <w:p w14:paraId="617675FE" w14:textId="77777777" w:rsidR="00650A53" w:rsidRDefault="00650A53" w:rsidP="00650A53">
      <w:pPr>
        <w:pStyle w:val="NormalWeb"/>
        <w:spacing w:before="0" w:beforeAutospacing="0" w:after="0" w:afterAutospacing="0" w:line="360" w:lineRule="atLeast"/>
        <w:rPr>
          <w:rFonts w:ascii="Calibri" w:hAnsi="Calibri" w:cs="Calibri"/>
          <w:color w:val="000000"/>
          <w:sz w:val="28"/>
          <w:szCs w:val="28"/>
        </w:rPr>
      </w:pPr>
    </w:p>
    <w:p w14:paraId="55BF6EE1" w14:textId="77777777" w:rsidR="00650A53" w:rsidRDefault="00650A53" w:rsidP="00650A53">
      <w:pPr>
        <w:pStyle w:val="NormalWeb"/>
        <w:spacing w:before="0" w:beforeAutospacing="0" w:after="0" w:afterAutospacing="0" w:line="360" w:lineRule="atLeast"/>
        <w:rPr>
          <w:rFonts w:ascii="Calibri" w:hAnsi="Calibri" w:cs="Calibri"/>
          <w:color w:val="000000"/>
          <w:sz w:val="28"/>
          <w:szCs w:val="28"/>
        </w:rPr>
      </w:pPr>
    </w:p>
    <w:p w14:paraId="33206732" w14:textId="77777777" w:rsidR="00650A53" w:rsidRPr="00650A53" w:rsidRDefault="00650A53" w:rsidP="00650A53">
      <w:pPr>
        <w:pStyle w:val="NoSpacing"/>
        <w:numPr>
          <w:ilvl w:val="0"/>
          <w:numId w:val="1"/>
        </w:numPr>
        <w:rPr>
          <w:sz w:val="28"/>
          <w:szCs w:val="28"/>
        </w:rPr>
      </w:pPr>
      <w:r w:rsidRPr="00650A53">
        <w:rPr>
          <w:sz w:val="28"/>
          <w:szCs w:val="28"/>
        </w:rPr>
        <w:t xml:space="preserve">Kumar, B. R. (2014) Crm in Banking Sector – A Review. </w:t>
      </w:r>
      <w:r w:rsidRPr="00650A53">
        <w:rPr>
          <w:i/>
          <w:iCs/>
          <w:sz w:val="28"/>
          <w:szCs w:val="28"/>
        </w:rPr>
        <w:t>Journal of Finance and Bank Management.</w:t>
      </w:r>
      <w:r w:rsidRPr="00650A53">
        <w:rPr>
          <w:sz w:val="28"/>
          <w:szCs w:val="28"/>
        </w:rPr>
        <w:t xml:space="preserve"> 2(2). pp.165-171.</w:t>
      </w:r>
    </w:p>
    <w:p w14:paraId="72F16E46" w14:textId="77777777" w:rsidR="00650A53" w:rsidRPr="00650A53" w:rsidRDefault="00650A53" w:rsidP="00650A53">
      <w:pPr>
        <w:pStyle w:val="NormalWeb"/>
        <w:spacing w:before="0" w:beforeAutospacing="0" w:after="0" w:afterAutospacing="0" w:line="360" w:lineRule="atLeast"/>
        <w:ind w:left="720"/>
        <w:rPr>
          <w:rFonts w:ascii="Calibri" w:hAnsi="Calibri" w:cs="Calibri"/>
          <w:color w:val="000000"/>
          <w:sz w:val="28"/>
          <w:szCs w:val="28"/>
        </w:rPr>
      </w:pPr>
    </w:p>
    <w:p w14:paraId="3C6FBD78" w14:textId="77777777" w:rsidR="00CF28BC" w:rsidRPr="00CF28BC" w:rsidRDefault="00CF28BC" w:rsidP="00CF28BC">
      <w:pPr>
        <w:pStyle w:val="NormalWeb"/>
        <w:ind w:left="720"/>
        <w:rPr>
          <w:rFonts w:ascii="Calibri" w:hAnsi="Calibri" w:cs="Calibri"/>
          <w:color w:val="000000"/>
          <w:sz w:val="27"/>
          <w:szCs w:val="27"/>
        </w:rPr>
      </w:pPr>
    </w:p>
    <w:p w14:paraId="594B642D" w14:textId="4FD5AB99" w:rsidR="00282297" w:rsidRPr="00282297" w:rsidRDefault="00282297" w:rsidP="00282297">
      <w:pPr>
        <w:pStyle w:val="ListParagraph"/>
        <w:numPr>
          <w:ilvl w:val="0"/>
          <w:numId w:val="1"/>
        </w:numPr>
        <w:rPr>
          <w:sz w:val="40"/>
          <w:szCs w:val="40"/>
        </w:rPr>
      </w:pPr>
      <w:r w:rsidRPr="00282297">
        <w:rPr>
          <w:sz w:val="28"/>
          <w:szCs w:val="28"/>
        </w:rPr>
        <w:t>Laketa, M.</w:t>
      </w:r>
      <w:r w:rsidR="00E24BAE">
        <w:rPr>
          <w:sz w:val="28"/>
          <w:szCs w:val="28"/>
        </w:rPr>
        <w:t xml:space="preserve"> </w:t>
      </w:r>
      <w:r w:rsidR="00E24BAE">
        <w:rPr>
          <w:i/>
          <w:iCs/>
          <w:sz w:val="28"/>
          <w:szCs w:val="28"/>
        </w:rPr>
        <w:t>et al</w:t>
      </w:r>
      <w:r w:rsidR="00E24BAE">
        <w:rPr>
          <w:sz w:val="28"/>
          <w:szCs w:val="28"/>
        </w:rPr>
        <w:t xml:space="preserve">. </w:t>
      </w:r>
      <w:r w:rsidRPr="00282297">
        <w:rPr>
          <w:sz w:val="28"/>
          <w:szCs w:val="28"/>
        </w:rPr>
        <w:t xml:space="preserve">(2015) Customer Relationship Management: Concept and Importance for Banking Sector. </w:t>
      </w:r>
      <w:r w:rsidRPr="00282297">
        <w:rPr>
          <w:i/>
          <w:iCs/>
          <w:sz w:val="28"/>
          <w:szCs w:val="28"/>
        </w:rPr>
        <w:t>UTMS Journal of Economics</w:t>
      </w:r>
      <w:r w:rsidRPr="00282297">
        <w:rPr>
          <w:sz w:val="28"/>
          <w:szCs w:val="28"/>
        </w:rPr>
        <w:t xml:space="preserve"> 6 (2): pp. 241–254.</w:t>
      </w:r>
    </w:p>
    <w:p w14:paraId="011337AC" w14:textId="77777777" w:rsidR="00282297" w:rsidRPr="007305A3" w:rsidRDefault="00282297" w:rsidP="00282297">
      <w:pPr>
        <w:pStyle w:val="ListParagraph"/>
        <w:rPr>
          <w:rFonts w:ascii="Calibri" w:eastAsia="Times New Roman" w:hAnsi="Calibri" w:cs="Calibri"/>
          <w:color w:val="000000"/>
          <w:sz w:val="28"/>
          <w:szCs w:val="28"/>
          <w:lang w:eastAsia="en-GB"/>
        </w:rPr>
      </w:pPr>
    </w:p>
    <w:p w14:paraId="5CA1D6F1" w14:textId="77777777" w:rsidR="002429DB" w:rsidRDefault="002429DB" w:rsidP="002429DB">
      <w:pPr>
        <w:pStyle w:val="ListParagraph"/>
        <w:rPr>
          <w:rFonts w:ascii="Calibri" w:eastAsia="Times New Roman" w:hAnsi="Calibri" w:cs="Calibri"/>
          <w:color w:val="000000"/>
          <w:sz w:val="27"/>
          <w:szCs w:val="27"/>
          <w:lang w:eastAsia="en-GB"/>
        </w:rPr>
      </w:pPr>
    </w:p>
    <w:p w14:paraId="60086E8C" w14:textId="77777777" w:rsidR="002509E1" w:rsidRPr="002429DB" w:rsidRDefault="002509E1" w:rsidP="002429DB">
      <w:pPr>
        <w:pStyle w:val="ListParagraph"/>
        <w:rPr>
          <w:rFonts w:ascii="Calibri" w:eastAsia="Times New Roman" w:hAnsi="Calibri" w:cs="Calibri"/>
          <w:color w:val="000000"/>
          <w:sz w:val="27"/>
          <w:szCs w:val="27"/>
          <w:lang w:eastAsia="en-GB"/>
        </w:rPr>
      </w:pPr>
    </w:p>
    <w:p w14:paraId="22E22BCC" w14:textId="2589BF82" w:rsidR="002429DB" w:rsidRDefault="002429DB" w:rsidP="002429DB">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Landis, T. (2019). </w:t>
      </w:r>
      <w:r>
        <w:rPr>
          <w:rFonts w:ascii="Calibri" w:hAnsi="Calibri" w:cs="Calibri"/>
          <w:i/>
          <w:iCs/>
          <w:color w:val="000000"/>
          <w:sz w:val="27"/>
          <w:szCs w:val="27"/>
        </w:rPr>
        <w:t>Customer Retention Marketing vs. Customer Acquisition Marketing</w:t>
      </w:r>
      <w:r>
        <w:rPr>
          <w:rFonts w:ascii="Calibri" w:hAnsi="Calibri" w:cs="Calibri"/>
          <w:color w:val="000000"/>
          <w:sz w:val="27"/>
          <w:szCs w:val="27"/>
        </w:rPr>
        <w:t xml:space="preserve">. [online] Outbound Engine. Available at: </w:t>
      </w:r>
      <w:hyperlink r:id="rId100" w:history="1">
        <w:r w:rsidRPr="00C96F9D">
          <w:rPr>
            <w:rStyle w:val="Hyperlink"/>
            <w:rFonts w:ascii="Calibri" w:hAnsi="Calibri" w:cs="Calibri"/>
            <w:sz w:val="27"/>
            <w:szCs w:val="27"/>
          </w:rPr>
          <w:t>https://www.outboundengine.com/blog/customer-retention-marketing-vs-customer-acquisition-marketing/</w:t>
        </w:r>
      </w:hyperlink>
      <w:r>
        <w:rPr>
          <w:rFonts w:ascii="Calibri" w:hAnsi="Calibri" w:cs="Calibri"/>
          <w:color w:val="000000"/>
          <w:sz w:val="27"/>
          <w:szCs w:val="27"/>
        </w:rPr>
        <w:t>. (Accessed: 6 August 2022)</w:t>
      </w:r>
    </w:p>
    <w:p w14:paraId="385CD69B" w14:textId="289C7DF3" w:rsidR="002429DB" w:rsidRPr="002429DB" w:rsidRDefault="002429DB" w:rsidP="002429DB">
      <w:pPr>
        <w:pStyle w:val="NormalWeb"/>
        <w:ind w:left="360"/>
        <w:rPr>
          <w:rFonts w:ascii="Calibri" w:hAnsi="Calibri" w:cs="Calibri"/>
          <w:color w:val="000000"/>
          <w:sz w:val="27"/>
          <w:szCs w:val="27"/>
        </w:rPr>
      </w:pPr>
    </w:p>
    <w:p w14:paraId="06E7B797" w14:textId="77777777" w:rsidR="00AB509F" w:rsidRPr="00AB509F" w:rsidRDefault="00AB509F" w:rsidP="00AB509F">
      <w:pPr>
        <w:rPr>
          <w:rFonts w:ascii="Calibri" w:eastAsia="Times New Roman" w:hAnsi="Calibri" w:cs="Calibri"/>
          <w:color w:val="000000"/>
          <w:sz w:val="27"/>
          <w:szCs w:val="27"/>
          <w:lang w:eastAsia="en-GB"/>
        </w:rPr>
      </w:pPr>
    </w:p>
    <w:p w14:paraId="3BE9FE3B" w14:textId="058AEBA0" w:rsidR="002B5815" w:rsidRPr="00363B65" w:rsidRDefault="006704BF" w:rsidP="002B5815">
      <w:pPr>
        <w:pStyle w:val="ListParagraph"/>
        <w:numPr>
          <w:ilvl w:val="0"/>
          <w:numId w:val="1"/>
        </w:numPr>
        <w:spacing w:line="360" w:lineRule="atLeast"/>
        <w:rPr>
          <w:rFonts w:ascii="Calibri" w:eastAsia="Times New Roman" w:hAnsi="Calibri" w:cs="Calibri"/>
          <w:color w:val="000000"/>
          <w:sz w:val="27"/>
          <w:szCs w:val="27"/>
          <w:lang w:eastAsia="en-GB"/>
        </w:rPr>
      </w:pPr>
      <w:r w:rsidRPr="00012CD7">
        <w:rPr>
          <w:rFonts w:ascii="Calibri" w:hAnsi="Calibri" w:cs="Calibri"/>
          <w:color w:val="000000"/>
          <w:sz w:val="27"/>
          <w:szCs w:val="27"/>
        </w:rPr>
        <w:t>Leighton, N. (2020). </w:t>
      </w:r>
      <w:r w:rsidRPr="00012CD7">
        <w:rPr>
          <w:rFonts w:ascii="Calibri" w:hAnsi="Calibri" w:cs="Calibri"/>
          <w:i/>
          <w:iCs/>
          <w:color w:val="000000"/>
          <w:sz w:val="27"/>
          <w:szCs w:val="27"/>
        </w:rPr>
        <w:t>Council Post: Delegation: The 80/20 Rule Reimagined for Entrepreneurs</w:t>
      </w:r>
      <w:r w:rsidRPr="00012CD7">
        <w:rPr>
          <w:rFonts w:ascii="Calibri" w:hAnsi="Calibri" w:cs="Calibri"/>
          <w:color w:val="000000"/>
          <w:sz w:val="27"/>
          <w:szCs w:val="27"/>
        </w:rPr>
        <w:t xml:space="preserve">. Forbes. Available at: </w:t>
      </w:r>
      <w:hyperlink r:id="rId101" w:history="1">
        <w:r w:rsidRPr="00012CD7">
          <w:rPr>
            <w:rStyle w:val="Hyperlink"/>
            <w:rFonts w:ascii="Calibri" w:hAnsi="Calibri" w:cs="Calibri"/>
            <w:sz w:val="27"/>
            <w:szCs w:val="27"/>
          </w:rPr>
          <w:t>https://www.forbes.com/sites/forbescoachescouncil/2020/06/18/delegation-the-8020-rule-reimagined-for-entrepreneurs/?sh=7dcccb163040</w:t>
        </w:r>
      </w:hyperlink>
      <w:r w:rsidRPr="00012CD7">
        <w:rPr>
          <w:rFonts w:ascii="Calibri" w:hAnsi="Calibri" w:cs="Calibri"/>
          <w:color w:val="000000"/>
          <w:sz w:val="27"/>
          <w:szCs w:val="27"/>
        </w:rPr>
        <w:t xml:space="preserve">  [Accessed 3 Apr. 2022]. </w:t>
      </w:r>
    </w:p>
    <w:p w14:paraId="67099F4D" w14:textId="77777777" w:rsidR="00363B65" w:rsidRDefault="00363B65" w:rsidP="00363B65">
      <w:pPr>
        <w:spacing w:line="360" w:lineRule="atLeast"/>
        <w:rPr>
          <w:rFonts w:ascii="Calibri" w:eastAsia="Times New Roman" w:hAnsi="Calibri" w:cs="Calibri"/>
          <w:color w:val="000000"/>
          <w:sz w:val="27"/>
          <w:szCs w:val="27"/>
          <w:lang w:eastAsia="en-GB"/>
        </w:rPr>
      </w:pPr>
    </w:p>
    <w:p w14:paraId="4A7CB575" w14:textId="77777777" w:rsidR="00363B65" w:rsidRPr="00363B65" w:rsidRDefault="00363B65" w:rsidP="00363B65">
      <w:pPr>
        <w:spacing w:line="360" w:lineRule="atLeast"/>
        <w:rPr>
          <w:rFonts w:ascii="Calibri" w:eastAsia="Times New Roman" w:hAnsi="Calibri" w:cs="Calibri"/>
          <w:color w:val="000000"/>
          <w:sz w:val="27"/>
          <w:szCs w:val="27"/>
          <w:lang w:eastAsia="en-GB"/>
        </w:rPr>
      </w:pPr>
    </w:p>
    <w:p w14:paraId="6800D90F" w14:textId="77777777" w:rsidR="00363B65" w:rsidRPr="007D76A7" w:rsidRDefault="00363B65" w:rsidP="00363B65">
      <w:pPr>
        <w:pStyle w:val="NoSpacing"/>
        <w:numPr>
          <w:ilvl w:val="0"/>
          <w:numId w:val="1"/>
        </w:numPr>
        <w:spacing w:line="360" w:lineRule="atLeast"/>
        <w:rPr>
          <w:rFonts w:eastAsia="Times New Roman" w:cstheme="minorHAnsi"/>
          <w:sz w:val="36"/>
          <w:szCs w:val="36"/>
          <w:lang w:eastAsia="en-GB"/>
        </w:rPr>
      </w:pPr>
      <w:r w:rsidRPr="00E60D85">
        <w:rPr>
          <w:rFonts w:cstheme="minorHAnsi"/>
          <w:sz w:val="28"/>
          <w:szCs w:val="28"/>
          <w:shd w:val="clear" w:color="auto" w:fill="FFFFFF"/>
        </w:rPr>
        <w:t>Lin</w:t>
      </w:r>
      <w:r>
        <w:rPr>
          <w:rFonts w:cstheme="minorHAnsi"/>
          <w:sz w:val="28"/>
          <w:szCs w:val="28"/>
          <w:shd w:val="clear" w:color="auto" w:fill="FFFFFF"/>
        </w:rPr>
        <w:t xml:space="preserve">, </w:t>
      </w:r>
      <w:r w:rsidRPr="00E60D85">
        <w:rPr>
          <w:rFonts w:cstheme="minorHAnsi"/>
          <w:sz w:val="28"/>
          <w:szCs w:val="28"/>
          <w:shd w:val="clear" w:color="auto" w:fill="FFFFFF"/>
        </w:rPr>
        <w:t>R.J.</w:t>
      </w:r>
      <w:r>
        <w:rPr>
          <w:rFonts w:cstheme="minorHAnsi"/>
          <w:sz w:val="28"/>
          <w:szCs w:val="28"/>
          <w:shd w:val="clear" w:color="auto" w:fill="FFFFFF"/>
        </w:rPr>
        <w:t xml:space="preserve"> </w:t>
      </w:r>
      <w:r>
        <w:rPr>
          <w:rFonts w:cstheme="minorHAnsi"/>
          <w:i/>
          <w:iCs/>
          <w:sz w:val="28"/>
          <w:szCs w:val="28"/>
          <w:shd w:val="clear" w:color="auto" w:fill="FFFFFF"/>
        </w:rPr>
        <w:t xml:space="preserve">et al. </w:t>
      </w:r>
      <w:r>
        <w:rPr>
          <w:rFonts w:cstheme="minorHAnsi"/>
          <w:sz w:val="28"/>
          <w:szCs w:val="28"/>
          <w:shd w:val="clear" w:color="auto" w:fill="FFFFFF"/>
        </w:rPr>
        <w:t>(</w:t>
      </w:r>
      <w:r w:rsidRPr="00E60D85">
        <w:rPr>
          <w:rFonts w:cstheme="minorHAnsi"/>
          <w:sz w:val="28"/>
          <w:szCs w:val="28"/>
          <w:shd w:val="clear" w:color="auto" w:fill="FFFFFF"/>
        </w:rPr>
        <w:t xml:space="preserve">2010), " </w:t>
      </w:r>
      <w:r w:rsidRPr="00E60D85">
        <w:rPr>
          <w:rFonts w:cstheme="minorHAnsi"/>
          <w:i/>
          <w:iCs/>
          <w:sz w:val="28"/>
          <w:szCs w:val="28"/>
          <w:shd w:val="clear" w:color="auto" w:fill="FFFFFF"/>
        </w:rPr>
        <w:t xml:space="preserve">Customer relationship management and innovation capability: an empirical study “, </w:t>
      </w:r>
      <w:r w:rsidRPr="00E60D85">
        <w:rPr>
          <w:rFonts w:cstheme="minorHAnsi"/>
          <w:sz w:val="28"/>
          <w:szCs w:val="28"/>
          <w:shd w:val="clear" w:color="auto" w:fill="FFFFFF"/>
        </w:rPr>
        <w:t>Industrial Management &amp; Data Systems, Vol. 110 No. 1, pp. 111 - 133.</w:t>
      </w:r>
    </w:p>
    <w:p w14:paraId="3D625849" w14:textId="77777777" w:rsidR="007D76A7" w:rsidRPr="007D76A7" w:rsidRDefault="007D76A7" w:rsidP="007D76A7">
      <w:pPr>
        <w:pStyle w:val="NoSpacing"/>
        <w:spacing w:line="360" w:lineRule="atLeast"/>
        <w:ind w:left="720"/>
        <w:rPr>
          <w:rFonts w:eastAsia="Times New Roman" w:cstheme="minorHAnsi"/>
          <w:sz w:val="36"/>
          <w:szCs w:val="36"/>
          <w:lang w:eastAsia="en-GB"/>
        </w:rPr>
      </w:pPr>
    </w:p>
    <w:p w14:paraId="4150F9C6" w14:textId="4F8DC2CF" w:rsidR="0029759D" w:rsidRDefault="007D76A7" w:rsidP="0029759D">
      <w:pPr>
        <w:pStyle w:val="NormalWeb"/>
        <w:numPr>
          <w:ilvl w:val="0"/>
          <w:numId w:val="1"/>
        </w:numPr>
        <w:spacing w:before="0" w:beforeAutospacing="0" w:after="0" w:afterAutospacing="0" w:line="360" w:lineRule="atLeast"/>
        <w:rPr>
          <w:rFonts w:ascii="Calibri" w:hAnsi="Calibri" w:cs="Calibri"/>
          <w:color w:val="000000"/>
          <w:sz w:val="28"/>
          <w:szCs w:val="28"/>
        </w:rPr>
      </w:pPr>
      <w:r w:rsidRPr="00D5765F">
        <w:rPr>
          <w:rFonts w:ascii="Calibri" w:hAnsi="Calibri" w:cs="Calibri"/>
          <w:color w:val="000000"/>
          <w:sz w:val="28"/>
          <w:szCs w:val="28"/>
        </w:rPr>
        <w:t>Lloyds, (2013)</w:t>
      </w:r>
      <w:r w:rsidR="00D5765F" w:rsidRPr="00D5765F">
        <w:rPr>
          <w:rFonts w:ascii="Calibri" w:hAnsi="Calibri" w:cs="Calibri"/>
          <w:color w:val="000000"/>
          <w:sz w:val="28"/>
          <w:szCs w:val="28"/>
        </w:rPr>
        <w:t xml:space="preserve">. </w:t>
      </w:r>
      <w:r w:rsidRPr="00D5765F">
        <w:rPr>
          <w:rFonts w:ascii="Calibri" w:hAnsi="Calibri" w:cs="Calibri"/>
          <w:i/>
          <w:iCs/>
          <w:color w:val="000000"/>
          <w:sz w:val="28"/>
          <w:szCs w:val="28"/>
        </w:rPr>
        <w:t>Becoming the best bank for customers</w:t>
      </w:r>
      <w:r w:rsidR="00D5765F" w:rsidRPr="00D5765F">
        <w:rPr>
          <w:rFonts w:ascii="Calibri" w:hAnsi="Calibri" w:cs="Calibri"/>
          <w:color w:val="000000"/>
          <w:sz w:val="28"/>
          <w:szCs w:val="28"/>
        </w:rPr>
        <w:t>.</w:t>
      </w:r>
      <w:r w:rsidRPr="00D5765F">
        <w:rPr>
          <w:rFonts w:ascii="Calibri" w:hAnsi="Calibri" w:cs="Calibri"/>
          <w:color w:val="000000"/>
          <w:sz w:val="28"/>
          <w:szCs w:val="28"/>
        </w:rPr>
        <w:t xml:space="preserve"> Lloyds Banking Group Annual Review 2013. Available at: </w:t>
      </w:r>
      <w:hyperlink r:id="rId102" w:history="1">
        <w:r w:rsidR="00D5765F" w:rsidRPr="00D5765F">
          <w:rPr>
            <w:rStyle w:val="Hyperlink"/>
            <w:rFonts w:ascii="Calibri" w:hAnsi="Calibri" w:cs="Calibri"/>
            <w:sz w:val="28"/>
            <w:szCs w:val="28"/>
          </w:rPr>
          <w:t>https://www.lloydsbankinggroup.com/assets/pdfs/investors/annual-report/2013-download-links/2013_lbg_annual_review.pdf</w:t>
        </w:r>
      </w:hyperlink>
      <w:r w:rsidR="00D5765F" w:rsidRPr="00D5765F">
        <w:rPr>
          <w:rFonts w:ascii="Calibri" w:hAnsi="Calibri" w:cs="Calibri"/>
          <w:color w:val="000000"/>
          <w:sz w:val="28"/>
          <w:szCs w:val="28"/>
        </w:rPr>
        <w:t xml:space="preserve"> </w:t>
      </w:r>
      <w:r w:rsidRPr="00D5765F">
        <w:rPr>
          <w:rFonts w:ascii="Calibri" w:hAnsi="Calibri" w:cs="Calibri"/>
          <w:color w:val="000000"/>
          <w:sz w:val="28"/>
          <w:szCs w:val="28"/>
        </w:rPr>
        <w:t xml:space="preserve"> [Accessed 2</w:t>
      </w:r>
      <w:r w:rsidR="00D5765F" w:rsidRPr="00D5765F">
        <w:rPr>
          <w:rFonts w:ascii="Calibri" w:hAnsi="Calibri" w:cs="Calibri"/>
          <w:color w:val="000000"/>
          <w:sz w:val="28"/>
          <w:szCs w:val="28"/>
        </w:rPr>
        <w:t xml:space="preserve">2 </w:t>
      </w:r>
      <w:r w:rsidRPr="00D5765F">
        <w:rPr>
          <w:rFonts w:ascii="Calibri" w:hAnsi="Calibri" w:cs="Calibri"/>
          <w:color w:val="000000"/>
          <w:sz w:val="28"/>
          <w:szCs w:val="28"/>
        </w:rPr>
        <w:t>Aug. 2022].</w:t>
      </w:r>
    </w:p>
    <w:p w14:paraId="0856BD68" w14:textId="77777777" w:rsidR="0029759D" w:rsidRDefault="0029759D" w:rsidP="0029759D">
      <w:pPr>
        <w:pStyle w:val="ListParagraph"/>
        <w:rPr>
          <w:rFonts w:ascii="Calibri" w:hAnsi="Calibri" w:cs="Calibri"/>
          <w:color w:val="000000"/>
          <w:sz w:val="28"/>
          <w:szCs w:val="28"/>
        </w:rPr>
      </w:pPr>
    </w:p>
    <w:p w14:paraId="167FB523" w14:textId="77777777" w:rsidR="003453BA" w:rsidRDefault="003453BA" w:rsidP="0029759D">
      <w:pPr>
        <w:pStyle w:val="ListParagraph"/>
        <w:rPr>
          <w:rFonts w:ascii="Calibri" w:hAnsi="Calibri" w:cs="Calibri"/>
          <w:color w:val="000000"/>
          <w:sz w:val="28"/>
          <w:szCs w:val="28"/>
        </w:rPr>
      </w:pPr>
    </w:p>
    <w:p w14:paraId="18822F71" w14:textId="77777777" w:rsidR="003453BA" w:rsidRDefault="003453BA" w:rsidP="0029759D">
      <w:pPr>
        <w:pStyle w:val="ListParagraph"/>
        <w:rPr>
          <w:rFonts w:ascii="Calibri" w:hAnsi="Calibri" w:cs="Calibri"/>
          <w:color w:val="000000"/>
          <w:sz w:val="28"/>
          <w:szCs w:val="28"/>
        </w:rPr>
      </w:pPr>
    </w:p>
    <w:p w14:paraId="1CD65104" w14:textId="413A0BA7" w:rsidR="0029759D" w:rsidRDefault="003453BA" w:rsidP="0029759D">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Lloyds,</w:t>
      </w:r>
      <w:r w:rsidR="0029759D">
        <w:rPr>
          <w:rFonts w:ascii="Calibri" w:hAnsi="Calibri" w:cs="Calibri"/>
          <w:color w:val="000000"/>
          <w:sz w:val="27"/>
          <w:szCs w:val="27"/>
        </w:rPr>
        <w:t xml:space="preserve"> </w:t>
      </w:r>
      <w:r>
        <w:rPr>
          <w:rFonts w:ascii="Calibri" w:hAnsi="Calibri" w:cs="Calibri"/>
          <w:color w:val="000000"/>
          <w:sz w:val="27"/>
          <w:szCs w:val="27"/>
        </w:rPr>
        <w:t>(</w:t>
      </w:r>
      <w:r w:rsidR="0029759D">
        <w:rPr>
          <w:rFonts w:ascii="Calibri" w:hAnsi="Calibri" w:cs="Calibri"/>
          <w:color w:val="000000"/>
          <w:sz w:val="27"/>
          <w:szCs w:val="27"/>
        </w:rPr>
        <w:t>202</w:t>
      </w:r>
      <w:r>
        <w:rPr>
          <w:rFonts w:ascii="Calibri" w:hAnsi="Calibri" w:cs="Calibri"/>
          <w:color w:val="000000"/>
          <w:sz w:val="27"/>
          <w:szCs w:val="27"/>
        </w:rPr>
        <w:t>0</w:t>
      </w:r>
      <w:r w:rsidR="0029759D">
        <w:rPr>
          <w:rFonts w:ascii="Calibri" w:hAnsi="Calibri" w:cs="Calibri"/>
          <w:color w:val="000000"/>
          <w:sz w:val="27"/>
          <w:szCs w:val="27"/>
        </w:rPr>
        <w:t>). </w:t>
      </w:r>
      <w:r w:rsidR="0029759D">
        <w:rPr>
          <w:rFonts w:ascii="Calibri" w:hAnsi="Calibri" w:cs="Calibri"/>
          <w:i/>
          <w:iCs/>
          <w:color w:val="000000"/>
          <w:sz w:val="27"/>
          <w:szCs w:val="27"/>
        </w:rPr>
        <w:t>Motivating Retaining Staff</w:t>
      </w:r>
      <w:r w:rsidR="0029759D">
        <w:rPr>
          <w:rFonts w:ascii="Calibri" w:hAnsi="Calibri" w:cs="Calibri"/>
          <w:color w:val="000000"/>
          <w:sz w:val="27"/>
          <w:szCs w:val="27"/>
        </w:rPr>
        <w:t xml:space="preserve">. [online] Available at: </w:t>
      </w:r>
      <w:hyperlink r:id="rId103" w:history="1">
        <w:r w:rsidRPr="00B9395C">
          <w:rPr>
            <w:rStyle w:val="Hyperlink"/>
            <w:rFonts w:ascii="Calibri" w:hAnsi="Calibri" w:cs="Calibri"/>
            <w:sz w:val="27"/>
            <w:szCs w:val="27"/>
          </w:rPr>
          <w:t>https://www.lloydsbank.com/business/resource-centre/business-guides/motivating-retaining-staff.html</w:t>
        </w:r>
      </w:hyperlink>
      <w:r w:rsidR="0029759D">
        <w:rPr>
          <w:rFonts w:ascii="Calibri" w:hAnsi="Calibri" w:cs="Calibri"/>
          <w:color w:val="000000"/>
          <w:sz w:val="27"/>
          <w:szCs w:val="27"/>
        </w:rPr>
        <w:t>.</w:t>
      </w:r>
      <w:r>
        <w:rPr>
          <w:rFonts w:ascii="Calibri" w:hAnsi="Calibri" w:cs="Calibri"/>
          <w:color w:val="000000"/>
          <w:sz w:val="27"/>
          <w:szCs w:val="27"/>
        </w:rPr>
        <w:t xml:space="preserve"> (Accessed: 24 August 2022)</w:t>
      </w:r>
    </w:p>
    <w:p w14:paraId="1DC0CBCA" w14:textId="14D886F2" w:rsidR="0029759D" w:rsidRPr="0029759D" w:rsidRDefault="0029759D" w:rsidP="0029759D">
      <w:pPr>
        <w:pStyle w:val="NormalWeb"/>
        <w:ind w:left="720"/>
        <w:rPr>
          <w:rFonts w:ascii="Calibri" w:hAnsi="Calibri" w:cs="Calibri"/>
          <w:color w:val="000000"/>
          <w:sz w:val="27"/>
          <w:szCs w:val="27"/>
        </w:rPr>
      </w:pPr>
    </w:p>
    <w:p w14:paraId="0A7F7195" w14:textId="77777777" w:rsidR="00E1748A" w:rsidRDefault="00E1748A" w:rsidP="00E1748A">
      <w:pPr>
        <w:pStyle w:val="ListParagraph"/>
        <w:rPr>
          <w:rFonts w:ascii="Calibri" w:hAnsi="Calibri" w:cs="Calibri"/>
          <w:color w:val="000000"/>
          <w:sz w:val="28"/>
          <w:szCs w:val="28"/>
        </w:rPr>
      </w:pPr>
    </w:p>
    <w:p w14:paraId="174B0BBC" w14:textId="39E902E6" w:rsidR="00E1748A" w:rsidRPr="009A7010" w:rsidRDefault="00E1748A" w:rsidP="00E1748A">
      <w:pPr>
        <w:pStyle w:val="NormalWeb"/>
        <w:numPr>
          <w:ilvl w:val="0"/>
          <w:numId w:val="1"/>
        </w:numPr>
        <w:spacing w:before="0" w:beforeAutospacing="0" w:after="0" w:afterAutospacing="0" w:line="360" w:lineRule="atLeast"/>
        <w:rPr>
          <w:rFonts w:ascii="Calibri" w:hAnsi="Calibri" w:cs="Calibri"/>
          <w:color w:val="000000"/>
          <w:sz w:val="28"/>
          <w:szCs w:val="28"/>
        </w:rPr>
      </w:pPr>
      <w:r w:rsidRPr="009A7010">
        <w:rPr>
          <w:rFonts w:ascii="Calibri" w:hAnsi="Calibri" w:cs="Calibri"/>
          <w:color w:val="000000"/>
          <w:sz w:val="28"/>
          <w:szCs w:val="28"/>
        </w:rPr>
        <w:t>Lloyds, (2021). </w:t>
      </w:r>
      <w:r w:rsidR="009A7010" w:rsidRPr="009A7010">
        <w:rPr>
          <w:rFonts w:ascii="Calibri" w:hAnsi="Calibri" w:cs="Calibri"/>
          <w:i/>
          <w:iCs/>
          <w:color w:val="000000"/>
          <w:sz w:val="28"/>
          <w:szCs w:val="28"/>
        </w:rPr>
        <w:t>Helping Britain Prosper</w:t>
      </w:r>
      <w:r w:rsidR="009A7010" w:rsidRPr="009A7010">
        <w:rPr>
          <w:rFonts w:ascii="Calibri" w:hAnsi="Calibri" w:cs="Calibri"/>
          <w:color w:val="000000"/>
          <w:sz w:val="28"/>
          <w:szCs w:val="28"/>
        </w:rPr>
        <w:t xml:space="preserve">. </w:t>
      </w:r>
      <w:r w:rsidRPr="009A7010">
        <w:rPr>
          <w:rFonts w:ascii="Calibri" w:hAnsi="Calibri" w:cs="Calibri"/>
          <w:color w:val="000000"/>
          <w:sz w:val="28"/>
          <w:szCs w:val="28"/>
        </w:rPr>
        <w:t xml:space="preserve">Lloyds Banking Group Annual Report and Accounts 2021.Available at: </w:t>
      </w:r>
      <w:hyperlink r:id="rId104" w:history="1">
        <w:r w:rsidR="009A7010" w:rsidRPr="00B9395C">
          <w:rPr>
            <w:rStyle w:val="Hyperlink"/>
            <w:rFonts w:ascii="Calibri" w:hAnsi="Calibri" w:cs="Calibri"/>
            <w:sz w:val="28"/>
            <w:szCs w:val="28"/>
          </w:rPr>
          <w:t>https://www.lloydsbankinggroup.com/assets/pdfs/investors/annual-report/2021/2021-lbg-annual-report.pdf</w:t>
        </w:r>
      </w:hyperlink>
      <w:r w:rsidRPr="009A7010">
        <w:rPr>
          <w:rFonts w:ascii="Calibri" w:hAnsi="Calibri" w:cs="Calibri"/>
          <w:color w:val="000000"/>
          <w:sz w:val="28"/>
          <w:szCs w:val="28"/>
        </w:rPr>
        <w:t>.</w:t>
      </w:r>
      <w:r w:rsidR="009A7010">
        <w:rPr>
          <w:rFonts w:ascii="Calibri" w:hAnsi="Calibri" w:cs="Calibri"/>
          <w:color w:val="000000"/>
          <w:sz w:val="28"/>
          <w:szCs w:val="28"/>
        </w:rPr>
        <w:t xml:space="preserve"> (Accessed: 23 August 2022)</w:t>
      </w:r>
    </w:p>
    <w:p w14:paraId="6CA286E9" w14:textId="35C152E1" w:rsidR="007D76A7" w:rsidRDefault="007D76A7" w:rsidP="00E50DFB">
      <w:pPr>
        <w:pStyle w:val="NormalWeb"/>
        <w:rPr>
          <w:rFonts w:ascii="Calibri" w:hAnsi="Calibri" w:cs="Calibri"/>
          <w:color w:val="000000"/>
          <w:sz w:val="27"/>
          <w:szCs w:val="27"/>
        </w:rPr>
      </w:pPr>
    </w:p>
    <w:p w14:paraId="7625B442" w14:textId="52310E0F" w:rsidR="00E50DFB" w:rsidRDefault="005536D5" w:rsidP="00E50DFB">
      <w:pPr>
        <w:pStyle w:val="NormalWeb"/>
        <w:numPr>
          <w:ilvl w:val="0"/>
          <w:numId w:val="1"/>
        </w:numPr>
        <w:rPr>
          <w:rFonts w:ascii="Calibri" w:hAnsi="Calibri" w:cs="Calibri"/>
          <w:color w:val="000000"/>
          <w:sz w:val="27"/>
          <w:szCs w:val="27"/>
        </w:rPr>
      </w:pPr>
      <w:r>
        <w:rPr>
          <w:rFonts w:ascii="Calibri" w:hAnsi="Calibri" w:cs="Calibri"/>
          <w:color w:val="000000"/>
          <w:sz w:val="27"/>
          <w:szCs w:val="27"/>
        </w:rPr>
        <w:t xml:space="preserve">Lloyds (2022) </w:t>
      </w:r>
      <w:r>
        <w:rPr>
          <w:rFonts w:ascii="Calibri" w:hAnsi="Calibri" w:cs="Calibri"/>
          <w:i/>
          <w:iCs/>
          <w:color w:val="000000"/>
          <w:sz w:val="27"/>
          <w:szCs w:val="27"/>
        </w:rPr>
        <w:t xml:space="preserve">Private banking services. </w:t>
      </w:r>
      <w:r>
        <w:rPr>
          <w:rFonts w:ascii="Calibri" w:hAnsi="Calibri" w:cs="Calibri"/>
          <w:color w:val="000000"/>
          <w:sz w:val="27"/>
          <w:szCs w:val="27"/>
        </w:rPr>
        <w:t xml:space="preserve">Available at: </w:t>
      </w:r>
      <w:hyperlink r:id="rId105" w:history="1">
        <w:r w:rsidRPr="00B9395C">
          <w:rPr>
            <w:rStyle w:val="Hyperlink"/>
            <w:rFonts w:ascii="Calibri" w:hAnsi="Calibri" w:cs="Calibri"/>
            <w:sz w:val="27"/>
            <w:szCs w:val="27"/>
          </w:rPr>
          <w:t>https://www.lloydsbank.com/private-banking/private-banking-services.html</w:t>
        </w:r>
      </w:hyperlink>
      <w:r>
        <w:rPr>
          <w:rFonts w:ascii="Calibri" w:hAnsi="Calibri" w:cs="Calibri"/>
          <w:color w:val="000000"/>
          <w:sz w:val="27"/>
          <w:szCs w:val="27"/>
        </w:rPr>
        <w:t xml:space="preserve"> (Accessed: 2</w:t>
      </w:r>
      <w:r w:rsidR="00E80729">
        <w:rPr>
          <w:rFonts w:ascii="Calibri" w:hAnsi="Calibri" w:cs="Calibri"/>
          <w:color w:val="000000"/>
          <w:sz w:val="27"/>
          <w:szCs w:val="27"/>
        </w:rPr>
        <w:t>6 August 2022)</w:t>
      </w:r>
    </w:p>
    <w:p w14:paraId="2FA075B2" w14:textId="77777777" w:rsidR="007E1019" w:rsidRDefault="007E1019" w:rsidP="007E1019">
      <w:pPr>
        <w:pStyle w:val="ListParagraph"/>
        <w:rPr>
          <w:rFonts w:ascii="Calibri" w:hAnsi="Calibri" w:cs="Calibri"/>
          <w:color w:val="000000"/>
          <w:sz w:val="27"/>
          <w:szCs w:val="27"/>
        </w:rPr>
      </w:pPr>
    </w:p>
    <w:p w14:paraId="6328CF2A" w14:textId="0A252D3F" w:rsidR="007E1019" w:rsidRPr="007D76A7" w:rsidRDefault="007E1019" w:rsidP="00E50DFB">
      <w:pPr>
        <w:pStyle w:val="NormalWeb"/>
        <w:numPr>
          <w:ilvl w:val="0"/>
          <w:numId w:val="1"/>
        </w:numPr>
        <w:rPr>
          <w:rFonts w:ascii="Calibri" w:hAnsi="Calibri" w:cs="Calibri"/>
          <w:color w:val="000000"/>
          <w:sz w:val="27"/>
          <w:szCs w:val="27"/>
        </w:rPr>
      </w:pPr>
      <w:r>
        <w:rPr>
          <w:rFonts w:ascii="Calibri" w:hAnsi="Calibri" w:cs="Calibri"/>
          <w:color w:val="000000"/>
          <w:sz w:val="27"/>
          <w:szCs w:val="27"/>
        </w:rPr>
        <w:t xml:space="preserve">Lloyds (2022a) </w:t>
      </w:r>
      <w:r w:rsidR="000F3456">
        <w:rPr>
          <w:rFonts w:ascii="Calibri" w:hAnsi="Calibri" w:cs="Calibri"/>
          <w:i/>
          <w:iCs/>
          <w:color w:val="000000"/>
          <w:sz w:val="27"/>
          <w:szCs w:val="27"/>
        </w:rPr>
        <w:t xml:space="preserve">Mobile alerts. </w:t>
      </w:r>
      <w:r w:rsidR="000F3456">
        <w:rPr>
          <w:rFonts w:ascii="Calibri" w:hAnsi="Calibri" w:cs="Calibri"/>
          <w:color w:val="000000"/>
          <w:sz w:val="27"/>
          <w:szCs w:val="27"/>
        </w:rPr>
        <w:t xml:space="preserve">Lloyds Available at: </w:t>
      </w:r>
      <w:hyperlink r:id="rId106" w:history="1">
        <w:r w:rsidR="000F3456" w:rsidRPr="00DF7FB5">
          <w:rPr>
            <w:rStyle w:val="Hyperlink"/>
            <w:rFonts w:ascii="Calibri" w:hAnsi="Calibri" w:cs="Calibri"/>
            <w:sz w:val="27"/>
            <w:szCs w:val="27"/>
          </w:rPr>
          <w:t>https://www.lloydsbank.com/textalerts.html</w:t>
        </w:r>
      </w:hyperlink>
      <w:r w:rsidR="000F3456">
        <w:rPr>
          <w:rFonts w:ascii="Calibri" w:hAnsi="Calibri" w:cs="Calibri"/>
          <w:color w:val="000000"/>
          <w:sz w:val="27"/>
          <w:szCs w:val="27"/>
        </w:rPr>
        <w:t xml:space="preserve"> (Accessed: 27 August 2022)</w:t>
      </w:r>
    </w:p>
    <w:p w14:paraId="7A2E946B" w14:textId="77777777" w:rsidR="00363B65" w:rsidRPr="002B5815" w:rsidRDefault="00363B65" w:rsidP="00363B65">
      <w:pPr>
        <w:pStyle w:val="ListParagraph"/>
        <w:spacing w:line="360" w:lineRule="atLeast"/>
        <w:rPr>
          <w:rFonts w:ascii="Calibri" w:eastAsia="Times New Roman" w:hAnsi="Calibri" w:cs="Calibri"/>
          <w:color w:val="000000"/>
          <w:sz w:val="27"/>
          <w:szCs w:val="27"/>
          <w:lang w:eastAsia="en-GB"/>
        </w:rPr>
      </w:pPr>
    </w:p>
    <w:p w14:paraId="5C9D77C0" w14:textId="77777777" w:rsidR="002B5815" w:rsidRDefault="002B5815" w:rsidP="00363B65">
      <w:pPr>
        <w:spacing w:line="360" w:lineRule="atLeast"/>
        <w:ind w:left="360"/>
        <w:rPr>
          <w:rFonts w:ascii="Calibri" w:eastAsia="Times New Roman" w:hAnsi="Calibri" w:cs="Calibri"/>
          <w:color w:val="000000"/>
          <w:sz w:val="27"/>
          <w:szCs w:val="27"/>
          <w:lang w:eastAsia="en-GB"/>
        </w:rPr>
      </w:pPr>
    </w:p>
    <w:p w14:paraId="4839B1A8" w14:textId="77777777" w:rsidR="00363B65" w:rsidRPr="00363B65" w:rsidRDefault="00363B65" w:rsidP="00363B65">
      <w:pPr>
        <w:spacing w:line="360" w:lineRule="atLeast"/>
        <w:ind w:left="360"/>
        <w:rPr>
          <w:rFonts w:ascii="Calibri" w:eastAsia="Times New Roman" w:hAnsi="Calibri" w:cs="Calibri"/>
          <w:color w:val="000000"/>
          <w:sz w:val="27"/>
          <w:szCs w:val="27"/>
          <w:lang w:eastAsia="en-GB"/>
        </w:rPr>
      </w:pPr>
    </w:p>
    <w:p w14:paraId="27D8D702" w14:textId="77777777" w:rsidR="002B5815" w:rsidRPr="002E56D8" w:rsidRDefault="002B5815" w:rsidP="002B5815">
      <w:pPr>
        <w:pStyle w:val="NoSpacing"/>
        <w:numPr>
          <w:ilvl w:val="0"/>
          <w:numId w:val="1"/>
        </w:numPr>
        <w:spacing w:line="360" w:lineRule="atLeast"/>
        <w:rPr>
          <w:rFonts w:ascii="Calibri" w:eastAsia="Times New Roman" w:hAnsi="Calibri" w:cs="Calibri"/>
          <w:color w:val="000000"/>
          <w:sz w:val="27"/>
          <w:szCs w:val="27"/>
          <w:lang w:eastAsia="en-GB"/>
        </w:rPr>
      </w:pPr>
      <w:r w:rsidRPr="00012CD7">
        <w:rPr>
          <w:sz w:val="28"/>
          <w:szCs w:val="28"/>
        </w:rPr>
        <w:t>Lynch, R.L. (2018)</w:t>
      </w:r>
      <w:r w:rsidRPr="00012CD7">
        <w:rPr>
          <w:i/>
          <w:iCs/>
          <w:sz w:val="28"/>
          <w:szCs w:val="28"/>
        </w:rPr>
        <w:t>. Strategic management.</w:t>
      </w:r>
      <w:r w:rsidRPr="00012CD7">
        <w:rPr>
          <w:sz w:val="28"/>
          <w:szCs w:val="28"/>
        </w:rPr>
        <w:t xml:space="preserve"> </w:t>
      </w:r>
      <w:proofErr w:type="gramStart"/>
      <w:r w:rsidRPr="00012CD7">
        <w:rPr>
          <w:sz w:val="28"/>
          <w:szCs w:val="28"/>
        </w:rPr>
        <w:t>8</w:t>
      </w:r>
      <w:r w:rsidRPr="00012CD7">
        <w:rPr>
          <w:sz w:val="28"/>
          <w:szCs w:val="28"/>
          <w:vertAlign w:val="superscript"/>
        </w:rPr>
        <w:t>th</w:t>
      </w:r>
      <w:proofErr w:type="gramEnd"/>
      <w:r w:rsidRPr="00012CD7">
        <w:rPr>
          <w:sz w:val="28"/>
          <w:szCs w:val="28"/>
        </w:rPr>
        <w:t xml:space="preserve"> edition. Harlow, United Kingdom; New York: Pearson Education Limited.</w:t>
      </w:r>
    </w:p>
    <w:p w14:paraId="07971C9D" w14:textId="77777777" w:rsidR="002E56D8" w:rsidRDefault="002E56D8" w:rsidP="002E56D8">
      <w:pPr>
        <w:pStyle w:val="ListParagraph"/>
        <w:rPr>
          <w:rFonts w:ascii="Calibri" w:eastAsia="Times New Roman" w:hAnsi="Calibri" w:cs="Calibri"/>
          <w:color w:val="000000"/>
          <w:sz w:val="27"/>
          <w:szCs w:val="27"/>
          <w:lang w:eastAsia="en-GB"/>
        </w:rPr>
      </w:pPr>
    </w:p>
    <w:p w14:paraId="3BE97E17" w14:textId="4E8AA1D3" w:rsidR="002E56D8" w:rsidRDefault="002E56D8" w:rsidP="002E56D8">
      <w:pPr>
        <w:pStyle w:val="ListParagraph"/>
        <w:numPr>
          <w:ilvl w:val="0"/>
          <w:numId w:val="1"/>
        </w:numPr>
        <w:spacing w:line="360" w:lineRule="atLeast"/>
        <w:rPr>
          <w:rFonts w:ascii="Calibri" w:eastAsia="Times New Roman" w:hAnsi="Calibri" w:cs="Calibri"/>
          <w:color w:val="000000"/>
          <w:sz w:val="28"/>
          <w:szCs w:val="28"/>
          <w:lang w:eastAsia="en-GB"/>
        </w:rPr>
      </w:pPr>
      <w:r w:rsidRPr="002E56D8">
        <w:rPr>
          <w:rFonts w:ascii="Calibri" w:eastAsia="Times New Roman" w:hAnsi="Calibri" w:cs="Calibri"/>
          <w:color w:val="000000"/>
          <w:sz w:val="28"/>
          <w:szCs w:val="28"/>
          <w:lang w:eastAsia="en-GB"/>
        </w:rPr>
        <w:t>Maciariello, J. (2009). Marketing and innovation in the Drucker Management System. </w:t>
      </w:r>
      <w:r w:rsidRPr="002E56D8">
        <w:rPr>
          <w:rFonts w:ascii="Calibri" w:eastAsia="Times New Roman" w:hAnsi="Calibri" w:cs="Calibri"/>
          <w:i/>
          <w:iCs/>
          <w:color w:val="000000"/>
          <w:sz w:val="28"/>
          <w:szCs w:val="28"/>
          <w:lang w:eastAsia="en-GB"/>
        </w:rPr>
        <w:t>Journal of the Academy of Marketing Science</w:t>
      </w:r>
      <w:r w:rsidRPr="002E56D8">
        <w:rPr>
          <w:rFonts w:ascii="Calibri" w:eastAsia="Times New Roman" w:hAnsi="Calibri" w:cs="Calibri"/>
          <w:color w:val="000000"/>
          <w:sz w:val="28"/>
          <w:szCs w:val="28"/>
          <w:lang w:eastAsia="en-GB"/>
        </w:rPr>
        <w:t>, 37(1), pp.35–43. doi:10.1007/s11747-008-0098-9.</w:t>
      </w:r>
      <w:r>
        <w:rPr>
          <w:rFonts w:ascii="Calibri" w:eastAsia="Times New Roman" w:hAnsi="Calibri" w:cs="Calibri"/>
          <w:color w:val="000000"/>
          <w:sz w:val="28"/>
          <w:szCs w:val="28"/>
          <w:lang w:eastAsia="en-GB"/>
        </w:rPr>
        <w:t xml:space="preserve"> </w:t>
      </w:r>
    </w:p>
    <w:p w14:paraId="77C1E70D" w14:textId="77777777" w:rsidR="00540852" w:rsidRPr="00540852" w:rsidRDefault="00540852" w:rsidP="00540852">
      <w:pPr>
        <w:pStyle w:val="ListParagraph"/>
        <w:rPr>
          <w:rFonts w:ascii="Calibri" w:eastAsia="Times New Roman" w:hAnsi="Calibri" w:cs="Calibri"/>
          <w:color w:val="000000"/>
          <w:sz w:val="28"/>
          <w:szCs w:val="28"/>
          <w:lang w:eastAsia="en-GB"/>
        </w:rPr>
      </w:pPr>
    </w:p>
    <w:p w14:paraId="0BE8A9AC" w14:textId="77777777" w:rsidR="00540852" w:rsidRPr="00540852" w:rsidRDefault="00540852" w:rsidP="00540852">
      <w:pPr>
        <w:spacing w:line="360" w:lineRule="atLeast"/>
        <w:rPr>
          <w:rFonts w:ascii="Calibri" w:eastAsia="Times New Roman" w:hAnsi="Calibri" w:cs="Calibri"/>
          <w:color w:val="000000"/>
          <w:sz w:val="28"/>
          <w:szCs w:val="28"/>
          <w:lang w:eastAsia="en-GB"/>
        </w:rPr>
      </w:pPr>
    </w:p>
    <w:p w14:paraId="633E15FE" w14:textId="77777777" w:rsidR="00540852" w:rsidRPr="00540852" w:rsidRDefault="00540852" w:rsidP="00540852">
      <w:pPr>
        <w:pStyle w:val="ListParagraph"/>
        <w:rPr>
          <w:rFonts w:ascii="Calibri" w:eastAsia="Times New Roman" w:hAnsi="Calibri" w:cs="Calibri"/>
          <w:color w:val="000000"/>
          <w:sz w:val="28"/>
          <w:szCs w:val="28"/>
          <w:lang w:eastAsia="en-GB"/>
        </w:rPr>
      </w:pPr>
    </w:p>
    <w:p w14:paraId="63B7F3B1" w14:textId="77777777" w:rsidR="00540852" w:rsidRPr="00540852" w:rsidRDefault="00540852" w:rsidP="00540852">
      <w:pPr>
        <w:pStyle w:val="ListParagraph"/>
        <w:numPr>
          <w:ilvl w:val="0"/>
          <w:numId w:val="1"/>
        </w:numPr>
        <w:spacing w:line="360" w:lineRule="atLeast"/>
        <w:rPr>
          <w:rFonts w:ascii="Calibri" w:eastAsia="Times New Roman" w:hAnsi="Calibri" w:cs="Calibri"/>
          <w:color w:val="000000"/>
          <w:sz w:val="27"/>
          <w:szCs w:val="27"/>
          <w:lang w:eastAsia="en-GB"/>
        </w:rPr>
      </w:pPr>
      <w:r w:rsidRPr="00540852">
        <w:rPr>
          <w:rFonts w:ascii="Calibri" w:eastAsia="Times New Roman" w:hAnsi="Calibri" w:cs="Calibri"/>
          <w:color w:val="000000"/>
          <w:sz w:val="27"/>
          <w:szCs w:val="27"/>
          <w:lang w:eastAsia="en-GB"/>
        </w:rPr>
        <w:t xml:space="preserve">Marketing Evaluation, (2021) </w:t>
      </w:r>
      <w:r w:rsidRPr="00540852">
        <w:rPr>
          <w:rFonts w:ascii="Calibri" w:eastAsia="Times New Roman" w:hAnsi="Calibri" w:cs="Calibri"/>
          <w:i/>
          <w:iCs/>
          <w:color w:val="000000"/>
          <w:sz w:val="27"/>
          <w:szCs w:val="27"/>
          <w:lang w:eastAsia="en-GB"/>
        </w:rPr>
        <w:t>Personalization in Financial Services: Types and Examples | Marketing Evolution</w:t>
      </w:r>
      <w:r w:rsidRPr="00540852">
        <w:rPr>
          <w:rFonts w:ascii="Calibri" w:eastAsia="Times New Roman" w:hAnsi="Calibri" w:cs="Calibri"/>
          <w:color w:val="000000"/>
          <w:sz w:val="27"/>
          <w:szCs w:val="27"/>
          <w:lang w:eastAsia="en-GB"/>
        </w:rPr>
        <w:t xml:space="preserve">. [online] www.marketingevolution.com. Available at: </w:t>
      </w:r>
      <w:hyperlink r:id="rId107" w:history="1">
        <w:r w:rsidRPr="00540852">
          <w:rPr>
            <w:rStyle w:val="Hyperlink"/>
            <w:rFonts w:ascii="Calibri" w:eastAsia="Times New Roman" w:hAnsi="Calibri" w:cs="Calibri"/>
            <w:sz w:val="27"/>
            <w:szCs w:val="27"/>
            <w:lang w:eastAsia="en-GB"/>
          </w:rPr>
          <w:t>https://www.marketingevolution.com/knowledge-center/3-examples-of-personalization-in-the-financial-services-industry</w:t>
        </w:r>
      </w:hyperlink>
      <w:r w:rsidRPr="00540852">
        <w:rPr>
          <w:rFonts w:ascii="Calibri" w:eastAsia="Times New Roman" w:hAnsi="Calibri" w:cs="Calibri"/>
          <w:color w:val="000000"/>
          <w:sz w:val="27"/>
          <w:szCs w:val="27"/>
          <w:lang w:eastAsia="en-GB"/>
        </w:rPr>
        <w:t>. (Accessed: 28 August 2022)</w:t>
      </w:r>
    </w:p>
    <w:p w14:paraId="790F83BE" w14:textId="61F1146A" w:rsidR="00540852" w:rsidRPr="00540852" w:rsidRDefault="00540852" w:rsidP="00540852">
      <w:pPr>
        <w:pStyle w:val="ListParagraph"/>
        <w:spacing w:before="100" w:beforeAutospacing="1" w:after="100" w:afterAutospacing="1"/>
        <w:rPr>
          <w:rFonts w:ascii="Calibri" w:eastAsia="Times New Roman" w:hAnsi="Calibri" w:cs="Calibri"/>
          <w:color w:val="000000"/>
          <w:sz w:val="27"/>
          <w:szCs w:val="27"/>
          <w:lang w:eastAsia="en-GB"/>
        </w:rPr>
      </w:pPr>
    </w:p>
    <w:p w14:paraId="26F88A28" w14:textId="77777777" w:rsidR="002B5815" w:rsidRPr="002B5815" w:rsidRDefault="002B5815" w:rsidP="002B5815">
      <w:pPr>
        <w:pStyle w:val="ListParagraph"/>
        <w:spacing w:line="360" w:lineRule="atLeast"/>
        <w:rPr>
          <w:rFonts w:ascii="Calibri" w:eastAsia="Times New Roman" w:hAnsi="Calibri" w:cs="Calibri"/>
          <w:color w:val="000000"/>
          <w:sz w:val="27"/>
          <w:szCs w:val="27"/>
          <w:lang w:eastAsia="en-GB"/>
        </w:rPr>
      </w:pPr>
    </w:p>
    <w:p w14:paraId="50C13E72" w14:textId="77777777" w:rsidR="006704BF" w:rsidRDefault="006704BF" w:rsidP="006704BF">
      <w:pPr>
        <w:pStyle w:val="ListParagraph"/>
        <w:rPr>
          <w:rFonts w:ascii="Calibri" w:eastAsia="Times New Roman" w:hAnsi="Calibri" w:cs="Calibri"/>
          <w:color w:val="000000"/>
          <w:sz w:val="27"/>
          <w:szCs w:val="27"/>
          <w:lang w:eastAsia="en-GB"/>
        </w:rPr>
      </w:pPr>
    </w:p>
    <w:p w14:paraId="15493E1A" w14:textId="77777777" w:rsidR="00163D21" w:rsidRDefault="00163D21" w:rsidP="00163D21">
      <w:pPr>
        <w:pStyle w:val="ListParagraph"/>
        <w:rPr>
          <w:rFonts w:ascii="Calibri" w:eastAsia="Times New Roman" w:hAnsi="Calibri" w:cs="Calibri"/>
          <w:color w:val="000000"/>
          <w:sz w:val="27"/>
          <w:szCs w:val="27"/>
          <w:lang w:eastAsia="en-GB"/>
        </w:rPr>
      </w:pPr>
    </w:p>
    <w:p w14:paraId="6E0D1035" w14:textId="1A2A123F" w:rsidR="002914E5" w:rsidRDefault="00163D21" w:rsidP="00394097">
      <w:pPr>
        <w:pStyle w:val="ListParagraph"/>
        <w:numPr>
          <w:ilvl w:val="0"/>
          <w:numId w:val="1"/>
        </w:numPr>
        <w:rPr>
          <w:sz w:val="28"/>
          <w:szCs w:val="28"/>
        </w:rPr>
      </w:pPr>
      <w:r w:rsidRPr="00163D21">
        <w:rPr>
          <w:sz w:val="28"/>
          <w:szCs w:val="28"/>
        </w:rPr>
        <w:t xml:space="preserve">MarketLine (2022) </w:t>
      </w:r>
      <w:r w:rsidRPr="00163D21">
        <w:rPr>
          <w:i/>
          <w:iCs/>
          <w:sz w:val="28"/>
          <w:szCs w:val="28"/>
        </w:rPr>
        <w:t xml:space="preserve">Banks in the United Kingdom. </w:t>
      </w:r>
      <w:r w:rsidRPr="00163D21">
        <w:rPr>
          <w:sz w:val="28"/>
          <w:szCs w:val="28"/>
        </w:rPr>
        <w:t>Industry Profile. Available at:</w:t>
      </w:r>
      <w:r>
        <w:rPr>
          <w:sz w:val="28"/>
          <w:szCs w:val="28"/>
        </w:rPr>
        <w:t xml:space="preserve"> </w:t>
      </w:r>
      <w:hyperlink r:id="rId108" w:history="1">
        <w:r w:rsidR="00B23094" w:rsidRPr="002A48CA">
          <w:rPr>
            <w:rStyle w:val="Hyperlink"/>
            <w:sz w:val="28"/>
            <w:szCs w:val="28"/>
          </w:rPr>
          <w:t>file:///C:/Users/balme/Downloads/MarketLineIC_UnitedKingdomBanks_060822.pdf</w:t>
        </w:r>
      </w:hyperlink>
      <w:r w:rsidRPr="00163D21">
        <w:rPr>
          <w:sz w:val="28"/>
          <w:szCs w:val="28"/>
        </w:rPr>
        <w:t xml:space="preserve"> (Accessed: 01 August 2022)</w:t>
      </w:r>
    </w:p>
    <w:p w14:paraId="178CADA2" w14:textId="77777777" w:rsidR="00394097" w:rsidRPr="00394097" w:rsidRDefault="00394097" w:rsidP="00394097">
      <w:pPr>
        <w:rPr>
          <w:sz w:val="28"/>
          <w:szCs w:val="28"/>
        </w:rPr>
      </w:pPr>
    </w:p>
    <w:p w14:paraId="227FEFFC" w14:textId="1B7572B5" w:rsidR="00BE58FA" w:rsidRPr="00CB3BF4" w:rsidRDefault="00394097" w:rsidP="00BE58FA">
      <w:pPr>
        <w:pStyle w:val="ListParagraph"/>
        <w:numPr>
          <w:ilvl w:val="0"/>
          <w:numId w:val="1"/>
        </w:numPr>
        <w:rPr>
          <w:sz w:val="28"/>
          <w:szCs w:val="28"/>
        </w:rPr>
      </w:pPr>
      <w:r>
        <w:rPr>
          <w:rFonts w:ascii="Calibri" w:eastAsia="Times New Roman" w:hAnsi="Calibri" w:cs="Calibri"/>
          <w:color w:val="000000"/>
          <w:sz w:val="27"/>
          <w:szCs w:val="27"/>
          <w:lang w:eastAsia="en-GB"/>
        </w:rPr>
        <w:t>Mavis, C. (201</w:t>
      </w:r>
      <w:r w:rsidR="00F50BD7">
        <w:rPr>
          <w:rFonts w:ascii="Calibri" w:eastAsia="Times New Roman" w:hAnsi="Calibri" w:cs="Calibri"/>
          <w:color w:val="000000"/>
          <w:sz w:val="27"/>
          <w:szCs w:val="27"/>
          <w:lang w:eastAsia="en-GB"/>
        </w:rPr>
        <w:t>3</w:t>
      </w:r>
      <w:r>
        <w:rPr>
          <w:rFonts w:ascii="Calibri" w:eastAsia="Times New Roman" w:hAnsi="Calibri" w:cs="Calibri"/>
          <w:color w:val="000000"/>
          <w:sz w:val="27"/>
          <w:szCs w:val="27"/>
          <w:lang w:eastAsia="en-GB"/>
        </w:rPr>
        <w:t xml:space="preserve">) </w:t>
      </w:r>
      <w:r>
        <w:rPr>
          <w:rFonts w:ascii="Calibri" w:eastAsia="Times New Roman" w:hAnsi="Calibri" w:cs="Calibri"/>
          <w:i/>
          <w:iCs/>
          <w:color w:val="000000"/>
          <w:sz w:val="27"/>
          <w:szCs w:val="27"/>
          <w:lang w:eastAsia="en-GB"/>
        </w:rPr>
        <w:t xml:space="preserve">Strategic Management. </w:t>
      </w:r>
      <w:r>
        <w:rPr>
          <w:rFonts w:ascii="Calibri" w:eastAsia="Times New Roman" w:hAnsi="Calibri" w:cs="Calibri"/>
          <w:color w:val="000000"/>
          <w:sz w:val="27"/>
          <w:szCs w:val="27"/>
          <w:lang w:eastAsia="en-GB"/>
        </w:rPr>
        <w:t>Revised Edition. Delhi: World Technologies, Orange Apple.</w:t>
      </w:r>
    </w:p>
    <w:p w14:paraId="4DA508AE" w14:textId="77777777" w:rsidR="00CB3BF4" w:rsidRPr="00CB3BF4" w:rsidRDefault="00CB3BF4" w:rsidP="00CB3BF4">
      <w:pPr>
        <w:pStyle w:val="ListParagraph"/>
        <w:rPr>
          <w:sz w:val="28"/>
          <w:szCs w:val="28"/>
        </w:rPr>
      </w:pPr>
    </w:p>
    <w:p w14:paraId="05D46782" w14:textId="7AA00A9A" w:rsidR="00CB3BF4" w:rsidRDefault="00995436" w:rsidP="00CB3BF4">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MBA Skool</w:t>
      </w:r>
      <w:r w:rsidR="00CB3BF4">
        <w:rPr>
          <w:rFonts w:ascii="Calibri" w:hAnsi="Calibri" w:cs="Calibri"/>
          <w:color w:val="000000"/>
          <w:sz w:val="27"/>
          <w:szCs w:val="27"/>
        </w:rPr>
        <w:t xml:space="preserve"> (201</w:t>
      </w:r>
      <w:r>
        <w:rPr>
          <w:rFonts w:ascii="Calibri" w:hAnsi="Calibri" w:cs="Calibri"/>
          <w:color w:val="000000"/>
          <w:sz w:val="27"/>
          <w:szCs w:val="27"/>
        </w:rPr>
        <w:t>6</w:t>
      </w:r>
      <w:r w:rsidR="00812602">
        <w:rPr>
          <w:rFonts w:ascii="Calibri" w:hAnsi="Calibri" w:cs="Calibri"/>
          <w:color w:val="000000"/>
          <w:sz w:val="27"/>
          <w:szCs w:val="27"/>
        </w:rPr>
        <w:t>a</w:t>
      </w:r>
      <w:r w:rsidR="00CB3BF4">
        <w:rPr>
          <w:rFonts w:ascii="Calibri" w:hAnsi="Calibri" w:cs="Calibri"/>
          <w:color w:val="000000"/>
          <w:sz w:val="27"/>
          <w:szCs w:val="27"/>
        </w:rPr>
        <w:t>). </w:t>
      </w:r>
      <w:r w:rsidR="00CB3BF4">
        <w:rPr>
          <w:rFonts w:ascii="Calibri" w:hAnsi="Calibri" w:cs="Calibri"/>
          <w:i/>
          <w:iCs/>
          <w:color w:val="000000"/>
          <w:sz w:val="27"/>
          <w:szCs w:val="27"/>
        </w:rPr>
        <w:t>HSBC Marketing Mix (4Ps) Strategy | MBA Skool-</w:t>
      </w:r>
      <w:proofErr w:type="gramStart"/>
      <w:r w:rsidR="00CB3BF4">
        <w:rPr>
          <w:rFonts w:ascii="Calibri" w:hAnsi="Calibri" w:cs="Calibri"/>
          <w:i/>
          <w:iCs/>
          <w:color w:val="000000"/>
          <w:sz w:val="27"/>
          <w:szCs w:val="27"/>
        </w:rPr>
        <w:t>Study.Learn.Share</w:t>
      </w:r>
      <w:proofErr w:type="gramEnd"/>
      <w:r w:rsidR="00CB3BF4">
        <w:rPr>
          <w:rFonts w:ascii="Calibri" w:hAnsi="Calibri" w:cs="Calibri"/>
          <w:i/>
          <w:iCs/>
          <w:color w:val="000000"/>
          <w:sz w:val="27"/>
          <w:szCs w:val="27"/>
        </w:rPr>
        <w:t>.</w:t>
      </w:r>
      <w:r w:rsidR="00CB3BF4">
        <w:rPr>
          <w:rFonts w:ascii="Calibri" w:hAnsi="Calibri" w:cs="Calibri"/>
          <w:color w:val="000000"/>
          <w:sz w:val="27"/>
          <w:szCs w:val="27"/>
        </w:rPr>
        <w:t> [online] MBA Skool-</w:t>
      </w:r>
      <w:proofErr w:type="gramStart"/>
      <w:r w:rsidR="00CB3BF4">
        <w:rPr>
          <w:rFonts w:ascii="Calibri" w:hAnsi="Calibri" w:cs="Calibri"/>
          <w:color w:val="000000"/>
          <w:sz w:val="27"/>
          <w:szCs w:val="27"/>
        </w:rPr>
        <w:t>Study.Learn.Share</w:t>
      </w:r>
      <w:proofErr w:type="gramEnd"/>
      <w:r w:rsidR="00CB3BF4">
        <w:rPr>
          <w:rFonts w:ascii="Calibri" w:hAnsi="Calibri" w:cs="Calibri"/>
          <w:color w:val="000000"/>
          <w:sz w:val="27"/>
          <w:szCs w:val="27"/>
        </w:rPr>
        <w:t xml:space="preserve">. Available at: </w:t>
      </w:r>
      <w:hyperlink r:id="rId109" w:history="1">
        <w:r w:rsidRPr="009046A8">
          <w:rPr>
            <w:rStyle w:val="Hyperlink"/>
            <w:rFonts w:ascii="Calibri" w:hAnsi="Calibri" w:cs="Calibri"/>
            <w:sz w:val="27"/>
            <w:szCs w:val="27"/>
          </w:rPr>
          <w:t>https://www.mbaskool.com/marketing-mix/services/16814-hsbc.html</w:t>
        </w:r>
      </w:hyperlink>
      <w:r w:rsidR="00CB3BF4">
        <w:rPr>
          <w:rFonts w:ascii="Calibri" w:hAnsi="Calibri" w:cs="Calibri"/>
          <w:color w:val="000000"/>
          <w:sz w:val="27"/>
          <w:szCs w:val="27"/>
        </w:rPr>
        <w:t>.</w:t>
      </w:r>
      <w:r>
        <w:rPr>
          <w:rFonts w:ascii="Calibri" w:hAnsi="Calibri" w:cs="Calibri"/>
          <w:color w:val="000000"/>
          <w:sz w:val="27"/>
          <w:szCs w:val="27"/>
        </w:rPr>
        <w:t xml:space="preserve"> (Accessed: 16 August 2022)</w:t>
      </w:r>
    </w:p>
    <w:p w14:paraId="6E477A4E" w14:textId="77777777" w:rsidR="004D3E76" w:rsidRDefault="004D3E76" w:rsidP="004D3E76">
      <w:pPr>
        <w:pStyle w:val="ListParagraph"/>
        <w:rPr>
          <w:rFonts w:ascii="Calibri" w:hAnsi="Calibri" w:cs="Calibri"/>
          <w:color w:val="000000"/>
          <w:sz w:val="27"/>
          <w:szCs w:val="27"/>
        </w:rPr>
      </w:pPr>
    </w:p>
    <w:p w14:paraId="37FFE02A" w14:textId="35E1269F" w:rsidR="004D3E76" w:rsidRPr="004D3E76" w:rsidRDefault="004D3E76" w:rsidP="004D3E76">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MBA Skool (2016b). </w:t>
      </w:r>
      <w:r>
        <w:rPr>
          <w:rFonts w:ascii="Calibri" w:hAnsi="Calibri" w:cs="Calibri"/>
          <w:i/>
          <w:iCs/>
          <w:color w:val="000000"/>
          <w:sz w:val="27"/>
          <w:szCs w:val="27"/>
        </w:rPr>
        <w:t>Barclays Marketing Strategy &amp; Marketing Mix (4Ps)</w:t>
      </w:r>
      <w:r>
        <w:rPr>
          <w:rFonts w:ascii="Calibri" w:hAnsi="Calibri" w:cs="Calibri"/>
          <w:color w:val="000000"/>
          <w:sz w:val="27"/>
          <w:szCs w:val="27"/>
        </w:rPr>
        <w:t xml:space="preserve">. [online] MBA Skool. Available at: </w:t>
      </w:r>
      <w:hyperlink r:id="rId110" w:history="1">
        <w:r w:rsidRPr="00B9395C">
          <w:rPr>
            <w:rStyle w:val="Hyperlink"/>
            <w:rFonts w:ascii="Calibri" w:hAnsi="Calibri" w:cs="Calibri"/>
            <w:sz w:val="27"/>
            <w:szCs w:val="27"/>
          </w:rPr>
          <w:t>https://www.mbaskool.com/marketing-mix/services/16805-barclays.html</w:t>
        </w:r>
      </w:hyperlink>
      <w:r>
        <w:rPr>
          <w:rFonts w:ascii="Calibri" w:hAnsi="Calibri" w:cs="Calibri"/>
          <w:color w:val="000000"/>
          <w:sz w:val="27"/>
          <w:szCs w:val="27"/>
        </w:rPr>
        <w:t>. (Accessed: 16 August 2022)</w:t>
      </w:r>
    </w:p>
    <w:p w14:paraId="3A6BDCB3" w14:textId="77777777" w:rsidR="005B310C" w:rsidRDefault="005B310C" w:rsidP="005B310C">
      <w:pPr>
        <w:pStyle w:val="ListParagraph"/>
        <w:rPr>
          <w:rFonts w:ascii="Calibri" w:hAnsi="Calibri" w:cs="Calibri"/>
          <w:color w:val="000000"/>
          <w:sz w:val="27"/>
          <w:szCs w:val="27"/>
        </w:rPr>
      </w:pPr>
    </w:p>
    <w:p w14:paraId="09165FF5" w14:textId="7E804639" w:rsidR="005B310C" w:rsidRDefault="005B310C" w:rsidP="005B310C">
      <w:pPr>
        <w:pStyle w:val="NormalWeb"/>
        <w:spacing w:before="0" w:beforeAutospacing="0" w:after="0" w:afterAutospacing="0" w:line="360" w:lineRule="atLeast"/>
        <w:ind w:left="720"/>
        <w:rPr>
          <w:rFonts w:ascii="Calibri" w:hAnsi="Calibri" w:cs="Calibri"/>
          <w:color w:val="000000"/>
          <w:sz w:val="27"/>
          <w:szCs w:val="27"/>
        </w:rPr>
      </w:pPr>
    </w:p>
    <w:p w14:paraId="244810F5" w14:textId="5907B390" w:rsidR="005B310C" w:rsidRDefault="005B310C" w:rsidP="005B310C">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MBA Skool (2021). </w:t>
      </w:r>
      <w:r>
        <w:rPr>
          <w:rFonts w:ascii="Calibri" w:hAnsi="Calibri" w:cs="Calibri"/>
          <w:i/>
          <w:iCs/>
          <w:color w:val="000000"/>
          <w:sz w:val="27"/>
          <w:szCs w:val="27"/>
        </w:rPr>
        <w:t>Ansoff Matrix Definition, Importance, Advantages, Disadvantages, Example &amp; Overview | Marketing Dictionary | MBA Skool-Study. Learn. Share.</w:t>
      </w:r>
      <w:r>
        <w:rPr>
          <w:rFonts w:ascii="Calibri" w:hAnsi="Calibri" w:cs="Calibri"/>
          <w:color w:val="000000"/>
          <w:sz w:val="27"/>
          <w:szCs w:val="27"/>
        </w:rPr>
        <w:t xml:space="preserve"> [online] MBA Skool-Study. Learn. Share. Available at: </w:t>
      </w:r>
      <w:hyperlink r:id="rId111" w:history="1">
        <w:r w:rsidRPr="009046A8">
          <w:rPr>
            <w:rStyle w:val="Hyperlink"/>
            <w:rFonts w:ascii="Calibri" w:hAnsi="Calibri" w:cs="Calibri"/>
            <w:sz w:val="27"/>
            <w:szCs w:val="27"/>
          </w:rPr>
          <w:t>https://www.mbaskool.com/business-concepts/marketing-and-strategy-terms/2550-ansoff-matrix.html</w:t>
        </w:r>
      </w:hyperlink>
      <w:r>
        <w:rPr>
          <w:rFonts w:ascii="Calibri" w:hAnsi="Calibri" w:cs="Calibri"/>
          <w:color w:val="000000"/>
          <w:sz w:val="27"/>
          <w:szCs w:val="27"/>
        </w:rPr>
        <w:t>. (Accessed: 17 August 2022)</w:t>
      </w:r>
    </w:p>
    <w:p w14:paraId="3F847D83" w14:textId="77777777" w:rsidR="009221F7" w:rsidRDefault="009221F7" w:rsidP="009221F7">
      <w:pPr>
        <w:pStyle w:val="NormalWeb"/>
        <w:spacing w:before="0" w:beforeAutospacing="0" w:after="0" w:afterAutospacing="0" w:line="360" w:lineRule="atLeast"/>
        <w:ind w:left="720"/>
        <w:rPr>
          <w:rFonts w:ascii="Calibri" w:hAnsi="Calibri" w:cs="Calibri"/>
          <w:color w:val="000000"/>
          <w:sz w:val="27"/>
          <w:szCs w:val="27"/>
        </w:rPr>
      </w:pPr>
    </w:p>
    <w:p w14:paraId="776A8738" w14:textId="77777777" w:rsidR="009221F7" w:rsidRDefault="009221F7" w:rsidP="009221F7">
      <w:pPr>
        <w:pStyle w:val="NormalWeb"/>
        <w:spacing w:before="0" w:beforeAutospacing="0" w:after="0" w:afterAutospacing="0" w:line="360" w:lineRule="atLeast"/>
        <w:rPr>
          <w:rFonts w:ascii="Calibri" w:hAnsi="Calibri" w:cs="Calibri"/>
          <w:color w:val="000000"/>
          <w:sz w:val="27"/>
          <w:szCs w:val="27"/>
        </w:rPr>
      </w:pPr>
    </w:p>
    <w:p w14:paraId="03EE6332" w14:textId="0BE243A8" w:rsidR="009221F7" w:rsidRPr="009221F7" w:rsidRDefault="009221F7" w:rsidP="009221F7">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Meyer, P. (2016). </w:t>
      </w:r>
      <w:r>
        <w:rPr>
          <w:rFonts w:ascii="Calibri" w:hAnsi="Calibri" w:cs="Calibri"/>
          <w:i/>
          <w:iCs/>
          <w:color w:val="000000"/>
          <w:sz w:val="27"/>
          <w:szCs w:val="27"/>
        </w:rPr>
        <w:t>Sony’s Generic Strategy &amp; Intensive Growth Strategies</w:t>
      </w:r>
      <w:r>
        <w:rPr>
          <w:rFonts w:ascii="Calibri" w:hAnsi="Calibri" w:cs="Calibri"/>
          <w:color w:val="000000"/>
          <w:sz w:val="27"/>
          <w:szCs w:val="27"/>
        </w:rPr>
        <w:t xml:space="preserve">. [online] Panmore Institute. Available at: </w:t>
      </w:r>
      <w:hyperlink r:id="rId112" w:history="1">
        <w:r w:rsidRPr="00B9395C">
          <w:rPr>
            <w:rStyle w:val="Hyperlink"/>
            <w:rFonts w:ascii="Calibri" w:hAnsi="Calibri" w:cs="Calibri"/>
            <w:sz w:val="27"/>
            <w:szCs w:val="27"/>
          </w:rPr>
          <w:t>https://panmore.com/sony-generic-strategy-intensive-growth-strategies</w:t>
        </w:r>
      </w:hyperlink>
      <w:r>
        <w:rPr>
          <w:rFonts w:ascii="Calibri" w:hAnsi="Calibri" w:cs="Calibri"/>
          <w:color w:val="000000"/>
          <w:sz w:val="27"/>
          <w:szCs w:val="27"/>
        </w:rPr>
        <w:t>. (Accessed: 27 August 2022)</w:t>
      </w:r>
    </w:p>
    <w:p w14:paraId="504A4E27" w14:textId="5FCE1911" w:rsidR="00CB3BF4" w:rsidRPr="005B310C" w:rsidRDefault="00CB3BF4" w:rsidP="005B310C">
      <w:pPr>
        <w:pStyle w:val="NormalWeb"/>
        <w:ind w:left="720"/>
        <w:rPr>
          <w:rFonts w:ascii="Calibri" w:hAnsi="Calibri" w:cs="Calibri"/>
          <w:color w:val="000000"/>
          <w:sz w:val="27"/>
          <w:szCs w:val="27"/>
        </w:rPr>
      </w:pPr>
    </w:p>
    <w:p w14:paraId="206EC289" w14:textId="77777777" w:rsidR="00BE58FA" w:rsidRPr="00BE58FA" w:rsidRDefault="00BE58FA" w:rsidP="00BE58FA">
      <w:pPr>
        <w:pStyle w:val="ListParagraph"/>
        <w:rPr>
          <w:sz w:val="28"/>
          <w:szCs w:val="28"/>
        </w:rPr>
      </w:pPr>
    </w:p>
    <w:p w14:paraId="1D1742EA" w14:textId="0FC565A0" w:rsidR="00BE58FA" w:rsidRDefault="00BE58FA" w:rsidP="00BE58FA">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Miller, B. (2020). </w:t>
      </w:r>
      <w:r>
        <w:rPr>
          <w:rFonts w:ascii="Calibri" w:hAnsi="Calibri" w:cs="Calibri"/>
          <w:i/>
          <w:iCs/>
          <w:color w:val="000000"/>
          <w:sz w:val="27"/>
          <w:szCs w:val="27"/>
        </w:rPr>
        <w:t>15 Advantages and Disadvantages of Quantitative Research</w:t>
      </w:r>
      <w:r>
        <w:rPr>
          <w:rFonts w:ascii="Calibri" w:hAnsi="Calibri" w:cs="Calibri"/>
          <w:color w:val="000000"/>
          <w:sz w:val="27"/>
          <w:szCs w:val="27"/>
        </w:rPr>
        <w:t xml:space="preserve">. [online] Green Garage. Available at: </w:t>
      </w:r>
      <w:hyperlink r:id="rId113" w:history="1">
        <w:r w:rsidRPr="00C96F9D">
          <w:rPr>
            <w:rStyle w:val="Hyperlink"/>
            <w:rFonts w:ascii="Calibri" w:hAnsi="Calibri" w:cs="Calibri"/>
            <w:sz w:val="27"/>
            <w:szCs w:val="27"/>
          </w:rPr>
          <w:t>https://greengarageblog.org/15-advantages-and-disadvantages-of-quantitative-research</w:t>
        </w:r>
      </w:hyperlink>
      <w:r>
        <w:rPr>
          <w:rFonts w:ascii="Calibri" w:hAnsi="Calibri" w:cs="Calibri"/>
          <w:color w:val="000000"/>
          <w:sz w:val="27"/>
          <w:szCs w:val="27"/>
        </w:rPr>
        <w:t>. (Accessed: 10 August 2022)</w:t>
      </w:r>
    </w:p>
    <w:p w14:paraId="1AA23B6A" w14:textId="77777777" w:rsidR="00414038" w:rsidRDefault="00414038" w:rsidP="00414038">
      <w:pPr>
        <w:pStyle w:val="NormalWeb"/>
        <w:spacing w:before="0" w:beforeAutospacing="0" w:after="0" w:afterAutospacing="0" w:line="360" w:lineRule="atLeast"/>
        <w:rPr>
          <w:rFonts w:ascii="Calibri" w:hAnsi="Calibri" w:cs="Calibri"/>
          <w:color w:val="000000"/>
          <w:sz w:val="27"/>
          <w:szCs w:val="27"/>
        </w:rPr>
      </w:pPr>
    </w:p>
    <w:p w14:paraId="68D56FDE" w14:textId="77777777" w:rsidR="00414038" w:rsidRDefault="00414038" w:rsidP="00414038">
      <w:pPr>
        <w:pStyle w:val="NormalWeb"/>
        <w:spacing w:before="0" w:beforeAutospacing="0" w:after="0" w:afterAutospacing="0" w:line="360" w:lineRule="atLeast"/>
        <w:rPr>
          <w:rFonts w:ascii="Calibri" w:hAnsi="Calibri" w:cs="Calibri"/>
          <w:color w:val="000000"/>
          <w:sz w:val="27"/>
          <w:szCs w:val="27"/>
        </w:rPr>
      </w:pPr>
    </w:p>
    <w:p w14:paraId="224BA85D" w14:textId="77777777" w:rsidR="00414038" w:rsidRDefault="00414038" w:rsidP="00414038">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Moore, C., Bruce, M. and Birtwistle, G. (2007). </w:t>
      </w:r>
      <w:r>
        <w:rPr>
          <w:rFonts w:ascii="Calibri" w:hAnsi="Calibri" w:cs="Calibri"/>
          <w:i/>
          <w:iCs/>
          <w:color w:val="000000"/>
          <w:sz w:val="27"/>
          <w:szCs w:val="27"/>
        </w:rPr>
        <w:t>International Retail Marketing</w:t>
      </w:r>
      <w:r>
        <w:rPr>
          <w:rFonts w:ascii="Calibri" w:hAnsi="Calibri" w:cs="Calibri"/>
          <w:color w:val="000000"/>
          <w:sz w:val="27"/>
          <w:szCs w:val="27"/>
        </w:rPr>
        <w:t>. Burlington: Elsevier Ltd.</w:t>
      </w:r>
    </w:p>
    <w:p w14:paraId="0E103A95" w14:textId="77777777" w:rsidR="00254CC9" w:rsidRDefault="00254CC9" w:rsidP="00254CC9">
      <w:pPr>
        <w:pStyle w:val="NormalWeb"/>
        <w:spacing w:before="0" w:beforeAutospacing="0" w:after="0" w:afterAutospacing="0" w:line="360" w:lineRule="atLeast"/>
        <w:rPr>
          <w:rFonts w:ascii="Calibri" w:hAnsi="Calibri" w:cs="Calibri"/>
          <w:color w:val="000000"/>
          <w:sz w:val="27"/>
          <w:szCs w:val="27"/>
        </w:rPr>
      </w:pPr>
    </w:p>
    <w:p w14:paraId="79179734" w14:textId="77777777" w:rsidR="00254CC9" w:rsidRDefault="00254CC9" w:rsidP="00254CC9">
      <w:pPr>
        <w:pStyle w:val="NormalWeb"/>
        <w:spacing w:before="0" w:beforeAutospacing="0" w:after="0" w:afterAutospacing="0" w:line="360" w:lineRule="atLeast"/>
        <w:rPr>
          <w:rFonts w:ascii="Calibri" w:hAnsi="Calibri" w:cs="Calibri"/>
          <w:color w:val="000000"/>
          <w:sz w:val="27"/>
          <w:szCs w:val="27"/>
        </w:rPr>
      </w:pPr>
    </w:p>
    <w:p w14:paraId="03B6B751" w14:textId="77308AED" w:rsidR="00254CC9" w:rsidRDefault="00254CC9" w:rsidP="00254CC9">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Money (2022) </w:t>
      </w:r>
      <w:r>
        <w:rPr>
          <w:rFonts w:ascii="Calibri" w:hAnsi="Calibri" w:cs="Calibri"/>
          <w:i/>
          <w:iCs/>
          <w:color w:val="000000"/>
          <w:sz w:val="27"/>
          <w:szCs w:val="27"/>
        </w:rPr>
        <w:t>Compare Business Loans UK | Borrow £500 to £5,000,000 | Money.co.uk | money.co.uk</w:t>
      </w:r>
      <w:r>
        <w:rPr>
          <w:rFonts w:ascii="Calibri" w:hAnsi="Calibri" w:cs="Calibri"/>
          <w:color w:val="000000"/>
          <w:sz w:val="27"/>
          <w:szCs w:val="27"/>
        </w:rPr>
        <w:t xml:space="preserve">. [online] Available at: </w:t>
      </w:r>
      <w:hyperlink r:id="rId114" w:history="1">
        <w:r w:rsidRPr="00B9395C">
          <w:rPr>
            <w:rStyle w:val="Hyperlink"/>
            <w:rFonts w:ascii="Calibri" w:hAnsi="Calibri" w:cs="Calibri"/>
            <w:sz w:val="27"/>
            <w:szCs w:val="27"/>
          </w:rPr>
          <w:t>https://www.money.co.uk/business-loans/ppc-latest?track=885109&amp;gclid=CjwKCAjwsMGYBhAEEiwAGUXJaffGfi4tzPSIjWpcLs7529L8KAGPeQT-7-8Wtu7BZ9wJFuaVMmunpRoC1L0QAvD_BwE</w:t>
        </w:r>
      </w:hyperlink>
      <w:r>
        <w:rPr>
          <w:rFonts w:ascii="Calibri" w:hAnsi="Calibri" w:cs="Calibri"/>
          <w:color w:val="000000"/>
          <w:sz w:val="27"/>
          <w:szCs w:val="27"/>
        </w:rPr>
        <w:t xml:space="preserve">   [Accessed </w:t>
      </w:r>
      <w:r w:rsidR="00227830">
        <w:rPr>
          <w:rFonts w:ascii="Calibri" w:hAnsi="Calibri" w:cs="Calibri"/>
          <w:color w:val="000000"/>
          <w:sz w:val="27"/>
          <w:szCs w:val="27"/>
        </w:rPr>
        <w:t>26 August</w:t>
      </w:r>
      <w:r>
        <w:rPr>
          <w:rFonts w:ascii="Calibri" w:hAnsi="Calibri" w:cs="Calibri"/>
          <w:color w:val="000000"/>
          <w:sz w:val="27"/>
          <w:szCs w:val="27"/>
        </w:rPr>
        <w:t>. 2022].</w:t>
      </w:r>
    </w:p>
    <w:p w14:paraId="5EF6C66F" w14:textId="77777777" w:rsidR="00E80449" w:rsidRDefault="00E80449" w:rsidP="00E80449">
      <w:pPr>
        <w:pStyle w:val="NormalWeb"/>
        <w:spacing w:before="0" w:beforeAutospacing="0" w:after="0" w:afterAutospacing="0" w:line="360" w:lineRule="atLeast"/>
        <w:rPr>
          <w:rFonts w:ascii="Calibri" w:hAnsi="Calibri" w:cs="Calibri"/>
          <w:color w:val="000000"/>
          <w:sz w:val="27"/>
          <w:szCs w:val="27"/>
        </w:rPr>
      </w:pPr>
    </w:p>
    <w:p w14:paraId="513D069E" w14:textId="77777777" w:rsidR="00E80449" w:rsidRDefault="00E80449" w:rsidP="00E80449">
      <w:pPr>
        <w:pStyle w:val="NormalWeb"/>
        <w:spacing w:before="0" w:beforeAutospacing="0" w:after="0" w:afterAutospacing="0" w:line="360" w:lineRule="atLeast"/>
        <w:rPr>
          <w:rFonts w:ascii="Calibri" w:hAnsi="Calibri" w:cs="Calibri"/>
          <w:color w:val="000000"/>
          <w:sz w:val="27"/>
          <w:szCs w:val="27"/>
        </w:rPr>
      </w:pPr>
    </w:p>
    <w:p w14:paraId="328C048B" w14:textId="77777777" w:rsidR="00E80449" w:rsidRDefault="00E80449" w:rsidP="00E80449">
      <w:pPr>
        <w:pStyle w:val="NormalWeb"/>
        <w:spacing w:before="0" w:beforeAutospacing="0" w:after="0" w:afterAutospacing="0" w:line="360" w:lineRule="atLeast"/>
        <w:rPr>
          <w:rFonts w:ascii="Calibri" w:hAnsi="Calibri" w:cs="Calibri"/>
          <w:color w:val="000000"/>
          <w:sz w:val="27"/>
          <w:szCs w:val="27"/>
        </w:rPr>
      </w:pPr>
    </w:p>
    <w:p w14:paraId="573D220A" w14:textId="0C087643" w:rsidR="00E80449" w:rsidRPr="00E80449" w:rsidRDefault="00E80449" w:rsidP="00E80449">
      <w:pPr>
        <w:pStyle w:val="ListParagraph"/>
        <w:numPr>
          <w:ilvl w:val="0"/>
          <w:numId w:val="1"/>
        </w:numPr>
        <w:spacing w:line="360" w:lineRule="atLeast"/>
        <w:rPr>
          <w:rFonts w:ascii="Calibri" w:eastAsia="Times New Roman" w:hAnsi="Calibri" w:cs="Calibri"/>
          <w:color w:val="000000"/>
          <w:sz w:val="27"/>
          <w:szCs w:val="27"/>
          <w:lang w:eastAsia="en-GB"/>
        </w:rPr>
      </w:pPr>
      <w:r w:rsidRPr="00E80449">
        <w:rPr>
          <w:rFonts w:ascii="Calibri" w:eastAsia="Times New Roman" w:hAnsi="Calibri" w:cs="Calibri"/>
          <w:color w:val="000000"/>
          <w:sz w:val="27"/>
          <w:szCs w:val="27"/>
          <w:lang w:eastAsia="en-GB"/>
        </w:rPr>
        <w:t>Mossman, L. (2022). </w:t>
      </w:r>
      <w:r w:rsidRPr="00E80449">
        <w:rPr>
          <w:rFonts w:ascii="Calibri" w:eastAsia="Times New Roman" w:hAnsi="Calibri" w:cs="Calibri"/>
          <w:i/>
          <w:iCs/>
          <w:color w:val="000000"/>
          <w:sz w:val="27"/>
          <w:szCs w:val="27"/>
          <w:lang w:eastAsia="en-GB"/>
        </w:rPr>
        <w:t>Sainsbury’s Bank loans review</w:t>
      </w:r>
      <w:r w:rsidRPr="00E80449">
        <w:rPr>
          <w:rFonts w:ascii="Calibri" w:eastAsia="Times New Roman" w:hAnsi="Calibri" w:cs="Calibri"/>
          <w:color w:val="000000"/>
          <w:sz w:val="27"/>
          <w:szCs w:val="27"/>
          <w:lang w:eastAsia="en-GB"/>
        </w:rPr>
        <w:t xml:space="preserve">. Money to The Masses. Available at: </w:t>
      </w:r>
      <w:hyperlink r:id="rId115" w:history="1">
        <w:r w:rsidRPr="0087548C">
          <w:rPr>
            <w:rStyle w:val="Hyperlink"/>
            <w:rFonts w:ascii="Calibri" w:eastAsia="Times New Roman" w:hAnsi="Calibri" w:cs="Calibri"/>
            <w:sz w:val="27"/>
            <w:szCs w:val="27"/>
            <w:lang w:eastAsia="en-GB"/>
          </w:rPr>
          <w:t>https://moneytothemasses.com/using-credit/loans/sainsburys-bank-loans-review</w:t>
        </w:r>
      </w:hyperlink>
      <w:r>
        <w:rPr>
          <w:rFonts w:ascii="Calibri" w:eastAsia="Times New Roman" w:hAnsi="Calibri" w:cs="Calibri"/>
          <w:color w:val="000000"/>
          <w:sz w:val="27"/>
          <w:szCs w:val="27"/>
          <w:lang w:eastAsia="en-GB"/>
        </w:rPr>
        <w:t xml:space="preserve"> </w:t>
      </w:r>
      <w:r w:rsidRPr="00E80449">
        <w:rPr>
          <w:rFonts w:ascii="Calibri" w:eastAsia="Times New Roman" w:hAnsi="Calibri" w:cs="Calibri"/>
          <w:color w:val="000000"/>
          <w:sz w:val="27"/>
          <w:szCs w:val="27"/>
          <w:lang w:eastAsia="en-GB"/>
        </w:rPr>
        <w:t xml:space="preserve"> [Accessed </w:t>
      </w:r>
      <w:r>
        <w:rPr>
          <w:rFonts w:ascii="Calibri" w:eastAsia="Times New Roman" w:hAnsi="Calibri" w:cs="Calibri"/>
          <w:color w:val="000000"/>
          <w:sz w:val="27"/>
          <w:szCs w:val="27"/>
          <w:lang w:eastAsia="en-GB"/>
        </w:rPr>
        <w:t>1</w:t>
      </w:r>
      <w:r w:rsidRPr="00E80449">
        <w:rPr>
          <w:rFonts w:ascii="Calibri" w:eastAsia="Times New Roman" w:hAnsi="Calibri" w:cs="Calibri"/>
          <w:color w:val="000000"/>
          <w:sz w:val="27"/>
          <w:szCs w:val="27"/>
          <w:lang w:eastAsia="en-GB"/>
        </w:rPr>
        <w:t xml:space="preserve"> Sep. 2022].</w:t>
      </w:r>
    </w:p>
    <w:p w14:paraId="13A349D0" w14:textId="1910B143" w:rsidR="00254CC9" w:rsidRPr="00E80449" w:rsidRDefault="00254CC9" w:rsidP="00E80449">
      <w:pPr>
        <w:pStyle w:val="NormalWeb"/>
        <w:spacing w:before="0" w:beforeAutospacing="0" w:after="0" w:afterAutospacing="0" w:line="360" w:lineRule="atLeast"/>
        <w:ind w:left="720"/>
        <w:rPr>
          <w:rFonts w:ascii="Calibri" w:hAnsi="Calibri" w:cs="Calibri"/>
          <w:color w:val="000000"/>
          <w:sz w:val="27"/>
          <w:szCs w:val="27"/>
        </w:rPr>
      </w:pPr>
    </w:p>
    <w:p w14:paraId="61040885" w14:textId="77777777" w:rsidR="00254CC9" w:rsidRDefault="00254CC9" w:rsidP="00254CC9">
      <w:pPr>
        <w:pStyle w:val="NormalWeb"/>
        <w:spacing w:before="0" w:beforeAutospacing="0" w:after="0" w:afterAutospacing="0" w:line="360" w:lineRule="atLeast"/>
        <w:ind w:left="720"/>
        <w:rPr>
          <w:rFonts w:ascii="Calibri" w:hAnsi="Calibri" w:cs="Calibri"/>
          <w:color w:val="000000"/>
          <w:sz w:val="27"/>
          <w:szCs w:val="27"/>
        </w:rPr>
      </w:pPr>
    </w:p>
    <w:p w14:paraId="0832DCC2" w14:textId="77777777" w:rsidR="00414038" w:rsidRPr="00BE58FA" w:rsidRDefault="00414038" w:rsidP="00414038">
      <w:pPr>
        <w:pStyle w:val="NormalWeb"/>
        <w:spacing w:before="0" w:beforeAutospacing="0" w:after="0" w:afterAutospacing="0" w:line="360" w:lineRule="atLeast"/>
        <w:ind w:left="720"/>
        <w:rPr>
          <w:rFonts w:ascii="Calibri" w:hAnsi="Calibri" w:cs="Calibri"/>
          <w:color w:val="000000"/>
          <w:sz w:val="27"/>
          <w:szCs w:val="27"/>
        </w:rPr>
      </w:pPr>
    </w:p>
    <w:p w14:paraId="3B667E5A" w14:textId="77777777" w:rsidR="00F83C7A" w:rsidRPr="00F83C7A" w:rsidRDefault="00F83C7A" w:rsidP="00F83C7A">
      <w:pPr>
        <w:pStyle w:val="ListParagraph"/>
        <w:rPr>
          <w:sz w:val="28"/>
          <w:szCs w:val="28"/>
        </w:rPr>
      </w:pPr>
    </w:p>
    <w:p w14:paraId="2D31C88B" w14:textId="500C7579" w:rsidR="007156DC" w:rsidRDefault="00F83C7A" w:rsidP="007156DC">
      <w:pPr>
        <w:pStyle w:val="TOCHeading"/>
        <w:numPr>
          <w:ilvl w:val="0"/>
          <w:numId w:val="1"/>
        </w:numPr>
        <w:spacing w:line="360" w:lineRule="atLeast"/>
        <w:rPr>
          <w:rFonts w:ascii="Calibri" w:eastAsia="Times New Roman" w:hAnsi="Calibri" w:cs="Calibri"/>
          <w:color w:val="000000"/>
          <w:sz w:val="27"/>
          <w:szCs w:val="27"/>
          <w:lang w:eastAsia="en-GB"/>
        </w:rPr>
      </w:pPr>
      <w:r w:rsidRPr="00012CD7">
        <w:rPr>
          <w:rFonts w:ascii="Calibri" w:eastAsia="Times New Roman" w:hAnsi="Calibri" w:cs="Calibri"/>
          <w:color w:val="000000"/>
          <w:sz w:val="27"/>
          <w:szCs w:val="27"/>
          <w:lang w:eastAsia="en-GB"/>
        </w:rPr>
        <w:t xml:space="preserve">Mugo, H.W., Wanjau, K. and Ayodo, E.M.A. (2012). </w:t>
      </w:r>
      <w:r w:rsidRPr="00012CD7">
        <w:rPr>
          <w:rFonts w:ascii="Calibri" w:eastAsia="Times New Roman" w:hAnsi="Calibri" w:cs="Calibri"/>
          <w:i/>
          <w:iCs/>
          <w:color w:val="000000"/>
          <w:sz w:val="27"/>
          <w:szCs w:val="27"/>
          <w:lang w:eastAsia="en-GB"/>
        </w:rPr>
        <w:t>An investigation into competitive intelligence practices and their effect on profitability of firms in the banking industry: A case of Equity Bank.</w:t>
      </w:r>
      <w:r w:rsidRPr="00012CD7">
        <w:rPr>
          <w:rFonts w:ascii="Calibri" w:eastAsia="Times New Roman" w:hAnsi="Calibri" w:cs="Calibri"/>
          <w:color w:val="000000"/>
          <w:sz w:val="27"/>
          <w:szCs w:val="27"/>
          <w:lang w:eastAsia="en-GB"/>
        </w:rPr>
        <w:t xml:space="preserve"> International Journal of Business and Public Management. Vol. 2(2): pp.61-71 Available at: </w:t>
      </w:r>
      <w:hyperlink r:id="rId116" w:history="1">
        <w:r w:rsidRPr="00012CD7">
          <w:rPr>
            <w:rFonts w:ascii="Calibri" w:eastAsia="Times New Roman" w:hAnsi="Calibri" w:cs="Calibri"/>
            <w:sz w:val="27"/>
            <w:szCs w:val="27"/>
            <w:lang w:eastAsia="en-GB"/>
          </w:rPr>
          <w:t>http://erepository.mkuit.ac.rw/bitstream/handle/123456789/246/An%20investigation%20into%20competitive%20intelligence%20practices%20and%20their%20effect%20on%20profitability%20of%20firms%20in%20the%20banking%20industry-%20A%20case%20of%20Equity%20Bank%20.pdf?sequence=1&amp;isAllowed=y</w:t>
        </w:r>
      </w:hyperlink>
      <w:r w:rsidRPr="00012CD7">
        <w:rPr>
          <w:rFonts w:ascii="Calibri" w:eastAsia="Times New Roman" w:hAnsi="Calibri" w:cs="Calibri"/>
          <w:color w:val="000000"/>
          <w:sz w:val="27"/>
          <w:szCs w:val="27"/>
          <w:lang w:eastAsia="en-GB"/>
        </w:rPr>
        <w:t xml:space="preserve">  (Accessed: 02 May 2022)</w:t>
      </w:r>
    </w:p>
    <w:p w14:paraId="52798B99" w14:textId="77777777" w:rsidR="00C8472E" w:rsidRDefault="00C8472E" w:rsidP="00C8472E">
      <w:pPr>
        <w:rPr>
          <w:lang w:val="en-US" w:eastAsia="en-GB"/>
        </w:rPr>
      </w:pPr>
    </w:p>
    <w:p w14:paraId="79AAA3C8" w14:textId="77777777" w:rsidR="00C8472E" w:rsidRDefault="00C8472E" w:rsidP="00C8472E">
      <w:pPr>
        <w:rPr>
          <w:lang w:val="en-US" w:eastAsia="en-GB"/>
        </w:rPr>
      </w:pPr>
    </w:p>
    <w:p w14:paraId="777AED38" w14:textId="77777777" w:rsidR="00C8472E" w:rsidRPr="00C8472E" w:rsidRDefault="00C8472E" w:rsidP="00C8472E">
      <w:pPr>
        <w:rPr>
          <w:lang w:val="en-US" w:eastAsia="en-GB"/>
        </w:rPr>
      </w:pPr>
    </w:p>
    <w:p w14:paraId="1DB6C136" w14:textId="00CB0B75" w:rsidR="00C8472E" w:rsidRPr="00C8472E" w:rsidRDefault="00C8472E" w:rsidP="00C8472E">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Munro, K. (2019). </w:t>
      </w:r>
      <w:r>
        <w:rPr>
          <w:rFonts w:ascii="Calibri" w:hAnsi="Calibri" w:cs="Calibri"/>
          <w:i/>
          <w:iCs/>
          <w:color w:val="000000"/>
          <w:sz w:val="27"/>
          <w:szCs w:val="27"/>
        </w:rPr>
        <w:t>Ansoff’s Matrix</w:t>
      </w:r>
      <w:r>
        <w:rPr>
          <w:rFonts w:ascii="Calibri" w:hAnsi="Calibri" w:cs="Calibri"/>
          <w:color w:val="000000"/>
          <w:sz w:val="27"/>
          <w:szCs w:val="27"/>
        </w:rPr>
        <w:t xml:space="preserve">. [online] Getrevising.co.uk. Available at: </w:t>
      </w:r>
      <w:hyperlink r:id="rId117" w:history="1">
        <w:r w:rsidRPr="00B9395C">
          <w:rPr>
            <w:rStyle w:val="Hyperlink"/>
            <w:rFonts w:ascii="Calibri" w:hAnsi="Calibri" w:cs="Calibri"/>
            <w:sz w:val="27"/>
            <w:szCs w:val="27"/>
          </w:rPr>
          <w:t>https://getrevising.co.uk/grids/ansoffs_matrix</w:t>
        </w:r>
      </w:hyperlink>
      <w:r>
        <w:rPr>
          <w:rFonts w:ascii="Calibri" w:hAnsi="Calibri" w:cs="Calibri"/>
          <w:color w:val="000000"/>
          <w:sz w:val="27"/>
          <w:szCs w:val="27"/>
        </w:rPr>
        <w:t>. (Accessed: 27 August 2022)</w:t>
      </w:r>
    </w:p>
    <w:p w14:paraId="4FC21347" w14:textId="77777777" w:rsidR="00C8472E" w:rsidRPr="00C8472E" w:rsidRDefault="00C8472E" w:rsidP="00C8472E">
      <w:pPr>
        <w:rPr>
          <w:lang w:val="en-US" w:eastAsia="en-GB"/>
        </w:rPr>
      </w:pPr>
    </w:p>
    <w:p w14:paraId="4E2FEF09" w14:textId="77777777" w:rsidR="00A22877" w:rsidRDefault="00A22877" w:rsidP="00A22877">
      <w:pPr>
        <w:rPr>
          <w:lang w:val="en-US" w:eastAsia="en-GB"/>
        </w:rPr>
      </w:pPr>
    </w:p>
    <w:p w14:paraId="263CAB2D" w14:textId="77777777" w:rsidR="00A22877" w:rsidRDefault="00A22877" w:rsidP="00A22877">
      <w:pPr>
        <w:rPr>
          <w:lang w:val="en-US" w:eastAsia="en-GB"/>
        </w:rPr>
      </w:pPr>
    </w:p>
    <w:p w14:paraId="3DE2E6C6" w14:textId="77777777" w:rsidR="00A22877" w:rsidRPr="00A22877" w:rsidRDefault="00A22877" w:rsidP="00A22877">
      <w:pPr>
        <w:rPr>
          <w:lang w:val="en-US" w:eastAsia="en-GB"/>
        </w:rPr>
      </w:pPr>
    </w:p>
    <w:p w14:paraId="6FCD2EA8" w14:textId="77777777" w:rsidR="00A22877" w:rsidRDefault="00A22877" w:rsidP="00A22877">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Muro, M.B., Magutu, P.O. and Getembe, K.N.G. (2013). THE STRATEGIC BENEFITS AND CHALLENGES IN THE USE OF CUSTOMER RELATIONSHIP MANAGEMENT SYSTEMS AMONG COMMERCIAL BANKS IN KENYA. </w:t>
      </w:r>
      <w:r>
        <w:rPr>
          <w:rFonts w:ascii="Calibri" w:hAnsi="Calibri" w:cs="Calibri"/>
          <w:i/>
          <w:iCs/>
          <w:color w:val="000000"/>
          <w:sz w:val="27"/>
          <w:szCs w:val="27"/>
        </w:rPr>
        <w:t>European Scientific Journal</w:t>
      </w:r>
      <w:r>
        <w:rPr>
          <w:rFonts w:ascii="Calibri" w:hAnsi="Calibri" w:cs="Calibri"/>
          <w:color w:val="000000"/>
          <w:sz w:val="27"/>
          <w:szCs w:val="27"/>
        </w:rPr>
        <w:t>, 9(13), pp.327–349.</w:t>
      </w:r>
    </w:p>
    <w:p w14:paraId="2A407986" w14:textId="77777777" w:rsidR="0048160A" w:rsidRDefault="0048160A" w:rsidP="0048160A">
      <w:pPr>
        <w:pStyle w:val="NormalWeb"/>
        <w:spacing w:before="0" w:beforeAutospacing="0" w:after="0" w:afterAutospacing="0" w:line="360" w:lineRule="atLeast"/>
        <w:rPr>
          <w:rFonts w:ascii="Calibri" w:hAnsi="Calibri" w:cs="Calibri"/>
          <w:color w:val="000000"/>
          <w:sz w:val="27"/>
          <w:szCs w:val="27"/>
        </w:rPr>
      </w:pPr>
    </w:p>
    <w:p w14:paraId="667635F4" w14:textId="77777777" w:rsidR="0048160A" w:rsidRDefault="0048160A" w:rsidP="0048160A">
      <w:pPr>
        <w:pStyle w:val="NormalWeb"/>
        <w:spacing w:before="0" w:beforeAutospacing="0" w:after="0" w:afterAutospacing="0" w:line="360" w:lineRule="atLeast"/>
        <w:rPr>
          <w:rFonts w:ascii="Calibri" w:hAnsi="Calibri" w:cs="Calibri"/>
          <w:color w:val="000000"/>
          <w:sz w:val="27"/>
          <w:szCs w:val="27"/>
        </w:rPr>
      </w:pPr>
    </w:p>
    <w:p w14:paraId="157D16D3" w14:textId="77777777" w:rsidR="0048160A" w:rsidRDefault="0048160A" w:rsidP="0048160A">
      <w:pPr>
        <w:pStyle w:val="NormalWeb"/>
        <w:spacing w:before="0" w:beforeAutospacing="0" w:after="0" w:afterAutospacing="0" w:line="360" w:lineRule="atLeast"/>
        <w:rPr>
          <w:rFonts w:ascii="Calibri" w:hAnsi="Calibri" w:cs="Calibri"/>
          <w:color w:val="000000"/>
          <w:sz w:val="27"/>
          <w:szCs w:val="27"/>
        </w:rPr>
      </w:pPr>
    </w:p>
    <w:p w14:paraId="2EF26F5B" w14:textId="26662F20" w:rsidR="0048160A" w:rsidRDefault="0048160A" w:rsidP="0048160A">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NatWest, (202</w:t>
      </w:r>
      <w:r w:rsidR="00631D40">
        <w:rPr>
          <w:rFonts w:ascii="Calibri" w:hAnsi="Calibri" w:cs="Calibri"/>
          <w:color w:val="000000"/>
          <w:sz w:val="27"/>
          <w:szCs w:val="27"/>
        </w:rPr>
        <w:t>1</w:t>
      </w:r>
      <w:r>
        <w:rPr>
          <w:rFonts w:ascii="Calibri" w:hAnsi="Calibri" w:cs="Calibri"/>
          <w:color w:val="000000"/>
          <w:sz w:val="27"/>
          <w:szCs w:val="27"/>
        </w:rPr>
        <w:t>). </w:t>
      </w:r>
      <w:r>
        <w:rPr>
          <w:rFonts w:ascii="Calibri" w:hAnsi="Calibri" w:cs="Calibri"/>
          <w:i/>
          <w:iCs/>
          <w:color w:val="000000"/>
          <w:sz w:val="27"/>
          <w:szCs w:val="27"/>
        </w:rPr>
        <w:t>Reward Credit Card | Get Rewarded when you Shop | NatWest</w:t>
      </w:r>
      <w:r>
        <w:rPr>
          <w:rFonts w:ascii="Calibri" w:hAnsi="Calibri" w:cs="Calibri"/>
          <w:color w:val="000000"/>
          <w:sz w:val="27"/>
          <w:szCs w:val="27"/>
        </w:rPr>
        <w:t xml:space="preserve">. [online] Available at: </w:t>
      </w:r>
      <w:hyperlink r:id="rId118" w:history="1">
        <w:r w:rsidR="00BC0C71" w:rsidRPr="00B9395C">
          <w:rPr>
            <w:rStyle w:val="Hyperlink"/>
            <w:rFonts w:ascii="Calibri" w:hAnsi="Calibri" w:cs="Calibri"/>
            <w:sz w:val="27"/>
            <w:szCs w:val="27"/>
          </w:rPr>
          <w:t>https://www.natwest.com/credit-cards/reward-credit-card.html</w:t>
        </w:r>
      </w:hyperlink>
      <w:r w:rsidR="00BC0C71">
        <w:rPr>
          <w:rFonts w:ascii="Calibri" w:hAnsi="Calibri" w:cs="Calibri"/>
          <w:color w:val="000000"/>
          <w:sz w:val="27"/>
          <w:szCs w:val="27"/>
        </w:rPr>
        <w:t xml:space="preserve"> </w:t>
      </w:r>
      <w:r>
        <w:rPr>
          <w:rFonts w:ascii="Calibri" w:hAnsi="Calibri" w:cs="Calibri"/>
          <w:color w:val="000000"/>
          <w:sz w:val="27"/>
          <w:szCs w:val="27"/>
        </w:rPr>
        <w:t xml:space="preserve"> [Accessed 25 Aug. 2022].</w:t>
      </w:r>
    </w:p>
    <w:p w14:paraId="184B5D43" w14:textId="77777777" w:rsidR="0048160A" w:rsidRPr="0048160A" w:rsidRDefault="0048160A" w:rsidP="0048160A">
      <w:pPr>
        <w:pStyle w:val="NormalWeb"/>
        <w:ind w:left="720"/>
        <w:rPr>
          <w:rFonts w:ascii="Calibri" w:hAnsi="Calibri" w:cs="Calibri"/>
          <w:color w:val="000000"/>
          <w:sz w:val="27"/>
          <w:szCs w:val="27"/>
        </w:rPr>
      </w:pPr>
    </w:p>
    <w:p w14:paraId="5D325AAB" w14:textId="39661110" w:rsidR="00A22877" w:rsidRPr="00A22877" w:rsidRDefault="00A22877" w:rsidP="00A22877">
      <w:pPr>
        <w:pStyle w:val="NormalWeb"/>
        <w:rPr>
          <w:rFonts w:ascii="Calibri" w:hAnsi="Calibri" w:cs="Calibri"/>
          <w:color w:val="000000"/>
          <w:sz w:val="27"/>
          <w:szCs w:val="27"/>
        </w:rPr>
      </w:pPr>
    </w:p>
    <w:p w14:paraId="22897F80" w14:textId="2C3A58FE" w:rsidR="006C33CA" w:rsidRDefault="006C33CA" w:rsidP="006C33CA">
      <w:pPr>
        <w:pStyle w:val="NormalWeb"/>
        <w:numPr>
          <w:ilvl w:val="0"/>
          <w:numId w:val="1"/>
        </w:numPr>
        <w:spacing w:before="0" w:beforeAutospacing="0" w:after="0" w:afterAutospacing="0" w:line="360" w:lineRule="atLeast"/>
        <w:rPr>
          <w:rFonts w:ascii="Calibri" w:hAnsi="Calibri" w:cs="Calibri"/>
          <w:color w:val="000000"/>
          <w:sz w:val="28"/>
          <w:szCs w:val="28"/>
        </w:rPr>
      </w:pPr>
      <w:r w:rsidRPr="006C33CA">
        <w:rPr>
          <w:rFonts w:ascii="Calibri" w:hAnsi="Calibri" w:cs="Calibri"/>
          <w:color w:val="000000"/>
          <w:sz w:val="28"/>
          <w:szCs w:val="28"/>
        </w:rPr>
        <w:t>NatWest (2022)</w:t>
      </w:r>
      <w:proofErr w:type="gramStart"/>
      <w:r w:rsidRPr="006C33CA">
        <w:rPr>
          <w:rFonts w:ascii="Calibri" w:hAnsi="Calibri" w:cs="Calibri"/>
          <w:color w:val="000000"/>
          <w:sz w:val="28"/>
          <w:szCs w:val="28"/>
        </w:rPr>
        <w:t>.  </w:t>
      </w:r>
      <w:proofErr w:type="gramEnd"/>
      <w:r w:rsidRPr="006C33CA">
        <w:rPr>
          <w:rFonts w:ascii="Calibri" w:hAnsi="Calibri" w:cs="Calibri"/>
          <w:i/>
          <w:iCs/>
          <w:color w:val="000000"/>
          <w:sz w:val="28"/>
          <w:szCs w:val="28"/>
        </w:rPr>
        <w:t>Current Accounts | UK Bank Accounts | NatWest</w:t>
      </w:r>
      <w:r w:rsidRPr="006C33CA">
        <w:rPr>
          <w:rFonts w:ascii="Calibri" w:hAnsi="Calibri" w:cs="Calibri"/>
          <w:color w:val="000000"/>
          <w:sz w:val="28"/>
          <w:szCs w:val="28"/>
        </w:rPr>
        <w:t xml:space="preserve">. [online] Available at: </w:t>
      </w:r>
      <w:hyperlink r:id="rId119" w:history="1">
        <w:r w:rsidRPr="006C33CA">
          <w:rPr>
            <w:rStyle w:val="Hyperlink"/>
            <w:rFonts w:ascii="Calibri" w:hAnsi="Calibri" w:cs="Calibri"/>
            <w:sz w:val="28"/>
            <w:szCs w:val="28"/>
          </w:rPr>
          <w:t>https://www.natwest.com/current-accounts.html?intcam=PC_HP-P1-MTA-Generic-CA</w:t>
        </w:r>
      </w:hyperlink>
      <w:r w:rsidRPr="006C33CA">
        <w:rPr>
          <w:rFonts w:ascii="Calibri" w:hAnsi="Calibri" w:cs="Calibri"/>
          <w:color w:val="000000"/>
          <w:sz w:val="28"/>
          <w:szCs w:val="28"/>
        </w:rPr>
        <w:t xml:space="preserve">  [Accessed 23 August 2022].</w:t>
      </w:r>
    </w:p>
    <w:p w14:paraId="44653E7E" w14:textId="77777777" w:rsidR="000E0671" w:rsidRDefault="000E0671" w:rsidP="000E0671">
      <w:pPr>
        <w:pStyle w:val="ListParagraph"/>
        <w:rPr>
          <w:rFonts w:ascii="Calibri" w:hAnsi="Calibri" w:cs="Calibri"/>
          <w:color w:val="000000"/>
          <w:sz w:val="28"/>
          <w:szCs w:val="28"/>
        </w:rPr>
      </w:pPr>
    </w:p>
    <w:p w14:paraId="143806B0" w14:textId="77B7CEB9" w:rsidR="000E0671" w:rsidRPr="000E0671" w:rsidRDefault="000E0671" w:rsidP="000E0671">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NatWest Group (2022). </w:t>
      </w:r>
      <w:r>
        <w:rPr>
          <w:rFonts w:ascii="Calibri" w:hAnsi="Calibri" w:cs="Calibri"/>
          <w:i/>
          <w:iCs/>
          <w:color w:val="000000"/>
          <w:sz w:val="27"/>
          <w:szCs w:val="27"/>
        </w:rPr>
        <w:t>Learning and Development</w:t>
      </w:r>
      <w:r>
        <w:rPr>
          <w:rFonts w:ascii="Calibri" w:hAnsi="Calibri" w:cs="Calibri"/>
          <w:color w:val="000000"/>
          <w:sz w:val="27"/>
          <w:szCs w:val="27"/>
        </w:rPr>
        <w:t xml:space="preserve">. [online] Available at: </w:t>
      </w:r>
      <w:hyperlink r:id="rId120" w:history="1">
        <w:r w:rsidRPr="00B9395C">
          <w:rPr>
            <w:rStyle w:val="Hyperlink"/>
            <w:rFonts w:ascii="Calibri" w:hAnsi="Calibri" w:cs="Calibri"/>
            <w:sz w:val="27"/>
            <w:szCs w:val="27"/>
          </w:rPr>
          <w:t>https://jobs.natwestgroup.com/pages/learning-and-development</w:t>
        </w:r>
      </w:hyperlink>
      <w:r>
        <w:rPr>
          <w:rFonts w:ascii="Calibri" w:hAnsi="Calibri" w:cs="Calibri"/>
          <w:color w:val="000000"/>
          <w:sz w:val="27"/>
          <w:szCs w:val="27"/>
        </w:rPr>
        <w:t>. (Accessed: 2</w:t>
      </w:r>
      <w:r w:rsidR="00AE00DD">
        <w:rPr>
          <w:rFonts w:ascii="Calibri" w:hAnsi="Calibri" w:cs="Calibri"/>
          <w:color w:val="000000"/>
          <w:sz w:val="27"/>
          <w:szCs w:val="27"/>
        </w:rPr>
        <w:t>4 August 2022)</w:t>
      </w:r>
    </w:p>
    <w:p w14:paraId="3DE25194" w14:textId="7C2CF204" w:rsidR="006C33CA" w:rsidRPr="006C33CA" w:rsidRDefault="006C33CA" w:rsidP="006C33CA">
      <w:pPr>
        <w:pStyle w:val="NormalWeb"/>
        <w:ind w:left="720"/>
        <w:rPr>
          <w:rFonts w:ascii="Calibri" w:hAnsi="Calibri" w:cs="Calibri"/>
          <w:color w:val="000000"/>
          <w:sz w:val="27"/>
          <w:szCs w:val="27"/>
        </w:rPr>
      </w:pPr>
    </w:p>
    <w:p w14:paraId="22EB0B08" w14:textId="77777777" w:rsidR="00C27BC7" w:rsidRPr="00C27BC7" w:rsidRDefault="00C27BC7" w:rsidP="00C27BC7">
      <w:pPr>
        <w:pStyle w:val="ListParagraph"/>
        <w:rPr>
          <w:lang w:val="en-US" w:eastAsia="en-GB"/>
        </w:rPr>
      </w:pPr>
    </w:p>
    <w:p w14:paraId="3C8647CD" w14:textId="1846E795" w:rsidR="00C27BC7" w:rsidRPr="009E458D" w:rsidRDefault="00C27BC7" w:rsidP="00C27BC7">
      <w:pPr>
        <w:pStyle w:val="NormalWeb"/>
        <w:numPr>
          <w:ilvl w:val="0"/>
          <w:numId w:val="1"/>
        </w:numPr>
        <w:spacing w:before="0" w:beforeAutospacing="0" w:after="0" w:afterAutospacing="0" w:line="360" w:lineRule="atLeast"/>
        <w:rPr>
          <w:rFonts w:ascii="Calibri" w:hAnsi="Calibri" w:cs="Calibri"/>
          <w:color w:val="0070C0"/>
          <w:sz w:val="27"/>
          <w:szCs w:val="27"/>
        </w:rPr>
      </w:pPr>
      <w:r>
        <w:rPr>
          <w:rFonts w:ascii="Calibri" w:hAnsi="Calibri" w:cs="Calibri"/>
          <w:color w:val="000000"/>
          <w:sz w:val="27"/>
          <w:szCs w:val="27"/>
        </w:rPr>
        <w:t>OGBADU, E.E. and ABDULLAHI, U. (2013). Fundamental Role of Marketing in the Banking Sector. </w:t>
      </w:r>
      <w:r>
        <w:rPr>
          <w:rFonts w:ascii="Calibri" w:hAnsi="Calibri" w:cs="Calibri"/>
          <w:i/>
          <w:iCs/>
          <w:color w:val="000000"/>
          <w:sz w:val="27"/>
          <w:szCs w:val="27"/>
        </w:rPr>
        <w:t>Management Science and Engineering</w:t>
      </w:r>
      <w:r>
        <w:rPr>
          <w:rFonts w:ascii="Calibri" w:hAnsi="Calibri" w:cs="Calibri"/>
          <w:color w:val="000000"/>
          <w:sz w:val="27"/>
          <w:szCs w:val="27"/>
        </w:rPr>
        <w:t xml:space="preserve">, 7(2), pp.64–69. Doi: 10.3968/j.mse.1913035X20130702.3301. </w:t>
      </w:r>
    </w:p>
    <w:p w14:paraId="457ABC77" w14:textId="77777777" w:rsidR="009E458D" w:rsidRDefault="009E458D" w:rsidP="009E458D">
      <w:pPr>
        <w:pStyle w:val="NormalWeb"/>
        <w:spacing w:before="0" w:beforeAutospacing="0" w:after="0" w:afterAutospacing="0" w:line="360" w:lineRule="atLeast"/>
        <w:rPr>
          <w:rFonts w:ascii="Calibri" w:hAnsi="Calibri" w:cs="Calibri"/>
          <w:color w:val="000000"/>
          <w:sz w:val="27"/>
          <w:szCs w:val="27"/>
        </w:rPr>
      </w:pPr>
    </w:p>
    <w:p w14:paraId="724D0837" w14:textId="77777777" w:rsidR="009E458D" w:rsidRPr="009E458D" w:rsidRDefault="009E458D" w:rsidP="009E458D">
      <w:pPr>
        <w:pStyle w:val="NormalWeb"/>
        <w:spacing w:before="0" w:beforeAutospacing="0" w:after="0" w:afterAutospacing="0" w:line="360" w:lineRule="atLeast"/>
        <w:rPr>
          <w:rFonts w:ascii="Calibri" w:hAnsi="Calibri" w:cs="Calibri"/>
          <w:color w:val="0070C0"/>
          <w:sz w:val="27"/>
          <w:szCs w:val="27"/>
        </w:rPr>
      </w:pPr>
    </w:p>
    <w:p w14:paraId="05175405" w14:textId="104120B7" w:rsidR="009E458D" w:rsidRPr="009E458D" w:rsidRDefault="009E458D" w:rsidP="009E458D">
      <w:pPr>
        <w:pStyle w:val="ListParagraph"/>
        <w:numPr>
          <w:ilvl w:val="0"/>
          <w:numId w:val="1"/>
        </w:numPr>
        <w:rPr>
          <w:sz w:val="28"/>
          <w:szCs w:val="28"/>
        </w:rPr>
      </w:pPr>
      <w:r w:rsidRPr="009E458D">
        <w:rPr>
          <w:sz w:val="28"/>
          <w:szCs w:val="28"/>
        </w:rPr>
        <w:t>Onyancha, G. K. (2013) The Impact of Bank Brand Image on Customer Satisfaction and Loyalty: A Case of Kenya Commercial Bank</w:t>
      </w:r>
      <w:r>
        <w:rPr>
          <w:sz w:val="28"/>
          <w:szCs w:val="28"/>
        </w:rPr>
        <w:t>.</w:t>
      </w:r>
      <w:r w:rsidRPr="009E458D">
        <w:rPr>
          <w:sz w:val="28"/>
          <w:szCs w:val="28"/>
        </w:rPr>
        <w:t xml:space="preserve"> </w:t>
      </w:r>
      <w:r w:rsidRPr="009E458D">
        <w:rPr>
          <w:i/>
          <w:iCs/>
          <w:sz w:val="28"/>
          <w:szCs w:val="28"/>
        </w:rPr>
        <w:t xml:space="preserve">European Journal of Business and Management. </w:t>
      </w:r>
      <w:r w:rsidRPr="009E458D">
        <w:rPr>
          <w:sz w:val="28"/>
          <w:szCs w:val="28"/>
        </w:rPr>
        <w:t>5(21). pp.35-39</w:t>
      </w:r>
    </w:p>
    <w:p w14:paraId="5FC78A73" w14:textId="77777777" w:rsidR="009E458D" w:rsidRPr="0019488D" w:rsidRDefault="009E458D" w:rsidP="009E458D">
      <w:pPr>
        <w:pStyle w:val="NormalWeb"/>
        <w:spacing w:before="0" w:beforeAutospacing="0" w:after="0" w:afterAutospacing="0" w:line="360" w:lineRule="atLeast"/>
        <w:ind w:left="720"/>
        <w:rPr>
          <w:rFonts w:ascii="Calibri" w:hAnsi="Calibri" w:cs="Calibri"/>
          <w:color w:val="0070C0"/>
          <w:sz w:val="27"/>
          <w:szCs w:val="27"/>
        </w:rPr>
      </w:pPr>
    </w:p>
    <w:p w14:paraId="08D662AD" w14:textId="77777777" w:rsidR="0019488D" w:rsidRDefault="0019488D" w:rsidP="0019488D">
      <w:pPr>
        <w:pStyle w:val="ListParagraph"/>
        <w:rPr>
          <w:rFonts w:ascii="Calibri" w:hAnsi="Calibri" w:cs="Calibri"/>
          <w:color w:val="0070C0"/>
          <w:sz w:val="27"/>
          <w:szCs w:val="27"/>
        </w:rPr>
      </w:pPr>
    </w:p>
    <w:p w14:paraId="3EB2D2D5" w14:textId="4E567C43" w:rsidR="0019488D" w:rsidRDefault="0019488D" w:rsidP="0019488D">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Parikh, V. (2019). </w:t>
      </w:r>
      <w:r>
        <w:rPr>
          <w:rFonts w:ascii="Calibri" w:hAnsi="Calibri" w:cs="Calibri"/>
          <w:i/>
          <w:iCs/>
          <w:color w:val="000000"/>
          <w:sz w:val="27"/>
          <w:szCs w:val="27"/>
        </w:rPr>
        <w:t>Ansoff Matrix Advantages and Disadvantages</w:t>
      </w:r>
      <w:r>
        <w:rPr>
          <w:rFonts w:ascii="Calibri" w:hAnsi="Calibri" w:cs="Calibri"/>
          <w:color w:val="000000"/>
          <w:sz w:val="27"/>
          <w:szCs w:val="27"/>
        </w:rPr>
        <w:t xml:space="preserve">. [online] Letslearnfinance.com. Available at: </w:t>
      </w:r>
      <w:hyperlink r:id="rId121" w:history="1">
        <w:r w:rsidRPr="009046A8">
          <w:rPr>
            <w:rStyle w:val="Hyperlink"/>
            <w:rFonts w:ascii="Calibri" w:hAnsi="Calibri" w:cs="Calibri"/>
            <w:sz w:val="27"/>
            <w:szCs w:val="27"/>
          </w:rPr>
          <w:t>https://www.letslearnfinance.com/ansoff-matrix-advantages-and-disadvantages.html</w:t>
        </w:r>
      </w:hyperlink>
      <w:r>
        <w:rPr>
          <w:rFonts w:ascii="Calibri" w:hAnsi="Calibri" w:cs="Calibri"/>
          <w:color w:val="000000"/>
          <w:sz w:val="27"/>
          <w:szCs w:val="27"/>
        </w:rPr>
        <w:t>. (Accessed: 16 August 2022)</w:t>
      </w:r>
    </w:p>
    <w:p w14:paraId="51035B67" w14:textId="61672374" w:rsidR="0019488D" w:rsidRPr="0019488D" w:rsidRDefault="0019488D" w:rsidP="0019488D">
      <w:pPr>
        <w:pStyle w:val="NormalWeb"/>
        <w:ind w:left="720"/>
        <w:rPr>
          <w:rFonts w:ascii="Calibri" w:hAnsi="Calibri" w:cs="Calibri"/>
          <w:color w:val="000000"/>
          <w:sz w:val="27"/>
          <w:szCs w:val="27"/>
        </w:rPr>
      </w:pPr>
    </w:p>
    <w:p w14:paraId="75D26148" w14:textId="77777777" w:rsidR="00C27BC7" w:rsidRDefault="00C27BC7" w:rsidP="00C27BC7">
      <w:pPr>
        <w:pStyle w:val="ListParagraph"/>
        <w:rPr>
          <w:lang w:val="en-US" w:eastAsia="en-GB"/>
        </w:rPr>
      </w:pPr>
    </w:p>
    <w:p w14:paraId="63608307" w14:textId="77777777" w:rsidR="00C27BC7" w:rsidRPr="00C27BC7" w:rsidRDefault="00C27BC7" w:rsidP="00C27BC7">
      <w:pPr>
        <w:pStyle w:val="ListParagraph"/>
        <w:rPr>
          <w:lang w:val="en-US" w:eastAsia="en-GB"/>
        </w:rPr>
      </w:pPr>
    </w:p>
    <w:p w14:paraId="64855541" w14:textId="7D8E6AAA" w:rsidR="001E0C30" w:rsidRDefault="00DA5A80" w:rsidP="001E0C30">
      <w:pPr>
        <w:pStyle w:val="NormalWeb"/>
        <w:numPr>
          <w:ilvl w:val="0"/>
          <w:numId w:val="1"/>
        </w:numPr>
        <w:spacing w:before="0" w:beforeAutospacing="0" w:after="0" w:afterAutospacing="0" w:line="360" w:lineRule="atLeast"/>
        <w:rPr>
          <w:rFonts w:ascii="Calibri" w:hAnsi="Calibri" w:cs="Calibri"/>
          <w:color w:val="000000"/>
          <w:sz w:val="27"/>
          <w:szCs w:val="27"/>
        </w:rPr>
      </w:pPr>
      <w:r w:rsidRPr="00CA716C">
        <w:rPr>
          <w:rFonts w:ascii="Calibri" w:hAnsi="Calibri" w:cs="Calibri"/>
          <w:color w:val="000000"/>
          <w:sz w:val="27"/>
          <w:szCs w:val="27"/>
        </w:rPr>
        <w:t>Parnell, J.A. (2017). </w:t>
      </w:r>
      <w:r w:rsidRPr="00CA716C">
        <w:rPr>
          <w:rFonts w:ascii="Calibri" w:hAnsi="Calibri" w:cs="Calibri"/>
          <w:i/>
          <w:iCs/>
          <w:color w:val="000000"/>
          <w:sz w:val="27"/>
          <w:szCs w:val="27"/>
        </w:rPr>
        <w:t>Strategic management: theory and practice</w:t>
      </w:r>
      <w:r w:rsidRPr="00CA716C">
        <w:rPr>
          <w:rFonts w:ascii="Calibri" w:hAnsi="Calibri" w:cs="Calibri"/>
          <w:color w:val="000000"/>
          <w:sz w:val="27"/>
          <w:szCs w:val="27"/>
        </w:rPr>
        <w:t xml:space="preserve">. </w:t>
      </w:r>
      <w:r>
        <w:rPr>
          <w:rFonts w:ascii="Calibri" w:hAnsi="Calibri" w:cs="Calibri"/>
          <w:color w:val="000000"/>
          <w:sz w:val="27"/>
          <w:szCs w:val="27"/>
        </w:rPr>
        <w:t>4</w:t>
      </w:r>
      <w:r w:rsidRPr="0036767F">
        <w:rPr>
          <w:rFonts w:ascii="Calibri" w:hAnsi="Calibri" w:cs="Calibri"/>
          <w:color w:val="000000"/>
          <w:sz w:val="27"/>
          <w:szCs w:val="27"/>
          <w:vertAlign w:val="superscript"/>
        </w:rPr>
        <w:t>th</w:t>
      </w:r>
      <w:r>
        <w:rPr>
          <w:rFonts w:ascii="Calibri" w:hAnsi="Calibri" w:cs="Calibri"/>
          <w:color w:val="000000"/>
          <w:sz w:val="27"/>
          <w:szCs w:val="27"/>
        </w:rPr>
        <w:t xml:space="preserve"> Edition. </w:t>
      </w:r>
      <w:r w:rsidRPr="00CA716C">
        <w:rPr>
          <w:rFonts w:ascii="Calibri" w:hAnsi="Calibri" w:cs="Calibri"/>
          <w:color w:val="000000"/>
          <w:sz w:val="27"/>
          <w:szCs w:val="27"/>
        </w:rPr>
        <w:t>Los Angeles: Sage.</w:t>
      </w:r>
    </w:p>
    <w:p w14:paraId="02250834" w14:textId="77777777" w:rsidR="0038219E" w:rsidRDefault="0038219E" w:rsidP="0038219E">
      <w:pPr>
        <w:pStyle w:val="NormalWeb"/>
        <w:spacing w:before="0" w:beforeAutospacing="0" w:after="0" w:afterAutospacing="0" w:line="360" w:lineRule="atLeast"/>
        <w:rPr>
          <w:rFonts w:ascii="Calibri" w:hAnsi="Calibri" w:cs="Calibri"/>
          <w:color w:val="000000"/>
          <w:sz w:val="27"/>
          <w:szCs w:val="27"/>
        </w:rPr>
      </w:pPr>
    </w:p>
    <w:p w14:paraId="25FA745D" w14:textId="2C515F6B" w:rsidR="0038219E" w:rsidRDefault="0038219E" w:rsidP="0038219E">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Parsons, R. (2013). </w:t>
      </w:r>
      <w:r>
        <w:rPr>
          <w:rFonts w:ascii="Calibri" w:hAnsi="Calibri" w:cs="Calibri"/>
          <w:i/>
          <w:iCs/>
          <w:color w:val="000000"/>
          <w:sz w:val="27"/>
          <w:szCs w:val="27"/>
        </w:rPr>
        <w:t>RBS, Natwest launch debit card loyalty scheme</w:t>
      </w:r>
      <w:r>
        <w:rPr>
          <w:rFonts w:ascii="Calibri" w:hAnsi="Calibri" w:cs="Calibri"/>
          <w:color w:val="000000"/>
          <w:sz w:val="27"/>
          <w:szCs w:val="27"/>
        </w:rPr>
        <w:t xml:space="preserve">. Marketing Week. Available at: </w:t>
      </w:r>
      <w:hyperlink r:id="rId122" w:history="1">
        <w:r w:rsidRPr="00B9395C">
          <w:rPr>
            <w:rStyle w:val="Hyperlink"/>
            <w:rFonts w:ascii="Calibri" w:hAnsi="Calibri" w:cs="Calibri"/>
            <w:sz w:val="27"/>
            <w:szCs w:val="27"/>
          </w:rPr>
          <w:t>https://www.marketingweek.com/rbs-natwest-launch-debit-card-loyalty-scheme/</w:t>
        </w:r>
      </w:hyperlink>
      <w:r>
        <w:rPr>
          <w:rFonts w:ascii="Calibri" w:hAnsi="Calibri" w:cs="Calibri"/>
          <w:color w:val="000000"/>
          <w:sz w:val="27"/>
          <w:szCs w:val="27"/>
        </w:rPr>
        <w:t xml:space="preserve">  [Accessed 25 Aug. 2022].</w:t>
      </w:r>
    </w:p>
    <w:p w14:paraId="7CBC238B" w14:textId="734C71E9" w:rsidR="0038219E" w:rsidRPr="0038219E" w:rsidRDefault="0038219E" w:rsidP="0038219E">
      <w:pPr>
        <w:pStyle w:val="NormalWeb"/>
        <w:ind w:left="720"/>
        <w:rPr>
          <w:rFonts w:ascii="Calibri" w:hAnsi="Calibri" w:cs="Calibri"/>
          <w:color w:val="000000"/>
          <w:sz w:val="27"/>
          <w:szCs w:val="27"/>
        </w:rPr>
      </w:pPr>
    </w:p>
    <w:p w14:paraId="1769A692" w14:textId="77777777" w:rsidR="001E0C30" w:rsidRPr="001E0C30" w:rsidRDefault="001E0C30" w:rsidP="001E0C30">
      <w:pPr>
        <w:pStyle w:val="NormalWeb"/>
        <w:spacing w:before="0" w:beforeAutospacing="0" w:after="0" w:afterAutospacing="0" w:line="360" w:lineRule="atLeast"/>
        <w:rPr>
          <w:rFonts w:ascii="Calibri" w:hAnsi="Calibri" w:cs="Calibri"/>
          <w:color w:val="000000"/>
          <w:sz w:val="27"/>
          <w:szCs w:val="27"/>
        </w:rPr>
      </w:pPr>
    </w:p>
    <w:p w14:paraId="0CCCB802" w14:textId="77777777" w:rsidR="001E0C30" w:rsidRPr="001E0C30" w:rsidRDefault="001E0C30" w:rsidP="001E0C30">
      <w:pPr>
        <w:pStyle w:val="ListParagraph"/>
        <w:numPr>
          <w:ilvl w:val="0"/>
          <w:numId w:val="1"/>
        </w:numPr>
        <w:spacing w:line="360" w:lineRule="atLeast"/>
        <w:rPr>
          <w:rFonts w:ascii="Calibri" w:eastAsia="Times New Roman" w:hAnsi="Calibri" w:cs="Calibri"/>
          <w:color w:val="000000"/>
          <w:sz w:val="27"/>
          <w:szCs w:val="27"/>
          <w:lang w:eastAsia="en-GB"/>
        </w:rPr>
      </w:pPr>
      <w:r w:rsidRPr="001E0C30">
        <w:rPr>
          <w:rFonts w:ascii="Calibri" w:eastAsia="Times New Roman" w:hAnsi="Calibri" w:cs="Calibri"/>
          <w:color w:val="000000"/>
          <w:sz w:val="27"/>
          <w:szCs w:val="27"/>
          <w:lang w:eastAsia="en-GB"/>
        </w:rPr>
        <w:t>Patil, D.B. and Bhakkad, D.D. (2014). </w:t>
      </w:r>
      <w:r w:rsidRPr="001E0C30">
        <w:rPr>
          <w:rFonts w:ascii="Calibri" w:eastAsia="Times New Roman" w:hAnsi="Calibri" w:cs="Calibri"/>
          <w:i/>
          <w:iCs/>
          <w:color w:val="000000"/>
          <w:sz w:val="27"/>
          <w:szCs w:val="27"/>
          <w:lang w:eastAsia="en-GB"/>
        </w:rPr>
        <w:t>Redefining management practices and marketing in modern age</w:t>
      </w:r>
      <w:r w:rsidRPr="001E0C30">
        <w:rPr>
          <w:rFonts w:ascii="Calibri" w:eastAsia="Times New Roman" w:hAnsi="Calibri" w:cs="Calibri"/>
          <w:color w:val="000000"/>
          <w:sz w:val="27"/>
          <w:szCs w:val="27"/>
          <w:lang w:eastAsia="en-GB"/>
        </w:rPr>
        <w:t>. Dhule: Atharva Publications.</w:t>
      </w:r>
    </w:p>
    <w:p w14:paraId="498BA1D8" w14:textId="77777777" w:rsidR="001E0C30" w:rsidRDefault="001E0C30" w:rsidP="001E0C30">
      <w:pPr>
        <w:pStyle w:val="NormalWeb"/>
        <w:spacing w:before="0" w:beforeAutospacing="0" w:after="0" w:afterAutospacing="0" w:line="360" w:lineRule="atLeast"/>
        <w:ind w:left="720"/>
        <w:rPr>
          <w:rFonts w:ascii="Calibri" w:hAnsi="Calibri" w:cs="Calibri"/>
          <w:color w:val="000000"/>
          <w:sz w:val="27"/>
          <w:szCs w:val="27"/>
        </w:rPr>
      </w:pPr>
    </w:p>
    <w:p w14:paraId="2F831C33" w14:textId="77777777" w:rsidR="00E86343" w:rsidRDefault="00E86343" w:rsidP="00E86343">
      <w:pPr>
        <w:pStyle w:val="ListParagraph"/>
        <w:rPr>
          <w:rFonts w:ascii="Calibri" w:hAnsi="Calibri" w:cs="Calibri"/>
          <w:color w:val="000000"/>
          <w:sz w:val="27"/>
          <w:szCs w:val="27"/>
        </w:rPr>
      </w:pPr>
    </w:p>
    <w:p w14:paraId="77D7DE96" w14:textId="77777777" w:rsidR="00E86343" w:rsidRDefault="00E86343" w:rsidP="00E86343">
      <w:pPr>
        <w:pStyle w:val="NormalWeb"/>
        <w:spacing w:before="0" w:beforeAutospacing="0" w:after="0" w:afterAutospacing="0" w:line="360" w:lineRule="atLeast"/>
        <w:ind w:left="720"/>
        <w:rPr>
          <w:rFonts w:ascii="Calibri" w:hAnsi="Calibri" w:cs="Calibri"/>
          <w:color w:val="000000"/>
          <w:sz w:val="27"/>
          <w:szCs w:val="27"/>
        </w:rPr>
      </w:pPr>
    </w:p>
    <w:p w14:paraId="4D79D82A" w14:textId="21D493E6" w:rsidR="00F161CD" w:rsidRDefault="00F161CD" w:rsidP="00F161CD">
      <w:pPr>
        <w:pStyle w:val="NoSpacing"/>
        <w:numPr>
          <w:ilvl w:val="0"/>
          <w:numId w:val="1"/>
        </w:numPr>
        <w:spacing w:line="360" w:lineRule="atLeast"/>
        <w:rPr>
          <w:rFonts w:ascii="Calibri" w:eastAsia="Times New Roman" w:hAnsi="Calibri" w:cs="Calibri"/>
          <w:color w:val="000000"/>
          <w:sz w:val="27"/>
          <w:szCs w:val="27"/>
          <w:lang w:eastAsia="en-GB"/>
        </w:rPr>
      </w:pPr>
      <w:r w:rsidRPr="00012CD7">
        <w:rPr>
          <w:rFonts w:ascii="Calibri" w:eastAsia="Times New Roman" w:hAnsi="Calibri" w:cs="Calibri"/>
          <w:color w:val="000000"/>
          <w:sz w:val="27"/>
          <w:szCs w:val="27"/>
          <w:lang w:eastAsia="en-GB"/>
        </w:rPr>
        <w:t>Payne, A. (200</w:t>
      </w:r>
      <w:r w:rsidR="00E629DD">
        <w:rPr>
          <w:rFonts w:ascii="Calibri" w:eastAsia="Times New Roman" w:hAnsi="Calibri" w:cs="Calibri"/>
          <w:color w:val="000000"/>
          <w:sz w:val="27"/>
          <w:szCs w:val="27"/>
          <w:lang w:eastAsia="en-GB"/>
        </w:rPr>
        <w:t>5</w:t>
      </w:r>
      <w:r w:rsidRPr="00012CD7">
        <w:rPr>
          <w:rFonts w:ascii="Calibri" w:eastAsia="Times New Roman" w:hAnsi="Calibri" w:cs="Calibri"/>
          <w:color w:val="000000"/>
          <w:sz w:val="27"/>
          <w:szCs w:val="27"/>
          <w:lang w:eastAsia="en-GB"/>
        </w:rPr>
        <w:t>). </w:t>
      </w:r>
      <w:r w:rsidRPr="00012CD7">
        <w:rPr>
          <w:rFonts w:ascii="Calibri" w:eastAsia="Times New Roman" w:hAnsi="Calibri" w:cs="Calibri"/>
          <w:i/>
          <w:iCs/>
          <w:color w:val="000000"/>
          <w:sz w:val="27"/>
          <w:szCs w:val="27"/>
          <w:lang w:eastAsia="en-GB"/>
        </w:rPr>
        <w:t>Handbook of CRM: achieving excellence in customer management</w:t>
      </w:r>
      <w:r w:rsidRPr="00012CD7">
        <w:rPr>
          <w:rFonts w:ascii="Calibri" w:eastAsia="Times New Roman" w:hAnsi="Calibri" w:cs="Calibri"/>
          <w:color w:val="000000"/>
          <w:sz w:val="27"/>
          <w:szCs w:val="27"/>
          <w:lang w:eastAsia="en-GB"/>
        </w:rPr>
        <w:t>. Oxford; Burlington, Ma: Elsevier Butterworth-Heinemann.</w:t>
      </w:r>
    </w:p>
    <w:p w14:paraId="1ACD2473" w14:textId="77777777" w:rsidR="00AD62BC" w:rsidRDefault="00AD62BC" w:rsidP="00AD62BC">
      <w:pPr>
        <w:pStyle w:val="NoSpacing"/>
        <w:spacing w:line="360" w:lineRule="atLeast"/>
        <w:rPr>
          <w:rFonts w:ascii="Calibri" w:eastAsia="Times New Roman" w:hAnsi="Calibri" w:cs="Calibri"/>
          <w:color w:val="000000"/>
          <w:sz w:val="27"/>
          <w:szCs w:val="27"/>
          <w:lang w:eastAsia="en-GB"/>
        </w:rPr>
      </w:pPr>
    </w:p>
    <w:p w14:paraId="43434D32" w14:textId="77777777" w:rsidR="00AD62BC" w:rsidRDefault="00AD62BC" w:rsidP="00AD62BC">
      <w:pPr>
        <w:pStyle w:val="NoSpacing"/>
        <w:spacing w:line="360" w:lineRule="atLeast"/>
        <w:rPr>
          <w:rFonts w:ascii="Calibri" w:eastAsia="Times New Roman" w:hAnsi="Calibri" w:cs="Calibri"/>
          <w:color w:val="000000"/>
          <w:sz w:val="27"/>
          <w:szCs w:val="27"/>
          <w:lang w:eastAsia="en-GB"/>
        </w:rPr>
      </w:pPr>
    </w:p>
    <w:p w14:paraId="6A0BDB34" w14:textId="77777777" w:rsidR="00AD62BC" w:rsidRDefault="00AD62BC" w:rsidP="00AD62BC">
      <w:pPr>
        <w:pStyle w:val="NoSpacing"/>
        <w:spacing w:line="360" w:lineRule="atLeast"/>
        <w:rPr>
          <w:rFonts w:ascii="Calibri" w:eastAsia="Times New Roman" w:hAnsi="Calibri" w:cs="Calibri"/>
          <w:color w:val="000000"/>
          <w:sz w:val="27"/>
          <w:szCs w:val="27"/>
          <w:lang w:eastAsia="en-GB"/>
        </w:rPr>
      </w:pPr>
    </w:p>
    <w:p w14:paraId="264B4696" w14:textId="77777777" w:rsidR="00AD62BC" w:rsidRDefault="00AD62BC" w:rsidP="00AD62BC">
      <w:pPr>
        <w:pStyle w:val="ListParagraph"/>
        <w:numPr>
          <w:ilvl w:val="0"/>
          <w:numId w:val="1"/>
        </w:numPr>
        <w:rPr>
          <w:sz w:val="28"/>
          <w:szCs w:val="28"/>
        </w:rPr>
      </w:pPr>
      <w:r w:rsidRPr="00AD62BC">
        <w:rPr>
          <w:sz w:val="28"/>
          <w:szCs w:val="28"/>
        </w:rPr>
        <w:t>Peppers, D., and Rogers, M. (1993) “The One-to-One Future: Building Relationships One Customer at a Time”, New York: Doubleday.</w:t>
      </w:r>
    </w:p>
    <w:p w14:paraId="32DB09D3" w14:textId="77777777" w:rsidR="00A32B85" w:rsidRDefault="00A32B85" w:rsidP="00A32B85">
      <w:pPr>
        <w:rPr>
          <w:sz w:val="28"/>
          <w:szCs w:val="28"/>
        </w:rPr>
      </w:pPr>
    </w:p>
    <w:p w14:paraId="7FA21BC5" w14:textId="77777777" w:rsidR="00A32B85" w:rsidRPr="00A32B85" w:rsidRDefault="00A32B85" w:rsidP="00A32B85">
      <w:pPr>
        <w:rPr>
          <w:sz w:val="28"/>
          <w:szCs w:val="28"/>
        </w:rPr>
      </w:pPr>
    </w:p>
    <w:p w14:paraId="117A6A4A" w14:textId="77777777" w:rsidR="00A32B85" w:rsidRDefault="00A32B85" w:rsidP="00A32B8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Peppers, D. and Rogers, M. (2004). </w:t>
      </w:r>
      <w:r>
        <w:rPr>
          <w:rFonts w:ascii="Calibri" w:hAnsi="Calibri" w:cs="Calibri"/>
          <w:i/>
          <w:iCs/>
          <w:color w:val="000000"/>
          <w:sz w:val="27"/>
          <w:szCs w:val="27"/>
        </w:rPr>
        <w:t>Managing customer relationships: a strategic framework</w:t>
      </w:r>
      <w:r>
        <w:rPr>
          <w:rFonts w:ascii="Calibri" w:hAnsi="Calibri" w:cs="Calibri"/>
          <w:color w:val="000000"/>
          <w:sz w:val="27"/>
          <w:szCs w:val="27"/>
        </w:rPr>
        <w:t xml:space="preserve">. Hoboken: John Wiley &amp; Sons. </w:t>
      </w:r>
    </w:p>
    <w:p w14:paraId="298C969A" w14:textId="7DAEE21B" w:rsidR="00A32B85" w:rsidRPr="00A32B85" w:rsidRDefault="00A32B85" w:rsidP="00A32B85">
      <w:pPr>
        <w:pStyle w:val="NormalWeb"/>
        <w:ind w:left="360"/>
        <w:rPr>
          <w:rFonts w:ascii="Calibri" w:hAnsi="Calibri" w:cs="Calibri"/>
          <w:color w:val="000000"/>
          <w:sz w:val="27"/>
          <w:szCs w:val="27"/>
        </w:rPr>
      </w:pPr>
    </w:p>
    <w:p w14:paraId="460E2D74" w14:textId="77777777" w:rsidR="00D8599D" w:rsidRPr="00D8599D" w:rsidRDefault="00D8599D" w:rsidP="00D8599D">
      <w:pPr>
        <w:rPr>
          <w:sz w:val="28"/>
          <w:szCs w:val="28"/>
        </w:rPr>
      </w:pPr>
    </w:p>
    <w:p w14:paraId="3D3FA668" w14:textId="4278BA14" w:rsidR="00D47DF7" w:rsidRDefault="00D8599D" w:rsidP="00D47DF7">
      <w:pPr>
        <w:pStyle w:val="NormalWeb"/>
        <w:numPr>
          <w:ilvl w:val="0"/>
          <w:numId w:val="1"/>
        </w:numPr>
        <w:spacing w:before="0" w:beforeAutospacing="0" w:after="0" w:afterAutospacing="0" w:line="360" w:lineRule="atLeast"/>
        <w:rPr>
          <w:rFonts w:ascii="Calibri" w:hAnsi="Calibri" w:cs="Calibri"/>
          <w:color w:val="000000"/>
          <w:sz w:val="28"/>
          <w:szCs w:val="28"/>
        </w:rPr>
      </w:pPr>
      <w:r w:rsidRPr="00D8599D">
        <w:rPr>
          <w:rFonts w:ascii="Calibri" w:hAnsi="Calibri" w:cs="Calibri"/>
          <w:color w:val="000000"/>
          <w:sz w:val="28"/>
          <w:szCs w:val="28"/>
        </w:rPr>
        <w:t>Persson, A. (2011). The management of customer relationships as assets in the retail banking sector. </w:t>
      </w:r>
      <w:r w:rsidRPr="00D8599D">
        <w:rPr>
          <w:rFonts w:ascii="Calibri" w:hAnsi="Calibri" w:cs="Calibri"/>
          <w:i/>
          <w:iCs/>
          <w:color w:val="000000"/>
          <w:sz w:val="28"/>
          <w:szCs w:val="28"/>
        </w:rPr>
        <w:t>Journal of Strategic Marketing</w:t>
      </w:r>
      <w:r w:rsidRPr="00D8599D">
        <w:rPr>
          <w:rFonts w:ascii="Calibri" w:hAnsi="Calibri" w:cs="Calibri"/>
          <w:color w:val="000000"/>
          <w:sz w:val="28"/>
          <w:szCs w:val="28"/>
        </w:rPr>
        <w:t>, 19(1), pp.105–119. doi:10.1080/0965254x.2010.537766.</w:t>
      </w:r>
    </w:p>
    <w:p w14:paraId="2C9EE58B" w14:textId="77777777" w:rsidR="00D47DF7" w:rsidRDefault="00D47DF7" w:rsidP="00D47DF7">
      <w:pPr>
        <w:pStyle w:val="ListParagraph"/>
        <w:rPr>
          <w:rFonts w:ascii="Calibri" w:hAnsi="Calibri" w:cs="Calibri"/>
          <w:color w:val="000000"/>
          <w:sz w:val="28"/>
          <w:szCs w:val="28"/>
        </w:rPr>
      </w:pPr>
    </w:p>
    <w:p w14:paraId="5FD718AE" w14:textId="77777777" w:rsidR="00D47DF7" w:rsidRDefault="00D47DF7" w:rsidP="00D47DF7">
      <w:pPr>
        <w:pStyle w:val="ListParagraph"/>
        <w:rPr>
          <w:rFonts w:ascii="Calibri" w:hAnsi="Calibri" w:cs="Calibri"/>
          <w:color w:val="000000"/>
          <w:sz w:val="28"/>
          <w:szCs w:val="28"/>
        </w:rPr>
      </w:pPr>
    </w:p>
    <w:p w14:paraId="36AC965B" w14:textId="77777777" w:rsidR="00D47DF7" w:rsidRDefault="00D47DF7" w:rsidP="00D47DF7">
      <w:pPr>
        <w:pStyle w:val="ListParagraph"/>
        <w:rPr>
          <w:rFonts w:ascii="Calibri" w:hAnsi="Calibri" w:cs="Calibri"/>
          <w:color w:val="000000"/>
          <w:sz w:val="28"/>
          <w:szCs w:val="28"/>
        </w:rPr>
      </w:pPr>
    </w:p>
    <w:p w14:paraId="25A6CD85" w14:textId="77777777" w:rsidR="00D47DF7" w:rsidRDefault="00D47DF7" w:rsidP="00D47DF7">
      <w:pPr>
        <w:pStyle w:val="ListParagraph"/>
        <w:rPr>
          <w:rFonts w:ascii="Calibri" w:hAnsi="Calibri" w:cs="Calibri"/>
          <w:color w:val="000000"/>
          <w:sz w:val="28"/>
          <w:szCs w:val="28"/>
        </w:rPr>
      </w:pPr>
    </w:p>
    <w:p w14:paraId="79B10795" w14:textId="77777777" w:rsidR="00D47DF7" w:rsidRDefault="00D47DF7" w:rsidP="00D47DF7">
      <w:pPr>
        <w:pStyle w:val="ListParagraph"/>
        <w:rPr>
          <w:rFonts w:ascii="Calibri" w:hAnsi="Calibri" w:cs="Calibri"/>
          <w:color w:val="000000"/>
          <w:sz w:val="28"/>
          <w:szCs w:val="28"/>
        </w:rPr>
      </w:pPr>
    </w:p>
    <w:p w14:paraId="66D8C0FD" w14:textId="2C00D818" w:rsidR="00D47DF7" w:rsidRDefault="00D47DF7" w:rsidP="00D47DF7">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Porter, M.E. (1998). </w:t>
      </w:r>
      <w:r>
        <w:rPr>
          <w:rFonts w:ascii="Calibri" w:hAnsi="Calibri" w:cs="Calibri"/>
          <w:i/>
          <w:iCs/>
          <w:color w:val="000000"/>
          <w:sz w:val="27"/>
          <w:szCs w:val="27"/>
        </w:rPr>
        <w:t>Competitive strategy: techniques for analyzing industries and competitors: with a new introduction</w:t>
      </w:r>
      <w:r>
        <w:rPr>
          <w:rFonts w:ascii="Calibri" w:hAnsi="Calibri" w:cs="Calibri"/>
          <w:color w:val="000000"/>
          <w:sz w:val="27"/>
          <w:szCs w:val="27"/>
        </w:rPr>
        <w:t>. 1</w:t>
      </w:r>
      <w:r w:rsidRPr="00992192">
        <w:rPr>
          <w:rFonts w:ascii="Calibri" w:hAnsi="Calibri" w:cs="Calibri"/>
          <w:color w:val="000000"/>
          <w:sz w:val="27"/>
          <w:szCs w:val="27"/>
          <w:vertAlign w:val="superscript"/>
        </w:rPr>
        <w:t>st</w:t>
      </w:r>
      <w:r>
        <w:rPr>
          <w:rFonts w:ascii="Calibri" w:hAnsi="Calibri" w:cs="Calibri"/>
          <w:color w:val="000000"/>
          <w:sz w:val="27"/>
          <w:szCs w:val="27"/>
        </w:rPr>
        <w:t xml:space="preserve"> Free press edition. New York: Free Press.</w:t>
      </w:r>
    </w:p>
    <w:p w14:paraId="619502F2" w14:textId="0A9D41CE" w:rsidR="00D47DF7" w:rsidRPr="00D47DF7" w:rsidRDefault="00D47DF7" w:rsidP="00D47DF7">
      <w:pPr>
        <w:pStyle w:val="NormalWeb"/>
        <w:rPr>
          <w:rFonts w:ascii="Calibri" w:hAnsi="Calibri" w:cs="Calibri"/>
          <w:color w:val="000000"/>
          <w:sz w:val="27"/>
          <w:szCs w:val="27"/>
        </w:rPr>
      </w:pPr>
    </w:p>
    <w:p w14:paraId="58F0BB38" w14:textId="77777777" w:rsidR="00AD62BC" w:rsidRDefault="00AD62BC" w:rsidP="00AD62BC">
      <w:pPr>
        <w:pStyle w:val="NoSpacing"/>
        <w:spacing w:line="360" w:lineRule="atLeast"/>
        <w:ind w:left="720"/>
        <w:rPr>
          <w:rFonts w:ascii="Calibri" w:eastAsia="Times New Roman" w:hAnsi="Calibri" w:cs="Calibri"/>
          <w:color w:val="000000"/>
          <w:sz w:val="27"/>
          <w:szCs w:val="27"/>
          <w:lang w:eastAsia="en-GB"/>
        </w:rPr>
      </w:pPr>
    </w:p>
    <w:p w14:paraId="3ECCCA71" w14:textId="77777777" w:rsidR="00F373E1" w:rsidRDefault="00F373E1" w:rsidP="00F373E1">
      <w:pPr>
        <w:pStyle w:val="NoSpacing"/>
        <w:spacing w:line="360" w:lineRule="atLeast"/>
        <w:rPr>
          <w:rFonts w:ascii="Calibri" w:eastAsia="Times New Roman" w:hAnsi="Calibri" w:cs="Calibri"/>
          <w:color w:val="000000"/>
          <w:sz w:val="27"/>
          <w:szCs w:val="27"/>
          <w:lang w:eastAsia="en-GB"/>
        </w:rPr>
      </w:pPr>
    </w:p>
    <w:p w14:paraId="157AEB91" w14:textId="77777777" w:rsidR="00F373E1" w:rsidRDefault="00F373E1" w:rsidP="00F373E1">
      <w:pPr>
        <w:pStyle w:val="NoSpacing"/>
        <w:spacing w:line="360" w:lineRule="atLeast"/>
        <w:rPr>
          <w:rFonts w:ascii="Calibri" w:eastAsia="Times New Roman" w:hAnsi="Calibri" w:cs="Calibri"/>
          <w:color w:val="000000"/>
          <w:sz w:val="27"/>
          <w:szCs w:val="27"/>
          <w:lang w:eastAsia="en-GB"/>
        </w:rPr>
      </w:pPr>
    </w:p>
    <w:p w14:paraId="45A62B1C" w14:textId="77777777" w:rsidR="00F373E1" w:rsidRDefault="00F373E1" w:rsidP="00F373E1">
      <w:pPr>
        <w:pStyle w:val="NoSpacing"/>
        <w:numPr>
          <w:ilvl w:val="0"/>
          <w:numId w:val="1"/>
        </w:numPr>
        <w:spacing w:line="360" w:lineRule="atLeast"/>
        <w:rPr>
          <w:rFonts w:ascii="Calibri" w:eastAsia="Times New Roman" w:hAnsi="Calibri" w:cs="Calibri"/>
          <w:color w:val="000000"/>
          <w:sz w:val="27"/>
          <w:szCs w:val="27"/>
          <w:lang w:eastAsia="en-GB"/>
        </w:rPr>
      </w:pPr>
      <w:r w:rsidRPr="00AB4796">
        <w:rPr>
          <w:rFonts w:ascii="Calibri" w:eastAsia="Times New Roman" w:hAnsi="Calibri" w:cs="Calibri"/>
          <w:color w:val="000000"/>
          <w:sz w:val="27"/>
          <w:szCs w:val="27"/>
          <w:lang w:eastAsia="en-GB"/>
        </w:rPr>
        <w:t xml:space="preserve">Porter, M. E. (1998). </w:t>
      </w:r>
      <w:r w:rsidRPr="00AB4796">
        <w:rPr>
          <w:rFonts w:ascii="Calibri" w:eastAsia="Times New Roman" w:hAnsi="Calibri" w:cs="Calibri"/>
          <w:i/>
          <w:iCs/>
          <w:color w:val="000000"/>
          <w:sz w:val="27"/>
          <w:szCs w:val="27"/>
          <w:lang w:eastAsia="en-GB"/>
        </w:rPr>
        <w:t>Competitive Advantage: Creating and Sustaining Superior Performance</w:t>
      </w:r>
      <w:r w:rsidRPr="00AB4796">
        <w:rPr>
          <w:rFonts w:ascii="Calibri" w:eastAsia="Times New Roman" w:hAnsi="Calibri" w:cs="Calibri"/>
          <w:color w:val="000000"/>
          <w:sz w:val="27"/>
          <w:szCs w:val="27"/>
          <w:lang w:eastAsia="en-GB"/>
        </w:rPr>
        <w:t>, Free Press, New York, NY</w:t>
      </w:r>
      <w:r>
        <w:rPr>
          <w:rFonts w:ascii="Calibri" w:eastAsia="Times New Roman" w:hAnsi="Calibri" w:cs="Calibri"/>
          <w:color w:val="000000"/>
          <w:sz w:val="27"/>
          <w:szCs w:val="27"/>
          <w:lang w:eastAsia="en-GB"/>
        </w:rPr>
        <w:t xml:space="preserve"> </w:t>
      </w:r>
    </w:p>
    <w:p w14:paraId="3F9B58B0" w14:textId="77777777" w:rsidR="00F373E1" w:rsidRDefault="00F373E1" w:rsidP="00F373E1">
      <w:pPr>
        <w:pStyle w:val="NoSpacing"/>
        <w:spacing w:line="360" w:lineRule="atLeast"/>
        <w:ind w:left="720"/>
        <w:rPr>
          <w:rFonts w:ascii="Calibri" w:eastAsia="Times New Roman" w:hAnsi="Calibri" w:cs="Calibri"/>
          <w:color w:val="000000"/>
          <w:sz w:val="27"/>
          <w:szCs w:val="27"/>
          <w:lang w:eastAsia="en-GB"/>
        </w:rPr>
      </w:pPr>
    </w:p>
    <w:p w14:paraId="6CFD0D93" w14:textId="77777777" w:rsidR="001E0C30" w:rsidRDefault="001E0C30" w:rsidP="001E0C30">
      <w:pPr>
        <w:pStyle w:val="NoSpacing"/>
        <w:spacing w:line="360" w:lineRule="atLeast"/>
        <w:ind w:left="720"/>
        <w:rPr>
          <w:rFonts w:ascii="Calibri" w:eastAsia="Times New Roman" w:hAnsi="Calibri" w:cs="Calibri"/>
          <w:color w:val="000000"/>
          <w:sz w:val="27"/>
          <w:szCs w:val="27"/>
          <w:lang w:eastAsia="en-GB"/>
        </w:rPr>
      </w:pPr>
    </w:p>
    <w:p w14:paraId="6874FD05" w14:textId="77777777" w:rsidR="00F161CD" w:rsidRDefault="00F161CD" w:rsidP="00F161CD">
      <w:pPr>
        <w:pStyle w:val="NormalWeb"/>
        <w:spacing w:before="0" w:beforeAutospacing="0" w:after="0" w:afterAutospacing="0" w:line="360" w:lineRule="atLeast"/>
        <w:rPr>
          <w:rFonts w:ascii="Calibri" w:hAnsi="Calibri" w:cs="Calibri"/>
          <w:color w:val="000000"/>
          <w:sz w:val="27"/>
          <w:szCs w:val="27"/>
        </w:rPr>
      </w:pPr>
    </w:p>
    <w:p w14:paraId="2122C4A6" w14:textId="77777777" w:rsidR="00A80936" w:rsidRDefault="00A80936" w:rsidP="00A80936">
      <w:pPr>
        <w:pStyle w:val="NormalWeb"/>
        <w:spacing w:before="0" w:beforeAutospacing="0" w:after="0" w:afterAutospacing="0" w:line="360" w:lineRule="atLeast"/>
        <w:ind w:left="720"/>
        <w:rPr>
          <w:rFonts w:ascii="Calibri" w:hAnsi="Calibri" w:cs="Calibri"/>
          <w:color w:val="000000"/>
          <w:sz w:val="27"/>
          <w:szCs w:val="27"/>
        </w:rPr>
      </w:pPr>
    </w:p>
    <w:p w14:paraId="5E21C9BA" w14:textId="1C9DA55D" w:rsidR="00A80936" w:rsidRPr="00776A36" w:rsidRDefault="00A80936" w:rsidP="00943F4E">
      <w:pPr>
        <w:pStyle w:val="ListParagraph"/>
        <w:numPr>
          <w:ilvl w:val="0"/>
          <w:numId w:val="1"/>
        </w:numPr>
        <w:spacing w:line="360" w:lineRule="atLeast"/>
        <w:rPr>
          <w:rFonts w:ascii="Calibri" w:eastAsia="Times New Roman" w:hAnsi="Calibri" w:cs="Calibri"/>
          <w:color w:val="000000"/>
          <w:sz w:val="27"/>
          <w:szCs w:val="27"/>
          <w:lang w:eastAsia="en-GB"/>
        </w:rPr>
      </w:pPr>
      <w:r w:rsidRPr="00012CD7">
        <w:rPr>
          <w:rFonts w:ascii="Calibri" w:eastAsia="Times New Roman" w:hAnsi="Calibri" w:cs="Calibri"/>
          <w:color w:val="000000"/>
          <w:sz w:val="27"/>
          <w:szCs w:val="27"/>
          <w:lang w:eastAsia="en-GB"/>
        </w:rPr>
        <w:t xml:space="preserve">Rabetino, R., Kohtamäki, M. and Federico, J.S. (2020). </w:t>
      </w:r>
      <w:r w:rsidRPr="00012CD7">
        <w:rPr>
          <w:rFonts w:ascii="Calibri" w:eastAsia="Times New Roman" w:hAnsi="Calibri" w:cs="Calibri"/>
          <w:i/>
          <w:iCs/>
          <w:color w:val="000000"/>
          <w:sz w:val="27"/>
          <w:szCs w:val="27"/>
          <w:lang w:eastAsia="en-GB"/>
        </w:rPr>
        <w:t>A (Re)view of the Philosophical Foundations of Strategic Management</w:t>
      </w:r>
      <w:r w:rsidRPr="00012CD7">
        <w:rPr>
          <w:rFonts w:ascii="Calibri" w:eastAsia="Times New Roman" w:hAnsi="Calibri" w:cs="Calibri"/>
          <w:color w:val="000000"/>
          <w:sz w:val="27"/>
          <w:szCs w:val="27"/>
          <w:lang w:eastAsia="en-GB"/>
        </w:rPr>
        <w:t>. International Journal of Management Reviews.</w:t>
      </w:r>
      <w:r w:rsidR="000360CF">
        <w:rPr>
          <w:rFonts w:ascii="Calibri" w:eastAsia="Times New Roman" w:hAnsi="Calibri" w:cs="Calibri"/>
          <w:color w:val="000000"/>
          <w:sz w:val="27"/>
          <w:szCs w:val="27"/>
          <w:lang w:eastAsia="en-GB"/>
        </w:rPr>
        <w:t xml:space="preserve"> Available at</w:t>
      </w:r>
      <w:r w:rsidR="000360CF" w:rsidRPr="000360CF">
        <w:rPr>
          <w:rFonts w:ascii="Calibri" w:eastAsia="Times New Roman" w:hAnsi="Calibri" w:cs="Calibri"/>
          <w:color w:val="000000"/>
          <w:sz w:val="28"/>
          <w:szCs w:val="28"/>
          <w:lang w:eastAsia="en-GB"/>
        </w:rPr>
        <w:t xml:space="preserve">: </w:t>
      </w:r>
      <w:hyperlink r:id="rId123" w:history="1">
        <w:r w:rsidR="000360CF" w:rsidRPr="00943F4E">
          <w:rPr>
            <w:rStyle w:val="Hyperlink"/>
            <w:sz w:val="28"/>
            <w:szCs w:val="28"/>
          </w:rPr>
          <w:t>A (Re)view of the Philosophical Foundations of Strategic Management - Rabetino - 2021 - International Journal of Management Reviews - Wiley Online Library</w:t>
        </w:r>
      </w:hyperlink>
      <w:r w:rsidR="000360CF" w:rsidRPr="00943F4E">
        <w:rPr>
          <w:sz w:val="28"/>
          <w:szCs w:val="28"/>
        </w:rPr>
        <w:t xml:space="preserve"> (Accessed: 10 August 2022)</w:t>
      </w:r>
    </w:p>
    <w:p w14:paraId="7CAC7EE3" w14:textId="77777777" w:rsidR="00776A36" w:rsidRDefault="00776A36" w:rsidP="00776A36">
      <w:pPr>
        <w:spacing w:line="360" w:lineRule="atLeast"/>
        <w:rPr>
          <w:rFonts w:ascii="Calibri" w:eastAsia="Times New Roman" w:hAnsi="Calibri" w:cs="Calibri"/>
          <w:color w:val="000000"/>
          <w:sz w:val="27"/>
          <w:szCs w:val="27"/>
          <w:lang w:eastAsia="en-GB"/>
        </w:rPr>
      </w:pPr>
    </w:p>
    <w:p w14:paraId="598C8018" w14:textId="77777777" w:rsidR="00776A36" w:rsidRPr="00776A36" w:rsidRDefault="00776A36" w:rsidP="00776A36">
      <w:pPr>
        <w:spacing w:line="360" w:lineRule="atLeast"/>
        <w:rPr>
          <w:rFonts w:ascii="Calibri" w:eastAsia="Times New Roman" w:hAnsi="Calibri" w:cs="Calibri"/>
          <w:color w:val="000000"/>
          <w:sz w:val="27"/>
          <w:szCs w:val="27"/>
          <w:lang w:eastAsia="en-GB"/>
        </w:rPr>
      </w:pPr>
    </w:p>
    <w:p w14:paraId="515E91BF" w14:textId="06645C74" w:rsidR="00776A36" w:rsidRPr="00322B1B" w:rsidRDefault="00776A36" w:rsidP="00776A36">
      <w:pPr>
        <w:pStyle w:val="NoSpacing"/>
        <w:numPr>
          <w:ilvl w:val="0"/>
          <w:numId w:val="1"/>
        </w:numPr>
        <w:spacing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Rahman, M. (2017)</w:t>
      </w:r>
      <w:r w:rsidRPr="00322B1B">
        <w:rPr>
          <w:rFonts w:ascii="Calibri" w:eastAsia="Times New Roman" w:hAnsi="Calibri" w:cs="Calibri"/>
          <w:color w:val="000000"/>
          <w:sz w:val="27"/>
          <w:szCs w:val="27"/>
          <w:lang w:eastAsia="en-GB"/>
        </w:rPr>
        <w:t xml:space="preserve"> </w:t>
      </w:r>
      <w:r w:rsidRPr="00322B1B">
        <w:rPr>
          <w:rFonts w:ascii="Calibri" w:eastAsia="Times New Roman" w:hAnsi="Calibri" w:cs="Calibri"/>
          <w:i/>
          <w:iCs/>
          <w:color w:val="000000"/>
          <w:sz w:val="27"/>
          <w:szCs w:val="27"/>
          <w:lang w:eastAsia="en-GB"/>
        </w:rPr>
        <w:t>Ansoff matrix - What is Ansoff growth matrix? howandwhat</w:t>
      </w:r>
      <w:r w:rsidRPr="00322B1B">
        <w:rPr>
          <w:rFonts w:ascii="Calibri" w:eastAsia="Times New Roman" w:hAnsi="Calibri" w:cs="Calibri"/>
          <w:color w:val="000000"/>
          <w:sz w:val="27"/>
          <w:szCs w:val="27"/>
          <w:lang w:eastAsia="en-GB"/>
        </w:rPr>
        <w:t xml:space="preserve">. [online]. Available at: </w:t>
      </w:r>
      <w:hyperlink r:id="rId124" w:history="1">
        <w:r w:rsidRPr="00776A36">
          <w:rPr>
            <w:rStyle w:val="Hyperlink"/>
            <w:rFonts w:ascii="Calibri" w:eastAsia="Times New Roman" w:hAnsi="Calibri" w:cs="Calibri"/>
            <w:sz w:val="27"/>
            <w:szCs w:val="27"/>
            <w:lang w:eastAsia="en-GB"/>
          </w:rPr>
          <w:t xml:space="preserve">https://howandwhat.net/ansoff-growth-matrix/. </w:t>
        </w:r>
      </w:hyperlink>
      <w:r>
        <w:rPr>
          <w:rFonts w:ascii="Calibri" w:eastAsia="Times New Roman" w:hAnsi="Calibri" w:cs="Calibri"/>
          <w:color w:val="000000"/>
          <w:sz w:val="27"/>
          <w:szCs w:val="27"/>
          <w:lang w:eastAsia="en-GB"/>
        </w:rPr>
        <w:t xml:space="preserve"> (Accessed: 06 July 2022)</w:t>
      </w:r>
    </w:p>
    <w:p w14:paraId="65ADA34C" w14:textId="77777777" w:rsidR="00776A36" w:rsidRPr="00DE090B" w:rsidRDefault="00776A36" w:rsidP="00776A36">
      <w:pPr>
        <w:pStyle w:val="ListParagraph"/>
        <w:spacing w:line="360" w:lineRule="atLeast"/>
        <w:rPr>
          <w:rFonts w:ascii="Calibri" w:eastAsia="Times New Roman" w:hAnsi="Calibri" w:cs="Calibri"/>
          <w:color w:val="000000"/>
          <w:sz w:val="27"/>
          <w:szCs w:val="27"/>
          <w:lang w:eastAsia="en-GB"/>
        </w:rPr>
      </w:pPr>
    </w:p>
    <w:p w14:paraId="2F594D68" w14:textId="77777777" w:rsidR="00DE090B" w:rsidRDefault="00DE090B" w:rsidP="00DE090B">
      <w:pPr>
        <w:spacing w:line="360" w:lineRule="atLeast"/>
        <w:rPr>
          <w:rFonts w:ascii="Calibri" w:eastAsia="Times New Roman" w:hAnsi="Calibri" w:cs="Calibri"/>
          <w:color w:val="000000"/>
          <w:sz w:val="27"/>
          <w:szCs w:val="27"/>
          <w:lang w:eastAsia="en-GB"/>
        </w:rPr>
      </w:pPr>
    </w:p>
    <w:p w14:paraId="316B2EC5" w14:textId="77777777" w:rsidR="00DE090B" w:rsidRPr="00DE090B" w:rsidRDefault="00DE090B" w:rsidP="00DE090B">
      <w:pPr>
        <w:spacing w:line="360" w:lineRule="atLeast"/>
        <w:rPr>
          <w:rFonts w:ascii="Calibri" w:eastAsia="Times New Roman" w:hAnsi="Calibri" w:cs="Calibri"/>
          <w:color w:val="000000"/>
          <w:sz w:val="28"/>
          <w:szCs w:val="28"/>
          <w:lang w:eastAsia="en-GB"/>
        </w:rPr>
      </w:pPr>
    </w:p>
    <w:p w14:paraId="73B1669A" w14:textId="641B6EE9" w:rsidR="00DE090B" w:rsidRPr="00DE090B" w:rsidRDefault="00DE090B" w:rsidP="00DE090B">
      <w:pPr>
        <w:pStyle w:val="ListParagraph"/>
        <w:numPr>
          <w:ilvl w:val="0"/>
          <w:numId w:val="1"/>
        </w:numPr>
        <w:rPr>
          <w:sz w:val="28"/>
          <w:szCs w:val="28"/>
        </w:rPr>
      </w:pPr>
      <w:r w:rsidRPr="00DE090B">
        <w:rPr>
          <w:sz w:val="28"/>
          <w:szCs w:val="28"/>
        </w:rPr>
        <w:t xml:space="preserve">Rao, S. &amp; Patel, J. (2018). CRM the most valuable component of banking. </w:t>
      </w:r>
      <w:r w:rsidRPr="00DE090B">
        <w:rPr>
          <w:i/>
          <w:iCs/>
          <w:sz w:val="28"/>
          <w:szCs w:val="28"/>
        </w:rPr>
        <w:t>IOSR Journal of Computer Engineering</w:t>
      </w:r>
      <w:r w:rsidRPr="00DE090B">
        <w:rPr>
          <w:sz w:val="28"/>
          <w:szCs w:val="28"/>
        </w:rPr>
        <w:t xml:space="preserve">, </w:t>
      </w:r>
      <w:r w:rsidR="000245AE">
        <w:rPr>
          <w:sz w:val="28"/>
          <w:szCs w:val="28"/>
        </w:rPr>
        <w:t>4</w:t>
      </w:r>
      <w:r w:rsidRPr="00DE090B">
        <w:rPr>
          <w:sz w:val="28"/>
          <w:szCs w:val="28"/>
        </w:rPr>
        <w:t>(18), pp.17-23.</w:t>
      </w:r>
      <w:r>
        <w:rPr>
          <w:sz w:val="28"/>
          <w:szCs w:val="28"/>
        </w:rPr>
        <w:t xml:space="preserve"> </w:t>
      </w:r>
    </w:p>
    <w:p w14:paraId="017B567B" w14:textId="77777777" w:rsidR="00DE090B" w:rsidRPr="000768B0" w:rsidRDefault="00DE090B" w:rsidP="00DE090B">
      <w:pPr>
        <w:pStyle w:val="ListParagraph"/>
        <w:spacing w:line="360" w:lineRule="atLeast"/>
        <w:rPr>
          <w:rFonts w:ascii="Calibri" w:eastAsia="Times New Roman" w:hAnsi="Calibri" w:cs="Calibri"/>
          <w:color w:val="000000"/>
          <w:sz w:val="27"/>
          <w:szCs w:val="27"/>
          <w:lang w:eastAsia="en-GB"/>
        </w:rPr>
      </w:pPr>
    </w:p>
    <w:p w14:paraId="6EEFF623" w14:textId="77777777" w:rsidR="000768B0" w:rsidRDefault="000768B0" w:rsidP="000768B0">
      <w:pPr>
        <w:pStyle w:val="ListParagraph"/>
        <w:rPr>
          <w:sz w:val="28"/>
          <w:szCs w:val="28"/>
        </w:rPr>
      </w:pPr>
    </w:p>
    <w:p w14:paraId="2744EE8D" w14:textId="77777777" w:rsidR="000768B0" w:rsidRPr="000768B0" w:rsidRDefault="000768B0" w:rsidP="000768B0">
      <w:pPr>
        <w:pStyle w:val="ListParagraph"/>
        <w:rPr>
          <w:sz w:val="28"/>
          <w:szCs w:val="28"/>
        </w:rPr>
      </w:pPr>
    </w:p>
    <w:p w14:paraId="06C27E80" w14:textId="77777777" w:rsidR="000768B0" w:rsidRPr="000768B0" w:rsidRDefault="000768B0" w:rsidP="000768B0">
      <w:pPr>
        <w:pStyle w:val="ListParagraph"/>
        <w:numPr>
          <w:ilvl w:val="0"/>
          <w:numId w:val="1"/>
        </w:numPr>
        <w:rPr>
          <w:sz w:val="28"/>
          <w:szCs w:val="28"/>
        </w:rPr>
      </w:pPr>
      <w:r w:rsidRPr="000768B0">
        <w:rPr>
          <w:sz w:val="28"/>
          <w:szCs w:val="28"/>
        </w:rPr>
        <w:t xml:space="preserve">Ratten, V. (2022) </w:t>
      </w:r>
      <w:r w:rsidRPr="000768B0">
        <w:rPr>
          <w:i/>
          <w:iCs/>
          <w:sz w:val="28"/>
          <w:szCs w:val="28"/>
        </w:rPr>
        <w:t>Analyse, Ideate and Grow. The Role of Creativity and Entrepreneurship.</w:t>
      </w:r>
      <w:r w:rsidRPr="000768B0">
        <w:rPr>
          <w:sz w:val="28"/>
          <w:szCs w:val="28"/>
        </w:rPr>
        <w:t xml:space="preserve"> Singapore: Springer. </w:t>
      </w:r>
    </w:p>
    <w:p w14:paraId="62CD0970" w14:textId="77777777" w:rsidR="000768B0" w:rsidRPr="00943F4E" w:rsidRDefault="000768B0" w:rsidP="000768B0">
      <w:pPr>
        <w:pStyle w:val="ListParagraph"/>
        <w:spacing w:line="360" w:lineRule="atLeast"/>
        <w:rPr>
          <w:rFonts w:ascii="Calibri" w:eastAsia="Times New Roman" w:hAnsi="Calibri" w:cs="Calibri"/>
          <w:color w:val="000000"/>
          <w:sz w:val="27"/>
          <w:szCs w:val="27"/>
          <w:lang w:eastAsia="en-GB"/>
        </w:rPr>
      </w:pPr>
    </w:p>
    <w:p w14:paraId="5C3CFA71" w14:textId="77777777" w:rsidR="00943F4E" w:rsidRPr="00943F4E" w:rsidRDefault="00943F4E" w:rsidP="00943F4E">
      <w:pPr>
        <w:spacing w:line="360" w:lineRule="atLeast"/>
        <w:rPr>
          <w:rFonts w:ascii="Calibri" w:eastAsia="Times New Roman" w:hAnsi="Calibri" w:cs="Calibri"/>
          <w:color w:val="000000"/>
          <w:sz w:val="27"/>
          <w:szCs w:val="27"/>
          <w:lang w:eastAsia="en-GB"/>
        </w:rPr>
      </w:pPr>
    </w:p>
    <w:p w14:paraId="722039AC" w14:textId="7C7AB8DE" w:rsidR="00943F4E" w:rsidRDefault="00943F4E" w:rsidP="00943F4E">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Reiling, J. (2021). </w:t>
      </w:r>
      <w:r>
        <w:rPr>
          <w:rFonts w:ascii="Calibri" w:hAnsi="Calibri" w:cs="Calibri"/>
          <w:i/>
          <w:iCs/>
          <w:color w:val="000000"/>
          <w:sz w:val="27"/>
          <w:szCs w:val="27"/>
        </w:rPr>
        <w:t>Ansoff Matrix Model: Explanation, Advantages, and Disadvantages | The Strategic Project Manager</w:t>
      </w:r>
      <w:r>
        <w:rPr>
          <w:rFonts w:ascii="Calibri" w:hAnsi="Calibri" w:cs="Calibri"/>
          <w:color w:val="000000"/>
          <w:sz w:val="27"/>
          <w:szCs w:val="27"/>
        </w:rPr>
        <w:t xml:space="preserve">. [online] The Strategic Project Manager. Available at: </w:t>
      </w:r>
      <w:hyperlink r:id="rId125" w:history="1">
        <w:r w:rsidRPr="009046A8">
          <w:rPr>
            <w:rStyle w:val="Hyperlink"/>
            <w:rFonts w:ascii="Calibri" w:hAnsi="Calibri" w:cs="Calibri"/>
            <w:sz w:val="27"/>
            <w:szCs w:val="27"/>
          </w:rPr>
          <w:t>https://bethestrategicpm.com/ansoff-matrix-model-explanation-advantages-and-disadvantages/</w:t>
        </w:r>
      </w:hyperlink>
      <w:r>
        <w:rPr>
          <w:rFonts w:ascii="Calibri" w:hAnsi="Calibri" w:cs="Calibri"/>
          <w:color w:val="000000"/>
          <w:sz w:val="27"/>
          <w:szCs w:val="27"/>
        </w:rPr>
        <w:t>. (Accessed: 17 August 2022)</w:t>
      </w:r>
    </w:p>
    <w:p w14:paraId="12C1E87D" w14:textId="77777777" w:rsidR="00883855" w:rsidRDefault="00883855" w:rsidP="00883855">
      <w:pPr>
        <w:pStyle w:val="NormalWeb"/>
        <w:spacing w:before="0" w:beforeAutospacing="0" w:after="0" w:afterAutospacing="0" w:line="360" w:lineRule="atLeast"/>
        <w:rPr>
          <w:rFonts w:ascii="Calibri" w:hAnsi="Calibri" w:cs="Calibri"/>
          <w:color w:val="000000"/>
          <w:sz w:val="27"/>
          <w:szCs w:val="27"/>
        </w:rPr>
      </w:pPr>
    </w:p>
    <w:p w14:paraId="1123295B" w14:textId="77777777" w:rsidR="00883855" w:rsidRDefault="00883855" w:rsidP="00883855">
      <w:pPr>
        <w:pStyle w:val="NormalWeb"/>
        <w:spacing w:before="0" w:beforeAutospacing="0" w:after="0" w:afterAutospacing="0" w:line="360" w:lineRule="atLeast"/>
        <w:rPr>
          <w:rFonts w:ascii="Calibri" w:hAnsi="Calibri" w:cs="Calibri"/>
          <w:color w:val="000000"/>
          <w:sz w:val="27"/>
          <w:szCs w:val="27"/>
        </w:rPr>
      </w:pPr>
    </w:p>
    <w:p w14:paraId="60996C71" w14:textId="51EB742B" w:rsidR="00883855" w:rsidRDefault="00883855" w:rsidP="0088385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Riley, J. (2018). </w:t>
      </w:r>
      <w:r>
        <w:rPr>
          <w:rFonts w:ascii="Calibri" w:hAnsi="Calibri" w:cs="Calibri"/>
          <w:i/>
          <w:iCs/>
          <w:color w:val="000000"/>
          <w:sz w:val="27"/>
          <w:szCs w:val="27"/>
        </w:rPr>
        <w:t>Ansoff Matrix</w:t>
      </w:r>
      <w:r>
        <w:rPr>
          <w:rFonts w:ascii="Calibri" w:hAnsi="Calibri" w:cs="Calibri"/>
          <w:color w:val="000000"/>
          <w:sz w:val="27"/>
          <w:szCs w:val="27"/>
        </w:rPr>
        <w:t xml:space="preserve">. [online] tutor2u. Available at: </w:t>
      </w:r>
      <w:hyperlink r:id="rId126" w:history="1">
        <w:r w:rsidRPr="00B9395C">
          <w:rPr>
            <w:rStyle w:val="Hyperlink"/>
            <w:rFonts w:ascii="Calibri" w:hAnsi="Calibri" w:cs="Calibri"/>
            <w:sz w:val="27"/>
            <w:szCs w:val="27"/>
          </w:rPr>
          <w:t>https://www.tutor2u.net/business/reference/ansoffs-matrix</w:t>
        </w:r>
      </w:hyperlink>
      <w:r>
        <w:rPr>
          <w:rFonts w:ascii="Calibri" w:hAnsi="Calibri" w:cs="Calibri"/>
          <w:color w:val="000000"/>
          <w:sz w:val="27"/>
          <w:szCs w:val="27"/>
        </w:rPr>
        <w:t>. (Accessed: 25 August 2022)</w:t>
      </w:r>
    </w:p>
    <w:p w14:paraId="09C9C19F" w14:textId="4A83E1F5" w:rsidR="00883855" w:rsidRPr="00883855" w:rsidRDefault="00883855" w:rsidP="00883855">
      <w:pPr>
        <w:pStyle w:val="NormalWeb"/>
        <w:ind w:left="720"/>
        <w:rPr>
          <w:rFonts w:ascii="Calibri" w:hAnsi="Calibri" w:cs="Calibri"/>
          <w:color w:val="000000"/>
          <w:sz w:val="27"/>
          <w:szCs w:val="27"/>
        </w:rPr>
      </w:pPr>
    </w:p>
    <w:p w14:paraId="7AB8957D" w14:textId="77777777" w:rsidR="00DA0DA9" w:rsidRDefault="00DA0DA9" w:rsidP="00DA0DA9">
      <w:pPr>
        <w:pStyle w:val="NormalWeb"/>
        <w:spacing w:before="0" w:beforeAutospacing="0" w:after="0" w:afterAutospacing="0" w:line="360" w:lineRule="atLeast"/>
        <w:ind w:left="720"/>
        <w:rPr>
          <w:rFonts w:ascii="Calibri" w:hAnsi="Calibri" w:cs="Calibri"/>
          <w:color w:val="000000"/>
          <w:sz w:val="27"/>
          <w:szCs w:val="27"/>
        </w:rPr>
      </w:pPr>
    </w:p>
    <w:p w14:paraId="5E1532CB" w14:textId="0070F2DF" w:rsidR="00DA0DA9" w:rsidRDefault="00DA0DA9" w:rsidP="00DA0DA9">
      <w:pPr>
        <w:pStyle w:val="NoSpacing"/>
        <w:numPr>
          <w:ilvl w:val="0"/>
          <w:numId w:val="1"/>
        </w:numPr>
        <w:spacing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Rizq, J. (2020). </w:t>
      </w:r>
      <w:r w:rsidRPr="00733B2D">
        <w:rPr>
          <w:rFonts w:ascii="Calibri" w:eastAsia="Times New Roman" w:hAnsi="Calibri" w:cs="Calibri"/>
          <w:i/>
          <w:iCs/>
          <w:color w:val="000000"/>
          <w:sz w:val="27"/>
          <w:szCs w:val="27"/>
          <w:lang w:eastAsia="en-GB"/>
        </w:rPr>
        <w:t>The Ansoff Matrix – GBRW Bank Strategy Guide Series #1</w:t>
      </w:r>
      <w:r>
        <w:rPr>
          <w:rFonts w:ascii="Calibri" w:eastAsia="Times New Roman" w:hAnsi="Calibri" w:cs="Calibri"/>
          <w:i/>
          <w:iCs/>
          <w:color w:val="000000"/>
          <w:sz w:val="27"/>
          <w:szCs w:val="27"/>
          <w:lang w:eastAsia="en-GB"/>
        </w:rPr>
        <w:t xml:space="preserve">. </w:t>
      </w:r>
      <w:r>
        <w:rPr>
          <w:rFonts w:ascii="Calibri" w:eastAsia="Times New Roman" w:hAnsi="Calibri" w:cs="Calibri"/>
          <w:color w:val="000000"/>
          <w:sz w:val="27"/>
          <w:szCs w:val="27"/>
          <w:lang w:eastAsia="en-GB"/>
        </w:rPr>
        <w:t xml:space="preserve">Available at: </w:t>
      </w:r>
      <w:hyperlink r:id="rId127" w:anchor=":~:text=The%20Ansoff%20Matrix%20is%20one,growth%20in%20income%20and%20profit" w:history="1">
        <w:r w:rsidRPr="00DA0DA9">
          <w:rPr>
            <w:rStyle w:val="Hyperlink"/>
            <w:rFonts w:ascii="Calibri" w:eastAsia="Times New Roman" w:hAnsi="Calibri" w:cs="Calibri"/>
            <w:sz w:val="27"/>
            <w:szCs w:val="27"/>
            <w:lang w:eastAsia="en-GB"/>
          </w:rPr>
          <w:t>https://gbrw.com/the-ansoff-matrix-gbrw-bank-strategy-guide-series-1/#:~:text=The%20Ansoff%20Matrix%20is%20one,growth%20in%20income%20and%20profit</w:t>
        </w:r>
      </w:hyperlink>
      <w:r>
        <w:rPr>
          <w:rStyle w:val="NoSpacingChar"/>
          <w:rFonts w:ascii="Calibri" w:eastAsia="Times New Roman" w:hAnsi="Calibri" w:cs="Calibri"/>
          <w:sz w:val="27"/>
          <w:szCs w:val="27"/>
          <w:lang w:eastAsia="en-GB"/>
        </w:rPr>
        <w:t xml:space="preserve"> </w:t>
      </w:r>
      <w:r w:rsidRPr="00733B2D">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06 July 2022)</w:t>
      </w:r>
    </w:p>
    <w:p w14:paraId="576879CB" w14:textId="77777777" w:rsidR="00DA0DA9" w:rsidRDefault="00DA0DA9" w:rsidP="00DA0DA9">
      <w:pPr>
        <w:pStyle w:val="NormalWeb"/>
        <w:spacing w:before="0" w:beforeAutospacing="0" w:after="0" w:afterAutospacing="0" w:line="360" w:lineRule="atLeast"/>
        <w:ind w:left="720"/>
        <w:rPr>
          <w:rFonts w:ascii="Calibri" w:hAnsi="Calibri" w:cs="Calibri"/>
          <w:color w:val="000000"/>
          <w:sz w:val="27"/>
          <w:szCs w:val="27"/>
        </w:rPr>
      </w:pPr>
    </w:p>
    <w:p w14:paraId="5F5C6B30" w14:textId="5078C0F8" w:rsidR="00943F4E" w:rsidRPr="00943F4E" w:rsidRDefault="00943F4E" w:rsidP="00943F4E">
      <w:pPr>
        <w:pStyle w:val="NormalWeb"/>
        <w:ind w:left="720"/>
        <w:rPr>
          <w:rFonts w:ascii="Calibri" w:hAnsi="Calibri" w:cs="Calibri"/>
          <w:color w:val="000000"/>
          <w:sz w:val="27"/>
          <w:szCs w:val="27"/>
        </w:rPr>
      </w:pPr>
    </w:p>
    <w:p w14:paraId="77FD2FED" w14:textId="54FEE625" w:rsidR="00C2336B" w:rsidRDefault="00146329" w:rsidP="00506939">
      <w:pPr>
        <w:pStyle w:val="TOCHeading"/>
        <w:numPr>
          <w:ilvl w:val="0"/>
          <w:numId w:val="1"/>
        </w:numPr>
        <w:spacing w:line="360" w:lineRule="atLeast"/>
        <w:rPr>
          <w:rFonts w:ascii="Calibri" w:hAnsi="Calibri" w:cs="Calibri"/>
          <w:color w:val="000000"/>
          <w:sz w:val="27"/>
          <w:szCs w:val="27"/>
        </w:rPr>
      </w:pPr>
      <w:r w:rsidRPr="00012CD7">
        <w:rPr>
          <w:rFonts w:ascii="Calibri" w:hAnsi="Calibri" w:cs="Calibri"/>
          <w:color w:val="000000"/>
          <w:sz w:val="27"/>
          <w:szCs w:val="27"/>
        </w:rPr>
        <w:t>Sachdeva, J. K. (2009). </w:t>
      </w:r>
      <w:r w:rsidRPr="00012CD7">
        <w:rPr>
          <w:rFonts w:ascii="Calibri" w:hAnsi="Calibri" w:cs="Calibri"/>
          <w:i/>
          <w:iCs/>
          <w:color w:val="000000"/>
          <w:sz w:val="27"/>
          <w:szCs w:val="27"/>
        </w:rPr>
        <w:t>Business research methodology.</w:t>
      </w:r>
      <w:r w:rsidRPr="00012CD7">
        <w:rPr>
          <w:rFonts w:ascii="Calibri" w:hAnsi="Calibri" w:cs="Calibri"/>
          <w:color w:val="000000"/>
          <w:sz w:val="27"/>
          <w:szCs w:val="27"/>
        </w:rPr>
        <w:t> Himalayan Books.</w:t>
      </w:r>
    </w:p>
    <w:p w14:paraId="0E175352" w14:textId="77777777" w:rsidR="00506939" w:rsidRDefault="00506939" w:rsidP="00506939">
      <w:pPr>
        <w:rPr>
          <w:lang w:val="en-US"/>
        </w:rPr>
      </w:pPr>
    </w:p>
    <w:p w14:paraId="615273B7" w14:textId="77777777" w:rsidR="00506939" w:rsidRPr="00506939" w:rsidRDefault="00506939" w:rsidP="00506939">
      <w:pPr>
        <w:rPr>
          <w:lang w:val="en-US"/>
        </w:rPr>
      </w:pPr>
    </w:p>
    <w:p w14:paraId="133FD6D3" w14:textId="441E22FF" w:rsidR="00506939" w:rsidRDefault="00506939" w:rsidP="00506939">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Saeed, Y. (2020). </w:t>
      </w:r>
      <w:r>
        <w:rPr>
          <w:rFonts w:ascii="Calibri" w:hAnsi="Calibri" w:cs="Calibri"/>
          <w:i/>
          <w:iCs/>
          <w:color w:val="000000"/>
          <w:sz w:val="27"/>
          <w:szCs w:val="27"/>
        </w:rPr>
        <w:t>Convenience Sampling Definition: Why and How to Convenience Sample - Advantages, Disadvantages of Convenience Sampling</w:t>
      </w:r>
      <w:r>
        <w:rPr>
          <w:rFonts w:ascii="Calibri" w:hAnsi="Calibri" w:cs="Calibri"/>
          <w:color w:val="000000"/>
          <w:sz w:val="27"/>
          <w:szCs w:val="27"/>
        </w:rPr>
        <w:t xml:space="preserve">. [online] A Scholarship. Available at: </w:t>
      </w:r>
      <w:hyperlink r:id="rId128" w:history="1">
        <w:r w:rsidRPr="00C96F9D">
          <w:rPr>
            <w:rStyle w:val="Hyperlink"/>
            <w:rFonts w:ascii="Calibri" w:hAnsi="Calibri" w:cs="Calibri"/>
            <w:sz w:val="27"/>
            <w:szCs w:val="27"/>
          </w:rPr>
          <w:t>https://ascholarship.com/convenience-sampling-definition-why-and-how-to-convenience-sample-advantages-disadvantages-of-convenience-sampling/</w:t>
        </w:r>
      </w:hyperlink>
      <w:r>
        <w:rPr>
          <w:rFonts w:ascii="Calibri" w:hAnsi="Calibri" w:cs="Calibri"/>
          <w:color w:val="000000"/>
          <w:sz w:val="27"/>
          <w:szCs w:val="27"/>
        </w:rPr>
        <w:t xml:space="preserve">. (Accessed: </w:t>
      </w:r>
      <w:r w:rsidR="00596424">
        <w:rPr>
          <w:rFonts w:ascii="Calibri" w:hAnsi="Calibri" w:cs="Calibri"/>
          <w:color w:val="000000"/>
          <w:sz w:val="27"/>
          <w:szCs w:val="27"/>
        </w:rPr>
        <w:t>10 August 2022)</w:t>
      </w:r>
    </w:p>
    <w:p w14:paraId="7CB4E89A" w14:textId="77777777" w:rsidR="007D5C3F" w:rsidRDefault="007D5C3F" w:rsidP="007D5C3F">
      <w:pPr>
        <w:pStyle w:val="NormalWeb"/>
        <w:spacing w:before="0" w:beforeAutospacing="0" w:after="0" w:afterAutospacing="0" w:line="360" w:lineRule="atLeast"/>
        <w:rPr>
          <w:rFonts w:ascii="Calibri" w:hAnsi="Calibri" w:cs="Calibri"/>
          <w:color w:val="000000"/>
          <w:sz w:val="27"/>
          <w:szCs w:val="27"/>
        </w:rPr>
      </w:pPr>
    </w:p>
    <w:p w14:paraId="632A52F7" w14:textId="77777777" w:rsidR="007D5C3F" w:rsidRDefault="007D5C3F" w:rsidP="007D5C3F">
      <w:pPr>
        <w:pStyle w:val="NormalWeb"/>
        <w:spacing w:before="0" w:beforeAutospacing="0" w:after="0" w:afterAutospacing="0" w:line="360" w:lineRule="atLeast"/>
        <w:rPr>
          <w:rFonts w:ascii="Calibri" w:hAnsi="Calibri" w:cs="Calibri"/>
          <w:color w:val="000000"/>
          <w:sz w:val="27"/>
          <w:szCs w:val="27"/>
        </w:rPr>
      </w:pPr>
    </w:p>
    <w:p w14:paraId="30EE42DE" w14:textId="77777777" w:rsidR="007D5C3F" w:rsidRDefault="007D5C3F" w:rsidP="007D5C3F">
      <w:pPr>
        <w:pStyle w:val="NormalWeb"/>
        <w:spacing w:before="0" w:beforeAutospacing="0" w:after="0" w:afterAutospacing="0" w:line="360" w:lineRule="atLeast"/>
        <w:rPr>
          <w:rFonts w:ascii="Calibri" w:hAnsi="Calibri" w:cs="Calibri"/>
          <w:color w:val="000000"/>
          <w:sz w:val="27"/>
          <w:szCs w:val="27"/>
        </w:rPr>
      </w:pPr>
    </w:p>
    <w:p w14:paraId="5B65D20B" w14:textId="77777777" w:rsidR="007D5C3F" w:rsidRDefault="007D5C3F" w:rsidP="007D5C3F">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Santander, (2016). </w:t>
      </w:r>
      <w:r>
        <w:rPr>
          <w:rFonts w:ascii="Calibri" w:hAnsi="Calibri" w:cs="Calibri"/>
          <w:i/>
          <w:iCs/>
          <w:color w:val="000000"/>
          <w:sz w:val="27"/>
          <w:szCs w:val="27"/>
        </w:rPr>
        <w:t>The Benefits of Diversification | Santander Corporate &amp; Commercial Banking</w:t>
      </w:r>
      <w:r>
        <w:rPr>
          <w:rFonts w:ascii="Calibri" w:hAnsi="Calibri" w:cs="Calibri"/>
          <w:color w:val="000000"/>
          <w:sz w:val="27"/>
          <w:szCs w:val="27"/>
        </w:rPr>
        <w:t xml:space="preserve">. [online] Available at: </w:t>
      </w:r>
      <w:hyperlink r:id="rId129" w:history="1">
        <w:r w:rsidRPr="00B9395C">
          <w:rPr>
            <w:rStyle w:val="Hyperlink"/>
            <w:rFonts w:ascii="Calibri" w:hAnsi="Calibri" w:cs="Calibri"/>
            <w:sz w:val="27"/>
            <w:szCs w:val="27"/>
          </w:rPr>
          <w:t>https://www.santandercb.co.uk/news-articles/benefits-diversification</w:t>
        </w:r>
      </w:hyperlink>
      <w:r>
        <w:rPr>
          <w:rFonts w:ascii="Calibri" w:hAnsi="Calibri" w:cs="Calibri"/>
          <w:color w:val="000000"/>
          <w:sz w:val="27"/>
          <w:szCs w:val="27"/>
        </w:rPr>
        <w:t>. (Accessed: 25 August 2022)</w:t>
      </w:r>
    </w:p>
    <w:p w14:paraId="5801E2C7" w14:textId="77777777" w:rsidR="007D5C3F" w:rsidRDefault="007D5C3F" w:rsidP="007D5C3F">
      <w:pPr>
        <w:pStyle w:val="NormalWeb"/>
        <w:spacing w:before="0" w:beforeAutospacing="0" w:after="0" w:afterAutospacing="0" w:line="360" w:lineRule="atLeast"/>
        <w:ind w:left="720"/>
        <w:rPr>
          <w:rFonts w:ascii="Calibri" w:hAnsi="Calibri" w:cs="Calibri"/>
          <w:color w:val="000000"/>
          <w:sz w:val="27"/>
          <w:szCs w:val="27"/>
        </w:rPr>
      </w:pPr>
    </w:p>
    <w:p w14:paraId="337F596E" w14:textId="77777777" w:rsidR="002B5815" w:rsidRDefault="002B5815" w:rsidP="00926FF1">
      <w:pPr>
        <w:pStyle w:val="NormalWeb"/>
        <w:spacing w:before="0" w:beforeAutospacing="0" w:after="0" w:afterAutospacing="0" w:line="360" w:lineRule="atLeast"/>
        <w:rPr>
          <w:rFonts w:ascii="Calibri" w:hAnsi="Calibri" w:cs="Calibri"/>
          <w:color w:val="000000"/>
          <w:sz w:val="27"/>
          <w:szCs w:val="27"/>
        </w:rPr>
      </w:pPr>
    </w:p>
    <w:p w14:paraId="2688411C" w14:textId="77777777" w:rsidR="00146329" w:rsidRDefault="00146329" w:rsidP="00A418F2">
      <w:pPr>
        <w:spacing w:after="0" w:line="360" w:lineRule="atLeast"/>
        <w:rPr>
          <w:rFonts w:ascii="Calibri" w:hAnsi="Calibri" w:cs="Calibri"/>
          <w:color w:val="000000"/>
          <w:sz w:val="28"/>
          <w:szCs w:val="28"/>
        </w:rPr>
      </w:pPr>
    </w:p>
    <w:p w14:paraId="10103E53" w14:textId="6A61819A" w:rsidR="00146329" w:rsidRDefault="00146329" w:rsidP="00F25246">
      <w:pPr>
        <w:pStyle w:val="ListParagraph"/>
        <w:numPr>
          <w:ilvl w:val="0"/>
          <w:numId w:val="1"/>
        </w:numPr>
        <w:spacing w:line="360" w:lineRule="atLeast"/>
        <w:rPr>
          <w:rFonts w:ascii="Calibri" w:eastAsia="Times New Roman" w:hAnsi="Calibri" w:cs="Calibri"/>
          <w:color w:val="000000"/>
          <w:sz w:val="27"/>
          <w:szCs w:val="27"/>
          <w:lang w:eastAsia="en-GB"/>
        </w:rPr>
      </w:pPr>
      <w:r w:rsidRPr="00012CD7">
        <w:rPr>
          <w:rFonts w:ascii="Calibri" w:eastAsia="Times New Roman" w:hAnsi="Calibri" w:cs="Calibri"/>
          <w:color w:val="000000"/>
          <w:sz w:val="27"/>
          <w:szCs w:val="27"/>
          <w:lang w:eastAsia="en-GB"/>
        </w:rPr>
        <w:t>Saunders, M., Lewis, P. and Thornhill, A. (2019). </w:t>
      </w:r>
      <w:r w:rsidRPr="00012CD7">
        <w:rPr>
          <w:rFonts w:ascii="Calibri" w:eastAsia="Times New Roman" w:hAnsi="Calibri" w:cs="Calibri"/>
          <w:i/>
          <w:iCs/>
          <w:color w:val="000000"/>
          <w:sz w:val="27"/>
          <w:szCs w:val="27"/>
          <w:lang w:eastAsia="en-GB"/>
        </w:rPr>
        <w:t>Research Methods for Business Students</w:t>
      </w:r>
      <w:r w:rsidRPr="00012CD7">
        <w:rPr>
          <w:rFonts w:ascii="Calibri" w:eastAsia="Times New Roman" w:hAnsi="Calibri" w:cs="Calibri"/>
          <w:color w:val="000000"/>
          <w:sz w:val="27"/>
          <w:szCs w:val="27"/>
          <w:lang w:eastAsia="en-GB"/>
        </w:rPr>
        <w:t xml:space="preserve">. </w:t>
      </w:r>
      <w:proofErr w:type="gramStart"/>
      <w:r w:rsidRPr="00012CD7">
        <w:rPr>
          <w:rFonts w:ascii="Calibri" w:eastAsia="Times New Roman" w:hAnsi="Calibri" w:cs="Calibri"/>
          <w:color w:val="000000"/>
          <w:sz w:val="27"/>
          <w:szCs w:val="27"/>
          <w:lang w:eastAsia="en-GB"/>
        </w:rPr>
        <w:t>8</w:t>
      </w:r>
      <w:r w:rsidRPr="00012CD7">
        <w:rPr>
          <w:rFonts w:ascii="Calibri" w:eastAsia="Times New Roman" w:hAnsi="Calibri" w:cs="Calibri"/>
          <w:color w:val="000000"/>
          <w:sz w:val="27"/>
          <w:szCs w:val="27"/>
          <w:vertAlign w:val="superscript"/>
          <w:lang w:eastAsia="en-GB"/>
        </w:rPr>
        <w:t>th</w:t>
      </w:r>
      <w:proofErr w:type="gramEnd"/>
      <w:r w:rsidRPr="00012CD7">
        <w:rPr>
          <w:rFonts w:ascii="Calibri" w:eastAsia="Times New Roman" w:hAnsi="Calibri" w:cs="Calibri"/>
          <w:color w:val="000000"/>
          <w:sz w:val="27"/>
          <w:szCs w:val="27"/>
          <w:lang w:eastAsia="en-GB"/>
        </w:rPr>
        <w:t xml:space="preserve"> edition. New York: Pearson.</w:t>
      </w:r>
    </w:p>
    <w:p w14:paraId="38731BB2" w14:textId="77777777" w:rsidR="00F25246" w:rsidRPr="00F25246" w:rsidRDefault="00F25246" w:rsidP="00F25246">
      <w:pPr>
        <w:pStyle w:val="ListParagraph"/>
        <w:rPr>
          <w:rFonts w:ascii="Calibri" w:eastAsia="Times New Roman" w:hAnsi="Calibri" w:cs="Calibri"/>
          <w:color w:val="000000"/>
          <w:sz w:val="27"/>
          <w:szCs w:val="27"/>
          <w:lang w:eastAsia="en-GB"/>
        </w:rPr>
      </w:pPr>
    </w:p>
    <w:p w14:paraId="21CCCAF5" w14:textId="77777777" w:rsidR="00F25246" w:rsidRPr="00926FF1" w:rsidRDefault="00F25246" w:rsidP="00F25246">
      <w:pPr>
        <w:pStyle w:val="NoSpacing"/>
        <w:numPr>
          <w:ilvl w:val="0"/>
          <w:numId w:val="1"/>
        </w:numPr>
        <w:spacing w:line="360" w:lineRule="atLeast"/>
        <w:rPr>
          <w:rFonts w:ascii="Calibri" w:eastAsia="Times New Roman" w:hAnsi="Calibri" w:cs="Calibri"/>
          <w:color w:val="000000"/>
          <w:sz w:val="27"/>
          <w:szCs w:val="27"/>
          <w:lang w:eastAsia="en-GB"/>
        </w:rPr>
      </w:pPr>
      <w:r w:rsidRPr="00012CD7">
        <w:rPr>
          <w:rFonts w:ascii="Calibri" w:hAnsi="Calibri" w:cs="Calibri"/>
          <w:color w:val="000000"/>
          <w:sz w:val="27"/>
          <w:szCs w:val="27"/>
        </w:rPr>
        <w:t>Saunders, M., Thornhill, A. and Lewis, P. (2016). </w:t>
      </w:r>
      <w:r w:rsidRPr="00012CD7">
        <w:rPr>
          <w:rFonts w:ascii="Calibri" w:hAnsi="Calibri" w:cs="Calibri"/>
          <w:i/>
          <w:iCs/>
          <w:color w:val="000000"/>
          <w:sz w:val="27"/>
          <w:szCs w:val="27"/>
        </w:rPr>
        <w:t>Research methods for business students</w:t>
      </w:r>
      <w:r w:rsidRPr="00012CD7">
        <w:rPr>
          <w:rFonts w:ascii="Calibri" w:hAnsi="Calibri" w:cs="Calibri"/>
          <w:color w:val="000000"/>
          <w:sz w:val="27"/>
          <w:szCs w:val="27"/>
        </w:rPr>
        <w:t xml:space="preserve">. </w:t>
      </w:r>
      <w:proofErr w:type="gramStart"/>
      <w:r w:rsidRPr="00012CD7">
        <w:rPr>
          <w:rFonts w:ascii="Calibri" w:hAnsi="Calibri" w:cs="Calibri"/>
          <w:color w:val="000000"/>
          <w:sz w:val="27"/>
          <w:szCs w:val="27"/>
        </w:rPr>
        <w:t>7</w:t>
      </w:r>
      <w:r w:rsidRPr="00012CD7">
        <w:rPr>
          <w:rFonts w:ascii="Calibri" w:hAnsi="Calibri" w:cs="Calibri"/>
          <w:color w:val="000000"/>
          <w:sz w:val="27"/>
          <w:szCs w:val="27"/>
          <w:vertAlign w:val="superscript"/>
        </w:rPr>
        <w:t>th</w:t>
      </w:r>
      <w:proofErr w:type="gramEnd"/>
      <w:r w:rsidRPr="00012CD7">
        <w:rPr>
          <w:rFonts w:ascii="Calibri" w:hAnsi="Calibri" w:cs="Calibri"/>
          <w:color w:val="000000"/>
          <w:sz w:val="27"/>
          <w:szCs w:val="27"/>
        </w:rPr>
        <w:t xml:space="preserve"> edition. Harlow: Pearson Education.</w:t>
      </w:r>
    </w:p>
    <w:p w14:paraId="2A6277BA" w14:textId="77777777" w:rsidR="00926FF1" w:rsidRDefault="00926FF1" w:rsidP="00926FF1">
      <w:pPr>
        <w:pStyle w:val="ListParagraph"/>
        <w:rPr>
          <w:rFonts w:ascii="Calibri" w:eastAsia="Times New Roman" w:hAnsi="Calibri" w:cs="Calibri"/>
          <w:color w:val="000000"/>
          <w:sz w:val="27"/>
          <w:szCs w:val="27"/>
          <w:lang w:eastAsia="en-GB"/>
        </w:rPr>
      </w:pPr>
    </w:p>
    <w:p w14:paraId="1E97E37A" w14:textId="77777777" w:rsidR="00926FF1" w:rsidRDefault="00926FF1" w:rsidP="00926FF1">
      <w:pPr>
        <w:pStyle w:val="NoSpacing"/>
        <w:numPr>
          <w:ilvl w:val="0"/>
          <w:numId w:val="1"/>
        </w:numPr>
        <w:spacing w:line="360" w:lineRule="atLeast"/>
        <w:rPr>
          <w:rFonts w:ascii="Calibri" w:eastAsia="Times New Roman" w:hAnsi="Calibri" w:cs="Calibri"/>
          <w:color w:val="000000"/>
          <w:sz w:val="27"/>
          <w:szCs w:val="27"/>
          <w:lang w:eastAsia="en-GB"/>
        </w:rPr>
      </w:pPr>
      <w:r w:rsidRPr="00E60D85">
        <w:rPr>
          <w:rFonts w:ascii="Calibri" w:eastAsia="Times New Roman" w:hAnsi="Calibri" w:cs="Calibri"/>
          <w:color w:val="000000"/>
          <w:sz w:val="27"/>
          <w:szCs w:val="27"/>
          <w:lang w:eastAsia="en-GB"/>
        </w:rPr>
        <w:t xml:space="preserve">Siddiqi, K.O. (2011), " </w:t>
      </w:r>
      <w:r w:rsidRPr="00E60D85">
        <w:rPr>
          <w:rFonts w:ascii="Calibri" w:eastAsia="Times New Roman" w:hAnsi="Calibri" w:cs="Calibri"/>
          <w:i/>
          <w:iCs/>
          <w:color w:val="000000"/>
          <w:sz w:val="27"/>
          <w:szCs w:val="27"/>
          <w:lang w:eastAsia="en-GB"/>
        </w:rPr>
        <w:t>Interrelations between service quality attributes, customer satisfaction and customer loyalty in the retail banking sector in Bangladesh “,</w:t>
      </w:r>
      <w:r w:rsidRPr="00E60D85">
        <w:rPr>
          <w:rFonts w:ascii="Calibri" w:eastAsia="Times New Roman" w:hAnsi="Calibri" w:cs="Calibri"/>
          <w:color w:val="000000"/>
          <w:sz w:val="27"/>
          <w:szCs w:val="27"/>
          <w:lang w:eastAsia="en-GB"/>
        </w:rPr>
        <w:t xml:space="preserve"> International Journal of Business and Management, Vol. 6 No. 3, pp. 12 - 36.</w:t>
      </w:r>
    </w:p>
    <w:p w14:paraId="352C07E3" w14:textId="77777777" w:rsidR="00631D40" w:rsidRDefault="00631D40" w:rsidP="00631D40">
      <w:pPr>
        <w:pStyle w:val="ListParagraph"/>
        <w:rPr>
          <w:rFonts w:ascii="Calibri" w:eastAsia="Times New Roman" w:hAnsi="Calibri" w:cs="Calibri"/>
          <w:color w:val="000000"/>
          <w:sz w:val="27"/>
          <w:szCs w:val="27"/>
          <w:lang w:eastAsia="en-GB"/>
        </w:rPr>
      </w:pPr>
    </w:p>
    <w:p w14:paraId="15BCA3A1" w14:textId="0B6C6B76" w:rsidR="00631D40" w:rsidRDefault="00631D40" w:rsidP="00631D40">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Shaw, E. (2021). </w:t>
      </w:r>
      <w:r>
        <w:rPr>
          <w:rFonts w:ascii="Calibri" w:hAnsi="Calibri" w:cs="Calibri"/>
          <w:i/>
          <w:iCs/>
          <w:color w:val="000000"/>
          <w:sz w:val="27"/>
          <w:szCs w:val="27"/>
        </w:rPr>
        <w:t>Barclaycard Rewards Credit Card</w:t>
      </w:r>
      <w:r>
        <w:rPr>
          <w:rFonts w:ascii="Calibri" w:hAnsi="Calibri" w:cs="Calibri"/>
          <w:color w:val="000000"/>
          <w:sz w:val="27"/>
          <w:szCs w:val="27"/>
        </w:rPr>
        <w:t xml:space="preserve">. [online] Forbes Advisor UK. Available at: </w:t>
      </w:r>
      <w:hyperlink r:id="rId130" w:history="1">
        <w:r w:rsidRPr="00B9395C">
          <w:rPr>
            <w:rStyle w:val="Hyperlink"/>
            <w:rFonts w:ascii="Calibri" w:hAnsi="Calibri" w:cs="Calibri"/>
            <w:sz w:val="27"/>
            <w:szCs w:val="27"/>
          </w:rPr>
          <w:t>https://www.forbes.com/uk/advisor/credit-cards/reviews/barclaycard-rewards-credit-card/</w:t>
        </w:r>
      </w:hyperlink>
      <w:r>
        <w:rPr>
          <w:rFonts w:ascii="Calibri" w:hAnsi="Calibri" w:cs="Calibri"/>
          <w:color w:val="000000"/>
          <w:sz w:val="27"/>
          <w:szCs w:val="27"/>
        </w:rPr>
        <w:t xml:space="preserve">. </w:t>
      </w:r>
      <w:r w:rsidR="001A4FFB">
        <w:rPr>
          <w:rFonts w:ascii="Calibri" w:hAnsi="Calibri" w:cs="Calibri"/>
          <w:color w:val="000000"/>
          <w:sz w:val="27"/>
          <w:szCs w:val="27"/>
        </w:rPr>
        <w:t>(Accessed: 25 August 2022)</w:t>
      </w:r>
    </w:p>
    <w:p w14:paraId="322AF5FF" w14:textId="14F36E1E" w:rsidR="00631D40" w:rsidRPr="00631D40" w:rsidRDefault="00631D40" w:rsidP="00631D40">
      <w:pPr>
        <w:pStyle w:val="NormalWeb"/>
        <w:ind w:left="720"/>
        <w:rPr>
          <w:rFonts w:ascii="Calibri" w:hAnsi="Calibri" w:cs="Calibri"/>
          <w:color w:val="000000"/>
          <w:sz w:val="27"/>
          <w:szCs w:val="27"/>
        </w:rPr>
      </w:pPr>
    </w:p>
    <w:p w14:paraId="6194F406" w14:textId="77777777" w:rsidR="00926FF1" w:rsidRPr="009C63F9" w:rsidRDefault="00926FF1" w:rsidP="00926FF1">
      <w:pPr>
        <w:pStyle w:val="NoSpacing"/>
        <w:spacing w:line="360" w:lineRule="atLeast"/>
        <w:ind w:left="720"/>
        <w:rPr>
          <w:rFonts w:ascii="Calibri" w:eastAsia="Times New Roman" w:hAnsi="Calibri" w:cs="Calibri"/>
          <w:color w:val="000000"/>
          <w:sz w:val="27"/>
          <w:szCs w:val="27"/>
          <w:lang w:eastAsia="en-GB"/>
        </w:rPr>
      </w:pPr>
    </w:p>
    <w:p w14:paraId="66D7115D" w14:textId="77777777" w:rsidR="009C63F9" w:rsidRDefault="009C63F9" w:rsidP="009C63F9">
      <w:pPr>
        <w:pStyle w:val="ListParagraph"/>
        <w:rPr>
          <w:rFonts w:ascii="Calibri" w:eastAsia="Times New Roman" w:hAnsi="Calibri" w:cs="Calibri"/>
          <w:color w:val="000000"/>
          <w:sz w:val="27"/>
          <w:szCs w:val="27"/>
          <w:lang w:eastAsia="en-GB"/>
        </w:rPr>
      </w:pPr>
    </w:p>
    <w:p w14:paraId="27E066DE" w14:textId="6E9AEF85" w:rsidR="009C63F9" w:rsidRDefault="009C63F9" w:rsidP="009C63F9">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SmartSurvey (2019). </w:t>
      </w:r>
      <w:r>
        <w:rPr>
          <w:rFonts w:ascii="Calibri" w:hAnsi="Calibri" w:cs="Calibri"/>
          <w:i/>
          <w:iCs/>
          <w:color w:val="000000"/>
          <w:sz w:val="27"/>
          <w:szCs w:val="27"/>
        </w:rPr>
        <w:t>10 Advantages of Online Surveys | SmartSurvey</w:t>
      </w:r>
      <w:r>
        <w:rPr>
          <w:rFonts w:ascii="Calibri" w:hAnsi="Calibri" w:cs="Calibri"/>
          <w:color w:val="000000"/>
          <w:sz w:val="27"/>
          <w:szCs w:val="27"/>
        </w:rPr>
        <w:t xml:space="preserve">. [online] Smartsurvey.co.uk. Available at: </w:t>
      </w:r>
      <w:hyperlink r:id="rId131" w:history="1">
        <w:r w:rsidRPr="00C96F9D">
          <w:rPr>
            <w:rStyle w:val="Hyperlink"/>
            <w:rFonts w:ascii="Calibri" w:hAnsi="Calibri" w:cs="Calibri"/>
            <w:sz w:val="27"/>
            <w:szCs w:val="27"/>
          </w:rPr>
          <w:t>https://www.smartsurvey.co.uk/articles/10-advantages-of-online-surveys</w:t>
        </w:r>
      </w:hyperlink>
      <w:r>
        <w:rPr>
          <w:rFonts w:ascii="Calibri" w:hAnsi="Calibri" w:cs="Calibri"/>
          <w:color w:val="000000"/>
          <w:sz w:val="27"/>
          <w:szCs w:val="27"/>
        </w:rPr>
        <w:t>. (Accessed: 10 August 2022)</w:t>
      </w:r>
    </w:p>
    <w:p w14:paraId="49C06460" w14:textId="77777777" w:rsidR="009C63F9" w:rsidRDefault="009C63F9" w:rsidP="009C63F9">
      <w:pPr>
        <w:pStyle w:val="ListParagraph"/>
        <w:rPr>
          <w:rFonts w:ascii="Calibri" w:hAnsi="Calibri" w:cs="Calibri"/>
          <w:color w:val="000000"/>
          <w:sz w:val="27"/>
          <w:szCs w:val="27"/>
        </w:rPr>
      </w:pPr>
    </w:p>
    <w:p w14:paraId="57F4146C" w14:textId="0B98D7B4" w:rsidR="009C63F9" w:rsidRPr="009C63F9" w:rsidRDefault="009C63F9" w:rsidP="009C63F9">
      <w:pPr>
        <w:pStyle w:val="ListParagraph"/>
        <w:numPr>
          <w:ilvl w:val="0"/>
          <w:numId w:val="1"/>
        </w:numPr>
        <w:spacing w:line="360" w:lineRule="atLeast"/>
        <w:rPr>
          <w:rFonts w:ascii="Calibri" w:eastAsia="Times New Roman" w:hAnsi="Calibri" w:cs="Calibri"/>
          <w:color w:val="000000"/>
          <w:sz w:val="27"/>
          <w:szCs w:val="27"/>
          <w:lang w:eastAsia="en-GB"/>
        </w:rPr>
      </w:pPr>
      <w:r w:rsidRPr="00A723B1">
        <w:rPr>
          <w:rFonts w:ascii="Calibri" w:eastAsia="Times New Roman" w:hAnsi="Calibri" w:cs="Calibri"/>
          <w:color w:val="000000"/>
          <w:sz w:val="27"/>
          <w:szCs w:val="27"/>
          <w:lang w:eastAsia="en-GB"/>
        </w:rPr>
        <w:t>SmartSurvey (2021). </w:t>
      </w:r>
      <w:r w:rsidRPr="00A723B1">
        <w:rPr>
          <w:rFonts w:ascii="Calibri" w:eastAsia="Times New Roman" w:hAnsi="Calibri" w:cs="Calibri"/>
          <w:i/>
          <w:iCs/>
          <w:color w:val="000000"/>
          <w:sz w:val="27"/>
          <w:szCs w:val="27"/>
          <w:lang w:eastAsia="en-GB"/>
        </w:rPr>
        <w:t>Primary Research Methods Explained | SmartSurvey</w:t>
      </w:r>
      <w:r w:rsidRPr="00A723B1">
        <w:rPr>
          <w:rFonts w:ascii="Calibri" w:eastAsia="Times New Roman" w:hAnsi="Calibri" w:cs="Calibri"/>
          <w:color w:val="000000"/>
          <w:sz w:val="27"/>
          <w:szCs w:val="27"/>
          <w:lang w:eastAsia="en-GB"/>
        </w:rPr>
        <w:t xml:space="preserve">. [online] www.smartsurvey.co.uk. Available at: </w:t>
      </w:r>
      <w:hyperlink r:id="rId132" w:anchor=":~:text=Primary%20research%20guarantees%20that%20the" w:history="1">
        <w:r w:rsidRPr="00DC6999">
          <w:rPr>
            <w:rStyle w:val="Hyperlink"/>
            <w:rFonts w:ascii="Calibri" w:eastAsia="Times New Roman" w:hAnsi="Calibri" w:cs="Calibri"/>
            <w:sz w:val="27"/>
            <w:szCs w:val="27"/>
            <w:lang w:eastAsia="en-GB"/>
          </w:rPr>
          <w:t>https://www.smartsurvey.co.uk/articles/primary-research-methods#:~:text=Primary%20research%20guarantees%20that%20the</w:t>
        </w:r>
      </w:hyperlink>
      <w:r w:rsidRPr="00A723B1">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10 August 2022)</w:t>
      </w:r>
    </w:p>
    <w:p w14:paraId="0E76A9B1" w14:textId="77777777" w:rsidR="00394097" w:rsidRPr="00394097" w:rsidRDefault="00394097" w:rsidP="00394097">
      <w:pPr>
        <w:rPr>
          <w:rFonts w:eastAsiaTheme="minorHAnsi"/>
          <w:sz w:val="28"/>
          <w:szCs w:val="28"/>
        </w:rPr>
      </w:pPr>
    </w:p>
    <w:p w14:paraId="56457F9F" w14:textId="5AEE7630" w:rsidR="00810DDC" w:rsidRPr="00926FF1" w:rsidRDefault="00EC441D" w:rsidP="00810DDC">
      <w:pPr>
        <w:pStyle w:val="ListParagraph"/>
        <w:numPr>
          <w:ilvl w:val="0"/>
          <w:numId w:val="1"/>
        </w:numPr>
        <w:spacing w:line="360" w:lineRule="atLeast"/>
        <w:rPr>
          <w:rFonts w:ascii="Calibri" w:eastAsia="Times New Roman" w:hAnsi="Calibri" w:cs="Calibri"/>
          <w:color w:val="000000"/>
          <w:sz w:val="27"/>
          <w:szCs w:val="27"/>
          <w:lang w:eastAsia="en-GB"/>
        </w:rPr>
      </w:pPr>
      <w:r w:rsidRPr="00012CD7">
        <w:rPr>
          <w:rFonts w:ascii="Calibri" w:hAnsi="Calibri" w:cs="Calibri"/>
          <w:color w:val="000000"/>
          <w:sz w:val="27"/>
          <w:szCs w:val="27"/>
        </w:rPr>
        <w:t>Sood, T. (2017). </w:t>
      </w:r>
      <w:r w:rsidRPr="00012CD7">
        <w:rPr>
          <w:rFonts w:ascii="Calibri" w:hAnsi="Calibri" w:cs="Calibri"/>
          <w:i/>
          <w:iCs/>
          <w:color w:val="000000"/>
          <w:sz w:val="27"/>
          <w:szCs w:val="27"/>
        </w:rPr>
        <w:t>Strategic marketing management and tactics in the service industry</w:t>
      </w:r>
      <w:r w:rsidRPr="00012CD7">
        <w:rPr>
          <w:rFonts w:ascii="Calibri" w:hAnsi="Calibri" w:cs="Calibri"/>
          <w:color w:val="000000"/>
          <w:sz w:val="27"/>
          <w:szCs w:val="27"/>
        </w:rPr>
        <w:t>. Hershey, Pa: Business Science Reference.</w:t>
      </w:r>
    </w:p>
    <w:p w14:paraId="692DCBE0" w14:textId="77777777" w:rsidR="00926FF1" w:rsidRPr="00926FF1" w:rsidRDefault="00926FF1" w:rsidP="00926FF1">
      <w:pPr>
        <w:pStyle w:val="ListParagraph"/>
        <w:rPr>
          <w:rFonts w:ascii="Calibri" w:eastAsia="Times New Roman" w:hAnsi="Calibri" w:cs="Calibri"/>
          <w:color w:val="000000"/>
          <w:sz w:val="27"/>
          <w:szCs w:val="27"/>
          <w:lang w:eastAsia="en-GB"/>
        </w:rPr>
      </w:pPr>
    </w:p>
    <w:p w14:paraId="40796193" w14:textId="77777777" w:rsidR="00926FF1" w:rsidRDefault="00926FF1" w:rsidP="00926FF1">
      <w:pPr>
        <w:pStyle w:val="NormalWeb"/>
        <w:spacing w:before="0" w:beforeAutospacing="0" w:after="0" w:afterAutospacing="0" w:line="360" w:lineRule="atLeast"/>
        <w:rPr>
          <w:rFonts w:ascii="Calibri" w:hAnsi="Calibri" w:cs="Calibri"/>
          <w:color w:val="000000"/>
          <w:sz w:val="27"/>
          <w:szCs w:val="27"/>
        </w:rPr>
      </w:pPr>
    </w:p>
    <w:p w14:paraId="0BA120DE" w14:textId="77777777" w:rsidR="00926FF1" w:rsidRDefault="00926FF1" w:rsidP="00926FF1">
      <w:pPr>
        <w:numPr>
          <w:ilvl w:val="0"/>
          <w:numId w:val="1"/>
        </w:numPr>
        <w:spacing w:after="0" w:line="360" w:lineRule="atLeast"/>
        <w:rPr>
          <w:rFonts w:ascii="Calibri" w:hAnsi="Calibri" w:cs="Calibri"/>
          <w:color w:val="000000"/>
          <w:sz w:val="27"/>
          <w:szCs w:val="27"/>
        </w:rPr>
      </w:pPr>
      <w:r>
        <w:rPr>
          <w:rFonts w:ascii="Calibri" w:hAnsi="Calibri" w:cs="Calibri"/>
          <w:color w:val="000000"/>
          <w:sz w:val="27"/>
          <w:szCs w:val="27"/>
        </w:rPr>
        <w:t>Soundaian, S. (2019). </w:t>
      </w:r>
      <w:r>
        <w:rPr>
          <w:rFonts w:ascii="Calibri" w:hAnsi="Calibri" w:cs="Calibri"/>
          <w:i/>
          <w:iCs/>
          <w:color w:val="000000"/>
          <w:sz w:val="27"/>
          <w:szCs w:val="27"/>
        </w:rPr>
        <w:t>Strategic marketing management.</w:t>
      </w:r>
      <w:r>
        <w:rPr>
          <w:rFonts w:ascii="Calibri" w:hAnsi="Calibri" w:cs="Calibri"/>
          <w:color w:val="000000"/>
          <w:sz w:val="27"/>
          <w:szCs w:val="27"/>
        </w:rPr>
        <w:t> Chennai: Mjp Publishers.</w:t>
      </w:r>
    </w:p>
    <w:p w14:paraId="02289020" w14:textId="77777777" w:rsidR="00926FF1" w:rsidRPr="007D303B" w:rsidRDefault="00926FF1" w:rsidP="00926FF1">
      <w:pPr>
        <w:pStyle w:val="ListParagraph"/>
        <w:spacing w:line="360" w:lineRule="atLeast"/>
        <w:rPr>
          <w:rFonts w:ascii="Calibri" w:eastAsia="Times New Roman" w:hAnsi="Calibri" w:cs="Calibri"/>
          <w:color w:val="000000"/>
          <w:sz w:val="27"/>
          <w:szCs w:val="27"/>
          <w:lang w:eastAsia="en-GB"/>
        </w:rPr>
      </w:pPr>
    </w:p>
    <w:p w14:paraId="2871FE7D" w14:textId="77777777" w:rsidR="007D303B" w:rsidRPr="007D303B" w:rsidRDefault="007D303B" w:rsidP="007D303B">
      <w:pPr>
        <w:pStyle w:val="ListParagraph"/>
        <w:rPr>
          <w:rFonts w:ascii="Calibri" w:eastAsia="Times New Roman" w:hAnsi="Calibri" w:cs="Calibri"/>
          <w:color w:val="000000"/>
          <w:sz w:val="27"/>
          <w:szCs w:val="27"/>
          <w:lang w:eastAsia="en-GB"/>
        </w:rPr>
      </w:pPr>
    </w:p>
    <w:p w14:paraId="7B5A7079" w14:textId="611B26E0" w:rsidR="007D303B" w:rsidRDefault="007D303B" w:rsidP="007D303B">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Statista. (</w:t>
      </w:r>
      <w:r w:rsidR="00CB0558">
        <w:rPr>
          <w:rFonts w:ascii="Calibri" w:hAnsi="Calibri" w:cs="Calibri"/>
          <w:color w:val="000000"/>
          <w:sz w:val="27"/>
          <w:szCs w:val="27"/>
        </w:rPr>
        <w:t>2022a</w:t>
      </w:r>
      <w:r>
        <w:rPr>
          <w:rFonts w:ascii="Calibri" w:hAnsi="Calibri" w:cs="Calibri"/>
          <w:color w:val="000000"/>
          <w:sz w:val="27"/>
          <w:szCs w:val="27"/>
        </w:rPr>
        <w:t>). </w:t>
      </w:r>
      <w:r>
        <w:rPr>
          <w:rFonts w:ascii="Calibri" w:hAnsi="Calibri" w:cs="Calibri"/>
          <w:i/>
          <w:iCs/>
          <w:color w:val="000000"/>
          <w:sz w:val="27"/>
          <w:szCs w:val="27"/>
        </w:rPr>
        <w:t>UK banks by number of customers 2007-2017</w:t>
      </w:r>
      <w:r>
        <w:rPr>
          <w:rFonts w:ascii="Calibri" w:hAnsi="Calibri" w:cs="Calibri"/>
          <w:color w:val="000000"/>
          <w:sz w:val="27"/>
          <w:szCs w:val="27"/>
        </w:rPr>
        <w:t xml:space="preserve">. [online] Available at: </w:t>
      </w:r>
      <w:hyperlink r:id="rId133" w:history="1">
        <w:r w:rsidRPr="00BC0255">
          <w:rPr>
            <w:rStyle w:val="Hyperlink"/>
            <w:rFonts w:ascii="Calibri" w:hAnsi="Calibri" w:cs="Calibri"/>
            <w:sz w:val="27"/>
            <w:szCs w:val="27"/>
          </w:rPr>
          <w:t>https://www.statista.com/statistics/940560/number-of-customers-at-select-banks-in-the-united-kingdom/</w:t>
        </w:r>
      </w:hyperlink>
      <w:r>
        <w:rPr>
          <w:rFonts w:ascii="Calibri" w:hAnsi="Calibri" w:cs="Calibri"/>
          <w:color w:val="000000"/>
          <w:sz w:val="27"/>
          <w:szCs w:val="27"/>
        </w:rPr>
        <w:t>. (Accessed: 16 August 2022)</w:t>
      </w:r>
    </w:p>
    <w:p w14:paraId="58E37A6F" w14:textId="77777777" w:rsidR="00CB0558" w:rsidRDefault="00CB0558" w:rsidP="00CB0558">
      <w:pPr>
        <w:pStyle w:val="ListParagraph"/>
        <w:rPr>
          <w:rFonts w:ascii="Calibri" w:hAnsi="Calibri" w:cs="Calibri"/>
          <w:color w:val="000000"/>
          <w:sz w:val="27"/>
          <w:szCs w:val="27"/>
        </w:rPr>
      </w:pPr>
    </w:p>
    <w:p w14:paraId="16765285" w14:textId="47A455BB" w:rsidR="00CB0558" w:rsidRDefault="00CB0558" w:rsidP="00CB0558">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Statista. (2022b). </w:t>
      </w:r>
      <w:r>
        <w:rPr>
          <w:rFonts w:ascii="Calibri" w:hAnsi="Calibri" w:cs="Calibri"/>
          <w:i/>
          <w:iCs/>
          <w:color w:val="000000"/>
          <w:sz w:val="27"/>
          <w:szCs w:val="27"/>
        </w:rPr>
        <w:t>United Kingdom: leading banks by current account holder satisfaction 2018 | Survey</w:t>
      </w:r>
      <w:r>
        <w:rPr>
          <w:rFonts w:ascii="Calibri" w:hAnsi="Calibri" w:cs="Calibri"/>
          <w:color w:val="000000"/>
          <w:sz w:val="27"/>
          <w:szCs w:val="27"/>
        </w:rPr>
        <w:t xml:space="preserve">. [online] Available at: </w:t>
      </w:r>
      <w:hyperlink r:id="rId134" w:history="1">
        <w:r w:rsidRPr="00BC0255">
          <w:rPr>
            <w:rStyle w:val="Hyperlink"/>
            <w:rFonts w:ascii="Calibri" w:hAnsi="Calibri" w:cs="Calibri"/>
            <w:sz w:val="27"/>
            <w:szCs w:val="27"/>
          </w:rPr>
          <w:t>https://www.statista.com/statistics/386749/uk-leading-banks-by-customer-satisfaction/</w:t>
        </w:r>
      </w:hyperlink>
      <w:r>
        <w:rPr>
          <w:rFonts w:ascii="Calibri" w:hAnsi="Calibri" w:cs="Calibri"/>
          <w:color w:val="000000"/>
          <w:sz w:val="27"/>
          <w:szCs w:val="27"/>
        </w:rPr>
        <w:t>. (Accessed: 16 August 2022)</w:t>
      </w:r>
    </w:p>
    <w:p w14:paraId="032FB947" w14:textId="4242F33D" w:rsidR="00CB0558" w:rsidRPr="00CB0558" w:rsidRDefault="00CB0558" w:rsidP="00CB0558">
      <w:pPr>
        <w:pStyle w:val="NormalWeb"/>
        <w:ind w:left="720"/>
        <w:rPr>
          <w:rFonts w:ascii="Calibri" w:hAnsi="Calibri" w:cs="Calibri"/>
          <w:color w:val="000000"/>
          <w:sz w:val="27"/>
          <w:szCs w:val="27"/>
        </w:rPr>
      </w:pPr>
    </w:p>
    <w:p w14:paraId="7259F338" w14:textId="77777777" w:rsidR="000A3DD6" w:rsidRPr="000A3DD6" w:rsidRDefault="000A3DD6" w:rsidP="000A3DD6">
      <w:pPr>
        <w:pStyle w:val="ListParagraph"/>
        <w:rPr>
          <w:rFonts w:ascii="Calibri" w:eastAsia="Times New Roman" w:hAnsi="Calibri" w:cs="Calibri"/>
          <w:color w:val="000000"/>
          <w:sz w:val="27"/>
          <w:szCs w:val="27"/>
          <w:lang w:eastAsia="en-GB"/>
        </w:rPr>
      </w:pPr>
    </w:p>
    <w:p w14:paraId="03B92F58" w14:textId="19078311" w:rsidR="000A3DD6" w:rsidRDefault="000A3DD6" w:rsidP="000A3DD6">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Stead, J. G. and Stead, W. E. (2013). </w:t>
      </w:r>
      <w:r>
        <w:rPr>
          <w:rFonts w:ascii="Calibri" w:hAnsi="Calibri" w:cs="Calibri"/>
          <w:i/>
          <w:iCs/>
          <w:color w:val="000000"/>
          <w:sz w:val="27"/>
          <w:szCs w:val="27"/>
        </w:rPr>
        <w:t>Sustainable strategic management</w:t>
      </w:r>
      <w:r>
        <w:rPr>
          <w:rFonts w:ascii="Calibri" w:hAnsi="Calibri" w:cs="Calibri"/>
          <w:color w:val="000000"/>
          <w:sz w:val="27"/>
          <w:szCs w:val="27"/>
        </w:rPr>
        <w:t>. 2</w:t>
      </w:r>
      <w:r w:rsidRPr="000A3DD6">
        <w:rPr>
          <w:rFonts w:ascii="Calibri" w:hAnsi="Calibri" w:cs="Calibri"/>
          <w:color w:val="000000"/>
          <w:sz w:val="27"/>
          <w:szCs w:val="27"/>
          <w:vertAlign w:val="superscript"/>
        </w:rPr>
        <w:t>nd</w:t>
      </w:r>
      <w:r>
        <w:rPr>
          <w:rFonts w:ascii="Calibri" w:hAnsi="Calibri" w:cs="Calibri"/>
          <w:color w:val="000000"/>
          <w:sz w:val="27"/>
          <w:szCs w:val="27"/>
        </w:rPr>
        <w:t xml:space="preserve"> </w:t>
      </w:r>
      <w:r w:rsidR="00E1713E">
        <w:rPr>
          <w:rFonts w:ascii="Calibri" w:hAnsi="Calibri" w:cs="Calibri"/>
          <w:color w:val="000000"/>
          <w:sz w:val="27"/>
          <w:szCs w:val="27"/>
        </w:rPr>
        <w:t>Edition Sheffield</w:t>
      </w:r>
      <w:r>
        <w:rPr>
          <w:rFonts w:ascii="Calibri" w:hAnsi="Calibri" w:cs="Calibri"/>
          <w:color w:val="000000"/>
          <w:sz w:val="27"/>
          <w:szCs w:val="27"/>
        </w:rPr>
        <w:t>: Greenleaf Publishing.</w:t>
      </w:r>
    </w:p>
    <w:p w14:paraId="5CD332BD" w14:textId="77777777" w:rsidR="00726F7A" w:rsidRDefault="00726F7A" w:rsidP="00726F7A">
      <w:pPr>
        <w:pStyle w:val="NormalWeb"/>
        <w:spacing w:before="0" w:beforeAutospacing="0" w:after="0" w:afterAutospacing="0" w:line="360" w:lineRule="atLeast"/>
        <w:rPr>
          <w:rFonts w:ascii="Calibri" w:hAnsi="Calibri" w:cs="Calibri"/>
          <w:color w:val="000000"/>
          <w:sz w:val="27"/>
          <w:szCs w:val="27"/>
        </w:rPr>
      </w:pPr>
    </w:p>
    <w:p w14:paraId="32EBAC11" w14:textId="77777777" w:rsidR="00726F7A" w:rsidRDefault="00726F7A" w:rsidP="00726F7A">
      <w:pPr>
        <w:pStyle w:val="NormalWeb"/>
        <w:spacing w:before="0" w:beforeAutospacing="0" w:after="0" w:afterAutospacing="0" w:line="360" w:lineRule="atLeast"/>
        <w:rPr>
          <w:rFonts w:ascii="Calibri" w:hAnsi="Calibri" w:cs="Calibri"/>
          <w:color w:val="000000"/>
          <w:sz w:val="27"/>
          <w:szCs w:val="27"/>
        </w:rPr>
      </w:pPr>
    </w:p>
    <w:p w14:paraId="7ABFEB51" w14:textId="77777777" w:rsidR="00726F7A" w:rsidRPr="004A7500" w:rsidRDefault="00726F7A" w:rsidP="00726F7A">
      <w:pPr>
        <w:pStyle w:val="ListParagraph"/>
        <w:numPr>
          <w:ilvl w:val="0"/>
          <w:numId w:val="1"/>
        </w:numPr>
        <w:spacing w:line="360" w:lineRule="atLeast"/>
        <w:rPr>
          <w:rFonts w:ascii="Calibri" w:eastAsia="Times New Roman" w:hAnsi="Calibri" w:cs="Calibri"/>
          <w:color w:val="000000"/>
          <w:sz w:val="27"/>
          <w:szCs w:val="27"/>
          <w:lang w:eastAsia="en-GB"/>
        </w:rPr>
      </w:pPr>
      <w:r w:rsidRPr="00012CD7">
        <w:rPr>
          <w:rFonts w:ascii="Calibri" w:hAnsi="Calibri" w:cs="Calibri"/>
          <w:color w:val="000000"/>
          <w:sz w:val="27"/>
          <w:szCs w:val="27"/>
        </w:rPr>
        <w:t>Steynberg, S. (2022). </w:t>
      </w:r>
      <w:r w:rsidRPr="00012CD7">
        <w:rPr>
          <w:rFonts w:ascii="Calibri" w:hAnsi="Calibri" w:cs="Calibri"/>
          <w:i/>
          <w:iCs/>
          <w:color w:val="000000"/>
          <w:sz w:val="27"/>
          <w:szCs w:val="27"/>
        </w:rPr>
        <w:t>Subject Guides: Research Guide: Data analysis and findings</w:t>
      </w:r>
      <w:r w:rsidRPr="00012CD7">
        <w:rPr>
          <w:rFonts w:ascii="Calibri" w:hAnsi="Calibri" w:cs="Calibri"/>
          <w:color w:val="000000"/>
          <w:sz w:val="27"/>
          <w:szCs w:val="27"/>
        </w:rPr>
        <w:t xml:space="preserve">. [online] library.up.ac.za. Available at: </w:t>
      </w:r>
      <w:hyperlink r:id="rId135" w:anchor=":~:text=Data%20analysis%20is%20the%20most" w:history="1">
        <w:r w:rsidRPr="00012CD7">
          <w:rPr>
            <w:rStyle w:val="Hyperlink"/>
            <w:rFonts w:ascii="Calibri" w:hAnsi="Calibri" w:cs="Calibri"/>
            <w:sz w:val="27"/>
            <w:szCs w:val="27"/>
          </w:rPr>
          <w:t>https://library.up.ac.za/c.php?g=485435&amp;p=4425510#:~:text=Data%20analysis%20is%20the%20most</w:t>
        </w:r>
      </w:hyperlink>
      <w:r w:rsidRPr="00012CD7">
        <w:rPr>
          <w:rFonts w:ascii="Calibri" w:hAnsi="Calibri" w:cs="Calibri"/>
          <w:color w:val="000000"/>
          <w:sz w:val="27"/>
          <w:szCs w:val="27"/>
        </w:rPr>
        <w:t>. (Accessed: 03 May 2022)</w:t>
      </w:r>
    </w:p>
    <w:p w14:paraId="1E7B7BA9" w14:textId="77777777" w:rsidR="004A7500" w:rsidRPr="004A7500" w:rsidRDefault="004A7500" w:rsidP="004A7500">
      <w:pPr>
        <w:spacing w:line="360" w:lineRule="atLeast"/>
        <w:rPr>
          <w:rFonts w:ascii="Calibri" w:eastAsia="Times New Roman" w:hAnsi="Calibri" w:cs="Calibri"/>
          <w:color w:val="000000"/>
          <w:sz w:val="27"/>
          <w:szCs w:val="27"/>
          <w:lang w:eastAsia="en-GB"/>
        </w:rPr>
      </w:pPr>
    </w:p>
    <w:p w14:paraId="26DCDEA2" w14:textId="77777777" w:rsidR="004A7500" w:rsidRPr="004A7500" w:rsidRDefault="004A7500" w:rsidP="004A7500">
      <w:pPr>
        <w:pStyle w:val="ListParagraph"/>
        <w:numPr>
          <w:ilvl w:val="0"/>
          <w:numId w:val="1"/>
        </w:numPr>
        <w:spacing w:line="360" w:lineRule="atLeast"/>
        <w:rPr>
          <w:rFonts w:ascii="Calibri" w:eastAsia="Times New Roman" w:hAnsi="Calibri" w:cs="Calibri"/>
          <w:color w:val="000000"/>
          <w:sz w:val="27"/>
          <w:szCs w:val="27"/>
          <w:lang w:eastAsia="en-GB"/>
        </w:rPr>
      </w:pPr>
      <w:r w:rsidRPr="004A7500">
        <w:rPr>
          <w:rFonts w:ascii="Calibri" w:eastAsia="Times New Roman" w:hAnsi="Calibri" w:cs="Calibri"/>
          <w:color w:val="000000"/>
          <w:sz w:val="27"/>
          <w:szCs w:val="27"/>
          <w:lang w:eastAsia="en-GB"/>
        </w:rPr>
        <w:t>Stevanović, S. and Gavrilović, Z. (2018). Effects of the Application of the CRM Concept to Profitability of the Banks. </w:t>
      </w:r>
      <w:r w:rsidRPr="004A7500">
        <w:rPr>
          <w:rFonts w:ascii="Calibri" w:eastAsia="Times New Roman" w:hAnsi="Calibri" w:cs="Calibri"/>
          <w:i/>
          <w:iCs/>
          <w:color w:val="000000"/>
          <w:sz w:val="27"/>
          <w:szCs w:val="27"/>
          <w:lang w:eastAsia="en-GB"/>
        </w:rPr>
        <w:t>Economic Themes</w:t>
      </w:r>
      <w:r w:rsidRPr="004A7500">
        <w:rPr>
          <w:rFonts w:ascii="Calibri" w:eastAsia="Times New Roman" w:hAnsi="Calibri" w:cs="Calibri"/>
          <w:color w:val="000000"/>
          <w:sz w:val="27"/>
          <w:szCs w:val="27"/>
          <w:lang w:eastAsia="en-GB"/>
        </w:rPr>
        <w:t>, 56(3), pp.283–299. doi:10.2478/ethemes-2018-0017.</w:t>
      </w:r>
    </w:p>
    <w:p w14:paraId="0255C1F9" w14:textId="1E5A8378" w:rsidR="004A7500" w:rsidRPr="004A7500" w:rsidRDefault="004A7500" w:rsidP="004A7500">
      <w:pPr>
        <w:pStyle w:val="ListParagraph"/>
        <w:spacing w:before="100" w:beforeAutospacing="1" w:after="100" w:afterAutospacing="1"/>
        <w:rPr>
          <w:rFonts w:ascii="Calibri" w:eastAsia="Times New Roman" w:hAnsi="Calibri" w:cs="Calibri"/>
          <w:color w:val="000000"/>
          <w:sz w:val="27"/>
          <w:szCs w:val="27"/>
          <w:lang w:eastAsia="en-GB"/>
        </w:rPr>
      </w:pPr>
    </w:p>
    <w:p w14:paraId="5EA72524" w14:textId="77777777" w:rsidR="00726F7A" w:rsidRPr="000A3DD6" w:rsidRDefault="00726F7A" w:rsidP="004A7500">
      <w:pPr>
        <w:pStyle w:val="NormalWeb"/>
        <w:spacing w:before="0" w:beforeAutospacing="0" w:after="0" w:afterAutospacing="0" w:line="360" w:lineRule="atLeast"/>
        <w:ind w:left="720"/>
        <w:rPr>
          <w:rFonts w:ascii="Calibri" w:hAnsi="Calibri" w:cs="Calibri"/>
          <w:color w:val="000000"/>
          <w:sz w:val="27"/>
          <w:szCs w:val="27"/>
        </w:rPr>
      </w:pPr>
    </w:p>
    <w:p w14:paraId="7F5C6A80" w14:textId="77777777" w:rsidR="00810DDC" w:rsidRPr="00810DDC" w:rsidRDefault="00810DDC" w:rsidP="00810DDC">
      <w:pPr>
        <w:pStyle w:val="ListParagraph"/>
        <w:spacing w:line="360" w:lineRule="atLeast"/>
        <w:rPr>
          <w:rFonts w:ascii="Calibri" w:eastAsia="Times New Roman" w:hAnsi="Calibri" w:cs="Calibri"/>
          <w:color w:val="000000"/>
          <w:sz w:val="27"/>
          <w:szCs w:val="27"/>
          <w:lang w:eastAsia="en-GB"/>
        </w:rPr>
      </w:pPr>
    </w:p>
    <w:p w14:paraId="45EA3405" w14:textId="09C5713E" w:rsidR="00810DDC" w:rsidRDefault="00810DDC" w:rsidP="00810DDC">
      <w:pPr>
        <w:pStyle w:val="ListParagraph"/>
        <w:numPr>
          <w:ilvl w:val="0"/>
          <w:numId w:val="1"/>
        </w:numPr>
        <w:spacing w:line="360" w:lineRule="atLeast"/>
        <w:rPr>
          <w:rFonts w:ascii="Calibri" w:eastAsia="Times New Roman" w:hAnsi="Calibri" w:cs="Calibri"/>
          <w:color w:val="000000"/>
          <w:sz w:val="27"/>
          <w:szCs w:val="27"/>
          <w:lang w:eastAsia="en-GB"/>
        </w:rPr>
      </w:pPr>
      <w:r w:rsidRPr="00810DDC">
        <w:rPr>
          <w:rFonts w:ascii="Calibri" w:eastAsia="Times New Roman" w:hAnsi="Calibri" w:cs="Calibri"/>
          <w:color w:val="000000"/>
          <w:sz w:val="27"/>
          <w:szCs w:val="27"/>
          <w:lang w:eastAsia="en-GB"/>
        </w:rPr>
        <w:t>Streefkerk, R. (2018). </w:t>
      </w:r>
      <w:r w:rsidRPr="00810DDC">
        <w:rPr>
          <w:rFonts w:ascii="Calibri" w:eastAsia="Times New Roman" w:hAnsi="Calibri" w:cs="Calibri"/>
          <w:i/>
          <w:iCs/>
          <w:color w:val="000000"/>
          <w:sz w:val="27"/>
          <w:szCs w:val="27"/>
          <w:lang w:eastAsia="en-GB"/>
        </w:rPr>
        <w:t>Primary and secondary sources</w:t>
      </w:r>
      <w:r w:rsidRPr="00810DDC">
        <w:rPr>
          <w:rFonts w:ascii="Calibri" w:eastAsia="Times New Roman" w:hAnsi="Calibri" w:cs="Calibri"/>
          <w:color w:val="000000"/>
          <w:sz w:val="27"/>
          <w:szCs w:val="27"/>
          <w:lang w:eastAsia="en-GB"/>
        </w:rPr>
        <w:t xml:space="preserve">. [online] Scribbr. Available at: </w:t>
      </w:r>
      <w:hyperlink r:id="rId136" w:history="1">
        <w:r w:rsidRPr="00DC6999">
          <w:rPr>
            <w:rStyle w:val="Hyperlink"/>
            <w:rFonts w:ascii="Calibri" w:eastAsia="Times New Roman" w:hAnsi="Calibri" w:cs="Calibri"/>
            <w:sz w:val="27"/>
            <w:szCs w:val="27"/>
            <w:lang w:eastAsia="en-GB"/>
          </w:rPr>
          <w:t>https://www.scribbr.com/working-with-sources/primary-and-secondary-sources/</w:t>
        </w:r>
      </w:hyperlink>
      <w:r w:rsidRPr="00810DDC">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10 August 2022)</w:t>
      </w:r>
    </w:p>
    <w:p w14:paraId="4B619AF4" w14:textId="77777777" w:rsidR="00A90B7C" w:rsidRPr="00A90B7C" w:rsidRDefault="00A90B7C" w:rsidP="00A90B7C">
      <w:pPr>
        <w:pStyle w:val="ListParagraph"/>
        <w:rPr>
          <w:rFonts w:ascii="Calibri" w:eastAsia="Times New Roman" w:hAnsi="Calibri" w:cs="Calibri"/>
          <w:color w:val="000000"/>
          <w:sz w:val="27"/>
          <w:szCs w:val="27"/>
          <w:lang w:eastAsia="en-GB"/>
        </w:rPr>
      </w:pPr>
    </w:p>
    <w:p w14:paraId="189832F9" w14:textId="6B116FBC" w:rsidR="00A90B7C" w:rsidRDefault="00A90B7C" w:rsidP="00A90B7C">
      <w:pPr>
        <w:pStyle w:val="NormalWeb"/>
        <w:numPr>
          <w:ilvl w:val="0"/>
          <w:numId w:val="1"/>
        </w:numPr>
        <w:spacing w:before="0" w:beforeAutospacing="0" w:after="0" w:afterAutospacing="0" w:line="360" w:lineRule="atLeast"/>
        <w:rPr>
          <w:rFonts w:ascii="Calibri" w:hAnsi="Calibri" w:cs="Calibri"/>
          <w:color w:val="000000"/>
          <w:sz w:val="28"/>
          <w:szCs w:val="28"/>
        </w:rPr>
      </w:pPr>
      <w:r w:rsidRPr="00A90B7C">
        <w:rPr>
          <w:rFonts w:ascii="Calibri" w:hAnsi="Calibri" w:cs="Calibri"/>
          <w:color w:val="000000"/>
          <w:sz w:val="28"/>
          <w:szCs w:val="28"/>
        </w:rPr>
        <w:lastRenderedPageBreak/>
        <w:t>Sunarto, H. (2007). </w:t>
      </w:r>
      <w:r w:rsidRPr="00A90B7C">
        <w:rPr>
          <w:rFonts w:ascii="Calibri" w:hAnsi="Calibri" w:cs="Calibri"/>
          <w:i/>
          <w:iCs/>
          <w:color w:val="000000"/>
          <w:sz w:val="28"/>
          <w:szCs w:val="28"/>
        </w:rPr>
        <w:t>Understanding the role of bank relationships, relationship marketing, and organizational learning of people’s credit bank: evidence from surveys and case studies of Bank Perkreditian Rakyat and clients in Central Java, Indonesia</w:t>
      </w:r>
      <w:r w:rsidRPr="00A90B7C">
        <w:rPr>
          <w:rFonts w:ascii="Calibri" w:hAnsi="Calibri" w:cs="Calibri"/>
          <w:color w:val="000000"/>
          <w:sz w:val="28"/>
          <w:szCs w:val="28"/>
        </w:rPr>
        <w:t>. [Amsterdam]: Thela Thesis.</w:t>
      </w:r>
    </w:p>
    <w:p w14:paraId="7BD0C70A" w14:textId="77777777" w:rsidR="0008650C" w:rsidRDefault="0008650C" w:rsidP="0008650C">
      <w:pPr>
        <w:pStyle w:val="ListParagraph"/>
        <w:rPr>
          <w:rFonts w:ascii="Calibri" w:hAnsi="Calibri" w:cs="Calibri"/>
          <w:color w:val="000000"/>
          <w:sz w:val="28"/>
          <w:szCs w:val="28"/>
        </w:rPr>
      </w:pPr>
    </w:p>
    <w:p w14:paraId="442C8AAC" w14:textId="32A4275C" w:rsidR="0008650C" w:rsidRPr="0008650C" w:rsidRDefault="0008650C" w:rsidP="0008650C">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Swaim, R.W. (2013). </w:t>
      </w:r>
      <w:r>
        <w:rPr>
          <w:rFonts w:ascii="Calibri" w:hAnsi="Calibri" w:cs="Calibri"/>
          <w:i/>
          <w:iCs/>
          <w:color w:val="000000"/>
          <w:sz w:val="27"/>
          <w:szCs w:val="27"/>
        </w:rPr>
        <w:t>Peter Drucker on Sales and Marketing</w:t>
      </w:r>
      <w:r>
        <w:rPr>
          <w:rFonts w:ascii="Calibri" w:hAnsi="Calibri" w:cs="Calibri"/>
          <w:color w:val="000000"/>
          <w:sz w:val="27"/>
          <w:szCs w:val="27"/>
        </w:rPr>
        <w:t xml:space="preserve">. [online] Process Excellence Network. Available at: </w:t>
      </w:r>
      <w:hyperlink r:id="rId137" w:history="1">
        <w:r w:rsidRPr="00B9395C">
          <w:rPr>
            <w:rStyle w:val="Hyperlink"/>
            <w:rFonts w:ascii="Calibri" w:hAnsi="Calibri" w:cs="Calibri"/>
            <w:sz w:val="27"/>
            <w:szCs w:val="27"/>
          </w:rPr>
          <w:t>https://www.processexcellencenetwork.com/innovation/columns/peter-drucker-on-sales-and-marketing</w:t>
        </w:r>
      </w:hyperlink>
      <w:r>
        <w:rPr>
          <w:rFonts w:ascii="Calibri" w:hAnsi="Calibri" w:cs="Calibri"/>
          <w:color w:val="000000"/>
          <w:sz w:val="27"/>
          <w:szCs w:val="27"/>
        </w:rPr>
        <w:t>. (Accessed: 23 August 2022)</w:t>
      </w:r>
    </w:p>
    <w:p w14:paraId="12ECF5F4" w14:textId="77777777" w:rsidR="00A62C95" w:rsidRPr="00A90B7C" w:rsidRDefault="00A62C95" w:rsidP="00A90B7C">
      <w:pPr>
        <w:rPr>
          <w:rFonts w:ascii="Calibri" w:eastAsia="Times New Roman" w:hAnsi="Calibri" w:cs="Calibri"/>
          <w:color w:val="000000"/>
          <w:sz w:val="27"/>
          <w:szCs w:val="27"/>
          <w:lang w:eastAsia="en-GB"/>
        </w:rPr>
      </w:pPr>
    </w:p>
    <w:p w14:paraId="29B80037" w14:textId="2891C556" w:rsidR="00A62C95" w:rsidRPr="00A62C95" w:rsidRDefault="00A62C95" w:rsidP="00A62C9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Tankeu, L.K. (2011). Use of CRM in Cameroon Microfinance Industry. </w:t>
      </w:r>
      <w:r>
        <w:rPr>
          <w:rFonts w:ascii="Calibri" w:hAnsi="Calibri" w:cs="Calibri"/>
          <w:i/>
          <w:iCs/>
          <w:color w:val="000000"/>
          <w:sz w:val="27"/>
          <w:szCs w:val="27"/>
        </w:rPr>
        <w:t>wikimemoires.net</w:t>
      </w:r>
      <w:r>
        <w:rPr>
          <w:rFonts w:ascii="Calibri" w:hAnsi="Calibri" w:cs="Calibri"/>
          <w:color w:val="000000"/>
          <w:sz w:val="27"/>
          <w:szCs w:val="27"/>
        </w:rPr>
        <w:t xml:space="preserve">. [online] Available at: </w:t>
      </w:r>
      <w:hyperlink r:id="rId138" w:history="1">
        <w:r w:rsidRPr="00C96F9D">
          <w:rPr>
            <w:rStyle w:val="Hyperlink"/>
            <w:rFonts w:ascii="Calibri" w:hAnsi="Calibri" w:cs="Calibri"/>
            <w:sz w:val="27"/>
            <w:szCs w:val="27"/>
          </w:rPr>
          <w:t>https://wikimemoires.net/2011/06/crm-models-frameworks-idic-qci-valuechain/</w:t>
        </w:r>
      </w:hyperlink>
      <w:r>
        <w:rPr>
          <w:rFonts w:ascii="Calibri" w:hAnsi="Calibri" w:cs="Calibri"/>
          <w:color w:val="000000"/>
          <w:sz w:val="27"/>
          <w:szCs w:val="27"/>
        </w:rPr>
        <w:t>. (Accessed: 6 August 2022)</w:t>
      </w:r>
    </w:p>
    <w:p w14:paraId="6B568C8D" w14:textId="2FCEC3C8" w:rsidR="00810DDC" w:rsidRPr="00810DDC" w:rsidRDefault="00810DDC" w:rsidP="00810DDC">
      <w:pPr>
        <w:pStyle w:val="ListParagraph"/>
        <w:spacing w:before="100" w:beforeAutospacing="1" w:after="100" w:afterAutospacing="1"/>
        <w:rPr>
          <w:rFonts w:ascii="Calibri" w:eastAsia="Times New Roman" w:hAnsi="Calibri" w:cs="Calibri"/>
          <w:color w:val="000000"/>
          <w:sz w:val="27"/>
          <w:szCs w:val="27"/>
          <w:lang w:eastAsia="en-GB"/>
        </w:rPr>
      </w:pPr>
    </w:p>
    <w:p w14:paraId="2AC64F24" w14:textId="78EE5B6B" w:rsidR="00962A8E" w:rsidRDefault="00962A8E" w:rsidP="00962A8E">
      <w:pPr>
        <w:pStyle w:val="ListParagraph"/>
        <w:numPr>
          <w:ilvl w:val="0"/>
          <w:numId w:val="1"/>
        </w:numPr>
        <w:spacing w:line="360" w:lineRule="atLeast"/>
        <w:rPr>
          <w:rFonts w:ascii="Calibri" w:eastAsia="Times New Roman" w:hAnsi="Calibri" w:cs="Calibri"/>
          <w:color w:val="000000"/>
          <w:sz w:val="27"/>
          <w:szCs w:val="27"/>
          <w:lang w:eastAsia="en-GB"/>
        </w:rPr>
      </w:pPr>
      <w:r w:rsidRPr="00962A8E">
        <w:rPr>
          <w:rFonts w:ascii="Calibri" w:eastAsia="Times New Roman" w:hAnsi="Calibri" w:cs="Calibri"/>
          <w:color w:val="000000"/>
          <w:sz w:val="27"/>
          <w:szCs w:val="27"/>
          <w:lang w:eastAsia="en-GB"/>
        </w:rPr>
        <w:t>Taylor, E. (2022</w:t>
      </w:r>
      <w:r w:rsidR="008657BE">
        <w:rPr>
          <w:rFonts w:ascii="Calibri" w:eastAsia="Times New Roman" w:hAnsi="Calibri" w:cs="Calibri"/>
          <w:color w:val="000000"/>
          <w:sz w:val="27"/>
          <w:szCs w:val="27"/>
          <w:lang w:eastAsia="en-GB"/>
        </w:rPr>
        <w:t>a</w:t>
      </w:r>
      <w:r w:rsidRPr="00962A8E">
        <w:rPr>
          <w:rFonts w:ascii="Calibri" w:eastAsia="Times New Roman" w:hAnsi="Calibri" w:cs="Calibri"/>
          <w:color w:val="000000"/>
          <w:sz w:val="27"/>
          <w:szCs w:val="27"/>
          <w:lang w:eastAsia="en-GB"/>
        </w:rPr>
        <w:t>). </w:t>
      </w:r>
      <w:r w:rsidRPr="00962A8E">
        <w:rPr>
          <w:rFonts w:ascii="Calibri" w:eastAsia="Times New Roman" w:hAnsi="Calibri" w:cs="Calibri"/>
          <w:i/>
          <w:iCs/>
          <w:color w:val="000000"/>
          <w:sz w:val="27"/>
          <w:szCs w:val="27"/>
          <w:lang w:eastAsia="en-GB"/>
        </w:rPr>
        <w:t>Advantages of Secondary Research</w:t>
      </w:r>
      <w:r w:rsidRPr="00962A8E">
        <w:rPr>
          <w:rFonts w:ascii="Calibri" w:eastAsia="Times New Roman" w:hAnsi="Calibri" w:cs="Calibri"/>
          <w:color w:val="000000"/>
          <w:sz w:val="27"/>
          <w:szCs w:val="27"/>
          <w:lang w:eastAsia="en-GB"/>
        </w:rPr>
        <w:t xml:space="preserve">. [online] www.ivoryresearch.com. Available at: </w:t>
      </w:r>
      <w:hyperlink r:id="rId139" w:history="1">
        <w:r w:rsidRPr="00DC6999">
          <w:rPr>
            <w:rStyle w:val="Hyperlink"/>
            <w:rFonts w:ascii="Calibri" w:eastAsia="Times New Roman" w:hAnsi="Calibri" w:cs="Calibri"/>
            <w:sz w:val="27"/>
            <w:szCs w:val="27"/>
            <w:lang w:eastAsia="en-GB"/>
          </w:rPr>
          <w:t>https://www.ivoryresearch.com/library/dissertation-articles/advantages-of-secondary-research/</w:t>
        </w:r>
      </w:hyperlink>
      <w:r w:rsidRPr="00962A8E">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10 August 2022)</w:t>
      </w:r>
    </w:p>
    <w:p w14:paraId="1F1B8254" w14:textId="77777777" w:rsidR="008657BE" w:rsidRPr="008657BE" w:rsidRDefault="008657BE" w:rsidP="008657BE">
      <w:pPr>
        <w:pStyle w:val="ListParagraph"/>
        <w:rPr>
          <w:rFonts w:ascii="Calibri" w:eastAsia="Times New Roman" w:hAnsi="Calibri" w:cs="Calibri"/>
          <w:color w:val="000000"/>
          <w:sz w:val="27"/>
          <w:szCs w:val="27"/>
          <w:lang w:eastAsia="en-GB"/>
        </w:rPr>
      </w:pPr>
    </w:p>
    <w:p w14:paraId="428893F2" w14:textId="60B0EF1D" w:rsidR="008657BE" w:rsidRDefault="008657BE" w:rsidP="008657BE">
      <w:pPr>
        <w:pStyle w:val="ListParagraph"/>
        <w:numPr>
          <w:ilvl w:val="0"/>
          <w:numId w:val="1"/>
        </w:numPr>
        <w:spacing w:line="360" w:lineRule="atLeast"/>
        <w:rPr>
          <w:rFonts w:ascii="Calibri" w:eastAsia="Times New Roman" w:hAnsi="Calibri" w:cs="Calibri"/>
          <w:color w:val="000000"/>
          <w:sz w:val="27"/>
          <w:szCs w:val="27"/>
          <w:lang w:eastAsia="en-GB"/>
        </w:rPr>
      </w:pPr>
      <w:r w:rsidRPr="008657BE">
        <w:rPr>
          <w:rFonts w:ascii="Calibri" w:eastAsia="Times New Roman" w:hAnsi="Calibri" w:cs="Calibri"/>
          <w:color w:val="000000"/>
          <w:sz w:val="27"/>
          <w:szCs w:val="27"/>
          <w:lang w:eastAsia="en-GB"/>
        </w:rPr>
        <w:t>Taylor, E. (2022</w:t>
      </w:r>
      <w:r>
        <w:rPr>
          <w:rFonts w:ascii="Calibri" w:eastAsia="Times New Roman" w:hAnsi="Calibri" w:cs="Calibri"/>
          <w:color w:val="000000"/>
          <w:sz w:val="27"/>
          <w:szCs w:val="27"/>
          <w:lang w:eastAsia="en-GB"/>
        </w:rPr>
        <w:t>b</w:t>
      </w:r>
      <w:r w:rsidRPr="008657BE">
        <w:rPr>
          <w:rFonts w:ascii="Calibri" w:eastAsia="Times New Roman" w:hAnsi="Calibri" w:cs="Calibri"/>
          <w:color w:val="000000"/>
          <w:sz w:val="27"/>
          <w:szCs w:val="27"/>
          <w:lang w:eastAsia="en-GB"/>
        </w:rPr>
        <w:t>). </w:t>
      </w:r>
      <w:r w:rsidRPr="008657BE">
        <w:rPr>
          <w:rFonts w:ascii="Calibri" w:eastAsia="Times New Roman" w:hAnsi="Calibri" w:cs="Calibri"/>
          <w:i/>
          <w:iCs/>
          <w:color w:val="000000"/>
          <w:sz w:val="27"/>
          <w:szCs w:val="27"/>
          <w:lang w:eastAsia="en-GB"/>
        </w:rPr>
        <w:t>Disadvantages of Secondary Research</w:t>
      </w:r>
      <w:r w:rsidRPr="008657BE">
        <w:rPr>
          <w:rFonts w:ascii="Calibri" w:eastAsia="Times New Roman" w:hAnsi="Calibri" w:cs="Calibri"/>
          <w:color w:val="000000"/>
          <w:sz w:val="27"/>
          <w:szCs w:val="27"/>
          <w:lang w:eastAsia="en-GB"/>
        </w:rPr>
        <w:t xml:space="preserve">. [online] www.ivoryresearch.com. Available at: </w:t>
      </w:r>
      <w:hyperlink r:id="rId140" w:history="1">
        <w:r w:rsidRPr="00C96F9D">
          <w:rPr>
            <w:rStyle w:val="Hyperlink"/>
            <w:rFonts w:ascii="Calibri" w:eastAsia="Times New Roman" w:hAnsi="Calibri" w:cs="Calibri"/>
            <w:sz w:val="27"/>
            <w:szCs w:val="27"/>
            <w:lang w:eastAsia="en-GB"/>
          </w:rPr>
          <w:t>https://www.ivoryresearch.com/library/dissertation-articles/disadvantages-of-secondary-research/</w:t>
        </w:r>
      </w:hyperlink>
      <w:r w:rsidRPr="008657BE">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10 August 2022)</w:t>
      </w:r>
    </w:p>
    <w:p w14:paraId="76512513" w14:textId="77777777" w:rsidR="001F5B4C" w:rsidRDefault="001F5B4C" w:rsidP="001F5B4C">
      <w:pPr>
        <w:pStyle w:val="ListParagraph"/>
        <w:rPr>
          <w:rFonts w:ascii="Calibri" w:eastAsia="Times New Roman" w:hAnsi="Calibri" w:cs="Calibri"/>
          <w:color w:val="000000"/>
          <w:sz w:val="27"/>
          <w:szCs w:val="27"/>
          <w:lang w:eastAsia="en-GB"/>
        </w:rPr>
      </w:pPr>
    </w:p>
    <w:p w14:paraId="2AA05FC7" w14:textId="77777777" w:rsidR="001F5B4C" w:rsidRPr="001F5B4C" w:rsidRDefault="001F5B4C" w:rsidP="001F5B4C">
      <w:pPr>
        <w:pStyle w:val="ListParagraph"/>
        <w:rPr>
          <w:rFonts w:ascii="Calibri" w:eastAsia="Times New Roman" w:hAnsi="Calibri" w:cs="Calibri"/>
          <w:color w:val="000000"/>
          <w:sz w:val="27"/>
          <w:szCs w:val="27"/>
          <w:lang w:eastAsia="en-GB"/>
        </w:rPr>
      </w:pPr>
    </w:p>
    <w:p w14:paraId="2D5BD04D" w14:textId="77777777" w:rsidR="001F5B4C" w:rsidRPr="001F5B4C" w:rsidRDefault="001F5B4C" w:rsidP="001F5B4C">
      <w:pPr>
        <w:pStyle w:val="NormalWeb"/>
        <w:numPr>
          <w:ilvl w:val="0"/>
          <w:numId w:val="1"/>
        </w:numPr>
        <w:spacing w:before="0" w:beforeAutospacing="0" w:after="0" w:afterAutospacing="0" w:line="360" w:lineRule="atLeast"/>
        <w:rPr>
          <w:rFonts w:asciiTheme="minorHAnsi" w:hAnsiTheme="minorHAnsi" w:cstheme="minorHAnsi"/>
          <w:color w:val="000000"/>
          <w:sz w:val="28"/>
          <w:szCs w:val="28"/>
        </w:rPr>
      </w:pPr>
      <w:r w:rsidRPr="001F5B4C">
        <w:rPr>
          <w:rFonts w:asciiTheme="minorHAnsi" w:hAnsiTheme="minorHAnsi" w:cstheme="minorHAnsi"/>
          <w:sz w:val="28"/>
          <w:szCs w:val="28"/>
        </w:rPr>
        <w:t>Taylor, K. (2022)</w:t>
      </w:r>
      <w:r w:rsidRPr="001F5B4C">
        <w:rPr>
          <w:rFonts w:asciiTheme="minorHAnsi" w:hAnsiTheme="minorHAnsi" w:cstheme="minorHAnsi"/>
          <w:color w:val="000000"/>
          <w:sz w:val="28"/>
          <w:szCs w:val="28"/>
        </w:rPr>
        <w:t> </w:t>
      </w:r>
      <w:r w:rsidRPr="001F5B4C">
        <w:rPr>
          <w:rFonts w:asciiTheme="minorHAnsi" w:hAnsiTheme="minorHAnsi" w:cstheme="minorHAnsi"/>
          <w:i/>
          <w:iCs/>
          <w:color w:val="000000"/>
          <w:sz w:val="28"/>
          <w:szCs w:val="28"/>
        </w:rPr>
        <w:t>Three Factors to Consider When Choosing a Bank</w:t>
      </w:r>
      <w:r w:rsidRPr="001F5B4C">
        <w:rPr>
          <w:rFonts w:asciiTheme="minorHAnsi" w:hAnsiTheme="minorHAnsi" w:cstheme="minorHAnsi"/>
          <w:color w:val="000000"/>
          <w:sz w:val="28"/>
          <w:szCs w:val="28"/>
        </w:rPr>
        <w:t xml:space="preserve">. Available at: </w:t>
      </w:r>
      <w:hyperlink r:id="rId141" w:history="1">
        <w:r w:rsidRPr="001F5B4C">
          <w:rPr>
            <w:rStyle w:val="Hyperlink"/>
            <w:rFonts w:asciiTheme="minorHAnsi" w:hAnsiTheme="minorHAnsi" w:cstheme="minorHAnsi"/>
            <w:sz w:val="28"/>
            <w:szCs w:val="28"/>
          </w:rPr>
          <w:t>https://www.investopedia.com/how-to-choose-a-bank-5183999</w:t>
        </w:r>
      </w:hyperlink>
      <w:r w:rsidRPr="001F5B4C">
        <w:rPr>
          <w:rFonts w:asciiTheme="minorHAnsi" w:hAnsiTheme="minorHAnsi" w:cstheme="minorHAnsi"/>
          <w:color w:val="000000"/>
          <w:sz w:val="28"/>
          <w:szCs w:val="28"/>
        </w:rPr>
        <w:t>. (Accessed: 24 August 2022)</w:t>
      </w:r>
    </w:p>
    <w:p w14:paraId="5DC8AAE6" w14:textId="77777777" w:rsidR="001F5B4C" w:rsidRDefault="001F5B4C" w:rsidP="001F5B4C">
      <w:pPr>
        <w:pStyle w:val="ListParagraph"/>
        <w:spacing w:line="360" w:lineRule="atLeast"/>
        <w:rPr>
          <w:rFonts w:ascii="Calibri" w:eastAsia="Times New Roman" w:hAnsi="Calibri" w:cs="Calibri"/>
          <w:color w:val="000000"/>
          <w:sz w:val="27"/>
          <w:szCs w:val="27"/>
          <w:lang w:eastAsia="en-GB"/>
        </w:rPr>
      </w:pPr>
    </w:p>
    <w:p w14:paraId="49F591EE" w14:textId="77777777" w:rsidR="00945C8E" w:rsidRDefault="00945C8E" w:rsidP="00945C8E">
      <w:pPr>
        <w:pStyle w:val="ListParagraph"/>
        <w:rPr>
          <w:rFonts w:ascii="Calibri" w:eastAsia="Times New Roman" w:hAnsi="Calibri" w:cs="Calibri"/>
          <w:color w:val="000000"/>
          <w:sz w:val="27"/>
          <w:szCs w:val="27"/>
          <w:lang w:eastAsia="en-GB"/>
        </w:rPr>
      </w:pPr>
    </w:p>
    <w:p w14:paraId="5FFB8B62" w14:textId="77777777" w:rsidR="00945C8E" w:rsidRDefault="00945C8E" w:rsidP="00945C8E">
      <w:pPr>
        <w:pStyle w:val="ListParagraph"/>
        <w:rPr>
          <w:rFonts w:ascii="Calibri" w:eastAsia="Times New Roman" w:hAnsi="Calibri" w:cs="Calibri"/>
          <w:color w:val="000000"/>
          <w:sz w:val="27"/>
          <w:szCs w:val="27"/>
          <w:lang w:eastAsia="en-GB"/>
        </w:rPr>
      </w:pPr>
    </w:p>
    <w:p w14:paraId="5598BA6C" w14:textId="77777777" w:rsidR="00945C8E" w:rsidRPr="00945C8E" w:rsidRDefault="00945C8E" w:rsidP="00945C8E">
      <w:pPr>
        <w:pStyle w:val="ListParagraph"/>
        <w:rPr>
          <w:rFonts w:ascii="Calibri" w:eastAsia="Times New Roman" w:hAnsi="Calibri" w:cs="Calibri"/>
          <w:color w:val="000000"/>
          <w:sz w:val="27"/>
          <w:szCs w:val="27"/>
          <w:lang w:eastAsia="en-GB"/>
        </w:rPr>
      </w:pPr>
    </w:p>
    <w:p w14:paraId="00CA6641" w14:textId="058F7729" w:rsidR="00945C8E" w:rsidRDefault="00945C8E" w:rsidP="00945C8E">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Tennis365 (2022). </w:t>
      </w:r>
      <w:r>
        <w:rPr>
          <w:rFonts w:ascii="Calibri" w:hAnsi="Calibri" w:cs="Calibri"/>
          <w:i/>
          <w:iCs/>
          <w:color w:val="000000"/>
          <w:sz w:val="27"/>
          <w:szCs w:val="27"/>
        </w:rPr>
        <w:t>Emma Raducanu and HSBC: Rising star keen to boost financial literacy among youth</w:t>
      </w:r>
      <w:r>
        <w:rPr>
          <w:rFonts w:ascii="Calibri" w:hAnsi="Calibri" w:cs="Calibri"/>
          <w:color w:val="000000"/>
          <w:sz w:val="27"/>
          <w:szCs w:val="27"/>
        </w:rPr>
        <w:t xml:space="preserve">. [online] Tennis365. Available at: </w:t>
      </w:r>
      <w:hyperlink r:id="rId142" w:history="1">
        <w:r w:rsidRPr="00B9395C">
          <w:rPr>
            <w:rStyle w:val="Hyperlink"/>
            <w:rFonts w:ascii="Calibri" w:hAnsi="Calibri" w:cs="Calibri"/>
            <w:sz w:val="27"/>
            <w:szCs w:val="27"/>
          </w:rPr>
          <w:t>https://www.tennis365.com/tennis-news/emma-raducanu-hsbc-financial-literacy/</w:t>
        </w:r>
      </w:hyperlink>
      <w:r>
        <w:rPr>
          <w:rFonts w:ascii="Calibri" w:hAnsi="Calibri" w:cs="Calibri"/>
          <w:color w:val="000000"/>
          <w:sz w:val="27"/>
          <w:szCs w:val="27"/>
        </w:rPr>
        <w:t xml:space="preserve">  [Accessed 23 Aug. 2022].</w:t>
      </w:r>
    </w:p>
    <w:p w14:paraId="683EBD6B" w14:textId="741E0116" w:rsidR="00945C8E" w:rsidRPr="00945C8E" w:rsidRDefault="00945C8E" w:rsidP="00945C8E">
      <w:pPr>
        <w:pStyle w:val="NormalWeb"/>
        <w:ind w:left="720"/>
        <w:rPr>
          <w:rFonts w:ascii="Calibri" w:hAnsi="Calibri" w:cs="Calibri"/>
          <w:color w:val="000000"/>
          <w:sz w:val="27"/>
          <w:szCs w:val="27"/>
        </w:rPr>
      </w:pPr>
    </w:p>
    <w:p w14:paraId="2CBD5525" w14:textId="77777777" w:rsidR="004C3285" w:rsidRPr="004C3285" w:rsidRDefault="004C3285" w:rsidP="004C3285">
      <w:pPr>
        <w:pStyle w:val="ListParagraph"/>
        <w:rPr>
          <w:rFonts w:ascii="Calibri" w:eastAsia="Times New Roman" w:hAnsi="Calibri" w:cs="Calibri"/>
          <w:color w:val="000000"/>
          <w:sz w:val="27"/>
          <w:szCs w:val="27"/>
          <w:lang w:eastAsia="en-GB"/>
        </w:rPr>
      </w:pPr>
    </w:p>
    <w:p w14:paraId="3047C228" w14:textId="7CBDFE98" w:rsidR="004C3285" w:rsidRDefault="004C3285" w:rsidP="004C3285">
      <w:pPr>
        <w:pStyle w:val="NoSpacing"/>
        <w:numPr>
          <w:ilvl w:val="0"/>
          <w:numId w:val="1"/>
        </w:numPr>
        <w:spacing w:line="360" w:lineRule="atLeast"/>
        <w:rPr>
          <w:rFonts w:ascii="Calibri" w:eastAsia="Times New Roman" w:hAnsi="Calibri" w:cs="Calibri"/>
          <w:color w:val="000000"/>
          <w:sz w:val="27"/>
          <w:szCs w:val="27"/>
          <w:lang w:val="tr-TR" w:eastAsia="tr-TR"/>
        </w:rPr>
      </w:pPr>
      <w:r>
        <w:rPr>
          <w:rFonts w:ascii="Calibri" w:eastAsia="Times New Roman" w:hAnsi="Calibri" w:cs="Calibri"/>
          <w:color w:val="000000"/>
          <w:sz w:val="27"/>
          <w:szCs w:val="27"/>
          <w:lang w:val="tr-TR" w:eastAsia="tr-TR"/>
        </w:rPr>
        <w:t xml:space="preserve">The </w:t>
      </w:r>
      <w:r w:rsidRPr="00D85C4B">
        <w:rPr>
          <w:rFonts w:ascii="Calibri" w:eastAsia="Times New Roman" w:hAnsi="Calibri" w:cs="Calibri"/>
          <w:color w:val="000000"/>
          <w:sz w:val="27"/>
          <w:szCs w:val="27"/>
          <w:lang w:val="tr-TR" w:eastAsia="tr-TR"/>
        </w:rPr>
        <w:t>American Marketing Association (20</w:t>
      </w:r>
      <w:r>
        <w:rPr>
          <w:rFonts w:ascii="Calibri" w:eastAsia="Times New Roman" w:hAnsi="Calibri" w:cs="Calibri"/>
          <w:color w:val="000000"/>
          <w:sz w:val="27"/>
          <w:szCs w:val="27"/>
          <w:lang w:val="tr-TR" w:eastAsia="tr-TR"/>
        </w:rPr>
        <w:t>04)</w:t>
      </w:r>
      <w:r w:rsidRPr="00D85C4B">
        <w:rPr>
          <w:rFonts w:ascii="Calibri" w:eastAsia="Times New Roman" w:hAnsi="Calibri" w:cs="Calibri"/>
          <w:color w:val="000000"/>
          <w:sz w:val="27"/>
          <w:szCs w:val="27"/>
          <w:lang w:val="tr-TR" w:eastAsia="tr-TR"/>
        </w:rPr>
        <w:t>. </w:t>
      </w:r>
      <w:r w:rsidRPr="00D85C4B">
        <w:rPr>
          <w:rFonts w:ascii="Calibri" w:eastAsia="Times New Roman" w:hAnsi="Calibri" w:cs="Calibri"/>
          <w:i/>
          <w:iCs/>
          <w:color w:val="000000"/>
          <w:sz w:val="27"/>
          <w:szCs w:val="27"/>
          <w:lang w:val="tr-TR" w:eastAsia="tr-TR"/>
        </w:rPr>
        <w:t>Definitions of Marketing</w:t>
      </w:r>
      <w:r w:rsidRPr="00D85C4B">
        <w:rPr>
          <w:rFonts w:ascii="Calibri" w:eastAsia="Times New Roman" w:hAnsi="Calibri" w:cs="Calibri"/>
          <w:color w:val="000000"/>
          <w:sz w:val="27"/>
          <w:szCs w:val="27"/>
          <w:lang w:val="tr-TR" w:eastAsia="tr-TR"/>
        </w:rPr>
        <w:t>. [</w:t>
      </w:r>
      <w:proofErr w:type="gramStart"/>
      <w:r w:rsidRPr="00D85C4B">
        <w:rPr>
          <w:rFonts w:ascii="Calibri" w:eastAsia="Times New Roman" w:hAnsi="Calibri" w:cs="Calibri"/>
          <w:color w:val="000000"/>
          <w:sz w:val="27"/>
          <w:szCs w:val="27"/>
          <w:lang w:val="tr-TR" w:eastAsia="tr-TR"/>
        </w:rPr>
        <w:t>online</w:t>
      </w:r>
      <w:proofErr w:type="gramEnd"/>
      <w:r w:rsidRPr="00D85C4B">
        <w:rPr>
          <w:rFonts w:ascii="Calibri" w:eastAsia="Times New Roman" w:hAnsi="Calibri" w:cs="Calibri"/>
          <w:color w:val="000000"/>
          <w:sz w:val="27"/>
          <w:szCs w:val="27"/>
          <w:lang w:val="tr-TR" w:eastAsia="tr-TR"/>
        </w:rPr>
        <w:t xml:space="preserve">] American Marketing Association. Available at: </w:t>
      </w:r>
      <w:hyperlink r:id="rId143" w:history="1">
        <w:r w:rsidRPr="004C3285">
          <w:rPr>
            <w:rStyle w:val="Hyperlink"/>
            <w:rFonts w:ascii="Calibri" w:eastAsia="Times New Roman" w:hAnsi="Calibri" w:cs="Calibri"/>
            <w:sz w:val="27"/>
            <w:szCs w:val="27"/>
            <w:lang w:val="tr-TR" w:eastAsia="tr-TR"/>
          </w:rPr>
          <w:t xml:space="preserve">https://www.ama.org/the-definition-of-marketing-what-is-marketing/. </w:t>
        </w:r>
      </w:hyperlink>
      <w:r>
        <w:rPr>
          <w:rFonts w:ascii="Calibri" w:eastAsia="Times New Roman" w:hAnsi="Calibri" w:cs="Calibri"/>
          <w:color w:val="000000"/>
          <w:sz w:val="27"/>
          <w:szCs w:val="27"/>
          <w:lang w:val="tr-TR" w:eastAsia="tr-TR"/>
        </w:rPr>
        <w:t xml:space="preserve"> (Accessed: 05 July 2022)</w:t>
      </w:r>
    </w:p>
    <w:p w14:paraId="176B2C54" w14:textId="77777777" w:rsidR="007A3FAB" w:rsidRDefault="007A3FAB" w:rsidP="007A3FAB">
      <w:pPr>
        <w:pStyle w:val="ListParagraph"/>
        <w:rPr>
          <w:rFonts w:ascii="Calibri" w:eastAsia="Times New Roman" w:hAnsi="Calibri" w:cs="Calibri"/>
          <w:color w:val="000000"/>
          <w:sz w:val="27"/>
          <w:szCs w:val="27"/>
          <w:lang w:val="tr-TR" w:eastAsia="tr-TR"/>
        </w:rPr>
      </w:pPr>
    </w:p>
    <w:p w14:paraId="1404CE4D" w14:textId="3C251148" w:rsidR="007A3FAB" w:rsidRPr="00D85C4B" w:rsidRDefault="007A3FAB" w:rsidP="004C3285">
      <w:pPr>
        <w:pStyle w:val="NoSpacing"/>
        <w:numPr>
          <w:ilvl w:val="0"/>
          <w:numId w:val="1"/>
        </w:numPr>
        <w:spacing w:line="360" w:lineRule="atLeast"/>
        <w:rPr>
          <w:rFonts w:ascii="Calibri" w:eastAsia="Times New Roman" w:hAnsi="Calibri" w:cs="Calibri"/>
          <w:color w:val="000000"/>
          <w:sz w:val="27"/>
          <w:szCs w:val="27"/>
          <w:lang w:val="tr-TR" w:eastAsia="tr-TR"/>
        </w:rPr>
      </w:pPr>
      <w:r>
        <w:rPr>
          <w:rFonts w:ascii="Calibri" w:eastAsia="Times New Roman" w:hAnsi="Calibri" w:cs="Calibri"/>
          <w:color w:val="000000"/>
          <w:sz w:val="27"/>
          <w:szCs w:val="27"/>
          <w:lang w:val="tr-TR" w:eastAsia="tr-TR"/>
        </w:rPr>
        <w:t xml:space="preserve">The Times 100 (2011). </w:t>
      </w:r>
      <w:r w:rsidR="00854FB3" w:rsidRPr="00854FB3">
        <w:rPr>
          <w:i/>
          <w:iCs/>
          <w:sz w:val="28"/>
          <w:szCs w:val="28"/>
        </w:rPr>
        <w:t>Barclays | Discovering customer needs through research</w:t>
      </w:r>
      <w:r w:rsidR="00854FB3">
        <w:rPr>
          <w:i/>
          <w:iCs/>
          <w:sz w:val="28"/>
          <w:szCs w:val="28"/>
        </w:rPr>
        <w:t xml:space="preserve">. </w:t>
      </w:r>
      <w:r w:rsidR="00854FB3">
        <w:rPr>
          <w:sz w:val="28"/>
          <w:szCs w:val="28"/>
        </w:rPr>
        <w:t>Available at:</w:t>
      </w:r>
      <w:r w:rsidR="00854FB3" w:rsidRPr="00854FB3">
        <w:rPr>
          <w:sz w:val="40"/>
          <w:szCs w:val="40"/>
        </w:rPr>
        <w:t xml:space="preserve"> </w:t>
      </w:r>
      <w:hyperlink r:id="rId144" w:history="1">
        <w:r w:rsidR="00854FB3" w:rsidRPr="00854FB3">
          <w:rPr>
            <w:rStyle w:val="Hyperlink"/>
            <w:sz w:val="28"/>
            <w:szCs w:val="28"/>
          </w:rPr>
          <w:t>35367_Barclays (wordpress.com)</w:t>
        </w:r>
      </w:hyperlink>
      <w:r w:rsidR="00CC2786">
        <w:rPr>
          <w:sz w:val="28"/>
          <w:szCs w:val="28"/>
        </w:rPr>
        <w:t xml:space="preserve"> (Accessed: 22 August 2022)</w:t>
      </w:r>
    </w:p>
    <w:p w14:paraId="74E26804" w14:textId="77702CC9" w:rsidR="004C3285" w:rsidRPr="004C3285" w:rsidRDefault="00CC2786" w:rsidP="004C3285">
      <w:pPr>
        <w:spacing w:line="360" w:lineRule="atLeast"/>
        <w:ind w:left="360"/>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 </w:t>
      </w:r>
    </w:p>
    <w:p w14:paraId="1415B05C" w14:textId="3AECAB30" w:rsidR="008657BE" w:rsidRPr="008657BE" w:rsidRDefault="008657BE" w:rsidP="008657BE">
      <w:pPr>
        <w:pStyle w:val="ListParagraph"/>
        <w:spacing w:before="100" w:beforeAutospacing="1" w:after="100" w:afterAutospacing="1"/>
        <w:rPr>
          <w:rFonts w:ascii="Calibri" w:eastAsia="Times New Roman" w:hAnsi="Calibri" w:cs="Calibri"/>
          <w:color w:val="000000"/>
          <w:sz w:val="27"/>
          <w:szCs w:val="27"/>
          <w:lang w:eastAsia="en-GB"/>
        </w:rPr>
      </w:pPr>
    </w:p>
    <w:p w14:paraId="79803F00" w14:textId="77777777" w:rsidR="00794C2E" w:rsidRPr="00794C2E" w:rsidRDefault="00794C2E" w:rsidP="00794C2E">
      <w:pPr>
        <w:pStyle w:val="ListParagraph"/>
        <w:rPr>
          <w:rFonts w:ascii="Calibri" w:eastAsia="Times New Roman" w:hAnsi="Calibri" w:cs="Calibri"/>
          <w:color w:val="000000"/>
          <w:sz w:val="27"/>
          <w:szCs w:val="27"/>
          <w:lang w:eastAsia="en-GB"/>
        </w:rPr>
      </w:pPr>
    </w:p>
    <w:p w14:paraId="32E8EDBB" w14:textId="77777777" w:rsidR="00794C2E" w:rsidRDefault="00794C2E" w:rsidP="00794C2E">
      <w:pPr>
        <w:pStyle w:val="ListParagraph"/>
        <w:numPr>
          <w:ilvl w:val="0"/>
          <w:numId w:val="1"/>
        </w:numPr>
        <w:rPr>
          <w:rFonts w:ascii="Calibri" w:eastAsia="Times New Roman" w:hAnsi="Calibri" w:cs="Calibri"/>
          <w:color w:val="000000"/>
          <w:sz w:val="27"/>
          <w:szCs w:val="27"/>
          <w:lang w:eastAsia="en-GB"/>
        </w:rPr>
      </w:pPr>
      <w:r w:rsidRPr="00794C2E">
        <w:rPr>
          <w:rFonts w:ascii="Calibri" w:eastAsia="Times New Roman" w:hAnsi="Calibri" w:cs="Calibri"/>
          <w:color w:val="000000"/>
          <w:sz w:val="27"/>
          <w:szCs w:val="27"/>
          <w:lang w:eastAsia="en-GB"/>
        </w:rPr>
        <w:t>The University of Edinburgh (2021). </w:t>
      </w:r>
      <w:r w:rsidRPr="00794C2E">
        <w:rPr>
          <w:rFonts w:ascii="Calibri" w:eastAsia="Times New Roman" w:hAnsi="Calibri" w:cs="Calibri"/>
          <w:i/>
          <w:iCs/>
          <w:color w:val="000000"/>
          <w:sz w:val="27"/>
          <w:szCs w:val="27"/>
          <w:lang w:eastAsia="en-GB"/>
        </w:rPr>
        <w:t>Literature Review</w:t>
      </w:r>
      <w:r w:rsidRPr="00794C2E">
        <w:rPr>
          <w:rFonts w:ascii="Calibri" w:eastAsia="Times New Roman" w:hAnsi="Calibri" w:cs="Calibri"/>
          <w:color w:val="000000"/>
          <w:sz w:val="27"/>
          <w:szCs w:val="27"/>
          <w:lang w:eastAsia="en-GB"/>
        </w:rPr>
        <w:t xml:space="preserve">. [online] The University of Edinburgh. Available at: </w:t>
      </w:r>
      <w:hyperlink r:id="rId145" w:history="1">
        <w:r w:rsidRPr="00794C2E">
          <w:rPr>
            <w:rStyle w:val="Hyperlink"/>
            <w:rFonts w:ascii="Calibri" w:eastAsia="Times New Roman" w:hAnsi="Calibri" w:cs="Calibri"/>
            <w:sz w:val="27"/>
            <w:szCs w:val="27"/>
            <w:lang w:eastAsia="en-GB"/>
          </w:rPr>
          <w:t>https://www.ed.ac.uk/institute-academic-development/study-hub/learning-resources/literature-review</w:t>
        </w:r>
      </w:hyperlink>
      <w:r w:rsidRPr="00794C2E">
        <w:rPr>
          <w:rFonts w:ascii="Calibri" w:eastAsia="Times New Roman" w:hAnsi="Calibri" w:cs="Calibri"/>
          <w:color w:val="000000"/>
          <w:sz w:val="27"/>
          <w:szCs w:val="27"/>
          <w:lang w:eastAsia="en-GB"/>
        </w:rPr>
        <w:t>. (Accessed: 05 July 2022)</w:t>
      </w:r>
    </w:p>
    <w:p w14:paraId="22838916" w14:textId="77777777" w:rsidR="007B1555" w:rsidRPr="007B1555" w:rsidRDefault="007B1555" w:rsidP="007B1555">
      <w:pPr>
        <w:rPr>
          <w:rFonts w:ascii="Calibri" w:eastAsia="Times New Roman" w:hAnsi="Calibri" w:cs="Calibri"/>
          <w:color w:val="000000"/>
          <w:sz w:val="27"/>
          <w:szCs w:val="27"/>
          <w:lang w:eastAsia="en-GB"/>
        </w:rPr>
      </w:pPr>
    </w:p>
    <w:p w14:paraId="7CBEE4EE" w14:textId="4246A8BE" w:rsidR="007B1555" w:rsidRDefault="007B1555" w:rsidP="007B155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Thimothy, S. (2016). </w:t>
      </w:r>
      <w:r>
        <w:rPr>
          <w:rFonts w:ascii="Calibri" w:hAnsi="Calibri" w:cs="Calibri"/>
          <w:i/>
          <w:iCs/>
          <w:color w:val="000000"/>
          <w:sz w:val="27"/>
          <w:szCs w:val="27"/>
        </w:rPr>
        <w:t>Council Post: Why Brand Image Matters More Than You Think</w:t>
      </w:r>
      <w:r>
        <w:rPr>
          <w:rFonts w:ascii="Calibri" w:hAnsi="Calibri" w:cs="Calibri"/>
          <w:color w:val="000000"/>
          <w:sz w:val="27"/>
          <w:szCs w:val="27"/>
        </w:rPr>
        <w:t xml:space="preserve">. [online] Forbes. Available at: </w:t>
      </w:r>
      <w:hyperlink r:id="rId146" w:history="1">
        <w:r w:rsidRPr="00B9395C">
          <w:rPr>
            <w:rStyle w:val="Hyperlink"/>
            <w:rFonts w:ascii="Calibri" w:hAnsi="Calibri" w:cs="Calibri"/>
            <w:sz w:val="27"/>
            <w:szCs w:val="27"/>
          </w:rPr>
          <w:t>https://www.forbes.com/sites/forbesagencycouncil/2016/10/31/why-brand-image-matters-more-than-you-think/?sh=15c2c5e410b8</w:t>
        </w:r>
      </w:hyperlink>
      <w:r>
        <w:rPr>
          <w:rFonts w:ascii="Calibri" w:hAnsi="Calibri" w:cs="Calibri"/>
          <w:color w:val="000000"/>
          <w:sz w:val="27"/>
          <w:szCs w:val="27"/>
        </w:rPr>
        <w:t xml:space="preserve">  [Accessed 23 Aug. 2022]. </w:t>
      </w:r>
    </w:p>
    <w:p w14:paraId="473D5620" w14:textId="646B9752" w:rsidR="007B1555" w:rsidRPr="007B1555" w:rsidRDefault="007B1555" w:rsidP="007B1555">
      <w:pPr>
        <w:pStyle w:val="NormalWeb"/>
        <w:ind w:left="720"/>
        <w:rPr>
          <w:rFonts w:ascii="Calibri" w:hAnsi="Calibri" w:cs="Calibri"/>
          <w:color w:val="000000"/>
          <w:sz w:val="27"/>
          <w:szCs w:val="27"/>
        </w:rPr>
      </w:pPr>
    </w:p>
    <w:p w14:paraId="4AA58F14" w14:textId="77777777" w:rsidR="00965DA8" w:rsidRPr="00794C2E" w:rsidRDefault="00965DA8" w:rsidP="00965DA8">
      <w:pPr>
        <w:pStyle w:val="ListParagraph"/>
        <w:rPr>
          <w:rFonts w:ascii="Calibri" w:eastAsia="Times New Roman" w:hAnsi="Calibri" w:cs="Calibri"/>
          <w:color w:val="000000"/>
          <w:sz w:val="27"/>
          <w:szCs w:val="27"/>
          <w:lang w:eastAsia="en-GB"/>
        </w:rPr>
      </w:pPr>
    </w:p>
    <w:p w14:paraId="4C6EC4D6" w14:textId="77777777" w:rsidR="00965DA8" w:rsidRDefault="00965DA8" w:rsidP="00965DA8">
      <w:pPr>
        <w:pStyle w:val="ListParagraph"/>
        <w:numPr>
          <w:ilvl w:val="0"/>
          <w:numId w:val="1"/>
        </w:numPr>
        <w:spacing w:line="360" w:lineRule="atLeast"/>
        <w:rPr>
          <w:rFonts w:ascii="Calibri" w:eastAsia="Times New Roman" w:hAnsi="Calibri" w:cs="Calibri"/>
          <w:color w:val="000000"/>
          <w:sz w:val="27"/>
          <w:szCs w:val="27"/>
          <w:lang w:eastAsia="en-GB"/>
        </w:rPr>
      </w:pPr>
      <w:r w:rsidRPr="00965DA8">
        <w:rPr>
          <w:rFonts w:ascii="Calibri" w:eastAsia="Times New Roman" w:hAnsi="Calibri" w:cs="Calibri"/>
          <w:color w:val="000000"/>
          <w:sz w:val="27"/>
          <w:szCs w:val="27"/>
          <w:lang w:eastAsia="en-GB"/>
        </w:rPr>
        <w:t>Thompson, J.L. and Martin, F. (2010). </w:t>
      </w:r>
      <w:r w:rsidRPr="00965DA8">
        <w:rPr>
          <w:rFonts w:ascii="Calibri" w:eastAsia="Times New Roman" w:hAnsi="Calibri" w:cs="Calibri"/>
          <w:i/>
          <w:iCs/>
          <w:color w:val="000000"/>
          <w:sz w:val="27"/>
          <w:szCs w:val="27"/>
          <w:lang w:eastAsia="en-GB"/>
        </w:rPr>
        <w:t>Strategic management: awareness &amp; change</w:t>
      </w:r>
      <w:r w:rsidRPr="00965DA8">
        <w:rPr>
          <w:rFonts w:ascii="Calibri" w:eastAsia="Times New Roman" w:hAnsi="Calibri" w:cs="Calibri"/>
          <w:color w:val="000000"/>
          <w:sz w:val="27"/>
          <w:szCs w:val="27"/>
          <w:lang w:eastAsia="en-GB"/>
        </w:rPr>
        <w:t>. 6</w:t>
      </w:r>
      <w:r w:rsidRPr="00965DA8">
        <w:rPr>
          <w:rFonts w:ascii="Calibri" w:eastAsia="Times New Roman" w:hAnsi="Calibri" w:cs="Calibri"/>
          <w:color w:val="000000"/>
          <w:sz w:val="27"/>
          <w:szCs w:val="27"/>
          <w:vertAlign w:val="superscript"/>
          <w:lang w:eastAsia="en-GB"/>
        </w:rPr>
        <w:t>th</w:t>
      </w:r>
      <w:r w:rsidRPr="00965DA8">
        <w:rPr>
          <w:rFonts w:ascii="Calibri" w:eastAsia="Times New Roman" w:hAnsi="Calibri" w:cs="Calibri"/>
          <w:color w:val="000000"/>
          <w:sz w:val="27"/>
          <w:szCs w:val="27"/>
          <w:lang w:eastAsia="en-GB"/>
        </w:rPr>
        <w:t xml:space="preserve"> Edition. Andover: South-Western Cengage Learning.</w:t>
      </w:r>
    </w:p>
    <w:p w14:paraId="36B93587" w14:textId="77777777" w:rsidR="00BD63B2" w:rsidRPr="00BD63B2" w:rsidRDefault="00BD63B2" w:rsidP="00BD63B2">
      <w:pPr>
        <w:pStyle w:val="ListParagraph"/>
        <w:rPr>
          <w:rFonts w:ascii="Calibri" w:eastAsia="Times New Roman" w:hAnsi="Calibri" w:cs="Calibri"/>
          <w:color w:val="000000"/>
          <w:sz w:val="27"/>
          <w:szCs w:val="27"/>
          <w:lang w:eastAsia="en-GB"/>
        </w:rPr>
      </w:pPr>
    </w:p>
    <w:p w14:paraId="1F98747A" w14:textId="24408B8D" w:rsidR="00BD63B2" w:rsidRDefault="00BD63B2" w:rsidP="00EA188F">
      <w:pPr>
        <w:pStyle w:val="NoSpacing"/>
        <w:numPr>
          <w:ilvl w:val="0"/>
          <w:numId w:val="1"/>
        </w:numPr>
        <w:spacing w:line="360" w:lineRule="atLeast"/>
        <w:jc w:val="left"/>
        <w:rPr>
          <w:rFonts w:ascii="Calibri" w:eastAsia="Times New Roman" w:hAnsi="Calibri" w:cs="Calibri"/>
          <w:color w:val="000000"/>
          <w:sz w:val="27"/>
          <w:szCs w:val="27"/>
          <w:lang w:val="tr-TR" w:eastAsia="tr-TR"/>
        </w:rPr>
      </w:pPr>
      <w:r>
        <w:rPr>
          <w:rFonts w:ascii="Calibri" w:eastAsia="Times New Roman" w:hAnsi="Calibri" w:cs="Calibri"/>
          <w:color w:val="000000"/>
          <w:sz w:val="27"/>
          <w:szCs w:val="27"/>
          <w:lang w:val="tr-TR" w:eastAsia="tr-TR"/>
        </w:rPr>
        <w:t>UK Chartered Institute of Marketing</w:t>
      </w:r>
      <w:r w:rsidRPr="00A73E71">
        <w:rPr>
          <w:rFonts w:ascii="Calibri" w:eastAsia="Times New Roman" w:hAnsi="Calibri" w:cs="Calibri"/>
          <w:color w:val="000000"/>
          <w:sz w:val="27"/>
          <w:szCs w:val="27"/>
          <w:lang w:val="tr-TR" w:eastAsia="tr-TR"/>
        </w:rPr>
        <w:t xml:space="preserve"> (2015). </w:t>
      </w:r>
      <w:r w:rsidRPr="00A73E71">
        <w:rPr>
          <w:rFonts w:ascii="Calibri" w:eastAsia="Times New Roman" w:hAnsi="Calibri" w:cs="Calibri"/>
          <w:i/>
          <w:iCs/>
          <w:color w:val="000000"/>
          <w:sz w:val="27"/>
          <w:szCs w:val="27"/>
          <w:lang w:val="tr-TR" w:eastAsia="tr-TR"/>
        </w:rPr>
        <w:t>A Brief Summary of Marketing and How It Works</w:t>
      </w:r>
      <w:r w:rsidRPr="00A73E71">
        <w:rPr>
          <w:rFonts w:ascii="Calibri" w:eastAsia="Times New Roman" w:hAnsi="Calibri" w:cs="Calibri"/>
          <w:color w:val="000000"/>
          <w:sz w:val="27"/>
          <w:szCs w:val="27"/>
          <w:lang w:val="tr-TR" w:eastAsia="tr-TR"/>
        </w:rPr>
        <w:t>. [</w:t>
      </w:r>
      <w:proofErr w:type="gramStart"/>
      <w:r w:rsidRPr="00A73E71">
        <w:rPr>
          <w:rFonts w:ascii="Calibri" w:eastAsia="Times New Roman" w:hAnsi="Calibri" w:cs="Calibri"/>
          <w:color w:val="000000"/>
          <w:sz w:val="27"/>
          <w:szCs w:val="27"/>
          <w:lang w:val="tr-TR" w:eastAsia="tr-TR"/>
        </w:rPr>
        <w:t>online</w:t>
      </w:r>
      <w:proofErr w:type="gramEnd"/>
      <w:r w:rsidRPr="00A73E71">
        <w:rPr>
          <w:rFonts w:ascii="Calibri" w:eastAsia="Times New Roman" w:hAnsi="Calibri" w:cs="Calibri"/>
          <w:color w:val="000000"/>
          <w:sz w:val="27"/>
          <w:szCs w:val="27"/>
          <w:lang w:val="tr-TR" w:eastAsia="tr-TR"/>
        </w:rPr>
        <w:t xml:space="preserve">] Available at: </w:t>
      </w:r>
      <w:hyperlink r:id="rId147" w:history="1">
        <w:r w:rsidRPr="00BD63B2">
          <w:rPr>
            <w:rStyle w:val="Hyperlink"/>
            <w:rFonts w:ascii="Calibri" w:eastAsia="Times New Roman" w:hAnsi="Calibri" w:cs="Calibri"/>
            <w:sz w:val="27"/>
            <w:szCs w:val="27"/>
            <w:lang w:val="tr-TR" w:eastAsia="tr-TR"/>
          </w:rPr>
          <w:t>https://www.cim.co.uk/media/4772/7ps.pdf.</w:t>
        </w:r>
      </w:hyperlink>
      <w:r>
        <w:rPr>
          <w:rFonts w:ascii="Calibri" w:eastAsia="Times New Roman" w:hAnsi="Calibri" w:cs="Calibri"/>
          <w:color w:val="000000"/>
          <w:sz w:val="27"/>
          <w:szCs w:val="27"/>
          <w:lang w:val="tr-TR" w:eastAsia="tr-TR"/>
        </w:rPr>
        <w:t xml:space="preserve"> (Accessed: 05 July 2022)</w:t>
      </w:r>
    </w:p>
    <w:p w14:paraId="1C836567" w14:textId="77777777" w:rsidR="00EA188F" w:rsidRDefault="00EA188F" w:rsidP="00EA188F">
      <w:pPr>
        <w:pStyle w:val="ListParagraph"/>
        <w:rPr>
          <w:rFonts w:ascii="Calibri" w:eastAsia="Times New Roman" w:hAnsi="Calibri" w:cs="Calibri"/>
          <w:color w:val="000000"/>
          <w:sz w:val="27"/>
          <w:szCs w:val="27"/>
          <w:lang w:val="tr-TR" w:eastAsia="tr-TR"/>
        </w:rPr>
      </w:pPr>
    </w:p>
    <w:p w14:paraId="460081E1" w14:textId="77777777" w:rsidR="00EA188F" w:rsidRDefault="00EA188F" w:rsidP="00EA188F">
      <w:pPr>
        <w:pStyle w:val="NoSpacing"/>
        <w:spacing w:line="360" w:lineRule="atLeast"/>
        <w:ind w:left="720"/>
        <w:jc w:val="left"/>
        <w:rPr>
          <w:rFonts w:ascii="Calibri" w:eastAsia="Times New Roman" w:hAnsi="Calibri" w:cs="Calibri"/>
          <w:color w:val="000000"/>
          <w:sz w:val="27"/>
          <w:szCs w:val="27"/>
          <w:lang w:val="tr-TR" w:eastAsia="tr-TR"/>
        </w:rPr>
      </w:pPr>
    </w:p>
    <w:p w14:paraId="2C21621B" w14:textId="77777777" w:rsidR="00EA188F" w:rsidRDefault="00EA188F" w:rsidP="00EA188F">
      <w:pPr>
        <w:pStyle w:val="ListParagraph"/>
        <w:rPr>
          <w:rFonts w:ascii="Calibri" w:eastAsia="Times New Roman" w:hAnsi="Calibri" w:cs="Calibri"/>
          <w:color w:val="000000"/>
          <w:sz w:val="27"/>
          <w:szCs w:val="27"/>
          <w:lang w:val="tr-TR" w:eastAsia="tr-TR"/>
        </w:rPr>
      </w:pPr>
    </w:p>
    <w:p w14:paraId="585B0488" w14:textId="0C612EFC" w:rsidR="00EA188F" w:rsidRPr="00EA188F" w:rsidRDefault="00EA188F" w:rsidP="00EA188F">
      <w:pPr>
        <w:pStyle w:val="ListParagraph"/>
        <w:numPr>
          <w:ilvl w:val="0"/>
          <w:numId w:val="1"/>
        </w:numPr>
        <w:spacing w:line="360" w:lineRule="atLeast"/>
        <w:rPr>
          <w:rFonts w:ascii="Calibri" w:eastAsia="Times New Roman" w:hAnsi="Calibri" w:cs="Calibri"/>
          <w:color w:val="000000"/>
          <w:sz w:val="27"/>
          <w:szCs w:val="27"/>
          <w:lang w:eastAsia="en-GB"/>
        </w:rPr>
      </w:pPr>
      <w:r w:rsidRPr="00EA188F">
        <w:rPr>
          <w:rFonts w:ascii="Calibri" w:eastAsia="Times New Roman" w:hAnsi="Calibri" w:cs="Calibri"/>
          <w:color w:val="000000"/>
          <w:sz w:val="27"/>
          <w:szCs w:val="27"/>
          <w:lang w:eastAsia="en-GB"/>
        </w:rPr>
        <w:t>Vaslow, J. (2018). </w:t>
      </w:r>
      <w:r w:rsidRPr="00EA188F">
        <w:rPr>
          <w:rFonts w:ascii="Calibri" w:eastAsia="Times New Roman" w:hAnsi="Calibri" w:cs="Calibri"/>
          <w:i/>
          <w:iCs/>
          <w:color w:val="000000"/>
          <w:sz w:val="27"/>
          <w:szCs w:val="27"/>
          <w:lang w:eastAsia="en-GB"/>
        </w:rPr>
        <w:t>The Importance of Customer Satisfaction in the Banking Industry</w:t>
      </w:r>
      <w:r w:rsidRPr="00EA188F">
        <w:rPr>
          <w:rFonts w:ascii="Calibri" w:eastAsia="Times New Roman" w:hAnsi="Calibri" w:cs="Calibri"/>
          <w:color w:val="000000"/>
          <w:sz w:val="27"/>
          <w:szCs w:val="27"/>
          <w:lang w:eastAsia="en-GB"/>
        </w:rPr>
        <w:t xml:space="preserve">. [online] The MSR Group. Available at: </w:t>
      </w:r>
      <w:hyperlink r:id="rId148" w:history="1">
        <w:r w:rsidRPr="006D4926">
          <w:rPr>
            <w:rStyle w:val="Hyperlink"/>
            <w:rFonts w:ascii="Calibri" w:eastAsia="Times New Roman" w:hAnsi="Calibri" w:cs="Calibri"/>
            <w:sz w:val="27"/>
            <w:szCs w:val="27"/>
            <w:lang w:eastAsia="en-GB"/>
          </w:rPr>
          <w:t>https://www.themsrgroup.com/customer-experience-management/importance-of-customer-satisfaction-in-banking/</w:t>
        </w:r>
      </w:hyperlink>
      <w:r w:rsidRPr="00EA188F">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1 September 2022)</w:t>
      </w:r>
    </w:p>
    <w:p w14:paraId="36C9AC66" w14:textId="6BF889DE" w:rsidR="00EA188F" w:rsidRPr="00EA188F" w:rsidRDefault="00EA188F" w:rsidP="00EA188F">
      <w:pPr>
        <w:pStyle w:val="ListParagraph"/>
        <w:spacing w:before="100" w:beforeAutospacing="1" w:after="100" w:afterAutospacing="1"/>
        <w:rPr>
          <w:rFonts w:ascii="Calibri" w:eastAsia="Times New Roman" w:hAnsi="Calibri" w:cs="Calibri"/>
          <w:color w:val="000000"/>
          <w:sz w:val="27"/>
          <w:szCs w:val="27"/>
          <w:lang w:eastAsia="en-GB"/>
        </w:rPr>
      </w:pPr>
    </w:p>
    <w:p w14:paraId="4E584A26" w14:textId="77777777" w:rsidR="00EA188F" w:rsidRPr="00EA188F" w:rsidRDefault="00EA188F" w:rsidP="00EA188F">
      <w:pPr>
        <w:pStyle w:val="NoSpacing"/>
        <w:spacing w:line="360" w:lineRule="atLeast"/>
        <w:ind w:left="720"/>
        <w:jc w:val="left"/>
        <w:rPr>
          <w:rFonts w:ascii="Calibri" w:eastAsia="Times New Roman" w:hAnsi="Calibri" w:cs="Calibri"/>
          <w:color w:val="000000"/>
          <w:sz w:val="27"/>
          <w:szCs w:val="27"/>
          <w:lang w:val="tr-TR" w:eastAsia="tr-TR"/>
        </w:rPr>
      </w:pPr>
    </w:p>
    <w:p w14:paraId="1E8FFDE8" w14:textId="77777777" w:rsidR="007C3C7F" w:rsidRPr="007C3C7F" w:rsidRDefault="007C3C7F" w:rsidP="007C3C7F">
      <w:pPr>
        <w:pStyle w:val="ListParagraph"/>
        <w:rPr>
          <w:rFonts w:ascii="Calibri" w:eastAsia="Times New Roman" w:hAnsi="Calibri" w:cs="Calibri"/>
          <w:color w:val="000000"/>
          <w:sz w:val="27"/>
          <w:szCs w:val="27"/>
          <w:lang w:eastAsia="en-GB"/>
        </w:rPr>
      </w:pPr>
    </w:p>
    <w:p w14:paraId="0DA60280" w14:textId="46C87EFD" w:rsidR="004D3B5B" w:rsidRDefault="007C3C7F" w:rsidP="004D3B5B">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Walker, J. (2021). </w:t>
      </w:r>
      <w:r>
        <w:rPr>
          <w:rFonts w:ascii="Calibri" w:hAnsi="Calibri" w:cs="Calibri"/>
          <w:i/>
          <w:iCs/>
          <w:color w:val="000000"/>
          <w:sz w:val="27"/>
          <w:szCs w:val="27"/>
        </w:rPr>
        <w:t>Disadvantages of Secondary Research</w:t>
      </w:r>
      <w:r>
        <w:rPr>
          <w:rFonts w:ascii="Calibri" w:hAnsi="Calibri" w:cs="Calibri"/>
          <w:color w:val="000000"/>
          <w:sz w:val="27"/>
          <w:szCs w:val="27"/>
        </w:rPr>
        <w:t xml:space="preserve">. [online] Research Prospect. Available at: </w:t>
      </w:r>
      <w:hyperlink r:id="rId149" w:history="1">
        <w:r w:rsidRPr="00C96F9D">
          <w:rPr>
            <w:rStyle w:val="Hyperlink"/>
            <w:rFonts w:ascii="Calibri" w:hAnsi="Calibri" w:cs="Calibri"/>
            <w:sz w:val="27"/>
            <w:szCs w:val="27"/>
          </w:rPr>
          <w:t>https://www.researchprospect.com/disadvantages-of-secondary-research/</w:t>
        </w:r>
      </w:hyperlink>
      <w:r>
        <w:rPr>
          <w:rFonts w:ascii="Calibri" w:hAnsi="Calibri" w:cs="Calibri"/>
          <w:color w:val="000000"/>
          <w:sz w:val="27"/>
          <w:szCs w:val="27"/>
        </w:rPr>
        <w:t>. (Accessed: 10 August 2022)</w:t>
      </w:r>
    </w:p>
    <w:p w14:paraId="1228BEA1" w14:textId="77777777" w:rsidR="00320FF2" w:rsidRDefault="00320FF2" w:rsidP="00320FF2">
      <w:pPr>
        <w:pStyle w:val="NormalWeb"/>
        <w:spacing w:before="0" w:beforeAutospacing="0" w:after="0" w:afterAutospacing="0" w:line="360" w:lineRule="atLeast"/>
        <w:rPr>
          <w:rFonts w:ascii="Calibri" w:hAnsi="Calibri" w:cs="Calibri"/>
          <w:color w:val="000000"/>
          <w:sz w:val="27"/>
          <w:szCs w:val="27"/>
        </w:rPr>
      </w:pPr>
    </w:p>
    <w:p w14:paraId="46BFA2CE" w14:textId="77777777" w:rsidR="00320FF2" w:rsidRPr="00320FF2" w:rsidRDefault="00320FF2" w:rsidP="00320FF2">
      <w:pPr>
        <w:pStyle w:val="ListParagraph"/>
        <w:numPr>
          <w:ilvl w:val="0"/>
          <w:numId w:val="1"/>
        </w:numPr>
        <w:spacing w:line="360" w:lineRule="atLeast"/>
        <w:rPr>
          <w:rFonts w:ascii="Calibri" w:eastAsia="Times New Roman" w:hAnsi="Calibri" w:cs="Calibri"/>
          <w:color w:val="000000"/>
          <w:sz w:val="27"/>
          <w:szCs w:val="27"/>
          <w:lang w:eastAsia="en-GB"/>
        </w:rPr>
      </w:pPr>
      <w:r w:rsidRPr="00320FF2">
        <w:rPr>
          <w:rFonts w:ascii="Calibri" w:eastAsia="Times New Roman" w:hAnsi="Calibri" w:cs="Calibri"/>
          <w:color w:val="000000"/>
          <w:sz w:val="27"/>
          <w:szCs w:val="27"/>
          <w:lang w:eastAsia="en-GB"/>
        </w:rPr>
        <w:t>Web, A. (2022). </w:t>
      </w:r>
      <w:r w:rsidRPr="00320FF2">
        <w:rPr>
          <w:rFonts w:ascii="Calibri" w:eastAsia="Times New Roman" w:hAnsi="Calibri" w:cs="Calibri"/>
          <w:i/>
          <w:iCs/>
          <w:color w:val="000000"/>
          <w:sz w:val="27"/>
          <w:szCs w:val="27"/>
          <w:lang w:eastAsia="en-GB"/>
        </w:rPr>
        <w:t>Why you need more than one bank account</w:t>
      </w:r>
      <w:r w:rsidRPr="00320FF2">
        <w:rPr>
          <w:rFonts w:ascii="Calibri" w:eastAsia="Times New Roman" w:hAnsi="Calibri" w:cs="Calibri"/>
          <w:color w:val="000000"/>
          <w:sz w:val="27"/>
          <w:szCs w:val="27"/>
          <w:lang w:eastAsia="en-GB"/>
        </w:rPr>
        <w:t xml:space="preserve">. [online] Available at: </w:t>
      </w:r>
      <w:hyperlink r:id="rId150" w:history="1">
        <w:r w:rsidRPr="00320FF2">
          <w:rPr>
            <w:rStyle w:val="Hyperlink"/>
            <w:rFonts w:ascii="Calibri" w:eastAsia="Times New Roman" w:hAnsi="Calibri" w:cs="Calibri"/>
            <w:sz w:val="27"/>
            <w:szCs w:val="27"/>
            <w:lang w:eastAsia="en-GB"/>
          </w:rPr>
          <w:t>https://becleverwithyourcash.com/why-you-need-more-than-one-bank-account/</w:t>
        </w:r>
      </w:hyperlink>
      <w:r w:rsidRPr="00320FF2">
        <w:rPr>
          <w:rFonts w:ascii="Calibri" w:eastAsia="Times New Roman" w:hAnsi="Calibri" w:cs="Calibri"/>
          <w:color w:val="000000"/>
          <w:sz w:val="27"/>
          <w:szCs w:val="27"/>
          <w:lang w:eastAsia="en-GB"/>
        </w:rPr>
        <w:t xml:space="preserve">  [Accessed 1 Sep. 2022]. </w:t>
      </w:r>
    </w:p>
    <w:p w14:paraId="1AB5AD22" w14:textId="77777777" w:rsidR="00320FF2" w:rsidRDefault="00320FF2" w:rsidP="004D3B5B">
      <w:pPr>
        <w:pStyle w:val="NormalWeb"/>
        <w:numPr>
          <w:ilvl w:val="0"/>
          <w:numId w:val="1"/>
        </w:numPr>
        <w:spacing w:before="0" w:beforeAutospacing="0" w:after="0" w:afterAutospacing="0" w:line="360" w:lineRule="atLeast"/>
        <w:rPr>
          <w:rFonts w:ascii="Calibri" w:hAnsi="Calibri" w:cs="Calibri"/>
          <w:color w:val="000000"/>
          <w:sz w:val="27"/>
          <w:szCs w:val="27"/>
        </w:rPr>
      </w:pPr>
    </w:p>
    <w:p w14:paraId="304DC1E6" w14:textId="77777777" w:rsidR="000F0DC7" w:rsidRDefault="000F0DC7" w:rsidP="000F0DC7">
      <w:pPr>
        <w:pStyle w:val="NormalWeb"/>
        <w:spacing w:before="0" w:beforeAutospacing="0" w:after="0" w:afterAutospacing="0" w:line="360" w:lineRule="atLeast"/>
        <w:rPr>
          <w:rFonts w:ascii="Calibri" w:hAnsi="Calibri" w:cs="Calibri"/>
          <w:color w:val="000000"/>
          <w:sz w:val="27"/>
          <w:szCs w:val="27"/>
        </w:rPr>
      </w:pPr>
    </w:p>
    <w:p w14:paraId="588A586B" w14:textId="77777777" w:rsidR="00D92F58" w:rsidRDefault="00D92F58" w:rsidP="000F0DC7">
      <w:pPr>
        <w:pStyle w:val="NormalWeb"/>
        <w:spacing w:before="0" w:beforeAutospacing="0" w:after="0" w:afterAutospacing="0" w:line="360" w:lineRule="atLeast"/>
        <w:rPr>
          <w:rFonts w:ascii="Calibri" w:hAnsi="Calibri" w:cs="Calibri"/>
          <w:color w:val="000000"/>
          <w:sz w:val="27"/>
          <w:szCs w:val="27"/>
        </w:rPr>
      </w:pPr>
    </w:p>
    <w:p w14:paraId="690EB02B" w14:textId="77777777" w:rsidR="00A53EBE" w:rsidRPr="00A53EBE" w:rsidRDefault="00A53EBE" w:rsidP="00A53EBE">
      <w:pPr>
        <w:pStyle w:val="ListParagraph"/>
        <w:numPr>
          <w:ilvl w:val="0"/>
          <w:numId w:val="1"/>
        </w:numPr>
        <w:spacing w:line="360" w:lineRule="atLeast"/>
        <w:rPr>
          <w:rFonts w:ascii="Calibri" w:eastAsia="Times New Roman" w:hAnsi="Calibri" w:cs="Calibri"/>
          <w:color w:val="000000"/>
          <w:sz w:val="27"/>
          <w:szCs w:val="27"/>
          <w:lang w:eastAsia="en-GB"/>
        </w:rPr>
      </w:pPr>
      <w:r w:rsidRPr="00A53EBE">
        <w:rPr>
          <w:rFonts w:ascii="Calibri" w:eastAsia="Times New Roman" w:hAnsi="Calibri" w:cs="Calibri"/>
          <w:color w:val="000000"/>
          <w:sz w:val="27"/>
          <w:szCs w:val="27"/>
          <w:lang w:eastAsia="en-GB"/>
        </w:rPr>
        <w:t>Wilson, R.M.S. and Gilligan, C. (2013). </w:t>
      </w:r>
      <w:r w:rsidRPr="00A53EBE">
        <w:rPr>
          <w:rFonts w:ascii="Calibri" w:eastAsia="Times New Roman" w:hAnsi="Calibri" w:cs="Calibri"/>
          <w:i/>
          <w:iCs/>
          <w:color w:val="000000"/>
          <w:sz w:val="27"/>
          <w:szCs w:val="27"/>
          <w:lang w:eastAsia="en-GB"/>
        </w:rPr>
        <w:t>Strategic marketing management: planning, implementation, and control</w:t>
      </w:r>
      <w:r w:rsidRPr="00A53EBE">
        <w:rPr>
          <w:rFonts w:ascii="Calibri" w:eastAsia="Times New Roman" w:hAnsi="Calibri" w:cs="Calibri"/>
          <w:color w:val="000000"/>
          <w:sz w:val="27"/>
          <w:szCs w:val="27"/>
          <w:lang w:eastAsia="en-GB"/>
        </w:rPr>
        <w:t>. 3</w:t>
      </w:r>
      <w:r w:rsidRPr="00A53EBE">
        <w:rPr>
          <w:rFonts w:ascii="Calibri" w:eastAsia="Times New Roman" w:hAnsi="Calibri" w:cs="Calibri"/>
          <w:color w:val="000000"/>
          <w:sz w:val="27"/>
          <w:szCs w:val="27"/>
          <w:vertAlign w:val="superscript"/>
          <w:lang w:eastAsia="en-GB"/>
        </w:rPr>
        <w:t>rd</w:t>
      </w:r>
      <w:r w:rsidRPr="00A53EBE">
        <w:rPr>
          <w:rFonts w:ascii="Calibri" w:eastAsia="Times New Roman" w:hAnsi="Calibri" w:cs="Calibri"/>
          <w:color w:val="000000"/>
          <w:sz w:val="27"/>
          <w:szCs w:val="27"/>
          <w:lang w:eastAsia="en-GB"/>
        </w:rPr>
        <w:t xml:space="preserve"> Edition. London: Routledge. </w:t>
      </w:r>
    </w:p>
    <w:p w14:paraId="67880AAE" w14:textId="77777777" w:rsidR="00A53EBE" w:rsidRDefault="00A53EBE" w:rsidP="00A53EBE">
      <w:pPr>
        <w:pStyle w:val="NormalWeb"/>
        <w:spacing w:before="0" w:beforeAutospacing="0" w:after="0" w:afterAutospacing="0" w:line="360" w:lineRule="atLeast"/>
        <w:ind w:left="720"/>
        <w:rPr>
          <w:rFonts w:ascii="Calibri" w:hAnsi="Calibri" w:cs="Calibri"/>
          <w:color w:val="000000"/>
          <w:sz w:val="27"/>
          <w:szCs w:val="27"/>
        </w:rPr>
      </w:pPr>
    </w:p>
    <w:p w14:paraId="22C07C9C" w14:textId="77777777" w:rsidR="004D3B5B" w:rsidRDefault="004D3B5B" w:rsidP="004D3B5B">
      <w:pPr>
        <w:pStyle w:val="NormalWeb"/>
        <w:spacing w:before="0" w:beforeAutospacing="0" w:after="0" w:afterAutospacing="0" w:line="360" w:lineRule="atLeast"/>
        <w:rPr>
          <w:rFonts w:ascii="Calibri" w:hAnsi="Calibri" w:cs="Calibri"/>
          <w:color w:val="000000"/>
          <w:sz w:val="27"/>
          <w:szCs w:val="27"/>
        </w:rPr>
      </w:pPr>
    </w:p>
    <w:p w14:paraId="3E0EFE3B" w14:textId="77777777" w:rsidR="004D3B5B" w:rsidRPr="004D3B5B" w:rsidRDefault="004D3B5B" w:rsidP="004D3B5B">
      <w:pPr>
        <w:pStyle w:val="NormalWeb"/>
        <w:spacing w:before="0" w:beforeAutospacing="0" w:after="0" w:afterAutospacing="0" w:line="360" w:lineRule="atLeast"/>
        <w:rPr>
          <w:rFonts w:ascii="Calibri" w:hAnsi="Calibri" w:cs="Calibri"/>
          <w:color w:val="000000"/>
          <w:sz w:val="27"/>
          <w:szCs w:val="27"/>
        </w:rPr>
      </w:pPr>
    </w:p>
    <w:p w14:paraId="52080DC0" w14:textId="77777777" w:rsidR="004D3B5B" w:rsidRDefault="004D3B5B" w:rsidP="004D3B5B">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Whitehead, J (2002). </w:t>
      </w:r>
      <w:r>
        <w:rPr>
          <w:rFonts w:ascii="Calibri" w:hAnsi="Calibri" w:cs="Calibri"/>
          <w:i/>
          <w:iCs/>
          <w:color w:val="000000"/>
          <w:sz w:val="27"/>
          <w:szCs w:val="27"/>
        </w:rPr>
        <w:t>Barclays unveils details of Samuel L Jackson ad campaign</w:t>
      </w:r>
      <w:r>
        <w:rPr>
          <w:rFonts w:ascii="Calibri" w:hAnsi="Calibri" w:cs="Calibri"/>
          <w:color w:val="000000"/>
          <w:sz w:val="27"/>
          <w:szCs w:val="27"/>
        </w:rPr>
        <w:t xml:space="preserve">. [online] Available at: </w:t>
      </w:r>
      <w:hyperlink r:id="rId151" w:history="1">
        <w:r w:rsidRPr="00B9395C">
          <w:rPr>
            <w:rStyle w:val="Hyperlink"/>
            <w:rFonts w:ascii="Calibri" w:hAnsi="Calibri" w:cs="Calibri"/>
            <w:sz w:val="27"/>
            <w:szCs w:val="27"/>
          </w:rPr>
          <w:t>https://www.campaignlive.co.uk/article/barclays-unveils-details-samuel-l-jackson-ad-campaign/146494</w:t>
        </w:r>
      </w:hyperlink>
      <w:r>
        <w:rPr>
          <w:rFonts w:ascii="Calibri" w:hAnsi="Calibri" w:cs="Calibri"/>
          <w:color w:val="000000"/>
          <w:sz w:val="27"/>
          <w:szCs w:val="27"/>
        </w:rPr>
        <w:t xml:space="preserve">  [Accessed 23 Aug. 2022].</w:t>
      </w:r>
    </w:p>
    <w:p w14:paraId="4A9BB1FD" w14:textId="77777777" w:rsidR="004D3B5B" w:rsidRPr="007C3C7F" w:rsidRDefault="004D3B5B" w:rsidP="004D3B5B">
      <w:pPr>
        <w:pStyle w:val="NormalWeb"/>
        <w:spacing w:before="0" w:beforeAutospacing="0" w:after="0" w:afterAutospacing="0" w:line="360" w:lineRule="atLeast"/>
        <w:ind w:left="720"/>
        <w:rPr>
          <w:rFonts w:ascii="Calibri" w:hAnsi="Calibri" w:cs="Calibri"/>
          <w:color w:val="000000"/>
          <w:sz w:val="27"/>
          <w:szCs w:val="27"/>
        </w:rPr>
      </w:pPr>
    </w:p>
    <w:p w14:paraId="5ABFE2EF" w14:textId="77777777" w:rsidR="00794C2E" w:rsidRPr="00794C2E" w:rsidRDefault="00794C2E" w:rsidP="00965DA8">
      <w:pPr>
        <w:pStyle w:val="ListParagraph"/>
        <w:spacing w:line="360" w:lineRule="atLeast"/>
        <w:rPr>
          <w:rFonts w:ascii="Calibri" w:eastAsia="Times New Roman" w:hAnsi="Calibri" w:cs="Calibri"/>
          <w:color w:val="000000"/>
          <w:sz w:val="27"/>
          <w:szCs w:val="27"/>
          <w:lang w:eastAsia="en-GB"/>
        </w:rPr>
      </w:pPr>
    </w:p>
    <w:p w14:paraId="7E99FA23" w14:textId="741E1543" w:rsidR="00EE4F06" w:rsidRDefault="00EE4F06">
      <w:pPr>
        <w:rPr>
          <w:b/>
          <w:bCs/>
          <w:color w:val="1F3864" w:themeColor="accent1" w:themeShade="80"/>
          <w:sz w:val="22"/>
          <w:szCs w:val="22"/>
        </w:rPr>
      </w:pPr>
    </w:p>
    <w:p w14:paraId="68B40A86" w14:textId="77777777" w:rsidR="00A62C95" w:rsidRDefault="00A62C95" w:rsidP="002A38B7">
      <w:pPr>
        <w:spacing w:before="100" w:beforeAutospacing="1" w:after="100" w:afterAutospacing="1"/>
        <w:rPr>
          <w:rFonts w:ascii="Calibri" w:eastAsia="Times New Roman" w:hAnsi="Calibri" w:cs="Calibri"/>
          <w:color w:val="000000"/>
          <w:sz w:val="27"/>
          <w:szCs w:val="27"/>
          <w:lang w:val="tr-TR" w:eastAsia="tr-TR"/>
        </w:rPr>
      </w:pPr>
    </w:p>
    <w:p w14:paraId="69AC0A5E" w14:textId="77777777" w:rsidR="002A38B7" w:rsidRPr="002A38B7" w:rsidRDefault="002A38B7" w:rsidP="002A38B7">
      <w:pPr>
        <w:spacing w:before="100" w:beforeAutospacing="1" w:after="100" w:afterAutospacing="1"/>
        <w:rPr>
          <w:rFonts w:ascii="Calibri" w:eastAsia="Times New Roman" w:hAnsi="Calibri" w:cs="Calibri"/>
          <w:color w:val="000000"/>
          <w:sz w:val="27"/>
          <w:szCs w:val="27"/>
          <w:lang w:val="tr-TR" w:eastAsia="tr-TR"/>
        </w:rPr>
      </w:pPr>
    </w:p>
    <w:p w14:paraId="75F44D41" w14:textId="77777777" w:rsidR="00A62C95" w:rsidRDefault="00A62C95" w:rsidP="00A73E71">
      <w:pPr>
        <w:pStyle w:val="ListParagraph"/>
        <w:spacing w:before="100" w:beforeAutospacing="1" w:after="100" w:afterAutospacing="1"/>
        <w:rPr>
          <w:rFonts w:ascii="Calibri" w:eastAsia="Times New Roman" w:hAnsi="Calibri" w:cs="Calibri"/>
          <w:color w:val="000000"/>
          <w:sz w:val="27"/>
          <w:szCs w:val="27"/>
          <w:lang w:val="tr-TR" w:eastAsia="tr-TR"/>
        </w:rPr>
      </w:pPr>
    </w:p>
    <w:p w14:paraId="5AA27701" w14:textId="77777777" w:rsidR="00A62C95" w:rsidRDefault="00A62C95" w:rsidP="00A73E71">
      <w:pPr>
        <w:pStyle w:val="ListParagraph"/>
        <w:spacing w:before="100" w:beforeAutospacing="1" w:after="100" w:afterAutospacing="1"/>
        <w:rPr>
          <w:rFonts w:ascii="Calibri" w:eastAsia="Times New Roman" w:hAnsi="Calibri" w:cs="Calibri"/>
          <w:color w:val="000000"/>
          <w:sz w:val="27"/>
          <w:szCs w:val="27"/>
          <w:lang w:val="tr-TR" w:eastAsia="tr-TR"/>
        </w:rPr>
      </w:pPr>
    </w:p>
    <w:p w14:paraId="7F0ECF4E" w14:textId="77777777" w:rsidR="00DD6DA7" w:rsidRDefault="00DD6DA7" w:rsidP="00A73E71">
      <w:pPr>
        <w:pStyle w:val="ListParagraph"/>
        <w:spacing w:before="100" w:beforeAutospacing="1" w:after="100" w:afterAutospacing="1"/>
        <w:rPr>
          <w:rFonts w:ascii="Calibri" w:eastAsia="Times New Roman" w:hAnsi="Calibri" w:cs="Calibri"/>
          <w:color w:val="000000"/>
          <w:sz w:val="27"/>
          <w:szCs w:val="27"/>
          <w:lang w:val="tr-TR" w:eastAsia="tr-TR"/>
        </w:rPr>
      </w:pPr>
    </w:p>
    <w:p w14:paraId="40900CBD" w14:textId="77777777" w:rsidR="00DD6DA7" w:rsidRDefault="00DD6DA7" w:rsidP="00A73E71">
      <w:pPr>
        <w:pStyle w:val="ListParagraph"/>
        <w:spacing w:before="100" w:beforeAutospacing="1" w:after="100" w:afterAutospacing="1"/>
        <w:rPr>
          <w:rFonts w:ascii="Calibri" w:eastAsia="Times New Roman" w:hAnsi="Calibri" w:cs="Calibri"/>
          <w:color w:val="000000"/>
          <w:sz w:val="27"/>
          <w:szCs w:val="27"/>
          <w:lang w:val="tr-TR" w:eastAsia="tr-TR"/>
        </w:rPr>
      </w:pPr>
    </w:p>
    <w:p w14:paraId="12CEF0F8" w14:textId="77777777" w:rsidR="00DD6DA7" w:rsidRPr="00A73E71" w:rsidRDefault="00DD6DA7" w:rsidP="00A73E71">
      <w:pPr>
        <w:pStyle w:val="ListParagraph"/>
        <w:spacing w:before="100" w:beforeAutospacing="1" w:after="100" w:afterAutospacing="1"/>
        <w:rPr>
          <w:rFonts w:ascii="Calibri" w:eastAsia="Times New Roman" w:hAnsi="Calibri" w:cs="Calibri"/>
          <w:color w:val="000000"/>
          <w:sz w:val="27"/>
          <w:szCs w:val="27"/>
          <w:lang w:val="tr-TR" w:eastAsia="tr-TR"/>
        </w:rPr>
      </w:pPr>
    </w:p>
    <w:p w14:paraId="61220488" w14:textId="6554BDC7" w:rsidR="00C51313" w:rsidRDefault="007A6A9F" w:rsidP="00C51313">
      <w:pPr>
        <w:rPr>
          <w:rFonts w:ascii="Times New Roman" w:hAnsi="Times New Roman" w:cs="Times New Roman"/>
          <w:b/>
          <w:bCs/>
          <w:i/>
          <w:iCs/>
          <w:color w:val="1F3864" w:themeColor="accent1" w:themeShade="80"/>
          <w:sz w:val="40"/>
          <w:szCs w:val="40"/>
          <w:u w:val="single"/>
        </w:rPr>
      </w:pPr>
      <w:r>
        <w:rPr>
          <w:rFonts w:ascii="Times New Roman" w:hAnsi="Times New Roman" w:cs="Times New Roman"/>
          <w:b/>
          <w:bCs/>
          <w:i/>
          <w:iCs/>
          <w:color w:val="1F3864" w:themeColor="accent1" w:themeShade="80"/>
          <w:sz w:val="40"/>
          <w:szCs w:val="40"/>
          <w:u w:val="single"/>
        </w:rPr>
        <w:lastRenderedPageBreak/>
        <w:t>Appendix</w:t>
      </w:r>
      <w:r w:rsidR="002621CA">
        <w:rPr>
          <w:rFonts w:ascii="Times New Roman" w:hAnsi="Times New Roman" w:cs="Times New Roman"/>
          <w:b/>
          <w:bCs/>
          <w:i/>
          <w:iCs/>
          <w:color w:val="1F3864" w:themeColor="accent1" w:themeShade="80"/>
          <w:sz w:val="40"/>
          <w:szCs w:val="40"/>
          <w:u w:val="single"/>
        </w:rPr>
        <w:t>:</w:t>
      </w:r>
      <w:r w:rsidR="00E26A06">
        <w:rPr>
          <w:rFonts w:ascii="Times New Roman" w:hAnsi="Times New Roman" w:cs="Times New Roman"/>
          <w:b/>
          <w:bCs/>
          <w:i/>
          <w:iCs/>
          <w:color w:val="1F3864" w:themeColor="accent1" w:themeShade="80"/>
          <w:sz w:val="40"/>
          <w:szCs w:val="40"/>
          <w:u w:val="single"/>
        </w:rPr>
        <w:t xml:space="preserve"> Questionnaire. </w:t>
      </w:r>
    </w:p>
    <w:p w14:paraId="4940893E" w14:textId="2D2C6058" w:rsidR="001374E3" w:rsidRPr="00D81EC7" w:rsidRDefault="001374E3" w:rsidP="00C51313">
      <w:pPr>
        <w:rPr>
          <w:rFonts w:cstheme="minorHAnsi"/>
          <w:sz w:val="28"/>
          <w:szCs w:val="28"/>
        </w:rPr>
      </w:pPr>
      <w:r w:rsidRPr="001374E3">
        <w:rPr>
          <w:rFonts w:cstheme="minorHAnsi"/>
          <w:sz w:val="28"/>
          <w:szCs w:val="28"/>
        </w:rPr>
        <w:t xml:space="preserve">The aim of this research is to </w:t>
      </w:r>
      <w:proofErr w:type="gramStart"/>
      <w:r w:rsidRPr="001374E3">
        <w:rPr>
          <w:rFonts w:cstheme="minorHAnsi"/>
          <w:sz w:val="28"/>
          <w:szCs w:val="28"/>
        </w:rPr>
        <w:t>carry out</w:t>
      </w:r>
      <w:proofErr w:type="gramEnd"/>
      <w:r w:rsidRPr="001374E3">
        <w:rPr>
          <w:rFonts w:cstheme="minorHAnsi"/>
          <w:sz w:val="28"/>
          <w:szCs w:val="28"/>
        </w:rPr>
        <w:t xml:space="preserve"> a critical examination of customer retention through strategic marketing management in the UK banking industry. The purpose of this questionnaire is to collect data from various bank customers who will be asked questions about the topic of this research. There will be ten </w:t>
      </w:r>
      <w:r>
        <w:rPr>
          <w:rFonts w:cstheme="minorHAnsi"/>
          <w:sz w:val="28"/>
          <w:szCs w:val="28"/>
        </w:rPr>
        <w:t>close</w:t>
      </w:r>
      <w:r w:rsidR="00D81EC7">
        <w:rPr>
          <w:rFonts w:cstheme="minorHAnsi"/>
          <w:sz w:val="28"/>
          <w:szCs w:val="28"/>
        </w:rPr>
        <w:t xml:space="preserve"> </w:t>
      </w:r>
      <w:r w:rsidRPr="001374E3">
        <w:rPr>
          <w:rFonts w:cstheme="minorHAnsi"/>
          <w:sz w:val="28"/>
          <w:szCs w:val="28"/>
        </w:rPr>
        <w:t xml:space="preserve">ended questions, and no one's answer will be considered </w:t>
      </w:r>
      <w:r w:rsidR="00594643">
        <w:rPr>
          <w:rFonts w:cstheme="minorHAnsi"/>
          <w:sz w:val="28"/>
          <w:szCs w:val="28"/>
        </w:rPr>
        <w:t xml:space="preserve">as </w:t>
      </w:r>
      <w:r w:rsidRPr="001374E3">
        <w:rPr>
          <w:rFonts w:cstheme="minorHAnsi"/>
          <w:sz w:val="28"/>
          <w:szCs w:val="28"/>
        </w:rPr>
        <w:t xml:space="preserve">correct or incorrect. The collected data will be kept strictly confidential and will be deleted once the study is completed. In order to conduct reliable research, please provide honest responses. Thank you for your </w:t>
      </w:r>
      <w:r w:rsidR="00594643">
        <w:rPr>
          <w:rFonts w:cstheme="minorHAnsi"/>
          <w:sz w:val="28"/>
          <w:szCs w:val="28"/>
        </w:rPr>
        <w:t>time.</w:t>
      </w:r>
    </w:p>
    <w:p w14:paraId="223A7489" w14:textId="77777777"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t xml:space="preserve">What is your age? </w:t>
      </w:r>
    </w:p>
    <w:p w14:paraId="37956AC9" w14:textId="77777777" w:rsidR="00DD6DA7" w:rsidRPr="00DD6DA7" w:rsidRDefault="00DD6DA7" w:rsidP="00DD6DA7">
      <w:pPr>
        <w:spacing w:after="160" w:line="259" w:lineRule="auto"/>
        <w:ind w:left="720"/>
        <w:contextualSpacing/>
        <w:jc w:val="left"/>
        <w:rPr>
          <w:rFonts w:eastAsiaTheme="minorHAnsi"/>
          <w:sz w:val="28"/>
          <w:szCs w:val="28"/>
        </w:rPr>
      </w:pPr>
    </w:p>
    <w:p w14:paraId="7A2E71A4" w14:textId="77777777" w:rsidR="00DD6DA7" w:rsidRPr="00DD6DA7" w:rsidRDefault="00DD6DA7" w:rsidP="00E41D8F">
      <w:pPr>
        <w:numPr>
          <w:ilvl w:val="0"/>
          <w:numId w:val="9"/>
        </w:numPr>
        <w:spacing w:after="160" w:line="259" w:lineRule="auto"/>
        <w:contextualSpacing/>
        <w:jc w:val="left"/>
        <w:rPr>
          <w:rFonts w:eastAsiaTheme="minorHAnsi"/>
          <w:sz w:val="28"/>
          <w:szCs w:val="28"/>
        </w:rPr>
      </w:pPr>
      <w:r w:rsidRPr="00DD6DA7">
        <w:rPr>
          <w:rFonts w:eastAsiaTheme="minorHAnsi"/>
          <w:sz w:val="28"/>
          <w:szCs w:val="28"/>
        </w:rPr>
        <w:t>30-40</w:t>
      </w:r>
    </w:p>
    <w:p w14:paraId="62CA8B80" w14:textId="77777777" w:rsidR="00DD6DA7" w:rsidRPr="00DD6DA7" w:rsidRDefault="00DD6DA7" w:rsidP="00E41D8F">
      <w:pPr>
        <w:numPr>
          <w:ilvl w:val="0"/>
          <w:numId w:val="9"/>
        </w:numPr>
        <w:spacing w:after="160" w:line="259" w:lineRule="auto"/>
        <w:contextualSpacing/>
        <w:jc w:val="left"/>
        <w:rPr>
          <w:rFonts w:eastAsiaTheme="minorHAnsi"/>
          <w:sz w:val="28"/>
          <w:szCs w:val="28"/>
        </w:rPr>
      </w:pPr>
      <w:r w:rsidRPr="00DD6DA7">
        <w:rPr>
          <w:rFonts w:eastAsiaTheme="minorHAnsi"/>
          <w:sz w:val="28"/>
          <w:szCs w:val="28"/>
        </w:rPr>
        <w:t>40-50</w:t>
      </w:r>
    </w:p>
    <w:p w14:paraId="0F568F23" w14:textId="77777777" w:rsidR="00DD6DA7" w:rsidRPr="00DD6DA7" w:rsidRDefault="00DD6DA7" w:rsidP="00E41D8F">
      <w:pPr>
        <w:numPr>
          <w:ilvl w:val="0"/>
          <w:numId w:val="9"/>
        </w:numPr>
        <w:spacing w:after="160" w:line="259" w:lineRule="auto"/>
        <w:contextualSpacing/>
        <w:jc w:val="left"/>
        <w:rPr>
          <w:rFonts w:eastAsiaTheme="minorHAnsi"/>
          <w:sz w:val="28"/>
          <w:szCs w:val="28"/>
        </w:rPr>
      </w:pPr>
      <w:r w:rsidRPr="00DD6DA7">
        <w:rPr>
          <w:rFonts w:eastAsiaTheme="minorHAnsi"/>
          <w:sz w:val="28"/>
          <w:szCs w:val="28"/>
        </w:rPr>
        <w:t>50-60</w:t>
      </w:r>
    </w:p>
    <w:p w14:paraId="06BDD8D5" w14:textId="77777777" w:rsidR="00DD6DA7" w:rsidRPr="00DD6DA7" w:rsidRDefault="00DD6DA7" w:rsidP="00E41D8F">
      <w:pPr>
        <w:numPr>
          <w:ilvl w:val="0"/>
          <w:numId w:val="9"/>
        </w:numPr>
        <w:spacing w:after="160" w:line="259" w:lineRule="auto"/>
        <w:contextualSpacing/>
        <w:jc w:val="left"/>
        <w:rPr>
          <w:rFonts w:eastAsiaTheme="minorHAnsi"/>
          <w:sz w:val="28"/>
          <w:szCs w:val="28"/>
        </w:rPr>
      </w:pPr>
      <w:r w:rsidRPr="00DD6DA7">
        <w:rPr>
          <w:rFonts w:eastAsiaTheme="minorHAnsi"/>
          <w:sz w:val="28"/>
          <w:szCs w:val="28"/>
        </w:rPr>
        <w:t>60+</w:t>
      </w:r>
    </w:p>
    <w:p w14:paraId="3C340FD0" w14:textId="77777777" w:rsidR="00DD6DA7" w:rsidRPr="00DD6DA7" w:rsidRDefault="00DD6DA7" w:rsidP="00DD6DA7">
      <w:pPr>
        <w:spacing w:after="160" w:line="259" w:lineRule="auto"/>
        <w:ind w:left="1440"/>
        <w:contextualSpacing/>
        <w:jc w:val="left"/>
        <w:rPr>
          <w:rFonts w:eastAsiaTheme="minorHAnsi"/>
          <w:sz w:val="28"/>
          <w:szCs w:val="28"/>
        </w:rPr>
      </w:pPr>
    </w:p>
    <w:p w14:paraId="344F6D63" w14:textId="77777777" w:rsidR="00DD6DA7" w:rsidRPr="00DD6DA7" w:rsidRDefault="00DD6DA7" w:rsidP="00DD6DA7">
      <w:pPr>
        <w:spacing w:after="160" w:line="259" w:lineRule="auto"/>
        <w:ind w:left="1440"/>
        <w:contextualSpacing/>
        <w:jc w:val="left"/>
        <w:rPr>
          <w:rFonts w:eastAsiaTheme="minorHAnsi"/>
          <w:sz w:val="28"/>
          <w:szCs w:val="28"/>
        </w:rPr>
      </w:pPr>
    </w:p>
    <w:p w14:paraId="66244C19" w14:textId="77777777"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t xml:space="preserve">What is your gender? </w:t>
      </w:r>
    </w:p>
    <w:p w14:paraId="198852D2" w14:textId="77777777" w:rsidR="00DD6DA7" w:rsidRPr="00DD6DA7" w:rsidRDefault="00DD6DA7" w:rsidP="00DD6DA7">
      <w:pPr>
        <w:spacing w:after="160" w:line="259" w:lineRule="auto"/>
        <w:ind w:left="720"/>
        <w:contextualSpacing/>
        <w:jc w:val="left"/>
        <w:rPr>
          <w:rFonts w:eastAsiaTheme="minorHAnsi"/>
          <w:sz w:val="28"/>
          <w:szCs w:val="28"/>
        </w:rPr>
      </w:pPr>
    </w:p>
    <w:p w14:paraId="1DDDFFCF" w14:textId="77777777" w:rsidR="00DD6DA7" w:rsidRPr="00DD6DA7" w:rsidRDefault="00DD6DA7" w:rsidP="00E41D8F">
      <w:pPr>
        <w:numPr>
          <w:ilvl w:val="0"/>
          <w:numId w:val="10"/>
        </w:numPr>
        <w:spacing w:after="160" w:line="259" w:lineRule="auto"/>
        <w:contextualSpacing/>
        <w:jc w:val="left"/>
        <w:rPr>
          <w:rFonts w:eastAsiaTheme="minorHAnsi"/>
          <w:sz w:val="28"/>
          <w:szCs w:val="28"/>
        </w:rPr>
      </w:pPr>
      <w:r w:rsidRPr="00DD6DA7">
        <w:rPr>
          <w:rFonts w:eastAsiaTheme="minorHAnsi"/>
          <w:sz w:val="28"/>
          <w:szCs w:val="28"/>
        </w:rPr>
        <w:t>Male</w:t>
      </w:r>
    </w:p>
    <w:p w14:paraId="68AB608B" w14:textId="77777777" w:rsidR="00DD6DA7" w:rsidRPr="00DD6DA7" w:rsidRDefault="00DD6DA7" w:rsidP="00E41D8F">
      <w:pPr>
        <w:numPr>
          <w:ilvl w:val="0"/>
          <w:numId w:val="10"/>
        </w:numPr>
        <w:spacing w:after="160" w:line="259" w:lineRule="auto"/>
        <w:contextualSpacing/>
        <w:jc w:val="left"/>
        <w:rPr>
          <w:rFonts w:eastAsiaTheme="minorHAnsi"/>
          <w:sz w:val="28"/>
          <w:szCs w:val="28"/>
        </w:rPr>
      </w:pPr>
      <w:r w:rsidRPr="00DD6DA7">
        <w:rPr>
          <w:rFonts w:eastAsiaTheme="minorHAnsi"/>
          <w:sz w:val="28"/>
          <w:szCs w:val="28"/>
        </w:rPr>
        <w:t>Female</w:t>
      </w:r>
    </w:p>
    <w:p w14:paraId="11A3A51E" w14:textId="77777777" w:rsidR="00DD6DA7" w:rsidRPr="00DD6DA7" w:rsidRDefault="00DD6DA7" w:rsidP="00DD6DA7">
      <w:pPr>
        <w:spacing w:after="160" w:line="259" w:lineRule="auto"/>
        <w:ind w:left="1440"/>
        <w:contextualSpacing/>
        <w:jc w:val="left"/>
        <w:rPr>
          <w:rFonts w:eastAsiaTheme="minorHAnsi"/>
          <w:sz w:val="28"/>
          <w:szCs w:val="28"/>
        </w:rPr>
      </w:pPr>
    </w:p>
    <w:p w14:paraId="4E022399" w14:textId="77777777"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t>How long have you been a customer of a bank in the United Kingdom?</w:t>
      </w:r>
    </w:p>
    <w:p w14:paraId="431C8B29" w14:textId="77777777" w:rsidR="00DD6DA7" w:rsidRPr="00DD6DA7" w:rsidRDefault="00DD6DA7" w:rsidP="00E41D8F">
      <w:pPr>
        <w:numPr>
          <w:ilvl w:val="0"/>
          <w:numId w:val="11"/>
        </w:numPr>
        <w:spacing w:after="160" w:line="259" w:lineRule="auto"/>
        <w:contextualSpacing/>
        <w:jc w:val="left"/>
        <w:rPr>
          <w:rFonts w:eastAsiaTheme="minorHAnsi"/>
          <w:sz w:val="28"/>
          <w:szCs w:val="28"/>
        </w:rPr>
      </w:pPr>
      <w:r w:rsidRPr="00DD6DA7">
        <w:rPr>
          <w:rFonts w:eastAsiaTheme="minorHAnsi"/>
          <w:sz w:val="28"/>
          <w:szCs w:val="28"/>
        </w:rPr>
        <w:t>Less than 1 year</w:t>
      </w:r>
    </w:p>
    <w:p w14:paraId="391370EC" w14:textId="77777777" w:rsidR="00DD6DA7" w:rsidRPr="00DD6DA7" w:rsidRDefault="00DD6DA7" w:rsidP="00E41D8F">
      <w:pPr>
        <w:numPr>
          <w:ilvl w:val="0"/>
          <w:numId w:val="11"/>
        </w:numPr>
        <w:spacing w:after="160" w:line="259" w:lineRule="auto"/>
        <w:contextualSpacing/>
        <w:jc w:val="left"/>
        <w:rPr>
          <w:rFonts w:eastAsiaTheme="minorHAnsi"/>
          <w:sz w:val="28"/>
          <w:szCs w:val="28"/>
        </w:rPr>
      </w:pPr>
      <w:r w:rsidRPr="00DD6DA7">
        <w:rPr>
          <w:rFonts w:eastAsiaTheme="minorHAnsi"/>
          <w:sz w:val="28"/>
          <w:szCs w:val="28"/>
        </w:rPr>
        <w:t>1-5 year</w:t>
      </w:r>
    </w:p>
    <w:p w14:paraId="39DFDD16" w14:textId="77777777" w:rsidR="00DD6DA7" w:rsidRPr="00DD6DA7" w:rsidRDefault="00DD6DA7" w:rsidP="00E41D8F">
      <w:pPr>
        <w:numPr>
          <w:ilvl w:val="0"/>
          <w:numId w:val="11"/>
        </w:numPr>
        <w:spacing w:after="160" w:line="259" w:lineRule="auto"/>
        <w:contextualSpacing/>
        <w:jc w:val="left"/>
        <w:rPr>
          <w:rFonts w:eastAsiaTheme="minorHAnsi"/>
          <w:sz w:val="28"/>
          <w:szCs w:val="28"/>
        </w:rPr>
      </w:pPr>
      <w:r w:rsidRPr="00DD6DA7">
        <w:rPr>
          <w:rFonts w:eastAsiaTheme="minorHAnsi"/>
          <w:sz w:val="28"/>
          <w:szCs w:val="28"/>
        </w:rPr>
        <w:t>5-10 year</w:t>
      </w:r>
    </w:p>
    <w:p w14:paraId="5C31562E" w14:textId="77777777" w:rsidR="00DD6DA7" w:rsidRPr="00DD6DA7" w:rsidRDefault="00DD6DA7" w:rsidP="00E41D8F">
      <w:pPr>
        <w:numPr>
          <w:ilvl w:val="0"/>
          <w:numId w:val="11"/>
        </w:numPr>
        <w:spacing w:after="160" w:line="259" w:lineRule="auto"/>
        <w:contextualSpacing/>
        <w:jc w:val="left"/>
        <w:rPr>
          <w:rFonts w:eastAsiaTheme="minorHAnsi"/>
          <w:sz w:val="28"/>
          <w:szCs w:val="28"/>
        </w:rPr>
      </w:pPr>
      <w:r w:rsidRPr="00DD6DA7">
        <w:rPr>
          <w:rFonts w:eastAsiaTheme="minorHAnsi"/>
          <w:sz w:val="28"/>
          <w:szCs w:val="28"/>
        </w:rPr>
        <w:t>More than 10 years</w:t>
      </w:r>
    </w:p>
    <w:p w14:paraId="6BC3FD99" w14:textId="77777777" w:rsidR="00DD6DA7" w:rsidRPr="00DD6DA7" w:rsidRDefault="00DD6DA7" w:rsidP="00DD6DA7">
      <w:pPr>
        <w:spacing w:after="160" w:line="259" w:lineRule="auto"/>
        <w:jc w:val="left"/>
        <w:rPr>
          <w:rFonts w:eastAsiaTheme="minorHAnsi"/>
          <w:sz w:val="28"/>
          <w:szCs w:val="28"/>
        </w:rPr>
      </w:pPr>
    </w:p>
    <w:p w14:paraId="58E4BD15" w14:textId="77777777"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t xml:space="preserve">Does your bank have a positive brand image? </w:t>
      </w:r>
    </w:p>
    <w:p w14:paraId="5A36BB0D" w14:textId="77777777" w:rsidR="00DD6DA7" w:rsidRPr="00DD6DA7" w:rsidRDefault="00DD6DA7" w:rsidP="00DD6DA7">
      <w:pPr>
        <w:spacing w:after="160" w:line="259" w:lineRule="auto"/>
        <w:ind w:left="720"/>
        <w:contextualSpacing/>
        <w:jc w:val="left"/>
        <w:rPr>
          <w:rFonts w:eastAsiaTheme="minorHAnsi"/>
          <w:b/>
          <w:bCs/>
          <w:sz w:val="28"/>
          <w:szCs w:val="28"/>
        </w:rPr>
      </w:pPr>
    </w:p>
    <w:p w14:paraId="00B2B532" w14:textId="77777777" w:rsidR="00DD6DA7" w:rsidRPr="00DD6DA7" w:rsidRDefault="00DD6DA7" w:rsidP="00DD6DA7">
      <w:pPr>
        <w:spacing w:after="160" w:line="259" w:lineRule="auto"/>
        <w:ind w:left="720"/>
        <w:contextualSpacing/>
        <w:jc w:val="left"/>
        <w:rPr>
          <w:rFonts w:eastAsiaTheme="minorHAnsi"/>
          <w:sz w:val="28"/>
          <w:szCs w:val="28"/>
        </w:rPr>
      </w:pPr>
      <w:r w:rsidRPr="00DD6DA7">
        <w:rPr>
          <w:rFonts w:eastAsiaTheme="minorHAnsi"/>
          <w:sz w:val="28"/>
          <w:szCs w:val="28"/>
        </w:rPr>
        <w:t xml:space="preserve">Not at all </w:t>
      </w:r>
      <w:proofErr w:type="gramStart"/>
      <w:r w:rsidRPr="00DD6DA7">
        <w:rPr>
          <w:rFonts w:eastAsiaTheme="minorHAnsi"/>
          <w:sz w:val="28"/>
          <w:szCs w:val="28"/>
        </w:rPr>
        <w:t>likely                                  Extremely</w:t>
      </w:r>
      <w:proofErr w:type="gramEnd"/>
      <w:r w:rsidRPr="00DD6DA7">
        <w:rPr>
          <w:rFonts w:eastAsiaTheme="minorHAnsi"/>
          <w:sz w:val="28"/>
          <w:szCs w:val="28"/>
        </w:rPr>
        <w:t xml:space="preserve"> likely</w:t>
      </w:r>
    </w:p>
    <w:p w14:paraId="62DDFFFA" w14:textId="77777777" w:rsidR="00DD6DA7" w:rsidRPr="00DD6DA7" w:rsidRDefault="00DD6DA7" w:rsidP="00DD6DA7">
      <w:pPr>
        <w:spacing w:after="160" w:line="259" w:lineRule="auto"/>
        <w:ind w:left="720"/>
        <w:contextualSpacing/>
        <w:jc w:val="left"/>
        <w:rPr>
          <w:rFonts w:eastAsiaTheme="minorHAnsi"/>
          <w:sz w:val="28"/>
          <w:szCs w:val="28"/>
        </w:rPr>
      </w:pPr>
      <w:r w:rsidRPr="00DD6DA7">
        <w:rPr>
          <w:rFonts w:eastAsiaTheme="minorHAnsi"/>
          <w:sz w:val="28"/>
          <w:szCs w:val="28"/>
        </w:rPr>
        <w:t xml:space="preserve">                1   2   3   4   5   6   7   8   9   10              </w:t>
      </w:r>
    </w:p>
    <w:p w14:paraId="79B1F83A" w14:textId="77777777" w:rsidR="00DD6DA7" w:rsidRPr="00DD6DA7" w:rsidRDefault="00DD6DA7" w:rsidP="00DD6DA7">
      <w:pPr>
        <w:spacing w:after="160" w:line="259" w:lineRule="auto"/>
        <w:ind w:left="720"/>
        <w:contextualSpacing/>
        <w:jc w:val="left"/>
        <w:rPr>
          <w:rFonts w:eastAsiaTheme="minorHAnsi"/>
          <w:sz w:val="28"/>
          <w:szCs w:val="28"/>
        </w:rPr>
      </w:pPr>
    </w:p>
    <w:p w14:paraId="3B8CCFA4" w14:textId="77777777" w:rsidR="00DD6DA7" w:rsidRDefault="00DD6DA7" w:rsidP="00DD6DA7">
      <w:pPr>
        <w:spacing w:after="160" w:line="259" w:lineRule="auto"/>
        <w:ind w:left="720"/>
        <w:contextualSpacing/>
        <w:jc w:val="left"/>
        <w:rPr>
          <w:rFonts w:eastAsiaTheme="minorHAnsi"/>
          <w:sz w:val="28"/>
          <w:szCs w:val="28"/>
        </w:rPr>
      </w:pPr>
    </w:p>
    <w:p w14:paraId="2A9A884A" w14:textId="77777777" w:rsidR="00D81EC7" w:rsidRPr="00DD6DA7" w:rsidRDefault="00D81EC7" w:rsidP="00DD6DA7">
      <w:pPr>
        <w:spacing w:after="160" w:line="259" w:lineRule="auto"/>
        <w:ind w:left="720"/>
        <w:contextualSpacing/>
        <w:jc w:val="left"/>
        <w:rPr>
          <w:rFonts w:eastAsiaTheme="minorHAnsi"/>
          <w:sz w:val="28"/>
          <w:szCs w:val="28"/>
        </w:rPr>
      </w:pPr>
    </w:p>
    <w:p w14:paraId="2406A91C" w14:textId="77777777"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lastRenderedPageBreak/>
        <w:t xml:space="preserve">  Does your bank offer competitive service charges? </w:t>
      </w:r>
    </w:p>
    <w:p w14:paraId="2E926B8B" w14:textId="77777777" w:rsidR="00DD6DA7" w:rsidRPr="00DD6DA7" w:rsidRDefault="00DD6DA7" w:rsidP="00E41D8F">
      <w:pPr>
        <w:numPr>
          <w:ilvl w:val="0"/>
          <w:numId w:val="14"/>
        </w:numPr>
        <w:spacing w:after="160" w:line="259" w:lineRule="auto"/>
        <w:contextualSpacing/>
        <w:jc w:val="left"/>
        <w:rPr>
          <w:rFonts w:eastAsiaTheme="minorHAnsi"/>
          <w:sz w:val="28"/>
          <w:szCs w:val="28"/>
        </w:rPr>
      </w:pPr>
      <w:r w:rsidRPr="00DD6DA7">
        <w:rPr>
          <w:rFonts w:eastAsiaTheme="minorHAnsi"/>
          <w:sz w:val="28"/>
          <w:szCs w:val="28"/>
        </w:rPr>
        <w:t>Yes</w:t>
      </w:r>
    </w:p>
    <w:p w14:paraId="42347B34" w14:textId="77777777" w:rsidR="00DD6DA7" w:rsidRPr="00DD6DA7" w:rsidRDefault="00DD6DA7" w:rsidP="00E41D8F">
      <w:pPr>
        <w:numPr>
          <w:ilvl w:val="0"/>
          <w:numId w:val="14"/>
        </w:numPr>
        <w:spacing w:after="160" w:line="259" w:lineRule="auto"/>
        <w:contextualSpacing/>
        <w:jc w:val="left"/>
        <w:rPr>
          <w:rFonts w:eastAsiaTheme="minorHAnsi"/>
          <w:sz w:val="28"/>
          <w:szCs w:val="28"/>
        </w:rPr>
      </w:pPr>
      <w:r w:rsidRPr="00DD6DA7">
        <w:rPr>
          <w:rFonts w:eastAsiaTheme="minorHAnsi"/>
          <w:sz w:val="28"/>
          <w:szCs w:val="28"/>
        </w:rPr>
        <w:t>No</w:t>
      </w:r>
    </w:p>
    <w:p w14:paraId="72674D35" w14:textId="77777777" w:rsidR="00DD6DA7" w:rsidRPr="00DD6DA7" w:rsidRDefault="00DD6DA7" w:rsidP="00E41D8F">
      <w:pPr>
        <w:numPr>
          <w:ilvl w:val="0"/>
          <w:numId w:val="14"/>
        </w:numPr>
        <w:spacing w:after="160" w:line="259" w:lineRule="auto"/>
        <w:contextualSpacing/>
        <w:jc w:val="left"/>
        <w:rPr>
          <w:rFonts w:eastAsiaTheme="minorHAnsi"/>
          <w:sz w:val="28"/>
          <w:szCs w:val="28"/>
        </w:rPr>
      </w:pPr>
      <w:r w:rsidRPr="00DD6DA7">
        <w:rPr>
          <w:rFonts w:eastAsiaTheme="minorHAnsi"/>
          <w:sz w:val="28"/>
          <w:szCs w:val="28"/>
        </w:rPr>
        <w:t>May be</w:t>
      </w:r>
    </w:p>
    <w:p w14:paraId="0009E9DC" w14:textId="77777777" w:rsidR="00DD6DA7" w:rsidRPr="00DD6DA7" w:rsidRDefault="00DD6DA7" w:rsidP="00DD6DA7">
      <w:pPr>
        <w:spacing w:after="160" w:line="259" w:lineRule="auto"/>
        <w:ind w:left="1440"/>
        <w:contextualSpacing/>
        <w:jc w:val="left"/>
        <w:rPr>
          <w:rFonts w:eastAsiaTheme="minorHAnsi"/>
          <w:sz w:val="28"/>
          <w:szCs w:val="28"/>
        </w:rPr>
      </w:pPr>
    </w:p>
    <w:p w14:paraId="175D5D4A" w14:textId="77777777" w:rsidR="00DD6DA7" w:rsidRPr="00DD6DA7" w:rsidRDefault="00DD6DA7" w:rsidP="00DD6DA7">
      <w:pPr>
        <w:spacing w:after="160" w:line="259" w:lineRule="auto"/>
        <w:ind w:left="1440"/>
        <w:contextualSpacing/>
        <w:jc w:val="left"/>
        <w:rPr>
          <w:rFonts w:eastAsiaTheme="minorHAnsi"/>
          <w:sz w:val="28"/>
          <w:szCs w:val="28"/>
        </w:rPr>
      </w:pPr>
    </w:p>
    <w:p w14:paraId="73D0947B" w14:textId="77777777" w:rsidR="00DD6DA7" w:rsidRPr="00DD6DA7" w:rsidRDefault="00DD6DA7" w:rsidP="00DD6DA7">
      <w:pPr>
        <w:spacing w:after="160" w:line="259" w:lineRule="auto"/>
        <w:ind w:left="1440"/>
        <w:contextualSpacing/>
        <w:jc w:val="left"/>
        <w:rPr>
          <w:rFonts w:eastAsiaTheme="minorHAnsi"/>
          <w:sz w:val="28"/>
          <w:szCs w:val="28"/>
        </w:rPr>
      </w:pPr>
    </w:p>
    <w:p w14:paraId="23DD2DD0" w14:textId="77777777"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t>What is the first thing that comes to your mind when you think of your bank?</w:t>
      </w:r>
    </w:p>
    <w:p w14:paraId="77334107" w14:textId="77777777" w:rsidR="00DD6DA7" w:rsidRPr="00DD6DA7" w:rsidRDefault="00DD6DA7" w:rsidP="00E41D8F">
      <w:pPr>
        <w:numPr>
          <w:ilvl w:val="0"/>
          <w:numId w:val="15"/>
        </w:numPr>
        <w:spacing w:after="160" w:line="259" w:lineRule="auto"/>
        <w:contextualSpacing/>
        <w:jc w:val="left"/>
        <w:rPr>
          <w:rFonts w:eastAsiaTheme="minorHAnsi"/>
          <w:sz w:val="28"/>
          <w:szCs w:val="28"/>
        </w:rPr>
      </w:pPr>
      <w:r w:rsidRPr="00DD6DA7">
        <w:rPr>
          <w:rFonts w:eastAsiaTheme="minorHAnsi"/>
          <w:sz w:val="28"/>
          <w:szCs w:val="28"/>
        </w:rPr>
        <w:t>Customer service</w:t>
      </w:r>
    </w:p>
    <w:p w14:paraId="045299CA" w14:textId="77777777" w:rsidR="00DD6DA7" w:rsidRPr="00DD6DA7" w:rsidRDefault="00DD6DA7" w:rsidP="00E41D8F">
      <w:pPr>
        <w:numPr>
          <w:ilvl w:val="0"/>
          <w:numId w:val="15"/>
        </w:numPr>
        <w:spacing w:after="160" w:line="259" w:lineRule="auto"/>
        <w:contextualSpacing/>
        <w:jc w:val="left"/>
        <w:rPr>
          <w:rFonts w:eastAsiaTheme="minorHAnsi"/>
          <w:sz w:val="28"/>
          <w:szCs w:val="28"/>
        </w:rPr>
      </w:pPr>
      <w:r w:rsidRPr="00DD6DA7">
        <w:rPr>
          <w:rFonts w:eastAsiaTheme="minorHAnsi"/>
          <w:sz w:val="28"/>
          <w:szCs w:val="28"/>
        </w:rPr>
        <w:t xml:space="preserve">Core banking </w:t>
      </w:r>
    </w:p>
    <w:p w14:paraId="6FE291C1" w14:textId="77777777" w:rsidR="00DD6DA7" w:rsidRPr="00DD6DA7" w:rsidRDefault="00DD6DA7" w:rsidP="00E41D8F">
      <w:pPr>
        <w:numPr>
          <w:ilvl w:val="0"/>
          <w:numId w:val="15"/>
        </w:numPr>
        <w:spacing w:after="160" w:line="259" w:lineRule="auto"/>
        <w:contextualSpacing/>
        <w:jc w:val="left"/>
        <w:rPr>
          <w:rFonts w:eastAsiaTheme="minorHAnsi"/>
          <w:sz w:val="28"/>
          <w:szCs w:val="28"/>
        </w:rPr>
      </w:pPr>
      <w:r w:rsidRPr="00DD6DA7">
        <w:rPr>
          <w:rFonts w:eastAsiaTheme="minorHAnsi"/>
          <w:sz w:val="28"/>
          <w:szCs w:val="28"/>
        </w:rPr>
        <w:t>Personalized service</w:t>
      </w:r>
    </w:p>
    <w:p w14:paraId="61FE7BDE" w14:textId="77777777" w:rsidR="00DD6DA7" w:rsidRPr="00DD6DA7" w:rsidRDefault="00DD6DA7" w:rsidP="00E41D8F">
      <w:pPr>
        <w:numPr>
          <w:ilvl w:val="0"/>
          <w:numId w:val="15"/>
        </w:numPr>
        <w:spacing w:after="160" w:line="259" w:lineRule="auto"/>
        <w:contextualSpacing/>
        <w:jc w:val="left"/>
        <w:rPr>
          <w:rFonts w:eastAsiaTheme="minorHAnsi"/>
          <w:sz w:val="28"/>
          <w:szCs w:val="28"/>
        </w:rPr>
      </w:pPr>
      <w:r w:rsidRPr="00DD6DA7">
        <w:rPr>
          <w:rFonts w:eastAsiaTheme="minorHAnsi"/>
          <w:sz w:val="28"/>
          <w:szCs w:val="28"/>
        </w:rPr>
        <w:t>Broad branch network</w:t>
      </w:r>
    </w:p>
    <w:p w14:paraId="7AE2DD12" w14:textId="77777777" w:rsidR="00DD6DA7" w:rsidRPr="00DD6DA7" w:rsidRDefault="00DD6DA7" w:rsidP="00DD6DA7">
      <w:pPr>
        <w:spacing w:after="160" w:line="259" w:lineRule="auto"/>
        <w:jc w:val="left"/>
        <w:rPr>
          <w:rFonts w:eastAsiaTheme="minorHAnsi"/>
          <w:sz w:val="28"/>
          <w:szCs w:val="28"/>
        </w:rPr>
      </w:pPr>
    </w:p>
    <w:p w14:paraId="6C47EB2E" w14:textId="2B9695DB"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t>Do you use the service of alternative bank</w:t>
      </w:r>
      <w:r w:rsidR="00EE435E">
        <w:rPr>
          <w:rFonts w:eastAsiaTheme="minorHAnsi"/>
          <w:b/>
          <w:bCs/>
          <w:sz w:val="28"/>
          <w:szCs w:val="28"/>
        </w:rPr>
        <w:t>s</w:t>
      </w:r>
      <w:r w:rsidRPr="00DD6DA7">
        <w:rPr>
          <w:rFonts w:eastAsiaTheme="minorHAnsi"/>
          <w:b/>
          <w:bCs/>
          <w:sz w:val="28"/>
          <w:szCs w:val="28"/>
        </w:rPr>
        <w:t xml:space="preserve">? </w:t>
      </w:r>
    </w:p>
    <w:p w14:paraId="1E16366E" w14:textId="77777777" w:rsidR="00DD6DA7" w:rsidRPr="00DD6DA7" w:rsidRDefault="00DD6DA7" w:rsidP="00E41D8F">
      <w:pPr>
        <w:numPr>
          <w:ilvl w:val="0"/>
          <w:numId w:val="13"/>
        </w:numPr>
        <w:spacing w:after="160" w:line="259" w:lineRule="auto"/>
        <w:contextualSpacing/>
        <w:jc w:val="left"/>
        <w:rPr>
          <w:rFonts w:eastAsiaTheme="minorHAnsi"/>
          <w:sz w:val="28"/>
          <w:szCs w:val="28"/>
        </w:rPr>
      </w:pPr>
      <w:r w:rsidRPr="00DD6DA7">
        <w:rPr>
          <w:rFonts w:eastAsiaTheme="minorHAnsi"/>
          <w:sz w:val="28"/>
          <w:szCs w:val="28"/>
        </w:rPr>
        <w:t>Yes</w:t>
      </w:r>
    </w:p>
    <w:p w14:paraId="5532D108" w14:textId="77777777" w:rsidR="00DD6DA7" w:rsidRPr="00DD6DA7" w:rsidRDefault="00DD6DA7" w:rsidP="00E41D8F">
      <w:pPr>
        <w:numPr>
          <w:ilvl w:val="0"/>
          <w:numId w:val="13"/>
        </w:numPr>
        <w:spacing w:after="160" w:line="259" w:lineRule="auto"/>
        <w:contextualSpacing/>
        <w:jc w:val="left"/>
        <w:rPr>
          <w:rFonts w:eastAsiaTheme="minorHAnsi"/>
          <w:sz w:val="28"/>
          <w:szCs w:val="28"/>
        </w:rPr>
      </w:pPr>
      <w:r w:rsidRPr="00DD6DA7">
        <w:rPr>
          <w:rFonts w:eastAsiaTheme="minorHAnsi"/>
          <w:sz w:val="28"/>
          <w:szCs w:val="28"/>
        </w:rPr>
        <w:t>No</w:t>
      </w:r>
    </w:p>
    <w:p w14:paraId="198A0D28" w14:textId="77777777" w:rsidR="00DD6DA7" w:rsidRPr="00DD6DA7" w:rsidRDefault="00DD6DA7" w:rsidP="00DD6DA7">
      <w:pPr>
        <w:spacing w:after="160" w:line="259" w:lineRule="auto"/>
        <w:jc w:val="left"/>
        <w:rPr>
          <w:rFonts w:eastAsiaTheme="minorHAnsi"/>
          <w:sz w:val="28"/>
          <w:szCs w:val="28"/>
        </w:rPr>
      </w:pPr>
    </w:p>
    <w:p w14:paraId="60276490" w14:textId="77777777" w:rsidR="00DD6DA7" w:rsidRPr="00DD6DA7" w:rsidRDefault="00DD6DA7" w:rsidP="00DD6DA7">
      <w:pPr>
        <w:spacing w:after="160" w:line="259" w:lineRule="auto"/>
        <w:jc w:val="left"/>
        <w:rPr>
          <w:rFonts w:eastAsiaTheme="minorHAnsi"/>
          <w:sz w:val="28"/>
          <w:szCs w:val="28"/>
        </w:rPr>
      </w:pPr>
    </w:p>
    <w:p w14:paraId="6249C885" w14:textId="77777777"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t xml:space="preserve"> Where would you acquire a loan if you needed one?</w:t>
      </w:r>
    </w:p>
    <w:p w14:paraId="439E78D9" w14:textId="77777777" w:rsidR="00DD6DA7" w:rsidRPr="00DD6DA7" w:rsidRDefault="00DD6DA7" w:rsidP="00DD6DA7">
      <w:pPr>
        <w:spacing w:after="160" w:line="259" w:lineRule="auto"/>
        <w:ind w:left="720"/>
        <w:contextualSpacing/>
        <w:jc w:val="left"/>
        <w:rPr>
          <w:rFonts w:eastAsiaTheme="minorHAnsi"/>
          <w:sz w:val="28"/>
          <w:szCs w:val="28"/>
        </w:rPr>
      </w:pPr>
    </w:p>
    <w:p w14:paraId="318EF134" w14:textId="77777777" w:rsidR="00DD6DA7" w:rsidRPr="00DD6DA7" w:rsidRDefault="00DD6DA7" w:rsidP="00E41D8F">
      <w:pPr>
        <w:numPr>
          <w:ilvl w:val="0"/>
          <w:numId w:val="12"/>
        </w:numPr>
        <w:spacing w:after="160" w:line="259" w:lineRule="auto"/>
        <w:contextualSpacing/>
        <w:jc w:val="left"/>
        <w:rPr>
          <w:rFonts w:eastAsiaTheme="minorHAnsi"/>
          <w:sz w:val="28"/>
          <w:szCs w:val="28"/>
        </w:rPr>
      </w:pPr>
      <w:r w:rsidRPr="00DD6DA7">
        <w:rPr>
          <w:rFonts w:eastAsiaTheme="minorHAnsi"/>
          <w:sz w:val="28"/>
          <w:szCs w:val="28"/>
        </w:rPr>
        <w:t xml:space="preserve"> My existing banking service provider</w:t>
      </w:r>
    </w:p>
    <w:p w14:paraId="53C81F99" w14:textId="77777777" w:rsidR="00DD6DA7" w:rsidRPr="00DD6DA7" w:rsidRDefault="00DD6DA7" w:rsidP="00E41D8F">
      <w:pPr>
        <w:numPr>
          <w:ilvl w:val="0"/>
          <w:numId w:val="12"/>
        </w:numPr>
        <w:spacing w:after="160" w:line="259" w:lineRule="auto"/>
        <w:contextualSpacing/>
        <w:jc w:val="left"/>
        <w:rPr>
          <w:rFonts w:eastAsiaTheme="minorHAnsi"/>
          <w:sz w:val="28"/>
          <w:szCs w:val="28"/>
        </w:rPr>
      </w:pPr>
      <w:r w:rsidRPr="00DD6DA7">
        <w:rPr>
          <w:rFonts w:eastAsiaTheme="minorHAnsi"/>
          <w:sz w:val="28"/>
          <w:szCs w:val="28"/>
        </w:rPr>
        <w:t>Different bank</w:t>
      </w:r>
    </w:p>
    <w:p w14:paraId="3F7103E7" w14:textId="77777777" w:rsidR="00DD6DA7" w:rsidRPr="00DD6DA7" w:rsidRDefault="00DD6DA7" w:rsidP="00E41D8F">
      <w:pPr>
        <w:numPr>
          <w:ilvl w:val="0"/>
          <w:numId w:val="12"/>
        </w:numPr>
        <w:spacing w:after="160" w:line="259" w:lineRule="auto"/>
        <w:contextualSpacing/>
        <w:jc w:val="left"/>
        <w:rPr>
          <w:rFonts w:eastAsiaTheme="minorHAnsi"/>
          <w:sz w:val="28"/>
          <w:szCs w:val="28"/>
        </w:rPr>
      </w:pPr>
      <w:r w:rsidRPr="00DD6DA7">
        <w:rPr>
          <w:rFonts w:eastAsiaTheme="minorHAnsi"/>
          <w:sz w:val="28"/>
          <w:szCs w:val="28"/>
        </w:rPr>
        <w:t xml:space="preserve">Credit unions </w:t>
      </w:r>
    </w:p>
    <w:p w14:paraId="6DAF8E28" w14:textId="77777777" w:rsidR="00DD6DA7" w:rsidRPr="00DD6DA7" w:rsidRDefault="00DD6DA7" w:rsidP="00E41D8F">
      <w:pPr>
        <w:numPr>
          <w:ilvl w:val="0"/>
          <w:numId w:val="12"/>
        </w:numPr>
        <w:spacing w:after="160" w:line="259" w:lineRule="auto"/>
        <w:contextualSpacing/>
        <w:jc w:val="left"/>
        <w:rPr>
          <w:rFonts w:eastAsiaTheme="minorHAnsi"/>
          <w:sz w:val="28"/>
          <w:szCs w:val="28"/>
        </w:rPr>
      </w:pPr>
      <w:r w:rsidRPr="00DD6DA7">
        <w:rPr>
          <w:rFonts w:eastAsiaTheme="minorHAnsi"/>
          <w:sz w:val="28"/>
          <w:szCs w:val="28"/>
        </w:rPr>
        <w:t>Advisory firms</w:t>
      </w:r>
    </w:p>
    <w:p w14:paraId="02ED7B30" w14:textId="77777777" w:rsidR="00DD6DA7" w:rsidRPr="00DD6DA7" w:rsidRDefault="00DD6DA7" w:rsidP="00E41D8F">
      <w:pPr>
        <w:numPr>
          <w:ilvl w:val="0"/>
          <w:numId w:val="12"/>
        </w:numPr>
        <w:spacing w:after="160" w:line="259" w:lineRule="auto"/>
        <w:contextualSpacing/>
        <w:jc w:val="left"/>
        <w:rPr>
          <w:rFonts w:eastAsiaTheme="minorHAnsi"/>
          <w:sz w:val="28"/>
          <w:szCs w:val="28"/>
        </w:rPr>
      </w:pPr>
      <w:r w:rsidRPr="00DD6DA7">
        <w:rPr>
          <w:rFonts w:eastAsiaTheme="minorHAnsi"/>
          <w:sz w:val="28"/>
          <w:szCs w:val="28"/>
        </w:rPr>
        <w:t xml:space="preserve">Other financial institutions </w:t>
      </w:r>
    </w:p>
    <w:p w14:paraId="5FDE18FC" w14:textId="77777777" w:rsidR="00DD6DA7" w:rsidRPr="00DD6DA7" w:rsidRDefault="00DD6DA7" w:rsidP="00A62C95">
      <w:pPr>
        <w:spacing w:after="160" w:line="259" w:lineRule="auto"/>
        <w:contextualSpacing/>
        <w:jc w:val="left"/>
        <w:rPr>
          <w:rFonts w:eastAsiaTheme="minorHAnsi"/>
          <w:sz w:val="28"/>
          <w:szCs w:val="28"/>
        </w:rPr>
      </w:pPr>
    </w:p>
    <w:p w14:paraId="667177ED" w14:textId="77777777" w:rsidR="00DD6DA7" w:rsidRPr="00DD6DA7" w:rsidRDefault="00DD6DA7" w:rsidP="00DD6DA7">
      <w:pPr>
        <w:spacing w:after="160" w:line="259" w:lineRule="auto"/>
        <w:ind w:left="1440"/>
        <w:contextualSpacing/>
        <w:jc w:val="left"/>
        <w:rPr>
          <w:rFonts w:eastAsiaTheme="minorHAnsi"/>
          <w:sz w:val="28"/>
          <w:szCs w:val="28"/>
        </w:rPr>
      </w:pPr>
    </w:p>
    <w:p w14:paraId="2A12AD05" w14:textId="77777777"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t xml:space="preserve"> Which of the following marketing strategies can your bank use to increase retention and loyalty?</w:t>
      </w:r>
    </w:p>
    <w:p w14:paraId="29845E34" w14:textId="77777777" w:rsidR="00DD6DA7" w:rsidRPr="00DD6DA7" w:rsidRDefault="00DD6DA7" w:rsidP="00DD6DA7">
      <w:pPr>
        <w:spacing w:after="160" w:line="259" w:lineRule="auto"/>
        <w:ind w:left="720"/>
        <w:contextualSpacing/>
        <w:jc w:val="left"/>
        <w:rPr>
          <w:rFonts w:eastAsiaTheme="minorHAnsi"/>
          <w:b/>
          <w:bCs/>
          <w:sz w:val="28"/>
          <w:szCs w:val="28"/>
        </w:rPr>
      </w:pPr>
    </w:p>
    <w:p w14:paraId="561EAC02" w14:textId="645CA5D9" w:rsidR="00DD6DA7" w:rsidRPr="00DD6DA7" w:rsidRDefault="00DD6DA7" w:rsidP="00E41D8F">
      <w:pPr>
        <w:numPr>
          <w:ilvl w:val="0"/>
          <w:numId w:val="16"/>
        </w:numPr>
        <w:spacing w:after="160" w:line="259" w:lineRule="auto"/>
        <w:contextualSpacing/>
        <w:jc w:val="left"/>
        <w:rPr>
          <w:rFonts w:eastAsiaTheme="minorHAnsi"/>
          <w:sz w:val="28"/>
          <w:szCs w:val="28"/>
        </w:rPr>
      </w:pPr>
      <w:r w:rsidRPr="00DD6DA7">
        <w:rPr>
          <w:rFonts w:eastAsiaTheme="minorHAnsi"/>
          <w:sz w:val="28"/>
          <w:szCs w:val="28"/>
        </w:rPr>
        <w:t xml:space="preserve">Differentiation </w:t>
      </w:r>
      <w:r w:rsidRPr="00DD6DA7">
        <w:rPr>
          <w:rFonts w:eastAsiaTheme="minorHAnsi"/>
          <w:i/>
          <w:iCs/>
          <w:color w:val="FF0000"/>
          <w:sz w:val="28"/>
          <w:szCs w:val="28"/>
        </w:rPr>
        <w:t xml:space="preserve">(development of unique </w:t>
      </w:r>
      <w:r w:rsidR="00EE435E">
        <w:rPr>
          <w:rFonts w:eastAsiaTheme="minorHAnsi"/>
          <w:i/>
          <w:iCs/>
          <w:color w:val="FF0000"/>
          <w:sz w:val="28"/>
          <w:szCs w:val="28"/>
        </w:rPr>
        <w:t>service</w:t>
      </w:r>
      <w:r w:rsidRPr="00DD6DA7">
        <w:rPr>
          <w:rFonts w:eastAsiaTheme="minorHAnsi"/>
          <w:i/>
          <w:iCs/>
          <w:color w:val="FF0000"/>
          <w:sz w:val="28"/>
          <w:szCs w:val="28"/>
        </w:rPr>
        <w:t>, different from those of competitors)</w:t>
      </w:r>
    </w:p>
    <w:p w14:paraId="71B9AEA0" w14:textId="77777777" w:rsidR="00DD6DA7" w:rsidRPr="00DD6DA7" w:rsidRDefault="00DD6DA7" w:rsidP="00DD6DA7">
      <w:pPr>
        <w:spacing w:after="160" w:line="259" w:lineRule="auto"/>
        <w:ind w:left="1440"/>
        <w:contextualSpacing/>
        <w:jc w:val="left"/>
        <w:rPr>
          <w:rFonts w:eastAsiaTheme="minorHAnsi"/>
          <w:sz w:val="28"/>
          <w:szCs w:val="28"/>
        </w:rPr>
      </w:pPr>
    </w:p>
    <w:p w14:paraId="7B6D3186" w14:textId="77777777" w:rsidR="00DD6DA7" w:rsidRPr="00DD6DA7" w:rsidRDefault="00DD6DA7" w:rsidP="00E41D8F">
      <w:pPr>
        <w:numPr>
          <w:ilvl w:val="0"/>
          <w:numId w:val="16"/>
        </w:numPr>
        <w:spacing w:after="160" w:line="259" w:lineRule="auto"/>
        <w:contextualSpacing/>
        <w:jc w:val="left"/>
        <w:rPr>
          <w:rFonts w:eastAsiaTheme="minorHAnsi"/>
          <w:sz w:val="28"/>
          <w:szCs w:val="28"/>
        </w:rPr>
      </w:pPr>
      <w:r w:rsidRPr="00DD6DA7">
        <w:rPr>
          <w:rFonts w:eastAsiaTheme="minorHAnsi"/>
          <w:sz w:val="28"/>
          <w:szCs w:val="28"/>
        </w:rPr>
        <w:t xml:space="preserve">Diversification </w:t>
      </w:r>
      <w:r w:rsidRPr="00DD6DA7">
        <w:rPr>
          <w:rFonts w:eastAsiaTheme="minorHAnsi"/>
          <w:i/>
          <w:iCs/>
          <w:color w:val="FF0000"/>
          <w:sz w:val="28"/>
          <w:szCs w:val="28"/>
        </w:rPr>
        <w:t>(entering to new market or industry and creating new product)</w:t>
      </w:r>
    </w:p>
    <w:p w14:paraId="2711D632" w14:textId="36D56BB3" w:rsidR="00DD6DA7" w:rsidRPr="00DD6DA7" w:rsidRDefault="00DD6DA7" w:rsidP="00E41D8F">
      <w:pPr>
        <w:numPr>
          <w:ilvl w:val="0"/>
          <w:numId w:val="16"/>
        </w:numPr>
        <w:spacing w:after="160" w:line="259" w:lineRule="auto"/>
        <w:contextualSpacing/>
        <w:jc w:val="left"/>
        <w:rPr>
          <w:rFonts w:eastAsiaTheme="minorHAnsi"/>
          <w:sz w:val="28"/>
          <w:szCs w:val="28"/>
        </w:rPr>
      </w:pPr>
      <w:r w:rsidRPr="00DD6DA7">
        <w:rPr>
          <w:rFonts w:eastAsiaTheme="minorHAnsi"/>
          <w:sz w:val="28"/>
          <w:szCs w:val="28"/>
        </w:rPr>
        <w:lastRenderedPageBreak/>
        <w:t xml:space="preserve">Cost </w:t>
      </w:r>
      <w:r w:rsidR="00B53D27">
        <w:rPr>
          <w:rFonts w:eastAsiaTheme="minorHAnsi"/>
          <w:sz w:val="28"/>
          <w:szCs w:val="28"/>
        </w:rPr>
        <w:t>leadership</w:t>
      </w:r>
      <w:r w:rsidR="00772405">
        <w:rPr>
          <w:rFonts w:eastAsiaTheme="minorHAnsi"/>
          <w:sz w:val="28"/>
          <w:szCs w:val="28"/>
        </w:rPr>
        <w:t xml:space="preserve"> </w:t>
      </w:r>
      <w:r w:rsidRPr="00DD6DA7">
        <w:rPr>
          <w:rFonts w:eastAsiaTheme="minorHAnsi"/>
          <w:i/>
          <w:iCs/>
          <w:color w:val="FF0000"/>
          <w:sz w:val="28"/>
          <w:szCs w:val="28"/>
        </w:rPr>
        <w:t>(low service</w:t>
      </w:r>
      <w:r w:rsidR="00B53D27">
        <w:rPr>
          <w:rFonts w:eastAsiaTheme="minorHAnsi"/>
          <w:i/>
          <w:iCs/>
          <w:color w:val="FF0000"/>
          <w:sz w:val="28"/>
          <w:szCs w:val="28"/>
        </w:rPr>
        <w:t xml:space="preserve"> costs</w:t>
      </w:r>
      <w:r w:rsidR="00772405" w:rsidRPr="00772405">
        <w:rPr>
          <w:rFonts w:eastAsiaTheme="minorHAnsi"/>
          <w:i/>
          <w:iCs/>
          <w:color w:val="FF0000"/>
          <w:sz w:val="28"/>
          <w:szCs w:val="28"/>
        </w:rPr>
        <w:t>)</w:t>
      </w:r>
    </w:p>
    <w:p w14:paraId="72530105" w14:textId="77777777" w:rsidR="00DD6DA7" w:rsidRPr="00DD6DA7" w:rsidRDefault="00DD6DA7" w:rsidP="00E41D8F">
      <w:pPr>
        <w:numPr>
          <w:ilvl w:val="0"/>
          <w:numId w:val="16"/>
        </w:numPr>
        <w:spacing w:after="160" w:line="259" w:lineRule="auto"/>
        <w:contextualSpacing/>
        <w:jc w:val="left"/>
        <w:rPr>
          <w:rFonts w:eastAsiaTheme="minorHAnsi"/>
          <w:sz w:val="28"/>
          <w:szCs w:val="28"/>
        </w:rPr>
      </w:pPr>
      <w:r w:rsidRPr="00DD6DA7">
        <w:rPr>
          <w:rFonts w:eastAsiaTheme="minorHAnsi"/>
          <w:sz w:val="28"/>
          <w:szCs w:val="28"/>
        </w:rPr>
        <w:t xml:space="preserve">Customer Relationship Management </w:t>
      </w:r>
      <w:r w:rsidRPr="00DD6DA7">
        <w:rPr>
          <w:rFonts w:eastAsiaTheme="minorHAnsi"/>
          <w:i/>
          <w:iCs/>
          <w:color w:val="FF0000"/>
          <w:sz w:val="28"/>
          <w:szCs w:val="28"/>
        </w:rPr>
        <w:t>(prioritising customers and enhance relationship)</w:t>
      </w:r>
    </w:p>
    <w:p w14:paraId="755B1A3E" w14:textId="77777777" w:rsidR="00DD6DA7" w:rsidRDefault="00DD6DA7" w:rsidP="00DD6DA7">
      <w:pPr>
        <w:spacing w:after="160" w:line="259" w:lineRule="auto"/>
        <w:jc w:val="left"/>
        <w:rPr>
          <w:rFonts w:eastAsiaTheme="minorHAnsi"/>
          <w:sz w:val="28"/>
          <w:szCs w:val="28"/>
        </w:rPr>
      </w:pPr>
    </w:p>
    <w:p w14:paraId="1F789A1E" w14:textId="77777777" w:rsidR="00A62C95" w:rsidRPr="00DD6DA7" w:rsidRDefault="00A62C95" w:rsidP="00DD6DA7">
      <w:pPr>
        <w:spacing w:after="160" w:line="259" w:lineRule="auto"/>
        <w:jc w:val="left"/>
        <w:rPr>
          <w:rFonts w:eastAsiaTheme="minorHAnsi"/>
          <w:sz w:val="28"/>
          <w:szCs w:val="28"/>
        </w:rPr>
      </w:pPr>
    </w:p>
    <w:p w14:paraId="430ABF6C" w14:textId="77777777" w:rsidR="00DD6DA7" w:rsidRPr="00DD6DA7" w:rsidRDefault="00DD6DA7" w:rsidP="00DD6DA7">
      <w:pPr>
        <w:spacing w:after="160" w:line="259" w:lineRule="auto"/>
        <w:jc w:val="left"/>
        <w:rPr>
          <w:rFonts w:eastAsiaTheme="minorHAnsi"/>
          <w:sz w:val="28"/>
          <w:szCs w:val="28"/>
        </w:rPr>
      </w:pPr>
    </w:p>
    <w:p w14:paraId="0E5E78AA" w14:textId="77777777" w:rsidR="00DD6DA7" w:rsidRPr="00DD6DA7" w:rsidRDefault="00DD6DA7" w:rsidP="00DD6DA7">
      <w:pPr>
        <w:spacing w:after="160" w:line="259" w:lineRule="auto"/>
        <w:ind w:left="1440"/>
        <w:contextualSpacing/>
        <w:jc w:val="left"/>
        <w:rPr>
          <w:rFonts w:eastAsiaTheme="minorHAnsi"/>
          <w:sz w:val="28"/>
          <w:szCs w:val="28"/>
        </w:rPr>
      </w:pPr>
    </w:p>
    <w:p w14:paraId="5947D0D9" w14:textId="77777777" w:rsidR="00DD6DA7" w:rsidRPr="00DD6DA7" w:rsidRDefault="00DD6DA7" w:rsidP="00E41D8F">
      <w:pPr>
        <w:numPr>
          <w:ilvl w:val="0"/>
          <w:numId w:val="8"/>
        </w:numPr>
        <w:spacing w:after="160" w:line="259" w:lineRule="auto"/>
        <w:contextualSpacing/>
        <w:jc w:val="left"/>
        <w:rPr>
          <w:rFonts w:eastAsiaTheme="minorHAnsi"/>
          <w:b/>
          <w:bCs/>
          <w:sz w:val="28"/>
          <w:szCs w:val="28"/>
        </w:rPr>
      </w:pPr>
      <w:r w:rsidRPr="00DD6DA7">
        <w:rPr>
          <w:rFonts w:eastAsiaTheme="minorHAnsi"/>
          <w:b/>
          <w:bCs/>
          <w:sz w:val="28"/>
          <w:szCs w:val="28"/>
        </w:rPr>
        <w:t xml:space="preserve">    Rate your level of agreement with each statement.</w:t>
      </w:r>
    </w:p>
    <w:p w14:paraId="3323EC6D" w14:textId="77777777" w:rsidR="00DD6DA7" w:rsidRPr="00DD6DA7" w:rsidRDefault="00DD6DA7" w:rsidP="00DD6DA7">
      <w:pPr>
        <w:spacing w:after="160" w:line="259" w:lineRule="auto"/>
        <w:ind w:left="720"/>
        <w:contextualSpacing/>
        <w:jc w:val="left"/>
        <w:rPr>
          <w:rFonts w:eastAsiaTheme="minorHAnsi"/>
          <w:b/>
          <w:bCs/>
          <w:sz w:val="28"/>
          <w:szCs w:val="28"/>
        </w:rPr>
      </w:pPr>
    </w:p>
    <w:p w14:paraId="0431D20A" w14:textId="77777777" w:rsidR="00DD6DA7" w:rsidRPr="00DD6DA7" w:rsidRDefault="00DD6DA7" w:rsidP="00DD6DA7">
      <w:pPr>
        <w:spacing w:after="160" w:line="259" w:lineRule="auto"/>
        <w:ind w:left="720"/>
        <w:contextualSpacing/>
        <w:jc w:val="left"/>
        <w:rPr>
          <w:rFonts w:eastAsiaTheme="minorHAnsi"/>
          <w:b/>
          <w:bCs/>
          <w:sz w:val="28"/>
          <w:szCs w:val="28"/>
        </w:rPr>
      </w:pPr>
    </w:p>
    <w:tbl>
      <w:tblPr>
        <w:tblStyle w:val="ListTable1Light-Accent3"/>
        <w:tblW w:w="10490" w:type="dxa"/>
        <w:jc w:val="center"/>
        <w:tblLook w:val="04A0" w:firstRow="1" w:lastRow="0" w:firstColumn="1" w:lastColumn="0" w:noHBand="0" w:noVBand="1"/>
      </w:tblPr>
      <w:tblGrid>
        <w:gridCol w:w="2977"/>
        <w:gridCol w:w="1844"/>
        <w:gridCol w:w="1175"/>
        <w:gridCol w:w="1768"/>
        <w:gridCol w:w="1450"/>
        <w:gridCol w:w="1276"/>
      </w:tblGrid>
      <w:tr w:rsidR="00DD6DA7" w:rsidRPr="00DD6DA7" w14:paraId="046FD9A4" w14:textId="77777777" w:rsidTr="00E243B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7" w:type="dxa"/>
            <w:tcBorders>
              <w:bottom w:val="single" w:sz="12" w:space="0" w:color="auto"/>
            </w:tcBorders>
          </w:tcPr>
          <w:p w14:paraId="06538534" w14:textId="77777777" w:rsidR="00DD6DA7" w:rsidRPr="00DD6DA7" w:rsidRDefault="00DD6DA7" w:rsidP="00DD6DA7">
            <w:pPr>
              <w:spacing w:after="0" w:line="240" w:lineRule="auto"/>
              <w:contextualSpacing/>
              <w:jc w:val="left"/>
              <w:rPr>
                <w:rFonts w:eastAsiaTheme="minorHAnsi"/>
                <w:sz w:val="28"/>
                <w:szCs w:val="28"/>
              </w:rPr>
            </w:pPr>
          </w:p>
        </w:tc>
        <w:tc>
          <w:tcPr>
            <w:tcW w:w="1844" w:type="dxa"/>
            <w:tcBorders>
              <w:bottom w:val="single" w:sz="12" w:space="0" w:color="auto"/>
            </w:tcBorders>
          </w:tcPr>
          <w:p w14:paraId="4D29DEE0" w14:textId="77777777" w:rsidR="00DD6DA7" w:rsidRPr="00DD6DA7" w:rsidRDefault="00DD6DA7" w:rsidP="00DD6DA7">
            <w:pPr>
              <w:spacing w:after="0" w:line="240" w:lineRule="auto"/>
              <w:contextualSpacing/>
              <w:jc w:val="center"/>
              <w:cnfStyle w:val="100000000000" w:firstRow="1" w:lastRow="0" w:firstColumn="0" w:lastColumn="0" w:oddVBand="0" w:evenVBand="0" w:oddHBand="0" w:evenHBand="0" w:firstRowFirstColumn="0" w:firstRowLastColumn="0" w:lastRowFirstColumn="0" w:lastRowLastColumn="0"/>
              <w:rPr>
                <w:rFonts w:eastAsiaTheme="minorHAnsi"/>
                <w:sz w:val="28"/>
                <w:szCs w:val="28"/>
              </w:rPr>
            </w:pPr>
          </w:p>
          <w:p w14:paraId="5A58200C" w14:textId="77777777" w:rsidR="00DD6DA7" w:rsidRPr="00DD6DA7" w:rsidRDefault="00DD6DA7" w:rsidP="00DD6DA7">
            <w:pPr>
              <w:spacing w:after="0" w:line="240" w:lineRule="auto"/>
              <w:contextualSpacing/>
              <w:jc w:val="center"/>
              <w:cnfStyle w:val="100000000000" w:firstRow="1" w:lastRow="0" w:firstColumn="0" w:lastColumn="0" w:oddVBand="0" w:evenVBand="0" w:oddHBand="0" w:evenHBand="0" w:firstRowFirstColumn="0" w:firstRowLastColumn="0" w:lastRowFirstColumn="0" w:lastRowLastColumn="0"/>
              <w:rPr>
                <w:rFonts w:eastAsiaTheme="minorHAnsi"/>
                <w:sz w:val="28"/>
                <w:szCs w:val="28"/>
              </w:rPr>
            </w:pPr>
            <w:r w:rsidRPr="00DD6DA7">
              <w:rPr>
                <w:rFonts w:eastAsiaTheme="minorHAnsi"/>
                <w:sz w:val="28"/>
                <w:szCs w:val="28"/>
              </w:rPr>
              <w:t>Strongly agree</w:t>
            </w:r>
          </w:p>
        </w:tc>
        <w:tc>
          <w:tcPr>
            <w:tcW w:w="1175" w:type="dxa"/>
            <w:tcBorders>
              <w:bottom w:val="single" w:sz="12" w:space="0" w:color="auto"/>
            </w:tcBorders>
          </w:tcPr>
          <w:p w14:paraId="01D2630D" w14:textId="77777777" w:rsidR="00DD6DA7" w:rsidRPr="00DD6DA7" w:rsidRDefault="00DD6DA7" w:rsidP="00DD6DA7">
            <w:pPr>
              <w:spacing w:after="0" w:line="240" w:lineRule="auto"/>
              <w:contextualSpacing/>
              <w:jc w:val="center"/>
              <w:cnfStyle w:val="100000000000" w:firstRow="1" w:lastRow="0" w:firstColumn="0" w:lastColumn="0" w:oddVBand="0" w:evenVBand="0" w:oddHBand="0" w:evenHBand="0" w:firstRowFirstColumn="0" w:firstRowLastColumn="0" w:lastRowFirstColumn="0" w:lastRowLastColumn="0"/>
              <w:rPr>
                <w:rFonts w:eastAsiaTheme="minorHAnsi"/>
                <w:sz w:val="28"/>
                <w:szCs w:val="28"/>
              </w:rPr>
            </w:pPr>
          </w:p>
          <w:p w14:paraId="7F2E9268" w14:textId="77777777" w:rsidR="00DD6DA7" w:rsidRPr="00DD6DA7" w:rsidRDefault="00DD6DA7" w:rsidP="00DD6DA7">
            <w:pPr>
              <w:spacing w:after="0" w:line="240" w:lineRule="auto"/>
              <w:contextualSpacing/>
              <w:jc w:val="center"/>
              <w:cnfStyle w:val="100000000000" w:firstRow="1" w:lastRow="0" w:firstColumn="0" w:lastColumn="0" w:oddVBand="0" w:evenVBand="0" w:oddHBand="0" w:evenHBand="0" w:firstRowFirstColumn="0" w:firstRowLastColumn="0" w:lastRowFirstColumn="0" w:lastRowLastColumn="0"/>
              <w:rPr>
                <w:rFonts w:eastAsiaTheme="minorHAnsi"/>
                <w:sz w:val="28"/>
                <w:szCs w:val="28"/>
              </w:rPr>
            </w:pPr>
            <w:r w:rsidRPr="00DD6DA7">
              <w:rPr>
                <w:rFonts w:eastAsiaTheme="minorHAnsi"/>
                <w:sz w:val="28"/>
                <w:szCs w:val="28"/>
              </w:rPr>
              <w:t>Agree</w:t>
            </w:r>
          </w:p>
        </w:tc>
        <w:tc>
          <w:tcPr>
            <w:tcW w:w="1768" w:type="dxa"/>
            <w:tcBorders>
              <w:bottom w:val="single" w:sz="12" w:space="0" w:color="auto"/>
            </w:tcBorders>
          </w:tcPr>
          <w:p w14:paraId="38B391D3" w14:textId="77777777" w:rsidR="00DD6DA7" w:rsidRPr="00DD6DA7" w:rsidRDefault="00DD6DA7" w:rsidP="00DD6DA7">
            <w:pPr>
              <w:spacing w:after="0" w:line="240" w:lineRule="auto"/>
              <w:contextualSpacing/>
              <w:jc w:val="center"/>
              <w:cnfStyle w:val="100000000000" w:firstRow="1" w:lastRow="0" w:firstColumn="0" w:lastColumn="0" w:oddVBand="0" w:evenVBand="0" w:oddHBand="0" w:evenHBand="0" w:firstRowFirstColumn="0" w:firstRowLastColumn="0" w:lastRowFirstColumn="0" w:lastRowLastColumn="0"/>
              <w:rPr>
                <w:rFonts w:eastAsiaTheme="minorHAnsi"/>
                <w:sz w:val="28"/>
                <w:szCs w:val="28"/>
              </w:rPr>
            </w:pPr>
            <w:r w:rsidRPr="00DD6DA7">
              <w:rPr>
                <w:rFonts w:eastAsiaTheme="minorHAnsi"/>
                <w:sz w:val="28"/>
                <w:szCs w:val="28"/>
              </w:rPr>
              <w:t>Neither agree nor disagree</w:t>
            </w:r>
          </w:p>
        </w:tc>
        <w:tc>
          <w:tcPr>
            <w:tcW w:w="1450" w:type="dxa"/>
            <w:tcBorders>
              <w:bottom w:val="single" w:sz="12" w:space="0" w:color="auto"/>
            </w:tcBorders>
          </w:tcPr>
          <w:p w14:paraId="5BEE27BD" w14:textId="77777777" w:rsidR="00DD6DA7" w:rsidRPr="00DD6DA7" w:rsidRDefault="00DD6DA7" w:rsidP="00DD6DA7">
            <w:pPr>
              <w:spacing w:after="0" w:line="240" w:lineRule="auto"/>
              <w:contextualSpacing/>
              <w:jc w:val="center"/>
              <w:cnfStyle w:val="100000000000" w:firstRow="1" w:lastRow="0" w:firstColumn="0" w:lastColumn="0" w:oddVBand="0" w:evenVBand="0" w:oddHBand="0" w:evenHBand="0" w:firstRowFirstColumn="0" w:firstRowLastColumn="0" w:lastRowFirstColumn="0" w:lastRowLastColumn="0"/>
              <w:rPr>
                <w:rFonts w:eastAsiaTheme="minorHAnsi"/>
                <w:sz w:val="28"/>
                <w:szCs w:val="28"/>
              </w:rPr>
            </w:pPr>
          </w:p>
          <w:p w14:paraId="5A776090" w14:textId="77777777" w:rsidR="00DD6DA7" w:rsidRPr="00DD6DA7" w:rsidRDefault="00DD6DA7" w:rsidP="00DD6DA7">
            <w:pPr>
              <w:spacing w:after="0" w:line="240" w:lineRule="auto"/>
              <w:contextualSpacing/>
              <w:jc w:val="center"/>
              <w:cnfStyle w:val="100000000000" w:firstRow="1" w:lastRow="0" w:firstColumn="0" w:lastColumn="0" w:oddVBand="0" w:evenVBand="0" w:oddHBand="0" w:evenHBand="0" w:firstRowFirstColumn="0" w:firstRowLastColumn="0" w:lastRowFirstColumn="0" w:lastRowLastColumn="0"/>
              <w:rPr>
                <w:rFonts w:eastAsiaTheme="minorHAnsi"/>
                <w:sz w:val="28"/>
                <w:szCs w:val="28"/>
              </w:rPr>
            </w:pPr>
            <w:r w:rsidRPr="00DD6DA7">
              <w:rPr>
                <w:rFonts w:eastAsiaTheme="minorHAnsi"/>
                <w:sz w:val="28"/>
                <w:szCs w:val="28"/>
              </w:rPr>
              <w:t>Disagree</w:t>
            </w:r>
          </w:p>
        </w:tc>
        <w:tc>
          <w:tcPr>
            <w:tcW w:w="1276" w:type="dxa"/>
            <w:tcBorders>
              <w:bottom w:val="single" w:sz="12" w:space="0" w:color="auto"/>
            </w:tcBorders>
          </w:tcPr>
          <w:p w14:paraId="30C06B86" w14:textId="77777777" w:rsidR="00DD6DA7" w:rsidRPr="00DD6DA7" w:rsidRDefault="00DD6DA7" w:rsidP="00DD6DA7">
            <w:pPr>
              <w:spacing w:after="0" w:line="240" w:lineRule="auto"/>
              <w:contextualSpacing/>
              <w:jc w:val="center"/>
              <w:cnfStyle w:val="100000000000" w:firstRow="1" w:lastRow="0" w:firstColumn="0" w:lastColumn="0" w:oddVBand="0" w:evenVBand="0" w:oddHBand="0" w:evenHBand="0" w:firstRowFirstColumn="0" w:firstRowLastColumn="0" w:lastRowFirstColumn="0" w:lastRowLastColumn="0"/>
              <w:rPr>
                <w:rFonts w:eastAsiaTheme="minorHAnsi"/>
                <w:sz w:val="28"/>
                <w:szCs w:val="28"/>
              </w:rPr>
            </w:pPr>
          </w:p>
          <w:p w14:paraId="60E9CD24" w14:textId="77777777" w:rsidR="00DD6DA7" w:rsidRPr="00DD6DA7" w:rsidRDefault="00DD6DA7" w:rsidP="00DD6DA7">
            <w:pPr>
              <w:spacing w:after="0" w:line="240" w:lineRule="auto"/>
              <w:contextualSpacing/>
              <w:jc w:val="center"/>
              <w:cnfStyle w:val="100000000000" w:firstRow="1" w:lastRow="0" w:firstColumn="0" w:lastColumn="0" w:oddVBand="0" w:evenVBand="0" w:oddHBand="0" w:evenHBand="0" w:firstRowFirstColumn="0" w:firstRowLastColumn="0" w:lastRowFirstColumn="0" w:lastRowLastColumn="0"/>
              <w:rPr>
                <w:rFonts w:eastAsiaTheme="minorHAnsi"/>
                <w:sz w:val="28"/>
                <w:szCs w:val="28"/>
              </w:rPr>
            </w:pPr>
            <w:r w:rsidRPr="00DD6DA7">
              <w:rPr>
                <w:rFonts w:eastAsiaTheme="minorHAnsi"/>
                <w:sz w:val="28"/>
                <w:szCs w:val="28"/>
              </w:rPr>
              <w:t>Strongly disagree</w:t>
            </w:r>
          </w:p>
        </w:tc>
      </w:tr>
      <w:tr w:rsidR="00DD6DA7" w:rsidRPr="00DD6DA7" w14:paraId="76D63DDD" w14:textId="77777777" w:rsidTr="00E243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7" w:type="dxa"/>
            <w:tcBorders>
              <w:top w:val="single" w:sz="12" w:space="0" w:color="auto"/>
              <w:bottom w:val="single" w:sz="12" w:space="0" w:color="auto"/>
            </w:tcBorders>
          </w:tcPr>
          <w:p w14:paraId="51FD09D8" w14:textId="77777777" w:rsidR="00DD6DA7" w:rsidRPr="00DD6DA7" w:rsidRDefault="00DD6DA7" w:rsidP="00DD6DA7">
            <w:pPr>
              <w:spacing w:after="0" w:line="240" w:lineRule="auto"/>
              <w:contextualSpacing/>
              <w:jc w:val="left"/>
              <w:rPr>
                <w:rFonts w:eastAsiaTheme="minorHAnsi"/>
                <w:i/>
                <w:iCs/>
                <w:sz w:val="28"/>
                <w:szCs w:val="28"/>
              </w:rPr>
            </w:pPr>
            <w:r w:rsidRPr="00DD6DA7">
              <w:rPr>
                <w:rFonts w:eastAsiaTheme="minorHAnsi"/>
                <w:i/>
                <w:iCs/>
                <w:sz w:val="28"/>
                <w:szCs w:val="28"/>
              </w:rPr>
              <w:t>Customer Relationship Management is important in today's competitive business environment.</w:t>
            </w:r>
          </w:p>
        </w:tc>
        <w:tc>
          <w:tcPr>
            <w:tcW w:w="1844" w:type="dxa"/>
            <w:tcBorders>
              <w:top w:val="single" w:sz="12" w:space="0" w:color="auto"/>
              <w:bottom w:val="single" w:sz="12" w:space="0" w:color="auto"/>
            </w:tcBorders>
          </w:tcPr>
          <w:p w14:paraId="736F962E"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1AE16670"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542396C0"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c>
          <w:tcPr>
            <w:tcW w:w="1175" w:type="dxa"/>
            <w:tcBorders>
              <w:top w:val="single" w:sz="12" w:space="0" w:color="auto"/>
              <w:bottom w:val="single" w:sz="12" w:space="0" w:color="auto"/>
            </w:tcBorders>
          </w:tcPr>
          <w:p w14:paraId="745B2933"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6848877B"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4182608F"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c>
          <w:tcPr>
            <w:tcW w:w="1768" w:type="dxa"/>
            <w:tcBorders>
              <w:top w:val="single" w:sz="12" w:space="0" w:color="auto"/>
              <w:bottom w:val="single" w:sz="12" w:space="0" w:color="auto"/>
            </w:tcBorders>
          </w:tcPr>
          <w:p w14:paraId="41BF36D9"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5FA8080F"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4C4A1080"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c>
          <w:tcPr>
            <w:tcW w:w="1450" w:type="dxa"/>
            <w:tcBorders>
              <w:top w:val="single" w:sz="12" w:space="0" w:color="auto"/>
              <w:bottom w:val="single" w:sz="12" w:space="0" w:color="auto"/>
            </w:tcBorders>
          </w:tcPr>
          <w:p w14:paraId="5067CB4D"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38EF29C8"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4A22AB35"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c>
          <w:tcPr>
            <w:tcW w:w="1276" w:type="dxa"/>
            <w:tcBorders>
              <w:top w:val="single" w:sz="12" w:space="0" w:color="auto"/>
              <w:bottom w:val="single" w:sz="12" w:space="0" w:color="auto"/>
            </w:tcBorders>
          </w:tcPr>
          <w:p w14:paraId="2F0EEA05"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6A348C85"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7CFFA7D3"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r>
      <w:tr w:rsidR="00DD6DA7" w:rsidRPr="00DD6DA7" w14:paraId="347CF68B" w14:textId="77777777" w:rsidTr="00E243BA">
        <w:trPr>
          <w:jc w:val="center"/>
        </w:trPr>
        <w:tc>
          <w:tcPr>
            <w:cnfStyle w:val="001000000000" w:firstRow="0" w:lastRow="0" w:firstColumn="1" w:lastColumn="0" w:oddVBand="0" w:evenVBand="0" w:oddHBand="0" w:evenHBand="0" w:firstRowFirstColumn="0" w:firstRowLastColumn="0" w:lastRowFirstColumn="0" w:lastRowLastColumn="0"/>
            <w:tcW w:w="2977" w:type="dxa"/>
            <w:tcBorders>
              <w:top w:val="single" w:sz="12" w:space="0" w:color="auto"/>
              <w:bottom w:val="single" w:sz="12" w:space="0" w:color="auto"/>
            </w:tcBorders>
          </w:tcPr>
          <w:p w14:paraId="14103D00" w14:textId="77777777" w:rsidR="00DD6DA7" w:rsidRPr="00DD6DA7" w:rsidRDefault="00DD6DA7" w:rsidP="00DD6DA7">
            <w:pPr>
              <w:spacing w:after="0" w:line="240" w:lineRule="auto"/>
              <w:contextualSpacing/>
              <w:jc w:val="left"/>
              <w:rPr>
                <w:rFonts w:eastAsiaTheme="minorHAnsi"/>
                <w:i/>
                <w:iCs/>
                <w:sz w:val="28"/>
                <w:szCs w:val="28"/>
              </w:rPr>
            </w:pPr>
            <w:r w:rsidRPr="00DD6DA7">
              <w:rPr>
                <w:rFonts w:eastAsiaTheme="minorHAnsi"/>
                <w:i/>
                <w:iCs/>
                <w:sz w:val="28"/>
                <w:szCs w:val="28"/>
              </w:rPr>
              <w:t>Comparing with other banks, the effectiveness of Customer Relationship Management in my bank is excellent.</w:t>
            </w:r>
          </w:p>
        </w:tc>
        <w:tc>
          <w:tcPr>
            <w:tcW w:w="1844" w:type="dxa"/>
            <w:tcBorders>
              <w:top w:val="single" w:sz="12" w:space="0" w:color="auto"/>
              <w:bottom w:val="single" w:sz="12" w:space="0" w:color="auto"/>
            </w:tcBorders>
          </w:tcPr>
          <w:p w14:paraId="4E00EA43" w14:textId="77777777" w:rsidR="00DD6DA7" w:rsidRPr="00DD6DA7" w:rsidRDefault="00DD6DA7" w:rsidP="00DD6DA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1427EE33" w14:textId="77777777" w:rsidR="00DD6DA7" w:rsidRPr="00DD6DA7" w:rsidRDefault="00DD6DA7" w:rsidP="00DD6DA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5AE9D68B"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c>
          <w:tcPr>
            <w:tcW w:w="1175" w:type="dxa"/>
            <w:tcBorders>
              <w:top w:val="single" w:sz="12" w:space="0" w:color="auto"/>
              <w:bottom w:val="single" w:sz="12" w:space="0" w:color="auto"/>
            </w:tcBorders>
          </w:tcPr>
          <w:p w14:paraId="57D87F4A"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27983032"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147DC0BD"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c>
          <w:tcPr>
            <w:tcW w:w="1768" w:type="dxa"/>
            <w:tcBorders>
              <w:top w:val="single" w:sz="12" w:space="0" w:color="auto"/>
              <w:bottom w:val="single" w:sz="12" w:space="0" w:color="auto"/>
            </w:tcBorders>
          </w:tcPr>
          <w:p w14:paraId="3757CC95"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3E503344"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25CB87F4"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c>
          <w:tcPr>
            <w:tcW w:w="1450" w:type="dxa"/>
            <w:tcBorders>
              <w:top w:val="single" w:sz="12" w:space="0" w:color="auto"/>
              <w:bottom w:val="single" w:sz="12" w:space="0" w:color="auto"/>
            </w:tcBorders>
          </w:tcPr>
          <w:p w14:paraId="0C2B63BA"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779D8001"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7044915C"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c>
          <w:tcPr>
            <w:tcW w:w="1276" w:type="dxa"/>
            <w:tcBorders>
              <w:top w:val="single" w:sz="12" w:space="0" w:color="auto"/>
              <w:bottom w:val="single" w:sz="12" w:space="0" w:color="auto"/>
            </w:tcBorders>
          </w:tcPr>
          <w:p w14:paraId="11895EF3"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5E0C52BD"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19CEFAEC"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r>
      <w:tr w:rsidR="00DD6DA7" w:rsidRPr="00DD6DA7" w14:paraId="039E03A4" w14:textId="77777777" w:rsidTr="00E243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7" w:type="dxa"/>
            <w:tcBorders>
              <w:top w:val="single" w:sz="12" w:space="0" w:color="auto"/>
              <w:bottom w:val="single" w:sz="12" w:space="0" w:color="auto"/>
            </w:tcBorders>
          </w:tcPr>
          <w:p w14:paraId="390AFEEC" w14:textId="77777777" w:rsidR="00DD6DA7" w:rsidRPr="00DD6DA7" w:rsidRDefault="00DD6DA7" w:rsidP="00DD6DA7">
            <w:pPr>
              <w:spacing w:after="0" w:line="240" w:lineRule="auto"/>
              <w:contextualSpacing/>
              <w:jc w:val="left"/>
              <w:rPr>
                <w:rFonts w:eastAsiaTheme="minorHAnsi"/>
                <w:i/>
                <w:iCs/>
                <w:sz w:val="28"/>
                <w:szCs w:val="28"/>
              </w:rPr>
            </w:pPr>
            <w:r w:rsidRPr="00DD6DA7">
              <w:rPr>
                <w:rFonts w:eastAsiaTheme="minorHAnsi"/>
                <w:i/>
                <w:iCs/>
                <w:sz w:val="28"/>
                <w:szCs w:val="28"/>
              </w:rPr>
              <w:t>In my bank, the effectiveness of Customer relationship management in customer retention is excellent.</w:t>
            </w:r>
          </w:p>
        </w:tc>
        <w:tc>
          <w:tcPr>
            <w:tcW w:w="1844" w:type="dxa"/>
            <w:tcBorders>
              <w:top w:val="single" w:sz="12" w:space="0" w:color="auto"/>
              <w:bottom w:val="single" w:sz="12" w:space="0" w:color="auto"/>
            </w:tcBorders>
          </w:tcPr>
          <w:p w14:paraId="75E2880F"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0E8AAFF9"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798D9522"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c>
          <w:tcPr>
            <w:tcW w:w="1175" w:type="dxa"/>
            <w:tcBorders>
              <w:top w:val="single" w:sz="12" w:space="0" w:color="auto"/>
              <w:bottom w:val="single" w:sz="12" w:space="0" w:color="auto"/>
            </w:tcBorders>
          </w:tcPr>
          <w:p w14:paraId="479F239A"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3F25944D"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1FB72125"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c>
          <w:tcPr>
            <w:tcW w:w="1768" w:type="dxa"/>
            <w:tcBorders>
              <w:top w:val="single" w:sz="12" w:space="0" w:color="auto"/>
              <w:bottom w:val="single" w:sz="12" w:space="0" w:color="auto"/>
            </w:tcBorders>
          </w:tcPr>
          <w:p w14:paraId="4F7F53BE" w14:textId="77777777" w:rsidR="00DD6DA7" w:rsidRPr="00DD6DA7" w:rsidRDefault="00DD6DA7" w:rsidP="00DD6DA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62BC8EEA" w14:textId="77777777" w:rsidR="00DD6DA7" w:rsidRPr="00DD6DA7" w:rsidRDefault="00DD6DA7" w:rsidP="00DD6DA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76C3A09D"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c>
          <w:tcPr>
            <w:tcW w:w="1450" w:type="dxa"/>
            <w:tcBorders>
              <w:top w:val="single" w:sz="12" w:space="0" w:color="auto"/>
              <w:bottom w:val="single" w:sz="12" w:space="0" w:color="auto"/>
            </w:tcBorders>
          </w:tcPr>
          <w:p w14:paraId="49F59FAB"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6EFB4E0B"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39EDDD8E"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c>
          <w:tcPr>
            <w:tcW w:w="1276" w:type="dxa"/>
            <w:tcBorders>
              <w:top w:val="single" w:sz="12" w:space="0" w:color="auto"/>
              <w:bottom w:val="single" w:sz="12" w:space="0" w:color="auto"/>
            </w:tcBorders>
          </w:tcPr>
          <w:p w14:paraId="7559573E"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7F74CA60" w14:textId="77777777" w:rsidR="00DD6DA7" w:rsidRPr="00DD6DA7" w:rsidRDefault="00DD6DA7" w:rsidP="00DD6DA7">
            <w:pPr>
              <w:spacing w:after="0" w:line="240" w:lineRule="auto"/>
              <w:ind w:left="720"/>
              <w:contextualSpacing/>
              <w:jc w:val="left"/>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p w14:paraId="3E84B199" w14:textId="77777777" w:rsidR="00DD6DA7" w:rsidRPr="00DD6DA7" w:rsidRDefault="00DD6DA7" w:rsidP="00E41D8F">
            <w:pPr>
              <w:numPr>
                <w:ilvl w:val="0"/>
                <w:numId w:val="17"/>
              </w:numPr>
              <w:spacing w:after="0" w:line="240" w:lineRule="auto"/>
              <w:contextualSpacing/>
              <w:jc w:val="center"/>
              <w:cnfStyle w:val="000000100000" w:firstRow="0" w:lastRow="0" w:firstColumn="0" w:lastColumn="0" w:oddVBand="0" w:evenVBand="0" w:oddHBand="1" w:evenHBand="0" w:firstRowFirstColumn="0" w:firstRowLastColumn="0" w:lastRowFirstColumn="0" w:lastRowLastColumn="0"/>
              <w:rPr>
                <w:rFonts w:eastAsiaTheme="minorHAnsi"/>
                <w:b/>
                <w:bCs/>
                <w:sz w:val="28"/>
                <w:szCs w:val="28"/>
              </w:rPr>
            </w:pPr>
          </w:p>
        </w:tc>
      </w:tr>
      <w:tr w:rsidR="00DD6DA7" w:rsidRPr="00DD6DA7" w14:paraId="267D726B" w14:textId="77777777" w:rsidTr="00E243BA">
        <w:trPr>
          <w:jc w:val="center"/>
        </w:trPr>
        <w:tc>
          <w:tcPr>
            <w:cnfStyle w:val="001000000000" w:firstRow="0" w:lastRow="0" w:firstColumn="1" w:lastColumn="0" w:oddVBand="0" w:evenVBand="0" w:oddHBand="0" w:evenHBand="0" w:firstRowFirstColumn="0" w:firstRowLastColumn="0" w:lastRowFirstColumn="0" w:lastRowLastColumn="0"/>
            <w:tcW w:w="2977" w:type="dxa"/>
            <w:tcBorders>
              <w:top w:val="single" w:sz="12" w:space="0" w:color="auto"/>
              <w:bottom w:val="single" w:sz="12" w:space="0" w:color="auto"/>
            </w:tcBorders>
          </w:tcPr>
          <w:p w14:paraId="5FFE61E0" w14:textId="77777777" w:rsidR="00DD6DA7" w:rsidRPr="00DD6DA7" w:rsidRDefault="00DD6DA7" w:rsidP="00DD6DA7">
            <w:pPr>
              <w:spacing w:after="0" w:line="240" w:lineRule="auto"/>
              <w:jc w:val="left"/>
              <w:rPr>
                <w:rFonts w:eastAsiaTheme="minorHAnsi"/>
                <w:i/>
                <w:iCs/>
                <w:sz w:val="28"/>
                <w:szCs w:val="28"/>
              </w:rPr>
            </w:pPr>
            <w:r w:rsidRPr="00DD6DA7">
              <w:rPr>
                <w:rFonts w:eastAsiaTheme="minorHAnsi"/>
                <w:i/>
                <w:iCs/>
                <w:sz w:val="28"/>
                <w:szCs w:val="28"/>
              </w:rPr>
              <w:t>I am very satisfied with the quality of my bank's service and would recommend it to friends and family.</w:t>
            </w:r>
          </w:p>
          <w:p w14:paraId="3CFDAA2A" w14:textId="77777777" w:rsidR="00DD6DA7" w:rsidRPr="00DD6DA7" w:rsidRDefault="00DD6DA7" w:rsidP="00DD6DA7">
            <w:pPr>
              <w:spacing w:after="0" w:line="240" w:lineRule="auto"/>
              <w:contextualSpacing/>
              <w:jc w:val="left"/>
              <w:rPr>
                <w:rFonts w:eastAsiaTheme="minorHAnsi"/>
                <w:i/>
                <w:iCs/>
                <w:sz w:val="28"/>
                <w:szCs w:val="28"/>
              </w:rPr>
            </w:pPr>
          </w:p>
        </w:tc>
        <w:tc>
          <w:tcPr>
            <w:tcW w:w="1844" w:type="dxa"/>
            <w:tcBorders>
              <w:top w:val="single" w:sz="12" w:space="0" w:color="auto"/>
              <w:bottom w:val="single" w:sz="12" w:space="0" w:color="auto"/>
            </w:tcBorders>
          </w:tcPr>
          <w:p w14:paraId="6A75D44A"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455DFC37"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41A1A1F2"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c>
          <w:tcPr>
            <w:tcW w:w="1175" w:type="dxa"/>
            <w:tcBorders>
              <w:top w:val="single" w:sz="12" w:space="0" w:color="auto"/>
              <w:bottom w:val="single" w:sz="12" w:space="0" w:color="auto"/>
            </w:tcBorders>
          </w:tcPr>
          <w:p w14:paraId="70CEA431"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427DDF7E"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71F3A9A1"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c>
          <w:tcPr>
            <w:tcW w:w="1768" w:type="dxa"/>
            <w:tcBorders>
              <w:top w:val="single" w:sz="12" w:space="0" w:color="auto"/>
              <w:bottom w:val="single" w:sz="12" w:space="0" w:color="auto"/>
            </w:tcBorders>
          </w:tcPr>
          <w:p w14:paraId="2BBF82EB"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6D0E4DE8"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58CFA3A2"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c>
          <w:tcPr>
            <w:tcW w:w="1450" w:type="dxa"/>
            <w:tcBorders>
              <w:top w:val="single" w:sz="12" w:space="0" w:color="auto"/>
              <w:bottom w:val="single" w:sz="12" w:space="0" w:color="auto"/>
            </w:tcBorders>
          </w:tcPr>
          <w:p w14:paraId="30C55C7D"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1E79EAB3"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462D8CD9"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c>
          <w:tcPr>
            <w:tcW w:w="1276" w:type="dxa"/>
            <w:tcBorders>
              <w:top w:val="single" w:sz="12" w:space="0" w:color="auto"/>
              <w:bottom w:val="single" w:sz="12" w:space="0" w:color="auto"/>
            </w:tcBorders>
          </w:tcPr>
          <w:p w14:paraId="5C814708"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668EF4D1" w14:textId="77777777" w:rsidR="00DD6DA7" w:rsidRPr="00DD6DA7" w:rsidRDefault="00DD6DA7" w:rsidP="00DD6DA7">
            <w:pPr>
              <w:spacing w:after="0" w:line="240" w:lineRule="auto"/>
              <w:ind w:left="720"/>
              <w:contextualSpacing/>
              <w:jc w:val="left"/>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p w14:paraId="1552D9E2" w14:textId="77777777" w:rsidR="00DD6DA7" w:rsidRPr="00DD6DA7" w:rsidRDefault="00DD6DA7" w:rsidP="00E41D8F">
            <w:pPr>
              <w:numPr>
                <w:ilvl w:val="0"/>
                <w:numId w:val="17"/>
              </w:numPr>
              <w:spacing w:after="0" w:line="240" w:lineRule="auto"/>
              <w:contextualSpacing/>
              <w:jc w:val="center"/>
              <w:cnfStyle w:val="000000000000" w:firstRow="0" w:lastRow="0" w:firstColumn="0" w:lastColumn="0" w:oddVBand="0" w:evenVBand="0" w:oddHBand="0" w:evenHBand="0" w:firstRowFirstColumn="0" w:firstRowLastColumn="0" w:lastRowFirstColumn="0" w:lastRowLastColumn="0"/>
              <w:rPr>
                <w:rFonts w:eastAsiaTheme="minorHAnsi"/>
                <w:b/>
                <w:bCs/>
                <w:sz w:val="28"/>
                <w:szCs w:val="28"/>
              </w:rPr>
            </w:pPr>
          </w:p>
        </w:tc>
      </w:tr>
    </w:tbl>
    <w:p w14:paraId="359B3901" w14:textId="77777777" w:rsidR="00DD6DA7" w:rsidRPr="00DD6DA7" w:rsidRDefault="00DD6DA7" w:rsidP="00DD6DA7">
      <w:pPr>
        <w:spacing w:after="160" w:line="259" w:lineRule="auto"/>
        <w:ind w:left="720"/>
        <w:contextualSpacing/>
        <w:jc w:val="left"/>
        <w:rPr>
          <w:rFonts w:eastAsiaTheme="minorHAnsi"/>
          <w:b/>
          <w:bCs/>
          <w:sz w:val="28"/>
          <w:szCs w:val="28"/>
        </w:rPr>
      </w:pPr>
    </w:p>
    <w:p w14:paraId="64CFBE4E" w14:textId="2337BAF2" w:rsidR="00DD6DA7" w:rsidRPr="00DD6DA7" w:rsidRDefault="00DD6DA7" w:rsidP="00C51313"/>
    <w:sectPr w:rsidR="00DD6DA7" w:rsidRPr="00DD6DA7" w:rsidSect="000532CE">
      <w:footerReference w:type="default" r:id="rId152"/>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1E41C" w14:textId="77777777" w:rsidR="007C5FF7" w:rsidRDefault="007C5FF7" w:rsidP="000532CE">
      <w:pPr>
        <w:spacing w:after="0" w:line="240" w:lineRule="auto"/>
      </w:pPr>
      <w:r>
        <w:separator/>
      </w:r>
    </w:p>
  </w:endnote>
  <w:endnote w:type="continuationSeparator" w:id="0">
    <w:p w14:paraId="453A5C48" w14:textId="77777777" w:rsidR="007C5FF7" w:rsidRDefault="007C5FF7" w:rsidP="00053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2"/>
    <w:family w:val="swiss"/>
    <w:pitch w:val="variable"/>
    <w:sig w:usb0="E4002EFF" w:usb1="C000247B" w:usb2="00000009" w:usb3="00000000" w:csb0="000001FF" w:csb1="00000000"/>
  </w:font>
  <w:font w:name="Calibri Light">
    <w:panose1 w:val="020F0302020204030204"/>
    <w:charset w:val="A2"/>
    <w:family w:val="swiss"/>
    <w:pitch w:val="variable"/>
    <w:sig w:usb0="E4002EFF" w:usb1="C000247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ff2">
    <w:altName w:val="Cambria"/>
    <w:panose1 w:val="00000000000000000000"/>
    <w:charset w:val="00"/>
    <w:family w:val="roman"/>
    <w:notTrueType/>
    <w:pitch w:val="default"/>
  </w:font>
  <w:font w:name="Helvetica">
    <w:panose1 w:val="020B0604020202020204"/>
    <w:charset w:val="A2"/>
    <w:family w:val="swiss"/>
    <w:pitch w:val="variable"/>
    <w:sig w:usb0="E0002EFF" w:usb1="C000785B" w:usb2="00000009" w:usb3="00000000" w:csb0="000001FF" w:csb1="00000000"/>
  </w:font>
  <w:font w:name="Nunito Sans">
    <w:charset w:val="A2"/>
    <w:family w:val="auto"/>
    <w:pitch w:val="variable"/>
    <w:sig w:usb0="A00002FF" w:usb1="5000204B" w:usb2="00000000" w:usb3="00000000" w:csb0="00000197" w:csb1="00000000"/>
  </w:font>
  <w:font w:name="Arial">
    <w:panose1 w:val="020B0604020202020204"/>
    <w:charset w:val="A2"/>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Noto Sans">
    <w:charset w:val="00"/>
    <w:family w:val="swiss"/>
    <w:pitch w:val="variable"/>
    <w:sig w:usb0="E00082FF" w:usb1="400078FF" w:usb2="00000021" w:usb3="00000000" w:csb0="0000019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475864"/>
      <w:docPartObj>
        <w:docPartGallery w:val="Page Numbers (Bottom of Page)"/>
        <w:docPartUnique/>
      </w:docPartObj>
    </w:sdtPr>
    <w:sdtEndPr>
      <w:rPr>
        <w:noProof/>
      </w:rPr>
    </w:sdtEndPr>
    <w:sdtContent>
      <w:p w14:paraId="272F8DD1" w14:textId="4D7B26ED" w:rsidR="000532CE" w:rsidRDefault="000532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0C4AF2" w14:textId="77777777" w:rsidR="000532CE" w:rsidRDefault="00053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70C11" w14:textId="77777777" w:rsidR="007C5FF7" w:rsidRDefault="007C5FF7" w:rsidP="000532CE">
      <w:pPr>
        <w:spacing w:after="0" w:line="240" w:lineRule="auto"/>
      </w:pPr>
      <w:r>
        <w:separator/>
      </w:r>
    </w:p>
  </w:footnote>
  <w:footnote w:type="continuationSeparator" w:id="0">
    <w:p w14:paraId="42D02782" w14:textId="77777777" w:rsidR="007C5FF7" w:rsidRDefault="007C5FF7" w:rsidP="000532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58" type="#_x0000_t75" style="width:12pt;height:12pt" o:bullet="t">
        <v:imagedata r:id="rId1" o:title="msoBAAD"/>
      </v:shape>
    </w:pict>
  </w:numPicBullet>
  <w:abstractNum w:abstractNumId="0" w15:restartNumberingAfterBreak="0">
    <w:nsid w:val="02D84ACD"/>
    <w:multiLevelType w:val="hybridMultilevel"/>
    <w:tmpl w:val="F1447ABC"/>
    <w:lvl w:ilvl="0" w:tplc="2A6CDD38">
      <w:start w:val="1"/>
      <w:numFmt w:val="bullet"/>
      <w:lvlText w:val=""/>
      <w:lvlJc w:val="left"/>
      <w:pPr>
        <w:ind w:left="783" w:hanging="360"/>
      </w:pPr>
      <w:rPr>
        <w:rFonts w:ascii="Symbol" w:hAnsi="Symbol" w:hint="default"/>
        <w:color w:val="auto"/>
        <w:sz w:val="32"/>
        <w:szCs w:val="32"/>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986015C"/>
    <w:multiLevelType w:val="hybridMultilevel"/>
    <w:tmpl w:val="96165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549A8"/>
    <w:multiLevelType w:val="hybridMultilevel"/>
    <w:tmpl w:val="D824553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4EB302B"/>
    <w:multiLevelType w:val="hybridMultilevel"/>
    <w:tmpl w:val="D1A68ED2"/>
    <w:lvl w:ilvl="0" w:tplc="0809000D">
      <w:start w:val="1"/>
      <w:numFmt w:val="bullet"/>
      <w:lvlText w:val=""/>
      <w:lvlJc w:val="left"/>
      <w:pPr>
        <w:ind w:left="720" w:hanging="360"/>
      </w:pPr>
      <w:rPr>
        <w:rFonts w:ascii="Wingdings" w:hAnsi="Wingdings" w:hint="default"/>
        <w:sz w:val="32"/>
        <w:szCs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52B3E59"/>
    <w:multiLevelType w:val="hybridMultilevel"/>
    <w:tmpl w:val="3DD6B0AE"/>
    <w:lvl w:ilvl="0" w:tplc="2A6CDD38">
      <w:start w:val="1"/>
      <w:numFmt w:val="bullet"/>
      <w:lvlText w:val=""/>
      <w:lvlJc w:val="left"/>
      <w:pPr>
        <w:ind w:left="780" w:hanging="360"/>
      </w:pPr>
      <w:rPr>
        <w:rFonts w:ascii="Symbol" w:hAnsi="Symbol" w:hint="default"/>
        <w:color w:val="auto"/>
        <w:sz w:val="32"/>
        <w:szCs w:val="32"/>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59A6FFD"/>
    <w:multiLevelType w:val="multilevel"/>
    <w:tmpl w:val="34C4C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667D00"/>
    <w:multiLevelType w:val="hybridMultilevel"/>
    <w:tmpl w:val="6E0AFB7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99C27EC"/>
    <w:multiLevelType w:val="hybridMultilevel"/>
    <w:tmpl w:val="FD541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B1AA6"/>
    <w:multiLevelType w:val="hybridMultilevel"/>
    <w:tmpl w:val="1AEC24E6"/>
    <w:lvl w:ilvl="0" w:tplc="08090017">
      <w:start w:val="1"/>
      <w:numFmt w:val="lowerLetter"/>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9" w15:restartNumberingAfterBreak="0">
    <w:nsid w:val="1FE833BA"/>
    <w:multiLevelType w:val="hybridMultilevel"/>
    <w:tmpl w:val="4A8EA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821239"/>
    <w:multiLevelType w:val="hybridMultilevel"/>
    <w:tmpl w:val="EAA2EC8C"/>
    <w:lvl w:ilvl="0" w:tplc="2A6CDD38">
      <w:start w:val="1"/>
      <w:numFmt w:val="bullet"/>
      <w:lvlText w:val=""/>
      <w:lvlJc w:val="left"/>
      <w:pPr>
        <w:ind w:left="720" w:hanging="360"/>
      </w:pPr>
      <w:rPr>
        <w:rFonts w:ascii="Symbol" w:hAnsi="Symbol" w:hint="default"/>
        <w:color w:val="auto"/>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7906F7"/>
    <w:multiLevelType w:val="multilevel"/>
    <w:tmpl w:val="E1B697EC"/>
    <w:lvl w:ilvl="0">
      <w:start w:val="2"/>
      <w:numFmt w:val="decimal"/>
      <w:lvlText w:val="%1"/>
      <w:lvlJc w:val="left"/>
      <w:pPr>
        <w:ind w:left="450" w:hanging="45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237C72C8"/>
    <w:multiLevelType w:val="hybridMultilevel"/>
    <w:tmpl w:val="47726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5908EA"/>
    <w:multiLevelType w:val="hybridMultilevel"/>
    <w:tmpl w:val="CFC8A39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27274A42"/>
    <w:multiLevelType w:val="hybridMultilevel"/>
    <w:tmpl w:val="1B1A066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CC49B1"/>
    <w:multiLevelType w:val="hybridMultilevel"/>
    <w:tmpl w:val="E1F06F6C"/>
    <w:lvl w:ilvl="0" w:tplc="2A6CDD38">
      <w:start w:val="1"/>
      <w:numFmt w:val="bullet"/>
      <w:lvlText w:val=""/>
      <w:lvlJc w:val="left"/>
      <w:pPr>
        <w:ind w:left="720" w:hanging="360"/>
      </w:pPr>
      <w:rPr>
        <w:rFonts w:ascii="Symbol" w:hAnsi="Symbol" w:hint="default"/>
        <w:color w:val="auto"/>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002E4B"/>
    <w:multiLevelType w:val="hybridMultilevel"/>
    <w:tmpl w:val="4FD28092"/>
    <w:lvl w:ilvl="0" w:tplc="2A6CDD38">
      <w:start w:val="1"/>
      <w:numFmt w:val="bullet"/>
      <w:lvlText w:val=""/>
      <w:lvlJc w:val="left"/>
      <w:pPr>
        <w:ind w:left="720" w:hanging="360"/>
      </w:pPr>
      <w:rPr>
        <w:rFonts w:ascii="Symbol" w:hAnsi="Symbol" w:hint="default"/>
        <w:color w:val="auto"/>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070847"/>
    <w:multiLevelType w:val="multilevel"/>
    <w:tmpl w:val="845C4ECA"/>
    <w:lvl w:ilvl="0">
      <w:start w:val="3"/>
      <w:numFmt w:val="decimal"/>
      <w:lvlText w:val="%1"/>
      <w:lvlJc w:val="left"/>
      <w:pPr>
        <w:ind w:left="444" w:hanging="444"/>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8" w15:restartNumberingAfterBreak="0">
    <w:nsid w:val="2B274512"/>
    <w:multiLevelType w:val="hybridMultilevel"/>
    <w:tmpl w:val="06BE09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081160"/>
    <w:multiLevelType w:val="hybridMultilevel"/>
    <w:tmpl w:val="6B0E584C"/>
    <w:lvl w:ilvl="0" w:tplc="08090017">
      <w:start w:val="1"/>
      <w:numFmt w:val="lowerLetter"/>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20" w15:restartNumberingAfterBreak="0">
    <w:nsid w:val="3401468E"/>
    <w:multiLevelType w:val="hybridMultilevel"/>
    <w:tmpl w:val="B214603C"/>
    <w:lvl w:ilvl="0" w:tplc="C290ACD0">
      <w:start w:val="1"/>
      <w:numFmt w:val="bullet"/>
      <w:lvlText w:val=""/>
      <w:lvlJc w:val="left"/>
      <w:pPr>
        <w:ind w:left="720" w:hanging="360"/>
      </w:pPr>
      <w:rPr>
        <w:rFonts w:ascii="Symbol" w:hAnsi="Symbol" w:hint="default"/>
        <w:color w:val="auto"/>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7446B0"/>
    <w:multiLevelType w:val="hybridMultilevel"/>
    <w:tmpl w:val="1FB004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942CC3"/>
    <w:multiLevelType w:val="hybridMultilevel"/>
    <w:tmpl w:val="62A4C35C"/>
    <w:lvl w:ilvl="0" w:tplc="2CDEC5D4">
      <w:start w:val="1"/>
      <w:numFmt w:val="decimal"/>
      <w:lvlText w:val="%1."/>
      <w:lvlJc w:val="left"/>
      <w:pPr>
        <w:ind w:left="720" w:hanging="360"/>
      </w:pPr>
      <w:rPr>
        <w:rFonts w:asciiTheme="minorHAnsi" w:eastAsiaTheme="minorHAnsi" w:hAnsiTheme="minorHAnsi" w:cstheme="minorBidi"/>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2110D5"/>
    <w:multiLevelType w:val="hybridMultilevel"/>
    <w:tmpl w:val="F1CA7298"/>
    <w:lvl w:ilvl="0" w:tplc="2A6CDD38">
      <w:start w:val="1"/>
      <w:numFmt w:val="bullet"/>
      <w:lvlText w:val=""/>
      <w:lvlJc w:val="left"/>
      <w:pPr>
        <w:ind w:left="720" w:hanging="360"/>
      </w:pPr>
      <w:rPr>
        <w:rFonts w:ascii="Symbol" w:hAnsi="Symbol" w:hint="default"/>
        <w:color w:val="auto"/>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290F71"/>
    <w:multiLevelType w:val="hybridMultilevel"/>
    <w:tmpl w:val="54D62DA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3FC413D6"/>
    <w:multiLevelType w:val="hybridMultilevel"/>
    <w:tmpl w:val="EB56F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B90DB7"/>
    <w:multiLevelType w:val="hybridMultilevel"/>
    <w:tmpl w:val="89C6DA1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428230A3"/>
    <w:multiLevelType w:val="hybridMultilevel"/>
    <w:tmpl w:val="2FF40C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BA34C8"/>
    <w:multiLevelType w:val="hybridMultilevel"/>
    <w:tmpl w:val="3406330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461844DF"/>
    <w:multiLevelType w:val="hybridMultilevel"/>
    <w:tmpl w:val="C1708494"/>
    <w:lvl w:ilvl="0" w:tplc="0809000D">
      <w:start w:val="1"/>
      <w:numFmt w:val="bullet"/>
      <w:lvlText w:val=""/>
      <w:lvlJc w:val="left"/>
      <w:pPr>
        <w:ind w:left="783" w:hanging="360"/>
      </w:pPr>
      <w:rPr>
        <w:rFonts w:ascii="Wingdings" w:hAnsi="Wingdings" w:hint="default"/>
        <w:color w:val="auto"/>
        <w:sz w:val="32"/>
        <w:szCs w:val="32"/>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0" w15:restartNumberingAfterBreak="0">
    <w:nsid w:val="465A3AE4"/>
    <w:multiLevelType w:val="hybridMultilevel"/>
    <w:tmpl w:val="B9FA57FC"/>
    <w:lvl w:ilvl="0" w:tplc="F9A24FEC">
      <w:start w:val="1"/>
      <w:numFmt w:val="bullet"/>
      <w:lvlText w:val=""/>
      <w:lvlJc w:val="left"/>
      <w:pPr>
        <w:ind w:left="1080" w:hanging="360"/>
      </w:pPr>
      <w:rPr>
        <w:rFonts w:ascii="Symbol" w:hAnsi="Symbol" w:hint="default"/>
        <w:sz w:val="40"/>
        <w:szCs w:val="4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48687130"/>
    <w:multiLevelType w:val="hybridMultilevel"/>
    <w:tmpl w:val="FE7A345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4B1521AE"/>
    <w:multiLevelType w:val="hybridMultilevel"/>
    <w:tmpl w:val="F90E13D4"/>
    <w:lvl w:ilvl="0" w:tplc="BE16F6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B2E7746"/>
    <w:multiLevelType w:val="hybridMultilevel"/>
    <w:tmpl w:val="408237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CED5985"/>
    <w:multiLevelType w:val="hybridMultilevel"/>
    <w:tmpl w:val="C4406A7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4D6C7546"/>
    <w:multiLevelType w:val="hybridMultilevel"/>
    <w:tmpl w:val="61DCD428"/>
    <w:lvl w:ilvl="0" w:tplc="0809000D">
      <w:start w:val="1"/>
      <w:numFmt w:val="bullet"/>
      <w:lvlText w:val=""/>
      <w:lvlJc w:val="left"/>
      <w:pPr>
        <w:ind w:left="783" w:hanging="360"/>
      </w:pPr>
      <w:rPr>
        <w:rFonts w:ascii="Wingdings" w:hAnsi="Wingdings" w:hint="default"/>
        <w:color w:val="auto"/>
        <w:sz w:val="32"/>
        <w:szCs w:val="32"/>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6" w15:restartNumberingAfterBreak="0">
    <w:nsid w:val="52CB74C0"/>
    <w:multiLevelType w:val="hybridMultilevel"/>
    <w:tmpl w:val="2C60B95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8422DC"/>
    <w:multiLevelType w:val="hybridMultilevel"/>
    <w:tmpl w:val="58CAA7B4"/>
    <w:lvl w:ilvl="0" w:tplc="3B7A1E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4B43509"/>
    <w:multiLevelType w:val="hybridMultilevel"/>
    <w:tmpl w:val="8CA2BD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5211293"/>
    <w:multiLevelType w:val="hybridMultilevel"/>
    <w:tmpl w:val="1F52DA76"/>
    <w:lvl w:ilvl="0" w:tplc="B48AB91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73F5E60"/>
    <w:multiLevelType w:val="hybridMultilevel"/>
    <w:tmpl w:val="8696C622"/>
    <w:lvl w:ilvl="0" w:tplc="2A6CDD38">
      <w:start w:val="1"/>
      <w:numFmt w:val="bullet"/>
      <w:lvlText w:val=""/>
      <w:lvlJc w:val="left"/>
      <w:pPr>
        <w:ind w:left="720" w:hanging="360"/>
      </w:pPr>
      <w:rPr>
        <w:rFonts w:ascii="Symbol" w:hAnsi="Symbol" w:hint="default"/>
        <w:color w:val="auto"/>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DA54E78"/>
    <w:multiLevelType w:val="hybridMultilevel"/>
    <w:tmpl w:val="BBAAF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23A0414"/>
    <w:multiLevelType w:val="hybridMultilevel"/>
    <w:tmpl w:val="9C7AA23C"/>
    <w:lvl w:ilvl="0" w:tplc="2A6CDD38">
      <w:start w:val="1"/>
      <w:numFmt w:val="bullet"/>
      <w:lvlText w:val=""/>
      <w:lvlJc w:val="left"/>
      <w:pPr>
        <w:ind w:left="720" w:hanging="360"/>
      </w:pPr>
      <w:rPr>
        <w:rFonts w:ascii="Symbol" w:hAnsi="Symbol" w:hint="default"/>
        <w:color w:val="auto"/>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31F7808"/>
    <w:multiLevelType w:val="hybridMultilevel"/>
    <w:tmpl w:val="39A286AA"/>
    <w:lvl w:ilvl="0" w:tplc="2A6CDD38">
      <w:start w:val="1"/>
      <w:numFmt w:val="bullet"/>
      <w:lvlText w:val=""/>
      <w:lvlJc w:val="left"/>
      <w:pPr>
        <w:ind w:left="720" w:hanging="360"/>
      </w:pPr>
      <w:rPr>
        <w:rFonts w:ascii="Symbol" w:hAnsi="Symbol" w:hint="default"/>
        <w:color w:val="auto"/>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5DA2A9B"/>
    <w:multiLevelType w:val="multilevel"/>
    <w:tmpl w:val="55EE02EC"/>
    <w:lvl w:ilvl="0">
      <w:start w:val="1"/>
      <w:numFmt w:val="decimal"/>
      <w:lvlText w:val="%1."/>
      <w:lvlJc w:val="left"/>
      <w:pPr>
        <w:ind w:left="720" w:hanging="360"/>
      </w:pPr>
      <w:rPr>
        <w:rFonts w:asciiTheme="minorHAnsi" w:eastAsiaTheme="minorHAnsi" w:hAnsiTheme="minorHAnsi" w:cstheme="minorBidi"/>
        <w:b/>
        <w:bCs/>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5" w15:restartNumberingAfterBreak="0">
    <w:nsid w:val="66D016EA"/>
    <w:multiLevelType w:val="hybridMultilevel"/>
    <w:tmpl w:val="6A18A1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69CE60F0"/>
    <w:multiLevelType w:val="hybridMultilevel"/>
    <w:tmpl w:val="62A4C35C"/>
    <w:lvl w:ilvl="0" w:tplc="FFFFFFFF">
      <w:start w:val="1"/>
      <w:numFmt w:val="decimal"/>
      <w:lvlText w:val="%1."/>
      <w:lvlJc w:val="left"/>
      <w:pPr>
        <w:ind w:left="720" w:hanging="360"/>
      </w:pPr>
      <w:rPr>
        <w:rFonts w:asciiTheme="minorHAnsi" w:eastAsiaTheme="minorHAnsi" w:hAnsiTheme="minorHAnsi" w:cstheme="minorBidi"/>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6D2E5CCB"/>
    <w:multiLevelType w:val="multilevel"/>
    <w:tmpl w:val="360E3734"/>
    <w:lvl w:ilvl="0">
      <w:start w:val="1"/>
      <w:numFmt w:val="decimal"/>
      <w:lvlText w:val="%1."/>
      <w:lvlJc w:val="left"/>
      <w:pPr>
        <w:ind w:left="720" w:hanging="360"/>
      </w:pPr>
      <w:rPr>
        <w:rFonts w:hint="default"/>
        <w:sz w:val="32"/>
        <w:szCs w:val="32"/>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8" w15:restartNumberingAfterBreak="0">
    <w:nsid w:val="73B418A7"/>
    <w:multiLevelType w:val="multilevel"/>
    <w:tmpl w:val="0DB88A6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9" w15:restartNumberingAfterBreak="0">
    <w:nsid w:val="75EC320E"/>
    <w:multiLevelType w:val="hybridMultilevel"/>
    <w:tmpl w:val="9DFC6D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0" w15:restartNumberingAfterBreak="0">
    <w:nsid w:val="77A82800"/>
    <w:multiLevelType w:val="hybridMultilevel"/>
    <w:tmpl w:val="C52E0032"/>
    <w:lvl w:ilvl="0" w:tplc="ECECAECC">
      <w:start w:val="1"/>
      <w:numFmt w:val="bullet"/>
      <w:lvlText w:val=""/>
      <w:lvlPicBulletId w:val="0"/>
      <w:lvlJc w:val="left"/>
      <w:pPr>
        <w:ind w:left="720" w:hanging="360"/>
      </w:pPr>
      <w:rPr>
        <w:rFonts w:ascii="Symbol" w:hAnsi="Symbol" w:hint="default"/>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89A6CC9"/>
    <w:multiLevelType w:val="multilevel"/>
    <w:tmpl w:val="3F8AF400"/>
    <w:lvl w:ilvl="0">
      <w:start w:val="3"/>
      <w:numFmt w:val="decimal"/>
      <w:lvlText w:val="%1"/>
      <w:lvlJc w:val="left"/>
      <w:pPr>
        <w:ind w:left="444" w:hanging="44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52" w15:restartNumberingAfterBreak="0">
    <w:nsid w:val="7D9055C1"/>
    <w:multiLevelType w:val="hybridMultilevel"/>
    <w:tmpl w:val="2D0464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F290AE0"/>
    <w:multiLevelType w:val="hybridMultilevel"/>
    <w:tmpl w:val="CA2C86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FE721B4"/>
    <w:multiLevelType w:val="hybridMultilevel"/>
    <w:tmpl w:val="73C0023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333463214">
    <w:abstractNumId w:val="39"/>
  </w:num>
  <w:num w:numId="2" w16cid:durableId="910851830">
    <w:abstractNumId w:val="22"/>
  </w:num>
  <w:num w:numId="3" w16cid:durableId="376125372">
    <w:abstractNumId w:val="48"/>
  </w:num>
  <w:num w:numId="4" w16cid:durableId="1843934236">
    <w:abstractNumId w:val="44"/>
  </w:num>
  <w:num w:numId="5" w16cid:durableId="1599411831">
    <w:abstractNumId w:val="11"/>
  </w:num>
  <w:num w:numId="6" w16cid:durableId="992099040">
    <w:abstractNumId w:val="47"/>
  </w:num>
  <w:num w:numId="7" w16cid:durableId="717437619">
    <w:abstractNumId w:val="10"/>
  </w:num>
  <w:num w:numId="8" w16cid:durableId="1776166060">
    <w:abstractNumId w:val="32"/>
  </w:num>
  <w:num w:numId="9" w16cid:durableId="482935022">
    <w:abstractNumId w:val="31"/>
  </w:num>
  <w:num w:numId="10" w16cid:durableId="1715421959">
    <w:abstractNumId w:val="2"/>
  </w:num>
  <w:num w:numId="11" w16cid:durableId="570625117">
    <w:abstractNumId w:val="54"/>
  </w:num>
  <w:num w:numId="12" w16cid:durableId="226917034">
    <w:abstractNumId w:val="8"/>
  </w:num>
  <w:num w:numId="13" w16cid:durableId="815102954">
    <w:abstractNumId w:val="19"/>
  </w:num>
  <w:num w:numId="14" w16cid:durableId="215556190">
    <w:abstractNumId w:val="34"/>
  </w:num>
  <w:num w:numId="15" w16cid:durableId="2044788941">
    <w:abstractNumId w:val="26"/>
  </w:num>
  <w:num w:numId="16" w16cid:durableId="1824396838">
    <w:abstractNumId w:val="24"/>
  </w:num>
  <w:num w:numId="17" w16cid:durableId="1374500290">
    <w:abstractNumId w:val="33"/>
  </w:num>
  <w:num w:numId="18" w16cid:durableId="1035958417">
    <w:abstractNumId w:val="7"/>
  </w:num>
  <w:num w:numId="19" w16cid:durableId="912856935">
    <w:abstractNumId w:val="53"/>
  </w:num>
  <w:num w:numId="20" w16cid:durableId="938102074">
    <w:abstractNumId w:val="49"/>
  </w:num>
  <w:num w:numId="21" w16cid:durableId="764230581">
    <w:abstractNumId w:val="30"/>
  </w:num>
  <w:num w:numId="22" w16cid:durableId="1051534126">
    <w:abstractNumId w:val="45"/>
  </w:num>
  <w:num w:numId="23" w16cid:durableId="931622373">
    <w:abstractNumId w:val="28"/>
  </w:num>
  <w:num w:numId="24" w16cid:durableId="1245450889">
    <w:abstractNumId w:val="29"/>
  </w:num>
  <w:num w:numId="25" w16cid:durableId="1843855518">
    <w:abstractNumId w:val="35"/>
  </w:num>
  <w:num w:numId="26" w16cid:durableId="1705331041">
    <w:abstractNumId w:val="42"/>
  </w:num>
  <w:num w:numId="27" w16cid:durableId="1265721767">
    <w:abstractNumId w:val="0"/>
  </w:num>
  <w:num w:numId="28" w16cid:durableId="2010326980">
    <w:abstractNumId w:val="20"/>
  </w:num>
  <w:num w:numId="29" w16cid:durableId="1915309611">
    <w:abstractNumId w:val="9"/>
  </w:num>
  <w:num w:numId="30" w16cid:durableId="1197084113">
    <w:abstractNumId w:val="25"/>
  </w:num>
  <w:num w:numId="31" w16cid:durableId="592670913">
    <w:abstractNumId w:val="3"/>
  </w:num>
  <w:num w:numId="32" w16cid:durableId="546911571">
    <w:abstractNumId w:val="13"/>
  </w:num>
  <w:num w:numId="33" w16cid:durableId="1953703792">
    <w:abstractNumId w:val="14"/>
  </w:num>
  <w:num w:numId="34" w16cid:durableId="1605452091">
    <w:abstractNumId w:val="12"/>
  </w:num>
  <w:num w:numId="35" w16cid:durableId="630013021">
    <w:abstractNumId w:val="52"/>
  </w:num>
  <w:num w:numId="36" w16cid:durableId="1313678897">
    <w:abstractNumId w:val="38"/>
  </w:num>
  <w:num w:numId="37" w16cid:durableId="96752273">
    <w:abstractNumId w:val="41"/>
  </w:num>
  <w:num w:numId="38" w16cid:durableId="1501502340">
    <w:abstractNumId w:val="27"/>
  </w:num>
  <w:num w:numId="39" w16cid:durableId="881595618">
    <w:abstractNumId w:val="6"/>
  </w:num>
  <w:num w:numId="40" w16cid:durableId="1745033652">
    <w:abstractNumId w:val="36"/>
  </w:num>
  <w:num w:numId="41" w16cid:durableId="1888756581">
    <w:abstractNumId w:val="1"/>
  </w:num>
  <w:num w:numId="42" w16cid:durableId="888104005">
    <w:abstractNumId w:val="50"/>
  </w:num>
  <w:num w:numId="43" w16cid:durableId="761296835">
    <w:abstractNumId w:val="23"/>
  </w:num>
  <w:num w:numId="44" w16cid:durableId="1372027553">
    <w:abstractNumId w:val="40"/>
  </w:num>
  <w:num w:numId="45" w16cid:durableId="1067337279">
    <w:abstractNumId w:val="4"/>
  </w:num>
  <w:num w:numId="46" w16cid:durableId="2143376470">
    <w:abstractNumId w:val="15"/>
  </w:num>
  <w:num w:numId="47" w16cid:durableId="578249198">
    <w:abstractNumId w:val="16"/>
  </w:num>
  <w:num w:numId="48" w16cid:durableId="283773681">
    <w:abstractNumId w:val="43"/>
  </w:num>
  <w:num w:numId="49" w16cid:durableId="1794521272">
    <w:abstractNumId w:val="37"/>
  </w:num>
  <w:num w:numId="50" w16cid:durableId="715659511">
    <w:abstractNumId w:val="51"/>
  </w:num>
  <w:num w:numId="51" w16cid:durableId="362442092">
    <w:abstractNumId w:val="17"/>
  </w:num>
  <w:num w:numId="52" w16cid:durableId="2056077994">
    <w:abstractNumId w:val="5"/>
  </w:num>
  <w:num w:numId="53" w16cid:durableId="752511090">
    <w:abstractNumId w:val="46"/>
  </w:num>
  <w:num w:numId="54" w16cid:durableId="1734622376">
    <w:abstractNumId w:val="18"/>
  </w:num>
  <w:num w:numId="55" w16cid:durableId="2121954516">
    <w:abstractNumId w:val="2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313"/>
    <w:rsid w:val="000003A9"/>
    <w:rsid w:val="00000663"/>
    <w:rsid w:val="00000D16"/>
    <w:rsid w:val="00000F02"/>
    <w:rsid w:val="00000F15"/>
    <w:rsid w:val="000011D4"/>
    <w:rsid w:val="00001310"/>
    <w:rsid w:val="00001645"/>
    <w:rsid w:val="00001834"/>
    <w:rsid w:val="00002913"/>
    <w:rsid w:val="00002F2D"/>
    <w:rsid w:val="000037E0"/>
    <w:rsid w:val="00003D82"/>
    <w:rsid w:val="000046BD"/>
    <w:rsid w:val="0000543E"/>
    <w:rsid w:val="00005748"/>
    <w:rsid w:val="00005759"/>
    <w:rsid w:val="00006584"/>
    <w:rsid w:val="00006BD6"/>
    <w:rsid w:val="00006E74"/>
    <w:rsid w:val="00006FA8"/>
    <w:rsid w:val="000078BE"/>
    <w:rsid w:val="000101EE"/>
    <w:rsid w:val="00010BB0"/>
    <w:rsid w:val="00010D87"/>
    <w:rsid w:val="00011D09"/>
    <w:rsid w:val="00011D88"/>
    <w:rsid w:val="00011E71"/>
    <w:rsid w:val="000120E8"/>
    <w:rsid w:val="0001238A"/>
    <w:rsid w:val="00013502"/>
    <w:rsid w:val="00013728"/>
    <w:rsid w:val="00013D70"/>
    <w:rsid w:val="000141F9"/>
    <w:rsid w:val="00014F2E"/>
    <w:rsid w:val="00015780"/>
    <w:rsid w:val="000158C5"/>
    <w:rsid w:val="0001592D"/>
    <w:rsid w:val="00016A8A"/>
    <w:rsid w:val="00017511"/>
    <w:rsid w:val="0002082E"/>
    <w:rsid w:val="00021BA4"/>
    <w:rsid w:val="00022B4C"/>
    <w:rsid w:val="0002347D"/>
    <w:rsid w:val="00023EBE"/>
    <w:rsid w:val="00023EEC"/>
    <w:rsid w:val="000245AE"/>
    <w:rsid w:val="000246F3"/>
    <w:rsid w:val="00025043"/>
    <w:rsid w:val="00025E31"/>
    <w:rsid w:val="00025F92"/>
    <w:rsid w:val="000268BC"/>
    <w:rsid w:val="00026CB3"/>
    <w:rsid w:val="00026D9A"/>
    <w:rsid w:val="000275CF"/>
    <w:rsid w:val="000278C3"/>
    <w:rsid w:val="00027B9A"/>
    <w:rsid w:val="00027DED"/>
    <w:rsid w:val="00030279"/>
    <w:rsid w:val="00030598"/>
    <w:rsid w:val="00030F50"/>
    <w:rsid w:val="00031515"/>
    <w:rsid w:val="00031A52"/>
    <w:rsid w:val="00034AB7"/>
    <w:rsid w:val="00034B0B"/>
    <w:rsid w:val="000359A6"/>
    <w:rsid w:val="00035CE5"/>
    <w:rsid w:val="00036047"/>
    <w:rsid w:val="000360CF"/>
    <w:rsid w:val="00037685"/>
    <w:rsid w:val="00037906"/>
    <w:rsid w:val="000407E6"/>
    <w:rsid w:val="000410B9"/>
    <w:rsid w:val="000412AF"/>
    <w:rsid w:val="00042085"/>
    <w:rsid w:val="00042500"/>
    <w:rsid w:val="000430AB"/>
    <w:rsid w:val="000433B1"/>
    <w:rsid w:val="0004378E"/>
    <w:rsid w:val="000437DE"/>
    <w:rsid w:val="000439DC"/>
    <w:rsid w:val="00043A6F"/>
    <w:rsid w:val="000446B3"/>
    <w:rsid w:val="00044C42"/>
    <w:rsid w:val="0004629E"/>
    <w:rsid w:val="000465B3"/>
    <w:rsid w:val="000467AD"/>
    <w:rsid w:val="00046A70"/>
    <w:rsid w:val="000503B2"/>
    <w:rsid w:val="0005135E"/>
    <w:rsid w:val="0005210A"/>
    <w:rsid w:val="0005255C"/>
    <w:rsid w:val="000528C9"/>
    <w:rsid w:val="00052DFC"/>
    <w:rsid w:val="00052E21"/>
    <w:rsid w:val="000532CE"/>
    <w:rsid w:val="00054B73"/>
    <w:rsid w:val="00054DB4"/>
    <w:rsid w:val="00054FBF"/>
    <w:rsid w:val="0005632B"/>
    <w:rsid w:val="00056B29"/>
    <w:rsid w:val="00056F1C"/>
    <w:rsid w:val="0005709E"/>
    <w:rsid w:val="00057259"/>
    <w:rsid w:val="0005736E"/>
    <w:rsid w:val="0005751F"/>
    <w:rsid w:val="00057575"/>
    <w:rsid w:val="0006041B"/>
    <w:rsid w:val="00060503"/>
    <w:rsid w:val="00060B94"/>
    <w:rsid w:val="000611FB"/>
    <w:rsid w:val="000632AB"/>
    <w:rsid w:val="0006385A"/>
    <w:rsid w:val="00063FAB"/>
    <w:rsid w:val="0006428A"/>
    <w:rsid w:val="000650EC"/>
    <w:rsid w:val="00065ECA"/>
    <w:rsid w:val="00066DA7"/>
    <w:rsid w:val="00067C19"/>
    <w:rsid w:val="00067E78"/>
    <w:rsid w:val="00070D92"/>
    <w:rsid w:val="00071290"/>
    <w:rsid w:val="0007136D"/>
    <w:rsid w:val="00071CAA"/>
    <w:rsid w:val="00071E72"/>
    <w:rsid w:val="000726E1"/>
    <w:rsid w:val="000727CD"/>
    <w:rsid w:val="00072CC4"/>
    <w:rsid w:val="000737DA"/>
    <w:rsid w:val="0007383D"/>
    <w:rsid w:val="00073B15"/>
    <w:rsid w:val="00073B3C"/>
    <w:rsid w:val="00074200"/>
    <w:rsid w:val="00074585"/>
    <w:rsid w:val="00074666"/>
    <w:rsid w:val="000746FE"/>
    <w:rsid w:val="00074743"/>
    <w:rsid w:val="00074BE6"/>
    <w:rsid w:val="00075C0E"/>
    <w:rsid w:val="00075F20"/>
    <w:rsid w:val="000768B0"/>
    <w:rsid w:val="00076F1A"/>
    <w:rsid w:val="00077427"/>
    <w:rsid w:val="000777E6"/>
    <w:rsid w:val="00077B36"/>
    <w:rsid w:val="00077FE3"/>
    <w:rsid w:val="000801CA"/>
    <w:rsid w:val="00080443"/>
    <w:rsid w:val="00080DC9"/>
    <w:rsid w:val="00081391"/>
    <w:rsid w:val="00081F4B"/>
    <w:rsid w:val="00081FD3"/>
    <w:rsid w:val="00082788"/>
    <w:rsid w:val="0008297D"/>
    <w:rsid w:val="00082EBC"/>
    <w:rsid w:val="00082ED0"/>
    <w:rsid w:val="00083B3D"/>
    <w:rsid w:val="00083EF5"/>
    <w:rsid w:val="0008447F"/>
    <w:rsid w:val="000844F4"/>
    <w:rsid w:val="00085651"/>
    <w:rsid w:val="00085F2E"/>
    <w:rsid w:val="00086453"/>
    <w:rsid w:val="000864E7"/>
    <w:rsid w:val="0008650C"/>
    <w:rsid w:val="00086B22"/>
    <w:rsid w:val="0008734B"/>
    <w:rsid w:val="0008789E"/>
    <w:rsid w:val="00087EC3"/>
    <w:rsid w:val="0009039B"/>
    <w:rsid w:val="00090AEE"/>
    <w:rsid w:val="000916C9"/>
    <w:rsid w:val="0009232D"/>
    <w:rsid w:val="00092855"/>
    <w:rsid w:val="000929F5"/>
    <w:rsid w:val="00092CC1"/>
    <w:rsid w:val="000937C9"/>
    <w:rsid w:val="000938B6"/>
    <w:rsid w:val="00093AEC"/>
    <w:rsid w:val="00094B14"/>
    <w:rsid w:val="00094B82"/>
    <w:rsid w:val="00094D4E"/>
    <w:rsid w:val="000965D7"/>
    <w:rsid w:val="00096B7B"/>
    <w:rsid w:val="00096C12"/>
    <w:rsid w:val="00096E44"/>
    <w:rsid w:val="0009711B"/>
    <w:rsid w:val="000973CF"/>
    <w:rsid w:val="000975A9"/>
    <w:rsid w:val="00097CA3"/>
    <w:rsid w:val="00097E3F"/>
    <w:rsid w:val="000A0866"/>
    <w:rsid w:val="000A0C89"/>
    <w:rsid w:val="000A1A31"/>
    <w:rsid w:val="000A241E"/>
    <w:rsid w:val="000A3DD6"/>
    <w:rsid w:val="000A40C5"/>
    <w:rsid w:val="000A4294"/>
    <w:rsid w:val="000A4954"/>
    <w:rsid w:val="000A5443"/>
    <w:rsid w:val="000A5547"/>
    <w:rsid w:val="000A6A0D"/>
    <w:rsid w:val="000A76C8"/>
    <w:rsid w:val="000B03AA"/>
    <w:rsid w:val="000B053D"/>
    <w:rsid w:val="000B0DCA"/>
    <w:rsid w:val="000B15A1"/>
    <w:rsid w:val="000B2518"/>
    <w:rsid w:val="000B2F10"/>
    <w:rsid w:val="000B2F16"/>
    <w:rsid w:val="000B353A"/>
    <w:rsid w:val="000B3C27"/>
    <w:rsid w:val="000B3E39"/>
    <w:rsid w:val="000B49FC"/>
    <w:rsid w:val="000B4E0D"/>
    <w:rsid w:val="000B5A7B"/>
    <w:rsid w:val="000B5C0F"/>
    <w:rsid w:val="000B74A8"/>
    <w:rsid w:val="000C01DD"/>
    <w:rsid w:val="000C06A6"/>
    <w:rsid w:val="000C0928"/>
    <w:rsid w:val="000C0A78"/>
    <w:rsid w:val="000C17A3"/>
    <w:rsid w:val="000C1EBE"/>
    <w:rsid w:val="000C2C99"/>
    <w:rsid w:val="000C2DD6"/>
    <w:rsid w:val="000C3127"/>
    <w:rsid w:val="000C35EB"/>
    <w:rsid w:val="000C3916"/>
    <w:rsid w:val="000C4CF6"/>
    <w:rsid w:val="000C518C"/>
    <w:rsid w:val="000C53DB"/>
    <w:rsid w:val="000C5811"/>
    <w:rsid w:val="000C6742"/>
    <w:rsid w:val="000C6807"/>
    <w:rsid w:val="000C7047"/>
    <w:rsid w:val="000C7557"/>
    <w:rsid w:val="000C7B75"/>
    <w:rsid w:val="000D03B4"/>
    <w:rsid w:val="000D04DF"/>
    <w:rsid w:val="000D10EA"/>
    <w:rsid w:val="000D11A4"/>
    <w:rsid w:val="000D15B4"/>
    <w:rsid w:val="000D1EE7"/>
    <w:rsid w:val="000D2AED"/>
    <w:rsid w:val="000D2F69"/>
    <w:rsid w:val="000D377A"/>
    <w:rsid w:val="000D3CD1"/>
    <w:rsid w:val="000D3EB3"/>
    <w:rsid w:val="000D4366"/>
    <w:rsid w:val="000D4636"/>
    <w:rsid w:val="000D64E3"/>
    <w:rsid w:val="000D689C"/>
    <w:rsid w:val="000D6962"/>
    <w:rsid w:val="000D701A"/>
    <w:rsid w:val="000D70A3"/>
    <w:rsid w:val="000D7B67"/>
    <w:rsid w:val="000D7B68"/>
    <w:rsid w:val="000D7C39"/>
    <w:rsid w:val="000E0010"/>
    <w:rsid w:val="000E0166"/>
    <w:rsid w:val="000E0671"/>
    <w:rsid w:val="000E189C"/>
    <w:rsid w:val="000E1B53"/>
    <w:rsid w:val="000E321A"/>
    <w:rsid w:val="000E3242"/>
    <w:rsid w:val="000E332C"/>
    <w:rsid w:val="000E4470"/>
    <w:rsid w:val="000E4F95"/>
    <w:rsid w:val="000E5199"/>
    <w:rsid w:val="000E5304"/>
    <w:rsid w:val="000E55F0"/>
    <w:rsid w:val="000E562B"/>
    <w:rsid w:val="000E58F4"/>
    <w:rsid w:val="000E5E18"/>
    <w:rsid w:val="000E6453"/>
    <w:rsid w:val="000E6558"/>
    <w:rsid w:val="000E6830"/>
    <w:rsid w:val="000E74B9"/>
    <w:rsid w:val="000F0DC7"/>
    <w:rsid w:val="000F14EC"/>
    <w:rsid w:val="000F222C"/>
    <w:rsid w:val="000F2706"/>
    <w:rsid w:val="000F2AB7"/>
    <w:rsid w:val="000F2EEC"/>
    <w:rsid w:val="000F3456"/>
    <w:rsid w:val="000F3BEF"/>
    <w:rsid w:val="000F3EFA"/>
    <w:rsid w:val="000F3FDE"/>
    <w:rsid w:val="000F408F"/>
    <w:rsid w:val="000F47A9"/>
    <w:rsid w:val="000F4DE1"/>
    <w:rsid w:val="000F4E1E"/>
    <w:rsid w:val="000F514E"/>
    <w:rsid w:val="000F6652"/>
    <w:rsid w:val="000F76C1"/>
    <w:rsid w:val="000F799B"/>
    <w:rsid w:val="000F7A0F"/>
    <w:rsid w:val="000F7A95"/>
    <w:rsid w:val="001003C6"/>
    <w:rsid w:val="00100412"/>
    <w:rsid w:val="001006D4"/>
    <w:rsid w:val="001007BA"/>
    <w:rsid w:val="00100D0E"/>
    <w:rsid w:val="00100FEF"/>
    <w:rsid w:val="00101143"/>
    <w:rsid w:val="001019CE"/>
    <w:rsid w:val="00101CF7"/>
    <w:rsid w:val="001027D9"/>
    <w:rsid w:val="0010378C"/>
    <w:rsid w:val="00103A7B"/>
    <w:rsid w:val="00103FF2"/>
    <w:rsid w:val="00104D69"/>
    <w:rsid w:val="0010532D"/>
    <w:rsid w:val="0010558A"/>
    <w:rsid w:val="001055FE"/>
    <w:rsid w:val="00105BC3"/>
    <w:rsid w:val="00105F96"/>
    <w:rsid w:val="001066A2"/>
    <w:rsid w:val="00106F72"/>
    <w:rsid w:val="001070A8"/>
    <w:rsid w:val="001074B1"/>
    <w:rsid w:val="00110C3D"/>
    <w:rsid w:val="00110CDB"/>
    <w:rsid w:val="00110DE9"/>
    <w:rsid w:val="001117BB"/>
    <w:rsid w:val="00111C09"/>
    <w:rsid w:val="00111CC3"/>
    <w:rsid w:val="0011217C"/>
    <w:rsid w:val="0011320C"/>
    <w:rsid w:val="001132FC"/>
    <w:rsid w:val="00113E19"/>
    <w:rsid w:val="00114894"/>
    <w:rsid w:val="00114C0A"/>
    <w:rsid w:val="00115F1A"/>
    <w:rsid w:val="0011649A"/>
    <w:rsid w:val="00117B74"/>
    <w:rsid w:val="00117E9E"/>
    <w:rsid w:val="00120146"/>
    <w:rsid w:val="0012023B"/>
    <w:rsid w:val="001209B8"/>
    <w:rsid w:val="00121679"/>
    <w:rsid w:val="00121DBA"/>
    <w:rsid w:val="00122028"/>
    <w:rsid w:val="0012218F"/>
    <w:rsid w:val="00122B84"/>
    <w:rsid w:val="00123289"/>
    <w:rsid w:val="00123AC1"/>
    <w:rsid w:val="00124C78"/>
    <w:rsid w:val="001254AF"/>
    <w:rsid w:val="001255A3"/>
    <w:rsid w:val="00125646"/>
    <w:rsid w:val="001258C2"/>
    <w:rsid w:val="0012599A"/>
    <w:rsid w:val="00126E58"/>
    <w:rsid w:val="00126FC4"/>
    <w:rsid w:val="00127208"/>
    <w:rsid w:val="00127209"/>
    <w:rsid w:val="0012725D"/>
    <w:rsid w:val="00127AD4"/>
    <w:rsid w:val="00130D35"/>
    <w:rsid w:val="0013157C"/>
    <w:rsid w:val="00131EBE"/>
    <w:rsid w:val="001328D2"/>
    <w:rsid w:val="00132EC5"/>
    <w:rsid w:val="001331FC"/>
    <w:rsid w:val="00133885"/>
    <w:rsid w:val="00133926"/>
    <w:rsid w:val="00133A3D"/>
    <w:rsid w:val="001340EA"/>
    <w:rsid w:val="001346C0"/>
    <w:rsid w:val="00135501"/>
    <w:rsid w:val="001355AF"/>
    <w:rsid w:val="001358C0"/>
    <w:rsid w:val="00135DC2"/>
    <w:rsid w:val="00135DEC"/>
    <w:rsid w:val="00136088"/>
    <w:rsid w:val="00136C9C"/>
    <w:rsid w:val="00136D4E"/>
    <w:rsid w:val="001374E3"/>
    <w:rsid w:val="00140730"/>
    <w:rsid w:val="00140C68"/>
    <w:rsid w:val="0014100A"/>
    <w:rsid w:val="0014155F"/>
    <w:rsid w:val="0014160A"/>
    <w:rsid w:val="001417DE"/>
    <w:rsid w:val="00141C7C"/>
    <w:rsid w:val="00141D30"/>
    <w:rsid w:val="00141EE6"/>
    <w:rsid w:val="00141FED"/>
    <w:rsid w:val="00142BD0"/>
    <w:rsid w:val="00142BE8"/>
    <w:rsid w:val="00142BF6"/>
    <w:rsid w:val="00143467"/>
    <w:rsid w:val="00143DBF"/>
    <w:rsid w:val="00144027"/>
    <w:rsid w:val="001447C5"/>
    <w:rsid w:val="00145395"/>
    <w:rsid w:val="001458F6"/>
    <w:rsid w:val="00146041"/>
    <w:rsid w:val="00146281"/>
    <w:rsid w:val="00146329"/>
    <w:rsid w:val="00147399"/>
    <w:rsid w:val="00147A49"/>
    <w:rsid w:val="00147EF0"/>
    <w:rsid w:val="001511D4"/>
    <w:rsid w:val="001513D7"/>
    <w:rsid w:val="00151AB7"/>
    <w:rsid w:val="00151D90"/>
    <w:rsid w:val="00153316"/>
    <w:rsid w:val="001539F3"/>
    <w:rsid w:val="00153AF9"/>
    <w:rsid w:val="00153C2E"/>
    <w:rsid w:val="00153E15"/>
    <w:rsid w:val="00154431"/>
    <w:rsid w:val="00154434"/>
    <w:rsid w:val="001545C7"/>
    <w:rsid w:val="00155D65"/>
    <w:rsid w:val="00156D37"/>
    <w:rsid w:val="001571FA"/>
    <w:rsid w:val="00157390"/>
    <w:rsid w:val="001606BB"/>
    <w:rsid w:val="001606EF"/>
    <w:rsid w:val="00160B08"/>
    <w:rsid w:val="00160BE9"/>
    <w:rsid w:val="0016158E"/>
    <w:rsid w:val="00161A83"/>
    <w:rsid w:val="00161BA1"/>
    <w:rsid w:val="00162951"/>
    <w:rsid w:val="001631DA"/>
    <w:rsid w:val="0016351D"/>
    <w:rsid w:val="00163AE7"/>
    <w:rsid w:val="00163D21"/>
    <w:rsid w:val="0016426A"/>
    <w:rsid w:val="00164D80"/>
    <w:rsid w:val="0016524C"/>
    <w:rsid w:val="00165F1B"/>
    <w:rsid w:val="001660B0"/>
    <w:rsid w:val="00166AFB"/>
    <w:rsid w:val="00166C69"/>
    <w:rsid w:val="00167069"/>
    <w:rsid w:val="00170327"/>
    <w:rsid w:val="0017115B"/>
    <w:rsid w:val="001711D4"/>
    <w:rsid w:val="00171514"/>
    <w:rsid w:val="00171547"/>
    <w:rsid w:val="00172403"/>
    <w:rsid w:val="00172622"/>
    <w:rsid w:val="00172E34"/>
    <w:rsid w:val="00172EE9"/>
    <w:rsid w:val="00173999"/>
    <w:rsid w:val="00174FCD"/>
    <w:rsid w:val="00175C7D"/>
    <w:rsid w:val="0017678E"/>
    <w:rsid w:val="00176AD9"/>
    <w:rsid w:val="00176BE5"/>
    <w:rsid w:val="0017728A"/>
    <w:rsid w:val="00180025"/>
    <w:rsid w:val="00180169"/>
    <w:rsid w:val="00180969"/>
    <w:rsid w:val="0018101D"/>
    <w:rsid w:val="001817B1"/>
    <w:rsid w:val="00182957"/>
    <w:rsid w:val="00182EA4"/>
    <w:rsid w:val="00182FE3"/>
    <w:rsid w:val="00183225"/>
    <w:rsid w:val="001840D8"/>
    <w:rsid w:val="0018426E"/>
    <w:rsid w:val="00184380"/>
    <w:rsid w:val="0018559B"/>
    <w:rsid w:val="001856E9"/>
    <w:rsid w:val="00185A78"/>
    <w:rsid w:val="00185D63"/>
    <w:rsid w:val="00185E6D"/>
    <w:rsid w:val="00186567"/>
    <w:rsid w:val="00186D91"/>
    <w:rsid w:val="00187080"/>
    <w:rsid w:val="00187E45"/>
    <w:rsid w:val="00190AD6"/>
    <w:rsid w:val="001911D3"/>
    <w:rsid w:val="001913AE"/>
    <w:rsid w:val="00191554"/>
    <w:rsid w:val="00191C37"/>
    <w:rsid w:val="00191D5E"/>
    <w:rsid w:val="00191FC3"/>
    <w:rsid w:val="00192FC9"/>
    <w:rsid w:val="001945EB"/>
    <w:rsid w:val="001946C1"/>
    <w:rsid w:val="0019488D"/>
    <w:rsid w:val="00194EF1"/>
    <w:rsid w:val="00196BFE"/>
    <w:rsid w:val="00196E6C"/>
    <w:rsid w:val="00196F33"/>
    <w:rsid w:val="00197FE8"/>
    <w:rsid w:val="001A1530"/>
    <w:rsid w:val="001A19D9"/>
    <w:rsid w:val="001A207F"/>
    <w:rsid w:val="001A3D34"/>
    <w:rsid w:val="001A3E60"/>
    <w:rsid w:val="001A4655"/>
    <w:rsid w:val="001A4FFB"/>
    <w:rsid w:val="001A50E3"/>
    <w:rsid w:val="001A51F2"/>
    <w:rsid w:val="001A554D"/>
    <w:rsid w:val="001A5A45"/>
    <w:rsid w:val="001A6890"/>
    <w:rsid w:val="001A690C"/>
    <w:rsid w:val="001A6E1E"/>
    <w:rsid w:val="001A7F06"/>
    <w:rsid w:val="001B0643"/>
    <w:rsid w:val="001B0830"/>
    <w:rsid w:val="001B0ECE"/>
    <w:rsid w:val="001B0EE6"/>
    <w:rsid w:val="001B1662"/>
    <w:rsid w:val="001B27F0"/>
    <w:rsid w:val="001B385D"/>
    <w:rsid w:val="001B3A0C"/>
    <w:rsid w:val="001B3A2F"/>
    <w:rsid w:val="001B4832"/>
    <w:rsid w:val="001B49C9"/>
    <w:rsid w:val="001B4C17"/>
    <w:rsid w:val="001B4CB2"/>
    <w:rsid w:val="001B53CD"/>
    <w:rsid w:val="001B5EF1"/>
    <w:rsid w:val="001B60A6"/>
    <w:rsid w:val="001B6324"/>
    <w:rsid w:val="001B6602"/>
    <w:rsid w:val="001B69A9"/>
    <w:rsid w:val="001B6DBD"/>
    <w:rsid w:val="001B789F"/>
    <w:rsid w:val="001B7DAD"/>
    <w:rsid w:val="001C0578"/>
    <w:rsid w:val="001C07B5"/>
    <w:rsid w:val="001C0888"/>
    <w:rsid w:val="001C1663"/>
    <w:rsid w:val="001C16C5"/>
    <w:rsid w:val="001C1A96"/>
    <w:rsid w:val="001C1C45"/>
    <w:rsid w:val="001C2136"/>
    <w:rsid w:val="001C2223"/>
    <w:rsid w:val="001C2F26"/>
    <w:rsid w:val="001C3D2A"/>
    <w:rsid w:val="001C4C88"/>
    <w:rsid w:val="001C65F3"/>
    <w:rsid w:val="001C6784"/>
    <w:rsid w:val="001C6BF6"/>
    <w:rsid w:val="001C74F5"/>
    <w:rsid w:val="001C7D02"/>
    <w:rsid w:val="001D03C1"/>
    <w:rsid w:val="001D09B2"/>
    <w:rsid w:val="001D13D5"/>
    <w:rsid w:val="001D142B"/>
    <w:rsid w:val="001D186A"/>
    <w:rsid w:val="001D187C"/>
    <w:rsid w:val="001D1D03"/>
    <w:rsid w:val="001D2028"/>
    <w:rsid w:val="001D31A4"/>
    <w:rsid w:val="001D37DF"/>
    <w:rsid w:val="001D3ABB"/>
    <w:rsid w:val="001D52C8"/>
    <w:rsid w:val="001D592A"/>
    <w:rsid w:val="001D62AA"/>
    <w:rsid w:val="001D62AD"/>
    <w:rsid w:val="001D6883"/>
    <w:rsid w:val="001D7877"/>
    <w:rsid w:val="001D7977"/>
    <w:rsid w:val="001D7B37"/>
    <w:rsid w:val="001E000D"/>
    <w:rsid w:val="001E0197"/>
    <w:rsid w:val="001E0C30"/>
    <w:rsid w:val="001E0E5D"/>
    <w:rsid w:val="001E0F2F"/>
    <w:rsid w:val="001E0F80"/>
    <w:rsid w:val="001E16E0"/>
    <w:rsid w:val="001E1A61"/>
    <w:rsid w:val="001E1BBE"/>
    <w:rsid w:val="001E243A"/>
    <w:rsid w:val="001E4B49"/>
    <w:rsid w:val="001E4FD2"/>
    <w:rsid w:val="001E512C"/>
    <w:rsid w:val="001E5E57"/>
    <w:rsid w:val="001E5EDB"/>
    <w:rsid w:val="001E677B"/>
    <w:rsid w:val="001E6A1E"/>
    <w:rsid w:val="001E7233"/>
    <w:rsid w:val="001E7607"/>
    <w:rsid w:val="001E7ECB"/>
    <w:rsid w:val="001F0019"/>
    <w:rsid w:val="001F16B4"/>
    <w:rsid w:val="001F1AEC"/>
    <w:rsid w:val="001F22CD"/>
    <w:rsid w:val="001F2CBE"/>
    <w:rsid w:val="001F3267"/>
    <w:rsid w:val="001F3748"/>
    <w:rsid w:val="001F3980"/>
    <w:rsid w:val="001F3A70"/>
    <w:rsid w:val="001F41EC"/>
    <w:rsid w:val="001F4510"/>
    <w:rsid w:val="001F46F9"/>
    <w:rsid w:val="001F50FF"/>
    <w:rsid w:val="001F5190"/>
    <w:rsid w:val="001F57D0"/>
    <w:rsid w:val="001F5B4C"/>
    <w:rsid w:val="001F67AC"/>
    <w:rsid w:val="001F6AE6"/>
    <w:rsid w:val="001F6FDB"/>
    <w:rsid w:val="001F7148"/>
    <w:rsid w:val="001F72D8"/>
    <w:rsid w:val="001F76BB"/>
    <w:rsid w:val="001F7FAB"/>
    <w:rsid w:val="002014C1"/>
    <w:rsid w:val="0020221D"/>
    <w:rsid w:val="00203266"/>
    <w:rsid w:val="002034E7"/>
    <w:rsid w:val="00203A51"/>
    <w:rsid w:val="00204ADF"/>
    <w:rsid w:val="00204C53"/>
    <w:rsid w:val="00204E23"/>
    <w:rsid w:val="002051C7"/>
    <w:rsid w:val="00205909"/>
    <w:rsid w:val="00206EC6"/>
    <w:rsid w:val="00207077"/>
    <w:rsid w:val="00207932"/>
    <w:rsid w:val="002079E4"/>
    <w:rsid w:val="002079EB"/>
    <w:rsid w:val="0021051F"/>
    <w:rsid w:val="0021071B"/>
    <w:rsid w:val="0021091A"/>
    <w:rsid w:val="0021096B"/>
    <w:rsid w:val="002109ED"/>
    <w:rsid w:val="00210FD0"/>
    <w:rsid w:val="00211CC5"/>
    <w:rsid w:val="00211CF8"/>
    <w:rsid w:val="00212102"/>
    <w:rsid w:val="00212517"/>
    <w:rsid w:val="002125B3"/>
    <w:rsid w:val="00213891"/>
    <w:rsid w:val="00213B22"/>
    <w:rsid w:val="00213B9B"/>
    <w:rsid w:val="00213CCE"/>
    <w:rsid w:val="00213D11"/>
    <w:rsid w:val="0021435E"/>
    <w:rsid w:val="00214364"/>
    <w:rsid w:val="002143F8"/>
    <w:rsid w:val="00214748"/>
    <w:rsid w:val="00215B75"/>
    <w:rsid w:val="00215C62"/>
    <w:rsid w:val="0021661B"/>
    <w:rsid w:val="00216F88"/>
    <w:rsid w:val="00217245"/>
    <w:rsid w:val="0021754E"/>
    <w:rsid w:val="00217635"/>
    <w:rsid w:val="00217682"/>
    <w:rsid w:val="00220963"/>
    <w:rsid w:val="00221550"/>
    <w:rsid w:val="0022179E"/>
    <w:rsid w:val="0022243E"/>
    <w:rsid w:val="002224B0"/>
    <w:rsid w:val="002225BD"/>
    <w:rsid w:val="00222D55"/>
    <w:rsid w:val="00223481"/>
    <w:rsid w:val="0022443B"/>
    <w:rsid w:val="002246A6"/>
    <w:rsid w:val="00225321"/>
    <w:rsid w:val="00226702"/>
    <w:rsid w:val="00226CBF"/>
    <w:rsid w:val="00227797"/>
    <w:rsid w:val="00227830"/>
    <w:rsid w:val="00230EB6"/>
    <w:rsid w:val="00231716"/>
    <w:rsid w:val="002317CC"/>
    <w:rsid w:val="0023234A"/>
    <w:rsid w:val="00232626"/>
    <w:rsid w:val="002329F4"/>
    <w:rsid w:val="00232D44"/>
    <w:rsid w:val="00232E8A"/>
    <w:rsid w:val="00232FAE"/>
    <w:rsid w:val="0023319B"/>
    <w:rsid w:val="002339C7"/>
    <w:rsid w:val="00233A0C"/>
    <w:rsid w:val="002345EF"/>
    <w:rsid w:val="00234EBE"/>
    <w:rsid w:val="00235015"/>
    <w:rsid w:val="002360EC"/>
    <w:rsid w:val="002377B2"/>
    <w:rsid w:val="00237E97"/>
    <w:rsid w:val="00240329"/>
    <w:rsid w:val="002407F2"/>
    <w:rsid w:val="00240911"/>
    <w:rsid w:val="00240AE4"/>
    <w:rsid w:val="00240CC9"/>
    <w:rsid w:val="00240DA3"/>
    <w:rsid w:val="00240F61"/>
    <w:rsid w:val="002410D3"/>
    <w:rsid w:val="002413DE"/>
    <w:rsid w:val="00241429"/>
    <w:rsid w:val="0024277D"/>
    <w:rsid w:val="002429DB"/>
    <w:rsid w:val="002440AB"/>
    <w:rsid w:val="00245F4F"/>
    <w:rsid w:val="002460F6"/>
    <w:rsid w:val="002478DE"/>
    <w:rsid w:val="002509E1"/>
    <w:rsid w:val="00250C8D"/>
    <w:rsid w:val="00250F50"/>
    <w:rsid w:val="00251520"/>
    <w:rsid w:val="0025167A"/>
    <w:rsid w:val="00251A1A"/>
    <w:rsid w:val="002525CC"/>
    <w:rsid w:val="002527F9"/>
    <w:rsid w:val="00253322"/>
    <w:rsid w:val="002535F2"/>
    <w:rsid w:val="00253F6E"/>
    <w:rsid w:val="002549FC"/>
    <w:rsid w:val="00254CC9"/>
    <w:rsid w:val="002553F8"/>
    <w:rsid w:val="0025540B"/>
    <w:rsid w:val="002557AB"/>
    <w:rsid w:val="00255AA6"/>
    <w:rsid w:val="00255F6B"/>
    <w:rsid w:val="0025600D"/>
    <w:rsid w:val="002563B1"/>
    <w:rsid w:val="00260337"/>
    <w:rsid w:val="0026051F"/>
    <w:rsid w:val="002613A5"/>
    <w:rsid w:val="00261D25"/>
    <w:rsid w:val="002620C8"/>
    <w:rsid w:val="002621CA"/>
    <w:rsid w:val="002627F3"/>
    <w:rsid w:val="002628C5"/>
    <w:rsid w:val="00263325"/>
    <w:rsid w:val="00263636"/>
    <w:rsid w:val="00263D22"/>
    <w:rsid w:val="00264EDB"/>
    <w:rsid w:val="00265B19"/>
    <w:rsid w:val="00266F09"/>
    <w:rsid w:val="00267308"/>
    <w:rsid w:val="00267503"/>
    <w:rsid w:val="002701F8"/>
    <w:rsid w:val="0027093B"/>
    <w:rsid w:val="002715DD"/>
    <w:rsid w:val="00271868"/>
    <w:rsid w:val="00271898"/>
    <w:rsid w:val="00271A9B"/>
    <w:rsid w:val="00271D98"/>
    <w:rsid w:val="00271E60"/>
    <w:rsid w:val="0027285C"/>
    <w:rsid w:val="00272C25"/>
    <w:rsid w:val="00272F0C"/>
    <w:rsid w:val="00273219"/>
    <w:rsid w:val="002732B6"/>
    <w:rsid w:val="002734DC"/>
    <w:rsid w:val="00273D21"/>
    <w:rsid w:val="00275100"/>
    <w:rsid w:val="0027523D"/>
    <w:rsid w:val="00275CCF"/>
    <w:rsid w:val="00275EFD"/>
    <w:rsid w:val="002760A1"/>
    <w:rsid w:val="00276BDC"/>
    <w:rsid w:val="00277458"/>
    <w:rsid w:val="0027764C"/>
    <w:rsid w:val="00277700"/>
    <w:rsid w:val="002778DA"/>
    <w:rsid w:val="00280070"/>
    <w:rsid w:val="00280100"/>
    <w:rsid w:val="00281378"/>
    <w:rsid w:val="00282136"/>
    <w:rsid w:val="00282297"/>
    <w:rsid w:val="002837FD"/>
    <w:rsid w:val="00284E57"/>
    <w:rsid w:val="0028502A"/>
    <w:rsid w:val="002858A4"/>
    <w:rsid w:val="00285E7F"/>
    <w:rsid w:val="002860E4"/>
    <w:rsid w:val="0028621E"/>
    <w:rsid w:val="00286790"/>
    <w:rsid w:val="002869B4"/>
    <w:rsid w:val="002869F1"/>
    <w:rsid w:val="00287709"/>
    <w:rsid w:val="002909B1"/>
    <w:rsid w:val="002914E5"/>
    <w:rsid w:val="00291BBC"/>
    <w:rsid w:val="00291C62"/>
    <w:rsid w:val="00292357"/>
    <w:rsid w:val="00292457"/>
    <w:rsid w:val="002926CC"/>
    <w:rsid w:val="002928D8"/>
    <w:rsid w:val="00292DF2"/>
    <w:rsid w:val="002936C5"/>
    <w:rsid w:val="00293B4B"/>
    <w:rsid w:val="0029411D"/>
    <w:rsid w:val="00294322"/>
    <w:rsid w:val="00295181"/>
    <w:rsid w:val="00295A3B"/>
    <w:rsid w:val="0029617C"/>
    <w:rsid w:val="00296EE7"/>
    <w:rsid w:val="0029734B"/>
    <w:rsid w:val="00297401"/>
    <w:rsid w:val="0029759D"/>
    <w:rsid w:val="002978B2"/>
    <w:rsid w:val="002A021F"/>
    <w:rsid w:val="002A03B7"/>
    <w:rsid w:val="002A0884"/>
    <w:rsid w:val="002A0C45"/>
    <w:rsid w:val="002A105C"/>
    <w:rsid w:val="002A10F7"/>
    <w:rsid w:val="002A13FD"/>
    <w:rsid w:val="002A14BE"/>
    <w:rsid w:val="002A1DA7"/>
    <w:rsid w:val="002A2130"/>
    <w:rsid w:val="002A38B7"/>
    <w:rsid w:val="002A3EF2"/>
    <w:rsid w:val="002A4228"/>
    <w:rsid w:val="002A47A5"/>
    <w:rsid w:val="002A4E3C"/>
    <w:rsid w:val="002A56A5"/>
    <w:rsid w:val="002A5AFA"/>
    <w:rsid w:val="002A611B"/>
    <w:rsid w:val="002A65CB"/>
    <w:rsid w:val="002A6D29"/>
    <w:rsid w:val="002A79B3"/>
    <w:rsid w:val="002A7C30"/>
    <w:rsid w:val="002B0692"/>
    <w:rsid w:val="002B0A00"/>
    <w:rsid w:val="002B1124"/>
    <w:rsid w:val="002B1219"/>
    <w:rsid w:val="002B1275"/>
    <w:rsid w:val="002B15ED"/>
    <w:rsid w:val="002B178B"/>
    <w:rsid w:val="002B19D5"/>
    <w:rsid w:val="002B1A87"/>
    <w:rsid w:val="002B1EC6"/>
    <w:rsid w:val="002B1F36"/>
    <w:rsid w:val="002B1F52"/>
    <w:rsid w:val="002B248E"/>
    <w:rsid w:val="002B2555"/>
    <w:rsid w:val="002B2BAE"/>
    <w:rsid w:val="002B3314"/>
    <w:rsid w:val="002B33B4"/>
    <w:rsid w:val="002B3839"/>
    <w:rsid w:val="002B3ED0"/>
    <w:rsid w:val="002B44BC"/>
    <w:rsid w:val="002B4500"/>
    <w:rsid w:val="002B4E14"/>
    <w:rsid w:val="002B52C5"/>
    <w:rsid w:val="002B548E"/>
    <w:rsid w:val="002B5815"/>
    <w:rsid w:val="002B650B"/>
    <w:rsid w:val="002B673B"/>
    <w:rsid w:val="002B6AE3"/>
    <w:rsid w:val="002B77D4"/>
    <w:rsid w:val="002C04C4"/>
    <w:rsid w:val="002C0FED"/>
    <w:rsid w:val="002C1096"/>
    <w:rsid w:val="002C10B4"/>
    <w:rsid w:val="002C2054"/>
    <w:rsid w:val="002C2C2A"/>
    <w:rsid w:val="002C2F6C"/>
    <w:rsid w:val="002C3534"/>
    <w:rsid w:val="002C369F"/>
    <w:rsid w:val="002C3E3F"/>
    <w:rsid w:val="002C3E91"/>
    <w:rsid w:val="002C44AD"/>
    <w:rsid w:val="002C4BF3"/>
    <w:rsid w:val="002C4C8C"/>
    <w:rsid w:val="002C4F71"/>
    <w:rsid w:val="002C5E6F"/>
    <w:rsid w:val="002C6048"/>
    <w:rsid w:val="002C697C"/>
    <w:rsid w:val="002C6B92"/>
    <w:rsid w:val="002C7402"/>
    <w:rsid w:val="002C7423"/>
    <w:rsid w:val="002C75C0"/>
    <w:rsid w:val="002D00BC"/>
    <w:rsid w:val="002D0836"/>
    <w:rsid w:val="002D1002"/>
    <w:rsid w:val="002D118E"/>
    <w:rsid w:val="002D1875"/>
    <w:rsid w:val="002D1E6F"/>
    <w:rsid w:val="002D2011"/>
    <w:rsid w:val="002D24C6"/>
    <w:rsid w:val="002D25C1"/>
    <w:rsid w:val="002D267F"/>
    <w:rsid w:val="002D2DA1"/>
    <w:rsid w:val="002D391A"/>
    <w:rsid w:val="002D3940"/>
    <w:rsid w:val="002D3A50"/>
    <w:rsid w:val="002D3DBF"/>
    <w:rsid w:val="002D3F34"/>
    <w:rsid w:val="002D451B"/>
    <w:rsid w:val="002D4CE6"/>
    <w:rsid w:val="002D54BA"/>
    <w:rsid w:val="002D5539"/>
    <w:rsid w:val="002D61CC"/>
    <w:rsid w:val="002D7C48"/>
    <w:rsid w:val="002D7F53"/>
    <w:rsid w:val="002D7F55"/>
    <w:rsid w:val="002E0356"/>
    <w:rsid w:val="002E0B13"/>
    <w:rsid w:val="002E0C19"/>
    <w:rsid w:val="002E0C6A"/>
    <w:rsid w:val="002E0D63"/>
    <w:rsid w:val="002E12E2"/>
    <w:rsid w:val="002E1700"/>
    <w:rsid w:val="002E1B57"/>
    <w:rsid w:val="002E1FF7"/>
    <w:rsid w:val="002E23FB"/>
    <w:rsid w:val="002E28D8"/>
    <w:rsid w:val="002E311D"/>
    <w:rsid w:val="002E32D5"/>
    <w:rsid w:val="002E35B9"/>
    <w:rsid w:val="002E42BE"/>
    <w:rsid w:val="002E4809"/>
    <w:rsid w:val="002E4890"/>
    <w:rsid w:val="002E56D8"/>
    <w:rsid w:val="002E61D8"/>
    <w:rsid w:val="002E67A2"/>
    <w:rsid w:val="002E67B9"/>
    <w:rsid w:val="002E67FC"/>
    <w:rsid w:val="002E7947"/>
    <w:rsid w:val="002E7A80"/>
    <w:rsid w:val="002E7E51"/>
    <w:rsid w:val="002E7E65"/>
    <w:rsid w:val="002E7F0A"/>
    <w:rsid w:val="002F1227"/>
    <w:rsid w:val="002F2210"/>
    <w:rsid w:val="002F2DCE"/>
    <w:rsid w:val="002F3104"/>
    <w:rsid w:val="002F3166"/>
    <w:rsid w:val="002F3B78"/>
    <w:rsid w:val="002F4329"/>
    <w:rsid w:val="002F52AE"/>
    <w:rsid w:val="002F7759"/>
    <w:rsid w:val="002F7854"/>
    <w:rsid w:val="002F7D8D"/>
    <w:rsid w:val="003010AF"/>
    <w:rsid w:val="0030165B"/>
    <w:rsid w:val="0030303E"/>
    <w:rsid w:val="00303160"/>
    <w:rsid w:val="003036DD"/>
    <w:rsid w:val="0030410F"/>
    <w:rsid w:val="003042F8"/>
    <w:rsid w:val="00304A87"/>
    <w:rsid w:val="00304D84"/>
    <w:rsid w:val="00304DA1"/>
    <w:rsid w:val="00304F97"/>
    <w:rsid w:val="0030535C"/>
    <w:rsid w:val="003058CF"/>
    <w:rsid w:val="00305CD8"/>
    <w:rsid w:val="003060D6"/>
    <w:rsid w:val="0030648F"/>
    <w:rsid w:val="0030710B"/>
    <w:rsid w:val="00307B10"/>
    <w:rsid w:val="00307DC1"/>
    <w:rsid w:val="003102C4"/>
    <w:rsid w:val="0031068E"/>
    <w:rsid w:val="003109B6"/>
    <w:rsid w:val="00310ACA"/>
    <w:rsid w:val="003115E2"/>
    <w:rsid w:val="003116A7"/>
    <w:rsid w:val="00311A80"/>
    <w:rsid w:val="00311EF3"/>
    <w:rsid w:val="003122DD"/>
    <w:rsid w:val="003126D2"/>
    <w:rsid w:val="003126E9"/>
    <w:rsid w:val="0031283D"/>
    <w:rsid w:val="00313537"/>
    <w:rsid w:val="00314D1F"/>
    <w:rsid w:val="003153AD"/>
    <w:rsid w:val="003158F1"/>
    <w:rsid w:val="00315913"/>
    <w:rsid w:val="00315FD1"/>
    <w:rsid w:val="00316410"/>
    <w:rsid w:val="00316FB0"/>
    <w:rsid w:val="00317090"/>
    <w:rsid w:val="0031742A"/>
    <w:rsid w:val="003176FE"/>
    <w:rsid w:val="0031781E"/>
    <w:rsid w:val="003205B2"/>
    <w:rsid w:val="00320FF2"/>
    <w:rsid w:val="00321050"/>
    <w:rsid w:val="0032226E"/>
    <w:rsid w:val="0032244D"/>
    <w:rsid w:val="0032290E"/>
    <w:rsid w:val="00322AC2"/>
    <w:rsid w:val="00322B1B"/>
    <w:rsid w:val="003232C1"/>
    <w:rsid w:val="00323C17"/>
    <w:rsid w:val="00324009"/>
    <w:rsid w:val="0032420D"/>
    <w:rsid w:val="0032441D"/>
    <w:rsid w:val="00324942"/>
    <w:rsid w:val="00324E9C"/>
    <w:rsid w:val="00324EC9"/>
    <w:rsid w:val="003250FE"/>
    <w:rsid w:val="0032588E"/>
    <w:rsid w:val="00325A42"/>
    <w:rsid w:val="00325D1A"/>
    <w:rsid w:val="00326B62"/>
    <w:rsid w:val="00326E62"/>
    <w:rsid w:val="003276BF"/>
    <w:rsid w:val="00327A71"/>
    <w:rsid w:val="00327FB7"/>
    <w:rsid w:val="0033073E"/>
    <w:rsid w:val="003311F7"/>
    <w:rsid w:val="003314AC"/>
    <w:rsid w:val="00331E85"/>
    <w:rsid w:val="00331EFF"/>
    <w:rsid w:val="00332906"/>
    <w:rsid w:val="00332EE1"/>
    <w:rsid w:val="00333197"/>
    <w:rsid w:val="003335F0"/>
    <w:rsid w:val="003337ED"/>
    <w:rsid w:val="00333C83"/>
    <w:rsid w:val="003341A7"/>
    <w:rsid w:val="003345C2"/>
    <w:rsid w:val="0033627E"/>
    <w:rsid w:val="003362A7"/>
    <w:rsid w:val="00336528"/>
    <w:rsid w:val="003368F7"/>
    <w:rsid w:val="00337176"/>
    <w:rsid w:val="003379CF"/>
    <w:rsid w:val="00340052"/>
    <w:rsid w:val="00342DE0"/>
    <w:rsid w:val="003431D8"/>
    <w:rsid w:val="00343398"/>
    <w:rsid w:val="00343B9E"/>
    <w:rsid w:val="00343BEC"/>
    <w:rsid w:val="00344192"/>
    <w:rsid w:val="00344700"/>
    <w:rsid w:val="00344DBD"/>
    <w:rsid w:val="003453BA"/>
    <w:rsid w:val="00345477"/>
    <w:rsid w:val="00345F8B"/>
    <w:rsid w:val="0034626B"/>
    <w:rsid w:val="00346812"/>
    <w:rsid w:val="00346AE7"/>
    <w:rsid w:val="0034717C"/>
    <w:rsid w:val="003472D8"/>
    <w:rsid w:val="00347C30"/>
    <w:rsid w:val="00350250"/>
    <w:rsid w:val="00350684"/>
    <w:rsid w:val="00350918"/>
    <w:rsid w:val="00351856"/>
    <w:rsid w:val="00352CDB"/>
    <w:rsid w:val="00352E58"/>
    <w:rsid w:val="00353FAE"/>
    <w:rsid w:val="00354241"/>
    <w:rsid w:val="00354321"/>
    <w:rsid w:val="00354824"/>
    <w:rsid w:val="00355250"/>
    <w:rsid w:val="00355807"/>
    <w:rsid w:val="00355D44"/>
    <w:rsid w:val="003560E6"/>
    <w:rsid w:val="003564C5"/>
    <w:rsid w:val="003576F7"/>
    <w:rsid w:val="003579C2"/>
    <w:rsid w:val="003603E9"/>
    <w:rsid w:val="003608B3"/>
    <w:rsid w:val="003617DD"/>
    <w:rsid w:val="0036199E"/>
    <w:rsid w:val="00361A46"/>
    <w:rsid w:val="00362235"/>
    <w:rsid w:val="0036241D"/>
    <w:rsid w:val="003626CD"/>
    <w:rsid w:val="0036306C"/>
    <w:rsid w:val="003635E9"/>
    <w:rsid w:val="00363715"/>
    <w:rsid w:val="00363B65"/>
    <w:rsid w:val="00365504"/>
    <w:rsid w:val="0036580F"/>
    <w:rsid w:val="0036589C"/>
    <w:rsid w:val="00365F12"/>
    <w:rsid w:val="00366251"/>
    <w:rsid w:val="00366C82"/>
    <w:rsid w:val="0036767F"/>
    <w:rsid w:val="00370533"/>
    <w:rsid w:val="003708E4"/>
    <w:rsid w:val="00370D58"/>
    <w:rsid w:val="003713E9"/>
    <w:rsid w:val="003719C2"/>
    <w:rsid w:val="003719D0"/>
    <w:rsid w:val="00371A76"/>
    <w:rsid w:val="003725AD"/>
    <w:rsid w:val="00372BCA"/>
    <w:rsid w:val="003745AD"/>
    <w:rsid w:val="0037484E"/>
    <w:rsid w:val="0037519B"/>
    <w:rsid w:val="003751BA"/>
    <w:rsid w:val="003751D4"/>
    <w:rsid w:val="003752AE"/>
    <w:rsid w:val="0037534F"/>
    <w:rsid w:val="003754C1"/>
    <w:rsid w:val="003758F0"/>
    <w:rsid w:val="00375DC3"/>
    <w:rsid w:val="00376462"/>
    <w:rsid w:val="00376AC0"/>
    <w:rsid w:val="00377A78"/>
    <w:rsid w:val="00377B1E"/>
    <w:rsid w:val="00377C5C"/>
    <w:rsid w:val="00377F28"/>
    <w:rsid w:val="0038045E"/>
    <w:rsid w:val="00380689"/>
    <w:rsid w:val="00380748"/>
    <w:rsid w:val="00380E0C"/>
    <w:rsid w:val="00380F39"/>
    <w:rsid w:val="00381812"/>
    <w:rsid w:val="003819CC"/>
    <w:rsid w:val="00381C56"/>
    <w:rsid w:val="0038219E"/>
    <w:rsid w:val="003824E3"/>
    <w:rsid w:val="0038261B"/>
    <w:rsid w:val="00382773"/>
    <w:rsid w:val="00382EE6"/>
    <w:rsid w:val="00383890"/>
    <w:rsid w:val="00383A2D"/>
    <w:rsid w:val="00384043"/>
    <w:rsid w:val="00384170"/>
    <w:rsid w:val="00384B67"/>
    <w:rsid w:val="00384CBA"/>
    <w:rsid w:val="003852A6"/>
    <w:rsid w:val="0038531A"/>
    <w:rsid w:val="00385352"/>
    <w:rsid w:val="00385962"/>
    <w:rsid w:val="00385E7F"/>
    <w:rsid w:val="00385F1E"/>
    <w:rsid w:val="00386827"/>
    <w:rsid w:val="00386AAD"/>
    <w:rsid w:val="00386C0B"/>
    <w:rsid w:val="00386CC0"/>
    <w:rsid w:val="00387A49"/>
    <w:rsid w:val="00387C44"/>
    <w:rsid w:val="00390117"/>
    <w:rsid w:val="003906E8"/>
    <w:rsid w:val="003915FB"/>
    <w:rsid w:val="00391815"/>
    <w:rsid w:val="00391A8D"/>
    <w:rsid w:val="00391ECE"/>
    <w:rsid w:val="00392555"/>
    <w:rsid w:val="003933EE"/>
    <w:rsid w:val="00394097"/>
    <w:rsid w:val="00394472"/>
    <w:rsid w:val="00394483"/>
    <w:rsid w:val="00394AC4"/>
    <w:rsid w:val="00395B3A"/>
    <w:rsid w:val="00395EAD"/>
    <w:rsid w:val="003960C9"/>
    <w:rsid w:val="00396E2E"/>
    <w:rsid w:val="00397586"/>
    <w:rsid w:val="00397FCC"/>
    <w:rsid w:val="003A04CE"/>
    <w:rsid w:val="003A09C2"/>
    <w:rsid w:val="003A0D20"/>
    <w:rsid w:val="003A10A8"/>
    <w:rsid w:val="003A12B5"/>
    <w:rsid w:val="003A1ABA"/>
    <w:rsid w:val="003A1C55"/>
    <w:rsid w:val="003A2251"/>
    <w:rsid w:val="003A3CEC"/>
    <w:rsid w:val="003A3D81"/>
    <w:rsid w:val="003A42D0"/>
    <w:rsid w:val="003A4E1D"/>
    <w:rsid w:val="003A51A6"/>
    <w:rsid w:val="003A5BF1"/>
    <w:rsid w:val="003A64DF"/>
    <w:rsid w:val="003A68B9"/>
    <w:rsid w:val="003A6F99"/>
    <w:rsid w:val="003A6FA7"/>
    <w:rsid w:val="003A7046"/>
    <w:rsid w:val="003A7DD1"/>
    <w:rsid w:val="003A7E83"/>
    <w:rsid w:val="003B00D1"/>
    <w:rsid w:val="003B0190"/>
    <w:rsid w:val="003B06E1"/>
    <w:rsid w:val="003B07D3"/>
    <w:rsid w:val="003B0A5F"/>
    <w:rsid w:val="003B0B5C"/>
    <w:rsid w:val="003B0F7E"/>
    <w:rsid w:val="003B1692"/>
    <w:rsid w:val="003B17BB"/>
    <w:rsid w:val="003B2A35"/>
    <w:rsid w:val="003B2CEF"/>
    <w:rsid w:val="003B2E49"/>
    <w:rsid w:val="003B2F2E"/>
    <w:rsid w:val="003B3A06"/>
    <w:rsid w:val="003B3FC0"/>
    <w:rsid w:val="003B562B"/>
    <w:rsid w:val="003B5948"/>
    <w:rsid w:val="003B5D64"/>
    <w:rsid w:val="003B6A63"/>
    <w:rsid w:val="003B788A"/>
    <w:rsid w:val="003B798F"/>
    <w:rsid w:val="003B7A79"/>
    <w:rsid w:val="003B7AC6"/>
    <w:rsid w:val="003C012C"/>
    <w:rsid w:val="003C06D7"/>
    <w:rsid w:val="003C084F"/>
    <w:rsid w:val="003C17EC"/>
    <w:rsid w:val="003C1956"/>
    <w:rsid w:val="003C1979"/>
    <w:rsid w:val="003C2011"/>
    <w:rsid w:val="003C2111"/>
    <w:rsid w:val="003C37BD"/>
    <w:rsid w:val="003C443D"/>
    <w:rsid w:val="003C4519"/>
    <w:rsid w:val="003C52F7"/>
    <w:rsid w:val="003C5633"/>
    <w:rsid w:val="003C5E37"/>
    <w:rsid w:val="003C5ECE"/>
    <w:rsid w:val="003C5F3D"/>
    <w:rsid w:val="003C6249"/>
    <w:rsid w:val="003C74F7"/>
    <w:rsid w:val="003C7E41"/>
    <w:rsid w:val="003D0353"/>
    <w:rsid w:val="003D1389"/>
    <w:rsid w:val="003D241B"/>
    <w:rsid w:val="003D2653"/>
    <w:rsid w:val="003D2808"/>
    <w:rsid w:val="003D2931"/>
    <w:rsid w:val="003D3599"/>
    <w:rsid w:val="003D37E5"/>
    <w:rsid w:val="003D386D"/>
    <w:rsid w:val="003D4AAD"/>
    <w:rsid w:val="003D4E6E"/>
    <w:rsid w:val="003D5B8A"/>
    <w:rsid w:val="003D5F08"/>
    <w:rsid w:val="003D5F69"/>
    <w:rsid w:val="003D7146"/>
    <w:rsid w:val="003D7DE6"/>
    <w:rsid w:val="003E1535"/>
    <w:rsid w:val="003E2DFC"/>
    <w:rsid w:val="003E2F8C"/>
    <w:rsid w:val="003E31B7"/>
    <w:rsid w:val="003E39AF"/>
    <w:rsid w:val="003E476D"/>
    <w:rsid w:val="003E5263"/>
    <w:rsid w:val="003E55DD"/>
    <w:rsid w:val="003E577C"/>
    <w:rsid w:val="003E5A67"/>
    <w:rsid w:val="003E63FF"/>
    <w:rsid w:val="003E67FC"/>
    <w:rsid w:val="003E68AD"/>
    <w:rsid w:val="003E6C51"/>
    <w:rsid w:val="003E6DA3"/>
    <w:rsid w:val="003F0304"/>
    <w:rsid w:val="003F0443"/>
    <w:rsid w:val="003F089E"/>
    <w:rsid w:val="003F0F0A"/>
    <w:rsid w:val="003F185F"/>
    <w:rsid w:val="003F21CE"/>
    <w:rsid w:val="003F2598"/>
    <w:rsid w:val="003F284C"/>
    <w:rsid w:val="003F290C"/>
    <w:rsid w:val="003F2B9C"/>
    <w:rsid w:val="003F3576"/>
    <w:rsid w:val="003F3775"/>
    <w:rsid w:val="003F400D"/>
    <w:rsid w:val="003F4CD6"/>
    <w:rsid w:val="003F4EB2"/>
    <w:rsid w:val="003F52F7"/>
    <w:rsid w:val="003F5F4A"/>
    <w:rsid w:val="003F5F51"/>
    <w:rsid w:val="003F68DC"/>
    <w:rsid w:val="00400163"/>
    <w:rsid w:val="00401390"/>
    <w:rsid w:val="004014EC"/>
    <w:rsid w:val="00401C91"/>
    <w:rsid w:val="00401DC0"/>
    <w:rsid w:val="004024A7"/>
    <w:rsid w:val="00402B17"/>
    <w:rsid w:val="00402D7B"/>
    <w:rsid w:val="00403FAC"/>
    <w:rsid w:val="0040490A"/>
    <w:rsid w:val="0040522D"/>
    <w:rsid w:val="00405C65"/>
    <w:rsid w:val="00405D38"/>
    <w:rsid w:val="00406853"/>
    <w:rsid w:val="0040738A"/>
    <w:rsid w:val="0040749C"/>
    <w:rsid w:val="0040782A"/>
    <w:rsid w:val="00407C52"/>
    <w:rsid w:val="004100C7"/>
    <w:rsid w:val="004118B1"/>
    <w:rsid w:val="00411C16"/>
    <w:rsid w:val="00411E2F"/>
    <w:rsid w:val="0041232F"/>
    <w:rsid w:val="0041245C"/>
    <w:rsid w:val="00412A5F"/>
    <w:rsid w:val="00412B20"/>
    <w:rsid w:val="00413D72"/>
    <w:rsid w:val="00414038"/>
    <w:rsid w:val="00414690"/>
    <w:rsid w:val="0041475A"/>
    <w:rsid w:val="0041483C"/>
    <w:rsid w:val="004159FA"/>
    <w:rsid w:val="00415ECE"/>
    <w:rsid w:val="00415FB7"/>
    <w:rsid w:val="00416687"/>
    <w:rsid w:val="00416A5F"/>
    <w:rsid w:val="00416DAF"/>
    <w:rsid w:val="00416E70"/>
    <w:rsid w:val="00417489"/>
    <w:rsid w:val="00417AE5"/>
    <w:rsid w:val="00417E04"/>
    <w:rsid w:val="00417E22"/>
    <w:rsid w:val="00417E48"/>
    <w:rsid w:val="00420370"/>
    <w:rsid w:val="00420CE9"/>
    <w:rsid w:val="0042250C"/>
    <w:rsid w:val="004229D6"/>
    <w:rsid w:val="00422FBC"/>
    <w:rsid w:val="0042308D"/>
    <w:rsid w:val="0042326D"/>
    <w:rsid w:val="0042369D"/>
    <w:rsid w:val="00424736"/>
    <w:rsid w:val="0042475A"/>
    <w:rsid w:val="00424DEB"/>
    <w:rsid w:val="0042501F"/>
    <w:rsid w:val="004257F5"/>
    <w:rsid w:val="004266A7"/>
    <w:rsid w:val="00426A4C"/>
    <w:rsid w:val="0042727A"/>
    <w:rsid w:val="00427AF6"/>
    <w:rsid w:val="00427D9F"/>
    <w:rsid w:val="004309B5"/>
    <w:rsid w:val="004318CF"/>
    <w:rsid w:val="0043197C"/>
    <w:rsid w:val="004328EE"/>
    <w:rsid w:val="0043326F"/>
    <w:rsid w:val="00433B59"/>
    <w:rsid w:val="00433DF6"/>
    <w:rsid w:val="00434155"/>
    <w:rsid w:val="0043440B"/>
    <w:rsid w:val="004345CC"/>
    <w:rsid w:val="00434993"/>
    <w:rsid w:val="00434D60"/>
    <w:rsid w:val="00434FA3"/>
    <w:rsid w:val="0043559C"/>
    <w:rsid w:val="00435B3B"/>
    <w:rsid w:val="0043667E"/>
    <w:rsid w:val="00436823"/>
    <w:rsid w:val="004369E7"/>
    <w:rsid w:val="0043708A"/>
    <w:rsid w:val="0043752C"/>
    <w:rsid w:val="004404EF"/>
    <w:rsid w:val="0044062F"/>
    <w:rsid w:val="00440679"/>
    <w:rsid w:val="00440823"/>
    <w:rsid w:val="00440CB5"/>
    <w:rsid w:val="0044164D"/>
    <w:rsid w:val="00442276"/>
    <w:rsid w:val="004423E2"/>
    <w:rsid w:val="0044400E"/>
    <w:rsid w:val="0044414B"/>
    <w:rsid w:val="0044461D"/>
    <w:rsid w:val="00444A05"/>
    <w:rsid w:val="00444B02"/>
    <w:rsid w:val="0044504F"/>
    <w:rsid w:val="00445320"/>
    <w:rsid w:val="00445B4B"/>
    <w:rsid w:val="00445E18"/>
    <w:rsid w:val="004462BC"/>
    <w:rsid w:val="004463DB"/>
    <w:rsid w:val="004467C6"/>
    <w:rsid w:val="00446BFE"/>
    <w:rsid w:val="00446D6D"/>
    <w:rsid w:val="00446EF2"/>
    <w:rsid w:val="00447423"/>
    <w:rsid w:val="004475AA"/>
    <w:rsid w:val="004477A7"/>
    <w:rsid w:val="004479C0"/>
    <w:rsid w:val="004507A7"/>
    <w:rsid w:val="004507C2"/>
    <w:rsid w:val="00452101"/>
    <w:rsid w:val="00452356"/>
    <w:rsid w:val="00452B1E"/>
    <w:rsid w:val="00453F09"/>
    <w:rsid w:val="004543BA"/>
    <w:rsid w:val="004546A6"/>
    <w:rsid w:val="004549B3"/>
    <w:rsid w:val="00454D6B"/>
    <w:rsid w:val="00455905"/>
    <w:rsid w:val="00455B4C"/>
    <w:rsid w:val="00456161"/>
    <w:rsid w:val="00456363"/>
    <w:rsid w:val="0046012E"/>
    <w:rsid w:val="00460800"/>
    <w:rsid w:val="00461ACB"/>
    <w:rsid w:val="00461E25"/>
    <w:rsid w:val="0046202E"/>
    <w:rsid w:val="00462EAE"/>
    <w:rsid w:val="00462ED0"/>
    <w:rsid w:val="00463144"/>
    <w:rsid w:val="004636F9"/>
    <w:rsid w:val="00463B9F"/>
    <w:rsid w:val="00464475"/>
    <w:rsid w:val="00464902"/>
    <w:rsid w:val="00465596"/>
    <w:rsid w:val="00465662"/>
    <w:rsid w:val="00465E43"/>
    <w:rsid w:val="004660EB"/>
    <w:rsid w:val="004666B0"/>
    <w:rsid w:val="004669BB"/>
    <w:rsid w:val="00466AE1"/>
    <w:rsid w:val="00466EFF"/>
    <w:rsid w:val="004676AF"/>
    <w:rsid w:val="00467A47"/>
    <w:rsid w:val="00467EE6"/>
    <w:rsid w:val="00470710"/>
    <w:rsid w:val="00470CBF"/>
    <w:rsid w:val="00470CDA"/>
    <w:rsid w:val="00470E69"/>
    <w:rsid w:val="00471233"/>
    <w:rsid w:val="00471756"/>
    <w:rsid w:val="00471C6E"/>
    <w:rsid w:val="0047295A"/>
    <w:rsid w:val="00472D77"/>
    <w:rsid w:val="00472F70"/>
    <w:rsid w:val="00473883"/>
    <w:rsid w:val="00473A84"/>
    <w:rsid w:val="00473B20"/>
    <w:rsid w:val="00473D22"/>
    <w:rsid w:val="00474082"/>
    <w:rsid w:val="00474264"/>
    <w:rsid w:val="00474E6C"/>
    <w:rsid w:val="004755A8"/>
    <w:rsid w:val="004756CD"/>
    <w:rsid w:val="00475923"/>
    <w:rsid w:val="00476512"/>
    <w:rsid w:val="00476785"/>
    <w:rsid w:val="004769E4"/>
    <w:rsid w:val="0047764E"/>
    <w:rsid w:val="004778DD"/>
    <w:rsid w:val="00477CFF"/>
    <w:rsid w:val="0048075E"/>
    <w:rsid w:val="00480809"/>
    <w:rsid w:val="00480D34"/>
    <w:rsid w:val="00481229"/>
    <w:rsid w:val="004813B4"/>
    <w:rsid w:val="0048160A"/>
    <w:rsid w:val="00481A80"/>
    <w:rsid w:val="00481B3F"/>
    <w:rsid w:val="004822BB"/>
    <w:rsid w:val="004829CB"/>
    <w:rsid w:val="00482BAE"/>
    <w:rsid w:val="00484C76"/>
    <w:rsid w:val="004850A4"/>
    <w:rsid w:val="00487248"/>
    <w:rsid w:val="00490B30"/>
    <w:rsid w:val="00490B5D"/>
    <w:rsid w:val="00490D5B"/>
    <w:rsid w:val="004913EC"/>
    <w:rsid w:val="0049220E"/>
    <w:rsid w:val="00492454"/>
    <w:rsid w:val="00492C60"/>
    <w:rsid w:val="0049352B"/>
    <w:rsid w:val="00493735"/>
    <w:rsid w:val="00493BA8"/>
    <w:rsid w:val="004945DF"/>
    <w:rsid w:val="0049569B"/>
    <w:rsid w:val="00495801"/>
    <w:rsid w:val="00495E19"/>
    <w:rsid w:val="00496844"/>
    <w:rsid w:val="004970C6"/>
    <w:rsid w:val="00497AA8"/>
    <w:rsid w:val="00497AEC"/>
    <w:rsid w:val="00497B78"/>
    <w:rsid w:val="004A0591"/>
    <w:rsid w:val="004A0AD8"/>
    <w:rsid w:val="004A0BDE"/>
    <w:rsid w:val="004A13B2"/>
    <w:rsid w:val="004A1D11"/>
    <w:rsid w:val="004A254D"/>
    <w:rsid w:val="004A28F1"/>
    <w:rsid w:val="004A2DDA"/>
    <w:rsid w:val="004A31E8"/>
    <w:rsid w:val="004A3E4C"/>
    <w:rsid w:val="004A3E9E"/>
    <w:rsid w:val="004A3F72"/>
    <w:rsid w:val="004A423F"/>
    <w:rsid w:val="004A4A94"/>
    <w:rsid w:val="004A552A"/>
    <w:rsid w:val="004A5569"/>
    <w:rsid w:val="004A58BF"/>
    <w:rsid w:val="004A6C69"/>
    <w:rsid w:val="004A6CE9"/>
    <w:rsid w:val="004A7500"/>
    <w:rsid w:val="004A7844"/>
    <w:rsid w:val="004B099E"/>
    <w:rsid w:val="004B0C2D"/>
    <w:rsid w:val="004B0D94"/>
    <w:rsid w:val="004B1E2A"/>
    <w:rsid w:val="004B2732"/>
    <w:rsid w:val="004B29CE"/>
    <w:rsid w:val="004B39E7"/>
    <w:rsid w:val="004B39F4"/>
    <w:rsid w:val="004B439F"/>
    <w:rsid w:val="004B46C7"/>
    <w:rsid w:val="004B47E4"/>
    <w:rsid w:val="004B4DCC"/>
    <w:rsid w:val="004B586E"/>
    <w:rsid w:val="004B722E"/>
    <w:rsid w:val="004B76C9"/>
    <w:rsid w:val="004B7DE5"/>
    <w:rsid w:val="004C1118"/>
    <w:rsid w:val="004C1546"/>
    <w:rsid w:val="004C1DEE"/>
    <w:rsid w:val="004C1E32"/>
    <w:rsid w:val="004C2102"/>
    <w:rsid w:val="004C2654"/>
    <w:rsid w:val="004C323F"/>
    <w:rsid w:val="004C3285"/>
    <w:rsid w:val="004C4182"/>
    <w:rsid w:val="004C5BC8"/>
    <w:rsid w:val="004C6741"/>
    <w:rsid w:val="004C6825"/>
    <w:rsid w:val="004C74B8"/>
    <w:rsid w:val="004C75C0"/>
    <w:rsid w:val="004C777C"/>
    <w:rsid w:val="004C7A5B"/>
    <w:rsid w:val="004C7FB6"/>
    <w:rsid w:val="004D0896"/>
    <w:rsid w:val="004D1247"/>
    <w:rsid w:val="004D16B7"/>
    <w:rsid w:val="004D1C62"/>
    <w:rsid w:val="004D1DD2"/>
    <w:rsid w:val="004D261D"/>
    <w:rsid w:val="004D27BC"/>
    <w:rsid w:val="004D2A64"/>
    <w:rsid w:val="004D2CAE"/>
    <w:rsid w:val="004D2D40"/>
    <w:rsid w:val="004D2FD4"/>
    <w:rsid w:val="004D33DD"/>
    <w:rsid w:val="004D3B5B"/>
    <w:rsid w:val="004D3E76"/>
    <w:rsid w:val="004D4ABB"/>
    <w:rsid w:val="004D58FA"/>
    <w:rsid w:val="004D5AD7"/>
    <w:rsid w:val="004D7705"/>
    <w:rsid w:val="004D77AA"/>
    <w:rsid w:val="004D7846"/>
    <w:rsid w:val="004E0224"/>
    <w:rsid w:val="004E04E7"/>
    <w:rsid w:val="004E0C89"/>
    <w:rsid w:val="004E18AF"/>
    <w:rsid w:val="004E1ABE"/>
    <w:rsid w:val="004E1B9A"/>
    <w:rsid w:val="004E20DC"/>
    <w:rsid w:val="004E2973"/>
    <w:rsid w:val="004E30A2"/>
    <w:rsid w:val="004E3968"/>
    <w:rsid w:val="004E3DFD"/>
    <w:rsid w:val="004E412C"/>
    <w:rsid w:val="004E4C7F"/>
    <w:rsid w:val="004E50BA"/>
    <w:rsid w:val="004E56BA"/>
    <w:rsid w:val="004E5788"/>
    <w:rsid w:val="004E5E90"/>
    <w:rsid w:val="004E6143"/>
    <w:rsid w:val="004E62C9"/>
    <w:rsid w:val="004E630F"/>
    <w:rsid w:val="004E687B"/>
    <w:rsid w:val="004E75A1"/>
    <w:rsid w:val="004F0649"/>
    <w:rsid w:val="004F0B77"/>
    <w:rsid w:val="004F0C54"/>
    <w:rsid w:val="004F0FED"/>
    <w:rsid w:val="004F16CA"/>
    <w:rsid w:val="004F1AD2"/>
    <w:rsid w:val="004F1CA1"/>
    <w:rsid w:val="004F1E4E"/>
    <w:rsid w:val="004F2AB1"/>
    <w:rsid w:val="004F3780"/>
    <w:rsid w:val="004F3A15"/>
    <w:rsid w:val="004F433B"/>
    <w:rsid w:val="004F46B3"/>
    <w:rsid w:val="004F5AAA"/>
    <w:rsid w:val="004F5B65"/>
    <w:rsid w:val="004F66BD"/>
    <w:rsid w:val="004F69BD"/>
    <w:rsid w:val="004F6A8A"/>
    <w:rsid w:val="004F7043"/>
    <w:rsid w:val="004F70F6"/>
    <w:rsid w:val="004F71CF"/>
    <w:rsid w:val="004F747F"/>
    <w:rsid w:val="004F7925"/>
    <w:rsid w:val="00500145"/>
    <w:rsid w:val="005007EE"/>
    <w:rsid w:val="005016E5"/>
    <w:rsid w:val="0050188F"/>
    <w:rsid w:val="00501E75"/>
    <w:rsid w:val="0050224C"/>
    <w:rsid w:val="005024AE"/>
    <w:rsid w:val="00502709"/>
    <w:rsid w:val="00502CE3"/>
    <w:rsid w:val="00503744"/>
    <w:rsid w:val="00503AFE"/>
    <w:rsid w:val="0050424C"/>
    <w:rsid w:val="00504521"/>
    <w:rsid w:val="00504F75"/>
    <w:rsid w:val="00504FC5"/>
    <w:rsid w:val="00506013"/>
    <w:rsid w:val="005060BB"/>
    <w:rsid w:val="00506290"/>
    <w:rsid w:val="00506939"/>
    <w:rsid w:val="005069CC"/>
    <w:rsid w:val="00507084"/>
    <w:rsid w:val="00507107"/>
    <w:rsid w:val="0050756C"/>
    <w:rsid w:val="00507A27"/>
    <w:rsid w:val="00507FF6"/>
    <w:rsid w:val="00510D66"/>
    <w:rsid w:val="00511026"/>
    <w:rsid w:val="00512092"/>
    <w:rsid w:val="00512C2B"/>
    <w:rsid w:val="005130D5"/>
    <w:rsid w:val="0051373F"/>
    <w:rsid w:val="00513E8D"/>
    <w:rsid w:val="00513F6D"/>
    <w:rsid w:val="00514536"/>
    <w:rsid w:val="005156B2"/>
    <w:rsid w:val="005156EB"/>
    <w:rsid w:val="0051584D"/>
    <w:rsid w:val="005160B6"/>
    <w:rsid w:val="00516406"/>
    <w:rsid w:val="005168A4"/>
    <w:rsid w:val="00516C83"/>
    <w:rsid w:val="005172C9"/>
    <w:rsid w:val="005176AF"/>
    <w:rsid w:val="00517BFE"/>
    <w:rsid w:val="005204BF"/>
    <w:rsid w:val="0052101D"/>
    <w:rsid w:val="0052160A"/>
    <w:rsid w:val="00521653"/>
    <w:rsid w:val="00521954"/>
    <w:rsid w:val="00521F8A"/>
    <w:rsid w:val="00522415"/>
    <w:rsid w:val="00523DE5"/>
    <w:rsid w:val="00523FA6"/>
    <w:rsid w:val="00524EDC"/>
    <w:rsid w:val="00525B45"/>
    <w:rsid w:val="00525C29"/>
    <w:rsid w:val="00526D65"/>
    <w:rsid w:val="00526F19"/>
    <w:rsid w:val="00530B56"/>
    <w:rsid w:val="00530E6D"/>
    <w:rsid w:val="005310CA"/>
    <w:rsid w:val="00531298"/>
    <w:rsid w:val="0053137E"/>
    <w:rsid w:val="0053144D"/>
    <w:rsid w:val="00531DAE"/>
    <w:rsid w:val="005323DF"/>
    <w:rsid w:val="00532B74"/>
    <w:rsid w:val="00533656"/>
    <w:rsid w:val="00533AC0"/>
    <w:rsid w:val="00533BA3"/>
    <w:rsid w:val="00533D06"/>
    <w:rsid w:val="00534589"/>
    <w:rsid w:val="005354C4"/>
    <w:rsid w:val="00535C70"/>
    <w:rsid w:val="00535CB0"/>
    <w:rsid w:val="0053604E"/>
    <w:rsid w:val="005361C6"/>
    <w:rsid w:val="0053624A"/>
    <w:rsid w:val="00537972"/>
    <w:rsid w:val="00537E04"/>
    <w:rsid w:val="0054035A"/>
    <w:rsid w:val="00540512"/>
    <w:rsid w:val="005405CC"/>
    <w:rsid w:val="00540607"/>
    <w:rsid w:val="00540741"/>
    <w:rsid w:val="005407D2"/>
    <w:rsid w:val="0054084B"/>
    <w:rsid w:val="00540852"/>
    <w:rsid w:val="00540C5B"/>
    <w:rsid w:val="00540D0C"/>
    <w:rsid w:val="00541543"/>
    <w:rsid w:val="00542B01"/>
    <w:rsid w:val="00542B8F"/>
    <w:rsid w:val="00542D48"/>
    <w:rsid w:val="0054382B"/>
    <w:rsid w:val="00543F13"/>
    <w:rsid w:val="00544324"/>
    <w:rsid w:val="00544D61"/>
    <w:rsid w:val="00545F41"/>
    <w:rsid w:val="00547037"/>
    <w:rsid w:val="00547E96"/>
    <w:rsid w:val="00550950"/>
    <w:rsid w:val="00550972"/>
    <w:rsid w:val="00550FF8"/>
    <w:rsid w:val="005517DC"/>
    <w:rsid w:val="00552029"/>
    <w:rsid w:val="005520C9"/>
    <w:rsid w:val="005527AA"/>
    <w:rsid w:val="005529DF"/>
    <w:rsid w:val="0055309A"/>
    <w:rsid w:val="00553587"/>
    <w:rsid w:val="005536D5"/>
    <w:rsid w:val="00553B81"/>
    <w:rsid w:val="00554352"/>
    <w:rsid w:val="005548D0"/>
    <w:rsid w:val="005550A9"/>
    <w:rsid w:val="0055617E"/>
    <w:rsid w:val="0055639C"/>
    <w:rsid w:val="00556F4E"/>
    <w:rsid w:val="00557138"/>
    <w:rsid w:val="0055722B"/>
    <w:rsid w:val="00557845"/>
    <w:rsid w:val="00557908"/>
    <w:rsid w:val="00557F24"/>
    <w:rsid w:val="005601A7"/>
    <w:rsid w:val="00560207"/>
    <w:rsid w:val="00560228"/>
    <w:rsid w:val="005605B1"/>
    <w:rsid w:val="00560BE9"/>
    <w:rsid w:val="005618A4"/>
    <w:rsid w:val="00561A2F"/>
    <w:rsid w:val="00561E63"/>
    <w:rsid w:val="0056273F"/>
    <w:rsid w:val="005629DF"/>
    <w:rsid w:val="00563C6F"/>
    <w:rsid w:val="00564244"/>
    <w:rsid w:val="005647BC"/>
    <w:rsid w:val="005647CA"/>
    <w:rsid w:val="005648CA"/>
    <w:rsid w:val="00565D1E"/>
    <w:rsid w:val="00565F2A"/>
    <w:rsid w:val="0056620F"/>
    <w:rsid w:val="00566CB6"/>
    <w:rsid w:val="00566CE0"/>
    <w:rsid w:val="00567475"/>
    <w:rsid w:val="005674B7"/>
    <w:rsid w:val="00567581"/>
    <w:rsid w:val="00567628"/>
    <w:rsid w:val="00567EDF"/>
    <w:rsid w:val="00567F89"/>
    <w:rsid w:val="00570471"/>
    <w:rsid w:val="005705C2"/>
    <w:rsid w:val="00570E5C"/>
    <w:rsid w:val="00571807"/>
    <w:rsid w:val="00571A68"/>
    <w:rsid w:val="00571DBB"/>
    <w:rsid w:val="00572D36"/>
    <w:rsid w:val="0057312C"/>
    <w:rsid w:val="00573277"/>
    <w:rsid w:val="00573F50"/>
    <w:rsid w:val="00574363"/>
    <w:rsid w:val="00574389"/>
    <w:rsid w:val="0057447E"/>
    <w:rsid w:val="005745DC"/>
    <w:rsid w:val="00574D10"/>
    <w:rsid w:val="005750E4"/>
    <w:rsid w:val="00575FAC"/>
    <w:rsid w:val="005762D9"/>
    <w:rsid w:val="005767C6"/>
    <w:rsid w:val="005769DB"/>
    <w:rsid w:val="00576AEC"/>
    <w:rsid w:val="00576CCA"/>
    <w:rsid w:val="00576FEF"/>
    <w:rsid w:val="00577021"/>
    <w:rsid w:val="005770F2"/>
    <w:rsid w:val="0057732E"/>
    <w:rsid w:val="00577404"/>
    <w:rsid w:val="00577A7C"/>
    <w:rsid w:val="00577EF4"/>
    <w:rsid w:val="00577F33"/>
    <w:rsid w:val="00580712"/>
    <w:rsid w:val="00580788"/>
    <w:rsid w:val="00581072"/>
    <w:rsid w:val="005810FB"/>
    <w:rsid w:val="00582064"/>
    <w:rsid w:val="005827DB"/>
    <w:rsid w:val="00584263"/>
    <w:rsid w:val="0058470C"/>
    <w:rsid w:val="00584A37"/>
    <w:rsid w:val="00584F67"/>
    <w:rsid w:val="00585385"/>
    <w:rsid w:val="00585957"/>
    <w:rsid w:val="00586BDE"/>
    <w:rsid w:val="005871A2"/>
    <w:rsid w:val="00587381"/>
    <w:rsid w:val="00587699"/>
    <w:rsid w:val="005878B3"/>
    <w:rsid w:val="00587CFD"/>
    <w:rsid w:val="005913EE"/>
    <w:rsid w:val="00591D54"/>
    <w:rsid w:val="005920A4"/>
    <w:rsid w:val="005923BA"/>
    <w:rsid w:val="00592AB3"/>
    <w:rsid w:val="00592B6E"/>
    <w:rsid w:val="00592DC8"/>
    <w:rsid w:val="00594643"/>
    <w:rsid w:val="0059495B"/>
    <w:rsid w:val="005957BF"/>
    <w:rsid w:val="005959ED"/>
    <w:rsid w:val="00595D9C"/>
    <w:rsid w:val="005960F1"/>
    <w:rsid w:val="005962BF"/>
    <w:rsid w:val="00596424"/>
    <w:rsid w:val="00596904"/>
    <w:rsid w:val="00596999"/>
    <w:rsid w:val="00596CED"/>
    <w:rsid w:val="00597162"/>
    <w:rsid w:val="005974C0"/>
    <w:rsid w:val="00597951"/>
    <w:rsid w:val="00597B93"/>
    <w:rsid w:val="005A0C30"/>
    <w:rsid w:val="005A0DA6"/>
    <w:rsid w:val="005A17F5"/>
    <w:rsid w:val="005A1844"/>
    <w:rsid w:val="005A1C01"/>
    <w:rsid w:val="005A1EC1"/>
    <w:rsid w:val="005A28B7"/>
    <w:rsid w:val="005A2C41"/>
    <w:rsid w:val="005A3BFE"/>
    <w:rsid w:val="005A455D"/>
    <w:rsid w:val="005A550E"/>
    <w:rsid w:val="005A58D6"/>
    <w:rsid w:val="005A63C8"/>
    <w:rsid w:val="005A6CCC"/>
    <w:rsid w:val="005A6F05"/>
    <w:rsid w:val="005A7144"/>
    <w:rsid w:val="005A71F5"/>
    <w:rsid w:val="005B14EB"/>
    <w:rsid w:val="005B17D3"/>
    <w:rsid w:val="005B1DFA"/>
    <w:rsid w:val="005B2D5A"/>
    <w:rsid w:val="005B310C"/>
    <w:rsid w:val="005B3789"/>
    <w:rsid w:val="005B3CCB"/>
    <w:rsid w:val="005B434B"/>
    <w:rsid w:val="005B5D2C"/>
    <w:rsid w:val="005B611F"/>
    <w:rsid w:val="005B6849"/>
    <w:rsid w:val="005B6E82"/>
    <w:rsid w:val="005B71AF"/>
    <w:rsid w:val="005B7538"/>
    <w:rsid w:val="005B753B"/>
    <w:rsid w:val="005B78F0"/>
    <w:rsid w:val="005C00B5"/>
    <w:rsid w:val="005C05C9"/>
    <w:rsid w:val="005C1270"/>
    <w:rsid w:val="005C1960"/>
    <w:rsid w:val="005C1FE7"/>
    <w:rsid w:val="005C3042"/>
    <w:rsid w:val="005C3478"/>
    <w:rsid w:val="005C428E"/>
    <w:rsid w:val="005C4443"/>
    <w:rsid w:val="005C44E1"/>
    <w:rsid w:val="005C48E2"/>
    <w:rsid w:val="005C4C46"/>
    <w:rsid w:val="005C63F2"/>
    <w:rsid w:val="005C7383"/>
    <w:rsid w:val="005C7487"/>
    <w:rsid w:val="005D0398"/>
    <w:rsid w:val="005D075B"/>
    <w:rsid w:val="005D08F6"/>
    <w:rsid w:val="005D111D"/>
    <w:rsid w:val="005D131E"/>
    <w:rsid w:val="005D15B1"/>
    <w:rsid w:val="005D15FD"/>
    <w:rsid w:val="005D1D8C"/>
    <w:rsid w:val="005D1FFB"/>
    <w:rsid w:val="005D2040"/>
    <w:rsid w:val="005D331F"/>
    <w:rsid w:val="005D3B2D"/>
    <w:rsid w:val="005D3C9F"/>
    <w:rsid w:val="005D44F7"/>
    <w:rsid w:val="005D462A"/>
    <w:rsid w:val="005D4CF7"/>
    <w:rsid w:val="005D4D2E"/>
    <w:rsid w:val="005D5081"/>
    <w:rsid w:val="005D5198"/>
    <w:rsid w:val="005D5370"/>
    <w:rsid w:val="005D57BF"/>
    <w:rsid w:val="005D5F6B"/>
    <w:rsid w:val="005D63BE"/>
    <w:rsid w:val="005D7752"/>
    <w:rsid w:val="005D7CF1"/>
    <w:rsid w:val="005E01EE"/>
    <w:rsid w:val="005E04A5"/>
    <w:rsid w:val="005E0585"/>
    <w:rsid w:val="005E0D69"/>
    <w:rsid w:val="005E18AF"/>
    <w:rsid w:val="005E1AA7"/>
    <w:rsid w:val="005E2C8C"/>
    <w:rsid w:val="005E3018"/>
    <w:rsid w:val="005E30A3"/>
    <w:rsid w:val="005E356B"/>
    <w:rsid w:val="005E36C8"/>
    <w:rsid w:val="005E3891"/>
    <w:rsid w:val="005E39EB"/>
    <w:rsid w:val="005E480F"/>
    <w:rsid w:val="005E4E53"/>
    <w:rsid w:val="005E53E4"/>
    <w:rsid w:val="005E5B6D"/>
    <w:rsid w:val="005E5D08"/>
    <w:rsid w:val="005E6187"/>
    <w:rsid w:val="005E629A"/>
    <w:rsid w:val="005E6380"/>
    <w:rsid w:val="005E681B"/>
    <w:rsid w:val="005E6A6B"/>
    <w:rsid w:val="005E709C"/>
    <w:rsid w:val="005E7822"/>
    <w:rsid w:val="005E7A4D"/>
    <w:rsid w:val="005E7E68"/>
    <w:rsid w:val="005F00AA"/>
    <w:rsid w:val="005F0C43"/>
    <w:rsid w:val="005F0F4B"/>
    <w:rsid w:val="005F1191"/>
    <w:rsid w:val="005F1E48"/>
    <w:rsid w:val="005F1F27"/>
    <w:rsid w:val="005F2925"/>
    <w:rsid w:val="005F2B63"/>
    <w:rsid w:val="005F3963"/>
    <w:rsid w:val="005F3DB7"/>
    <w:rsid w:val="005F401C"/>
    <w:rsid w:val="005F44E3"/>
    <w:rsid w:val="005F48D1"/>
    <w:rsid w:val="005F4DBF"/>
    <w:rsid w:val="005F5543"/>
    <w:rsid w:val="005F55DC"/>
    <w:rsid w:val="005F6757"/>
    <w:rsid w:val="005F6795"/>
    <w:rsid w:val="005F67E6"/>
    <w:rsid w:val="005F7240"/>
    <w:rsid w:val="005F7455"/>
    <w:rsid w:val="005F748A"/>
    <w:rsid w:val="005F7865"/>
    <w:rsid w:val="006017A0"/>
    <w:rsid w:val="00601E2A"/>
    <w:rsid w:val="0060252C"/>
    <w:rsid w:val="00602CA5"/>
    <w:rsid w:val="00604F52"/>
    <w:rsid w:val="00604F91"/>
    <w:rsid w:val="006050A5"/>
    <w:rsid w:val="0060584A"/>
    <w:rsid w:val="00605BBA"/>
    <w:rsid w:val="00606283"/>
    <w:rsid w:val="006069CA"/>
    <w:rsid w:val="00606BF8"/>
    <w:rsid w:val="00606DE6"/>
    <w:rsid w:val="0060711D"/>
    <w:rsid w:val="006073B3"/>
    <w:rsid w:val="0061073B"/>
    <w:rsid w:val="0061090E"/>
    <w:rsid w:val="00610BCA"/>
    <w:rsid w:val="006118AE"/>
    <w:rsid w:val="00611902"/>
    <w:rsid w:val="0061245A"/>
    <w:rsid w:val="0061315B"/>
    <w:rsid w:val="00614286"/>
    <w:rsid w:val="00614996"/>
    <w:rsid w:val="00614F10"/>
    <w:rsid w:val="006150EE"/>
    <w:rsid w:val="00615161"/>
    <w:rsid w:val="0061528E"/>
    <w:rsid w:val="006159CD"/>
    <w:rsid w:val="00615D94"/>
    <w:rsid w:val="00615E20"/>
    <w:rsid w:val="00616112"/>
    <w:rsid w:val="006163A2"/>
    <w:rsid w:val="006169C7"/>
    <w:rsid w:val="00617CBE"/>
    <w:rsid w:val="00620BCC"/>
    <w:rsid w:val="00621556"/>
    <w:rsid w:val="00622150"/>
    <w:rsid w:val="006227B7"/>
    <w:rsid w:val="00623446"/>
    <w:rsid w:val="006235C4"/>
    <w:rsid w:val="00623B07"/>
    <w:rsid w:val="00623F20"/>
    <w:rsid w:val="0062446C"/>
    <w:rsid w:val="00624A72"/>
    <w:rsid w:val="00625389"/>
    <w:rsid w:val="00625840"/>
    <w:rsid w:val="006269CA"/>
    <w:rsid w:val="006273B3"/>
    <w:rsid w:val="006277DD"/>
    <w:rsid w:val="00630838"/>
    <w:rsid w:val="00630BD8"/>
    <w:rsid w:val="00630CEC"/>
    <w:rsid w:val="006316B2"/>
    <w:rsid w:val="00631D40"/>
    <w:rsid w:val="00633F14"/>
    <w:rsid w:val="006346EE"/>
    <w:rsid w:val="00634B12"/>
    <w:rsid w:val="00635063"/>
    <w:rsid w:val="0063523B"/>
    <w:rsid w:val="0063606D"/>
    <w:rsid w:val="00636782"/>
    <w:rsid w:val="00636AE0"/>
    <w:rsid w:val="0063717C"/>
    <w:rsid w:val="00637883"/>
    <w:rsid w:val="00640334"/>
    <w:rsid w:val="00640E15"/>
    <w:rsid w:val="00641811"/>
    <w:rsid w:val="00641A96"/>
    <w:rsid w:val="00641AD9"/>
    <w:rsid w:val="00641C75"/>
    <w:rsid w:val="00641D3F"/>
    <w:rsid w:val="00641EC9"/>
    <w:rsid w:val="00642214"/>
    <w:rsid w:val="006428F3"/>
    <w:rsid w:val="0064398D"/>
    <w:rsid w:val="00643C88"/>
    <w:rsid w:val="00643E72"/>
    <w:rsid w:val="0064446C"/>
    <w:rsid w:val="006449F2"/>
    <w:rsid w:val="00644FA7"/>
    <w:rsid w:val="00645168"/>
    <w:rsid w:val="0064612B"/>
    <w:rsid w:val="006462D7"/>
    <w:rsid w:val="0064646F"/>
    <w:rsid w:val="006475DA"/>
    <w:rsid w:val="00647C15"/>
    <w:rsid w:val="00650A53"/>
    <w:rsid w:val="00650BE9"/>
    <w:rsid w:val="0065163C"/>
    <w:rsid w:val="00651E7C"/>
    <w:rsid w:val="00652252"/>
    <w:rsid w:val="006523AE"/>
    <w:rsid w:val="0065249D"/>
    <w:rsid w:val="00652559"/>
    <w:rsid w:val="006525D6"/>
    <w:rsid w:val="00653599"/>
    <w:rsid w:val="00654AEE"/>
    <w:rsid w:val="00654C55"/>
    <w:rsid w:val="00655441"/>
    <w:rsid w:val="006554D1"/>
    <w:rsid w:val="00655ACA"/>
    <w:rsid w:val="006560B2"/>
    <w:rsid w:val="006564D5"/>
    <w:rsid w:val="00656B71"/>
    <w:rsid w:val="00657FC0"/>
    <w:rsid w:val="0066037F"/>
    <w:rsid w:val="00660473"/>
    <w:rsid w:val="00660FB1"/>
    <w:rsid w:val="00661936"/>
    <w:rsid w:val="0066245D"/>
    <w:rsid w:val="006624D6"/>
    <w:rsid w:val="00664005"/>
    <w:rsid w:val="00664744"/>
    <w:rsid w:val="006648F0"/>
    <w:rsid w:val="006656B6"/>
    <w:rsid w:val="00665943"/>
    <w:rsid w:val="00666208"/>
    <w:rsid w:val="006664B3"/>
    <w:rsid w:val="006672F7"/>
    <w:rsid w:val="00667DAC"/>
    <w:rsid w:val="00667DC4"/>
    <w:rsid w:val="006704BF"/>
    <w:rsid w:val="0067069D"/>
    <w:rsid w:val="00671367"/>
    <w:rsid w:val="006724CB"/>
    <w:rsid w:val="00672AE4"/>
    <w:rsid w:val="00672AE5"/>
    <w:rsid w:val="00672BDB"/>
    <w:rsid w:val="00673A8F"/>
    <w:rsid w:val="00674EF3"/>
    <w:rsid w:val="00677022"/>
    <w:rsid w:val="00677467"/>
    <w:rsid w:val="0067757E"/>
    <w:rsid w:val="006777C8"/>
    <w:rsid w:val="00677807"/>
    <w:rsid w:val="00677A9F"/>
    <w:rsid w:val="00677EF9"/>
    <w:rsid w:val="00680201"/>
    <w:rsid w:val="00680342"/>
    <w:rsid w:val="00681265"/>
    <w:rsid w:val="006818AA"/>
    <w:rsid w:val="00681B4F"/>
    <w:rsid w:val="00682722"/>
    <w:rsid w:val="0068277A"/>
    <w:rsid w:val="00682E59"/>
    <w:rsid w:val="00683777"/>
    <w:rsid w:val="00684800"/>
    <w:rsid w:val="006868A8"/>
    <w:rsid w:val="00686927"/>
    <w:rsid w:val="00686CC1"/>
    <w:rsid w:val="00686DC4"/>
    <w:rsid w:val="00687614"/>
    <w:rsid w:val="00687A37"/>
    <w:rsid w:val="00687C4E"/>
    <w:rsid w:val="006933CB"/>
    <w:rsid w:val="006935BF"/>
    <w:rsid w:val="006945E5"/>
    <w:rsid w:val="00694711"/>
    <w:rsid w:val="00694A29"/>
    <w:rsid w:val="00694E13"/>
    <w:rsid w:val="00695196"/>
    <w:rsid w:val="00695771"/>
    <w:rsid w:val="00696424"/>
    <w:rsid w:val="0069668C"/>
    <w:rsid w:val="006969A6"/>
    <w:rsid w:val="00696A53"/>
    <w:rsid w:val="00696B80"/>
    <w:rsid w:val="00697123"/>
    <w:rsid w:val="006977C1"/>
    <w:rsid w:val="00697B99"/>
    <w:rsid w:val="00697E8D"/>
    <w:rsid w:val="006A0238"/>
    <w:rsid w:val="006A027C"/>
    <w:rsid w:val="006A07C4"/>
    <w:rsid w:val="006A0A0E"/>
    <w:rsid w:val="006A0F17"/>
    <w:rsid w:val="006A0FE7"/>
    <w:rsid w:val="006A100E"/>
    <w:rsid w:val="006A133C"/>
    <w:rsid w:val="006A18D1"/>
    <w:rsid w:val="006A1E9C"/>
    <w:rsid w:val="006A1EDA"/>
    <w:rsid w:val="006A5D19"/>
    <w:rsid w:val="006A6284"/>
    <w:rsid w:val="006A660D"/>
    <w:rsid w:val="006A6EBC"/>
    <w:rsid w:val="006A73F0"/>
    <w:rsid w:val="006A7822"/>
    <w:rsid w:val="006B07A8"/>
    <w:rsid w:val="006B08D5"/>
    <w:rsid w:val="006B11D5"/>
    <w:rsid w:val="006B1673"/>
    <w:rsid w:val="006B180F"/>
    <w:rsid w:val="006B18DC"/>
    <w:rsid w:val="006B2219"/>
    <w:rsid w:val="006B23DE"/>
    <w:rsid w:val="006B2CEE"/>
    <w:rsid w:val="006B369A"/>
    <w:rsid w:val="006B3856"/>
    <w:rsid w:val="006B468E"/>
    <w:rsid w:val="006B5DF2"/>
    <w:rsid w:val="006B5E2D"/>
    <w:rsid w:val="006B658F"/>
    <w:rsid w:val="006B69BF"/>
    <w:rsid w:val="006B7776"/>
    <w:rsid w:val="006C00FC"/>
    <w:rsid w:val="006C01AA"/>
    <w:rsid w:val="006C07BA"/>
    <w:rsid w:val="006C0C8D"/>
    <w:rsid w:val="006C1108"/>
    <w:rsid w:val="006C1512"/>
    <w:rsid w:val="006C20E3"/>
    <w:rsid w:val="006C28E1"/>
    <w:rsid w:val="006C2B7F"/>
    <w:rsid w:val="006C31A0"/>
    <w:rsid w:val="006C33CA"/>
    <w:rsid w:val="006C3621"/>
    <w:rsid w:val="006C36B6"/>
    <w:rsid w:val="006C39D1"/>
    <w:rsid w:val="006C439E"/>
    <w:rsid w:val="006C4C0E"/>
    <w:rsid w:val="006C4F7B"/>
    <w:rsid w:val="006C6BB4"/>
    <w:rsid w:val="006C6BBE"/>
    <w:rsid w:val="006C6EDF"/>
    <w:rsid w:val="006C7A96"/>
    <w:rsid w:val="006D095C"/>
    <w:rsid w:val="006D1904"/>
    <w:rsid w:val="006D1DF7"/>
    <w:rsid w:val="006D1ECE"/>
    <w:rsid w:val="006D21B1"/>
    <w:rsid w:val="006D2E7B"/>
    <w:rsid w:val="006D3111"/>
    <w:rsid w:val="006D32AD"/>
    <w:rsid w:val="006D3EE1"/>
    <w:rsid w:val="006D4994"/>
    <w:rsid w:val="006D4D12"/>
    <w:rsid w:val="006D4F21"/>
    <w:rsid w:val="006D68D4"/>
    <w:rsid w:val="006D7B68"/>
    <w:rsid w:val="006E03CD"/>
    <w:rsid w:val="006E1BA4"/>
    <w:rsid w:val="006E1EE1"/>
    <w:rsid w:val="006E2E4E"/>
    <w:rsid w:val="006E32B5"/>
    <w:rsid w:val="006E40AF"/>
    <w:rsid w:val="006E4167"/>
    <w:rsid w:val="006E4B22"/>
    <w:rsid w:val="006E4CCC"/>
    <w:rsid w:val="006E581A"/>
    <w:rsid w:val="006E5851"/>
    <w:rsid w:val="006E61B7"/>
    <w:rsid w:val="006E61F3"/>
    <w:rsid w:val="006E6602"/>
    <w:rsid w:val="006E6A06"/>
    <w:rsid w:val="006E6F05"/>
    <w:rsid w:val="006E7021"/>
    <w:rsid w:val="006E715E"/>
    <w:rsid w:val="006E7C1A"/>
    <w:rsid w:val="006E7E96"/>
    <w:rsid w:val="006F046F"/>
    <w:rsid w:val="006F084D"/>
    <w:rsid w:val="006F0894"/>
    <w:rsid w:val="006F10E4"/>
    <w:rsid w:val="006F14D7"/>
    <w:rsid w:val="006F169C"/>
    <w:rsid w:val="006F171C"/>
    <w:rsid w:val="006F19A7"/>
    <w:rsid w:val="006F28B6"/>
    <w:rsid w:val="006F2D3D"/>
    <w:rsid w:val="006F3935"/>
    <w:rsid w:val="006F3EA2"/>
    <w:rsid w:val="006F407C"/>
    <w:rsid w:val="006F4409"/>
    <w:rsid w:val="006F4B9C"/>
    <w:rsid w:val="006F538B"/>
    <w:rsid w:val="006F5E85"/>
    <w:rsid w:val="006F66BA"/>
    <w:rsid w:val="006F66D3"/>
    <w:rsid w:val="006F6F52"/>
    <w:rsid w:val="006F7278"/>
    <w:rsid w:val="006F7805"/>
    <w:rsid w:val="00700098"/>
    <w:rsid w:val="0070096A"/>
    <w:rsid w:val="00701060"/>
    <w:rsid w:val="00702401"/>
    <w:rsid w:val="00702870"/>
    <w:rsid w:val="00702BD6"/>
    <w:rsid w:val="007034B4"/>
    <w:rsid w:val="0070396C"/>
    <w:rsid w:val="00703980"/>
    <w:rsid w:val="00704023"/>
    <w:rsid w:val="0070435F"/>
    <w:rsid w:val="007044E2"/>
    <w:rsid w:val="007053A2"/>
    <w:rsid w:val="007053D2"/>
    <w:rsid w:val="00705946"/>
    <w:rsid w:val="00705D70"/>
    <w:rsid w:val="0070664D"/>
    <w:rsid w:val="007069A5"/>
    <w:rsid w:val="00706AC1"/>
    <w:rsid w:val="00706E2B"/>
    <w:rsid w:val="00707226"/>
    <w:rsid w:val="007075DE"/>
    <w:rsid w:val="007076E0"/>
    <w:rsid w:val="007100C5"/>
    <w:rsid w:val="0071075B"/>
    <w:rsid w:val="00710AC3"/>
    <w:rsid w:val="00710B6C"/>
    <w:rsid w:val="0071111D"/>
    <w:rsid w:val="007115AC"/>
    <w:rsid w:val="0071189D"/>
    <w:rsid w:val="00712E9B"/>
    <w:rsid w:val="00712EE8"/>
    <w:rsid w:val="00712F6B"/>
    <w:rsid w:val="0071302F"/>
    <w:rsid w:val="00713305"/>
    <w:rsid w:val="00713456"/>
    <w:rsid w:val="0071397E"/>
    <w:rsid w:val="00713A91"/>
    <w:rsid w:val="00713C57"/>
    <w:rsid w:val="00713C78"/>
    <w:rsid w:val="00713FB5"/>
    <w:rsid w:val="007144A2"/>
    <w:rsid w:val="007148A3"/>
    <w:rsid w:val="007148CF"/>
    <w:rsid w:val="0071527D"/>
    <w:rsid w:val="007156DC"/>
    <w:rsid w:val="0071587F"/>
    <w:rsid w:val="0071687E"/>
    <w:rsid w:val="00716B25"/>
    <w:rsid w:val="00716BE1"/>
    <w:rsid w:val="007170CE"/>
    <w:rsid w:val="00717142"/>
    <w:rsid w:val="00717B57"/>
    <w:rsid w:val="007203D1"/>
    <w:rsid w:val="00720545"/>
    <w:rsid w:val="0072077C"/>
    <w:rsid w:val="0072157E"/>
    <w:rsid w:val="0072233F"/>
    <w:rsid w:val="00722952"/>
    <w:rsid w:val="00723698"/>
    <w:rsid w:val="00723C57"/>
    <w:rsid w:val="0072421E"/>
    <w:rsid w:val="007245E1"/>
    <w:rsid w:val="007248EA"/>
    <w:rsid w:val="007249F8"/>
    <w:rsid w:val="00724D08"/>
    <w:rsid w:val="00725328"/>
    <w:rsid w:val="00725AF5"/>
    <w:rsid w:val="00725DCC"/>
    <w:rsid w:val="00725F00"/>
    <w:rsid w:val="00725FEF"/>
    <w:rsid w:val="007263BC"/>
    <w:rsid w:val="007265EF"/>
    <w:rsid w:val="00726793"/>
    <w:rsid w:val="007269E0"/>
    <w:rsid w:val="00726AEE"/>
    <w:rsid w:val="00726F7A"/>
    <w:rsid w:val="00727CE9"/>
    <w:rsid w:val="007305A3"/>
    <w:rsid w:val="00730641"/>
    <w:rsid w:val="007310B9"/>
    <w:rsid w:val="00731B02"/>
    <w:rsid w:val="007320C1"/>
    <w:rsid w:val="007321A7"/>
    <w:rsid w:val="0073299C"/>
    <w:rsid w:val="007337D1"/>
    <w:rsid w:val="0073389F"/>
    <w:rsid w:val="00733B2D"/>
    <w:rsid w:val="00733C05"/>
    <w:rsid w:val="007344B6"/>
    <w:rsid w:val="007349D1"/>
    <w:rsid w:val="00734D1E"/>
    <w:rsid w:val="007367EE"/>
    <w:rsid w:val="0073717C"/>
    <w:rsid w:val="0073746C"/>
    <w:rsid w:val="0073761B"/>
    <w:rsid w:val="0074053A"/>
    <w:rsid w:val="00740C22"/>
    <w:rsid w:val="00740E99"/>
    <w:rsid w:val="00741015"/>
    <w:rsid w:val="007411DC"/>
    <w:rsid w:val="00741FA0"/>
    <w:rsid w:val="00742B9D"/>
    <w:rsid w:val="00743264"/>
    <w:rsid w:val="00743DB6"/>
    <w:rsid w:val="0074503E"/>
    <w:rsid w:val="0074547D"/>
    <w:rsid w:val="00745A1E"/>
    <w:rsid w:val="00745B26"/>
    <w:rsid w:val="0074650F"/>
    <w:rsid w:val="00747610"/>
    <w:rsid w:val="0075008E"/>
    <w:rsid w:val="0075017A"/>
    <w:rsid w:val="007507E6"/>
    <w:rsid w:val="00750E99"/>
    <w:rsid w:val="007514E2"/>
    <w:rsid w:val="00751CE7"/>
    <w:rsid w:val="00751F6D"/>
    <w:rsid w:val="00752DBC"/>
    <w:rsid w:val="0075356B"/>
    <w:rsid w:val="00753DCD"/>
    <w:rsid w:val="007542D7"/>
    <w:rsid w:val="0075430E"/>
    <w:rsid w:val="00754330"/>
    <w:rsid w:val="00754A18"/>
    <w:rsid w:val="00754B9F"/>
    <w:rsid w:val="00756028"/>
    <w:rsid w:val="007561C8"/>
    <w:rsid w:val="00756673"/>
    <w:rsid w:val="00756CD3"/>
    <w:rsid w:val="00756D5B"/>
    <w:rsid w:val="0075737E"/>
    <w:rsid w:val="00757A8F"/>
    <w:rsid w:val="00757E05"/>
    <w:rsid w:val="007600B8"/>
    <w:rsid w:val="0076040F"/>
    <w:rsid w:val="007607A4"/>
    <w:rsid w:val="0076139B"/>
    <w:rsid w:val="00761468"/>
    <w:rsid w:val="007629CD"/>
    <w:rsid w:val="00763BC4"/>
    <w:rsid w:val="00763C0F"/>
    <w:rsid w:val="00764100"/>
    <w:rsid w:val="00764C84"/>
    <w:rsid w:val="00765A3D"/>
    <w:rsid w:val="007660D0"/>
    <w:rsid w:val="00766566"/>
    <w:rsid w:val="00767348"/>
    <w:rsid w:val="0076744D"/>
    <w:rsid w:val="00767731"/>
    <w:rsid w:val="00770236"/>
    <w:rsid w:val="007705DD"/>
    <w:rsid w:val="0077126F"/>
    <w:rsid w:val="00771D21"/>
    <w:rsid w:val="00772405"/>
    <w:rsid w:val="00772521"/>
    <w:rsid w:val="0077262E"/>
    <w:rsid w:val="007728AA"/>
    <w:rsid w:val="00772D7A"/>
    <w:rsid w:val="00772EC2"/>
    <w:rsid w:val="00773B55"/>
    <w:rsid w:val="007741BB"/>
    <w:rsid w:val="007743E5"/>
    <w:rsid w:val="00774AE3"/>
    <w:rsid w:val="00774EE0"/>
    <w:rsid w:val="0077501A"/>
    <w:rsid w:val="00775291"/>
    <w:rsid w:val="0077546E"/>
    <w:rsid w:val="00775487"/>
    <w:rsid w:val="007758E7"/>
    <w:rsid w:val="00775EC3"/>
    <w:rsid w:val="00776254"/>
    <w:rsid w:val="00776642"/>
    <w:rsid w:val="00776A36"/>
    <w:rsid w:val="00776A6C"/>
    <w:rsid w:val="00776FB7"/>
    <w:rsid w:val="007776CA"/>
    <w:rsid w:val="00780131"/>
    <w:rsid w:val="007801B2"/>
    <w:rsid w:val="0078037A"/>
    <w:rsid w:val="0078092F"/>
    <w:rsid w:val="00780CBE"/>
    <w:rsid w:val="0078148E"/>
    <w:rsid w:val="0078196A"/>
    <w:rsid w:val="00782079"/>
    <w:rsid w:val="0078248A"/>
    <w:rsid w:val="007825EF"/>
    <w:rsid w:val="00782A3E"/>
    <w:rsid w:val="00783809"/>
    <w:rsid w:val="00783BA3"/>
    <w:rsid w:val="00783C0A"/>
    <w:rsid w:val="00783E9A"/>
    <w:rsid w:val="0078463F"/>
    <w:rsid w:val="007846EB"/>
    <w:rsid w:val="0078478B"/>
    <w:rsid w:val="007849A7"/>
    <w:rsid w:val="00784C56"/>
    <w:rsid w:val="0078502D"/>
    <w:rsid w:val="00785062"/>
    <w:rsid w:val="007853AC"/>
    <w:rsid w:val="00786233"/>
    <w:rsid w:val="007863C3"/>
    <w:rsid w:val="00786957"/>
    <w:rsid w:val="00786A90"/>
    <w:rsid w:val="007877B0"/>
    <w:rsid w:val="007911D5"/>
    <w:rsid w:val="00791699"/>
    <w:rsid w:val="0079271C"/>
    <w:rsid w:val="007930FF"/>
    <w:rsid w:val="0079382B"/>
    <w:rsid w:val="00793A77"/>
    <w:rsid w:val="00793D66"/>
    <w:rsid w:val="00793E25"/>
    <w:rsid w:val="00794870"/>
    <w:rsid w:val="00794A0A"/>
    <w:rsid w:val="00794C2E"/>
    <w:rsid w:val="00794EB0"/>
    <w:rsid w:val="0079564D"/>
    <w:rsid w:val="00796292"/>
    <w:rsid w:val="00797055"/>
    <w:rsid w:val="007A025A"/>
    <w:rsid w:val="007A0B0E"/>
    <w:rsid w:val="007A1C76"/>
    <w:rsid w:val="007A20AD"/>
    <w:rsid w:val="007A2106"/>
    <w:rsid w:val="007A2BCB"/>
    <w:rsid w:val="007A3513"/>
    <w:rsid w:val="007A3685"/>
    <w:rsid w:val="007A3FAB"/>
    <w:rsid w:val="007A4C50"/>
    <w:rsid w:val="007A614F"/>
    <w:rsid w:val="007A6317"/>
    <w:rsid w:val="007A6544"/>
    <w:rsid w:val="007A6A9F"/>
    <w:rsid w:val="007A6CE4"/>
    <w:rsid w:val="007A76B7"/>
    <w:rsid w:val="007A7C80"/>
    <w:rsid w:val="007B0239"/>
    <w:rsid w:val="007B0244"/>
    <w:rsid w:val="007B08A6"/>
    <w:rsid w:val="007B0BF3"/>
    <w:rsid w:val="007B0DDB"/>
    <w:rsid w:val="007B1555"/>
    <w:rsid w:val="007B15EF"/>
    <w:rsid w:val="007B1DE1"/>
    <w:rsid w:val="007B204A"/>
    <w:rsid w:val="007B23B1"/>
    <w:rsid w:val="007B2830"/>
    <w:rsid w:val="007B2A1B"/>
    <w:rsid w:val="007B2B04"/>
    <w:rsid w:val="007B2B65"/>
    <w:rsid w:val="007B305A"/>
    <w:rsid w:val="007B32CC"/>
    <w:rsid w:val="007B34CE"/>
    <w:rsid w:val="007B377E"/>
    <w:rsid w:val="007B378B"/>
    <w:rsid w:val="007B42F6"/>
    <w:rsid w:val="007B47E1"/>
    <w:rsid w:val="007B4816"/>
    <w:rsid w:val="007B4A6D"/>
    <w:rsid w:val="007B51A8"/>
    <w:rsid w:val="007B54B1"/>
    <w:rsid w:val="007B6148"/>
    <w:rsid w:val="007B6604"/>
    <w:rsid w:val="007B6897"/>
    <w:rsid w:val="007B6CC5"/>
    <w:rsid w:val="007B6EA2"/>
    <w:rsid w:val="007B6FEB"/>
    <w:rsid w:val="007B7410"/>
    <w:rsid w:val="007B774D"/>
    <w:rsid w:val="007B77B1"/>
    <w:rsid w:val="007C0066"/>
    <w:rsid w:val="007C05D5"/>
    <w:rsid w:val="007C0823"/>
    <w:rsid w:val="007C167B"/>
    <w:rsid w:val="007C218D"/>
    <w:rsid w:val="007C2ACF"/>
    <w:rsid w:val="007C3C7F"/>
    <w:rsid w:val="007C4D89"/>
    <w:rsid w:val="007C4F79"/>
    <w:rsid w:val="007C5FBF"/>
    <w:rsid w:val="007C5FF7"/>
    <w:rsid w:val="007C692A"/>
    <w:rsid w:val="007C6984"/>
    <w:rsid w:val="007C6B4F"/>
    <w:rsid w:val="007C6E51"/>
    <w:rsid w:val="007C7D4F"/>
    <w:rsid w:val="007C7D6C"/>
    <w:rsid w:val="007D1E3A"/>
    <w:rsid w:val="007D1F22"/>
    <w:rsid w:val="007D22FE"/>
    <w:rsid w:val="007D2C95"/>
    <w:rsid w:val="007D2D83"/>
    <w:rsid w:val="007D2D9F"/>
    <w:rsid w:val="007D2EA9"/>
    <w:rsid w:val="007D303B"/>
    <w:rsid w:val="007D327B"/>
    <w:rsid w:val="007D34B7"/>
    <w:rsid w:val="007D3C0C"/>
    <w:rsid w:val="007D3F8D"/>
    <w:rsid w:val="007D44F1"/>
    <w:rsid w:val="007D4E3D"/>
    <w:rsid w:val="007D5232"/>
    <w:rsid w:val="007D557D"/>
    <w:rsid w:val="007D5C3F"/>
    <w:rsid w:val="007D60BD"/>
    <w:rsid w:val="007D66D0"/>
    <w:rsid w:val="007D6853"/>
    <w:rsid w:val="007D6C59"/>
    <w:rsid w:val="007D713D"/>
    <w:rsid w:val="007D76A7"/>
    <w:rsid w:val="007E0136"/>
    <w:rsid w:val="007E0E8F"/>
    <w:rsid w:val="007E1019"/>
    <w:rsid w:val="007E116E"/>
    <w:rsid w:val="007E12EE"/>
    <w:rsid w:val="007E25C6"/>
    <w:rsid w:val="007E30C5"/>
    <w:rsid w:val="007E32D3"/>
    <w:rsid w:val="007E349D"/>
    <w:rsid w:val="007E3CEE"/>
    <w:rsid w:val="007E4191"/>
    <w:rsid w:val="007E4202"/>
    <w:rsid w:val="007E44D9"/>
    <w:rsid w:val="007E480B"/>
    <w:rsid w:val="007E4EA1"/>
    <w:rsid w:val="007E4EE8"/>
    <w:rsid w:val="007E4FD2"/>
    <w:rsid w:val="007E65CA"/>
    <w:rsid w:val="007E6958"/>
    <w:rsid w:val="007E72A3"/>
    <w:rsid w:val="007E7E0C"/>
    <w:rsid w:val="007E7FB5"/>
    <w:rsid w:val="007F02AD"/>
    <w:rsid w:val="007F0E0C"/>
    <w:rsid w:val="007F159C"/>
    <w:rsid w:val="007F16BD"/>
    <w:rsid w:val="007F17B5"/>
    <w:rsid w:val="007F1D61"/>
    <w:rsid w:val="007F1F47"/>
    <w:rsid w:val="007F2270"/>
    <w:rsid w:val="007F26B1"/>
    <w:rsid w:val="007F2B88"/>
    <w:rsid w:val="007F34FC"/>
    <w:rsid w:val="007F38E3"/>
    <w:rsid w:val="007F3E43"/>
    <w:rsid w:val="007F3E52"/>
    <w:rsid w:val="007F40C5"/>
    <w:rsid w:val="007F4284"/>
    <w:rsid w:val="007F5188"/>
    <w:rsid w:val="007F51A1"/>
    <w:rsid w:val="007F5237"/>
    <w:rsid w:val="007F53CF"/>
    <w:rsid w:val="007F639F"/>
    <w:rsid w:val="007F6AB7"/>
    <w:rsid w:val="007F6B64"/>
    <w:rsid w:val="007F6BDB"/>
    <w:rsid w:val="007F7696"/>
    <w:rsid w:val="007F781B"/>
    <w:rsid w:val="00800E13"/>
    <w:rsid w:val="00800E46"/>
    <w:rsid w:val="00801BED"/>
    <w:rsid w:val="00802B3A"/>
    <w:rsid w:val="00802CCF"/>
    <w:rsid w:val="00802E88"/>
    <w:rsid w:val="0080374D"/>
    <w:rsid w:val="00803B7C"/>
    <w:rsid w:val="00804263"/>
    <w:rsid w:val="0080488F"/>
    <w:rsid w:val="00804D9B"/>
    <w:rsid w:val="008050C0"/>
    <w:rsid w:val="00805456"/>
    <w:rsid w:val="0080562F"/>
    <w:rsid w:val="00806164"/>
    <w:rsid w:val="00806320"/>
    <w:rsid w:val="00807B55"/>
    <w:rsid w:val="00807C70"/>
    <w:rsid w:val="008100F5"/>
    <w:rsid w:val="008107A2"/>
    <w:rsid w:val="0081095C"/>
    <w:rsid w:val="00810DDC"/>
    <w:rsid w:val="00811B7A"/>
    <w:rsid w:val="00811F09"/>
    <w:rsid w:val="00812602"/>
    <w:rsid w:val="00812F6D"/>
    <w:rsid w:val="008135CA"/>
    <w:rsid w:val="0081414E"/>
    <w:rsid w:val="00814878"/>
    <w:rsid w:val="00814A5C"/>
    <w:rsid w:val="00814FC2"/>
    <w:rsid w:val="008154E5"/>
    <w:rsid w:val="00815B46"/>
    <w:rsid w:val="00815D76"/>
    <w:rsid w:val="0081615B"/>
    <w:rsid w:val="00816711"/>
    <w:rsid w:val="00816CA1"/>
    <w:rsid w:val="0081719E"/>
    <w:rsid w:val="00817349"/>
    <w:rsid w:val="008178A1"/>
    <w:rsid w:val="00820000"/>
    <w:rsid w:val="0082169B"/>
    <w:rsid w:val="008216BB"/>
    <w:rsid w:val="008216F5"/>
    <w:rsid w:val="008223FF"/>
    <w:rsid w:val="00822F0A"/>
    <w:rsid w:val="008232C7"/>
    <w:rsid w:val="008237EA"/>
    <w:rsid w:val="00823F68"/>
    <w:rsid w:val="0082466A"/>
    <w:rsid w:val="008250AC"/>
    <w:rsid w:val="008251DB"/>
    <w:rsid w:val="00825C0C"/>
    <w:rsid w:val="00826410"/>
    <w:rsid w:val="008269EF"/>
    <w:rsid w:val="00827EC2"/>
    <w:rsid w:val="0083058A"/>
    <w:rsid w:val="0083146A"/>
    <w:rsid w:val="008314C9"/>
    <w:rsid w:val="008315EA"/>
    <w:rsid w:val="00831B47"/>
    <w:rsid w:val="00831EF1"/>
    <w:rsid w:val="00832C44"/>
    <w:rsid w:val="0083302B"/>
    <w:rsid w:val="00833CFC"/>
    <w:rsid w:val="00834479"/>
    <w:rsid w:val="008345BF"/>
    <w:rsid w:val="00834B80"/>
    <w:rsid w:val="00834E28"/>
    <w:rsid w:val="00835969"/>
    <w:rsid w:val="00835BC6"/>
    <w:rsid w:val="00835FE3"/>
    <w:rsid w:val="0083641A"/>
    <w:rsid w:val="00836735"/>
    <w:rsid w:val="00836DD2"/>
    <w:rsid w:val="00836E93"/>
    <w:rsid w:val="00837692"/>
    <w:rsid w:val="00837FF6"/>
    <w:rsid w:val="008404ED"/>
    <w:rsid w:val="0084107C"/>
    <w:rsid w:val="008415D1"/>
    <w:rsid w:val="00842FC6"/>
    <w:rsid w:val="008431C2"/>
    <w:rsid w:val="00843660"/>
    <w:rsid w:val="008441C6"/>
    <w:rsid w:val="00844641"/>
    <w:rsid w:val="008446FB"/>
    <w:rsid w:val="00844C22"/>
    <w:rsid w:val="008459B3"/>
    <w:rsid w:val="00845B22"/>
    <w:rsid w:val="0084604B"/>
    <w:rsid w:val="00846ECA"/>
    <w:rsid w:val="00847359"/>
    <w:rsid w:val="0084735D"/>
    <w:rsid w:val="00847400"/>
    <w:rsid w:val="00847895"/>
    <w:rsid w:val="0084789B"/>
    <w:rsid w:val="008501F4"/>
    <w:rsid w:val="0085053D"/>
    <w:rsid w:val="00851169"/>
    <w:rsid w:val="0085137C"/>
    <w:rsid w:val="00851A50"/>
    <w:rsid w:val="00852A58"/>
    <w:rsid w:val="00852ED0"/>
    <w:rsid w:val="00853210"/>
    <w:rsid w:val="00853B36"/>
    <w:rsid w:val="008540BD"/>
    <w:rsid w:val="00854E97"/>
    <w:rsid w:val="00854FB3"/>
    <w:rsid w:val="00856C13"/>
    <w:rsid w:val="00856DF3"/>
    <w:rsid w:val="0085753C"/>
    <w:rsid w:val="00857B98"/>
    <w:rsid w:val="00857DA0"/>
    <w:rsid w:val="00860AEC"/>
    <w:rsid w:val="00861169"/>
    <w:rsid w:val="00861758"/>
    <w:rsid w:val="00861E4E"/>
    <w:rsid w:val="00862008"/>
    <w:rsid w:val="008624C4"/>
    <w:rsid w:val="008625CD"/>
    <w:rsid w:val="0086280E"/>
    <w:rsid w:val="00862AAD"/>
    <w:rsid w:val="00862EED"/>
    <w:rsid w:val="00863837"/>
    <w:rsid w:val="0086391B"/>
    <w:rsid w:val="00863EB7"/>
    <w:rsid w:val="00863F98"/>
    <w:rsid w:val="00864574"/>
    <w:rsid w:val="008645ED"/>
    <w:rsid w:val="00864FF8"/>
    <w:rsid w:val="008657BE"/>
    <w:rsid w:val="00866201"/>
    <w:rsid w:val="0086710C"/>
    <w:rsid w:val="00867C40"/>
    <w:rsid w:val="00867E79"/>
    <w:rsid w:val="0087038F"/>
    <w:rsid w:val="008705A5"/>
    <w:rsid w:val="008713BA"/>
    <w:rsid w:val="00871EAD"/>
    <w:rsid w:val="00872306"/>
    <w:rsid w:val="0087280C"/>
    <w:rsid w:val="00872893"/>
    <w:rsid w:val="00872F9B"/>
    <w:rsid w:val="00873583"/>
    <w:rsid w:val="00873B35"/>
    <w:rsid w:val="00873EDC"/>
    <w:rsid w:val="00873FB5"/>
    <w:rsid w:val="00874362"/>
    <w:rsid w:val="00874E32"/>
    <w:rsid w:val="00875999"/>
    <w:rsid w:val="00875E7A"/>
    <w:rsid w:val="00876CB4"/>
    <w:rsid w:val="00877349"/>
    <w:rsid w:val="00877B1D"/>
    <w:rsid w:val="008802B5"/>
    <w:rsid w:val="0088053D"/>
    <w:rsid w:val="00880792"/>
    <w:rsid w:val="00880D21"/>
    <w:rsid w:val="00880EE5"/>
    <w:rsid w:val="00881EE5"/>
    <w:rsid w:val="00882058"/>
    <w:rsid w:val="00882C3D"/>
    <w:rsid w:val="00883855"/>
    <w:rsid w:val="00884B66"/>
    <w:rsid w:val="00885750"/>
    <w:rsid w:val="00885B3D"/>
    <w:rsid w:val="00885D59"/>
    <w:rsid w:val="00885F78"/>
    <w:rsid w:val="00885FB5"/>
    <w:rsid w:val="008862BB"/>
    <w:rsid w:val="00887706"/>
    <w:rsid w:val="00887AFB"/>
    <w:rsid w:val="0089014E"/>
    <w:rsid w:val="00891515"/>
    <w:rsid w:val="008916DB"/>
    <w:rsid w:val="00891C86"/>
    <w:rsid w:val="00891EFD"/>
    <w:rsid w:val="00891F84"/>
    <w:rsid w:val="0089213A"/>
    <w:rsid w:val="008923D3"/>
    <w:rsid w:val="008925AC"/>
    <w:rsid w:val="008927F3"/>
    <w:rsid w:val="00892945"/>
    <w:rsid w:val="00892BD9"/>
    <w:rsid w:val="00892DD5"/>
    <w:rsid w:val="0089364E"/>
    <w:rsid w:val="00893D65"/>
    <w:rsid w:val="00894186"/>
    <w:rsid w:val="00894390"/>
    <w:rsid w:val="00894756"/>
    <w:rsid w:val="008947CE"/>
    <w:rsid w:val="0089481A"/>
    <w:rsid w:val="0089499E"/>
    <w:rsid w:val="00894AB0"/>
    <w:rsid w:val="00895AD5"/>
    <w:rsid w:val="00895C23"/>
    <w:rsid w:val="00895CC5"/>
    <w:rsid w:val="00895FFE"/>
    <w:rsid w:val="0089654A"/>
    <w:rsid w:val="00896744"/>
    <w:rsid w:val="00896C94"/>
    <w:rsid w:val="00896FB4"/>
    <w:rsid w:val="008971A4"/>
    <w:rsid w:val="0089780C"/>
    <w:rsid w:val="008A08C7"/>
    <w:rsid w:val="008A0B38"/>
    <w:rsid w:val="008A0D86"/>
    <w:rsid w:val="008A0FEB"/>
    <w:rsid w:val="008A10D8"/>
    <w:rsid w:val="008A2571"/>
    <w:rsid w:val="008A31F6"/>
    <w:rsid w:val="008A34AE"/>
    <w:rsid w:val="008A3963"/>
    <w:rsid w:val="008A3968"/>
    <w:rsid w:val="008A3B9B"/>
    <w:rsid w:val="008A3DFC"/>
    <w:rsid w:val="008A3EFE"/>
    <w:rsid w:val="008A4506"/>
    <w:rsid w:val="008A4C6C"/>
    <w:rsid w:val="008A51AD"/>
    <w:rsid w:val="008A5EE1"/>
    <w:rsid w:val="008A6F35"/>
    <w:rsid w:val="008B0288"/>
    <w:rsid w:val="008B0E4E"/>
    <w:rsid w:val="008B0F28"/>
    <w:rsid w:val="008B0F5E"/>
    <w:rsid w:val="008B1141"/>
    <w:rsid w:val="008B1413"/>
    <w:rsid w:val="008B1643"/>
    <w:rsid w:val="008B1E22"/>
    <w:rsid w:val="008B1E2F"/>
    <w:rsid w:val="008B2538"/>
    <w:rsid w:val="008B257E"/>
    <w:rsid w:val="008B2699"/>
    <w:rsid w:val="008B26DD"/>
    <w:rsid w:val="008B279B"/>
    <w:rsid w:val="008B2C71"/>
    <w:rsid w:val="008B30CC"/>
    <w:rsid w:val="008B3676"/>
    <w:rsid w:val="008B4121"/>
    <w:rsid w:val="008B4432"/>
    <w:rsid w:val="008B4B9E"/>
    <w:rsid w:val="008B5727"/>
    <w:rsid w:val="008B60ED"/>
    <w:rsid w:val="008B6A37"/>
    <w:rsid w:val="008B6CF4"/>
    <w:rsid w:val="008B7B13"/>
    <w:rsid w:val="008B7CBC"/>
    <w:rsid w:val="008C04FE"/>
    <w:rsid w:val="008C05F1"/>
    <w:rsid w:val="008C08B7"/>
    <w:rsid w:val="008C0981"/>
    <w:rsid w:val="008C0F34"/>
    <w:rsid w:val="008C1509"/>
    <w:rsid w:val="008C1A1C"/>
    <w:rsid w:val="008C1CF2"/>
    <w:rsid w:val="008C2E66"/>
    <w:rsid w:val="008C3634"/>
    <w:rsid w:val="008C3984"/>
    <w:rsid w:val="008C5BB1"/>
    <w:rsid w:val="008C6006"/>
    <w:rsid w:val="008C601B"/>
    <w:rsid w:val="008C60AA"/>
    <w:rsid w:val="008C61A1"/>
    <w:rsid w:val="008C6208"/>
    <w:rsid w:val="008C6F1B"/>
    <w:rsid w:val="008C7396"/>
    <w:rsid w:val="008C7917"/>
    <w:rsid w:val="008C7D94"/>
    <w:rsid w:val="008D0555"/>
    <w:rsid w:val="008D0FE7"/>
    <w:rsid w:val="008D1162"/>
    <w:rsid w:val="008D16B5"/>
    <w:rsid w:val="008D1B32"/>
    <w:rsid w:val="008D203D"/>
    <w:rsid w:val="008D2121"/>
    <w:rsid w:val="008D26F9"/>
    <w:rsid w:val="008D2B04"/>
    <w:rsid w:val="008D30C4"/>
    <w:rsid w:val="008D3195"/>
    <w:rsid w:val="008D3243"/>
    <w:rsid w:val="008D44A0"/>
    <w:rsid w:val="008D4979"/>
    <w:rsid w:val="008D4FB0"/>
    <w:rsid w:val="008D5355"/>
    <w:rsid w:val="008D5A56"/>
    <w:rsid w:val="008D641E"/>
    <w:rsid w:val="008D6616"/>
    <w:rsid w:val="008D6F0A"/>
    <w:rsid w:val="008D737D"/>
    <w:rsid w:val="008D7ABC"/>
    <w:rsid w:val="008E0C72"/>
    <w:rsid w:val="008E105C"/>
    <w:rsid w:val="008E251D"/>
    <w:rsid w:val="008E2652"/>
    <w:rsid w:val="008E2D0C"/>
    <w:rsid w:val="008E2D56"/>
    <w:rsid w:val="008E427F"/>
    <w:rsid w:val="008E42F6"/>
    <w:rsid w:val="008E4AA9"/>
    <w:rsid w:val="008E4DBC"/>
    <w:rsid w:val="008E5203"/>
    <w:rsid w:val="008E59CE"/>
    <w:rsid w:val="008E62B6"/>
    <w:rsid w:val="008E77EA"/>
    <w:rsid w:val="008E7BC9"/>
    <w:rsid w:val="008E7EED"/>
    <w:rsid w:val="008F0836"/>
    <w:rsid w:val="008F19C3"/>
    <w:rsid w:val="008F2AA1"/>
    <w:rsid w:val="008F2DA2"/>
    <w:rsid w:val="008F309E"/>
    <w:rsid w:val="008F3BCF"/>
    <w:rsid w:val="008F46DB"/>
    <w:rsid w:val="008F4A3A"/>
    <w:rsid w:val="008F50B4"/>
    <w:rsid w:val="008F5577"/>
    <w:rsid w:val="008F6F6A"/>
    <w:rsid w:val="008F75A1"/>
    <w:rsid w:val="008F78AB"/>
    <w:rsid w:val="00901C90"/>
    <w:rsid w:val="00901D07"/>
    <w:rsid w:val="00902A12"/>
    <w:rsid w:val="00903257"/>
    <w:rsid w:val="00903374"/>
    <w:rsid w:val="00903EC0"/>
    <w:rsid w:val="009056A0"/>
    <w:rsid w:val="00905975"/>
    <w:rsid w:val="0090600B"/>
    <w:rsid w:val="00910BCD"/>
    <w:rsid w:val="00911746"/>
    <w:rsid w:val="00911CFE"/>
    <w:rsid w:val="00911EF9"/>
    <w:rsid w:val="00912003"/>
    <w:rsid w:val="0091247F"/>
    <w:rsid w:val="009146B0"/>
    <w:rsid w:val="00915CD1"/>
    <w:rsid w:val="00915E84"/>
    <w:rsid w:val="00916B1B"/>
    <w:rsid w:val="00916F57"/>
    <w:rsid w:val="00916FBA"/>
    <w:rsid w:val="00917773"/>
    <w:rsid w:val="00917CD9"/>
    <w:rsid w:val="00917F83"/>
    <w:rsid w:val="00921B57"/>
    <w:rsid w:val="0092218F"/>
    <w:rsid w:val="009221F7"/>
    <w:rsid w:val="00922F54"/>
    <w:rsid w:val="00923238"/>
    <w:rsid w:val="00923AFE"/>
    <w:rsid w:val="00924C13"/>
    <w:rsid w:val="00924E84"/>
    <w:rsid w:val="009257F4"/>
    <w:rsid w:val="009258A8"/>
    <w:rsid w:val="00925AD2"/>
    <w:rsid w:val="0092645E"/>
    <w:rsid w:val="00926FF1"/>
    <w:rsid w:val="009309D0"/>
    <w:rsid w:val="00930E00"/>
    <w:rsid w:val="0093143A"/>
    <w:rsid w:val="00932176"/>
    <w:rsid w:val="009322C0"/>
    <w:rsid w:val="009326EA"/>
    <w:rsid w:val="00932E8A"/>
    <w:rsid w:val="009332CC"/>
    <w:rsid w:val="00933380"/>
    <w:rsid w:val="00933752"/>
    <w:rsid w:val="0093379E"/>
    <w:rsid w:val="00935035"/>
    <w:rsid w:val="00935461"/>
    <w:rsid w:val="0093607D"/>
    <w:rsid w:val="00936417"/>
    <w:rsid w:val="009379D1"/>
    <w:rsid w:val="00940116"/>
    <w:rsid w:val="00940989"/>
    <w:rsid w:val="0094291B"/>
    <w:rsid w:val="00943559"/>
    <w:rsid w:val="0094369A"/>
    <w:rsid w:val="00943F4E"/>
    <w:rsid w:val="00943FAA"/>
    <w:rsid w:val="00945B70"/>
    <w:rsid w:val="00945C8E"/>
    <w:rsid w:val="00946380"/>
    <w:rsid w:val="0094709A"/>
    <w:rsid w:val="0094751D"/>
    <w:rsid w:val="00950B82"/>
    <w:rsid w:val="00950BF0"/>
    <w:rsid w:val="00951F17"/>
    <w:rsid w:val="00952179"/>
    <w:rsid w:val="00952CCB"/>
    <w:rsid w:val="00953161"/>
    <w:rsid w:val="00953C15"/>
    <w:rsid w:val="0095435F"/>
    <w:rsid w:val="00954384"/>
    <w:rsid w:val="00954A16"/>
    <w:rsid w:val="00954C21"/>
    <w:rsid w:val="009552C9"/>
    <w:rsid w:val="00956001"/>
    <w:rsid w:val="009574E5"/>
    <w:rsid w:val="00957F93"/>
    <w:rsid w:val="00960937"/>
    <w:rsid w:val="00960EB8"/>
    <w:rsid w:val="00961138"/>
    <w:rsid w:val="0096127B"/>
    <w:rsid w:val="0096184E"/>
    <w:rsid w:val="009618AB"/>
    <w:rsid w:val="0096196F"/>
    <w:rsid w:val="00961F2A"/>
    <w:rsid w:val="00961FF0"/>
    <w:rsid w:val="009621BF"/>
    <w:rsid w:val="00962A8E"/>
    <w:rsid w:val="00962EF6"/>
    <w:rsid w:val="00963FA2"/>
    <w:rsid w:val="00965217"/>
    <w:rsid w:val="009655CE"/>
    <w:rsid w:val="0096589A"/>
    <w:rsid w:val="00965B79"/>
    <w:rsid w:val="00965DA8"/>
    <w:rsid w:val="0096672F"/>
    <w:rsid w:val="009667BA"/>
    <w:rsid w:val="0096776C"/>
    <w:rsid w:val="009704A9"/>
    <w:rsid w:val="00971058"/>
    <w:rsid w:val="009716F2"/>
    <w:rsid w:val="00971815"/>
    <w:rsid w:val="0097254C"/>
    <w:rsid w:val="0097272D"/>
    <w:rsid w:val="00972ABB"/>
    <w:rsid w:val="00972BD3"/>
    <w:rsid w:val="00972C00"/>
    <w:rsid w:val="0097356A"/>
    <w:rsid w:val="00974A78"/>
    <w:rsid w:val="00975CB2"/>
    <w:rsid w:val="0097608F"/>
    <w:rsid w:val="00976618"/>
    <w:rsid w:val="00976D23"/>
    <w:rsid w:val="0098026E"/>
    <w:rsid w:val="00980270"/>
    <w:rsid w:val="00980811"/>
    <w:rsid w:val="00980B9F"/>
    <w:rsid w:val="00981C10"/>
    <w:rsid w:val="00981F3C"/>
    <w:rsid w:val="00982C19"/>
    <w:rsid w:val="009835C4"/>
    <w:rsid w:val="0098391B"/>
    <w:rsid w:val="00983A89"/>
    <w:rsid w:val="00984361"/>
    <w:rsid w:val="009843CE"/>
    <w:rsid w:val="009847B4"/>
    <w:rsid w:val="00984909"/>
    <w:rsid w:val="00984D20"/>
    <w:rsid w:val="00985681"/>
    <w:rsid w:val="00985698"/>
    <w:rsid w:val="00985814"/>
    <w:rsid w:val="00985DBF"/>
    <w:rsid w:val="009860F8"/>
    <w:rsid w:val="00986C8F"/>
    <w:rsid w:val="0099055D"/>
    <w:rsid w:val="00990B44"/>
    <w:rsid w:val="00991ADC"/>
    <w:rsid w:val="00991E32"/>
    <w:rsid w:val="00992192"/>
    <w:rsid w:val="009924BE"/>
    <w:rsid w:val="009925B2"/>
    <w:rsid w:val="00992B44"/>
    <w:rsid w:val="009930AE"/>
    <w:rsid w:val="00993445"/>
    <w:rsid w:val="009935C8"/>
    <w:rsid w:val="009938CB"/>
    <w:rsid w:val="00993AAB"/>
    <w:rsid w:val="009946DF"/>
    <w:rsid w:val="00995194"/>
    <w:rsid w:val="00995436"/>
    <w:rsid w:val="009960B0"/>
    <w:rsid w:val="009960C4"/>
    <w:rsid w:val="00996106"/>
    <w:rsid w:val="009961DF"/>
    <w:rsid w:val="00996724"/>
    <w:rsid w:val="00996C46"/>
    <w:rsid w:val="00996F01"/>
    <w:rsid w:val="00996F3F"/>
    <w:rsid w:val="009972AB"/>
    <w:rsid w:val="009976F4"/>
    <w:rsid w:val="00997CEF"/>
    <w:rsid w:val="009A0B11"/>
    <w:rsid w:val="009A17C3"/>
    <w:rsid w:val="009A1CAD"/>
    <w:rsid w:val="009A1EC9"/>
    <w:rsid w:val="009A29EA"/>
    <w:rsid w:val="009A4110"/>
    <w:rsid w:val="009A41B7"/>
    <w:rsid w:val="009A4664"/>
    <w:rsid w:val="009A470E"/>
    <w:rsid w:val="009A47E2"/>
    <w:rsid w:val="009A487C"/>
    <w:rsid w:val="009A4BCA"/>
    <w:rsid w:val="009A52F6"/>
    <w:rsid w:val="009A563F"/>
    <w:rsid w:val="009A57D6"/>
    <w:rsid w:val="009A6C43"/>
    <w:rsid w:val="009A7010"/>
    <w:rsid w:val="009A7782"/>
    <w:rsid w:val="009B0201"/>
    <w:rsid w:val="009B093B"/>
    <w:rsid w:val="009B0F4C"/>
    <w:rsid w:val="009B0FC1"/>
    <w:rsid w:val="009B1027"/>
    <w:rsid w:val="009B1B47"/>
    <w:rsid w:val="009B25E1"/>
    <w:rsid w:val="009B2B94"/>
    <w:rsid w:val="009B3459"/>
    <w:rsid w:val="009B3675"/>
    <w:rsid w:val="009B37B0"/>
    <w:rsid w:val="009B53D0"/>
    <w:rsid w:val="009B5961"/>
    <w:rsid w:val="009B5CD6"/>
    <w:rsid w:val="009B7184"/>
    <w:rsid w:val="009B7893"/>
    <w:rsid w:val="009C068E"/>
    <w:rsid w:val="009C09BA"/>
    <w:rsid w:val="009C17DF"/>
    <w:rsid w:val="009C1A31"/>
    <w:rsid w:val="009C1F19"/>
    <w:rsid w:val="009C3252"/>
    <w:rsid w:val="009C32CA"/>
    <w:rsid w:val="009C34E8"/>
    <w:rsid w:val="009C3D41"/>
    <w:rsid w:val="009C3FD0"/>
    <w:rsid w:val="009C4642"/>
    <w:rsid w:val="009C474A"/>
    <w:rsid w:val="009C4B89"/>
    <w:rsid w:val="009C4D92"/>
    <w:rsid w:val="009C50FF"/>
    <w:rsid w:val="009C5560"/>
    <w:rsid w:val="009C5965"/>
    <w:rsid w:val="009C59FC"/>
    <w:rsid w:val="009C63F9"/>
    <w:rsid w:val="009C64D5"/>
    <w:rsid w:val="009C6514"/>
    <w:rsid w:val="009C78A8"/>
    <w:rsid w:val="009C7DA9"/>
    <w:rsid w:val="009D002F"/>
    <w:rsid w:val="009D0678"/>
    <w:rsid w:val="009D06FD"/>
    <w:rsid w:val="009D0780"/>
    <w:rsid w:val="009D09F7"/>
    <w:rsid w:val="009D1783"/>
    <w:rsid w:val="009D1AEB"/>
    <w:rsid w:val="009D248F"/>
    <w:rsid w:val="009D2C0F"/>
    <w:rsid w:val="009D2EC2"/>
    <w:rsid w:val="009D33D6"/>
    <w:rsid w:val="009D350B"/>
    <w:rsid w:val="009D41C9"/>
    <w:rsid w:val="009D4834"/>
    <w:rsid w:val="009D4A79"/>
    <w:rsid w:val="009D4D37"/>
    <w:rsid w:val="009D5C4A"/>
    <w:rsid w:val="009D5FAF"/>
    <w:rsid w:val="009D622B"/>
    <w:rsid w:val="009D62D8"/>
    <w:rsid w:val="009D7D12"/>
    <w:rsid w:val="009E0012"/>
    <w:rsid w:val="009E07A5"/>
    <w:rsid w:val="009E07D3"/>
    <w:rsid w:val="009E0D2B"/>
    <w:rsid w:val="009E0E6A"/>
    <w:rsid w:val="009E13BA"/>
    <w:rsid w:val="009E35F5"/>
    <w:rsid w:val="009E3B6B"/>
    <w:rsid w:val="009E3B81"/>
    <w:rsid w:val="009E4289"/>
    <w:rsid w:val="009E458D"/>
    <w:rsid w:val="009E4D76"/>
    <w:rsid w:val="009E5EB3"/>
    <w:rsid w:val="009F0640"/>
    <w:rsid w:val="009F0A84"/>
    <w:rsid w:val="009F14B5"/>
    <w:rsid w:val="009F1527"/>
    <w:rsid w:val="009F208F"/>
    <w:rsid w:val="009F2CFB"/>
    <w:rsid w:val="009F340D"/>
    <w:rsid w:val="009F394F"/>
    <w:rsid w:val="009F3D45"/>
    <w:rsid w:val="009F4646"/>
    <w:rsid w:val="009F485B"/>
    <w:rsid w:val="009F4A93"/>
    <w:rsid w:val="009F547F"/>
    <w:rsid w:val="009F5D68"/>
    <w:rsid w:val="009F63DB"/>
    <w:rsid w:val="009F6733"/>
    <w:rsid w:val="009F6957"/>
    <w:rsid w:val="009F6B97"/>
    <w:rsid w:val="009F73CD"/>
    <w:rsid w:val="009F7549"/>
    <w:rsid w:val="009F777C"/>
    <w:rsid w:val="00A00448"/>
    <w:rsid w:val="00A0060D"/>
    <w:rsid w:val="00A008BF"/>
    <w:rsid w:val="00A00CC4"/>
    <w:rsid w:val="00A013F1"/>
    <w:rsid w:val="00A01797"/>
    <w:rsid w:val="00A01A4D"/>
    <w:rsid w:val="00A01C31"/>
    <w:rsid w:val="00A01C9E"/>
    <w:rsid w:val="00A01D72"/>
    <w:rsid w:val="00A01F61"/>
    <w:rsid w:val="00A01FFB"/>
    <w:rsid w:val="00A02094"/>
    <w:rsid w:val="00A021A4"/>
    <w:rsid w:val="00A021C4"/>
    <w:rsid w:val="00A02657"/>
    <w:rsid w:val="00A0269E"/>
    <w:rsid w:val="00A03707"/>
    <w:rsid w:val="00A0372E"/>
    <w:rsid w:val="00A0426E"/>
    <w:rsid w:val="00A04AA2"/>
    <w:rsid w:val="00A04AC8"/>
    <w:rsid w:val="00A05500"/>
    <w:rsid w:val="00A056B8"/>
    <w:rsid w:val="00A05882"/>
    <w:rsid w:val="00A059C9"/>
    <w:rsid w:val="00A05A9E"/>
    <w:rsid w:val="00A06016"/>
    <w:rsid w:val="00A06995"/>
    <w:rsid w:val="00A06DD0"/>
    <w:rsid w:val="00A07139"/>
    <w:rsid w:val="00A073E8"/>
    <w:rsid w:val="00A100B1"/>
    <w:rsid w:val="00A104B6"/>
    <w:rsid w:val="00A113B3"/>
    <w:rsid w:val="00A11E30"/>
    <w:rsid w:val="00A120F5"/>
    <w:rsid w:val="00A127C5"/>
    <w:rsid w:val="00A12C5C"/>
    <w:rsid w:val="00A1335F"/>
    <w:rsid w:val="00A1396D"/>
    <w:rsid w:val="00A14292"/>
    <w:rsid w:val="00A14F9C"/>
    <w:rsid w:val="00A150A1"/>
    <w:rsid w:val="00A15643"/>
    <w:rsid w:val="00A166DE"/>
    <w:rsid w:val="00A16D62"/>
    <w:rsid w:val="00A17172"/>
    <w:rsid w:val="00A173AA"/>
    <w:rsid w:val="00A20AEB"/>
    <w:rsid w:val="00A21983"/>
    <w:rsid w:val="00A219AC"/>
    <w:rsid w:val="00A219FC"/>
    <w:rsid w:val="00A21D32"/>
    <w:rsid w:val="00A22296"/>
    <w:rsid w:val="00A227CE"/>
    <w:rsid w:val="00A22877"/>
    <w:rsid w:val="00A23055"/>
    <w:rsid w:val="00A2335A"/>
    <w:rsid w:val="00A2373E"/>
    <w:rsid w:val="00A23C0C"/>
    <w:rsid w:val="00A24682"/>
    <w:rsid w:val="00A24BE8"/>
    <w:rsid w:val="00A2552B"/>
    <w:rsid w:val="00A2565A"/>
    <w:rsid w:val="00A257EE"/>
    <w:rsid w:val="00A25F5D"/>
    <w:rsid w:val="00A26189"/>
    <w:rsid w:val="00A26C6D"/>
    <w:rsid w:val="00A26FBC"/>
    <w:rsid w:val="00A27573"/>
    <w:rsid w:val="00A27796"/>
    <w:rsid w:val="00A27CDD"/>
    <w:rsid w:val="00A27FC5"/>
    <w:rsid w:val="00A30A45"/>
    <w:rsid w:val="00A30C14"/>
    <w:rsid w:val="00A30C40"/>
    <w:rsid w:val="00A30C9D"/>
    <w:rsid w:val="00A31333"/>
    <w:rsid w:val="00A313C9"/>
    <w:rsid w:val="00A31819"/>
    <w:rsid w:val="00A3247F"/>
    <w:rsid w:val="00A326D9"/>
    <w:rsid w:val="00A3270B"/>
    <w:rsid w:val="00A32788"/>
    <w:rsid w:val="00A32A62"/>
    <w:rsid w:val="00A32B85"/>
    <w:rsid w:val="00A334B3"/>
    <w:rsid w:val="00A3389B"/>
    <w:rsid w:val="00A33CCF"/>
    <w:rsid w:val="00A34A66"/>
    <w:rsid w:val="00A357CA"/>
    <w:rsid w:val="00A36C09"/>
    <w:rsid w:val="00A36C0E"/>
    <w:rsid w:val="00A36FFE"/>
    <w:rsid w:val="00A37110"/>
    <w:rsid w:val="00A373C4"/>
    <w:rsid w:val="00A37832"/>
    <w:rsid w:val="00A37888"/>
    <w:rsid w:val="00A37EAD"/>
    <w:rsid w:val="00A4006F"/>
    <w:rsid w:val="00A40A8B"/>
    <w:rsid w:val="00A418F2"/>
    <w:rsid w:val="00A42C1F"/>
    <w:rsid w:val="00A42EFC"/>
    <w:rsid w:val="00A43694"/>
    <w:rsid w:val="00A437B0"/>
    <w:rsid w:val="00A44135"/>
    <w:rsid w:val="00A454C9"/>
    <w:rsid w:val="00A45836"/>
    <w:rsid w:val="00A458BE"/>
    <w:rsid w:val="00A45CA0"/>
    <w:rsid w:val="00A464DE"/>
    <w:rsid w:val="00A46677"/>
    <w:rsid w:val="00A47E49"/>
    <w:rsid w:val="00A50A65"/>
    <w:rsid w:val="00A5114B"/>
    <w:rsid w:val="00A513C3"/>
    <w:rsid w:val="00A513F8"/>
    <w:rsid w:val="00A519F3"/>
    <w:rsid w:val="00A51F46"/>
    <w:rsid w:val="00A5222A"/>
    <w:rsid w:val="00A52828"/>
    <w:rsid w:val="00A53899"/>
    <w:rsid w:val="00A539BA"/>
    <w:rsid w:val="00A53A1C"/>
    <w:rsid w:val="00A53C23"/>
    <w:rsid w:val="00A53EBE"/>
    <w:rsid w:val="00A55CEF"/>
    <w:rsid w:val="00A56088"/>
    <w:rsid w:val="00A561F6"/>
    <w:rsid w:val="00A56594"/>
    <w:rsid w:val="00A5754B"/>
    <w:rsid w:val="00A577C5"/>
    <w:rsid w:val="00A57CDF"/>
    <w:rsid w:val="00A600CE"/>
    <w:rsid w:val="00A6030B"/>
    <w:rsid w:val="00A609B0"/>
    <w:rsid w:val="00A60F3A"/>
    <w:rsid w:val="00A61345"/>
    <w:rsid w:val="00A6147D"/>
    <w:rsid w:val="00A61AE0"/>
    <w:rsid w:val="00A61AF6"/>
    <w:rsid w:val="00A620C6"/>
    <w:rsid w:val="00A62264"/>
    <w:rsid w:val="00A62C95"/>
    <w:rsid w:val="00A62E83"/>
    <w:rsid w:val="00A6384E"/>
    <w:rsid w:val="00A639DE"/>
    <w:rsid w:val="00A63AE0"/>
    <w:rsid w:val="00A63F15"/>
    <w:rsid w:val="00A64063"/>
    <w:rsid w:val="00A6421C"/>
    <w:rsid w:val="00A6422E"/>
    <w:rsid w:val="00A6428C"/>
    <w:rsid w:val="00A6497B"/>
    <w:rsid w:val="00A64BFF"/>
    <w:rsid w:val="00A64EF8"/>
    <w:rsid w:val="00A65E20"/>
    <w:rsid w:val="00A661D0"/>
    <w:rsid w:val="00A666E0"/>
    <w:rsid w:val="00A669E9"/>
    <w:rsid w:val="00A67207"/>
    <w:rsid w:val="00A6768D"/>
    <w:rsid w:val="00A67843"/>
    <w:rsid w:val="00A6784D"/>
    <w:rsid w:val="00A67D14"/>
    <w:rsid w:val="00A70146"/>
    <w:rsid w:val="00A70B9B"/>
    <w:rsid w:val="00A7114D"/>
    <w:rsid w:val="00A71C98"/>
    <w:rsid w:val="00A71F73"/>
    <w:rsid w:val="00A720CB"/>
    <w:rsid w:val="00A721A0"/>
    <w:rsid w:val="00A723B1"/>
    <w:rsid w:val="00A7371A"/>
    <w:rsid w:val="00A73889"/>
    <w:rsid w:val="00A73E71"/>
    <w:rsid w:val="00A73E7B"/>
    <w:rsid w:val="00A74185"/>
    <w:rsid w:val="00A74B0E"/>
    <w:rsid w:val="00A74F02"/>
    <w:rsid w:val="00A75639"/>
    <w:rsid w:val="00A75C49"/>
    <w:rsid w:val="00A76381"/>
    <w:rsid w:val="00A768BA"/>
    <w:rsid w:val="00A76905"/>
    <w:rsid w:val="00A76CC8"/>
    <w:rsid w:val="00A76F82"/>
    <w:rsid w:val="00A80434"/>
    <w:rsid w:val="00A806FE"/>
    <w:rsid w:val="00A80733"/>
    <w:rsid w:val="00A80936"/>
    <w:rsid w:val="00A80E93"/>
    <w:rsid w:val="00A81A6E"/>
    <w:rsid w:val="00A827AB"/>
    <w:rsid w:val="00A827FD"/>
    <w:rsid w:val="00A82848"/>
    <w:rsid w:val="00A829F7"/>
    <w:rsid w:val="00A83275"/>
    <w:rsid w:val="00A83934"/>
    <w:rsid w:val="00A83949"/>
    <w:rsid w:val="00A84541"/>
    <w:rsid w:val="00A84A5E"/>
    <w:rsid w:val="00A84F12"/>
    <w:rsid w:val="00A85939"/>
    <w:rsid w:val="00A8622A"/>
    <w:rsid w:val="00A8689B"/>
    <w:rsid w:val="00A86980"/>
    <w:rsid w:val="00A86ACF"/>
    <w:rsid w:val="00A873AF"/>
    <w:rsid w:val="00A87655"/>
    <w:rsid w:val="00A87DB1"/>
    <w:rsid w:val="00A90B7C"/>
    <w:rsid w:val="00A90BFE"/>
    <w:rsid w:val="00A9119B"/>
    <w:rsid w:val="00A91EC7"/>
    <w:rsid w:val="00A925CA"/>
    <w:rsid w:val="00A9267C"/>
    <w:rsid w:val="00A92E77"/>
    <w:rsid w:val="00A93062"/>
    <w:rsid w:val="00A93371"/>
    <w:rsid w:val="00A93EE0"/>
    <w:rsid w:val="00A945F0"/>
    <w:rsid w:val="00A94F0D"/>
    <w:rsid w:val="00A95B44"/>
    <w:rsid w:val="00A95B95"/>
    <w:rsid w:val="00A9610F"/>
    <w:rsid w:val="00A963E8"/>
    <w:rsid w:val="00A964B8"/>
    <w:rsid w:val="00AA0BC3"/>
    <w:rsid w:val="00AA0C32"/>
    <w:rsid w:val="00AA0F36"/>
    <w:rsid w:val="00AA11FC"/>
    <w:rsid w:val="00AA25F2"/>
    <w:rsid w:val="00AA282C"/>
    <w:rsid w:val="00AA38EB"/>
    <w:rsid w:val="00AA3DA6"/>
    <w:rsid w:val="00AA4A68"/>
    <w:rsid w:val="00AA543E"/>
    <w:rsid w:val="00AA55A4"/>
    <w:rsid w:val="00AA61D3"/>
    <w:rsid w:val="00AA6F24"/>
    <w:rsid w:val="00AA7521"/>
    <w:rsid w:val="00AA752D"/>
    <w:rsid w:val="00AA7888"/>
    <w:rsid w:val="00AA7ABE"/>
    <w:rsid w:val="00AB0808"/>
    <w:rsid w:val="00AB09C2"/>
    <w:rsid w:val="00AB109F"/>
    <w:rsid w:val="00AB1617"/>
    <w:rsid w:val="00AB16F9"/>
    <w:rsid w:val="00AB24DA"/>
    <w:rsid w:val="00AB2A64"/>
    <w:rsid w:val="00AB3EAC"/>
    <w:rsid w:val="00AB3FCC"/>
    <w:rsid w:val="00AB3FF8"/>
    <w:rsid w:val="00AB4187"/>
    <w:rsid w:val="00AB4796"/>
    <w:rsid w:val="00AB509F"/>
    <w:rsid w:val="00AB5162"/>
    <w:rsid w:val="00AB5429"/>
    <w:rsid w:val="00AB550E"/>
    <w:rsid w:val="00AB609B"/>
    <w:rsid w:val="00AB747B"/>
    <w:rsid w:val="00AB74F3"/>
    <w:rsid w:val="00AB7588"/>
    <w:rsid w:val="00AB75D4"/>
    <w:rsid w:val="00AB7B9B"/>
    <w:rsid w:val="00AC06FA"/>
    <w:rsid w:val="00AC0B50"/>
    <w:rsid w:val="00AC0C08"/>
    <w:rsid w:val="00AC0C71"/>
    <w:rsid w:val="00AC1237"/>
    <w:rsid w:val="00AC13D2"/>
    <w:rsid w:val="00AC19F4"/>
    <w:rsid w:val="00AC1AA1"/>
    <w:rsid w:val="00AC1D33"/>
    <w:rsid w:val="00AC2139"/>
    <w:rsid w:val="00AC23C5"/>
    <w:rsid w:val="00AC2B6F"/>
    <w:rsid w:val="00AC2F97"/>
    <w:rsid w:val="00AC3152"/>
    <w:rsid w:val="00AC33A7"/>
    <w:rsid w:val="00AC387E"/>
    <w:rsid w:val="00AC43D5"/>
    <w:rsid w:val="00AC45BA"/>
    <w:rsid w:val="00AC47C6"/>
    <w:rsid w:val="00AC4ABC"/>
    <w:rsid w:val="00AC4E64"/>
    <w:rsid w:val="00AC52EB"/>
    <w:rsid w:val="00AC6D11"/>
    <w:rsid w:val="00AC70F6"/>
    <w:rsid w:val="00AC7A77"/>
    <w:rsid w:val="00AC7ADA"/>
    <w:rsid w:val="00AC7C74"/>
    <w:rsid w:val="00AC7E45"/>
    <w:rsid w:val="00AC7EE0"/>
    <w:rsid w:val="00AD061A"/>
    <w:rsid w:val="00AD148A"/>
    <w:rsid w:val="00AD1901"/>
    <w:rsid w:val="00AD1DDD"/>
    <w:rsid w:val="00AD26F1"/>
    <w:rsid w:val="00AD2764"/>
    <w:rsid w:val="00AD31BA"/>
    <w:rsid w:val="00AD3277"/>
    <w:rsid w:val="00AD33A6"/>
    <w:rsid w:val="00AD3402"/>
    <w:rsid w:val="00AD40A8"/>
    <w:rsid w:val="00AD41D3"/>
    <w:rsid w:val="00AD464B"/>
    <w:rsid w:val="00AD4A2A"/>
    <w:rsid w:val="00AD62BC"/>
    <w:rsid w:val="00AD6B8A"/>
    <w:rsid w:val="00AD7516"/>
    <w:rsid w:val="00AD760C"/>
    <w:rsid w:val="00AE0055"/>
    <w:rsid w:val="00AE00DD"/>
    <w:rsid w:val="00AE200D"/>
    <w:rsid w:val="00AE2266"/>
    <w:rsid w:val="00AE25B8"/>
    <w:rsid w:val="00AE3AA1"/>
    <w:rsid w:val="00AE4177"/>
    <w:rsid w:val="00AE4691"/>
    <w:rsid w:val="00AE4C1B"/>
    <w:rsid w:val="00AE4DBF"/>
    <w:rsid w:val="00AE4F4B"/>
    <w:rsid w:val="00AE543D"/>
    <w:rsid w:val="00AE5459"/>
    <w:rsid w:val="00AE58DA"/>
    <w:rsid w:val="00AE5BEB"/>
    <w:rsid w:val="00AE6464"/>
    <w:rsid w:val="00AE7AE3"/>
    <w:rsid w:val="00AE7EC4"/>
    <w:rsid w:val="00AF04F5"/>
    <w:rsid w:val="00AF0FD5"/>
    <w:rsid w:val="00AF0FEC"/>
    <w:rsid w:val="00AF129A"/>
    <w:rsid w:val="00AF1FAB"/>
    <w:rsid w:val="00AF3602"/>
    <w:rsid w:val="00AF442B"/>
    <w:rsid w:val="00AF4EF0"/>
    <w:rsid w:val="00AF54C4"/>
    <w:rsid w:val="00AF56ED"/>
    <w:rsid w:val="00AF589D"/>
    <w:rsid w:val="00AF64BC"/>
    <w:rsid w:val="00AF65BD"/>
    <w:rsid w:val="00AF66EA"/>
    <w:rsid w:val="00AF6846"/>
    <w:rsid w:val="00AF6856"/>
    <w:rsid w:val="00AF75AE"/>
    <w:rsid w:val="00AF7F1E"/>
    <w:rsid w:val="00B000B4"/>
    <w:rsid w:val="00B02296"/>
    <w:rsid w:val="00B02F72"/>
    <w:rsid w:val="00B03159"/>
    <w:rsid w:val="00B0388A"/>
    <w:rsid w:val="00B043F1"/>
    <w:rsid w:val="00B0479B"/>
    <w:rsid w:val="00B0490C"/>
    <w:rsid w:val="00B054CB"/>
    <w:rsid w:val="00B0622D"/>
    <w:rsid w:val="00B06884"/>
    <w:rsid w:val="00B069E8"/>
    <w:rsid w:val="00B07412"/>
    <w:rsid w:val="00B07538"/>
    <w:rsid w:val="00B07597"/>
    <w:rsid w:val="00B07AB8"/>
    <w:rsid w:val="00B10279"/>
    <w:rsid w:val="00B102A7"/>
    <w:rsid w:val="00B10651"/>
    <w:rsid w:val="00B1088A"/>
    <w:rsid w:val="00B108C5"/>
    <w:rsid w:val="00B11BA8"/>
    <w:rsid w:val="00B11CFA"/>
    <w:rsid w:val="00B1241A"/>
    <w:rsid w:val="00B12B82"/>
    <w:rsid w:val="00B1338D"/>
    <w:rsid w:val="00B136A9"/>
    <w:rsid w:val="00B13D06"/>
    <w:rsid w:val="00B143BE"/>
    <w:rsid w:val="00B1529F"/>
    <w:rsid w:val="00B1621D"/>
    <w:rsid w:val="00B16261"/>
    <w:rsid w:val="00B16352"/>
    <w:rsid w:val="00B16467"/>
    <w:rsid w:val="00B16833"/>
    <w:rsid w:val="00B16869"/>
    <w:rsid w:val="00B168FD"/>
    <w:rsid w:val="00B1693F"/>
    <w:rsid w:val="00B169F8"/>
    <w:rsid w:val="00B16A54"/>
    <w:rsid w:val="00B17025"/>
    <w:rsid w:val="00B17272"/>
    <w:rsid w:val="00B17755"/>
    <w:rsid w:val="00B17F71"/>
    <w:rsid w:val="00B201FE"/>
    <w:rsid w:val="00B20239"/>
    <w:rsid w:val="00B20492"/>
    <w:rsid w:val="00B20588"/>
    <w:rsid w:val="00B208CD"/>
    <w:rsid w:val="00B20B7A"/>
    <w:rsid w:val="00B21376"/>
    <w:rsid w:val="00B21403"/>
    <w:rsid w:val="00B22AE0"/>
    <w:rsid w:val="00B22F96"/>
    <w:rsid w:val="00B2302C"/>
    <w:rsid w:val="00B23094"/>
    <w:rsid w:val="00B23887"/>
    <w:rsid w:val="00B242D3"/>
    <w:rsid w:val="00B249B7"/>
    <w:rsid w:val="00B2559E"/>
    <w:rsid w:val="00B2565C"/>
    <w:rsid w:val="00B25785"/>
    <w:rsid w:val="00B25D1C"/>
    <w:rsid w:val="00B263D0"/>
    <w:rsid w:val="00B278FF"/>
    <w:rsid w:val="00B30CFA"/>
    <w:rsid w:val="00B31740"/>
    <w:rsid w:val="00B31A31"/>
    <w:rsid w:val="00B31B51"/>
    <w:rsid w:val="00B32095"/>
    <w:rsid w:val="00B329A8"/>
    <w:rsid w:val="00B32B01"/>
    <w:rsid w:val="00B32B6E"/>
    <w:rsid w:val="00B32E35"/>
    <w:rsid w:val="00B33122"/>
    <w:rsid w:val="00B33DC7"/>
    <w:rsid w:val="00B350E2"/>
    <w:rsid w:val="00B352B1"/>
    <w:rsid w:val="00B354B3"/>
    <w:rsid w:val="00B35F8F"/>
    <w:rsid w:val="00B36777"/>
    <w:rsid w:val="00B37015"/>
    <w:rsid w:val="00B37083"/>
    <w:rsid w:val="00B37C84"/>
    <w:rsid w:val="00B37F95"/>
    <w:rsid w:val="00B4061D"/>
    <w:rsid w:val="00B40852"/>
    <w:rsid w:val="00B40BCD"/>
    <w:rsid w:val="00B41198"/>
    <w:rsid w:val="00B426AF"/>
    <w:rsid w:val="00B42889"/>
    <w:rsid w:val="00B430CB"/>
    <w:rsid w:val="00B43C83"/>
    <w:rsid w:val="00B43EFD"/>
    <w:rsid w:val="00B44677"/>
    <w:rsid w:val="00B44890"/>
    <w:rsid w:val="00B44903"/>
    <w:rsid w:val="00B44D6A"/>
    <w:rsid w:val="00B452B2"/>
    <w:rsid w:val="00B45EF7"/>
    <w:rsid w:val="00B461BE"/>
    <w:rsid w:val="00B464DB"/>
    <w:rsid w:val="00B46BBA"/>
    <w:rsid w:val="00B46D86"/>
    <w:rsid w:val="00B46EE5"/>
    <w:rsid w:val="00B4750C"/>
    <w:rsid w:val="00B47A3E"/>
    <w:rsid w:val="00B50E04"/>
    <w:rsid w:val="00B51C13"/>
    <w:rsid w:val="00B52DE9"/>
    <w:rsid w:val="00B53230"/>
    <w:rsid w:val="00B53ADF"/>
    <w:rsid w:val="00B53CA4"/>
    <w:rsid w:val="00B53D0D"/>
    <w:rsid w:val="00B53D27"/>
    <w:rsid w:val="00B54770"/>
    <w:rsid w:val="00B54A77"/>
    <w:rsid w:val="00B55718"/>
    <w:rsid w:val="00B55753"/>
    <w:rsid w:val="00B566DD"/>
    <w:rsid w:val="00B5689B"/>
    <w:rsid w:val="00B56D08"/>
    <w:rsid w:val="00B578A6"/>
    <w:rsid w:val="00B57B72"/>
    <w:rsid w:val="00B60499"/>
    <w:rsid w:val="00B6224B"/>
    <w:rsid w:val="00B624EF"/>
    <w:rsid w:val="00B62762"/>
    <w:rsid w:val="00B62788"/>
    <w:rsid w:val="00B62F64"/>
    <w:rsid w:val="00B6339B"/>
    <w:rsid w:val="00B63593"/>
    <w:rsid w:val="00B6419D"/>
    <w:rsid w:val="00B6462B"/>
    <w:rsid w:val="00B647D5"/>
    <w:rsid w:val="00B64AF6"/>
    <w:rsid w:val="00B653BA"/>
    <w:rsid w:val="00B66356"/>
    <w:rsid w:val="00B66ADD"/>
    <w:rsid w:val="00B66DEA"/>
    <w:rsid w:val="00B677CE"/>
    <w:rsid w:val="00B67D7B"/>
    <w:rsid w:val="00B7042D"/>
    <w:rsid w:val="00B70EE0"/>
    <w:rsid w:val="00B71259"/>
    <w:rsid w:val="00B71779"/>
    <w:rsid w:val="00B71AAC"/>
    <w:rsid w:val="00B72158"/>
    <w:rsid w:val="00B7216A"/>
    <w:rsid w:val="00B724DD"/>
    <w:rsid w:val="00B72C34"/>
    <w:rsid w:val="00B72F3A"/>
    <w:rsid w:val="00B733E2"/>
    <w:rsid w:val="00B74573"/>
    <w:rsid w:val="00B74A0D"/>
    <w:rsid w:val="00B751BD"/>
    <w:rsid w:val="00B7565C"/>
    <w:rsid w:val="00B75818"/>
    <w:rsid w:val="00B75AD4"/>
    <w:rsid w:val="00B75B72"/>
    <w:rsid w:val="00B75E27"/>
    <w:rsid w:val="00B761F9"/>
    <w:rsid w:val="00B76C0E"/>
    <w:rsid w:val="00B76CF3"/>
    <w:rsid w:val="00B7764E"/>
    <w:rsid w:val="00B80039"/>
    <w:rsid w:val="00B801FA"/>
    <w:rsid w:val="00B8036C"/>
    <w:rsid w:val="00B80DE7"/>
    <w:rsid w:val="00B829A6"/>
    <w:rsid w:val="00B830BE"/>
    <w:rsid w:val="00B83172"/>
    <w:rsid w:val="00B83D5D"/>
    <w:rsid w:val="00B83E7B"/>
    <w:rsid w:val="00B84151"/>
    <w:rsid w:val="00B85DD7"/>
    <w:rsid w:val="00B86068"/>
    <w:rsid w:val="00B862BB"/>
    <w:rsid w:val="00B86911"/>
    <w:rsid w:val="00B869D0"/>
    <w:rsid w:val="00B86B85"/>
    <w:rsid w:val="00B86EEA"/>
    <w:rsid w:val="00B872C1"/>
    <w:rsid w:val="00B87CF6"/>
    <w:rsid w:val="00B908CA"/>
    <w:rsid w:val="00B91AFE"/>
    <w:rsid w:val="00B91CEF"/>
    <w:rsid w:val="00B91E7E"/>
    <w:rsid w:val="00B9244E"/>
    <w:rsid w:val="00B92751"/>
    <w:rsid w:val="00B929C7"/>
    <w:rsid w:val="00B93470"/>
    <w:rsid w:val="00B9387F"/>
    <w:rsid w:val="00B9393C"/>
    <w:rsid w:val="00B94884"/>
    <w:rsid w:val="00B94D68"/>
    <w:rsid w:val="00B95350"/>
    <w:rsid w:val="00B956CA"/>
    <w:rsid w:val="00B95F16"/>
    <w:rsid w:val="00B96256"/>
    <w:rsid w:val="00B96B17"/>
    <w:rsid w:val="00B96E70"/>
    <w:rsid w:val="00B97440"/>
    <w:rsid w:val="00B979A9"/>
    <w:rsid w:val="00B97A44"/>
    <w:rsid w:val="00B97C31"/>
    <w:rsid w:val="00BA011F"/>
    <w:rsid w:val="00BA05A3"/>
    <w:rsid w:val="00BA0621"/>
    <w:rsid w:val="00BA08B6"/>
    <w:rsid w:val="00BA095E"/>
    <w:rsid w:val="00BA0DF1"/>
    <w:rsid w:val="00BA1094"/>
    <w:rsid w:val="00BA145D"/>
    <w:rsid w:val="00BA195A"/>
    <w:rsid w:val="00BA1B96"/>
    <w:rsid w:val="00BA20C5"/>
    <w:rsid w:val="00BA2C22"/>
    <w:rsid w:val="00BA2FCA"/>
    <w:rsid w:val="00BA33D7"/>
    <w:rsid w:val="00BA46FD"/>
    <w:rsid w:val="00BA470C"/>
    <w:rsid w:val="00BA4C31"/>
    <w:rsid w:val="00BA4F3D"/>
    <w:rsid w:val="00BA571F"/>
    <w:rsid w:val="00BA5A47"/>
    <w:rsid w:val="00BA5E84"/>
    <w:rsid w:val="00BA7888"/>
    <w:rsid w:val="00BB1005"/>
    <w:rsid w:val="00BB15F5"/>
    <w:rsid w:val="00BB166F"/>
    <w:rsid w:val="00BB3381"/>
    <w:rsid w:val="00BB3467"/>
    <w:rsid w:val="00BB378B"/>
    <w:rsid w:val="00BB3C9B"/>
    <w:rsid w:val="00BB4045"/>
    <w:rsid w:val="00BB45B9"/>
    <w:rsid w:val="00BB4642"/>
    <w:rsid w:val="00BB48BF"/>
    <w:rsid w:val="00BB4C5E"/>
    <w:rsid w:val="00BB4D03"/>
    <w:rsid w:val="00BB50D5"/>
    <w:rsid w:val="00BB524A"/>
    <w:rsid w:val="00BB576A"/>
    <w:rsid w:val="00BB5909"/>
    <w:rsid w:val="00BB603E"/>
    <w:rsid w:val="00BB6553"/>
    <w:rsid w:val="00BB679F"/>
    <w:rsid w:val="00BB68C5"/>
    <w:rsid w:val="00BB690B"/>
    <w:rsid w:val="00BB6AA9"/>
    <w:rsid w:val="00BB6D30"/>
    <w:rsid w:val="00BB6DAD"/>
    <w:rsid w:val="00BB7169"/>
    <w:rsid w:val="00BB71CA"/>
    <w:rsid w:val="00BB7552"/>
    <w:rsid w:val="00BB7661"/>
    <w:rsid w:val="00BB78A4"/>
    <w:rsid w:val="00BB793C"/>
    <w:rsid w:val="00BC0855"/>
    <w:rsid w:val="00BC08E5"/>
    <w:rsid w:val="00BC0C71"/>
    <w:rsid w:val="00BC209C"/>
    <w:rsid w:val="00BC218A"/>
    <w:rsid w:val="00BC35E0"/>
    <w:rsid w:val="00BC3BE3"/>
    <w:rsid w:val="00BC4702"/>
    <w:rsid w:val="00BC51C9"/>
    <w:rsid w:val="00BC548E"/>
    <w:rsid w:val="00BC553C"/>
    <w:rsid w:val="00BC5A4E"/>
    <w:rsid w:val="00BC6333"/>
    <w:rsid w:val="00BC641C"/>
    <w:rsid w:val="00BD04A8"/>
    <w:rsid w:val="00BD0FA1"/>
    <w:rsid w:val="00BD161D"/>
    <w:rsid w:val="00BD208A"/>
    <w:rsid w:val="00BD25F8"/>
    <w:rsid w:val="00BD2796"/>
    <w:rsid w:val="00BD2A0D"/>
    <w:rsid w:val="00BD2CA1"/>
    <w:rsid w:val="00BD2E7D"/>
    <w:rsid w:val="00BD43A9"/>
    <w:rsid w:val="00BD4417"/>
    <w:rsid w:val="00BD4C29"/>
    <w:rsid w:val="00BD4DF9"/>
    <w:rsid w:val="00BD4FE1"/>
    <w:rsid w:val="00BD516D"/>
    <w:rsid w:val="00BD51CA"/>
    <w:rsid w:val="00BD54E1"/>
    <w:rsid w:val="00BD5FA8"/>
    <w:rsid w:val="00BD63B2"/>
    <w:rsid w:val="00BD6C04"/>
    <w:rsid w:val="00BD7105"/>
    <w:rsid w:val="00BD74D2"/>
    <w:rsid w:val="00BE1A71"/>
    <w:rsid w:val="00BE1F74"/>
    <w:rsid w:val="00BE20A8"/>
    <w:rsid w:val="00BE25FB"/>
    <w:rsid w:val="00BE2BB0"/>
    <w:rsid w:val="00BE36C9"/>
    <w:rsid w:val="00BE3AA7"/>
    <w:rsid w:val="00BE407D"/>
    <w:rsid w:val="00BE4650"/>
    <w:rsid w:val="00BE56A3"/>
    <w:rsid w:val="00BE575B"/>
    <w:rsid w:val="00BE58FA"/>
    <w:rsid w:val="00BE5B6F"/>
    <w:rsid w:val="00BE7F1D"/>
    <w:rsid w:val="00BF007D"/>
    <w:rsid w:val="00BF0461"/>
    <w:rsid w:val="00BF1341"/>
    <w:rsid w:val="00BF242F"/>
    <w:rsid w:val="00BF27B7"/>
    <w:rsid w:val="00BF2B6B"/>
    <w:rsid w:val="00BF2C24"/>
    <w:rsid w:val="00BF2D90"/>
    <w:rsid w:val="00BF2EBA"/>
    <w:rsid w:val="00BF3017"/>
    <w:rsid w:val="00BF3342"/>
    <w:rsid w:val="00BF3631"/>
    <w:rsid w:val="00BF3921"/>
    <w:rsid w:val="00BF3BC7"/>
    <w:rsid w:val="00BF49EC"/>
    <w:rsid w:val="00BF5B61"/>
    <w:rsid w:val="00BF6988"/>
    <w:rsid w:val="00BF6AEE"/>
    <w:rsid w:val="00BF7B55"/>
    <w:rsid w:val="00C00002"/>
    <w:rsid w:val="00C0036C"/>
    <w:rsid w:val="00C005BE"/>
    <w:rsid w:val="00C0072A"/>
    <w:rsid w:val="00C0074D"/>
    <w:rsid w:val="00C010C1"/>
    <w:rsid w:val="00C01F26"/>
    <w:rsid w:val="00C02356"/>
    <w:rsid w:val="00C02546"/>
    <w:rsid w:val="00C03D58"/>
    <w:rsid w:val="00C05338"/>
    <w:rsid w:val="00C0614B"/>
    <w:rsid w:val="00C072D2"/>
    <w:rsid w:val="00C07623"/>
    <w:rsid w:val="00C07678"/>
    <w:rsid w:val="00C07C0A"/>
    <w:rsid w:val="00C07CD8"/>
    <w:rsid w:val="00C07FBF"/>
    <w:rsid w:val="00C10080"/>
    <w:rsid w:val="00C1056E"/>
    <w:rsid w:val="00C10957"/>
    <w:rsid w:val="00C1120D"/>
    <w:rsid w:val="00C119CE"/>
    <w:rsid w:val="00C11D98"/>
    <w:rsid w:val="00C11FDC"/>
    <w:rsid w:val="00C13E0F"/>
    <w:rsid w:val="00C13F25"/>
    <w:rsid w:val="00C15017"/>
    <w:rsid w:val="00C15B31"/>
    <w:rsid w:val="00C15FFD"/>
    <w:rsid w:val="00C2018F"/>
    <w:rsid w:val="00C2073F"/>
    <w:rsid w:val="00C20B0C"/>
    <w:rsid w:val="00C21197"/>
    <w:rsid w:val="00C211E1"/>
    <w:rsid w:val="00C219BE"/>
    <w:rsid w:val="00C21AA0"/>
    <w:rsid w:val="00C222E7"/>
    <w:rsid w:val="00C225A0"/>
    <w:rsid w:val="00C22AA4"/>
    <w:rsid w:val="00C22B50"/>
    <w:rsid w:val="00C2336B"/>
    <w:rsid w:val="00C23B6D"/>
    <w:rsid w:val="00C24E74"/>
    <w:rsid w:val="00C24F5F"/>
    <w:rsid w:val="00C2505D"/>
    <w:rsid w:val="00C25332"/>
    <w:rsid w:val="00C25374"/>
    <w:rsid w:val="00C254C2"/>
    <w:rsid w:val="00C2553F"/>
    <w:rsid w:val="00C25A12"/>
    <w:rsid w:val="00C26214"/>
    <w:rsid w:val="00C276B0"/>
    <w:rsid w:val="00C27786"/>
    <w:rsid w:val="00C27BC7"/>
    <w:rsid w:val="00C27EBA"/>
    <w:rsid w:val="00C30550"/>
    <w:rsid w:val="00C30770"/>
    <w:rsid w:val="00C3090D"/>
    <w:rsid w:val="00C30D17"/>
    <w:rsid w:val="00C31037"/>
    <w:rsid w:val="00C312F0"/>
    <w:rsid w:val="00C31894"/>
    <w:rsid w:val="00C31AC6"/>
    <w:rsid w:val="00C31D23"/>
    <w:rsid w:val="00C3225E"/>
    <w:rsid w:val="00C327FE"/>
    <w:rsid w:val="00C32905"/>
    <w:rsid w:val="00C32A03"/>
    <w:rsid w:val="00C32D23"/>
    <w:rsid w:val="00C3356C"/>
    <w:rsid w:val="00C33A2C"/>
    <w:rsid w:val="00C33E46"/>
    <w:rsid w:val="00C35BC0"/>
    <w:rsid w:val="00C36136"/>
    <w:rsid w:val="00C366F1"/>
    <w:rsid w:val="00C36A6A"/>
    <w:rsid w:val="00C36F8C"/>
    <w:rsid w:val="00C3767E"/>
    <w:rsid w:val="00C3783F"/>
    <w:rsid w:val="00C37A73"/>
    <w:rsid w:val="00C37F91"/>
    <w:rsid w:val="00C40114"/>
    <w:rsid w:val="00C40C68"/>
    <w:rsid w:val="00C40D8C"/>
    <w:rsid w:val="00C40E7D"/>
    <w:rsid w:val="00C41BD7"/>
    <w:rsid w:val="00C4298D"/>
    <w:rsid w:val="00C42EAA"/>
    <w:rsid w:val="00C44143"/>
    <w:rsid w:val="00C4414A"/>
    <w:rsid w:val="00C4685E"/>
    <w:rsid w:val="00C46FCA"/>
    <w:rsid w:val="00C47738"/>
    <w:rsid w:val="00C47955"/>
    <w:rsid w:val="00C47B0E"/>
    <w:rsid w:val="00C47BF3"/>
    <w:rsid w:val="00C47D68"/>
    <w:rsid w:val="00C504DC"/>
    <w:rsid w:val="00C5060D"/>
    <w:rsid w:val="00C50E80"/>
    <w:rsid w:val="00C510B8"/>
    <w:rsid w:val="00C511A5"/>
    <w:rsid w:val="00C51313"/>
    <w:rsid w:val="00C51780"/>
    <w:rsid w:val="00C5247A"/>
    <w:rsid w:val="00C52AAF"/>
    <w:rsid w:val="00C52B3F"/>
    <w:rsid w:val="00C52D8E"/>
    <w:rsid w:val="00C52F8A"/>
    <w:rsid w:val="00C53149"/>
    <w:rsid w:val="00C5384E"/>
    <w:rsid w:val="00C53B61"/>
    <w:rsid w:val="00C53DD3"/>
    <w:rsid w:val="00C54183"/>
    <w:rsid w:val="00C5557A"/>
    <w:rsid w:val="00C558C9"/>
    <w:rsid w:val="00C56909"/>
    <w:rsid w:val="00C574E9"/>
    <w:rsid w:val="00C579C0"/>
    <w:rsid w:val="00C57CCC"/>
    <w:rsid w:val="00C606BF"/>
    <w:rsid w:val="00C60802"/>
    <w:rsid w:val="00C6113B"/>
    <w:rsid w:val="00C611A3"/>
    <w:rsid w:val="00C611F1"/>
    <w:rsid w:val="00C626C0"/>
    <w:rsid w:val="00C629A5"/>
    <w:rsid w:val="00C62B25"/>
    <w:rsid w:val="00C62FBB"/>
    <w:rsid w:val="00C63591"/>
    <w:rsid w:val="00C639D3"/>
    <w:rsid w:val="00C63B42"/>
    <w:rsid w:val="00C63C22"/>
    <w:rsid w:val="00C643EC"/>
    <w:rsid w:val="00C646C1"/>
    <w:rsid w:val="00C64FAD"/>
    <w:rsid w:val="00C65001"/>
    <w:rsid w:val="00C650ED"/>
    <w:rsid w:val="00C65398"/>
    <w:rsid w:val="00C656E2"/>
    <w:rsid w:val="00C657F0"/>
    <w:rsid w:val="00C65ECA"/>
    <w:rsid w:val="00C6736D"/>
    <w:rsid w:val="00C673AD"/>
    <w:rsid w:val="00C67588"/>
    <w:rsid w:val="00C705A7"/>
    <w:rsid w:val="00C70827"/>
    <w:rsid w:val="00C70B05"/>
    <w:rsid w:val="00C70FD8"/>
    <w:rsid w:val="00C712C2"/>
    <w:rsid w:val="00C7156D"/>
    <w:rsid w:val="00C719DE"/>
    <w:rsid w:val="00C72647"/>
    <w:rsid w:val="00C72AD0"/>
    <w:rsid w:val="00C72D53"/>
    <w:rsid w:val="00C73AD1"/>
    <w:rsid w:val="00C73DC5"/>
    <w:rsid w:val="00C762A2"/>
    <w:rsid w:val="00C764E0"/>
    <w:rsid w:val="00C76D8B"/>
    <w:rsid w:val="00C77014"/>
    <w:rsid w:val="00C77015"/>
    <w:rsid w:val="00C77073"/>
    <w:rsid w:val="00C77088"/>
    <w:rsid w:val="00C77C00"/>
    <w:rsid w:val="00C808CC"/>
    <w:rsid w:val="00C80F3B"/>
    <w:rsid w:val="00C8120F"/>
    <w:rsid w:val="00C81A57"/>
    <w:rsid w:val="00C81F6A"/>
    <w:rsid w:val="00C821F8"/>
    <w:rsid w:val="00C84514"/>
    <w:rsid w:val="00C8472E"/>
    <w:rsid w:val="00C84B11"/>
    <w:rsid w:val="00C85035"/>
    <w:rsid w:val="00C86771"/>
    <w:rsid w:val="00C8698B"/>
    <w:rsid w:val="00C86DDE"/>
    <w:rsid w:val="00C87849"/>
    <w:rsid w:val="00C878F0"/>
    <w:rsid w:val="00C87A74"/>
    <w:rsid w:val="00C87BE8"/>
    <w:rsid w:val="00C87C6E"/>
    <w:rsid w:val="00C87DA1"/>
    <w:rsid w:val="00C90268"/>
    <w:rsid w:val="00C906DF"/>
    <w:rsid w:val="00C90A4F"/>
    <w:rsid w:val="00C9152E"/>
    <w:rsid w:val="00C919EC"/>
    <w:rsid w:val="00C91B33"/>
    <w:rsid w:val="00C933B5"/>
    <w:rsid w:val="00C93A6C"/>
    <w:rsid w:val="00C94177"/>
    <w:rsid w:val="00C94696"/>
    <w:rsid w:val="00C9478B"/>
    <w:rsid w:val="00C94CD8"/>
    <w:rsid w:val="00C950ED"/>
    <w:rsid w:val="00C9549C"/>
    <w:rsid w:val="00C96003"/>
    <w:rsid w:val="00C96BDD"/>
    <w:rsid w:val="00C9775C"/>
    <w:rsid w:val="00C97A9C"/>
    <w:rsid w:val="00C97F14"/>
    <w:rsid w:val="00CA0D40"/>
    <w:rsid w:val="00CA2490"/>
    <w:rsid w:val="00CA3743"/>
    <w:rsid w:val="00CA3989"/>
    <w:rsid w:val="00CA3D01"/>
    <w:rsid w:val="00CA4631"/>
    <w:rsid w:val="00CA4DB1"/>
    <w:rsid w:val="00CA5C50"/>
    <w:rsid w:val="00CA5C80"/>
    <w:rsid w:val="00CA5CFC"/>
    <w:rsid w:val="00CA5FA6"/>
    <w:rsid w:val="00CA6045"/>
    <w:rsid w:val="00CA61B9"/>
    <w:rsid w:val="00CA62CB"/>
    <w:rsid w:val="00CA66D7"/>
    <w:rsid w:val="00CA6E6F"/>
    <w:rsid w:val="00CA716C"/>
    <w:rsid w:val="00CA7567"/>
    <w:rsid w:val="00CB00F5"/>
    <w:rsid w:val="00CB0391"/>
    <w:rsid w:val="00CB0437"/>
    <w:rsid w:val="00CB0558"/>
    <w:rsid w:val="00CB085A"/>
    <w:rsid w:val="00CB0E9B"/>
    <w:rsid w:val="00CB0F5B"/>
    <w:rsid w:val="00CB1587"/>
    <w:rsid w:val="00CB273C"/>
    <w:rsid w:val="00CB2A23"/>
    <w:rsid w:val="00CB30CE"/>
    <w:rsid w:val="00CB364C"/>
    <w:rsid w:val="00CB38CC"/>
    <w:rsid w:val="00CB3B2C"/>
    <w:rsid w:val="00CB3BF4"/>
    <w:rsid w:val="00CB4097"/>
    <w:rsid w:val="00CB4405"/>
    <w:rsid w:val="00CB4F9C"/>
    <w:rsid w:val="00CB5423"/>
    <w:rsid w:val="00CB769E"/>
    <w:rsid w:val="00CC043A"/>
    <w:rsid w:val="00CC0A2F"/>
    <w:rsid w:val="00CC0D95"/>
    <w:rsid w:val="00CC1504"/>
    <w:rsid w:val="00CC1A56"/>
    <w:rsid w:val="00CC1CBC"/>
    <w:rsid w:val="00CC2152"/>
    <w:rsid w:val="00CC2786"/>
    <w:rsid w:val="00CC33B4"/>
    <w:rsid w:val="00CC4503"/>
    <w:rsid w:val="00CC488F"/>
    <w:rsid w:val="00CC4D24"/>
    <w:rsid w:val="00CC588C"/>
    <w:rsid w:val="00CC6E3E"/>
    <w:rsid w:val="00CC6E75"/>
    <w:rsid w:val="00CC7473"/>
    <w:rsid w:val="00CC7523"/>
    <w:rsid w:val="00CC7A13"/>
    <w:rsid w:val="00CD01A4"/>
    <w:rsid w:val="00CD03DD"/>
    <w:rsid w:val="00CD212E"/>
    <w:rsid w:val="00CD2484"/>
    <w:rsid w:val="00CD47F9"/>
    <w:rsid w:val="00CD53CC"/>
    <w:rsid w:val="00CD5500"/>
    <w:rsid w:val="00CD58DF"/>
    <w:rsid w:val="00CD5DCE"/>
    <w:rsid w:val="00CD6600"/>
    <w:rsid w:val="00CD6851"/>
    <w:rsid w:val="00CD6BCD"/>
    <w:rsid w:val="00CD6F98"/>
    <w:rsid w:val="00CD7696"/>
    <w:rsid w:val="00CD7A85"/>
    <w:rsid w:val="00CD7ABD"/>
    <w:rsid w:val="00CD7B82"/>
    <w:rsid w:val="00CE07ED"/>
    <w:rsid w:val="00CE0BD3"/>
    <w:rsid w:val="00CE0D2F"/>
    <w:rsid w:val="00CE0E97"/>
    <w:rsid w:val="00CE1777"/>
    <w:rsid w:val="00CE1BCA"/>
    <w:rsid w:val="00CE2C04"/>
    <w:rsid w:val="00CE3A9C"/>
    <w:rsid w:val="00CE3EC6"/>
    <w:rsid w:val="00CE4138"/>
    <w:rsid w:val="00CE41B7"/>
    <w:rsid w:val="00CE4289"/>
    <w:rsid w:val="00CE4307"/>
    <w:rsid w:val="00CE43C3"/>
    <w:rsid w:val="00CE4951"/>
    <w:rsid w:val="00CE6022"/>
    <w:rsid w:val="00CE6CB8"/>
    <w:rsid w:val="00CE6E8D"/>
    <w:rsid w:val="00CE7256"/>
    <w:rsid w:val="00CE72B2"/>
    <w:rsid w:val="00CE7612"/>
    <w:rsid w:val="00CE7D45"/>
    <w:rsid w:val="00CF02BB"/>
    <w:rsid w:val="00CF07D6"/>
    <w:rsid w:val="00CF08E5"/>
    <w:rsid w:val="00CF0963"/>
    <w:rsid w:val="00CF0E5E"/>
    <w:rsid w:val="00CF1114"/>
    <w:rsid w:val="00CF1248"/>
    <w:rsid w:val="00CF1A06"/>
    <w:rsid w:val="00CF1D4A"/>
    <w:rsid w:val="00CF1EA4"/>
    <w:rsid w:val="00CF28BC"/>
    <w:rsid w:val="00CF2C73"/>
    <w:rsid w:val="00CF347B"/>
    <w:rsid w:val="00CF42B0"/>
    <w:rsid w:val="00CF4450"/>
    <w:rsid w:val="00CF54A9"/>
    <w:rsid w:val="00CF669C"/>
    <w:rsid w:val="00CF67BE"/>
    <w:rsid w:val="00CF6B31"/>
    <w:rsid w:val="00CF6B39"/>
    <w:rsid w:val="00CF6DCF"/>
    <w:rsid w:val="00CF71E4"/>
    <w:rsid w:val="00CF7656"/>
    <w:rsid w:val="00CF782B"/>
    <w:rsid w:val="00CF7A39"/>
    <w:rsid w:val="00CF7E2B"/>
    <w:rsid w:val="00D003A1"/>
    <w:rsid w:val="00D00D2E"/>
    <w:rsid w:val="00D01445"/>
    <w:rsid w:val="00D01B03"/>
    <w:rsid w:val="00D01C89"/>
    <w:rsid w:val="00D02EC0"/>
    <w:rsid w:val="00D02FEE"/>
    <w:rsid w:val="00D0321F"/>
    <w:rsid w:val="00D03C55"/>
    <w:rsid w:val="00D03DC3"/>
    <w:rsid w:val="00D03E01"/>
    <w:rsid w:val="00D03FAF"/>
    <w:rsid w:val="00D040EC"/>
    <w:rsid w:val="00D04CE1"/>
    <w:rsid w:val="00D05EE8"/>
    <w:rsid w:val="00D05F94"/>
    <w:rsid w:val="00D07534"/>
    <w:rsid w:val="00D07E03"/>
    <w:rsid w:val="00D07EF1"/>
    <w:rsid w:val="00D103FD"/>
    <w:rsid w:val="00D107B7"/>
    <w:rsid w:val="00D10955"/>
    <w:rsid w:val="00D1111C"/>
    <w:rsid w:val="00D1164D"/>
    <w:rsid w:val="00D11DEE"/>
    <w:rsid w:val="00D123DF"/>
    <w:rsid w:val="00D12787"/>
    <w:rsid w:val="00D1290A"/>
    <w:rsid w:val="00D13071"/>
    <w:rsid w:val="00D14454"/>
    <w:rsid w:val="00D146C1"/>
    <w:rsid w:val="00D148A1"/>
    <w:rsid w:val="00D149AD"/>
    <w:rsid w:val="00D14D7D"/>
    <w:rsid w:val="00D14DA4"/>
    <w:rsid w:val="00D15181"/>
    <w:rsid w:val="00D1549F"/>
    <w:rsid w:val="00D15A86"/>
    <w:rsid w:val="00D15BE1"/>
    <w:rsid w:val="00D165A9"/>
    <w:rsid w:val="00D1686C"/>
    <w:rsid w:val="00D16F60"/>
    <w:rsid w:val="00D17995"/>
    <w:rsid w:val="00D17ABF"/>
    <w:rsid w:val="00D20418"/>
    <w:rsid w:val="00D20687"/>
    <w:rsid w:val="00D20958"/>
    <w:rsid w:val="00D20EC3"/>
    <w:rsid w:val="00D21116"/>
    <w:rsid w:val="00D2132C"/>
    <w:rsid w:val="00D21DAB"/>
    <w:rsid w:val="00D2260D"/>
    <w:rsid w:val="00D2383F"/>
    <w:rsid w:val="00D244F3"/>
    <w:rsid w:val="00D2484C"/>
    <w:rsid w:val="00D24988"/>
    <w:rsid w:val="00D25DC6"/>
    <w:rsid w:val="00D26B12"/>
    <w:rsid w:val="00D26D0A"/>
    <w:rsid w:val="00D26ECD"/>
    <w:rsid w:val="00D272C4"/>
    <w:rsid w:val="00D27308"/>
    <w:rsid w:val="00D27610"/>
    <w:rsid w:val="00D279F3"/>
    <w:rsid w:val="00D30CFB"/>
    <w:rsid w:val="00D314E9"/>
    <w:rsid w:val="00D31509"/>
    <w:rsid w:val="00D315B8"/>
    <w:rsid w:val="00D31CF8"/>
    <w:rsid w:val="00D31D83"/>
    <w:rsid w:val="00D31E14"/>
    <w:rsid w:val="00D32EE4"/>
    <w:rsid w:val="00D330A8"/>
    <w:rsid w:val="00D332B4"/>
    <w:rsid w:val="00D33431"/>
    <w:rsid w:val="00D33461"/>
    <w:rsid w:val="00D34152"/>
    <w:rsid w:val="00D343F2"/>
    <w:rsid w:val="00D34514"/>
    <w:rsid w:val="00D34652"/>
    <w:rsid w:val="00D34DF2"/>
    <w:rsid w:val="00D3512B"/>
    <w:rsid w:val="00D35353"/>
    <w:rsid w:val="00D3581D"/>
    <w:rsid w:val="00D35F18"/>
    <w:rsid w:val="00D37100"/>
    <w:rsid w:val="00D37D04"/>
    <w:rsid w:val="00D406CA"/>
    <w:rsid w:val="00D4073A"/>
    <w:rsid w:val="00D4088E"/>
    <w:rsid w:val="00D4183B"/>
    <w:rsid w:val="00D419EE"/>
    <w:rsid w:val="00D42658"/>
    <w:rsid w:val="00D42787"/>
    <w:rsid w:val="00D42913"/>
    <w:rsid w:val="00D42E4D"/>
    <w:rsid w:val="00D437A9"/>
    <w:rsid w:val="00D43A64"/>
    <w:rsid w:val="00D43D74"/>
    <w:rsid w:val="00D44012"/>
    <w:rsid w:val="00D446FD"/>
    <w:rsid w:val="00D447B0"/>
    <w:rsid w:val="00D44C74"/>
    <w:rsid w:val="00D44D43"/>
    <w:rsid w:val="00D44DD7"/>
    <w:rsid w:val="00D452AD"/>
    <w:rsid w:val="00D4570A"/>
    <w:rsid w:val="00D45802"/>
    <w:rsid w:val="00D45813"/>
    <w:rsid w:val="00D45DEB"/>
    <w:rsid w:val="00D46279"/>
    <w:rsid w:val="00D463E1"/>
    <w:rsid w:val="00D4688C"/>
    <w:rsid w:val="00D4693B"/>
    <w:rsid w:val="00D472A1"/>
    <w:rsid w:val="00D47888"/>
    <w:rsid w:val="00D47B8E"/>
    <w:rsid w:val="00D47DF7"/>
    <w:rsid w:val="00D50205"/>
    <w:rsid w:val="00D503E0"/>
    <w:rsid w:val="00D504C5"/>
    <w:rsid w:val="00D5068D"/>
    <w:rsid w:val="00D507A6"/>
    <w:rsid w:val="00D50EB8"/>
    <w:rsid w:val="00D5108E"/>
    <w:rsid w:val="00D51D8E"/>
    <w:rsid w:val="00D5232B"/>
    <w:rsid w:val="00D5241A"/>
    <w:rsid w:val="00D529F8"/>
    <w:rsid w:val="00D52C19"/>
    <w:rsid w:val="00D52E4F"/>
    <w:rsid w:val="00D53393"/>
    <w:rsid w:val="00D53E02"/>
    <w:rsid w:val="00D53F67"/>
    <w:rsid w:val="00D54037"/>
    <w:rsid w:val="00D54A10"/>
    <w:rsid w:val="00D550D7"/>
    <w:rsid w:val="00D55830"/>
    <w:rsid w:val="00D5586A"/>
    <w:rsid w:val="00D55A37"/>
    <w:rsid w:val="00D55D90"/>
    <w:rsid w:val="00D55DFE"/>
    <w:rsid w:val="00D57588"/>
    <w:rsid w:val="00D5765F"/>
    <w:rsid w:val="00D57DF2"/>
    <w:rsid w:val="00D606D3"/>
    <w:rsid w:val="00D60813"/>
    <w:rsid w:val="00D6081E"/>
    <w:rsid w:val="00D60D80"/>
    <w:rsid w:val="00D60F5E"/>
    <w:rsid w:val="00D62702"/>
    <w:rsid w:val="00D6292C"/>
    <w:rsid w:val="00D62CEC"/>
    <w:rsid w:val="00D64590"/>
    <w:rsid w:val="00D651F8"/>
    <w:rsid w:val="00D6526C"/>
    <w:rsid w:val="00D65EF5"/>
    <w:rsid w:val="00D660D3"/>
    <w:rsid w:val="00D66451"/>
    <w:rsid w:val="00D664FA"/>
    <w:rsid w:val="00D67E01"/>
    <w:rsid w:val="00D7039C"/>
    <w:rsid w:val="00D704A8"/>
    <w:rsid w:val="00D70678"/>
    <w:rsid w:val="00D709F4"/>
    <w:rsid w:val="00D709F7"/>
    <w:rsid w:val="00D70F79"/>
    <w:rsid w:val="00D7109E"/>
    <w:rsid w:val="00D712AE"/>
    <w:rsid w:val="00D712E6"/>
    <w:rsid w:val="00D71F99"/>
    <w:rsid w:val="00D721D0"/>
    <w:rsid w:val="00D729A9"/>
    <w:rsid w:val="00D72EC3"/>
    <w:rsid w:val="00D73313"/>
    <w:rsid w:val="00D73CC4"/>
    <w:rsid w:val="00D74279"/>
    <w:rsid w:val="00D745D6"/>
    <w:rsid w:val="00D74A18"/>
    <w:rsid w:val="00D74D39"/>
    <w:rsid w:val="00D757EA"/>
    <w:rsid w:val="00D75CA9"/>
    <w:rsid w:val="00D75F58"/>
    <w:rsid w:val="00D761A0"/>
    <w:rsid w:val="00D769E7"/>
    <w:rsid w:val="00D76B38"/>
    <w:rsid w:val="00D77A4C"/>
    <w:rsid w:val="00D77D13"/>
    <w:rsid w:val="00D80A81"/>
    <w:rsid w:val="00D80DD1"/>
    <w:rsid w:val="00D81816"/>
    <w:rsid w:val="00D81E71"/>
    <w:rsid w:val="00D81EC7"/>
    <w:rsid w:val="00D824BE"/>
    <w:rsid w:val="00D82E36"/>
    <w:rsid w:val="00D82F96"/>
    <w:rsid w:val="00D83D3C"/>
    <w:rsid w:val="00D841C5"/>
    <w:rsid w:val="00D845A2"/>
    <w:rsid w:val="00D84804"/>
    <w:rsid w:val="00D84B03"/>
    <w:rsid w:val="00D85085"/>
    <w:rsid w:val="00D85153"/>
    <w:rsid w:val="00D8599D"/>
    <w:rsid w:val="00D85C4B"/>
    <w:rsid w:val="00D85EAF"/>
    <w:rsid w:val="00D85F0A"/>
    <w:rsid w:val="00D86148"/>
    <w:rsid w:val="00D866DE"/>
    <w:rsid w:val="00D869D1"/>
    <w:rsid w:val="00D8716A"/>
    <w:rsid w:val="00D876A5"/>
    <w:rsid w:val="00D876E3"/>
    <w:rsid w:val="00D87FEA"/>
    <w:rsid w:val="00D90A10"/>
    <w:rsid w:val="00D90BAB"/>
    <w:rsid w:val="00D91542"/>
    <w:rsid w:val="00D91A34"/>
    <w:rsid w:val="00D91FFA"/>
    <w:rsid w:val="00D92123"/>
    <w:rsid w:val="00D924BA"/>
    <w:rsid w:val="00D925DF"/>
    <w:rsid w:val="00D92B2F"/>
    <w:rsid w:val="00D92D9D"/>
    <w:rsid w:val="00D92ECE"/>
    <w:rsid w:val="00D92F58"/>
    <w:rsid w:val="00D942ED"/>
    <w:rsid w:val="00D95370"/>
    <w:rsid w:val="00D955D2"/>
    <w:rsid w:val="00D969BA"/>
    <w:rsid w:val="00D96D72"/>
    <w:rsid w:val="00D96E95"/>
    <w:rsid w:val="00D97565"/>
    <w:rsid w:val="00D97648"/>
    <w:rsid w:val="00D976D9"/>
    <w:rsid w:val="00D97B7A"/>
    <w:rsid w:val="00D97C2A"/>
    <w:rsid w:val="00DA017A"/>
    <w:rsid w:val="00DA04E4"/>
    <w:rsid w:val="00DA07C4"/>
    <w:rsid w:val="00DA0DA9"/>
    <w:rsid w:val="00DA2030"/>
    <w:rsid w:val="00DA2CD7"/>
    <w:rsid w:val="00DA33C1"/>
    <w:rsid w:val="00DA33E2"/>
    <w:rsid w:val="00DA3556"/>
    <w:rsid w:val="00DA3D18"/>
    <w:rsid w:val="00DA40E2"/>
    <w:rsid w:val="00DA438C"/>
    <w:rsid w:val="00DA43A1"/>
    <w:rsid w:val="00DA4864"/>
    <w:rsid w:val="00DA4F54"/>
    <w:rsid w:val="00DA505F"/>
    <w:rsid w:val="00DA54B1"/>
    <w:rsid w:val="00DA54CD"/>
    <w:rsid w:val="00DA55C7"/>
    <w:rsid w:val="00DA56B4"/>
    <w:rsid w:val="00DA5A80"/>
    <w:rsid w:val="00DA62A8"/>
    <w:rsid w:val="00DA67BC"/>
    <w:rsid w:val="00DA6D7E"/>
    <w:rsid w:val="00DA7833"/>
    <w:rsid w:val="00DB00E1"/>
    <w:rsid w:val="00DB0163"/>
    <w:rsid w:val="00DB07E8"/>
    <w:rsid w:val="00DB08EC"/>
    <w:rsid w:val="00DB0993"/>
    <w:rsid w:val="00DB0B13"/>
    <w:rsid w:val="00DB0D0F"/>
    <w:rsid w:val="00DB1150"/>
    <w:rsid w:val="00DB1448"/>
    <w:rsid w:val="00DB2EC4"/>
    <w:rsid w:val="00DB2F1F"/>
    <w:rsid w:val="00DB3C1B"/>
    <w:rsid w:val="00DB46A1"/>
    <w:rsid w:val="00DB49EA"/>
    <w:rsid w:val="00DB58F4"/>
    <w:rsid w:val="00DB6716"/>
    <w:rsid w:val="00DB6AB7"/>
    <w:rsid w:val="00DB6F05"/>
    <w:rsid w:val="00DB7068"/>
    <w:rsid w:val="00DC01FF"/>
    <w:rsid w:val="00DC0325"/>
    <w:rsid w:val="00DC04A6"/>
    <w:rsid w:val="00DC0DA2"/>
    <w:rsid w:val="00DC0E30"/>
    <w:rsid w:val="00DC0F87"/>
    <w:rsid w:val="00DC2080"/>
    <w:rsid w:val="00DC23F8"/>
    <w:rsid w:val="00DC2CE2"/>
    <w:rsid w:val="00DC3053"/>
    <w:rsid w:val="00DC3717"/>
    <w:rsid w:val="00DC3A61"/>
    <w:rsid w:val="00DC41AD"/>
    <w:rsid w:val="00DC449E"/>
    <w:rsid w:val="00DC4B24"/>
    <w:rsid w:val="00DC52C9"/>
    <w:rsid w:val="00DC6809"/>
    <w:rsid w:val="00DC680A"/>
    <w:rsid w:val="00DC6F1A"/>
    <w:rsid w:val="00DC6FED"/>
    <w:rsid w:val="00DC7895"/>
    <w:rsid w:val="00DD0542"/>
    <w:rsid w:val="00DD06B1"/>
    <w:rsid w:val="00DD0D80"/>
    <w:rsid w:val="00DD1040"/>
    <w:rsid w:val="00DD169E"/>
    <w:rsid w:val="00DD1753"/>
    <w:rsid w:val="00DD1782"/>
    <w:rsid w:val="00DD242A"/>
    <w:rsid w:val="00DD3415"/>
    <w:rsid w:val="00DD38FF"/>
    <w:rsid w:val="00DD3C61"/>
    <w:rsid w:val="00DD3F7A"/>
    <w:rsid w:val="00DD440F"/>
    <w:rsid w:val="00DD4CE0"/>
    <w:rsid w:val="00DD4E45"/>
    <w:rsid w:val="00DD4E75"/>
    <w:rsid w:val="00DD574F"/>
    <w:rsid w:val="00DD5F31"/>
    <w:rsid w:val="00DD652A"/>
    <w:rsid w:val="00DD6DA7"/>
    <w:rsid w:val="00DD6E14"/>
    <w:rsid w:val="00DD70A3"/>
    <w:rsid w:val="00DD71D4"/>
    <w:rsid w:val="00DD7B7A"/>
    <w:rsid w:val="00DE061B"/>
    <w:rsid w:val="00DE090B"/>
    <w:rsid w:val="00DE1308"/>
    <w:rsid w:val="00DE1D01"/>
    <w:rsid w:val="00DE20A5"/>
    <w:rsid w:val="00DE2895"/>
    <w:rsid w:val="00DE2D88"/>
    <w:rsid w:val="00DE3211"/>
    <w:rsid w:val="00DE33D8"/>
    <w:rsid w:val="00DE4768"/>
    <w:rsid w:val="00DE4914"/>
    <w:rsid w:val="00DE59AF"/>
    <w:rsid w:val="00DE5FA6"/>
    <w:rsid w:val="00DE65EB"/>
    <w:rsid w:val="00DE6ECC"/>
    <w:rsid w:val="00DE7146"/>
    <w:rsid w:val="00DE71C6"/>
    <w:rsid w:val="00DE7356"/>
    <w:rsid w:val="00DE7D4F"/>
    <w:rsid w:val="00DF0095"/>
    <w:rsid w:val="00DF0124"/>
    <w:rsid w:val="00DF0A29"/>
    <w:rsid w:val="00DF0DAC"/>
    <w:rsid w:val="00DF106E"/>
    <w:rsid w:val="00DF1459"/>
    <w:rsid w:val="00DF1987"/>
    <w:rsid w:val="00DF1A07"/>
    <w:rsid w:val="00DF1D05"/>
    <w:rsid w:val="00DF2129"/>
    <w:rsid w:val="00DF33B4"/>
    <w:rsid w:val="00DF381A"/>
    <w:rsid w:val="00DF389A"/>
    <w:rsid w:val="00DF406A"/>
    <w:rsid w:val="00DF445E"/>
    <w:rsid w:val="00DF46CC"/>
    <w:rsid w:val="00DF4B8E"/>
    <w:rsid w:val="00DF5AEA"/>
    <w:rsid w:val="00DF688D"/>
    <w:rsid w:val="00DF746F"/>
    <w:rsid w:val="00DF766D"/>
    <w:rsid w:val="00DF7DA1"/>
    <w:rsid w:val="00DF7E30"/>
    <w:rsid w:val="00DF7F5E"/>
    <w:rsid w:val="00E00BD2"/>
    <w:rsid w:val="00E02930"/>
    <w:rsid w:val="00E02D87"/>
    <w:rsid w:val="00E0654C"/>
    <w:rsid w:val="00E07163"/>
    <w:rsid w:val="00E0750E"/>
    <w:rsid w:val="00E07CE4"/>
    <w:rsid w:val="00E108AD"/>
    <w:rsid w:val="00E108B0"/>
    <w:rsid w:val="00E11759"/>
    <w:rsid w:val="00E11FED"/>
    <w:rsid w:val="00E122D4"/>
    <w:rsid w:val="00E12459"/>
    <w:rsid w:val="00E12880"/>
    <w:rsid w:val="00E12F2B"/>
    <w:rsid w:val="00E146ED"/>
    <w:rsid w:val="00E15807"/>
    <w:rsid w:val="00E170CC"/>
    <w:rsid w:val="00E1713E"/>
    <w:rsid w:val="00E1748A"/>
    <w:rsid w:val="00E177CA"/>
    <w:rsid w:val="00E207CC"/>
    <w:rsid w:val="00E207EA"/>
    <w:rsid w:val="00E21285"/>
    <w:rsid w:val="00E21340"/>
    <w:rsid w:val="00E215E2"/>
    <w:rsid w:val="00E21DA0"/>
    <w:rsid w:val="00E2224C"/>
    <w:rsid w:val="00E23481"/>
    <w:rsid w:val="00E234E9"/>
    <w:rsid w:val="00E23EBB"/>
    <w:rsid w:val="00E240F9"/>
    <w:rsid w:val="00E24BAE"/>
    <w:rsid w:val="00E24FF6"/>
    <w:rsid w:val="00E25B9F"/>
    <w:rsid w:val="00E260AB"/>
    <w:rsid w:val="00E2690B"/>
    <w:rsid w:val="00E26A06"/>
    <w:rsid w:val="00E26E0A"/>
    <w:rsid w:val="00E27275"/>
    <w:rsid w:val="00E27D48"/>
    <w:rsid w:val="00E3054E"/>
    <w:rsid w:val="00E30D4B"/>
    <w:rsid w:val="00E314D9"/>
    <w:rsid w:val="00E31AC7"/>
    <w:rsid w:val="00E322FE"/>
    <w:rsid w:val="00E32FDF"/>
    <w:rsid w:val="00E33044"/>
    <w:rsid w:val="00E33EFF"/>
    <w:rsid w:val="00E34241"/>
    <w:rsid w:val="00E34B16"/>
    <w:rsid w:val="00E35392"/>
    <w:rsid w:val="00E354EE"/>
    <w:rsid w:val="00E358BC"/>
    <w:rsid w:val="00E360B8"/>
    <w:rsid w:val="00E36229"/>
    <w:rsid w:val="00E363E5"/>
    <w:rsid w:val="00E36AFA"/>
    <w:rsid w:val="00E37FD8"/>
    <w:rsid w:val="00E41096"/>
    <w:rsid w:val="00E41130"/>
    <w:rsid w:val="00E418D8"/>
    <w:rsid w:val="00E41D8F"/>
    <w:rsid w:val="00E42359"/>
    <w:rsid w:val="00E42ADB"/>
    <w:rsid w:val="00E435A5"/>
    <w:rsid w:val="00E4369E"/>
    <w:rsid w:val="00E436E4"/>
    <w:rsid w:val="00E43731"/>
    <w:rsid w:val="00E43DC7"/>
    <w:rsid w:val="00E43F66"/>
    <w:rsid w:val="00E43F72"/>
    <w:rsid w:val="00E44D0F"/>
    <w:rsid w:val="00E44E35"/>
    <w:rsid w:val="00E44F70"/>
    <w:rsid w:val="00E45371"/>
    <w:rsid w:val="00E456AD"/>
    <w:rsid w:val="00E4593B"/>
    <w:rsid w:val="00E459FF"/>
    <w:rsid w:val="00E45A30"/>
    <w:rsid w:val="00E45D39"/>
    <w:rsid w:val="00E460F8"/>
    <w:rsid w:val="00E46158"/>
    <w:rsid w:val="00E468A8"/>
    <w:rsid w:val="00E474C3"/>
    <w:rsid w:val="00E4751D"/>
    <w:rsid w:val="00E50DFB"/>
    <w:rsid w:val="00E519D8"/>
    <w:rsid w:val="00E51E34"/>
    <w:rsid w:val="00E5259E"/>
    <w:rsid w:val="00E52B1E"/>
    <w:rsid w:val="00E536B2"/>
    <w:rsid w:val="00E53D56"/>
    <w:rsid w:val="00E53E9A"/>
    <w:rsid w:val="00E54277"/>
    <w:rsid w:val="00E54B1D"/>
    <w:rsid w:val="00E54C49"/>
    <w:rsid w:val="00E55470"/>
    <w:rsid w:val="00E55DE3"/>
    <w:rsid w:val="00E55EA9"/>
    <w:rsid w:val="00E561E9"/>
    <w:rsid w:val="00E56245"/>
    <w:rsid w:val="00E56394"/>
    <w:rsid w:val="00E57D93"/>
    <w:rsid w:val="00E57F3F"/>
    <w:rsid w:val="00E60D85"/>
    <w:rsid w:val="00E614CA"/>
    <w:rsid w:val="00E61550"/>
    <w:rsid w:val="00E61FB2"/>
    <w:rsid w:val="00E626B3"/>
    <w:rsid w:val="00E629DD"/>
    <w:rsid w:val="00E631C5"/>
    <w:rsid w:val="00E63250"/>
    <w:rsid w:val="00E63546"/>
    <w:rsid w:val="00E63926"/>
    <w:rsid w:val="00E63CE2"/>
    <w:rsid w:val="00E64517"/>
    <w:rsid w:val="00E64B2F"/>
    <w:rsid w:val="00E65217"/>
    <w:rsid w:val="00E65441"/>
    <w:rsid w:val="00E65AED"/>
    <w:rsid w:val="00E65E3C"/>
    <w:rsid w:val="00E65F70"/>
    <w:rsid w:val="00E66077"/>
    <w:rsid w:val="00E6612D"/>
    <w:rsid w:val="00E67110"/>
    <w:rsid w:val="00E702CD"/>
    <w:rsid w:val="00E706C4"/>
    <w:rsid w:val="00E713A1"/>
    <w:rsid w:val="00E71603"/>
    <w:rsid w:val="00E71816"/>
    <w:rsid w:val="00E718E3"/>
    <w:rsid w:val="00E71A61"/>
    <w:rsid w:val="00E71CE7"/>
    <w:rsid w:val="00E7266F"/>
    <w:rsid w:val="00E72E2C"/>
    <w:rsid w:val="00E73D88"/>
    <w:rsid w:val="00E75147"/>
    <w:rsid w:val="00E75D6D"/>
    <w:rsid w:val="00E760DB"/>
    <w:rsid w:val="00E76BCD"/>
    <w:rsid w:val="00E76C2C"/>
    <w:rsid w:val="00E76EDF"/>
    <w:rsid w:val="00E77C1A"/>
    <w:rsid w:val="00E77C4B"/>
    <w:rsid w:val="00E77E53"/>
    <w:rsid w:val="00E80449"/>
    <w:rsid w:val="00E80556"/>
    <w:rsid w:val="00E80729"/>
    <w:rsid w:val="00E80ECA"/>
    <w:rsid w:val="00E8108C"/>
    <w:rsid w:val="00E81281"/>
    <w:rsid w:val="00E8143E"/>
    <w:rsid w:val="00E81E74"/>
    <w:rsid w:val="00E822C0"/>
    <w:rsid w:val="00E82665"/>
    <w:rsid w:val="00E82B11"/>
    <w:rsid w:val="00E82F58"/>
    <w:rsid w:val="00E83422"/>
    <w:rsid w:val="00E83ED9"/>
    <w:rsid w:val="00E84348"/>
    <w:rsid w:val="00E846A5"/>
    <w:rsid w:val="00E85623"/>
    <w:rsid w:val="00E859A8"/>
    <w:rsid w:val="00E86343"/>
    <w:rsid w:val="00E86D08"/>
    <w:rsid w:val="00E87EE4"/>
    <w:rsid w:val="00E904A1"/>
    <w:rsid w:val="00E906CB"/>
    <w:rsid w:val="00E90815"/>
    <w:rsid w:val="00E90838"/>
    <w:rsid w:val="00E910D3"/>
    <w:rsid w:val="00E91813"/>
    <w:rsid w:val="00E91DD2"/>
    <w:rsid w:val="00E91DEB"/>
    <w:rsid w:val="00E92012"/>
    <w:rsid w:val="00E9214E"/>
    <w:rsid w:val="00E93256"/>
    <w:rsid w:val="00E938B1"/>
    <w:rsid w:val="00E93C76"/>
    <w:rsid w:val="00E95616"/>
    <w:rsid w:val="00E959E4"/>
    <w:rsid w:val="00E9602D"/>
    <w:rsid w:val="00E961E0"/>
    <w:rsid w:val="00E97D73"/>
    <w:rsid w:val="00EA0D6A"/>
    <w:rsid w:val="00EA1083"/>
    <w:rsid w:val="00EA1162"/>
    <w:rsid w:val="00EA140D"/>
    <w:rsid w:val="00EA188F"/>
    <w:rsid w:val="00EA20AD"/>
    <w:rsid w:val="00EA24B8"/>
    <w:rsid w:val="00EA2966"/>
    <w:rsid w:val="00EA2DC2"/>
    <w:rsid w:val="00EA3BD2"/>
    <w:rsid w:val="00EA3CE1"/>
    <w:rsid w:val="00EA4550"/>
    <w:rsid w:val="00EA4C67"/>
    <w:rsid w:val="00EA4DBF"/>
    <w:rsid w:val="00EA4E93"/>
    <w:rsid w:val="00EA59B9"/>
    <w:rsid w:val="00EA5C4A"/>
    <w:rsid w:val="00EA62AB"/>
    <w:rsid w:val="00EA682B"/>
    <w:rsid w:val="00EA7A39"/>
    <w:rsid w:val="00EA7A6F"/>
    <w:rsid w:val="00EA7C65"/>
    <w:rsid w:val="00EB070C"/>
    <w:rsid w:val="00EB1597"/>
    <w:rsid w:val="00EB16AF"/>
    <w:rsid w:val="00EB17AF"/>
    <w:rsid w:val="00EB1BD2"/>
    <w:rsid w:val="00EB1C3A"/>
    <w:rsid w:val="00EB20A5"/>
    <w:rsid w:val="00EB2A42"/>
    <w:rsid w:val="00EB2E8C"/>
    <w:rsid w:val="00EB3127"/>
    <w:rsid w:val="00EB3621"/>
    <w:rsid w:val="00EB3648"/>
    <w:rsid w:val="00EB503C"/>
    <w:rsid w:val="00EB5C7C"/>
    <w:rsid w:val="00EB6365"/>
    <w:rsid w:val="00EB6590"/>
    <w:rsid w:val="00EB691E"/>
    <w:rsid w:val="00EB6F35"/>
    <w:rsid w:val="00EB7287"/>
    <w:rsid w:val="00EB78AB"/>
    <w:rsid w:val="00EB7F90"/>
    <w:rsid w:val="00EC0346"/>
    <w:rsid w:val="00EC0DCA"/>
    <w:rsid w:val="00EC11BA"/>
    <w:rsid w:val="00EC15C7"/>
    <w:rsid w:val="00EC1ADD"/>
    <w:rsid w:val="00EC1ADE"/>
    <w:rsid w:val="00EC1E4E"/>
    <w:rsid w:val="00EC2718"/>
    <w:rsid w:val="00EC2905"/>
    <w:rsid w:val="00EC385B"/>
    <w:rsid w:val="00EC3966"/>
    <w:rsid w:val="00EC3ED1"/>
    <w:rsid w:val="00EC430B"/>
    <w:rsid w:val="00EC441D"/>
    <w:rsid w:val="00EC4516"/>
    <w:rsid w:val="00EC4898"/>
    <w:rsid w:val="00EC48F3"/>
    <w:rsid w:val="00EC4A04"/>
    <w:rsid w:val="00EC56EB"/>
    <w:rsid w:val="00EC6498"/>
    <w:rsid w:val="00EC680E"/>
    <w:rsid w:val="00EC6C31"/>
    <w:rsid w:val="00EC6EE2"/>
    <w:rsid w:val="00EC7470"/>
    <w:rsid w:val="00EC7835"/>
    <w:rsid w:val="00ED0A79"/>
    <w:rsid w:val="00ED0C86"/>
    <w:rsid w:val="00ED0CF4"/>
    <w:rsid w:val="00ED1492"/>
    <w:rsid w:val="00ED153F"/>
    <w:rsid w:val="00ED15C6"/>
    <w:rsid w:val="00ED1A66"/>
    <w:rsid w:val="00ED1C91"/>
    <w:rsid w:val="00ED235D"/>
    <w:rsid w:val="00ED2807"/>
    <w:rsid w:val="00ED44A2"/>
    <w:rsid w:val="00ED4E38"/>
    <w:rsid w:val="00ED5232"/>
    <w:rsid w:val="00ED5851"/>
    <w:rsid w:val="00ED5B7B"/>
    <w:rsid w:val="00ED5BCD"/>
    <w:rsid w:val="00ED5DAE"/>
    <w:rsid w:val="00ED5E1B"/>
    <w:rsid w:val="00ED5E4A"/>
    <w:rsid w:val="00ED630D"/>
    <w:rsid w:val="00ED660C"/>
    <w:rsid w:val="00ED6651"/>
    <w:rsid w:val="00ED6C35"/>
    <w:rsid w:val="00ED7259"/>
    <w:rsid w:val="00ED78A4"/>
    <w:rsid w:val="00EE0034"/>
    <w:rsid w:val="00EE082B"/>
    <w:rsid w:val="00EE0BC5"/>
    <w:rsid w:val="00EE0BD0"/>
    <w:rsid w:val="00EE14E1"/>
    <w:rsid w:val="00EE1F1C"/>
    <w:rsid w:val="00EE1F8B"/>
    <w:rsid w:val="00EE223A"/>
    <w:rsid w:val="00EE2641"/>
    <w:rsid w:val="00EE27DD"/>
    <w:rsid w:val="00EE2E63"/>
    <w:rsid w:val="00EE2F63"/>
    <w:rsid w:val="00EE35C0"/>
    <w:rsid w:val="00EE435E"/>
    <w:rsid w:val="00EE4480"/>
    <w:rsid w:val="00EE4481"/>
    <w:rsid w:val="00EE496E"/>
    <w:rsid w:val="00EE4CBF"/>
    <w:rsid w:val="00EE4F06"/>
    <w:rsid w:val="00EE5578"/>
    <w:rsid w:val="00EE5602"/>
    <w:rsid w:val="00EE5C3F"/>
    <w:rsid w:val="00EE618C"/>
    <w:rsid w:val="00EE6237"/>
    <w:rsid w:val="00EE6777"/>
    <w:rsid w:val="00EE7B0E"/>
    <w:rsid w:val="00EF13E4"/>
    <w:rsid w:val="00EF16A4"/>
    <w:rsid w:val="00EF16A9"/>
    <w:rsid w:val="00EF18E0"/>
    <w:rsid w:val="00EF18E1"/>
    <w:rsid w:val="00EF3335"/>
    <w:rsid w:val="00EF3D33"/>
    <w:rsid w:val="00EF48C4"/>
    <w:rsid w:val="00EF4C7F"/>
    <w:rsid w:val="00EF513B"/>
    <w:rsid w:val="00EF552D"/>
    <w:rsid w:val="00EF5E27"/>
    <w:rsid w:val="00EF5F02"/>
    <w:rsid w:val="00EF68F2"/>
    <w:rsid w:val="00EF6C8C"/>
    <w:rsid w:val="00F003F6"/>
    <w:rsid w:val="00F00965"/>
    <w:rsid w:val="00F00E95"/>
    <w:rsid w:val="00F01D4F"/>
    <w:rsid w:val="00F0230F"/>
    <w:rsid w:val="00F0277A"/>
    <w:rsid w:val="00F02B0F"/>
    <w:rsid w:val="00F02D42"/>
    <w:rsid w:val="00F02DA9"/>
    <w:rsid w:val="00F03EA0"/>
    <w:rsid w:val="00F03F4C"/>
    <w:rsid w:val="00F0410A"/>
    <w:rsid w:val="00F04B8F"/>
    <w:rsid w:val="00F04DC5"/>
    <w:rsid w:val="00F04E3E"/>
    <w:rsid w:val="00F0542A"/>
    <w:rsid w:val="00F05CC3"/>
    <w:rsid w:val="00F05D18"/>
    <w:rsid w:val="00F06113"/>
    <w:rsid w:val="00F06CD0"/>
    <w:rsid w:val="00F10702"/>
    <w:rsid w:val="00F107A2"/>
    <w:rsid w:val="00F10816"/>
    <w:rsid w:val="00F10980"/>
    <w:rsid w:val="00F10C16"/>
    <w:rsid w:val="00F112E4"/>
    <w:rsid w:val="00F11FEC"/>
    <w:rsid w:val="00F126C6"/>
    <w:rsid w:val="00F13946"/>
    <w:rsid w:val="00F13C41"/>
    <w:rsid w:val="00F14ADB"/>
    <w:rsid w:val="00F15102"/>
    <w:rsid w:val="00F1558C"/>
    <w:rsid w:val="00F15602"/>
    <w:rsid w:val="00F1560B"/>
    <w:rsid w:val="00F15AD0"/>
    <w:rsid w:val="00F15CDC"/>
    <w:rsid w:val="00F15D16"/>
    <w:rsid w:val="00F161CD"/>
    <w:rsid w:val="00F16840"/>
    <w:rsid w:val="00F17711"/>
    <w:rsid w:val="00F17EC8"/>
    <w:rsid w:val="00F20153"/>
    <w:rsid w:val="00F20383"/>
    <w:rsid w:val="00F20F21"/>
    <w:rsid w:val="00F21681"/>
    <w:rsid w:val="00F21885"/>
    <w:rsid w:val="00F22BB3"/>
    <w:rsid w:val="00F23199"/>
    <w:rsid w:val="00F236F9"/>
    <w:rsid w:val="00F23C0C"/>
    <w:rsid w:val="00F24DC3"/>
    <w:rsid w:val="00F2511E"/>
    <w:rsid w:val="00F25246"/>
    <w:rsid w:val="00F25592"/>
    <w:rsid w:val="00F255DA"/>
    <w:rsid w:val="00F25F7D"/>
    <w:rsid w:val="00F26194"/>
    <w:rsid w:val="00F266C9"/>
    <w:rsid w:val="00F267F8"/>
    <w:rsid w:val="00F27708"/>
    <w:rsid w:val="00F30178"/>
    <w:rsid w:val="00F30308"/>
    <w:rsid w:val="00F30D35"/>
    <w:rsid w:val="00F30E2B"/>
    <w:rsid w:val="00F31A26"/>
    <w:rsid w:val="00F31E14"/>
    <w:rsid w:val="00F32683"/>
    <w:rsid w:val="00F32D12"/>
    <w:rsid w:val="00F331B2"/>
    <w:rsid w:val="00F345C3"/>
    <w:rsid w:val="00F34610"/>
    <w:rsid w:val="00F35274"/>
    <w:rsid w:val="00F35367"/>
    <w:rsid w:val="00F354B8"/>
    <w:rsid w:val="00F35801"/>
    <w:rsid w:val="00F358EC"/>
    <w:rsid w:val="00F35C73"/>
    <w:rsid w:val="00F36211"/>
    <w:rsid w:val="00F373E1"/>
    <w:rsid w:val="00F40E04"/>
    <w:rsid w:val="00F40EFC"/>
    <w:rsid w:val="00F4130F"/>
    <w:rsid w:val="00F418F2"/>
    <w:rsid w:val="00F41C01"/>
    <w:rsid w:val="00F41E0E"/>
    <w:rsid w:val="00F43534"/>
    <w:rsid w:val="00F438FA"/>
    <w:rsid w:val="00F43A85"/>
    <w:rsid w:val="00F43B2A"/>
    <w:rsid w:val="00F43E65"/>
    <w:rsid w:val="00F44E70"/>
    <w:rsid w:val="00F45879"/>
    <w:rsid w:val="00F47AC0"/>
    <w:rsid w:val="00F47B33"/>
    <w:rsid w:val="00F47E19"/>
    <w:rsid w:val="00F47EC4"/>
    <w:rsid w:val="00F50572"/>
    <w:rsid w:val="00F50697"/>
    <w:rsid w:val="00F506DF"/>
    <w:rsid w:val="00F50BD7"/>
    <w:rsid w:val="00F5125C"/>
    <w:rsid w:val="00F51BD7"/>
    <w:rsid w:val="00F51C78"/>
    <w:rsid w:val="00F51F1C"/>
    <w:rsid w:val="00F52537"/>
    <w:rsid w:val="00F526D5"/>
    <w:rsid w:val="00F52E25"/>
    <w:rsid w:val="00F52E90"/>
    <w:rsid w:val="00F54E6B"/>
    <w:rsid w:val="00F55B27"/>
    <w:rsid w:val="00F55B59"/>
    <w:rsid w:val="00F55B5F"/>
    <w:rsid w:val="00F56353"/>
    <w:rsid w:val="00F564E5"/>
    <w:rsid w:val="00F56501"/>
    <w:rsid w:val="00F56502"/>
    <w:rsid w:val="00F56BE2"/>
    <w:rsid w:val="00F5795E"/>
    <w:rsid w:val="00F57CE0"/>
    <w:rsid w:val="00F6088B"/>
    <w:rsid w:val="00F60BA6"/>
    <w:rsid w:val="00F60D0E"/>
    <w:rsid w:val="00F611B2"/>
    <w:rsid w:val="00F619D6"/>
    <w:rsid w:val="00F61A4F"/>
    <w:rsid w:val="00F61EEF"/>
    <w:rsid w:val="00F622D8"/>
    <w:rsid w:val="00F62E46"/>
    <w:rsid w:val="00F6348E"/>
    <w:rsid w:val="00F63807"/>
    <w:rsid w:val="00F64179"/>
    <w:rsid w:val="00F64251"/>
    <w:rsid w:val="00F6434A"/>
    <w:rsid w:val="00F65859"/>
    <w:rsid w:val="00F660AD"/>
    <w:rsid w:val="00F6635B"/>
    <w:rsid w:val="00F663D6"/>
    <w:rsid w:val="00F66D30"/>
    <w:rsid w:val="00F66EC8"/>
    <w:rsid w:val="00F66EFC"/>
    <w:rsid w:val="00F67319"/>
    <w:rsid w:val="00F67B5E"/>
    <w:rsid w:val="00F703E5"/>
    <w:rsid w:val="00F705BA"/>
    <w:rsid w:val="00F70A30"/>
    <w:rsid w:val="00F70D3E"/>
    <w:rsid w:val="00F71E79"/>
    <w:rsid w:val="00F725CE"/>
    <w:rsid w:val="00F726AA"/>
    <w:rsid w:val="00F72976"/>
    <w:rsid w:val="00F72995"/>
    <w:rsid w:val="00F72B61"/>
    <w:rsid w:val="00F72C1F"/>
    <w:rsid w:val="00F72E2B"/>
    <w:rsid w:val="00F72FF0"/>
    <w:rsid w:val="00F73CC2"/>
    <w:rsid w:val="00F74028"/>
    <w:rsid w:val="00F749E5"/>
    <w:rsid w:val="00F74B78"/>
    <w:rsid w:val="00F75050"/>
    <w:rsid w:val="00F75C8A"/>
    <w:rsid w:val="00F762E7"/>
    <w:rsid w:val="00F7676E"/>
    <w:rsid w:val="00F7691D"/>
    <w:rsid w:val="00F77CC3"/>
    <w:rsid w:val="00F806AD"/>
    <w:rsid w:val="00F807B2"/>
    <w:rsid w:val="00F80D22"/>
    <w:rsid w:val="00F80D48"/>
    <w:rsid w:val="00F80E1A"/>
    <w:rsid w:val="00F8155B"/>
    <w:rsid w:val="00F81856"/>
    <w:rsid w:val="00F81F5A"/>
    <w:rsid w:val="00F8248F"/>
    <w:rsid w:val="00F82630"/>
    <w:rsid w:val="00F82BA6"/>
    <w:rsid w:val="00F82DCD"/>
    <w:rsid w:val="00F83BAC"/>
    <w:rsid w:val="00F83C7A"/>
    <w:rsid w:val="00F83D9D"/>
    <w:rsid w:val="00F844E0"/>
    <w:rsid w:val="00F84CB1"/>
    <w:rsid w:val="00F85551"/>
    <w:rsid w:val="00F855AE"/>
    <w:rsid w:val="00F85CA0"/>
    <w:rsid w:val="00F85E22"/>
    <w:rsid w:val="00F86440"/>
    <w:rsid w:val="00F86591"/>
    <w:rsid w:val="00F8689C"/>
    <w:rsid w:val="00F9006F"/>
    <w:rsid w:val="00F90998"/>
    <w:rsid w:val="00F90FC3"/>
    <w:rsid w:val="00F9127B"/>
    <w:rsid w:val="00F91E6D"/>
    <w:rsid w:val="00F92F78"/>
    <w:rsid w:val="00F935C0"/>
    <w:rsid w:val="00F941E8"/>
    <w:rsid w:val="00F94CFC"/>
    <w:rsid w:val="00F957E1"/>
    <w:rsid w:val="00F95BDD"/>
    <w:rsid w:val="00F96B27"/>
    <w:rsid w:val="00F97148"/>
    <w:rsid w:val="00F9723A"/>
    <w:rsid w:val="00F97409"/>
    <w:rsid w:val="00F97426"/>
    <w:rsid w:val="00F97D0D"/>
    <w:rsid w:val="00FA00D3"/>
    <w:rsid w:val="00FA191B"/>
    <w:rsid w:val="00FA1A0B"/>
    <w:rsid w:val="00FA1CBE"/>
    <w:rsid w:val="00FA3A63"/>
    <w:rsid w:val="00FA4325"/>
    <w:rsid w:val="00FA4A94"/>
    <w:rsid w:val="00FA4B37"/>
    <w:rsid w:val="00FA5250"/>
    <w:rsid w:val="00FA537C"/>
    <w:rsid w:val="00FA5D2E"/>
    <w:rsid w:val="00FA5D41"/>
    <w:rsid w:val="00FA5E31"/>
    <w:rsid w:val="00FA5FBA"/>
    <w:rsid w:val="00FA7137"/>
    <w:rsid w:val="00FA71FF"/>
    <w:rsid w:val="00FA7354"/>
    <w:rsid w:val="00FA77E9"/>
    <w:rsid w:val="00FA79CD"/>
    <w:rsid w:val="00FA7B38"/>
    <w:rsid w:val="00FB0082"/>
    <w:rsid w:val="00FB0156"/>
    <w:rsid w:val="00FB0402"/>
    <w:rsid w:val="00FB1C6E"/>
    <w:rsid w:val="00FB216D"/>
    <w:rsid w:val="00FB2595"/>
    <w:rsid w:val="00FB28D9"/>
    <w:rsid w:val="00FB43EC"/>
    <w:rsid w:val="00FB4ABB"/>
    <w:rsid w:val="00FB4E51"/>
    <w:rsid w:val="00FB4FFE"/>
    <w:rsid w:val="00FB56A6"/>
    <w:rsid w:val="00FB57AB"/>
    <w:rsid w:val="00FB5EEF"/>
    <w:rsid w:val="00FB62D9"/>
    <w:rsid w:val="00FB70D7"/>
    <w:rsid w:val="00FB7117"/>
    <w:rsid w:val="00FB76B5"/>
    <w:rsid w:val="00FB7D2F"/>
    <w:rsid w:val="00FB7DDE"/>
    <w:rsid w:val="00FC0C01"/>
    <w:rsid w:val="00FC1FF9"/>
    <w:rsid w:val="00FC36AD"/>
    <w:rsid w:val="00FC3A63"/>
    <w:rsid w:val="00FC4137"/>
    <w:rsid w:val="00FC42EA"/>
    <w:rsid w:val="00FC4A15"/>
    <w:rsid w:val="00FC55ED"/>
    <w:rsid w:val="00FC5AEA"/>
    <w:rsid w:val="00FC6B18"/>
    <w:rsid w:val="00FC6B71"/>
    <w:rsid w:val="00FC74C9"/>
    <w:rsid w:val="00FC794D"/>
    <w:rsid w:val="00FC7A09"/>
    <w:rsid w:val="00FC7E57"/>
    <w:rsid w:val="00FD06EC"/>
    <w:rsid w:val="00FD06F1"/>
    <w:rsid w:val="00FD0B27"/>
    <w:rsid w:val="00FD122A"/>
    <w:rsid w:val="00FD143F"/>
    <w:rsid w:val="00FD27DF"/>
    <w:rsid w:val="00FD2D30"/>
    <w:rsid w:val="00FD374F"/>
    <w:rsid w:val="00FD381A"/>
    <w:rsid w:val="00FD3846"/>
    <w:rsid w:val="00FD3F4F"/>
    <w:rsid w:val="00FD4AA6"/>
    <w:rsid w:val="00FD53B0"/>
    <w:rsid w:val="00FD587B"/>
    <w:rsid w:val="00FD6D7D"/>
    <w:rsid w:val="00FD720F"/>
    <w:rsid w:val="00FD722C"/>
    <w:rsid w:val="00FE0556"/>
    <w:rsid w:val="00FE08F6"/>
    <w:rsid w:val="00FE141E"/>
    <w:rsid w:val="00FE23B5"/>
    <w:rsid w:val="00FE2BB4"/>
    <w:rsid w:val="00FE4A5E"/>
    <w:rsid w:val="00FE4C5A"/>
    <w:rsid w:val="00FE50E3"/>
    <w:rsid w:val="00FE64B3"/>
    <w:rsid w:val="00FE65BE"/>
    <w:rsid w:val="00FF078B"/>
    <w:rsid w:val="00FF1380"/>
    <w:rsid w:val="00FF1521"/>
    <w:rsid w:val="00FF277B"/>
    <w:rsid w:val="00FF2840"/>
    <w:rsid w:val="00FF2FB9"/>
    <w:rsid w:val="00FF30DD"/>
    <w:rsid w:val="00FF3759"/>
    <w:rsid w:val="00FF39F6"/>
    <w:rsid w:val="00FF4F13"/>
    <w:rsid w:val="00FF5048"/>
    <w:rsid w:val="00FF526B"/>
    <w:rsid w:val="00FF61C0"/>
    <w:rsid w:val="00FF6AEA"/>
    <w:rsid w:val="00FF6FCC"/>
    <w:rsid w:val="00FF72F4"/>
    <w:rsid w:val="00FF7332"/>
    <w:rsid w:val="00FF75A7"/>
    <w:rsid w:val="00FF7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F91F5"/>
  <w15:chartTrackingRefBased/>
  <w15:docId w15:val="{06A09E04-5FF0-4A96-8DA7-6376A60F0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41D"/>
    <w:pPr>
      <w:spacing w:after="200" w:line="276" w:lineRule="auto"/>
      <w:jc w:val="both"/>
    </w:pPr>
    <w:rPr>
      <w:rFonts w:eastAsiaTheme="minorEastAsia"/>
      <w:sz w:val="20"/>
      <w:szCs w:val="20"/>
    </w:rPr>
  </w:style>
  <w:style w:type="paragraph" w:styleId="Heading1">
    <w:name w:val="heading 1"/>
    <w:basedOn w:val="Normal"/>
    <w:next w:val="Normal"/>
    <w:link w:val="Heading1Char"/>
    <w:uiPriority w:val="9"/>
    <w:qFormat/>
    <w:rsid w:val="00C513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13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30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F64B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1313"/>
    <w:pPr>
      <w:spacing w:after="0" w:line="240" w:lineRule="auto"/>
      <w:jc w:val="both"/>
    </w:pPr>
    <w:rPr>
      <w:rFonts w:eastAsiaTheme="minorEastAsia"/>
      <w:sz w:val="20"/>
      <w:szCs w:val="20"/>
    </w:rPr>
  </w:style>
  <w:style w:type="character" w:customStyle="1" w:styleId="NoSpacingChar">
    <w:name w:val="No Spacing Char"/>
    <w:basedOn w:val="DefaultParagraphFont"/>
    <w:link w:val="NoSpacing"/>
    <w:uiPriority w:val="1"/>
    <w:rsid w:val="00C51313"/>
    <w:rPr>
      <w:rFonts w:eastAsiaTheme="minorEastAsia"/>
      <w:sz w:val="20"/>
      <w:szCs w:val="20"/>
    </w:rPr>
  </w:style>
  <w:style w:type="character" w:customStyle="1" w:styleId="Heading1Char">
    <w:name w:val="Heading 1 Char"/>
    <w:basedOn w:val="DefaultParagraphFont"/>
    <w:link w:val="Heading1"/>
    <w:uiPriority w:val="9"/>
    <w:rsid w:val="00C513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1313"/>
    <w:pPr>
      <w:spacing w:line="259" w:lineRule="auto"/>
      <w:jc w:val="left"/>
      <w:outlineLvl w:val="9"/>
    </w:pPr>
    <w:rPr>
      <w:lang w:val="en-US"/>
    </w:rPr>
  </w:style>
  <w:style w:type="character" w:customStyle="1" w:styleId="Heading2Char">
    <w:name w:val="Heading 2 Char"/>
    <w:basedOn w:val="DefaultParagraphFont"/>
    <w:link w:val="Heading2"/>
    <w:uiPriority w:val="9"/>
    <w:rsid w:val="00C5131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43559"/>
    <w:pPr>
      <w:spacing w:after="0" w:line="240" w:lineRule="auto"/>
      <w:ind w:left="720"/>
      <w:contextualSpacing/>
      <w:jc w:val="left"/>
    </w:pPr>
    <w:rPr>
      <w:rFonts w:eastAsiaTheme="minorHAnsi"/>
      <w:sz w:val="24"/>
      <w:szCs w:val="24"/>
    </w:rPr>
  </w:style>
  <w:style w:type="character" w:styleId="Hyperlink">
    <w:name w:val="Hyperlink"/>
    <w:basedOn w:val="DefaultParagraphFont"/>
    <w:uiPriority w:val="99"/>
    <w:unhideWhenUsed/>
    <w:rsid w:val="00943559"/>
    <w:rPr>
      <w:color w:val="0563C1" w:themeColor="hyperlink"/>
      <w:u w:val="single"/>
    </w:rPr>
  </w:style>
  <w:style w:type="character" w:styleId="IntenseReference">
    <w:name w:val="Intense Reference"/>
    <w:uiPriority w:val="32"/>
    <w:qFormat/>
    <w:rsid w:val="00943559"/>
    <w:rPr>
      <w:rFonts w:ascii="Times New Roman" w:hAnsi="Times New Roman"/>
      <w:b w:val="0"/>
      <w:bCs/>
      <w:caps w:val="0"/>
      <w:smallCaps w:val="0"/>
      <w:color w:val="4472C4" w:themeColor="accent1"/>
      <w:spacing w:val="5"/>
      <w:sz w:val="32"/>
      <w:szCs w:val="22"/>
      <w:u w:val="single"/>
    </w:rPr>
  </w:style>
  <w:style w:type="paragraph" w:styleId="NormalWeb">
    <w:name w:val="Normal (Web)"/>
    <w:basedOn w:val="Normal"/>
    <w:uiPriority w:val="99"/>
    <w:unhideWhenUsed/>
    <w:rsid w:val="00943559"/>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345C2"/>
    <w:rPr>
      <w:b/>
      <w:bCs/>
    </w:rPr>
  </w:style>
  <w:style w:type="paragraph" w:styleId="TOC1">
    <w:name w:val="toc 1"/>
    <w:basedOn w:val="Normal"/>
    <w:next w:val="Normal"/>
    <w:autoRedefine/>
    <w:uiPriority w:val="39"/>
    <w:unhideWhenUsed/>
    <w:rsid w:val="0078502D"/>
    <w:pPr>
      <w:tabs>
        <w:tab w:val="left" w:pos="660"/>
        <w:tab w:val="right" w:leader="dot" w:pos="9062"/>
      </w:tabs>
      <w:spacing w:after="100"/>
      <w:jc w:val="right"/>
    </w:pPr>
    <w:rPr>
      <w:rFonts w:ascii="Times New Roman" w:hAnsi="Times New Roman" w:cs="Times New Roman"/>
      <w:bCs/>
      <w:noProof/>
      <w:color w:val="034990" w:themeColor="hyperlink" w:themeShade="BF"/>
      <w:spacing w:val="5"/>
      <w:sz w:val="32"/>
      <w:szCs w:val="32"/>
    </w:rPr>
  </w:style>
  <w:style w:type="paragraph" w:styleId="Header">
    <w:name w:val="header"/>
    <w:basedOn w:val="Normal"/>
    <w:link w:val="HeaderChar"/>
    <w:uiPriority w:val="99"/>
    <w:unhideWhenUsed/>
    <w:rsid w:val="000532CE"/>
    <w:pPr>
      <w:tabs>
        <w:tab w:val="center" w:pos="4536"/>
        <w:tab w:val="right" w:pos="9072"/>
      </w:tabs>
      <w:spacing w:after="0" w:line="240" w:lineRule="auto"/>
    </w:pPr>
  </w:style>
  <w:style w:type="character" w:customStyle="1" w:styleId="HeaderChar">
    <w:name w:val="Header Char"/>
    <w:basedOn w:val="DefaultParagraphFont"/>
    <w:link w:val="Header"/>
    <w:uiPriority w:val="99"/>
    <w:rsid w:val="000532CE"/>
    <w:rPr>
      <w:rFonts w:eastAsiaTheme="minorEastAsia"/>
      <w:sz w:val="20"/>
      <w:szCs w:val="20"/>
    </w:rPr>
  </w:style>
  <w:style w:type="paragraph" w:styleId="Footer">
    <w:name w:val="footer"/>
    <w:basedOn w:val="Normal"/>
    <w:link w:val="FooterChar"/>
    <w:uiPriority w:val="99"/>
    <w:unhideWhenUsed/>
    <w:rsid w:val="000532CE"/>
    <w:pPr>
      <w:tabs>
        <w:tab w:val="center" w:pos="4536"/>
        <w:tab w:val="right" w:pos="9072"/>
      </w:tabs>
      <w:spacing w:after="0" w:line="240" w:lineRule="auto"/>
    </w:pPr>
  </w:style>
  <w:style w:type="character" w:customStyle="1" w:styleId="FooterChar">
    <w:name w:val="Footer Char"/>
    <w:basedOn w:val="DefaultParagraphFont"/>
    <w:link w:val="Footer"/>
    <w:uiPriority w:val="99"/>
    <w:rsid w:val="000532CE"/>
    <w:rPr>
      <w:rFonts w:eastAsiaTheme="minorEastAsia"/>
      <w:sz w:val="20"/>
      <w:szCs w:val="20"/>
    </w:rPr>
  </w:style>
  <w:style w:type="character" w:styleId="UnresolvedMention">
    <w:name w:val="Unresolved Mention"/>
    <w:basedOn w:val="DefaultParagraphFont"/>
    <w:uiPriority w:val="99"/>
    <w:semiHidden/>
    <w:unhideWhenUsed/>
    <w:rsid w:val="00BB68C5"/>
    <w:rPr>
      <w:color w:val="605E5C"/>
      <w:shd w:val="clear" w:color="auto" w:fill="E1DFDD"/>
    </w:rPr>
  </w:style>
  <w:style w:type="character" w:customStyle="1" w:styleId="Heading3Char">
    <w:name w:val="Heading 3 Char"/>
    <w:basedOn w:val="DefaultParagraphFont"/>
    <w:link w:val="Heading3"/>
    <w:uiPriority w:val="9"/>
    <w:rsid w:val="00BF3017"/>
    <w:rPr>
      <w:rFonts w:asciiTheme="majorHAnsi" w:eastAsiaTheme="majorEastAsia" w:hAnsiTheme="majorHAnsi" w:cstheme="majorBidi"/>
      <w:color w:val="1F3763" w:themeColor="accent1" w:themeShade="7F"/>
      <w:sz w:val="24"/>
      <w:szCs w:val="24"/>
    </w:rPr>
  </w:style>
  <w:style w:type="table" w:styleId="ListTable1Light-Accent3">
    <w:name w:val="List Table 1 Light Accent 3"/>
    <w:basedOn w:val="TableNormal"/>
    <w:uiPriority w:val="46"/>
    <w:rsid w:val="00DD6DA7"/>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IntenseQuote">
    <w:name w:val="Intense Quote"/>
    <w:basedOn w:val="Normal"/>
    <w:next w:val="Normal"/>
    <w:link w:val="IntenseQuoteChar"/>
    <w:uiPriority w:val="30"/>
    <w:qFormat/>
    <w:rsid w:val="004D2D4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D2D40"/>
    <w:rPr>
      <w:rFonts w:eastAsiaTheme="minorEastAsia"/>
      <w:i/>
      <w:iCs/>
      <w:color w:val="4472C4" w:themeColor="accent1"/>
      <w:sz w:val="20"/>
      <w:szCs w:val="20"/>
    </w:rPr>
  </w:style>
  <w:style w:type="character" w:styleId="FollowedHyperlink">
    <w:name w:val="FollowedHyperlink"/>
    <w:basedOn w:val="DefaultParagraphFont"/>
    <w:uiPriority w:val="99"/>
    <w:semiHidden/>
    <w:unhideWhenUsed/>
    <w:rsid w:val="0022243E"/>
    <w:rPr>
      <w:color w:val="954F72" w:themeColor="followedHyperlink"/>
      <w:u w:val="single"/>
    </w:rPr>
  </w:style>
  <w:style w:type="character" w:styleId="Emphasis">
    <w:name w:val="Emphasis"/>
    <w:basedOn w:val="DefaultParagraphFont"/>
    <w:uiPriority w:val="20"/>
    <w:qFormat/>
    <w:rsid w:val="00C05338"/>
    <w:rPr>
      <w:i/>
      <w:iCs/>
    </w:rPr>
  </w:style>
  <w:style w:type="paragraph" w:customStyle="1" w:styleId="lo">
    <w:name w:val="lo"/>
    <w:basedOn w:val="Normal"/>
    <w:rsid w:val="006E7C1A"/>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AF64BC"/>
    <w:rPr>
      <w:rFonts w:asciiTheme="majorHAnsi" w:eastAsiaTheme="majorEastAsia" w:hAnsiTheme="majorHAnsi" w:cstheme="majorBidi"/>
      <w:i/>
      <w:iCs/>
      <w:color w:val="2F5496" w:themeColor="accent1" w:themeShade="BF"/>
      <w:sz w:val="20"/>
      <w:szCs w:val="20"/>
    </w:rPr>
  </w:style>
  <w:style w:type="character" w:customStyle="1" w:styleId="ls13">
    <w:name w:val="ls13"/>
    <w:basedOn w:val="DefaultParagraphFont"/>
    <w:rsid w:val="008E427F"/>
  </w:style>
  <w:style w:type="character" w:customStyle="1" w:styleId="ls14">
    <w:name w:val="ls14"/>
    <w:basedOn w:val="DefaultParagraphFont"/>
    <w:rsid w:val="008E427F"/>
  </w:style>
  <w:style w:type="character" w:customStyle="1" w:styleId="ls15">
    <w:name w:val="ls15"/>
    <w:basedOn w:val="DefaultParagraphFont"/>
    <w:rsid w:val="008E427F"/>
  </w:style>
  <w:style w:type="character" w:customStyle="1" w:styleId="ls16">
    <w:name w:val="ls16"/>
    <w:basedOn w:val="DefaultParagraphFont"/>
    <w:rsid w:val="008E427F"/>
  </w:style>
  <w:style w:type="character" w:customStyle="1" w:styleId="ls17">
    <w:name w:val="ls17"/>
    <w:basedOn w:val="DefaultParagraphFont"/>
    <w:rsid w:val="008E427F"/>
  </w:style>
  <w:style w:type="character" w:customStyle="1" w:styleId="contentauthor--name">
    <w:name w:val="content__author--name"/>
    <w:basedOn w:val="DefaultParagraphFont"/>
    <w:rsid w:val="00025E31"/>
  </w:style>
  <w:style w:type="character" w:customStyle="1" w:styleId="contentauthor--date">
    <w:name w:val="content__author--date"/>
    <w:basedOn w:val="DefaultParagraphFont"/>
    <w:rsid w:val="00025E31"/>
  </w:style>
  <w:style w:type="table" w:styleId="TableGrid">
    <w:name w:val="Table Grid"/>
    <w:basedOn w:val="TableNormal"/>
    <w:uiPriority w:val="39"/>
    <w:rsid w:val="002D1E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3D5F0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
    <w:name w:val="Grid Table 1 Light"/>
    <w:basedOn w:val="TableNormal"/>
    <w:uiPriority w:val="46"/>
    <w:rsid w:val="003D5F0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3-Accent3">
    <w:name w:val="List Table 3 Accent 3"/>
    <w:basedOn w:val="TableNormal"/>
    <w:uiPriority w:val="48"/>
    <w:rsid w:val="003D5F08"/>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3D5F08"/>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6">
    <w:name w:val="List Table 3 Accent 6"/>
    <w:basedOn w:val="TableNormal"/>
    <w:uiPriority w:val="48"/>
    <w:rsid w:val="003D5F08"/>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GridTable7Colorful-Accent1">
    <w:name w:val="Grid Table 7 Colorful Accent 1"/>
    <w:basedOn w:val="TableNormal"/>
    <w:uiPriority w:val="52"/>
    <w:rsid w:val="00B85DD7"/>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ListTable1Light-Accent6">
    <w:name w:val="List Table 1 Light Accent 6"/>
    <w:basedOn w:val="TableNormal"/>
    <w:uiPriority w:val="46"/>
    <w:rsid w:val="0032441D"/>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1Light-Accent5">
    <w:name w:val="List Table 1 Light Accent 5"/>
    <w:basedOn w:val="TableNormal"/>
    <w:uiPriority w:val="46"/>
    <w:rsid w:val="0032441D"/>
    <w:pPr>
      <w:spacing w:after="0" w:line="240" w:lineRule="auto"/>
    </w:p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1Light-Accent4">
    <w:name w:val="List Table 1 Light Accent 4"/>
    <w:basedOn w:val="TableNormal"/>
    <w:uiPriority w:val="46"/>
    <w:rsid w:val="0032441D"/>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1">
    <w:name w:val="List Table 1 Light Accent 1"/>
    <w:basedOn w:val="TableNormal"/>
    <w:uiPriority w:val="46"/>
    <w:rsid w:val="0032441D"/>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1Light">
    <w:name w:val="List Table 1 Light"/>
    <w:basedOn w:val="TableNormal"/>
    <w:uiPriority w:val="46"/>
    <w:rsid w:val="0032441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5Dark-Accent6">
    <w:name w:val="List Table 5 Dark Accent 6"/>
    <w:basedOn w:val="TableNormal"/>
    <w:uiPriority w:val="50"/>
    <w:rsid w:val="0032441D"/>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rful-Accent6">
    <w:name w:val="List Table 7 Colorful Accent 6"/>
    <w:basedOn w:val="TableNormal"/>
    <w:uiPriority w:val="52"/>
    <w:rsid w:val="0032441D"/>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32441D"/>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32441D"/>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32441D"/>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
    <w:name w:val="List Table 7 Colorful"/>
    <w:basedOn w:val="TableNormal"/>
    <w:uiPriority w:val="52"/>
    <w:rsid w:val="0032441D"/>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rful-Accent3">
    <w:name w:val="List Table 6 Colorful Accent 3"/>
    <w:basedOn w:val="TableNormal"/>
    <w:uiPriority w:val="51"/>
    <w:rsid w:val="0032441D"/>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
    <w:name w:val="List Table 6 Colorful"/>
    <w:basedOn w:val="TableNormal"/>
    <w:uiPriority w:val="51"/>
    <w:rsid w:val="0032441D"/>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6">
    <w:name w:val="List Table 6 Colorful Accent 6"/>
    <w:basedOn w:val="TableNormal"/>
    <w:uiPriority w:val="51"/>
    <w:rsid w:val="0032441D"/>
    <w:pPr>
      <w:spacing w:after="0"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Accent2">
    <w:name w:val="List Table 7 Colorful Accent 2"/>
    <w:basedOn w:val="TableNormal"/>
    <w:uiPriority w:val="52"/>
    <w:rsid w:val="0032441D"/>
    <w:pPr>
      <w:spacing w:after="0"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32441D"/>
    <w:pPr>
      <w:spacing w:after="0"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6Colorful-Accent3">
    <w:name w:val="Grid Table 6 Colorful Accent 3"/>
    <w:basedOn w:val="TableNormal"/>
    <w:uiPriority w:val="51"/>
    <w:rsid w:val="0032441D"/>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5">
    <w:name w:val="List Table 2 Accent 5"/>
    <w:basedOn w:val="TableNormal"/>
    <w:uiPriority w:val="47"/>
    <w:rsid w:val="0032441D"/>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2-Accent4">
    <w:name w:val="List Table 2 Accent 4"/>
    <w:basedOn w:val="TableNormal"/>
    <w:uiPriority w:val="47"/>
    <w:rsid w:val="0032441D"/>
    <w:pPr>
      <w:spacing w:after="0"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rful-Accent3">
    <w:name w:val="Grid Table 7 Colorful Accent 3"/>
    <w:basedOn w:val="TableNormal"/>
    <w:uiPriority w:val="52"/>
    <w:rsid w:val="0032441D"/>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52"/>
    <w:rsid w:val="0032441D"/>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52"/>
    <w:rsid w:val="0032441D"/>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7Colorful-Accent6">
    <w:name w:val="Grid Table 7 Colorful Accent 6"/>
    <w:basedOn w:val="TableNormal"/>
    <w:uiPriority w:val="52"/>
    <w:rsid w:val="0032441D"/>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ListTable6Colorful-Accent5">
    <w:name w:val="List Table 6 Colorful Accent 5"/>
    <w:basedOn w:val="TableNormal"/>
    <w:uiPriority w:val="51"/>
    <w:rsid w:val="00333197"/>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30303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3-Accent5">
    <w:name w:val="List Table 3 Accent 5"/>
    <w:basedOn w:val="TableNormal"/>
    <w:uiPriority w:val="48"/>
    <w:rsid w:val="000528C9"/>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6Colorful-Accent4">
    <w:name w:val="List Table 6 Colorful Accent 4"/>
    <w:basedOn w:val="TableNormal"/>
    <w:uiPriority w:val="51"/>
    <w:rsid w:val="000528C9"/>
    <w:pPr>
      <w:spacing w:after="0"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2">
    <w:name w:val="List Table 6 Colorful Accent 2"/>
    <w:basedOn w:val="TableNormal"/>
    <w:uiPriority w:val="51"/>
    <w:rsid w:val="000528C9"/>
    <w:pPr>
      <w:spacing w:after="0" w:line="240" w:lineRule="auto"/>
    </w:pPr>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6Colorful-Accent1">
    <w:name w:val="List Table 6 Colorful Accent 1"/>
    <w:basedOn w:val="TableNormal"/>
    <w:uiPriority w:val="51"/>
    <w:rsid w:val="000528C9"/>
    <w:pPr>
      <w:spacing w:after="0" w:line="240" w:lineRule="auto"/>
    </w:pPr>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BookTitle">
    <w:name w:val="Book Title"/>
    <w:basedOn w:val="DefaultParagraphFont"/>
    <w:uiPriority w:val="33"/>
    <w:qFormat/>
    <w:rsid w:val="006C31A0"/>
    <w:rPr>
      <w:b/>
      <w:bCs/>
      <w:i/>
      <w:iCs/>
      <w:spacing w:val="5"/>
    </w:rPr>
  </w:style>
  <w:style w:type="paragraph" w:customStyle="1" w:styleId="p1">
    <w:name w:val="p1"/>
    <w:basedOn w:val="Normal"/>
    <w:rsid w:val="00D74A18"/>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s1">
    <w:name w:val="s1"/>
    <w:basedOn w:val="DefaultParagraphFont"/>
    <w:rsid w:val="00D74A18"/>
  </w:style>
  <w:style w:type="character" w:customStyle="1" w:styleId="hgkelc">
    <w:name w:val="hgkelc"/>
    <w:basedOn w:val="DefaultParagraphFont"/>
    <w:rsid w:val="00B31B51"/>
  </w:style>
  <w:style w:type="character" w:customStyle="1" w:styleId="article-classifiergap">
    <w:name w:val="article-classifier__gap"/>
    <w:basedOn w:val="DefaultParagraphFont"/>
    <w:rsid w:val="006535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5389">
      <w:bodyDiv w:val="1"/>
      <w:marLeft w:val="0"/>
      <w:marRight w:val="0"/>
      <w:marTop w:val="0"/>
      <w:marBottom w:val="0"/>
      <w:divBdr>
        <w:top w:val="none" w:sz="0" w:space="0" w:color="auto"/>
        <w:left w:val="none" w:sz="0" w:space="0" w:color="auto"/>
        <w:bottom w:val="none" w:sz="0" w:space="0" w:color="auto"/>
        <w:right w:val="none" w:sz="0" w:space="0" w:color="auto"/>
      </w:divBdr>
    </w:div>
    <w:div w:id="13044452">
      <w:bodyDiv w:val="1"/>
      <w:marLeft w:val="0"/>
      <w:marRight w:val="0"/>
      <w:marTop w:val="0"/>
      <w:marBottom w:val="0"/>
      <w:divBdr>
        <w:top w:val="none" w:sz="0" w:space="0" w:color="auto"/>
        <w:left w:val="none" w:sz="0" w:space="0" w:color="auto"/>
        <w:bottom w:val="none" w:sz="0" w:space="0" w:color="auto"/>
        <w:right w:val="none" w:sz="0" w:space="0" w:color="auto"/>
      </w:divBdr>
    </w:div>
    <w:div w:id="17776518">
      <w:bodyDiv w:val="1"/>
      <w:marLeft w:val="0"/>
      <w:marRight w:val="0"/>
      <w:marTop w:val="0"/>
      <w:marBottom w:val="0"/>
      <w:divBdr>
        <w:top w:val="none" w:sz="0" w:space="0" w:color="auto"/>
        <w:left w:val="none" w:sz="0" w:space="0" w:color="auto"/>
        <w:bottom w:val="none" w:sz="0" w:space="0" w:color="auto"/>
        <w:right w:val="none" w:sz="0" w:space="0" w:color="auto"/>
      </w:divBdr>
    </w:div>
    <w:div w:id="25447172">
      <w:bodyDiv w:val="1"/>
      <w:marLeft w:val="0"/>
      <w:marRight w:val="0"/>
      <w:marTop w:val="0"/>
      <w:marBottom w:val="0"/>
      <w:divBdr>
        <w:top w:val="none" w:sz="0" w:space="0" w:color="auto"/>
        <w:left w:val="none" w:sz="0" w:space="0" w:color="auto"/>
        <w:bottom w:val="none" w:sz="0" w:space="0" w:color="auto"/>
        <w:right w:val="none" w:sz="0" w:space="0" w:color="auto"/>
      </w:divBdr>
    </w:div>
    <w:div w:id="44837158">
      <w:bodyDiv w:val="1"/>
      <w:marLeft w:val="0"/>
      <w:marRight w:val="0"/>
      <w:marTop w:val="0"/>
      <w:marBottom w:val="0"/>
      <w:divBdr>
        <w:top w:val="none" w:sz="0" w:space="0" w:color="auto"/>
        <w:left w:val="none" w:sz="0" w:space="0" w:color="auto"/>
        <w:bottom w:val="none" w:sz="0" w:space="0" w:color="auto"/>
        <w:right w:val="none" w:sz="0" w:space="0" w:color="auto"/>
      </w:divBdr>
    </w:div>
    <w:div w:id="48766679">
      <w:bodyDiv w:val="1"/>
      <w:marLeft w:val="0"/>
      <w:marRight w:val="0"/>
      <w:marTop w:val="0"/>
      <w:marBottom w:val="0"/>
      <w:divBdr>
        <w:top w:val="none" w:sz="0" w:space="0" w:color="auto"/>
        <w:left w:val="none" w:sz="0" w:space="0" w:color="auto"/>
        <w:bottom w:val="none" w:sz="0" w:space="0" w:color="auto"/>
        <w:right w:val="none" w:sz="0" w:space="0" w:color="auto"/>
      </w:divBdr>
    </w:div>
    <w:div w:id="50540346">
      <w:bodyDiv w:val="1"/>
      <w:marLeft w:val="0"/>
      <w:marRight w:val="0"/>
      <w:marTop w:val="0"/>
      <w:marBottom w:val="0"/>
      <w:divBdr>
        <w:top w:val="none" w:sz="0" w:space="0" w:color="auto"/>
        <w:left w:val="none" w:sz="0" w:space="0" w:color="auto"/>
        <w:bottom w:val="none" w:sz="0" w:space="0" w:color="auto"/>
        <w:right w:val="none" w:sz="0" w:space="0" w:color="auto"/>
      </w:divBdr>
    </w:div>
    <w:div w:id="72699598">
      <w:bodyDiv w:val="1"/>
      <w:marLeft w:val="0"/>
      <w:marRight w:val="0"/>
      <w:marTop w:val="0"/>
      <w:marBottom w:val="0"/>
      <w:divBdr>
        <w:top w:val="none" w:sz="0" w:space="0" w:color="auto"/>
        <w:left w:val="none" w:sz="0" w:space="0" w:color="auto"/>
        <w:bottom w:val="none" w:sz="0" w:space="0" w:color="auto"/>
        <w:right w:val="none" w:sz="0" w:space="0" w:color="auto"/>
      </w:divBdr>
    </w:div>
    <w:div w:id="92480823">
      <w:bodyDiv w:val="1"/>
      <w:marLeft w:val="0"/>
      <w:marRight w:val="0"/>
      <w:marTop w:val="0"/>
      <w:marBottom w:val="0"/>
      <w:divBdr>
        <w:top w:val="none" w:sz="0" w:space="0" w:color="auto"/>
        <w:left w:val="none" w:sz="0" w:space="0" w:color="auto"/>
        <w:bottom w:val="none" w:sz="0" w:space="0" w:color="auto"/>
        <w:right w:val="none" w:sz="0" w:space="0" w:color="auto"/>
      </w:divBdr>
    </w:div>
    <w:div w:id="94137408">
      <w:bodyDiv w:val="1"/>
      <w:marLeft w:val="0"/>
      <w:marRight w:val="0"/>
      <w:marTop w:val="0"/>
      <w:marBottom w:val="0"/>
      <w:divBdr>
        <w:top w:val="none" w:sz="0" w:space="0" w:color="auto"/>
        <w:left w:val="none" w:sz="0" w:space="0" w:color="auto"/>
        <w:bottom w:val="none" w:sz="0" w:space="0" w:color="auto"/>
        <w:right w:val="none" w:sz="0" w:space="0" w:color="auto"/>
      </w:divBdr>
    </w:div>
    <w:div w:id="114251257">
      <w:bodyDiv w:val="1"/>
      <w:marLeft w:val="0"/>
      <w:marRight w:val="0"/>
      <w:marTop w:val="0"/>
      <w:marBottom w:val="0"/>
      <w:divBdr>
        <w:top w:val="none" w:sz="0" w:space="0" w:color="auto"/>
        <w:left w:val="none" w:sz="0" w:space="0" w:color="auto"/>
        <w:bottom w:val="none" w:sz="0" w:space="0" w:color="auto"/>
        <w:right w:val="none" w:sz="0" w:space="0" w:color="auto"/>
      </w:divBdr>
    </w:div>
    <w:div w:id="117721946">
      <w:bodyDiv w:val="1"/>
      <w:marLeft w:val="0"/>
      <w:marRight w:val="0"/>
      <w:marTop w:val="0"/>
      <w:marBottom w:val="0"/>
      <w:divBdr>
        <w:top w:val="none" w:sz="0" w:space="0" w:color="auto"/>
        <w:left w:val="none" w:sz="0" w:space="0" w:color="auto"/>
        <w:bottom w:val="none" w:sz="0" w:space="0" w:color="auto"/>
        <w:right w:val="none" w:sz="0" w:space="0" w:color="auto"/>
      </w:divBdr>
    </w:div>
    <w:div w:id="120391443">
      <w:bodyDiv w:val="1"/>
      <w:marLeft w:val="0"/>
      <w:marRight w:val="0"/>
      <w:marTop w:val="0"/>
      <w:marBottom w:val="0"/>
      <w:divBdr>
        <w:top w:val="none" w:sz="0" w:space="0" w:color="auto"/>
        <w:left w:val="none" w:sz="0" w:space="0" w:color="auto"/>
        <w:bottom w:val="none" w:sz="0" w:space="0" w:color="auto"/>
        <w:right w:val="none" w:sz="0" w:space="0" w:color="auto"/>
      </w:divBdr>
    </w:div>
    <w:div w:id="128743952">
      <w:bodyDiv w:val="1"/>
      <w:marLeft w:val="0"/>
      <w:marRight w:val="0"/>
      <w:marTop w:val="0"/>
      <w:marBottom w:val="0"/>
      <w:divBdr>
        <w:top w:val="none" w:sz="0" w:space="0" w:color="auto"/>
        <w:left w:val="none" w:sz="0" w:space="0" w:color="auto"/>
        <w:bottom w:val="none" w:sz="0" w:space="0" w:color="auto"/>
        <w:right w:val="none" w:sz="0" w:space="0" w:color="auto"/>
      </w:divBdr>
    </w:div>
    <w:div w:id="138114623">
      <w:bodyDiv w:val="1"/>
      <w:marLeft w:val="0"/>
      <w:marRight w:val="0"/>
      <w:marTop w:val="0"/>
      <w:marBottom w:val="0"/>
      <w:divBdr>
        <w:top w:val="none" w:sz="0" w:space="0" w:color="auto"/>
        <w:left w:val="none" w:sz="0" w:space="0" w:color="auto"/>
        <w:bottom w:val="none" w:sz="0" w:space="0" w:color="auto"/>
        <w:right w:val="none" w:sz="0" w:space="0" w:color="auto"/>
      </w:divBdr>
    </w:div>
    <w:div w:id="147062889">
      <w:bodyDiv w:val="1"/>
      <w:marLeft w:val="0"/>
      <w:marRight w:val="0"/>
      <w:marTop w:val="0"/>
      <w:marBottom w:val="0"/>
      <w:divBdr>
        <w:top w:val="none" w:sz="0" w:space="0" w:color="auto"/>
        <w:left w:val="none" w:sz="0" w:space="0" w:color="auto"/>
        <w:bottom w:val="none" w:sz="0" w:space="0" w:color="auto"/>
        <w:right w:val="none" w:sz="0" w:space="0" w:color="auto"/>
      </w:divBdr>
    </w:div>
    <w:div w:id="159007415">
      <w:bodyDiv w:val="1"/>
      <w:marLeft w:val="0"/>
      <w:marRight w:val="0"/>
      <w:marTop w:val="0"/>
      <w:marBottom w:val="0"/>
      <w:divBdr>
        <w:top w:val="none" w:sz="0" w:space="0" w:color="auto"/>
        <w:left w:val="none" w:sz="0" w:space="0" w:color="auto"/>
        <w:bottom w:val="none" w:sz="0" w:space="0" w:color="auto"/>
        <w:right w:val="none" w:sz="0" w:space="0" w:color="auto"/>
      </w:divBdr>
    </w:div>
    <w:div w:id="159345607">
      <w:bodyDiv w:val="1"/>
      <w:marLeft w:val="0"/>
      <w:marRight w:val="0"/>
      <w:marTop w:val="0"/>
      <w:marBottom w:val="0"/>
      <w:divBdr>
        <w:top w:val="none" w:sz="0" w:space="0" w:color="auto"/>
        <w:left w:val="none" w:sz="0" w:space="0" w:color="auto"/>
        <w:bottom w:val="none" w:sz="0" w:space="0" w:color="auto"/>
        <w:right w:val="none" w:sz="0" w:space="0" w:color="auto"/>
      </w:divBdr>
    </w:div>
    <w:div w:id="160512657">
      <w:bodyDiv w:val="1"/>
      <w:marLeft w:val="0"/>
      <w:marRight w:val="0"/>
      <w:marTop w:val="0"/>
      <w:marBottom w:val="0"/>
      <w:divBdr>
        <w:top w:val="none" w:sz="0" w:space="0" w:color="auto"/>
        <w:left w:val="none" w:sz="0" w:space="0" w:color="auto"/>
        <w:bottom w:val="none" w:sz="0" w:space="0" w:color="auto"/>
        <w:right w:val="none" w:sz="0" w:space="0" w:color="auto"/>
      </w:divBdr>
    </w:div>
    <w:div w:id="181362948">
      <w:bodyDiv w:val="1"/>
      <w:marLeft w:val="0"/>
      <w:marRight w:val="0"/>
      <w:marTop w:val="0"/>
      <w:marBottom w:val="0"/>
      <w:divBdr>
        <w:top w:val="none" w:sz="0" w:space="0" w:color="auto"/>
        <w:left w:val="none" w:sz="0" w:space="0" w:color="auto"/>
        <w:bottom w:val="none" w:sz="0" w:space="0" w:color="auto"/>
        <w:right w:val="none" w:sz="0" w:space="0" w:color="auto"/>
      </w:divBdr>
    </w:div>
    <w:div w:id="187530720">
      <w:bodyDiv w:val="1"/>
      <w:marLeft w:val="0"/>
      <w:marRight w:val="0"/>
      <w:marTop w:val="0"/>
      <w:marBottom w:val="0"/>
      <w:divBdr>
        <w:top w:val="none" w:sz="0" w:space="0" w:color="auto"/>
        <w:left w:val="none" w:sz="0" w:space="0" w:color="auto"/>
        <w:bottom w:val="none" w:sz="0" w:space="0" w:color="auto"/>
        <w:right w:val="none" w:sz="0" w:space="0" w:color="auto"/>
      </w:divBdr>
    </w:div>
    <w:div w:id="205069807">
      <w:bodyDiv w:val="1"/>
      <w:marLeft w:val="0"/>
      <w:marRight w:val="0"/>
      <w:marTop w:val="0"/>
      <w:marBottom w:val="0"/>
      <w:divBdr>
        <w:top w:val="none" w:sz="0" w:space="0" w:color="auto"/>
        <w:left w:val="none" w:sz="0" w:space="0" w:color="auto"/>
        <w:bottom w:val="none" w:sz="0" w:space="0" w:color="auto"/>
        <w:right w:val="none" w:sz="0" w:space="0" w:color="auto"/>
      </w:divBdr>
    </w:div>
    <w:div w:id="216598799">
      <w:bodyDiv w:val="1"/>
      <w:marLeft w:val="0"/>
      <w:marRight w:val="0"/>
      <w:marTop w:val="0"/>
      <w:marBottom w:val="0"/>
      <w:divBdr>
        <w:top w:val="none" w:sz="0" w:space="0" w:color="auto"/>
        <w:left w:val="none" w:sz="0" w:space="0" w:color="auto"/>
        <w:bottom w:val="none" w:sz="0" w:space="0" w:color="auto"/>
        <w:right w:val="none" w:sz="0" w:space="0" w:color="auto"/>
      </w:divBdr>
    </w:div>
    <w:div w:id="224418892">
      <w:bodyDiv w:val="1"/>
      <w:marLeft w:val="0"/>
      <w:marRight w:val="0"/>
      <w:marTop w:val="0"/>
      <w:marBottom w:val="0"/>
      <w:divBdr>
        <w:top w:val="none" w:sz="0" w:space="0" w:color="auto"/>
        <w:left w:val="none" w:sz="0" w:space="0" w:color="auto"/>
        <w:bottom w:val="none" w:sz="0" w:space="0" w:color="auto"/>
        <w:right w:val="none" w:sz="0" w:space="0" w:color="auto"/>
      </w:divBdr>
    </w:div>
    <w:div w:id="230117221">
      <w:bodyDiv w:val="1"/>
      <w:marLeft w:val="0"/>
      <w:marRight w:val="0"/>
      <w:marTop w:val="0"/>
      <w:marBottom w:val="0"/>
      <w:divBdr>
        <w:top w:val="none" w:sz="0" w:space="0" w:color="auto"/>
        <w:left w:val="none" w:sz="0" w:space="0" w:color="auto"/>
        <w:bottom w:val="none" w:sz="0" w:space="0" w:color="auto"/>
        <w:right w:val="none" w:sz="0" w:space="0" w:color="auto"/>
      </w:divBdr>
    </w:div>
    <w:div w:id="233129752">
      <w:bodyDiv w:val="1"/>
      <w:marLeft w:val="0"/>
      <w:marRight w:val="0"/>
      <w:marTop w:val="0"/>
      <w:marBottom w:val="0"/>
      <w:divBdr>
        <w:top w:val="none" w:sz="0" w:space="0" w:color="auto"/>
        <w:left w:val="none" w:sz="0" w:space="0" w:color="auto"/>
        <w:bottom w:val="none" w:sz="0" w:space="0" w:color="auto"/>
        <w:right w:val="none" w:sz="0" w:space="0" w:color="auto"/>
      </w:divBdr>
    </w:div>
    <w:div w:id="239755103">
      <w:bodyDiv w:val="1"/>
      <w:marLeft w:val="0"/>
      <w:marRight w:val="0"/>
      <w:marTop w:val="0"/>
      <w:marBottom w:val="0"/>
      <w:divBdr>
        <w:top w:val="none" w:sz="0" w:space="0" w:color="auto"/>
        <w:left w:val="none" w:sz="0" w:space="0" w:color="auto"/>
        <w:bottom w:val="none" w:sz="0" w:space="0" w:color="auto"/>
        <w:right w:val="none" w:sz="0" w:space="0" w:color="auto"/>
      </w:divBdr>
    </w:div>
    <w:div w:id="264769718">
      <w:bodyDiv w:val="1"/>
      <w:marLeft w:val="0"/>
      <w:marRight w:val="0"/>
      <w:marTop w:val="0"/>
      <w:marBottom w:val="0"/>
      <w:divBdr>
        <w:top w:val="none" w:sz="0" w:space="0" w:color="auto"/>
        <w:left w:val="none" w:sz="0" w:space="0" w:color="auto"/>
        <w:bottom w:val="none" w:sz="0" w:space="0" w:color="auto"/>
        <w:right w:val="none" w:sz="0" w:space="0" w:color="auto"/>
      </w:divBdr>
      <w:divsChild>
        <w:div w:id="948126459">
          <w:marLeft w:val="0"/>
          <w:marRight w:val="0"/>
          <w:marTop w:val="0"/>
          <w:marBottom w:val="0"/>
          <w:divBdr>
            <w:top w:val="none" w:sz="0" w:space="0" w:color="auto"/>
            <w:left w:val="none" w:sz="0" w:space="0" w:color="auto"/>
            <w:bottom w:val="none" w:sz="0" w:space="0" w:color="auto"/>
            <w:right w:val="none" w:sz="0" w:space="0" w:color="auto"/>
          </w:divBdr>
          <w:divsChild>
            <w:div w:id="1244296642">
              <w:marLeft w:val="0"/>
              <w:marRight w:val="0"/>
              <w:marTop w:val="0"/>
              <w:marBottom w:val="0"/>
              <w:divBdr>
                <w:top w:val="none" w:sz="0" w:space="0" w:color="auto"/>
                <w:left w:val="none" w:sz="0" w:space="0" w:color="auto"/>
                <w:bottom w:val="none" w:sz="0" w:space="0" w:color="auto"/>
                <w:right w:val="none" w:sz="0" w:space="0" w:color="auto"/>
              </w:divBdr>
              <w:divsChild>
                <w:div w:id="173999450">
                  <w:marLeft w:val="0"/>
                  <w:marRight w:val="0"/>
                  <w:marTop w:val="0"/>
                  <w:marBottom w:val="0"/>
                  <w:divBdr>
                    <w:top w:val="none" w:sz="0" w:space="0" w:color="auto"/>
                    <w:left w:val="none" w:sz="0" w:space="0" w:color="auto"/>
                    <w:bottom w:val="none" w:sz="0" w:space="0" w:color="auto"/>
                    <w:right w:val="none" w:sz="0" w:space="0" w:color="auto"/>
                  </w:divBdr>
                  <w:divsChild>
                    <w:div w:id="645669083">
                      <w:marLeft w:val="-225"/>
                      <w:marRight w:val="-225"/>
                      <w:marTop w:val="0"/>
                      <w:marBottom w:val="0"/>
                      <w:divBdr>
                        <w:top w:val="none" w:sz="0" w:space="0" w:color="auto"/>
                        <w:left w:val="none" w:sz="0" w:space="0" w:color="auto"/>
                        <w:bottom w:val="none" w:sz="0" w:space="0" w:color="auto"/>
                        <w:right w:val="none" w:sz="0" w:space="0" w:color="auto"/>
                      </w:divBdr>
                      <w:divsChild>
                        <w:div w:id="985622076">
                          <w:marLeft w:val="0"/>
                          <w:marRight w:val="0"/>
                          <w:marTop w:val="0"/>
                          <w:marBottom w:val="0"/>
                          <w:divBdr>
                            <w:top w:val="none" w:sz="0" w:space="0" w:color="auto"/>
                            <w:left w:val="none" w:sz="0" w:space="0" w:color="auto"/>
                            <w:bottom w:val="none" w:sz="0" w:space="0" w:color="auto"/>
                            <w:right w:val="none" w:sz="0" w:space="0" w:color="auto"/>
                          </w:divBdr>
                          <w:divsChild>
                            <w:div w:id="188496648">
                              <w:marLeft w:val="0"/>
                              <w:marRight w:val="0"/>
                              <w:marTop w:val="0"/>
                              <w:marBottom w:val="0"/>
                              <w:divBdr>
                                <w:top w:val="none" w:sz="0" w:space="0" w:color="auto"/>
                                <w:left w:val="none" w:sz="0" w:space="0" w:color="auto"/>
                                <w:bottom w:val="none" w:sz="0" w:space="0" w:color="auto"/>
                                <w:right w:val="none" w:sz="0" w:space="0" w:color="auto"/>
                              </w:divBdr>
                              <w:divsChild>
                                <w:div w:id="80636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740228">
          <w:marLeft w:val="0"/>
          <w:marRight w:val="0"/>
          <w:marTop w:val="0"/>
          <w:marBottom w:val="0"/>
          <w:divBdr>
            <w:top w:val="none" w:sz="0" w:space="0" w:color="auto"/>
            <w:left w:val="none" w:sz="0" w:space="0" w:color="auto"/>
            <w:bottom w:val="none" w:sz="0" w:space="0" w:color="auto"/>
            <w:right w:val="none" w:sz="0" w:space="0" w:color="auto"/>
          </w:divBdr>
          <w:divsChild>
            <w:div w:id="551497936">
              <w:marLeft w:val="0"/>
              <w:marRight w:val="0"/>
              <w:marTop w:val="0"/>
              <w:marBottom w:val="0"/>
              <w:divBdr>
                <w:top w:val="none" w:sz="0" w:space="0" w:color="auto"/>
                <w:left w:val="none" w:sz="0" w:space="0" w:color="auto"/>
                <w:bottom w:val="none" w:sz="0" w:space="0" w:color="auto"/>
                <w:right w:val="none" w:sz="0" w:space="0" w:color="auto"/>
              </w:divBdr>
              <w:divsChild>
                <w:div w:id="1634601659">
                  <w:marLeft w:val="0"/>
                  <w:marRight w:val="0"/>
                  <w:marTop w:val="0"/>
                  <w:marBottom w:val="0"/>
                  <w:divBdr>
                    <w:top w:val="none" w:sz="0" w:space="0" w:color="auto"/>
                    <w:left w:val="none" w:sz="0" w:space="0" w:color="auto"/>
                    <w:bottom w:val="none" w:sz="0" w:space="0" w:color="auto"/>
                    <w:right w:val="none" w:sz="0" w:space="0" w:color="auto"/>
                  </w:divBdr>
                  <w:divsChild>
                    <w:div w:id="885263607">
                      <w:marLeft w:val="-225"/>
                      <w:marRight w:val="-225"/>
                      <w:marTop w:val="0"/>
                      <w:marBottom w:val="0"/>
                      <w:divBdr>
                        <w:top w:val="none" w:sz="0" w:space="0" w:color="auto"/>
                        <w:left w:val="none" w:sz="0" w:space="0" w:color="auto"/>
                        <w:bottom w:val="none" w:sz="0" w:space="0" w:color="auto"/>
                        <w:right w:val="none" w:sz="0" w:space="0" w:color="auto"/>
                      </w:divBdr>
                      <w:divsChild>
                        <w:div w:id="1939215169">
                          <w:marLeft w:val="0"/>
                          <w:marRight w:val="0"/>
                          <w:marTop w:val="0"/>
                          <w:marBottom w:val="0"/>
                          <w:divBdr>
                            <w:top w:val="none" w:sz="0" w:space="0" w:color="auto"/>
                            <w:left w:val="none" w:sz="0" w:space="0" w:color="auto"/>
                            <w:bottom w:val="none" w:sz="0" w:space="0" w:color="auto"/>
                            <w:right w:val="none" w:sz="0" w:space="0" w:color="auto"/>
                          </w:divBdr>
                          <w:divsChild>
                            <w:div w:id="1170676521">
                              <w:marLeft w:val="0"/>
                              <w:marRight w:val="0"/>
                              <w:marTop w:val="0"/>
                              <w:marBottom w:val="0"/>
                              <w:divBdr>
                                <w:top w:val="none" w:sz="0" w:space="0" w:color="auto"/>
                                <w:left w:val="none" w:sz="0" w:space="0" w:color="auto"/>
                                <w:bottom w:val="none" w:sz="0" w:space="0" w:color="auto"/>
                                <w:right w:val="none" w:sz="0" w:space="0" w:color="auto"/>
                              </w:divBdr>
                            </w:div>
                          </w:divsChild>
                        </w:div>
                        <w:div w:id="845093914">
                          <w:marLeft w:val="0"/>
                          <w:marRight w:val="0"/>
                          <w:marTop w:val="0"/>
                          <w:marBottom w:val="0"/>
                          <w:divBdr>
                            <w:top w:val="none" w:sz="0" w:space="0" w:color="auto"/>
                            <w:left w:val="none" w:sz="0" w:space="0" w:color="auto"/>
                            <w:bottom w:val="none" w:sz="0" w:space="0" w:color="auto"/>
                            <w:right w:val="none" w:sz="0" w:space="0" w:color="auto"/>
                          </w:divBdr>
                          <w:divsChild>
                            <w:div w:id="1002195331">
                              <w:marLeft w:val="0"/>
                              <w:marRight w:val="0"/>
                              <w:marTop w:val="0"/>
                              <w:marBottom w:val="0"/>
                              <w:divBdr>
                                <w:top w:val="none" w:sz="0" w:space="0" w:color="auto"/>
                                <w:left w:val="none" w:sz="0" w:space="0" w:color="auto"/>
                                <w:bottom w:val="none" w:sz="0" w:space="0" w:color="auto"/>
                                <w:right w:val="none" w:sz="0" w:space="0" w:color="auto"/>
                              </w:divBdr>
                            </w:div>
                          </w:divsChild>
                        </w:div>
                        <w:div w:id="1670256022">
                          <w:marLeft w:val="0"/>
                          <w:marRight w:val="0"/>
                          <w:marTop w:val="0"/>
                          <w:marBottom w:val="0"/>
                          <w:divBdr>
                            <w:top w:val="none" w:sz="0" w:space="0" w:color="auto"/>
                            <w:left w:val="none" w:sz="0" w:space="0" w:color="auto"/>
                            <w:bottom w:val="none" w:sz="0" w:space="0" w:color="auto"/>
                            <w:right w:val="none" w:sz="0" w:space="0" w:color="auto"/>
                          </w:divBdr>
                          <w:divsChild>
                            <w:div w:id="47915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3246519">
      <w:bodyDiv w:val="1"/>
      <w:marLeft w:val="0"/>
      <w:marRight w:val="0"/>
      <w:marTop w:val="0"/>
      <w:marBottom w:val="0"/>
      <w:divBdr>
        <w:top w:val="none" w:sz="0" w:space="0" w:color="auto"/>
        <w:left w:val="none" w:sz="0" w:space="0" w:color="auto"/>
        <w:bottom w:val="none" w:sz="0" w:space="0" w:color="auto"/>
        <w:right w:val="none" w:sz="0" w:space="0" w:color="auto"/>
      </w:divBdr>
    </w:div>
    <w:div w:id="275138376">
      <w:bodyDiv w:val="1"/>
      <w:marLeft w:val="0"/>
      <w:marRight w:val="0"/>
      <w:marTop w:val="0"/>
      <w:marBottom w:val="0"/>
      <w:divBdr>
        <w:top w:val="none" w:sz="0" w:space="0" w:color="auto"/>
        <w:left w:val="none" w:sz="0" w:space="0" w:color="auto"/>
        <w:bottom w:val="none" w:sz="0" w:space="0" w:color="auto"/>
        <w:right w:val="none" w:sz="0" w:space="0" w:color="auto"/>
      </w:divBdr>
    </w:div>
    <w:div w:id="294141906">
      <w:bodyDiv w:val="1"/>
      <w:marLeft w:val="0"/>
      <w:marRight w:val="0"/>
      <w:marTop w:val="0"/>
      <w:marBottom w:val="0"/>
      <w:divBdr>
        <w:top w:val="none" w:sz="0" w:space="0" w:color="auto"/>
        <w:left w:val="none" w:sz="0" w:space="0" w:color="auto"/>
        <w:bottom w:val="none" w:sz="0" w:space="0" w:color="auto"/>
        <w:right w:val="none" w:sz="0" w:space="0" w:color="auto"/>
      </w:divBdr>
    </w:div>
    <w:div w:id="313527281">
      <w:bodyDiv w:val="1"/>
      <w:marLeft w:val="0"/>
      <w:marRight w:val="0"/>
      <w:marTop w:val="0"/>
      <w:marBottom w:val="0"/>
      <w:divBdr>
        <w:top w:val="none" w:sz="0" w:space="0" w:color="auto"/>
        <w:left w:val="none" w:sz="0" w:space="0" w:color="auto"/>
        <w:bottom w:val="none" w:sz="0" w:space="0" w:color="auto"/>
        <w:right w:val="none" w:sz="0" w:space="0" w:color="auto"/>
      </w:divBdr>
    </w:div>
    <w:div w:id="322701177">
      <w:bodyDiv w:val="1"/>
      <w:marLeft w:val="0"/>
      <w:marRight w:val="0"/>
      <w:marTop w:val="0"/>
      <w:marBottom w:val="0"/>
      <w:divBdr>
        <w:top w:val="none" w:sz="0" w:space="0" w:color="auto"/>
        <w:left w:val="none" w:sz="0" w:space="0" w:color="auto"/>
        <w:bottom w:val="none" w:sz="0" w:space="0" w:color="auto"/>
        <w:right w:val="none" w:sz="0" w:space="0" w:color="auto"/>
      </w:divBdr>
    </w:div>
    <w:div w:id="326979465">
      <w:bodyDiv w:val="1"/>
      <w:marLeft w:val="0"/>
      <w:marRight w:val="0"/>
      <w:marTop w:val="0"/>
      <w:marBottom w:val="0"/>
      <w:divBdr>
        <w:top w:val="none" w:sz="0" w:space="0" w:color="auto"/>
        <w:left w:val="none" w:sz="0" w:space="0" w:color="auto"/>
        <w:bottom w:val="none" w:sz="0" w:space="0" w:color="auto"/>
        <w:right w:val="none" w:sz="0" w:space="0" w:color="auto"/>
      </w:divBdr>
    </w:div>
    <w:div w:id="332338920">
      <w:bodyDiv w:val="1"/>
      <w:marLeft w:val="0"/>
      <w:marRight w:val="0"/>
      <w:marTop w:val="0"/>
      <w:marBottom w:val="0"/>
      <w:divBdr>
        <w:top w:val="none" w:sz="0" w:space="0" w:color="auto"/>
        <w:left w:val="none" w:sz="0" w:space="0" w:color="auto"/>
        <w:bottom w:val="none" w:sz="0" w:space="0" w:color="auto"/>
        <w:right w:val="none" w:sz="0" w:space="0" w:color="auto"/>
      </w:divBdr>
    </w:div>
    <w:div w:id="334307035">
      <w:bodyDiv w:val="1"/>
      <w:marLeft w:val="0"/>
      <w:marRight w:val="0"/>
      <w:marTop w:val="0"/>
      <w:marBottom w:val="0"/>
      <w:divBdr>
        <w:top w:val="none" w:sz="0" w:space="0" w:color="auto"/>
        <w:left w:val="none" w:sz="0" w:space="0" w:color="auto"/>
        <w:bottom w:val="none" w:sz="0" w:space="0" w:color="auto"/>
        <w:right w:val="none" w:sz="0" w:space="0" w:color="auto"/>
      </w:divBdr>
      <w:divsChild>
        <w:div w:id="1151630502">
          <w:marLeft w:val="0"/>
          <w:marRight w:val="0"/>
          <w:marTop w:val="0"/>
          <w:marBottom w:val="0"/>
          <w:divBdr>
            <w:top w:val="none" w:sz="0" w:space="0" w:color="auto"/>
            <w:left w:val="none" w:sz="0" w:space="0" w:color="auto"/>
            <w:bottom w:val="none" w:sz="0" w:space="0" w:color="auto"/>
            <w:right w:val="none" w:sz="0" w:space="0" w:color="auto"/>
          </w:divBdr>
        </w:div>
      </w:divsChild>
    </w:div>
    <w:div w:id="346565421">
      <w:bodyDiv w:val="1"/>
      <w:marLeft w:val="0"/>
      <w:marRight w:val="0"/>
      <w:marTop w:val="0"/>
      <w:marBottom w:val="0"/>
      <w:divBdr>
        <w:top w:val="none" w:sz="0" w:space="0" w:color="auto"/>
        <w:left w:val="none" w:sz="0" w:space="0" w:color="auto"/>
        <w:bottom w:val="none" w:sz="0" w:space="0" w:color="auto"/>
        <w:right w:val="none" w:sz="0" w:space="0" w:color="auto"/>
      </w:divBdr>
    </w:div>
    <w:div w:id="357316123">
      <w:bodyDiv w:val="1"/>
      <w:marLeft w:val="0"/>
      <w:marRight w:val="0"/>
      <w:marTop w:val="0"/>
      <w:marBottom w:val="0"/>
      <w:divBdr>
        <w:top w:val="none" w:sz="0" w:space="0" w:color="auto"/>
        <w:left w:val="none" w:sz="0" w:space="0" w:color="auto"/>
        <w:bottom w:val="none" w:sz="0" w:space="0" w:color="auto"/>
        <w:right w:val="none" w:sz="0" w:space="0" w:color="auto"/>
      </w:divBdr>
    </w:div>
    <w:div w:id="371926089">
      <w:bodyDiv w:val="1"/>
      <w:marLeft w:val="0"/>
      <w:marRight w:val="0"/>
      <w:marTop w:val="0"/>
      <w:marBottom w:val="0"/>
      <w:divBdr>
        <w:top w:val="none" w:sz="0" w:space="0" w:color="auto"/>
        <w:left w:val="none" w:sz="0" w:space="0" w:color="auto"/>
        <w:bottom w:val="none" w:sz="0" w:space="0" w:color="auto"/>
        <w:right w:val="none" w:sz="0" w:space="0" w:color="auto"/>
      </w:divBdr>
    </w:div>
    <w:div w:id="375157958">
      <w:bodyDiv w:val="1"/>
      <w:marLeft w:val="0"/>
      <w:marRight w:val="0"/>
      <w:marTop w:val="0"/>
      <w:marBottom w:val="0"/>
      <w:divBdr>
        <w:top w:val="none" w:sz="0" w:space="0" w:color="auto"/>
        <w:left w:val="none" w:sz="0" w:space="0" w:color="auto"/>
        <w:bottom w:val="none" w:sz="0" w:space="0" w:color="auto"/>
        <w:right w:val="none" w:sz="0" w:space="0" w:color="auto"/>
      </w:divBdr>
    </w:div>
    <w:div w:id="396393415">
      <w:bodyDiv w:val="1"/>
      <w:marLeft w:val="0"/>
      <w:marRight w:val="0"/>
      <w:marTop w:val="0"/>
      <w:marBottom w:val="0"/>
      <w:divBdr>
        <w:top w:val="none" w:sz="0" w:space="0" w:color="auto"/>
        <w:left w:val="none" w:sz="0" w:space="0" w:color="auto"/>
        <w:bottom w:val="none" w:sz="0" w:space="0" w:color="auto"/>
        <w:right w:val="none" w:sz="0" w:space="0" w:color="auto"/>
      </w:divBdr>
    </w:div>
    <w:div w:id="405079914">
      <w:bodyDiv w:val="1"/>
      <w:marLeft w:val="0"/>
      <w:marRight w:val="0"/>
      <w:marTop w:val="0"/>
      <w:marBottom w:val="0"/>
      <w:divBdr>
        <w:top w:val="none" w:sz="0" w:space="0" w:color="auto"/>
        <w:left w:val="none" w:sz="0" w:space="0" w:color="auto"/>
        <w:bottom w:val="none" w:sz="0" w:space="0" w:color="auto"/>
        <w:right w:val="none" w:sz="0" w:space="0" w:color="auto"/>
      </w:divBdr>
    </w:div>
    <w:div w:id="409884827">
      <w:bodyDiv w:val="1"/>
      <w:marLeft w:val="0"/>
      <w:marRight w:val="0"/>
      <w:marTop w:val="0"/>
      <w:marBottom w:val="0"/>
      <w:divBdr>
        <w:top w:val="none" w:sz="0" w:space="0" w:color="auto"/>
        <w:left w:val="none" w:sz="0" w:space="0" w:color="auto"/>
        <w:bottom w:val="none" w:sz="0" w:space="0" w:color="auto"/>
        <w:right w:val="none" w:sz="0" w:space="0" w:color="auto"/>
      </w:divBdr>
    </w:div>
    <w:div w:id="424375649">
      <w:bodyDiv w:val="1"/>
      <w:marLeft w:val="0"/>
      <w:marRight w:val="0"/>
      <w:marTop w:val="0"/>
      <w:marBottom w:val="0"/>
      <w:divBdr>
        <w:top w:val="none" w:sz="0" w:space="0" w:color="auto"/>
        <w:left w:val="none" w:sz="0" w:space="0" w:color="auto"/>
        <w:bottom w:val="none" w:sz="0" w:space="0" w:color="auto"/>
        <w:right w:val="none" w:sz="0" w:space="0" w:color="auto"/>
      </w:divBdr>
    </w:div>
    <w:div w:id="430200617">
      <w:bodyDiv w:val="1"/>
      <w:marLeft w:val="0"/>
      <w:marRight w:val="0"/>
      <w:marTop w:val="0"/>
      <w:marBottom w:val="0"/>
      <w:divBdr>
        <w:top w:val="none" w:sz="0" w:space="0" w:color="auto"/>
        <w:left w:val="none" w:sz="0" w:space="0" w:color="auto"/>
        <w:bottom w:val="none" w:sz="0" w:space="0" w:color="auto"/>
        <w:right w:val="none" w:sz="0" w:space="0" w:color="auto"/>
      </w:divBdr>
    </w:div>
    <w:div w:id="437675851">
      <w:bodyDiv w:val="1"/>
      <w:marLeft w:val="0"/>
      <w:marRight w:val="0"/>
      <w:marTop w:val="0"/>
      <w:marBottom w:val="0"/>
      <w:divBdr>
        <w:top w:val="none" w:sz="0" w:space="0" w:color="auto"/>
        <w:left w:val="none" w:sz="0" w:space="0" w:color="auto"/>
        <w:bottom w:val="none" w:sz="0" w:space="0" w:color="auto"/>
        <w:right w:val="none" w:sz="0" w:space="0" w:color="auto"/>
      </w:divBdr>
    </w:div>
    <w:div w:id="440804113">
      <w:bodyDiv w:val="1"/>
      <w:marLeft w:val="0"/>
      <w:marRight w:val="0"/>
      <w:marTop w:val="0"/>
      <w:marBottom w:val="0"/>
      <w:divBdr>
        <w:top w:val="none" w:sz="0" w:space="0" w:color="auto"/>
        <w:left w:val="none" w:sz="0" w:space="0" w:color="auto"/>
        <w:bottom w:val="none" w:sz="0" w:space="0" w:color="auto"/>
        <w:right w:val="none" w:sz="0" w:space="0" w:color="auto"/>
      </w:divBdr>
    </w:div>
    <w:div w:id="444887035">
      <w:bodyDiv w:val="1"/>
      <w:marLeft w:val="0"/>
      <w:marRight w:val="0"/>
      <w:marTop w:val="0"/>
      <w:marBottom w:val="0"/>
      <w:divBdr>
        <w:top w:val="none" w:sz="0" w:space="0" w:color="auto"/>
        <w:left w:val="none" w:sz="0" w:space="0" w:color="auto"/>
        <w:bottom w:val="none" w:sz="0" w:space="0" w:color="auto"/>
        <w:right w:val="none" w:sz="0" w:space="0" w:color="auto"/>
      </w:divBdr>
    </w:div>
    <w:div w:id="445853406">
      <w:bodyDiv w:val="1"/>
      <w:marLeft w:val="0"/>
      <w:marRight w:val="0"/>
      <w:marTop w:val="0"/>
      <w:marBottom w:val="0"/>
      <w:divBdr>
        <w:top w:val="none" w:sz="0" w:space="0" w:color="auto"/>
        <w:left w:val="none" w:sz="0" w:space="0" w:color="auto"/>
        <w:bottom w:val="none" w:sz="0" w:space="0" w:color="auto"/>
        <w:right w:val="none" w:sz="0" w:space="0" w:color="auto"/>
      </w:divBdr>
    </w:div>
    <w:div w:id="453406273">
      <w:bodyDiv w:val="1"/>
      <w:marLeft w:val="0"/>
      <w:marRight w:val="0"/>
      <w:marTop w:val="0"/>
      <w:marBottom w:val="0"/>
      <w:divBdr>
        <w:top w:val="none" w:sz="0" w:space="0" w:color="auto"/>
        <w:left w:val="none" w:sz="0" w:space="0" w:color="auto"/>
        <w:bottom w:val="none" w:sz="0" w:space="0" w:color="auto"/>
        <w:right w:val="none" w:sz="0" w:space="0" w:color="auto"/>
      </w:divBdr>
    </w:div>
    <w:div w:id="454448019">
      <w:bodyDiv w:val="1"/>
      <w:marLeft w:val="0"/>
      <w:marRight w:val="0"/>
      <w:marTop w:val="0"/>
      <w:marBottom w:val="0"/>
      <w:divBdr>
        <w:top w:val="none" w:sz="0" w:space="0" w:color="auto"/>
        <w:left w:val="none" w:sz="0" w:space="0" w:color="auto"/>
        <w:bottom w:val="none" w:sz="0" w:space="0" w:color="auto"/>
        <w:right w:val="none" w:sz="0" w:space="0" w:color="auto"/>
      </w:divBdr>
    </w:div>
    <w:div w:id="456609320">
      <w:bodyDiv w:val="1"/>
      <w:marLeft w:val="0"/>
      <w:marRight w:val="0"/>
      <w:marTop w:val="0"/>
      <w:marBottom w:val="0"/>
      <w:divBdr>
        <w:top w:val="none" w:sz="0" w:space="0" w:color="auto"/>
        <w:left w:val="none" w:sz="0" w:space="0" w:color="auto"/>
        <w:bottom w:val="none" w:sz="0" w:space="0" w:color="auto"/>
        <w:right w:val="none" w:sz="0" w:space="0" w:color="auto"/>
      </w:divBdr>
    </w:div>
    <w:div w:id="464198086">
      <w:bodyDiv w:val="1"/>
      <w:marLeft w:val="0"/>
      <w:marRight w:val="0"/>
      <w:marTop w:val="0"/>
      <w:marBottom w:val="0"/>
      <w:divBdr>
        <w:top w:val="none" w:sz="0" w:space="0" w:color="auto"/>
        <w:left w:val="none" w:sz="0" w:space="0" w:color="auto"/>
        <w:bottom w:val="none" w:sz="0" w:space="0" w:color="auto"/>
        <w:right w:val="none" w:sz="0" w:space="0" w:color="auto"/>
      </w:divBdr>
    </w:div>
    <w:div w:id="464396909">
      <w:bodyDiv w:val="1"/>
      <w:marLeft w:val="0"/>
      <w:marRight w:val="0"/>
      <w:marTop w:val="0"/>
      <w:marBottom w:val="0"/>
      <w:divBdr>
        <w:top w:val="none" w:sz="0" w:space="0" w:color="auto"/>
        <w:left w:val="none" w:sz="0" w:space="0" w:color="auto"/>
        <w:bottom w:val="none" w:sz="0" w:space="0" w:color="auto"/>
        <w:right w:val="none" w:sz="0" w:space="0" w:color="auto"/>
      </w:divBdr>
    </w:div>
    <w:div w:id="474879224">
      <w:bodyDiv w:val="1"/>
      <w:marLeft w:val="0"/>
      <w:marRight w:val="0"/>
      <w:marTop w:val="0"/>
      <w:marBottom w:val="0"/>
      <w:divBdr>
        <w:top w:val="none" w:sz="0" w:space="0" w:color="auto"/>
        <w:left w:val="none" w:sz="0" w:space="0" w:color="auto"/>
        <w:bottom w:val="none" w:sz="0" w:space="0" w:color="auto"/>
        <w:right w:val="none" w:sz="0" w:space="0" w:color="auto"/>
      </w:divBdr>
    </w:div>
    <w:div w:id="487523876">
      <w:bodyDiv w:val="1"/>
      <w:marLeft w:val="0"/>
      <w:marRight w:val="0"/>
      <w:marTop w:val="0"/>
      <w:marBottom w:val="0"/>
      <w:divBdr>
        <w:top w:val="none" w:sz="0" w:space="0" w:color="auto"/>
        <w:left w:val="none" w:sz="0" w:space="0" w:color="auto"/>
        <w:bottom w:val="none" w:sz="0" w:space="0" w:color="auto"/>
        <w:right w:val="none" w:sz="0" w:space="0" w:color="auto"/>
      </w:divBdr>
    </w:div>
    <w:div w:id="497040685">
      <w:bodyDiv w:val="1"/>
      <w:marLeft w:val="0"/>
      <w:marRight w:val="0"/>
      <w:marTop w:val="0"/>
      <w:marBottom w:val="0"/>
      <w:divBdr>
        <w:top w:val="none" w:sz="0" w:space="0" w:color="auto"/>
        <w:left w:val="none" w:sz="0" w:space="0" w:color="auto"/>
        <w:bottom w:val="none" w:sz="0" w:space="0" w:color="auto"/>
        <w:right w:val="none" w:sz="0" w:space="0" w:color="auto"/>
      </w:divBdr>
    </w:div>
    <w:div w:id="500773340">
      <w:bodyDiv w:val="1"/>
      <w:marLeft w:val="0"/>
      <w:marRight w:val="0"/>
      <w:marTop w:val="0"/>
      <w:marBottom w:val="0"/>
      <w:divBdr>
        <w:top w:val="none" w:sz="0" w:space="0" w:color="auto"/>
        <w:left w:val="none" w:sz="0" w:space="0" w:color="auto"/>
        <w:bottom w:val="none" w:sz="0" w:space="0" w:color="auto"/>
        <w:right w:val="none" w:sz="0" w:space="0" w:color="auto"/>
      </w:divBdr>
    </w:div>
    <w:div w:id="511846283">
      <w:bodyDiv w:val="1"/>
      <w:marLeft w:val="0"/>
      <w:marRight w:val="0"/>
      <w:marTop w:val="0"/>
      <w:marBottom w:val="0"/>
      <w:divBdr>
        <w:top w:val="none" w:sz="0" w:space="0" w:color="auto"/>
        <w:left w:val="none" w:sz="0" w:space="0" w:color="auto"/>
        <w:bottom w:val="none" w:sz="0" w:space="0" w:color="auto"/>
        <w:right w:val="none" w:sz="0" w:space="0" w:color="auto"/>
      </w:divBdr>
    </w:div>
    <w:div w:id="523716837">
      <w:bodyDiv w:val="1"/>
      <w:marLeft w:val="0"/>
      <w:marRight w:val="0"/>
      <w:marTop w:val="0"/>
      <w:marBottom w:val="0"/>
      <w:divBdr>
        <w:top w:val="none" w:sz="0" w:space="0" w:color="auto"/>
        <w:left w:val="none" w:sz="0" w:space="0" w:color="auto"/>
        <w:bottom w:val="none" w:sz="0" w:space="0" w:color="auto"/>
        <w:right w:val="none" w:sz="0" w:space="0" w:color="auto"/>
      </w:divBdr>
    </w:div>
    <w:div w:id="545339259">
      <w:bodyDiv w:val="1"/>
      <w:marLeft w:val="0"/>
      <w:marRight w:val="0"/>
      <w:marTop w:val="0"/>
      <w:marBottom w:val="0"/>
      <w:divBdr>
        <w:top w:val="none" w:sz="0" w:space="0" w:color="auto"/>
        <w:left w:val="none" w:sz="0" w:space="0" w:color="auto"/>
        <w:bottom w:val="none" w:sz="0" w:space="0" w:color="auto"/>
        <w:right w:val="none" w:sz="0" w:space="0" w:color="auto"/>
      </w:divBdr>
    </w:div>
    <w:div w:id="548877359">
      <w:bodyDiv w:val="1"/>
      <w:marLeft w:val="0"/>
      <w:marRight w:val="0"/>
      <w:marTop w:val="0"/>
      <w:marBottom w:val="0"/>
      <w:divBdr>
        <w:top w:val="none" w:sz="0" w:space="0" w:color="auto"/>
        <w:left w:val="none" w:sz="0" w:space="0" w:color="auto"/>
        <w:bottom w:val="none" w:sz="0" w:space="0" w:color="auto"/>
        <w:right w:val="none" w:sz="0" w:space="0" w:color="auto"/>
      </w:divBdr>
    </w:div>
    <w:div w:id="566035856">
      <w:bodyDiv w:val="1"/>
      <w:marLeft w:val="0"/>
      <w:marRight w:val="0"/>
      <w:marTop w:val="0"/>
      <w:marBottom w:val="0"/>
      <w:divBdr>
        <w:top w:val="none" w:sz="0" w:space="0" w:color="auto"/>
        <w:left w:val="none" w:sz="0" w:space="0" w:color="auto"/>
        <w:bottom w:val="none" w:sz="0" w:space="0" w:color="auto"/>
        <w:right w:val="none" w:sz="0" w:space="0" w:color="auto"/>
      </w:divBdr>
    </w:div>
    <w:div w:id="568459425">
      <w:bodyDiv w:val="1"/>
      <w:marLeft w:val="0"/>
      <w:marRight w:val="0"/>
      <w:marTop w:val="0"/>
      <w:marBottom w:val="0"/>
      <w:divBdr>
        <w:top w:val="none" w:sz="0" w:space="0" w:color="auto"/>
        <w:left w:val="none" w:sz="0" w:space="0" w:color="auto"/>
        <w:bottom w:val="none" w:sz="0" w:space="0" w:color="auto"/>
        <w:right w:val="none" w:sz="0" w:space="0" w:color="auto"/>
      </w:divBdr>
    </w:div>
    <w:div w:id="577984901">
      <w:bodyDiv w:val="1"/>
      <w:marLeft w:val="0"/>
      <w:marRight w:val="0"/>
      <w:marTop w:val="0"/>
      <w:marBottom w:val="0"/>
      <w:divBdr>
        <w:top w:val="none" w:sz="0" w:space="0" w:color="auto"/>
        <w:left w:val="none" w:sz="0" w:space="0" w:color="auto"/>
        <w:bottom w:val="none" w:sz="0" w:space="0" w:color="auto"/>
        <w:right w:val="none" w:sz="0" w:space="0" w:color="auto"/>
      </w:divBdr>
      <w:divsChild>
        <w:div w:id="1531337649">
          <w:marLeft w:val="0"/>
          <w:marRight w:val="0"/>
          <w:marTop w:val="0"/>
          <w:marBottom w:val="0"/>
          <w:divBdr>
            <w:top w:val="none" w:sz="0" w:space="0" w:color="auto"/>
            <w:left w:val="none" w:sz="0" w:space="0" w:color="auto"/>
            <w:bottom w:val="none" w:sz="0" w:space="0" w:color="auto"/>
            <w:right w:val="none" w:sz="0" w:space="0" w:color="auto"/>
          </w:divBdr>
        </w:div>
        <w:div w:id="754744223">
          <w:marLeft w:val="0"/>
          <w:marRight w:val="0"/>
          <w:marTop w:val="0"/>
          <w:marBottom w:val="0"/>
          <w:divBdr>
            <w:top w:val="none" w:sz="0" w:space="0" w:color="auto"/>
            <w:left w:val="none" w:sz="0" w:space="0" w:color="auto"/>
            <w:bottom w:val="none" w:sz="0" w:space="0" w:color="auto"/>
            <w:right w:val="none" w:sz="0" w:space="0" w:color="auto"/>
          </w:divBdr>
        </w:div>
        <w:div w:id="699670609">
          <w:marLeft w:val="0"/>
          <w:marRight w:val="0"/>
          <w:marTop w:val="0"/>
          <w:marBottom w:val="0"/>
          <w:divBdr>
            <w:top w:val="none" w:sz="0" w:space="0" w:color="auto"/>
            <w:left w:val="none" w:sz="0" w:space="0" w:color="auto"/>
            <w:bottom w:val="none" w:sz="0" w:space="0" w:color="auto"/>
            <w:right w:val="none" w:sz="0" w:space="0" w:color="auto"/>
          </w:divBdr>
        </w:div>
        <w:div w:id="1623419333">
          <w:marLeft w:val="0"/>
          <w:marRight w:val="0"/>
          <w:marTop w:val="0"/>
          <w:marBottom w:val="0"/>
          <w:divBdr>
            <w:top w:val="none" w:sz="0" w:space="0" w:color="auto"/>
            <w:left w:val="none" w:sz="0" w:space="0" w:color="auto"/>
            <w:bottom w:val="none" w:sz="0" w:space="0" w:color="auto"/>
            <w:right w:val="none" w:sz="0" w:space="0" w:color="auto"/>
          </w:divBdr>
        </w:div>
        <w:div w:id="1236479387">
          <w:marLeft w:val="0"/>
          <w:marRight w:val="0"/>
          <w:marTop w:val="0"/>
          <w:marBottom w:val="0"/>
          <w:divBdr>
            <w:top w:val="none" w:sz="0" w:space="0" w:color="auto"/>
            <w:left w:val="none" w:sz="0" w:space="0" w:color="auto"/>
            <w:bottom w:val="none" w:sz="0" w:space="0" w:color="auto"/>
            <w:right w:val="none" w:sz="0" w:space="0" w:color="auto"/>
          </w:divBdr>
        </w:div>
      </w:divsChild>
    </w:div>
    <w:div w:id="592514893">
      <w:bodyDiv w:val="1"/>
      <w:marLeft w:val="0"/>
      <w:marRight w:val="0"/>
      <w:marTop w:val="0"/>
      <w:marBottom w:val="0"/>
      <w:divBdr>
        <w:top w:val="none" w:sz="0" w:space="0" w:color="auto"/>
        <w:left w:val="none" w:sz="0" w:space="0" w:color="auto"/>
        <w:bottom w:val="none" w:sz="0" w:space="0" w:color="auto"/>
        <w:right w:val="none" w:sz="0" w:space="0" w:color="auto"/>
      </w:divBdr>
    </w:div>
    <w:div w:id="596866962">
      <w:bodyDiv w:val="1"/>
      <w:marLeft w:val="0"/>
      <w:marRight w:val="0"/>
      <w:marTop w:val="0"/>
      <w:marBottom w:val="0"/>
      <w:divBdr>
        <w:top w:val="none" w:sz="0" w:space="0" w:color="auto"/>
        <w:left w:val="none" w:sz="0" w:space="0" w:color="auto"/>
        <w:bottom w:val="none" w:sz="0" w:space="0" w:color="auto"/>
        <w:right w:val="none" w:sz="0" w:space="0" w:color="auto"/>
      </w:divBdr>
    </w:div>
    <w:div w:id="597375272">
      <w:bodyDiv w:val="1"/>
      <w:marLeft w:val="0"/>
      <w:marRight w:val="0"/>
      <w:marTop w:val="0"/>
      <w:marBottom w:val="0"/>
      <w:divBdr>
        <w:top w:val="none" w:sz="0" w:space="0" w:color="auto"/>
        <w:left w:val="none" w:sz="0" w:space="0" w:color="auto"/>
        <w:bottom w:val="none" w:sz="0" w:space="0" w:color="auto"/>
        <w:right w:val="none" w:sz="0" w:space="0" w:color="auto"/>
      </w:divBdr>
    </w:div>
    <w:div w:id="598369240">
      <w:bodyDiv w:val="1"/>
      <w:marLeft w:val="0"/>
      <w:marRight w:val="0"/>
      <w:marTop w:val="0"/>
      <w:marBottom w:val="0"/>
      <w:divBdr>
        <w:top w:val="none" w:sz="0" w:space="0" w:color="auto"/>
        <w:left w:val="none" w:sz="0" w:space="0" w:color="auto"/>
        <w:bottom w:val="none" w:sz="0" w:space="0" w:color="auto"/>
        <w:right w:val="none" w:sz="0" w:space="0" w:color="auto"/>
      </w:divBdr>
    </w:div>
    <w:div w:id="621376098">
      <w:bodyDiv w:val="1"/>
      <w:marLeft w:val="0"/>
      <w:marRight w:val="0"/>
      <w:marTop w:val="0"/>
      <w:marBottom w:val="0"/>
      <w:divBdr>
        <w:top w:val="none" w:sz="0" w:space="0" w:color="auto"/>
        <w:left w:val="none" w:sz="0" w:space="0" w:color="auto"/>
        <w:bottom w:val="none" w:sz="0" w:space="0" w:color="auto"/>
        <w:right w:val="none" w:sz="0" w:space="0" w:color="auto"/>
      </w:divBdr>
    </w:div>
    <w:div w:id="624581603">
      <w:bodyDiv w:val="1"/>
      <w:marLeft w:val="0"/>
      <w:marRight w:val="0"/>
      <w:marTop w:val="0"/>
      <w:marBottom w:val="0"/>
      <w:divBdr>
        <w:top w:val="none" w:sz="0" w:space="0" w:color="auto"/>
        <w:left w:val="none" w:sz="0" w:space="0" w:color="auto"/>
        <w:bottom w:val="none" w:sz="0" w:space="0" w:color="auto"/>
        <w:right w:val="none" w:sz="0" w:space="0" w:color="auto"/>
      </w:divBdr>
    </w:div>
    <w:div w:id="628366362">
      <w:bodyDiv w:val="1"/>
      <w:marLeft w:val="0"/>
      <w:marRight w:val="0"/>
      <w:marTop w:val="0"/>
      <w:marBottom w:val="0"/>
      <w:divBdr>
        <w:top w:val="none" w:sz="0" w:space="0" w:color="auto"/>
        <w:left w:val="none" w:sz="0" w:space="0" w:color="auto"/>
        <w:bottom w:val="none" w:sz="0" w:space="0" w:color="auto"/>
        <w:right w:val="none" w:sz="0" w:space="0" w:color="auto"/>
      </w:divBdr>
    </w:div>
    <w:div w:id="631325709">
      <w:bodyDiv w:val="1"/>
      <w:marLeft w:val="0"/>
      <w:marRight w:val="0"/>
      <w:marTop w:val="0"/>
      <w:marBottom w:val="0"/>
      <w:divBdr>
        <w:top w:val="none" w:sz="0" w:space="0" w:color="auto"/>
        <w:left w:val="none" w:sz="0" w:space="0" w:color="auto"/>
        <w:bottom w:val="none" w:sz="0" w:space="0" w:color="auto"/>
        <w:right w:val="none" w:sz="0" w:space="0" w:color="auto"/>
      </w:divBdr>
    </w:div>
    <w:div w:id="633214347">
      <w:bodyDiv w:val="1"/>
      <w:marLeft w:val="0"/>
      <w:marRight w:val="0"/>
      <w:marTop w:val="0"/>
      <w:marBottom w:val="0"/>
      <w:divBdr>
        <w:top w:val="none" w:sz="0" w:space="0" w:color="auto"/>
        <w:left w:val="none" w:sz="0" w:space="0" w:color="auto"/>
        <w:bottom w:val="none" w:sz="0" w:space="0" w:color="auto"/>
        <w:right w:val="none" w:sz="0" w:space="0" w:color="auto"/>
      </w:divBdr>
    </w:div>
    <w:div w:id="638464947">
      <w:bodyDiv w:val="1"/>
      <w:marLeft w:val="0"/>
      <w:marRight w:val="0"/>
      <w:marTop w:val="0"/>
      <w:marBottom w:val="0"/>
      <w:divBdr>
        <w:top w:val="none" w:sz="0" w:space="0" w:color="auto"/>
        <w:left w:val="none" w:sz="0" w:space="0" w:color="auto"/>
        <w:bottom w:val="none" w:sz="0" w:space="0" w:color="auto"/>
        <w:right w:val="none" w:sz="0" w:space="0" w:color="auto"/>
      </w:divBdr>
    </w:div>
    <w:div w:id="643856923">
      <w:bodyDiv w:val="1"/>
      <w:marLeft w:val="0"/>
      <w:marRight w:val="0"/>
      <w:marTop w:val="0"/>
      <w:marBottom w:val="0"/>
      <w:divBdr>
        <w:top w:val="none" w:sz="0" w:space="0" w:color="auto"/>
        <w:left w:val="none" w:sz="0" w:space="0" w:color="auto"/>
        <w:bottom w:val="none" w:sz="0" w:space="0" w:color="auto"/>
        <w:right w:val="none" w:sz="0" w:space="0" w:color="auto"/>
      </w:divBdr>
    </w:div>
    <w:div w:id="679355659">
      <w:bodyDiv w:val="1"/>
      <w:marLeft w:val="0"/>
      <w:marRight w:val="0"/>
      <w:marTop w:val="0"/>
      <w:marBottom w:val="0"/>
      <w:divBdr>
        <w:top w:val="none" w:sz="0" w:space="0" w:color="auto"/>
        <w:left w:val="none" w:sz="0" w:space="0" w:color="auto"/>
        <w:bottom w:val="none" w:sz="0" w:space="0" w:color="auto"/>
        <w:right w:val="none" w:sz="0" w:space="0" w:color="auto"/>
      </w:divBdr>
    </w:div>
    <w:div w:id="680473372">
      <w:bodyDiv w:val="1"/>
      <w:marLeft w:val="0"/>
      <w:marRight w:val="0"/>
      <w:marTop w:val="0"/>
      <w:marBottom w:val="0"/>
      <w:divBdr>
        <w:top w:val="none" w:sz="0" w:space="0" w:color="auto"/>
        <w:left w:val="none" w:sz="0" w:space="0" w:color="auto"/>
        <w:bottom w:val="none" w:sz="0" w:space="0" w:color="auto"/>
        <w:right w:val="none" w:sz="0" w:space="0" w:color="auto"/>
      </w:divBdr>
    </w:div>
    <w:div w:id="684014820">
      <w:bodyDiv w:val="1"/>
      <w:marLeft w:val="0"/>
      <w:marRight w:val="0"/>
      <w:marTop w:val="0"/>
      <w:marBottom w:val="0"/>
      <w:divBdr>
        <w:top w:val="none" w:sz="0" w:space="0" w:color="auto"/>
        <w:left w:val="none" w:sz="0" w:space="0" w:color="auto"/>
        <w:bottom w:val="none" w:sz="0" w:space="0" w:color="auto"/>
        <w:right w:val="none" w:sz="0" w:space="0" w:color="auto"/>
      </w:divBdr>
    </w:div>
    <w:div w:id="686372196">
      <w:bodyDiv w:val="1"/>
      <w:marLeft w:val="0"/>
      <w:marRight w:val="0"/>
      <w:marTop w:val="0"/>
      <w:marBottom w:val="0"/>
      <w:divBdr>
        <w:top w:val="none" w:sz="0" w:space="0" w:color="auto"/>
        <w:left w:val="none" w:sz="0" w:space="0" w:color="auto"/>
        <w:bottom w:val="none" w:sz="0" w:space="0" w:color="auto"/>
        <w:right w:val="none" w:sz="0" w:space="0" w:color="auto"/>
      </w:divBdr>
    </w:div>
    <w:div w:id="687801366">
      <w:bodyDiv w:val="1"/>
      <w:marLeft w:val="0"/>
      <w:marRight w:val="0"/>
      <w:marTop w:val="0"/>
      <w:marBottom w:val="0"/>
      <w:divBdr>
        <w:top w:val="none" w:sz="0" w:space="0" w:color="auto"/>
        <w:left w:val="none" w:sz="0" w:space="0" w:color="auto"/>
        <w:bottom w:val="none" w:sz="0" w:space="0" w:color="auto"/>
        <w:right w:val="none" w:sz="0" w:space="0" w:color="auto"/>
      </w:divBdr>
    </w:div>
    <w:div w:id="690376308">
      <w:bodyDiv w:val="1"/>
      <w:marLeft w:val="0"/>
      <w:marRight w:val="0"/>
      <w:marTop w:val="0"/>
      <w:marBottom w:val="0"/>
      <w:divBdr>
        <w:top w:val="none" w:sz="0" w:space="0" w:color="auto"/>
        <w:left w:val="none" w:sz="0" w:space="0" w:color="auto"/>
        <w:bottom w:val="none" w:sz="0" w:space="0" w:color="auto"/>
        <w:right w:val="none" w:sz="0" w:space="0" w:color="auto"/>
      </w:divBdr>
    </w:div>
    <w:div w:id="705835847">
      <w:bodyDiv w:val="1"/>
      <w:marLeft w:val="0"/>
      <w:marRight w:val="0"/>
      <w:marTop w:val="0"/>
      <w:marBottom w:val="0"/>
      <w:divBdr>
        <w:top w:val="none" w:sz="0" w:space="0" w:color="auto"/>
        <w:left w:val="none" w:sz="0" w:space="0" w:color="auto"/>
        <w:bottom w:val="none" w:sz="0" w:space="0" w:color="auto"/>
        <w:right w:val="none" w:sz="0" w:space="0" w:color="auto"/>
      </w:divBdr>
    </w:div>
    <w:div w:id="717096249">
      <w:bodyDiv w:val="1"/>
      <w:marLeft w:val="0"/>
      <w:marRight w:val="0"/>
      <w:marTop w:val="0"/>
      <w:marBottom w:val="0"/>
      <w:divBdr>
        <w:top w:val="none" w:sz="0" w:space="0" w:color="auto"/>
        <w:left w:val="none" w:sz="0" w:space="0" w:color="auto"/>
        <w:bottom w:val="none" w:sz="0" w:space="0" w:color="auto"/>
        <w:right w:val="none" w:sz="0" w:space="0" w:color="auto"/>
      </w:divBdr>
    </w:div>
    <w:div w:id="735972318">
      <w:bodyDiv w:val="1"/>
      <w:marLeft w:val="0"/>
      <w:marRight w:val="0"/>
      <w:marTop w:val="0"/>
      <w:marBottom w:val="0"/>
      <w:divBdr>
        <w:top w:val="none" w:sz="0" w:space="0" w:color="auto"/>
        <w:left w:val="none" w:sz="0" w:space="0" w:color="auto"/>
        <w:bottom w:val="none" w:sz="0" w:space="0" w:color="auto"/>
        <w:right w:val="none" w:sz="0" w:space="0" w:color="auto"/>
      </w:divBdr>
    </w:div>
    <w:div w:id="744692378">
      <w:bodyDiv w:val="1"/>
      <w:marLeft w:val="0"/>
      <w:marRight w:val="0"/>
      <w:marTop w:val="0"/>
      <w:marBottom w:val="0"/>
      <w:divBdr>
        <w:top w:val="none" w:sz="0" w:space="0" w:color="auto"/>
        <w:left w:val="none" w:sz="0" w:space="0" w:color="auto"/>
        <w:bottom w:val="none" w:sz="0" w:space="0" w:color="auto"/>
        <w:right w:val="none" w:sz="0" w:space="0" w:color="auto"/>
      </w:divBdr>
      <w:divsChild>
        <w:div w:id="1957716745">
          <w:marLeft w:val="0"/>
          <w:marRight w:val="0"/>
          <w:marTop w:val="0"/>
          <w:marBottom w:val="0"/>
          <w:divBdr>
            <w:top w:val="none" w:sz="0" w:space="0" w:color="auto"/>
            <w:left w:val="none" w:sz="0" w:space="0" w:color="auto"/>
            <w:bottom w:val="none" w:sz="0" w:space="0" w:color="auto"/>
            <w:right w:val="none" w:sz="0" w:space="0" w:color="auto"/>
          </w:divBdr>
        </w:div>
        <w:div w:id="1784380482">
          <w:marLeft w:val="0"/>
          <w:marRight w:val="0"/>
          <w:marTop w:val="0"/>
          <w:marBottom w:val="0"/>
          <w:divBdr>
            <w:top w:val="none" w:sz="0" w:space="0" w:color="auto"/>
            <w:left w:val="none" w:sz="0" w:space="0" w:color="auto"/>
            <w:bottom w:val="none" w:sz="0" w:space="0" w:color="auto"/>
            <w:right w:val="none" w:sz="0" w:space="0" w:color="auto"/>
          </w:divBdr>
        </w:div>
        <w:div w:id="492335678">
          <w:marLeft w:val="0"/>
          <w:marRight w:val="0"/>
          <w:marTop w:val="0"/>
          <w:marBottom w:val="0"/>
          <w:divBdr>
            <w:top w:val="none" w:sz="0" w:space="0" w:color="auto"/>
            <w:left w:val="none" w:sz="0" w:space="0" w:color="auto"/>
            <w:bottom w:val="none" w:sz="0" w:space="0" w:color="auto"/>
            <w:right w:val="none" w:sz="0" w:space="0" w:color="auto"/>
          </w:divBdr>
        </w:div>
        <w:div w:id="1374499274">
          <w:marLeft w:val="0"/>
          <w:marRight w:val="0"/>
          <w:marTop w:val="0"/>
          <w:marBottom w:val="0"/>
          <w:divBdr>
            <w:top w:val="none" w:sz="0" w:space="0" w:color="auto"/>
            <w:left w:val="none" w:sz="0" w:space="0" w:color="auto"/>
            <w:bottom w:val="none" w:sz="0" w:space="0" w:color="auto"/>
            <w:right w:val="none" w:sz="0" w:space="0" w:color="auto"/>
          </w:divBdr>
        </w:div>
        <w:div w:id="759525060">
          <w:marLeft w:val="0"/>
          <w:marRight w:val="0"/>
          <w:marTop w:val="0"/>
          <w:marBottom w:val="0"/>
          <w:divBdr>
            <w:top w:val="none" w:sz="0" w:space="0" w:color="auto"/>
            <w:left w:val="none" w:sz="0" w:space="0" w:color="auto"/>
            <w:bottom w:val="none" w:sz="0" w:space="0" w:color="auto"/>
            <w:right w:val="none" w:sz="0" w:space="0" w:color="auto"/>
          </w:divBdr>
        </w:div>
        <w:div w:id="1964193446">
          <w:marLeft w:val="0"/>
          <w:marRight w:val="0"/>
          <w:marTop w:val="0"/>
          <w:marBottom w:val="0"/>
          <w:divBdr>
            <w:top w:val="none" w:sz="0" w:space="0" w:color="auto"/>
            <w:left w:val="none" w:sz="0" w:space="0" w:color="auto"/>
            <w:bottom w:val="none" w:sz="0" w:space="0" w:color="auto"/>
            <w:right w:val="none" w:sz="0" w:space="0" w:color="auto"/>
          </w:divBdr>
        </w:div>
        <w:div w:id="524446367">
          <w:marLeft w:val="0"/>
          <w:marRight w:val="0"/>
          <w:marTop w:val="0"/>
          <w:marBottom w:val="0"/>
          <w:divBdr>
            <w:top w:val="none" w:sz="0" w:space="0" w:color="auto"/>
            <w:left w:val="none" w:sz="0" w:space="0" w:color="auto"/>
            <w:bottom w:val="none" w:sz="0" w:space="0" w:color="auto"/>
            <w:right w:val="none" w:sz="0" w:space="0" w:color="auto"/>
          </w:divBdr>
        </w:div>
        <w:div w:id="264920825">
          <w:marLeft w:val="0"/>
          <w:marRight w:val="0"/>
          <w:marTop w:val="0"/>
          <w:marBottom w:val="0"/>
          <w:divBdr>
            <w:top w:val="none" w:sz="0" w:space="0" w:color="auto"/>
            <w:left w:val="none" w:sz="0" w:space="0" w:color="auto"/>
            <w:bottom w:val="none" w:sz="0" w:space="0" w:color="auto"/>
            <w:right w:val="none" w:sz="0" w:space="0" w:color="auto"/>
          </w:divBdr>
        </w:div>
      </w:divsChild>
    </w:div>
    <w:div w:id="769930950">
      <w:bodyDiv w:val="1"/>
      <w:marLeft w:val="0"/>
      <w:marRight w:val="0"/>
      <w:marTop w:val="0"/>
      <w:marBottom w:val="0"/>
      <w:divBdr>
        <w:top w:val="none" w:sz="0" w:space="0" w:color="auto"/>
        <w:left w:val="none" w:sz="0" w:space="0" w:color="auto"/>
        <w:bottom w:val="none" w:sz="0" w:space="0" w:color="auto"/>
        <w:right w:val="none" w:sz="0" w:space="0" w:color="auto"/>
      </w:divBdr>
    </w:div>
    <w:div w:id="787045755">
      <w:bodyDiv w:val="1"/>
      <w:marLeft w:val="0"/>
      <w:marRight w:val="0"/>
      <w:marTop w:val="0"/>
      <w:marBottom w:val="0"/>
      <w:divBdr>
        <w:top w:val="none" w:sz="0" w:space="0" w:color="auto"/>
        <w:left w:val="none" w:sz="0" w:space="0" w:color="auto"/>
        <w:bottom w:val="none" w:sz="0" w:space="0" w:color="auto"/>
        <w:right w:val="none" w:sz="0" w:space="0" w:color="auto"/>
      </w:divBdr>
    </w:div>
    <w:div w:id="791049460">
      <w:bodyDiv w:val="1"/>
      <w:marLeft w:val="0"/>
      <w:marRight w:val="0"/>
      <w:marTop w:val="0"/>
      <w:marBottom w:val="0"/>
      <w:divBdr>
        <w:top w:val="none" w:sz="0" w:space="0" w:color="auto"/>
        <w:left w:val="none" w:sz="0" w:space="0" w:color="auto"/>
        <w:bottom w:val="none" w:sz="0" w:space="0" w:color="auto"/>
        <w:right w:val="none" w:sz="0" w:space="0" w:color="auto"/>
      </w:divBdr>
    </w:div>
    <w:div w:id="799416838">
      <w:bodyDiv w:val="1"/>
      <w:marLeft w:val="0"/>
      <w:marRight w:val="0"/>
      <w:marTop w:val="0"/>
      <w:marBottom w:val="0"/>
      <w:divBdr>
        <w:top w:val="none" w:sz="0" w:space="0" w:color="auto"/>
        <w:left w:val="none" w:sz="0" w:space="0" w:color="auto"/>
        <w:bottom w:val="none" w:sz="0" w:space="0" w:color="auto"/>
        <w:right w:val="none" w:sz="0" w:space="0" w:color="auto"/>
      </w:divBdr>
    </w:div>
    <w:div w:id="805968823">
      <w:bodyDiv w:val="1"/>
      <w:marLeft w:val="0"/>
      <w:marRight w:val="0"/>
      <w:marTop w:val="0"/>
      <w:marBottom w:val="0"/>
      <w:divBdr>
        <w:top w:val="none" w:sz="0" w:space="0" w:color="auto"/>
        <w:left w:val="none" w:sz="0" w:space="0" w:color="auto"/>
        <w:bottom w:val="none" w:sz="0" w:space="0" w:color="auto"/>
        <w:right w:val="none" w:sz="0" w:space="0" w:color="auto"/>
      </w:divBdr>
    </w:div>
    <w:div w:id="807018930">
      <w:bodyDiv w:val="1"/>
      <w:marLeft w:val="0"/>
      <w:marRight w:val="0"/>
      <w:marTop w:val="0"/>
      <w:marBottom w:val="0"/>
      <w:divBdr>
        <w:top w:val="none" w:sz="0" w:space="0" w:color="auto"/>
        <w:left w:val="none" w:sz="0" w:space="0" w:color="auto"/>
        <w:bottom w:val="none" w:sz="0" w:space="0" w:color="auto"/>
        <w:right w:val="none" w:sz="0" w:space="0" w:color="auto"/>
      </w:divBdr>
    </w:div>
    <w:div w:id="813982508">
      <w:bodyDiv w:val="1"/>
      <w:marLeft w:val="0"/>
      <w:marRight w:val="0"/>
      <w:marTop w:val="0"/>
      <w:marBottom w:val="0"/>
      <w:divBdr>
        <w:top w:val="none" w:sz="0" w:space="0" w:color="auto"/>
        <w:left w:val="none" w:sz="0" w:space="0" w:color="auto"/>
        <w:bottom w:val="none" w:sz="0" w:space="0" w:color="auto"/>
        <w:right w:val="none" w:sz="0" w:space="0" w:color="auto"/>
      </w:divBdr>
    </w:div>
    <w:div w:id="817191084">
      <w:bodyDiv w:val="1"/>
      <w:marLeft w:val="0"/>
      <w:marRight w:val="0"/>
      <w:marTop w:val="0"/>
      <w:marBottom w:val="0"/>
      <w:divBdr>
        <w:top w:val="none" w:sz="0" w:space="0" w:color="auto"/>
        <w:left w:val="none" w:sz="0" w:space="0" w:color="auto"/>
        <w:bottom w:val="none" w:sz="0" w:space="0" w:color="auto"/>
        <w:right w:val="none" w:sz="0" w:space="0" w:color="auto"/>
      </w:divBdr>
      <w:divsChild>
        <w:div w:id="2025671838">
          <w:marLeft w:val="0"/>
          <w:marRight w:val="0"/>
          <w:marTop w:val="0"/>
          <w:marBottom w:val="0"/>
          <w:divBdr>
            <w:top w:val="none" w:sz="0" w:space="0" w:color="auto"/>
            <w:left w:val="none" w:sz="0" w:space="0" w:color="auto"/>
            <w:bottom w:val="none" w:sz="0" w:space="0" w:color="auto"/>
            <w:right w:val="none" w:sz="0" w:space="0" w:color="auto"/>
          </w:divBdr>
        </w:div>
        <w:div w:id="1731732183">
          <w:marLeft w:val="0"/>
          <w:marRight w:val="0"/>
          <w:marTop w:val="0"/>
          <w:marBottom w:val="0"/>
          <w:divBdr>
            <w:top w:val="none" w:sz="0" w:space="0" w:color="auto"/>
            <w:left w:val="none" w:sz="0" w:space="0" w:color="auto"/>
            <w:bottom w:val="none" w:sz="0" w:space="0" w:color="auto"/>
            <w:right w:val="none" w:sz="0" w:space="0" w:color="auto"/>
          </w:divBdr>
        </w:div>
      </w:divsChild>
    </w:div>
    <w:div w:id="826477365">
      <w:bodyDiv w:val="1"/>
      <w:marLeft w:val="0"/>
      <w:marRight w:val="0"/>
      <w:marTop w:val="0"/>
      <w:marBottom w:val="0"/>
      <w:divBdr>
        <w:top w:val="none" w:sz="0" w:space="0" w:color="auto"/>
        <w:left w:val="none" w:sz="0" w:space="0" w:color="auto"/>
        <w:bottom w:val="none" w:sz="0" w:space="0" w:color="auto"/>
        <w:right w:val="none" w:sz="0" w:space="0" w:color="auto"/>
      </w:divBdr>
    </w:div>
    <w:div w:id="846679069">
      <w:bodyDiv w:val="1"/>
      <w:marLeft w:val="0"/>
      <w:marRight w:val="0"/>
      <w:marTop w:val="0"/>
      <w:marBottom w:val="0"/>
      <w:divBdr>
        <w:top w:val="none" w:sz="0" w:space="0" w:color="auto"/>
        <w:left w:val="none" w:sz="0" w:space="0" w:color="auto"/>
        <w:bottom w:val="none" w:sz="0" w:space="0" w:color="auto"/>
        <w:right w:val="none" w:sz="0" w:space="0" w:color="auto"/>
      </w:divBdr>
    </w:div>
    <w:div w:id="851259050">
      <w:bodyDiv w:val="1"/>
      <w:marLeft w:val="0"/>
      <w:marRight w:val="0"/>
      <w:marTop w:val="0"/>
      <w:marBottom w:val="0"/>
      <w:divBdr>
        <w:top w:val="none" w:sz="0" w:space="0" w:color="auto"/>
        <w:left w:val="none" w:sz="0" w:space="0" w:color="auto"/>
        <w:bottom w:val="none" w:sz="0" w:space="0" w:color="auto"/>
        <w:right w:val="none" w:sz="0" w:space="0" w:color="auto"/>
      </w:divBdr>
    </w:div>
    <w:div w:id="856698224">
      <w:bodyDiv w:val="1"/>
      <w:marLeft w:val="0"/>
      <w:marRight w:val="0"/>
      <w:marTop w:val="0"/>
      <w:marBottom w:val="0"/>
      <w:divBdr>
        <w:top w:val="none" w:sz="0" w:space="0" w:color="auto"/>
        <w:left w:val="none" w:sz="0" w:space="0" w:color="auto"/>
        <w:bottom w:val="none" w:sz="0" w:space="0" w:color="auto"/>
        <w:right w:val="none" w:sz="0" w:space="0" w:color="auto"/>
      </w:divBdr>
    </w:div>
    <w:div w:id="867990089">
      <w:bodyDiv w:val="1"/>
      <w:marLeft w:val="0"/>
      <w:marRight w:val="0"/>
      <w:marTop w:val="0"/>
      <w:marBottom w:val="0"/>
      <w:divBdr>
        <w:top w:val="none" w:sz="0" w:space="0" w:color="auto"/>
        <w:left w:val="none" w:sz="0" w:space="0" w:color="auto"/>
        <w:bottom w:val="none" w:sz="0" w:space="0" w:color="auto"/>
        <w:right w:val="none" w:sz="0" w:space="0" w:color="auto"/>
      </w:divBdr>
    </w:div>
    <w:div w:id="874124455">
      <w:bodyDiv w:val="1"/>
      <w:marLeft w:val="0"/>
      <w:marRight w:val="0"/>
      <w:marTop w:val="0"/>
      <w:marBottom w:val="0"/>
      <w:divBdr>
        <w:top w:val="none" w:sz="0" w:space="0" w:color="auto"/>
        <w:left w:val="none" w:sz="0" w:space="0" w:color="auto"/>
        <w:bottom w:val="none" w:sz="0" w:space="0" w:color="auto"/>
        <w:right w:val="none" w:sz="0" w:space="0" w:color="auto"/>
      </w:divBdr>
    </w:div>
    <w:div w:id="877669644">
      <w:bodyDiv w:val="1"/>
      <w:marLeft w:val="0"/>
      <w:marRight w:val="0"/>
      <w:marTop w:val="0"/>
      <w:marBottom w:val="0"/>
      <w:divBdr>
        <w:top w:val="none" w:sz="0" w:space="0" w:color="auto"/>
        <w:left w:val="none" w:sz="0" w:space="0" w:color="auto"/>
        <w:bottom w:val="none" w:sz="0" w:space="0" w:color="auto"/>
        <w:right w:val="none" w:sz="0" w:space="0" w:color="auto"/>
      </w:divBdr>
    </w:div>
    <w:div w:id="902375266">
      <w:bodyDiv w:val="1"/>
      <w:marLeft w:val="0"/>
      <w:marRight w:val="0"/>
      <w:marTop w:val="0"/>
      <w:marBottom w:val="0"/>
      <w:divBdr>
        <w:top w:val="none" w:sz="0" w:space="0" w:color="auto"/>
        <w:left w:val="none" w:sz="0" w:space="0" w:color="auto"/>
        <w:bottom w:val="none" w:sz="0" w:space="0" w:color="auto"/>
        <w:right w:val="none" w:sz="0" w:space="0" w:color="auto"/>
      </w:divBdr>
    </w:div>
    <w:div w:id="907113924">
      <w:bodyDiv w:val="1"/>
      <w:marLeft w:val="0"/>
      <w:marRight w:val="0"/>
      <w:marTop w:val="0"/>
      <w:marBottom w:val="0"/>
      <w:divBdr>
        <w:top w:val="none" w:sz="0" w:space="0" w:color="auto"/>
        <w:left w:val="none" w:sz="0" w:space="0" w:color="auto"/>
        <w:bottom w:val="none" w:sz="0" w:space="0" w:color="auto"/>
        <w:right w:val="none" w:sz="0" w:space="0" w:color="auto"/>
      </w:divBdr>
    </w:div>
    <w:div w:id="922109021">
      <w:bodyDiv w:val="1"/>
      <w:marLeft w:val="0"/>
      <w:marRight w:val="0"/>
      <w:marTop w:val="0"/>
      <w:marBottom w:val="0"/>
      <w:divBdr>
        <w:top w:val="none" w:sz="0" w:space="0" w:color="auto"/>
        <w:left w:val="none" w:sz="0" w:space="0" w:color="auto"/>
        <w:bottom w:val="none" w:sz="0" w:space="0" w:color="auto"/>
        <w:right w:val="none" w:sz="0" w:space="0" w:color="auto"/>
      </w:divBdr>
    </w:div>
    <w:div w:id="927301549">
      <w:bodyDiv w:val="1"/>
      <w:marLeft w:val="0"/>
      <w:marRight w:val="0"/>
      <w:marTop w:val="0"/>
      <w:marBottom w:val="0"/>
      <w:divBdr>
        <w:top w:val="none" w:sz="0" w:space="0" w:color="auto"/>
        <w:left w:val="none" w:sz="0" w:space="0" w:color="auto"/>
        <w:bottom w:val="none" w:sz="0" w:space="0" w:color="auto"/>
        <w:right w:val="none" w:sz="0" w:space="0" w:color="auto"/>
      </w:divBdr>
    </w:div>
    <w:div w:id="941571416">
      <w:bodyDiv w:val="1"/>
      <w:marLeft w:val="0"/>
      <w:marRight w:val="0"/>
      <w:marTop w:val="0"/>
      <w:marBottom w:val="0"/>
      <w:divBdr>
        <w:top w:val="none" w:sz="0" w:space="0" w:color="auto"/>
        <w:left w:val="none" w:sz="0" w:space="0" w:color="auto"/>
        <w:bottom w:val="none" w:sz="0" w:space="0" w:color="auto"/>
        <w:right w:val="none" w:sz="0" w:space="0" w:color="auto"/>
      </w:divBdr>
    </w:div>
    <w:div w:id="971793113">
      <w:bodyDiv w:val="1"/>
      <w:marLeft w:val="0"/>
      <w:marRight w:val="0"/>
      <w:marTop w:val="0"/>
      <w:marBottom w:val="0"/>
      <w:divBdr>
        <w:top w:val="none" w:sz="0" w:space="0" w:color="auto"/>
        <w:left w:val="none" w:sz="0" w:space="0" w:color="auto"/>
        <w:bottom w:val="none" w:sz="0" w:space="0" w:color="auto"/>
        <w:right w:val="none" w:sz="0" w:space="0" w:color="auto"/>
      </w:divBdr>
    </w:div>
    <w:div w:id="973676589">
      <w:bodyDiv w:val="1"/>
      <w:marLeft w:val="0"/>
      <w:marRight w:val="0"/>
      <w:marTop w:val="0"/>
      <w:marBottom w:val="0"/>
      <w:divBdr>
        <w:top w:val="none" w:sz="0" w:space="0" w:color="auto"/>
        <w:left w:val="none" w:sz="0" w:space="0" w:color="auto"/>
        <w:bottom w:val="none" w:sz="0" w:space="0" w:color="auto"/>
        <w:right w:val="none" w:sz="0" w:space="0" w:color="auto"/>
      </w:divBdr>
    </w:div>
    <w:div w:id="974066375">
      <w:bodyDiv w:val="1"/>
      <w:marLeft w:val="0"/>
      <w:marRight w:val="0"/>
      <w:marTop w:val="0"/>
      <w:marBottom w:val="0"/>
      <w:divBdr>
        <w:top w:val="none" w:sz="0" w:space="0" w:color="auto"/>
        <w:left w:val="none" w:sz="0" w:space="0" w:color="auto"/>
        <w:bottom w:val="none" w:sz="0" w:space="0" w:color="auto"/>
        <w:right w:val="none" w:sz="0" w:space="0" w:color="auto"/>
      </w:divBdr>
    </w:div>
    <w:div w:id="989167477">
      <w:bodyDiv w:val="1"/>
      <w:marLeft w:val="0"/>
      <w:marRight w:val="0"/>
      <w:marTop w:val="0"/>
      <w:marBottom w:val="0"/>
      <w:divBdr>
        <w:top w:val="none" w:sz="0" w:space="0" w:color="auto"/>
        <w:left w:val="none" w:sz="0" w:space="0" w:color="auto"/>
        <w:bottom w:val="none" w:sz="0" w:space="0" w:color="auto"/>
        <w:right w:val="none" w:sz="0" w:space="0" w:color="auto"/>
      </w:divBdr>
    </w:div>
    <w:div w:id="989290919">
      <w:bodyDiv w:val="1"/>
      <w:marLeft w:val="0"/>
      <w:marRight w:val="0"/>
      <w:marTop w:val="0"/>
      <w:marBottom w:val="0"/>
      <w:divBdr>
        <w:top w:val="none" w:sz="0" w:space="0" w:color="auto"/>
        <w:left w:val="none" w:sz="0" w:space="0" w:color="auto"/>
        <w:bottom w:val="none" w:sz="0" w:space="0" w:color="auto"/>
        <w:right w:val="none" w:sz="0" w:space="0" w:color="auto"/>
      </w:divBdr>
    </w:div>
    <w:div w:id="997540218">
      <w:bodyDiv w:val="1"/>
      <w:marLeft w:val="0"/>
      <w:marRight w:val="0"/>
      <w:marTop w:val="0"/>
      <w:marBottom w:val="0"/>
      <w:divBdr>
        <w:top w:val="none" w:sz="0" w:space="0" w:color="auto"/>
        <w:left w:val="none" w:sz="0" w:space="0" w:color="auto"/>
        <w:bottom w:val="none" w:sz="0" w:space="0" w:color="auto"/>
        <w:right w:val="none" w:sz="0" w:space="0" w:color="auto"/>
      </w:divBdr>
      <w:divsChild>
        <w:div w:id="372465058">
          <w:marLeft w:val="0"/>
          <w:marRight w:val="0"/>
          <w:marTop w:val="0"/>
          <w:marBottom w:val="0"/>
          <w:divBdr>
            <w:top w:val="none" w:sz="0" w:space="0" w:color="auto"/>
            <w:left w:val="none" w:sz="0" w:space="0" w:color="auto"/>
            <w:bottom w:val="none" w:sz="0" w:space="0" w:color="auto"/>
            <w:right w:val="none" w:sz="0" w:space="0" w:color="auto"/>
          </w:divBdr>
        </w:div>
        <w:div w:id="860510532">
          <w:marLeft w:val="0"/>
          <w:marRight w:val="0"/>
          <w:marTop w:val="0"/>
          <w:marBottom w:val="0"/>
          <w:divBdr>
            <w:top w:val="none" w:sz="0" w:space="0" w:color="auto"/>
            <w:left w:val="none" w:sz="0" w:space="0" w:color="auto"/>
            <w:bottom w:val="none" w:sz="0" w:space="0" w:color="auto"/>
            <w:right w:val="none" w:sz="0" w:space="0" w:color="auto"/>
          </w:divBdr>
        </w:div>
      </w:divsChild>
    </w:div>
    <w:div w:id="1000045039">
      <w:bodyDiv w:val="1"/>
      <w:marLeft w:val="0"/>
      <w:marRight w:val="0"/>
      <w:marTop w:val="0"/>
      <w:marBottom w:val="0"/>
      <w:divBdr>
        <w:top w:val="none" w:sz="0" w:space="0" w:color="auto"/>
        <w:left w:val="none" w:sz="0" w:space="0" w:color="auto"/>
        <w:bottom w:val="none" w:sz="0" w:space="0" w:color="auto"/>
        <w:right w:val="none" w:sz="0" w:space="0" w:color="auto"/>
      </w:divBdr>
    </w:div>
    <w:div w:id="1003775282">
      <w:bodyDiv w:val="1"/>
      <w:marLeft w:val="0"/>
      <w:marRight w:val="0"/>
      <w:marTop w:val="0"/>
      <w:marBottom w:val="0"/>
      <w:divBdr>
        <w:top w:val="none" w:sz="0" w:space="0" w:color="auto"/>
        <w:left w:val="none" w:sz="0" w:space="0" w:color="auto"/>
        <w:bottom w:val="none" w:sz="0" w:space="0" w:color="auto"/>
        <w:right w:val="none" w:sz="0" w:space="0" w:color="auto"/>
      </w:divBdr>
      <w:divsChild>
        <w:div w:id="1299341751">
          <w:marLeft w:val="0"/>
          <w:marRight w:val="0"/>
          <w:marTop w:val="0"/>
          <w:marBottom w:val="0"/>
          <w:divBdr>
            <w:top w:val="none" w:sz="0" w:space="0" w:color="auto"/>
            <w:left w:val="none" w:sz="0" w:space="0" w:color="auto"/>
            <w:bottom w:val="none" w:sz="0" w:space="0" w:color="auto"/>
            <w:right w:val="none" w:sz="0" w:space="0" w:color="auto"/>
          </w:divBdr>
        </w:div>
        <w:div w:id="1281111872">
          <w:marLeft w:val="0"/>
          <w:marRight w:val="0"/>
          <w:marTop w:val="0"/>
          <w:marBottom w:val="0"/>
          <w:divBdr>
            <w:top w:val="none" w:sz="0" w:space="0" w:color="auto"/>
            <w:left w:val="none" w:sz="0" w:space="0" w:color="auto"/>
            <w:bottom w:val="none" w:sz="0" w:space="0" w:color="auto"/>
            <w:right w:val="none" w:sz="0" w:space="0" w:color="auto"/>
          </w:divBdr>
        </w:div>
      </w:divsChild>
    </w:div>
    <w:div w:id="1005086758">
      <w:bodyDiv w:val="1"/>
      <w:marLeft w:val="0"/>
      <w:marRight w:val="0"/>
      <w:marTop w:val="0"/>
      <w:marBottom w:val="0"/>
      <w:divBdr>
        <w:top w:val="none" w:sz="0" w:space="0" w:color="auto"/>
        <w:left w:val="none" w:sz="0" w:space="0" w:color="auto"/>
        <w:bottom w:val="none" w:sz="0" w:space="0" w:color="auto"/>
        <w:right w:val="none" w:sz="0" w:space="0" w:color="auto"/>
      </w:divBdr>
    </w:div>
    <w:div w:id="1005982077">
      <w:bodyDiv w:val="1"/>
      <w:marLeft w:val="0"/>
      <w:marRight w:val="0"/>
      <w:marTop w:val="0"/>
      <w:marBottom w:val="0"/>
      <w:divBdr>
        <w:top w:val="none" w:sz="0" w:space="0" w:color="auto"/>
        <w:left w:val="none" w:sz="0" w:space="0" w:color="auto"/>
        <w:bottom w:val="none" w:sz="0" w:space="0" w:color="auto"/>
        <w:right w:val="none" w:sz="0" w:space="0" w:color="auto"/>
      </w:divBdr>
    </w:div>
    <w:div w:id="1008828019">
      <w:bodyDiv w:val="1"/>
      <w:marLeft w:val="0"/>
      <w:marRight w:val="0"/>
      <w:marTop w:val="0"/>
      <w:marBottom w:val="0"/>
      <w:divBdr>
        <w:top w:val="none" w:sz="0" w:space="0" w:color="auto"/>
        <w:left w:val="none" w:sz="0" w:space="0" w:color="auto"/>
        <w:bottom w:val="none" w:sz="0" w:space="0" w:color="auto"/>
        <w:right w:val="none" w:sz="0" w:space="0" w:color="auto"/>
      </w:divBdr>
    </w:div>
    <w:div w:id="1026522913">
      <w:bodyDiv w:val="1"/>
      <w:marLeft w:val="0"/>
      <w:marRight w:val="0"/>
      <w:marTop w:val="0"/>
      <w:marBottom w:val="0"/>
      <w:divBdr>
        <w:top w:val="none" w:sz="0" w:space="0" w:color="auto"/>
        <w:left w:val="none" w:sz="0" w:space="0" w:color="auto"/>
        <w:bottom w:val="none" w:sz="0" w:space="0" w:color="auto"/>
        <w:right w:val="none" w:sz="0" w:space="0" w:color="auto"/>
      </w:divBdr>
    </w:div>
    <w:div w:id="1028485681">
      <w:bodyDiv w:val="1"/>
      <w:marLeft w:val="0"/>
      <w:marRight w:val="0"/>
      <w:marTop w:val="0"/>
      <w:marBottom w:val="0"/>
      <w:divBdr>
        <w:top w:val="none" w:sz="0" w:space="0" w:color="auto"/>
        <w:left w:val="none" w:sz="0" w:space="0" w:color="auto"/>
        <w:bottom w:val="none" w:sz="0" w:space="0" w:color="auto"/>
        <w:right w:val="none" w:sz="0" w:space="0" w:color="auto"/>
      </w:divBdr>
    </w:div>
    <w:div w:id="1035738918">
      <w:bodyDiv w:val="1"/>
      <w:marLeft w:val="0"/>
      <w:marRight w:val="0"/>
      <w:marTop w:val="0"/>
      <w:marBottom w:val="0"/>
      <w:divBdr>
        <w:top w:val="none" w:sz="0" w:space="0" w:color="auto"/>
        <w:left w:val="none" w:sz="0" w:space="0" w:color="auto"/>
        <w:bottom w:val="none" w:sz="0" w:space="0" w:color="auto"/>
        <w:right w:val="none" w:sz="0" w:space="0" w:color="auto"/>
      </w:divBdr>
    </w:div>
    <w:div w:id="1037655871">
      <w:bodyDiv w:val="1"/>
      <w:marLeft w:val="0"/>
      <w:marRight w:val="0"/>
      <w:marTop w:val="0"/>
      <w:marBottom w:val="0"/>
      <w:divBdr>
        <w:top w:val="none" w:sz="0" w:space="0" w:color="auto"/>
        <w:left w:val="none" w:sz="0" w:space="0" w:color="auto"/>
        <w:bottom w:val="none" w:sz="0" w:space="0" w:color="auto"/>
        <w:right w:val="none" w:sz="0" w:space="0" w:color="auto"/>
      </w:divBdr>
    </w:div>
    <w:div w:id="1045568714">
      <w:bodyDiv w:val="1"/>
      <w:marLeft w:val="0"/>
      <w:marRight w:val="0"/>
      <w:marTop w:val="0"/>
      <w:marBottom w:val="0"/>
      <w:divBdr>
        <w:top w:val="none" w:sz="0" w:space="0" w:color="auto"/>
        <w:left w:val="none" w:sz="0" w:space="0" w:color="auto"/>
        <w:bottom w:val="none" w:sz="0" w:space="0" w:color="auto"/>
        <w:right w:val="none" w:sz="0" w:space="0" w:color="auto"/>
      </w:divBdr>
    </w:div>
    <w:div w:id="1051885475">
      <w:bodyDiv w:val="1"/>
      <w:marLeft w:val="0"/>
      <w:marRight w:val="0"/>
      <w:marTop w:val="0"/>
      <w:marBottom w:val="0"/>
      <w:divBdr>
        <w:top w:val="none" w:sz="0" w:space="0" w:color="auto"/>
        <w:left w:val="none" w:sz="0" w:space="0" w:color="auto"/>
        <w:bottom w:val="none" w:sz="0" w:space="0" w:color="auto"/>
        <w:right w:val="none" w:sz="0" w:space="0" w:color="auto"/>
      </w:divBdr>
    </w:div>
    <w:div w:id="1069232833">
      <w:bodyDiv w:val="1"/>
      <w:marLeft w:val="0"/>
      <w:marRight w:val="0"/>
      <w:marTop w:val="0"/>
      <w:marBottom w:val="0"/>
      <w:divBdr>
        <w:top w:val="none" w:sz="0" w:space="0" w:color="auto"/>
        <w:left w:val="none" w:sz="0" w:space="0" w:color="auto"/>
        <w:bottom w:val="none" w:sz="0" w:space="0" w:color="auto"/>
        <w:right w:val="none" w:sz="0" w:space="0" w:color="auto"/>
      </w:divBdr>
    </w:div>
    <w:div w:id="1069575378">
      <w:bodyDiv w:val="1"/>
      <w:marLeft w:val="0"/>
      <w:marRight w:val="0"/>
      <w:marTop w:val="0"/>
      <w:marBottom w:val="0"/>
      <w:divBdr>
        <w:top w:val="none" w:sz="0" w:space="0" w:color="auto"/>
        <w:left w:val="none" w:sz="0" w:space="0" w:color="auto"/>
        <w:bottom w:val="none" w:sz="0" w:space="0" w:color="auto"/>
        <w:right w:val="none" w:sz="0" w:space="0" w:color="auto"/>
      </w:divBdr>
    </w:div>
    <w:div w:id="1106539399">
      <w:bodyDiv w:val="1"/>
      <w:marLeft w:val="0"/>
      <w:marRight w:val="0"/>
      <w:marTop w:val="0"/>
      <w:marBottom w:val="0"/>
      <w:divBdr>
        <w:top w:val="none" w:sz="0" w:space="0" w:color="auto"/>
        <w:left w:val="none" w:sz="0" w:space="0" w:color="auto"/>
        <w:bottom w:val="none" w:sz="0" w:space="0" w:color="auto"/>
        <w:right w:val="none" w:sz="0" w:space="0" w:color="auto"/>
      </w:divBdr>
    </w:div>
    <w:div w:id="1110778748">
      <w:bodyDiv w:val="1"/>
      <w:marLeft w:val="0"/>
      <w:marRight w:val="0"/>
      <w:marTop w:val="0"/>
      <w:marBottom w:val="0"/>
      <w:divBdr>
        <w:top w:val="none" w:sz="0" w:space="0" w:color="auto"/>
        <w:left w:val="none" w:sz="0" w:space="0" w:color="auto"/>
        <w:bottom w:val="none" w:sz="0" w:space="0" w:color="auto"/>
        <w:right w:val="none" w:sz="0" w:space="0" w:color="auto"/>
      </w:divBdr>
    </w:div>
    <w:div w:id="1118792134">
      <w:bodyDiv w:val="1"/>
      <w:marLeft w:val="0"/>
      <w:marRight w:val="0"/>
      <w:marTop w:val="0"/>
      <w:marBottom w:val="0"/>
      <w:divBdr>
        <w:top w:val="none" w:sz="0" w:space="0" w:color="auto"/>
        <w:left w:val="none" w:sz="0" w:space="0" w:color="auto"/>
        <w:bottom w:val="none" w:sz="0" w:space="0" w:color="auto"/>
        <w:right w:val="none" w:sz="0" w:space="0" w:color="auto"/>
      </w:divBdr>
    </w:div>
    <w:div w:id="1122961213">
      <w:bodyDiv w:val="1"/>
      <w:marLeft w:val="0"/>
      <w:marRight w:val="0"/>
      <w:marTop w:val="0"/>
      <w:marBottom w:val="0"/>
      <w:divBdr>
        <w:top w:val="none" w:sz="0" w:space="0" w:color="auto"/>
        <w:left w:val="none" w:sz="0" w:space="0" w:color="auto"/>
        <w:bottom w:val="none" w:sz="0" w:space="0" w:color="auto"/>
        <w:right w:val="none" w:sz="0" w:space="0" w:color="auto"/>
      </w:divBdr>
    </w:div>
    <w:div w:id="1152327848">
      <w:bodyDiv w:val="1"/>
      <w:marLeft w:val="0"/>
      <w:marRight w:val="0"/>
      <w:marTop w:val="0"/>
      <w:marBottom w:val="0"/>
      <w:divBdr>
        <w:top w:val="none" w:sz="0" w:space="0" w:color="auto"/>
        <w:left w:val="none" w:sz="0" w:space="0" w:color="auto"/>
        <w:bottom w:val="none" w:sz="0" w:space="0" w:color="auto"/>
        <w:right w:val="none" w:sz="0" w:space="0" w:color="auto"/>
      </w:divBdr>
    </w:div>
    <w:div w:id="1168517308">
      <w:bodyDiv w:val="1"/>
      <w:marLeft w:val="0"/>
      <w:marRight w:val="0"/>
      <w:marTop w:val="0"/>
      <w:marBottom w:val="0"/>
      <w:divBdr>
        <w:top w:val="none" w:sz="0" w:space="0" w:color="auto"/>
        <w:left w:val="none" w:sz="0" w:space="0" w:color="auto"/>
        <w:bottom w:val="none" w:sz="0" w:space="0" w:color="auto"/>
        <w:right w:val="none" w:sz="0" w:space="0" w:color="auto"/>
      </w:divBdr>
    </w:div>
    <w:div w:id="1175341813">
      <w:bodyDiv w:val="1"/>
      <w:marLeft w:val="0"/>
      <w:marRight w:val="0"/>
      <w:marTop w:val="0"/>
      <w:marBottom w:val="0"/>
      <w:divBdr>
        <w:top w:val="none" w:sz="0" w:space="0" w:color="auto"/>
        <w:left w:val="none" w:sz="0" w:space="0" w:color="auto"/>
        <w:bottom w:val="none" w:sz="0" w:space="0" w:color="auto"/>
        <w:right w:val="none" w:sz="0" w:space="0" w:color="auto"/>
      </w:divBdr>
    </w:div>
    <w:div w:id="1181161775">
      <w:bodyDiv w:val="1"/>
      <w:marLeft w:val="0"/>
      <w:marRight w:val="0"/>
      <w:marTop w:val="0"/>
      <w:marBottom w:val="0"/>
      <w:divBdr>
        <w:top w:val="none" w:sz="0" w:space="0" w:color="auto"/>
        <w:left w:val="none" w:sz="0" w:space="0" w:color="auto"/>
        <w:bottom w:val="none" w:sz="0" w:space="0" w:color="auto"/>
        <w:right w:val="none" w:sz="0" w:space="0" w:color="auto"/>
      </w:divBdr>
    </w:div>
    <w:div w:id="1192644654">
      <w:bodyDiv w:val="1"/>
      <w:marLeft w:val="0"/>
      <w:marRight w:val="0"/>
      <w:marTop w:val="0"/>
      <w:marBottom w:val="0"/>
      <w:divBdr>
        <w:top w:val="none" w:sz="0" w:space="0" w:color="auto"/>
        <w:left w:val="none" w:sz="0" w:space="0" w:color="auto"/>
        <w:bottom w:val="none" w:sz="0" w:space="0" w:color="auto"/>
        <w:right w:val="none" w:sz="0" w:space="0" w:color="auto"/>
      </w:divBdr>
    </w:div>
    <w:div w:id="1213344414">
      <w:bodyDiv w:val="1"/>
      <w:marLeft w:val="0"/>
      <w:marRight w:val="0"/>
      <w:marTop w:val="0"/>
      <w:marBottom w:val="0"/>
      <w:divBdr>
        <w:top w:val="none" w:sz="0" w:space="0" w:color="auto"/>
        <w:left w:val="none" w:sz="0" w:space="0" w:color="auto"/>
        <w:bottom w:val="none" w:sz="0" w:space="0" w:color="auto"/>
        <w:right w:val="none" w:sz="0" w:space="0" w:color="auto"/>
      </w:divBdr>
    </w:div>
    <w:div w:id="1255018633">
      <w:bodyDiv w:val="1"/>
      <w:marLeft w:val="0"/>
      <w:marRight w:val="0"/>
      <w:marTop w:val="0"/>
      <w:marBottom w:val="0"/>
      <w:divBdr>
        <w:top w:val="none" w:sz="0" w:space="0" w:color="auto"/>
        <w:left w:val="none" w:sz="0" w:space="0" w:color="auto"/>
        <w:bottom w:val="none" w:sz="0" w:space="0" w:color="auto"/>
        <w:right w:val="none" w:sz="0" w:space="0" w:color="auto"/>
      </w:divBdr>
    </w:div>
    <w:div w:id="1267689354">
      <w:bodyDiv w:val="1"/>
      <w:marLeft w:val="0"/>
      <w:marRight w:val="0"/>
      <w:marTop w:val="0"/>
      <w:marBottom w:val="0"/>
      <w:divBdr>
        <w:top w:val="none" w:sz="0" w:space="0" w:color="auto"/>
        <w:left w:val="none" w:sz="0" w:space="0" w:color="auto"/>
        <w:bottom w:val="none" w:sz="0" w:space="0" w:color="auto"/>
        <w:right w:val="none" w:sz="0" w:space="0" w:color="auto"/>
      </w:divBdr>
    </w:div>
    <w:div w:id="1270549986">
      <w:bodyDiv w:val="1"/>
      <w:marLeft w:val="0"/>
      <w:marRight w:val="0"/>
      <w:marTop w:val="0"/>
      <w:marBottom w:val="0"/>
      <w:divBdr>
        <w:top w:val="none" w:sz="0" w:space="0" w:color="auto"/>
        <w:left w:val="none" w:sz="0" w:space="0" w:color="auto"/>
        <w:bottom w:val="none" w:sz="0" w:space="0" w:color="auto"/>
        <w:right w:val="none" w:sz="0" w:space="0" w:color="auto"/>
      </w:divBdr>
      <w:divsChild>
        <w:div w:id="422534672">
          <w:marLeft w:val="0"/>
          <w:marRight w:val="0"/>
          <w:marTop w:val="0"/>
          <w:marBottom w:val="0"/>
          <w:divBdr>
            <w:top w:val="none" w:sz="0" w:space="0" w:color="auto"/>
            <w:left w:val="none" w:sz="0" w:space="0" w:color="auto"/>
            <w:bottom w:val="none" w:sz="0" w:space="0" w:color="auto"/>
            <w:right w:val="none" w:sz="0" w:space="0" w:color="auto"/>
          </w:divBdr>
        </w:div>
        <w:div w:id="710610840">
          <w:marLeft w:val="0"/>
          <w:marRight w:val="0"/>
          <w:marTop w:val="0"/>
          <w:marBottom w:val="0"/>
          <w:divBdr>
            <w:top w:val="none" w:sz="0" w:space="0" w:color="auto"/>
            <w:left w:val="none" w:sz="0" w:space="0" w:color="auto"/>
            <w:bottom w:val="none" w:sz="0" w:space="0" w:color="auto"/>
            <w:right w:val="none" w:sz="0" w:space="0" w:color="auto"/>
          </w:divBdr>
        </w:div>
      </w:divsChild>
    </w:div>
    <w:div w:id="1289362655">
      <w:bodyDiv w:val="1"/>
      <w:marLeft w:val="0"/>
      <w:marRight w:val="0"/>
      <w:marTop w:val="0"/>
      <w:marBottom w:val="0"/>
      <w:divBdr>
        <w:top w:val="none" w:sz="0" w:space="0" w:color="auto"/>
        <w:left w:val="none" w:sz="0" w:space="0" w:color="auto"/>
        <w:bottom w:val="none" w:sz="0" w:space="0" w:color="auto"/>
        <w:right w:val="none" w:sz="0" w:space="0" w:color="auto"/>
      </w:divBdr>
    </w:div>
    <w:div w:id="1292633523">
      <w:bodyDiv w:val="1"/>
      <w:marLeft w:val="0"/>
      <w:marRight w:val="0"/>
      <w:marTop w:val="0"/>
      <w:marBottom w:val="0"/>
      <w:divBdr>
        <w:top w:val="none" w:sz="0" w:space="0" w:color="auto"/>
        <w:left w:val="none" w:sz="0" w:space="0" w:color="auto"/>
        <w:bottom w:val="none" w:sz="0" w:space="0" w:color="auto"/>
        <w:right w:val="none" w:sz="0" w:space="0" w:color="auto"/>
      </w:divBdr>
    </w:div>
    <w:div w:id="1298952924">
      <w:bodyDiv w:val="1"/>
      <w:marLeft w:val="0"/>
      <w:marRight w:val="0"/>
      <w:marTop w:val="0"/>
      <w:marBottom w:val="0"/>
      <w:divBdr>
        <w:top w:val="none" w:sz="0" w:space="0" w:color="auto"/>
        <w:left w:val="none" w:sz="0" w:space="0" w:color="auto"/>
        <w:bottom w:val="none" w:sz="0" w:space="0" w:color="auto"/>
        <w:right w:val="none" w:sz="0" w:space="0" w:color="auto"/>
      </w:divBdr>
    </w:div>
    <w:div w:id="1308780269">
      <w:bodyDiv w:val="1"/>
      <w:marLeft w:val="0"/>
      <w:marRight w:val="0"/>
      <w:marTop w:val="0"/>
      <w:marBottom w:val="0"/>
      <w:divBdr>
        <w:top w:val="none" w:sz="0" w:space="0" w:color="auto"/>
        <w:left w:val="none" w:sz="0" w:space="0" w:color="auto"/>
        <w:bottom w:val="none" w:sz="0" w:space="0" w:color="auto"/>
        <w:right w:val="none" w:sz="0" w:space="0" w:color="auto"/>
      </w:divBdr>
    </w:div>
    <w:div w:id="1313872658">
      <w:bodyDiv w:val="1"/>
      <w:marLeft w:val="0"/>
      <w:marRight w:val="0"/>
      <w:marTop w:val="0"/>
      <w:marBottom w:val="0"/>
      <w:divBdr>
        <w:top w:val="none" w:sz="0" w:space="0" w:color="auto"/>
        <w:left w:val="none" w:sz="0" w:space="0" w:color="auto"/>
        <w:bottom w:val="none" w:sz="0" w:space="0" w:color="auto"/>
        <w:right w:val="none" w:sz="0" w:space="0" w:color="auto"/>
      </w:divBdr>
    </w:div>
    <w:div w:id="1327589936">
      <w:bodyDiv w:val="1"/>
      <w:marLeft w:val="0"/>
      <w:marRight w:val="0"/>
      <w:marTop w:val="0"/>
      <w:marBottom w:val="0"/>
      <w:divBdr>
        <w:top w:val="none" w:sz="0" w:space="0" w:color="auto"/>
        <w:left w:val="none" w:sz="0" w:space="0" w:color="auto"/>
        <w:bottom w:val="none" w:sz="0" w:space="0" w:color="auto"/>
        <w:right w:val="none" w:sz="0" w:space="0" w:color="auto"/>
      </w:divBdr>
    </w:div>
    <w:div w:id="1328361173">
      <w:bodyDiv w:val="1"/>
      <w:marLeft w:val="0"/>
      <w:marRight w:val="0"/>
      <w:marTop w:val="0"/>
      <w:marBottom w:val="0"/>
      <w:divBdr>
        <w:top w:val="none" w:sz="0" w:space="0" w:color="auto"/>
        <w:left w:val="none" w:sz="0" w:space="0" w:color="auto"/>
        <w:bottom w:val="none" w:sz="0" w:space="0" w:color="auto"/>
        <w:right w:val="none" w:sz="0" w:space="0" w:color="auto"/>
      </w:divBdr>
    </w:div>
    <w:div w:id="1330671440">
      <w:bodyDiv w:val="1"/>
      <w:marLeft w:val="0"/>
      <w:marRight w:val="0"/>
      <w:marTop w:val="0"/>
      <w:marBottom w:val="0"/>
      <w:divBdr>
        <w:top w:val="none" w:sz="0" w:space="0" w:color="auto"/>
        <w:left w:val="none" w:sz="0" w:space="0" w:color="auto"/>
        <w:bottom w:val="none" w:sz="0" w:space="0" w:color="auto"/>
        <w:right w:val="none" w:sz="0" w:space="0" w:color="auto"/>
      </w:divBdr>
    </w:div>
    <w:div w:id="1342394009">
      <w:bodyDiv w:val="1"/>
      <w:marLeft w:val="0"/>
      <w:marRight w:val="0"/>
      <w:marTop w:val="0"/>
      <w:marBottom w:val="0"/>
      <w:divBdr>
        <w:top w:val="none" w:sz="0" w:space="0" w:color="auto"/>
        <w:left w:val="none" w:sz="0" w:space="0" w:color="auto"/>
        <w:bottom w:val="none" w:sz="0" w:space="0" w:color="auto"/>
        <w:right w:val="none" w:sz="0" w:space="0" w:color="auto"/>
      </w:divBdr>
    </w:div>
    <w:div w:id="1343778158">
      <w:bodyDiv w:val="1"/>
      <w:marLeft w:val="0"/>
      <w:marRight w:val="0"/>
      <w:marTop w:val="0"/>
      <w:marBottom w:val="0"/>
      <w:divBdr>
        <w:top w:val="none" w:sz="0" w:space="0" w:color="auto"/>
        <w:left w:val="none" w:sz="0" w:space="0" w:color="auto"/>
        <w:bottom w:val="none" w:sz="0" w:space="0" w:color="auto"/>
        <w:right w:val="none" w:sz="0" w:space="0" w:color="auto"/>
      </w:divBdr>
    </w:div>
    <w:div w:id="1345741095">
      <w:bodyDiv w:val="1"/>
      <w:marLeft w:val="0"/>
      <w:marRight w:val="0"/>
      <w:marTop w:val="0"/>
      <w:marBottom w:val="0"/>
      <w:divBdr>
        <w:top w:val="none" w:sz="0" w:space="0" w:color="auto"/>
        <w:left w:val="none" w:sz="0" w:space="0" w:color="auto"/>
        <w:bottom w:val="none" w:sz="0" w:space="0" w:color="auto"/>
        <w:right w:val="none" w:sz="0" w:space="0" w:color="auto"/>
      </w:divBdr>
    </w:div>
    <w:div w:id="1346326421">
      <w:bodyDiv w:val="1"/>
      <w:marLeft w:val="0"/>
      <w:marRight w:val="0"/>
      <w:marTop w:val="0"/>
      <w:marBottom w:val="0"/>
      <w:divBdr>
        <w:top w:val="none" w:sz="0" w:space="0" w:color="auto"/>
        <w:left w:val="none" w:sz="0" w:space="0" w:color="auto"/>
        <w:bottom w:val="none" w:sz="0" w:space="0" w:color="auto"/>
        <w:right w:val="none" w:sz="0" w:space="0" w:color="auto"/>
      </w:divBdr>
    </w:div>
    <w:div w:id="1351566130">
      <w:bodyDiv w:val="1"/>
      <w:marLeft w:val="0"/>
      <w:marRight w:val="0"/>
      <w:marTop w:val="0"/>
      <w:marBottom w:val="0"/>
      <w:divBdr>
        <w:top w:val="none" w:sz="0" w:space="0" w:color="auto"/>
        <w:left w:val="none" w:sz="0" w:space="0" w:color="auto"/>
        <w:bottom w:val="none" w:sz="0" w:space="0" w:color="auto"/>
        <w:right w:val="none" w:sz="0" w:space="0" w:color="auto"/>
      </w:divBdr>
    </w:div>
    <w:div w:id="1361470439">
      <w:bodyDiv w:val="1"/>
      <w:marLeft w:val="0"/>
      <w:marRight w:val="0"/>
      <w:marTop w:val="0"/>
      <w:marBottom w:val="0"/>
      <w:divBdr>
        <w:top w:val="none" w:sz="0" w:space="0" w:color="auto"/>
        <w:left w:val="none" w:sz="0" w:space="0" w:color="auto"/>
        <w:bottom w:val="none" w:sz="0" w:space="0" w:color="auto"/>
        <w:right w:val="none" w:sz="0" w:space="0" w:color="auto"/>
      </w:divBdr>
    </w:div>
    <w:div w:id="1377587808">
      <w:bodyDiv w:val="1"/>
      <w:marLeft w:val="0"/>
      <w:marRight w:val="0"/>
      <w:marTop w:val="0"/>
      <w:marBottom w:val="0"/>
      <w:divBdr>
        <w:top w:val="none" w:sz="0" w:space="0" w:color="auto"/>
        <w:left w:val="none" w:sz="0" w:space="0" w:color="auto"/>
        <w:bottom w:val="none" w:sz="0" w:space="0" w:color="auto"/>
        <w:right w:val="none" w:sz="0" w:space="0" w:color="auto"/>
      </w:divBdr>
      <w:divsChild>
        <w:div w:id="496923381">
          <w:marLeft w:val="270"/>
          <w:marRight w:val="0"/>
          <w:marTop w:val="0"/>
          <w:marBottom w:val="0"/>
          <w:divBdr>
            <w:top w:val="none" w:sz="0" w:space="0" w:color="auto"/>
            <w:left w:val="none" w:sz="0" w:space="0" w:color="auto"/>
            <w:bottom w:val="none" w:sz="0" w:space="0" w:color="auto"/>
            <w:right w:val="none" w:sz="0" w:space="0" w:color="auto"/>
          </w:divBdr>
        </w:div>
        <w:div w:id="757364786">
          <w:marLeft w:val="255"/>
          <w:marRight w:val="0"/>
          <w:marTop w:val="0"/>
          <w:marBottom w:val="0"/>
          <w:divBdr>
            <w:top w:val="single" w:sz="6" w:space="4" w:color="EEEEEE"/>
            <w:left w:val="none" w:sz="0" w:space="0" w:color="auto"/>
            <w:bottom w:val="none" w:sz="0" w:space="0" w:color="auto"/>
            <w:right w:val="none" w:sz="0" w:space="0" w:color="auto"/>
          </w:divBdr>
          <w:divsChild>
            <w:div w:id="1709721459">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1383603008">
      <w:bodyDiv w:val="1"/>
      <w:marLeft w:val="0"/>
      <w:marRight w:val="0"/>
      <w:marTop w:val="0"/>
      <w:marBottom w:val="0"/>
      <w:divBdr>
        <w:top w:val="none" w:sz="0" w:space="0" w:color="auto"/>
        <w:left w:val="none" w:sz="0" w:space="0" w:color="auto"/>
        <w:bottom w:val="none" w:sz="0" w:space="0" w:color="auto"/>
        <w:right w:val="none" w:sz="0" w:space="0" w:color="auto"/>
      </w:divBdr>
      <w:divsChild>
        <w:div w:id="367529532">
          <w:marLeft w:val="0"/>
          <w:marRight w:val="0"/>
          <w:marTop w:val="0"/>
          <w:marBottom w:val="0"/>
          <w:divBdr>
            <w:top w:val="none" w:sz="0" w:space="0" w:color="auto"/>
            <w:left w:val="none" w:sz="0" w:space="0" w:color="auto"/>
            <w:bottom w:val="none" w:sz="0" w:space="0" w:color="auto"/>
            <w:right w:val="none" w:sz="0" w:space="0" w:color="auto"/>
          </w:divBdr>
        </w:div>
        <w:div w:id="653460549">
          <w:marLeft w:val="0"/>
          <w:marRight w:val="0"/>
          <w:marTop w:val="0"/>
          <w:marBottom w:val="0"/>
          <w:divBdr>
            <w:top w:val="none" w:sz="0" w:space="0" w:color="auto"/>
            <w:left w:val="none" w:sz="0" w:space="0" w:color="auto"/>
            <w:bottom w:val="none" w:sz="0" w:space="0" w:color="auto"/>
            <w:right w:val="none" w:sz="0" w:space="0" w:color="auto"/>
          </w:divBdr>
        </w:div>
        <w:div w:id="1470900316">
          <w:marLeft w:val="0"/>
          <w:marRight w:val="0"/>
          <w:marTop w:val="0"/>
          <w:marBottom w:val="0"/>
          <w:divBdr>
            <w:top w:val="none" w:sz="0" w:space="0" w:color="auto"/>
            <w:left w:val="none" w:sz="0" w:space="0" w:color="auto"/>
            <w:bottom w:val="none" w:sz="0" w:space="0" w:color="auto"/>
            <w:right w:val="none" w:sz="0" w:space="0" w:color="auto"/>
          </w:divBdr>
        </w:div>
        <w:div w:id="1415591650">
          <w:marLeft w:val="0"/>
          <w:marRight w:val="0"/>
          <w:marTop w:val="0"/>
          <w:marBottom w:val="0"/>
          <w:divBdr>
            <w:top w:val="none" w:sz="0" w:space="0" w:color="auto"/>
            <w:left w:val="none" w:sz="0" w:space="0" w:color="auto"/>
            <w:bottom w:val="none" w:sz="0" w:space="0" w:color="auto"/>
            <w:right w:val="none" w:sz="0" w:space="0" w:color="auto"/>
          </w:divBdr>
        </w:div>
        <w:div w:id="160238609">
          <w:marLeft w:val="0"/>
          <w:marRight w:val="0"/>
          <w:marTop w:val="0"/>
          <w:marBottom w:val="0"/>
          <w:divBdr>
            <w:top w:val="none" w:sz="0" w:space="0" w:color="auto"/>
            <w:left w:val="none" w:sz="0" w:space="0" w:color="auto"/>
            <w:bottom w:val="none" w:sz="0" w:space="0" w:color="auto"/>
            <w:right w:val="none" w:sz="0" w:space="0" w:color="auto"/>
          </w:divBdr>
        </w:div>
        <w:div w:id="1907452874">
          <w:marLeft w:val="0"/>
          <w:marRight w:val="0"/>
          <w:marTop w:val="0"/>
          <w:marBottom w:val="0"/>
          <w:divBdr>
            <w:top w:val="none" w:sz="0" w:space="0" w:color="auto"/>
            <w:left w:val="none" w:sz="0" w:space="0" w:color="auto"/>
            <w:bottom w:val="none" w:sz="0" w:space="0" w:color="auto"/>
            <w:right w:val="none" w:sz="0" w:space="0" w:color="auto"/>
          </w:divBdr>
        </w:div>
        <w:div w:id="1123229928">
          <w:marLeft w:val="0"/>
          <w:marRight w:val="0"/>
          <w:marTop w:val="0"/>
          <w:marBottom w:val="0"/>
          <w:divBdr>
            <w:top w:val="none" w:sz="0" w:space="0" w:color="auto"/>
            <w:left w:val="none" w:sz="0" w:space="0" w:color="auto"/>
            <w:bottom w:val="none" w:sz="0" w:space="0" w:color="auto"/>
            <w:right w:val="none" w:sz="0" w:space="0" w:color="auto"/>
          </w:divBdr>
        </w:div>
        <w:div w:id="1947493189">
          <w:marLeft w:val="0"/>
          <w:marRight w:val="0"/>
          <w:marTop w:val="0"/>
          <w:marBottom w:val="0"/>
          <w:divBdr>
            <w:top w:val="none" w:sz="0" w:space="0" w:color="auto"/>
            <w:left w:val="none" w:sz="0" w:space="0" w:color="auto"/>
            <w:bottom w:val="none" w:sz="0" w:space="0" w:color="auto"/>
            <w:right w:val="none" w:sz="0" w:space="0" w:color="auto"/>
          </w:divBdr>
        </w:div>
        <w:div w:id="45840763">
          <w:marLeft w:val="0"/>
          <w:marRight w:val="0"/>
          <w:marTop w:val="0"/>
          <w:marBottom w:val="0"/>
          <w:divBdr>
            <w:top w:val="none" w:sz="0" w:space="0" w:color="auto"/>
            <w:left w:val="none" w:sz="0" w:space="0" w:color="auto"/>
            <w:bottom w:val="none" w:sz="0" w:space="0" w:color="auto"/>
            <w:right w:val="none" w:sz="0" w:space="0" w:color="auto"/>
          </w:divBdr>
        </w:div>
        <w:div w:id="390277182">
          <w:marLeft w:val="0"/>
          <w:marRight w:val="0"/>
          <w:marTop w:val="0"/>
          <w:marBottom w:val="0"/>
          <w:divBdr>
            <w:top w:val="none" w:sz="0" w:space="0" w:color="auto"/>
            <w:left w:val="none" w:sz="0" w:space="0" w:color="auto"/>
            <w:bottom w:val="none" w:sz="0" w:space="0" w:color="auto"/>
            <w:right w:val="none" w:sz="0" w:space="0" w:color="auto"/>
          </w:divBdr>
        </w:div>
        <w:div w:id="1764447840">
          <w:marLeft w:val="0"/>
          <w:marRight w:val="0"/>
          <w:marTop w:val="0"/>
          <w:marBottom w:val="0"/>
          <w:divBdr>
            <w:top w:val="none" w:sz="0" w:space="0" w:color="auto"/>
            <w:left w:val="none" w:sz="0" w:space="0" w:color="auto"/>
            <w:bottom w:val="none" w:sz="0" w:space="0" w:color="auto"/>
            <w:right w:val="none" w:sz="0" w:space="0" w:color="auto"/>
          </w:divBdr>
        </w:div>
        <w:div w:id="1172184896">
          <w:marLeft w:val="0"/>
          <w:marRight w:val="0"/>
          <w:marTop w:val="0"/>
          <w:marBottom w:val="0"/>
          <w:divBdr>
            <w:top w:val="none" w:sz="0" w:space="0" w:color="auto"/>
            <w:left w:val="none" w:sz="0" w:space="0" w:color="auto"/>
            <w:bottom w:val="none" w:sz="0" w:space="0" w:color="auto"/>
            <w:right w:val="none" w:sz="0" w:space="0" w:color="auto"/>
          </w:divBdr>
        </w:div>
        <w:div w:id="1958559697">
          <w:marLeft w:val="0"/>
          <w:marRight w:val="0"/>
          <w:marTop w:val="0"/>
          <w:marBottom w:val="0"/>
          <w:divBdr>
            <w:top w:val="none" w:sz="0" w:space="0" w:color="auto"/>
            <w:left w:val="none" w:sz="0" w:space="0" w:color="auto"/>
            <w:bottom w:val="none" w:sz="0" w:space="0" w:color="auto"/>
            <w:right w:val="none" w:sz="0" w:space="0" w:color="auto"/>
          </w:divBdr>
        </w:div>
        <w:div w:id="1314019374">
          <w:marLeft w:val="0"/>
          <w:marRight w:val="0"/>
          <w:marTop w:val="0"/>
          <w:marBottom w:val="0"/>
          <w:divBdr>
            <w:top w:val="none" w:sz="0" w:space="0" w:color="auto"/>
            <w:left w:val="none" w:sz="0" w:space="0" w:color="auto"/>
            <w:bottom w:val="none" w:sz="0" w:space="0" w:color="auto"/>
            <w:right w:val="none" w:sz="0" w:space="0" w:color="auto"/>
          </w:divBdr>
        </w:div>
        <w:div w:id="257448415">
          <w:marLeft w:val="0"/>
          <w:marRight w:val="0"/>
          <w:marTop w:val="0"/>
          <w:marBottom w:val="0"/>
          <w:divBdr>
            <w:top w:val="none" w:sz="0" w:space="0" w:color="auto"/>
            <w:left w:val="none" w:sz="0" w:space="0" w:color="auto"/>
            <w:bottom w:val="none" w:sz="0" w:space="0" w:color="auto"/>
            <w:right w:val="none" w:sz="0" w:space="0" w:color="auto"/>
          </w:divBdr>
        </w:div>
      </w:divsChild>
    </w:div>
    <w:div w:id="1390766200">
      <w:bodyDiv w:val="1"/>
      <w:marLeft w:val="0"/>
      <w:marRight w:val="0"/>
      <w:marTop w:val="0"/>
      <w:marBottom w:val="0"/>
      <w:divBdr>
        <w:top w:val="none" w:sz="0" w:space="0" w:color="auto"/>
        <w:left w:val="none" w:sz="0" w:space="0" w:color="auto"/>
        <w:bottom w:val="none" w:sz="0" w:space="0" w:color="auto"/>
        <w:right w:val="none" w:sz="0" w:space="0" w:color="auto"/>
      </w:divBdr>
    </w:div>
    <w:div w:id="1399741115">
      <w:bodyDiv w:val="1"/>
      <w:marLeft w:val="0"/>
      <w:marRight w:val="0"/>
      <w:marTop w:val="0"/>
      <w:marBottom w:val="0"/>
      <w:divBdr>
        <w:top w:val="none" w:sz="0" w:space="0" w:color="auto"/>
        <w:left w:val="none" w:sz="0" w:space="0" w:color="auto"/>
        <w:bottom w:val="none" w:sz="0" w:space="0" w:color="auto"/>
        <w:right w:val="none" w:sz="0" w:space="0" w:color="auto"/>
      </w:divBdr>
    </w:div>
    <w:div w:id="1408965499">
      <w:bodyDiv w:val="1"/>
      <w:marLeft w:val="0"/>
      <w:marRight w:val="0"/>
      <w:marTop w:val="0"/>
      <w:marBottom w:val="0"/>
      <w:divBdr>
        <w:top w:val="none" w:sz="0" w:space="0" w:color="auto"/>
        <w:left w:val="none" w:sz="0" w:space="0" w:color="auto"/>
        <w:bottom w:val="none" w:sz="0" w:space="0" w:color="auto"/>
        <w:right w:val="none" w:sz="0" w:space="0" w:color="auto"/>
      </w:divBdr>
    </w:div>
    <w:div w:id="1409890220">
      <w:bodyDiv w:val="1"/>
      <w:marLeft w:val="0"/>
      <w:marRight w:val="0"/>
      <w:marTop w:val="0"/>
      <w:marBottom w:val="0"/>
      <w:divBdr>
        <w:top w:val="none" w:sz="0" w:space="0" w:color="auto"/>
        <w:left w:val="none" w:sz="0" w:space="0" w:color="auto"/>
        <w:bottom w:val="none" w:sz="0" w:space="0" w:color="auto"/>
        <w:right w:val="none" w:sz="0" w:space="0" w:color="auto"/>
      </w:divBdr>
      <w:divsChild>
        <w:div w:id="297298538">
          <w:marLeft w:val="270"/>
          <w:marRight w:val="0"/>
          <w:marTop w:val="0"/>
          <w:marBottom w:val="0"/>
          <w:divBdr>
            <w:top w:val="none" w:sz="0" w:space="0" w:color="auto"/>
            <w:left w:val="none" w:sz="0" w:space="0" w:color="auto"/>
            <w:bottom w:val="none" w:sz="0" w:space="0" w:color="auto"/>
            <w:right w:val="none" w:sz="0" w:space="0" w:color="auto"/>
          </w:divBdr>
        </w:div>
        <w:div w:id="1640645532">
          <w:marLeft w:val="255"/>
          <w:marRight w:val="0"/>
          <w:marTop w:val="0"/>
          <w:marBottom w:val="0"/>
          <w:divBdr>
            <w:top w:val="single" w:sz="6" w:space="4" w:color="EEEEEE"/>
            <w:left w:val="none" w:sz="0" w:space="0" w:color="auto"/>
            <w:bottom w:val="none" w:sz="0" w:space="0" w:color="auto"/>
            <w:right w:val="none" w:sz="0" w:space="0" w:color="auto"/>
          </w:divBdr>
          <w:divsChild>
            <w:div w:id="339893627">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1416241461">
      <w:bodyDiv w:val="1"/>
      <w:marLeft w:val="0"/>
      <w:marRight w:val="0"/>
      <w:marTop w:val="0"/>
      <w:marBottom w:val="0"/>
      <w:divBdr>
        <w:top w:val="none" w:sz="0" w:space="0" w:color="auto"/>
        <w:left w:val="none" w:sz="0" w:space="0" w:color="auto"/>
        <w:bottom w:val="none" w:sz="0" w:space="0" w:color="auto"/>
        <w:right w:val="none" w:sz="0" w:space="0" w:color="auto"/>
      </w:divBdr>
    </w:div>
    <w:div w:id="1425028099">
      <w:bodyDiv w:val="1"/>
      <w:marLeft w:val="0"/>
      <w:marRight w:val="0"/>
      <w:marTop w:val="0"/>
      <w:marBottom w:val="0"/>
      <w:divBdr>
        <w:top w:val="none" w:sz="0" w:space="0" w:color="auto"/>
        <w:left w:val="none" w:sz="0" w:space="0" w:color="auto"/>
        <w:bottom w:val="none" w:sz="0" w:space="0" w:color="auto"/>
        <w:right w:val="none" w:sz="0" w:space="0" w:color="auto"/>
      </w:divBdr>
    </w:div>
    <w:div w:id="1434086910">
      <w:bodyDiv w:val="1"/>
      <w:marLeft w:val="0"/>
      <w:marRight w:val="0"/>
      <w:marTop w:val="0"/>
      <w:marBottom w:val="0"/>
      <w:divBdr>
        <w:top w:val="none" w:sz="0" w:space="0" w:color="auto"/>
        <w:left w:val="none" w:sz="0" w:space="0" w:color="auto"/>
        <w:bottom w:val="none" w:sz="0" w:space="0" w:color="auto"/>
        <w:right w:val="none" w:sz="0" w:space="0" w:color="auto"/>
      </w:divBdr>
    </w:div>
    <w:div w:id="1444615580">
      <w:bodyDiv w:val="1"/>
      <w:marLeft w:val="0"/>
      <w:marRight w:val="0"/>
      <w:marTop w:val="0"/>
      <w:marBottom w:val="0"/>
      <w:divBdr>
        <w:top w:val="none" w:sz="0" w:space="0" w:color="auto"/>
        <w:left w:val="none" w:sz="0" w:space="0" w:color="auto"/>
        <w:bottom w:val="none" w:sz="0" w:space="0" w:color="auto"/>
        <w:right w:val="none" w:sz="0" w:space="0" w:color="auto"/>
      </w:divBdr>
    </w:div>
    <w:div w:id="1488282162">
      <w:bodyDiv w:val="1"/>
      <w:marLeft w:val="0"/>
      <w:marRight w:val="0"/>
      <w:marTop w:val="0"/>
      <w:marBottom w:val="0"/>
      <w:divBdr>
        <w:top w:val="none" w:sz="0" w:space="0" w:color="auto"/>
        <w:left w:val="none" w:sz="0" w:space="0" w:color="auto"/>
        <w:bottom w:val="none" w:sz="0" w:space="0" w:color="auto"/>
        <w:right w:val="none" w:sz="0" w:space="0" w:color="auto"/>
      </w:divBdr>
    </w:div>
    <w:div w:id="1488475280">
      <w:bodyDiv w:val="1"/>
      <w:marLeft w:val="0"/>
      <w:marRight w:val="0"/>
      <w:marTop w:val="0"/>
      <w:marBottom w:val="0"/>
      <w:divBdr>
        <w:top w:val="none" w:sz="0" w:space="0" w:color="auto"/>
        <w:left w:val="none" w:sz="0" w:space="0" w:color="auto"/>
        <w:bottom w:val="none" w:sz="0" w:space="0" w:color="auto"/>
        <w:right w:val="none" w:sz="0" w:space="0" w:color="auto"/>
      </w:divBdr>
    </w:div>
    <w:div w:id="1490168424">
      <w:bodyDiv w:val="1"/>
      <w:marLeft w:val="0"/>
      <w:marRight w:val="0"/>
      <w:marTop w:val="0"/>
      <w:marBottom w:val="0"/>
      <w:divBdr>
        <w:top w:val="none" w:sz="0" w:space="0" w:color="auto"/>
        <w:left w:val="none" w:sz="0" w:space="0" w:color="auto"/>
        <w:bottom w:val="none" w:sz="0" w:space="0" w:color="auto"/>
        <w:right w:val="none" w:sz="0" w:space="0" w:color="auto"/>
      </w:divBdr>
    </w:div>
    <w:div w:id="1529367970">
      <w:bodyDiv w:val="1"/>
      <w:marLeft w:val="0"/>
      <w:marRight w:val="0"/>
      <w:marTop w:val="0"/>
      <w:marBottom w:val="0"/>
      <w:divBdr>
        <w:top w:val="none" w:sz="0" w:space="0" w:color="auto"/>
        <w:left w:val="none" w:sz="0" w:space="0" w:color="auto"/>
        <w:bottom w:val="none" w:sz="0" w:space="0" w:color="auto"/>
        <w:right w:val="none" w:sz="0" w:space="0" w:color="auto"/>
      </w:divBdr>
    </w:div>
    <w:div w:id="1530147983">
      <w:bodyDiv w:val="1"/>
      <w:marLeft w:val="0"/>
      <w:marRight w:val="0"/>
      <w:marTop w:val="0"/>
      <w:marBottom w:val="0"/>
      <w:divBdr>
        <w:top w:val="none" w:sz="0" w:space="0" w:color="auto"/>
        <w:left w:val="none" w:sz="0" w:space="0" w:color="auto"/>
        <w:bottom w:val="none" w:sz="0" w:space="0" w:color="auto"/>
        <w:right w:val="none" w:sz="0" w:space="0" w:color="auto"/>
      </w:divBdr>
    </w:div>
    <w:div w:id="1538199826">
      <w:bodyDiv w:val="1"/>
      <w:marLeft w:val="0"/>
      <w:marRight w:val="0"/>
      <w:marTop w:val="0"/>
      <w:marBottom w:val="0"/>
      <w:divBdr>
        <w:top w:val="none" w:sz="0" w:space="0" w:color="auto"/>
        <w:left w:val="none" w:sz="0" w:space="0" w:color="auto"/>
        <w:bottom w:val="none" w:sz="0" w:space="0" w:color="auto"/>
        <w:right w:val="none" w:sz="0" w:space="0" w:color="auto"/>
      </w:divBdr>
    </w:div>
    <w:div w:id="1540161838">
      <w:bodyDiv w:val="1"/>
      <w:marLeft w:val="0"/>
      <w:marRight w:val="0"/>
      <w:marTop w:val="0"/>
      <w:marBottom w:val="0"/>
      <w:divBdr>
        <w:top w:val="none" w:sz="0" w:space="0" w:color="auto"/>
        <w:left w:val="none" w:sz="0" w:space="0" w:color="auto"/>
        <w:bottom w:val="none" w:sz="0" w:space="0" w:color="auto"/>
        <w:right w:val="none" w:sz="0" w:space="0" w:color="auto"/>
      </w:divBdr>
    </w:div>
    <w:div w:id="1540168035">
      <w:bodyDiv w:val="1"/>
      <w:marLeft w:val="0"/>
      <w:marRight w:val="0"/>
      <w:marTop w:val="0"/>
      <w:marBottom w:val="0"/>
      <w:divBdr>
        <w:top w:val="none" w:sz="0" w:space="0" w:color="auto"/>
        <w:left w:val="none" w:sz="0" w:space="0" w:color="auto"/>
        <w:bottom w:val="none" w:sz="0" w:space="0" w:color="auto"/>
        <w:right w:val="none" w:sz="0" w:space="0" w:color="auto"/>
      </w:divBdr>
      <w:divsChild>
        <w:div w:id="554127164">
          <w:marLeft w:val="0"/>
          <w:marRight w:val="0"/>
          <w:marTop w:val="450"/>
          <w:marBottom w:val="300"/>
          <w:divBdr>
            <w:top w:val="none" w:sz="0" w:space="0" w:color="auto"/>
            <w:left w:val="none" w:sz="0" w:space="0" w:color="auto"/>
            <w:bottom w:val="none" w:sz="0" w:space="0" w:color="auto"/>
            <w:right w:val="none" w:sz="0" w:space="0" w:color="auto"/>
          </w:divBdr>
          <w:divsChild>
            <w:div w:id="68212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79070">
      <w:bodyDiv w:val="1"/>
      <w:marLeft w:val="0"/>
      <w:marRight w:val="0"/>
      <w:marTop w:val="0"/>
      <w:marBottom w:val="0"/>
      <w:divBdr>
        <w:top w:val="none" w:sz="0" w:space="0" w:color="auto"/>
        <w:left w:val="none" w:sz="0" w:space="0" w:color="auto"/>
        <w:bottom w:val="none" w:sz="0" w:space="0" w:color="auto"/>
        <w:right w:val="none" w:sz="0" w:space="0" w:color="auto"/>
      </w:divBdr>
    </w:div>
    <w:div w:id="1551376062">
      <w:bodyDiv w:val="1"/>
      <w:marLeft w:val="0"/>
      <w:marRight w:val="0"/>
      <w:marTop w:val="0"/>
      <w:marBottom w:val="0"/>
      <w:divBdr>
        <w:top w:val="none" w:sz="0" w:space="0" w:color="auto"/>
        <w:left w:val="none" w:sz="0" w:space="0" w:color="auto"/>
        <w:bottom w:val="none" w:sz="0" w:space="0" w:color="auto"/>
        <w:right w:val="none" w:sz="0" w:space="0" w:color="auto"/>
      </w:divBdr>
    </w:div>
    <w:div w:id="1551763449">
      <w:bodyDiv w:val="1"/>
      <w:marLeft w:val="0"/>
      <w:marRight w:val="0"/>
      <w:marTop w:val="0"/>
      <w:marBottom w:val="0"/>
      <w:divBdr>
        <w:top w:val="none" w:sz="0" w:space="0" w:color="auto"/>
        <w:left w:val="none" w:sz="0" w:space="0" w:color="auto"/>
        <w:bottom w:val="none" w:sz="0" w:space="0" w:color="auto"/>
        <w:right w:val="none" w:sz="0" w:space="0" w:color="auto"/>
      </w:divBdr>
    </w:div>
    <w:div w:id="1569606574">
      <w:bodyDiv w:val="1"/>
      <w:marLeft w:val="0"/>
      <w:marRight w:val="0"/>
      <w:marTop w:val="0"/>
      <w:marBottom w:val="0"/>
      <w:divBdr>
        <w:top w:val="none" w:sz="0" w:space="0" w:color="auto"/>
        <w:left w:val="none" w:sz="0" w:space="0" w:color="auto"/>
        <w:bottom w:val="none" w:sz="0" w:space="0" w:color="auto"/>
        <w:right w:val="none" w:sz="0" w:space="0" w:color="auto"/>
      </w:divBdr>
    </w:div>
    <w:div w:id="1572545087">
      <w:bodyDiv w:val="1"/>
      <w:marLeft w:val="0"/>
      <w:marRight w:val="0"/>
      <w:marTop w:val="0"/>
      <w:marBottom w:val="0"/>
      <w:divBdr>
        <w:top w:val="none" w:sz="0" w:space="0" w:color="auto"/>
        <w:left w:val="none" w:sz="0" w:space="0" w:color="auto"/>
        <w:bottom w:val="none" w:sz="0" w:space="0" w:color="auto"/>
        <w:right w:val="none" w:sz="0" w:space="0" w:color="auto"/>
      </w:divBdr>
    </w:div>
    <w:div w:id="1581940416">
      <w:bodyDiv w:val="1"/>
      <w:marLeft w:val="0"/>
      <w:marRight w:val="0"/>
      <w:marTop w:val="0"/>
      <w:marBottom w:val="0"/>
      <w:divBdr>
        <w:top w:val="none" w:sz="0" w:space="0" w:color="auto"/>
        <w:left w:val="none" w:sz="0" w:space="0" w:color="auto"/>
        <w:bottom w:val="none" w:sz="0" w:space="0" w:color="auto"/>
        <w:right w:val="none" w:sz="0" w:space="0" w:color="auto"/>
      </w:divBdr>
    </w:div>
    <w:div w:id="1592855191">
      <w:bodyDiv w:val="1"/>
      <w:marLeft w:val="0"/>
      <w:marRight w:val="0"/>
      <w:marTop w:val="0"/>
      <w:marBottom w:val="0"/>
      <w:divBdr>
        <w:top w:val="none" w:sz="0" w:space="0" w:color="auto"/>
        <w:left w:val="none" w:sz="0" w:space="0" w:color="auto"/>
        <w:bottom w:val="none" w:sz="0" w:space="0" w:color="auto"/>
        <w:right w:val="none" w:sz="0" w:space="0" w:color="auto"/>
      </w:divBdr>
    </w:div>
    <w:div w:id="1597248150">
      <w:bodyDiv w:val="1"/>
      <w:marLeft w:val="0"/>
      <w:marRight w:val="0"/>
      <w:marTop w:val="0"/>
      <w:marBottom w:val="0"/>
      <w:divBdr>
        <w:top w:val="none" w:sz="0" w:space="0" w:color="auto"/>
        <w:left w:val="none" w:sz="0" w:space="0" w:color="auto"/>
        <w:bottom w:val="none" w:sz="0" w:space="0" w:color="auto"/>
        <w:right w:val="none" w:sz="0" w:space="0" w:color="auto"/>
      </w:divBdr>
    </w:div>
    <w:div w:id="1599211388">
      <w:bodyDiv w:val="1"/>
      <w:marLeft w:val="0"/>
      <w:marRight w:val="0"/>
      <w:marTop w:val="0"/>
      <w:marBottom w:val="0"/>
      <w:divBdr>
        <w:top w:val="none" w:sz="0" w:space="0" w:color="auto"/>
        <w:left w:val="none" w:sz="0" w:space="0" w:color="auto"/>
        <w:bottom w:val="none" w:sz="0" w:space="0" w:color="auto"/>
        <w:right w:val="none" w:sz="0" w:space="0" w:color="auto"/>
      </w:divBdr>
    </w:div>
    <w:div w:id="1601909325">
      <w:bodyDiv w:val="1"/>
      <w:marLeft w:val="0"/>
      <w:marRight w:val="0"/>
      <w:marTop w:val="0"/>
      <w:marBottom w:val="0"/>
      <w:divBdr>
        <w:top w:val="none" w:sz="0" w:space="0" w:color="auto"/>
        <w:left w:val="none" w:sz="0" w:space="0" w:color="auto"/>
        <w:bottom w:val="none" w:sz="0" w:space="0" w:color="auto"/>
        <w:right w:val="none" w:sz="0" w:space="0" w:color="auto"/>
      </w:divBdr>
    </w:div>
    <w:div w:id="1628075460">
      <w:bodyDiv w:val="1"/>
      <w:marLeft w:val="0"/>
      <w:marRight w:val="0"/>
      <w:marTop w:val="0"/>
      <w:marBottom w:val="0"/>
      <w:divBdr>
        <w:top w:val="none" w:sz="0" w:space="0" w:color="auto"/>
        <w:left w:val="none" w:sz="0" w:space="0" w:color="auto"/>
        <w:bottom w:val="none" w:sz="0" w:space="0" w:color="auto"/>
        <w:right w:val="none" w:sz="0" w:space="0" w:color="auto"/>
      </w:divBdr>
      <w:divsChild>
        <w:div w:id="136457642">
          <w:marLeft w:val="1138"/>
          <w:marRight w:val="0"/>
          <w:marTop w:val="130"/>
          <w:marBottom w:val="120"/>
          <w:divBdr>
            <w:top w:val="none" w:sz="0" w:space="0" w:color="auto"/>
            <w:left w:val="none" w:sz="0" w:space="0" w:color="auto"/>
            <w:bottom w:val="none" w:sz="0" w:space="0" w:color="auto"/>
            <w:right w:val="none" w:sz="0" w:space="0" w:color="auto"/>
          </w:divBdr>
        </w:div>
      </w:divsChild>
    </w:div>
    <w:div w:id="1633975177">
      <w:bodyDiv w:val="1"/>
      <w:marLeft w:val="0"/>
      <w:marRight w:val="0"/>
      <w:marTop w:val="0"/>
      <w:marBottom w:val="0"/>
      <w:divBdr>
        <w:top w:val="none" w:sz="0" w:space="0" w:color="auto"/>
        <w:left w:val="none" w:sz="0" w:space="0" w:color="auto"/>
        <w:bottom w:val="none" w:sz="0" w:space="0" w:color="auto"/>
        <w:right w:val="none" w:sz="0" w:space="0" w:color="auto"/>
      </w:divBdr>
    </w:div>
    <w:div w:id="1642882858">
      <w:bodyDiv w:val="1"/>
      <w:marLeft w:val="0"/>
      <w:marRight w:val="0"/>
      <w:marTop w:val="0"/>
      <w:marBottom w:val="0"/>
      <w:divBdr>
        <w:top w:val="none" w:sz="0" w:space="0" w:color="auto"/>
        <w:left w:val="none" w:sz="0" w:space="0" w:color="auto"/>
        <w:bottom w:val="none" w:sz="0" w:space="0" w:color="auto"/>
        <w:right w:val="none" w:sz="0" w:space="0" w:color="auto"/>
      </w:divBdr>
    </w:div>
    <w:div w:id="1646162656">
      <w:bodyDiv w:val="1"/>
      <w:marLeft w:val="0"/>
      <w:marRight w:val="0"/>
      <w:marTop w:val="0"/>
      <w:marBottom w:val="0"/>
      <w:divBdr>
        <w:top w:val="none" w:sz="0" w:space="0" w:color="auto"/>
        <w:left w:val="none" w:sz="0" w:space="0" w:color="auto"/>
        <w:bottom w:val="none" w:sz="0" w:space="0" w:color="auto"/>
        <w:right w:val="none" w:sz="0" w:space="0" w:color="auto"/>
      </w:divBdr>
    </w:div>
    <w:div w:id="1648433401">
      <w:bodyDiv w:val="1"/>
      <w:marLeft w:val="0"/>
      <w:marRight w:val="0"/>
      <w:marTop w:val="0"/>
      <w:marBottom w:val="0"/>
      <w:divBdr>
        <w:top w:val="none" w:sz="0" w:space="0" w:color="auto"/>
        <w:left w:val="none" w:sz="0" w:space="0" w:color="auto"/>
        <w:bottom w:val="none" w:sz="0" w:space="0" w:color="auto"/>
        <w:right w:val="none" w:sz="0" w:space="0" w:color="auto"/>
      </w:divBdr>
    </w:div>
    <w:div w:id="1670479700">
      <w:bodyDiv w:val="1"/>
      <w:marLeft w:val="0"/>
      <w:marRight w:val="0"/>
      <w:marTop w:val="0"/>
      <w:marBottom w:val="0"/>
      <w:divBdr>
        <w:top w:val="none" w:sz="0" w:space="0" w:color="auto"/>
        <w:left w:val="none" w:sz="0" w:space="0" w:color="auto"/>
        <w:bottom w:val="none" w:sz="0" w:space="0" w:color="auto"/>
        <w:right w:val="none" w:sz="0" w:space="0" w:color="auto"/>
      </w:divBdr>
    </w:div>
    <w:div w:id="1674449072">
      <w:bodyDiv w:val="1"/>
      <w:marLeft w:val="0"/>
      <w:marRight w:val="0"/>
      <w:marTop w:val="0"/>
      <w:marBottom w:val="0"/>
      <w:divBdr>
        <w:top w:val="none" w:sz="0" w:space="0" w:color="auto"/>
        <w:left w:val="none" w:sz="0" w:space="0" w:color="auto"/>
        <w:bottom w:val="none" w:sz="0" w:space="0" w:color="auto"/>
        <w:right w:val="none" w:sz="0" w:space="0" w:color="auto"/>
      </w:divBdr>
    </w:div>
    <w:div w:id="1684818008">
      <w:bodyDiv w:val="1"/>
      <w:marLeft w:val="0"/>
      <w:marRight w:val="0"/>
      <w:marTop w:val="0"/>
      <w:marBottom w:val="0"/>
      <w:divBdr>
        <w:top w:val="none" w:sz="0" w:space="0" w:color="auto"/>
        <w:left w:val="none" w:sz="0" w:space="0" w:color="auto"/>
        <w:bottom w:val="none" w:sz="0" w:space="0" w:color="auto"/>
        <w:right w:val="none" w:sz="0" w:space="0" w:color="auto"/>
      </w:divBdr>
    </w:div>
    <w:div w:id="1686056260">
      <w:bodyDiv w:val="1"/>
      <w:marLeft w:val="0"/>
      <w:marRight w:val="0"/>
      <w:marTop w:val="0"/>
      <w:marBottom w:val="0"/>
      <w:divBdr>
        <w:top w:val="none" w:sz="0" w:space="0" w:color="auto"/>
        <w:left w:val="none" w:sz="0" w:space="0" w:color="auto"/>
        <w:bottom w:val="none" w:sz="0" w:space="0" w:color="auto"/>
        <w:right w:val="none" w:sz="0" w:space="0" w:color="auto"/>
      </w:divBdr>
    </w:div>
    <w:div w:id="1712458387">
      <w:bodyDiv w:val="1"/>
      <w:marLeft w:val="0"/>
      <w:marRight w:val="0"/>
      <w:marTop w:val="0"/>
      <w:marBottom w:val="0"/>
      <w:divBdr>
        <w:top w:val="none" w:sz="0" w:space="0" w:color="auto"/>
        <w:left w:val="none" w:sz="0" w:space="0" w:color="auto"/>
        <w:bottom w:val="none" w:sz="0" w:space="0" w:color="auto"/>
        <w:right w:val="none" w:sz="0" w:space="0" w:color="auto"/>
      </w:divBdr>
    </w:div>
    <w:div w:id="1712729580">
      <w:bodyDiv w:val="1"/>
      <w:marLeft w:val="0"/>
      <w:marRight w:val="0"/>
      <w:marTop w:val="0"/>
      <w:marBottom w:val="0"/>
      <w:divBdr>
        <w:top w:val="none" w:sz="0" w:space="0" w:color="auto"/>
        <w:left w:val="none" w:sz="0" w:space="0" w:color="auto"/>
        <w:bottom w:val="none" w:sz="0" w:space="0" w:color="auto"/>
        <w:right w:val="none" w:sz="0" w:space="0" w:color="auto"/>
      </w:divBdr>
    </w:div>
    <w:div w:id="1718117958">
      <w:bodyDiv w:val="1"/>
      <w:marLeft w:val="0"/>
      <w:marRight w:val="0"/>
      <w:marTop w:val="0"/>
      <w:marBottom w:val="0"/>
      <w:divBdr>
        <w:top w:val="none" w:sz="0" w:space="0" w:color="auto"/>
        <w:left w:val="none" w:sz="0" w:space="0" w:color="auto"/>
        <w:bottom w:val="none" w:sz="0" w:space="0" w:color="auto"/>
        <w:right w:val="none" w:sz="0" w:space="0" w:color="auto"/>
      </w:divBdr>
    </w:div>
    <w:div w:id="1728410974">
      <w:bodyDiv w:val="1"/>
      <w:marLeft w:val="0"/>
      <w:marRight w:val="0"/>
      <w:marTop w:val="0"/>
      <w:marBottom w:val="0"/>
      <w:divBdr>
        <w:top w:val="none" w:sz="0" w:space="0" w:color="auto"/>
        <w:left w:val="none" w:sz="0" w:space="0" w:color="auto"/>
        <w:bottom w:val="none" w:sz="0" w:space="0" w:color="auto"/>
        <w:right w:val="none" w:sz="0" w:space="0" w:color="auto"/>
      </w:divBdr>
    </w:div>
    <w:div w:id="1756897234">
      <w:bodyDiv w:val="1"/>
      <w:marLeft w:val="0"/>
      <w:marRight w:val="0"/>
      <w:marTop w:val="0"/>
      <w:marBottom w:val="0"/>
      <w:divBdr>
        <w:top w:val="none" w:sz="0" w:space="0" w:color="auto"/>
        <w:left w:val="none" w:sz="0" w:space="0" w:color="auto"/>
        <w:bottom w:val="none" w:sz="0" w:space="0" w:color="auto"/>
        <w:right w:val="none" w:sz="0" w:space="0" w:color="auto"/>
      </w:divBdr>
      <w:divsChild>
        <w:div w:id="1174101970">
          <w:marLeft w:val="0"/>
          <w:marRight w:val="0"/>
          <w:marTop w:val="0"/>
          <w:marBottom w:val="0"/>
          <w:divBdr>
            <w:top w:val="none" w:sz="0" w:space="0" w:color="auto"/>
            <w:left w:val="none" w:sz="0" w:space="0" w:color="auto"/>
            <w:bottom w:val="none" w:sz="0" w:space="0" w:color="auto"/>
            <w:right w:val="none" w:sz="0" w:space="0" w:color="auto"/>
          </w:divBdr>
        </w:div>
        <w:div w:id="453792029">
          <w:marLeft w:val="0"/>
          <w:marRight w:val="0"/>
          <w:marTop w:val="0"/>
          <w:marBottom w:val="0"/>
          <w:divBdr>
            <w:top w:val="none" w:sz="0" w:space="0" w:color="auto"/>
            <w:left w:val="none" w:sz="0" w:space="0" w:color="auto"/>
            <w:bottom w:val="none" w:sz="0" w:space="0" w:color="auto"/>
            <w:right w:val="none" w:sz="0" w:space="0" w:color="auto"/>
          </w:divBdr>
        </w:div>
      </w:divsChild>
    </w:div>
    <w:div w:id="1764523294">
      <w:bodyDiv w:val="1"/>
      <w:marLeft w:val="0"/>
      <w:marRight w:val="0"/>
      <w:marTop w:val="0"/>
      <w:marBottom w:val="0"/>
      <w:divBdr>
        <w:top w:val="none" w:sz="0" w:space="0" w:color="auto"/>
        <w:left w:val="none" w:sz="0" w:space="0" w:color="auto"/>
        <w:bottom w:val="none" w:sz="0" w:space="0" w:color="auto"/>
        <w:right w:val="none" w:sz="0" w:space="0" w:color="auto"/>
      </w:divBdr>
    </w:div>
    <w:div w:id="1782456352">
      <w:bodyDiv w:val="1"/>
      <w:marLeft w:val="0"/>
      <w:marRight w:val="0"/>
      <w:marTop w:val="0"/>
      <w:marBottom w:val="0"/>
      <w:divBdr>
        <w:top w:val="none" w:sz="0" w:space="0" w:color="auto"/>
        <w:left w:val="none" w:sz="0" w:space="0" w:color="auto"/>
        <w:bottom w:val="none" w:sz="0" w:space="0" w:color="auto"/>
        <w:right w:val="none" w:sz="0" w:space="0" w:color="auto"/>
      </w:divBdr>
    </w:div>
    <w:div w:id="1785077645">
      <w:bodyDiv w:val="1"/>
      <w:marLeft w:val="0"/>
      <w:marRight w:val="0"/>
      <w:marTop w:val="0"/>
      <w:marBottom w:val="0"/>
      <w:divBdr>
        <w:top w:val="none" w:sz="0" w:space="0" w:color="auto"/>
        <w:left w:val="none" w:sz="0" w:space="0" w:color="auto"/>
        <w:bottom w:val="none" w:sz="0" w:space="0" w:color="auto"/>
        <w:right w:val="none" w:sz="0" w:space="0" w:color="auto"/>
      </w:divBdr>
    </w:div>
    <w:div w:id="1788159218">
      <w:bodyDiv w:val="1"/>
      <w:marLeft w:val="0"/>
      <w:marRight w:val="0"/>
      <w:marTop w:val="0"/>
      <w:marBottom w:val="0"/>
      <w:divBdr>
        <w:top w:val="none" w:sz="0" w:space="0" w:color="auto"/>
        <w:left w:val="none" w:sz="0" w:space="0" w:color="auto"/>
        <w:bottom w:val="none" w:sz="0" w:space="0" w:color="auto"/>
        <w:right w:val="none" w:sz="0" w:space="0" w:color="auto"/>
      </w:divBdr>
    </w:div>
    <w:div w:id="1801536633">
      <w:bodyDiv w:val="1"/>
      <w:marLeft w:val="0"/>
      <w:marRight w:val="0"/>
      <w:marTop w:val="0"/>
      <w:marBottom w:val="0"/>
      <w:divBdr>
        <w:top w:val="none" w:sz="0" w:space="0" w:color="auto"/>
        <w:left w:val="none" w:sz="0" w:space="0" w:color="auto"/>
        <w:bottom w:val="none" w:sz="0" w:space="0" w:color="auto"/>
        <w:right w:val="none" w:sz="0" w:space="0" w:color="auto"/>
      </w:divBdr>
    </w:div>
    <w:div w:id="1802579013">
      <w:bodyDiv w:val="1"/>
      <w:marLeft w:val="0"/>
      <w:marRight w:val="0"/>
      <w:marTop w:val="0"/>
      <w:marBottom w:val="0"/>
      <w:divBdr>
        <w:top w:val="none" w:sz="0" w:space="0" w:color="auto"/>
        <w:left w:val="none" w:sz="0" w:space="0" w:color="auto"/>
        <w:bottom w:val="none" w:sz="0" w:space="0" w:color="auto"/>
        <w:right w:val="none" w:sz="0" w:space="0" w:color="auto"/>
      </w:divBdr>
    </w:div>
    <w:div w:id="1819303907">
      <w:bodyDiv w:val="1"/>
      <w:marLeft w:val="0"/>
      <w:marRight w:val="0"/>
      <w:marTop w:val="0"/>
      <w:marBottom w:val="0"/>
      <w:divBdr>
        <w:top w:val="none" w:sz="0" w:space="0" w:color="auto"/>
        <w:left w:val="none" w:sz="0" w:space="0" w:color="auto"/>
        <w:bottom w:val="none" w:sz="0" w:space="0" w:color="auto"/>
        <w:right w:val="none" w:sz="0" w:space="0" w:color="auto"/>
      </w:divBdr>
      <w:divsChild>
        <w:div w:id="847058289">
          <w:marLeft w:val="0"/>
          <w:marRight w:val="0"/>
          <w:marTop w:val="0"/>
          <w:marBottom w:val="0"/>
          <w:divBdr>
            <w:top w:val="none" w:sz="0" w:space="0" w:color="auto"/>
            <w:left w:val="none" w:sz="0" w:space="0" w:color="auto"/>
            <w:bottom w:val="none" w:sz="0" w:space="0" w:color="auto"/>
            <w:right w:val="none" w:sz="0" w:space="0" w:color="auto"/>
          </w:divBdr>
          <w:divsChild>
            <w:div w:id="1944872535">
              <w:marLeft w:val="0"/>
              <w:marRight w:val="0"/>
              <w:marTop w:val="180"/>
              <w:marBottom w:val="180"/>
              <w:divBdr>
                <w:top w:val="none" w:sz="0" w:space="0" w:color="auto"/>
                <w:left w:val="none" w:sz="0" w:space="0" w:color="auto"/>
                <w:bottom w:val="none" w:sz="0" w:space="0" w:color="auto"/>
                <w:right w:val="none" w:sz="0" w:space="0" w:color="auto"/>
              </w:divBdr>
            </w:div>
          </w:divsChild>
        </w:div>
        <w:div w:id="223953180">
          <w:marLeft w:val="0"/>
          <w:marRight w:val="0"/>
          <w:marTop w:val="0"/>
          <w:marBottom w:val="0"/>
          <w:divBdr>
            <w:top w:val="none" w:sz="0" w:space="0" w:color="auto"/>
            <w:left w:val="none" w:sz="0" w:space="0" w:color="auto"/>
            <w:bottom w:val="none" w:sz="0" w:space="0" w:color="auto"/>
            <w:right w:val="none" w:sz="0" w:space="0" w:color="auto"/>
          </w:divBdr>
          <w:divsChild>
            <w:div w:id="1639652905">
              <w:marLeft w:val="0"/>
              <w:marRight w:val="0"/>
              <w:marTop w:val="0"/>
              <w:marBottom w:val="0"/>
              <w:divBdr>
                <w:top w:val="none" w:sz="0" w:space="0" w:color="auto"/>
                <w:left w:val="none" w:sz="0" w:space="0" w:color="auto"/>
                <w:bottom w:val="none" w:sz="0" w:space="0" w:color="auto"/>
                <w:right w:val="none" w:sz="0" w:space="0" w:color="auto"/>
              </w:divBdr>
              <w:divsChild>
                <w:div w:id="268709260">
                  <w:marLeft w:val="0"/>
                  <w:marRight w:val="0"/>
                  <w:marTop w:val="0"/>
                  <w:marBottom w:val="0"/>
                  <w:divBdr>
                    <w:top w:val="none" w:sz="0" w:space="0" w:color="auto"/>
                    <w:left w:val="none" w:sz="0" w:space="0" w:color="auto"/>
                    <w:bottom w:val="none" w:sz="0" w:space="0" w:color="auto"/>
                    <w:right w:val="none" w:sz="0" w:space="0" w:color="auto"/>
                  </w:divBdr>
                  <w:divsChild>
                    <w:div w:id="876772461">
                      <w:marLeft w:val="0"/>
                      <w:marRight w:val="0"/>
                      <w:marTop w:val="0"/>
                      <w:marBottom w:val="0"/>
                      <w:divBdr>
                        <w:top w:val="none" w:sz="0" w:space="0" w:color="auto"/>
                        <w:left w:val="none" w:sz="0" w:space="0" w:color="auto"/>
                        <w:bottom w:val="none" w:sz="0" w:space="0" w:color="auto"/>
                        <w:right w:val="none" w:sz="0" w:space="0" w:color="auto"/>
                      </w:divBdr>
                      <w:divsChild>
                        <w:div w:id="140928445">
                          <w:marLeft w:val="0"/>
                          <w:marRight w:val="0"/>
                          <w:marTop w:val="0"/>
                          <w:marBottom w:val="0"/>
                          <w:divBdr>
                            <w:top w:val="none" w:sz="0" w:space="0" w:color="auto"/>
                            <w:left w:val="none" w:sz="0" w:space="0" w:color="auto"/>
                            <w:bottom w:val="none" w:sz="0" w:space="0" w:color="auto"/>
                            <w:right w:val="none" w:sz="0" w:space="0" w:color="auto"/>
                          </w:divBdr>
                          <w:divsChild>
                            <w:div w:id="65021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7921547">
      <w:bodyDiv w:val="1"/>
      <w:marLeft w:val="0"/>
      <w:marRight w:val="0"/>
      <w:marTop w:val="0"/>
      <w:marBottom w:val="0"/>
      <w:divBdr>
        <w:top w:val="none" w:sz="0" w:space="0" w:color="auto"/>
        <w:left w:val="none" w:sz="0" w:space="0" w:color="auto"/>
        <w:bottom w:val="none" w:sz="0" w:space="0" w:color="auto"/>
        <w:right w:val="none" w:sz="0" w:space="0" w:color="auto"/>
      </w:divBdr>
    </w:div>
    <w:div w:id="1841040673">
      <w:bodyDiv w:val="1"/>
      <w:marLeft w:val="0"/>
      <w:marRight w:val="0"/>
      <w:marTop w:val="0"/>
      <w:marBottom w:val="0"/>
      <w:divBdr>
        <w:top w:val="none" w:sz="0" w:space="0" w:color="auto"/>
        <w:left w:val="none" w:sz="0" w:space="0" w:color="auto"/>
        <w:bottom w:val="none" w:sz="0" w:space="0" w:color="auto"/>
        <w:right w:val="none" w:sz="0" w:space="0" w:color="auto"/>
      </w:divBdr>
    </w:div>
    <w:div w:id="1867669814">
      <w:bodyDiv w:val="1"/>
      <w:marLeft w:val="0"/>
      <w:marRight w:val="0"/>
      <w:marTop w:val="0"/>
      <w:marBottom w:val="0"/>
      <w:divBdr>
        <w:top w:val="none" w:sz="0" w:space="0" w:color="auto"/>
        <w:left w:val="none" w:sz="0" w:space="0" w:color="auto"/>
        <w:bottom w:val="none" w:sz="0" w:space="0" w:color="auto"/>
        <w:right w:val="none" w:sz="0" w:space="0" w:color="auto"/>
      </w:divBdr>
    </w:div>
    <w:div w:id="1870607665">
      <w:bodyDiv w:val="1"/>
      <w:marLeft w:val="0"/>
      <w:marRight w:val="0"/>
      <w:marTop w:val="0"/>
      <w:marBottom w:val="0"/>
      <w:divBdr>
        <w:top w:val="none" w:sz="0" w:space="0" w:color="auto"/>
        <w:left w:val="none" w:sz="0" w:space="0" w:color="auto"/>
        <w:bottom w:val="none" w:sz="0" w:space="0" w:color="auto"/>
        <w:right w:val="none" w:sz="0" w:space="0" w:color="auto"/>
      </w:divBdr>
      <w:divsChild>
        <w:div w:id="176620783">
          <w:marLeft w:val="0"/>
          <w:marRight w:val="0"/>
          <w:marTop w:val="0"/>
          <w:marBottom w:val="0"/>
          <w:divBdr>
            <w:top w:val="none" w:sz="0" w:space="0" w:color="auto"/>
            <w:left w:val="none" w:sz="0" w:space="0" w:color="auto"/>
            <w:bottom w:val="none" w:sz="0" w:space="0" w:color="auto"/>
            <w:right w:val="none" w:sz="0" w:space="0" w:color="auto"/>
          </w:divBdr>
        </w:div>
        <w:div w:id="1367372171">
          <w:marLeft w:val="0"/>
          <w:marRight w:val="0"/>
          <w:marTop w:val="0"/>
          <w:marBottom w:val="0"/>
          <w:divBdr>
            <w:top w:val="none" w:sz="0" w:space="0" w:color="auto"/>
            <w:left w:val="none" w:sz="0" w:space="0" w:color="auto"/>
            <w:bottom w:val="none" w:sz="0" w:space="0" w:color="auto"/>
            <w:right w:val="none" w:sz="0" w:space="0" w:color="auto"/>
          </w:divBdr>
        </w:div>
        <w:div w:id="181165358">
          <w:marLeft w:val="0"/>
          <w:marRight w:val="0"/>
          <w:marTop w:val="0"/>
          <w:marBottom w:val="0"/>
          <w:divBdr>
            <w:top w:val="none" w:sz="0" w:space="0" w:color="auto"/>
            <w:left w:val="none" w:sz="0" w:space="0" w:color="auto"/>
            <w:bottom w:val="none" w:sz="0" w:space="0" w:color="auto"/>
            <w:right w:val="none" w:sz="0" w:space="0" w:color="auto"/>
          </w:divBdr>
        </w:div>
        <w:div w:id="1253854439">
          <w:marLeft w:val="0"/>
          <w:marRight w:val="0"/>
          <w:marTop w:val="0"/>
          <w:marBottom w:val="0"/>
          <w:divBdr>
            <w:top w:val="none" w:sz="0" w:space="0" w:color="auto"/>
            <w:left w:val="none" w:sz="0" w:space="0" w:color="auto"/>
            <w:bottom w:val="none" w:sz="0" w:space="0" w:color="auto"/>
            <w:right w:val="none" w:sz="0" w:space="0" w:color="auto"/>
          </w:divBdr>
        </w:div>
        <w:div w:id="1432316873">
          <w:marLeft w:val="0"/>
          <w:marRight w:val="0"/>
          <w:marTop w:val="0"/>
          <w:marBottom w:val="0"/>
          <w:divBdr>
            <w:top w:val="none" w:sz="0" w:space="0" w:color="auto"/>
            <w:left w:val="none" w:sz="0" w:space="0" w:color="auto"/>
            <w:bottom w:val="none" w:sz="0" w:space="0" w:color="auto"/>
            <w:right w:val="none" w:sz="0" w:space="0" w:color="auto"/>
          </w:divBdr>
        </w:div>
        <w:div w:id="360009733">
          <w:marLeft w:val="0"/>
          <w:marRight w:val="0"/>
          <w:marTop w:val="0"/>
          <w:marBottom w:val="0"/>
          <w:divBdr>
            <w:top w:val="none" w:sz="0" w:space="0" w:color="auto"/>
            <w:left w:val="none" w:sz="0" w:space="0" w:color="auto"/>
            <w:bottom w:val="none" w:sz="0" w:space="0" w:color="auto"/>
            <w:right w:val="none" w:sz="0" w:space="0" w:color="auto"/>
          </w:divBdr>
        </w:div>
        <w:div w:id="1643806089">
          <w:marLeft w:val="0"/>
          <w:marRight w:val="0"/>
          <w:marTop w:val="0"/>
          <w:marBottom w:val="0"/>
          <w:divBdr>
            <w:top w:val="none" w:sz="0" w:space="0" w:color="auto"/>
            <w:left w:val="none" w:sz="0" w:space="0" w:color="auto"/>
            <w:bottom w:val="none" w:sz="0" w:space="0" w:color="auto"/>
            <w:right w:val="none" w:sz="0" w:space="0" w:color="auto"/>
          </w:divBdr>
        </w:div>
        <w:div w:id="522477577">
          <w:marLeft w:val="0"/>
          <w:marRight w:val="0"/>
          <w:marTop w:val="0"/>
          <w:marBottom w:val="0"/>
          <w:divBdr>
            <w:top w:val="none" w:sz="0" w:space="0" w:color="auto"/>
            <w:left w:val="none" w:sz="0" w:space="0" w:color="auto"/>
            <w:bottom w:val="none" w:sz="0" w:space="0" w:color="auto"/>
            <w:right w:val="none" w:sz="0" w:space="0" w:color="auto"/>
          </w:divBdr>
        </w:div>
        <w:div w:id="1359620613">
          <w:marLeft w:val="0"/>
          <w:marRight w:val="0"/>
          <w:marTop w:val="0"/>
          <w:marBottom w:val="0"/>
          <w:divBdr>
            <w:top w:val="none" w:sz="0" w:space="0" w:color="auto"/>
            <w:left w:val="none" w:sz="0" w:space="0" w:color="auto"/>
            <w:bottom w:val="none" w:sz="0" w:space="0" w:color="auto"/>
            <w:right w:val="none" w:sz="0" w:space="0" w:color="auto"/>
          </w:divBdr>
        </w:div>
        <w:div w:id="503083938">
          <w:marLeft w:val="0"/>
          <w:marRight w:val="0"/>
          <w:marTop w:val="0"/>
          <w:marBottom w:val="0"/>
          <w:divBdr>
            <w:top w:val="none" w:sz="0" w:space="0" w:color="auto"/>
            <w:left w:val="none" w:sz="0" w:space="0" w:color="auto"/>
            <w:bottom w:val="none" w:sz="0" w:space="0" w:color="auto"/>
            <w:right w:val="none" w:sz="0" w:space="0" w:color="auto"/>
          </w:divBdr>
        </w:div>
        <w:div w:id="886768088">
          <w:marLeft w:val="0"/>
          <w:marRight w:val="0"/>
          <w:marTop w:val="0"/>
          <w:marBottom w:val="0"/>
          <w:divBdr>
            <w:top w:val="none" w:sz="0" w:space="0" w:color="auto"/>
            <w:left w:val="none" w:sz="0" w:space="0" w:color="auto"/>
            <w:bottom w:val="none" w:sz="0" w:space="0" w:color="auto"/>
            <w:right w:val="none" w:sz="0" w:space="0" w:color="auto"/>
          </w:divBdr>
        </w:div>
        <w:div w:id="1115439087">
          <w:marLeft w:val="0"/>
          <w:marRight w:val="0"/>
          <w:marTop w:val="0"/>
          <w:marBottom w:val="0"/>
          <w:divBdr>
            <w:top w:val="none" w:sz="0" w:space="0" w:color="auto"/>
            <w:left w:val="none" w:sz="0" w:space="0" w:color="auto"/>
            <w:bottom w:val="none" w:sz="0" w:space="0" w:color="auto"/>
            <w:right w:val="none" w:sz="0" w:space="0" w:color="auto"/>
          </w:divBdr>
        </w:div>
        <w:div w:id="1571305072">
          <w:marLeft w:val="0"/>
          <w:marRight w:val="0"/>
          <w:marTop w:val="0"/>
          <w:marBottom w:val="0"/>
          <w:divBdr>
            <w:top w:val="none" w:sz="0" w:space="0" w:color="auto"/>
            <w:left w:val="none" w:sz="0" w:space="0" w:color="auto"/>
            <w:bottom w:val="none" w:sz="0" w:space="0" w:color="auto"/>
            <w:right w:val="none" w:sz="0" w:space="0" w:color="auto"/>
          </w:divBdr>
        </w:div>
        <w:div w:id="200288181">
          <w:marLeft w:val="0"/>
          <w:marRight w:val="0"/>
          <w:marTop w:val="0"/>
          <w:marBottom w:val="0"/>
          <w:divBdr>
            <w:top w:val="none" w:sz="0" w:space="0" w:color="auto"/>
            <w:left w:val="none" w:sz="0" w:space="0" w:color="auto"/>
            <w:bottom w:val="none" w:sz="0" w:space="0" w:color="auto"/>
            <w:right w:val="none" w:sz="0" w:space="0" w:color="auto"/>
          </w:divBdr>
        </w:div>
        <w:div w:id="1886983819">
          <w:marLeft w:val="0"/>
          <w:marRight w:val="0"/>
          <w:marTop w:val="0"/>
          <w:marBottom w:val="0"/>
          <w:divBdr>
            <w:top w:val="none" w:sz="0" w:space="0" w:color="auto"/>
            <w:left w:val="none" w:sz="0" w:space="0" w:color="auto"/>
            <w:bottom w:val="none" w:sz="0" w:space="0" w:color="auto"/>
            <w:right w:val="none" w:sz="0" w:space="0" w:color="auto"/>
          </w:divBdr>
        </w:div>
      </w:divsChild>
    </w:div>
    <w:div w:id="1871912219">
      <w:bodyDiv w:val="1"/>
      <w:marLeft w:val="0"/>
      <w:marRight w:val="0"/>
      <w:marTop w:val="0"/>
      <w:marBottom w:val="0"/>
      <w:divBdr>
        <w:top w:val="none" w:sz="0" w:space="0" w:color="auto"/>
        <w:left w:val="none" w:sz="0" w:space="0" w:color="auto"/>
        <w:bottom w:val="none" w:sz="0" w:space="0" w:color="auto"/>
        <w:right w:val="none" w:sz="0" w:space="0" w:color="auto"/>
      </w:divBdr>
    </w:div>
    <w:div w:id="1890413119">
      <w:bodyDiv w:val="1"/>
      <w:marLeft w:val="0"/>
      <w:marRight w:val="0"/>
      <w:marTop w:val="0"/>
      <w:marBottom w:val="0"/>
      <w:divBdr>
        <w:top w:val="none" w:sz="0" w:space="0" w:color="auto"/>
        <w:left w:val="none" w:sz="0" w:space="0" w:color="auto"/>
        <w:bottom w:val="none" w:sz="0" w:space="0" w:color="auto"/>
        <w:right w:val="none" w:sz="0" w:space="0" w:color="auto"/>
      </w:divBdr>
    </w:div>
    <w:div w:id="1898515555">
      <w:bodyDiv w:val="1"/>
      <w:marLeft w:val="0"/>
      <w:marRight w:val="0"/>
      <w:marTop w:val="0"/>
      <w:marBottom w:val="0"/>
      <w:divBdr>
        <w:top w:val="none" w:sz="0" w:space="0" w:color="auto"/>
        <w:left w:val="none" w:sz="0" w:space="0" w:color="auto"/>
        <w:bottom w:val="none" w:sz="0" w:space="0" w:color="auto"/>
        <w:right w:val="none" w:sz="0" w:space="0" w:color="auto"/>
      </w:divBdr>
    </w:div>
    <w:div w:id="1899584162">
      <w:bodyDiv w:val="1"/>
      <w:marLeft w:val="0"/>
      <w:marRight w:val="0"/>
      <w:marTop w:val="0"/>
      <w:marBottom w:val="0"/>
      <w:divBdr>
        <w:top w:val="none" w:sz="0" w:space="0" w:color="auto"/>
        <w:left w:val="none" w:sz="0" w:space="0" w:color="auto"/>
        <w:bottom w:val="none" w:sz="0" w:space="0" w:color="auto"/>
        <w:right w:val="none" w:sz="0" w:space="0" w:color="auto"/>
      </w:divBdr>
    </w:div>
    <w:div w:id="1907570544">
      <w:bodyDiv w:val="1"/>
      <w:marLeft w:val="0"/>
      <w:marRight w:val="0"/>
      <w:marTop w:val="0"/>
      <w:marBottom w:val="0"/>
      <w:divBdr>
        <w:top w:val="none" w:sz="0" w:space="0" w:color="auto"/>
        <w:left w:val="none" w:sz="0" w:space="0" w:color="auto"/>
        <w:bottom w:val="none" w:sz="0" w:space="0" w:color="auto"/>
        <w:right w:val="none" w:sz="0" w:space="0" w:color="auto"/>
      </w:divBdr>
    </w:div>
    <w:div w:id="1907765582">
      <w:bodyDiv w:val="1"/>
      <w:marLeft w:val="0"/>
      <w:marRight w:val="0"/>
      <w:marTop w:val="0"/>
      <w:marBottom w:val="0"/>
      <w:divBdr>
        <w:top w:val="none" w:sz="0" w:space="0" w:color="auto"/>
        <w:left w:val="none" w:sz="0" w:space="0" w:color="auto"/>
        <w:bottom w:val="none" w:sz="0" w:space="0" w:color="auto"/>
        <w:right w:val="none" w:sz="0" w:space="0" w:color="auto"/>
      </w:divBdr>
      <w:divsChild>
        <w:div w:id="1386371933">
          <w:marLeft w:val="0"/>
          <w:marRight w:val="0"/>
          <w:marTop w:val="0"/>
          <w:marBottom w:val="0"/>
          <w:divBdr>
            <w:top w:val="none" w:sz="0" w:space="0" w:color="auto"/>
            <w:left w:val="none" w:sz="0" w:space="0" w:color="auto"/>
            <w:bottom w:val="none" w:sz="0" w:space="0" w:color="auto"/>
            <w:right w:val="none" w:sz="0" w:space="0" w:color="auto"/>
          </w:divBdr>
          <w:divsChild>
            <w:div w:id="1084112329">
              <w:marLeft w:val="0"/>
              <w:marRight w:val="0"/>
              <w:marTop w:val="180"/>
              <w:marBottom w:val="180"/>
              <w:divBdr>
                <w:top w:val="none" w:sz="0" w:space="0" w:color="auto"/>
                <w:left w:val="none" w:sz="0" w:space="0" w:color="auto"/>
                <w:bottom w:val="none" w:sz="0" w:space="0" w:color="auto"/>
                <w:right w:val="none" w:sz="0" w:space="0" w:color="auto"/>
              </w:divBdr>
            </w:div>
          </w:divsChild>
        </w:div>
        <w:div w:id="957831804">
          <w:marLeft w:val="0"/>
          <w:marRight w:val="0"/>
          <w:marTop w:val="0"/>
          <w:marBottom w:val="0"/>
          <w:divBdr>
            <w:top w:val="none" w:sz="0" w:space="0" w:color="auto"/>
            <w:left w:val="none" w:sz="0" w:space="0" w:color="auto"/>
            <w:bottom w:val="none" w:sz="0" w:space="0" w:color="auto"/>
            <w:right w:val="none" w:sz="0" w:space="0" w:color="auto"/>
          </w:divBdr>
          <w:divsChild>
            <w:div w:id="460073261">
              <w:marLeft w:val="0"/>
              <w:marRight w:val="0"/>
              <w:marTop w:val="0"/>
              <w:marBottom w:val="0"/>
              <w:divBdr>
                <w:top w:val="none" w:sz="0" w:space="0" w:color="auto"/>
                <w:left w:val="none" w:sz="0" w:space="0" w:color="auto"/>
                <w:bottom w:val="none" w:sz="0" w:space="0" w:color="auto"/>
                <w:right w:val="none" w:sz="0" w:space="0" w:color="auto"/>
              </w:divBdr>
              <w:divsChild>
                <w:div w:id="1823811861">
                  <w:marLeft w:val="0"/>
                  <w:marRight w:val="0"/>
                  <w:marTop w:val="0"/>
                  <w:marBottom w:val="0"/>
                  <w:divBdr>
                    <w:top w:val="none" w:sz="0" w:space="0" w:color="auto"/>
                    <w:left w:val="none" w:sz="0" w:space="0" w:color="auto"/>
                    <w:bottom w:val="none" w:sz="0" w:space="0" w:color="auto"/>
                    <w:right w:val="none" w:sz="0" w:space="0" w:color="auto"/>
                  </w:divBdr>
                  <w:divsChild>
                    <w:div w:id="2124810403">
                      <w:marLeft w:val="0"/>
                      <w:marRight w:val="0"/>
                      <w:marTop w:val="0"/>
                      <w:marBottom w:val="0"/>
                      <w:divBdr>
                        <w:top w:val="none" w:sz="0" w:space="0" w:color="auto"/>
                        <w:left w:val="none" w:sz="0" w:space="0" w:color="auto"/>
                        <w:bottom w:val="none" w:sz="0" w:space="0" w:color="auto"/>
                        <w:right w:val="none" w:sz="0" w:space="0" w:color="auto"/>
                      </w:divBdr>
                      <w:divsChild>
                        <w:div w:id="551162030">
                          <w:marLeft w:val="0"/>
                          <w:marRight w:val="0"/>
                          <w:marTop w:val="0"/>
                          <w:marBottom w:val="0"/>
                          <w:divBdr>
                            <w:top w:val="none" w:sz="0" w:space="0" w:color="auto"/>
                            <w:left w:val="none" w:sz="0" w:space="0" w:color="auto"/>
                            <w:bottom w:val="none" w:sz="0" w:space="0" w:color="auto"/>
                            <w:right w:val="none" w:sz="0" w:space="0" w:color="auto"/>
                          </w:divBdr>
                          <w:divsChild>
                            <w:div w:id="57235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933358">
      <w:bodyDiv w:val="1"/>
      <w:marLeft w:val="0"/>
      <w:marRight w:val="0"/>
      <w:marTop w:val="0"/>
      <w:marBottom w:val="0"/>
      <w:divBdr>
        <w:top w:val="none" w:sz="0" w:space="0" w:color="auto"/>
        <w:left w:val="none" w:sz="0" w:space="0" w:color="auto"/>
        <w:bottom w:val="none" w:sz="0" w:space="0" w:color="auto"/>
        <w:right w:val="none" w:sz="0" w:space="0" w:color="auto"/>
      </w:divBdr>
    </w:div>
    <w:div w:id="1919971952">
      <w:bodyDiv w:val="1"/>
      <w:marLeft w:val="0"/>
      <w:marRight w:val="0"/>
      <w:marTop w:val="0"/>
      <w:marBottom w:val="0"/>
      <w:divBdr>
        <w:top w:val="none" w:sz="0" w:space="0" w:color="auto"/>
        <w:left w:val="none" w:sz="0" w:space="0" w:color="auto"/>
        <w:bottom w:val="none" w:sz="0" w:space="0" w:color="auto"/>
        <w:right w:val="none" w:sz="0" w:space="0" w:color="auto"/>
      </w:divBdr>
    </w:div>
    <w:div w:id="1949777644">
      <w:bodyDiv w:val="1"/>
      <w:marLeft w:val="0"/>
      <w:marRight w:val="0"/>
      <w:marTop w:val="0"/>
      <w:marBottom w:val="0"/>
      <w:divBdr>
        <w:top w:val="none" w:sz="0" w:space="0" w:color="auto"/>
        <w:left w:val="none" w:sz="0" w:space="0" w:color="auto"/>
        <w:bottom w:val="none" w:sz="0" w:space="0" w:color="auto"/>
        <w:right w:val="none" w:sz="0" w:space="0" w:color="auto"/>
      </w:divBdr>
    </w:div>
    <w:div w:id="1951156426">
      <w:bodyDiv w:val="1"/>
      <w:marLeft w:val="0"/>
      <w:marRight w:val="0"/>
      <w:marTop w:val="0"/>
      <w:marBottom w:val="0"/>
      <w:divBdr>
        <w:top w:val="none" w:sz="0" w:space="0" w:color="auto"/>
        <w:left w:val="none" w:sz="0" w:space="0" w:color="auto"/>
        <w:bottom w:val="none" w:sz="0" w:space="0" w:color="auto"/>
        <w:right w:val="none" w:sz="0" w:space="0" w:color="auto"/>
      </w:divBdr>
      <w:divsChild>
        <w:div w:id="749693632">
          <w:marLeft w:val="0"/>
          <w:marRight w:val="0"/>
          <w:marTop w:val="0"/>
          <w:marBottom w:val="0"/>
          <w:divBdr>
            <w:top w:val="none" w:sz="0" w:space="0" w:color="auto"/>
            <w:left w:val="none" w:sz="0" w:space="0" w:color="auto"/>
            <w:bottom w:val="none" w:sz="0" w:space="0" w:color="auto"/>
            <w:right w:val="none" w:sz="0" w:space="0" w:color="auto"/>
          </w:divBdr>
          <w:divsChild>
            <w:div w:id="157411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232177">
      <w:bodyDiv w:val="1"/>
      <w:marLeft w:val="0"/>
      <w:marRight w:val="0"/>
      <w:marTop w:val="0"/>
      <w:marBottom w:val="0"/>
      <w:divBdr>
        <w:top w:val="none" w:sz="0" w:space="0" w:color="auto"/>
        <w:left w:val="none" w:sz="0" w:space="0" w:color="auto"/>
        <w:bottom w:val="none" w:sz="0" w:space="0" w:color="auto"/>
        <w:right w:val="none" w:sz="0" w:space="0" w:color="auto"/>
      </w:divBdr>
    </w:div>
    <w:div w:id="1965766954">
      <w:bodyDiv w:val="1"/>
      <w:marLeft w:val="0"/>
      <w:marRight w:val="0"/>
      <w:marTop w:val="0"/>
      <w:marBottom w:val="0"/>
      <w:divBdr>
        <w:top w:val="none" w:sz="0" w:space="0" w:color="auto"/>
        <w:left w:val="none" w:sz="0" w:space="0" w:color="auto"/>
        <w:bottom w:val="none" w:sz="0" w:space="0" w:color="auto"/>
        <w:right w:val="none" w:sz="0" w:space="0" w:color="auto"/>
      </w:divBdr>
    </w:div>
    <w:div w:id="1980720469">
      <w:bodyDiv w:val="1"/>
      <w:marLeft w:val="0"/>
      <w:marRight w:val="0"/>
      <w:marTop w:val="0"/>
      <w:marBottom w:val="0"/>
      <w:divBdr>
        <w:top w:val="none" w:sz="0" w:space="0" w:color="auto"/>
        <w:left w:val="none" w:sz="0" w:space="0" w:color="auto"/>
        <w:bottom w:val="none" w:sz="0" w:space="0" w:color="auto"/>
        <w:right w:val="none" w:sz="0" w:space="0" w:color="auto"/>
      </w:divBdr>
    </w:div>
    <w:div w:id="2017726144">
      <w:bodyDiv w:val="1"/>
      <w:marLeft w:val="0"/>
      <w:marRight w:val="0"/>
      <w:marTop w:val="0"/>
      <w:marBottom w:val="0"/>
      <w:divBdr>
        <w:top w:val="none" w:sz="0" w:space="0" w:color="auto"/>
        <w:left w:val="none" w:sz="0" w:space="0" w:color="auto"/>
        <w:bottom w:val="none" w:sz="0" w:space="0" w:color="auto"/>
        <w:right w:val="none" w:sz="0" w:space="0" w:color="auto"/>
      </w:divBdr>
    </w:div>
    <w:div w:id="2020546576">
      <w:bodyDiv w:val="1"/>
      <w:marLeft w:val="0"/>
      <w:marRight w:val="0"/>
      <w:marTop w:val="0"/>
      <w:marBottom w:val="0"/>
      <w:divBdr>
        <w:top w:val="none" w:sz="0" w:space="0" w:color="auto"/>
        <w:left w:val="none" w:sz="0" w:space="0" w:color="auto"/>
        <w:bottom w:val="none" w:sz="0" w:space="0" w:color="auto"/>
        <w:right w:val="none" w:sz="0" w:space="0" w:color="auto"/>
      </w:divBdr>
    </w:div>
    <w:div w:id="2022121386">
      <w:bodyDiv w:val="1"/>
      <w:marLeft w:val="0"/>
      <w:marRight w:val="0"/>
      <w:marTop w:val="0"/>
      <w:marBottom w:val="0"/>
      <w:divBdr>
        <w:top w:val="none" w:sz="0" w:space="0" w:color="auto"/>
        <w:left w:val="none" w:sz="0" w:space="0" w:color="auto"/>
        <w:bottom w:val="none" w:sz="0" w:space="0" w:color="auto"/>
        <w:right w:val="none" w:sz="0" w:space="0" w:color="auto"/>
      </w:divBdr>
    </w:div>
    <w:div w:id="2067683166">
      <w:bodyDiv w:val="1"/>
      <w:marLeft w:val="0"/>
      <w:marRight w:val="0"/>
      <w:marTop w:val="0"/>
      <w:marBottom w:val="0"/>
      <w:divBdr>
        <w:top w:val="none" w:sz="0" w:space="0" w:color="auto"/>
        <w:left w:val="none" w:sz="0" w:space="0" w:color="auto"/>
        <w:bottom w:val="none" w:sz="0" w:space="0" w:color="auto"/>
        <w:right w:val="none" w:sz="0" w:space="0" w:color="auto"/>
      </w:divBdr>
    </w:div>
    <w:div w:id="2078432265">
      <w:bodyDiv w:val="1"/>
      <w:marLeft w:val="0"/>
      <w:marRight w:val="0"/>
      <w:marTop w:val="0"/>
      <w:marBottom w:val="0"/>
      <w:divBdr>
        <w:top w:val="none" w:sz="0" w:space="0" w:color="auto"/>
        <w:left w:val="none" w:sz="0" w:space="0" w:color="auto"/>
        <w:bottom w:val="none" w:sz="0" w:space="0" w:color="auto"/>
        <w:right w:val="none" w:sz="0" w:space="0" w:color="auto"/>
      </w:divBdr>
      <w:divsChild>
        <w:div w:id="1614676120">
          <w:marLeft w:val="0"/>
          <w:marRight w:val="0"/>
          <w:marTop w:val="0"/>
          <w:marBottom w:val="0"/>
          <w:divBdr>
            <w:top w:val="none" w:sz="0" w:space="0" w:color="auto"/>
            <w:left w:val="none" w:sz="0" w:space="0" w:color="auto"/>
            <w:bottom w:val="none" w:sz="0" w:space="0" w:color="auto"/>
            <w:right w:val="none" w:sz="0" w:space="0" w:color="auto"/>
          </w:divBdr>
        </w:div>
        <w:div w:id="1259828815">
          <w:marLeft w:val="0"/>
          <w:marRight w:val="0"/>
          <w:marTop w:val="0"/>
          <w:marBottom w:val="0"/>
          <w:divBdr>
            <w:top w:val="none" w:sz="0" w:space="0" w:color="auto"/>
            <w:left w:val="none" w:sz="0" w:space="0" w:color="auto"/>
            <w:bottom w:val="none" w:sz="0" w:space="0" w:color="auto"/>
            <w:right w:val="none" w:sz="0" w:space="0" w:color="auto"/>
          </w:divBdr>
        </w:div>
        <w:div w:id="1922792514">
          <w:marLeft w:val="0"/>
          <w:marRight w:val="0"/>
          <w:marTop w:val="0"/>
          <w:marBottom w:val="0"/>
          <w:divBdr>
            <w:top w:val="none" w:sz="0" w:space="0" w:color="auto"/>
            <w:left w:val="none" w:sz="0" w:space="0" w:color="auto"/>
            <w:bottom w:val="none" w:sz="0" w:space="0" w:color="auto"/>
            <w:right w:val="none" w:sz="0" w:space="0" w:color="auto"/>
          </w:divBdr>
        </w:div>
        <w:div w:id="549922057">
          <w:marLeft w:val="0"/>
          <w:marRight w:val="0"/>
          <w:marTop w:val="0"/>
          <w:marBottom w:val="0"/>
          <w:divBdr>
            <w:top w:val="none" w:sz="0" w:space="0" w:color="auto"/>
            <w:left w:val="none" w:sz="0" w:space="0" w:color="auto"/>
            <w:bottom w:val="none" w:sz="0" w:space="0" w:color="auto"/>
            <w:right w:val="none" w:sz="0" w:space="0" w:color="auto"/>
          </w:divBdr>
        </w:div>
        <w:div w:id="1671129656">
          <w:marLeft w:val="0"/>
          <w:marRight w:val="0"/>
          <w:marTop w:val="0"/>
          <w:marBottom w:val="0"/>
          <w:divBdr>
            <w:top w:val="none" w:sz="0" w:space="0" w:color="auto"/>
            <w:left w:val="none" w:sz="0" w:space="0" w:color="auto"/>
            <w:bottom w:val="none" w:sz="0" w:space="0" w:color="auto"/>
            <w:right w:val="none" w:sz="0" w:space="0" w:color="auto"/>
          </w:divBdr>
        </w:div>
      </w:divsChild>
    </w:div>
    <w:div w:id="2082554755">
      <w:bodyDiv w:val="1"/>
      <w:marLeft w:val="0"/>
      <w:marRight w:val="0"/>
      <w:marTop w:val="0"/>
      <w:marBottom w:val="0"/>
      <w:divBdr>
        <w:top w:val="none" w:sz="0" w:space="0" w:color="auto"/>
        <w:left w:val="none" w:sz="0" w:space="0" w:color="auto"/>
        <w:bottom w:val="none" w:sz="0" w:space="0" w:color="auto"/>
        <w:right w:val="none" w:sz="0" w:space="0" w:color="auto"/>
      </w:divBdr>
      <w:divsChild>
        <w:div w:id="2020885635">
          <w:marLeft w:val="0"/>
          <w:marRight w:val="0"/>
          <w:marTop w:val="75"/>
          <w:marBottom w:val="75"/>
          <w:divBdr>
            <w:top w:val="none" w:sz="0" w:space="0" w:color="auto"/>
            <w:left w:val="none" w:sz="0" w:space="0" w:color="auto"/>
            <w:bottom w:val="none" w:sz="0" w:space="0" w:color="auto"/>
            <w:right w:val="none" w:sz="0" w:space="0" w:color="auto"/>
          </w:divBdr>
        </w:div>
        <w:div w:id="1891068038">
          <w:marLeft w:val="0"/>
          <w:marRight w:val="0"/>
          <w:marTop w:val="0"/>
          <w:marBottom w:val="0"/>
          <w:divBdr>
            <w:top w:val="none" w:sz="0" w:space="0" w:color="auto"/>
            <w:left w:val="none" w:sz="0" w:space="0" w:color="auto"/>
            <w:bottom w:val="none" w:sz="0" w:space="0" w:color="auto"/>
            <w:right w:val="none" w:sz="0" w:space="0" w:color="auto"/>
          </w:divBdr>
        </w:div>
      </w:divsChild>
    </w:div>
    <w:div w:id="2095390132">
      <w:bodyDiv w:val="1"/>
      <w:marLeft w:val="0"/>
      <w:marRight w:val="0"/>
      <w:marTop w:val="0"/>
      <w:marBottom w:val="0"/>
      <w:divBdr>
        <w:top w:val="none" w:sz="0" w:space="0" w:color="auto"/>
        <w:left w:val="none" w:sz="0" w:space="0" w:color="auto"/>
        <w:bottom w:val="none" w:sz="0" w:space="0" w:color="auto"/>
        <w:right w:val="none" w:sz="0" w:space="0" w:color="auto"/>
      </w:divBdr>
    </w:div>
    <w:div w:id="2101945813">
      <w:bodyDiv w:val="1"/>
      <w:marLeft w:val="0"/>
      <w:marRight w:val="0"/>
      <w:marTop w:val="0"/>
      <w:marBottom w:val="0"/>
      <w:divBdr>
        <w:top w:val="none" w:sz="0" w:space="0" w:color="auto"/>
        <w:left w:val="none" w:sz="0" w:space="0" w:color="auto"/>
        <w:bottom w:val="none" w:sz="0" w:space="0" w:color="auto"/>
        <w:right w:val="none" w:sz="0" w:space="0" w:color="auto"/>
      </w:divBdr>
    </w:div>
    <w:div w:id="2108764241">
      <w:bodyDiv w:val="1"/>
      <w:marLeft w:val="0"/>
      <w:marRight w:val="0"/>
      <w:marTop w:val="0"/>
      <w:marBottom w:val="0"/>
      <w:divBdr>
        <w:top w:val="none" w:sz="0" w:space="0" w:color="auto"/>
        <w:left w:val="none" w:sz="0" w:space="0" w:color="auto"/>
        <w:bottom w:val="none" w:sz="0" w:space="0" w:color="auto"/>
        <w:right w:val="none" w:sz="0" w:space="0" w:color="auto"/>
      </w:divBdr>
    </w:div>
    <w:div w:id="2125806956">
      <w:bodyDiv w:val="1"/>
      <w:marLeft w:val="0"/>
      <w:marRight w:val="0"/>
      <w:marTop w:val="0"/>
      <w:marBottom w:val="0"/>
      <w:divBdr>
        <w:top w:val="none" w:sz="0" w:space="0" w:color="auto"/>
        <w:left w:val="none" w:sz="0" w:space="0" w:color="auto"/>
        <w:bottom w:val="none" w:sz="0" w:space="0" w:color="auto"/>
        <w:right w:val="none" w:sz="0" w:space="0" w:color="auto"/>
      </w:divBdr>
    </w:div>
    <w:div w:id="2134516334">
      <w:bodyDiv w:val="1"/>
      <w:marLeft w:val="0"/>
      <w:marRight w:val="0"/>
      <w:marTop w:val="0"/>
      <w:marBottom w:val="0"/>
      <w:divBdr>
        <w:top w:val="none" w:sz="0" w:space="0" w:color="auto"/>
        <w:left w:val="none" w:sz="0" w:space="0" w:color="auto"/>
        <w:bottom w:val="none" w:sz="0" w:space="0" w:color="auto"/>
        <w:right w:val="none" w:sz="0" w:space="0" w:color="auto"/>
      </w:divBdr>
    </w:div>
    <w:div w:id="2146313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getrevising.co.uk/grids/ansoffs_matrix" TargetMode="External"/><Relationship Id="rId21" Type="http://schemas.openxmlformats.org/officeDocument/2006/relationships/diagramColors" Target="diagrams/colors2.xml"/><Relationship Id="rId42" Type="http://schemas.openxmlformats.org/officeDocument/2006/relationships/chart" Target="charts/chart4.xml"/><Relationship Id="rId63" Type="http://schemas.openxmlformats.org/officeDocument/2006/relationships/hyperlink" Target="https://www.investopedia.com/terms/f/financialasset.asp" TargetMode="External"/><Relationship Id="rId84" Type="http://schemas.openxmlformats.org/officeDocument/2006/relationships/hyperlink" Target="https://www.linkedin.com/pulse/customer-segmentation-bank-uk-pratyaksh-gautam?trk=public_profile_article_view" TargetMode="External"/><Relationship Id="rId138" Type="http://schemas.openxmlformats.org/officeDocument/2006/relationships/hyperlink" Target="https://wikimemoires.net/2011/06/crm-models-frameworks-idic-qci-valuechain/" TargetMode="External"/><Relationship Id="rId107" Type="http://schemas.openxmlformats.org/officeDocument/2006/relationships/hyperlink" Target="https://www.marketingevolution.com/knowledge-center/3-examples-of-personalization-in-the-financial-services-industry" TargetMode="External"/><Relationship Id="rId11" Type="http://schemas.openxmlformats.org/officeDocument/2006/relationships/image" Target="media/image5.png"/><Relationship Id="rId32" Type="http://schemas.openxmlformats.org/officeDocument/2006/relationships/hyperlink" Target="https://www.oxfordreference.com/view/10.1093/acref/9780191792236.001.0001/acref-9780191792236-e-25" TargetMode="External"/><Relationship Id="rId53" Type="http://schemas.openxmlformats.org/officeDocument/2006/relationships/hyperlink" Target="https://www.barclaycard.co.uk/business/help-and-support/know-your-customer" TargetMode="External"/><Relationship Id="rId74" Type="http://schemas.openxmlformats.org/officeDocument/2006/relationships/hyperlink" Target="https://www.academia.edu/35124798/Marketing_Plan_and_Implementation_of_the_Lloyds_Bank_Plc" TargetMode="External"/><Relationship Id="rId128" Type="http://schemas.openxmlformats.org/officeDocument/2006/relationships/hyperlink" Target="https://ascholarship.com/convenience-sampling-definition-why-and-how-to-convenience-sample-advantages-disadvantages-of-convenience-sampling/" TargetMode="External"/><Relationship Id="rId149" Type="http://schemas.openxmlformats.org/officeDocument/2006/relationships/hyperlink" Target="https://www.researchprospect.com/disadvantages-of-secondary-research/" TargetMode="External"/><Relationship Id="rId5" Type="http://schemas.openxmlformats.org/officeDocument/2006/relationships/webSettings" Target="webSettings.xml"/><Relationship Id="rId95" Type="http://schemas.openxmlformats.org/officeDocument/2006/relationships/hyperlink" Target="http://dx.doi.org/10.13140/2.1.2799.5843" TargetMode="External"/><Relationship Id="rId22" Type="http://schemas.microsoft.com/office/2007/relationships/diagramDrawing" Target="diagrams/drawing2.xml"/><Relationship Id="rId27" Type="http://schemas.openxmlformats.org/officeDocument/2006/relationships/image" Target="media/image11.jpeg"/><Relationship Id="rId43" Type="http://schemas.openxmlformats.org/officeDocument/2006/relationships/chart" Target="charts/chart5.xml"/><Relationship Id="rId48" Type="http://schemas.openxmlformats.org/officeDocument/2006/relationships/chart" Target="charts/chart10.xml"/><Relationship Id="rId64" Type="http://schemas.openxmlformats.org/officeDocument/2006/relationships/hyperlink" Target="https://www.researchgate.net/publication/286819568_Application_of_CRM_in_banking" TargetMode="External"/><Relationship Id="rId69" Type="http://schemas.openxmlformats.org/officeDocument/2006/relationships/hyperlink" Target="https://www.consultancy.uk/news/1912/lek-niche-strategy-helps-challenger-banks-compete" TargetMode="External"/><Relationship Id="rId113" Type="http://schemas.openxmlformats.org/officeDocument/2006/relationships/hyperlink" Target="https://greengarageblog.org/15-advantages-and-disadvantages-of-quantitative-research" TargetMode="External"/><Relationship Id="rId118" Type="http://schemas.openxmlformats.org/officeDocument/2006/relationships/hyperlink" Target="https://www.natwest.com/credit-cards/reward-credit-card.html" TargetMode="External"/><Relationship Id="rId134" Type="http://schemas.openxmlformats.org/officeDocument/2006/relationships/hyperlink" Target="https://www.statista.com/statistics/386749/uk-leading-banks-by-customer-satisfaction/" TargetMode="External"/><Relationship Id="rId139" Type="http://schemas.openxmlformats.org/officeDocument/2006/relationships/hyperlink" Target="https://www.ivoryresearch.com/library/dissertation-articles/advantages-of-secondary-research/" TargetMode="External"/><Relationship Id="rId80" Type="http://schemas.openxmlformats.org/officeDocument/2006/relationships/hyperlink" Target="https://vittana.org/13-pros-and-cons-of-quantitative-research-methods" TargetMode="External"/><Relationship Id="rId85" Type="http://schemas.openxmlformats.org/officeDocument/2006/relationships/hyperlink" Target="https://www.halifax.co.uk/bankaccounts/switch-to-halifax.html" TargetMode="External"/><Relationship Id="rId150" Type="http://schemas.openxmlformats.org/officeDocument/2006/relationships/hyperlink" Target="https://becleverwithyourcash.com/why-you-need-more-than-one-bank-account/" TargetMode="External"/><Relationship Id="rId155" Type="http://schemas.openxmlformats.org/officeDocument/2006/relationships/theme" Target="theme/theme1.xml"/><Relationship Id="rId12" Type="http://schemas.openxmlformats.org/officeDocument/2006/relationships/image" Target="media/image6.png"/><Relationship Id="rId17" Type="http://schemas.microsoft.com/office/2007/relationships/diagramDrawing" Target="diagrams/drawing1.xml"/><Relationship Id="rId33" Type="http://schemas.openxmlformats.org/officeDocument/2006/relationships/hyperlink" Target="https://www.oxfordreference.com/view/10.1093/acref/9780191792236.001.0001/acref-9780191792236-e-314" TargetMode="External"/><Relationship Id="rId38" Type="http://schemas.openxmlformats.org/officeDocument/2006/relationships/hyperlink" Target="https://www.oxfordreference.com/view/10.1093/acref/9780191792236.001.0001/acref-9780191792236-e-329" TargetMode="External"/><Relationship Id="rId59" Type="http://schemas.openxmlformats.org/officeDocument/2006/relationships/hyperlink" Target="https://www.marketing91.com/marketing-mix-barclays/" TargetMode="External"/><Relationship Id="rId103" Type="http://schemas.openxmlformats.org/officeDocument/2006/relationships/hyperlink" Target="https://www.lloydsbank.com/business/resource-centre/business-guides/motivating-retaining-staff.html" TargetMode="External"/><Relationship Id="rId108" Type="http://schemas.openxmlformats.org/officeDocument/2006/relationships/hyperlink" Target="file:///C:/Users/balme/Downloads/MarketLineIC_UnitedKingdomBanks_060822.pdf" TargetMode="External"/><Relationship Id="rId124" Type="http://schemas.openxmlformats.org/officeDocument/2006/relationships/hyperlink" Target="https://howandwhat.net/ansoff-growth-matrix/" TargetMode="External"/><Relationship Id="rId129" Type="http://schemas.openxmlformats.org/officeDocument/2006/relationships/hyperlink" Target="https://www.santandercb.co.uk/news-articles/benefits-diversification" TargetMode="External"/><Relationship Id="rId54" Type="http://schemas.openxmlformats.org/officeDocument/2006/relationships/hyperlink" Target="https://www.barclays.co.uk/smart-investor/investments-explained/cash-and-bonds/introduction-to-investment-bonds-and-gilts/" TargetMode="External"/><Relationship Id="rId70" Type="http://schemas.openxmlformats.org/officeDocument/2006/relationships/hyperlink" Target="https://howandwhat.net/advantages-disadvantages-quantitative-research/" TargetMode="External"/><Relationship Id="rId75" Type="http://schemas.openxmlformats.org/officeDocument/2006/relationships/hyperlink" Target="https://www.equifax.co.uk/resources/loans-and-credit/seven-types-of-credit-provider.html" TargetMode="External"/><Relationship Id="rId91" Type="http://schemas.openxmlformats.org/officeDocument/2006/relationships/hyperlink" Target="https://www.about.hsbc.co.uk/" TargetMode="External"/><Relationship Id="rId96" Type="http://schemas.openxmlformats.org/officeDocument/2006/relationships/hyperlink" Target="https://www.researchgate.net/figure/Advantages-and-Disadvantages-of-Key-Research-Methods_tbl1_275041974" TargetMode="External"/><Relationship Id="rId140" Type="http://schemas.openxmlformats.org/officeDocument/2006/relationships/hyperlink" Target="https://www.ivoryresearch.com/library/dissertation-articles/disadvantages-of-secondary-research/" TargetMode="External"/><Relationship Id="rId145" Type="http://schemas.openxmlformats.org/officeDocument/2006/relationships/hyperlink" Target="https://www.ed.ac.uk/institute-academic-development/study-hub/learning-resources/literature-review"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7.png"/><Relationship Id="rId28" Type="http://schemas.openxmlformats.org/officeDocument/2006/relationships/hyperlink" Target="http://bethestrategicpm.com/a-lean-innovation-management-process-discovering-and-creating-value/" TargetMode="External"/><Relationship Id="rId49" Type="http://schemas.openxmlformats.org/officeDocument/2006/relationships/hyperlink" Target="https://link.springer.com/article/10.1007/s11747-021-00803-0" TargetMode="External"/><Relationship Id="rId114" Type="http://schemas.openxmlformats.org/officeDocument/2006/relationships/hyperlink" Target="https://www.money.co.uk/business-loans/ppc-latest?track=885109&amp;gclid=CjwKCAjwsMGYBhAEEiwAGUXJaffGfi4tzPSIjWpcLs7529L8KAGPeQT-7-8Wtu7BZ9wJFuaVMmunpRoC1L0QAvD_BwE" TargetMode="External"/><Relationship Id="rId119" Type="http://schemas.openxmlformats.org/officeDocument/2006/relationships/hyperlink" Target="https://www.natwest.com/current-accounts.html?intcam=PC_HP-P1-MTA-Generic-CA" TargetMode="External"/><Relationship Id="rId44" Type="http://schemas.openxmlformats.org/officeDocument/2006/relationships/chart" Target="charts/chart6.xml"/><Relationship Id="rId60" Type="http://schemas.openxmlformats.org/officeDocument/2006/relationships/hyperlink" Target="https://www.business-to-you.com/porter-generic-strategies-differentiation-cost-leadership-focus/" TargetMode="External"/><Relationship Id="rId65" Type="http://schemas.openxmlformats.org/officeDocument/2006/relationships/hyperlink" Target="https://bscholarly.com/advantages-and-disadvantages-of-quantitative-and-qualitative-research/" TargetMode="External"/><Relationship Id="rId81" Type="http://schemas.openxmlformats.org/officeDocument/2006/relationships/hyperlink" Target="https://expertprogrammanagement.com/2019/11/stp-marketing-model/" TargetMode="External"/><Relationship Id="rId86" Type="http://schemas.openxmlformats.org/officeDocument/2006/relationships/hyperlink" Target="https://www.smartinsights.com/marketing-planning/marketing-models/how-to-use-the-7ps-marketing-mix/" TargetMode="External"/><Relationship Id="rId130" Type="http://schemas.openxmlformats.org/officeDocument/2006/relationships/hyperlink" Target="https://www.forbes.com/uk/advisor/credit-cards/reviews/barclaycard-rewards-credit-card/" TargetMode="External"/><Relationship Id="rId135" Type="http://schemas.openxmlformats.org/officeDocument/2006/relationships/hyperlink" Target="https://library.up.ac.za/c.php?g=485435&amp;p=4425510" TargetMode="External"/><Relationship Id="rId151" Type="http://schemas.openxmlformats.org/officeDocument/2006/relationships/hyperlink" Target="https://www.campaignlive.co.uk/article/barclays-unveils-details-samuel-l-jackson-ad-campaign/146494" TargetMode="External"/><Relationship Id="rId13" Type="http://schemas.openxmlformats.org/officeDocument/2006/relationships/diagramData" Target="diagrams/data1.xml"/><Relationship Id="rId18" Type="http://schemas.openxmlformats.org/officeDocument/2006/relationships/diagramData" Target="diagrams/data2.xml"/><Relationship Id="rId39" Type="http://schemas.openxmlformats.org/officeDocument/2006/relationships/chart" Target="charts/chart1.xml"/><Relationship Id="rId109" Type="http://schemas.openxmlformats.org/officeDocument/2006/relationships/hyperlink" Target="https://www.mbaskool.com/marketing-mix/services/16814-hsbc.html" TargetMode="External"/><Relationship Id="rId34" Type="http://schemas.openxmlformats.org/officeDocument/2006/relationships/hyperlink" Target="https://www.oxfordreference.com/view/10.1093/acref/9780191792236.001.0001/acref-9780191792236-e-478" TargetMode="External"/><Relationship Id="rId50" Type="http://schemas.openxmlformats.org/officeDocument/2006/relationships/hyperlink" Target="https://www.fibonatix.com/resources/4-challenges-to-be-faced-and-overcome-when-entering-a-new-market/" TargetMode="External"/><Relationship Id="rId55" Type="http://schemas.openxmlformats.org/officeDocument/2006/relationships/hyperlink" Target="https://www.barclays.co.uk/content/dam/documents/business/manage-your-business/trending_now_fashion_insights.pdf" TargetMode="External"/><Relationship Id="rId76" Type="http://schemas.openxmlformats.org/officeDocument/2006/relationships/hyperlink" Target="https://www.fscs.org.uk/making-a-claim/customer-info/financial-protection/" TargetMode="External"/><Relationship Id="rId97" Type="http://schemas.openxmlformats.org/officeDocument/2006/relationships/hyperlink" Target="https://www.ft.com/content/136b079b-ab33-32cd-9caa-f77b97c76ac1" TargetMode="External"/><Relationship Id="rId104" Type="http://schemas.openxmlformats.org/officeDocument/2006/relationships/hyperlink" Target="https://www.lloydsbankinggroup.com/assets/pdfs/investors/annual-report/2021/2021-lbg-annual-report.pdf" TargetMode="External"/><Relationship Id="rId120" Type="http://schemas.openxmlformats.org/officeDocument/2006/relationships/hyperlink" Target="https://jobs.natwestgroup.com/pages/learning-and-development" TargetMode="External"/><Relationship Id="rId125" Type="http://schemas.openxmlformats.org/officeDocument/2006/relationships/hyperlink" Target="https://bethestrategicpm.com/ansoff-matrix-model-explanation-advantages-and-disadvantages/" TargetMode="External"/><Relationship Id="rId141" Type="http://schemas.openxmlformats.org/officeDocument/2006/relationships/hyperlink" Target="https://www.investopedia.com/how-to-choose-a-bank-5183999" TargetMode="External"/><Relationship Id="rId146" Type="http://schemas.openxmlformats.org/officeDocument/2006/relationships/hyperlink" Target="https://www.forbes.com/sites/forbesagencycouncil/2016/10/31/why-brand-image-matters-more-than-you-think/?sh=15c2c5e410b8" TargetMode="External"/><Relationship Id="rId7" Type="http://schemas.openxmlformats.org/officeDocument/2006/relationships/endnotes" Target="endnotes.xml"/><Relationship Id="rId71" Type="http://schemas.openxmlformats.org/officeDocument/2006/relationships/hyperlink" Target="https://howandwhat.net/advantages-disadvantages-convenience-sampling/" TargetMode="External"/><Relationship Id="rId92" Type="http://schemas.openxmlformats.org/officeDocument/2006/relationships/hyperlink" Target="https://library.soton.ac.uk/sash/primary-research" TargetMode="External"/><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image" Target="media/image8.jpeg"/><Relationship Id="rId40" Type="http://schemas.openxmlformats.org/officeDocument/2006/relationships/chart" Target="charts/chart2.xml"/><Relationship Id="rId45" Type="http://schemas.openxmlformats.org/officeDocument/2006/relationships/chart" Target="charts/chart7.xml"/><Relationship Id="rId66" Type="http://schemas.openxmlformats.org/officeDocument/2006/relationships/hyperlink" Target="https://moneyfacts.co.uk/news/banking/barclays-improves-its-overdraft-rate-for-customers/" TargetMode="External"/><Relationship Id="rId87" Type="http://schemas.openxmlformats.org/officeDocument/2006/relationships/hyperlink" Target="https://www.smartinsights.com/digital-marketing-strategy/customer-segmentation-targeting/segmentation-targeting-and-positioning/" TargetMode="External"/><Relationship Id="rId110" Type="http://schemas.openxmlformats.org/officeDocument/2006/relationships/hyperlink" Target="https://www.mbaskool.com/marketing-mix/services/16805-barclays.html" TargetMode="External"/><Relationship Id="rId115" Type="http://schemas.openxmlformats.org/officeDocument/2006/relationships/hyperlink" Target="https://moneytothemasses.com/using-credit/loans/sainsburys-bank-loans-review" TargetMode="External"/><Relationship Id="rId131" Type="http://schemas.openxmlformats.org/officeDocument/2006/relationships/hyperlink" Target="https://www.smartsurvey.co.uk/articles/10-advantages-of-online-surveys" TargetMode="External"/><Relationship Id="rId136" Type="http://schemas.openxmlformats.org/officeDocument/2006/relationships/hyperlink" Target="https://www.scribbr.com/working-with-sources/primary-and-secondary-sources/" TargetMode="External"/><Relationship Id="rId61" Type="http://schemas.openxmlformats.org/officeDocument/2006/relationships/hyperlink" Target="https://community.fico.com/s/blog-post/a5Q4w000000CvYUEA0/fico3143" TargetMode="External"/><Relationship Id="rId82" Type="http://schemas.openxmlformats.org/officeDocument/2006/relationships/hyperlink" Target="https://focusonforce.com/crm/what-is-crm-in-banking/" TargetMode="External"/><Relationship Id="rId152" Type="http://schemas.openxmlformats.org/officeDocument/2006/relationships/footer" Target="footer1.xml"/><Relationship Id="rId19" Type="http://schemas.openxmlformats.org/officeDocument/2006/relationships/diagramLayout" Target="diagrams/layout2.xml"/><Relationship Id="rId14" Type="http://schemas.openxmlformats.org/officeDocument/2006/relationships/diagramLayout" Target="diagrams/layout1.xml"/><Relationship Id="rId30" Type="http://schemas.openxmlformats.org/officeDocument/2006/relationships/hyperlink" Target="https://www.oxfordreference.com/view/10.1093/acref/9780191792236.001.0001/acref-9780191792236-e-518" TargetMode="External"/><Relationship Id="rId35" Type="http://schemas.openxmlformats.org/officeDocument/2006/relationships/hyperlink" Target="https://www.oxfordreference.com/view/10.1093/acref/9780191792236.001.0001/acref-9780191792236-e-474" TargetMode="External"/><Relationship Id="rId56" Type="http://schemas.openxmlformats.org/officeDocument/2006/relationships/hyperlink" Target="https://www.barclays.co.uk/current-accounts/blue-rewards/" TargetMode="External"/><Relationship Id="rId77" Type="http://schemas.openxmlformats.org/officeDocument/2006/relationships/hyperlink" Target="https://www.finextra.com/newsarticle/16088/hsbc-and-rbs-amongst-biggest-rd-spenders" TargetMode="External"/><Relationship Id="rId100" Type="http://schemas.openxmlformats.org/officeDocument/2006/relationships/hyperlink" Target="https://www.outboundengine.com/blog/customer-retention-marketing-vs-customer-acquisition-marketing/" TargetMode="External"/><Relationship Id="rId105" Type="http://schemas.openxmlformats.org/officeDocument/2006/relationships/hyperlink" Target="https://www.lloydsbank.com/private-banking/private-banking-services.html" TargetMode="External"/><Relationship Id="rId126" Type="http://schemas.openxmlformats.org/officeDocument/2006/relationships/hyperlink" Target="https://www.tutor2u.net/business/reference/ansoffs-matrix" TargetMode="External"/><Relationship Id="rId147" Type="http://schemas.openxmlformats.org/officeDocument/2006/relationships/hyperlink" Target="https://www.cim.co.uk/media/4772/7ps.pdf" TargetMode="External"/><Relationship Id="rId8" Type="http://schemas.openxmlformats.org/officeDocument/2006/relationships/image" Target="media/image2.png"/><Relationship Id="rId51" Type="http://schemas.openxmlformats.org/officeDocument/2006/relationships/hyperlink" Target="https://www.bankofengland.co.uk/about/history" TargetMode="External"/><Relationship Id="rId72" Type="http://schemas.openxmlformats.org/officeDocument/2006/relationships/hyperlink" Target="https://www.bankofengland.co.uk/-/media/boe/files/quarterly-bulletin/2010/evolution-of-the-uk-banking-system.pdf?la=en&amp;hash=1B96013BA769A71DD3E49FE4590FD8719DA767A1" TargetMode="External"/><Relationship Id="rId93" Type="http://schemas.openxmlformats.org/officeDocument/2006/relationships/hyperlink" Target="https://www.ibisworld.com/united-kingdom/industry-trends/biggest-industries-by-revenue/" TargetMode="External"/><Relationship Id="rId98" Type="http://schemas.openxmlformats.org/officeDocument/2006/relationships/hyperlink" Target="https://www.wealthengine.com/retail-banking-customer-segmentation/" TargetMode="External"/><Relationship Id="rId121" Type="http://schemas.openxmlformats.org/officeDocument/2006/relationships/hyperlink" Target="https://www.letslearnfinance.com/ansoff-matrix-advantages-and-disadvantages.html" TargetMode="External"/><Relationship Id="rId142" Type="http://schemas.openxmlformats.org/officeDocument/2006/relationships/hyperlink" Target="https://www.tennis365.com/tennis-news/emma-raducanu-hsbc-financial-literacy/" TargetMode="External"/><Relationship Id="rId3" Type="http://schemas.openxmlformats.org/officeDocument/2006/relationships/styles" Target="styles.xml"/><Relationship Id="rId25" Type="http://schemas.openxmlformats.org/officeDocument/2006/relationships/image" Target="media/image9.png"/><Relationship Id="rId46" Type="http://schemas.openxmlformats.org/officeDocument/2006/relationships/chart" Target="charts/chart8.xml"/><Relationship Id="rId67" Type="http://schemas.openxmlformats.org/officeDocument/2006/relationships/hyperlink" Target="https://moneyfacts.co.uk/news/banking/lloyds-and-tsb-announce-overdraft-changes/" TargetMode="External"/><Relationship Id="rId116" Type="http://schemas.openxmlformats.org/officeDocument/2006/relationships/hyperlink" Target="http://erepository.mkuit.ac.rw/bitstream/handle/123456789/246/An%20investigation%20into%20competitive%20intelligence%20practices%20and%20their%20effect%20on%20profitability%20of%20firms%20in%20the%20banking%20industry-%20A%20case%20of%20Equity%20Bank%20.pdf?sequence=1&amp;isAllowed=y" TargetMode="External"/><Relationship Id="rId137" Type="http://schemas.openxmlformats.org/officeDocument/2006/relationships/hyperlink" Target="https://www.processexcellencenetwork.com/innovation/columns/peter-drucker-on-sales-and-marketing" TargetMode="External"/><Relationship Id="rId20" Type="http://schemas.openxmlformats.org/officeDocument/2006/relationships/diagramQuickStyle" Target="diagrams/quickStyle2.xml"/><Relationship Id="rId41" Type="http://schemas.openxmlformats.org/officeDocument/2006/relationships/chart" Target="charts/chart3.xml"/><Relationship Id="rId62" Type="http://schemas.openxmlformats.org/officeDocument/2006/relationships/hyperlink" Target="https://corporatefinanceinstitute.com/resources/careers/companies/top-banks-in-the-uk/" TargetMode="External"/><Relationship Id="rId83" Type="http://schemas.openxmlformats.org/officeDocument/2006/relationships/hyperlink" Target="https://www.gobeyondpartners.com/our-thinking/banking-innovation-in-the-uk/" TargetMode="External"/><Relationship Id="rId88" Type="http://schemas.openxmlformats.org/officeDocument/2006/relationships/hyperlink" Target="https://www.investopedia.com/terms/c/cross-sell.asp" TargetMode="External"/><Relationship Id="rId111" Type="http://schemas.openxmlformats.org/officeDocument/2006/relationships/hyperlink" Target="https://www.mbaskool.com/business-concepts/marketing-and-strategy-terms/2550-ansoff-matrix.html" TargetMode="External"/><Relationship Id="rId132" Type="http://schemas.openxmlformats.org/officeDocument/2006/relationships/hyperlink" Target="https://www.smartsurvey.co.uk/articles/primary-research-methods" TargetMode="External"/><Relationship Id="rId153" Type="http://schemas.openxmlformats.org/officeDocument/2006/relationships/fontTable" Target="fontTable.xml"/><Relationship Id="rId15" Type="http://schemas.openxmlformats.org/officeDocument/2006/relationships/diagramQuickStyle" Target="diagrams/quickStyle1.xml"/><Relationship Id="rId36" Type="http://schemas.openxmlformats.org/officeDocument/2006/relationships/image" Target="media/image13.png"/><Relationship Id="rId57" Type="http://schemas.openxmlformats.org/officeDocument/2006/relationships/hyperlink" Target="https://www.bbc.co.uk/bitesize/guides/z9rn3k7/revision/7" TargetMode="External"/><Relationship Id="rId106" Type="http://schemas.openxmlformats.org/officeDocument/2006/relationships/hyperlink" Target="https://www.lloydsbank.com/textalerts.html" TargetMode="External"/><Relationship Id="rId127" Type="http://schemas.openxmlformats.org/officeDocument/2006/relationships/hyperlink" Target="https://gbrw.com/the-ansoff-matrix-gbrw-bank-strategy-guide-series-1/" TargetMode="External"/><Relationship Id="rId10" Type="http://schemas.openxmlformats.org/officeDocument/2006/relationships/image" Target="media/image4.png"/><Relationship Id="rId31" Type="http://schemas.openxmlformats.org/officeDocument/2006/relationships/hyperlink" Target="https://www.oxfordreference.com/view/10.1093/acref/9780191792236.001.0001/acref-9780191792236-e-481" TargetMode="External"/><Relationship Id="rId52" Type="http://schemas.openxmlformats.org/officeDocument/2006/relationships/hyperlink" Target="https://www.bankofengland.co.uk/knowledgebank/why-is-competition-important-for-banks" TargetMode="External"/><Relationship Id="rId73" Type="http://schemas.openxmlformats.org/officeDocument/2006/relationships/hyperlink" Target="https://www.mckinsey.com/industries/financial-services/our-insights/banking-matters/banking-operations-for-a-customer-centric-world" TargetMode="External"/><Relationship Id="rId78" Type="http://schemas.openxmlformats.org/officeDocument/2006/relationships/hyperlink" Target="https://futureofworking.com/14-advantages-and-disadvantages-of-cost-leadership-styles/" TargetMode="External"/><Relationship Id="rId94" Type="http://schemas.openxmlformats.org/officeDocument/2006/relationships/hyperlink" Target="https://www.ibisworld.com/united-kingdom/market-size/banks/" TargetMode="External"/><Relationship Id="rId99" Type="http://schemas.openxmlformats.org/officeDocument/2006/relationships/hyperlink" Target="https://diceus.com/crm-works-banks-complete-guide/" TargetMode="External"/><Relationship Id="rId101" Type="http://schemas.openxmlformats.org/officeDocument/2006/relationships/hyperlink" Target="https://www.forbes.com/sites/forbescoachescouncil/2020/06/18/delegation-the-8020-rule-reimagined-for-entrepreneurs/?sh=7dcccb163040" TargetMode="External"/><Relationship Id="rId122" Type="http://schemas.openxmlformats.org/officeDocument/2006/relationships/hyperlink" Target="https://www.marketingweek.com/rbs-natwest-launch-debit-card-loyalty-scheme/" TargetMode="External"/><Relationship Id="rId143" Type="http://schemas.openxmlformats.org/officeDocument/2006/relationships/hyperlink" Target="https://www.ama.org/the-definition-of-marketing-what-is-marketing/" TargetMode="External"/><Relationship Id="rId148" Type="http://schemas.openxmlformats.org/officeDocument/2006/relationships/hyperlink" Target="https://www.themsrgroup.com/customer-experience-management/importance-of-customer-satisfaction-in-banking/" TargetMode="External"/><Relationship Id="rId4" Type="http://schemas.openxmlformats.org/officeDocument/2006/relationships/settings" Target="settings.xml"/><Relationship Id="rId9" Type="http://schemas.openxmlformats.org/officeDocument/2006/relationships/image" Target="media/image3.png"/><Relationship Id="rId26" Type="http://schemas.openxmlformats.org/officeDocument/2006/relationships/image" Target="media/image10.png"/><Relationship Id="rId47" Type="http://schemas.openxmlformats.org/officeDocument/2006/relationships/chart" Target="charts/chart9.xml"/><Relationship Id="rId68" Type="http://schemas.openxmlformats.org/officeDocument/2006/relationships/hyperlink" Target="https://www.maparesearch.com/revealed-hsbcs-new-approach-segmentation/" TargetMode="External"/><Relationship Id="rId89" Type="http://schemas.openxmlformats.org/officeDocument/2006/relationships/hyperlink" Target="https://www.hsbc.co.uk/current-accounts/products/premier/" TargetMode="External"/><Relationship Id="rId112" Type="http://schemas.openxmlformats.org/officeDocument/2006/relationships/hyperlink" Target="https://panmore.com/sony-generic-strategy-intensive-growth-strategies" TargetMode="External"/><Relationship Id="rId133" Type="http://schemas.openxmlformats.org/officeDocument/2006/relationships/hyperlink" Target="https://www.statista.com/statistics/940560/number-of-customers-at-select-banks-in-the-united-kingdom/" TargetMode="External"/><Relationship Id="rId154" Type="http://schemas.openxmlformats.org/officeDocument/2006/relationships/glossaryDocument" Target="glossary/document.xml"/><Relationship Id="rId16" Type="http://schemas.openxmlformats.org/officeDocument/2006/relationships/diagramColors" Target="diagrams/colors1.xml"/><Relationship Id="rId37" Type="http://schemas.openxmlformats.org/officeDocument/2006/relationships/hyperlink" Target="https://www.oxfordreference.com/view/10.1093/acref/9780191792236.001.0001/acref-9780191792236-e-529" TargetMode="External"/><Relationship Id="rId58" Type="http://schemas.openxmlformats.org/officeDocument/2006/relationships/hyperlink" Target="https://www.bdc.ca/en/articles-tools/marketing-sales-export/marketing/small-business-marketing-know-customers" TargetMode="External"/><Relationship Id="rId79" Type="http://schemas.openxmlformats.org/officeDocument/2006/relationships/hyperlink" Target="https://www.insurancebusinessmag.com/uk/news/breaking-news/lloyds-banking-group-to-diversify-further-into-insurance--report-226509.aspx" TargetMode="External"/><Relationship Id="rId102" Type="http://schemas.openxmlformats.org/officeDocument/2006/relationships/hyperlink" Target="https://www.lloydsbankinggroup.com/assets/pdfs/investors/annual-report/2013-download-links/2013_lbg_annual_review.pdf" TargetMode="External"/><Relationship Id="rId123" Type="http://schemas.openxmlformats.org/officeDocument/2006/relationships/hyperlink" Target="https://onlinelibrary.wiley.com/doi/10.1111/ijmr.12244" TargetMode="External"/><Relationship Id="rId144" Type="http://schemas.openxmlformats.org/officeDocument/2006/relationships/hyperlink" Target="https://unblogdemarketing.files.wordpress.com/2014/01/barclays-discovering-customer-needs-through-market-research.pdf" TargetMode="External"/><Relationship Id="rId90" Type="http://schemas.openxmlformats.org/officeDocument/2006/relationships/hyperlink" Target="https://www.hsbc.com/who-we-are/purpose-values-and-strategy/our-strategy"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1. What is your age?</a:t>
            </a:r>
          </a:p>
        </c:rich>
      </c:tx>
      <c:layout>
        <c:manualLayout>
          <c:xMode val="edge"/>
          <c:yMode val="edge"/>
          <c:x val="0.29215444875777752"/>
          <c:y val="2.924602281857624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your 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078-4375-A0CE-DEEE7A60F17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078-4375-A0CE-DEEE7A60F17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078-4375-A0CE-DEEE7A60F17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078-4375-A0CE-DEEE7A60F17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078-4375-A0CE-DEEE7A60F17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Sheet1!$A$2:$A$6</c:f>
              <c:strCache>
                <c:ptCount val="4"/>
                <c:pt idx="0">
                  <c:v>30-40</c:v>
                </c:pt>
                <c:pt idx="1">
                  <c:v>40-50</c:v>
                </c:pt>
                <c:pt idx="2">
                  <c:v>50-60</c:v>
                </c:pt>
                <c:pt idx="3">
                  <c:v>60+</c:v>
                </c:pt>
              </c:strCache>
            </c:strRef>
          </c:cat>
          <c:val>
            <c:numRef>
              <c:f>Sheet1!$B$2:$B$6</c:f>
              <c:numCache>
                <c:formatCode>General</c:formatCode>
                <c:ptCount val="5"/>
                <c:pt idx="0">
                  <c:v>28</c:v>
                </c:pt>
                <c:pt idx="1">
                  <c:v>11</c:v>
                </c:pt>
                <c:pt idx="2">
                  <c:v>9</c:v>
                </c:pt>
                <c:pt idx="3">
                  <c:v>2</c:v>
                </c:pt>
              </c:numCache>
            </c:numRef>
          </c:val>
          <c:extLst>
            <c:ext xmlns:c16="http://schemas.microsoft.com/office/drawing/2014/chart" uri="{C3380CC4-5D6E-409C-BE32-E72D297353CC}">
              <c16:uniqueId val="{00000000-D71E-4C33-8CBC-EF92988EFB10}"/>
            </c:ext>
          </c:extLst>
        </c:ser>
        <c:dLbls>
          <c:dLblPos val="ctr"/>
          <c:showLegendKey val="0"/>
          <c:showVal val="1"/>
          <c:showCatName val="0"/>
          <c:showSerName val="0"/>
          <c:showPercent val="0"/>
          <c:showBubbleSize val="0"/>
          <c:showLeaderLines val="0"/>
        </c:dLbls>
        <c:firstSliceAng val="0"/>
      </c:pieChart>
      <c:spPr>
        <a:noFill/>
        <a:ln>
          <a:noFill/>
        </a:ln>
        <a:effectLst/>
      </c:spPr>
    </c:plotArea>
    <c:legend>
      <c:legendPos val="r"/>
      <c:legendEntry>
        <c:idx val="4"/>
        <c:delete val="1"/>
      </c:legendEntry>
      <c:layout>
        <c:manualLayout>
          <c:xMode val="edge"/>
          <c:yMode val="edge"/>
          <c:x val="0.81840413660867239"/>
          <c:y val="0.26219283303872731"/>
          <c:w val="0.11949783722144511"/>
          <c:h val="0.6183692752691626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2.</a:t>
            </a:r>
            <a:r>
              <a:rPr lang="en-GB" baseline="0"/>
              <a:t> What is your gender?</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Male</c:v>
                </c:pt>
              </c:strCache>
            </c:strRef>
          </c:tx>
          <c:spPr>
            <a:solidFill>
              <a:schemeClr val="accent1">
                <a:alpha val="85000"/>
              </a:schemeClr>
            </a:solidFill>
            <a:ln w="9525" cap="flat" cmpd="sng" algn="ctr">
              <a:solidFill>
                <a:schemeClr val="lt1">
                  <a:alpha val="50000"/>
                </a:schemeClr>
              </a:solidFill>
              <a:round/>
            </a:ln>
            <a:effectLst/>
          </c:spPr>
          <c:invertIfNegative val="0"/>
          <c:dLbls>
            <c:dLbl>
              <c:idx val="0"/>
              <c:tx>
                <c:rich>
                  <a:bodyPr/>
                  <a:lstStyle/>
                  <a:p>
                    <a:fld id="{BE216ACD-AB4E-4EDB-8E3E-5A9E6F791CA9}" type="CATEGORYNAME">
                      <a:rPr lang="en-US"/>
                      <a:pPr/>
                      <a:t>[CATEGORY NAME]</a:t>
                    </a:fld>
                    <a:r>
                      <a:rPr lang="en-US" baseline="0"/>
                      <a:t>; 54%</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6C60-460F-8424-99CD642572BB}"/>
                </c:ext>
              </c:extLst>
            </c:dLbl>
            <c:spPr>
              <a:solidFill>
                <a:sysClr val="windowText" lastClr="000000">
                  <a:lumMod val="65000"/>
                  <a:lumOff val="35000"/>
                  <a:alpha val="75000"/>
                </a:sysClr>
              </a:solidFill>
              <a:ln>
                <a:no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Sheet1!$A$2:$A$3</c:f>
              <c:strCache>
                <c:ptCount val="2"/>
                <c:pt idx="0">
                  <c:v>Male</c:v>
                </c:pt>
                <c:pt idx="1">
                  <c:v>Female</c:v>
                </c:pt>
              </c:strCache>
            </c:strRef>
          </c:cat>
          <c:val>
            <c:numRef>
              <c:f>Sheet1!$B$2:$B$3</c:f>
              <c:numCache>
                <c:formatCode>General</c:formatCode>
                <c:ptCount val="2"/>
                <c:pt idx="0">
                  <c:v>27</c:v>
                </c:pt>
              </c:numCache>
            </c:numRef>
          </c:val>
          <c:extLst>
            <c:ext xmlns:c16="http://schemas.microsoft.com/office/drawing/2014/chart" uri="{C3380CC4-5D6E-409C-BE32-E72D297353CC}">
              <c16:uniqueId val="{00000000-6C60-460F-8424-99CD642572BB}"/>
            </c:ext>
          </c:extLst>
        </c:ser>
        <c:ser>
          <c:idx val="1"/>
          <c:order val="1"/>
          <c:tx>
            <c:strRef>
              <c:f>Sheet1!$C$1</c:f>
              <c:strCache>
                <c:ptCount val="1"/>
                <c:pt idx="0">
                  <c:v>Female</c:v>
                </c:pt>
              </c:strCache>
            </c:strRef>
          </c:tx>
          <c:spPr>
            <a:solidFill>
              <a:schemeClr val="accent2">
                <a:alpha val="85000"/>
              </a:schemeClr>
            </a:solidFill>
            <a:ln w="9525" cap="flat" cmpd="sng" algn="ctr">
              <a:solidFill>
                <a:schemeClr val="lt1">
                  <a:alpha val="50000"/>
                </a:schemeClr>
              </a:solidFill>
              <a:round/>
            </a:ln>
            <a:effectLst/>
          </c:spPr>
          <c:invertIfNegative val="0"/>
          <c:dLbls>
            <c:dLbl>
              <c:idx val="1"/>
              <c:tx>
                <c:rich>
                  <a:bodyPr/>
                  <a:lstStyle/>
                  <a:p>
                    <a:fld id="{55927B3F-5424-4501-9F69-CAA5E120BC74}" type="CATEGORYNAME">
                      <a:rPr lang="en-US"/>
                      <a:pPr/>
                      <a:t>[CATEGORY NAME]</a:t>
                    </a:fld>
                    <a:r>
                      <a:rPr lang="en-US" baseline="0"/>
                      <a:t>; 46%</a:t>
                    </a:r>
                  </a:p>
                </c:rich>
              </c:tx>
              <c:dLblPos val="outEnd"/>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A-6C60-460F-8424-99CD642572BB}"/>
                </c:ext>
              </c:extLst>
            </c:dLbl>
            <c:spPr>
              <a:solidFill>
                <a:sysClr val="windowText" lastClr="000000">
                  <a:lumMod val="65000"/>
                  <a:lumOff val="35000"/>
                  <a:alpha val="75000"/>
                </a:sysClr>
              </a:solidFill>
              <a:ln>
                <a:no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Sheet1!$A$2:$A$3</c:f>
              <c:strCache>
                <c:ptCount val="2"/>
                <c:pt idx="0">
                  <c:v>Male</c:v>
                </c:pt>
                <c:pt idx="1">
                  <c:v>Female</c:v>
                </c:pt>
              </c:strCache>
            </c:strRef>
          </c:cat>
          <c:val>
            <c:numRef>
              <c:f>Sheet1!$C$2:$C$3</c:f>
              <c:numCache>
                <c:formatCode>General</c:formatCode>
                <c:ptCount val="2"/>
                <c:pt idx="1">
                  <c:v>23</c:v>
                </c:pt>
              </c:numCache>
            </c:numRef>
          </c:val>
          <c:extLst>
            <c:ext xmlns:c16="http://schemas.microsoft.com/office/drawing/2014/chart" uri="{C3380CC4-5D6E-409C-BE32-E72D297353CC}">
              <c16:uniqueId val="{00000003-6C60-460F-8424-99CD642572BB}"/>
            </c:ext>
          </c:extLst>
        </c:ser>
        <c:dLbls>
          <c:showLegendKey val="0"/>
          <c:showVal val="0"/>
          <c:showCatName val="0"/>
          <c:showSerName val="0"/>
          <c:showPercent val="0"/>
          <c:showBubbleSize val="0"/>
        </c:dLbls>
        <c:gapWidth val="65"/>
        <c:axId val="287921280"/>
        <c:axId val="287921696"/>
      </c:barChart>
      <c:catAx>
        <c:axId val="28792128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87921696"/>
        <c:crosses val="autoZero"/>
        <c:auto val="1"/>
        <c:lblAlgn val="ctr"/>
        <c:lblOffset val="100"/>
        <c:noMultiLvlLbl val="0"/>
      </c:catAx>
      <c:valAx>
        <c:axId val="287921696"/>
        <c:scaling>
          <c:orientation val="minMax"/>
          <c:max val="50"/>
          <c:min val="0"/>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87921280"/>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3. How long have you been a bank customer in the United Kingdom?</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3. How long have you been a bank customer in the United Kingdom?</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Pt>
            <c:idx val="0"/>
            <c:invertIfNegative val="0"/>
            <c:bubble3D val="0"/>
            <c:spPr>
              <a:solidFill>
                <a:schemeClr val="accent4">
                  <a:lumMod val="40000"/>
                  <a:lumOff val="60000"/>
                </a:schemeClr>
              </a:solidFill>
              <a:ln w="9525" cap="flat" cmpd="sng" algn="ctr">
                <a:solidFill>
                  <a:schemeClr val="accent1">
                    <a:lumMod val="75000"/>
                  </a:schemeClr>
                </a:solidFill>
                <a:round/>
              </a:ln>
              <a:effectLst/>
              <a:sp3d contourW="9525">
                <a:contourClr>
                  <a:schemeClr val="accent1">
                    <a:lumMod val="75000"/>
                  </a:schemeClr>
                </a:contourClr>
              </a:sp3d>
            </c:spPr>
            <c:extLst>
              <c:ext xmlns:c16="http://schemas.microsoft.com/office/drawing/2014/chart" uri="{C3380CC4-5D6E-409C-BE32-E72D297353CC}">
                <c16:uniqueId val="{00000006-7EE1-42AB-88F8-C66EB651EA38}"/>
              </c:ext>
            </c:extLst>
          </c:dPt>
          <c:dPt>
            <c:idx val="1"/>
            <c:invertIfNegative val="0"/>
            <c:bubble3D val="0"/>
            <c:spPr>
              <a:solidFill>
                <a:srgbClr val="FFC000"/>
              </a:solidFill>
              <a:ln w="9525" cap="flat" cmpd="sng" algn="ctr">
                <a:solidFill>
                  <a:schemeClr val="accent1">
                    <a:lumMod val="75000"/>
                  </a:schemeClr>
                </a:solidFill>
                <a:round/>
              </a:ln>
              <a:effectLst/>
              <a:sp3d contourW="9525">
                <a:contourClr>
                  <a:schemeClr val="accent1">
                    <a:lumMod val="75000"/>
                  </a:schemeClr>
                </a:contourClr>
              </a:sp3d>
            </c:spPr>
            <c:extLst>
              <c:ext xmlns:c16="http://schemas.microsoft.com/office/drawing/2014/chart" uri="{C3380CC4-5D6E-409C-BE32-E72D297353CC}">
                <c16:uniqueId val="{00000005-7EE1-42AB-88F8-C66EB651EA38}"/>
              </c:ext>
            </c:extLst>
          </c:dPt>
          <c:dPt>
            <c:idx val="2"/>
            <c:invertIfNegative val="0"/>
            <c:bubble3D val="0"/>
            <c:spPr>
              <a:solidFill>
                <a:srgbClr val="FFFF00"/>
              </a:solidFill>
              <a:ln w="9525" cap="flat" cmpd="sng" algn="ctr">
                <a:solidFill>
                  <a:schemeClr val="accent1">
                    <a:lumMod val="75000"/>
                  </a:schemeClr>
                </a:solidFill>
                <a:round/>
              </a:ln>
              <a:effectLst/>
              <a:sp3d contourW="9525">
                <a:contourClr>
                  <a:schemeClr val="accent1">
                    <a:lumMod val="75000"/>
                  </a:schemeClr>
                </a:contourClr>
              </a:sp3d>
            </c:spPr>
            <c:extLst>
              <c:ext xmlns:c16="http://schemas.microsoft.com/office/drawing/2014/chart" uri="{C3380CC4-5D6E-409C-BE32-E72D297353CC}">
                <c16:uniqueId val="{00000004-7EE1-42AB-88F8-C66EB651EA38}"/>
              </c:ext>
            </c:extLst>
          </c:dPt>
          <c:dPt>
            <c:idx val="3"/>
            <c:invertIfNegative val="0"/>
            <c:bubble3D val="0"/>
            <c:spPr>
              <a:solidFill>
                <a:srgbClr val="00B050"/>
              </a:solidFill>
              <a:ln w="9525" cap="flat" cmpd="sng" algn="ctr">
                <a:solidFill>
                  <a:schemeClr val="accent1">
                    <a:lumMod val="75000"/>
                  </a:schemeClr>
                </a:solidFill>
                <a:round/>
              </a:ln>
              <a:effectLst/>
              <a:sp3d contourW="9525">
                <a:contourClr>
                  <a:schemeClr val="accent1">
                    <a:lumMod val="75000"/>
                  </a:schemeClr>
                </a:contourClr>
              </a:sp3d>
            </c:spPr>
            <c:extLst>
              <c:ext xmlns:c16="http://schemas.microsoft.com/office/drawing/2014/chart" uri="{C3380CC4-5D6E-409C-BE32-E72D297353CC}">
                <c16:uniqueId val="{00000003-7EE1-42AB-88F8-C66EB651EA38}"/>
              </c:ext>
            </c:extLst>
          </c:dPt>
          <c:dLbls>
            <c:dLbl>
              <c:idx val="0"/>
              <c:tx>
                <c:rich>
                  <a:bodyPr/>
                  <a:lstStyle/>
                  <a:p>
                    <a:r>
                      <a:rPr lang="en-US"/>
                      <a:t>8%</a:t>
                    </a:r>
                  </a:p>
                </c:rich>
              </c:tx>
              <c:showLegendKey val="0"/>
              <c:showVal val="0"/>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6-7EE1-42AB-88F8-C66EB651EA38}"/>
                </c:ext>
              </c:extLst>
            </c:dLbl>
            <c:dLbl>
              <c:idx val="1"/>
              <c:tx>
                <c:rich>
                  <a:bodyPr/>
                  <a:lstStyle/>
                  <a:p>
                    <a:r>
                      <a:rPr lang="en-US"/>
                      <a:t>24%</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7EE1-42AB-88F8-C66EB651EA38}"/>
                </c:ext>
              </c:extLst>
            </c:dLbl>
            <c:dLbl>
              <c:idx val="2"/>
              <c:tx>
                <c:rich>
                  <a:bodyPr/>
                  <a:lstStyle/>
                  <a:p>
                    <a:r>
                      <a:rPr lang="en-US"/>
                      <a:t>18%</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7EE1-42AB-88F8-C66EB651EA38}"/>
                </c:ext>
              </c:extLst>
            </c:dLbl>
            <c:dLbl>
              <c:idx val="3"/>
              <c:tx>
                <c:rich>
                  <a:bodyPr/>
                  <a:lstStyle/>
                  <a:p>
                    <a:r>
                      <a:rPr lang="en-US"/>
                      <a:t>50%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7EE1-42AB-88F8-C66EB651EA3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Less than 1 year</c:v>
                </c:pt>
                <c:pt idx="1">
                  <c:v>1-5 years</c:v>
                </c:pt>
                <c:pt idx="2">
                  <c:v>5-10 years</c:v>
                </c:pt>
                <c:pt idx="3">
                  <c:v>More than 10 years</c:v>
                </c:pt>
              </c:strCache>
            </c:strRef>
          </c:cat>
          <c:val>
            <c:numRef>
              <c:f>Sheet1!$B$2:$B$5</c:f>
              <c:numCache>
                <c:formatCode>General</c:formatCode>
                <c:ptCount val="4"/>
                <c:pt idx="0">
                  <c:v>4</c:v>
                </c:pt>
                <c:pt idx="1">
                  <c:v>12</c:v>
                </c:pt>
                <c:pt idx="2">
                  <c:v>9</c:v>
                </c:pt>
                <c:pt idx="3">
                  <c:v>25</c:v>
                </c:pt>
              </c:numCache>
            </c:numRef>
          </c:val>
          <c:extLst>
            <c:ext xmlns:c16="http://schemas.microsoft.com/office/drawing/2014/chart" uri="{C3380CC4-5D6E-409C-BE32-E72D297353CC}">
              <c16:uniqueId val="{00000000-7EE1-42AB-88F8-C66EB651EA38}"/>
            </c:ext>
          </c:extLst>
        </c:ser>
        <c:dLbls>
          <c:showLegendKey val="0"/>
          <c:showVal val="1"/>
          <c:showCatName val="0"/>
          <c:showSerName val="0"/>
          <c:showPercent val="0"/>
          <c:showBubbleSize val="0"/>
        </c:dLbls>
        <c:gapWidth val="65"/>
        <c:shape val="box"/>
        <c:axId val="617063071"/>
        <c:axId val="617070143"/>
        <c:axId val="0"/>
      </c:bar3DChart>
      <c:catAx>
        <c:axId val="61706307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17070143"/>
        <c:crosses val="autoZero"/>
        <c:auto val="1"/>
        <c:lblAlgn val="ctr"/>
        <c:lblOffset val="100"/>
        <c:noMultiLvlLbl val="0"/>
      </c:catAx>
      <c:valAx>
        <c:axId val="61707014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17063071"/>
        <c:crosses val="autoZero"/>
        <c:crossBetween val="between"/>
      </c:valAx>
      <c:spPr>
        <a:noFill/>
        <a:ln>
          <a:noFill/>
        </a:ln>
        <a:effectLst/>
      </c:spPr>
    </c:plotArea>
    <c:legend>
      <c:legendPos val="r"/>
      <c:layout>
        <c:manualLayout>
          <c:xMode val="edge"/>
          <c:yMode val="edge"/>
          <c:x val="0.79518099300087475"/>
          <c:y val="0.30446319210098738"/>
          <c:w val="0.20250419218431029"/>
          <c:h val="0.6210336207974002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b="1" i="0" u="none" strike="noStrike" baseline="0">
                <a:solidFill>
                  <a:sysClr val="windowText" lastClr="000000"/>
                </a:solidFill>
                <a:effectLst/>
              </a:rPr>
              <a:t>4. Does your bank have a positive brand image?</a:t>
            </a:r>
            <a:endParaRPr lang="en-US" sz="1600" b="1">
              <a:solidFill>
                <a:sysClr val="windowText" lastClr="000000"/>
              </a:solidFill>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rgbClr val="C00000"/>
            </a:solidFill>
            <a:ln w="9525" cap="flat" cmpd="sng" algn="ctr">
              <a:solidFill>
                <a:schemeClr val="lt1">
                  <a:alpha val="50000"/>
                </a:schemeClr>
              </a:solidFill>
              <a:round/>
            </a:ln>
            <a:effectLst/>
          </c:spPr>
          <c:invertIfNegative val="0"/>
          <c:dLbls>
            <c:spPr>
              <a:solidFill>
                <a:schemeClr val="accent1"/>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trendline>
            <c:spPr>
              <a:ln w="19050" cap="rnd">
                <a:solidFill>
                  <a:schemeClr val="accent1"/>
                </a:solidFill>
              </a:ln>
              <a:effectLst/>
            </c:spPr>
            <c:trendlineType val="movingAvg"/>
            <c:period val="2"/>
            <c:dispRSqr val="0"/>
            <c:dispEq val="0"/>
          </c:trendline>
          <c:cat>
            <c:strRef>
              <c:f>Sheet1!$A$2:$A$11</c:f>
              <c:strCache>
                <c:ptCount val="10"/>
                <c:pt idx="0">
                  <c:v>Not at all likely 1</c:v>
                </c:pt>
                <c:pt idx="1">
                  <c:v>2</c:v>
                </c:pt>
                <c:pt idx="2">
                  <c:v>3</c:v>
                </c:pt>
                <c:pt idx="3">
                  <c:v>4</c:v>
                </c:pt>
                <c:pt idx="4">
                  <c:v>5</c:v>
                </c:pt>
                <c:pt idx="5">
                  <c:v>6</c:v>
                </c:pt>
                <c:pt idx="6">
                  <c:v>7</c:v>
                </c:pt>
                <c:pt idx="7">
                  <c:v>8</c:v>
                </c:pt>
                <c:pt idx="8">
                  <c:v>9</c:v>
                </c:pt>
                <c:pt idx="9">
                  <c:v>Extremely likely 10</c:v>
                </c:pt>
              </c:strCache>
            </c:strRef>
          </c:cat>
          <c:val>
            <c:numRef>
              <c:f>Sheet1!$B$2:$B$11</c:f>
              <c:numCache>
                <c:formatCode>General</c:formatCode>
                <c:ptCount val="10"/>
                <c:pt idx="0">
                  <c:v>2</c:v>
                </c:pt>
                <c:pt idx="1">
                  <c:v>0</c:v>
                </c:pt>
                <c:pt idx="2">
                  <c:v>0</c:v>
                </c:pt>
                <c:pt idx="3">
                  <c:v>3</c:v>
                </c:pt>
                <c:pt idx="4">
                  <c:v>3</c:v>
                </c:pt>
                <c:pt idx="5">
                  <c:v>6</c:v>
                </c:pt>
                <c:pt idx="6">
                  <c:v>9</c:v>
                </c:pt>
                <c:pt idx="7">
                  <c:v>4</c:v>
                </c:pt>
                <c:pt idx="8">
                  <c:v>8</c:v>
                </c:pt>
                <c:pt idx="9">
                  <c:v>15</c:v>
                </c:pt>
              </c:numCache>
            </c:numRef>
          </c:val>
          <c:extLst>
            <c:ext xmlns:c16="http://schemas.microsoft.com/office/drawing/2014/chart" uri="{C3380CC4-5D6E-409C-BE32-E72D297353CC}">
              <c16:uniqueId val="{00000001-84BD-445F-862C-9F5B30AA8BB5}"/>
            </c:ext>
          </c:extLst>
        </c:ser>
        <c:dLbls>
          <c:dLblPos val="outEnd"/>
          <c:showLegendKey val="0"/>
          <c:showVal val="1"/>
          <c:showCatName val="0"/>
          <c:showSerName val="0"/>
          <c:showPercent val="0"/>
          <c:showBubbleSize val="0"/>
        </c:dLbls>
        <c:gapWidth val="65"/>
        <c:axId val="730763311"/>
        <c:axId val="730759567"/>
      </c:barChart>
      <c:catAx>
        <c:axId val="730763311"/>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30759567"/>
        <c:crosses val="autoZero"/>
        <c:auto val="1"/>
        <c:lblAlgn val="ctr"/>
        <c:lblOffset val="100"/>
        <c:noMultiLvlLbl val="0"/>
      </c:catAx>
      <c:valAx>
        <c:axId val="730759567"/>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30763311"/>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5. Does your bank offer competitive service charges?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area3DChart>
        <c:grouping val="stacked"/>
        <c:varyColors val="0"/>
        <c:ser>
          <c:idx val="0"/>
          <c:order val="0"/>
          <c:tx>
            <c:strRef>
              <c:f>Sheet1!$B$1</c:f>
              <c:strCache>
                <c:ptCount val="1"/>
                <c:pt idx="0">
                  <c:v>5. Does your bank offer competitive service charges?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cat>
            <c:strRef>
              <c:f>Sheet1!$A$2:$A$4</c:f>
              <c:strCache>
                <c:ptCount val="3"/>
                <c:pt idx="0">
                  <c:v>Yes</c:v>
                </c:pt>
                <c:pt idx="1">
                  <c:v>No</c:v>
                </c:pt>
                <c:pt idx="2">
                  <c:v>May be</c:v>
                </c:pt>
              </c:strCache>
            </c:strRef>
          </c:cat>
          <c:val>
            <c:numRef>
              <c:f>Sheet1!$B$2:$B$4</c:f>
              <c:numCache>
                <c:formatCode>General</c:formatCode>
                <c:ptCount val="3"/>
                <c:pt idx="0">
                  <c:v>15</c:v>
                </c:pt>
                <c:pt idx="1">
                  <c:v>11</c:v>
                </c:pt>
                <c:pt idx="2">
                  <c:v>24</c:v>
                </c:pt>
              </c:numCache>
            </c:numRef>
          </c:val>
          <c:extLst>
            <c:ext xmlns:c16="http://schemas.microsoft.com/office/drawing/2014/chart" uri="{C3380CC4-5D6E-409C-BE32-E72D297353CC}">
              <c16:uniqueId val="{00000000-2716-4F20-9FC8-86871F5616A3}"/>
            </c:ext>
          </c:extLst>
        </c:ser>
        <c:dLbls>
          <c:showLegendKey val="0"/>
          <c:showVal val="0"/>
          <c:showCatName val="0"/>
          <c:showSerName val="0"/>
          <c:showPercent val="0"/>
          <c:showBubbleSize val="0"/>
        </c:dLbls>
        <c:axId val="602552079"/>
        <c:axId val="602549583"/>
        <c:axId val="0"/>
      </c:area3DChart>
      <c:catAx>
        <c:axId val="602552079"/>
        <c:scaling>
          <c:orientation val="minMax"/>
        </c:scaling>
        <c:delete val="0"/>
        <c:axPos val="b"/>
        <c:numFmt formatCode="General" sourceLinked="1"/>
        <c:majorTickMark val="out"/>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549583"/>
        <c:crosses val="autoZero"/>
        <c:auto val="1"/>
        <c:lblAlgn val="ctr"/>
        <c:lblOffset val="100"/>
        <c:noMultiLvlLbl val="0"/>
      </c:catAx>
      <c:valAx>
        <c:axId val="602549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552079"/>
        <c:crosses val="autoZero"/>
        <c:crossBetween val="midCat"/>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solidFill>
          <a:schemeClr val="accent3">
            <a:lumMod val="40000"/>
            <a:lumOff val="6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6. What is the first thing that comes to your mind when you think of your bank? </c:v>
                </c:pt>
              </c:strCache>
            </c:strRef>
          </c:tx>
          <c:spPr>
            <a:solidFill>
              <a:srgbClr val="00B050"/>
            </a:solidFill>
            <a:ln>
              <a:noFill/>
            </a:ln>
            <a:effectLst>
              <a:outerShdw blurRad="57150" dist="19050" dir="5400000" algn="ctr" rotWithShape="0">
                <a:srgbClr val="000000">
                  <a:alpha val="63000"/>
                </a:srgbClr>
              </a:outerShdw>
            </a:effectLst>
            <a:sp3d/>
          </c:spPr>
          <c:invertIfNegative val="0"/>
          <c:dPt>
            <c:idx val="1"/>
            <c:invertIfNegative val="0"/>
            <c:bubble3D val="0"/>
            <c:spPr>
              <a:solidFill>
                <a:srgbClr val="FFFF00"/>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4-866D-4E08-A053-4932354A593F}"/>
              </c:ext>
            </c:extLst>
          </c:dPt>
          <c:dPt>
            <c:idx val="2"/>
            <c:invertIfNegative val="0"/>
            <c:bubble3D val="0"/>
            <c:spPr>
              <a:solidFill>
                <a:schemeClr val="accent1">
                  <a:lumMod val="60000"/>
                  <a:lumOff val="40000"/>
                </a:schemeClr>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866D-4E08-A053-4932354A593F}"/>
              </c:ext>
            </c:extLst>
          </c:dPt>
          <c:dPt>
            <c:idx val="3"/>
            <c:invertIfNegative val="0"/>
            <c:bubble3D val="0"/>
            <c:spPr>
              <a:solidFill>
                <a:schemeClr val="accent4">
                  <a:lumMod val="75000"/>
                </a:schemeClr>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866D-4E08-A053-4932354A593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Customer service</c:v>
                </c:pt>
                <c:pt idx="1">
                  <c:v>Core banking</c:v>
                </c:pt>
                <c:pt idx="2">
                  <c:v>Personalized service</c:v>
                </c:pt>
                <c:pt idx="3">
                  <c:v>Broad branch network</c:v>
                </c:pt>
              </c:strCache>
            </c:strRef>
          </c:cat>
          <c:val>
            <c:numRef>
              <c:f>Sheet1!$B$2:$B$5</c:f>
              <c:numCache>
                <c:formatCode>General</c:formatCode>
                <c:ptCount val="4"/>
                <c:pt idx="0">
                  <c:v>21</c:v>
                </c:pt>
                <c:pt idx="1">
                  <c:v>9</c:v>
                </c:pt>
                <c:pt idx="2">
                  <c:v>6</c:v>
                </c:pt>
                <c:pt idx="3">
                  <c:v>14</c:v>
                </c:pt>
              </c:numCache>
            </c:numRef>
          </c:val>
          <c:extLst>
            <c:ext xmlns:c16="http://schemas.microsoft.com/office/drawing/2014/chart" uri="{C3380CC4-5D6E-409C-BE32-E72D297353CC}">
              <c16:uniqueId val="{00000000-866D-4E08-A053-4932354A593F}"/>
            </c:ext>
          </c:extLst>
        </c:ser>
        <c:dLbls>
          <c:showLegendKey val="0"/>
          <c:showVal val="1"/>
          <c:showCatName val="0"/>
          <c:showSerName val="0"/>
          <c:showPercent val="0"/>
          <c:showBubbleSize val="0"/>
        </c:dLbls>
        <c:gapWidth val="150"/>
        <c:shape val="box"/>
        <c:axId val="515582336"/>
        <c:axId val="515584832"/>
        <c:axId val="0"/>
      </c:bar3DChart>
      <c:catAx>
        <c:axId val="5155823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5584832"/>
        <c:crosses val="autoZero"/>
        <c:auto val="1"/>
        <c:lblAlgn val="ctr"/>
        <c:lblOffset val="100"/>
        <c:noMultiLvlLbl val="0"/>
      </c:catAx>
      <c:valAx>
        <c:axId val="515584832"/>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5582336"/>
        <c:crosses val="autoZero"/>
        <c:crossBetween val="between"/>
      </c:valAx>
      <c:spPr>
        <a:noFill/>
        <a:ln>
          <a:noFill/>
        </a:ln>
        <a:effectLst/>
      </c:spPr>
    </c:plotArea>
    <c:legend>
      <c:legendPos val="r"/>
      <c:layout>
        <c:manualLayout>
          <c:xMode val="edge"/>
          <c:yMode val="edge"/>
          <c:x val="0.77255236160936802"/>
          <c:y val="0.31993771016141154"/>
          <c:w val="0.21355865027565007"/>
          <c:h val="0.4934637564603711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7. Do you use the service of alternative banks?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E827-498A-A007-504D291472F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827-498A-A007-504D291472F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Sheet1!$A$2:$A$3</c:f>
              <c:strCache>
                <c:ptCount val="2"/>
                <c:pt idx="0">
                  <c:v>Yes</c:v>
                </c:pt>
                <c:pt idx="1">
                  <c:v>No</c:v>
                </c:pt>
              </c:strCache>
            </c:strRef>
          </c:cat>
          <c:val>
            <c:numRef>
              <c:f>Sheet1!$B$2:$B$3</c:f>
              <c:numCache>
                <c:formatCode>General</c:formatCode>
                <c:ptCount val="2"/>
                <c:pt idx="0">
                  <c:v>32</c:v>
                </c:pt>
                <c:pt idx="1">
                  <c:v>18</c:v>
                </c:pt>
              </c:numCache>
            </c:numRef>
          </c:val>
          <c:extLst>
            <c:ext xmlns:c16="http://schemas.microsoft.com/office/drawing/2014/chart" uri="{C3380CC4-5D6E-409C-BE32-E72D297353CC}">
              <c16:uniqueId val="{00000000-E827-498A-A007-504D291472F4}"/>
            </c:ext>
          </c:extLst>
        </c:ser>
        <c:dLbls>
          <c:showLegendKey val="0"/>
          <c:showVal val="0"/>
          <c:showCatName val="0"/>
          <c:showSerName val="0"/>
          <c:showPercent val="0"/>
          <c:showBubbleSize val="0"/>
          <c:showLeaderLines val="0"/>
        </c:dLbls>
        <c:firstSliceAng val="0"/>
        <c:holeSize val="50"/>
      </c:doughnutChart>
      <c:spPr>
        <a:noFill/>
        <a:ln>
          <a:noFill/>
        </a:ln>
        <a:effectLst/>
      </c:spPr>
    </c:plotArea>
    <c:legend>
      <c:legendPos val="b"/>
      <c:layout>
        <c:manualLayout>
          <c:xMode val="edge"/>
          <c:yMode val="edge"/>
          <c:x val="0.44067621755613884"/>
          <c:y val="0.9092257217847769"/>
          <c:w val="0.1371660834062409"/>
          <c:h val="6.6964754405699281E-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cap="none">
                <a:solidFill>
                  <a:sysClr val="windowText" lastClr="000000"/>
                </a:solidFill>
              </a:rPr>
              <a:t>8. Where would you acquire a loan if you needed one?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8. Where would you acquire a loan if you needed one?</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946-40C0-8EB0-3D8874847522}"/>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2-D946-40C0-8EB0-3D8874847522}"/>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946-40C0-8EB0-3D8874847522}"/>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4-D946-40C0-8EB0-3D8874847522}"/>
              </c:ext>
            </c:extLst>
          </c:dPt>
          <c:dPt>
            <c:idx val="4"/>
            <c:bubble3D val="0"/>
            <c:spPr>
              <a:solidFill>
                <a:srgbClr val="00B050"/>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946-40C0-8EB0-3D887484752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bg1"/>
                      </a:solidFill>
                      <a:latin typeface="+mn-lt"/>
                      <a:ea typeface="+mn-ea"/>
                      <a:cs typeface="+mn-cs"/>
                    </a:defRPr>
                  </a:pPr>
                  <a:endParaRPr lang="en-US"/>
                </a:p>
              </c:txPr>
              <c:dLblPos val="inEnd"/>
              <c:showLegendKey val="0"/>
              <c:showVal val="0"/>
              <c:showCatName val="0"/>
              <c:showSerName val="0"/>
              <c:showPercent val="1"/>
              <c:showBubbleSize val="0"/>
              <c:extLst>
                <c:ext xmlns:c16="http://schemas.microsoft.com/office/drawing/2014/chart" uri="{C3380CC4-5D6E-409C-BE32-E72D297353CC}">
                  <c16:uniqueId val="{00000001-D946-40C0-8EB0-3D887484752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bg1"/>
                      </a:solidFill>
                      <a:latin typeface="+mn-lt"/>
                      <a:ea typeface="+mn-ea"/>
                      <a:cs typeface="+mn-cs"/>
                    </a:defRPr>
                  </a:pPr>
                  <a:endParaRPr lang="en-US"/>
                </a:p>
              </c:txPr>
              <c:dLblPos val="inEnd"/>
              <c:showLegendKey val="0"/>
              <c:showVal val="0"/>
              <c:showCatName val="0"/>
              <c:showSerName val="0"/>
              <c:showPercent val="1"/>
              <c:showBubbleSize val="0"/>
              <c:extLst>
                <c:ext xmlns:c16="http://schemas.microsoft.com/office/drawing/2014/chart" uri="{C3380CC4-5D6E-409C-BE32-E72D297353CC}">
                  <c16:uniqueId val="{00000002-D946-40C0-8EB0-3D887484752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bg1"/>
                      </a:solidFill>
                      <a:latin typeface="+mn-lt"/>
                      <a:ea typeface="+mn-ea"/>
                      <a:cs typeface="+mn-cs"/>
                    </a:defRPr>
                  </a:pPr>
                  <a:endParaRPr lang="en-US"/>
                </a:p>
              </c:txPr>
              <c:dLblPos val="inEnd"/>
              <c:showLegendKey val="0"/>
              <c:showVal val="0"/>
              <c:showCatName val="0"/>
              <c:showSerName val="0"/>
              <c:showPercent val="1"/>
              <c:showBubbleSize val="0"/>
              <c:extLst>
                <c:ext xmlns:c16="http://schemas.microsoft.com/office/drawing/2014/chart" uri="{C3380CC4-5D6E-409C-BE32-E72D297353CC}">
                  <c16:uniqueId val="{00000003-D946-40C0-8EB0-3D8874847522}"/>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bg1"/>
                      </a:solidFill>
                      <a:latin typeface="+mn-lt"/>
                      <a:ea typeface="+mn-ea"/>
                      <a:cs typeface="+mn-cs"/>
                    </a:defRPr>
                  </a:pPr>
                  <a:endParaRPr lang="en-US"/>
                </a:p>
              </c:txPr>
              <c:dLblPos val="inEnd"/>
              <c:showLegendKey val="0"/>
              <c:showVal val="0"/>
              <c:showCatName val="0"/>
              <c:showSerName val="0"/>
              <c:showPercent val="1"/>
              <c:showBubbleSize val="0"/>
              <c:extLst>
                <c:ext xmlns:c16="http://schemas.microsoft.com/office/drawing/2014/chart" uri="{C3380CC4-5D6E-409C-BE32-E72D297353CC}">
                  <c16:uniqueId val="{00000004-D946-40C0-8EB0-3D8874847522}"/>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bg1"/>
                      </a:solidFill>
                      <a:latin typeface="+mn-lt"/>
                      <a:ea typeface="+mn-ea"/>
                      <a:cs typeface="+mn-cs"/>
                    </a:defRPr>
                  </a:pPr>
                  <a:endParaRPr lang="en-US"/>
                </a:p>
              </c:txPr>
              <c:dLblPos val="inEnd"/>
              <c:showLegendKey val="0"/>
              <c:showVal val="0"/>
              <c:showCatName val="0"/>
              <c:showSerName val="0"/>
              <c:showPercent val="1"/>
              <c:showBubbleSize val="0"/>
              <c:extLst>
                <c:ext xmlns:c16="http://schemas.microsoft.com/office/drawing/2014/chart" uri="{C3380CC4-5D6E-409C-BE32-E72D297353CC}">
                  <c16:uniqueId val="{00000005-D946-40C0-8EB0-3D8874847522}"/>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bg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My existing banking service provider</c:v>
                </c:pt>
                <c:pt idx="1">
                  <c:v>Different bank</c:v>
                </c:pt>
                <c:pt idx="2">
                  <c:v>Credit unions</c:v>
                </c:pt>
                <c:pt idx="3">
                  <c:v>Advisory firms</c:v>
                </c:pt>
                <c:pt idx="4">
                  <c:v>Other financial institutions</c:v>
                </c:pt>
              </c:strCache>
            </c:strRef>
          </c:cat>
          <c:val>
            <c:numRef>
              <c:f>Sheet1!$B$2:$B$6</c:f>
              <c:numCache>
                <c:formatCode>General</c:formatCode>
                <c:ptCount val="5"/>
                <c:pt idx="0">
                  <c:v>19</c:v>
                </c:pt>
                <c:pt idx="1">
                  <c:v>13</c:v>
                </c:pt>
                <c:pt idx="2">
                  <c:v>4</c:v>
                </c:pt>
                <c:pt idx="3">
                  <c:v>2</c:v>
                </c:pt>
                <c:pt idx="4">
                  <c:v>12</c:v>
                </c:pt>
              </c:numCache>
            </c:numRef>
          </c:val>
          <c:extLst>
            <c:ext xmlns:c16="http://schemas.microsoft.com/office/drawing/2014/chart" uri="{C3380CC4-5D6E-409C-BE32-E72D297353CC}">
              <c16:uniqueId val="{00000000-D946-40C0-8EB0-3D8874847522}"/>
            </c:ext>
          </c:extLst>
        </c:ser>
        <c:dLbls>
          <c:showLegendKey val="0"/>
          <c:showVal val="0"/>
          <c:showCatName val="1"/>
          <c:showSerName val="0"/>
          <c:showPercent val="0"/>
          <c:showBubbleSize val="0"/>
          <c:showLeaderLines val="1"/>
        </c:dLbls>
      </c:pie3DChart>
      <c:spPr>
        <a:noFill/>
        <a:ln>
          <a:noFill/>
        </a:ln>
        <a:effectLst/>
      </c:spPr>
    </c:plotArea>
    <c:legend>
      <c:legendPos val="r"/>
      <c:layout>
        <c:manualLayout>
          <c:xMode val="edge"/>
          <c:yMode val="edge"/>
          <c:x val="0.65483172434160386"/>
          <c:y val="0.22085083114610674"/>
          <c:w val="0.32781479101731642"/>
          <c:h val="0.66567929008873894"/>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solidFill>
                  <a:sysClr val="windowText" lastClr="000000"/>
                </a:solidFill>
              </a:rPr>
              <a:t>9. Which of the following marketing strategies can your bank use to increase retention and loyalty?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9. Which of the following marketing strategies can your bank use to increase retention and loyalty? </c:v>
                </c:pt>
              </c:strCache>
            </c:strRef>
          </c:tx>
          <c:spPr>
            <a:solidFill>
              <a:schemeClr val="accent4"/>
            </a:solidFill>
            <a:ln>
              <a:noFill/>
            </a:ln>
            <a:effectLst>
              <a:outerShdw blurRad="57150" dist="19050" dir="5400000" algn="ctr" rotWithShape="0">
                <a:srgbClr val="000000">
                  <a:alpha val="63000"/>
                </a:srgbClr>
              </a:outerShdw>
            </a:effectLst>
            <a:sp3d/>
          </c:spPr>
          <c:invertIfNegative val="0"/>
          <c:dPt>
            <c:idx val="1"/>
            <c:invertIfNegative val="0"/>
            <c:bubble3D val="0"/>
            <c:spPr>
              <a:solidFill>
                <a:schemeClr val="accent2">
                  <a:lumMod val="75000"/>
                </a:schemeClr>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0BE2-452A-B908-C59D45643D5B}"/>
              </c:ext>
            </c:extLst>
          </c:dPt>
          <c:dPt>
            <c:idx val="2"/>
            <c:invertIfNegative val="0"/>
            <c:bubble3D val="0"/>
            <c:spPr>
              <a:solidFill>
                <a:schemeClr val="accent6">
                  <a:lumMod val="60000"/>
                  <a:lumOff val="40000"/>
                </a:schemeClr>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4-0BE2-452A-B908-C59D45643D5B}"/>
              </c:ext>
            </c:extLst>
          </c:dPt>
          <c:dPt>
            <c:idx val="3"/>
            <c:invertIfNegative val="0"/>
            <c:bubble3D val="0"/>
            <c:spPr>
              <a:solidFill>
                <a:schemeClr val="accent6"/>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0BE2-452A-B908-C59D45643D5B}"/>
              </c:ext>
            </c:extLst>
          </c:dPt>
          <c:dLbls>
            <c:dLbl>
              <c:idx val="0"/>
              <c:layout>
                <c:manualLayout>
                  <c:x val="1.8518518518518476E-2"/>
                  <c:y val="-9.680207433016421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0BE2-452A-B908-C59D45643D5B}"/>
                </c:ext>
              </c:extLst>
            </c:dLbl>
            <c:dLbl>
              <c:idx val="1"/>
              <c:layout>
                <c:manualLayout>
                  <c:x val="4.6296296296296294E-3"/>
                  <c:y val="-8.64304235090752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0BE2-452A-B908-C59D45643D5B}"/>
                </c:ext>
              </c:extLst>
            </c:dLbl>
            <c:dLbl>
              <c:idx val="2"/>
              <c:layout>
                <c:manualLayout>
                  <c:x val="-6.25E-2"/>
                  <c:y val="-1.7286084701815072E-2"/>
                </c:manualLayout>
              </c:layout>
              <c:tx>
                <c:rich>
                  <a:bodyPr/>
                  <a:lstStyle/>
                  <a:p>
                    <a:r>
                      <a:rPr lang="en-US"/>
                      <a:t>5</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0BE2-452A-B908-C59D45643D5B}"/>
                </c:ext>
              </c:extLst>
            </c:dLbl>
            <c:dLbl>
              <c:idx val="3"/>
              <c:layout>
                <c:manualLayout>
                  <c:x val="-7.407407407407407E-2"/>
                  <c:y val="3.4572169403629762E-3"/>
                </c:manualLayout>
              </c:layout>
              <c:tx>
                <c:rich>
                  <a:bodyPr/>
                  <a:lstStyle/>
                  <a:p>
                    <a:r>
                      <a:rPr lang="en-US"/>
                      <a:t>30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0BE2-452A-B908-C59D45643D5B}"/>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Sheet1!$A$2:$A$5</c:f>
              <c:strCache>
                <c:ptCount val="4"/>
                <c:pt idx="0">
                  <c:v>Differentiation</c:v>
                </c:pt>
                <c:pt idx="1">
                  <c:v>Diversification</c:v>
                </c:pt>
                <c:pt idx="2">
                  <c:v>Cost Leadership</c:v>
                </c:pt>
                <c:pt idx="3">
                  <c:v>Customer Relationship Management</c:v>
                </c:pt>
              </c:strCache>
            </c:strRef>
          </c:cat>
          <c:val>
            <c:numRef>
              <c:f>Sheet1!$B$2:$B$5</c:f>
              <c:numCache>
                <c:formatCode>General</c:formatCode>
                <c:ptCount val="4"/>
                <c:pt idx="0">
                  <c:v>10</c:v>
                </c:pt>
                <c:pt idx="1">
                  <c:v>5</c:v>
                </c:pt>
                <c:pt idx="2">
                  <c:v>5</c:v>
                </c:pt>
                <c:pt idx="3">
                  <c:v>30</c:v>
                </c:pt>
              </c:numCache>
            </c:numRef>
          </c:val>
          <c:extLst>
            <c:ext xmlns:c16="http://schemas.microsoft.com/office/drawing/2014/chart" uri="{C3380CC4-5D6E-409C-BE32-E72D297353CC}">
              <c16:uniqueId val="{00000000-0BE2-452A-B908-C59D45643D5B}"/>
            </c:ext>
          </c:extLst>
        </c:ser>
        <c:dLbls>
          <c:showLegendKey val="0"/>
          <c:showVal val="0"/>
          <c:showCatName val="0"/>
          <c:showSerName val="0"/>
          <c:showPercent val="0"/>
          <c:showBubbleSize val="0"/>
        </c:dLbls>
        <c:gapWidth val="150"/>
        <c:shape val="box"/>
        <c:axId val="816438255"/>
        <c:axId val="816440335"/>
        <c:axId val="0"/>
      </c:bar3DChart>
      <c:catAx>
        <c:axId val="816438255"/>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ysClr val="windowText" lastClr="000000"/>
                </a:solidFill>
                <a:latin typeface="+mn-lt"/>
                <a:ea typeface="+mn-ea"/>
                <a:cs typeface="+mn-cs"/>
              </a:defRPr>
            </a:pPr>
            <a:endParaRPr lang="en-US"/>
          </a:p>
        </c:txPr>
        <c:crossAx val="816440335"/>
        <c:crosses val="autoZero"/>
        <c:auto val="1"/>
        <c:lblAlgn val="ctr"/>
        <c:lblOffset val="100"/>
        <c:noMultiLvlLbl val="0"/>
      </c:catAx>
      <c:valAx>
        <c:axId val="8164403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6438255"/>
        <c:crosses val="autoZero"/>
        <c:crossBetween val="between"/>
      </c:valAx>
      <c:spPr>
        <a:noFill/>
        <a:ln>
          <a:noFill/>
        </a:ln>
        <a:effectLst/>
      </c:spPr>
    </c:plotArea>
    <c:legend>
      <c:legendPos val="l"/>
      <c:layout>
        <c:manualLayout>
          <c:xMode val="edge"/>
          <c:yMode val="edge"/>
          <c:x val="1.1995201919232307E-2"/>
          <c:y val="0.37252584167719777"/>
          <c:w val="0.30006406886064474"/>
          <c:h val="0.3934171932212176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600" b="1" i="0" u="none" strike="noStrike" baseline="0">
                <a:solidFill>
                  <a:sysClr val="windowText" lastClr="000000"/>
                </a:solidFill>
                <a:effectLst/>
              </a:rPr>
              <a:t>10. Rate your level of agreement with each statement</a:t>
            </a:r>
            <a:r>
              <a:rPr lang="en-GB" sz="1600" b="1" i="0" u="none" strike="noStrike" baseline="0">
                <a:effectLst/>
              </a:rPr>
              <a:t>.</a:t>
            </a:r>
            <a:endParaRPr lang="en-GB"/>
          </a:p>
        </c:rich>
      </c:tx>
      <c:layout>
        <c:manualLayout>
          <c:xMode val="edge"/>
          <c:yMode val="edge"/>
          <c:x val="0.1558284502227919"/>
          <c:y val="5.1163980557687389E-3"/>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8968687053653176"/>
          <c:y val="0.10112560757226913"/>
          <c:w val="0.48984801318439847"/>
          <c:h val="0.78100950159434213"/>
        </c:manualLayout>
      </c:layout>
      <c:barChart>
        <c:barDir val="bar"/>
        <c:grouping val="clustered"/>
        <c:varyColors val="0"/>
        <c:ser>
          <c:idx val="0"/>
          <c:order val="0"/>
          <c:tx>
            <c:strRef>
              <c:f>Sheet1!$B$1</c:f>
              <c:strCache>
                <c:ptCount val="1"/>
                <c:pt idx="0">
                  <c:v>Strongly agree</c:v>
                </c:pt>
              </c:strCache>
            </c:strRef>
          </c:tx>
          <c:spPr>
            <a:solidFill>
              <a:srgbClr val="00B05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Customer Relationship Management is important in today’s competitive business environment.</c:v>
                </c:pt>
                <c:pt idx="1">
                  <c:v>Comparing with other banks, the effectiveness of Customer Relationship Management in my bank is excellent.</c:v>
                </c:pt>
                <c:pt idx="2">
                  <c:v>In my bank, the effectiveness of Customer Relationship Management in customer retention is excellent.</c:v>
                </c:pt>
                <c:pt idx="3">
                  <c:v>I am very satisfied with the quality of my bank’s service and would recommend it to friends and family.</c:v>
                </c:pt>
              </c:strCache>
            </c:strRef>
          </c:cat>
          <c:val>
            <c:numRef>
              <c:f>Sheet1!$B$2:$B$5</c:f>
              <c:numCache>
                <c:formatCode>General</c:formatCode>
                <c:ptCount val="4"/>
                <c:pt idx="0">
                  <c:v>29</c:v>
                </c:pt>
                <c:pt idx="1">
                  <c:v>8</c:v>
                </c:pt>
                <c:pt idx="2">
                  <c:v>7</c:v>
                </c:pt>
                <c:pt idx="3">
                  <c:v>14</c:v>
                </c:pt>
              </c:numCache>
            </c:numRef>
          </c:val>
          <c:extLst>
            <c:ext xmlns:c16="http://schemas.microsoft.com/office/drawing/2014/chart" uri="{C3380CC4-5D6E-409C-BE32-E72D297353CC}">
              <c16:uniqueId val="{00000000-88EB-48DD-B4C4-0D69A380D26C}"/>
            </c:ext>
          </c:extLst>
        </c:ser>
        <c:ser>
          <c:idx val="1"/>
          <c:order val="1"/>
          <c:tx>
            <c:strRef>
              <c:f>Sheet1!$C$1</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Customer Relationship Management is important in today’s competitive business environment.</c:v>
                </c:pt>
                <c:pt idx="1">
                  <c:v>Comparing with other banks, the effectiveness of Customer Relationship Management in my bank is excellent.</c:v>
                </c:pt>
                <c:pt idx="2">
                  <c:v>In my bank, the effectiveness of Customer Relationship Management in customer retention is excellent.</c:v>
                </c:pt>
                <c:pt idx="3">
                  <c:v>I am very satisfied with the quality of my bank’s service and would recommend it to friends and family.</c:v>
                </c:pt>
              </c:strCache>
            </c:strRef>
          </c:cat>
          <c:val>
            <c:numRef>
              <c:f>Sheet1!$C$2:$C$5</c:f>
              <c:numCache>
                <c:formatCode>General</c:formatCode>
                <c:ptCount val="4"/>
                <c:pt idx="0">
                  <c:v>18</c:v>
                </c:pt>
                <c:pt idx="1">
                  <c:v>26</c:v>
                </c:pt>
                <c:pt idx="2">
                  <c:v>26</c:v>
                </c:pt>
                <c:pt idx="3">
                  <c:v>19</c:v>
                </c:pt>
              </c:numCache>
            </c:numRef>
          </c:val>
          <c:extLst>
            <c:ext xmlns:c16="http://schemas.microsoft.com/office/drawing/2014/chart" uri="{C3380CC4-5D6E-409C-BE32-E72D297353CC}">
              <c16:uniqueId val="{00000001-88EB-48DD-B4C4-0D69A380D26C}"/>
            </c:ext>
          </c:extLst>
        </c:ser>
        <c:ser>
          <c:idx val="2"/>
          <c:order val="2"/>
          <c:tx>
            <c:strRef>
              <c:f>Sheet1!$D$1</c:f>
              <c:strCache>
                <c:ptCount val="1"/>
                <c:pt idx="0">
                  <c:v>Neither agree nor disagree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Customer Relationship Management is important in today’s competitive business environment.</c:v>
                </c:pt>
                <c:pt idx="1">
                  <c:v>Comparing with other banks, the effectiveness of Customer Relationship Management in my bank is excellent.</c:v>
                </c:pt>
                <c:pt idx="2">
                  <c:v>In my bank, the effectiveness of Customer Relationship Management in customer retention is excellent.</c:v>
                </c:pt>
                <c:pt idx="3">
                  <c:v>I am very satisfied with the quality of my bank’s service and would recommend it to friends and family.</c:v>
                </c:pt>
              </c:strCache>
            </c:strRef>
          </c:cat>
          <c:val>
            <c:numRef>
              <c:f>Sheet1!$D$2:$D$5</c:f>
              <c:numCache>
                <c:formatCode>General</c:formatCode>
                <c:ptCount val="4"/>
                <c:pt idx="0">
                  <c:v>3</c:v>
                </c:pt>
                <c:pt idx="1">
                  <c:v>12</c:v>
                </c:pt>
                <c:pt idx="2">
                  <c:v>11</c:v>
                </c:pt>
                <c:pt idx="3">
                  <c:v>10</c:v>
                </c:pt>
              </c:numCache>
            </c:numRef>
          </c:val>
          <c:extLst>
            <c:ext xmlns:c16="http://schemas.microsoft.com/office/drawing/2014/chart" uri="{C3380CC4-5D6E-409C-BE32-E72D297353CC}">
              <c16:uniqueId val="{00000002-88EB-48DD-B4C4-0D69A380D26C}"/>
            </c:ext>
          </c:extLst>
        </c:ser>
        <c:ser>
          <c:idx val="3"/>
          <c:order val="3"/>
          <c:tx>
            <c:strRef>
              <c:f>Sheet1!$E$1</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Customer Relationship Management is important in today’s competitive business environment.</c:v>
                </c:pt>
                <c:pt idx="1">
                  <c:v>Comparing with other banks, the effectiveness of Customer Relationship Management in my bank is excellent.</c:v>
                </c:pt>
                <c:pt idx="2">
                  <c:v>In my bank, the effectiveness of Customer Relationship Management in customer retention is excellent.</c:v>
                </c:pt>
                <c:pt idx="3">
                  <c:v>I am very satisfied with the quality of my bank’s service and would recommend it to friends and family.</c:v>
                </c:pt>
              </c:strCache>
            </c:strRef>
          </c:cat>
          <c:val>
            <c:numRef>
              <c:f>Sheet1!$E$2:$E$5</c:f>
              <c:numCache>
                <c:formatCode>General</c:formatCode>
                <c:ptCount val="4"/>
                <c:pt idx="0">
                  <c:v>0</c:v>
                </c:pt>
                <c:pt idx="1">
                  <c:v>4</c:v>
                </c:pt>
                <c:pt idx="2">
                  <c:v>4</c:v>
                </c:pt>
                <c:pt idx="3">
                  <c:v>5</c:v>
                </c:pt>
              </c:numCache>
            </c:numRef>
          </c:val>
          <c:extLst>
            <c:ext xmlns:c16="http://schemas.microsoft.com/office/drawing/2014/chart" uri="{C3380CC4-5D6E-409C-BE32-E72D297353CC}">
              <c16:uniqueId val="{00000003-88EB-48DD-B4C4-0D69A380D26C}"/>
            </c:ext>
          </c:extLst>
        </c:ser>
        <c:ser>
          <c:idx val="4"/>
          <c:order val="4"/>
          <c:tx>
            <c:strRef>
              <c:f>Sheet1!$F$1</c:f>
              <c:strCache>
                <c:ptCount val="1"/>
                <c:pt idx="0">
                  <c:v>Strongly disagree</c:v>
                </c:pt>
              </c:strCache>
            </c:strRef>
          </c:tx>
          <c:spPr>
            <a:solidFill>
              <a:srgbClr val="FF000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Customer Relationship Management is important in today’s competitive business environment.</c:v>
                </c:pt>
                <c:pt idx="1">
                  <c:v>Comparing with other banks, the effectiveness of Customer Relationship Management in my bank is excellent.</c:v>
                </c:pt>
                <c:pt idx="2">
                  <c:v>In my bank, the effectiveness of Customer Relationship Management in customer retention is excellent.</c:v>
                </c:pt>
                <c:pt idx="3">
                  <c:v>I am very satisfied with the quality of my bank’s service and would recommend it to friends and family.</c:v>
                </c:pt>
              </c:strCache>
            </c:strRef>
          </c:cat>
          <c:val>
            <c:numRef>
              <c:f>Sheet1!$F$2:$F$5</c:f>
              <c:numCache>
                <c:formatCode>General</c:formatCode>
                <c:ptCount val="4"/>
                <c:pt idx="0">
                  <c:v>0</c:v>
                </c:pt>
                <c:pt idx="1">
                  <c:v>0</c:v>
                </c:pt>
                <c:pt idx="2">
                  <c:v>2</c:v>
                </c:pt>
                <c:pt idx="3">
                  <c:v>2</c:v>
                </c:pt>
              </c:numCache>
            </c:numRef>
          </c:val>
          <c:extLst>
            <c:ext xmlns:c16="http://schemas.microsoft.com/office/drawing/2014/chart" uri="{C3380CC4-5D6E-409C-BE32-E72D297353CC}">
              <c16:uniqueId val="{00000005-88EB-48DD-B4C4-0D69A380D26C}"/>
            </c:ext>
          </c:extLst>
        </c:ser>
        <c:dLbls>
          <c:dLblPos val="inEnd"/>
          <c:showLegendKey val="0"/>
          <c:showVal val="1"/>
          <c:showCatName val="0"/>
          <c:showSerName val="0"/>
          <c:showPercent val="0"/>
          <c:showBubbleSize val="0"/>
        </c:dLbls>
        <c:gapWidth val="115"/>
        <c:overlap val="-20"/>
        <c:axId val="929510367"/>
        <c:axId val="929511615"/>
      </c:barChart>
      <c:catAx>
        <c:axId val="929510367"/>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1" u="none" strike="noStrike" kern="1200" baseline="0">
                <a:solidFill>
                  <a:sysClr val="windowText" lastClr="000000"/>
                </a:solidFill>
                <a:latin typeface="+mn-lt"/>
                <a:ea typeface="+mn-ea"/>
                <a:cs typeface="+mn-cs"/>
              </a:defRPr>
            </a:pPr>
            <a:endParaRPr lang="en-US"/>
          </a:p>
        </c:txPr>
        <c:crossAx val="929511615"/>
        <c:crosses val="autoZero"/>
        <c:auto val="1"/>
        <c:lblAlgn val="ctr"/>
        <c:lblOffset val="100"/>
        <c:noMultiLvlLbl val="0"/>
      </c:catAx>
      <c:valAx>
        <c:axId val="9295116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95103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1"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5">
  <a:schemeClr val="accent5"/>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withinLinear" id="18">
  <a:schemeClr val="accent5"/>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5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425413-156D-43B7-96CC-4E801D9BB2B4}" type="doc">
      <dgm:prSet loTypeId="urn:microsoft.com/office/officeart/2005/8/layout/cycle7" loCatId="cycle" qsTypeId="urn:microsoft.com/office/officeart/2005/8/quickstyle/3d2" qsCatId="3D" csTypeId="urn:microsoft.com/office/officeart/2005/8/colors/colorful5" csCatId="colorful" phldr="1"/>
      <dgm:spPr/>
      <dgm:t>
        <a:bodyPr/>
        <a:lstStyle/>
        <a:p>
          <a:endParaRPr lang="en-GB"/>
        </a:p>
      </dgm:t>
    </dgm:pt>
    <dgm:pt modelId="{808CBD00-7BAD-4890-B9A1-04D87DDD3674}">
      <dgm:prSet phldrT="[Text]"/>
      <dgm:spPr/>
      <dgm:t>
        <a:bodyPr/>
        <a:lstStyle/>
        <a:p>
          <a:r>
            <a:rPr lang="en-GB" b="1">
              <a:solidFill>
                <a:schemeClr val="tx1"/>
              </a:solidFill>
            </a:rPr>
            <a:t>Strategic</a:t>
          </a:r>
        </a:p>
      </dgm:t>
    </dgm:pt>
    <dgm:pt modelId="{3BC57FE0-BDDE-45AE-AE04-0863DEE4AB42}" type="parTrans" cxnId="{AC2FEAA1-12B5-4908-BCA7-404EBDE829E3}">
      <dgm:prSet/>
      <dgm:spPr/>
      <dgm:t>
        <a:bodyPr/>
        <a:lstStyle/>
        <a:p>
          <a:endParaRPr lang="en-GB"/>
        </a:p>
      </dgm:t>
    </dgm:pt>
    <dgm:pt modelId="{5A9D47BF-AD5A-4527-8AE0-FFA4C8BBF204}" type="sibTrans" cxnId="{AC2FEAA1-12B5-4908-BCA7-404EBDE829E3}">
      <dgm:prSet/>
      <dgm:spPr/>
      <dgm:t>
        <a:bodyPr/>
        <a:lstStyle/>
        <a:p>
          <a:endParaRPr lang="en-GB"/>
        </a:p>
      </dgm:t>
    </dgm:pt>
    <dgm:pt modelId="{0E2C2FF3-6BC9-4A52-8B11-361090A29376}">
      <dgm:prSet phldrT="[Text]"/>
      <dgm:spPr/>
      <dgm:t>
        <a:bodyPr/>
        <a:lstStyle/>
        <a:p>
          <a:r>
            <a:rPr lang="en-GB" b="1">
              <a:solidFill>
                <a:schemeClr val="tx1"/>
              </a:solidFill>
            </a:rPr>
            <a:t>Analytical</a:t>
          </a:r>
        </a:p>
      </dgm:t>
    </dgm:pt>
    <dgm:pt modelId="{AFD67BC2-CBDE-4574-8886-599D08345829}" type="parTrans" cxnId="{952A5C46-334C-4DB6-BD3F-4C691C11DFDC}">
      <dgm:prSet/>
      <dgm:spPr/>
      <dgm:t>
        <a:bodyPr/>
        <a:lstStyle/>
        <a:p>
          <a:endParaRPr lang="en-GB"/>
        </a:p>
      </dgm:t>
    </dgm:pt>
    <dgm:pt modelId="{B1B1C2EC-6816-4BBE-8A53-7D39F668AF1B}" type="sibTrans" cxnId="{952A5C46-334C-4DB6-BD3F-4C691C11DFDC}">
      <dgm:prSet/>
      <dgm:spPr/>
      <dgm:t>
        <a:bodyPr/>
        <a:lstStyle/>
        <a:p>
          <a:endParaRPr lang="en-GB"/>
        </a:p>
      </dgm:t>
    </dgm:pt>
    <dgm:pt modelId="{4FD82499-3CD8-4292-AE6B-5B08E0EE19D1}">
      <dgm:prSet phldrT="[Text]"/>
      <dgm:spPr/>
      <dgm:t>
        <a:bodyPr/>
        <a:lstStyle/>
        <a:p>
          <a:r>
            <a:rPr lang="en-GB" b="1">
              <a:solidFill>
                <a:schemeClr val="tx1"/>
              </a:solidFill>
            </a:rPr>
            <a:t>Collaborative</a:t>
          </a:r>
        </a:p>
      </dgm:t>
    </dgm:pt>
    <dgm:pt modelId="{BF334463-0546-449C-81F1-C6461C4FBBC0}" type="parTrans" cxnId="{0EBA0591-6FBE-4C3A-B431-7B69B3835D99}">
      <dgm:prSet/>
      <dgm:spPr/>
      <dgm:t>
        <a:bodyPr/>
        <a:lstStyle/>
        <a:p>
          <a:endParaRPr lang="en-GB"/>
        </a:p>
      </dgm:t>
    </dgm:pt>
    <dgm:pt modelId="{5D0FD720-F10C-440B-A06C-2DEAA473B092}" type="sibTrans" cxnId="{0EBA0591-6FBE-4C3A-B431-7B69B3835D99}">
      <dgm:prSet/>
      <dgm:spPr/>
      <dgm:t>
        <a:bodyPr/>
        <a:lstStyle/>
        <a:p>
          <a:endParaRPr lang="en-GB"/>
        </a:p>
      </dgm:t>
    </dgm:pt>
    <dgm:pt modelId="{CC055D7B-089A-4E73-A6B9-3F283B47AB26}">
      <dgm:prSet/>
      <dgm:spPr/>
      <dgm:t>
        <a:bodyPr/>
        <a:lstStyle/>
        <a:p>
          <a:r>
            <a:rPr lang="en-GB" b="1">
              <a:solidFill>
                <a:schemeClr val="tx1"/>
              </a:solidFill>
            </a:rPr>
            <a:t>Operational</a:t>
          </a:r>
        </a:p>
      </dgm:t>
    </dgm:pt>
    <dgm:pt modelId="{5B0B191F-12B8-4E6E-B27F-65622BC0DA15}" type="parTrans" cxnId="{CF36B6AB-18C3-4BC1-BB80-E09C46B1EF45}">
      <dgm:prSet/>
      <dgm:spPr/>
      <dgm:t>
        <a:bodyPr/>
        <a:lstStyle/>
        <a:p>
          <a:endParaRPr lang="en-GB"/>
        </a:p>
      </dgm:t>
    </dgm:pt>
    <dgm:pt modelId="{6E2F0C4E-1598-4772-92A4-C36D054A46DD}" type="sibTrans" cxnId="{CF36B6AB-18C3-4BC1-BB80-E09C46B1EF45}">
      <dgm:prSet/>
      <dgm:spPr/>
      <dgm:t>
        <a:bodyPr/>
        <a:lstStyle/>
        <a:p>
          <a:endParaRPr lang="en-GB"/>
        </a:p>
      </dgm:t>
    </dgm:pt>
    <dgm:pt modelId="{D0D5AE3A-6A34-4778-AE10-B60ED5CDDF3D}" type="pres">
      <dgm:prSet presAssocID="{A7425413-156D-43B7-96CC-4E801D9BB2B4}" presName="Name0" presStyleCnt="0">
        <dgm:presLayoutVars>
          <dgm:dir/>
          <dgm:resizeHandles val="exact"/>
        </dgm:presLayoutVars>
      </dgm:prSet>
      <dgm:spPr/>
    </dgm:pt>
    <dgm:pt modelId="{99B72A5D-1A51-43C7-A598-8807D6875E94}" type="pres">
      <dgm:prSet presAssocID="{808CBD00-7BAD-4890-B9A1-04D87DDD3674}" presName="node" presStyleLbl="node1" presStyleIdx="0" presStyleCnt="4">
        <dgm:presLayoutVars>
          <dgm:bulletEnabled val="1"/>
        </dgm:presLayoutVars>
      </dgm:prSet>
      <dgm:spPr/>
    </dgm:pt>
    <dgm:pt modelId="{A1120457-0D88-4094-B3E8-263A674832AD}" type="pres">
      <dgm:prSet presAssocID="{5A9D47BF-AD5A-4527-8AE0-FFA4C8BBF204}" presName="sibTrans" presStyleLbl="sibTrans2D1" presStyleIdx="0" presStyleCnt="4"/>
      <dgm:spPr/>
    </dgm:pt>
    <dgm:pt modelId="{78B128A4-182B-4997-980B-D5D8F97F20D4}" type="pres">
      <dgm:prSet presAssocID="{5A9D47BF-AD5A-4527-8AE0-FFA4C8BBF204}" presName="connectorText" presStyleLbl="sibTrans2D1" presStyleIdx="0" presStyleCnt="4"/>
      <dgm:spPr/>
    </dgm:pt>
    <dgm:pt modelId="{4EC7B29E-84D9-4F4D-BCE6-63ABF8E7A59E}" type="pres">
      <dgm:prSet presAssocID="{0E2C2FF3-6BC9-4A52-8B11-361090A29376}" presName="node" presStyleLbl="node1" presStyleIdx="1" presStyleCnt="4">
        <dgm:presLayoutVars>
          <dgm:bulletEnabled val="1"/>
        </dgm:presLayoutVars>
      </dgm:prSet>
      <dgm:spPr/>
    </dgm:pt>
    <dgm:pt modelId="{4CE733B2-16CE-4B45-ADE2-8F1392E8A692}" type="pres">
      <dgm:prSet presAssocID="{B1B1C2EC-6816-4BBE-8A53-7D39F668AF1B}" presName="sibTrans" presStyleLbl="sibTrans2D1" presStyleIdx="1" presStyleCnt="4"/>
      <dgm:spPr/>
    </dgm:pt>
    <dgm:pt modelId="{56EE92A5-E36F-49DE-ACC4-DD62D6470C59}" type="pres">
      <dgm:prSet presAssocID="{B1B1C2EC-6816-4BBE-8A53-7D39F668AF1B}" presName="connectorText" presStyleLbl="sibTrans2D1" presStyleIdx="1" presStyleCnt="4"/>
      <dgm:spPr/>
    </dgm:pt>
    <dgm:pt modelId="{E083E914-0E4B-4B0E-BDED-B95F3AC404D6}" type="pres">
      <dgm:prSet presAssocID="{4FD82499-3CD8-4292-AE6B-5B08E0EE19D1}" presName="node" presStyleLbl="node1" presStyleIdx="2" presStyleCnt="4">
        <dgm:presLayoutVars>
          <dgm:bulletEnabled val="1"/>
        </dgm:presLayoutVars>
      </dgm:prSet>
      <dgm:spPr/>
    </dgm:pt>
    <dgm:pt modelId="{42147CD6-BB1C-4FDC-94A9-D78F059637B0}" type="pres">
      <dgm:prSet presAssocID="{5D0FD720-F10C-440B-A06C-2DEAA473B092}" presName="sibTrans" presStyleLbl="sibTrans2D1" presStyleIdx="2" presStyleCnt="4"/>
      <dgm:spPr/>
    </dgm:pt>
    <dgm:pt modelId="{5E09A8D5-5574-4EAA-8D67-1B8BEE1DDFA6}" type="pres">
      <dgm:prSet presAssocID="{5D0FD720-F10C-440B-A06C-2DEAA473B092}" presName="connectorText" presStyleLbl="sibTrans2D1" presStyleIdx="2" presStyleCnt="4"/>
      <dgm:spPr/>
    </dgm:pt>
    <dgm:pt modelId="{E333FC45-4589-45A1-9599-2258B05A365E}" type="pres">
      <dgm:prSet presAssocID="{CC055D7B-089A-4E73-A6B9-3F283B47AB26}" presName="node" presStyleLbl="node1" presStyleIdx="3" presStyleCnt="4">
        <dgm:presLayoutVars>
          <dgm:bulletEnabled val="1"/>
        </dgm:presLayoutVars>
      </dgm:prSet>
      <dgm:spPr/>
    </dgm:pt>
    <dgm:pt modelId="{3483B522-3E41-462F-97D3-78882852CC0B}" type="pres">
      <dgm:prSet presAssocID="{6E2F0C4E-1598-4772-92A4-C36D054A46DD}" presName="sibTrans" presStyleLbl="sibTrans2D1" presStyleIdx="3" presStyleCnt="4"/>
      <dgm:spPr/>
    </dgm:pt>
    <dgm:pt modelId="{06E689ED-48D6-4668-A1A8-BDD913755DBD}" type="pres">
      <dgm:prSet presAssocID="{6E2F0C4E-1598-4772-92A4-C36D054A46DD}" presName="connectorText" presStyleLbl="sibTrans2D1" presStyleIdx="3" presStyleCnt="4"/>
      <dgm:spPr/>
    </dgm:pt>
  </dgm:ptLst>
  <dgm:cxnLst>
    <dgm:cxn modelId="{583D7A25-CF84-4D91-9CE2-58A0C38B1223}" type="presOf" srcId="{5D0FD720-F10C-440B-A06C-2DEAA473B092}" destId="{42147CD6-BB1C-4FDC-94A9-D78F059637B0}" srcOrd="0" destOrd="0" presId="urn:microsoft.com/office/officeart/2005/8/layout/cycle7"/>
    <dgm:cxn modelId="{76CEFA5C-721F-4C4F-B8E3-10FCC96D3D42}" type="presOf" srcId="{A7425413-156D-43B7-96CC-4E801D9BB2B4}" destId="{D0D5AE3A-6A34-4778-AE10-B60ED5CDDF3D}" srcOrd="0" destOrd="0" presId="urn:microsoft.com/office/officeart/2005/8/layout/cycle7"/>
    <dgm:cxn modelId="{0394BA44-389C-4540-AB7E-7072CFC54770}" type="presOf" srcId="{B1B1C2EC-6816-4BBE-8A53-7D39F668AF1B}" destId="{4CE733B2-16CE-4B45-ADE2-8F1392E8A692}" srcOrd="0" destOrd="0" presId="urn:microsoft.com/office/officeart/2005/8/layout/cycle7"/>
    <dgm:cxn modelId="{68B9DB64-18DF-4C5B-8118-95BD6CD0E45D}" type="presOf" srcId="{808CBD00-7BAD-4890-B9A1-04D87DDD3674}" destId="{99B72A5D-1A51-43C7-A598-8807D6875E94}" srcOrd="0" destOrd="0" presId="urn:microsoft.com/office/officeart/2005/8/layout/cycle7"/>
    <dgm:cxn modelId="{952A5C46-334C-4DB6-BD3F-4C691C11DFDC}" srcId="{A7425413-156D-43B7-96CC-4E801D9BB2B4}" destId="{0E2C2FF3-6BC9-4A52-8B11-361090A29376}" srcOrd="1" destOrd="0" parTransId="{AFD67BC2-CBDE-4574-8886-599D08345829}" sibTransId="{B1B1C2EC-6816-4BBE-8A53-7D39F668AF1B}"/>
    <dgm:cxn modelId="{2754656C-9C2E-4D2A-8F6A-201670E88310}" type="presOf" srcId="{6E2F0C4E-1598-4772-92A4-C36D054A46DD}" destId="{3483B522-3E41-462F-97D3-78882852CC0B}" srcOrd="0" destOrd="0" presId="urn:microsoft.com/office/officeart/2005/8/layout/cycle7"/>
    <dgm:cxn modelId="{0FD2166E-D665-450A-9B64-6386D06443A2}" type="presOf" srcId="{6E2F0C4E-1598-4772-92A4-C36D054A46DD}" destId="{06E689ED-48D6-4668-A1A8-BDD913755DBD}" srcOrd="1" destOrd="0" presId="urn:microsoft.com/office/officeart/2005/8/layout/cycle7"/>
    <dgm:cxn modelId="{19C3F05A-CC1B-4941-A485-33FB83AA7398}" type="presOf" srcId="{5A9D47BF-AD5A-4527-8AE0-FFA4C8BBF204}" destId="{A1120457-0D88-4094-B3E8-263A674832AD}" srcOrd="0" destOrd="0" presId="urn:microsoft.com/office/officeart/2005/8/layout/cycle7"/>
    <dgm:cxn modelId="{2475207F-1ABD-4205-A737-4A0F69BFE71C}" type="presOf" srcId="{0E2C2FF3-6BC9-4A52-8B11-361090A29376}" destId="{4EC7B29E-84D9-4F4D-BCE6-63ABF8E7A59E}" srcOrd="0" destOrd="0" presId="urn:microsoft.com/office/officeart/2005/8/layout/cycle7"/>
    <dgm:cxn modelId="{3DCD118A-7ED4-4D0F-9094-DBEC21D12710}" type="presOf" srcId="{4FD82499-3CD8-4292-AE6B-5B08E0EE19D1}" destId="{E083E914-0E4B-4B0E-BDED-B95F3AC404D6}" srcOrd="0" destOrd="0" presId="urn:microsoft.com/office/officeart/2005/8/layout/cycle7"/>
    <dgm:cxn modelId="{0EBA0591-6FBE-4C3A-B431-7B69B3835D99}" srcId="{A7425413-156D-43B7-96CC-4E801D9BB2B4}" destId="{4FD82499-3CD8-4292-AE6B-5B08E0EE19D1}" srcOrd="2" destOrd="0" parTransId="{BF334463-0546-449C-81F1-C6461C4FBBC0}" sibTransId="{5D0FD720-F10C-440B-A06C-2DEAA473B092}"/>
    <dgm:cxn modelId="{CB319F9C-0341-47CF-9E41-A4054A5B9DE5}" type="presOf" srcId="{5A9D47BF-AD5A-4527-8AE0-FFA4C8BBF204}" destId="{78B128A4-182B-4997-980B-D5D8F97F20D4}" srcOrd="1" destOrd="0" presId="urn:microsoft.com/office/officeart/2005/8/layout/cycle7"/>
    <dgm:cxn modelId="{AC2FEAA1-12B5-4908-BCA7-404EBDE829E3}" srcId="{A7425413-156D-43B7-96CC-4E801D9BB2B4}" destId="{808CBD00-7BAD-4890-B9A1-04D87DDD3674}" srcOrd="0" destOrd="0" parTransId="{3BC57FE0-BDDE-45AE-AE04-0863DEE4AB42}" sibTransId="{5A9D47BF-AD5A-4527-8AE0-FFA4C8BBF204}"/>
    <dgm:cxn modelId="{CF36B6AB-18C3-4BC1-BB80-E09C46B1EF45}" srcId="{A7425413-156D-43B7-96CC-4E801D9BB2B4}" destId="{CC055D7B-089A-4E73-A6B9-3F283B47AB26}" srcOrd="3" destOrd="0" parTransId="{5B0B191F-12B8-4E6E-B27F-65622BC0DA15}" sibTransId="{6E2F0C4E-1598-4772-92A4-C36D054A46DD}"/>
    <dgm:cxn modelId="{7F9503AF-3BAD-4519-A459-5F0EF508EDC8}" type="presOf" srcId="{B1B1C2EC-6816-4BBE-8A53-7D39F668AF1B}" destId="{56EE92A5-E36F-49DE-ACC4-DD62D6470C59}" srcOrd="1" destOrd="0" presId="urn:microsoft.com/office/officeart/2005/8/layout/cycle7"/>
    <dgm:cxn modelId="{6B85FDD5-4BE6-4D77-AAA0-D4583DB37FEA}" type="presOf" srcId="{CC055D7B-089A-4E73-A6B9-3F283B47AB26}" destId="{E333FC45-4589-45A1-9599-2258B05A365E}" srcOrd="0" destOrd="0" presId="urn:microsoft.com/office/officeart/2005/8/layout/cycle7"/>
    <dgm:cxn modelId="{B1BF8EE6-7276-4F92-A76F-82B5905FF9D5}" type="presOf" srcId="{5D0FD720-F10C-440B-A06C-2DEAA473B092}" destId="{5E09A8D5-5574-4EAA-8D67-1B8BEE1DDFA6}" srcOrd="1" destOrd="0" presId="urn:microsoft.com/office/officeart/2005/8/layout/cycle7"/>
    <dgm:cxn modelId="{0CF240F1-BA86-4502-AF92-1A67ABA8AEC6}" type="presParOf" srcId="{D0D5AE3A-6A34-4778-AE10-B60ED5CDDF3D}" destId="{99B72A5D-1A51-43C7-A598-8807D6875E94}" srcOrd="0" destOrd="0" presId="urn:microsoft.com/office/officeart/2005/8/layout/cycle7"/>
    <dgm:cxn modelId="{B50ACB80-1725-4944-BBE6-715C2577839C}" type="presParOf" srcId="{D0D5AE3A-6A34-4778-AE10-B60ED5CDDF3D}" destId="{A1120457-0D88-4094-B3E8-263A674832AD}" srcOrd="1" destOrd="0" presId="urn:microsoft.com/office/officeart/2005/8/layout/cycle7"/>
    <dgm:cxn modelId="{9C22C1F9-3C4C-480A-890A-3D2F101C33CE}" type="presParOf" srcId="{A1120457-0D88-4094-B3E8-263A674832AD}" destId="{78B128A4-182B-4997-980B-D5D8F97F20D4}" srcOrd="0" destOrd="0" presId="urn:microsoft.com/office/officeart/2005/8/layout/cycle7"/>
    <dgm:cxn modelId="{C7760D5F-AA0D-4E0B-B557-DEA21F0DB118}" type="presParOf" srcId="{D0D5AE3A-6A34-4778-AE10-B60ED5CDDF3D}" destId="{4EC7B29E-84D9-4F4D-BCE6-63ABF8E7A59E}" srcOrd="2" destOrd="0" presId="urn:microsoft.com/office/officeart/2005/8/layout/cycle7"/>
    <dgm:cxn modelId="{7C0F12F3-DF21-47EF-B2DF-AB40B2E476C9}" type="presParOf" srcId="{D0D5AE3A-6A34-4778-AE10-B60ED5CDDF3D}" destId="{4CE733B2-16CE-4B45-ADE2-8F1392E8A692}" srcOrd="3" destOrd="0" presId="urn:microsoft.com/office/officeart/2005/8/layout/cycle7"/>
    <dgm:cxn modelId="{CF3A8D7D-0961-47AC-A83E-C81CCA49EEBF}" type="presParOf" srcId="{4CE733B2-16CE-4B45-ADE2-8F1392E8A692}" destId="{56EE92A5-E36F-49DE-ACC4-DD62D6470C59}" srcOrd="0" destOrd="0" presId="urn:microsoft.com/office/officeart/2005/8/layout/cycle7"/>
    <dgm:cxn modelId="{F66AB12E-A1EB-4352-B664-A576653FFE55}" type="presParOf" srcId="{D0D5AE3A-6A34-4778-AE10-B60ED5CDDF3D}" destId="{E083E914-0E4B-4B0E-BDED-B95F3AC404D6}" srcOrd="4" destOrd="0" presId="urn:microsoft.com/office/officeart/2005/8/layout/cycle7"/>
    <dgm:cxn modelId="{8E2A7FD9-179A-4383-9E43-4C48A8DFB40E}" type="presParOf" srcId="{D0D5AE3A-6A34-4778-AE10-B60ED5CDDF3D}" destId="{42147CD6-BB1C-4FDC-94A9-D78F059637B0}" srcOrd="5" destOrd="0" presId="urn:microsoft.com/office/officeart/2005/8/layout/cycle7"/>
    <dgm:cxn modelId="{92A467DA-AB0E-4C9D-9EC8-6163484D842C}" type="presParOf" srcId="{42147CD6-BB1C-4FDC-94A9-D78F059637B0}" destId="{5E09A8D5-5574-4EAA-8D67-1B8BEE1DDFA6}" srcOrd="0" destOrd="0" presId="urn:microsoft.com/office/officeart/2005/8/layout/cycle7"/>
    <dgm:cxn modelId="{41A60EB6-C50F-46E6-9B4B-2FD46E88CAAE}" type="presParOf" srcId="{D0D5AE3A-6A34-4778-AE10-B60ED5CDDF3D}" destId="{E333FC45-4589-45A1-9599-2258B05A365E}" srcOrd="6" destOrd="0" presId="urn:microsoft.com/office/officeart/2005/8/layout/cycle7"/>
    <dgm:cxn modelId="{FAB903C9-79E7-4BAA-BA79-9D21B578B06A}" type="presParOf" srcId="{D0D5AE3A-6A34-4778-AE10-B60ED5CDDF3D}" destId="{3483B522-3E41-462F-97D3-78882852CC0B}" srcOrd="7" destOrd="0" presId="urn:microsoft.com/office/officeart/2005/8/layout/cycle7"/>
    <dgm:cxn modelId="{BED680B5-647C-436D-B70A-D6BB83DED986}" type="presParOf" srcId="{3483B522-3E41-462F-97D3-78882852CC0B}" destId="{06E689ED-48D6-4668-A1A8-BDD913755DBD}" srcOrd="0" destOrd="0" presId="urn:microsoft.com/office/officeart/2005/8/layout/cycle7"/>
  </dgm:cxnLst>
  <dgm:bg/>
  <dgm:whole/>
  <dgm:extLst>
    <a:ext uri="http://schemas.microsoft.com/office/drawing/2008/diagram">
      <dsp:dataModelExt xmlns:dsp="http://schemas.microsoft.com/office/drawing/2008/diagram" relId="rId17"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A969A852-C766-474B-A0D1-564C874A3F9D}" type="doc">
      <dgm:prSet loTypeId="urn:microsoft.com/office/officeart/2005/8/layout/cycle3" loCatId="cycle" qsTypeId="urn:microsoft.com/office/officeart/2005/8/quickstyle/3d3" qsCatId="3D" csTypeId="urn:microsoft.com/office/officeart/2005/8/colors/colorful5" csCatId="colorful" phldr="1"/>
      <dgm:spPr/>
      <dgm:t>
        <a:bodyPr/>
        <a:lstStyle/>
        <a:p>
          <a:endParaRPr lang="en-GB"/>
        </a:p>
      </dgm:t>
    </dgm:pt>
    <dgm:pt modelId="{1CE6E5C6-B275-4636-A0D4-2EB6678198CB}">
      <dgm:prSet phldrT="[Text]"/>
      <dgm:spPr/>
      <dgm:t>
        <a:bodyPr/>
        <a:lstStyle/>
        <a:p>
          <a:r>
            <a:rPr lang="en-GB"/>
            <a:t>Reach</a:t>
          </a:r>
        </a:p>
      </dgm:t>
    </dgm:pt>
    <dgm:pt modelId="{7DAEAB70-4FBC-4AD0-B9D6-B2FE6761994F}" type="parTrans" cxnId="{D4515C3E-0D1F-4AD7-8DBC-EFF60A7F77BF}">
      <dgm:prSet/>
      <dgm:spPr/>
      <dgm:t>
        <a:bodyPr/>
        <a:lstStyle/>
        <a:p>
          <a:endParaRPr lang="en-GB"/>
        </a:p>
      </dgm:t>
    </dgm:pt>
    <dgm:pt modelId="{C5C12C45-3A7B-4344-AF05-8C4186F647E7}" type="sibTrans" cxnId="{D4515C3E-0D1F-4AD7-8DBC-EFF60A7F77BF}">
      <dgm:prSet/>
      <dgm:spPr>
        <a:solidFill>
          <a:schemeClr val="accent4">
            <a:lumMod val="60000"/>
            <a:lumOff val="40000"/>
          </a:schemeClr>
        </a:solidFill>
        <a:effectLst>
          <a:glow rad="139700">
            <a:schemeClr val="accent1">
              <a:satMod val="175000"/>
              <a:alpha val="40000"/>
            </a:schemeClr>
          </a:glow>
        </a:effectLst>
      </dgm:spPr>
      <dgm:t>
        <a:bodyPr/>
        <a:lstStyle/>
        <a:p>
          <a:endParaRPr lang="en-GB"/>
        </a:p>
      </dgm:t>
    </dgm:pt>
    <dgm:pt modelId="{046615EC-679A-441E-8834-DD9C6AA3A75C}">
      <dgm:prSet phldrT="[Text]"/>
      <dgm:spPr/>
      <dgm:t>
        <a:bodyPr/>
        <a:lstStyle/>
        <a:p>
          <a:r>
            <a:rPr lang="en-GB"/>
            <a:t>Aqcusition</a:t>
          </a:r>
        </a:p>
      </dgm:t>
    </dgm:pt>
    <dgm:pt modelId="{A8D0E026-10A9-4D91-9B3F-A80D90DAEEDE}" type="parTrans" cxnId="{C347EFDF-B346-449A-BFFC-A88A430A127A}">
      <dgm:prSet/>
      <dgm:spPr/>
      <dgm:t>
        <a:bodyPr/>
        <a:lstStyle/>
        <a:p>
          <a:endParaRPr lang="en-GB"/>
        </a:p>
      </dgm:t>
    </dgm:pt>
    <dgm:pt modelId="{3AE779FA-6418-4498-8A53-B1178FD5D8F4}" type="sibTrans" cxnId="{C347EFDF-B346-449A-BFFC-A88A430A127A}">
      <dgm:prSet/>
      <dgm:spPr/>
      <dgm:t>
        <a:bodyPr/>
        <a:lstStyle/>
        <a:p>
          <a:endParaRPr lang="en-GB"/>
        </a:p>
      </dgm:t>
    </dgm:pt>
    <dgm:pt modelId="{8254C956-39D1-4020-8748-182BA3385DB0}">
      <dgm:prSet phldrT="[Text]"/>
      <dgm:spPr/>
      <dgm:t>
        <a:bodyPr/>
        <a:lstStyle/>
        <a:p>
          <a:r>
            <a:rPr lang="en-GB"/>
            <a:t>Conversion</a:t>
          </a:r>
        </a:p>
      </dgm:t>
    </dgm:pt>
    <dgm:pt modelId="{2248D5FC-E418-4962-9799-0678E2142353}" type="parTrans" cxnId="{C5D3190B-D847-4C9E-8626-D05E62DBE555}">
      <dgm:prSet/>
      <dgm:spPr/>
      <dgm:t>
        <a:bodyPr/>
        <a:lstStyle/>
        <a:p>
          <a:endParaRPr lang="en-GB"/>
        </a:p>
      </dgm:t>
    </dgm:pt>
    <dgm:pt modelId="{C1EC0E33-52B3-4605-AAD0-0BA1205A3594}" type="sibTrans" cxnId="{C5D3190B-D847-4C9E-8626-D05E62DBE555}">
      <dgm:prSet/>
      <dgm:spPr/>
      <dgm:t>
        <a:bodyPr/>
        <a:lstStyle/>
        <a:p>
          <a:endParaRPr lang="en-GB"/>
        </a:p>
      </dgm:t>
    </dgm:pt>
    <dgm:pt modelId="{1338543C-30BA-4366-B4E1-307CB1D738BB}">
      <dgm:prSet phldrT="[Text]"/>
      <dgm:spPr/>
      <dgm:t>
        <a:bodyPr/>
        <a:lstStyle/>
        <a:p>
          <a:r>
            <a:rPr lang="en-GB"/>
            <a:t>Retention</a:t>
          </a:r>
        </a:p>
      </dgm:t>
    </dgm:pt>
    <dgm:pt modelId="{BF339B66-2627-4EAF-B36E-7DBDFF03B765}" type="parTrans" cxnId="{BDF20635-8C68-487D-A33D-ECAD55800DD6}">
      <dgm:prSet/>
      <dgm:spPr/>
      <dgm:t>
        <a:bodyPr/>
        <a:lstStyle/>
        <a:p>
          <a:endParaRPr lang="en-GB"/>
        </a:p>
      </dgm:t>
    </dgm:pt>
    <dgm:pt modelId="{F7273F17-2423-4FA8-8D5C-0F4A618D9608}" type="sibTrans" cxnId="{BDF20635-8C68-487D-A33D-ECAD55800DD6}">
      <dgm:prSet/>
      <dgm:spPr/>
      <dgm:t>
        <a:bodyPr/>
        <a:lstStyle/>
        <a:p>
          <a:endParaRPr lang="en-GB"/>
        </a:p>
      </dgm:t>
    </dgm:pt>
    <dgm:pt modelId="{8DE00154-1B60-4CC4-8234-9B8F42282E55}">
      <dgm:prSet phldrT="[Text]"/>
      <dgm:spPr/>
      <dgm:t>
        <a:bodyPr/>
        <a:lstStyle/>
        <a:p>
          <a:r>
            <a:rPr lang="en-GB"/>
            <a:t>Loyalty</a:t>
          </a:r>
        </a:p>
      </dgm:t>
    </dgm:pt>
    <dgm:pt modelId="{AB7D8ACE-0480-40DB-87E4-7A37F3986F1D}" type="parTrans" cxnId="{A2BDC8B3-0905-4770-BCA7-912BCF2857C2}">
      <dgm:prSet/>
      <dgm:spPr/>
      <dgm:t>
        <a:bodyPr/>
        <a:lstStyle/>
        <a:p>
          <a:endParaRPr lang="en-GB"/>
        </a:p>
      </dgm:t>
    </dgm:pt>
    <dgm:pt modelId="{649C2EB1-8BDE-4553-AD0E-8A873D3A18D7}" type="sibTrans" cxnId="{A2BDC8B3-0905-4770-BCA7-912BCF2857C2}">
      <dgm:prSet/>
      <dgm:spPr/>
      <dgm:t>
        <a:bodyPr/>
        <a:lstStyle/>
        <a:p>
          <a:endParaRPr lang="en-GB"/>
        </a:p>
      </dgm:t>
    </dgm:pt>
    <dgm:pt modelId="{4CB5DF46-3622-4535-AF0F-FE7184877D93}" type="pres">
      <dgm:prSet presAssocID="{A969A852-C766-474B-A0D1-564C874A3F9D}" presName="Name0" presStyleCnt="0">
        <dgm:presLayoutVars>
          <dgm:dir/>
          <dgm:resizeHandles val="exact"/>
        </dgm:presLayoutVars>
      </dgm:prSet>
      <dgm:spPr/>
    </dgm:pt>
    <dgm:pt modelId="{838FAC37-F744-4CFF-89A4-0457A9DA8309}" type="pres">
      <dgm:prSet presAssocID="{A969A852-C766-474B-A0D1-564C874A3F9D}" presName="cycle" presStyleCnt="0"/>
      <dgm:spPr/>
    </dgm:pt>
    <dgm:pt modelId="{C375C6E9-12B9-4435-80AA-6D9BFB6F91C7}" type="pres">
      <dgm:prSet presAssocID="{1CE6E5C6-B275-4636-A0D4-2EB6678198CB}" presName="nodeFirstNode" presStyleLbl="node1" presStyleIdx="0" presStyleCnt="5" custScaleY="88525">
        <dgm:presLayoutVars>
          <dgm:bulletEnabled val="1"/>
        </dgm:presLayoutVars>
      </dgm:prSet>
      <dgm:spPr/>
    </dgm:pt>
    <dgm:pt modelId="{992FCC5C-0613-4306-BC1F-8782F6D7C443}" type="pres">
      <dgm:prSet presAssocID="{C5C12C45-3A7B-4344-AF05-8C4186F647E7}" presName="sibTransFirstNode" presStyleLbl="bgShp" presStyleIdx="0" presStyleCnt="1"/>
      <dgm:spPr/>
    </dgm:pt>
    <dgm:pt modelId="{05437EF4-3239-4BA2-BB6C-D4196C49CC8B}" type="pres">
      <dgm:prSet presAssocID="{046615EC-679A-441E-8834-DD9C6AA3A75C}" presName="nodeFollowingNodes" presStyleLbl="node1" presStyleIdx="1" presStyleCnt="5" custScaleY="87229">
        <dgm:presLayoutVars>
          <dgm:bulletEnabled val="1"/>
        </dgm:presLayoutVars>
      </dgm:prSet>
      <dgm:spPr/>
    </dgm:pt>
    <dgm:pt modelId="{94B413C7-3FD9-4716-9678-C44B804498EF}" type="pres">
      <dgm:prSet presAssocID="{8254C956-39D1-4020-8748-182BA3385DB0}" presName="nodeFollowingNodes" presStyleLbl="node1" presStyleIdx="2" presStyleCnt="5" custScaleY="84219">
        <dgm:presLayoutVars>
          <dgm:bulletEnabled val="1"/>
        </dgm:presLayoutVars>
      </dgm:prSet>
      <dgm:spPr/>
    </dgm:pt>
    <dgm:pt modelId="{739896F8-FCD5-4476-87F1-9278BB441E04}" type="pres">
      <dgm:prSet presAssocID="{1338543C-30BA-4366-B4E1-307CB1D738BB}" presName="nodeFollowingNodes" presStyleLbl="node1" presStyleIdx="3" presStyleCnt="5" custScaleY="88755">
        <dgm:presLayoutVars>
          <dgm:bulletEnabled val="1"/>
        </dgm:presLayoutVars>
      </dgm:prSet>
      <dgm:spPr/>
    </dgm:pt>
    <dgm:pt modelId="{ED82EAAE-9C7C-4852-80BA-2CC71EF16479}" type="pres">
      <dgm:prSet presAssocID="{8DE00154-1B60-4CC4-8234-9B8F42282E55}" presName="nodeFollowingNodes" presStyleLbl="node1" presStyleIdx="4" presStyleCnt="5" custScaleY="91624">
        <dgm:presLayoutVars>
          <dgm:bulletEnabled val="1"/>
        </dgm:presLayoutVars>
      </dgm:prSet>
      <dgm:spPr/>
    </dgm:pt>
  </dgm:ptLst>
  <dgm:cxnLst>
    <dgm:cxn modelId="{C5D3190B-D847-4C9E-8626-D05E62DBE555}" srcId="{A969A852-C766-474B-A0D1-564C874A3F9D}" destId="{8254C956-39D1-4020-8748-182BA3385DB0}" srcOrd="2" destOrd="0" parTransId="{2248D5FC-E418-4962-9799-0678E2142353}" sibTransId="{C1EC0E33-52B3-4605-AAD0-0BA1205A3594}"/>
    <dgm:cxn modelId="{A432940D-FB1B-4819-ACF9-5BEC5A1CA76F}" type="presOf" srcId="{046615EC-679A-441E-8834-DD9C6AA3A75C}" destId="{05437EF4-3239-4BA2-BB6C-D4196C49CC8B}" srcOrd="0" destOrd="0" presId="urn:microsoft.com/office/officeart/2005/8/layout/cycle3"/>
    <dgm:cxn modelId="{9370FA21-F500-4165-8DC3-F5B4EE9A270E}" type="presOf" srcId="{C5C12C45-3A7B-4344-AF05-8C4186F647E7}" destId="{992FCC5C-0613-4306-BC1F-8782F6D7C443}" srcOrd="0" destOrd="0" presId="urn:microsoft.com/office/officeart/2005/8/layout/cycle3"/>
    <dgm:cxn modelId="{682E832E-CF81-4731-952A-8075E776AB78}" type="presOf" srcId="{A969A852-C766-474B-A0D1-564C874A3F9D}" destId="{4CB5DF46-3622-4535-AF0F-FE7184877D93}" srcOrd="0" destOrd="0" presId="urn:microsoft.com/office/officeart/2005/8/layout/cycle3"/>
    <dgm:cxn modelId="{BDF20635-8C68-487D-A33D-ECAD55800DD6}" srcId="{A969A852-C766-474B-A0D1-564C874A3F9D}" destId="{1338543C-30BA-4366-B4E1-307CB1D738BB}" srcOrd="3" destOrd="0" parTransId="{BF339B66-2627-4EAF-B36E-7DBDFF03B765}" sibTransId="{F7273F17-2423-4FA8-8D5C-0F4A618D9608}"/>
    <dgm:cxn modelId="{934F5837-E763-467F-88FE-01EB63A455A1}" type="presOf" srcId="{1338543C-30BA-4366-B4E1-307CB1D738BB}" destId="{739896F8-FCD5-4476-87F1-9278BB441E04}" srcOrd="0" destOrd="0" presId="urn:microsoft.com/office/officeart/2005/8/layout/cycle3"/>
    <dgm:cxn modelId="{D4515C3E-0D1F-4AD7-8DBC-EFF60A7F77BF}" srcId="{A969A852-C766-474B-A0D1-564C874A3F9D}" destId="{1CE6E5C6-B275-4636-A0D4-2EB6678198CB}" srcOrd="0" destOrd="0" parTransId="{7DAEAB70-4FBC-4AD0-B9D6-B2FE6761994F}" sibTransId="{C5C12C45-3A7B-4344-AF05-8C4186F647E7}"/>
    <dgm:cxn modelId="{BF1DD46A-6203-4532-B9F9-EA743CD5928D}" type="presOf" srcId="{8254C956-39D1-4020-8748-182BA3385DB0}" destId="{94B413C7-3FD9-4716-9678-C44B804498EF}" srcOrd="0" destOrd="0" presId="urn:microsoft.com/office/officeart/2005/8/layout/cycle3"/>
    <dgm:cxn modelId="{3862A4A1-2A5A-4E9D-BD84-87934C17B2E1}" type="presOf" srcId="{8DE00154-1B60-4CC4-8234-9B8F42282E55}" destId="{ED82EAAE-9C7C-4852-80BA-2CC71EF16479}" srcOrd="0" destOrd="0" presId="urn:microsoft.com/office/officeart/2005/8/layout/cycle3"/>
    <dgm:cxn modelId="{A2BDC8B3-0905-4770-BCA7-912BCF2857C2}" srcId="{A969A852-C766-474B-A0D1-564C874A3F9D}" destId="{8DE00154-1B60-4CC4-8234-9B8F42282E55}" srcOrd="4" destOrd="0" parTransId="{AB7D8ACE-0480-40DB-87E4-7A37F3986F1D}" sibTransId="{649C2EB1-8BDE-4553-AD0E-8A873D3A18D7}"/>
    <dgm:cxn modelId="{CFC68DD7-03C2-4AE3-88D2-B935C9107718}" type="presOf" srcId="{1CE6E5C6-B275-4636-A0D4-2EB6678198CB}" destId="{C375C6E9-12B9-4435-80AA-6D9BFB6F91C7}" srcOrd="0" destOrd="0" presId="urn:microsoft.com/office/officeart/2005/8/layout/cycle3"/>
    <dgm:cxn modelId="{C347EFDF-B346-449A-BFFC-A88A430A127A}" srcId="{A969A852-C766-474B-A0D1-564C874A3F9D}" destId="{046615EC-679A-441E-8834-DD9C6AA3A75C}" srcOrd="1" destOrd="0" parTransId="{A8D0E026-10A9-4D91-9B3F-A80D90DAEEDE}" sibTransId="{3AE779FA-6418-4498-8A53-B1178FD5D8F4}"/>
    <dgm:cxn modelId="{76A65CA6-A029-42FE-BBD0-3F381A397035}" type="presParOf" srcId="{4CB5DF46-3622-4535-AF0F-FE7184877D93}" destId="{838FAC37-F744-4CFF-89A4-0457A9DA8309}" srcOrd="0" destOrd="0" presId="urn:microsoft.com/office/officeart/2005/8/layout/cycle3"/>
    <dgm:cxn modelId="{5FB58236-AA18-4277-9A0C-9B603F53C93A}" type="presParOf" srcId="{838FAC37-F744-4CFF-89A4-0457A9DA8309}" destId="{C375C6E9-12B9-4435-80AA-6D9BFB6F91C7}" srcOrd="0" destOrd="0" presId="urn:microsoft.com/office/officeart/2005/8/layout/cycle3"/>
    <dgm:cxn modelId="{4B5EDDFC-71D0-4AE5-B8CF-B5C39563BCB0}" type="presParOf" srcId="{838FAC37-F744-4CFF-89A4-0457A9DA8309}" destId="{992FCC5C-0613-4306-BC1F-8782F6D7C443}" srcOrd="1" destOrd="0" presId="urn:microsoft.com/office/officeart/2005/8/layout/cycle3"/>
    <dgm:cxn modelId="{1D461866-3B49-4B76-B036-23E70C1357BE}" type="presParOf" srcId="{838FAC37-F744-4CFF-89A4-0457A9DA8309}" destId="{05437EF4-3239-4BA2-BB6C-D4196C49CC8B}" srcOrd="2" destOrd="0" presId="urn:microsoft.com/office/officeart/2005/8/layout/cycle3"/>
    <dgm:cxn modelId="{1DF7DDE8-4A94-4EE7-88F7-B20B0857F929}" type="presParOf" srcId="{838FAC37-F744-4CFF-89A4-0457A9DA8309}" destId="{94B413C7-3FD9-4716-9678-C44B804498EF}" srcOrd="3" destOrd="0" presId="urn:microsoft.com/office/officeart/2005/8/layout/cycle3"/>
    <dgm:cxn modelId="{5FB36694-F43D-4973-8EAC-1167709824B2}" type="presParOf" srcId="{838FAC37-F744-4CFF-89A4-0457A9DA8309}" destId="{739896F8-FCD5-4476-87F1-9278BB441E04}" srcOrd="4" destOrd="0" presId="urn:microsoft.com/office/officeart/2005/8/layout/cycle3"/>
    <dgm:cxn modelId="{DC904FEC-7FDA-40E6-AC1B-87F838B65088}" type="presParOf" srcId="{838FAC37-F744-4CFF-89A4-0457A9DA8309}" destId="{ED82EAAE-9C7C-4852-80BA-2CC71EF16479}" srcOrd="5" destOrd="0" presId="urn:microsoft.com/office/officeart/2005/8/layout/cycle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B72A5D-1A51-43C7-A598-8807D6875E94}">
      <dsp:nvSpPr>
        <dsp:cNvPr id="0" name=""/>
        <dsp:cNvSpPr/>
      </dsp:nvSpPr>
      <dsp:spPr>
        <a:xfrm>
          <a:off x="2183308" y="373"/>
          <a:ext cx="1119782" cy="559891"/>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Strategic</a:t>
          </a:r>
        </a:p>
      </dsp:txBody>
      <dsp:txXfrm>
        <a:off x="2199707" y="16772"/>
        <a:ext cx="1086984" cy="527093"/>
      </dsp:txXfrm>
    </dsp:sp>
    <dsp:sp modelId="{A1120457-0D88-4094-B3E8-263A674832AD}">
      <dsp:nvSpPr>
        <dsp:cNvPr id="0" name=""/>
        <dsp:cNvSpPr/>
      </dsp:nvSpPr>
      <dsp:spPr>
        <a:xfrm rot="2700000">
          <a:off x="2989229" y="720458"/>
          <a:ext cx="584183" cy="195961"/>
        </a:xfrm>
        <a:prstGeom prst="leftRightArrow">
          <a:avLst>
            <a:gd name="adj1" fmla="val 60000"/>
            <a:gd name="adj2" fmla="val 50000"/>
          </a:avLst>
        </a:prstGeom>
        <a:solidFill>
          <a:schemeClr val="accent5">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048017" y="759650"/>
        <a:ext cx="466607" cy="117577"/>
      </dsp:txXfrm>
    </dsp:sp>
    <dsp:sp modelId="{4EC7B29E-84D9-4F4D-BCE6-63ABF8E7A59E}">
      <dsp:nvSpPr>
        <dsp:cNvPr id="0" name=""/>
        <dsp:cNvSpPr/>
      </dsp:nvSpPr>
      <dsp:spPr>
        <a:xfrm>
          <a:off x="3259550" y="1076614"/>
          <a:ext cx="1119782" cy="559891"/>
        </a:xfrm>
        <a:prstGeom prst="roundRect">
          <a:avLst>
            <a:gd name="adj" fmla="val 10000"/>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Analytical</a:t>
          </a:r>
        </a:p>
      </dsp:txBody>
      <dsp:txXfrm>
        <a:off x="3275949" y="1093013"/>
        <a:ext cx="1086984" cy="527093"/>
      </dsp:txXfrm>
    </dsp:sp>
    <dsp:sp modelId="{4CE733B2-16CE-4B45-ADE2-8F1392E8A692}">
      <dsp:nvSpPr>
        <dsp:cNvPr id="0" name=""/>
        <dsp:cNvSpPr/>
      </dsp:nvSpPr>
      <dsp:spPr>
        <a:xfrm rot="8100000">
          <a:off x="2989229" y="1796700"/>
          <a:ext cx="584183" cy="195961"/>
        </a:xfrm>
        <a:prstGeom prst="leftRightArrow">
          <a:avLst>
            <a:gd name="adj1" fmla="val 60000"/>
            <a:gd name="adj2" fmla="val 50000"/>
          </a:avLst>
        </a:prstGeom>
        <a:solidFill>
          <a:schemeClr val="accent5">
            <a:hueOff val="-2252848"/>
            <a:satOff val="-5806"/>
            <a:lumOff val="-3922"/>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048017" y="1835892"/>
        <a:ext cx="466607" cy="117577"/>
      </dsp:txXfrm>
    </dsp:sp>
    <dsp:sp modelId="{E083E914-0E4B-4B0E-BDED-B95F3AC404D6}">
      <dsp:nvSpPr>
        <dsp:cNvPr id="0" name=""/>
        <dsp:cNvSpPr/>
      </dsp:nvSpPr>
      <dsp:spPr>
        <a:xfrm>
          <a:off x="2183308" y="2152856"/>
          <a:ext cx="1119782" cy="559891"/>
        </a:xfrm>
        <a:prstGeom prst="roundRect">
          <a:avLst>
            <a:gd name="adj" fmla="val 10000"/>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Collaborative</a:t>
          </a:r>
        </a:p>
      </dsp:txBody>
      <dsp:txXfrm>
        <a:off x="2199707" y="2169255"/>
        <a:ext cx="1086984" cy="527093"/>
      </dsp:txXfrm>
    </dsp:sp>
    <dsp:sp modelId="{42147CD6-BB1C-4FDC-94A9-D78F059637B0}">
      <dsp:nvSpPr>
        <dsp:cNvPr id="0" name=""/>
        <dsp:cNvSpPr/>
      </dsp:nvSpPr>
      <dsp:spPr>
        <a:xfrm rot="13500000">
          <a:off x="1912987" y="1796700"/>
          <a:ext cx="584183" cy="195961"/>
        </a:xfrm>
        <a:prstGeom prst="leftRightArrow">
          <a:avLst>
            <a:gd name="adj1" fmla="val 60000"/>
            <a:gd name="adj2" fmla="val 50000"/>
          </a:avLst>
        </a:prstGeom>
        <a:solidFill>
          <a:schemeClr val="accent5">
            <a:hueOff val="-4505695"/>
            <a:satOff val="-11613"/>
            <a:lumOff val="-7843"/>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1971775" y="1835892"/>
        <a:ext cx="466607" cy="117577"/>
      </dsp:txXfrm>
    </dsp:sp>
    <dsp:sp modelId="{E333FC45-4589-45A1-9599-2258B05A365E}">
      <dsp:nvSpPr>
        <dsp:cNvPr id="0" name=""/>
        <dsp:cNvSpPr/>
      </dsp:nvSpPr>
      <dsp:spPr>
        <a:xfrm>
          <a:off x="1107066" y="1076614"/>
          <a:ext cx="1119782" cy="559891"/>
        </a:xfrm>
        <a:prstGeom prst="roundRect">
          <a:avLst>
            <a:gd name="adj" fmla="val 1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Operational</a:t>
          </a:r>
        </a:p>
      </dsp:txBody>
      <dsp:txXfrm>
        <a:off x="1123465" y="1093013"/>
        <a:ext cx="1086984" cy="527093"/>
      </dsp:txXfrm>
    </dsp:sp>
    <dsp:sp modelId="{3483B522-3E41-462F-97D3-78882852CC0B}">
      <dsp:nvSpPr>
        <dsp:cNvPr id="0" name=""/>
        <dsp:cNvSpPr/>
      </dsp:nvSpPr>
      <dsp:spPr>
        <a:xfrm rot="18900000">
          <a:off x="1912987" y="720458"/>
          <a:ext cx="584183" cy="195961"/>
        </a:xfrm>
        <a:prstGeom prst="leftRightArrow">
          <a:avLst>
            <a:gd name="adj1" fmla="val 60000"/>
            <a:gd name="adj2" fmla="val 50000"/>
          </a:avLst>
        </a:prstGeom>
        <a:solidFill>
          <a:schemeClr val="accent5">
            <a:hueOff val="-6758543"/>
            <a:satOff val="-17419"/>
            <a:lumOff val="-11765"/>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971775" y="759650"/>
        <a:ext cx="466607" cy="1175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2FCC5C-0613-4306-BC1F-8782F6D7C443}">
      <dsp:nvSpPr>
        <dsp:cNvPr id="0" name=""/>
        <dsp:cNvSpPr/>
      </dsp:nvSpPr>
      <dsp:spPr>
        <a:xfrm>
          <a:off x="345447" y="-11193"/>
          <a:ext cx="2612409" cy="2612409"/>
        </a:xfrm>
        <a:prstGeom prst="circularArrow">
          <a:avLst>
            <a:gd name="adj1" fmla="val 5544"/>
            <a:gd name="adj2" fmla="val 330680"/>
            <a:gd name="adj3" fmla="val 13961134"/>
            <a:gd name="adj4" fmla="val 17274248"/>
            <a:gd name="adj5" fmla="val 5757"/>
          </a:avLst>
        </a:prstGeom>
        <a:solidFill>
          <a:schemeClr val="accent4">
            <a:lumMod val="60000"/>
            <a:lumOff val="40000"/>
          </a:schemeClr>
        </a:solidFill>
        <a:ln w="6350" cap="flat" cmpd="sng" algn="ctr">
          <a:solidFill>
            <a:schemeClr val="dk1">
              <a:hueOff val="0"/>
              <a:satOff val="0"/>
              <a:lumOff val="0"/>
              <a:alphaOff val="0"/>
            </a:schemeClr>
          </a:solidFill>
          <a:prstDash val="solid"/>
          <a:miter lim="800000"/>
        </a:ln>
        <a:effectLst>
          <a:glow rad="139700">
            <a:schemeClr val="accent1">
              <a:satMod val="175000"/>
              <a:alpha val="40000"/>
            </a:schemeClr>
          </a:glow>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C375C6E9-12B9-4435-80AA-6D9BFB6F91C7}">
      <dsp:nvSpPr>
        <dsp:cNvPr id="0" name=""/>
        <dsp:cNvSpPr/>
      </dsp:nvSpPr>
      <dsp:spPr>
        <a:xfrm>
          <a:off x="1089541" y="33105"/>
          <a:ext cx="1124220" cy="497607"/>
        </a:xfrm>
        <a:prstGeom prst="roundRect">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Reach</a:t>
          </a:r>
        </a:p>
      </dsp:txBody>
      <dsp:txXfrm>
        <a:off x="1113832" y="57396"/>
        <a:ext cx="1075638" cy="449025"/>
      </dsp:txXfrm>
    </dsp:sp>
    <dsp:sp modelId="{05437EF4-3239-4BA2-BB6C-D4196C49CC8B}">
      <dsp:nvSpPr>
        <dsp:cNvPr id="0" name=""/>
        <dsp:cNvSpPr/>
      </dsp:nvSpPr>
      <dsp:spPr>
        <a:xfrm>
          <a:off x="2149050" y="806526"/>
          <a:ext cx="1124220" cy="490323"/>
        </a:xfrm>
        <a:prstGeom prst="roundRect">
          <a:avLst/>
        </a:prstGeom>
        <a:solidFill>
          <a:schemeClr val="accent5">
            <a:hueOff val="-1689636"/>
            <a:satOff val="-4355"/>
            <a:lumOff val="-294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Aqcusition</a:t>
          </a:r>
        </a:p>
      </dsp:txBody>
      <dsp:txXfrm>
        <a:off x="2172986" y="830462"/>
        <a:ext cx="1076348" cy="442451"/>
      </dsp:txXfrm>
    </dsp:sp>
    <dsp:sp modelId="{94B413C7-3FD9-4716-9678-C44B804498EF}">
      <dsp:nvSpPr>
        <dsp:cNvPr id="0" name=""/>
        <dsp:cNvSpPr/>
      </dsp:nvSpPr>
      <dsp:spPr>
        <a:xfrm>
          <a:off x="1744354" y="2060513"/>
          <a:ext cx="1124220" cy="473403"/>
        </a:xfrm>
        <a:prstGeom prst="roundRect">
          <a:avLst/>
        </a:prstGeom>
        <a:solidFill>
          <a:schemeClr val="accent5">
            <a:hueOff val="-3379271"/>
            <a:satOff val="-8710"/>
            <a:lumOff val="-588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Conversion</a:t>
          </a:r>
        </a:p>
      </dsp:txBody>
      <dsp:txXfrm>
        <a:off x="1767464" y="2083623"/>
        <a:ext cx="1078000" cy="427183"/>
      </dsp:txXfrm>
    </dsp:sp>
    <dsp:sp modelId="{739896F8-FCD5-4476-87F1-9278BB441E04}">
      <dsp:nvSpPr>
        <dsp:cNvPr id="0" name=""/>
        <dsp:cNvSpPr/>
      </dsp:nvSpPr>
      <dsp:spPr>
        <a:xfrm>
          <a:off x="434729" y="2047764"/>
          <a:ext cx="1124220" cy="498900"/>
        </a:xfrm>
        <a:prstGeom prst="roundRect">
          <a:avLst/>
        </a:prstGeom>
        <a:solidFill>
          <a:schemeClr val="accent5">
            <a:hueOff val="-5068907"/>
            <a:satOff val="-13064"/>
            <a:lumOff val="-882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Retention</a:t>
          </a:r>
        </a:p>
      </dsp:txBody>
      <dsp:txXfrm>
        <a:off x="459083" y="2072118"/>
        <a:ext cx="1075512" cy="450192"/>
      </dsp:txXfrm>
    </dsp:sp>
    <dsp:sp modelId="{ED82EAAE-9C7C-4852-80BA-2CC71EF16479}">
      <dsp:nvSpPr>
        <dsp:cNvPr id="0" name=""/>
        <dsp:cNvSpPr/>
      </dsp:nvSpPr>
      <dsp:spPr>
        <a:xfrm>
          <a:off x="30032" y="794173"/>
          <a:ext cx="1124220" cy="515027"/>
        </a:xfrm>
        <a:prstGeom prst="roundRect">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Loyalty</a:t>
          </a:r>
        </a:p>
      </dsp:txBody>
      <dsp:txXfrm>
        <a:off x="55174" y="819315"/>
        <a:ext cx="1073936" cy="464743"/>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9CF6C4C7634B7DA305972E08C6B113"/>
        <w:category>
          <w:name w:val="General"/>
          <w:gallery w:val="placeholder"/>
        </w:category>
        <w:types>
          <w:type w:val="bbPlcHdr"/>
        </w:types>
        <w:behaviors>
          <w:behavior w:val="content"/>
        </w:behaviors>
        <w:guid w:val="{3B59CF59-D2D7-4A4F-BD1B-68358B8A4240}"/>
      </w:docPartPr>
      <w:docPartBody>
        <w:p w:rsidR="007467DA" w:rsidRDefault="0089767E" w:rsidP="0089767E">
          <w:pPr>
            <w:pStyle w:val="DD9CF6C4C7634B7DA305972E08C6B11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2"/>
    <w:family w:val="swiss"/>
    <w:pitch w:val="variable"/>
    <w:sig w:usb0="E4002EFF" w:usb1="C000247B" w:usb2="00000009" w:usb3="00000000" w:csb0="000001FF" w:csb1="00000000"/>
  </w:font>
  <w:font w:name="Calibri Light">
    <w:panose1 w:val="020F0302020204030204"/>
    <w:charset w:val="A2"/>
    <w:family w:val="swiss"/>
    <w:pitch w:val="variable"/>
    <w:sig w:usb0="E4002EFF" w:usb1="C000247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ff2">
    <w:altName w:val="Cambria"/>
    <w:panose1 w:val="00000000000000000000"/>
    <w:charset w:val="00"/>
    <w:family w:val="roman"/>
    <w:notTrueType/>
    <w:pitch w:val="default"/>
  </w:font>
  <w:font w:name="Helvetica">
    <w:panose1 w:val="020B0604020202020204"/>
    <w:charset w:val="A2"/>
    <w:family w:val="swiss"/>
    <w:pitch w:val="variable"/>
    <w:sig w:usb0="E0002EFF" w:usb1="C000785B" w:usb2="00000009" w:usb3="00000000" w:csb0="000001FF" w:csb1="00000000"/>
  </w:font>
  <w:font w:name="Nunito Sans">
    <w:charset w:val="A2"/>
    <w:family w:val="auto"/>
    <w:pitch w:val="variable"/>
    <w:sig w:usb0="A00002FF" w:usb1="5000204B" w:usb2="00000000" w:usb3="00000000" w:csb0="00000197" w:csb1="00000000"/>
  </w:font>
  <w:font w:name="Arial">
    <w:panose1 w:val="020B0604020202020204"/>
    <w:charset w:val="A2"/>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Noto Sans">
    <w:charset w:val="00"/>
    <w:family w:val="swiss"/>
    <w:pitch w:val="variable"/>
    <w:sig w:usb0="E00082FF" w:usb1="400078FF" w:usb2="00000021" w:usb3="00000000" w:csb0="0000019F" w:csb1="00000000"/>
  </w:font>
  <w:font w:name="Roboto">
    <w:altName w:val="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67E"/>
    <w:rsid w:val="00042CE2"/>
    <w:rsid w:val="00247C52"/>
    <w:rsid w:val="004177AA"/>
    <w:rsid w:val="004822B4"/>
    <w:rsid w:val="004B2758"/>
    <w:rsid w:val="00544F8F"/>
    <w:rsid w:val="005A2CE0"/>
    <w:rsid w:val="005E2984"/>
    <w:rsid w:val="0071399C"/>
    <w:rsid w:val="007467DA"/>
    <w:rsid w:val="00770F68"/>
    <w:rsid w:val="007A57DD"/>
    <w:rsid w:val="007B2E6B"/>
    <w:rsid w:val="00802C72"/>
    <w:rsid w:val="00842D65"/>
    <w:rsid w:val="0089767E"/>
    <w:rsid w:val="00936A32"/>
    <w:rsid w:val="009415E9"/>
    <w:rsid w:val="009537D2"/>
    <w:rsid w:val="009B422B"/>
    <w:rsid w:val="00A03620"/>
    <w:rsid w:val="00B23B27"/>
    <w:rsid w:val="00C367CB"/>
    <w:rsid w:val="00CE4E55"/>
    <w:rsid w:val="00E538EB"/>
    <w:rsid w:val="00F20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9CF6C4C7634B7DA305972E08C6B113">
    <w:name w:val="DD9CF6C4C7634B7DA305972E08C6B113"/>
    <w:rsid w:val="008976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0DCD6-D4C4-4055-8793-F0942F0C3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30249</TotalTime>
  <Pages>109</Pages>
  <Words>23633</Words>
  <Characters>134711</Characters>
  <Application>Microsoft Office Word</Application>
  <DocSecurity>0</DocSecurity>
  <Lines>1122</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by Azhda Mustafa</dc:subject>
  <dc:creator>azhda mustafa</dc:creator>
  <cp:keywords/>
  <dc:description/>
  <cp:lastModifiedBy>azhda mustafa</cp:lastModifiedBy>
  <cp:revision>4887</cp:revision>
  <dcterms:created xsi:type="dcterms:W3CDTF">2022-06-23T09:07:00Z</dcterms:created>
  <dcterms:modified xsi:type="dcterms:W3CDTF">2022-09-05T13:26:00Z</dcterms:modified>
</cp:coreProperties>
</file>