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EBE" w:rsidRDefault="00BE6EBE">
      <w:r>
        <w:t xml:space="preserve">                                       </w:t>
      </w:r>
    </w:p>
    <w:p w:rsidR="00BE6EBE" w:rsidRDefault="00BE6EBE"/>
    <w:p w:rsidR="00BE6EBE" w:rsidRDefault="00BE6EBE"/>
    <w:p w:rsidR="00BE6EBE" w:rsidRDefault="00BE6EBE"/>
    <w:p w:rsidR="00085B1D" w:rsidRDefault="00BE6EBE">
      <w:r>
        <w:t xml:space="preserve">                                        </w:t>
      </w:r>
    </w:p>
    <w:p w:rsidR="00085B1D" w:rsidRDefault="00085B1D"/>
    <w:p w:rsidR="00B61D34" w:rsidRDefault="00085B1D">
      <w:pPr>
        <w:rPr>
          <w:rFonts w:ascii="Arial" w:hAnsi="Arial" w:cs="Arial"/>
          <w:b/>
        </w:rPr>
      </w:pPr>
      <w:r>
        <w:t xml:space="preserve">                                     </w:t>
      </w:r>
      <w:r w:rsidR="00BE6EBE">
        <w:t xml:space="preserve">  </w:t>
      </w:r>
      <w:r w:rsidR="00BE6EBE">
        <w:rPr>
          <w:rFonts w:ascii="Arial" w:hAnsi="Arial" w:cs="Arial"/>
          <w:b/>
        </w:rPr>
        <w:t>ESSAY ON ACCOUNTING FUNDAMENTALS</w:t>
      </w: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r>
        <w:rPr>
          <w:rFonts w:ascii="Arial" w:hAnsi="Arial" w:cs="Arial"/>
          <w:b/>
        </w:rPr>
        <w:t xml:space="preserve">                                       </w:t>
      </w: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r>
        <w:rPr>
          <w:rFonts w:ascii="Arial" w:hAnsi="Arial" w:cs="Arial"/>
          <w:b/>
        </w:rPr>
        <w:t xml:space="preserve">                                            ACCOUNTING FUNDAMENTALS</w:t>
      </w:r>
    </w:p>
    <w:p w:rsidR="00BE6EBE" w:rsidRDefault="00BE6EBE">
      <w:pPr>
        <w:rPr>
          <w:rFonts w:ascii="Arial" w:hAnsi="Arial" w:cs="Arial"/>
          <w:b/>
        </w:rPr>
      </w:pPr>
      <w:r>
        <w:rPr>
          <w:rFonts w:ascii="Arial" w:hAnsi="Arial" w:cs="Arial"/>
          <w:b/>
        </w:rPr>
        <w:t xml:space="preserve">                                                           (LCBB 4001)</w:t>
      </w: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r>
        <w:rPr>
          <w:rFonts w:ascii="Arial" w:hAnsi="Arial" w:cs="Arial"/>
          <w:b/>
        </w:rPr>
        <w:t xml:space="preserve"> </w:t>
      </w: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r>
        <w:rPr>
          <w:rFonts w:ascii="Arial" w:hAnsi="Arial" w:cs="Arial"/>
          <w:b/>
        </w:rPr>
        <w:t>ANDREEA MAGOS                                                                   LECTURES NAME:</w:t>
      </w:r>
    </w:p>
    <w:p w:rsidR="00BE6EBE" w:rsidRDefault="00BE6EBE" w:rsidP="00BE6EBE">
      <w:pPr>
        <w:rPr>
          <w:rFonts w:ascii="Arial" w:hAnsi="Arial" w:cs="Arial"/>
          <w:b/>
        </w:rPr>
      </w:pPr>
      <w:r>
        <w:rPr>
          <w:rFonts w:ascii="Arial" w:hAnsi="Arial" w:cs="Arial"/>
          <w:b/>
        </w:rPr>
        <w:t xml:space="preserve">         (1918861)                                                                               ERNEST OVIA</w:t>
      </w: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r>
        <w:rPr>
          <w:rFonts w:ascii="Arial" w:hAnsi="Arial" w:cs="Arial"/>
          <w:b/>
        </w:rPr>
        <w:lastRenderedPageBreak/>
        <w:t xml:space="preserve">                                        </w:t>
      </w:r>
      <w:r w:rsidR="00B61D34">
        <w:rPr>
          <w:rFonts w:ascii="Arial" w:hAnsi="Arial" w:cs="Arial"/>
          <w:b/>
        </w:rPr>
        <w:t xml:space="preserve">   </w:t>
      </w:r>
      <w:r w:rsidR="0017312D">
        <w:rPr>
          <w:rFonts w:ascii="Arial" w:hAnsi="Arial" w:cs="Arial"/>
          <w:b/>
        </w:rPr>
        <w:t xml:space="preserve"> </w:t>
      </w:r>
      <w:r w:rsidR="00B61D34">
        <w:rPr>
          <w:rFonts w:ascii="Arial" w:hAnsi="Arial" w:cs="Arial"/>
          <w:b/>
        </w:rPr>
        <w:t xml:space="preserve"> </w:t>
      </w:r>
      <w:r>
        <w:rPr>
          <w:rFonts w:ascii="Arial" w:hAnsi="Arial" w:cs="Arial"/>
          <w:b/>
        </w:rPr>
        <w:t xml:space="preserve"> TABLE OF CONTENTS</w:t>
      </w:r>
    </w:p>
    <w:p w:rsidR="00B61D34" w:rsidRDefault="0017312D">
      <w:pPr>
        <w:rPr>
          <w:rFonts w:ascii="Arial" w:hAnsi="Arial" w:cs="Arial"/>
          <w:b/>
        </w:rPr>
      </w:pPr>
      <w:r>
        <w:rPr>
          <w:rFonts w:ascii="Arial" w:hAnsi="Arial" w:cs="Arial"/>
          <w:b/>
        </w:rPr>
        <w:t xml:space="preserve"> </w:t>
      </w:r>
    </w:p>
    <w:p w:rsidR="0017312D" w:rsidRDefault="0017312D">
      <w:pPr>
        <w:rPr>
          <w:rFonts w:ascii="Arial" w:hAnsi="Arial" w:cs="Arial"/>
          <w:b/>
        </w:rPr>
      </w:pPr>
    </w:p>
    <w:p w:rsidR="0017312D" w:rsidRDefault="0017312D">
      <w:pPr>
        <w:rPr>
          <w:rFonts w:ascii="Arial" w:hAnsi="Arial" w:cs="Arial"/>
          <w:b/>
        </w:rPr>
      </w:pPr>
    </w:p>
    <w:p w:rsidR="0017312D" w:rsidRDefault="0017312D">
      <w:pPr>
        <w:rPr>
          <w:rFonts w:ascii="Arial" w:hAnsi="Arial" w:cs="Arial"/>
          <w:b/>
        </w:rPr>
      </w:pPr>
    </w:p>
    <w:p w:rsidR="0017312D" w:rsidRDefault="0017312D">
      <w:pPr>
        <w:rPr>
          <w:rFonts w:ascii="Arial" w:hAnsi="Arial" w:cs="Arial"/>
          <w:b/>
        </w:rPr>
      </w:pPr>
    </w:p>
    <w:p w:rsidR="0017312D" w:rsidRDefault="0017312D">
      <w:pPr>
        <w:rPr>
          <w:rFonts w:ascii="Arial" w:hAnsi="Arial" w:cs="Arial"/>
          <w:b/>
        </w:rPr>
      </w:pPr>
    </w:p>
    <w:p w:rsidR="0017312D" w:rsidRDefault="0017312D">
      <w:pPr>
        <w:rPr>
          <w:rFonts w:ascii="Arial" w:hAnsi="Arial" w:cs="Arial"/>
          <w:b/>
        </w:rPr>
      </w:pPr>
    </w:p>
    <w:p w:rsidR="0017312D" w:rsidRDefault="0017312D">
      <w:pPr>
        <w:rPr>
          <w:rFonts w:ascii="Arial" w:hAnsi="Arial" w:cs="Arial"/>
          <w:b/>
        </w:rPr>
      </w:pPr>
    </w:p>
    <w:p w:rsidR="0017312D" w:rsidRDefault="0017312D">
      <w:pPr>
        <w:rPr>
          <w:rFonts w:ascii="Arial" w:hAnsi="Arial" w:cs="Arial"/>
          <w:b/>
        </w:rPr>
      </w:pPr>
    </w:p>
    <w:p w:rsidR="0017312D" w:rsidRDefault="0017312D">
      <w:pPr>
        <w:rPr>
          <w:rFonts w:ascii="Arial" w:hAnsi="Arial" w:cs="Arial"/>
          <w:b/>
        </w:rPr>
      </w:pPr>
      <w:bookmarkStart w:id="0" w:name="_GoBack"/>
      <w:bookmarkEnd w:id="0"/>
    </w:p>
    <w:p w:rsidR="00B61D34" w:rsidRDefault="00B61D34">
      <w:pPr>
        <w:rPr>
          <w:rFonts w:ascii="Arial" w:hAnsi="Arial" w:cs="Arial"/>
          <w:b/>
        </w:rPr>
      </w:pPr>
      <w:r>
        <w:rPr>
          <w:rFonts w:ascii="Arial" w:hAnsi="Arial" w:cs="Arial"/>
          <w:b/>
        </w:rPr>
        <w:t xml:space="preserve">TASK 1- Activity </w:t>
      </w:r>
      <w:proofErr w:type="spellStart"/>
      <w:r>
        <w:rPr>
          <w:rFonts w:ascii="Arial" w:hAnsi="Arial" w:cs="Arial"/>
          <w:b/>
        </w:rPr>
        <w:t>Sandrolia</w:t>
      </w:r>
      <w:proofErr w:type="spellEnd"/>
      <w:r>
        <w:rPr>
          <w:rFonts w:ascii="Arial" w:hAnsi="Arial" w:cs="Arial"/>
          <w:b/>
        </w:rPr>
        <w:t>………………………………………………………………..page 3</w:t>
      </w:r>
    </w:p>
    <w:p w:rsidR="00B61D34" w:rsidRDefault="00B61D34">
      <w:pPr>
        <w:rPr>
          <w:rFonts w:ascii="Arial" w:hAnsi="Arial" w:cs="Arial"/>
          <w:b/>
        </w:rPr>
      </w:pPr>
      <w:r>
        <w:rPr>
          <w:rFonts w:ascii="Arial" w:hAnsi="Arial" w:cs="Arial"/>
          <w:b/>
        </w:rPr>
        <w:t>TASK 2 –Liquidity and profitability………………………………………………………page 4</w:t>
      </w:r>
    </w:p>
    <w:p w:rsidR="00B61D34" w:rsidRDefault="0017312D">
      <w:pPr>
        <w:rPr>
          <w:rFonts w:ascii="Arial" w:hAnsi="Arial" w:cs="Arial"/>
          <w:b/>
        </w:rPr>
      </w:pPr>
      <w:r>
        <w:rPr>
          <w:rFonts w:ascii="Arial" w:hAnsi="Arial" w:cs="Arial"/>
          <w:b/>
        </w:rPr>
        <w:t xml:space="preserve">REFERENCES TASK 2    </w:t>
      </w:r>
      <w:r w:rsidR="00B61D34">
        <w:rPr>
          <w:rFonts w:ascii="Arial" w:hAnsi="Arial" w:cs="Arial"/>
          <w:b/>
        </w:rPr>
        <w:t xml:space="preserve"> …………………………………………………………………</w:t>
      </w:r>
      <w:r>
        <w:rPr>
          <w:rFonts w:ascii="Arial" w:hAnsi="Arial" w:cs="Arial"/>
          <w:b/>
        </w:rPr>
        <w:t>.page 8</w:t>
      </w:r>
    </w:p>
    <w:p w:rsidR="0017312D" w:rsidRDefault="0017312D">
      <w:pPr>
        <w:rPr>
          <w:rFonts w:ascii="Arial" w:hAnsi="Arial" w:cs="Arial"/>
          <w:b/>
        </w:rPr>
      </w:pPr>
      <w:r>
        <w:rPr>
          <w:rFonts w:ascii="Arial" w:hAnsi="Arial" w:cs="Arial"/>
          <w:b/>
        </w:rPr>
        <w:t xml:space="preserve">TASK 3- Activity </w:t>
      </w:r>
      <w:proofErr w:type="gramStart"/>
      <w:r>
        <w:rPr>
          <w:rFonts w:ascii="Arial" w:hAnsi="Arial" w:cs="Arial"/>
          <w:b/>
        </w:rPr>
        <w:t>Ricardo  …</w:t>
      </w:r>
      <w:proofErr w:type="gramEnd"/>
      <w:r>
        <w:rPr>
          <w:rFonts w:ascii="Arial" w:hAnsi="Arial" w:cs="Arial"/>
          <w:b/>
        </w:rPr>
        <w:t>………………………………………………………………page 9</w:t>
      </w:r>
    </w:p>
    <w:p w:rsidR="0017312D" w:rsidRDefault="0017312D">
      <w:pPr>
        <w:rPr>
          <w:rFonts w:ascii="Arial" w:hAnsi="Arial" w:cs="Arial"/>
          <w:b/>
        </w:rPr>
      </w:pPr>
      <w:r>
        <w:rPr>
          <w:rFonts w:ascii="Arial" w:hAnsi="Arial" w:cs="Arial"/>
          <w:b/>
        </w:rPr>
        <w:t>TASK 4- The motivation behind financial statements…………………………… …..page11</w:t>
      </w:r>
    </w:p>
    <w:p w:rsidR="0073383F" w:rsidRDefault="0017312D">
      <w:pPr>
        <w:rPr>
          <w:rFonts w:ascii="Arial" w:hAnsi="Arial" w:cs="Arial"/>
          <w:b/>
        </w:rPr>
      </w:pPr>
      <w:r>
        <w:rPr>
          <w:rFonts w:ascii="Arial" w:hAnsi="Arial" w:cs="Arial"/>
          <w:b/>
        </w:rPr>
        <w:t>REFERENCES TASK 4….............................................................................................page15</w:t>
      </w:r>
      <w:r w:rsidR="0073383F">
        <w:rPr>
          <w:rFonts w:ascii="Arial" w:hAnsi="Arial" w:cs="Arial"/>
          <w:b/>
        </w:rPr>
        <w:br w:type="page"/>
      </w:r>
    </w:p>
    <w:p w:rsidR="00B61D34" w:rsidRDefault="00B61D34">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D60C0D" w:rsidRDefault="007D1463" w:rsidP="00D60C0D">
      <w:pPr>
        <w:rPr>
          <w:rFonts w:ascii="Arial" w:hAnsi="Arial" w:cs="Arial"/>
          <w:b/>
          <w:sz w:val="24"/>
          <w:szCs w:val="24"/>
        </w:rPr>
      </w:pPr>
      <w:r>
        <w:rPr>
          <w:rFonts w:ascii="Arial" w:hAnsi="Arial" w:cs="Arial"/>
          <w:b/>
          <w:sz w:val="24"/>
          <w:szCs w:val="24"/>
        </w:rPr>
        <w:t>TASK1</w:t>
      </w:r>
    </w:p>
    <w:p w:rsidR="007D1463" w:rsidRPr="007D1463" w:rsidRDefault="007D1463" w:rsidP="00D60C0D">
      <w:pPr>
        <w:rPr>
          <w:rFonts w:ascii="Arial" w:hAnsi="Arial" w:cs="Arial"/>
          <w:b/>
          <w:sz w:val="24"/>
          <w:szCs w:val="24"/>
        </w:rPr>
      </w:pPr>
      <w:r>
        <w:rPr>
          <w:rFonts w:ascii="Arial" w:hAnsi="Arial" w:cs="Arial"/>
          <w:b/>
          <w:sz w:val="24"/>
          <w:szCs w:val="24"/>
        </w:rPr>
        <w:t>JURNAL ENTRIES</w:t>
      </w:r>
    </w:p>
    <w:p w:rsidR="00D60C0D" w:rsidRPr="00D60C0D" w:rsidRDefault="00D60C0D" w:rsidP="00D60C0D">
      <w:pPr>
        <w:rPr>
          <w:rFonts w:ascii="Arial" w:hAnsi="Arial" w:cs="Arial"/>
          <w:b/>
        </w:rPr>
      </w:pPr>
      <w:r w:rsidRPr="00D60C0D">
        <w:rPr>
          <w:rFonts w:ascii="Arial" w:hAnsi="Arial" w:cs="Arial"/>
          <w:b/>
        </w:rPr>
        <w:t>Depreciation motor vehicles:</w:t>
      </w:r>
    </w:p>
    <w:p w:rsidR="00D60C0D" w:rsidRPr="00D60C0D" w:rsidRDefault="00D60C0D" w:rsidP="00D60C0D">
      <w:pPr>
        <w:rPr>
          <w:rFonts w:ascii="Arial" w:hAnsi="Arial" w:cs="Arial"/>
          <w:b/>
        </w:rPr>
      </w:pPr>
      <w:r w:rsidRPr="00D60C0D">
        <w:rPr>
          <w:rFonts w:ascii="Arial" w:hAnsi="Arial" w:cs="Arial"/>
          <w:b/>
        </w:rPr>
        <w:t>53900-15000= 38900 x 0.3=11670(depreciation expense motor vehicles)</w:t>
      </w:r>
    </w:p>
    <w:p w:rsidR="00D60C0D" w:rsidRPr="00D60C0D" w:rsidRDefault="00D60C0D" w:rsidP="00D60C0D">
      <w:pPr>
        <w:rPr>
          <w:rFonts w:ascii="Arial" w:hAnsi="Arial" w:cs="Arial"/>
          <w:b/>
        </w:rPr>
      </w:pPr>
      <w:r w:rsidRPr="00D60C0D">
        <w:rPr>
          <w:rFonts w:ascii="Arial" w:hAnsi="Arial" w:cs="Arial"/>
          <w:b/>
        </w:rPr>
        <w:t>4500-2640=1860x0.2=372 (depreciation expense computer equipment)</w:t>
      </w:r>
    </w:p>
    <w:p w:rsidR="00D60C0D" w:rsidRPr="00D60C0D" w:rsidRDefault="00D60C0D" w:rsidP="00D60C0D">
      <w:pPr>
        <w:rPr>
          <w:rFonts w:ascii="Arial" w:hAnsi="Arial" w:cs="Arial"/>
          <w:b/>
        </w:rPr>
      </w:pPr>
      <w:r w:rsidRPr="00D60C0D">
        <w:rPr>
          <w:rFonts w:ascii="Arial" w:hAnsi="Arial" w:cs="Arial"/>
          <w:b/>
        </w:rPr>
        <w:t>Unpaid telephone bill: 180</w:t>
      </w:r>
    </w:p>
    <w:p w:rsidR="00D60C0D" w:rsidRPr="00D60C0D" w:rsidRDefault="00D60C0D" w:rsidP="00D60C0D">
      <w:pPr>
        <w:rPr>
          <w:rFonts w:ascii="Arial" w:hAnsi="Arial" w:cs="Arial"/>
          <w:b/>
        </w:rPr>
      </w:pPr>
      <w:r w:rsidRPr="00D60C0D">
        <w:rPr>
          <w:rFonts w:ascii="Arial" w:hAnsi="Arial" w:cs="Arial"/>
          <w:b/>
        </w:rPr>
        <w:t>640= prepayment for insurance</w:t>
      </w:r>
    </w:p>
    <w:p w:rsidR="00D60C0D" w:rsidRPr="00D60C0D" w:rsidRDefault="00D60C0D" w:rsidP="00D60C0D">
      <w:pPr>
        <w:rPr>
          <w:rFonts w:ascii="Arial" w:hAnsi="Arial" w:cs="Arial"/>
          <w:b/>
        </w:rPr>
      </w:pPr>
      <w:r w:rsidRPr="00D60C0D">
        <w:rPr>
          <w:rFonts w:ascii="Arial" w:hAnsi="Arial" w:cs="Arial"/>
          <w:b/>
        </w:rPr>
        <w:t>3360-640=2720</w:t>
      </w:r>
    </w:p>
    <w:p w:rsidR="00D60C0D" w:rsidRPr="00D60C0D" w:rsidRDefault="00D60C0D" w:rsidP="00D60C0D">
      <w:pPr>
        <w:rPr>
          <w:rFonts w:ascii="Arial" w:hAnsi="Arial" w:cs="Arial"/>
          <w:b/>
        </w:rPr>
      </w:pPr>
      <w:r w:rsidRPr="00D60C0D">
        <w:rPr>
          <w:rFonts w:ascii="Arial" w:hAnsi="Arial" w:cs="Arial"/>
          <w:b/>
        </w:rPr>
        <w:t>Unpaid taxes 1500</w:t>
      </w:r>
    </w:p>
    <w:tbl>
      <w:tblPr>
        <w:tblStyle w:val="TableGrid"/>
        <w:tblW w:w="0" w:type="auto"/>
        <w:tblLook w:val="04A0" w:firstRow="1" w:lastRow="0" w:firstColumn="1" w:lastColumn="0" w:noHBand="0" w:noVBand="1"/>
      </w:tblPr>
      <w:tblGrid>
        <w:gridCol w:w="1946"/>
        <w:gridCol w:w="355"/>
        <w:gridCol w:w="1592"/>
        <w:gridCol w:w="709"/>
        <w:gridCol w:w="1238"/>
        <w:gridCol w:w="1063"/>
      </w:tblGrid>
      <w:tr w:rsidR="00D60C0D" w:rsidRPr="00D60C0D" w:rsidTr="00D60C0D">
        <w:trPr>
          <w:gridAfter w:val="1"/>
          <w:wAfter w:w="1063" w:type="dxa"/>
          <w:trHeight w:val="839"/>
        </w:trPr>
        <w:tc>
          <w:tcPr>
            <w:tcW w:w="1946" w:type="dxa"/>
          </w:tcPr>
          <w:p w:rsidR="00D60C0D" w:rsidRPr="00D60C0D" w:rsidRDefault="00D60C0D" w:rsidP="00B61D34">
            <w:pPr>
              <w:rPr>
                <w:rFonts w:ascii="Arial" w:hAnsi="Arial" w:cs="Arial"/>
                <w:b/>
              </w:rPr>
            </w:pPr>
            <w:r w:rsidRPr="00D60C0D">
              <w:rPr>
                <w:rFonts w:ascii="Arial" w:hAnsi="Arial" w:cs="Arial"/>
                <w:b/>
              </w:rPr>
              <w:t>Description</w:t>
            </w:r>
          </w:p>
        </w:tc>
        <w:tc>
          <w:tcPr>
            <w:tcW w:w="1947" w:type="dxa"/>
            <w:gridSpan w:val="2"/>
          </w:tcPr>
          <w:p w:rsidR="00D60C0D" w:rsidRPr="00D60C0D" w:rsidRDefault="00D60C0D" w:rsidP="00B61D34">
            <w:pPr>
              <w:rPr>
                <w:rFonts w:ascii="Arial" w:hAnsi="Arial" w:cs="Arial"/>
                <w:b/>
              </w:rPr>
            </w:pPr>
            <w:r w:rsidRPr="00D60C0D">
              <w:rPr>
                <w:rFonts w:ascii="Arial" w:hAnsi="Arial" w:cs="Arial"/>
                <w:b/>
              </w:rPr>
              <w:t>Debit</w:t>
            </w:r>
          </w:p>
          <w:p w:rsidR="00D60C0D" w:rsidRPr="00D60C0D" w:rsidRDefault="00D60C0D" w:rsidP="00B61D34">
            <w:pPr>
              <w:rPr>
                <w:rFonts w:ascii="Arial" w:hAnsi="Arial" w:cs="Arial"/>
                <w:b/>
              </w:rPr>
            </w:pPr>
            <w:r w:rsidRPr="00D60C0D">
              <w:rPr>
                <w:rFonts w:ascii="Arial" w:hAnsi="Arial" w:cs="Arial"/>
                <w:b/>
              </w:rPr>
              <w:t>£</w:t>
            </w:r>
          </w:p>
        </w:tc>
        <w:tc>
          <w:tcPr>
            <w:tcW w:w="1947" w:type="dxa"/>
            <w:gridSpan w:val="2"/>
          </w:tcPr>
          <w:p w:rsidR="00D60C0D" w:rsidRPr="00D60C0D" w:rsidRDefault="00D60C0D" w:rsidP="00B61D34">
            <w:pPr>
              <w:rPr>
                <w:rFonts w:ascii="Arial" w:hAnsi="Arial" w:cs="Arial"/>
                <w:b/>
              </w:rPr>
            </w:pPr>
            <w:r w:rsidRPr="00D60C0D">
              <w:rPr>
                <w:rFonts w:ascii="Arial" w:hAnsi="Arial" w:cs="Arial"/>
                <w:b/>
              </w:rPr>
              <w:t>Credit</w:t>
            </w:r>
          </w:p>
          <w:p w:rsidR="00D60C0D" w:rsidRPr="00D60C0D" w:rsidRDefault="00D60C0D" w:rsidP="00B61D34">
            <w:pPr>
              <w:rPr>
                <w:rFonts w:ascii="Arial" w:hAnsi="Arial" w:cs="Arial"/>
                <w:b/>
              </w:rPr>
            </w:pPr>
            <w:r w:rsidRPr="00D60C0D">
              <w:rPr>
                <w:rFonts w:ascii="Arial" w:hAnsi="Arial" w:cs="Arial"/>
                <w:b/>
              </w:rPr>
              <w:t>£</w:t>
            </w:r>
          </w:p>
        </w:tc>
      </w:tr>
      <w:tr w:rsidR="00D60C0D" w:rsidRPr="00D60C0D" w:rsidTr="00D60C0D">
        <w:trPr>
          <w:gridAfter w:val="1"/>
          <w:wAfter w:w="1063" w:type="dxa"/>
          <w:trHeight w:val="839"/>
        </w:trPr>
        <w:tc>
          <w:tcPr>
            <w:tcW w:w="1946" w:type="dxa"/>
          </w:tcPr>
          <w:p w:rsidR="00D60C0D" w:rsidRPr="00D60C0D" w:rsidRDefault="00D60C0D" w:rsidP="00B61D34">
            <w:pPr>
              <w:rPr>
                <w:rFonts w:ascii="Arial" w:hAnsi="Arial" w:cs="Arial"/>
                <w:b/>
              </w:rPr>
            </w:pPr>
            <w:r w:rsidRPr="00D60C0D">
              <w:rPr>
                <w:rFonts w:ascii="Arial" w:hAnsi="Arial" w:cs="Arial"/>
                <w:b/>
              </w:rPr>
              <w:t>Depreciation a/c motor vehicles</w:t>
            </w:r>
          </w:p>
        </w:tc>
        <w:tc>
          <w:tcPr>
            <w:tcW w:w="1947" w:type="dxa"/>
            <w:gridSpan w:val="2"/>
          </w:tcPr>
          <w:p w:rsidR="00D60C0D" w:rsidRPr="00D60C0D" w:rsidRDefault="00D60C0D" w:rsidP="00B61D34">
            <w:pPr>
              <w:rPr>
                <w:rFonts w:ascii="Arial" w:hAnsi="Arial" w:cs="Arial"/>
                <w:b/>
              </w:rPr>
            </w:pPr>
            <w:r w:rsidRPr="00D60C0D">
              <w:rPr>
                <w:rFonts w:ascii="Arial" w:hAnsi="Arial" w:cs="Arial"/>
                <w:b/>
              </w:rPr>
              <w:t>11670</w:t>
            </w:r>
          </w:p>
        </w:tc>
        <w:tc>
          <w:tcPr>
            <w:tcW w:w="1947" w:type="dxa"/>
            <w:gridSpan w:val="2"/>
          </w:tcPr>
          <w:p w:rsidR="00D60C0D" w:rsidRPr="00D60C0D" w:rsidRDefault="00D60C0D" w:rsidP="00B61D34">
            <w:pPr>
              <w:rPr>
                <w:rFonts w:ascii="Arial" w:hAnsi="Arial" w:cs="Arial"/>
                <w:b/>
              </w:rPr>
            </w:pPr>
          </w:p>
        </w:tc>
      </w:tr>
      <w:tr w:rsidR="00D60C0D" w:rsidRPr="00D60C0D" w:rsidTr="00D60C0D">
        <w:trPr>
          <w:gridAfter w:val="1"/>
          <w:wAfter w:w="1063" w:type="dxa"/>
          <w:trHeight w:val="839"/>
        </w:trPr>
        <w:tc>
          <w:tcPr>
            <w:tcW w:w="1946" w:type="dxa"/>
          </w:tcPr>
          <w:p w:rsidR="00D60C0D" w:rsidRPr="00D60C0D" w:rsidRDefault="00D60C0D" w:rsidP="00B61D34">
            <w:pPr>
              <w:rPr>
                <w:rFonts w:ascii="Arial" w:hAnsi="Arial" w:cs="Arial"/>
                <w:b/>
              </w:rPr>
            </w:pPr>
            <w:r w:rsidRPr="00D60C0D">
              <w:rPr>
                <w:rFonts w:ascii="Arial" w:hAnsi="Arial" w:cs="Arial"/>
                <w:b/>
              </w:rPr>
              <w:t>Accumulated depreciation a/c</w:t>
            </w:r>
          </w:p>
          <w:p w:rsidR="00D60C0D" w:rsidRPr="00D60C0D" w:rsidRDefault="00D60C0D" w:rsidP="00B61D34">
            <w:pPr>
              <w:rPr>
                <w:rFonts w:ascii="Arial" w:hAnsi="Arial" w:cs="Arial"/>
                <w:b/>
              </w:rPr>
            </w:pPr>
            <w:r w:rsidRPr="00D60C0D">
              <w:rPr>
                <w:rFonts w:ascii="Arial" w:hAnsi="Arial" w:cs="Arial"/>
                <w:b/>
              </w:rPr>
              <w:t>Motor vehicles</w:t>
            </w:r>
          </w:p>
        </w:tc>
        <w:tc>
          <w:tcPr>
            <w:tcW w:w="1947" w:type="dxa"/>
            <w:gridSpan w:val="2"/>
          </w:tcPr>
          <w:p w:rsidR="00D60C0D" w:rsidRPr="00D60C0D" w:rsidRDefault="00D60C0D" w:rsidP="00B61D34">
            <w:pPr>
              <w:rPr>
                <w:rFonts w:ascii="Arial" w:hAnsi="Arial" w:cs="Arial"/>
                <w:b/>
              </w:rPr>
            </w:pPr>
          </w:p>
        </w:tc>
        <w:tc>
          <w:tcPr>
            <w:tcW w:w="1947" w:type="dxa"/>
            <w:gridSpan w:val="2"/>
          </w:tcPr>
          <w:p w:rsidR="00D60C0D" w:rsidRPr="00D60C0D" w:rsidRDefault="00D60C0D" w:rsidP="00B61D34">
            <w:pPr>
              <w:rPr>
                <w:rFonts w:ascii="Arial" w:hAnsi="Arial" w:cs="Arial"/>
                <w:b/>
              </w:rPr>
            </w:pPr>
            <w:r w:rsidRPr="00D60C0D">
              <w:rPr>
                <w:rFonts w:ascii="Arial" w:hAnsi="Arial" w:cs="Arial"/>
                <w:b/>
              </w:rPr>
              <w:t>11670</w:t>
            </w:r>
          </w:p>
        </w:tc>
      </w:tr>
      <w:tr w:rsidR="00D60C0D" w:rsidRPr="00D60C0D" w:rsidTr="00D60C0D">
        <w:trPr>
          <w:gridAfter w:val="1"/>
          <w:wAfter w:w="1063" w:type="dxa"/>
          <w:trHeight w:val="802"/>
        </w:trPr>
        <w:tc>
          <w:tcPr>
            <w:tcW w:w="1946" w:type="dxa"/>
          </w:tcPr>
          <w:p w:rsidR="00D60C0D" w:rsidRPr="00D60C0D" w:rsidRDefault="00D60C0D" w:rsidP="00B61D34">
            <w:pPr>
              <w:rPr>
                <w:rFonts w:ascii="Arial" w:hAnsi="Arial" w:cs="Arial"/>
                <w:b/>
              </w:rPr>
            </w:pPr>
            <w:r w:rsidRPr="00D60C0D">
              <w:rPr>
                <w:rFonts w:ascii="Arial" w:hAnsi="Arial" w:cs="Arial"/>
                <w:b/>
              </w:rPr>
              <w:t>Depreciation a/c computer equipment</w:t>
            </w:r>
          </w:p>
        </w:tc>
        <w:tc>
          <w:tcPr>
            <w:tcW w:w="1947" w:type="dxa"/>
            <w:gridSpan w:val="2"/>
          </w:tcPr>
          <w:p w:rsidR="00D60C0D" w:rsidRPr="00D60C0D" w:rsidRDefault="00D60C0D" w:rsidP="00B61D34">
            <w:pPr>
              <w:rPr>
                <w:rFonts w:ascii="Arial" w:hAnsi="Arial" w:cs="Arial"/>
                <w:b/>
              </w:rPr>
            </w:pPr>
            <w:r w:rsidRPr="00D60C0D">
              <w:rPr>
                <w:rFonts w:ascii="Arial" w:hAnsi="Arial" w:cs="Arial"/>
                <w:b/>
              </w:rPr>
              <w:t>372</w:t>
            </w:r>
          </w:p>
        </w:tc>
        <w:tc>
          <w:tcPr>
            <w:tcW w:w="1947" w:type="dxa"/>
            <w:gridSpan w:val="2"/>
          </w:tcPr>
          <w:p w:rsidR="00D60C0D" w:rsidRPr="00D60C0D" w:rsidRDefault="00D60C0D" w:rsidP="00B61D34">
            <w:pPr>
              <w:rPr>
                <w:rFonts w:ascii="Arial" w:hAnsi="Arial" w:cs="Arial"/>
                <w:b/>
              </w:rPr>
            </w:pPr>
          </w:p>
        </w:tc>
      </w:tr>
      <w:tr w:rsidR="00D60C0D" w:rsidRPr="00D60C0D" w:rsidTr="00D60C0D">
        <w:trPr>
          <w:gridAfter w:val="1"/>
          <w:wAfter w:w="1063" w:type="dxa"/>
          <w:trHeight w:val="839"/>
        </w:trPr>
        <w:tc>
          <w:tcPr>
            <w:tcW w:w="1946" w:type="dxa"/>
          </w:tcPr>
          <w:p w:rsidR="00D60C0D" w:rsidRPr="00D60C0D" w:rsidRDefault="00D60C0D" w:rsidP="00B61D34">
            <w:pPr>
              <w:rPr>
                <w:rFonts w:ascii="Arial" w:hAnsi="Arial" w:cs="Arial"/>
                <w:b/>
              </w:rPr>
            </w:pPr>
            <w:r w:rsidRPr="00D60C0D">
              <w:rPr>
                <w:rFonts w:ascii="Arial" w:hAnsi="Arial" w:cs="Arial"/>
                <w:b/>
              </w:rPr>
              <w:t>Accumulated depreciation a/c</w:t>
            </w:r>
          </w:p>
          <w:p w:rsidR="00D60C0D" w:rsidRPr="00D60C0D" w:rsidRDefault="00D60C0D" w:rsidP="00B61D34">
            <w:pPr>
              <w:rPr>
                <w:rFonts w:ascii="Arial" w:hAnsi="Arial" w:cs="Arial"/>
                <w:b/>
              </w:rPr>
            </w:pPr>
            <w:r w:rsidRPr="00D60C0D">
              <w:rPr>
                <w:rFonts w:ascii="Arial" w:hAnsi="Arial" w:cs="Arial"/>
                <w:b/>
              </w:rPr>
              <w:t>Computer equipment</w:t>
            </w:r>
          </w:p>
        </w:tc>
        <w:tc>
          <w:tcPr>
            <w:tcW w:w="1947" w:type="dxa"/>
            <w:gridSpan w:val="2"/>
          </w:tcPr>
          <w:p w:rsidR="00D60C0D" w:rsidRPr="00D60C0D" w:rsidRDefault="00D60C0D" w:rsidP="00B61D34">
            <w:pPr>
              <w:rPr>
                <w:rFonts w:ascii="Arial" w:hAnsi="Arial" w:cs="Arial"/>
                <w:b/>
              </w:rPr>
            </w:pPr>
          </w:p>
        </w:tc>
        <w:tc>
          <w:tcPr>
            <w:tcW w:w="1947" w:type="dxa"/>
            <w:gridSpan w:val="2"/>
          </w:tcPr>
          <w:p w:rsidR="00D60C0D" w:rsidRPr="00D60C0D" w:rsidRDefault="00D60C0D" w:rsidP="00B61D34">
            <w:pPr>
              <w:rPr>
                <w:rFonts w:ascii="Arial" w:hAnsi="Arial" w:cs="Arial"/>
                <w:b/>
              </w:rPr>
            </w:pPr>
            <w:r w:rsidRPr="00D60C0D">
              <w:rPr>
                <w:rFonts w:ascii="Arial" w:hAnsi="Arial" w:cs="Arial"/>
                <w:b/>
              </w:rPr>
              <w:t>372</w:t>
            </w:r>
          </w:p>
        </w:tc>
      </w:tr>
      <w:tr w:rsidR="00D60C0D" w:rsidRPr="00D60C0D" w:rsidTr="00D60C0D">
        <w:trPr>
          <w:gridAfter w:val="1"/>
          <w:wAfter w:w="1063" w:type="dxa"/>
          <w:trHeight w:val="839"/>
        </w:trPr>
        <w:tc>
          <w:tcPr>
            <w:tcW w:w="1946" w:type="dxa"/>
          </w:tcPr>
          <w:p w:rsidR="00D60C0D" w:rsidRPr="00D60C0D" w:rsidRDefault="00D60C0D" w:rsidP="00B61D34">
            <w:pPr>
              <w:rPr>
                <w:rFonts w:ascii="Arial" w:hAnsi="Arial" w:cs="Arial"/>
                <w:b/>
              </w:rPr>
            </w:pPr>
            <w:r w:rsidRPr="00D60C0D">
              <w:rPr>
                <w:rFonts w:ascii="Arial" w:hAnsi="Arial" w:cs="Arial"/>
                <w:b/>
              </w:rPr>
              <w:t>Prepayment a/c</w:t>
            </w:r>
          </w:p>
          <w:p w:rsidR="00D60C0D" w:rsidRPr="00D60C0D" w:rsidRDefault="00D60C0D" w:rsidP="00B61D34">
            <w:pPr>
              <w:rPr>
                <w:rFonts w:ascii="Arial" w:hAnsi="Arial" w:cs="Arial"/>
                <w:b/>
              </w:rPr>
            </w:pPr>
            <w:r w:rsidRPr="00D60C0D">
              <w:rPr>
                <w:rFonts w:ascii="Arial" w:hAnsi="Arial" w:cs="Arial"/>
                <w:b/>
              </w:rPr>
              <w:t>Insurance</w:t>
            </w:r>
          </w:p>
        </w:tc>
        <w:tc>
          <w:tcPr>
            <w:tcW w:w="1947" w:type="dxa"/>
            <w:gridSpan w:val="2"/>
          </w:tcPr>
          <w:p w:rsidR="00D60C0D" w:rsidRPr="00D60C0D" w:rsidRDefault="00D60C0D" w:rsidP="00B61D34">
            <w:pPr>
              <w:rPr>
                <w:rFonts w:ascii="Arial" w:hAnsi="Arial" w:cs="Arial"/>
                <w:b/>
              </w:rPr>
            </w:pPr>
            <w:r w:rsidRPr="00D60C0D">
              <w:rPr>
                <w:rFonts w:ascii="Arial" w:hAnsi="Arial" w:cs="Arial"/>
                <w:b/>
              </w:rPr>
              <w:t>640</w:t>
            </w:r>
          </w:p>
        </w:tc>
        <w:tc>
          <w:tcPr>
            <w:tcW w:w="1947" w:type="dxa"/>
            <w:gridSpan w:val="2"/>
          </w:tcPr>
          <w:p w:rsidR="00D60C0D" w:rsidRPr="00D60C0D" w:rsidRDefault="00D60C0D" w:rsidP="00B61D34">
            <w:pPr>
              <w:rPr>
                <w:rFonts w:ascii="Arial" w:hAnsi="Arial" w:cs="Arial"/>
                <w:b/>
              </w:rPr>
            </w:pPr>
          </w:p>
        </w:tc>
      </w:tr>
      <w:tr w:rsidR="00D60C0D" w:rsidRPr="00D60C0D" w:rsidTr="00D60C0D">
        <w:trPr>
          <w:gridAfter w:val="1"/>
          <w:wAfter w:w="1063" w:type="dxa"/>
          <w:trHeight w:val="839"/>
        </w:trPr>
        <w:tc>
          <w:tcPr>
            <w:tcW w:w="1946" w:type="dxa"/>
          </w:tcPr>
          <w:p w:rsidR="00D60C0D" w:rsidRPr="00D60C0D" w:rsidRDefault="00D60C0D" w:rsidP="00B61D34">
            <w:pPr>
              <w:rPr>
                <w:rFonts w:ascii="Arial" w:hAnsi="Arial" w:cs="Arial"/>
                <w:b/>
              </w:rPr>
            </w:pPr>
            <w:r w:rsidRPr="00D60C0D">
              <w:rPr>
                <w:rFonts w:ascii="Arial" w:hAnsi="Arial" w:cs="Arial"/>
                <w:b/>
              </w:rPr>
              <w:t>Insurance a/c</w:t>
            </w:r>
          </w:p>
        </w:tc>
        <w:tc>
          <w:tcPr>
            <w:tcW w:w="1947" w:type="dxa"/>
            <w:gridSpan w:val="2"/>
          </w:tcPr>
          <w:p w:rsidR="00D60C0D" w:rsidRPr="00D60C0D" w:rsidRDefault="00D60C0D" w:rsidP="00B61D34">
            <w:pPr>
              <w:rPr>
                <w:rFonts w:ascii="Arial" w:hAnsi="Arial" w:cs="Arial"/>
                <w:b/>
              </w:rPr>
            </w:pPr>
          </w:p>
        </w:tc>
        <w:tc>
          <w:tcPr>
            <w:tcW w:w="1947" w:type="dxa"/>
            <w:gridSpan w:val="2"/>
          </w:tcPr>
          <w:p w:rsidR="00D60C0D" w:rsidRPr="00D60C0D" w:rsidRDefault="00D60C0D" w:rsidP="00B61D34">
            <w:pPr>
              <w:rPr>
                <w:rFonts w:ascii="Arial" w:hAnsi="Arial" w:cs="Arial"/>
                <w:b/>
              </w:rPr>
            </w:pPr>
            <w:r w:rsidRPr="00D60C0D">
              <w:rPr>
                <w:rFonts w:ascii="Arial" w:hAnsi="Arial" w:cs="Arial"/>
                <w:b/>
              </w:rPr>
              <w:t>640</w:t>
            </w:r>
          </w:p>
        </w:tc>
      </w:tr>
      <w:tr w:rsidR="00D60C0D" w:rsidRPr="00D60C0D" w:rsidTr="00D60C0D">
        <w:trPr>
          <w:gridAfter w:val="1"/>
          <w:wAfter w:w="1063" w:type="dxa"/>
          <w:trHeight w:val="839"/>
        </w:trPr>
        <w:tc>
          <w:tcPr>
            <w:tcW w:w="1946" w:type="dxa"/>
          </w:tcPr>
          <w:p w:rsidR="00D60C0D" w:rsidRPr="00D60C0D" w:rsidRDefault="00D60C0D" w:rsidP="00B61D34">
            <w:pPr>
              <w:rPr>
                <w:rFonts w:ascii="Arial" w:hAnsi="Arial" w:cs="Arial"/>
                <w:b/>
              </w:rPr>
            </w:pPr>
            <w:r w:rsidRPr="00D60C0D">
              <w:rPr>
                <w:rFonts w:ascii="Arial" w:hAnsi="Arial" w:cs="Arial"/>
                <w:b/>
              </w:rPr>
              <w:t>Telephone bill a/c</w:t>
            </w:r>
          </w:p>
        </w:tc>
        <w:tc>
          <w:tcPr>
            <w:tcW w:w="1947" w:type="dxa"/>
            <w:gridSpan w:val="2"/>
          </w:tcPr>
          <w:p w:rsidR="00D60C0D" w:rsidRPr="00D60C0D" w:rsidRDefault="00D60C0D" w:rsidP="00B61D34">
            <w:pPr>
              <w:rPr>
                <w:rFonts w:ascii="Arial" w:hAnsi="Arial" w:cs="Arial"/>
                <w:b/>
              </w:rPr>
            </w:pPr>
            <w:r w:rsidRPr="00D60C0D">
              <w:rPr>
                <w:rFonts w:ascii="Arial" w:hAnsi="Arial" w:cs="Arial"/>
                <w:b/>
              </w:rPr>
              <w:t>180</w:t>
            </w:r>
          </w:p>
        </w:tc>
        <w:tc>
          <w:tcPr>
            <w:tcW w:w="1947" w:type="dxa"/>
            <w:gridSpan w:val="2"/>
          </w:tcPr>
          <w:p w:rsidR="00D60C0D" w:rsidRPr="00D60C0D" w:rsidRDefault="00D60C0D" w:rsidP="00B61D34">
            <w:pPr>
              <w:rPr>
                <w:rFonts w:ascii="Arial" w:hAnsi="Arial" w:cs="Arial"/>
                <w:b/>
              </w:rPr>
            </w:pPr>
          </w:p>
        </w:tc>
      </w:tr>
      <w:tr w:rsidR="00D60C0D" w:rsidRPr="00D60C0D" w:rsidTr="00D60C0D">
        <w:trPr>
          <w:gridAfter w:val="1"/>
          <w:wAfter w:w="1063" w:type="dxa"/>
          <w:trHeight w:val="881"/>
        </w:trPr>
        <w:tc>
          <w:tcPr>
            <w:tcW w:w="1946" w:type="dxa"/>
          </w:tcPr>
          <w:p w:rsidR="00D60C0D" w:rsidRPr="00D60C0D" w:rsidRDefault="00D60C0D" w:rsidP="00B61D34">
            <w:pPr>
              <w:rPr>
                <w:rFonts w:ascii="Arial" w:hAnsi="Arial" w:cs="Arial"/>
                <w:b/>
              </w:rPr>
            </w:pPr>
            <w:r w:rsidRPr="00D60C0D">
              <w:rPr>
                <w:rFonts w:ascii="Arial" w:hAnsi="Arial" w:cs="Arial"/>
                <w:b/>
              </w:rPr>
              <w:t>Liability a/c</w:t>
            </w:r>
          </w:p>
        </w:tc>
        <w:tc>
          <w:tcPr>
            <w:tcW w:w="1947" w:type="dxa"/>
            <w:gridSpan w:val="2"/>
          </w:tcPr>
          <w:p w:rsidR="00D60C0D" w:rsidRPr="00D60C0D" w:rsidRDefault="00D60C0D" w:rsidP="00B61D34">
            <w:pPr>
              <w:rPr>
                <w:rFonts w:ascii="Arial" w:hAnsi="Arial" w:cs="Arial"/>
                <w:b/>
              </w:rPr>
            </w:pPr>
          </w:p>
        </w:tc>
        <w:tc>
          <w:tcPr>
            <w:tcW w:w="1947" w:type="dxa"/>
            <w:gridSpan w:val="2"/>
          </w:tcPr>
          <w:p w:rsidR="00D60C0D" w:rsidRPr="00D60C0D" w:rsidRDefault="00D60C0D" w:rsidP="00B61D34">
            <w:pPr>
              <w:rPr>
                <w:rFonts w:ascii="Arial" w:hAnsi="Arial" w:cs="Arial"/>
                <w:b/>
              </w:rPr>
            </w:pPr>
            <w:r w:rsidRPr="00D60C0D">
              <w:rPr>
                <w:rFonts w:ascii="Arial" w:hAnsi="Arial" w:cs="Arial"/>
                <w:b/>
              </w:rPr>
              <w:t>180</w:t>
            </w:r>
          </w:p>
        </w:tc>
      </w:tr>
      <w:tr w:rsidR="00D60C0D" w:rsidRPr="00D60C0D" w:rsidTr="00D60C0D">
        <w:trPr>
          <w:gridAfter w:val="1"/>
          <w:wAfter w:w="1063" w:type="dxa"/>
          <w:trHeight w:val="881"/>
        </w:trPr>
        <w:tc>
          <w:tcPr>
            <w:tcW w:w="1946" w:type="dxa"/>
          </w:tcPr>
          <w:p w:rsidR="00D60C0D" w:rsidRPr="00D60C0D" w:rsidRDefault="00D60C0D" w:rsidP="00B61D34">
            <w:pPr>
              <w:rPr>
                <w:rFonts w:ascii="Arial" w:hAnsi="Arial" w:cs="Arial"/>
                <w:b/>
              </w:rPr>
            </w:pPr>
            <w:r w:rsidRPr="00D60C0D">
              <w:rPr>
                <w:rFonts w:ascii="Arial" w:hAnsi="Arial" w:cs="Arial"/>
                <w:b/>
              </w:rPr>
              <w:lastRenderedPageBreak/>
              <w:t>Taxes a/c</w:t>
            </w:r>
          </w:p>
        </w:tc>
        <w:tc>
          <w:tcPr>
            <w:tcW w:w="1947" w:type="dxa"/>
            <w:gridSpan w:val="2"/>
          </w:tcPr>
          <w:p w:rsidR="00D60C0D" w:rsidRPr="00D60C0D" w:rsidRDefault="00D60C0D" w:rsidP="00B61D34">
            <w:pPr>
              <w:rPr>
                <w:rFonts w:ascii="Arial" w:hAnsi="Arial" w:cs="Arial"/>
                <w:b/>
              </w:rPr>
            </w:pPr>
            <w:r>
              <w:rPr>
                <w:rFonts w:ascii="Arial" w:hAnsi="Arial" w:cs="Arial"/>
                <w:b/>
              </w:rPr>
              <w:t>1500</w:t>
            </w:r>
          </w:p>
        </w:tc>
        <w:tc>
          <w:tcPr>
            <w:tcW w:w="1947" w:type="dxa"/>
            <w:gridSpan w:val="2"/>
          </w:tcPr>
          <w:p w:rsidR="00D60C0D" w:rsidRPr="00D60C0D" w:rsidRDefault="00D60C0D" w:rsidP="00B61D34">
            <w:pPr>
              <w:rPr>
                <w:rFonts w:ascii="Arial" w:hAnsi="Arial" w:cs="Arial"/>
                <w:b/>
              </w:rPr>
            </w:pPr>
          </w:p>
        </w:tc>
      </w:tr>
      <w:tr w:rsidR="00D60C0D" w:rsidTr="00D60C0D">
        <w:trPr>
          <w:trHeight w:val="981"/>
        </w:trPr>
        <w:tc>
          <w:tcPr>
            <w:tcW w:w="2301" w:type="dxa"/>
            <w:gridSpan w:val="2"/>
          </w:tcPr>
          <w:p w:rsidR="00D60C0D" w:rsidRPr="00D60C0D" w:rsidRDefault="00D60C0D" w:rsidP="00B61D34">
            <w:pPr>
              <w:rPr>
                <w:rFonts w:ascii="Arial" w:hAnsi="Arial" w:cs="Arial"/>
                <w:b/>
              </w:rPr>
            </w:pPr>
            <w:r w:rsidRPr="00D60C0D">
              <w:rPr>
                <w:rFonts w:ascii="Arial" w:hAnsi="Arial" w:cs="Arial"/>
                <w:b/>
              </w:rPr>
              <w:t>Liability a/c</w:t>
            </w:r>
          </w:p>
        </w:tc>
        <w:tc>
          <w:tcPr>
            <w:tcW w:w="2301" w:type="dxa"/>
            <w:gridSpan w:val="2"/>
          </w:tcPr>
          <w:p w:rsidR="00D60C0D" w:rsidRPr="00D60C0D" w:rsidRDefault="00D60C0D" w:rsidP="00B61D34">
            <w:pPr>
              <w:rPr>
                <w:rFonts w:ascii="Arial" w:hAnsi="Arial" w:cs="Arial"/>
                <w:b/>
              </w:rPr>
            </w:pPr>
          </w:p>
        </w:tc>
        <w:tc>
          <w:tcPr>
            <w:tcW w:w="2301" w:type="dxa"/>
            <w:gridSpan w:val="2"/>
          </w:tcPr>
          <w:p w:rsidR="00D60C0D" w:rsidRPr="00D60C0D" w:rsidRDefault="00D60C0D" w:rsidP="00B61D34">
            <w:pPr>
              <w:rPr>
                <w:rFonts w:ascii="Arial" w:hAnsi="Arial" w:cs="Arial"/>
                <w:b/>
              </w:rPr>
            </w:pPr>
            <w:r w:rsidRPr="00D60C0D">
              <w:rPr>
                <w:rFonts w:ascii="Arial" w:hAnsi="Arial" w:cs="Arial"/>
                <w:b/>
              </w:rPr>
              <w:t>1500</w:t>
            </w:r>
          </w:p>
        </w:tc>
      </w:tr>
      <w:tr w:rsidR="00D60C0D" w:rsidTr="00D60C0D">
        <w:trPr>
          <w:trHeight w:val="981"/>
        </w:trPr>
        <w:tc>
          <w:tcPr>
            <w:tcW w:w="2301" w:type="dxa"/>
            <w:gridSpan w:val="2"/>
          </w:tcPr>
          <w:p w:rsidR="00D60C0D" w:rsidRPr="00D60C0D" w:rsidRDefault="00D60C0D" w:rsidP="00B61D34">
            <w:pPr>
              <w:rPr>
                <w:rFonts w:ascii="Arial" w:hAnsi="Arial" w:cs="Arial"/>
                <w:b/>
              </w:rPr>
            </w:pPr>
            <w:r w:rsidRPr="00D60C0D">
              <w:rPr>
                <w:rFonts w:ascii="Arial" w:hAnsi="Arial" w:cs="Arial"/>
                <w:b/>
              </w:rPr>
              <w:t>Provisions for doubtful debts</w:t>
            </w:r>
          </w:p>
        </w:tc>
        <w:tc>
          <w:tcPr>
            <w:tcW w:w="2301" w:type="dxa"/>
            <w:gridSpan w:val="2"/>
          </w:tcPr>
          <w:p w:rsidR="00D60C0D" w:rsidRPr="00D60C0D" w:rsidRDefault="00D60C0D" w:rsidP="00B61D34">
            <w:pPr>
              <w:rPr>
                <w:rFonts w:ascii="Arial" w:hAnsi="Arial" w:cs="Arial"/>
                <w:b/>
              </w:rPr>
            </w:pPr>
          </w:p>
        </w:tc>
        <w:tc>
          <w:tcPr>
            <w:tcW w:w="2301" w:type="dxa"/>
            <w:gridSpan w:val="2"/>
          </w:tcPr>
          <w:p w:rsidR="00D60C0D" w:rsidRPr="00D60C0D" w:rsidRDefault="00D60C0D" w:rsidP="00B61D34">
            <w:pPr>
              <w:rPr>
                <w:rFonts w:ascii="Arial" w:hAnsi="Arial" w:cs="Arial"/>
                <w:b/>
              </w:rPr>
            </w:pPr>
            <w:r w:rsidRPr="00D60C0D">
              <w:rPr>
                <w:rFonts w:ascii="Arial" w:hAnsi="Arial" w:cs="Arial"/>
                <w:b/>
              </w:rPr>
              <w:t>450</w:t>
            </w:r>
          </w:p>
        </w:tc>
      </w:tr>
      <w:tr w:rsidR="00D60C0D" w:rsidTr="00D60C0D">
        <w:trPr>
          <w:trHeight w:val="981"/>
        </w:trPr>
        <w:tc>
          <w:tcPr>
            <w:tcW w:w="2301" w:type="dxa"/>
            <w:gridSpan w:val="2"/>
          </w:tcPr>
          <w:p w:rsidR="00D60C0D" w:rsidRPr="00D60C0D" w:rsidRDefault="00D60C0D" w:rsidP="00B61D34">
            <w:pPr>
              <w:rPr>
                <w:rFonts w:ascii="Arial" w:hAnsi="Arial" w:cs="Arial"/>
                <w:b/>
              </w:rPr>
            </w:pPr>
            <w:r w:rsidRPr="00D60C0D">
              <w:rPr>
                <w:rFonts w:ascii="Arial" w:hAnsi="Arial" w:cs="Arial"/>
                <w:b/>
              </w:rPr>
              <w:t>Asset a/c</w:t>
            </w:r>
          </w:p>
        </w:tc>
        <w:tc>
          <w:tcPr>
            <w:tcW w:w="2301" w:type="dxa"/>
            <w:gridSpan w:val="2"/>
          </w:tcPr>
          <w:p w:rsidR="00D60C0D" w:rsidRPr="00D60C0D" w:rsidRDefault="00D60C0D" w:rsidP="00B61D34">
            <w:pPr>
              <w:rPr>
                <w:rFonts w:ascii="Arial" w:hAnsi="Arial" w:cs="Arial"/>
                <w:b/>
              </w:rPr>
            </w:pPr>
            <w:r w:rsidRPr="00D60C0D">
              <w:rPr>
                <w:rFonts w:ascii="Arial" w:hAnsi="Arial" w:cs="Arial"/>
                <w:b/>
              </w:rPr>
              <w:t>450</w:t>
            </w:r>
          </w:p>
        </w:tc>
        <w:tc>
          <w:tcPr>
            <w:tcW w:w="2301" w:type="dxa"/>
            <w:gridSpan w:val="2"/>
          </w:tcPr>
          <w:p w:rsidR="00D60C0D" w:rsidRPr="00D60C0D" w:rsidRDefault="00D60C0D" w:rsidP="00B61D34">
            <w:pPr>
              <w:rPr>
                <w:rFonts w:ascii="Arial" w:hAnsi="Arial" w:cs="Arial"/>
                <w:b/>
              </w:rPr>
            </w:pPr>
          </w:p>
          <w:p w:rsidR="00D60C0D" w:rsidRPr="00D60C0D" w:rsidRDefault="00D60C0D" w:rsidP="00B61D34">
            <w:pPr>
              <w:rPr>
                <w:rFonts w:ascii="Arial" w:hAnsi="Arial" w:cs="Arial"/>
                <w:b/>
              </w:rPr>
            </w:pPr>
          </w:p>
        </w:tc>
      </w:tr>
    </w:tbl>
    <w:p w:rsidR="00D60C0D" w:rsidRDefault="00D60C0D">
      <w:pPr>
        <w:rPr>
          <w:rFonts w:ascii="Arial" w:hAnsi="Arial" w:cs="Arial"/>
          <w:b/>
        </w:rPr>
      </w:pPr>
    </w:p>
    <w:p w:rsidR="00BE6EBE" w:rsidRDefault="0073383F">
      <w:pPr>
        <w:rPr>
          <w:rFonts w:ascii="Arial" w:hAnsi="Arial" w:cs="Arial"/>
          <w:b/>
        </w:rPr>
      </w:pPr>
      <w:r>
        <w:rPr>
          <w:rFonts w:ascii="Arial" w:hAnsi="Arial" w:cs="Arial"/>
          <w:b/>
        </w:rPr>
        <w:t xml:space="preserve">                                     </w:t>
      </w:r>
      <w:r w:rsidR="00D60C0D">
        <w:rPr>
          <w:rFonts w:ascii="Arial" w:hAnsi="Arial" w:cs="Arial"/>
          <w:b/>
        </w:rPr>
        <w:t>TRIAL BALANCE FOR SANDROLIA LTD.</w:t>
      </w:r>
    </w:p>
    <w:p w:rsidR="00D60C0D" w:rsidRDefault="00D60C0D">
      <w:pPr>
        <w:rPr>
          <w:rFonts w:ascii="Arial" w:hAnsi="Arial" w:cs="Arial"/>
          <w:b/>
        </w:rPr>
      </w:pPr>
    </w:p>
    <w:tbl>
      <w:tblPr>
        <w:tblW w:w="7600" w:type="dxa"/>
        <w:tblInd w:w="93" w:type="dxa"/>
        <w:tblLook w:val="04A0" w:firstRow="1" w:lastRow="0" w:firstColumn="1" w:lastColumn="0" w:noHBand="0" w:noVBand="1"/>
      </w:tblPr>
      <w:tblGrid>
        <w:gridCol w:w="3740"/>
        <w:gridCol w:w="1940"/>
        <w:gridCol w:w="1920"/>
      </w:tblGrid>
      <w:tr w:rsidR="00D60C0D" w:rsidRPr="00D60C0D" w:rsidTr="00D60C0D">
        <w:trPr>
          <w:trHeight w:val="315"/>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bCs/>
                <w:color w:val="000000"/>
                <w:sz w:val="24"/>
                <w:szCs w:val="24"/>
                <w:lang w:eastAsia="en-GB"/>
              </w:rPr>
            </w:pPr>
            <w:r w:rsidRPr="00D60C0D">
              <w:rPr>
                <w:rFonts w:ascii="Arial" w:eastAsia="Times New Roman" w:hAnsi="Arial" w:cs="Arial"/>
                <w:b/>
                <w:bCs/>
                <w:color w:val="000000"/>
                <w:sz w:val="24"/>
                <w:szCs w:val="24"/>
                <w:lang w:eastAsia="en-GB"/>
              </w:rPr>
              <w:t xml:space="preserve">                 DESCRIPTION</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bCs/>
                <w:color w:val="000000"/>
                <w:sz w:val="24"/>
                <w:szCs w:val="24"/>
                <w:lang w:eastAsia="en-GB"/>
              </w:rPr>
            </w:pPr>
            <w:r w:rsidRPr="00D60C0D">
              <w:rPr>
                <w:rFonts w:ascii="Arial" w:eastAsia="Times New Roman" w:hAnsi="Arial" w:cs="Arial"/>
                <w:b/>
                <w:bCs/>
                <w:color w:val="000000"/>
                <w:sz w:val="24"/>
                <w:szCs w:val="24"/>
                <w:lang w:eastAsia="en-GB"/>
              </w:rPr>
              <w:t xml:space="preserve">        DEBIT</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bCs/>
                <w:color w:val="000000"/>
                <w:sz w:val="24"/>
                <w:szCs w:val="24"/>
                <w:lang w:eastAsia="en-GB"/>
              </w:rPr>
            </w:pPr>
            <w:r w:rsidRPr="00D60C0D">
              <w:rPr>
                <w:rFonts w:ascii="Arial" w:eastAsia="Times New Roman" w:hAnsi="Arial" w:cs="Arial"/>
                <w:b/>
                <w:bCs/>
                <w:color w:val="000000"/>
                <w:sz w:val="24"/>
                <w:szCs w:val="24"/>
                <w:lang w:eastAsia="en-GB"/>
              </w:rPr>
              <w:t xml:space="preserve">         CREDIT</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Calibri" w:eastAsia="Times New Roman" w:hAnsi="Calibri" w:cs="Calibri"/>
                <w:color w:val="000000"/>
                <w:lang w:eastAsia="en-GB"/>
              </w:rPr>
            </w:pP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Calibri" w:eastAsia="Times New Roman" w:hAnsi="Calibri" w:cs="Calibri"/>
                <w:color w:val="000000"/>
                <w:lang w:eastAsia="en-GB"/>
              </w:rPr>
            </w:pPr>
            <w:r w:rsidRPr="00D60C0D">
              <w:rPr>
                <w:rFonts w:ascii="Calibri" w:eastAsia="Times New Roman" w:hAnsi="Calibri" w:cs="Calibri"/>
                <w:color w:val="000000"/>
                <w:lang w:eastAsia="en-GB"/>
              </w:rPr>
              <w:t xml:space="preserve">                   £</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Calibri" w:eastAsia="Times New Roman" w:hAnsi="Calibri" w:cs="Calibri"/>
                <w:color w:val="000000"/>
                <w:lang w:eastAsia="en-GB"/>
              </w:rPr>
            </w:pPr>
            <w:r w:rsidRPr="00D60C0D">
              <w:rPr>
                <w:rFonts w:ascii="Calibri" w:eastAsia="Times New Roman" w:hAnsi="Calibri" w:cs="Calibri"/>
                <w:color w:val="000000"/>
                <w:lang w:eastAsia="en-GB"/>
              </w:rPr>
              <w:t xml:space="preserve">                     £</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Accounts payable</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25,680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 xml:space="preserve">Accounts </w:t>
            </w:r>
            <w:r w:rsidR="0073383F" w:rsidRPr="00D60C0D">
              <w:rPr>
                <w:rFonts w:ascii="Arial" w:eastAsia="Times New Roman" w:hAnsi="Arial" w:cs="Arial"/>
                <w:b/>
                <w:color w:val="000000"/>
                <w:lang w:eastAsia="en-GB"/>
              </w:rPr>
              <w:t>receivable</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30,700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Carriage inwards</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1,870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Computer equipment at cost</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4,500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Accumulated depreciation computer e.</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3,012</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Carriage outwards</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3,280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73383F"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Drawings’</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26,000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Electricity</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2,480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Loan interest</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Provisions for doubtful debts</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450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Insurance</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2,720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Motor vehicles at cost</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53,900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5680" w:type="dxa"/>
            <w:gridSpan w:val="2"/>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Accumulated depreciation motor vehicles</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26,670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Capital</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48,000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Opening inventory</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13,200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Petty cash</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50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Bank overdraft</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2,880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Wages</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67,440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Purchases</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126,800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Rent</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23,760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Sales</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256,400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Telephone</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1,440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Long term loan</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8,000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lastRenderedPageBreak/>
              <w:t>Prepayments(insurance)</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640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Telephone bill unpaid</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 xml:space="preserve"> Unpaid taxes </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1,500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Depreciation expense computer equip.</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372</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Depreciation expense motor vehicles</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11,670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liabilities</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1,680</w:t>
            </w: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r w:rsidRPr="00D60C0D">
              <w:rPr>
                <w:rFonts w:ascii="Arial" w:eastAsia="Times New Roman" w:hAnsi="Arial" w:cs="Arial"/>
                <w:b/>
                <w:color w:val="000000"/>
                <w:lang w:eastAsia="en-GB"/>
              </w:rPr>
              <w:t xml:space="preserve">Asset account </w:t>
            </w: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450</w:t>
            </w: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00"/>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315"/>
        </w:trPr>
        <w:tc>
          <w:tcPr>
            <w:tcW w:w="3740" w:type="dxa"/>
            <w:tcBorders>
              <w:top w:val="nil"/>
              <w:left w:val="nil"/>
              <w:bottom w:val="nil"/>
              <w:right w:val="nil"/>
            </w:tcBorders>
            <w:shd w:val="clear" w:color="auto" w:fill="auto"/>
            <w:noWrap/>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940" w:type="dxa"/>
            <w:tcBorders>
              <w:top w:val="single" w:sz="4" w:space="0" w:color="auto"/>
              <w:left w:val="nil"/>
              <w:bottom w:val="double" w:sz="6" w:space="0" w:color="auto"/>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372</w:t>
            </w:r>
            <w:r w:rsidR="007D1463">
              <w:rPr>
                <w:rFonts w:ascii="Arial" w:eastAsia="Times New Roman" w:hAnsi="Arial" w:cs="Arial"/>
                <w:b/>
                <w:color w:val="000000"/>
                <w:lang w:eastAsia="en-GB"/>
              </w:rPr>
              <w:t>,</w:t>
            </w:r>
            <w:r w:rsidRPr="00D60C0D">
              <w:rPr>
                <w:rFonts w:ascii="Arial" w:eastAsia="Times New Roman" w:hAnsi="Arial" w:cs="Arial"/>
                <w:b/>
                <w:color w:val="000000"/>
                <w:lang w:eastAsia="en-GB"/>
              </w:rPr>
              <w:t>772</w:t>
            </w:r>
          </w:p>
        </w:tc>
        <w:tc>
          <w:tcPr>
            <w:tcW w:w="1920" w:type="dxa"/>
            <w:tcBorders>
              <w:top w:val="single" w:sz="4" w:space="0" w:color="auto"/>
              <w:left w:val="nil"/>
              <w:bottom w:val="double" w:sz="6" w:space="0" w:color="auto"/>
              <w:right w:val="nil"/>
            </w:tcBorders>
            <w:shd w:val="clear" w:color="auto" w:fill="auto"/>
            <w:noWrap/>
            <w:vAlign w:val="bottom"/>
            <w:hideMark/>
          </w:tcPr>
          <w:p w:rsidR="00D60C0D" w:rsidRPr="00D60C0D" w:rsidRDefault="00D60C0D" w:rsidP="00D60C0D">
            <w:pPr>
              <w:spacing w:after="0" w:line="240" w:lineRule="auto"/>
              <w:jc w:val="right"/>
              <w:rPr>
                <w:rFonts w:ascii="Arial" w:eastAsia="Times New Roman" w:hAnsi="Arial" w:cs="Arial"/>
                <w:b/>
                <w:color w:val="000000"/>
                <w:lang w:eastAsia="en-GB"/>
              </w:rPr>
            </w:pPr>
            <w:r w:rsidRPr="00D60C0D">
              <w:rPr>
                <w:rFonts w:ascii="Arial" w:eastAsia="Times New Roman" w:hAnsi="Arial" w:cs="Arial"/>
                <w:b/>
                <w:color w:val="000000"/>
                <w:lang w:eastAsia="en-GB"/>
              </w:rPr>
              <w:t>372,772</w:t>
            </w:r>
          </w:p>
        </w:tc>
      </w:tr>
    </w:tbl>
    <w:p w:rsidR="00BE6EBE" w:rsidRPr="007D1463" w:rsidRDefault="00BE6EBE">
      <w:pPr>
        <w:rPr>
          <w:rFonts w:ascii="Arial" w:hAnsi="Arial" w:cs="Arial"/>
          <w:b/>
        </w:rPr>
      </w:pPr>
    </w:p>
    <w:tbl>
      <w:tblPr>
        <w:tblW w:w="8860" w:type="dxa"/>
        <w:tblInd w:w="93" w:type="dxa"/>
        <w:tblLook w:val="04A0" w:firstRow="1" w:lastRow="0" w:firstColumn="1" w:lastColumn="0" w:noHBand="0" w:noVBand="1"/>
      </w:tblPr>
      <w:tblGrid>
        <w:gridCol w:w="5380"/>
        <w:gridCol w:w="1700"/>
        <w:gridCol w:w="1780"/>
      </w:tblGrid>
      <w:tr w:rsidR="00D60C0D" w:rsidRPr="00D60C0D" w:rsidTr="00D60C0D">
        <w:trPr>
          <w:trHeight w:val="240"/>
        </w:trPr>
        <w:tc>
          <w:tcPr>
            <w:tcW w:w="5380" w:type="dxa"/>
            <w:tcBorders>
              <w:top w:val="nil"/>
              <w:left w:val="nil"/>
              <w:bottom w:val="nil"/>
              <w:right w:val="nil"/>
            </w:tcBorders>
            <w:shd w:val="clear" w:color="auto" w:fill="auto"/>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700" w:type="dxa"/>
            <w:tcBorders>
              <w:top w:val="nil"/>
              <w:left w:val="nil"/>
              <w:bottom w:val="nil"/>
              <w:right w:val="nil"/>
            </w:tcBorders>
            <w:shd w:val="clear" w:color="auto" w:fill="auto"/>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r w:rsidR="00D60C0D" w:rsidRPr="00D60C0D" w:rsidTr="00D60C0D">
        <w:trPr>
          <w:trHeight w:val="240"/>
        </w:trPr>
        <w:tc>
          <w:tcPr>
            <w:tcW w:w="5380" w:type="dxa"/>
            <w:tcBorders>
              <w:top w:val="nil"/>
              <w:left w:val="nil"/>
              <w:bottom w:val="nil"/>
              <w:right w:val="nil"/>
            </w:tcBorders>
            <w:shd w:val="clear" w:color="auto" w:fill="auto"/>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700" w:type="dxa"/>
            <w:tcBorders>
              <w:top w:val="nil"/>
              <w:left w:val="nil"/>
              <w:bottom w:val="nil"/>
              <w:right w:val="nil"/>
            </w:tcBorders>
            <w:shd w:val="clear" w:color="auto" w:fill="auto"/>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D60C0D" w:rsidRPr="00D60C0D" w:rsidRDefault="00D60C0D" w:rsidP="00D60C0D">
            <w:pPr>
              <w:spacing w:after="0" w:line="240" w:lineRule="auto"/>
              <w:rPr>
                <w:rFonts w:ascii="Arial" w:eastAsia="Times New Roman" w:hAnsi="Arial" w:cs="Arial"/>
                <w:b/>
                <w:color w:val="000000"/>
                <w:lang w:eastAsia="en-GB"/>
              </w:rPr>
            </w:pPr>
          </w:p>
        </w:tc>
      </w:tr>
    </w:tbl>
    <w:p w:rsidR="00BE6EBE" w:rsidRPr="007D1463" w:rsidRDefault="00BE6EBE">
      <w:pPr>
        <w:rPr>
          <w:rFonts w:ascii="Arial" w:hAnsi="Arial" w:cs="Arial"/>
          <w:b/>
        </w:rPr>
      </w:pPr>
    </w:p>
    <w:p w:rsidR="00D60C0D" w:rsidRPr="007D1463" w:rsidRDefault="00D60C0D">
      <w:pPr>
        <w:rPr>
          <w:rFonts w:ascii="Arial" w:hAnsi="Arial" w:cs="Arial"/>
          <w:b/>
        </w:rPr>
      </w:pPr>
    </w:p>
    <w:p w:rsidR="00D60C0D" w:rsidRPr="007D1463" w:rsidRDefault="00D60C0D">
      <w:pPr>
        <w:rPr>
          <w:rFonts w:ascii="Arial" w:hAnsi="Arial" w:cs="Arial"/>
          <w:b/>
        </w:rPr>
      </w:pPr>
    </w:p>
    <w:p w:rsidR="00D60C0D" w:rsidRPr="007D1463" w:rsidRDefault="00D60C0D">
      <w:pPr>
        <w:rPr>
          <w:rFonts w:ascii="Arial" w:hAnsi="Arial" w:cs="Arial"/>
          <w:b/>
        </w:rPr>
      </w:pPr>
    </w:p>
    <w:p w:rsidR="00D60C0D" w:rsidRPr="007D1463" w:rsidRDefault="00D60C0D">
      <w:pPr>
        <w:rPr>
          <w:rFonts w:ascii="Arial" w:hAnsi="Arial" w:cs="Arial"/>
          <w:b/>
        </w:rPr>
      </w:pPr>
    </w:p>
    <w:p w:rsidR="00D60C0D" w:rsidRPr="007D1463" w:rsidRDefault="00D60C0D">
      <w:pPr>
        <w:rPr>
          <w:rFonts w:ascii="Arial" w:hAnsi="Arial" w:cs="Arial"/>
          <w:b/>
        </w:rPr>
      </w:pPr>
    </w:p>
    <w:p w:rsidR="00D60C0D" w:rsidRPr="007D1463" w:rsidRDefault="00D60C0D">
      <w:pPr>
        <w:rPr>
          <w:rFonts w:ascii="Arial" w:hAnsi="Arial" w:cs="Arial"/>
          <w:b/>
        </w:rPr>
      </w:pPr>
    </w:p>
    <w:p w:rsidR="00D60C0D" w:rsidRPr="007D1463" w:rsidRDefault="00D60C0D">
      <w:pPr>
        <w:rPr>
          <w:rFonts w:ascii="Arial" w:hAnsi="Arial" w:cs="Arial"/>
          <w:b/>
        </w:rPr>
      </w:pPr>
    </w:p>
    <w:p w:rsidR="00D60C0D" w:rsidRPr="007D1463" w:rsidRDefault="00D60C0D">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BE6EBE" w:rsidRDefault="00BE6EBE">
      <w:pPr>
        <w:rPr>
          <w:rFonts w:ascii="Arial" w:hAnsi="Arial" w:cs="Arial"/>
          <w:b/>
        </w:rPr>
      </w:pPr>
      <w:proofErr w:type="gramStart"/>
      <w:r>
        <w:rPr>
          <w:rFonts w:ascii="Arial" w:hAnsi="Arial" w:cs="Arial"/>
          <w:b/>
        </w:rPr>
        <w:t>TASK 2.</w:t>
      </w:r>
      <w:proofErr w:type="gramEnd"/>
    </w:p>
    <w:p w:rsidR="00BE6EBE" w:rsidRDefault="00BE6EBE">
      <w:pPr>
        <w:rPr>
          <w:rFonts w:ascii="Arial" w:hAnsi="Arial" w:cs="Arial"/>
          <w:b/>
        </w:rPr>
      </w:pPr>
    </w:p>
    <w:p w:rsidR="00BE6EBE" w:rsidRDefault="00BE6EBE">
      <w:pPr>
        <w:rPr>
          <w:rFonts w:ascii="Arial" w:hAnsi="Arial" w:cs="Arial"/>
          <w:b/>
        </w:rPr>
      </w:pPr>
    </w:p>
    <w:p w:rsidR="00BE6EBE" w:rsidRDefault="00BE6EBE" w:rsidP="00BE6EBE">
      <w:pPr>
        <w:rPr>
          <w:rFonts w:ascii="Arial" w:hAnsi="Arial" w:cs="Arial"/>
          <w:b/>
        </w:rPr>
      </w:pPr>
      <w:r>
        <w:rPr>
          <w:rFonts w:ascii="Arial" w:hAnsi="Arial" w:cs="Arial"/>
        </w:rPr>
        <w:t xml:space="preserve">                                           </w:t>
      </w:r>
      <w:r>
        <w:rPr>
          <w:rFonts w:ascii="Arial" w:hAnsi="Arial" w:cs="Arial"/>
          <w:b/>
        </w:rPr>
        <w:t>LIQUIDITY VERSUS PROFITABILITY</w:t>
      </w:r>
    </w:p>
    <w:p w:rsidR="00BE6EBE" w:rsidRDefault="00BE6EBE" w:rsidP="00BE6EBE">
      <w:pPr>
        <w:rPr>
          <w:rFonts w:ascii="Arial" w:hAnsi="Arial" w:cs="Arial"/>
          <w:b/>
        </w:rPr>
      </w:pPr>
      <w:r>
        <w:rPr>
          <w:rFonts w:ascii="Arial" w:hAnsi="Arial" w:cs="Arial"/>
          <w:b/>
        </w:rPr>
        <w:t xml:space="preserve">                                 WHY PROFITS AND CASH ARE DIFFERENT?</w:t>
      </w:r>
    </w:p>
    <w:p w:rsidR="00BE6EBE" w:rsidRDefault="00BE6EBE" w:rsidP="00BE6EBE">
      <w:pPr>
        <w:rPr>
          <w:rFonts w:ascii="Arial" w:hAnsi="Arial" w:cs="Arial"/>
          <w:b/>
        </w:rPr>
      </w:pPr>
    </w:p>
    <w:p w:rsidR="00BE6EBE" w:rsidRDefault="00BE6EBE" w:rsidP="00BE6EBE">
      <w:pPr>
        <w:rPr>
          <w:rFonts w:ascii="Arial" w:hAnsi="Arial" w:cs="Arial"/>
          <w:b/>
        </w:rPr>
      </w:pPr>
    </w:p>
    <w:p w:rsidR="00BE6EBE" w:rsidRDefault="00BE6EBE" w:rsidP="00BE6EBE">
      <w:pPr>
        <w:rPr>
          <w:rFonts w:ascii="Arial" w:hAnsi="Arial" w:cs="Arial"/>
          <w:b/>
        </w:rPr>
      </w:pPr>
      <w:r>
        <w:rPr>
          <w:rFonts w:ascii="Arial" w:hAnsi="Arial" w:cs="Arial"/>
          <w:b/>
        </w:rPr>
        <w:t xml:space="preserve">The objective of this report is to find what liquidity and profitability mean in accounting field and to present the difference between both by comparing and detailing </w:t>
      </w:r>
      <w:r w:rsidRPr="001F63BC">
        <w:rPr>
          <w:rFonts w:ascii="Arial" w:hAnsi="Arial" w:cs="Arial"/>
          <w:b/>
        </w:rPr>
        <w:t>why profits and cash amounts are likely to be differe</w:t>
      </w:r>
      <w:r>
        <w:rPr>
          <w:rFonts w:ascii="Arial" w:hAnsi="Arial" w:cs="Arial"/>
          <w:b/>
        </w:rPr>
        <w:t>nt in the financial statement.</w:t>
      </w:r>
    </w:p>
    <w:p w:rsidR="00BE6EBE" w:rsidRDefault="00BE6EBE" w:rsidP="00BE6EBE">
      <w:pPr>
        <w:rPr>
          <w:rFonts w:ascii="Arial" w:hAnsi="Arial" w:cs="Arial"/>
          <w:b/>
        </w:rPr>
      </w:pPr>
      <w:r>
        <w:rPr>
          <w:rFonts w:ascii="Arial" w:hAnsi="Arial" w:cs="Arial"/>
          <w:b/>
        </w:rPr>
        <w:t>This report has three sections, the last one being the conclusion.</w:t>
      </w:r>
    </w:p>
    <w:p w:rsidR="00BE6EBE" w:rsidRDefault="00BE6EBE" w:rsidP="00BE6EBE">
      <w:pPr>
        <w:rPr>
          <w:rFonts w:ascii="Arial" w:hAnsi="Arial" w:cs="Arial"/>
          <w:b/>
        </w:rPr>
      </w:pPr>
      <w:r>
        <w:rPr>
          <w:rFonts w:ascii="Arial" w:hAnsi="Arial" w:cs="Arial"/>
          <w:b/>
        </w:rPr>
        <w:t>In the first part of this report the definitions of the terms are to be presented according to relevant literature.</w:t>
      </w:r>
    </w:p>
    <w:p w:rsidR="00BE6EBE" w:rsidRDefault="00BE6EBE" w:rsidP="00BE6EBE">
      <w:pPr>
        <w:rPr>
          <w:rFonts w:ascii="Arial" w:hAnsi="Arial" w:cs="Arial"/>
          <w:b/>
        </w:rPr>
      </w:pPr>
      <w:r>
        <w:rPr>
          <w:rFonts w:ascii="Arial" w:hAnsi="Arial" w:cs="Arial"/>
          <w:b/>
        </w:rPr>
        <w:t>Liquidity:</w:t>
      </w:r>
    </w:p>
    <w:p w:rsidR="00BE6EBE" w:rsidRDefault="00BE6EBE" w:rsidP="00BE6EBE">
      <w:pPr>
        <w:rPr>
          <w:rFonts w:ascii="Arial" w:hAnsi="Arial" w:cs="Arial"/>
          <w:b/>
        </w:rPr>
      </w:pPr>
      <w:r>
        <w:rPr>
          <w:rFonts w:ascii="Arial" w:hAnsi="Arial" w:cs="Arial"/>
          <w:b/>
        </w:rPr>
        <w:t>A definition of this term was mentioned by Shim and Siegel in 2000, which are stating that liquidity is the company`s capacity to disband short- term debt within one accounting year for continuous operation. In other words, liquidity portrays how much a benefit or an asset can be immediately purchased or sold in the market at a cost mirroring its inherent value. Cash is always viewed as the most fluid resource since it can easily and effectively be changed into other assets. Other tangible assets are for example real estate, artistic work and collectibles are generally illiquid. By illiquid we understand that it is an asset that is difficult to sell because of its value. Other money related resources, rating from equities to organization units fall at different places in the liquidity range. (</w:t>
      </w:r>
      <w:proofErr w:type="spellStart"/>
      <w:r>
        <w:rPr>
          <w:rFonts w:ascii="Arial" w:hAnsi="Arial" w:cs="Arial"/>
          <w:b/>
        </w:rPr>
        <w:t>Farlex</w:t>
      </w:r>
      <w:proofErr w:type="spellEnd"/>
      <w:r>
        <w:rPr>
          <w:rFonts w:ascii="Arial" w:hAnsi="Arial" w:cs="Arial"/>
          <w:b/>
        </w:rPr>
        <w:t xml:space="preserve"> Financial Dictionary, 2009)</w:t>
      </w:r>
    </w:p>
    <w:p w:rsidR="00BE6EBE" w:rsidRDefault="00BE6EBE" w:rsidP="00BE6EBE">
      <w:pPr>
        <w:rPr>
          <w:rFonts w:ascii="Arial" w:hAnsi="Arial" w:cs="Arial"/>
          <w:b/>
        </w:rPr>
      </w:pPr>
      <w:r>
        <w:rPr>
          <w:rFonts w:ascii="Arial" w:hAnsi="Arial" w:cs="Arial"/>
          <w:b/>
        </w:rPr>
        <w:t>Profitability:</w:t>
      </w:r>
    </w:p>
    <w:p w:rsidR="00BE6EBE" w:rsidRDefault="00BE6EBE" w:rsidP="00BE6EBE">
      <w:pPr>
        <w:rPr>
          <w:rFonts w:ascii="Arial" w:hAnsi="Arial" w:cs="Arial"/>
          <w:b/>
        </w:rPr>
      </w:pPr>
      <w:r>
        <w:rPr>
          <w:rFonts w:ascii="Arial" w:hAnsi="Arial" w:cs="Arial"/>
          <w:b/>
        </w:rPr>
        <w:t xml:space="preserve">Profitability can be defined as the final measure of economic success achieved by a business in relation with the capital invested in it. This economic success is determined by the net profit. (Pimentel, 2005, p.86) </w:t>
      </w:r>
    </w:p>
    <w:p w:rsidR="00BE6EBE" w:rsidRDefault="00BE6EBE" w:rsidP="00BE6EBE">
      <w:pPr>
        <w:rPr>
          <w:rFonts w:ascii="Arial" w:hAnsi="Arial" w:cs="Arial"/>
          <w:b/>
        </w:rPr>
      </w:pPr>
      <w:r>
        <w:rPr>
          <w:rFonts w:ascii="Arial" w:hAnsi="Arial" w:cs="Arial"/>
          <w:b/>
        </w:rPr>
        <w:t xml:space="preserve">In other words profitability can be described as the profit earned by a firm in relation to its size, measured in terms of total assets including long-term capital or number of employees. (Pass C., Lowes B., Davies L., 2005) </w:t>
      </w:r>
    </w:p>
    <w:p w:rsidR="00F04378" w:rsidRDefault="00BE6EBE" w:rsidP="00BE6EBE">
      <w:pPr>
        <w:rPr>
          <w:rFonts w:ascii="Arial" w:hAnsi="Arial" w:cs="Arial"/>
          <w:b/>
        </w:rPr>
      </w:pPr>
      <w:r>
        <w:rPr>
          <w:rFonts w:ascii="Arial" w:hAnsi="Arial" w:cs="Arial"/>
          <w:b/>
        </w:rPr>
        <w:t>Profit is the propulsive element of any investments in different projects.</w:t>
      </w:r>
    </w:p>
    <w:p w:rsidR="00F04378" w:rsidRDefault="00BE6EBE" w:rsidP="00BE6EBE">
      <w:pPr>
        <w:rPr>
          <w:rFonts w:ascii="Arial" w:hAnsi="Arial" w:cs="Arial"/>
          <w:b/>
        </w:rPr>
      </w:pPr>
      <w:r>
        <w:rPr>
          <w:rFonts w:ascii="Arial" w:hAnsi="Arial" w:cs="Arial"/>
          <w:b/>
        </w:rPr>
        <w:lastRenderedPageBreak/>
        <w:t>In the second part of the report the difference between liquidity and profitability is to be debated.</w:t>
      </w:r>
    </w:p>
    <w:p w:rsidR="00BE6EBE" w:rsidRDefault="00BE6EBE" w:rsidP="00BE6EBE">
      <w:pPr>
        <w:rPr>
          <w:rFonts w:ascii="Arial" w:hAnsi="Arial" w:cs="Arial"/>
          <w:b/>
        </w:rPr>
      </w:pPr>
      <w:r>
        <w:rPr>
          <w:rFonts w:ascii="Arial" w:hAnsi="Arial" w:cs="Arial"/>
          <w:b/>
        </w:rPr>
        <w:t>Liquidity and profitability is the most important key of performance within a business, either in their own way or together by indicating the business potential to grow and its sustainability. Both have impacts upon each other.</w:t>
      </w:r>
    </w:p>
    <w:p w:rsidR="00BE6EBE" w:rsidRDefault="00BE6EBE" w:rsidP="00BE6EBE">
      <w:pPr>
        <w:rPr>
          <w:rFonts w:ascii="Arial" w:hAnsi="Arial" w:cs="Arial"/>
          <w:b/>
        </w:rPr>
      </w:pPr>
      <w:r>
        <w:rPr>
          <w:rFonts w:ascii="Arial" w:hAnsi="Arial" w:cs="Arial"/>
          <w:b/>
        </w:rPr>
        <w:t>As described in the definition</w:t>
      </w:r>
      <w:r w:rsidR="00F04378">
        <w:rPr>
          <w:rFonts w:ascii="Arial" w:hAnsi="Arial" w:cs="Arial"/>
          <w:b/>
        </w:rPr>
        <w:t>s</w:t>
      </w:r>
      <w:r>
        <w:rPr>
          <w:rFonts w:ascii="Arial" w:hAnsi="Arial" w:cs="Arial"/>
          <w:b/>
        </w:rPr>
        <w:t xml:space="preserve"> of key words, liquidity or cash flow measures the time it takes to convert assets into cash to manage immediate and short-term emergencies, and it is calculated by a set of liquidity ratios, such as: current ratios, quick and cash ratios. Insufficient cash flow means that a business cannot meet its financial obligations, such as paying employees or suppliers. This can occur even if the business is making profit on its services or products.  </w:t>
      </w:r>
    </w:p>
    <w:p w:rsidR="00BE6EBE" w:rsidRDefault="00BE6EBE" w:rsidP="00BE6EBE">
      <w:pPr>
        <w:rPr>
          <w:rFonts w:ascii="Arial" w:hAnsi="Arial" w:cs="Arial"/>
          <w:b/>
        </w:rPr>
      </w:pPr>
      <w:r>
        <w:rPr>
          <w:rFonts w:ascii="Arial" w:hAnsi="Arial" w:cs="Arial"/>
          <w:b/>
        </w:rPr>
        <w:t>Also called net income, profit is what remains from sales revenue after all expenses within the business are subtracted. Profitability is how well a business is actively generating financial revenue in relation with the size of the business and it is calculated by profitability ratios such as: profit ratios, operating ratios, asset return ratios, as well as return on equity and return of investment. Sometimes, as with the cash flow, the success of a product can raise expenses which can impact your profit. Lowering expenses can make profit to the business, but it also requires making effective cuts that will not compromise the ability to stay on the market.</w:t>
      </w:r>
    </w:p>
    <w:p w:rsidR="00BE6EBE" w:rsidRDefault="00BE6EBE" w:rsidP="00BE6EBE">
      <w:pPr>
        <w:rPr>
          <w:rFonts w:ascii="Arial" w:hAnsi="Arial" w:cs="Arial"/>
          <w:b/>
        </w:rPr>
      </w:pPr>
      <w:r>
        <w:rPr>
          <w:rFonts w:ascii="Arial" w:hAnsi="Arial" w:cs="Arial"/>
          <w:b/>
        </w:rPr>
        <w:t>The cash flow statement qualifies the wellspring of a company`s money and its money expenditure over a particular timeframe. The income statement gauges a company`s monetary exhibitions such as revenues, costs, benefits or losses over a specific time period. This financial document is called a statement of financial performance. In other words, an income statement shows whether an organization made profits or benefits and a cash flow statement shows if the organization generated money.</w:t>
      </w:r>
    </w:p>
    <w:p w:rsidR="00BE6EBE" w:rsidRDefault="00BE6EBE" w:rsidP="00BE6EBE">
      <w:pPr>
        <w:rPr>
          <w:rFonts w:ascii="Arial" w:hAnsi="Arial" w:cs="Arial"/>
          <w:b/>
        </w:rPr>
      </w:pPr>
      <w:r>
        <w:rPr>
          <w:rFonts w:ascii="Arial" w:hAnsi="Arial" w:cs="Arial"/>
          <w:b/>
        </w:rPr>
        <w:t xml:space="preserve">  </w:t>
      </w:r>
    </w:p>
    <w:p w:rsidR="0073383F" w:rsidRDefault="00BE6EBE" w:rsidP="00BE6EBE">
      <w:pPr>
        <w:rPr>
          <w:rFonts w:ascii="Arial" w:hAnsi="Arial" w:cs="Arial"/>
          <w:b/>
        </w:rPr>
      </w:pPr>
      <w:r>
        <w:rPr>
          <w:rFonts w:ascii="Arial" w:hAnsi="Arial" w:cs="Arial"/>
          <w:b/>
        </w:rPr>
        <w:t xml:space="preserve">                                                       </w:t>
      </w:r>
    </w:p>
    <w:p w:rsidR="0073383F" w:rsidRDefault="0073383F" w:rsidP="00BE6EBE">
      <w:pPr>
        <w:rPr>
          <w:rFonts w:ascii="Arial" w:hAnsi="Arial" w:cs="Arial"/>
          <w:b/>
        </w:rPr>
      </w:pPr>
    </w:p>
    <w:p w:rsidR="00BE6EBE" w:rsidRDefault="0073383F" w:rsidP="00BE6EBE">
      <w:pPr>
        <w:rPr>
          <w:rFonts w:ascii="Arial" w:hAnsi="Arial" w:cs="Arial"/>
          <w:b/>
        </w:rPr>
      </w:pPr>
      <w:r>
        <w:rPr>
          <w:rFonts w:ascii="Arial" w:hAnsi="Arial" w:cs="Arial"/>
          <w:b/>
        </w:rPr>
        <w:t xml:space="preserve">                                                     </w:t>
      </w:r>
      <w:r w:rsidR="00BE6EBE">
        <w:rPr>
          <w:rFonts w:ascii="Arial" w:hAnsi="Arial" w:cs="Arial"/>
          <w:b/>
        </w:rPr>
        <w:t>CONCLUSION</w:t>
      </w:r>
    </w:p>
    <w:p w:rsidR="00BE6EBE" w:rsidRDefault="00BE6EBE" w:rsidP="00BE6EBE">
      <w:pPr>
        <w:rPr>
          <w:rFonts w:ascii="Arial" w:hAnsi="Arial" w:cs="Arial"/>
          <w:b/>
        </w:rPr>
      </w:pPr>
    </w:p>
    <w:p w:rsidR="00BE6EBE" w:rsidRDefault="00BE6EBE" w:rsidP="00BE6EBE">
      <w:pPr>
        <w:rPr>
          <w:rFonts w:ascii="Arial" w:hAnsi="Arial" w:cs="Arial"/>
          <w:b/>
          <w:color w:val="222222"/>
          <w:shd w:val="clear" w:color="auto" w:fill="FFFFFF"/>
        </w:rPr>
      </w:pPr>
      <w:r>
        <w:rPr>
          <w:rFonts w:ascii="Arial" w:hAnsi="Arial" w:cs="Arial"/>
          <w:b/>
        </w:rPr>
        <w:t xml:space="preserve">As mentioned before liquidity means cash that flows </w:t>
      </w:r>
      <w:r>
        <w:rPr>
          <w:rFonts w:ascii="Arial" w:hAnsi="Arial" w:cs="Arial"/>
          <w:b/>
          <w:color w:val="222222"/>
          <w:shd w:val="clear" w:color="auto" w:fill="FFFFFF"/>
        </w:rPr>
        <w:t>throughout the company while profitability is the company ability to make profit, that is generated after all expenses are paid, showing its success or failure.</w:t>
      </w:r>
      <w:r w:rsidRPr="00A00690">
        <w:rPr>
          <w:rFonts w:ascii="Arial" w:hAnsi="Arial" w:cs="Arial"/>
          <w:color w:val="222222"/>
          <w:shd w:val="clear" w:color="auto" w:fill="FFFFFF"/>
        </w:rPr>
        <w:t xml:space="preserve"> </w:t>
      </w:r>
      <w:r>
        <w:rPr>
          <w:rFonts w:ascii="Arial" w:hAnsi="Arial" w:cs="Arial"/>
          <w:b/>
          <w:color w:val="222222"/>
          <w:shd w:val="clear" w:color="auto" w:fill="FFFFFF"/>
        </w:rPr>
        <w:t>Both liquidity and profitability are shown in business statements as it follows:</w:t>
      </w:r>
    </w:p>
    <w:p w:rsidR="00BE6EBE" w:rsidRDefault="00BE6EBE" w:rsidP="00BE6EBE">
      <w:pPr>
        <w:rPr>
          <w:rFonts w:ascii="Arial" w:hAnsi="Arial" w:cs="Arial"/>
          <w:b/>
          <w:color w:val="222222"/>
          <w:shd w:val="clear" w:color="auto" w:fill="FFFFFF"/>
        </w:rPr>
      </w:pPr>
      <w:r>
        <w:rPr>
          <w:rFonts w:ascii="Arial" w:hAnsi="Arial" w:cs="Arial"/>
          <w:b/>
          <w:color w:val="222222"/>
          <w:shd w:val="clear" w:color="auto" w:fill="FFFFFF"/>
        </w:rPr>
        <w:t>-cash flow statement for liquidity</w:t>
      </w:r>
    </w:p>
    <w:p w:rsidR="00BE6EBE" w:rsidRDefault="00BE6EBE" w:rsidP="00BE6EBE">
      <w:pPr>
        <w:rPr>
          <w:rFonts w:ascii="Arial" w:hAnsi="Arial" w:cs="Arial"/>
          <w:b/>
        </w:rPr>
      </w:pPr>
      <w:r>
        <w:rPr>
          <w:rFonts w:ascii="Arial" w:hAnsi="Arial" w:cs="Arial"/>
          <w:b/>
          <w:color w:val="222222"/>
          <w:shd w:val="clear" w:color="auto" w:fill="FFFFFF"/>
        </w:rPr>
        <w:t>-income statement for profit</w:t>
      </w:r>
    </w:p>
    <w:p w:rsidR="00BE6EBE" w:rsidRPr="00085B1D" w:rsidRDefault="00BE6EBE" w:rsidP="00BE6EBE">
      <w:pPr>
        <w:rPr>
          <w:rFonts w:ascii="Arial" w:hAnsi="Arial" w:cs="Arial"/>
          <w:b/>
        </w:rPr>
      </w:pPr>
      <w:r>
        <w:rPr>
          <w:rFonts w:ascii="Arial" w:hAnsi="Arial" w:cs="Arial"/>
          <w:b/>
        </w:rPr>
        <w:t xml:space="preserve"> </w:t>
      </w:r>
      <w:r w:rsidRPr="00C901B6">
        <w:rPr>
          <w:rFonts w:ascii="Arial" w:hAnsi="Arial" w:cs="Arial"/>
          <w:b/>
          <w:color w:val="222222"/>
          <w:shd w:val="clear" w:color="auto" w:fill="FFFFFF"/>
        </w:rPr>
        <w:t>The </w:t>
      </w:r>
      <w:r w:rsidRPr="00C901B6">
        <w:rPr>
          <w:rFonts w:ascii="Arial" w:hAnsi="Arial" w:cs="Arial"/>
          <w:b/>
          <w:bCs/>
          <w:color w:val="222222"/>
          <w:shd w:val="clear" w:color="auto" w:fill="FFFFFF"/>
        </w:rPr>
        <w:t>statement of cash flows</w:t>
      </w:r>
      <w:r w:rsidRPr="00C901B6">
        <w:rPr>
          <w:rFonts w:ascii="Arial" w:hAnsi="Arial" w:cs="Arial"/>
          <w:b/>
          <w:color w:val="222222"/>
          <w:shd w:val="clear" w:color="auto" w:fill="FFFFFF"/>
        </w:rPr>
        <w:t> is very </w:t>
      </w:r>
      <w:r w:rsidRPr="00C901B6">
        <w:rPr>
          <w:rFonts w:ascii="Arial" w:hAnsi="Arial" w:cs="Arial"/>
          <w:b/>
          <w:bCs/>
          <w:color w:val="222222"/>
          <w:shd w:val="clear" w:color="auto" w:fill="FFFFFF"/>
        </w:rPr>
        <w:t>important</w:t>
      </w:r>
      <w:r w:rsidRPr="00C901B6">
        <w:rPr>
          <w:rFonts w:ascii="Arial" w:hAnsi="Arial" w:cs="Arial"/>
          <w:b/>
          <w:color w:val="222222"/>
          <w:shd w:val="clear" w:color="auto" w:fill="FFFFFF"/>
        </w:rPr>
        <w:t> to investors because it shows how much actual </w:t>
      </w:r>
      <w:r w:rsidRPr="00C901B6">
        <w:rPr>
          <w:rFonts w:ascii="Arial" w:hAnsi="Arial" w:cs="Arial"/>
          <w:b/>
          <w:bCs/>
          <w:color w:val="222222"/>
          <w:shd w:val="clear" w:color="auto" w:fill="FFFFFF"/>
        </w:rPr>
        <w:t>cash</w:t>
      </w:r>
      <w:r w:rsidRPr="00C901B6">
        <w:rPr>
          <w:rFonts w:ascii="Arial" w:hAnsi="Arial" w:cs="Arial"/>
          <w:b/>
          <w:color w:val="222222"/>
          <w:shd w:val="clear" w:color="auto" w:fill="FFFFFF"/>
        </w:rPr>
        <w:t> a company has generated. The </w:t>
      </w:r>
      <w:r w:rsidRPr="00C901B6">
        <w:rPr>
          <w:rFonts w:ascii="Arial" w:hAnsi="Arial" w:cs="Arial"/>
          <w:b/>
          <w:bCs/>
          <w:color w:val="222222"/>
          <w:shd w:val="clear" w:color="auto" w:fill="FFFFFF"/>
        </w:rPr>
        <w:t>income statement</w:t>
      </w:r>
      <w:r w:rsidRPr="00C901B6">
        <w:rPr>
          <w:rFonts w:ascii="Arial" w:hAnsi="Arial" w:cs="Arial"/>
          <w:b/>
          <w:color w:val="222222"/>
          <w:shd w:val="clear" w:color="auto" w:fill="FFFFFF"/>
        </w:rPr>
        <w:t xml:space="preserve">, on the other </w:t>
      </w:r>
      <w:r w:rsidRPr="00C901B6">
        <w:rPr>
          <w:rFonts w:ascii="Arial" w:hAnsi="Arial" w:cs="Arial"/>
          <w:b/>
          <w:color w:val="222222"/>
          <w:shd w:val="clear" w:color="auto" w:fill="FFFFFF"/>
        </w:rPr>
        <w:lastRenderedPageBreak/>
        <w:t>hand, often includes noncash revenues or expenses, which the </w:t>
      </w:r>
      <w:r w:rsidRPr="00C901B6">
        <w:rPr>
          <w:rFonts w:ascii="Arial" w:hAnsi="Arial" w:cs="Arial"/>
          <w:b/>
          <w:bCs/>
          <w:color w:val="222222"/>
          <w:shd w:val="clear" w:color="auto" w:fill="FFFFFF"/>
        </w:rPr>
        <w:t>statement of cash flows</w:t>
      </w:r>
      <w:r w:rsidRPr="00C901B6">
        <w:rPr>
          <w:rFonts w:ascii="Arial" w:hAnsi="Arial" w:cs="Arial"/>
          <w:b/>
          <w:color w:val="222222"/>
          <w:shd w:val="clear" w:color="auto" w:fill="FFFFFF"/>
        </w:rPr>
        <w:t> excludes</w:t>
      </w:r>
      <w:r w:rsidRPr="00085B1D">
        <w:rPr>
          <w:rFonts w:ascii="Arial" w:hAnsi="Arial" w:cs="Arial"/>
          <w:b/>
          <w:color w:val="222222"/>
          <w:shd w:val="clear" w:color="auto" w:fill="FFFFFF"/>
        </w:rPr>
        <w:t>.</w:t>
      </w:r>
      <w:r w:rsidRPr="00085B1D">
        <w:rPr>
          <w:rFonts w:ascii="Arial" w:hAnsi="Arial" w:cs="Arial"/>
          <w:color w:val="000000"/>
          <w:shd w:val="clear" w:color="auto" w:fill="FFFFFF"/>
        </w:rPr>
        <w:t xml:space="preserve"> </w:t>
      </w:r>
      <w:r w:rsidRPr="00085B1D">
        <w:rPr>
          <w:rFonts w:ascii="Arial" w:hAnsi="Arial" w:cs="Arial"/>
          <w:b/>
          <w:color w:val="000000"/>
          <w:shd w:val="clear" w:color="auto" w:fill="FFFFFF"/>
        </w:rPr>
        <w:t>(The Statement of Cash Flows, 2020)</w:t>
      </w:r>
    </w:p>
    <w:p w:rsidR="00BE6EBE" w:rsidRPr="00C901B6" w:rsidRDefault="00BE6EBE" w:rsidP="00BE6EBE">
      <w:pPr>
        <w:rPr>
          <w:rFonts w:ascii="Arial" w:hAnsi="Arial" w:cs="Arial"/>
          <w:b/>
        </w:rPr>
      </w:pPr>
    </w:p>
    <w:p w:rsidR="00BE6EBE" w:rsidRDefault="00BE6EBE" w:rsidP="00BE6EBE">
      <w:pPr>
        <w:rPr>
          <w:rFonts w:ascii="Arial" w:hAnsi="Arial" w:cs="Arial"/>
          <w:b/>
        </w:rPr>
      </w:pPr>
    </w:p>
    <w:p w:rsidR="00BE6EBE" w:rsidRDefault="00BE6EBE" w:rsidP="00BE6EBE">
      <w:pPr>
        <w:rPr>
          <w:rFonts w:ascii="Arial" w:hAnsi="Arial" w:cs="Arial"/>
          <w:b/>
        </w:rPr>
      </w:pPr>
    </w:p>
    <w:p w:rsidR="00BE6EBE" w:rsidRDefault="00BE6EBE" w:rsidP="00BE6EBE">
      <w:pPr>
        <w:rPr>
          <w:rFonts w:ascii="Arial" w:hAnsi="Arial" w:cs="Arial"/>
          <w:b/>
        </w:rPr>
      </w:pPr>
    </w:p>
    <w:p w:rsidR="00BE6EBE" w:rsidRDefault="00BE6EBE" w:rsidP="00BE6EBE">
      <w:pPr>
        <w:rPr>
          <w:rFonts w:ascii="Arial" w:hAnsi="Arial" w:cs="Arial"/>
          <w:b/>
        </w:rPr>
      </w:pPr>
    </w:p>
    <w:p w:rsidR="00BE6EBE" w:rsidRDefault="00BE6EBE" w:rsidP="00BE6EBE">
      <w:pPr>
        <w:rPr>
          <w:rFonts w:ascii="Arial" w:hAnsi="Arial" w:cs="Arial"/>
          <w:b/>
        </w:rPr>
      </w:pPr>
      <w:r>
        <w:rPr>
          <w:rFonts w:ascii="Arial" w:hAnsi="Arial" w:cs="Arial"/>
          <w:b/>
        </w:rPr>
        <w:t xml:space="preserve">                                                      LIST OF REFERENCES</w:t>
      </w:r>
    </w:p>
    <w:p w:rsidR="00BE6EBE" w:rsidRDefault="00BE6EBE" w:rsidP="00BE6EBE">
      <w:pPr>
        <w:rPr>
          <w:rFonts w:ascii="Arial" w:hAnsi="Arial" w:cs="Arial"/>
          <w:b/>
        </w:rPr>
      </w:pPr>
    </w:p>
    <w:p w:rsidR="00BE6EBE" w:rsidRPr="001F63BC" w:rsidRDefault="00BE6EBE" w:rsidP="00BE6EBE">
      <w:pPr>
        <w:rPr>
          <w:rFonts w:ascii="Arial" w:hAnsi="Arial" w:cs="Arial"/>
          <w:b/>
        </w:rPr>
      </w:pPr>
    </w:p>
    <w:p w:rsidR="00BE6EBE" w:rsidRPr="003C6F54" w:rsidRDefault="00BE6EBE" w:rsidP="00BE6EBE">
      <w:pPr>
        <w:rPr>
          <w:rStyle w:val="selectable"/>
          <w:rFonts w:ascii="Arial" w:hAnsi="Arial" w:cs="Arial"/>
          <w:b/>
          <w:color w:val="000000"/>
          <w:shd w:val="clear" w:color="auto" w:fill="FFFFFF"/>
        </w:rPr>
      </w:pPr>
      <w:r w:rsidRPr="003C6F54">
        <w:rPr>
          <w:rStyle w:val="selectable"/>
          <w:rFonts w:ascii="Arial" w:hAnsi="Arial" w:cs="Arial"/>
          <w:b/>
          <w:color w:val="000000"/>
          <w:shd w:val="clear" w:color="auto" w:fill="FFFFFF"/>
        </w:rPr>
        <w:t>News.morningstar.com.2020. </w:t>
      </w:r>
      <w:r w:rsidRPr="003C6F54">
        <w:rPr>
          <w:rStyle w:val="selectable"/>
          <w:rFonts w:ascii="Arial" w:hAnsi="Arial" w:cs="Arial"/>
          <w:b/>
          <w:i/>
          <w:iCs/>
          <w:color w:val="000000"/>
          <w:shd w:val="clear" w:color="auto" w:fill="FFFFFF"/>
        </w:rPr>
        <w:t>the Statement of Cash Flows</w:t>
      </w:r>
      <w:r w:rsidRPr="003C6F54">
        <w:rPr>
          <w:rStyle w:val="selectable"/>
          <w:rFonts w:ascii="Arial" w:hAnsi="Arial" w:cs="Arial"/>
          <w:b/>
          <w:color w:val="000000"/>
          <w:shd w:val="clear" w:color="auto" w:fill="FFFFFF"/>
        </w:rPr>
        <w:t xml:space="preserve">. [Online] Available at: </w:t>
      </w:r>
      <w:hyperlink r:id="rId8" w:history="1">
        <w:r w:rsidRPr="003C6F54">
          <w:rPr>
            <w:rStyle w:val="Hyperlink"/>
            <w:rFonts w:ascii="Arial" w:hAnsi="Arial" w:cs="Arial"/>
            <w:b/>
            <w:shd w:val="clear" w:color="auto" w:fill="FFFFFF"/>
          </w:rPr>
          <w:t>http://news.morningstar.com/classroom2/course.asp?docId=142913&amp;page=4&amp;CN=CO</w:t>
        </w:r>
      </w:hyperlink>
    </w:p>
    <w:p w:rsidR="00BE6EBE" w:rsidRPr="003C6F54" w:rsidRDefault="00BE6EBE" w:rsidP="00BE6EBE">
      <w:pPr>
        <w:rPr>
          <w:rStyle w:val="selectable"/>
          <w:rFonts w:ascii="Arial" w:hAnsi="Arial" w:cs="Arial"/>
          <w:b/>
          <w:color w:val="000000"/>
          <w:shd w:val="clear" w:color="auto" w:fill="FFFFFF"/>
        </w:rPr>
      </w:pPr>
      <w:r w:rsidRPr="003C6F54">
        <w:rPr>
          <w:rStyle w:val="selectable"/>
          <w:rFonts w:ascii="Arial" w:hAnsi="Arial" w:cs="Arial"/>
          <w:b/>
          <w:color w:val="000000"/>
          <w:shd w:val="clear" w:color="auto" w:fill="FFFFFF"/>
        </w:rPr>
        <w:t>[Accessed 18 June 2020]</w:t>
      </w:r>
    </w:p>
    <w:p w:rsidR="00BE6EBE" w:rsidRDefault="00BE6EBE" w:rsidP="00BE6EBE">
      <w:pPr>
        <w:rPr>
          <w:rStyle w:val="selectable"/>
          <w:rFonts w:ascii="Arial" w:hAnsi="Arial" w:cs="Arial"/>
          <w:b/>
          <w:color w:val="000000"/>
          <w:shd w:val="clear" w:color="auto" w:fill="FFFFFF"/>
        </w:rPr>
      </w:pPr>
    </w:p>
    <w:p w:rsidR="00BE6EBE" w:rsidRDefault="00BE6EBE" w:rsidP="00BE6EBE">
      <w:pPr>
        <w:rPr>
          <w:rFonts w:ascii="Arial" w:hAnsi="Arial" w:cs="Arial"/>
          <w:b/>
          <w:color w:val="222222"/>
          <w:shd w:val="clear" w:color="auto" w:fill="FAFAE1"/>
        </w:rPr>
      </w:pPr>
      <w:r w:rsidRPr="003C6F54">
        <w:rPr>
          <w:rFonts w:ascii="Arial" w:hAnsi="Arial" w:cs="Arial"/>
          <w:b/>
          <w:color w:val="222222"/>
          <w:shd w:val="clear" w:color="auto" w:fill="FAFAE1"/>
        </w:rPr>
        <w:t>Pass, C. L &amp; Davies, Leslie, 1951- &amp; Lowes, Bryan 2005, </w:t>
      </w:r>
      <w:r w:rsidRPr="003C6F54">
        <w:rPr>
          <w:rFonts w:ascii="Arial" w:hAnsi="Arial" w:cs="Arial"/>
          <w:b/>
          <w:i/>
          <w:iCs/>
          <w:color w:val="222222"/>
          <w:shd w:val="clear" w:color="auto" w:fill="FAFAE1"/>
        </w:rPr>
        <w:t>Collins dictionary of economics</w:t>
      </w:r>
      <w:r w:rsidRPr="003C6F54">
        <w:rPr>
          <w:rFonts w:ascii="Arial" w:hAnsi="Arial" w:cs="Arial"/>
          <w:b/>
          <w:color w:val="222222"/>
          <w:shd w:val="clear" w:color="auto" w:fill="FAFAE1"/>
        </w:rPr>
        <w:t>, 4th ed, Harper Collins Publishers, Bishopbriggs, U.K</w:t>
      </w:r>
    </w:p>
    <w:p w:rsidR="00BE6EBE" w:rsidRDefault="00BE6EBE" w:rsidP="00BE6EBE">
      <w:pPr>
        <w:rPr>
          <w:rFonts w:ascii="Arial" w:hAnsi="Arial" w:cs="Arial"/>
          <w:b/>
          <w:color w:val="222222"/>
          <w:shd w:val="clear" w:color="auto" w:fill="FFFFFF"/>
        </w:rPr>
      </w:pPr>
      <w:r w:rsidRPr="00F2411C">
        <w:rPr>
          <w:rFonts w:ascii="Arial" w:hAnsi="Arial" w:cs="Arial"/>
          <w:b/>
          <w:color w:val="222222"/>
          <w:shd w:val="clear" w:color="auto" w:fill="FFFFFF"/>
        </w:rPr>
        <w:t>Pimentel, R.C. and Lima, I.S., 2011. Relação trimestral de longo prazo entre os indicadores de liquidez e de rentabilidade: evidência de empresas do setor têxtil. </w:t>
      </w:r>
      <w:r w:rsidRPr="00F2411C">
        <w:rPr>
          <w:rFonts w:ascii="Arial" w:hAnsi="Arial" w:cs="Arial"/>
          <w:b/>
          <w:i/>
          <w:iCs/>
          <w:color w:val="222222"/>
          <w:shd w:val="clear" w:color="auto" w:fill="FFFFFF"/>
        </w:rPr>
        <w:t>Revista de Administração</w:t>
      </w:r>
      <w:r w:rsidRPr="00F2411C">
        <w:rPr>
          <w:rFonts w:ascii="Arial" w:hAnsi="Arial" w:cs="Arial"/>
          <w:b/>
          <w:color w:val="222222"/>
          <w:shd w:val="clear" w:color="auto" w:fill="FFFFFF"/>
        </w:rPr>
        <w:t>, </w:t>
      </w:r>
      <w:r w:rsidRPr="00F2411C">
        <w:rPr>
          <w:rFonts w:ascii="Arial" w:hAnsi="Arial" w:cs="Arial"/>
          <w:b/>
          <w:i/>
          <w:iCs/>
          <w:color w:val="222222"/>
          <w:shd w:val="clear" w:color="auto" w:fill="FFFFFF"/>
        </w:rPr>
        <w:t>46</w:t>
      </w:r>
      <w:r w:rsidRPr="00F2411C">
        <w:rPr>
          <w:rFonts w:ascii="Arial" w:hAnsi="Arial" w:cs="Arial"/>
          <w:b/>
          <w:color w:val="222222"/>
          <w:shd w:val="clear" w:color="auto" w:fill="FFFFFF"/>
        </w:rPr>
        <w:t>(3), pp.275-289.</w:t>
      </w:r>
    </w:p>
    <w:p w:rsidR="00BE6EBE" w:rsidRDefault="00BE6EBE" w:rsidP="00BE6EBE">
      <w:pPr>
        <w:rPr>
          <w:rFonts w:ascii="Arial" w:hAnsi="Arial" w:cs="Arial"/>
          <w:b/>
          <w:color w:val="222222"/>
          <w:shd w:val="clear" w:color="auto" w:fill="FFFFFF"/>
        </w:rPr>
      </w:pPr>
      <w:r w:rsidRPr="00F2411C">
        <w:rPr>
          <w:rFonts w:ascii="Arial" w:hAnsi="Arial" w:cs="Arial"/>
          <w:b/>
          <w:color w:val="222222"/>
          <w:shd w:val="clear" w:color="auto" w:fill="FFFFFF"/>
        </w:rPr>
        <w:t>Siegel, J.G. and Shim, J.K., 2006. </w:t>
      </w:r>
      <w:r w:rsidRPr="00F2411C">
        <w:rPr>
          <w:rFonts w:ascii="Arial" w:hAnsi="Arial" w:cs="Arial"/>
          <w:b/>
          <w:i/>
          <w:iCs/>
          <w:color w:val="222222"/>
          <w:shd w:val="clear" w:color="auto" w:fill="FFFFFF"/>
        </w:rPr>
        <w:t>Accounting handbook</w:t>
      </w:r>
      <w:r w:rsidRPr="00F2411C">
        <w:rPr>
          <w:rFonts w:ascii="Arial" w:hAnsi="Arial" w:cs="Arial"/>
          <w:b/>
          <w:color w:val="222222"/>
          <w:shd w:val="clear" w:color="auto" w:fill="FFFFFF"/>
        </w:rPr>
        <w:t>. Barron's Educational Series.</w:t>
      </w:r>
    </w:p>
    <w:p w:rsidR="00BE6EBE" w:rsidRDefault="00BE6EBE" w:rsidP="00BE6EBE">
      <w:pPr>
        <w:rPr>
          <w:rStyle w:val="selectable"/>
          <w:rFonts w:ascii="Arial" w:hAnsi="Arial" w:cs="Arial"/>
          <w:b/>
          <w:color w:val="000000"/>
          <w:shd w:val="clear" w:color="auto" w:fill="FFFFFF"/>
        </w:rPr>
      </w:pPr>
      <w:r w:rsidRPr="003C6F54">
        <w:rPr>
          <w:rStyle w:val="Strong"/>
          <w:rFonts w:ascii="Arial" w:hAnsi="Arial" w:cs="Arial"/>
          <w:color w:val="666666"/>
          <w:shd w:val="clear" w:color="auto" w:fill="FFFFFF"/>
        </w:rPr>
        <w:t> </w:t>
      </w:r>
      <w:r w:rsidRPr="003C6F54">
        <w:rPr>
          <w:rStyle w:val="selectable"/>
          <w:rFonts w:ascii="Arial" w:hAnsi="Arial" w:cs="Arial"/>
          <w:b/>
          <w:color w:val="000000"/>
          <w:shd w:val="clear" w:color="auto" w:fill="FFFFFF"/>
        </w:rPr>
        <w:t>TheFreeDictionary.com. 2012. </w:t>
      </w:r>
      <w:r w:rsidRPr="003C6F54">
        <w:rPr>
          <w:rStyle w:val="selectable"/>
          <w:rFonts w:ascii="Arial" w:hAnsi="Arial" w:cs="Arial"/>
          <w:b/>
          <w:iCs/>
          <w:color w:val="000000"/>
          <w:shd w:val="clear" w:color="auto" w:fill="FFFFFF"/>
        </w:rPr>
        <w:t>Liquidity</w:t>
      </w:r>
      <w:r w:rsidRPr="003C6F54">
        <w:rPr>
          <w:rStyle w:val="selectable"/>
          <w:rFonts w:ascii="Arial" w:hAnsi="Arial" w:cs="Arial"/>
          <w:b/>
          <w:color w:val="000000"/>
          <w:shd w:val="clear" w:color="auto" w:fill="FFFFFF"/>
        </w:rPr>
        <w:t>. [</w:t>
      </w:r>
      <w:proofErr w:type="gramStart"/>
      <w:r w:rsidRPr="003C6F54">
        <w:rPr>
          <w:rStyle w:val="selectable"/>
          <w:rFonts w:ascii="Arial" w:hAnsi="Arial" w:cs="Arial"/>
          <w:b/>
          <w:color w:val="000000"/>
          <w:shd w:val="clear" w:color="auto" w:fill="FFFFFF"/>
        </w:rPr>
        <w:t>online</w:t>
      </w:r>
      <w:proofErr w:type="gramEnd"/>
      <w:r w:rsidRPr="003C6F54">
        <w:rPr>
          <w:rStyle w:val="selectable"/>
          <w:rFonts w:ascii="Arial" w:hAnsi="Arial" w:cs="Arial"/>
          <w:b/>
          <w:color w:val="000000"/>
          <w:shd w:val="clear" w:color="auto" w:fill="FFFFFF"/>
        </w:rPr>
        <w:t xml:space="preserve">] Available at: </w:t>
      </w:r>
      <w:hyperlink r:id="rId9" w:anchor=":~:text=The%20ability%20of%20a%20person,meet%20obligations%20or%20make%20purchases" w:history="1">
        <w:r w:rsidRPr="003C6F54">
          <w:rPr>
            <w:rStyle w:val="Hyperlink"/>
            <w:rFonts w:ascii="Arial" w:hAnsi="Arial" w:cs="Arial"/>
            <w:b/>
            <w:shd w:val="clear" w:color="auto" w:fill="FFFFFF"/>
          </w:rPr>
          <w:t>https://financial-dictionary.thefreedictionary.com/liquidity#:~:text=The%20ability%20of%20a%20person,meet%20obligations%20or%20make%20purchases</w:t>
        </w:r>
      </w:hyperlink>
      <w:r w:rsidRPr="003C6F54">
        <w:rPr>
          <w:rStyle w:val="selectable"/>
          <w:rFonts w:ascii="Arial" w:hAnsi="Arial" w:cs="Arial"/>
          <w:b/>
          <w:color w:val="000000"/>
          <w:shd w:val="clear" w:color="auto" w:fill="FFFFFF"/>
        </w:rPr>
        <w:t>.</w:t>
      </w:r>
      <w:r>
        <w:rPr>
          <w:rStyle w:val="selectable"/>
          <w:rFonts w:ascii="Arial" w:hAnsi="Arial" w:cs="Arial"/>
          <w:b/>
          <w:color w:val="000000"/>
          <w:shd w:val="clear" w:color="auto" w:fill="FFFFFF"/>
        </w:rPr>
        <w:t xml:space="preserve"> [Accessed 17June 2020]</w:t>
      </w:r>
    </w:p>
    <w:p w:rsidR="00BE6EBE" w:rsidRPr="003C6F54" w:rsidRDefault="00BE6EBE" w:rsidP="00BE6EBE">
      <w:pPr>
        <w:rPr>
          <w:rStyle w:val="selectable"/>
          <w:rFonts w:ascii="Arial" w:hAnsi="Arial" w:cs="Arial"/>
          <w:b/>
          <w:color w:val="000000"/>
          <w:shd w:val="clear" w:color="auto" w:fill="FFFFFF"/>
        </w:rPr>
      </w:pPr>
      <w:r>
        <w:rPr>
          <w:rStyle w:val="selectable"/>
          <w:rFonts w:ascii="Arial" w:hAnsi="Arial" w:cs="Arial"/>
          <w:b/>
          <w:color w:val="000000"/>
          <w:shd w:val="clear" w:color="auto" w:fill="FFFFFF"/>
        </w:rPr>
        <w:t xml:space="preserve"> </w:t>
      </w:r>
    </w:p>
    <w:p w:rsidR="00BE6EBE" w:rsidRPr="00F2411C" w:rsidRDefault="00BE6EBE" w:rsidP="00BE6EBE">
      <w:pPr>
        <w:rPr>
          <w:rFonts w:ascii="Arial" w:hAnsi="Arial" w:cs="Arial"/>
          <w:b/>
          <w:i/>
        </w:rPr>
      </w:pP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p>
    <w:p w:rsidR="00BE6EBE" w:rsidRDefault="00BE6EBE">
      <w:pPr>
        <w:rPr>
          <w:rFonts w:ascii="Arial" w:hAnsi="Arial" w:cs="Arial"/>
          <w:b/>
        </w:rPr>
      </w:pPr>
      <w:r>
        <w:rPr>
          <w:rFonts w:ascii="Arial" w:hAnsi="Arial" w:cs="Arial"/>
          <w:b/>
        </w:rPr>
        <w:t>TASK 3</w:t>
      </w:r>
      <w:r w:rsidR="0073383F">
        <w:rPr>
          <w:rFonts w:ascii="Arial" w:hAnsi="Arial" w:cs="Arial"/>
          <w:b/>
        </w:rPr>
        <w:t xml:space="preserve">                                            Journal entries</w:t>
      </w:r>
    </w:p>
    <w:p w:rsidR="00BE6EBE" w:rsidRPr="005308E7" w:rsidRDefault="00BE6EBE">
      <w:pPr>
        <w:rPr>
          <w:rFonts w:ascii="Arial" w:hAnsi="Arial" w:cs="Arial"/>
          <w:b/>
        </w:rPr>
      </w:pPr>
    </w:p>
    <w:tbl>
      <w:tblPr>
        <w:tblStyle w:val="TableGrid"/>
        <w:tblW w:w="8490" w:type="dxa"/>
        <w:tblLook w:val="04A0" w:firstRow="1" w:lastRow="0" w:firstColumn="1" w:lastColumn="0" w:noHBand="0" w:noVBand="1"/>
      </w:tblPr>
      <w:tblGrid>
        <w:gridCol w:w="2830"/>
        <w:gridCol w:w="2830"/>
        <w:gridCol w:w="2830"/>
      </w:tblGrid>
      <w:tr w:rsidR="00BD26BE" w:rsidRPr="005308E7" w:rsidTr="00B61D34">
        <w:trPr>
          <w:trHeight w:val="684"/>
        </w:trPr>
        <w:tc>
          <w:tcPr>
            <w:tcW w:w="2830" w:type="dxa"/>
          </w:tcPr>
          <w:p w:rsidR="00BD26BE" w:rsidRPr="005308E7" w:rsidRDefault="00BD26BE" w:rsidP="00B61D34">
            <w:pPr>
              <w:rPr>
                <w:rFonts w:ascii="Arial" w:hAnsi="Arial" w:cs="Arial"/>
                <w:b/>
              </w:rPr>
            </w:pPr>
            <w:r w:rsidRPr="005308E7">
              <w:rPr>
                <w:rFonts w:ascii="Arial" w:hAnsi="Arial" w:cs="Arial"/>
                <w:b/>
              </w:rPr>
              <w:t>Description</w:t>
            </w:r>
          </w:p>
        </w:tc>
        <w:tc>
          <w:tcPr>
            <w:tcW w:w="2830" w:type="dxa"/>
          </w:tcPr>
          <w:p w:rsidR="00BD26BE" w:rsidRPr="005308E7" w:rsidRDefault="00BD26BE" w:rsidP="00B61D34">
            <w:pPr>
              <w:rPr>
                <w:rFonts w:ascii="Arial" w:hAnsi="Arial" w:cs="Arial"/>
                <w:b/>
              </w:rPr>
            </w:pPr>
            <w:r w:rsidRPr="005308E7">
              <w:rPr>
                <w:rFonts w:ascii="Arial" w:hAnsi="Arial" w:cs="Arial"/>
                <w:b/>
              </w:rPr>
              <w:t>Debit</w:t>
            </w:r>
          </w:p>
          <w:p w:rsidR="00BD26BE" w:rsidRPr="005308E7" w:rsidRDefault="00BD26BE" w:rsidP="00B61D34">
            <w:pPr>
              <w:rPr>
                <w:rFonts w:ascii="Arial" w:hAnsi="Arial" w:cs="Arial"/>
                <w:b/>
              </w:rPr>
            </w:pPr>
            <w:r w:rsidRPr="005308E7">
              <w:rPr>
                <w:rFonts w:ascii="Arial" w:hAnsi="Arial" w:cs="Arial"/>
                <w:b/>
              </w:rPr>
              <w:t>£</w:t>
            </w:r>
          </w:p>
        </w:tc>
        <w:tc>
          <w:tcPr>
            <w:tcW w:w="2830" w:type="dxa"/>
          </w:tcPr>
          <w:p w:rsidR="00BD26BE" w:rsidRPr="005308E7" w:rsidRDefault="00BD26BE" w:rsidP="00B61D34">
            <w:pPr>
              <w:rPr>
                <w:rFonts w:ascii="Arial" w:hAnsi="Arial" w:cs="Arial"/>
                <w:b/>
              </w:rPr>
            </w:pPr>
            <w:r w:rsidRPr="005308E7">
              <w:rPr>
                <w:rFonts w:ascii="Arial" w:hAnsi="Arial" w:cs="Arial"/>
                <w:b/>
              </w:rPr>
              <w:t>Credit</w:t>
            </w:r>
          </w:p>
          <w:p w:rsidR="00BD26BE" w:rsidRPr="005308E7" w:rsidRDefault="00BD26BE" w:rsidP="00B61D34">
            <w:pPr>
              <w:rPr>
                <w:rFonts w:ascii="Arial" w:hAnsi="Arial" w:cs="Arial"/>
                <w:b/>
              </w:rPr>
            </w:pPr>
            <w:r w:rsidRPr="005308E7">
              <w:rPr>
                <w:rFonts w:ascii="Arial" w:hAnsi="Arial" w:cs="Arial"/>
                <w:b/>
              </w:rPr>
              <w:t>£</w:t>
            </w:r>
          </w:p>
        </w:tc>
      </w:tr>
      <w:tr w:rsidR="00BD26BE" w:rsidRPr="005308E7" w:rsidTr="00B61D34">
        <w:trPr>
          <w:trHeight w:val="646"/>
        </w:trPr>
        <w:tc>
          <w:tcPr>
            <w:tcW w:w="2830" w:type="dxa"/>
          </w:tcPr>
          <w:p w:rsidR="00BD26BE" w:rsidRPr="005308E7" w:rsidRDefault="00BD26BE" w:rsidP="00B61D34">
            <w:pPr>
              <w:rPr>
                <w:rFonts w:ascii="Arial" w:hAnsi="Arial" w:cs="Arial"/>
                <w:b/>
              </w:rPr>
            </w:pPr>
            <w:r w:rsidRPr="005308E7">
              <w:rPr>
                <w:rFonts w:ascii="Arial" w:hAnsi="Arial" w:cs="Arial"/>
                <w:b/>
              </w:rPr>
              <w:t>Depreciation a/c (fittings)</w:t>
            </w:r>
          </w:p>
        </w:tc>
        <w:tc>
          <w:tcPr>
            <w:tcW w:w="2830" w:type="dxa"/>
          </w:tcPr>
          <w:p w:rsidR="00BD26BE" w:rsidRPr="005308E7" w:rsidRDefault="00BD26BE" w:rsidP="00B61D34">
            <w:pPr>
              <w:rPr>
                <w:rFonts w:ascii="Arial" w:hAnsi="Arial" w:cs="Arial"/>
                <w:b/>
              </w:rPr>
            </w:pPr>
            <w:r w:rsidRPr="005308E7">
              <w:rPr>
                <w:rFonts w:ascii="Arial" w:hAnsi="Arial" w:cs="Arial"/>
                <w:b/>
              </w:rPr>
              <w:t>384</w:t>
            </w:r>
          </w:p>
        </w:tc>
        <w:tc>
          <w:tcPr>
            <w:tcW w:w="2830" w:type="dxa"/>
          </w:tcPr>
          <w:p w:rsidR="00BD26BE" w:rsidRPr="005308E7" w:rsidRDefault="00BD26BE" w:rsidP="00B61D34">
            <w:pPr>
              <w:rPr>
                <w:rFonts w:ascii="Arial" w:hAnsi="Arial" w:cs="Arial"/>
                <w:b/>
              </w:rPr>
            </w:pPr>
          </w:p>
        </w:tc>
      </w:tr>
      <w:tr w:rsidR="00BD26BE" w:rsidRPr="005308E7" w:rsidTr="00B61D34">
        <w:trPr>
          <w:trHeight w:val="684"/>
        </w:trPr>
        <w:tc>
          <w:tcPr>
            <w:tcW w:w="2830" w:type="dxa"/>
          </w:tcPr>
          <w:p w:rsidR="00BD26BE" w:rsidRPr="005308E7" w:rsidRDefault="00BD26BE" w:rsidP="00B61D34">
            <w:pPr>
              <w:rPr>
                <w:rFonts w:ascii="Arial" w:hAnsi="Arial" w:cs="Arial"/>
                <w:b/>
              </w:rPr>
            </w:pPr>
            <w:r w:rsidRPr="005308E7">
              <w:rPr>
                <w:rFonts w:ascii="Arial" w:hAnsi="Arial" w:cs="Arial"/>
                <w:b/>
              </w:rPr>
              <w:t>Accumulated depreciation a/c</w:t>
            </w:r>
          </w:p>
          <w:p w:rsidR="00BD26BE" w:rsidRPr="005308E7" w:rsidRDefault="00BD26BE" w:rsidP="00B61D34">
            <w:pPr>
              <w:rPr>
                <w:rFonts w:ascii="Arial" w:hAnsi="Arial" w:cs="Arial"/>
                <w:b/>
              </w:rPr>
            </w:pPr>
            <w:r w:rsidRPr="005308E7">
              <w:rPr>
                <w:rFonts w:ascii="Arial" w:hAnsi="Arial" w:cs="Arial"/>
                <w:b/>
              </w:rPr>
              <w:t>(fittings)</w:t>
            </w:r>
          </w:p>
        </w:tc>
        <w:tc>
          <w:tcPr>
            <w:tcW w:w="2830" w:type="dxa"/>
          </w:tcPr>
          <w:p w:rsidR="00BD26BE" w:rsidRPr="005308E7" w:rsidRDefault="00BD26BE" w:rsidP="00B61D34">
            <w:pPr>
              <w:rPr>
                <w:rFonts w:ascii="Arial" w:hAnsi="Arial" w:cs="Arial"/>
                <w:b/>
              </w:rPr>
            </w:pPr>
          </w:p>
        </w:tc>
        <w:tc>
          <w:tcPr>
            <w:tcW w:w="2830" w:type="dxa"/>
          </w:tcPr>
          <w:p w:rsidR="00BD26BE" w:rsidRPr="005308E7" w:rsidRDefault="00BD26BE" w:rsidP="00B61D34">
            <w:pPr>
              <w:rPr>
                <w:rFonts w:ascii="Arial" w:hAnsi="Arial" w:cs="Arial"/>
                <w:b/>
              </w:rPr>
            </w:pPr>
            <w:r w:rsidRPr="005308E7">
              <w:rPr>
                <w:rFonts w:ascii="Arial" w:hAnsi="Arial" w:cs="Arial"/>
                <w:b/>
              </w:rPr>
              <w:t>384</w:t>
            </w:r>
          </w:p>
        </w:tc>
      </w:tr>
      <w:tr w:rsidR="00BD26BE" w:rsidRPr="005308E7" w:rsidTr="00B61D34">
        <w:trPr>
          <w:trHeight w:val="646"/>
        </w:trPr>
        <w:tc>
          <w:tcPr>
            <w:tcW w:w="2830" w:type="dxa"/>
          </w:tcPr>
          <w:p w:rsidR="00BD26BE" w:rsidRPr="005308E7" w:rsidRDefault="00BD26BE" w:rsidP="00B61D34">
            <w:pPr>
              <w:rPr>
                <w:rFonts w:ascii="Arial" w:hAnsi="Arial" w:cs="Arial"/>
                <w:b/>
              </w:rPr>
            </w:pPr>
            <w:r w:rsidRPr="005308E7">
              <w:rPr>
                <w:rFonts w:ascii="Arial" w:hAnsi="Arial" w:cs="Arial"/>
                <w:b/>
              </w:rPr>
              <w:t>Depreciation a/c (buildings)</w:t>
            </w:r>
          </w:p>
        </w:tc>
        <w:tc>
          <w:tcPr>
            <w:tcW w:w="2830" w:type="dxa"/>
          </w:tcPr>
          <w:p w:rsidR="00BD26BE" w:rsidRPr="005308E7" w:rsidRDefault="00BD26BE" w:rsidP="00B61D34">
            <w:pPr>
              <w:rPr>
                <w:rFonts w:ascii="Arial" w:hAnsi="Arial" w:cs="Arial"/>
                <w:b/>
              </w:rPr>
            </w:pPr>
            <w:r w:rsidRPr="005308E7">
              <w:rPr>
                <w:rFonts w:ascii="Arial" w:hAnsi="Arial" w:cs="Arial"/>
                <w:b/>
              </w:rPr>
              <w:t>800</w:t>
            </w:r>
          </w:p>
        </w:tc>
        <w:tc>
          <w:tcPr>
            <w:tcW w:w="2830" w:type="dxa"/>
          </w:tcPr>
          <w:p w:rsidR="00BD26BE" w:rsidRPr="005308E7" w:rsidRDefault="00BD26BE" w:rsidP="00B61D34">
            <w:pPr>
              <w:rPr>
                <w:rFonts w:ascii="Arial" w:hAnsi="Arial" w:cs="Arial"/>
                <w:b/>
              </w:rPr>
            </w:pPr>
          </w:p>
        </w:tc>
      </w:tr>
      <w:tr w:rsidR="00BD26BE" w:rsidRPr="005308E7" w:rsidTr="00B61D34">
        <w:trPr>
          <w:trHeight w:val="684"/>
        </w:trPr>
        <w:tc>
          <w:tcPr>
            <w:tcW w:w="2830" w:type="dxa"/>
          </w:tcPr>
          <w:p w:rsidR="00BD26BE" w:rsidRPr="005308E7" w:rsidRDefault="00BD26BE" w:rsidP="00B61D34">
            <w:pPr>
              <w:rPr>
                <w:rFonts w:ascii="Arial" w:hAnsi="Arial" w:cs="Arial"/>
                <w:b/>
              </w:rPr>
            </w:pPr>
            <w:r w:rsidRPr="005308E7">
              <w:rPr>
                <w:rFonts w:ascii="Arial" w:hAnsi="Arial" w:cs="Arial"/>
                <w:b/>
              </w:rPr>
              <w:t>Accumulated depreciation a/c</w:t>
            </w:r>
          </w:p>
          <w:p w:rsidR="00BD26BE" w:rsidRPr="005308E7" w:rsidRDefault="00BD26BE" w:rsidP="00B61D34">
            <w:pPr>
              <w:rPr>
                <w:rFonts w:ascii="Arial" w:hAnsi="Arial" w:cs="Arial"/>
                <w:b/>
              </w:rPr>
            </w:pPr>
            <w:r w:rsidRPr="005308E7">
              <w:rPr>
                <w:rFonts w:ascii="Arial" w:hAnsi="Arial" w:cs="Arial"/>
                <w:b/>
              </w:rPr>
              <w:t>(buildings)</w:t>
            </w:r>
          </w:p>
        </w:tc>
        <w:tc>
          <w:tcPr>
            <w:tcW w:w="2830" w:type="dxa"/>
          </w:tcPr>
          <w:p w:rsidR="00BD26BE" w:rsidRPr="005308E7" w:rsidRDefault="00BD26BE" w:rsidP="00B61D34">
            <w:pPr>
              <w:rPr>
                <w:rFonts w:ascii="Arial" w:hAnsi="Arial" w:cs="Arial"/>
                <w:b/>
              </w:rPr>
            </w:pPr>
          </w:p>
        </w:tc>
        <w:tc>
          <w:tcPr>
            <w:tcW w:w="2830" w:type="dxa"/>
          </w:tcPr>
          <w:p w:rsidR="00BD26BE" w:rsidRPr="005308E7" w:rsidRDefault="00BD26BE" w:rsidP="00B61D34">
            <w:pPr>
              <w:rPr>
                <w:rFonts w:ascii="Arial" w:hAnsi="Arial" w:cs="Arial"/>
                <w:b/>
              </w:rPr>
            </w:pPr>
            <w:r w:rsidRPr="005308E7">
              <w:rPr>
                <w:rFonts w:ascii="Arial" w:hAnsi="Arial" w:cs="Arial"/>
                <w:b/>
              </w:rPr>
              <w:t>800</w:t>
            </w:r>
          </w:p>
        </w:tc>
      </w:tr>
      <w:tr w:rsidR="00BD26BE" w:rsidRPr="005308E7" w:rsidTr="00B61D34">
        <w:trPr>
          <w:trHeight w:val="646"/>
        </w:trPr>
        <w:tc>
          <w:tcPr>
            <w:tcW w:w="2830" w:type="dxa"/>
          </w:tcPr>
          <w:p w:rsidR="00BD26BE" w:rsidRPr="005308E7" w:rsidRDefault="00BD26BE" w:rsidP="00B61D34">
            <w:pPr>
              <w:rPr>
                <w:rFonts w:ascii="Arial" w:hAnsi="Arial" w:cs="Arial"/>
                <w:b/>
              </w:rPr>
            </w:pPr>
            <w:r w:rsidRPr="005308E7">
              <w:rPr>
                <w:rFonts w:ascii="Arial" w:hAnsi="Arial" w:cs="Arial"/>
                <w:b/>
              </w:rPr>
              <w:t>Prepayment a/c (rates)</w:t>
            </w:r>
          </w:p>
        </w:tc>
        <w:tc>
          <w:tcPr>
            <w:tcW w:w="2830" w:type="dxa"/>
          </w:tcPr>
          <w:p w:rsidR="00BD26BE" w:rsidRPr="005308E7" w:rsidRDefault="00BD26BE" w:rsidP="00B61D34">
            <w:pPr>
              <w:rPr>
                <w:rFonts w:ascii="Arial" w:hAnsi="Arial" w:cs="Arial"/>
                <w:b/>
              </w:rPr>
            </w:pPr>
            <w:r w:rsidRPr="005308E7">
              <w:rPr>
                <w:rFonts w:ascii="Arial" w:hAnsi="Arial" w:cs="Arial"/>
                <w:b/>
              </w:rPr>
              <w:t>360</w:t>
            </w:r>
          </w:p>
        </w:tc>
        <w:tc>
          <w:tcPr>
            <w:tcW w:w="2830" w:type="dxa"/>
          </w:tcPr>
          <w:p w:rsidR="00BD26BE" w:rsidRPr="005308E7" w:rsidRDefault="00BD26BE" w:rsidP="00B61D34">
            <w:pPr>
              <w:rPr>
                <w:rFonts w:ascii="Arial" w:hAnsi="Arial" w:cs="Arial"/>
                <w:b/>
              </w:rPr>
            </w:pPr>
          </w:p>
        </w:tc>
      </w:tr>
      <w:tr w:rsidR="00BD26BE" w:rsidRPr="005308E7" w:rsidTr="00B61D34">
        <w:trPr>
          <w:trHeight w:val="646"/>
        </w:trPr>
        <w:tc>
          <w:tcPr>
            <w:tcW w:w="2830" w:type="dxa"/>
          </w:tcPr>
          <w:p w:rsidR="00BD26BE" w:rsidRPr="005308E7" w:rsidRDefault="00BD26BE" w:rsidP="00B61D34">
            <w:pPr>
              <w:rPr>
                <w:rFonts w:ascii="Arial" w:hAnsi="Arial" w:cs="Arial"/>
                <w:b/>
              </w:rPr>
            </w:pPr>
            <w:r w:rsidRPr="005308E7">
              <w:rPr>
                <w:rFonts w:ascii="Arial" w:hAnsi="Arial" w:cs="Arial"/>
                <w:b/>
              </w:rPr>
              <w:t>Rates a/c (being rates pre-payments)</w:t>
            </w:r>
          </w:p>
        </w:tc>
        <w:tc>
          <w:tcPr>
            <w:tcW w:w="2830" w:type="dxa"/>
          </w:tcPr>
          <w:p w:rsidR="00BD26BE" w:rsidRPr="005308E7" w:rsidRDefault="00BD26BE" w:rsidP="00B61D34">
            <w:pPr>
              <w:rPr>
                <w:rFonts w:ascii="Arial" w:hAnsi="Arial" w:cs="Arial"/>
                <w:b/>
              </w:rPr>
            </w:pPr>
          </w:p>
        </w:tc>
        <w:tc>
          <w:tcPr>
            <w:tcW w:w="2830" w:type="dxa"/>
          </w:tcPr>
          <w:p w:rsidR="00BD26BE" w:rsidRPr="005308E7" w:rsidRDefault="00BD26BE" w:rsidP="00B61D34">
            <w:pPr>
              <w:rPr>
                <w:rFonts w:ascii="Arial" w:hAnsi="Arial" w:cs="Arial"/>
                <w:b/>
              </w:rPr>
            </w:pPr>
            <w:r w:rsidRPr="005308E7">
              <w:rPr>
                <w:rFonts w:ascii="Arial" w:hAnsi="Arial" w:cs="Arial"/>
                <w:b/>
              </w:rPr>
              <w:t>360</w:t>
            </w:r>
          </w:p>
          <w:p w:rsidR="00BD26BE" w:rsidRPr="005308E7" w:rsidRDefault="00BD26BE" w:rsidP="00B61D34">
            <w:pPr>
              <w:rPr>
                <w:rFonts w:ascii="Arial" w:hAnsi="Arial" w:cs="Arial"/>
                <w:b/>
              </w:rPr>
            </w:pPr>
          </w:p>
        </w:tc>
      </w:tr>
      <w:tr w:rsidR="00BD26BE" w:rsidRPr="005308E7" w:rsidTr="00B61D34">
        <w:trPr>
          <w:trHeight w:val="684"/>
        </w:trPr>
        <w:tc>
          <w:tcPr>
            <w:tcW w:w="2830" w:type="dxa"/>
          </w:tcPr>
          <w:p w:rsidR="00BD26BE" w:rsidRPr="005308E7" w:rsidRDefault="00BD26BE" w:rsidP="00B61D34">
            <w:pPr>
              <w:rPr>
                <w:rFonts w:ascii="Arial" w:hAnsi="Arial" w:cs="Arial"/>
                <w:b/>
              </w:rPr>
            </w:pPr>
            <w:r w:rsidRPr="005308E7">
              <w:rPr>
                <w:rFonts w:ascii="Arial" w:hAnsi="Arial" w:cs="Arial"/>
                <w:b/>
              </w:rPr>
              <w:t>Irrecoverable debts a/c</w:t>
            </w:r>
          </w:p>
        </w:tc>
        <w:tc>
          <w:tcPr>
            <w:tcW w:w="2830" w:type="dxa"/>
          </w:tcPr>
          <w:p w:rsidR="00BD26BE" w:rsidRPr="005308E7" w:rsidRDefault="00BD26BE" w:rsidP="00B61D34">
            <w:pPr>
              <w:rPr>
                <w:rFonts w:ascii="Arial" w:hAnsi="Arial" w:cs="Arial"/>
                <w:b/>
              </w:rPr>
            </w:pPr>
            <w:r w:rsidRPr="005308E7">
              <w:rPr>
                <w:rFonts w:ascii="Arial" w:hAnsi="Arial" w:cs="Arial"/>
                <w:b/>
              </w:rPr>
              <w:t>618</w:t>
            </w:r>
          </w:p>
        </w:tc>
        <w:tc>
          <w:tcPr>
            <w:tcW w:w="2830" w:type="dxa"/>
          </w:tcPr>
          <w:p w:rsidR="00BD26BE" w:rsidRPr="005308E7" w:rsidRDefault="00BD26BE" w:rsidP="00B61D34">
            <w:pPr>
              <w:rPr>
                <w:rFonts w:ascii="Arial" w:hAnsi="Arial" w:cs="Arial"/>
                <w:b/>
              </w:rPr>
            </w:pPr>
          </w:p>
        </w:tc>
      </w:tr>
      <w:tr w:rsidR="00BD26BE" w:rsidRPr="005308E7" w:rsidTr="00B61D34">
        <w:trPr>
          <w:trHeight w:val="684"/>
        </w:trPr>
        <w:tc>
          <w:tcPr>
            <w:tcW w:w="2830" w:type="dxa"/>
          </w:tcPr>
          <w:p w:rsidR="00BD26BE" w:rsidRPr="005308E7" w:rsidRDefault="00BD26BE" w:rsidP="00B61D34">
            <w:pPr>
              <w:rPr>
                <w:rFonts w:ascii="Arial" w:hAnsi="Arial" w:cs="Arial"/>
                <w:b/>
              </w:rPr>
            </w:pPr>
            <w:r w:rsidRPr="005308E7">
              <w:rPr>
                <w:rFonts w:ascii="Arial" w:hAnsi="Arial" w:cs="Arial"/>
                <w:b/>
              </w:rPr>
              <w:t>Accruals a/c (irrecoverable debts)</w:t>
            </w:r>
          </w:p>
        </w:tc>
        <w:tc>
          <w:tcPr>
            <w:tcW w:w="2830" w:type="dxa"/>
          </w:tcPr>
          <w:p w:rsidR="00BD26BE" w:rsidRPr="005308E7" w:rsidRDefault="00BD26BE" w:rsidP="00B61D34">
            <w:pPr>
              <w:rPr>
                <w:rFonts w:ascii="Arial" w:hAnsi="Arial" w:cs="Arial"/>
                <w:b/>
              </w:rPr>
            </w:pPr>
          </w:p>
        </w:tc>
        <w:tc>
          <w:tcPr>
            <w:tcW w:w="2830" w:type="dxa"/>
          </w:tcPr>
          <w:p w:rsidR="00BD26BE" w:rsidRPr="005308E7" w:rsidRDefault="00BD26BE" w:rsidP="00B61D34">
            <w:pPr>
              <w:rPr>
                <w:rFonts w:ascii="Arial" w:hAnsi="Arial" w:cs="Arial"/>
                <w:b/>
              </w:rPr>
            </w:pPr>
            <w:r w:rsidRPr="005308E7">
              <w:rPr>
                <w:rFonts w:ascii="Arial" w:hAnsi="Arial" w:cs="Arial"/>
                <w:b/>
              </w:rPr>
              <w:t>618</w:t>
            </w:r>
          </w:p>
          <w:p w:rsidR="00BD26BE" w:rsidRPr="005308E7" w:rsidRDefault="00BD26BE" w:rsidP="00B61D34">
            <w:pPr>
              <w:rPr>
                <w:rFonts w:ascii="Arial" w:hAnsi="Arial" w:cs="Arial"/>
                <w:b/>
              </w:rPr>
            </w:pPr>
          </w:p>
        </w:tc>
      </w:tr>
      <w:tr w:rsidR="00BD26BE" w:rsidRPr="005308E7" w:rsidTr="00B61D34">
        <w:trPr>
          <w:trHeight w:val="684"/>
        </w:trPr>
        <w:tc>
          <w:tcPr>
            <w:tcW w:w="2830" w:type="dxa"/>
          </w:tcPr>
          <w:p w:rsidR="00BD26BE" w:rsidRPr="005308E7" w:rsidRDefault="00BD26BE" w:rsidP="00B61D34">
            <w:pPr>
              <w:rPr>
                <w:rFonts w:ascii="Arial" w:hAnsi="Arial" w:cs="Arial"/>
                <w:b/>
              </w:rPr>
            </w:pPr>
            <w:r w:rsidRPr="005308E7">
              <w:rPr>
                <w:rFonts w:ascii="Arial" w:hAnsi="Arial" w:cs="Arial"/>
                <w:b/>
              </w:rPr>
              <w:t>Drawings a/c</w:t>
            </w:r>
          </w:p>
        </w:tc>
        <w:tc>
          <w:tcPr>
            <w:tcW w:w="2830" w:type="dxa"/>
          </w:tcPr>
          <w:p w:rsidR="00BD26BE" w:rsidRPr="005308E7" w:rsidRDefault="00BD26BE" w:rsidP="00B61D34">
            <w:pPr>
              <w:rPr>
                <w:rFonts w:ascii="Arial" w:hAnsi="Arial" w:cs="Arial"/>
                <w:b/>
              </w:rPr>
            </w:pPr>
            <w:r w:rsidRPr="005308E7">
              <w:rPr>
                <w:rFonts w:ascii="Arial" w:hAnsi="Arial" w:cs="Arial"/>
                <w:b/>
              </w:rPr>
              <w:t>250</w:t>
            </w:r>
          </w:p>
        </w:tc>
        <w:tc>
          <w:tcPr>
            <w:tcW w:w="2830" w:type="dxa"/>
          </w:tcPr>
          <w:p w:rsidR="00BD26BE" w:rsidRPr="005308E7" w:rsidRDefault="00BD26BE" w:rsidP="00B61D34">
            <w:pPr>
              <w:rPr>
                <w:rFonts w:ascii="Arial" w:hAnsi="Arial" w:cs="Arial"/>
                <w:b/>
              </w:rPr>
            </w:pPr>
          </w:p>
        </w:tc>
      </w:tr>
      <w:tr w:rsidR="00BD26BE" w:rsidRPr="005308E7" w:rsidTr="00B61D34">
        <w:trPr>
          <w:trHeight w:val="684"/>
        </w:trPr>
        <w:tc>
          <w:tcPr>
            <w:tcW w:w="2830" w:type="dxa"/>
          </w:tcPr>
          <w:p w:rsidR="00BD26BE" w:rsidRPr="005308E7" w:rsidRDefault="00BD26BE" w:rsidP="00B61D34">
            <w:pPr>
              <w:rPr>
                <w:rFonts w:ascii="Arial" w:hAnsi="Arial" w:cs="Arial"/>
                <w:b/>
              </w:rPr>
            </w:pPr>
          </w:p>
          <w:p w:rsidR="00BD26BE" w:rsidRPr="005308E7" w:rsidRDefault="00BD26BE" w:rsidP="00B61D34">
            <w:pPr>
              <w:rPr>
                <w:rFonts w:ascii="Arial" w:hAnsi="Arial" w:cs="Arial"/>
                <w:b/>
              </w:rPr>
            </w:pPr>
            <w:r w:rsidRPr="005308E7">
              <w:rPr>
                <w:rFonts w:ascii="Arial" w:hAnsi="Arial" w:cs="Arial"/>
                <w:b/>
              </w:rPr>
              <w:t xml:space="preserve">Bank  </w:t>
            </w:r>
          </w:p>
          <w:p w:rsidR="00BD26BE" w:rsidRPr="005308E7" w:rsidRDefault="00BD26BE" w:rsidP="00B61D34">
            <w:pPr>
              <w:rPr>
                <w:rFonts w:ascii="Arial" w:hAnsi="Arial" w:cs="Arial"/>
                <w:b/>
              </w:rPr>
            </w:pPr>
            <w:r w:rsidRPr="005308E7">
              <w:rPr>
                <w:rFonts w:ascii="Arial" w:hAnsi="Arial" w:cs="Arial"/>
                <w:b/>
              </w:rPr>
              <w:t>a/c</w:t>
            </w:r>
          </w:p>
        </w:tc>
        <w:tc>
          <w:tcPr>
            <w:tcW w:w="2830" w:type="dxa"/>
          </w:tcPr>
          <w:p w:rsidR="00BD26BE" w:rsidRPr="005308E7" w:rsidRDefault="00BD26BE" w:rsidP="00B61D34">
            <w:pPr>
              <w:rPr>
                <w:rFonts w:ascii="Arial" w:hAnsi="Arial" w:cs="Arial"/>
                <w:b/>
              </w:rPr>
            </w:pPr>
          </w:p>
        </w:tc>
        <w:tc>
          <w:tcPr>
            <w:tcW w:w="2830" w:type="dxa"/>
          </w:tcPr>
          <w:p w:rsidR="00BD26BE" w:rsidRPr="005308E7" w:rsidRDefault="00BD26BE" w:rsidP="00B61D34">
            <w:pPr>
              <w:rPr>
                <w:rFonts w:ascii="Arial" w:hAnsi="Arial" w:cs="Arial"/>
                <w:b/>
              </w:rPr>
            </w:pPr>
            <w:r w:rsidRPr="005308E7">
              <w:rPr>
                <w:rFonts w:ascii="Arial" w:hAnsi="Arial" w:cs="Arial"/>
                <w:b/>
              </w:rPr>
              <w:t>250</w:t>
            </w:r>
          </w:p>
        </w:tc>
      </w:tr>
    </w:tbl>
    <w:p w:rsidR="00BD26BE" w:rsidRPr="005308E7" w:rsidRDefault="00BD26BE" w:rsidP="00BD26BE">
      <w:pPr>
        <w:rPr>
          <w:rFonts w:ascii="Arial" w:hAnsi="Arial" w:cs="Arial"/>
          <w:b/>
        </w:rPr>
      </w:pPr>
    </w:p>
    <w:p w:rsidR="00BD26BE" w:rsidRPr="005308E7" w:rsidRDefault="00BD26BE" w:rsidP="00BD26BE">
      <w:pPr>
        <w:rPr>
          <w:rFonts w:ascii="Arial" w:hAnsi="Arial" w:cs="Arial"/>
          <w:b/>
        </w:rPr>
      </w:pPr>
    </w:p>
    <w:p w:rsidR="00BD26BE" w:rsidRPr="005308E7" w:rsidRDefault="00BD26BE" w:rsidP="00BD26BE">
      <w:pPr>
        <w:rPr>
          <w:rFonts w:ascii="Arial" w:hAnsi="Arial" w:cs="Arial"/>
          <w:b/>
        </w:rPr>
      </w:pPr>
      <w:r w:rsidRPr="005308E7">
        <w:rPr>
          <w:rFonts w:ascii="Arial" w:hAnsi="Arial" w:cs="Arial"/>
          <w:b/>
        </w:rPr>
        <w:t>Rates 1800-360=1440 new amount</w:t>
      </w:r>
    </w:p>
    <w:p w:rsidR="00BD26BE" w:rsidRPr="005308E7" w:rsidRDefault="00BD26BE" w:rsidP="00BD26BE">
      <w:pPr>
        <w:rPr>
          <w:rFonts w:ascii="Arial" w:hAnsi="Arial" w:cs="Arial"/>
          <w:b/>
        </w:rPr>
      </w:pPr>
      <w:r w:rsidRPr="005308E7">
        <w:rPr>
          <w:rFonts w:ascii="Arial" w:hAnsi="Arial" w:cs="Arial"/>
          <w:b/>
        </w:rPr>
        <w:t xml:space="preserve">Prepayments 360 </w:t>
      </w:r>
    </w:p>
    <w:p w:rsidR="00BD26BE" w:rsidRPr="005308E7" w:rsidRDefault="00BD26BE" w:rsidP="00BD26BE">
      <w:pPr>
        <w:rPr>
          <w:rFonts w:ascii="Arial" w:hAnsi="Arial" w:cs="Arial"/>
          <w:b/>
        </w:rPr>
      </w:pPr>
      <w:r w:rsidRPr="005308E7">
        <w:rPr>
          <w:rFonts w:ascii="Arial" w:hAnsi="Arial" w:cs="Arial"/>
          <w:b/>
        </w:rPr>
        <w:t>Depreciation expenses 384 for fittings new entry</w:t>
      </w:r>
    </w:p>
    <w:p w:rsidR="00BD26BE" w:rsidRPr="005308E7" w:rsidRDefault="00BD26BE" w:rsidP="00BD26BE">
      <w:pPr>
        <w:rPr>
          <w:rFonts w:ascii="Arial" w:hAnsi="Arial" w:cs="Arial"/>
          <w:b/>
        </w:rPr>
      </w:pPr>
      <w:r w:rsidRPr="005308E7">
        <w:rPr>
          <w:rFonts w:ascii="Arial" w:hAnsi="Arial" w:cs="Arial"/>
          <w:b/>
        </w:rPr>
        <w:t>Accumulated depreciation 2500+384=2884 fittings new amount</w:t>
      </w:r>
    </w:p>
    <w:p w:rsidR="00BD26BE" w:rsidRPr="005308E7" w:rsidRDefault="00BD26BE" w:rsidP="00BD26BE">
      <w:pPr>
        <w:rPr>
          <w:rFonts w:ascii="Arial" w:hAnsi="Arial" w:cs="Arial"/>
          <w:b/>
        </w:rPr>
      </w:pPr>
      <w:r w:rsidRPr="005308E7">
        <w:rPr>
          <w:rFonts w:ascii="Arial" w:hAnsi="Arial" w:cs="Arial"/>
          <w:b/>
        </w:rPr>
        <w:t>Depreciation expenses 800 buildings new entry</w:t>
      </w:r>
    </w:p>
    <w:p w:rsidR="00BD26BE" w:rsidRPr="005308E7" w:rsidRDefault="00BD26BE" w:rsidP="00BD26BE">
      <w:pPr>
        <w:rPr>
          <w:rFonts w:ascii="Arial" w:hAnsi="Arial" w:cs="Arial"/>
          <w:b/>
        </w:rPr>
      </w:pPr>
      <w:r w:rsidRPr="005308E7">
        <w:rPr>
          <w:rFonts w:ascii="Arial" w:hAnsi="Arial" w:cs="Arial"/>
          <w:b/>
        </w:rPr>
        <w:t>Accumulated depreciation 6000+800=6800(new amount for buildings)</w:t>
      </w:r>
    </w:p>
    <w:p w:rsidR="00BD26BE" w:rsidRPr="005308E7" w:rsidRDefault="00BD26BE" w:rsidP="00BD26BE">
      <w:pPr>
        <w:rPr>
          <w:rFonts w:ascii="Arial" w:hAnsi="Arial" w:cs="Arial"/>
          <w:b/>
        </w:rPr>
      </w:pPr>
    </w:p>
    <w:p w:rsidR="00BD26BE" w:rsidRPr="005308E7" w:rsidRDefault="00BD26BE" w:rsidP="00BD26BE">
      <w:pPr>
        <w:rPr>
          <w:rFonts w:ascii="Arial" w:hAnsi="Arial" w:cs="Arial"/>
          <w:b/>
        </w:rPr>
      </w:pPr>
      <w:r w:rsidRPr="005308E7">
        <w:rPr>
          <w:rFonts w:ascii="Arial" w:hAnsi="Arial" w:cs="Arial"/>
          <w:b/>
        </w:rPr>
        <w:t>Irrecoverable debts 618</w:t>
      </w:r>
    </w:p>
    <w:p w:rsidR="00BD26BE" w:rsidRPr="005308E7" w:rsidRDefault="00BD26BE" w:rsidP="00BD26BE">
      <w:pPr>
        <w:rPr>
          <w:rFonts w:ascii="Arial" w:hAnsi="Arial" w:cs="Arial"/>
          <w:b/>
        </w:rPr>
      </w:pPr>
      <w:r w:rsidRPr="005308E7">
        <w:rPr>
          <w:rFonts w:ascii="Arial" w:hAnsi="Arial" w:cs="Arial"/>
          <w:b/>
        </w:rPr>
        <w:lastRenderedPageBreak/>
        <w:t>Allowance for doubtful debts: 800-618=182 new amount</w:t>
      </w:r>
    </w:p>
    <w:p w:rsidR="00BE6EBE" w:rsidRPr="005308E7" w:rsidRDefault="00BE6EBE">
      <w:pPr>
        <w:rPr>
          <w:rFonts w:ascii="Arial" w:hAnsi="Arial" w:cs="Arial"/>
          <w:b/>
        </w:rPr>
      </w:pPr>
    </w:p>
    <w:p w:rsidR="00BD26BE" w:rsidRPr="005308E7" w:rsidRDefault="00BD26BE">
      <w:pPr>
        <w:rPr>
          <w:rFonts w:ascii="Arial" w:hAnsi="Arial" w:cs="Arial"/>
          <w:b/>
        </w:rPr>
      </w:pPr>
      <w:r w:rsidRPr="005308E7">
        <w:rPr>
          <w:rFonts w:ascii="Arial" w:hAnsi="Arial" w:cs="Arial"/>
          <w:b/>
        </w:rPr>
        <w:t>TRIAL BALANCE:</w:t>
      </w:r>
    </w:p>
    <w:tbl>
      <w:tblPr>
        <w:tblW w:w="7680" w:type="dxa"/>
        <w:tblInd w:w="93" w:type="dxa"/>
        <w:tblLook w:val="04A0" w:firstRow="1" w:lastRow="0" w:firstColumn="1" w:lastColumn="0" w:noHBand="0" w:noVBand="1"/>
      </w:tblPr>
      <w:tblGrid>
        <w:gridCol w:w="3840"/>
        <w:gridCol w:w="1920"/>
        <w:gridCol w:w="1920"/>
      </w:tblGrid>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 xml:space="preserve">             Debit</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 xml:space="preserve">          Credit</w:t>
            </w: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Fittings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7,300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5308E7">
              <w:rPr>
                <w:rFonts w:ascii="Arial" w:eastAsia="Times New Roman" w:hAnsi="Arial" w:cs="Arial"/>
                <w:b/>
                <w:color w:val="000000"/>
                <w:lang w:eastAsia="en-GB"/>
              </w:rPr>
              <w:t>Accumulated depr</w:t>
            </w:r>
            <w:r w:rsidRPr="00BD26BE">
              <w:rPr>
                <w:rFonts w:ascii="Arial" w:eastAsia="Times New Roman" w:hAnsi="Arial" w:cs="Arial"/>
                <w:b/>
                <w:color w:val="000000"/>
                <w:lang w:eastAsia="en-GB"/>
              </w:rPr>
              <w:t>eciation fittings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2,884</w:t>
            </w: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Buildings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30,000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Accumulated depreciation on buildings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6,800</w:t>
            </w: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Inventory</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15,000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Trade receivables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10,000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Allowance for doubtful debts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800</w:t>
            </w: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Cash in hand</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50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Trade payables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18,000</w:t>
            </w: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Cash at bank</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1,250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Capital</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19,000</w:t>
            </w: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Drawings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4,500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Purchases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80,000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Revenue</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120,000</w:t>
            </w: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Wages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12,000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Advertising</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4,000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Rates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1,440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Bank Charges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200</w:t>
            </w: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Irrecoverable debts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600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Ricardo's Bank transfer</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250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Prepayments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360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Depreciation expense fittings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384</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Depreciation expense buildings</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800</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00"/>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bank a/c</w:t>
            </w: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250</w:t>
            </w:r>
          </w:p>
        </w:tc>
      </w:tr>
      <w:tr w:rsidR="00BD26BE" w:rsidRPr="00BD26BE" w:rsidTr="00BD26BE">
        <w:trPr>
          <w:trHeight w:val="315"/>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Total</w:t>
            </w:r>
          </w:p>
        </w:tc>
        <w:tc>
          <w:tcPr>
            <w:tcW w:w="1920" w:type="dxa"/>
            <w:tcBorders>
              <w:top w:val="single" w:sz="4" w:space="0" w:color="auto"/>
              <w:left w:val="nil"/>
              <w:bottom w:val="double" w:sz="6" w:space="0" w:color="auto"/>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167,934</w:t>
            </w:r>
          </w:p>
        </w:tc>
        <w:tc>
          <w:tcPr>
            <w:tcW w:w="1920" w:type="dxa"/>
            <w:tcBorders>
              <w:top w:val="single" w:sz="4" w:space="0" w:color="auto"/>
              <w:left w:val="nil"/>
              <w:bottom w:val="double" w:sz="6" w:space="0" w:color="auto"/>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167,934</w:t>
            </w:r>
          </w:p>
        </w:tc>
      </w:tr>
      <w:tr w:rsidR="00BD26BE" w:rsidRPr="00BD26BE" w:rsidTr="00BD26BE">
        <w:trPr>
          <w:trHeight w:val="315"/>
        </w:trPr>
        <w:tc>
          <w:tcPr>
            <w:tcW w:w="384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92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bl>
    <w:p w:rsidR="00BD26BE" w:rsidRPr="005308E7" w:rsidRDefault="00BD26BE">
      <w:pPr>
        <w:rPr>
          <w:rFonts w:ascii="Arial" w:hAnsi="Arial" w:cs="Arial"/>
          <w:b/>
        </w:rPr>
      </w:pPr>
    </w:p>
    <w:p w:rsidR="00BD26BE" w:rsidRPr="005308E7" w:rsidRDefault="00BD26BE">
      <w:pPr>
        <w:rPr>
          <w:rFonts w:ascii="Arial" w:hAnsi="Arial" w:cs="Arial"/>
          <w:b/>
        </w:rPr>
      </w:pPr>
    </w:p>
    <w:p w:rsidR="00BD26BE" w:rsidRPr="005308E7" w:rsidRDefault="0073383F">
      <w:pPr>
        <w:rPr>
          <w:rFonts w:ascii="Arial" w:hAnsi="Arial" w:cs="Arial"/>
          <w:b/>
        </w:rPr>
      </w:pPr>
      <w:r>
        <w:rPr>
          <w:rFonts w:ascii="Arial" w:hAnsi="Arial" w:cs="Arial"/>
          <w:b/>
        </w:rPr>
        <w:t xml:space="preserve">                                  </w:t>
      </w:r>
      <w:r w:rsidR="00BD26BE" w:rsidRPr="005308E7">
        <w:rPr>
          <w:rFonts w:ascii="Arial" w:hAnsi="Arial" w:cs="Arial"/>
          <w:b/>
        </w:rPr>
        <w:t>3. STATEMENT OF PROFIT OR LOSS</w:t>
      </w:r>
    </w:p>
    <w:tbl>
      <w:tblPr>
        <w:tblW w:w="8860" w:type="dxa"/>
        <w:tblInd w:w="93" w:type="dxa"/>
        <w:tblLook w:val="04A0" w:firstRow="1" w:lastRow="0" w:firstColumn="1" w:lastColumn="0" w:noHBand="0" w:noVBand="1"/>
      </w:tblPr>
      <w:tblGrid>
        <w:gridCol w:w="5380"/>
        <w:gridCol w:w="1700"/>
        <w:gridCol w:w="1780"/>
      </w:tblGrid>
      <w:tr w:rsidR="00BD26BE" w:rsidRPr="00BD26BE" w:rsidTr="00BD26BE">
        <w:trPr>
          <w:trHeight w:val="855"/>
        </w:trPr>
        <w:tc>
          <w:tcPr>
            <w:tcW w:w="8860" w:type="dxa"/>
            <w:gridSpan w:val="3"/>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center"/>
              <w:rPr>
                <w:rFonts w:ascii="Arial" w:eastAsia="Times New Roman" w:hAnsi="Arial" w:cs="Arial"/>
                <w:b/>
                <w:bCs/>
                <w:color w:val="000000"/>
                <w:lang w:eastAsia="en-GB"/>
              </w:rPr>
            </w:pPr>
            <w:r w:rsidRPr="00BD26BE">
              <w:rPr>
                <w:rFonts w:ascii="Arial" w:eastAsia="Times New Roman" w:hAnsi="Arial" w:cs="Arial"/>
                <w:b/>
                <w:bCs/>
                <w:color w:val="000000"/>
                <w:lang w:eastAsia="en-GB"/>
              </w:rPr>
              <w:t>RICARDO</w:t>
            </w:r>
          </w:p>
        </w:tc>
      </w:tr>
      <w:tr w:rsidR="00BD26BE" w:rsidRPr="00BD26BE" w:rsidTr="00BD26BE">
        <w:trPr>
          <w:trHeight w:val="450"/>
        </w:trPr>
        <w:tc>
          <w:tcPr>
            <w:tcW w:w="8860" w:type="dxa"/>
            <w:gridSpan w:val="3"/>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center"/>
              <w:rPr>
                <w:rFonts w:ascii="Arial" w:eastAsia="Times New Roman" w:hAnsi="Arial" w:cs="Arial"/>
                <w:b/>
                <w:bCs/>
                <w:color w:val="000000"/>
                <w:lang w:eastAsia="en-GB"/>
              </w:rPr>
            </w:pPr>
            <w:r w:rsidRPr="00BD26BE">
              <w:rPr>
                <w:rFonts w:ascii="Arial" w:eastAsia="Times New Roman" w:hAnsi="Arial" w:cs="Arial"/>
                <w:b/>
                <w:bCs/>
                <w:color w:val="000000"/>
                <w:lang w:eastAsia="en-GB"/>
              </w:rPr>
              <w:t xml:space="preserve">Statement of profit or loss </w:t>
            </w:r>
          </w:p>
        </w:tc>
      </w:tr>
      <w:tr w:rsidR="00BD26BE" w:rsidRPr="00BD26BE" w:rsidTr="00BD26BE">
        <w:trPr>
          <w:trHeight w:val="240"/>
        </w:trPr>
        <w:tc>
          <w:tcPr>
            <w:tcW w:w="8860" w:type="dxa"/>
            <w:gridSpan w:val="3"/>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center"/>
              <w:rPr>
                <w:rFonts w:ascii="Arial" w:eastAsia="Times New Roman" w:hAnsi="Arial" w:cs="Arial"/>
                <w:b/>
                <w:bCs/>
                <w:color w:val="000000"/>
                <w:lang w:eastAsia="en-GB"/>
              </w:rPr>
            </w:pPr>
            <w:r w:rsidRPr="00BD26BE">
              <w:rPr>
                <w:rFonts w:ascii="Arial" w:eastAsia="Times New Roman" w:hAnsi="Arial" w:cs="Arial"/>
                <w:b/>
                <w:bCs/>
                <w:color w:val="000000"/>
                <w:lang w:eastAsia="en-GB"/>
              </w:rPr>
              <w:t>for the period 1 January 2017 to 31 December 2017</w:t>
            </w:r>
          </w:p>
        </w:tc>
      </w:tr>
      <w:tr w:rsidR="00BD26BE" w:rsidRPr="00BD26BE" w:rsidTr="00BD26BE">
        <w:trPr>
          <w:trHeight w:val="36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bCs/>
                <w:color w:val="000000"/>
                <w:u w:val="single"/>
                <w:lang w:eastAsia="en-GB"/>
              </w:rPr>
            </w:pP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75"/>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 xml:space="preserve">Sales (Less return </w:t>
            </w:r>
            <w:proofErr w:type="spellStart"/>
            <w:r w:rsidRPr="00BD26BE">
              <w:rPr>
                <w:rFonts w:ascii="Arial" w:eastAsia="Times New Roman" w:hAnsi="Arial" w:cs="Arial"/>
                <w:b/>
                <w:color w:val="000000"/>
                <w:lang w:eastAsia="en-GB"/>
              </w:rPr>
              <w:t>otward</w:t>
            </w:r>
            <w:proofErr w:type="spellEnd"/>
            <w:r w:rsidRPr="00BD26BE">
              <w:rPr>
                <w:rFonts w:ascii="Arial" w:eastAsia="Times New Roman" w:hAnsi="Arial" w:cs="Arial"/>
                <w:b/>
                <w:color w:val="000000"/>
                <w:lang w:eastAsia="en-GB"/>
              </w:rPr>
              <w:t>)</w:t>
            </w: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£120,000.00</w:t>
            </w: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Less cost of Sales:</w:t>
            </w: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lastRenderedPageBreak/>
              <w:t xml:space="preserve">             Opening inventory </w:t>
            </w: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£15,000.00</w:t>
            </w:r>
          </w:p>
        </w:tc>
        <w:tc>
          <w:tcPr>
            <w:tcW w:w="178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 xml:space="preserve">        </w:t>
            </w:r>
            <w:r w:rsidRPr="00BD26BE">
              <w:rPr>
                <w:rFonts w:ascii="Arial" w:eastAsia="Times New Roman" w:hAnsi="Arial" w:cs="Arial"/>
                <w:b/>
                <w:bCs/>
                <w:color w:val="000000"/>
                <w:lang w:eastAsia="en-GB"/>
              </w:rPr>
              <w:t xml:space="preserve">+ </w:t>
            </w:r>
            <w:r w:rsidRPr="00BD26BE">
              <w:rPr>
                <w:rFonts w:ascii="Arial" w:eastAsia="Times New Roman" w:hAnsi="Arial" w:cs="Arial"/>
                <w:b/>
                <w:color w:val="000000"/>
                <w:lang w:eastAsia="en-GB"/>
              </w:rPr>
              <w:t xml:space="preserve">  Purchases (+ carriage inwards - returns outward)</w:t>
            </w: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£80,000.00</w:t>
            </w:r>
          </w:p>
        </w:tc>
        <w:tc>
          <w:tcPr>
            <w:tcW w:w="178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 xml:space="preserve">       </w:t>
            </w:r>
            <w:r w:rsidRPr="00BD26BE">
              <w:rPr>
                <w:rFonts w:ascii="Arial" w:eastAsia="Times New Roman" w:hAnsi="Arial" w:cs="Arial"/>
                <w:b/>
                <w:bCs/>
                <w:color w:val="000000"/>
                <w:lang w:eastAsia="en-GB"/>
              </w:rPr>
              <w:t xml:space="preserve"> -</w:t>
            </w:r>
            <w:r w:rsidRPr="00BD26BE">
              <w:rPr>
                <w:rFonts w:ascii="Arial" w:eastAsia="Times New Roman" w:hAnsi="Arial" w:cs="Arial"/>
                <w:b/>
                <w:color w:val="000000"/>
                <w:lang w:eastAsia="en-GB"/>
              </w:rPr>
              <w:t xml:space="preserve">    Closing inventory</w:t>
            </w:r>
          </w:p>
        </w:tc>
        <w:tc>
          <w:tcPr>
            <w:tcW w:w="1700" w:type="dxa"/>
            <w:tcBorders>
              <w:top w:val="nil"/>
              <w:left w:val="nil"/>
              <w:bottom w:val="single" w:sz="4" w:space="0" w:color="auto"/>
              <w:right w:val="nil"/>
            </w:tcBorders>
            <w:shd w:val="clear" w:color="auto" w:fill="auto"/>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£21,000.00</w:t>
            </w:r>
          </w:p>
        </w:tc>
        <w:tc>
          <w:tcPr>
            <w:tcW w:w="178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single" w:sz="4" w:space="0" w:color="auto"/>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£74,000.00</w:t>
            </w: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bCs/>
                <w:color w:val="000000"/>
                <w:lang w:eastAsia="en-GB"/>
              </w:rPr>
            </w:pPr>
            <w:r w:rsidRPr="00BD26BE">
              <w:rPr>
                <w:rFonts w:ascii="Arial" w:eastAsia="Times New Roman" w:hAnsi="Arial" w:cs="Arial"/>
                <w:b/>
                <w:bCs/>
                <w:color w:val="000000"/>
                <w:lang w:eastAsia="en-GB"/>
              </w:rPr>
              <w:t>Gross Profit</w:t>
            </w: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£46,000.00</w:t>
            </w: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Add other Income</w:t>
            </w: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p>
        </w:tc>
      </w:tr>
      <w:tr w:rsidR="00BD26BE" w:rsidRPr="00BD26BE" w:rsidTr="00BD26BE">
        <w:trPr>
          <w:trHeight w:val="375"/>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bCs/>
                <w:color w:val="000000"/>
                <w:lang w:eastAsia="en-GB"/>
              </w:rPr>
            </w:pPr>
            <w:r w:rsidRPr="00BD26BE">
              <w:rPr>
                <w:rFonts w:ascii="Arial" w:eastAsia="Times New Roman" w:hAnsi="Arial" w:cs="Arial"/>
                <w:b/>
                <w:bCs/>
                <w:color w:val="000000"/>
                <w:lang w:eastAsia="en-GB"/>
              </w:rPr>
              <w:t>Total Income</w:t>
            </w: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£46,000.00</w:t>
            </w:r>
          </w:p>
        </w:tc>
      </w:tr>
      <w:tr w:rsidR="00BD26BE" w:rsidRPr="00BD26BE" w:rsidTr="00BD26BE">
        <w:trPr>
          <w:trHeight w:val="375"/>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6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bCs/>
                <w:color w:val="000000"/>
                <w:u w:val="single"/>
                <w:lang w:eastAsia="en-GB"/>
              </w:rPr>
            </w:pPr>
            <w:r w:rsidRPr="00BD26BE">
              <w:rPr>
                <w:rFonts w:ascii="Arial" w:eastAsia="Times New Roman" w:hAnsi="Arial" w:cs="Arial"/>
                <w:b/>
                <w:bCs/>
                <w:color w:val="000000"/>
                <w:u w:val="single"/>
                <w:lang w:eastAsia="en-GB"/>
              </w:rPr>
              <w:t>Expenses</w:t>
            </w: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75"/>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Accounting fees</w:t>
            </w:r>
          </w:p>
        </w:tc>
        <w:tc>
          <w:tcPr>
            <w:tcW w:w="170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Advertising</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£4,000.00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Bank Charges</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£200.00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Depreciation</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£8,500.00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Electricity</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Hire of Equipment</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rates</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£1,440.00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Interest</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Motor Vehicle expenses</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Office Supplies</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Postage &amp; Printing</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Rent</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Repairs &amp; Maintenance</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Stationery</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Subscriptions</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Telephone</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Training / Seminars</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Wages &amp; Salaries</w:t>
            </w:r>
          </w:p>
        </w:tc>
        <w:tc>
          <w:tcPr>
            <w:tcW w:w="1700" w:type="dxa"/>
            <w:tcBorders>
              <w:top w:val="nil"/>
              <w:left w:val="nil"/>
              <w:bottom w:val="nil"/>
              <w:right w:val="nil"/>
            </w:tcBorders>
            <w:shd w:val="clear" w:color="auto" w:fill="auto"/>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£12,000.00</w:t>
            </w: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75"/>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bCs/>
                <w:color w:val="000000"/>
                <w:lang w:eastAsia="en-GB"/>
              </w:rPr>
            </w:pPr>
            <w:r w:rsidRPr="00BD26BE">
              <w:rPr>
                <w:rFonts w:ascii="Arial" w:eastAsia="Times New Roman" w:hAnsi="Arial" w:cs="Arial"/>
                <w:b/>
                <w:bCs/>
                <w:color w:val="000000"/>
                <w:lang w:eastAsia="en-GB"/>
              </w:rPr>
              <w:t>Total Expenses</w:t>
            </w: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£26,140.00</w:t>
            </w:r>
          </w:p>
        </w:tc>
      </w:tr>
      <w:tr w:rsidR="00BD26BE" w:rsidRPr="00BD26BE" w:rsidTr="00BD26BE">
        <w:trPr>
          <w:trHeight w:val="240"/>
        </w:trPr>
        <w:tc>
          <w:tcPr>
            <w:tcW w:w="5380" w:type="dxa"/>
            <w:tcBorders>
              <w:top w:val="nil"/>
              <w:left w:val="nil"/>
              <w:bottom w:val="nil"/>
              <w:right w:val="nil"/>
            </w:tcBorders>
            <w:shd w:val="clear" w:color="auto" w:fill="auto"/>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40"/>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75"/>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bCs/>
                <w:color w:val="000000"/>
                <w:lang w:eastAsia="en-GB"/>
              </w:rPr>
            </w:pPr>
            <w:r w:rsidRPr="00BD26BE">
              <w:rPr>
                <w:rFonts w:ascii="Arial" w:eastAsia="Times New Roman" w:hAnsi="Arial" w:cs="Arial"/>
                <w:b/>
                <w:bCs/>
                <w:color w:val="000000"/>
                <w:lang w:eastAsia="en-GB"/>
              </w:rPr>
              <w:t>Net Profit / (Loss)</w:t>
            </w: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jc w:val="right"/>
              <w:rPr>
                <w:rFonts w:ascii="Arial" w:eastAsia="Times New Roman" w:hAnsi="Arial" w:cs="Arial"/>
                <w:b/>
                <w:bCs/>
                <w:color w:val="000000"/>
                <w:lang w:eastAsia="en-GB"/>
              </w:rPr>
            </w:pPr>
            <w:r w:rsidRPr="00BD26BE">
              <w:rPr>
                <w:rFonts w:ascii="Arial" w:eastAsia="Times New Roman" w:hAnsi="Arial" w:cs="Arial"/>
                <w:b/>
                <w:bCs/>
                <w:color w:val="000000"/>
                <w:lang w:eastAsia="en-GB"/>
              </w:rPr>
              <w:t>£19,860.00</w:t>
            </w:r>
          </w:p>
        </w:tc>
      </w:tr>
      <w:tr w:rsidR="00BD26BE" w:rsidRPr="00BD26BE" w:rsidTr="00BD26BE">
        <w:trPr>
          <w:trHeight w:val="375"/>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0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7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bl>
    <w:p w:rsidR="00BD26BE" w:rsidRPr="005308E7" w:rsidRDefault="00BD26BE">
      <w:pPr>
        <w:rPr>
          <w:rFonts w:ascii="Arial" w:hAnsi="Arial" w:cs="Arial"/>
          <w:b/>
        </w:rPr>
      </w:pPr>
    </w:p>
    <w:p w:rsidR="00BD26BE" w:rsidRPr="005308E7" w:rsidRDefault="00BD26BE">
      <w:pPr>
        <w:rPr>
          <w:rFonts w:ascii="Arial" w:hAnsi="Arial" w:cs="Arial"/>
          <w:b/>
        </w:rPr>
      </w:pPr>
    </w:p>
    <w:p w:rsidR="00BD26BE" w:rsidRPr="005308E7" w:rsidRDefault="00BD26BE">
      <w:pPr>
        <w:rPr>
          <w:rFonts w:ascii="Arial" w:hAnsi="Arial" w:cs="Arial"/>
          <w:b/>
        </w:rPr>
      </w:pPr>
    </w:p>
    <w:p w:rsidR="00BD26BE" w:rsidRPr="005308E7" w:rsidRDefault="00BD26BE">
      <w:pPr>
        <w:rPr>
          <w:rFonts w:ascii="Arial" w:hAnsi="Arial" w:cs="Arial"/>
          <w:b/>
        </w:rPr>
      </w:pPr>
    </w:p>
    <w:p w:rsidR="0017312D" w:rsidRDefault="0073383F">
      <w:pPr>
        <w:rPr>
          <w:rFonts w:ascii="Arial" w:hAnsi="Arial" w:cs="Arial"/>
          <w:b/>
        </w:rPr>
      </w:pPr>
      <w:r>
        <w:rPr>
          <w:rFonts w:ascii="Arial" w:hAnsi="Arial" w:cs="Arial"/>
          <w:b/>
        </w:rPr>
        <w:t xml:space="preserve">                  </w:t>
      </w:r>
    </w:p>
    <w:p w:rsidR="0017312D" w:rsidRDefault="0017312D">
      <w:pPr>
        <w:rPr>
          <w:rFonts w:ascii="Arial" w:hAnsi="Arial" w:cs="Arial"/>
          <w:b/>
        </w:rPr>
      </w:pPr>
    </w:p>
    <w:p w:rsidR="0017312D" w:rsidRDefault="0017312D">
      <w:pPr>
        <w:rPr>
          <w:rFonts w:ascii="Arial" w:hAnsi="Arial" w:cs="Arial"/>
          <w:b/>
        </w:rPr>
      </w:pPr>
    </w:p>
    <w:p w:rsidR="0017312D" w:rsidRDefault="0017312D">
      <w:pPr>
        <w:rPr>
          <w:rFonts w:ascii="Arial" w:hAnsi="Arial" w:cs="Arial"/>
          <w:b/>
        </w:rPr>
      </w:pPr>
    </w:p>
    <w:p w:rsidR="0017312D" w:rsidRDefault="0017312D">
      <w:pPr>
        <w:rPr>
          <w:rFonts w:ascii="Arial" w:hAnsi="Arial" w:cs="Arial"/>
          <w:b/>
        </w:rPr>
      </w:pPr>
    </w:p>
    <w:p w:rsidR="00BD26BE" w:rsidRPr="005308E7" w:rsidRDefault="0073383F">
      <w:pPr>
        <w:rPr>
          <w:rFonts w:ascii="Arial" w:hAnsi="Arial" w:cs="Arial"/>
          <w:b/>
        </w:rPr>
      </w:pPr>
      <w:r>
        <w:rPr>
          <w:rFonts w:ascii="Arial" w:hAnsi="Arial" w:cs="Arial"/>
          <w:b/>
        </w:rPr>
        <w:lastRenderedPageBreak/>
        <w:t xml:space="preserve">    </w:t>
      </w:r>
      <w:r w:rsidR="00BD26BE" w:rsidRPr="005308E7">
        <w:rPr>
          <w:rFonts w:ascii="Arial" w:hAnsi="Arial" w:cs="Arial"/>
          <w:b/>
        </w:rPr>
        <w:t>4. STATEMET OF FINANCIAL POSITION RICARDO:</w:t>
      </w:r>
    </w:p>
    <w:p w:rsidR="00BD26BE" w:rsidRPr="005308E7" w:rsidRDefault="00BD26BE">
      <w:pPr>
        <w:rPr>
          <w:rFonts w:ascii="Arial" w:hAnsi="Arial" w:cs="Arial"/>
          <w:b/>
        </w:rPr>
      </w:pPr>
    </w:p>
    <w:tbl>
      <w:tblPr>
        <w:tblW w:w="6940" w:type="dxa"/>
        <w:tblInd w:w="93" w:type="dxa"/>
        <w:tblLook w:val="04A0" w:firstRow="1" w:lastRow="0" w:firstColumn="1" w:lastColumn="0" w:noHBand="0" w:noVBand="1"/>
      </w:tblPr>
      <w:tblGrid>
        <w:gridCol w:w="5380"/>
        <w:gridCol w:w="1560"/>
      </w:tblGrid>
      <w:tr w:rsidR="00BD26BE" w:rsidRPr="00BD26BE" w:rsidTr="00BD26BE">
        <w:trPr>
          <w:trHeight w:val="255"/>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56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15"/>
        </w:trPr>
        <w:tc>
          <w:tcPr>
            <w:tcW w:w="6940" w:type="dxa"/>
            <w:gridSpan w:val="2"/>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center"/>
              <w:rPr>
                <w:rFonts w:ascii="Arial" w:eastAsia="Times New Roman" w:hAnsi="Arial" w:cs="Arial"/>
                <w:b/>
                <w:bCs/>
                <w:color w:val="000000"/>
                <w:lang w:eastAsia="en-GB"/>
              </w:rPr>
            </w:pPr>
            <w:r w:rsidRPr="005308E7">
              <w:rPr>
                <w:rFonts w:ascii="Arial" w:eastAsia="Times New Roman" w:hAnsi="Arial" w:cs="Arial"/>
                <w:b/>
                <w:bCs/>
                <w:color w:val="000000"/>
                <w:lang w:eastAsia="en-GB"/>
              </w:rPr>
              <w:t xml:space="preserve">              </w:t>
            </w:r>
            <w:r w:rsidR="0017312D">
              <w:rPr>
                <w:rFonts w:ascii="Arial" w:eastAsia="Times New Roman" w:hAnsi="Arial" w:cs="Arial"/>
                <w:b/>
                <w:bCs/>
                <w:color w:val="000000"/>
                <w:lang w:eastAsia="en-GB"/>
              </w:rPr>
              <w:t xml:space="preserve">       </w:t>
            </w:r>
            <w:r w:rsidRPr="005308E7">
              <w:rPr>
                <w:rFonts w:ascii="Arial" w:eastAsia="Times New Roman" w:hAnsi="Arial" w:cs="Arial"/>
                <w:b/>
                <w:bCs/>
                <w:color w:val="000000"/>
                <w:lang w:eastAsia="en-GB"/>
              </w:rPr>
              <w:t xml:space="preserve"> </w:t>
            </w:r>
            <w:r w:rsidRPr="00BD26BE">
              <w:rPr>
                <w:rFonts w:ascii="Arial" w:eastAsia="Times New Roman" w:hAnsi="Arial" w:cs="Arial"/>
                <w:b/>
                <w:bCs/>
                <w:color w:val="000000"/>
                <w:lang w:eastAsia="en-GB"/>
              </w:rPr>
              <w:t>Statement of Financi</w:t>
            </w:r>
            <w:r w:rsidRPr="005308E7">
              <w:rPr>
                <w:rFonts w:ascii="Arial" w:eastAsia="Times New Roman" w:hAnsi="Arial" w:cs="Arial"/>
                <w:b/>
                <w:bCs/>
                <w:color w:val="000000"/>
                <w:lang w:eastAsia="en-GB"/>
              </w:rPr>
              <w:t>al Position as at 31st December</w:t>
            </w:r>
            <w:r w:rsidRPr="00BD26BE">
              <w:rPr>
                <w:rFonts w:ascii="Arial" w:eastAsia="Times New Roman" w:hAnsi="Arial" w:cs="Arial"/>
                <w:b/>
                <w:bCs/>
                <w:color w:val="000000"/>
                <w:lang w:eastAsia="en-GB"/>
              </w:rPr>
              <w:t>2017</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bCs/>
                <w:color w:val="000000"/>
                <w:lang w:eastAsia="en-GB"/>
              </w:rPr>
            </w:pPr>
            <w:r w:rsidRPr="00BD26BE">
              <w:rPr>
                <w:rFonts w:ascii="Arial" w:eastAsia="Times New Roman" w:hAnsi="Arial" w:cs="Arial"/>
                <w:b/>
                <w:bCs/>
                <w:color w:val="000000"/>
                <w:lang w:eastAsia="en-GB"/>
              </w:rPr>
              <w:t xml:space="preserve">                           </w:t>
            </w:r>
            <w:r w:rsidRPr="005308E7">
              <w:rPr>
                <w:rFonts w:ascii="Arial" w:eastAsia="Times New Roman" w:hAnsi="Arial" w:cs="Arial"/>
                <w:b/>
                <w:bCs/>
                <w:color w:val="000000"/>
                <w:lang w:eastAsia="en-GB"/>
              </w:rPr>
              <w:t xml:space="preserve">                    </w:t>
            </w:r>
            <w:r w:rsidRPr="00BD26BE">
              <w:rPr>
                <w:rFonts w:ascii="Arial" w:eastAsia="Times New Roman" w:hAnsi="Arial" w:cs="Arial"/>
                <w:b/>
                <w:bCs/>
                <w:color w:val="000000"/>
                <w:lang w:eastAsia="en-GB"/>
              </w:rPr>
              <w:t xml:space="preserve">   RICARDO</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bCs/>
                <w:color w:val="000000"/>
                <w:lang w:eastAsia="en-GB"/>
              </w:rPr>
            </w:pP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bCs/>
                <w:color w:val="000000"/>
                <w:lang w:eastAsia="en-GB"/>
              </w:rPr>
            </w:pPr>
            <w:r w:rsidRPr="00BD26BE">
              <w:rPr>
                <w:rFonts w:ascii="Arial" w:eastAsia="Times New Roman" w:hAnsi="Arial" w:cs="Arial"/>
                <w:b/>
                <w:bCs/>
                <w:color w:val="000000"/>
                <w:lang w:eastAsia="en-GB"/>
              </w:rPr>
              <w:t>Assets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Non-current assets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5308E7">
              <w:rPr>
                <w:rFonts w:ascii="Arial" w:eastAsia="Times New Roman" w:hAnsi="Arial" w:cs="Arial"/>
                <w:b/>
                <w:color w:val="000000"/>
                <w:lang w:eastAsia="en-GB"/>
              </w:rPr>
              <w:t>B</w:t>
            </w:r>
            <w:r w:rsidRPr="00BD26BE">
              <w:rPr>
                <w:rFonts w:ascii="Arial" w:eastAsia="Times New Roman" w:hAnsi="Arial" w:cs="Arial"/>
                <w:b/>
                <w:color w:val="000000"/>
                <w:lang w:eastAsia="en-GB"/>
              </w:rPr>
              <w:t>uildings</w:t>
            </w:r>
          </w:p>
        </w:tc>
        <w:tc>
          <w:tcPr>
            <w:tcW w:w="156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30000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5308E7">
              <w:rPr>
                <w:rFonts w:ascii="Arial" w:eastAsia="Times New Roman" w:hAnsi="Arial" w:cs="Arial"/>
                <w:b/>
                <w:color w:val="000000"/>
                <w:lang w:eastAsia="en-GB"/>
              </w:rPr>
              <w:t>F</w:t>
            </w:r>
            <w:r w:rsidRPr="00BD26BE">
              <w:rPr>
                <w:rFonts w:ascii="Arial" w:eastAsia="Times New Roman" w:hAnsi="Arial" w:cs="Arial"/>
                <w:b/>
                <w:color w:val="000000"/>
                <w:lang w:eastAsia="en-GB"/>
              </w:rPr>
              <w:t>ittings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5308E7">
              <w:rPr>
                <w:rFonts w:ascii="Arial" w:eastAsia="Times New Roman" w:hAnsi="Arial" w:cs="Arial"/>
                <w:b/>
                <w:color w:val="000000"/>
                <w:lang w:eastAsia="en-GB"/>
              </w:rPr>
              <w:t>Accu</w:t>
            </w:r>
            <w:r w:rsidRPr="00BD26BE">
              <w:rPr>
                <w:rFonts w:ascii="Arial" w:eastAsia="Times New Roman" w:hAnsi="Arial" w:cs="Arial"/>
                <w:b/>
                <w:color w:val="000000"/>
                <w:lang w:eastAsia="en-GB"/>
              </w:rPr>
              <w:t>mulated depreciation</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8,500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Fixtures and fittings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2,500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Current assets: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Inventories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21,000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Trade and other receivables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10,000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Prepayments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360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Bank</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1,000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Cash and cash equivalents</w:t>
            </w:r>
          </w:p>
        </w:tc>
        <w:tc>
          <w:tcPr>
            <w:tcW w:w="1560" w:type="dxa"/>
            <w:tcBorders>
              <w:top w:val="nil"/>
              <w:left w:val="nil"/>
              <w:bottom w:val="single" w:sz="4" w:space="0" w:color="auto"/>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50</w:t>
            </w:r>
          </w:p>
        </w:tc>
      </w:tr>
      <w:tr w:rsidR="00BD26BE" w:rsidRPr="00BD26BE" w:rsidTr="00BD26BE">
        <w:trPr>
          <w:trHeight w:val="330"/>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Total assets</w:t>
            </w:r>
          </w:p>
        </w:tc>
        <w:tc>
          <w:tcPr>
            <w:tcW w:w="1560" w:type="dxa"/>
            <w:tcBorders>
              <w:top w:val="nil"/>
              <w:left w:val="nil"/>
              <w:bottom w:val="double" w:sz="6" w:space="0" w:color="auto"/>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bCs/>
                <w:color w:val="000000"/>
                <w:lang w:eastAsia="en-GB"/>
              </w:rPr>
            </w:pPr>
            <w:r w:rsidRPr="00BD26BE">
              <w:rPr>
                <w:rFonts w:ascii="Arial" w:eastAsia="Times New Roman" w:hAnsi="Arial" w:cs="Arial"/>
                <w:b/>
                <w:bCs/>
                <w:color w:val="000000"/>
                <w:lang w:eastAsia="en-GB"/>
              </w:rPr>
              <w:t>73,410</w:t>
            </w:r>
          </w:p>
        </w:tc>
      </w:tr>
      <w:tr w:rsidR="00BD26BE" w:rsidRPr="00BD26BE" w:rsidTr="00BD26BE">
        <w:trPr>
          <w:trHeight w:val="330"/>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bCs/>
                <w:color w:val="000000"/>
                <w:lang w:eastAsia="en-GB"/>
              </w:rPr>
            </w:pPr>
            <w:r w:rsidRPr="00BD26BE">
              <w:rPr>
                <w:rFonts w:ascii="Arial" w:eastAsia="Times New Roman" w:hAnsi="Arial" w:cs="Arial"/>
                <w:b/>
                <w:bCs/>
                <w:color w:val="000000"/>
                <w:lang w:eastAsia="en-GB"/>
              </w:rPr>
              <w:t xml:space="preserve">Capital &amp; Liabilities </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Capital</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19,050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Profit for the period</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19,860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Drawings</w:t>
            </w:r>
          </w:p>
        </w:tc>
        <w:tc>
          <w:tcPr>
            <w:tcW w:w="1560" w:type="dxa"/>
            <w:tcBorders>
              <w:top w:val="nil"/>
              <w:left w:val="nil"/>
              <w:bottom w:val="single" w:sz="4" w:space="0" w:color="auto"/>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4,500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43,410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Non-current liabilities: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Bank loans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Wages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12,000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Current liabilities: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Bank loans and overdrafts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Accruals</w:t>
            </w:r>
          </w:p>
        </w:tc>
        <w:tc>
          <w:tcPr>
            <w:tcW w:w="156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0</w:t>
            </w:r>
          </w:p>
        </w:tc>
      </w:tr>
      <w:tr w:rsidR="00BD26BE" w:rsidRPr="00BD26BE" w:rsidTr="00BD26BE">
        <w:trPr>
          <w:trHeight w:val="315"/>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Trade payables</w:t>
            </w:r>
          </w:p>
        </w:tc>
        <w:tc>
          <w:tcPr>
            <w:tcW w:w="1560" w:type="dxa"/>
            <w:tcBorders>
              <w:top w:val="nil"/>
              <w:left w:val="nil"/>
              <w:bottom w:val="single" w:sz="4" w:space="0" w:color="auto"/>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color w:val="000000"/>
                <w:lang w:eastAsia="en-GB"/>
              </w:rPr>
            </w:pPr>
            <w:r w:rsidRPr="00BD26BE">
              <w:rPr>
                <w:rFonts w:ascii="Arial" w:eastAsia="Times New Roman" w:hAnsi="Arial" w:cs="Arial"/>
                <w:b/>
                <w:color w:val="000000"/>
                <w:lang w:eastAsia="en-GB"/>
              </w:rPr>
              <w:t>18,000</w:t>
            </w:r>
          </w:p>
        </w:tc>
      </w:tr>
      <w:tr w:rsidR="00BD26BE" w:rsidRPr="00BD26BE" w:rsidTr="00BD26BE">
        <w:trPr>
          <w:trHeight w:val="330"/>
        </w:trPr>
        <w:tc>
          <w:tcPr>
            <w:tcW w:w="5380" w:type="dxa"/>
            <w:tcBorders>
              <w:top w:val="nil"/>
              <w:left w:val="nil"/>
              <w:bottom w:val="nil"/>
              <w:right w:val="nil"/>
            </w:tcBorders>
            <w:shd w:val="clear" w:color="auto" w:fill="auto"/>
            <w:noWrap/>
            <w:vAlign w:val="bottom"/>
            <w:hideMark/>
          </w:tcPr>
          <w:p w:rsidR="00BD26BE" w:rsidRPr="00BD26BE" w:rsidRDefault="00BD26BE" w:rsidP="00BD26BE">
            <w:pPr>
              <w:spacing w:after="0" w:line="240" w:lineRule="auto"/>
              <w:rPr>
                <w:rFonts w:ascii="Arial" w:eastAsia="Times New Roman" w:hAnsi="Arial" w:cs="Arial"/>
                <w:b/>
                <w:color w:val="000000"/>
                <w:lang w:eastAsia="en-GB"/>
              </w:rPr>
            </w:pPr>
            <w:r w:rsidRPr="00BD26BE">
              <w:rPr>
                <w:rFonts w:ascii="Arial" w:eastAsia="Times New Roman" w:hAnsi="Arial" w:cs="Arial"/>
                <w:b/>
                <w:color w:val="000000"/>
                <w:lang w:eastAsia="en-GB"/>
              </w:rPr>
              <w:t>Total capital and liabilities</w:t>
            </w:r>
          </w:p>
        </w:tc>
        <w:tc>
          <w:tcPr>
            <w:tcW w:w="1560" w:type="dxa"/>
            <w:tcBorders>
              <w:top w:val="nil"/>
              <w:left w:val="nil"/>
              <w:bottom w:val="double" w:sz="6" w:space="0" w:color="auto"/>
              <w:right w:val="nil"/>
            </w:tcBorders>
            <w:shd w:val="clear" w:color="auto" w:fill="auto"/>
            <w:noWrap/>
            <w:vAlign w:val="bottom"/>
            <w:hideMark/>
          </w:tcPr>
          <w:p w:rsidR="00BD26BE" w:rsidRPr="00BD26BE" w:rsidRDefault="00BD26BE" w:rsidP="00BD26BE">
            <w:pPr>
              <w:spacing w:after="0" w:line="240" w:lineRule="auto"/>
              <w:jc w:val="right"/>
              <w:rPr>
                <w:rFonts w:ascii="Arial" w:eastAsia="Times New Roman" w:hAnsi="Arial" w:cs="Arial"/>
                <w:b/>
                <w:bCs/>
                <w:color w:val="000000"/>
                <w:lang w:eastAsia="en-GB"/>
              </w:rPr>
            </w:pPr>
            <w:r w:rsidRPr="00BD26BE">
              <w:rPr>
                <w:rFonts w:ascii="Arial" w:eastAsia="Times New Roman" w:hAnsi="Arial" w:cs="Arial"/>
                <w:b/>
                <w:bCs/>
                <w:color w:val="000000"/>
                <w:lang w:eastAsia="en-GB"/>
              </w:rPr>
              <w:t>73,410</w:t>
            </w:r>
          </w:p>
        </w:tc>
      </w:tr>
      <w:tr w:rsidR="00BD26BE" w:rsidRPr="00BD26BE" w:rsidTr="00BD26BE">
        <w:trPr>
          <w:trHeight w:val="270"/>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56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r w:rsidR="00BD26BE" w:rsidRPr="00BD26BE" w:rsidTr="00BD26BE">
        <w:trPr>
          <w:trHeight w:val="255"/>
        </w:trPr>
        <w:tc>
          <w:tcPr>
            <w:tcW w:w="538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c>
          <w:tcPr>
            <w:tcW w:w="1560" w:type="dxa"/>
            <w:tcBorders>
              <w:top w:val="nil"/>
              <w:left w:val="nil"/>
              <w:bottom w:val="nil"/>
              <w:right w:val="nil"/>
            </w:tcBorders>
            <w:shd w:val="clear" w:color="auto" w:fill="auto"/>
            <w:vAlign w:val="bottom"/>
            <w:hideMark/>
          </w:tcPr>
          <w:p w:rsidR="00BD26BE" w:rsidRPr="00BD26BE" w:rsidRDefault="00BD26BE" w:rsidP="00BD26BE">
            <w:pPr>
              <w:spacing w:after="0" w:line="240" w:lineRule="auto"/>
              <w:rPr>
                <w:rFonts w:ascii="Arial" w:eastAsia="Times New Roman" w:hAnsi="Arial" w:cs="Arial"/>
                <w:b/>
                <w:color w:val="000000"/>
                <w:lang w:eastAsia="en-GB"/>
              </w:rPr>
            </w:pPr>
          </w:p>
        </w:tc>
      </w:tr>
    </w:tbl>
    <w:p w:rsidR="00BD26BE" w:rsidRPr="005308E7" w:rsidRDefault="00BD26BE">
      <w:pPr>
        <w:rPr>
          <w:rFonts w:ascii="Arial" w:hAnsi="Arial" w:cs="Arial"/>
          <w:b/>
        </w:rPr>
      </w:pPr>
    </w:p>
    <w:p w:rsidR="00BD26BE" w:rsidRPr="005308E7" w:rsidRDefault="00BD26BE">
      <w:pPr>
        <w:rPr>
          <w:rFonts w:ascii="Arial" w:hAnsi="Arial" w:cs="Arial"/>
          <w:b/>
        </w:rPr>
      </w:pPr>
    </w:p>
    <w:p w:rsidR="00BD26BE" w:rsidRPr="005308E7" w:rsidRDefault="00BD26BE">
      <w:pPr>
        <w:rPr>
          <w:rFonts w:ascii="Arial" w:hAnsi="Arial" w:cs="Arial"/>
          <w:b/>
        </w:rPr>
      </w:pPr>
    </w:p>
    <w:p w:rsidR="00BD26BE" w:rsidRPr="005308E7" w:rsidRDefault="00BD26BE">
      <w:pPr>
        <w:rPr>
          <w:rFonts w:ascii="Arial" w:hAnsi="Arial" w:cs="Arial"/>
          <w:b/>
        </w:rPr>
      </w:pPr>
    </w:p>
    <w:p w:rsidR="00BD26BE" w:rsidRDefault="00BD26BE">
      <w:pPr>
        <w:rPr>
          <w:rFonts w:ascii="Arial" w:hAnsi="Arial" w:cs="Arial"/>
          <w:b/>
        </w:rPr>
      </w:pPr>
      <w:r>
        <w:rPr>
          <w:rFonts w:ascii="Arial" w:hAnsi="Arial" w:cs="Arial"/>
          <w:b/>
        </w:rPr>
        <w:lastRenderedPageBreak/>
        <w:t>TASK 4</w:t>
      </w:r>
      <w:r w:rsidR="00F04378">
        <w:rPr>
          <w:rFonts w:ascii="Arial" w:hAnsi="Arial" w:cs="Arial"/>
          <w:b/>
        </w:rPr>
        <w:t>.</w:t>
      </w:r>
    </w:p>
    <w:p w:rsidR="00BD26BE" w:rsidRDefault="00BD26BE">
      <w:pPr>
        <w:rPr>
          <w:rFonts w:ascii="Arial" w:hAnsi="Arial" w:cs="Arial"/>
          <w:b/>
        </w:rPr>
      </w:pPr>
    </w:p>
    <w:p w:rsidR="00BD26BE" w:rsidRDefault="00F04378" w:rsidP="00BD26BE">
      <w:pPr>
        <w:rPr>
          <w:rFonts w:ascii="Arial" w:hAnsi="Arial" w:cs="Arial"/>
          <w:b/>
        </w:rPr>
      </w:pPr>
      <w:r>
        <w:rPr>
          <w:rFonts w:ascii="Arial" w:hAnsi="Arial" w:cs="Arial"/>
          <w:b/>
        </w:rPr>
        <w:t xml:space="preserve">                                  THE MOTIVATION BEHIND FINANCIAL STATEMENTS</w:t>
      </w:r>
    </w:p>
    <w:p w:rsidR="00F04378" w:rsidRPr="00BD26BE" w:rsidRDefault="00F04378" w:rsidP="00BD26BE">
      <w:pPr>
        <w:rPr>
          <w:rFonts w:ascii="Arial" w:hAnsi="Arial" w:cs="Arial"/>
          <w:b/>
        </w:rPr>
      </w:pPr>
      <w:r>
        <w:rPr>
          <w:rFonts w:ascii="Arial" w:hAnsi="Arial" w:cs="Arial"/>
          <w:b/>
        </w:rPr>
        <w:t xml:space="preserve"> </w:t>
      </w:r>
    </w:p>
    <w:p w:rsidR="004A3B1E" w:rsidRPr="0073383F" w:rsidRDefault="004A3B1E" w:rsidP="004A3B1E">
      <w:pPr>
        <w:rPr>
          <w:rFonts w:ascii="Arial" w:hAnsi="Arial" w:cs="Arial"/>
          <w:b/>
        </w:rPr>
      </w:pPr>
      <w:r w:rsidRPr="0073383F">
        <w:rPr>
          <w:rFonts w:ascii="Arial" w:hAnsi="Arial" w:cs="Arial"/>
          <w:b/>
        </w:rPr>
        <w:t xml:space="preserve">In the accompanying report the inspiration driving fiscal summaries is talked about, who are its clients, trailed by the end. </w:t>
      </w:r>
    </w:p>
    <w:p w:rsidR="004A3B1E" w:rsidRPr="0073383F" w:rsidRDefault="004A3B1E" w:rsidP="004A3B1E">
      <w:pPr>
        <w:rPr>
          <w:rFonts w:ascii="Arial" w:hAnsi="Arial" w:cs="Arial"/>
          <w:b/>
        </w:rPr>
      </w:pPr>
      <w:r w:rsidRPr="0073383F">
        <w:rPr>
          <w:rFonts w:ascii="Arial" w:hAnsi="Arial" w:cs="Arial"/>
          <w:b/>
        </w:rPr>
        <w:t xml:space="preserve">The extensively helpful of the monetary synopses is to give information about the results of errands, budgetary position, and wages of an affiliation. This information is used by the </w:t>
      </w:r>
      <w:proofErr w:type="spellStart"/>
      <w:r w:rsidRPr="0073383F">
        <w:rPr>
          <w:rFonts w:ascii="Arial" w:hAnsi="Arial" w:cs="Arial"/>
          <w:b/>
        </w:rPr>
        <w:t>peruser</w:t>
      </w:r>
      <w:proofErr w:type="spellEnd"/>
      <w:r w:rsidRPr="0073383F">
        <w:rPr>
          <w:rFonts w:ascii="Arial" w:hAnsi="Arial" w:cs="Arial"/>
          <w:b/>
        </w:rPr>
        <w:t xml:space="preserve"> of spending synopses to choose decisions as for the task of benefits. At a logically refined level, there is a substitute explanation identified with all of the financial outlines. The pay clarification instructs about the limit in regards to a business to deliver an advantage. In like manner, it reveals the volume of arrangements, and the possibility of the various types of costs, dependent upon how cost information is totalled. When assessed over various periods of time, the compensation clarification can in like manner be used to separate examples in the results of association exercises. The purpose behind the fiscal report is to instruct the </w:t>
      </w:r>
      <w:r w:rsidR="00E6241E" w:rsidRPr="0073383F">
        <w:rPr>
          <w:rFonts w:ascii="Arial" w:hAnsi="Arial" w:cs="Arial"/>
          <w:b/>
        </w:rPr>
        <w:t>pursuer</w:t>
      </w:r>
      <w:r w:rsidRPr="0073383F">
        <w:rPr>
          <w:rFonts w:ascii="Arial" w:hAnsi="Arial" w:cs="Arial"/>
          <w:b/>
        </w:rPr>
        <w:t xml:space="preserve"> about the current status of the business as of the date recorded on the money related record. This information is used to assess the liquidity, financing, and commitment position of a component, and is the purpose behind different liquidity extents. Finally, the purpose behind the declaration of wages is to show the possibility of cash receipts and a cash </w:t>
      </w:r>
      <w:r w:rsidR="00E6241E" w:rsidRPr="0073383F">
        <w:rPr>
          <w:rFonts w:ascii="Arial" w:hAnsi="Arial" w:cs="Arial"/>
          <w:b/>
        </w:rPr>
        <w:t>instalment</w:t>
      </w:r>
      <w:r w:rsidRPr="0073383F">
        <w:rPr>
          <w:rFonts w:ascii="Arial" w:hAnsi="Arial" w:cs="Arial"/>
          <w:b/>
        </w:rPr>
        <w:t xml:space="preserve">, by a collection of classes. This information is of amazing use since salaries don't commonly facilitate the arrangements and expenses showed up in the compensation clarification. As a get-together, the entire game plan of budget summaries can in like manner be permitted a couple of additional reasons, which are: credit decisions, adventure decisions, charge appraisal decisions, and affiliation wheeling and dealing decisions. (Bragg, 2019). </w:t>
      </w:r>
    </w:p>
    <w:p w:rsidR="004A3B1E" w:rsidRPr="0073383F" w:rsidRDefault="00E6241E" w:rsidP="004A3B1E">
      <w:pPr>
        <w:rPr>
          <w:rFonts w:ascii="Arial" w:hAnsi="Arial" w:cs="Arial"/>
          <w:b/>
        </w:rPr>
      </w:pPr>
      <w:r w:rsidRPr="0073383F">
        <w:rPr>
          <w:rFonts w:ascii="Arial" w:hAnsi="Arial" w:cs="Arial"/>
          <w:b/>
        </w:rPr>
        <w:t>Financial statements</w:t>
      </w:r>
      <w:r w:rsidR="004A3B1E" w:rsidRPr="0073383F">
        <w:rPr>
          <w:rFonts w:ascii="Arial" w:hAnsi="Arial" w:cs="Arial"/>
          <w:b/>
        </w:rPr>
        <w:t xml:space="preserve"> give significant information to a wide extent of customers: </w:t>
      </w:r>
    </w:p>
    <w:p w:rsidR="004A3B1E" w:rsidRPr="0073383F" w:rsidRDefault="00E6241E" w:rsidP="004A3B1E">
      <w:pPr>
        <w:rPr>
          <w:rFonts w:ascii="Arial" w:hAnsi="Arial" w:cs="Arial"/>
          <w:b/>
        </w:rPr>
      </w:pPr>
      <w:r w:rsidRPr="0073383F">
        <w:rPr>
          <w:rFonts w:ascii="Arial" w:hAnsi="Arial" w:cs="Arial"/>
          <w:b/>
        </w:rPr>
        <w:t>Managers</w:t>
      </w:r>
      <w:r w:rsidR="004A3B1E" w:rsidRPr="0073383F">
        <w:rPr>
          <w:rFonts w:ascii="Arial" w:hAnsi="Arial" w:cs="Arial"/>
          <w:b/>
        </w:rPr>
        <w:t xml:space="preserve"> require Financial Statements to manage the </w:t>
      </w:r>
      <w:r w:rsidRPr="0073383F">
        <w:rPr>
          <w:rFonts w:ascii="Arial" w:hAnsi="Arial" w:cs="Arial"/>
          <w:b/>
        </w:rPr>
        <w:t>endeavours</w:t>
      </w:r>
      <w:r w:rsidR="004A3B1E" w:rsidRPr="0073383F">
        <w:rPr>
          <w:rFonts w:ascii="Arial" w:hAnsi="Arial" w:cs="Arial"/>
          <w:b/>
        </w:rPr>
        <w:t xml:space="preserve"> of the association by assessing its cash related execution and position and taking critical business decisions. </w:t>
      </w:r>
    </w:p>
    <w:p w:rsidR="004A3B1E" w:rsidRPr="0073383F" w:rsidRDefault="00E6241E" w:rsidP="004A3B1E">
      <w:pPr>
        <w:rPr>
          <w:rFonts w:ascii="Arial" w:hAnsi="Arial" w:cs="Arial"/>
          <w:b/>
        </w:rPr>
      </w:pPr>
      <w:r w:rsidRPr="0073383F">
        <w:rPr>
          <w:rFonts w:ascii="Arial" w:hAnsi="Arial" w:cs="Arial"/>
          <w:b/>
        </w:rPr>
        <w:t xml:space="preserve">Investors </w:t>
      </w:r>
      <w:r w:rsidR="004A3B1E" w:rsidRPr="0073383F">
        <w:rPr>
          <w:rFonts w:ascii="Arial" w:hAnsi="Arial" w:cs="Arial"/>
          <w:b/>
        </w:rPr>
        <w:t xml:space="preserve">use Financial Statements to assess the danger and return of their enthusiasm for the association and take adventure decisions subject to their examination. </w:t>
      </w:r>
    </w:p>
    <w:p w:rsidR="004A3B1E" w:rsidRPr="0073383F" w:rsidRDefault="004A3B1E" w:rsidP="004A3B1E">
      <w:pPr>
        <w:rPr>
          <w:rFonts w:ascii="Arial" w:hAnsi="Arial" w:cs="Arial"/>
          <w:b/>
        </w:rPr>
      </w:pPr>
      <w:r w:rsidRPr="0073383F">
        <w:rPr>
          <w:rFonts w:ascii="Arial" w:hAnsi="Arial" w:cs="Arial"/>
          <w:b/>
        </w:rPr>
        <w:t xml:space="preserve">Anticipated Investors need Financial Statements to assess the plausibility of placing assets into an association. Theorists may anticipate future benefits reliant on the advantages divulged in the Financial Statements. In addition, perils identified with the hypothesis may be estimated from the Financial Statements. For instance, fluctuating advantages show a higher risk. Along these lines, Financial Statements give a reason to the theory decisions of potential examiners. </w:t>
      </w:r>
    </w:p>
    <w:p w:rsidR="004A3B1E" w:rsidRPr="0073383F" w:rsidRDefault="004A3B1E" w:rsidP="004A3B1E">
      <w:pPr>
        <w:rPr>
          <w:rFonts w:ascii="Arial" w:hAnsi="Arial" w:cs="Arial"/>
          <w:b/>
        </w:rPr>
      </w:pPr>
      <w:r w:rsidRPr="0073383F">
        <w:rPr>
          <w:rFonts w:ascii="Arial" w:hAnsi="Arial" w:cs="Arial"/>
          <w:b/>
        </w:rPr>
        <w:t xml:space="preserve">Money related Institutions (for instance banks) use Financial Statements to finish up whether to surrender a development or credit to a business. Cash related </w:t>
      </w:r>
      <w:r w:rsidRPr="0073383F">
        <w:rPr>
          <w:rFonts w:ascii="Arial" w:hAnsi="Arial" w:cs="Arial"/>
          <w:b/>
        </w:rPr>
        <w:lastRenderedPageBreak/>
        <w:t xml:space="preserve">establishments study the budgetary quality of a business to choose the probability of horrible credit. Any decision to the credit must be reinforced by a sufficient asset base and liquidity. </w:t>
      </w:r>
    </w:p>
    <w:p w:rsidR="004A3B1E" w:rsidRPr="0073383F" w:rsidRDefault="004A3B1E" w:rsidP="004A3B1E">
      <w:pPr>
        <w:rPr>
          <w:rFonts w:ascii="Arial" w:hAnsi="Arial" w:cs="Arial"/>
          <w:b/>
        </w:rPr>
      </w:pPr>
      <w:r w:rsidRPr="0073383F">
        <w:rPr>
          <w:rFonts w:ascii="Arial" w:hAnsi="Arial" w:cs="Arial"/>
          <w:b/>
        </w:rPr>
        <w:t xml:space="preserve">Suppliers need Financial Statements to assess the credit estimation of a business and see if to deftly items utilizing a credit card. Suppliers need to know whether they will be repaid. Terms of credit are set by the examination of their customers' budgetary prosperity. </w:t>
      </w:r>
    </w:p>
    <w:p w:rsidR="004A3B1E" w:rsidRPr="0073383F" w:rsidRDefault="004A3B1E" w:rsidP="004A3B1E">
      <w:pPr>
        <w:rPr>
          <w:rFonts w:ascii="Arial" w:hAnsi="Arial" w:cs="Arial"/>
          <w:b/>
        </w:rPr>
      </w:pPr>
      <w:r w:rsidRPr="0073383F">
        <w:rPr>
          <w:rFonts w:ascii="Arial" w:hAnsi="Arial" w:cs="Arial"/>
          <w:b/>
        </w:rPr>
        <w:t xml:space="preserve">Customers use Financial Statements to overview whether a supplier has the resources for ensure the steady adaptability of product later on. This is especially pivotal where a customer is a dependant on a supplier for a particular portion. </w:t>
      </w:r>
    </w:p>
    <w:p w:rsidR="004A3B1E" w:rsidRPr="0073383F" w:rsidRDefault="004A3B1E" w:rsidP="004A3B1E">
      <w:pPr>
        <w:rPr>
          <w:rFonts w:ascii="Arial" w:hAnsi="Arial" w:cs="Arial"/>
          <w:b/>
        </w:rPr>
      </w:pPr>
      <w:r w:rsidRPr="0073383F">
        <w:rPr>
          <w:rFonts w:ascii="Arial" w:hAnsi="Arial" w:cs="Arial"/>
          <w:b/>
        </w:rPr>
        <w:t xml:space="preserve">Agents use Financial Statements for assessing the association's profitability and its outcome on their future pay and expert steadiness. </w:t>
      </w:r>
    </w:p>
    <w:p w:rsidR="004A3B1E" w:rsidRPr="0073383F" w:rsidRDefault="004A3B1E" w:rsidP="004A3B1E">
      <w:pPr>
        <w:rPr>
          <w:rFonts w:ascii="Arial" w:hAnsi="Arial" w:cs="Arial"/>
          <w:b/>
        </w:rPr>
      </w:pPr>
      <w:r w:rsidRPr="0073383F">
        <w:rPr>
          <w:rFonts w:ascii="Arial" w:hAnsi="Arial" w:cs="Arial"/>
          <w:b/>
        </w:rPr>
        <w:t xml:space="preserve">Governments require Financial Statements to choose the precision of evaluation broadcasted in the cost structures. The legislature in like manner screens money related progression through examination of Financial Statements of associations from different divisions of the economy. </w:t>
      </w:r>
    </w:p>
    <w:p w:rsidR="004A3B1E" w:rsidRPr="0073383F" w:rsidRDefault="004A3B1E" w:rsidP="004A3B1E">
      <w:pPr>
        <w:rPr>
          <w:rFonts w:ascii="Arial" w:hAnsi="Arial" w:cs="Arial"/>
          <w:b/>
        </w:rPr>
      </w:pPr>
      <w:r w:rsidRPr="0073383F">
        <w:rPr>
          <w:rFonts w:ascii="Arial" w:hAnsi="Arial" w:cs="Arial"/>
          <w:b/>
        </w:rPr>
        <w:t xml:space="preserve">One fundamental explanation that budget summaries are utilized inside a business is to forestall extortion that consents to the guidelines. Despite the fact that extortion is indicted a few organizations are repeating at this for their business to look great on the books. </w:t>
      </w:r>
    </w:p>
    <w:p w:rsidR="004A3B1E" w:rsidRPr="0073383F" w:rsidRDefault="004A3B1E" w:rsidP="004A3B1E">
      <w:pPr>
        <w:rPr>
          <w:rFonts w:ascii="Arial" w:hAnsi="Arial" w:cs="Arial"/>
          <w:b/>
        </w:rPr>
      </w:pPr>
      <w:r w:rsidRPr="0073383F">
        <w:rPr>
          <w:rFonts w:ascii="Arial" w:hAnsi="Arial" w:cs="Arial"/>
          <w:b/>
        </w:rPr>
        <w:t>The Association of Certified Fraud Examiners (ACFE) characterizes bookkeeping extortion as "misleading or deception that an individual or substance makes realizing that the distortion may end in some unapproved benefit to the individual or to the element or another gathering." funds misrepresentation will take various structures, including: Overstating incomes by recording future anticipated deals, expanding resource's web an incentive by wittingly neglecting to utilize a pertinent deterioration plan, concealing commitments/liabilities from an organization's record and mistakenly uncovering related-party exchanges and organized account bargains. Another sort of plan misrepresentation includes treat container bookkeeping rehearses, any place organizations limit incomes in a single bookkeeping sum and keep up them as a save for future periods with more terrible exhibitions, in a more extensive exertion to temper the vibes of instability. (How to Spot Financial Statement Manipulation, 2020)</w:t>
      </w:r>
    </w:p>
    <w:p w:rsidR="00E6241E" w:rsidRPr="0073383F" w:rsidRDefault="00E6241E" w:rsidP="004A3B1E">
      <w:pPr>
        <w:rPr>
          <w:rFonts w:ascii="Arial" w:hAnsi="Arial" w:cs="Arial"/>
          <w:b/>
        </w:rPr>
      </w:pPr>
      <w:r w:rsidRPr="0073383F">
        <w:rPr>
          <w:rFonts w:ascii="Arial" w:hAnsi="Arial" w:cs="Arial"/>
          <w:b/>
        </w:rPr>
        <w:t xml:space="preserve">                                                               CONCLUSION</w:t>
      </w:r>
    </w:p>
    <w:p w:rsidR="00BD26BE" w:rsidRPr="0073383F" w:rsidRDefault="004A3B1E" w:rsidP="004A3B1E">
      <w:pPr>
        <w:rPr>
          <w:rFonts w:ascii="Arial" w:hAnsi="Arial" w:cs="Arial"/>
          <w:b/>
        </w:rPr>
      </w:pPr>
      <w:r w:rsidRPr="0073383F">
        <w:rPr>
          <w:rFonts w:ascii="Arial" w:hAnsi="Arial" w:cs="Arial"/>
          <w:b/>
        </w:rPr>
        <w:t>To lay it out simply, the spending reports</w:t>
      </w:r>
      <w:r w:rsidR="00E6241E" w:rsidRPr="0073383F">
        <w:rPr>
          <w:rFonts w:ascii="Arial" w:hAnsi="Arial" w:cs="Arial"/>
          <w:b/>
        </w:rPr>
        <w:t xml:space="preserve"> or financial </w:t>
      </w:r>
      <w:r w:rsidR="005C0C9B" w:rsidRPr="0073383F">
        <w:rPr>
          <w:rFonts w:ascii="Arial" w:hAnsi="Arial" w:cs="Arial"/>
          <w:b/>
        </w:rPr>
        <w:t>statements have</w:t>
      </w:r>
      <w:r w:rsidRPr="0073383F">
        <w:rPr>
          <w:rFonts w:ascii="Arial" w:hAnsi="Arial" w:cs="Arial"/>
          <w:b/>
        </w:rPr>
        <w:t xml:space="preserve"> different purposes, dependent upon who is examining the information and which monetary synopses are being investigated.</w:t>
      </w:r>
    </w:p>
    <w:p w:rsidR="00BD26BE" w:rsidRPr="0073383F" w:rsidRDefault="00BD26BE" w:rsidP="00BD26BE">
      <w:pPr>
        <w:rPr>
          <w:rFonts w:ascii="Arial" w:hAnsi="Arial" w:cs="Arial"/>
          <w:b/>
        </w:rPr>
      </w:pPr>
    </w:p>
    <w:p w:rsidR="00BD26BE" w:rsidRPr="0073383F" w:rsidRDefault="00BD26BE" w:rsidP="00BD26BE">
      <w:pPr>
        <w:rPr>
          <w:rFonts w:ascii="Arial" w:hAnsi="Arial" w:cs="Arial"/>
          <w:b/>
        </w:rPr>
      </w:pPr>
    </w:p>
    <w:p w:rsidR="00BD26BE" w:rsidRPr="0073383F" w:rsidRDefault="00BD26BE" w:rsidP="00BD26BE">
      <w:pPr>
        <w:rPr>
          <w:rFonts w:ascii="Arial" w:hAnsi="Arial" w:cs="Arial"/>
          <w:b/>
        </w:rPr>
      </w:pPr>
    </w:p>
    <w:p w:rsidR="00BD26BE" w:rsidRPr="0073383F" w:rsidRDefault="00BD26BE" w:rsidP="00BD26BE">
      <w:pPr>
        <w:rPr>
          <w:rFonts w:ascii="Arial" w:hAnsi="Arial" w:cs="Arial"/>
          <w:b/>
        </w:rPr>
      </w:pPr>
    </w:p>
    <w:p w:rsidR="00BD26BE" w:rsidRDefault="00BD26BE" w:rsidP="00BD26BE">
      <w:pPr>
        <w:rPr>
          <w:b/>
        </w:rPr>
      </w:pPr>
    </w:p>
    <w:p w:rsidR="00BD26BE" w:rsidRDefault="00BD26BE" w:rsidP="00BD26BE">
      <w:pPr>
        <w:rPr>
          <w:b/>
        </w:rPr>
      </w:pPr>
    </w:p>
    <w:p w:rsidR="00BD26BE" w:rsidRDefault="00BD26BE" w:rsidP="00BD26BE">
      <w:pPr>
        <w:rPr>
          <w:b/>
        </w:rPr>
      </w:pPr>
    </w:p>
    <w:p w:rsidR="00BD26BE" w:rsidRPr="005308E7" w:rsidRDefault="00BD26BE" w:rsidP="00BD26BE">
      <w:pPr>
        <w:rPr>
          <w:rFonts w:ascii="Arial" w:hAnsi="Arial" w:cs="Arial"/>
          <w:b/>
        </w:rPr>
      </w:pPr>
      <w:r w:rsidRPr="005308E7">
        <w:rPr>
          <w:rFonts w:ascii="Arial" w:hAnsi="Arial" w:cs="Arial"/>
          <w:b/>
        </w:rPr>
        <w:t xml:space="preserve">                            </w:t>
      </w:r>
      <w:r w:rsidR="005C0C9B">
        <w:rPr>
          <w:rFonts w:ascii="Arial" w:hAnsi="Arial" w:cs="Arial"/>
          <w:b/>
        </w:rPr>
        <w:t xml:space="preserve">                        </w:t>
      </w:r>
      <w:r w:rsidRPr="005308E7">
        <w:rPr>
          <w:rFonts w:ascii="Arial" w:hAnsi="Arial" w:cs="Arial"/>
          <w:b/>
        </w:rPr>
        <w:t xml:space="preserve"> LIST OF REFERENCES</w:t>
      </w:r>
    </w:p>
    <w:p w:rsidR="00BD26BE" w:rsidRPr="005308E7" w:rsidRDefault="00BD26BE" w:rsidP="00BD26BE">
      <w:pPr>
        <w:rPr>
          <w:rFonts w:ascii="Arial" w:hAnsi="Arial" w:cs="Arial"/>
          <w:b/>
        </w:rPr>
      </w:pPr>
    </w:p>
    <w:p w:rsidR="005C0C9B" w:rsidRDefault="005C0C9B" w:rsidP="00BD26BE">
      <w:pPr>
        <w:rPr>
          <w:rStyle w:val="selectable"/>
          <w:rFonts w:ascii="Arial" w:hAnsi="Arial" w:cs="Arial"/>
          <w:b/>
          <w:color w:val="000000"/>
          <w:shd w:val="clear" w:color="auto" w:fill="FFFFFF"/>
        </w:rPr>
      </w:pPr>
      <w:r w:rsidRPr="005C0C9B">
        <w:rPr>
          <w:rStyle w:val="Strong"/>
          <w:rFonts w:ascii="Arial" w:hAnsi="Arial" w:cs="Arial"/>
          <w:b w:val="0"/>
          <w:color w:val="666666"/>
          <w:shd w:val="clear" w:color="auto" w:fill="FFFFFF"/>
        </w:rPr>
        <w:t> </w:t>
      </w:r>
      <w:r w:rsidRPr="005C0C9B">
        <w:rPr>
          <w:rStyle w:val="selectable"/>
          <w:rFonts w:ascii="Arial" w:hAnsi="Arial" w:cs="Arial"/>
          <w:b/>
          <w:color w:val="000000"/>
          <w:shd w:val="clear" w:color="auto" w:fill="FFFFFF"/>
        </w:rPr>
        <w:t>Acfe.com. 2020. </w:t>
      </w:r>
      <w:r w:rsidRPr="005C0C9B">
        <w:rPr>
          <w:rStyle w:val="selectable"/>
          <w:rFonts w:ascii="Arial" w:hAnsi="Arial" w:cs="Arial"/>
          <w:b/>
          <w:i/>
          <w:iCs/>
          <w:color w:val="000000"/>
          <w:shd w:val="clear" w:color="auto" w:fill="FFFFFF"/>
        </w:rPr>
        <w:t>Association of Certified Fraud Examiners</w:t>
      </w:r>
      <w:r w:rsidRPr="005C0C9B">
        <w:rPr>
          <w:rStyle w:val="selectable"/>
          <w:rFonts w:ascii="Arial" w:hAnsi="Arial" w:cs="Arial"/>
          <w:b/>
          <w:color w:val="000000"/>
          <w:shd w:val="clear" w:color="auto" w:fill="FFFFFF"/>
        </w:rPr>
        <w:t>. [Online</w:t>
      </w:r>
      <w:r>
        <w:rPr>
          <w:rStyle w:val="selectable"/>
          <w:rFonts w:ascii="Arial" w:hAnsi="Arial" w:cs="Arial"/>
          <w:b/>
          <w:color w:val="000000"/>
          <w:shd w:val="clear" w:color="auto" w:fill="FFFFFF"/>
        </w:rPr>
        <w:t xml:space="preserve">] Available at: </w:t>
      </w:r>
      <w:hyperlink r:id="rId10" w:history="1">
        <w:r w:rsidRPr="00D222F8">
          <w:rPr>
            <w:rStyle w:val="Hyperlink"/>
            <w:rFonts w:ascii="Arial" w:hAnsi="Arial" w:cs="Arial"/>
            <w:b/>
            <w:shd w:val="clear" w:color="auto" w:fill="FFFFFF"/>
          </w:rPr>
          <w:t>https://www.acfe.com/</w:t>
        </w:r>
      </w:hyperlink>
    </w:p>
    <w:p w:rsidR="00BD26BE" w:rsidRPr="005C0C9B" w:rsidRDefault="005C0C9B" w:rsidP="00BD26BE">
      <w:pPr>
        <w:rPr>
          <w:rFonts w:ascii="Arial" w:hAnsi="Arial" w:cs="Arial"/>
          <w:b/>
        </w:rPr>
      </w:pPr>
      <w:r>
        <w:rPr>
          <w:rStyle w:val="selectable"/>
          <w:rFonts w:ascii="Arial" w:hAnsi="Arial" w:cs="Arial"/>
          <w:b/>
          <w:color w:val="000000"/>
          <w:shd w:val="clear" w:color="auto" w:fill="FFFFFF"/>
        </w:rPr>
        <w:t xml:space="preserve"> [Accessed 18</w:t>
      </w:r>
      <w:r w:rsidRPr="005C0C9B">
        <w:rPr>
          <w:rStyle w:val="selectable"/>
          <w:rFonts w:ascii="Arial" w:hAnsi="Arial" w:cs="Arial"/>
          <w:b/>
          <w:color w:val="000000"/>
          <w:shd w:val="clear" w:color="auto" w:fill="FFFFFF"/>
        </w:rPr>
        <w:t xml:space="preserve"> June 2020].</w:t>
      </w:r>
    </w:p>
    <w:p w:rsidR="00BD26BE" w:rsidRPr="005308E7" w:rsidRDefault="00BD26BE" w:rsidP="00BD26BE">
      <w:pPr>
        <w:rPr>
          <w:rFonts w:ascii="Arial" w:hAnsi="Arial" w:cs="Arial"/>
          <w:b/>
        </w:rPr>
      </w:pPr>
    </w:p>
    <w:p w:rsidR="00BD26BE" w:rsidRPr="005308E7" w:rsidRDefault="00BD26BE" w:rsidP="00BD26BE">
      <w:pPr>
        <w:rPr>
          <w:rFonts w:ascii="Arial" w:hAnsi="Arial" w:cs="Arial"/>
          <w:b/>
          <w:color w:val="000000"/>
          <w:shd w:val="clear" w:color="auto" w:fill="FFFFFF"/>
        </w:rPr>
      </w:pPr>
      <w:r w:rsidRPr="005308E7">
        <w:rPr>
          <w:rFonts w:ascii="Arial" w:hAnsi="Arial" w:cs="Arial"/>
          <w:b/>
          <w:color w:val="000000"/>
          <w:shd w:val="clear" w:color="auto" w:fill="FFFFFF"/>
        </w:rPr>
        <w:t>Bragg, S., 2019. </w:t>
      </w:r>
      <w:r w:rsidRPr="005308E7">
        <w:rPr>
          <w:rFonts w:ascii="Arial" w:hAnsi="Arial" w:cs="Arial"/>
          <w:b/>
          <w:i/>
          <w:iCs/>
          <w:color w:val="000000"/>
          <w:shd w:val="clear" w:color="auto" w:fill="FFFFFF"/>
        </w:rPr>
        <w:t>The Purpose of Financial Statements — Accountingtools</w:t>
      </w:r>
      <w:r w:rsidRPr="005308E7">
        <w:rPr>
          <w:rFonts w:ascii="Arial" w:hAnsi="Arial" w:cs="Arial"/>
          <w:b/>
          <w:color w:val="000000"/>
          <w:shd w:val="clear" w:color="auto" w:fill="FFFFFF"/>
        </w:rPr>
        <w:t xml:space="preserve">. [Online] AccountingTools. Available at: </w:t>
      </w:r>
    </w:p>
    <w:p w:rsidR="00BD26BE" w:rsidRPr="005308E7" w:rsidRDefault="00B61D34" w:rsidP="00BD26BE">
      <w:pPr>
        <w:rPr>
          <w:rFonts w:ascii="Arial" w:hAnsi="Arial" w:cs="Arial"/>
          <w:b/>
          <w:color w:val="000000"/>
          <w:shd w:val="clear" w:color="auto" w:fill="FFFFFF"/>
        </w:rPr>
      </w:pPr>
      <w:hyperlink r:id="rId11" w:anchor=":~:text=The%20general%20purpose%20of%20the,cash%20flows%20of%20an%20organization.&amp;text=The%20purpose%20of%20the%20balance,listed%20on%20the%20balance%20sheet" w:history="1">
        <w:r w:rsidR="00BD26BE" w:rsidRPr="005308E7">
          <w:rPr>
            <w:rStyle w:val="Hyperlink"/>
            <w:rFonts w:ascii="Arial" w:hAnsi="Arial" w:cs="Arial"/>
            <w:b/>
            <w:shd w:val="clear" w:color="auto" w:fill="FFFFFF"/>
          </w:rPr>
          <w:t>https://www.accountingtools.com/articles/what-is-the-purpose-of-financial-statements.html#:~:text=The%20general%20purpose%20of%20the,cash%20flows%20of%20an%20organization.&amp;text=The%20purpose%20of%20the%20balance,listed%20on%20the%20balance%20sheet</w:t>
        </w:r>
      </w:hyperlink>
      <w:r w:rsidR="00BD26BE" w:rsidRPr="005308E7">
        <w:rPr>
          <w:rFonts w:ascii="Arial" w:hAnsi="Arial" w:cs="Arial"/>
          <w:b/>
          <w:color w:val="000000"/>
          <w:shd w:val="clear" w:color="auto" w:fill="FFFFFF"/>
        </w:rPr>
        <w:t>.</w:t>
      </w:r>
    </w:p>
    <w:p w:rsidR="00BD26BE" w:rsidRPr="005308E7" w:rsidRDefault="00BD26BE" w:rsidP="00BD26BE">
      <w:pPr>
        <w:rPr>
          <w:rFonts w:ascii="Arial" w:hAnsi="Arial" w:cs="Arial"/>
          <w:b/>
        </w:rPr>
      </w:pPr>
      <w:r w:rsidRPr="005308E7">
        <w:rPr>
          <w:rFonts w:ascii="Arial" w:hAnsi="Arial" w:cs="Arial"/>
          <w:b/>
          <w:color w:val="000000"/>
          <w:shd w:val="clear" w:color="auto" w:fill="FFFFFF"/>
        </w:rPr>
        <w:t xml:space="preserve"> [Accessed 18 June 2020].</w:t>
      </w:r>
    </w:p>
    <w:p w:rsidR="00BD26BE" w:rsidRPr="005308E7" w:rsidRDefault="00BD26BE" w:rsidP="00BD26BE">
      <w:pPr>
        <w:rPr>
          <w:rFonts w:ascii="Arial" w:hAnsi="Arial" w:cs="Arial"/>
          <w:b/>
        </w:rPr>
      </w:pPr>
    </w:p>
    <w:p w:rsidR="00BD26BE" w:rsidRPr="005308E7" w:rsidRDefault="00BD26BE" w:rsidP="00BD26BE">
      <w:pPr>
        <w:rPr>
          <w:rFonts w:ascii="Arial" w:hAnsi="Arial" w:cs="Arial"/>
          <w:b/>
        </w:rPr>
      </w:pPr>
    </w:p>
    <w:p w:rsidR="00BD26BE" w:rsidRPr="005308E7" w:rsidRDefault="00BD26BE" w:rsidP="00BD26BE">
      <w:pPr>
        <w:rPr>
          <w:rFonts w:ascii="Arial" w:hAnsi="Arial" w:cs="Arial"/>
          <w:b/>
        </w:rPr>
      </w:pPr>
    </w:p>
    <w:p w:rsidR="00BD26BE" w:rsidRPr="005308E7" w:rsidRDefault="00BD26BE" w:rsidP="00BD26BE">
      <w:pPr>
        <w:rPr>
          <w:rStyle w:val="selectable"/>
          <w:rFonts w:ascii="Arial" w:hAnsi="Arial" w:cs="Arial"/>
          <w:b/>
          <w:color w:val="000000"/>
          <w:shd w:val="clear" w:color="auto" w:fill="FFFFFF"/>
        </w:rPr>
      </w:pPr>
      <w:r w:rsidRPr="005308E7">
        <w:rPr>
          <w:rStyle w:val="Strong"/>
          <w:rFonts w:ascii="Arial" w:hAnsi="Arial" w:cs="Arial"/>
          <w:color w:val="666666"/>
          <w:shd w:val="clear" w:color="auto" w:fill="FFFFFF"/>
        </w:rPr>
        <w:t> </w:t>
      </w:r>
      <w:r w:rsidRPr="005308E7">
        <w:rPr>
          <w:rStyle w:val="selectable"/>
          <w:rFonts w:ascii="Arial" w:hAnsi="Arial" w:cs="Arial"/>
          <w:b/>
          <w:color w:val="000000"/>
          <w:shd w:val="clear" w:color="auto" w:fill="FFFFFF"/>
        </w:rPr>
        <w:t>Investopedia. 2020. </w:t>
      </w:r>
      <w:r w:rsidRPr="005308E7">
        <w:rPr>
          <w:rStyle w:val="selectable"/>
          <w:rFonts w:ascii="Arial" w:hAnsi="Arial" w:cs="Arial"/>
          <w:b/>
          <w:i/>
          <w:iCs/>
          <w:color w:val="000000"/>
          <w:shd w:val="clear" w:color="auto" w:fill="FFFFFF"/>
        </w:rPr>
        <w:t>How to Spot Financial Statement Manipulation</w:t>
      </w:r>
      <w:r w:rsidRPr="005308E7">
        <w:rPr>
          <w:rStyle w:val="selectable"/>
          <w:rFonts w:ascii="Arial" w:hAnsi="Arial" w:cs="Arial"/>
          <w:b/>
          <w:color w:val="000000"/>
          <w:shd w:val="clear" w:color="auto" w:fill="FFFFFF"/>
        </w:rPr>
        <w:t>. [Online] Available at:</w:t>
      </w:r>
    </w:p>
    <w:p w:rsidR="00BD26BE" w:rsidRPr="005308E7" w:rsidRDefault="00B61D34" w:rsidP="00BD26BE">
      <w:pPr>
        <w:rPr>
          <w:rStyle w:val="selectable"/>
          <w:rFonts w:ascii="Arial" w:hAnsi="Arial" w:cs="Arial"/>
          <w:b/>
          <w:color w:val="000000"/>
          <w:shd w:val="clear" w:color="auto" w:fill="FFFFFF"/>
        </w:rPr>
      </w:pPr>
      <w:hyperlink r:id="rId12" w:history="1">
        <w:r w:rsidR="00BD26BE" w:rsidRPr="005308E7">
          <w:rPr>
            <w:rStyle w:val="Hyperlink"/>
            <w:rFonts w:ascii="Arial" w:hAnsi="Arial" w:cs="Arial"/>
            <w:b/>
            <w:shd w:val="clear" w:color="auto" w:fill="FFFFFF"/>
          </w:rPr>
          <w:t>https://www.investopedia.com/articles/fundamental-analysis/financial-statement-manipulation.asp</w:t>
        </w:r>
      </w:hyperlink>
    </w:p>
    <w:p w:rsidR="00BD26BE" w:rsidRPr="005308E7" w:rsidRDefault="00BD26BE" w:rsidP="00BD26BE">
      <w:pPr>
        <w:rPr>
          <w:rFonts w:ascii="Arial" w:hAnsi="Arial" w:cs="Arial"/>
          <w:b/>
          <w:color w:val="000000"/>
          <w:shd w:val="clear" w:color="auto" w:fill="FFFFFF"/>
        </w:rPr>
      </w:pPr>
      <w:r w:rsidRPr="005308E7">
        <w:rPr>
          <w:rStyle w:val="selectable"/>
          <w:rFonts w:ascii="Arial" w:hAnsi="Arial" w:cs="Arial"/>
          <w:b/>
          <w:color w:val="000000"/>
          <w:shd w:val="clear" w:color="auto" w:fill="FFFFFF"/>
        </w:rPr>
        <w:t>[Accessed 18 June 2020].</w:t>
      </w:r>
    </w:p>
    <w:p w:rsidR="00BD26BE" w:rsidRDefault="00BD26BE">
      <w:pPr>
        <w:rPr>
          <w:rFonts w:ascii="Arial" w:hAnsi="Arial" w:cs="Arial"/>
          <w:b/>
        </w:rPr>
      </w:pPr>
    </w:p>
    <w:p w:rsidR="0073383F" w:rsidRDefault="0073383F">
      <w:pPr>
        <w:rPr>
          <w:rFonts w:ascii="Arial" w:hAnsi="Arial" w:cs="Arial"/>
          <w:b/>
        </w:rPr>
      </w:pPr>
    </w:p>
    <w:p w:rsidR="0073383F" w:rsidRDefault="0073383F">
      <w:pPr>
        <w:rPr>
          <w:rFonts w:ascii="Arial" w:hAnsi="Arial" w:cs="Arial"/>
          <w:b/>
        </w:rPr>
      </w:pPr>
    </w:p>
    <w:p w:rsidR="0073383F" w:rsidRPr="005308E7" w:rsidRDefault="0073383F">
      <w:pPr>
        <w:rPr>
          <w:rFonts w:ascii="Arial" w:hAnsi="Arial" w:cs="Arial"/>
          <w:b/>
        </w:rPr>
      </w:pPr>
    </w:p>
    <w:sectPr w:rsidR="0073383F" w:rsidRPr="005308E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243" w:rsidRDefault="003A1243" w:rsidP="0073383F">
      <w:pPr>
        <w:spacing w:after="0" w:line="240" w:lineRule="auto"/>
      </w:pPr>
      <w:r>
        <w:separator/>
      </w:r>
    </w:p>
  </w:endnote>
  <w:endnote w:type="continuationSeparator" w:id="0">
    <w:p w:rsidR="003A1243" w:rsidRDefault="003A1243" w:rsidP="0073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242196"/>
      <w:docPartObj>
        <w:docPartGallery w:val="Page Numbers (Bottom of Page)"/>
        <w:docPartUnique/>
      </w:docPartObj>
    </w:sdtPr>
    <w:sdtContent>
      <w:p w:rsidR="00B61D34" w:rsidRDefault="00B61D34">
        <w:pPr>
          <w:pStyle w:val="Footer"/>
        </w:pPr>
        <w:r>
          <w:rPr>
            <w:noProof/>
            <w:lang w:eastAsia="en-GB"/>
          </w:rPr>
          <mc:AlternateContent>
            <mc:Choice Requires="wps">
              <w:drawing>
                <wp:anchor distT="0" distB="0" distL="114300" distR="114300" simplePos="0" relativeHeight="251660288" behindDoc="0" locked="0" layoutInCell="1" allowOverlap="1" wp14:editId="2C306D82">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B61D34" w:rsidRDefault="00B61D34">
                              <w:pPr>
                                <w:jc w:val="center"/>
                              </w:pPr>
                              <w:r>
                                <w:fldChar w:fldCharType="begin"/>
                              </w:r>
                              <w:r>
                                <w:instrText xml:space="preserve"> PAGE    \* MERGEFORMAT </w:instrText>
                              </w:r>
                              <w:r>
                                <w:fldChar w:fldCharType="separate"/>
                              </w:r>
                              <w:r w:rsidR="0017312D">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" filled="t" strokecolor="gray" strokeweight="2.25pt">
                  <v:textbox inset=",0,,0">
                    <w:txbxContent>
                      <w:p w:rsidR="00B61D34" w:rsidRDefault="00B61D34">
                        <w:pPr>
                          <w:jc w:val="center"/>
                        </w:pPr>
                        <w:r>
                          <w:fldChar w:fldCharType="begin"/>
                        </w:r>
                        <w:r>
                          <w:instrText xml:space="preserve"> PAGE    \* MERGEFORMAT </w:instrText>
                        </w:r>
                        <w:r>
                          <w:fldChar w:fldCharType="separate"/>
                        </w:r>
                        <w:r w:rsidR="0017312D">
                          <w:rPr>
                            <w:noProof/>
                          </w:rPr>
                          <w:t>2</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editId="5ACE0205">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243" w:rsidRDefault="003A1243" w:rsidP="0073383F">
      <w:pPr>
        <w:spacing w:after="0" w:line="240" w:lineRule="auto"/>
      </w:pPr>
      <w:r>
        <w:separator/>
      </w:r>
    </w:p>
  </w:footnote>
  <w:footnote w:type="continuationSeparator" w:id="0">
    <w:p w:rsidR="003A1243" w:rsidRDefault="003A1243" w:rsidP="007338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140"/>
    <w:rsid w:val="00085B1D"/>
    <w:rsid w:val="0017312D"/>
    <w:rsid w:val="00235408"/>
    <w:rsid w:val="00262140"/>
    <w:rsid w:val="003A1243"/>
    <w:rsid w:val="004A3B1E"/>
    <w:rsid w:val="005308E7"/>
    <w:rsid w:val="005C0C9B"/>
    <w:rsid w:val="0073383F"/>
    <w:rsid w:val="007D1463"/>
    <w:rsid w:val="00857B48"/>
    <w:rsid w:val="00B61D34"/>
    <w:rsid w:val="00BD26BE"/>
    <w:rsid w:val="00BE6EBE"/>
    <w:rsid w:val="00D60C0D"/>
    <w:rsid w:val="00E6241E"/>
    <w:rsid w:val="00EC5967"/>
    <w:rsid w:val="00F04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E6EBE"/>
    <w:rPr>
      <w:b/>
      <w:bCs/>
    </w:rPr>
  </w:style>
  <w:style w:type="character" w:customStyle="1" w:styleId="selectable">
    <w:name w:val="selectable"/>
    <w:basedOn w:val="DefaultParagraphFont"/>
    <w:rsid w:val="00BE6EBE"/>
  </w:style>
  <w:style w:type="character" w:styleId="Hyperlink">
    <w:name w:val="Hyperlink"/>
    <w:basedOn w:val="DefaultParagraphFont"/>
    <w:uiPriority w:val="99"/>
    <w:unhideWhenUsed/>
    <w:rsid w:val="00BE6EBE"/>
    <w:rPr>
      <w:color w:val="0000FF" w:themeColor="hyperlink"/>
      <w:u w:val="single"/>
    </w:rPr>
  </w:style>
  <w:style w:type="table" w:styleId="TableGrid">
    <w:name w:val="Table Grid"/>
    <w:basedOn w:val="TableNormal"/>
    <w:uiPriority w:val="59"/>
    <w:rsid w:val="00BD2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3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83F"/>
  </w:style>
  <w:style w:type="paragraph" w:styleId="Footer">
    <w:name w:val="footer"/>
    <w:basedOn w:val="Normal"/>
    <w:link w:val="FooterChar"/>
    <w:uiPriority w:val="99"/>
    <w:unhideWhenUsed/>
    <w:rsid w:val="00733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8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E6EBE"/>
    <w:rPr>
      <w:b/>
      <w:bCs/>
    </w:rPr>
  </w:style>
  <w:style w:type="character" w:customStyle="1" w:styleId="selectable">
    <w:name w:val="selectable"/>
    <w:basedOn w:val="DefaultParagraphFont"/>
    <w:rsid w:val="00BE6EBE"/>
  </w:style>
  <w:style w:type="character" w:styleId="Hyperlink">
    <w:name w:val="Hyperlink"/>
    <w:basedOn w:val="DefaultParagraphFont"/>
    <w:uiPriority w:val="99"/>
    <w:unhideWhenUsed/>
    <w:rsid w:val="00BE6EBE"/>
    <w:rPr>
      <w:color w:val="0000FF" w:themeColor="hyperlink"/>
      <w:u w:val="single"/>
    </w:rPr>
  </w:style>
  <w:style w:type="table" w:styleId="TableGrid">
    <w:name w:val="Table Grid"/>
    <w:basedOn w:val="TableNormal"/>
    <w:uiPriority w:val="59"/>
    <w:rsid w:val="00BD2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3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83F"/>
  </w:style>
  <w:style w:type="paragraph" w:styleId="Footer">
    <w:name w:val="footer"/>
    <w:basedOn w:val="Normal"/>
    <w:link w:val="FooterChar"/>
    <w:uiPriority w:val="99"/>
    <w:unhideWhenUsed/>
    <w:rsid w:val="00733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82376">
      <w:bodyDiv w:val="1"/>
      <w:marLeft w:val="0"/>
      <w:marRight w:val="0"/>
      <w:marTop w:val="0"/>
      <w:marBottom w:val="0"/>
      <w:divBdr>
        <w:top w:val="none" w:sz="0" w:space="0" w:color="auto"/>
        <w:left w:val="none" w:sz="0" w:space="0" w:color="auto"/>
        <w:bottom w:val="none" w:sz="0" w:space="0" w:color="auto"/>
        <w:right w:val="none" w:sz="0" w:space="0" w:color="auto"/>
      </w:divBdr>
    </w:div>
    <w:div w:id="189415219">
      <w:bodyDiv w:val="1"/>
      <w:marLeft w:val="0"/>
      <w:marRight w:val="0"/>
      <w:marTop w:val="0"/>
      <w:marBottom w:val="0"/>
      <w:divBdr>
        <w:top w:val="none" w:sz="0" w:space="0" w:color="auto"/>
        <w:left w:val="none" w:sz="0" w:space="0" w:color="auto"/>
        <w:bottom w:val="none" w:sz="0" w:space="0" w:color="auto"/>
        <w:right w:val="none" w:sz="0" w:space="0" w:color="auto"/>
      </w:divBdr>
    </w:div>
    <w:div w:id="241643565">
      <w:bodyDiv w:val="1"/>
      <w:marLeft w:val="0"/>
      <w:marRight w:val="0"/>
      <w:marTop w:val="0"/>
      <w:marBottom w:val="0"/>
      <w:divBdr>
        <w:top w:val="none" w:sz="0" w:space="0" w:color="auto"/>
        <w:left w:val="none" w:sz="0" w:space="0" w:color="auto"/>
        <w:bottom w:val="none" w:sz="0" w:space="0" w:color="auto"/>
        <w:right w:val="none" w:sz="0" w:space="0" w:color="auto"/>
      </w:divBdr>
    </w:div>
    <w:div w:id="272632447">
      <w:bodyDiv w:val="1"/>
      <w:marLeft w:val="0"/>
      <w:marRight w:val="0"/>
      <w:marTop w:val="0"/>
      <w:marBottom w:val="0"/>
      <w:divBdr>
        <w:top w:val="none" w:sz="0" w:space="0" w:color="auto"/>
        <w:left w:val="none" w:sz="0" w:space="0" w:color="auto"/>
        <w:bottom w:val="none" w:sz="0" w:space="0" w:color="auto"/>
        <w:right w:val="none" w:sz="0" w:space="0" w:color="auto"/>
      </w:divBdr>
    </w:div>
    <w:div w:id="511842884">
      <w:bodyDiv w:val="1"/>
      <w:marLeft w:val="0"/>
      <w:marRight w:val="0"/>
      <w:marTop w:val="0"/>
      <w:marBottom w:val="0"/>
      <w:divBdr>
        <w:top w:val="none" w:sz="0" w:space="0" w:color="auto"/>
        <w:left w:val="none" w:sz="0" w:space="0" w:color="auto"/>
        <w:bottom w:val="none" w:sz="0" w:space="0" w:color="auto"/>
        <w:right w:val="none" w:sz="0" w:space="0" w:color="auto"/>
      </w:divBdr>
    </w:div>
    <w:div w:id="133290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morningstar.com/classroom2/course.asp?docId=142913&amp;page=4&amp;CN=CO"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investopedia.com/articles/fundamental-analysis/financial-statement-manipulation.as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ountingtools.com/articles/what-is-the-purpose-of-financial-statements.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cfe.com/" TargetMode="External"/><Relationship Id="rId4" Type="http://schemas.openxmlformats.org/officeDocument/2006/relationships/settings" Target="settings.xml"/><Relationship Id="rId9" Type="http://schemas.openxmlformats.org/officeDocument/2006/relationships/hyperlink" Target="https://financial-dictionary.thefreedictionary.com/liquid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6E5A6-AB15-46DB-839B-D9DF96AEE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15</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10</cp:revision>
  <dcterms:created xsi:type="dcterms:W3CDTF">2020-06-19T02:27:00Z</dcterms:created>
  <dcterms:modified xsi:type="dcterms:W3CDTF">2020-06-19T13:10:00Z</dcterms:modified>
</cp:coreProperties>
</file>