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B679B3" w14:textId="5433F94C" w:rsidR="003C68C2" w:rsidRPr="00517F82" w:rsidRDefault="00946CCC" w:rsidP="00946CCC">
      <w:pPr>
        <w:pStyle w:val="Heading1"/>
        <w:spacing w:line="360" w:lineRule="auto"/>
        <w:jc w:val="left"/>
        <w:rPr>
          <w:rFonts w:asciiTheme="majorBidi" w:hAnsiTheme="majorBidi" w:cstheme="majorBidi"/>
        </w:rPr>
      </w:pPr>
      <w:bookmarkStart w:id="0" w:name="_Toc236056196"/>
      <w:r w:rsidRPr="00517F82">
        <w:rPr>
          <w:rFonts w:asciiTheme="majorBidi" w:hAnsiTheme="majorBidi" w:cstheme="majorBidi"/>
          <w:noProof/>
        </w:rPr>
        <w:drawing>
          <wp:inline distT="0" distB="0" distL="0" distR="0" wp14:anchorId="68EFC0C2" wp14:editId="50C2BEBF">
            <wp:extent cx="2141406" cy="998307"/>
            <wp:effectExtent l="0" t="0" r="0" b="0"/>
            <wp:docPr id="888770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770800" name=""/>
                    <pic:cNvPicPr/>
                  </pic:nvPicPr>
                  <pic:blipFill>
                    <a:blip r:embed="rId7"/>
                    <a:stretch>
                      <a:fillRect/>
                    </a:stretch>
                  </pic:blipFill>
                  <pic:spPr>
                    <a:xfrm>
                      <a:off x="0" y="0"/>
                      <a:ext cx="2141406" cy="998307"/>
                    </a:xfrm>
                    <a:prstGeom prst="rect">
                      <a:avLst/>
                    </a:prstGeom>
                  </pic:spPr>
                </pic:pic>
              </a:graphicData>
            </a:graphic>
          </wp:inline>
        </w:drawing>
      </w:r>
      <w:bookmarkEnd w:id="0"/>
    </w:p>
    <w:p w14:paraId="24F61C1E" w14:textId="77777777" w:rsidR="003C68C2" w:rsidRPr="00517F82" w:rsidRDefault="003C68C2" w:rsidP="00517F82">
      <w:pPr>
        <w:pStyle w:val="Heading1"/>
        <w:spacing w:line="360" w:lineRule="auto"/>
        <w:jc w:val="center"/>
        <w:rPr>
          <w:rFonts w:asciiTheme="majorBidi" w:hAnsiTheme="majorBidi" w:cstheme="majorBidi"/>
        </w:rPr>
      </w:pPr>
    </w:p>
    <w:p w14:paraId="1B5D8727" w14:textId="77777777" w:rsidR="003C68C2" w:rsidRPr="00517F82" w:rsidRDefault="003C68C2" w:rsidP="00517F82">
      <w:pPr>
        <w:pStyle w:val="Heading1"/>
        <w:spacing w:line="360" w:lineRule="auto"/>
        <w:jc w:val="center"/>
        <w:rPr>
          <w:rFonts w:asciiTheme="majorBidi" w:hAnsiTheme="majorBidi" w:cstheme="majorBidi"/>
        </w:rPr>
      </w:pPr>
    </w:p>
    <w:p w14:paraId="72E611E3" w14:textId="77777777" w:rsidR="003C68C2" w:rsidRPr="00517F82" w:rsidRDefault="003C68C2" w:rsidP="00517F82">
      <w:pPr>
        <w:pStyle w:val="Heading1"/>
        <w:spacing w:line="360" w:lineRule="auto"/>
        <w:jc w:val="center"/>
        <w:rPr>
          <w:rFonts w:asciiTheme="majorBidi" w:hAnsiTheme="majorBidi" w:cstheme="majorBidi"/>
        </w:rPr>
      </w:pPr>
    </w:p>
    <w:p w14:paraId="353FC7AA" w14:textId="77777777" w:rsidR="003C68C2" w:rsidRPr="00517F82" w:rsidRDefault="003C68C2" w:rsidP="00517F82">
      <w:pPr>
        <w:pStyle w:val="Heading1"/>
        <w:spacing w:line="360" w:lineRule="auto"/>
        <w:jc w:val="center"/>
        <w:rPr>
          <w:rFonts w:asciiTheme="majorBidi" w:hAnsiTheme="majorBidi" w:cstheme="majorBidi"/>
        </w:rPr>
      </w:pPr>
    </w:p>
    <w:p w14:paraId="51FE1656" w14:textId="0116AE00" w:rsidR="003C68C2" w:rsidRPr="00517F82" w:rsidRDefault="003C68C2" w:rsidP="00517F82">
      <w:pPr>
        <w:pStyle w:val="Heading1"/>
        <w:spacing w:line="360" w:lineRule="auto"/>
        <w:jc w:val="center"/>
        <w:rPr>
          <w:rFonts w:asciiTheme="majorBidi" w:hAnsiTheme="majorBidi" w:cstheme="majorBidi"/>
        </w:rPr>
      </w:pPr>
    </w:p>
    <w:p w14:paraId="5917AFCA" w14:textId="58BFD292" w:rsidR="003C68C2" w:rsidRPr="00517F82" w:rsidRDefault="003C68C2" w:rsidP="00517F82">
      <w:pPr>
        <w:pStyle w:val="Heading1"/>
        <w:spacing w:line="360" w:lineRule="auto"/>
        <w:jc w:val="center"/>
        <w:rPr>
          <w:rFonts w:asciiTheme="majorBidi" w:hAnsiTheme="majorBidi" w:cstheme="majorBidi"/>
        </w:rPr>
      </w:pPr>
      <w:bookmarkStart w:id="1" w:name="_Toc236056197"/>
      <w:r w:rsidRPr="00517F82">
        <w:rPr>
          <w:rFonts w:asciiTheme="majorBidi" w:hAnsiTheme="majorBidi" w:cstheme="majorBidi"/>
        </w:rPr>
        <w:t>Programme: MSc Public Health and Social Care in Practice</w:t>
      </w:r>
      <w:bookmarkEnd w:id="1"/>
    </w:p>
    <w:p w14:paraId="7CBFC301" w14:textId="77777777" w:rsidR="003C68C2" w:rsidRPr="00517F82" w:rsidRDefault="003C68C2" w:rsidP="00517F82">
      <w:pPr>
        <w:pStyle w:val="Heading1"/>
        <w:spacing w:line="360" w:lineRule="auto"/>
        <w:jc w:val="center"/>
        <w:rPr>
          <w:rFonts w:asciiTheme="majorBidi" w:hAnsiTheme="majorBidi" w:cstheme="majorBidi"/>
        </w:rPr>
      </w:pPr>
      <w:bookmarkStart w:id="2" w:name="_Toc236056198"/>
      <w:r w:rsidRPr="00517F82">
        <w:rPr>
          <w:rFonts w:asciiTheme="majorBidi" w:hAnsiTheme="majorBidi" w:cstheme="majorBidi"/>
        </w:rPr>
        <w:t>Module: Population Health and Digital Health Promotion</w:t>
      </w:r>
      <w:bookmarkEnd w:id="2"/>
    </w:p>
    <w:p w14:paraId="6E1C9E6A" w14:textId="510F171B" w:rsidR="003C68C2" w:rsidRPr="00517F82" w:rsidRDefault="003C68C2" w:rsidP="00517F82">
      <w:pPr>
        <w:pStyle w:val="Heading1"/>
        <w:spacing w:line="360" w:lineRule="auto"/>
        <w:jc w:val="center"/>
        <w:rPr>
          <w:rFonts w:asciiTheme="majorBidi" w:hAnsiTheme="majorBidi" w:cstheme="majorBidi"/>
        </w:rPr>
      </w:pPr>
      <w:bookmarkStart w:id="3" w:name="_Toc236056199"/>
      <w:r w:rsidRPr="00517F82">
        <w:rPr>
          <w:rFonts w:asciiTheme="majorBidi" w:hAnsiTheme="majorBidi" w:cstheme="majorBidi"/>
        </w:rPr>
        <w:t>Module code: LCHS7009</w:t>
      </w:r>
      <w:bookmarkEnd w:id="3"/>
    </w:p>
    <w:p w14:paraId="744F4583" w14:textId="112A3A68" w:rsidR="003C68C2" w:rsidRPr="00517F82" w:rsidRDefault="003C68C2" w:rsidP="00517F82">
      <w:pPr>
        <w:spacing w:line="360" w:lineRule="auto"/>
        <w:jc w:val="center"/>
        <w:rPr>
          <w:rFonts w:asciiTheme="majorBidi" w:hAnsiTheme="majorBidi" w:cstheme="majorBidi"/>
          <w:b/>
          <w:bCs/>
          <w:sz w:val="28"/>
          <w:szCs w:val="28"/>
        </w:rPr>
      </w:pPr>
      <w:r w:rsidRPr="00517F82">
        <w:rPr>
          <w:rFonts w:asciiTheme="majorBidi" w:hAnsiTheme="majorBidi" w:cstheme="majorBidi"/>
          <w:b/>
          <w:bCs/>
          <w:sz w:val="28"/>
          <w:szCs w:val="28"/>
        </w:rPr>
        <w:t>Assignment Title: Component 1, 2 Blogs</w:t>
      </w:r>
    </w:p>
    <w:p w14:paraId="0DA3054B" w14:textId="77777777" w:rsidR="009C3E58" w:rsidRDefault="009C3E58" w:rsidP="009C3E58">
      <w:pPr>
        <w:spacing w:line="360" w:lineRule="auto"/>
        <w:jc w:val="center"/>
        <w:rPr>
          <w:rFonts w:asciiTheme="majorBidi" w:hAnsiTheme="majorBidi" w:cstheme="majorBidi"/>
          <w:b/>
          <w:bCs/>
          <w:sz w:val="28"/>
          <w:szCs w:val="28"/>
          <w:lang w:val="en-IN"/>
        </w:rPr>
      </w:pPr>
      <w:r>
        <w:rPr>
          <w:rFonts w:asciiTheme="majorBidi" w:hAnsiTheme="majorBidi" w:cstheme="majorBidi"/>
          <w:b/>
          <w:bCs/>
          <w:sz w:val="28"/>
          <w:szCs w:val="28"/>
          <w:lang w:val="en-IN"/>
        </w:rPr>
        <w:t xml:space="preserve">Lecturer : </w:t>
      </w:r>
      <w:r w:rsidRPr="001A7C26">
        <w:rPr>
          <w:rFonts w:asciiTheme="majorBidi" w:hAnsiTheme="majorBidi" w:cstheme="majorBidi"/>
          <w:b/>
          <w:bCs/>
          <w:sz w:val="28"/>
          <w:szCs w:val="28"/>
          <w:lang w:val="en-IN"/>
        </w:rPr>
        <w:t xml:space="preserve">Diola </w:t>
      </w:r>
      <w:proofErr w:type="spellStart"/>
      <w:r w:rsidRPr="001A7C26">
        <w:rPr>
          <w:rFonts w:asciiTheme="majorBidi" w:hAnsiTheme="majorBidi" w:cstheme="majorBidi"/>
          <w:b/>
          <w:bCs/>
          <w:sz w:val="28"/>
          <w:szCs w:val="28"/>
          <w:lang w:val="en-IN"/>
        </w:rPr>
        <w:t>Bijlhout</w:t>
      </w:r>
      <w:proofErr w:type="spellEnd"/>
      <w:r>
        <w:rPr>
          <w:rFonts w:asciiTheme="majorBidi" w:hAnsiTheme="majorBidi" w:cstheme="majorBidi"/>
          <w:b/>
          <w:bCs/>
          <w:sz w:val="28"/>
          <w:szCs w:val="28"/>
          <w:lang w:val="en-IN"/>
        </w:rPr>
        <w:t xml:space="preserve"> </w:t>
      </w:r>
    </w:p>
    <w:p w14:paraId="420EB9A1" w14:textId="77777777" w:rsidR="009C3E58" w:rsidRDefault="009C3E58" w:rsidP="009C3E58">
      <w:pPr>
        <w:spacing w:line="360" w:lineRule="auto"/>
        <w:jc w:val="center"/>
        <w:rPr>
          <w:rFonts w:asciiTheme="majorBidi" w:hAnsiTheme="majorBidi" w:cstheme="majorBidi"/>
          <w:b/>
          <w:bCs/>
          <w:sz w:val="28"/>
          <w:szCs w:val="28"/>
          <w:lang w:val="en-IN"/>
        </w:rPr>
      </w:pPr>
    </w:p>
    <w:p w14:paraId="49F435D9" w14:textId="77777777" w:rsidR="009C3E58" w:rsidRPr="003746B9" w:rsidRDefault="009C3E58" w:rsidP="009C3E58">
      <w:pPr>
        <w:spacing w:line="360" w:lineRule="auto"/>
        <w:jc w:val="center"/>
        <w:rPr>
          <w:rFonts w:asciiTheme="majorBidi" w:hAnsiTheme="majorBidi" w:cstheme="majorBidi"/>
          <w:b/>
          <w:bCs/>
          <w:sz w:val="28"/>
          <w:szCs w:val="28"/>
          <w:lang w:val="en-IN"/>
        </w:rPr>
      </w:pPr>
      <w:r w:rsidRPr="003746B9">
        <w:rPr>
          <w:rFonts w:asciiTheme="majorBidi" w:hAnsiTheme="majorBidi" w:cstheme="majorBidi"/>
          <w:b/>
          <w:bCs/>
          <w:sz w:val="28"/>
          <w:szCs w:val="28"/>
          <w:lang w:val="en-IN"/>
        </w:rPr>
        <w:t>Student Name: FUAANSHA D. PIMPALE</w:t>
      </w:r>
    </w:p>
    <w:p w14:paraId="38C28FF0" w14:textId="77777777" w:rsidR="009C3E58" w:rsidRPr="003746B9" w:rsidRDefault="009C3E58" w:rsidP="009C3E58">
      <w:pPr>
        <w:spacing w:line="360" w:lineRule="auto"/>
        <w:jc w:val="center"/>
        <w:rPr>
          <w:rFonts w:asciiTheme="majorBidi" w:hAnsiTheme="majorBidi" w:cstheme="majorBidi"/>
          <w:b/>
          <w:bCs/>
          <w:sz w:val="28"/>
          <w:szCs w:val="28"/>
          <w:lang w:val="en-IN"/>
        </w:rPr>
      </w:pPr>
      <w:r w:rsidRPr="003746B9">
        <w:rPr>
          <w:rFonts w:asciiTheme="majorBidi" w:hAnsiTheme="majorBidi" w:cstheme="majorBidi"/>
          <w:b/>
          <w:bCs/>
          <w:sz w:val="28"/>
          <w:szCs w:val="28"/>
          <w:lang w:val="en-IN"/>
        </w:rPr>
        <w:t>Student ID : 2530082</w:t>
      </w:r>
    </w:p>
    <w:p w14:paraId="645FEEDF" w14:textId="2B1AE869" w:rsidR="00517F82" w:rsidRPr="00517F82" w:rsidRDefault="00517F82" w:rsidP="009C3E58">
      <w:pPr>
        <w:spacing w:line="360" w:lineRule="auto"/>
        <w:jc w:val="center"/>
      </w:pPr>
      <w:r>
        <w:br w:type="page"/>
      </w:r>
    </w:p>
    <w:sdt>
      <w:sdtPr>
        <w:rPr>
          <w:rFonts w:ascii="Arial" w:eastAsia="Arial" w:hAnsi="Arial" w:cs="Arial"/>
          <w:color w:val="auto"/>
          <w:sz w:val="22"/>
          <w:szCs w:val="22"/>
        </w:rPr>
        <w:id w:val="1239448347"/>
        <w:docPartObj>
          <w:docPartGallery w:val="Table of Contents"/>
          <w:docPartUnique/>
        </w:docPartObj>
      </w:sdtPr>
      <w:sdtEndPr>
        <w:rPr>
          <w:b/>
          <w:bCs/>
        </w:rPr>
      </w:sdtEndPr>
      <w:sdtContent>
        <w:p w14:paraId="30D82174" w14:textId="756453D2" w:rsidR="00517F82" w:rsidRPr="00517F82" w:rsidRDefault="00517F82" w:rsidP="00517F82">
          <w:pPr>
            <w:pStyle w:val="TOCHeading"/>
            <w:jc w:val="center"/>
            <w:rPr>
              <w:rFonts w:asciiTheme="majorBidi" w:hAnsiTheme="majorBidi"/>
              <w:b/>
              <w:bCs/>
              <w:color w:val="auto"/>
              <w:sz w:val="28"/>
              <w:szCs w:val="28"/>
            </w:rPr>
          </w:pPr>
          <w:r w:rsidRPr="00517F82">
            <w:rPr>
              <w:rFonts w:asciiTheme="majorBidi" w:hAnsiTheme="majorBidi"/>
              <w:b/>
              <w:bCs/>
              <w:color w:val="auto"/>
              <w:sz w:val="28"/>
              <w:szCs w:val="28"/>
            </w:rPr>
            <w:t>Table of Contents</w:t>
          </w:r>
        </w:p>
        <w:p w14:paraId="3B5E92E6" w14:textId="46967F9F" w:rsidR="00517F82" w:rsidRDefault="00517F82" w:rsidP="00517F82">
          <w:pPr>
            <w:pStyle w:val="TOC1"/>
            <w:tabs>
              <w:tab w:val="right" w:leader="dot" w:pos="9350"/>
            </w:tabs>
            <w:rPr>
              <w:noProof/>
            </w:rPr>
          </w:pPr>
          <w:r>
            <w:fldChar w:fldCharType="begin"/>
          </w:r>
          <w:r>
            <w:instrText xml:space="preserve"> TOC \o "1-3" \h \z \u </w:instrText>
          </w:r>
          <w:r>
            <w:fldChar w:fldCharType="separate"/>
          </w:r>
        </w:p>
        <w:p w14:paraId="363653E7" w14:textId="3B9905D1" w:rsidR="00517F82" w:rsidRPr="00517F82" w:rsidRDefault="00517F82" w:rsidP="00517F82">
          <w:pPr>
            <w:pStyle w:val="TOC1"/>
            <w:tabs>
              <w:tab w:val="right" w:leader="dot" w:pos="9350"/>
            </w:tabs>
            <w:spacing w:line="360" w:lineRule="auto"/>
            <w:rPr>
              <w:rFonts w:asciiTheme="majorBidi" w:hAnsiTheme="majorBidi" w:cstheme="majorBidi"/>
              <w:noProof/>
              <w:sz w:val="24"/>
              <w:szCs w:val="24"/>
            </w:rPr>
          </w:pPr>
          <w:hyperlink w:anchor="_Toc236056200" w:history="1">
            <w:r w:rsidRPr="00517F82">
              <w:rPr>
                <w:rStyle w:val="Hyperlink"/>
                <w:rFonts w:asciiTheme="majorBidi" w:hAnsiTheme="majorBidi" w:cstheme="majorBidi"/>
                <w:noProof/>
                <w:sz w:val="24"/>
                <w:szCs w:val="24"/>
              </w:rPr>
              <w:t>Blog 1:</w:t>
            </w:r>
            <w:r w:rsidRPr="00517F82">
              <w:rPr>
                <w:rFonts w:asciiTheme="majorBidi" w:hAnsiTheme="majorBidi" w:cstheme="majorBidi"/>
                <w:noProof/>
                <w:webHidden/>
                <w:sz w:val="24"/>
                <w:szCs w:val="24"/>
              </w:rPr>
              <w:tab/>
            </w:r>
            <w:r w:rsidRPr="00517F82">
              <w:rPr>
                <w:rFonts w:asciiTheme="majorBidi" w:hAnsiTheme="majorBidi" w:cstheme="majorBidi"/>
                <w:noProof/>
                <w:webHidden/>
                <w:sz w:val="24"/>
                <w:szCs w:val="24"/>
              </w:rPr>
              <w:fldChar w:fldCharType="begin"/>
            </w:r>
            <w:r w:rsidRPr="00517F82">
              <w:rPr>
                <w:rFonts w:asciiTheme="majorBidi" w:hAnsiTheme="majorBidi" w:cstheme="majorBidi"/>
                <w:noProof/>
                <w:webHidden/>
                <w:sz w:val="24"/>
                <w:szCs w:val="24"/>
              </w:rPr>
              <w:instrText xml:space="preserve"> PAGEREF _Toc236056200 \h </w:instrText>
            </w:r>
            <w:r w:rsidRPr="00517F82">
              <w:rPr>
                <w:rFonts w:asciiTheme="majorBidi" w:hAnsiTheme="majorBidi" w:cstheme="majorBidi"/>
                <w:noProof/>
                <w:webHidden/>
                <w:sz w:val="24"/>
                <w:szCs w:val="24"/>
              </w:rPr>
            </w:r>
            <w:r w:rsidRPr="00517F82">
              <w:rPr>
                <w:rFonts w:asciiTheme="majorBidi" w:hAnsiTheme="majorBidi" w:cstheme="majorBidi"/>
                <w:noProof/>
                <w:webHidden/>
                <w:sz w:val="24"/>
                <w:szCs w:val="24"/>
              </w:rPr>
              <w:fldChar w:fldCharType="separate"/>
            </w:r>
            <w:r w:rsidRPr="00517F82">
              <w:rPr>
                <w:rFonts w:asciiTheme="majorBidi" w:hAnsiTheme="majorBidi" w:cstheme="majorBidi"/>
                <w:noProof/>
                <w:webHidden/>
                <w:sz w:val="24"/>
                <w:szCs w:val="24"/>
              </w:rPr>
              <w:t>3</w:t>
            </w:r>
            <w:r w:rsidRPr="00517F82">
              <w:rPr>
                <w:rFonts w:asciiTheme="majorBidi" w:hAnsiTheme="majorBidi" w:cstheme="majorBidi"/>
                <w:noProof/>
                <w:webHidden/>
                <w:sz w:val="24"/>
                <w:szCs w:val="24"/>
              </w:rPr>
              <w:fldChar w:fldCharType="end"/>
            </w:r>
          </w:hyperlink>
        </w:p>
        <w:p w14:paraId="5D3D904B" w14:textId="0753DE0B" w:rsidR="00517F82" w:rsidRPr="00517F82" w:rsidRDefault="00517F82" w:rsidP="00517F82">
          <w:pPr>
            <w:pStyle w:val="TOC1"/>
            <w:tabs>
              <w:tab w:val="right" w:leader="dot" w:pos="9350"/>
            </w:tabs>
            <w:spacing w:line="360" w:lineRule="auto"/>
            <w:rPr>
              <w:rFonts w:asciiTheme="majorBidi" w:hAnsiTheme="majorBidi" w:cstheme="majorBidi"/>
              <w:noProof/>
              <w:sz w:val="24"/>
              <w:szCs w:val="24"/>
            </w:rPr>
          </w:pPr>
          <w:hyperlink w:anchor="_Toc236056201" w:history="1">
            <w:r w:rsidRPr="00517F82">
              <w:rPr>
                <w:rStyle w:val="Hyperlink"/>
                <w:rFonts w:asciiTheme="majorBidi" w:hAnsiTheme="majorBidi" w:cstheme="majorBidi"/>
                <w:noProof/>
                <w:sz w:val="24"/>
                <w:szCs w:val="24"/>
              </w:rPr>
              <w:t>Reference list</w:t>
            </w:r>
            <w:r w:rsidRPr="00517F82">
              <w:rPr>
                <w:rFonts w:asciiTheme="majorBidi" w:hAnsiTheme="majorBidi" w:cstheme="majorBidi"/>
                <w:noProof/>
                <w:webHidden/>
                <w:sz w:val="24"/>
                <w:szCs w:val="24"/>
              </w:rPr>
              <w:tab/>
            </w:r>
            <w:r w:rsidRPr="00517F82">
              <w:rPr>
                <w:rFonts w:asciiTheme="majorBidi" w:hAnsiTheme="majorBidi" w:cstheme="majorBidi"/>
                <w:noProof/>
                <w:webHidden/>
                <w:sz w:val="24"/>
                <w:szCs w:val="24"/>
              </w:rPr>
              <w:fldChar w:fldCharType="begin"/>
            </w:r>
            <w:r w:rsidRPr="00517F82">
              <w:rPr>
                <w:rFonts w:asciiTheme="majorBidi" w:hAnsiTheme="majorBidi" w:cstheme="majorBidi"/>
                <w:noProof/>
                <w:webHidden/>
                <w:sz w:val="24"/>
                <w:szCs w:val="24"/>
              </w:rPr>
              <w:instrText xml:space="preserve"> PAGEREF _Toc236056201 \h </w:instrText>
            </w:r>
            <w:r w:rsidRPr="00517F82">
              <w:rPr>
                <w:rFonts w:asciiTheme="majorBidi" w:hAnsiTheme="majorBidi" w:cstheme="majorBidi"/>
                <w:noProof/>
                <w:webHidden/>
                <w:sz w:val="24"/>
                <w:szCs w:val="24"/>
              </w:rPr>
            </w:r>
            <w:r w:rsidRPr="00517F82">
              <w:rPr>
                <w:rFonts w:asciiTheme="majorBidi" w:hAnsiTheme="majorBidi" w:cstheme="majorBidi"/>
                <w:noProof/>
                <w:webHidden/>
                <w:sz w:val="24"/>
                <w:szCs w:val="24"/>
              </w:rPr>
              <w:fldChar w:fldCharType="separate"/>
            </w:r>
            <w:r w:rsidRPr="00517F82">
              <w:rPr>
                <w:rFonts w:asciiTheme="majorBidi" w:hAnsiTheme="majorBidi" w:cstheme="majorBidi"/>
                <w:noProof/>
                <w:webHidden/>
                <w:sz w:val="24"/>
                <w:szCs w:val="24"/>
              </w:rPr>
              <w:t>5</w:t>
            </w:r>
            <w:r w:rsidRPr="00517F82">
              <w:rPr>
                <w:rFonts w:asciiTheme="majorBidi" w:hAnsiTheme="majorBidi" w:cstheme="majorBidi"/>
                <w:noProof/>
                <w:webHidden/>
                <w:sz w:val="24"/>
                <w:szCs w:val="24"/>
              </w:rPr>
              <w:fldChar w:fldCharType="end"/>
            </w:r>
          </w:hyperlink>
        </w:p>
        <w:p w14:paraId="1DD5831C" w14:textId="5E0B5979" w:rsidR="00517F82" w:rsidRPr="00517F82" w:rsidRDefault="00517F82" w:rsidP="00517F82">
          <w:pPr>
            <w:pStyle w:val="TOC1"/>
            <w:tabs>
              <w:tab w:val="right" w:leader="dot" w:pos="9350"/>
            </w:tabs>
            <w:spacing w:line="360" w:lineRule="auto"/>
            <w:rPr>
              <w:rFonts w:asciiTheme="majorBidi" w:hAnsiTheme="majorBidi" w:cstheme="majorBidi"/>
              <w:noProof/>
              <w:sz w:val="24"/>
              <w:szCs w:val="24"/>
            </w:rPr>
          </w:pPr>
          <w:hyperlink w:anchor="_Toc236056202" w:history="1">
            <w:r w:rsidRPr="00517F82">
              <w:rPr>
                <w:rStyle w:val="Hyperlink"/>
                <w:rFonts w:asciiTheme="majorBidi" w:hAnsiTheme="majorBidi" w:cstheme="majorBidi"/>
                <w:noProof/>
                <w:sz w:val="24"/>
                <w:szCs w:val="24"/>
              </w:rPr>
              <w:t>Blog 2:</w:t>
            </w:r>
            <w:r w:rsidRPr="00517F82">
              <w:rPr>
                <w:rFonts w:asciiTheme="majorBidi" w:hAnsiTheme="majorBidi" w:cstheme="majorBidi"/>
                <w:noProof/>
                <w:webHidden/>
                <w:sz w:val="24"/>
                <w:szCs w:val="24"/>
              </w:rPr>
              <w:tab/>
            </w:r>
            <w:r w:rsidRPr="00517F82">
              <w:rPr>
                <w:rFonts w:asciiTheme="majorBidi" w:hAnsiTheme="majorBidi" w:cstheme="majorBidi"/>
                <w:noProof/>
                <w:webHidden/>
                <w:sz w:val="24"/>
                <w:szCs w:val="24"/>
              </w:rPr>
              <w:fldChar w:fldCharType="begin"/>
            </w:r>
            <w:r w:rsidRPr="00517F82">
              <w:rPr>
                <w:rFonts w:asciiTheme="majorBidi" w:hAnsiTheme="majorBidi" w:cstheme="majorBidi"/>
                <w:noProof/>
                <w:webHidden/>
                <w:sz w:val="24"/>
                <w:szCs w:val="24"/>
              </w:rPr>
              <w:instrText xml:space="preserve"> PAGEREF _Toc236056202 \h </w:instrText>
            </w:r>
            <w:r w:rsidRPr="00517F82">
              <w:rPr>
                <w:rFonts w:asciiTheme="majorBidi" w:hAnsiTheme="majorBidi" w:cstheme="majorBidi"/>
                <w:noProof/>
                <w:webHidden/>
                <w:sz w:val="24"/>
                <w:szCs w:val="24"/>
              </w:rPr>
            </w:r>
            <w:r w:rsidRPr="00517F82">
              <w:rPr>
                <w:rFonts w:asciiTheme="majorBidi" w:hAnsiTheme="majorBidi" w:cstheme="majorBidi"/>
                <w:noProof/>
                <w:webHidden/>
                <w:sz w:val="24"/>
                <w:szCs w:val="24"/>
              </w:rPr>
              <w:fldChar w:fldCharType="separate"/>
            </w:r>
            <w:r w:rsidRPr="00517F82">
              <w:rPr>
                <w:rFonts w:asciiTheme="majorBidi" w:hAnsiTheme="majorBidi" w:cstheme="majorBidi"/>
                <w:noProof/>
                <w:webHidden/>
                <w:sz w:val="24"/>
                <w:szCs w:val="24"/>
              </w:rPr>
              <w:t>7</w:t>
            </w:r>
            <w:r w:rsidRPr="00517F82">
              <w:rPr>
                <w:rFonts w:asciiTheme="majorBidi" w:hAnsiTheme="majorBidi" w:cstheme="majorBidi"/>
                <w:noProof/>
                <w:webHidden/>
                <w:sz w:val="24"/>
                <w:szCs w:val="24"/>
              </w:rPr>
              <w:fldChar w:fldCharType="end"/>
            </w:r>
          </w:hyperlink>
        </w:p>
        <w:p w14:paraId="2313984C" w14:textId="2F51DC81" w:rsidR="00517F82" w:rsidRPr="00517F82" w:rsidRDefault="00517F82" w:rsidP="00517F82">
          <w:pPr>
            <w:pStyle w:val="TOC1"/>
            <w:tabs>
              <w:tab w:val="right" w:leader="dot" w:pos="9350"/>
            </w:tabs>
            <w:spacing w:line="360" w:lineRule="auto"/>
            <w:rPr>
              <w:rFonts w:asciiTheme="majorBidi" w:hAnsiTheme="majorBidi" w:cstheme="majorBidi"/>
              <w:noProof/>
              <w:sz w:val="24"/>
              <w:szCs w:val="24"/>
            </w:rPr>
          </w:pPr>
          <w:hyperlink w:anchor="_Toc236056203" w:history="1">
            <w:r w:rsidRPr="00517F82">
              <w:rPr>
                <w:rStyle w:val="Hyperlink"/>
                <w:rFonts w:asciiTheme="majorBidi" w:hAnsiTheme="majorBidi" w:cstheme="majorBidi"/>
                <w:noProof/>
                <w:sz w:val="24"/>
                <w:szCs w:val="24"/>
              </w:rPr>
              <w:t>Reference list</w:t>
            </w:r>
            <w:r w:rsidRPr="00517F82">
              <w:rPr>
                <w:rFonts w:asciiTheme="majorBidi" w:hAnsiTheme="majorBidi" w:cstheme="majorBidi"/>
                <w:noProof/>
                <w:webHidden/>
                <w:sz w:val="24"/>
                <w:szCs w:val="24"/>
              </w:rPr>
              <w:tab/>
            </w:r>
            <w:r w:rsidRPr="00517F82">
              <w:rPr>
                <w:rFonts w:asciiTheme="majorBidi" w:hAnsiTheme="majorBidi" w:cstheme="majorBidi"/>
                <w:noProof/>
                <w:webHidden/>
                <w:sz w:val="24"/>
                <w:szCs w:val="24"/>
              </w:rPr>
              <w:fldChar w:fldCharType="begin"/>
            </w:r>
            <w:r w:rsidRPr="00517F82">
              <w:rPr>
                <w:rFonts w:asciiTheme="majorBidi" w:hAnsiTheme="majorBidi" w:cstheme="majorBidi"/>
                <w:noProof/>
                <w:webHidden/>
                <w:sz w:val="24"/>
                <w:szCs w:val="24"/>
              </w:rPr>
              <w:instrText xml:space="preserve"> PAGEREF _Toc236056203 \h </w:instrText>
            </w:r>
            <w:r w:rsidRPr="00517F82">
              <w:rPr>
                <w:rFonts w:asciiTheme="majorBidi" w:hAnsiTheme="majorBidi" w:cstheme="majorBidi"/>
                <w:noProof/>
                <w:webHidden/>
                <w:sz w:val="24"/>
                <w:szCs w:val="24"/>
              </w:rPr>
            </w:r>
            <w:r w:rsidRPr="00517F82">
              <w:rPr>
                <w:rFonts w:asciiTheme="majorBidi" w:hAnsiTheme="majorBidi" w:cstheme="majorBidi"/>
                <w:noProof/>
                <w:webHidden/>
                <w:sz w:val="24"/>
                <w:szCs w:val="24"/>
              </w:rPr>
              <w:fldChar w:fldCharType="separate"/>
            </w:r>
            <w:r w:rsidRPr="00517F82">
              <w:rPr>
                <w:rFonts w:asciiTheme="majorBidi" w:hAnsiTheme="majorBidi" w:cstheme="majorBidi"/>
                <w:noProof/>
                <w:webHidden/>
                <w:sz w:val="24"/>
                <w:szCs w:val="24"/>
              </w:rPr>
              <w:t>8</w:t>
            </w:r>
            <w:r w:rsidRPr="00517F82">
              <w:rPr>
                <w:rFonts w:asciiTheme="majorBidi" w:hAnsiTheme="majorBidi" w:cstheme="majorBidi"/>
                <w:noProof/>
                <w:webHidden/>
                <w:sz w:val="24"/>
                <w:szCs w:val="24"/>
              </w:rPr>
              <w:fldChar w:fldCharType="end"/>
            </w:r>
          </w:hyperlink>
        </w:p>
        <w:p w14:paraId="6E882F03" w14:textId="72850D83" w:rsidR="00517F82" w:rsidRDefault="00517F82">
          <w:r>
            <w:rPr>
              <w:b/>
              <w:bCs/>
            </w:rPr>
            <w:fldChar w:fldCharType="end"/>
          </w:r>
        </w:p>
      </w:sdtContent>
    </w:sdt>
    <w:p w14:paraId="3CAE4086" w14:textId="77777777" w:rsidR="00517F82" w:rsidRDefault="00517F82">
      <w:pPr>
        <w:rPr>
          <w:rFonts w:ascii="Times New Roman" w:eastAsia="Times New Roman" w:hAnsi="Times New Roman" w:cs="Times New Roman"/>
          <w:b/>
          <w:bCs/>
          <w:sz w:val="28"/>
          <w:szCs w:val="28"/>
        </w:rPr>
      </w:pPr>
      <w:bookmarkStart w:id="4" w:name="_Toc236056200"/>
      <w:r>
        <w:br w:type="page"/>
      </w:r>
    </w:p>
    <w:p w14:paraId="00000001" w14:textId="2ADEB40E" w:rsidR="00D83376" w:rsidRPr="00517F82" w:rsidRDefault="00000000" w:rsidP="00517F82">
      <w:pPr>
        <w:pStyle w:val="Heading1"/>
        <w:spacing w:line="360" w:lineRule="auto"/>
      </w:pPr>
      <w:r w:rsidRPr="00517F82">
        <w:lastRenderedPageBreak/>
        <w:t>Blog 1:</w:t>
      </w:r>
      <w:bookmarkEnd w:id="4"/>
      <w:r w:rsidRPr="00517F82">
        <w:t xml:space="preserve"> </w:t>
      </w:r>
    </w:p>
    <w:p w14:paraId="00000003" w14:textId="3D776AD2" w:rsidR="00D83376" w:rsidRPr="00517F82" w:rsidRDefault="00000000" w:rsidP="00517F82">
      <w:pPr>
        <w:spacing w:line="360" w:lineRule="auto"/>
        <w:jc w:val="both"/>
        <w:rPr>
          <w:rFonts w:ascii="Times New Roman" w:eastAsia="Times New Roman" w:hAnsi="Times New Roman" w:cs="Times New Roman"/>
          <w:b/>
          <w:bCs/>
          <w:sz w:val="24"/>
          <w:szCs w:val="24"/>
        </w:rPr>
      </w:pPr>
      <w:r w:rsidRPr="00517F82">
        <w:rPr>
          <w:rFonts w:ascii="Times New Roman" w:eastAsia="Times New Roman" w:hAnsi="Times New Roman" w:cs="Times New Roman"/>
          <w:b/>
          <w:bCs/>
          <w:sz w:val="24"/>
          <w:szCs w:val="24"/>
        </w:rPr>
        <w:t xml:space="preserve">The NHS Better Health Weight Loss Plan App: A Critical Evaluation of Its Role in Tackling Adult Obesity in England </w:t>
      </w:r>
    </w:p>
    <w:p w14:paraId="42B44E2B" w14:textId="77777777" w:rsidR="00495299" w:rsidRPr="00517F82" w:rsidRDefault="00000000"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Obesity is a significant public health issue in England</w:t>
      </w:r>
      <w:r w:rsidR="00495299" w:rsidRPr="00517F82">
        <w:rPr>
          <w:rFonts w:ascii="Times New Roman" w:eastAsia="Times New Roman" w:hAnsi="Times New Roman" w:cs="Times New Roman"/>
          <w:sz w:val="24"/>
          <w:szCs w:val="24"/>
        </w:rPr>
        <w:t>,</w:t>
      </w:r>
      <w:r w:rsidRPr="00517F82">
        <w:rPr>
          <w:rFonts w:ascii="Times New Roman" w:eastAsia="Times New Roman" w:hAnsi="Times New Roman" w:cs="Times New Roman"/>
          <w:sz w:val="24"/>
          <w:szCs w:val="24"/>
        </w:rPr>
        <w:t xml:space="preserve"> and the Health Survey for England 2024 found that 30% of adults were obese and 66% were overweight or living with obesity</w:t>
      </w:r>
      <w:r w:rsidR="00495299" w:rsidRPr="00517F82">
        <w:rPr>
          <w:rFonts w:ascii="Times New Roman" w:eastAsia="Times New Roman" w:hAnsi="Times New Roman" w:cs="Times New Roman"/>
          <w:sz w:val="24"/>
          <w:szCs w:val="24"/>
        </w:rPr>
        <w:t xml:space="preserve"> (Digital NHS, 2026)</w:t>
      </w:r>
      <w:r w:rsidRPr="00517F82">
        <w:rPr>
          <w:rFonts w:ascii="Times New Roman" w:eastAsia="Times New Roman" w:hAnsi="Times New Roman" w:cs="Times New Roman"/>
          <w:sz w:val="24"/>
          <w:szCs w:val="24"/>
        </w:rPr>
        <w:t xml:space="preserve">. </w:t>
      </w:r>
    </w:p>
    <w:p w14:paraId="7EC2EE04" w14:textId="6BB4C8A1" w:rsidR="00495299" w:rsidRPr="00517F82" w:rsidRDefault="00CE3E9F" w:rsidP="00517F82">
      <w:pPr>
        <w:spacing w:line="360" w:lineRule="auto"/>
        <w:jc w:val="center"/>
        <w:rPr>
          <w:rFonts w:ascii="Times New Roman" w:eastAsia="Times New Roman" w:hAnsi="Times New Roman" w:cs="Times New Roman"/>
          <w:sz w:val="24"/>
          <w:szCs w:val="24"/>
        </w:rPr>
      </w:pPr>
      <w:r w:rsidRPr="00517F82">
        <w:rPr>
          <w:rFonts w:ascii="Times New Roman" w:eastAsia="Times New Roman" w:hAnsi="Times New Roman" w:cs="Times New Roman"/>
          <w:noProof/>
          <w:sz w:val="24"/>
          <w:szCs w:val="24"/>
        </w:rPr>
        <w:drawing>
          <wp:inline distT="0" distB="0" distL="0" distR="0" wp14:anchorId="1181C938" wp14:editId="47DAB70B">
            <wp:extent cx="3622081" cy="2647315"/>
            <wp:effectExtent l="0" t="0" r="0" b="635"/>
            <wp:docPr id="1531198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198989" name=""/>
                    <pic:cNvPicPr/>
                  </pic:nvPicPr>
                  <pic:blipFill>
                    <a:blip r:embed="rId8"/>
                    <a:stretch>
                      <a:fillRect/>
                    </a:stretch>
                  </pic:blipFill>
                  <pic:spPr>
                    <a:xfrm>
                      <a:off x="0" y="0"/>
                      <a:ext cx="3623841" cy="2648601"/>
                    </a:xfrm>
                    <a:prstGeom prst="rect">
                      <a:avLst/>
                    </a:prstGeom>
                  </pic:spPr>
                </pic:pic>
              </a:graphicData>
            </a:graphic>
          </wp:inline>
        </w:drawing>
      </w:r>
    </w:p>
    <w:p w14:paraId="05309D9F" w14:textId="0C7F83D4" w:rsidR="00CE3E9F" w:rsidRPr="00517F82" w:rsidRDefault="00CE3E9F" w:rsidP="00517F82">
      <w:pPr>
        <w:spacing w:line="360" w:lineRule="auto"/>
        <w:jc w:val="center"/>
        <w:rPr>
          <w:rFonts w:ascii="Times New Roman" w:eastAsia="Times New Roman" w:hAnsi="Times New Roman" w:cs="Times New Roman"/>
          <w:b/>
          <w:bCs/>
          <w:sz w:val="24"/>
          <w:szCs w:val="24"/>
        </w:rPr>
      </w:pPr>
      <w:r w:rsidRPr="00517F82">
        <w:rPr>
          <w:rFonts w:ascii="Times New Roman" w:eastAsia="Times New Roman" w:hAnsi="Times New Roman" w:cs="Times New Roman"/>
          <w:b/>
          <w:bCs/>
          <w:sz w:val="24"/>
          <w:szCs w:val="24"/>
        </w:rPr>
        <w:t>Figure 1: Prevalence of overweight and obesity in UK adults</w:t>
      </w:r>
    </w:p>
    <w:p w14:paraId="4548224F" w14:textId="02ECD88A" w:rsidR="00CE3E9F" w:rsidRPr="00517F82" w:rsidRDefault="00CE3E9F" w:rsidP="00517F82">
      <w:pPr>
        <w:spacing w:line="360" w:lineRule="auto"/>
        <w:jc w:val="center"/>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(Source: GOV.UK, 2024)</w:t>
      </w:r>
    </w:p>
    <w:p w14:paraId="00CE6532" w14:textId="771F2B4F" w:rsidR="00495299" w:rsidRPr="00517F82" w:rsidRDefault="00000000"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Obesity is one of the significant risk factors of type 2 diabetes and cardiovascular disease</w:t>
      </w:r>
      <w:r w:rsidR="00495299" w:rsidRPr="00517F82">
        <w:rPr>
          <w:rFonts w:ascii="Times New Roman" w:eastAsia="Times New Roman" w:hAnsi="Times New Roman" w:cs="Times New Roman"/>
          <w:sz w:val="24"/>
          <w:szCs w:val="24"/>
        </w:rPr>
        <w:t>;</w:t>
      </w:r>
      <w:r w:rsidRPr="00517F82">
        <w:rPr>
          <w:rFonts w:ascii="Times New Roman" w:eastAsia="Times New Roman" w:hAnsi="Times New Roman" w:cs="Times New Roman"/>
          <w:sz w:val="24"/>
          <w:szCs w:val="24"/>
        </w:rPr>
        <w:t xml:space="preserve"> it is also associated with </w:t>
      </w:r>
      <w:r w:rsidR="00495299" w:rsidRPr="00517F82">
        <w:rPr>
          <w:rFonts w:ascii="Times New Roman" w:eastAsia="Times New Roman" w:hAnsi="Times New Roman" w:cs="Times New Roman"/>
          <w:sz w:val="24"/>
          <w:szCs w:val="24"/>
        </w:rPr>
        <w:t>several</w:t>
      </w:r>
      <w:r w:rsidRPr="00517F82">
        <w:rPr>
          <w:rFonts w:ascii="Times New Roman" w:eastAsia="Times New Roman" w:hAnsi="Times New Roman" w:cs="Times New Roman"/>
          <w:sz w:val="24"/>
          <w:szCs w:val="24"/>
        </w:rPr>
        <w:t xml:space="preserve"> cancers and hypertension and is putting significant strain on NHS resources.</w:t>
      </w:r>
      <w:r w:rsidR="00495299" w:rsidRPr="00517F82">
        <w:rPr>
          <w:rFonts w:ascii="Times New Roman" w:eastAsia="Times New Roman" w:hAnsi="Times New Roman" w:cs="Times New Roman"/>
          <w:sz w:val="24"/>
          <w:szCs w:val="24"/>
        </w:rPr>
        <w:t xml:space="preserve"> </w:t>
      </w:r>
      <w:r w:rsidRPr="00517F82">
        <w:rPr>
          <w:rFonts w:ascii="Times New Roman" w:eastAsia="Times New Roman" w:hAnsi="Times New Roman" w:cs="Times New Roman"/>
          <w:sz w:val="24"/>
          <w:szCs w:val="24"/>
        </w:rPr>
        <w:t xml:space="preserve">The </w:t>
      </w:r>
      <w:r w:rsidRPr="00517F82">
        <w:rPr>
          <w:rFonts w:ascii="Times New Roman" w:eastAsia="Times New Roman" w:hAnsi="Times New Roman" w:cs="Times New Roman"/>
          <w:b/>
          <w:bCs/>
          <w:i/>
          <w:iCs/>
          <w:sz w:val="24"/>
          <w:szCs w:val="24"/>
        </w:rPr>
        <w:t>NHS</w:t>
      </w:r>
      <w:r w:rsidRPr="00517F82">
        <w:rPr>
          <w:rFonts w:ascii="Times New Roman" w:eastAsia="Times New Roman" w:hAnsi="Times New Roman" w:cs="Times New Roman"/>
          <w:sz w:val="24"/>
          <w:szCs w:val="24"/>
        </w:rPr>
        <w:t xml:space="preserve"> </w:t>
      </w:r>
      <w:r w:rsidRPr="00517F82">
        <w:rPr>
          <w:rFonts w:ascii="Times New Roman" w:eastAsia="Times New Roman" w:hAnsi="Times New Roman" w:cs="Times New Roman"/>
          <w:b/>
          <w:bCs/>
          <w:i/>
          <w:iCs/>
          <w:sz w:val="24"/>
          <w:szCs w:val="24"/>
        </w:rPr>
        <w:t xml:space="preserve">Weight Loss Plan </w:t>
      </w:r>
      <w:r w:rsidRPr="00517F82">
        <w:rPr>
          <w:rFonts w:ascii="Times New Roman" w:eastAsia="Times New Roman" w:hAnsi="Times New Roman" w:cs="Times New Roman"/>
          <w:sz w:val="24"/>
          <w:szCs w:val="24"/>
        </w:rPr>
        <w:t xml:space="preserve">App is a mobile health (mHealth) digital health promotion intervention for sustainable weight management using a smartphone and behavioural analytics and safe data management. </w:t>
      </w:r>
    </w:p>
    <w:p w14:paraId="4DF52409" w14:textId="4D245A9E" w:rsidR="00495299" w:rsidRPr="00517F82" w:rsidRDefault="00495299" w:rsidP="00517F82">
      <w:pPr>
        <w:spacing w:line="360" w:lineRule="auto"/>
        <w:jc w:val="center"/>
        <w:rPr>
          <w:rFonts w:ascii="Times New Roman" w:eastAsia="Times New Roman" w:hAnsi="Times New Roman" w:cs="Times New Roman"/>
          <w:sz w:val="24"/>
          <w:szCs w:val="24"/>
        </w:rPr>
      </w:pPr>
      <w:r w:rsidRPr="00517F82">
        <w:rPr>
          <w:noProof/>
        </w:rPr>
        <w:lastRenderedPageBreak/>
        <w:drawing>
          <wp:inline distT="0" distB="0" distL="0" distR="0" wp14:anchorId="2A7A5296" wp14:editId="57E02626">
            <wp:extent cx="4259580" cy="4259580"/>
            <wp:effectExtent l="0" t="0" r="7620" b="7620"/>
            <wp:docPr id="1225730451" name="Picture 1" descr="Better Health With the NHS Weight Loss App - Langthwaite/ White Rose Surg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tter Health With the NHS Weight Loss App - Langthwaite/ White Rose Surge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59580" cy="4259580"/>
                    </a:xfrm>
                    <a:prstGeom prst="rect">
                      <a:avLst/>
                    </a:prstGeom>
                    <a:noFill/>
                    <a:ln>
                      <a:noFill/>
                    </a:ln>
                  </pic:spPr>
                </pic:pic>
              </a:graphicData>
            </a:graphic>
          </wp:inline>
        </w:drawing>
      </w:r>
    </w:p>
    <w:p w14:paraId="723C2100" w14:textId="6A005AC5" w:rsidR="00495299" w:rsidRPr="00517F82" w:rsidRDefault="00495299" w:rsidP="00517F82">
      <w:pPr>
        <w:spacing w:line="360" w:lineRule="auto"/>
        <w:jc w:val="center"/>
        <w:rPr>
          <w:rFonts w:ascii="Times New Roman" w:eastAsia="Times New Roman" w:hAnsi="Times New Roman" w:cs="Times New Roman"/>
          <w:b/>
          <w:bCs/>
          <w:sz w:val="24"/>
          <w:szCs w:val="24"/>
        </w:rPr>
      </w:pPr>
      <w:r w:rsidRPr="00517F82">
        <w:rPr>
          <w:rFonts w:ascii="Times New Roman" w:eastAsia="Times New Roman" w:hAnsi="Times New Roman" w:cs="Times New Roman"/>
          <w:b/>
          <w:bCs/>
          <w:sz w:val="24"/>
          <w:szCs w:val="24"/>
        </w:rPr>
        <w:t>Figure 2: NHS Weight Loss Plan App</w:t>
      </w:r>
    </w:p>
    <w:p w14:paraId="68C07884" w14:textId="2B98C6B9" w:rsidR="00495299" w:rsidRPr="00517F82" w:rsidRDefault="00495299" w:rsidP="00517F82">
      <w:pPr>
        <w:spacing w:line="360" w:lineRule="auto"/>
        <w:jc w:val="center"/>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(Source: White Rose Surgery, 2025)</w:t>
      </w:r>
    </w:p>
    <w:p w14:paraId="00000005" w14:textId="5C15BFB3" w:rsidR="00D83376" w:rsidRPr="00517F82" w:rsidRDefault="00000000"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 xml:space="preserve">As far as technology is concerned, the app includes a BMI calculator, personalised calorie goals, digital food and activity diaries and structured behavioural coaching delivered over a </w:t>
      </w:r>
      <w:r w:rsidR="00495299" w:rsidRPr="00517F82">
        <w:rPr>
          <w:rFonts w:ascii="Times New Roman" w:eastAsia="Times New Roman" w:hAnsi="Times New Roman" w:cs="Times New Roman"/>
          <w:sz w:val="24"/>
          <w:szCs w:val="24"/>
        </w:rPr>
        <w:t>12-week</w:t>
      </w:r>
      <w:r w:rsidRPr="00517F82">
        <w:rPr>
          <w:rFonts w:ascii="Times New Roman" w:eastAsia="Times New Roman" w:hAnsi="Times New Roman" w:cs="Times New Roman"/>
          <w:sz w:val="24"/>
          <w:szCs w:val="24"/>
        </w:rPr>
        <w:t xml:space="preserve"> programme</w:t>
      </w:r>
      <w:r w:rsidR="00495299" w:rsidRPr="00517F82">
        <w:rPr>
          <w:rFonts w:ascii="Times New Roman" w:eastAsia="Times New Roman" w:hAnsi="Times New Roman" w:cs="Times New Roman"/>
          <w:sz w:val="24"/>
          <w:szCs w:val="24"/>
        </w:rPr>
        <w:t>, with</w:t>
      </w:r>
      <w:r w:rsidRPr="00517F82">
        <w:rPr>
          <w:rFonts w:ascii="Times New Roman" w:eastAsia="Times New Roman" w:hAnsi="Times New Roman" w:cs="Times New Roman"/>
          <w:sz w:val="24"/>
          <w:szCs w:val="24"/>
        </w:rPr>
        <w:t xml:space="preserve"> weekly checking and monitoring of progress. Unlike other commercial applications, the app </w:t>
      </w:r>
      <w:r w:rsidR="00495299" w:rsidRPr="00517F82">
        <w:rPr>
          <w:rFonts w:ascii="Times New Roman" w:eastAsia="Times New Roman" w:hAnsi="Times New Roman" w:cs="Times New Roman"/>
          <w:sz w:val="24"/>
          <w:szCs w:val="24"/>
        </w:rPr>
        <w:t>does</w:t>
      </w:r>
      <w:r w:rsidRPr="00517F82">
        <w:rPr>
          <w:rFonts w:ascii="Times New Roman" w:eastAsia="Times New Roman" w:hAnsi="Times New Roman" w:cs="Times New Roman"/>
          <w:sz w:val="24"/>
          <w:szCs w:val="24"/>
        </w:rPr>
        <w:t xml:space="preserve"> not </w:t>
      </w:r>
      <w:r w:rsidR="00495299" w:rsidRPr="00517F82">
        <w:rPr>
          <w:rFonts w:ascii="Times New Roman" w:eastAsia="Times New Roman" w:hAnsi="Times New Roman" w:cs="Times New Roman"/>
          <w:sz w:val="24"/>
          <w:szCs w:val="24"/>
        </w:rPr>
        <w:t>require</w:t>
      </w:r>
      <w:r w:rsidRPr="00517F82">
        <w:rPr>
          <w:rFonts w:ascii="Times New Roman" w:eastAsia="Times New Roman" w:hAnsi="Times New Roman" w:cs="Times New Roman"/>
          <w:sz w:val="24"/>
          <w:szCs w:val="24"/>
        </w:rPr>
        <w:t xml:space="preserve"> users to </w:t>
      </w:r>
      <w:r w:rsidR="00CE3E9F" w:rsidRPr="00517F82">
        <w:rPr>
          <w:rFonts w:ascii="Times New Roman" w:eastAsia="Times New Roman" w:hAnsi="Times New Roman" w:cs="Times New Roman"/>
          <w:sz w:val="24"/>
          <w:szCs w:val="24"/>
        </w:rPr>
        <w:t>register;</w:t>
      </w:r>
      <w:r w:rsidRPr="00517F82">
        <w:rPr>
          <w:rFonts w:ascii="Times New Roman" w:eastAsia="Times New Roman" w:hAnsi="Times New Roman" w:cs="Times New Roman"/>
          <w:sz w:val="24"/>
          <w:szCs w:val="24"/>
        </w:rPr>
        <w:t xml:space="preserve"> individual progress will be saved on </w:t>
      </w:r>
      <w:r w:rsidR="00495299" w:rsidRPr="00517F82">
        <w:rPr>
          <w:rFonts w:ascii="Times New Roman" w:eastAsia="Times New Roman" w:hAnsi="Times New Roman" w:cs="Times New Roman"/>
          <w:sz w:val="24"/>
          <w:szCs w:val="24"/>
        </w:rPr>
        <w:t xml:space="preserve">the </w:t>
      </w:r>
      <w:r w:rsidRPr="00517F82">
        <w:rPr>
          <w:rFonts w:ascii="Times New Roman" w:eastAsia="Times New Roman" w:hAnsi="Times New Roman" w:cs="Times New Roman"/>
          <w:sz w:val="24"/>
          <w:szCs w:val="24"/>
        </w:rPr>
        <w:t>smartphone to increase levels of privacy</w:t>
      </w:r>
      <w:r w:rsidR="00CE3E9F" w:rsidRPr="00517F82">
        <w:rPr>
          <w:rFonts w:ascii="Times New Roman" w:eastAsia="Times New Roman" w:hAnsi="Times New Roman" w:cs="Times New Roman"/>
          <w:sz w:val="24"/>
          <w:szCs w:val="24"/>
        </w:rPr>
        <w:t xml:space="preserve"> (Oldbolsovertowncouncil.gov.uk, 2026)</w:t>
      </w:r>
      <w:r w:rsidRPr="00517F82">
        <w:rPr>
          <w:rFonts w:ascii="Times New Roman" w:eastAsia="Times New Roman" w:hAnsi="Times New Roman" w:cs="Times New Roman"/>
          <w:sz w:val="24"/>
          <w:szCs w:val="24"/>
        </w:rPr>
        <w:t xml:space="preserve">. Usage analytics is anonymous, encrypted and collected using Google Firebase, providing the NHS with user engagement information, application performance and improving future application delivery whilst maintaining the anonymity of the person using the application. The app also leverages Branch.io attribution technology to gain insight into how </w:t>
      </w:r>
      <w:r w:rsidR="00CE3E9F" w:rsidRPr="00517F82">
        <w:rPr>
          <w:rFonts w:ascii="Times New Roman" w:eastAsia="Times New Roman" w:hAnsi="Times New Roman" w:cs="Times New Roman"/>
          <w:sz w:val="24"/>
          <w:szCs w:val="24"/>
        </w:rPr>
        <w:t>users’</w:t>
      </w:r>
      <w:r w:rsidRPr="00517F82">
        <w:rPr>
          <w:rFonts w:ascii="Times New Roman" w:eastAsia="Times New Roman" w:hAnsi="Times New Roman" w:cs="Times New Roman"/>
          <w:sz w:val="24"/>
          <w:szCs w:val="24"/>
        </w:rPr>
        <w:t xml:space="preserve"> access and install the app, which is key for some evidence-based optimisation of digital services.</w:t>
      </w:r>
    </w:p>
    <w:p w14:paraId="00000006" w14:textId="3640C9F1" w:rsidR="00D83376" w:rsidRPr="00517F82" w:rsidRDefault="00000000"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The intervention has proven successful in effectively embedding recognised behaviour change techniques within a digital platform from a technology perspective. NICE</w:t>
      </w:r>
      <w:r w:rsidR="00CE3E9F" w:rsidRPr="00517F82">
        <w:rPr>
          <w:rFonts w:ascii="Times New Roman" w:eastAsia="Times New Roman" w:hAnsi="Times New Roman" w:cs="Times New Roman"/>
          <w:sz w:val="24"/>
          <w:szCs w:val="24"/>
        </w:rPr>
        <w:t xml:space="preserve"> (2020)</w:t>
      </w:r>
      <w:r w:rsidRPr="00517F82">
        <w:rPr>
          <w:rFonts w:ascii="Times New Roman" w:eastAsia="Times New Roman" w:hAnsi="Times New Roman" w:cs="Times New Roman"/>
          <w:sz w:val="24"/>
          <w:szCs w:val="24"/>
        </w:rPr>
        <w:t xml:space="preserve"> suggests that goal setting, </w:t>
      </w:r>
      <w:r w:rsidR="00495299" w:rsidRPr="00517F82">
        <w:rPr>
          <w:rFonts w:ascii="Times New Roman" w:eastAsia="Times New Roman" w:hAnsi="Times New Roman" w:cs="Times New Roman"/>
          <w:sz w:val="24"/>
          <w:szCs w:val="24"/>
        </w:rPr>
        <w:t>self-monitoring</w:t>
      </w:r>
      <w:r w:rsidRPr="00517F82">
        <w:rPr>
          <w:rFonts w:ascii="Times New Roman" w:eastAsia="Times New Roman" w:hAnsi="Times New Roman" w:cs="Times New Roman"/>
          <w:sz w:val="24"/>
          <w:szCs w:val="24"/>
        </w:rPr>
        <w:t xml:space="preserve">, personalised feedback and social support should be included in </w:t>
      </w:r>
      <w:r w:rsidRPr="00517F82">
        <w:rPr>
          <w:rFonts w:ascii="Times New Roman" w:eastAsia="Times New Roman" w:hAnsi="Times New Roman" w:cs="Times New Roman"/>
          <w:sz w:val="24"/>
          <w:szCs w:val="24"/>
        </w:rPr>
        <w:lastRenderedPageBreak/>
        <w:t xml:space="preserve">digital health interventions as </w:t>
      </w:r>
      <w:proofErr w:type="gramStart"/>
      <w:r w:rsidRPr="00517F82">
        <w:rPr>
          <w:rFonts w:ascii="Times New Roman" w:eastAsia="Times New Roman" w:hAnsi="Times New Roman" w:cs="Times New Roman"/>
          <w:sz w:val="24"/>
          <w:szCs w:val="24"/>
        </w:rPr>
        <w:t>all of</w:t>
      </w:r>
      <w:proofErr w:type="gramEnd"/>
      <w:r w:rsidRPr="00517F82">
        <w:rPr>
          <w:rFonts w:ascii="Times New Roman" w:eastAsia="Times New Roman" w:hAnsi="Times New Roman" w:cs="Times New Roman"/>
          <w:sz w:val="24"/>
          <w:szCs w:val="24"/>
        </w:rPr>
        <w:t xml:space="preserve"> these elements contribute to better diet behaviour and physical activity adherence. The NHS app puts these principles into practice by making it possible for the person using it to track how many calories they are eating as well as how many pounds they are gaining or losing each week and to get organised week-to-week instructions to kick off a habit of healthy eating slowly. Digital delivery </w:t>
      </w:r>
      <w:r w:rsidR="00CE3E9F" w:rsidRPr="00517F82">
        <w:rPr>
          <w:rFonts w:ascii="Times New Roman" w:eastAsia="Times New Roman" w:hAnsi="Times New Roman" w:cs="Times New Roman"/>
          <w:sz w:val="24"/>
          <w:szCs w:val="24"/>
        </w:rPr>
        <w:t xml:space="preserve">increases accessibility by allowing users to engage remotely at any time and avoid making as many face-to-face </w:t>
      </w:r>
      <w:proofErr w:type="gramStart"/>
      <w:r w:rsidR="00CE3E9F" w:rsidRPr="00517F82">
        <w:rPr>
          <w:rFonts w:ascii="Times New Roman" w:eastAsia="Times New Roman" w:hAnsi="Times New Roman" w:cs="Times New Roman"/>
          <w:sz w:val="24"/>
          <w:szCs w:val="24"/>
        </w:rPr>
        <w:t>appointments</w:t>
      </w:r>
      <w:proofErr w:type="gramEnd"/>
      <w:r w:rsidR="00CE3E9F" w:rsidRPr="00517F82">
        <w:rPr>
          <w:rFonts w:ascii="Times New Roman" w:eastAsia="Times New Roman" w:hAnsi="Times New Roman" w:cs="Times New Roman"/>
          <w:sz w:val="24"/>
          <w:szCs w:val="24"/>
        </w:rPr>
        <w:t xml:space="preserve">, making healthcare more efficient and reducing demand on </w:t>
      </w:r>
      <w:r w:rsidRPr="00517F82">
        <w:rPr>
          <w:rFonts w:ascii="Times New Roman" w:eastAsia="Times New Roman" w:hAnsi="Times New Roman" w:cs="Times New Roman"/>
          <w:sz w:val="24"/>
          <w:szCs w:val="24"/>
        </w:rPr>
        <w:t xml:space="preserve">services. In addition, NICE's HealthTech guidance now advises on </w:t>
      </w:r>
      <w:r w:rsidR="00CE3E9F" w:rsidRPr="00517F82">
        <w:rPr>
          <w:rFonts w:ascii="Times New Roman" w:eastAsia="Times New Roman" w:hAnsi="Times New Roman" w:cs="Times New Roman"/>
          <w:sz w:val="24"/>
          <w:szCs w:val="24"/>
        </w:rPr>
        <w:t>several</w:t>
      </w:r>
      <w:r w:rsidRPr="00517F82">
        <w:rPr>
          <w:rFonts w:ascii="Times New Roman" w:eastAsia="Times New Roman" w:hAnsi="Times New Roman" w:cs="Times New Roman"/>
          <w:sz w:val="24"/>
          <w:szCs w:val="24"/>
        </w:rPr>
        <w:t xml:space="preserve"> digital weight-management technologies that can be used in the NHS to provide some multidisciplinary obesity management services along with more traditional care.</w:t>
      </w:r>
    </w:p>
    <w:p w14:paraId="00000007" w14:textId="3527089E" w:rsidR="00D83376" w:rsidRPr="00517F82" w:rsidRDefault="00000000"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The primary goal of this app is to provide standardised ideas for behaviour, with limited adaptive personalisation when compared to emerging, AI-driven weight management applications</w:t>
      </w:r>
      <w:r w:rsidR="00CE3E9F" w:rsidRPr="00517F82">
        <w:rPr>
          <w:rFonts w:ascii="Times New Roman" w:eastAsia="Times New Roman" w:hAnsi="Times New Roman" w:cs="Times New Roman"/>
          <w:sz w:val="24"/>
          <w:szCs w:val="24"/>
        </w:rPr>
        <w:t xml:space="preserve"> (Oldbolsovertowncouncil.gov.uk, 2026)</w:t>
      </w:r>
      <w:r w:rsidRPr="00517F82">
        <w:rPr>
          <w:rFonts w:ascii="Times New Roman" w:eastAsia="Times New Roman" w:hAnsi="Times New Roman" w:cs="Times New Roman"/>
          <w:sz w:val="24"/>
          <w:szCs w:val="24"/>
        </w:rPr>
        <w:t>. It does not contain sophisticated predictive analytics</w:t>
      </w:r>
      <w:r w:rsidR="00CE3E9F" w:rsidRPr="00517F82">
        <w:rPr>
          <w:rFonts w:ascii="Times New Roman" w:eastAsia="Times New Roman" w:hAnsi="Times New Roman" w:cs="Times New Roman"/>
          <w:sz w:val="24"/>
          <w:szCs w:val="24"/>
        </w:rPr>
        <w:t>,</w:t>
      </w:r>
      <w:r w:rsidRPr="00517F82">
        <w:rPr>
          <w:rFonts w:ascii="Times New Roman" w:eastAsia="Times New Roman" w:hAnsi="Times New Roman" w:cs="Times New Roman"/>
          <w:sz w:val="24"/>
          <w:szCs w:val="24"/>
        </w:rPr>
        <w:t xml:space="preserve"> and it cannot be connected to continuous, wearable sensors and automatically adjusted at risk, based on individual </w:t>
      </w:r>
      <w:r w:rsidR="00CE3E9F" w:rsidRPr="00517F82">
        <w:rPr>
          <w:rFonts w:ascii="Times New Roman" w:eastAsia="Times New Roman" w:hAnsi="Times New Roman" w:cs="Times New Roman"/>
          <w:sz w:val="24"/>
          <w:szCs w:val="24"/>
        </w:rPr>
        <w:t>behavioural</w:t>
      </w:r>
      <w:r w:rsidRPr="00517F82">
        <w:rPr>
          <w:rFonts w:ascii="Times New Roman" w:eastAsia="Times New Roman" w:hAnsi="Times New Roman" w:cs="Times New Roman"/>
          <w:sz w:val="24"/>
          <w:szCs w:val="24"/>
        </w:rPr>
        <w:t xml:space="preserve"> patterns. Furthermore, there is a lack of insights into sustained engagement as digital interventions are highly reliant on intrinsic motivation, and digital exclusion also exists between older adults, individuals with lower levels of digital literacy, and those with a lower household income. NICE also warns that the effectiveness of digital interventions isn't uniform across different population segments, so they shouldn't replace other forms of care.</w:t>
      </w:r>
    </w:p>
    <w:p w14:paraId="5934911A" w14:textId="77777777" w:rsidR="00CE3E9F" w:rsidRPr="00517F82" w:rsidRDefault="00CE3E9F" w:rsidP="00517F82">
      <w:pPr>
        <w:spacing w:line="360" w:lineRule="auto"/>
        <w:jc w:val="both"/>
        <w:rPr>
          <w:rFonts w:ascii="Times New Roman" w:eastAsia="Times New Roman" w:hAnsi="Times New Roman" w:cs="Times New Roman"/>
          <w:sz w:val="24"/>
          <w:szCs w:val="24"/>
        </w:rPr>
      </w:pPr>
    </w:p>
    <w:p w14:paraId="0C3B7094" w14:textId="77777777" w:rsidR="001D52A8" w:rsidRDefault="001D52A8" w:rsidP="00517F82">
      <w:pPr>
        <w:pStyle w:val="Heading1"/>
        <w:spacing w:line="360" w:lineRule="auto"/>
      </w:pPr>
      <w:bookmarkStart w:id="5" w:name="_Toc236056201"/>
    </w:p>
    <w:p w14:paraId="33122BB6" w14:textId="77777777" w:rsidR="001D52A8" w:rsidRDefault="001D52A8" w:rsidP="00517F82">
      <w:pPr>
        <w:pStyle w:val="Heading1"/>
        <w:spacing w:line="360" w:lineRule="auto"/>
      </w:pPr>
    </w:p>
    <w:p w14:paraId="4B1A1A39" w14:textId="4929E829" w:rsidR="00CE3E9F" w:rsidRPr="00517F82" w:rsidRDefault="00CE3E9F" w:rsidP="00517F82">
      <w:pPr>
        <w:pStyle w:val="Heading1"/>
        <w:spacing w:line="360" w:lineRule="auto"/>
      </w:pPr>
      <w:r w:rsidRPr="00517F82">
        <w:t>Reference list</w:t>
      </w:r>
      <w:bookmarkEnd w:id="5"/>
    </w:p>
    <w:p w14:paraId="436CE096" w14:textId="10572877" w:rsidR="00CE3E9F" w:rsidRPr="00517F82" w:rsidRDefault="00CE3E9F"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 xml:space="preserve">Digital NHS (2026). </w:t>
      </w:r>
      <w:r w:rsidRPr="00517F82">
        <w:rPr>
          <w:rFonts w:ascii="Times New Roman" w:eastAsia="Times New Roman" w:hAnsi="Times New Roman" w:cs="Times New Roman"/>
          <w:i/>
          <w:iCs/>
          <w:sz w:val="24"/>
          <w:szCs w:val="24"/>
        </w:rPr>
        <w:t>Welcome to Zscaler directory authentication</w:t>
      </w:r>
      <w:r w:rsidRPr="00517F82">
        <w:rPr>
          <w:rFonts w:ascii="Times New Roman" w:eastAsia="Times New Roman" w:hAnsi="Times New Roman" w:cs="Times New Roman"/>
          <w:sz w:val="24"/>
          <w:szCs w:val="24"/>
        </w:rPr>
        <w:t xml:space="preserve">. [online] </w:t>
      </w:r>
      <w:r w:rsidRPr="00517F82">
        <w:rPr>
          <w:rFonts w:ascii="Times New Roman" w:eastAsia="Times New Roman" w:hAnsi="Times New Roman" w:cs="Times New Roman"/>
          <w:i/>
          <w:iCs/>
          <w:sz w:val="24"/>
          <w:szCs w:val="24"/>
        </w:rPr>
        <w:t>Digital.nhs.uk</w:t>
      </w:r>
      <w:r w:rsidRPr="00517F82">
        <w:rPr>
          <w:rFonts w:ascii="Times New Roman" w:eastAsia="Times New Roman" w:hAnsi="Times New Roman" w:cs="Times New Roman"/>
          <w:sz w:val="24"/>
          <w:szCs w:val="24"/>
        </w:rPr>
        <w:t xml:space="preserve">. Available at: </w:t>
      </w:r>
      <w:hyperlink r:id="rId10" w:history="1">
        <w:r w:rsidRPr="00517F82">
          <w:rPr>
            <w:rStyle w:val="Hyperlink"/>
            <w:rFonts w:ascii="Times New Roman" w:eastAsia="Times New Roman" w:hAnsi="Times New Roman" w:cs="Times New Roman"/>
            <w:sz w:val="24"/>
            <w:szCs w:val="24"/>
          </w:rPr>
          <w:t>https://digital.nhs.uk/data-and-information/publications/statistical/health-survey-for-england/2024/adults-overweight-and-obesity</w:t>
        </w:r>
      </w:hyperlink>
      <w:r w:rsidRPr="00517F82">
        <w:rPr>
          <w:rFonts w:ascii="Times New Roman" w:eastAsia="Times New Roman" w:hAnsi="Times New Roman" w:cs="Times New Roman"/>
          <w:sz w:val="24"/>
          <w:szCs w:val="24"/>
        </w:rPr>
        <w:t xml:space="preserve"> [Accessed 27 July 2026].</w:t>
      </w:r>
    </w:p>
    <w:p w14:paraId="42F0B934" w14:textId="79BCA3CB" w:rsidR="00CE3E9F" w:rsidRPr="00517F82" w:rsidRDefault="00CE3E9F"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 xml:space="preserve">GOV.UK (2024). </w:t>
      </w:r>
      <w:r w:rsidRPr="00517F82">
        <w:rPr>
          <w:rFonts w:ascii="Times New Roman" w:eastAsia="Times New Roman" w:hAnsi="Times New Roman" w:cs="Times New Roman"/>
          <w:i/>
          <w:iCs/>
          <w:sz w:val="24"/>
          <w:szCs w:val="24"/>
        </w:rPr>
        <w:t xml:space="preserve">Obesity profile: Short statistical commentary </w:t>
      </w:r>
      <w:proofErr w:type="gramStart"/>
      <w:r w:rsidRPr="00517F82">
        <w:rPr>
          <w:rFonts w:ascii="Times New Roman" w:eastAsia="Times New Roman" w:hAnsi="Times New Roman" w:cs="Times New Roman"/>
          <w:i/>
          <w:iCs/>
          <w:sz w:val="24"/>
          <w:szCs w:val="24"/>
        </w:rPr>
        <w:t>may</w:t>
      </w:r>
      <w:proofErr w:type="gramEnd"/>
      <w:r w:rsidRPr="00517F82">
        <w:rPr>
          <w:rFonts w:ascii="Times New Roman" w:eastAsia="Times New Roman" w:hAnsi="Times New Roman" w:cs="Times New Roman"/>
          <w:i/>
          <w:iCs/>
          <w:sz w:val="24"/>
          <w:szCs w:val="24"/>
        </w:rPr>
        <w:t xml:space="preserve"> 2024</w:t>
      </w:r>
      <w:r w:rsidRPr="00517F82">
        <w:rPr>
          <w:rFonts w:ascii="Times New Roman" w:eastAsia="Times New Roman" w:hAnsi="Times New Roman" w:cs="Times New Roman"/>
          <w:sz w:val="24"/>
          <w:szCs w:val="24"/>
        </w:rPr>
        <w:t xml:space="preserve">. [online] </w:t>
      </w:r>
      <w:r w:rsidRPr="00517F82">
        <w:rPr>
          <w:rFonts w:ascii="Times New Roman" w:eastAsia="Times New Roman" w:hAnsi="Times New Roman" w:cs="Times New Roman"/>
          <w:i/>
          <w:iCs/>
          <w:sz w:val="24"/>
          <w:szCs w:val="24"/>
        </w:rPr>
        <w:t>gov.uk</w:t>
      </w:r>
      <w:r w:rsidRPr="00517F82">
        <w:rPr>
          <w:rFonts w:ascii="Times New Roman" w:eastAsia="Times New Roman" w:hAnsi="Times New Roman" w:cs="Times New Roman"/>
          <w:sz w:val="24"/>
          <w:szCs w:val="24"/>
        </w:rPr>
        <w:t xml:space="preserve">. Available at: </w:t>
      </w:r>
      <w:hyperlink r:id="rId11" w:history="1">
        <w:r w:rsidRPr="00517F82">
          <w:rPr>
            <w:rStyle w:val="Hyperlink"/>
            <w:rFonts w:ascii="Times New Roman" w:eastAsia="Times New Roman" w:hAnsi="Times New Roman" w:cs="Times New Roman"/>
            <w:sz w:val="24"/>
            <w:szCs w:val="24"/>
          </w:rPr>
          <w:t>https://www.gov.uk/government/statistics/update-to-the-obesity-profile-on-fingertips/obesity-profile-short-statistical-commentary-may-2024</w:t>
        </w:r>
      </w:hyperlink>
      <w:r w:rsidRPr="00517F82">
        <w:rPr>
          <w:rFonts w:ascii="Times New Roman" w:eastAsia="Times New Roman" w:hAnsi="Times New Roman" w:cs="Times New Roman"/>
          <w:sz w:val="24"/>
          <w:szCs w:val="24"/>
        </w:rPr>
        <w:t xml:space="preserve"> [Accessed 27 July 2026].</w:t>
      </w:r>
    </w:p>
    <w:p w14:paraId="27FDCA25" w14:textId="158FB588" w:rsidR="00CE3E9F" w:rsidRPr="00517F82" w:rsidRDefault="00CE3E9F"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 xml:space="preserve">NICE (2020). </w:t>
      </w:r>
      <w:r w:rsidRPr="00517F82">
        <w:rPr>
          <w:rFonts w:ascii="Times New Roman" w:eastAsia="Times New Roman" w:hAnsi="Times New Roman" w:cs="Times New Roman"/>
          <w:i/>
          <w:iCs/>
          <w:sz w:val="24"/>
          <w:szCs w:val="24"/>
        </w:rPr>
        <w:t>Recommendations | behaviour change: Digital and mobile health interventions | guidance | nice</w:t>
      </w:r>
      <w:r w:rsidRPr="00517F82">
        <w:rPr>
          <w:rFonts w:ascii="Times New Roman" w:eastAsia="Times New Roman" w:hAnsi="Times New Roman" w:cs="Times New Roman"/>
          <w:sz w:val="24"/>
          <w:szCs w:val="24"/>
        </w:rPr>
        <w:t xml:space="preserve">. [online] </w:t>
      </w:r>
      <w:r w:rsidRPr="00517F82">
        <w:rPr>
          <w:rFonts w:ascii="Times New Roman" w:eastAsia="Times New Roman" w:hAnsi="Times New Roman" w:cs="Times New Roman"/>
          <w:i/>
          <w:iCs/>
          <w:sz w:val="24"/>
          <w:szCs w:val="24"/>
        </w:rPr>
        <w:t>www.nice.org.uk</w:t>
      </w:r>
      <w:r w:rsidRPr="00517F82">
        <w:rPr>
          <w:rFonts w:ascii="Times New Roman" w:eastAsia="Times New Roman" w:hAnsi="Times New Roman" w:cs="Times New Roman"/>
          <w:sz w:val="24"/>
          <w:szCs w:val="24"/>
        </w:rPr>
        <w:t xml:space="preserve">. Available at: </w:t>
      </w:r>
      <w:hyperlink r:id="rId12" w:history="1">
        <w:r w:rsidRPr="00517F82">
          <w:rPr>
            <w:rStyle w:val="Hyperlink"/>
            <w:rFonts w:ascii="Times New Roman" w:eastAsia="Times New Roman" w:hAnsi="Times New Roman" w:cs="Times New Roman"/>
            <w:sz w:val="24"/>
            <w:szCs w:val="24"/>
          </w:rPr>
          <w:t>https://www.nice.org.uk/guidance/ng183/chapter/Recommendations</w:t>
        </w:r>
      </w:hyperlink>
      <w:r w:rsidRPr="00517F82">
        <w:rPr>
          <w:rFonts w:ascii="Times New Roman" w:eastAsia="Times New Roman" w:hAnsi="Times New Roman" w:cs="Times New Roman"/>
          <w:sz w:val="24"/>
          <w:szCs w:val="24"/>
        </w:rPr>
        <w:t xml:space="preserve"> [Accessed 27 July 2026].</w:t>
      </w:r>
    </w:p>
    <w:p w14:paraId="4E40C781" w14:textId="660B88C3" w:rsidR="00CE3E9F" w:rsidRPr="00517F82" w:rsidRDefault="00CE3E9F"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lastRenderedPageBreak/>
        <w:t xml:space="preserve">Oldbolsovertowncouncil.gov.uk (2026). </w:t>
      </w:r>
      <w:r w:rsidRPr="00517F82">
        <w:rPr>
          <w:rFonts w:ascii="Times New Roman" w:eastAsia="Times New Roman" w:hAnsi="Times New Roman" w:cs="Times New Roman"/>
          <w:i/>
          <w:iCs/>
          <w:sz w:val="24"/>
          <w:szCs w:val="24"/>
        </w:rPr>
        <w:t>NHS digital weight management programme</w:t>
      </w:r>
      <w:r w:rsidRPr="00517F82">
        <w:rPr>
          <w:rFonts w:ascii="Times New Roman" w:eastAsia="Times New Roman" w:hAnsi="Times New Roman" w:cs="Times New Roman"/>
          <w:sz w:val="24"/>
          <w:szCs w:val="24"/>
        </w:rPr>
        <w:t xml:space="preserve">. [online] Cuttlefish communities. Available at: </w:t>
      </w:r>
      <w:hyperlink r:id="rId13" w:history="1">
        <w:r w:rsidRPr="00517F82">
          <w:rPr>
            <w:rStyle w:val="Hyperlink"/>
            <w:rFonts w:ascii="Times New Roman" w:eastAsia="Times New Roman" w:hAnsi="Times New Roman" w:cs="Times New Roman"/>
            <w:sz w:val="24"/>
            <w:szCs w:val="24"/>
          </w:rPr>
          <w:t>https://www.oldbolsovertowncouncil.gov.uk/news/2023/05/nhs-digital-weight-management-programme</w:t>
        </w:r>
      </w:hyperlink>
      <w:r w:rsidRPr="00517F82">
        <w:rPr>
          <w:rFonts w:ascii="Times New Roman" w:eastAsia="Times New Roman" w:hAnsi="Times New Roman" w:cs="Times New Roman"/>
          <w:sz w:val="24"/>
          <w:szCs w:val="24"/>
        </w:rPr>
        <w:t xml:space="preserve"> [Accessed 27 July 2026].</w:t>
      </w:r>
    </w:p>
    <w:p w14:paraId="26328671" w14:textId="7687B351" w:rsidR="00CE3E9F" w:rsidRPr="00517F82" w:rsidRDefault="00CE3E9F"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 xml:space="preserve">White Rose Surgery (2025). </w:t>
      </w:r>
      <w:r w:rsidRPr="00517F82">
        <w:rPr>
          <w:rFonts w:ascii="Times New Roman" w:eastAsia="Times New Roman" w:hAnsi="Times New Roman" w:cs="Times New Roman"/>
          <w:i/>
          <w:iCs/>
          <w:sz w:val="24"/>
          <w:szCs w:val="24"/>
        </w:rPr>
        <w:t xml:space="preserve">Better Health </w:t>
      </w:r>
      <w:proofErr w:type="gramStart"/>
      <w:r w:rsidRPr="00517F82">
        <w:rPr>
          <w:rFonts w:ascii="Times New Roman" w:eastAsia="Times New Roman" w:hAnsi="Times New Roman" w:cs="Times New Roman"/>
          <w:i/>
          <w:iCs/>
          <w:sz w:val="24"/>
          <w:szCs w:val="24"/>
        </w:rPr>
        <w:t>With</w:t>
      </w:r>
      <w:proofErr w:type="gramEnd"/>
      <w:r w:rsidRPr="00517F82">
        <w:rPr>
          <w:rFonts w:ascii="Times New Roman" w:eastAsia="Times New Roman" w:hAnsi="Times New Roman" w:cs="Times New Roman"/>
          <w:i/>
          <w:iCs/>
          <w:sz w:val="24"/>
          <w:szCs w:val="24"/>
        </w:rPr>
        <w:t xml:space="preserve"> the NHS Weight Loss App</w:t>
      </w:r>
      <w:r w:rsidRPr="00517F82">
        <w:rPr>
          <w:rFonts w:ascii="Times New Roman" w:eastAsia="Times New Roman" w:hAnsi="Times New Roman" w:cs="Times New Roman"/>
          <w:sz w:val="24"/>
          <w:szCs w:val="24"/>
        </w:rPr>
        <w:t xml:space="preserve">. [online] Available at: </w:t>
      </w:r>
      <w:hyperlink r:id="rId14" w:history="1">
        <w:r w:rsidRPr="00517F82">
          <w:rPr>
            <w:rStyle w:val="Hyperlink"/>
            <w:rFonts w:ascii="Times New Roman" w:eastAsia="Times New Roman" w:hAnsi="Times New Roman" w:cs="Times New Roman"/>
            <w:sz w:val="24"/>
            <w:szCs w:val="24"/>
          </w:rPr>
          <w:t>https://www.churchviewhealthcentre.nhs.uk/clinics-and-services/better-health-with-the-nhs-weight-loss-app/</w:t>
        </w:r>
      </w:hyperlink>
      <w:r w:rsidRPr="00517F82">
        <w:rPr>
          <w:rFonts w:ascii="Times New Roman" w:eastAsia="Times New Roman" w:hAnsi="Times New Roman" w:cs="Times New Roman"/>
          <w:sz w:val="24"/>
          <w:szCs w:val="24"/>
        </w:rPr>
        <w:t xml:space="preserve"> [Accessed 2026].</w:t>
      </w:r>
    </w:p>
    <w:p w14:paraId="142AE0E9" w14:textId="77777777" w:rsidR="00495299" w:rsidRPr="00517F82" w:rsidRDefault="00495299" w:rsidP="00517F82">
      <w:pPr>
        <w:spacing w:line="360" w:lineRule="auto"/>
        <w:jc w:val="both"/>
        <w:rPr>
          <w:rFonts w:ascii="Times New Roman" w:eastAsia="Times New Roman" w:hAnsi="Times New Roman" w:cs="Times New Roman"/>
          <w:sz w:val="24"/>
          <w:szCs w:val="24"/>
        </w:rPr>
      </w:pPr>
    </w:p>
    <w:p w14:paraId="7843D6E0" w14:textId="77777777" w:rsidR="00CE3E9F" w:rsidRPr="00517F82" w:rsidRDefault="00CE3E9F" w:rsidP="00517F82">
      <w:pPr>
        <w:spacing w:line="360" w:lineRule="auto"/>
        <w:rPr>
          <w:rFonts w:ascii="Times New Roman" w:eastAsia="Times New Roman" w:hAnsi="Times New Roman" w:cs="Times New Roman"/>
          <w:b/>
          <w:bCs/>
          <w:sz w:val="28"/>
          <w:szCs w:val="28"/>
        </w:rPr>
      </w:pPr>
      <w:bookmarkStart w:id="6" w:name="_ajut82rw7bdk" w:colFirst="0" w:colLast="0"/>
      <w:bookmarkEnd w:id="6"/>
      <w:r w:rsidRPr="00517F82">
        <w:br w:type="page"/>
      </w:r>
    </w:p>
    <w:p w14:paraId="0000000A" w14:textId="50AF8310" w:rsidR="00D83376" w:rsidRPr="00517F82" w:rsidRDefault="00000000" w:rsidP="00517F82">
      <w:pPr>
        <w:pStyle w:val="Heading1"/>
        <w:spacing w:line="360" w:lineRule="auto"/>
      </w:pPr>
      <w:bookmarkStart w:id="7" w:name="_Toc236056202"/>
      <w:r w:rsidRPr="00517F82">
        <w:lastRenderedPageBreak/>
        <w:t>Blog 2:</w:t>
      </w:r>
      <w:bookmarkEnd w:id="7"/>
      <w:r w:rsidRPr="00517F82">
        <w:t xml:space="preserve"> </w:t>
      </w:r>
    </w:p>
    <w:p w14:paraId="0000000B" w14:textId="47948238" w:rsidR="00D83376" w:rsidRPr="00517F82" w:rsidRDefault="00000000"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b/>
          <w:bCs/>
          <w:sz w:val="24"/>
          <w:szCs w:val="24"/>
        </w:rPr>
        <w:t>Designing “</w:t>
      </w:r>
      <w:proofErr w:type="spellStart"/>
      <w:r w:rsidRPr="00517F82">
        <w:rPr>
          <w:rFonts w:ascii="Times New Roman" w:eastAsia="Times New Roman" w:hAnsi="Times New Roman" w:cs="Times New Roman"/>
          <w:b/>
          <w:bCs/>
          <w:sz w:val="24"/>
          <w:szCs w:val="24"/>
        </w:rPr>
        <w:t>HealthyLife</w:t>
      </w:r>
      <w:proofErr w:type="spellEnd"/>
      <w:r w:rsidRPr="00517F82">
        <w:rPr>
          <w:rFonts w:ascii="Times New Roman" w:eastAsia="Times New Roman" w:hAnsi="Times New Roman" w:cs="Times New Roman"/>
          <w:b/>
          <w:bCs/>
          <w:sz w:val="24"/>
          <w:szCs w:val="24"/>
        </w:rPr>
        <w:t xml:space="preserve"> AI”: An </w:t>
      </w:r>
      <w:r w:rsidR="00CE3E9F" w:rsidRPr="00517F82">
        <w:rPr>
          <w:rFonts w:ascii="Times New Roman" w:eastAsia="Times New Roman" w:hAnsi="Times New Roman" w:cs="Times New Roman"/>
          <w:b/>
          <w:bCs/>
          <w:sz w:val="24"/>
          <w:szCs w:val="24"/>
        </w:rPr>
        <w:t>AI</w:t>
      </w:r>
      <w:r w:rsidRPr="00517F82">
        <w:rPr>
          <w:rFonts w:ascii="Times New Roman" w:eastAsia="Times New Roman" w:hAnsi="Times New Roman" w:cs="Times New Roman"/>
          <w:b/>
          <w:bCs/>
          <w:sz w:val="24"/>
          <w:szCs w:val="24"/>
        </w:rPr>
        <w:t>–Powered Digital Health Intervention to Prevent Adult Obesity and Promote Healthy Weight Management in England</w:t>
      </w:r>
      <w:r w:rsidRPr="00517F82">
        <w:rPr>
          <w:rFonts w:ascii="Times New Roman" w:eastAsia="Times New Roman" w:hAnsi="Times New Roman" w:cs="Times New Roman"/>
          <w:sz w:val="24"/>
          <w:szCs w:val="24"/>
        </w:rPr>
        <w:t xml:space="preserve"> </w:t>
      </w:r>
    </w:p>
    <w:p w14:paraId="0000000D" w14:textId="441FEB2A" w:rsidR="00D83376" w:rsidRPr="00517F82" w:rsidRDefault="00000000"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 xml:space="preserve">Current technologies, including the NHS Weight Loss Plan App, are still mainly based on manual data input and general behaviour change guidance, with few tools available to support real-time personalisation and predictive </w:t>
      </w:r>
      <w:r w:rsidR="00CE3E9F" w:rsidRPr="00517F82">
        <w:rPr>
          <w:rFonts w:ascii="Times New Roman" w:eastAsia="Times New Roman" w:hAnsi="Times New Roman" w:cs="Times New Roman"/>
          <w:sz w:val="24"/>
          <w:szCs w:val="24"/>
        </w:rPr>
        <w:t>decision-making</w:t>
      </w:r>
      <w:r w:rsidRPr="00517F82">
        <w:rPr>
          <w:rFonts w:ascii="Times New Roman" w:eastAsia="Times New Roman" w:hAnsi="Times New Roman" w:cs="Times New Roman"/>
          <w:sz w:val="24"/>
          <w:szCs w:val="24"/>
        </w:rPr>
        <w:t>. NHS England</w:t>
      </w:r>
      <w:r w:rsidR="003C68C2" w:rsidRPr="00517F82">
        <w:rPr>
          <w:rFonts w:ascii="Times New Roman" w:eastAsia="Times New Roman" w:hAnsi="Times New Roman" w:cs="Times New Roman"/>
          <w:sz w:val="24"/>
          <w:szCs w:val="24"/>
        </w:rPr>
        <w:t xml:space="preserve"> (2021)</w:t>
      </w:r>
      <w:r w:rsidRPr="00517F82">
        <w:rPr>
          <w:rFonts w:ascii="Times New Roman" w:eastAsia="Times New Roman" w:hAnsi="Times New Roman" w:cs="Times New Roman"/>
          <w:sz w:val="24"/>
          <w:szCs w:val="24"/>
        </w:rPr>
        <w:t xml:space="preserve"> thus continues to </w:t>
      </w:r>
      <w:r w:rsidR="00CE3E9F" w:rsidRPr="00517F82">
        <w:rPr>
          <w:rFonts w:ascii="Times New Roman" w:eastAsia="Times New Roman" w:hAnsi="Times New Roman" w:cs="Times New Roman"/>
          <w:sz w:val="24"/>
          <w:szCs w:val="24"/>
        </w:rPr>
        <w:t>improve</w:t>
      </w:r>
      <w:r w:rsidRPr="00517F82">
        <w:rPr>
          <w:rFonts w:ascii="Times New Roman" w:eastAsia="Times New Roman" w:hAnsi="Times New Roman" w:cs="Times New Roman"/>
          <w:sz w:val="24"/>
          <w:szCs w:val="24"/>
        </w:rPr>
        <w:t xml:space="preserve"> digital weight management services, with NICE</w:t>
      </w:r>
      <w:r w:rsidR="00CE3E9F" w:rsidRPr="00517F82">
        <w:rPr>
          <w:rFonts w:ascii="Times New Roman" w:eastAsia="Times New Roman" w:hAnsi="Times New Roman" w:cs="Times New Roman"/>
          <w:sz w:val="24"/>
          <w:szCs w:val="24"/>
        </w:rPr>
        <w:t xml:space="preserve"> (2023)</w:t>
      </w:r>
      <w:r w:rsidRPr="00517F82">
        <w:rPr>
          <w:rFonts w:ascii="Times New Roman" w:eastAsia="Times New Roman" w:hAnsi="Times New Roman" w:cs="Times New Roman"/>
          <w:sz w:val="24"/>
          <w:szCs w:val="24"/>
        </w:rPr>
        <w:t xml:space="preserve"> proposing innovative multidisciplinary </w:t>
      </w:r>
      <w:r w:rsidR="00CE3E9F" w:rsidRPr="00517F82">
        <w:rPr>
          <w:rFonts w:ascii="Times New Roman" w:eastAsia="Times New Roman" w:hAnsi="Times New Roman" w:cs="Times New Roman"/>
          <w:sz w:val="24"/>
          <w:szCs w:val="24"/>
        </w:rPr>
        <w:t>digital interventions</w:t>
      </w:r>
      <w:r w:rsidRPr="00517F82">
        <w:rPr>
          <w:rFonts w:ascii="Times New Roman" w:eastAsia="Times New Roman" w:hAnsi="Times New Roman" w:cs="Times New Roman"/>
          <w:sz w:val="24"/>
          <w:szCs w:val="24"/>
        </w:rPr>
        <w:t xml:space="preserve"> that combine personalised coaching and continual monitoring screenings with weight management techniques to enhance long-term results.</w:t>
      </w:r>
    </w:p>
    <w:p w14:paraId="0000000E" w14:textId="6DE0C3EF" w:rsidR="00D83376" w:rsidRPr="00517F82" w:rsidRDefault="00000000"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 xml:space="preserve">To address these limitations, the embodiment of an AI-based mHealth platform called </w:t>
      </w:r>
      <w:proofErr w:type="spellStart"/>
      <w:r w:rsidRPr="00517F82">
        <w:rPr>
          <w:rFonts w:ascii="Times New Roman" w:eastAsia="Times New Roman" w:hAnsi="Times New Roman" w:cs="Times New Roman"/>
          <w:b/>
          <w:bCs/>
          <w:i/>
          <w:iCs/>
          <w:sz w:val="24"/>
          <w:szCs w:val="24"/>
        </w:rPr>
        <w:t>HealthyLife</w:t>
      </w:r>
      <w:proofErr w:type="spellEnd"/>
      <w:r w:rsidR="00CE3E9F" w:rsidRPr="00517F82">
        <w:rPr>
          <w:rFonts w:ascii="Times New Roman" w:eastAsia="Times New Roman" w:hAnsi="Times New Roman" w:cs="Times New Roman"/>
          <w:b/>
          <w:bCs/>
          <w:i/>
          <w:iCs/>
          <w:sz w:val="24"/>
          <w:szCs w:val="24"/>
        </w:rPr>
        <w:t xml:space="preserve"> AI</w:t>
      </w:r>
      <w:r w:rsidRPr="00517F82">
        <w:rPr>
          <w:rFonts w:ascii="Times New Roman" w:eastAsia="Times New Roman" w:hAnsi="Times New Roman" w:cs="Times New Roman"/>
          <w:sz w:val="24"/>
          <w:szCs w:val="24"/>
        </w:rPr>
        <w:t xml:space="preserve">, powered by cloud computing, wearable IoT devices and telehealth services, is proposed. Baseline health data such as BMI, Waist circumference, Age, medical history, diet information and physical activity would be gathered by the application, which will be secured using the NHS Login. Wearable devices like Fitbit, Apple Watch, and Google Fit would automatically integrate through API to give continuous data on physiology and behaviours such as </w:t>
      </w:r>
      <w:r w:rsidR="00CE3E9F" w:rsidRPr="00517F82">
        <w:rPr>
          <w:rFonts w:ascii="Times New Roman" w:eastAsia="Times New Roman" w:hAnsi="Times New Roman" w:cs="Times New Roman"/>
          <w:sz w:val="24"/>
          <w:szCs w:val="24"/>
        </w:rPr>
        <w:t>heart activity levels</w:t>
      </w:r>
      <w:r w:rsidRPr="00517F82">
        <w:rPr>
          <w:rFonts w:ascii="Times New Roman" w:eastAsia="Times New Roman" w:hAnsi="Times New Roman" w:cs="Times New Roman"/>
          <w:sz w:val="24"/>
          <w:szCs w:val="24"/>
        </w:rPr>
        <w:t>, steps taken, workout intensity, calories burned, and sleep time. This encrypted data would then be analysed, with the help of their machine-learning algorithms on a secure platform hosted in the cloud, adhering to the UK GDPR and NHS information governance standards.</w:t>
      </w:r>
    </w:p>
    <w:p w14:paraId="13D163B9" w14:textId="5C545C47" w:rsidR="00CE3E9F" w:rsidRPr="00517F82" w:rsidRDefault="00000000"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The AI engine would create a personal obesity risk indicator and would predict in real-time weight trends as lifestyle behaviours change</w:t>
      </w:r>
      <w:r w:rsidR="003C68C2" w:rsidRPr="00517F82">
        <w:rPr>
          <w:rFonts w:ascii="Times New Roman" w:eastAsia="Times New Roman" w:hAnsi="Times New Roman" w:cs="Times New Roman"/>
          <w:sz w:val="24"/>
          <w:szCs w:val="24"/>
        </w:rPr>
        <w:t xml:space="preserve"> (Huang </w:t>
      </w:r>
      <w:r w:rsidR="003C68C2" w:rsidRPr="00517F82">
        <w:rPr>
          <w:rFonts w:ascii="Times New Roman" w:eastAsia="Times New Roman" w:hAnsi="Times New Roman" w:cs="Times New Roman"/>
          <w:i/>
          <w:iCs/>
          <w:sz w:val="24"/>
          <w:szCs w:val="24"/>
        </w:rPr>
        <w:t>et al.</w:t>
      </w:r>
      <w:r w:rsidR="003C68C2" w:rsidRPr="00517F82">
        <w:rPr>
          <w:rFonts w:ascii="Times New Roman" w:eastAsia="Times New Roman" w:hAnsi="Times New Roman" w:cs="Times New Roman"/>
          <w:sz w:val="24"/>
          <w:szCs w:val="24"/>
        </w:rPr>
        <w:t xml:space="preserve"> 2025)</w:t>
      </w:r>
      <w:r w:rsidRPr="00517F82">
        <w:rPr>
          <w:rFonts w:ascii="Times New Roman" w:eastAsia="Times New Roman" w:hAnsi="Times New Roman" w:cs="Times New Roman"/>
          <w:sz w:val="24"/>
          <w:szCs w:val="24"/>
        </w:rPr>
        <w:t xml:space="preserve">. Distinct from current apps, </w:t>
      </w:r>
      <w:proofErr w:type="spellStart"/>
      <w:r w:rsidRPr="00517F82">
        <w:rPr>
          <w:rFonts w:ascii="Times New Roman" w:eastAsia="Times New Roman" w:hAnsi="Times New Roman" w:cs="Times New Roman"/>
          <w:sz w:val="24"/>
          <w:szCs w:val="24"/>
        </w:rPr>
        <w:t>HealthyLife</w:t>
      </w:r>
      <w:proofErr w:type="spellEnd"/>
      <w:r w:rsidRPr="00517F82">
        <w:rPr>
          <w:rFonts w:ascii="Times New Roman" w:eastAsia="Times New Roman" w:hAnsi="Times New Roman" w:cs="Times New Roman"/>
          <w:sz w:val="24"/>
          <w:szCs w:val="24"/>
        </w:rPr>
        <w:t xml:space="preserve"> AI would generate custom meal plans, evolutionary calorie goals, workouts, and behavioural nudges, which change as users work out, with no fixed guidelines for a week of behaviour. With this, the nutritional value could be estimated with the help of computer vision technology by using photographs of the meal, and the conversational AI system would create a chatbot to coach, motivate and remind users of their target goals 24 hours a day. Additional support should include teleconsultation with NHS dietitians, multilingual support</w:t>
      </w:r>
      <w:r w:rsidR="00CE3E9F" w:rsidRPr="00517F82">
        <w:rPr>
          <w:rFonts w:ascii="Times New Roman" w:eastAsia="Times New Roman" w:hAnsi="Times New Roman" w:cs="Times New Roman"/>
          <w:sz w:val="24"/>
          <w:szCs w:val="24"/>
        </w:rPr>
        <w:t>,</w:t>
      </w:r>
      <w:r w:rsidRPr="00517F82">
        <w:rPr>
          <w:rFonts w:ascii="Times New Roman" w:eastAsia="Times New Roman" w:hAnsi="Times New Roman" w:cs="Times New Roman"/>
          <w:sz w:val="24"/>
          <w:szCs w:val="24"/>
        </w:rPr>
        <w:t xml:space="preserve"> reward-based gamification and community peer groups, which would increase engagement. </w:t>
      </w:r>
      <w:r w:rsidR="00CE3E9F" w:rsidRPr="00517F82">
        <w:rPr>
          <w:rFonts w:ascii="Times New Roman" w:eastAsia="Times New Roman" w:hAnsi="Times New Roman" w:cs="Times New Roman"/>
          <w:sz w:val="24"/>
          <w:szCs w:val="24"/>
        </w:rPr>
        <w:t>Wearable sensor data, coupled with AI, is shown to enhance individual weight prediction and adherence to behavioural changes from traditional digital interventions (Romero-</w:t>
      </w:r>
      <w:proofErr w:type="spellStart"/>
      <w:r w:rsidR="00CE3E9F" w:rsidRPr="00517F82">
        <w:rPr>
          <w:rFonts w:ascii="Times New Roman" w:eastAsia="Times New Roman" w:hAnsi="Times New Roman" w:cs="Times New Roman"/>
          <w:sz w:val="24"/>
          <w:szCs w:val="24"/>
        </w:rPr>
        <w:t>Tapiador</w:t>
      </w:r>
      <w:proofErr w:type="spellEnd"/>
      <w:r w:rsidR="00CE3E9F" w:rsidRPr="00517F82">
        <w:rPr>
          <w:rFonts w:ascii="Times New Roman" w:eastAsia="Times New Roman" w:hAnsi="Times New Roman" w:cs="Times New Roman"/>
          <w:sz w:val="24"/>
          <w:szCs w:val="24"/>
        </w:rPr>
        <w:t xml:space="preserve"> </w:t>
      </w:r>
      <w:r w:rsidR="00CE3E9F" w:rsidRPr="00517F82">
        <w:rPr>
          <w:rFonts w:ascii="Times New Roman" w:eastAsia="Times New Roman" w:hAnsi="Times New Roman" w:cs="Times New Roman"/>
          <w:i/>
          <w:iCs/>
          <w:sz w:val="24"/>
          <w:szCs w:val="24"/>
        </w:rPr>
        <w:t>et al.</w:t>
      </w:r>
      <w:r w:rsidR="00CE3E9F" w:rsidRPr="00517F82">
        <w:rPr>
          <w:rFonts w:ascii="Times New Roman" w:eastAsia="Times New Roman" w:hAnsi="Times New Roman" w:cs="Times New Roman"/>
          <w:sz w:val="24"/>
          <w:szCs w:val="24"/>
        </w:rPr>
        <w:t xml:space="preserve"> 2026). </w:t>
      </w:r>
    </w:p>
    <w:p w14:paraId="67BB7529" w14:textId="77777777" w:rsidR="004F59C9" w:rsidRDefault="00000000" w:rsidP="00517F82">
      <w:pPr>
        <w:spacing w:line="360" w:lineRule="auto"/>
        <w:jc w:val="both"/>
        <w:rPr>
          <w:rFonts w:ascii="Times New Roman" w:eastAsia="Times New Roman" w:hAnsi="Times New Roman" w:cs="Times New Roman"/>
          <w:sz w:val="24"/>
          <w:szCs w:val="24"/>
        </w:rPr>
      </w:pPr>
      <w:proofErr w:type="spellStart"/>
      <w:r w:rsidRPr="00517F82">
        <w:rPr>
          <w:rFonts w:ascii="Times New Roman" w:eastAsia="Times New Roman" w:hAnsi="Times New Roman" w:cs="Times New Roman"/>
          <w:sz w:val="24"/>
          <w:szCs w:val="24"/>
        </w:rPr>
        <w:t>Healthylife</w:t>
      </w:r>
      <w:proofErr w:type="spellEnd"/>
      <w:r w:rsidRPr="00517F82">
        <w:rPr>
          <w:rFonts w:ascii="Times New Roman" w:eastAsia="Times New Roman" w:hAnsi="Times New Roman" w:cs="Times New Roman"/>
          <w:sz w:val="24"/>
          <w:szCs w:val="24"/>
        </w:rPr>
        <w:t xml:space="preserve"> AI will be able to enhance early detection of obesity risk, foster more effective, long-lasting lifestyle behaviour, contribute to fewer unnecessary GP visits, and create more tailored, </w:t>
      </w:r>
      <w:r w:rsidRPr="00517F82">
        <w:rPr>
          <w:rFonts w:ascii="Times New Roman" w:eastAsia="Times New Roman" w:hAnsi="Times New Roman" w:cs="Times New Roman"/>
          <w:sz w:val="24"/>
          <w:szCs w:val="24"/>
        </w:rPr>
        <w:lastRenderedPageBreak/>
        <w:t xml:space="preserve">data-driven medical care. </w:t>
      </w:r>
      <w:r w:rsidRPr="00517F82">
        <w:rPr>
          <w:rFonts w:ascii="Times New Roman" w:eastAsia="Times New Roman" w:hAnsi="Times New Roman" w:cs="Times New Roman"/>
          <w:sz w:val="23"/>
          <w:szCs w:val="23"/>
        </w:rPr>
        <w:t>Cybersecurity threats, algorithmic bias, digital illiteracy, infrastructure expenses and device disparities in the availability of smartphones and wearables are implementation obstacles, though</w:t>
      </w:r>
      <w:r w:rsidR="00CE3E9F" w:rsidRPr="00517F82">
        <w:rPr>
          <w:rFonts w:ascii="Times New Roman" w:eastAsia="Times New Roman" w:hAnsi="Times New Roman" w:cs="Times New Roman"/>
          <w:sz w:val="23"/>
          <w:szCs w:val="23"/>
        </w:rPr>
        <w:t xml:space="preserve"> (</w:t>
      </w:r>
      <w:proofErr w:type="spellStart"/>
      <w:r w:rsidR="00CE3E9F" w:rsidRPr="00517F82">
        <w:rPr>
          <w:rFonts w:ascii="Times New Roman" w:eastAsia="Times New Roman" w:hAnsi="Times New Roman" w:cs="Times New Roman"/>
          <w:sz w:val="23"/>
          <w:szCs w:val="23"/>
        </w:rPr>
        <w:t>Riyat</w:t>
      </w:r>
      <w:proofErr w:type="spellEnd"/>
      <w:r w:rsidR="00CE3E9F" w:rsidRPr="00517F82">
        <w:rPr>
          <w:rFonts w:ascii="Times New Roman" w:eastAsia="Times New Roman" w:hAnsi="Times New Roman" w:cs="Times New Roman"/>
          <w:sz w:val="23"/>
          <w:szCs w:val="23"/>
        </w:rPr>
        <w:t xml:space="preserve"> </w:t>
      </w:r>
      <w:r w:rsidR="00CE3E9F" w:rsidRPr="00517F82">
        <w:rPr>
          <w:rFonts w:ascii="Times New Roman" w:eastAsia="Times New Roman" w:hAnsi="Times New Roman" w:cs="Times New Roman"/>
          <w:i/>
          <w:iCs/>
          <w:sz w:val="23"/>
          <w:szCs w:val="23"/>
        </w:rPr>
        <w:t>et al.</w:t>
      </w:r>
      <w:r w:rsidR="00CE3E9F" w:rsidRPr="00517F82">
        <w:rPr>
          <w:rFonts w:ascii="Times New Roman" w:eastAsia="Times New Roman" w:hAnsi="Times New Roman" w:cs="Times New Roman"/>
          <w:sz w:val="23"/>
          <w:szCs w:val="23"/>
        </w:rPr>
        <w:t xml:space="preserve"> 2025)</w:t>
      </w:r>
      <w:r w:rsidRPr="00517F82">
        <w:rPr>
          <w:rFonts w:ascii="Times New Roman" w:eastAsia="Times New Roman" w:hAnsi="Times New Roman" w:cs="Times New Roman"/>
          <w:sz w:val="23"/>
          <w:szCs w:val="23"/>
        </w:rPr>
        <w:t>.</w:t>
      </w:r>
      <w:r w:rsidRPr="00517F82">
        <w:rPr>
          <w:rFonts w:ascii="Times New Roman" w:eastAsia="Times New Roman" w:hAnsi="Times New Roman" w:cs="Times New Roman"/>
          <w:sz w:val="24"/>
          <w:szCs w:val="24"/>
        </w:rPr>
        <w:t xml:space="preserve"> Explainable AI, periodic clinical monitoring, strong cybersecurity, multi-language digital inclusion initiatives, and pricey wearable loan schemes funded by the NHS may provide solutions to these challenges. </w:t>
      </w:r>
    </w:p>
    <w:p w14:paraId="686C7D46" w14:textId="5BD3FC19" w:rsidR="004F59C9" w:rsidRDefault="004F59C9" w:rsidP="004F59C9">
      <w:pPr>
        <w:spacing w:line="360" w:lineRule="auto"/>
        <w:jc w:val="center"/>
        <w:rPr>
          <w:rFonts w:ascii="Times New Roman" w:eastAsia="Times New Roman" w:hAnsi="Times New Roman" w:cs="Times New Roman"/>
          <w:sz w:val="24"/>
          <w:szCs w:val="24"/>
        </w:rPr>
      </w:pPr>
      <w:r>
        <w:rPr>
          <w:noProof/>
        </w:rPr>
        <w:drawing>
          <wp:inline distT="0" distB="0" distL="0" distR="0" wp14:anchorId="70AD18A3" wp14:editId="6A04BF70">
            <wp:extent cx="4213860" cy="2823531"/>
            <wp:effectExtent l="0" t="0" r="0" b="0"/>
            <wp:docPr id="2052742798" name="Picture 1" descr="AI-Driven Wearable Bioelectronics in Digital Health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Driven Wearable Bioelectronics in Digital Healthca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14542" cy="2823988"/>
                    </a:xfrm>
                    <a:prstGeom prst="rect">
                      <a:avLst/>
                    </a:prstGeom>
                    <a:noFill/>
                    <a:ln>
                      <a:noFill/>
                    </a:ln>
                  </pic:spPr>
                </pic:pic>
              </a:graphicData>
            </a:graphic>
          </wp:inline>
        </w:drawing>
      </w:r>
    </w:p>
    <w:p w14:paraId="1E991095" w14:textId="0E94E8A3" w:rsidR="004F59C9" w:rsidRDefault="004F59C9" w:rsidP="004F59C9">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AI-driven wearable bioelectronics in digital healthcare</w:t>
      </w:r>
    </w:p>
    <w:p w14:paraId="74038691" w14:textId="2559F40F" w:rsidR="004F59C9" w:rsidRPr="004F59C9" w:rsidRDefault="004F59C9" w:rsidP="004F59C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4F59C9">
        <w:rPr>
          <w:rFonts w:ascii="Times New Roman" w:eastAsia="Times New Roman" w:hAnsi="Times New Roman" w:cs="Times New Roman"/>
          <w:sz w:val="24"/>
          <w:szCs w:val="24"/>
        </w:rPr>
        <w:t>Huang</w:t>
      </w:r>
      <w:r>
        <w:rPr>
          <w:rFonts w:ascii="Times New Roman" w:eastAsia="Times New Roman" w:hAnsi="Times New Roman" w:cs="Times New Roman"/>
          <w:sz w:val="24"/>
          <w:szCs w:val="24"/>
        </w:rPr>
        <w:t xml:space="preserve"> </w:t>
      </w:r>
      <w:r w:rsidRPr="004F59C9">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w:t>
      </w:r>
    </w:p>
    <w:p w14:paraId="00000010" w14:textId="772BD5F1" w:rsidR="00D83376" w:rsidRPr="00517F82" w:rsidRDefault="00000000" w:rsidP="00517F82">
      <w:pPr>
        <w:spacing w:line="360" w:lineRule="auto"/>
        <w:jc w:val="both"/>
        <w:rPr>
          <w:rFonts w:ascii="Times New Roman" w:eastAsia="Times New Roman" w:hAnsi="Times New Roman" w:cs="Times New Roman"/>
          <w:sz w:val="24"/>
          <w:szCs w:val="24"/>
        </w:rPr>
      </w:pPr>
      <w:proofErr w:type="spellStart"/>
      <w:r w:rsidRPr="00517F82">
        <w:rPr>
          <w:rFonts w:ascii="Times New Roman" w:eastAsia="Times New Roman" w:hAnsi="Times New Roman" w:cs="Times New Roman"/>
          <w:sz w:val="24"/>
          <w:szCs w:val="24"/>
        </w:rPr>
        <w:t>HealthyLife</w:t>
      </w:r>
      <w:proofErr w:type="spellEnd"/>
      <w:r w:rsidRPr="00517F82">
        <w:rPr>
          <w:rFonts w:ascii="Times New Roman" w:eastAsia="Times New Roman" w:hAnsi="Times New Roman" w:cs="Times New Roman"/>
          <w:sz w:val="24"/>
          <w:szCs w:val="24"/>
        </w:rPr>
        <w:t xml:space="preserve"> AI is an overall technologically advanced and digital health intervention that can help with equitable, personalised and sustainable obesity prevention and add to the NHS Digital Weight Management Programme.</w:t>
      </w:r>
    </w:p>
    <w:p w14:paraId="68374A05" w14:textId="77777777" w:rsidR="00495299" w:rsidRPr="00517F82" w:rsidRDefault="00495299" w:rsidP="00517F82">
      <w:pPr>
        <w:spacing w:line="360" w:lineRule="auto"/>
        <w:jc w:val="both"/>
        <w:rPr>
          <w:rFonts w:ascii="Times New Roman" w:eastAsia="Times New Roman" w:hAnsi="Times New Roman" w:cs="Times New Roman"/>
          <w:sz w:val="24"/>
          <w:szCs w:val="24"/>
        </w:rPr>
      </w:pPr>
    </w:p>
    <w:p w14:paraId="085E8E54" w14:textId="77777777" w:rsidR="003C68C2" w:rsidRDefault="003C68C2" w:rsidP="00517F82">
      <w:pPr>
        <w:pStyle w:val="Heading1"/>
        <w:spacing w:line="360" w:lineRule="auto"/>
      </w:pPr>
      <w:bookmarkStart w:id="8" w:name="_Toc236056203"/>
      <w:r w:rsidRPr="00517F82">
        <w:t>Reference list</w:t>
      </w:r>
      <w:bookmarkEnd w:id="8"/>
    </w:p>
    <w:p w14:paraId="73AA4D19" w14:textId="383D0CA0" w:rsidR="004F59C9" w:rsidRPr="004F59C9" w:rsidRDefault="004F59C9" w:rsidP="004F59C9">
      <w:pPr>
        <w:spacing w:line="360" w:lineRule="auto"/>
        <w:jc w:val="both"/>
        <w:rPr>
          <w:rFonts w:asciiTheme="majorBidi" w:hAnsiTheme="majorBidi" w:cstheme="majorBidi"/>
          <w:sz w:val="24"/>
          <w:szCs w:val="24"/>
        </w:rPr>
      </w:pPr>
      <w:r w:rsidRPr="004F59C9">
        <w:rPr>
          <w:rFonts w:asciiTheme="majorBidi" w:hAnsiTheme="majorBidi" w:cstheme="majorBidi"/>
          <w:sz w:val="24"/>
          <w:szCs w:val="24"/>
        </w:rPr>
        <w:t xml:space="preserve">Huang, G., Chen, X. and Liao, C. (2025). AI-Driven wearable bioelectronics in Digital healthcare. </w:t>
      </w:r>
      <w:r w:rsidRPr="004F59C9">
        <w:rPr>
          <w:rFonts w:asciiTheme="majorBidi" w:hAnsiTheme="majorBidi" w:cstheme="majorBidi"/>
          <w:i/>
          <w:iCs/>
          <w:sz w:val="24"/>
          <w:szCs w:val="24"/>
        </w:rPr>
        <w:t>Biosensors</w:t>
      </w:r>
      <w:r w:rsidRPr="004F59C9">
        <w:rPr>
          <w:rFonts w:asciiTheme="majorBidi" w:hAnsiTheme="majorBidi" w:cstheme="majorBidi"/>
          <w:sz w:val="24"/>
          <w:szCs w:val="24"/>
        </w:rPr>
        <w:t xml:space="preserve">, [online] 15(7), p.410. </w:t>
      </w:r>
      <w:proofErr w:type="spellStart"/>
      <w:r w:rsidRPr="004F59C9">
        <w:rPr>
          <w:rFonts w:asciiTheme="majorBidi" w:hAnsiTheme="majorBidi" w:cstheme="majorBidi"/>
          <w:sz w:val="24"/>
          <w:szCs w:val="24"/>
        </w:rPr>
        <w:t>doi</w:t>
      </w:r>
      <w:proofErr w:type="spellEnd"/>
      <w:r w:rsidRPr="004F59C9">
        <w:rPr>
          <w:rFonts w:asciiTheme="majorBidi" w:hAnsiTheme="majorBidi" w:cstheme="majorBidi"/>
          <w:sz w:val="24"/>
          <w:szCs w:val="24"/>
        </w:rPr>
        <w:t>:</w:t>
      </w:r>
      <w:r>
        <w:rPr>
          <w:rFonts w:asciiTheme="majorBidi" w:hAnsiTheme="majorBidi" w:cstheme="majorBidi"/>
          <w:sz w:val="24"/>
          <w:szCs w:val="24"/>
        </w:rPr>
        <w:t xml:space="preserve"> </w:t>
      </w:r>
      <w:r w:rsidRPr="004F59C9">
        <w:rPr>
          <w:rFonts w:asciiTheme="majorBidi" w:hAnsiTheme="majorBidi" w:cstheme="majorBidi"/>
          <w:sz w:val="24"/>
          <w:szCs w:val="24"/>
        </w:rPr>
        <w:t>10.3390/bios15070410.</w:t>
      </w:r>
    </w:p>
    <w:p w14:paraId="2E86E3BD" w14:textId="0B8963B5" w:rsidR="003C68C2" w:rsidRPr="00517F82" w:rsidRDefault="003C68C2"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 xml:space="preserve">Huang, L., </w:t>
      </w:r>
      <w:proofErr w:type="spellStart"/>
      <w:r w:rsidRPr="00517F82">
        <w:rPr>
          <w:rFonts w:ascii="Times New Roman" w:eastAsia="Times New Roman" w:hAnsi="Times New Roman" w:cs="Times New Roman"/>
          <w:sz w:val="24"/>
          <w:szCs w:val="24"/>
        </w:rPr>
        <w:t>Huhulea</w:t>
      </w:r>
      <w:proofErr w:type="spellEnd"/>
      <w:r w:rsidRPr="00517F82">
        <w:rPr>
          <w:rFonts w:ascii="Times New Roman" w:eastAsia="Times New Roman" w:hAnsi="Times New Roman" w:cs="Times New Roman"/>
          <w:sz w:val="24"/>
          <w:szCs w:val="24"/>
        </w:rPr>
        <w:t xml:space="preserve">, E.N., Abraham, E., Bienenstock, R., Aifuwa, E., Hirani, R., Schulhof, A., Tiwari, R.K. and Etienne, M. (2025). The role of Artificial intelligence in Obesity risk prediction and management: Approaches, insights, and recommendations. </w:t>
      </w:r>
      <w:r w:rsidRPr="00517F82">
        <w:rPr>
          <w:rFonts w:ascii="Times New Roman" w:eastAsia="Times New Roman" w:hAnsi="Times New Roman" w:cs="Times New Roman"/>
          <w:i/>
          <w:iCs/>
          <w:sz w:val="24"/>
          <w:szCs w:val="24"/>
        </w:rPr>
        <w:t>Medicina</w:t>
      </w:r>
      <w:r w:rsidRPr="00517F82">
        <w:rPr>
          <w:rFonts w:ascii="Times New Roman" w:eastAsia="Times New Roman" w:hAnsi="Times New Roman" w:cs="Times New Roman"/>
          <w:sz w:val="24"/>
          <w:szCs w:val="24"/>
        </w:rPr>
        <w:t xml:space="preserve">, [online] 61(2), pp.358–358. </w:t>
      </w:r>
      <w:proofErr w:type="spellStart"/>
      <w:r w:rsidRPr="00517F82">
        <w:rPr>
          <w:rFonts w:ascii="Times New Roman" w:eastAsia="Times New Roman" w:hAnsi="Times New Roman" w:cs="Times New Roman"/>
          <w:sz w:val="24"/>
          <w:szCs w:val="24"/>
        </w:rPr>
        <w:t>doi</w:t>
      </w:r>
      <w:proofErr w:type="spellEnd"/>
      <w:r w:rsidRPr="00517F82">
        <w:rPr>
          <w:rFonts w:ascii="Times New Roman" w:eastAsia="Times New Roman" w:hAnsi="Times New Roman" w:cs="Times New Roman"/>
          <w:sz w:val="24"/>
          <w:szCs w:val="24"/>
        </w:rPr>
        <w:t>: 10.3390/medicina61020358.</w:t>
      </w:r>
    </w:p>
    <w:p w14:paraId="07DB9E7C" w14:textId="61B0ECBA" w:rsidR="003C68C2" w:rsidRPr="00517F82" w:rsidRDefault="003C68C2"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lastRenderedPageBreak/>
        <w:t xml:space="preserve">NHS England (2021). </w:t>
      </w:r>
      <w:r w:rsidRPr="00517F82">
        <w:rPr>
          <w:rFonts w:ascii="Times New Roman" w:eastAsia="Times New Roman" w:hAnsi="Times New Roman" w:cs="Times New Roman"/>
          <w:i/>
          <w:iCs/>
          <w:sz w:val="24"/>
          <w:szCs w:val="24"/>
        </w:rPr>
        <w:t>NHS England » the NHS digital weight management programme</w:t>
      </w:r>
      <w:r w:rsidRPr="00517F82">
        <w:rPr>
          <w:rFonts w:ascii="Times New Roman" w:eastAsia="Times New Roman" w:hAnsi="Times New Roman" w:cs="Times New Roman"/>
          <w:sz w:val="24"/>
          <w:szCs w:val="24"/>
        </w:rPr>
        <w:t xml:space="preserve">. [online] </w:t>
      </w:r>
      <w:r w:rsidRPr="00517F82">
        <w:rPr>
          <w:rFonts w:ascii="Times New Roman" w:eastAsia="Times New Roman" w:hAnsi="Times New Roman" w:cs="Times New Roman"/>
          <w:i/>
          <w:iCs/>
          <w:sz w:val="24"/>
          <w:szCs w:val="24"/>
        </w:rPr>
        <w:t>www.england.nhs.uk</w:t>
      </w:r>
      <w:r w:rsidRPr="00517F82">
        <w:rPr>
          <w:rFonts w:ascii="Times New Roman" w:eastAsia="Times New Roman" w:hAnsi="Times New Roman" w:cs="Times New Roman"/>
          <w:sz w:val="24"/>
          <w:szCs w:val="24"/>
        </w:rPr>
        <w:t xml:space="preserve">. Available at: </w:t>
      </w:r>
      <w:hyperlink r:id="rId16" w:history="1">
        <w:r w:rsidRPr="00517F82">
          <w:rPr>
            <w:rStyle w:val="Hyperlink"/>
            <w:rFonts w:ascii="Times New Roman" w:eastAsia="Times New Roman" w:hAnsi="Times New Roman" w:cs="Times New Roman"/>
            <w:sz w:val="24"/>
            <w:szCs w:val="24"/>
          </w:rPr>
          <w:t>https://www.england.nhs.uk/digital-weight-management/</w:t>
        </w:r>
      </w:hyperlink>
      <w:r w:rsidRPr="00517F82">
        <w:rPr>
          <w:rFonts w:ascii="Times New Roman" w:eastAsia="Times New Roman" w:hAnsi="Times New Roman" w:cs="Times New Roman"/>
          <w:sz w:val="24"/>
          <w:szCs w:val="24"/>
        </w:rPr>
        <w:t xml:space="preserve"> [Accessed 27 July 2026].</w:t>
      </w:r>
    </w:p>
    <w:p w14:paraId="0F5B9FD7" w14:textId="67F13C2B" w:rsidR="003C68C2" w:rsidRPr="00517F82" w:rsidRDefault="003C68C2"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 xml:space="preserve">NICE (2023). </w:t>
      </w:r>
      <w:r w:rsidRPr="00517F82">
        <w:rPr>
          <w:rFonts w:ascii="Times New Roman" w:eastAsia="Times New Roman" w:hAnsi="Times New Roman" w:cs="Times New Roman"/>
          <w:i/>
          <w:iCs/>
          <w:sz w:val="24"/>
          <w:szCs w:val="24"/>
        </w:rPr>
        <w:t>Information for the public | digital technologies for delivering multidisciplinary weight-management services: Early value assessment | guidance | NICE</w:t>
      </w:r>
      <w:r w:rsidRPr="00517F82">
        <w:rPr>
          <w:rFonts w:ascii="Times New Roman" w:eastAsia="Times New Roman" w:hAnsi="Times New Roman" w:cs="Times New Roman"/>
          <w:sz w:val="24"/>
          <w:szCs w:val="24"/>
        </w:rPr>
        <w:t xml:space="preserve">. [online] </w:t>
      </w:r>
      <w:r w:rsidRPr="00517F82">
        <w:rPr>
          <w:rFonts w:ascii="Times New Roman" w:eastAsia="Times New Roman" w:hAnsi="Times New Roman" w:cs="Times New Roman"/>
          <w:i/>
          <w:iCs/>
          <w:sz w:val="24"/>
          <w:szCs w:val="24"/>
        </w:rPr>
        <w:t>Nice.org.uk</w:t>
      </w:r>
      <w:r w:rsidRPr="00517F82">
        <w:rPr>
          <w:rFonts w:ascii="Times New Roman" w:eastAsia="Times New Roman" w:hAnsi="Times New Roman" w:cs="Times New Roman"/>
          <w:sz w:val="24"/>
          <w:szCs w:val="24"/>
        </w:rPr>
        <w:t xml:space="preserve">. NICE. Available at: </w:t>
      </w:r>
      <w:hyperlink r:id="rId17" w:history="1">
        <w:r w:rsidRPr="00517F82">
          <w:rPr>
            <w:rStyle w:val="Hyperlink"/>
            <w:rFonts w:ascii="Times New Roman" w:eastAsia="Times New Roman" w:hAnsi="Times New Roman" w:cs="Times New Roman"/>
            <w:sz w:val="24"/>
            <w:szCs w:val="24"/>
          </w:rPr>
          <w:t>https://www.nice.org.uk/guidance/htg700/informationforpublic</w:t>
        </w:r>
      </w:hyperlink>
      <w:r w:rsidRPr="00517F82">
        <w:rPr>
          <w:rFonts w:ascii="Times New Roman" w:eastAsia="Times New Roman" w:hAnsi="Times New Roman" w:cs="Times New Roman"/>
          <w:sz w:val="24"/>
          <w:szCs w:val="24"/>
        </w:rPr>
        <w:t xml:space="preserve"> [Accessed 27 July 2026].</w:t>
      </w:r>
    </w:p>
    <w:p w14:paraId="490FB5B3" w14:textId="3D128BC9" w:rsidR="003C68C2" w:rsidRPr="00517F82" w:rsidRDefault="003C68C2" w:rsidP="00517F82">
      <w:pPr>
        <w:spacing w:line="360" w:lineRule="auto"/>
        <w:jc w:val="both"/>
        <w:rPr>
          <w:rFonts w:ascii="Times New Roman" w:eastAsia="Times New Roman" w:hAnsi="Times New Roman" w:cs="Times New Roman"/>
          <w:sz w:val="24"/>
          <w:szCs w:val="24"/>
        </w:rPr>
      </w:pPr>
      <w:proofErr w:type="spellStart"/>
      <w:r w:rsidRPr="00517F82">
        <w:rPr>
          <w:rFonts w:ascii="Times New Roman" w:eastAsia="Times New Roman" w:hAnsi="Times New Roman" w:cs="Times New Roman"/>
          <w:sz w:val="24"/>
          <w:szCs w:val="24"/>
        </w:rPr>
        <w:t>Riyat</w:t>
      </w:r>
      <w:proofErr w:type="spellEnd"/>
      <w:r w:rsidRPr="00517F82">
        <w:rPr>
          <w:rFonts w:ascii="Times New Roman" w:eastAsia="Times New Roman" w:hAnsi="Times New Roman" w:cs="Times New Roman"/>
          <w:sz w:val="24"/>
          <w:szCs w:val="24"/>
        </w:rPr>
        <w:t xml:space="preserve">, M.K., Kakkar, A., Rana, A. and Mathur, D. (2025). Bridging the digital divide: Challenges and opportunities for sustainable EdTech in emerging markets. </w:t>
      </w:r>
      <w:r w:rsidRPr="00517F82">
        <w:rPr>
          <w:rFonts w:ascii="Times New Roman" w:eastAsia="Times New Roman" w:hAnsi="Times New Roman" w:cs="Times New Roman"/>
          <w:i/>
          <w:iCs/>
          <w:sz w:val="24"/>
          <w:szCs w:val="24"/>
        </w:rPr>
        <w:t>Digital transformation for business sustainability and growth in emerging markets</w:t>
      </w:r>
      <w:r w:rsidRPr="00517F82">
        <w:rPr>
          <w:rFonts w:ascii="Times New Roman" w:eastAsia="Times New Roman" w:hAnsi="Times New Roman" w:cs="Times New Roman"/>
          <w:sz w:val="24"/>
          <w:szCs w:val="24"/>
        </w:rPr>
        <w:t xml:space="preserve">, [online] pp.23–51. </w:t>
      </w:r>
      <w:proofErr w:type="spellStart"/>
      <w:r w:rsidRPr="00517F82">
        <w:rPr>
          <w:rFonts w:ascii="Times New Roman" w:eastAsia="Times New Roman" w:hAnsi="Times New Roman" w:cs="Times New Roman"/>
          <w:sz w:val="24"/>
          <w:szCs w:val="24"/>
        </w:rPr>
        <w:t>doi</w:t>
      </w:r>
      <w:proofErr w:type="spellEnd"/>
      <w:r w:rsidRPr="00517F82">
        <w:rPr>
          <w:rFonts w:ascii="Times New Roman" w:eastAsia="Times New Roman" w:hAnsi="Times New Roman" w:cs="Times New Roman"/>
          <w:sz w:val="24"/>
          <w:szCs w:val="24"/>
        </w:rPr>
        <w:t>: 10.1108/978-1-83549-109-620251002.</w:t>
      </w:r>
    </w:p>
    <w:p w14:paraId="7ABA6F83" w14:textId="5B8CA13D" w:rsidR="003C68C2" w:rsidRPr="00517F82" w:rsidRDefault="003C68C2" w:rsidP="00517F82">
      <w:pPr>
        <w:spacing w:line="360" w:lineRule="auto"/>
        <w:jc w:val="both"/>
        <w:rPr>
          <w:rFonts w:ascii="Times New Roman" w:eastAsia="Times New Roman" w:hAnsi="Times New Roman" w:cs="Times New Roman"/>
          <w:sz w:val="24"/>
          <w:szCs w:val="24"/>
        </w:rPr>
      </w:pPr>
      <w:r w:rsidRPr="00517F82">
        <w:rPr>
          <w:rFonts w:ascii="Times New Roman" w:eastAsia="Times New Roman" w:hAnsi="Times New Roman" w:cs="Times New Roman"/>
          <w:sz w:val="24"/>
          <w:szCs w:val="24"/>
        </w:rPr>
        <w:t>Romero-</w:t>
      </w:r>
      <w:proofErr w:type="spellStart"/>
      <w:r w:rsidRPr="00517F82">
        <w:rPr>
          <w:rFonts w:ascii="Times New Roman" w:eastAsia="Times New Roman" w:hAnsi="Times New Roman" w:cs="Times New Roman"/>
          <w:sz w:val="24"/>
          <w:szCs w:val="24"/>
        </w:rPr>
        <w:t>Tapiador</w:t>
      </w:r>
      <w:proofErr w:type="spellEnd"/>
      <w:r w:rsidRPr="00517F82">
        <w:rPr>
          <w:rFonts w:ascii="Times New Roman" w:eastAsia="Times New Roman" w:hAnsi="Times New Roman" w:cs="Times New Roman"/>
          <w:sz w:val="24"/>
          <w:szCs w:val="24"/>
        </w:rPr>
        <w:t xml:space="preserve">, S., </w:t>
      </w:r>
      <w:proofErr w:type="spellStart"/>
      <w:r w:rsidRPr="00517F82">
        <w:rPr>
          <w:rFonts w:ascii="Times New Roman" w:eastAsia="Times New Roman" w:hAnsi="Times New Roman" w:cs="Times New Roman"/>
          <w:sz w:val="24"/>
          <w:szCs w:val="24"/>
        </w:rPr>
        <w:t>Tolosana</w:t>
      </w:r>
      <w:proofErr w:type="spellEnd"/>
      <w:r w:rsidRPr="00517F82">
        <w:rPr>
          <w:rFonts w:ascii="Times New Roman" w:eastAsia="Times New Roman" w:hAnsi="Times New Roman" w:cs="Times New Roman"/>
          <w:sz w:val="24"/>
          <w:szCs w:val="24"/>
        </w:rPr>
        <w:t>, R., Morales, A., Lacruz-</w:t>
      </w:r>
      <w:proofErr w:type="spellStart"/>
      <w:r w:rsidRPr="00517F82">
        <w:rPr>
          <w:rFonts w:ascii="Times New Roman" w:eastAsia="Times New Roman" w:hAnsi="Times New Roman" w:cs="Times New Roman"/>
          <w:sz w:val="24"/>
          <w:szCs w:val="24"/>
        </w:rPr>
        <w:t>Pleguezuelos</w:t>
      </w:r>
      <w:proofErr w:type="spellEnd"/>
      <w:r w:rsidRPr="00517F82">
        <w:rPr>
          <w:rFonts w:ascii="Times New Roman" w:eastAsia="Times New Roman" w:hAnsi="Times New Roman" w:cs="Times New Roman"/>
          <w:sz w:val="24"/>
          <w:szCs w:val="24"/>
        </w:rPr>
        <w:t xml:space="preserve">, B., Bosch Pastor, S., Marcos-Zambrano, L.J., Bazán, G.X., </w:t>
      </w:r>
      <w:proofErr w:type="spellStart"/>
      <w:r w:rsidRPr="00517F82">
        <w:rPr>
          <w:rFonts w:ascii="Times New Roman" w:eastAsia="Times New Roman" w:hAnsi="Times New Roman" w:cs="Times New Roman"/>
          <w:sz w:val="24"/>
          <w:szCs w:val="24"/>
        </w:rPr>
        <w:t>Freixer</w:t>
      </w:r>
      <w:proofErr w:type="spellEnd"/>
      <w:r w:rsidRPr="00517F82">
        <w:rPr>
          <w:rFonts w:ascii="Times New Roman" w:eastAsia="Times New Roman" w:hAnsi="Times New Roman" w:cs="Times New Roman"/>
          <w:sz w:val="24"/>
          <w:szCs w:val="24"/>
        </w:rPr>
        <w:t xml:space="preserve">, G., Vera-Rodriguez, R., </w:t>
      </w:r>
      <w:proofErr w:type="spellStart"/>
      <w:r w:rsidRPr="00517F82">
        <w:rPr>
          <w:rFonts w:ascii="Times New Roman" w:eastAsia="Times New Roman" w:hAnsi="Times New Roman" w:cs="Times New Roman"/>
          <w:sz w:val="24"/>
          <w:szCs w:val="24"/>
        </w:rPr>
        <w:t>Fierrez</w:t>
      </w:r>
      <w:proofErr w:type="spellEnd"/>
      <w:r w:rsidRPr="00517F82">
        <w:rPr>
          <w:rFonts w:ascii="Times New Roman" w:eastAsia="Times New Roman" w:hAnsi="Times New Roman" w:cs="Times New Roman"/>
          <w:sz w:val="24"/>
          <w:szCs w:val="24"/>
        </w:rPr>
        <w:t xml:space="preserve">, J., Ortega-Garcia, J., Espinosa-Salinas, I. and Carrillo de Santa Pau, E. (2026). Personalized weight loss management through wearable devices and artificial intelligence. </w:t>
      </w:r>
      <w:r w:rsidRPr="00517F82">
        <w:rPr>
          <w:rFonts w:ascii="Times New Roman" w:eastAsia="Times New Roman" w:hAnsi="Times New Roman" w:cs="Times New Roman"/>
          <w:i/>
          <w:iCs/>
          <w:sz w:val="24"/>
          <w:szCs w:val="24"/>
        </w:rPr>
        <w:t>Computers in biology and medicine</w:t>
      </w:r>
      <w:r w:rsidRPr="00517F82">
        <w:rPr>
          <w:rFonts w:ascii="Times New Roman" w:eastAsia="Times New Roman" w:hAnsi="Times New Roman" w:cs="Times New Roman"/>
          <w:sz w:val="24"/>
          <w:szCs w:val="24"/>
        </w:rPr>
        <w:t xml:space="preserve">, [online] 209, p.111676. </w:t>
      </w:r>
      <w:proofErr w:type="spellStart"/>
      <w:r w:rsidRPr="00517F82">
        <w:rPr>
          <w:rFonts w:ascii="Times New Roman" w:eastAsia="Times New Roman" w:hAnsi="Times New Roman" w:cs="Times New Roman"/>
          <w:sz w:val="24"/>
          <w:szCs w:val="24"/>
        </w:rPr>
        <w:t>doi</w:t>
      </w:r>
      <w:proofErr w:type="spellEnd"/>
      <w:r w:rsidRPr="00517F82">
        <w:rPr>
          <w:rFonts w:ascii="Times New Roman" w:eastAsia="Times New Roman" w:hAnsi="Times New Roman" w:cs="Times New Roman"/>
          <w:sz w:val="24"/>
          <w:szCs w:val="24"/>
        </w:rPr>
        <w:t>: 10.1016/j.compbiomed.2026.111676.</w:t>
      </w:r>
    </w:p>
    <w:p w14:paraId="52896327" w14:textId="4E8E99D2" w:rsidR="00495299" w:rsidRPr="00517F82" w:rsidRDefault="00495299" w:rsidP="00517F82">
      <w:pPr>
        <w:spacing w:line="360" w:lineRule="auto"/>
        <w:jc w:val="both"/>
        <w:rPr>
          <w:rFonts w:ascii="Times New Roman" w:eastAsia="Times New Roman" w:hAnsi="Times New Roman" w:cs="Times New Roman"/>
          <w:sz w:val="24"/>
          <w:szCs w:val="24"/>
        </w:rPr>
      </w:pPr>
    </w:p>
    <w:p w14:paraId="6E49F721" w14:textId="77777777" w:rsidR="00495299" w:rsidRPr="00517F82" w:rsidRDefault="00495299" w:rsidP="00517F82">
      <w:pPr>
        <w:spacing w:line="360" w:lineRule="auto"/>
        <w:jc w:val="both"/>
        <w:rPr>
          <w:rFonts w:ascii="Times New Roman" w:eastAsia="Times New Roman" w:hAnsi="Times New Roman" w:cs="Times New Roman"/>
          <w:sz w:val="24"/>
          <w:szCs w:val="24"/>
        </w:rPr>
      </w:pPr>
    </w:p>
    <w:p w14:paraId="00000011" w14:textId="77777777" w:rsidR="00D83376" w:rsidRDefault="00D83376" w:rsidP="00517F82">
      <w:pPr>
        <w:spacing w:line="360" w:lineRule="auto"/>
        <w:jc w:val="both"/>
        <w:rPr>
          <w:rFonts w:ascii="Times New Roman" w:eastAsia="Times New Roman" w:hAnsi="Times New Roman" w:cs="Times New Roman"/>
          <w:sz w:val="24"/>
          <w:szCs w:val="24"/>
        </w:rPr>
      </w:pPr>
    </w:p>
    <w:sectPr w:rsidR="00D83376">
      <w:foot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E64FB5" w14:textId="77777777" w:rsidR="00A66B4B" w:rsidRPr="00517F82" w:rsidRDefault="00A66B4B" w:rsidP="003C68C2">
      <w:pPr>
        <w:spacing w:line="240" w:lineRule="auto"/>
      </w:pPr>
      <w:r w:rsidRPr="00517F82">
        <w:separator/>
      </w:r>
    </w:p>
  </w:endnote>
  <w:endnote w:type="continuationSeparator" w:id="0">
    <w:p w14:paraId="31267837" w14:textId="77777777" w:rsidR="00A66B4B" w:rsidRPr="00517F82" w:rsidRDefault="00A66B4B" w:rsidP="003C68C2">
      <w:pPr>
        <w:spacing w:line="240" w:lineRule="auto"/>
      </w:pPr>
      <w:r w:rsidRPr="00517F8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embedRegular r:id="rId1" w:fontKey="{6B343EA3-7B13-974F-812B-B22C90F2D1E7}"/>
    <w:embedBold r:id="rId2" w:fontKey="{296A6FCC-A7F9-E54D-8E40-7EA8BC473865}"/>
    <w:embedItalic r:id="rId3" w:fontKey="{AEA63BC5-6929-C342-9497-259438D9E888}"/>
  </w:font>
  <w:font w:name="Times New Roman">
    <w:panose1 w:val="02020603050405020304"/>
    <w:charset w:val="00"/>
    <w:family w:val="roman"/>
    <w:pitch w:val="variable"/>
    <w:sig w:usb0="E0002EFF" w:usb1="C000785B" w:usb2="00000009" w:usb3="00000000" w:csb0="000001FF" w:csb1="00000000"/>
    <w:embedRegular r:id="rId4" w:fontKey="{01F30613-43A7-BC49-A973-6FDBE7C4A002}"/>
    <w:embedBold r:id="rId5" w:fontKey="{19781BE8-EFA4-6147-9E90-F36B71367EE4}"/>
    <w:embedItalic r:id="rId6" w:fontKey="{60DBA1BD-99DF-9B4A-BF3B-B75163330C81}"/>
    <w:embedBoldItalic r:id="rId7" w:fontKey="{4A2BA9ED-3A5B-CB4D-BDC3-67CBA410C3CF}"/>
  </w:font>
  <w:font w:name="Calibri">
    <w:panose1 w:val="020F0502020204030204"/>
    <w:charset w:val="00"/>
    <w:family w:val="swiss"/>
    <w:pitch w:val="variable"/>
    <w:sig w:usb0="E0002AFF" w:usb1="C000247B" w:usb2="00000009" w:usb3="00000000" w:csb0="000001FF" w:csb1="00000000"/>
    <w:embedRegular r:id="rId8" w:fontKey="{5C37F585-E93A-AE42-A5A8-D60B593991F0}"/>
  </w:font>
  <w:font w:name="Cambria">
    <w:panose1 w:val="02040503050406030204"/>
    <w:charset w:val="00"/>
    <w:family w:val="roman"/>
    <w:pitch w:val="variable"/>
    <w:sig w:usb0="E00002FF" w:usb1="400004FF" w:usb2="00000000" w:usb3="00000000" w:csb0="0000019F" w:csb1="00000000"/>
    <w:embedRegular r:id="rId9" w:fontKey="{D753588D-F796-AC4B-9ABB-D695CEA6C4C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2049892"/>
      <w:docPartObj>
        <w:docPartGallery w:val="Page Numbers (Bottom of Page)"/>
        <w:docPartUnique/>
      </w:docPartObj>
    </w:sdtPr>
    <w:sdtContent>
      <w:p w14:paraId="168F8E9E" w14:textId="04DDE245" w:rsidR="003C68C2" w:rsidRPr="00517F82" w:rsidRDefault="003C68C2">
        <w:pPr>
          <w:pStyle w:val="Footer"/>
          <w:jc w:val="right"/>
        </w:pPr>
        <w:r w:rsidRPr="00517F82">
          <w:fldChar w:fldCharType="begin"/>
        </w:r>
        <w:r w:rsidRPr="00517F82">
          <w:instrText>PAGE   \* MERGEFORMAT</w:instrText>
        </w:r>
        <w:r w:rsidRPr="00517F82">
          <w:fldChar w:fldCharType="separate"/>
        </w:r>
        <w:r w:rsidRPr="00517F82">
          <w:t>2</w:t>
        </w:r>
        <w:r w:rsidRPr="00517F82">
          <w:fldChar w:fldCharType="end"/>
        </w:r>
      </w:p>
    </w:sdtContent>
  </w:sdt>
  <w:p w14:paraId="29AC50CD" w14:textId="77777777" w:rsidR="003C68C2" w:rsidRPr="00517F82" w:rsidRDefault="003C68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A28C6E" w14:textId="77777777" w:rsidR="00A66B4B" w:rsidRPr="00517F82" w:rsidRDefault="00A66B4B" w:rsidP="003C68C2">
      <w:pPr>
        <w:spacing w:line="240" w:lineRule="auto"/>
      </w:pPr>
      <w:r w:rsidRPr="00517F82">
        <w:separator/>
      </w:r>
    </w:p>
  </w:footnote>
  <w:footnote w:type="continuationSeparator" w:id="0">
    <w:p w14:paraId="1541B68F" w14:textId="77777777" w:rsidR="00A66B4B" w:rsidRPr="00517F82" w:rsidRDefault="00A66B4B" w:rsidP="003C68C2">
      <w:pPr>
        <w:spacing w:line="240" w:lineRule="auto"/>
      </w:pPr>
      <w:r w:rsidRPr="00517F82">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3376"/>
    <w:rsid w:val="000C4931"/>
    <w:rsid w:val="00127B65"/>
    <w:rsid w:val="0017390C"/>
    <w:rsid w:val="001D52A8"/>
    <w:rsid w:val="0027492D"/>
    <w:rsid w:val="003C68C2"/>
    <w:rsid w:val="00495299"/>
    <w:rsid w:val="004F59C9"/>
    <w:rsid w:val="00517F82"/>
    <w:rsid w:val="00567A14"/>
    <w:rsid w:val="006420CA"/>
    <w:rsid w:val="00946CCC"/>
    <w:rsid w:val="00983EE8"/>
    <w:rsid w:val="009C3E58"/>
    <w:rsid w:val="00A66B4B"/>
    <w:rsid w:val="00CE3E9F"/>
    <w:rsid w:val="00D83376"/>
    <w:rsid w:val="00E40CB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3F5D6"/>
  <w15:docId w15:val="{C732CE54-04BE-40AE-85B9-E44495A0F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CE3E9F"/>
    <w:rPr>
      <w:color w:val="0000FF" w:themeColor="hyperlink"/>
      <w:u w:val="single"/>
    </w:rPr>
  </w:style>
  <w:style w:type="character" w:styleId="UnresolvedMention">
    <w:name w:val="Unresolved Mention"/>
    <w:basedOn w:val="DefaultParagraphFont"/>
    <w:uiPriority w:val="99"/>
    <w:semiHidden/>
    <w:unhideWhenUsed/>
    <w:rsid w:val="00CE3E9F"/>
    <w:rPr>
      <w:color w:val="605E5C"/>
      <w:shd w:val="clear" w:color="auto" w:fill="E1DFDD"/>
    </w:rPr>
  </w:style>
  <w:style w:type="paragraph" w:styleId="Header">
    <w:name w:val="header"/>
    <w:basedOn w:val="Normal"/>
    <w:link w:val="HeaderChar"/>
    <w:uiPriority w:val="99"/>
    <w:unhideWhenUsed/>
    <w:rsid w:val="003C68C2"/>
    <w:pPr>
      <w:tabs>
        <w:tab w:val="center" w:pos="4513"/>
        <w:tab w:val="right" w:pos="9026"/>
      </w:tabs>
      <w:spacing w:line="240" w:lineRule="auto"/>
    </w:pPr>
  </w:style>
  <w:style w:type="character" w:customStyle="1" w:styleId="HeaderChar">
    <w:name w:val="Header Char"/>
    <w:basedOn w:val="DefaultParagraphFont"/>
    <w:link w:val="Header"/>
    <w:uiPriority w:val="99"/>
    <w:rsid w:val="003C68C2"/>
  </w:style>
  <w:style w:type="paragraph" w:styleId="Footer">
    <w:name w:val="footer"/>
    <w:basedOn w:val="Normal"/>
    <w:link w:val="FooterChar"/>
    <w:uiPriority w:val="99"/>
    <w:unhideWhenUsed/>
    <w:rsid w:val="003C68C2"/>
    <w:pPr>
      <w:tabs>
        <w:tab w:val="center" w:pos="4513"/>
        <w:tab w:val="right" w:pos="9026"/>
      </w:tabs>
      <w:spacing w:line="240" w:lineRule="auto"/>
    </w:pPr>
  </w:style>
  <w:style w:type="character" w:customStyle="1" w:styleId="FooterChar">
    <w:name w:val="Footer Char"/>
    <w:basedOn w:val="DefaultParagraphFont"/>
    <w:link w:val="Footer"/>
    <w:uiPriority w:val="99"/>
    <w:rsid w:val="003C68C2"/>
  </w:style>
  <w:style w:type="paragraph" w:styleId="TOCHeading">
    <w:name w:val="TOC Heading"/>
    <w:basedOn w:val="Heading1"/>
    <w:next w:val="Normal"/>
    <w:uiPriority w:val="39"/>
    <w:unhideWhenUsed/>
    <w:qFormat/>
    <w:rsid w:val="00517F8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517F8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ldbolsovertowncouncil.gov.uk/news/2023/05/nhs-digital-weight-management-programm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ice.org.uk/guidance/ng183/chapter/Recommendations" TargetMode="External"/><Relationship Id="rId17" Type="http://schemas.openxmlformats.org/officeDocument/2006/relationships/hyperlink" Target="https://www.nice.org.uk/guidance/htg700/informationforpublic" TargetMode="External"/><Relationship Id="rId2" Type="http://schemas.openxmlformats.org/officeDocument/2006/relationships/styles" Target="styles.xml"/><Relationship Id="rId16" Type="http://schemas.openxmlformats.org/officeDocument/2006/relationships/hyperlink" Target="https://www.england.nhs.uk/digital-weight-manage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statistics/update-to-the-obesity-profile-on-fingertips/obesity-profile-short-statistical-commentary-may-2024" TargetMode="External"/><Relationship Id="rId5" Type="http://schemas.openxmlformats.org/officeDocument/2006/relationships/footnotes" Target="footnotes.xml"/><Relationship Id="rId15" Type="http://schemas.openxmlformats.org/officeDocument/2006/relationships/image" Target="media/image4.jpeg"/><Relationship Id="rId10" Type="http://schemas.openxmlformats.org/officeDocument/2006/relationships/hyperlink" Target="https://digital.nhs.uk/data-and-information/publications/statistical/health-survey-for-england/2024/adults-overweight-and-obesit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hurchviewhealthcentre.nhs.uk/clinics-and-services/better-health-with-the-nhs-weight-loss-app/"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8B0853-10D0-4BCB-B4BD-6B86ED6E2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1738</Words>
  <Characters>9907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Fuaansha Dadabhai Pimpale (2530082)</cp:lastModifiedBy>
  <cp:revision>4</cp:revision>
  <dcterms:created xsi:type="dcterms:W3CDTF">2026-07-27T20:13:00Z</dcterms:created>
  <dcterms:modified xsi:type="dcterms:W3CDTF">2026-07-27T20:15:00Z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6ec23e2a-ba10-4fe8-bd5f-eb3f3a9e5549</vt:lpwstr>
  </property>
</Properties>
</file>