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658D198B">
      <w:r w:rsidRPr="2C94C1DD" w:rsidR="55BA7082">
        <w:rPr>
          <w:b w:val="0"/>
          <w:bCs w:val="0"/>
          <w:sz w:val="32"/>
          <w:szCs w:val="32"/>
        </w:rPr>
        <w:t>LCLM5001 – Stakeholder Management Report</w:t>
      </w:r>
    </w:p>
    <w:p w:rsidR="55BA7082" w:rsidRDefault="55BA7082" w14:paraId="2069CB2E" w14:textId="05B38854">
      <w:r w:rsidRPr="2C94C1DD" w:rsidR="55BA7082">
        <w:rPr>
          <w:b w:val="0"/>
          <w:bCs w:val="0"/>
          <w:sz w:val="32"/>
          <w:szCs w:val="32"/>
        </w:rPr>
        <w:t>Module Code - LCLM5001</w:t>
      </w:r>
    </w:p>
    <w:p w:rsidR="55BA7082" w:rsidP="2C94C1DD" w:rsidRDefault="55BA7082" w14:paraId="30D26E1F" w14:textId="22466544">
      <w:pPr>
        <w:pStyle w:val="Normal"/>
        <w:suppressLineNumbers w:val="0"/>
        <w:bidi w:val="0"/>
        <w:spacing w:before="0" w:beforeAutospacing="off" w:after="160" w:afterAutospacing="off" w:line="279" w:lineRule="auto"/>
        <w:ind w:left="0" w:right="0"/>
        <w:jc w:val="left"/>
      </w:pPr>
      <w:r w:rsidRPr="2C94C1DD" w:rsidR="55BA7082">
        <w:rPr>
          <w:b w:val="0"/>
          <w:bCs w:val="0"/>
          <w:sz w:val="32"/>
          <w:szCs w:val="32"/>
        </w:rPr>
        <w:t>Assignment Title - Stakeholder Management Report</w:t>
      </w:r>
    </w:p>
    <w:p w:rsidR="55BA7082" w:rsidP="2C94C1DD" w:rsidRDefault="55BA7082" w14:paraId="72CD701E" w14:textId="42DA0256">
      <w:pPr>
        <w:pStyle w:val="Normal"/>
        <w:suppressLineNumbers w:val="0"/>
        <w:bidi w:val="0"/>
        <w:spacing w:before="0" w:beforeAutospacing="off" w:after="160" w:afterAutospacing="off" w:line="279" w:lineRule="auto"/>
        <w:ind w:left="0" w:right="0"/>
        <w:jc w:val="left"/>
      </w:pPr>
      <w:r w:rsidRPr="2C94C1DD" w:rsidR="55BA7082">
        <w:rPr>
          <w:b w:val="0"/>
          <w:bCs w:val="0"/>
          <w:sz w:val="32"/>
          <w:szCs w:val="32"/>
        </w:rPr>
        <w:t>Student ID – 2435917</w:t>
      </w:r>
    </w:p>
    <w:p w:rsidR="55BA7082" w:rsidP="2C94C1DD" w:rsidRDefault="55BA7082" w14:paraId="1AD7D9C6" w14:textId="6A77BAB9">
      <w:pPr>
        <w:pStyle w:val="Normal"/>
        <w:suppressLineNumbers w:val="0"/>
        <w:bidi w:val="0"/>
        <w:spacing w:before="0" w:beforeAutospacing="off" w:after="160" w:afterAutospacing="off" w:line="279" w:lineRule="auto"/>
        <w:ind w:left="0" w:right="0"/>
        <w:jc w:val="left"/>
      </w:pPr>
      <w:r w:rsidRPr="2C94C1DD" w:rsidR="55BA7082">
        <w:rPr>
          <w:b w:val="0"/>
          <w:bCs w:val="0"/>
          <w:sz w:val="32"/>
          <w:szCs w:val="32"/>
        </w:rPr>
        <w:t>Student Name – Gabor Solt</w:t>
      </w:r>
    </w:p>
    <w:p w:rsidR="55BA7082" w:rsidP="2C94C1DD" w:rsidRDefault="55BA7082" w14:paraId="10AE84A1" w14:textId="7B6BF29A">
      <w:pPr>
        <w:pStyle w:val="Normal"/>
        <w:suppressLineNumbers w:val="0"/>
        <w:bidi w:val="0"/>
        <w:spacing w:before="0" w:beforeAutospacing="off" w:after="160" w:afterAutospacing="off" w:line="279" w:lineRule="auto"/>
        <w:ind w:left="0" w:right="0"/>
        <w:jc w:val="left"/>
      </w:pPr>
      <w:r w:rsidRPr="2C94C1DD" w:rsidR="55BA7082">
        <w:rPr>
          <w:b w:val="0"/>
          <w:bCs w:val="0"/>
          <w:sz w:val="32"/>
          <w:szCs w:val="32"/>
        </w:rPr>
        <w:t xml:space="preserve">Word Count: + - 10% 4000 </w:t>
      </w:r>
    </w:p>
    <w:p w:rsidR="2C94C1DD" w:rsidP="2C94C1DD" w:rsidRDefault="2C94C1DD" w14:paraId="08F4197E" w14:textId="5175C7DE">
      <w:pPr>
        <w:pStyle w:val="Normal"/>
        <w:suppressLineNumbers w:val="0"/>
        <w:bidi w:val="0"/>
        <w:spacing w:before="0" w:beforeAutospacing="off" w:after="160" w:afterAutospacing="off" w:line="279" w:lineRule="auto"/>
        <w:ind w:left="0" w:right="0"/>
        <w:jc w:val="left"/>
        <w:rPr>
          <w:b w:val="0"/>
          <w:bCs w:val="0"/>
          <w:sz w:val="32"/>
          <w:szCs w:val="32"/>
        </w:rPr>
      </w:pPr>
    </w:p>
    <w:p w:rsidR="2C94C1DD" w:rsidP="2C94C1DD" w:rsidRDefault="2C94C1DD" w14:paraId="47A0FA76" w14:textId="2C72BAD5">
      <w:pPr>
        <w:pStyle w:val="Normal"/>
        <w:suppressLineNumbers w:val="0"/>
        <w:bidi w:val="0"/>
        <w:spacing w:before="0" w:beforeAutospacing="off" w:after="160" w:afterAutospacing="off" w:line="279" w:lineRule="auto"/>
        <w:ind w:left="0" w:right="0"/>
        <w:jc w:val="left"/>
        <w:rPr>
          <w:b w:val="0"/>
          <w:bCs w:val="0"/>
          <w:sz w:val="32"/>
          <w:szCs w:val="32"/>
        </w:rPr>
      </w:pPr>
    </w:p>
    <w:p w:rsidR="2C94C1DD" w:rsidP="2C94C1DD" w:rsidRDefault="2C94C1DD" w14:paraId="3B0FFCCC" w14:textId="2740C48C">
      <w:pPr>
        <w:pStyle w:val="Normal"/>
        <w:suppressLineNumbers w:val="0"/>
        <w:bidi w:val="0"/>
        <w:spacing w:before="0" w:beforeAutospacing="off" w:after="160" w:afterAutospacing="off" w:line="279" w:lineRule="auto"/>
        <w:ind w:left="0" w:right="0"/>
        <w:jc w:val="left"/>
        <w:rPr>
          <w:b w:val="0"/>
          <w:bCs w:val="0"/>
          <w:sz w:val="32"/>
          <w:szCs w:val="32"/>
        </w:rPr>
      </w:pPr>
    </w:p>
    <w:p w:rsidR="2C94C1DD" w:rsidP="2C94C1DD" w:rsidRDefault="2C94C1DD" w14:paraId="0ED56291" w14:textId="246B3052">
      <w:pPr>
        <w:pStyle w:val="Normal"/>
        <w:suppressLineNumbers w:val="0"/>
        <w:bidi w:val="0"/>
        <w:spacing w:before="0" w:beforeAutospacing="off" w:after="160" w:afterAutospacing="off" w:line="279" w:lineRule="auto"/>
        <w:ind w:left="0" w:right="0"/>
        <w:jc w:val="left"/>
        <w:rPr>
          <w:b w:val="0"/>
          <w:bCs w:val="0"/>
          <w:sz w:val="32"/>
          <w:szCs w:val="32"/>
        </w:rPr>
      </w:pPr>
    </w:p>
    <w:p w:rsidR="2C94C1DD" w:rsidP="2C94C1DD" w:rsidRDefault="2C94C1DD" w14:paraId="46AC5DE7" w14:textId="56FD0D86">
      <w:pPr>
        <w:pStyle w:val="Normal"/>
        <w:suppressLineNumbers w:val="0"/>
        <w:bidi w:val="0"/>
        <w:spacing w:before="0" w:beforeAutospacing="off" w:after="160" w:afterAutospacing="off" w:line="279" w:lineRule="auto"/>
        <w:ind w:left="0" w:right="0"/>
        <w:jc w:val="left"/>
        <w:rPr>
          <w:b w:val="0"/>
          <w:bCs w:val="0"/>
          <w:sz w:val="32"/>
          <w:szCs w:val="32"/>
        </w:rPr>
      </w:pPr>
    </w:p>
    <w:p w:rsidR="2C94C1DD" w:rsidP="2C94C1DD" w:rsidRDefault="2C94C1DD" w14:paraId="310EE63B" w14:textId="2C27DD2B">
      <w:pPr>
        <w:pStyle w:val="Normal"/>
        <w:suppressLineNumbers w:val="0"/>
        <w:bidi w:val="0"/>
        <w:spacing w:before="0" w:beforeAutospacing="off" w:after="160" w:afterAutospacing="off" w:line="279" w:lineRule="auto"/>
        <w:ind w:left="0" w:right="0"/>
        <w:jc w:val="left"/>
        <w:rPr>
          <w:b w:val="0"/>
          <w:bCs w:val="0"/>
          <w:sz w:val="32"/>
          <w:szCs w:val="32"/>
        </w:rPr>
      </w:pPr>
    </w:p>
    <w:p w:rsidR="2C94C1DD" w:rsidP="2C94C1DD" w:rsidRDefault="2C94C1DD" w14:paraId="5006C81B" w14:textId="3A250FD2">
      <w:pPr>
        <w:pStyle w:val="Normal"/>
        <w:suppressLineNumbers w:val="0"/>
        <w:bidi w:val="0"/>
        <w:spacing w:before="0" w:beforeAutospacing="off" w:after="160" w:afterAutospacing="off" w:line="279" w:lineRule="auto"/>
        <w:ind w:left="0" w:right="0"/>
        <w:jc w:val="left"/>
        <w:rPr>
          <w:b w:val="0"/>
          <w:bCs w:val="0"/>
          <w:sz w:val="32"/>
          <w:szCs w:val="32"/>
        </w:rPr>
      </w:pPr>
    </w:p>
    <w:p w:rsidR="2C94C1DD" w:rsidP="2C94C1DD" w:rsidRDefault="2C94C1DD" w14:paraId="5A2D8390" w14:textId="6C0C90A2">
      <w:pPr>
        <w:pStyle w:val="Normal"/>
        <w:suppressLineNumbers w:val="0"/>
        <w:bidi w:val="0"/>
        <w:spacing w:before="0" w:beforeAutospacing="off" w:after="160" w:afterAutospacing="off" w:line="279" w:lineRule="auto"/>
        <w:ind w:left="0" w:right="0"/>
        <w:jc w:val="left"/>
        <w:rPr>
          <w:b w:val="0"/>
          <w:bCs w:val="0"/>
          <w:sz w:val="32"/>
          <w:szCs w:val="32"/>
        </w:rPr>
      </w:pPr>
    </w:p>
    <w:p w:rsidR="2C94C1DD" w:rsidP="2C94C1DD" w:rsidRDefault="2C94C1DD" w14:paraId="434503FA" w14:textId="33B3D447">
      <w:pPr>
        <w:pStyle w:val="Normal"/>
        <w:suppressLineNumbers w:val="0"/>
        <w:bidi w:val="0"/>
        <w:spacing w:before="0" w:beforeAutospacing="off" w:after="160" w:afterAutospacing="off" w:line="279" w:lineRule="auto"/>
        <w:ind w:left="0" w:right="0"/>
        <w:jc w:val="left"/>
        <w:rPr>
          <w:b w:val="0"/>
          <w:bCs w:val="0"/>
          <w:sz w:val="32"/>
          <w:szCs w:val="32"/>
        </w:rPr>
      </w:pPr>
    </w:p>
    <w:p w:rsidR="2C94C1DD" w:rsidP="2C94C1DD" w:rsidRDefault="2C94C1DD" w14:paraId="4D543318" w14:textId="571E3EA9">
      <w:pPr>
        <w:pStyle w:val="Normal"/>
        <w:suppressLineNumbers w:val="0"/>
        <w:bidi w:val="0"/>
        <w:spacing w:before="0" w:beforeAutospacing="off" w:after="160" w:afterAutospacing="off" w:line="279" w:lineRule="auto"/>
        <w:ind w:left="0" w:right="0"/>
        <w:jc w:val="left"/>
        <w:rPr>
          <w:b w:val="0"/>
          <w:bCs w:val="0"/>
          <w:sz w:val="32"/>
          <w:szCs w:val="32"/>
        </w:rPr>
      </w:pPr>
    </w:p>
    <w:p w:rsidR="2C94C1DD" w:rsidP="2C94C1DD" w:rsidRDefault="2C94C1DD" w14:paraId="1896535F" w14:textId="5AF414AD">
      <w:pPr>
        <w:pStyle w:val="Normal"/>
        <w:suppressLineNumbers w:val="0"/>
        <w:bidi w:val="0"/>
        <w:spacing w:before="0" w:beforeAutospacing="off" w:after="160" w:afterAutospacing="off" w:line="279" w:lineRule="auto"/>
        <w:ind w:left="0" w:right="0"/>
        <w:jc w:val="left"/>
        <w:rPr>
          <w:b w:val="0"/>
          <w:bCs w:val="0"/>
          <w:sz w:val="32"/>
          <w:szCs w:val="32"/>
        </w:rPr>
      </w:pPr>
    </w:p>
    <w:p w:rsidR="2C94C1DD" w:rsidP="2C94C1DD" w:rsidRDefault="2C94C1DD" w14:paraId="7DF9D674" w14:textId="343BCB98">
      <w:pPr>
        <w:pStyle w:val="Normal"/>
        <w:suppressLineNumbers w:val="0"/>
        <w:bidi w:val="0"/>
        <w:spacing w:before="0" w:beforeAutospacing="off" w:after="160" w:afterAutospacing="off" w:line="279" w:lineRule="auto"/>
        <w:ind w:left="0" w:right="0"/>
        <w:jc w:val="left"/>
        <w:rPr>
          <w:b w:val="0"/>
          <w:bCs w:val="0"/>
          <w:sz w:val="32"/>
          <w:szCs w:val="32"/>
        </w:rPr>
      </w:pPr>
    </w:p>
    <w:p w:rsidR="2C94C1DD" w:rsidP="2C94C1DD" w:rsidRDefault="2C94C1DD" w14:paraId="498AD90A" w14:textId="7CAE7A65">
      <w:pPr>
        <w:pStyle w:val="Normal"/>
        <w:suppressLineNumbers w:val="0"/>
        <w:bidi w:val="0"/>
        <w:spacing w:before="0" w:beforeAutospacing="off" w:after="160" w:afterAutospacing="off" w:line="279" w:lineRule="auto"/>
        <w:ind w:left="0" w:right="0"/>
        <w:jc w:val="left"/>
        <w:rPr>
          <w:b w:val="0"/>
          <w:bCs w:val="0"/>
          <w:sz w:val="32"/>
          <w:szCs w:val="32"/>
        </w:rPr>
      </w:pPr>
    </w:p>
    <w:p w:rsidR="2C94C1DD" w:rsidP="2C94C1DD" w:rsidRDefault="2C94C1DD" w14:paraId="21B23517" w14:textId="51336EDC">
      <w:pPr>
        <w:pStyle w:val="Normal"/>
        <w:suppressLineNumbers w:val="0"/>
        <w:bidi w:val="0"/>
        <w:spacing w:before="0" w:beforeAutospacing="off" w:after="160" w:afterAutospacing="off" w:line="279" w:lineRule="auto"/>
        <w:ind w:left="0" w:right="0"/>
        <w:jc w:val="left"/>
        <w:rPr>
          <w:b w:val="0"/>
          <w:bCs w:val="0"/>
          <w:sz w:val="32"/>
          <w:szCs w:val="32"/>
        </w:rPr>
      </w:pPr>
    </w:p>
    <w:p w:rsidR="2C94C1DD" w:rsidP="2C94C1DD" w:rsidRDefault="2C94C1DD" w14:paraId="5AC60306" w14:textId="17BC42C3">
      <w:pPr>
        <w:pStyle w:val="Normal"/>
        <w:suppressLineNumbers w:val="0"/>
        <w:bidi w:val="0"/>
        <w:spacing w:before="0" w:beforeAutospacing="off" w:after="160" w:afterAutospacing="off" w:line="279" w:lineRule="auto"/>
        <w:ind w:left="0" w:right="0"/>
        <w:jc w:val="left"/>
        <w:rPr>
          <w:b w:val="0"/>
          <w:bCs w:val="0"/>
          <w:sz w:val="32"/>
          <w:szCs w:val="32"/>
        </w:rPr>
      </w:pPr>
    </w:p>
    <w:p w:rsidR="2C94C1DD" w:rsidP="2C94C1DD" w:rsidRDefault="2C94C1DD" w14:paraId="318D3A3C" w14:textId="0238FA27">
      <w:pPr>
        <w:pStyle w:val="Normal"/>
        <w:suppressLineNumbers w:val="0"/>
        <w:bidi w:val="0"/>
        <w:spacing w:before="0" w:beforeAutospacing="off" w:after="160" w:afterAutospacing="off" w:line="279" w:lineRule="auto"/>
        <w:ind w:left="0" w:right="0"/>
        <w:jc w:val="left"/>
        <w:rPr>
          <w:b w:val="0"/>
          <w:bCs w:val="0"/>
          <w:sz w:val="32"/>
          <w:szCs w:val="32"/>
        </w:rPr>
      </w:pPr>
    </w:p>
    <w:p w:rsidR="2C94C1DD" w:rsidP="2C94C1DD" w:rsidRDefault="2C94C1DD" w14:paraId="317382D7" w14:textId="599F4567">
      <w:pPr>
        <w:shd w:val="clear" w:color="auto" w:fill="FFFFFF" w:themeFill="background1"/>
        <w:bidi w:val="0"/>
        <w:spacing w:before="0" w:beforeAutospacing="off" w:after="242" w:afterAutospacing="off"/>
        <w:jc w:val="left"/>
        <w:rPr>
          <w:rFonts w:ascii="Times New Roman" w:hAnsi="Times New Roman" w:eastAsia="Times New Roman" w:cs="Times New Roman"/>
          <w:b w:val="1"/>
          <w:bCs w:val="1"/>
          <w:i w:val="0"/>
          <w:iCs w:val="0"/>
          <w:caps w:val="0"/>
          <w:smallCaps w:val="0"/>
          <w:noProof w:val="0"/>
          <w:color w:val="222222"/>
          <w:sz w:val="24"/>
          <w:szCs w:val="24"/>
          <w:lang w:val="en-GB"/>
        </w:rPr>
      </w:pPr>
    </w:p>
    <w:p w:rsidR="5E15E958" w:rsidP="2C94C1DD" w:rsidRDefault="5E15E958" w14:paraId="13866F2F" w14:textId="0D75AE8E">
      <w:pPr>
        <w:shd w:val="clear" w:color="auto" w:fill="FFFFFF" w:themeFill="background1"/>
        <w:bidi w:val="0"/>
        <w:spacing w:before="0" w:beforeAutospacing="off" w:after="242" w:afterAutospacing="off"/>
        <w:jc w:val="left"/>
        <w:rPr>
          <w:rFonts w:ascii="Times New Roman" w:hAnsi="Times New Roman" w:eastAsia="Times New Roman" w:cs="Times New Roman"/>
          <w:b w:val="1"/>
          <w:bCs w:val="1"/>
          <w:i w:val="0"/>
          <w:iCs w:val="0"/>
          <w:caps w:val="0"/>
          <w:smallCaps w:val="0"/>
          <w:noProof w:val="0"/>
          <w:color w:val="222222"/>
          <w:sz w:val="32"/>
          <w:szCs w:val="32"/>
          <w:lang w:val="en-GB"/>
        </w:rPr>
      </w:pPr>
      <w:r w:rsidRPr="2C94C1DD" w:rsidR="5E15E958">
        <w:rPr>
          <w:rFonts w:ascii="Times New Roman" w:hAnsi="Times New Roman" w:eastAsia="Times New Roman" w:cs="Times New Roman"/>
          <w:b w:val="1"/>
          <w:bCs w:val="1"/>
          <w:i w:val="0"/>
          <w:iCs w:val="0"/>
          <w:caps w:val="0"/>
          <w:smallCaps w:val="0"/>
          <w:noProof w:val="0"/>
          <w:color w:val="222222"/>
          <w:sz w:val="32"/>
          <w:szCs w:val="32"/>
          <w:lang w:val="en-GB"/>
        </w:rPr>
        <w:t xml:space="preserve">Stakeholder Engagement Report: The Global Launch of </w:t>
      </w:r>
      <w:r w:rsidRPr="2C94C1DD" w:rsidR="5E15E958">
        <w:rPr>
          <w:rFonts w:ascii="Times New Roman" w:hAnsi="Times New Roman" w:eastAsia="Times New Roman" w:cs="Times New Roman"/>
          <w:b w:val="1"/>
          <w:bCs w:val="1"/>
          <w:i w:val="0"/>
          <w:iCs w:val="0"/>
          <w:caps w:val="0"/>
          <w:smallCaps w:val="0"/>
          <w:noProof w:val="0"/>
          <w:color w:val="222222"/>
          <w:sz w:val="32"/>
          <w:szCs w:val="32"/>
          <w:lang w:val="en-GB"/>
        </w:rPr>
        <w:t>ConnectPlus</w:t>
      </w:r>
      <w:r w:rsidRPr="2C94C1DD" w:rsidR="5E15E958">
        <w:rPr>
          <w:rFonts w:ascii="Times New Roman" w:hAnsi="Times New Roman" w:eastAsia="Times New Roman" w:cs="Times New Roman"/>
          <w:b w:val="1"/>
          <w:bCs w:val="1"/>
          <w:i w:val="0"/>
          <w:iCs w:val="0"/>
          <w:caps w:val="0"/>
          <w:smallCaps w:val="0"/>
          <w:noProof w:val="0"/>
          <w:color w:val="222222"/>
          <w:sz w:val="32"/>
          <w:szCs w:val="32"/>
          <w:lang w:val="en-GB"/>
        </w:rPr>
        <w:t xml:space="preserve"> at Nike</w:t>
      </w:r>
    </w:p>
    <w:p w:rsidR="5E15E958" w:rsidP="2C94C1DD" w:rsidRDefault="5E15E958" w14:paraId="13CC3357" w14:textId="3B86D389">
      <w:pPr>
        <w:shd w:val="clear" w:color="auto" w:fill="FFFFFF" w:themeFill="background1"/>
        <w:bidi w:val="0"/>
        <w:spacing w:before="0" w:beforeAutospacing="off" w:after="224" w:afterAutospacing="off"/>
        <w:jc w:val="left"/>
        <w:rPr>
          <w:rFonts w:ascii="Times New Roman" w:hAnsi="Times New Roman" w:eastAsia="Times New Roman" w:cs="Times New Roman"/>
          <w:b w:val="1"/>
          <w:bCs w:val="1"/>
          <w:i w:val="1"/>
          <w:iCs w:val="1"/>
          <w:caps w:val="0"/>
          <w:smallCaps w:val="0"/>
          <w:noProof w:val="0"/>
          <w:color w:val="222222"/>
          <w:sz w:val="28"/>
          <w:szCs w:val="28"/>
          <w:lang w:val="en-GB"/>
        </w:rPr>
      </w:pPr>
      <w:r w:rsidRPr="2C94C1DD" w:rsidR="5E15E958">
        <w:rPr>
          <w:rFonts w:ascii="Times New Roman" w:hAnsi="Times New Roman" w:eastAsia="Times New Roman" w:cs="Times New Roman"/>
          <w:b w:val="1"/>
          <w:bCs w:val="1"/>
          <w:i w:val="1"/>
          <w:iCs w:val="1"/>
          <w:caps w:val="0"/>
          <w:smallCaps w:val="0"/>
          <w:noProof w:val="0"/>
          <w:color w:val="222222"/>
          <w:sz w:val="28"/>
          <w:szCs w:val="28"/>
          <w:lang w:val="en-GB"/>
        </w:rPr>
        <w:t>Executive Summary</w:t>
      </w:r>
    </w:p>
    <w:p w:rsidR="5E15E958" w:rsidP="2C94C1DD" w:rsidRDefault="5E15E958" w14:paraId="0E27AEA3" w14:textId="132B4697">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5E15E958">
        <w:rPr>
          <w:rFonts w:ascii="Times New Roman" w:hAnsi="Times New Roman" w:eastAsia="Times New Roman" w:cs="Times New Roman"/>
          <w:b w:val="0"/>
          <w:bCs w:val="0"/>
          <w:i w:val="0"/>
          <w:iCs w:val="0"/>
          <w:caps w:val="0"/>
          <w:smallCaps w:val="0"/>
          <w:noProof w:val="0"/>
          <w:color w:val="222222"/>
          <w:sz w:val="26"/>
          <w:szCs w:val="26"/>
          <w:lang w:val="en-GB"/>
        </w:rPr>
        <w:t>This report evaluates the stakeholder engagement strategies required for the successful global implementation of ConnectPlus, an artificial intelligence (AI)-powered customer loyalty platform proposed for Nike Inc. As Project Manager, the primary objective is to ensure that stakeholders across multiple countries remain actively engaged throughout the planning, implementation and evaluation stages of the project. Effective stakeholder management is recognised as one of the most important factors influencing project success, particularly within multinational organisations where cultural diversity, technological innovation and regulatory requirements create additional complexity.</w:t>
      </w:r>
    </w:p>
    <w:p w:rsidR="5E15E958" w:rsidP="2C94C1DD" w:rsidRDefault="5E15E958" w14:paraId="600BA00B" w14:textId="426DA5EE">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5E15E958">
        <w:rPr>
          <w:rFonts w:ascii="Times New Roman" w:hAnsi="Times New Roman" w:eastAsia="Times New Roman" w:cs="Times New Roman"/>
          <w:b w:val="0"/>
          <w:bCs w:val="0"/>
          <w:i w:val="0"/>
          <w:iCs w:val="0"/>
          <w:caps w:val="0"/>
          <w:smallCaps w:val="0"/>
          <w:noProof w:val="0"/>
          <w:color w:val="222222"/>
          <w:sz w:val="26"/>
          <w:szCs w:val="26"/>
          <w:lang w:val="en-GB"/>
        </w:rPr>
        <w:t>The report begins by examining stakeholder engagement through recognised academic theories, including Freeman’s Stakeholder Theory, Mendelow’s Power-Interest Matrix and Mitchell, Agle and Wood’s Stakeholder Salience Model. These frameworks are used to identify, categorise and prioritise both internal and external stakeholders based on their influence, legitimacy and expectations.</w:t>
      </w:r>
    </w:p>
    <w:p w:rsidR="5E15E958" w:rsidP="2C94C1DD" w:rsidRDefault="5E15E958" w14:paraId="3927BB66" w14:textId="15899F32">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5E15E958">
        <w:rPr>
          <w:rFonts w:ascii="Times New Roman" w:hAnsi="Times New Roman" w:eastAsia="Times New Roman" w:cs="Times New Roman"/>
          <w:b w:val="0"/>
          <w:bCs w:val="0"/>
          <w:i w:val="0"/>
          <w:iCs w:val="0"/>
          <w:caps w:val="0"/>
          <w:smallCaps w:val="0"/>
          <w:noProof w:val="0"/>
          <w:color w:val="222222"/>
          <w:sz w:val="26"/>
          <w:szCs w:val="26"/>
          <w:lang w:val="en-GB"/>
        </w:rPr>
        <w:t xml:space="preserve">The report also analyses stakeholder engagement strategies designed to promote collaboration, trust and long-term commitment throughout the global rollout of ConnectPlus. </w:t>
      </w:r>
      <w:bookmarkStart w:name="_Int_mIKS0GCr" w:id="1428496644"/>
      <w:r w:rsidRPr="2C94C1DD" w:rsidR="5E15E958">
        <w:rPr>
          <w:rFonts w:ascii="Times New Roman" w:hAnsi="Times New Roman" w:eastAsia="Times New Roman" w:cs="Times New Roman"/>
          <w:b w:val="0"/>
          <w:bCs w:val="0"/>
          <w:i w:val="0"/>
          <w:iCs w:val="0"/>
          <w:caps w:val="0"/>
          <w:smallCaps w:val="0"/>
          <w:noProof w:val="0"/>
          <w:color w:val="222222"/>
          <w:sz w:val="26"/>
          <w:szCs w:val="26"/>
          <w:lang w:val="en-GB"/>
        </w:rPr>
        <w:t>Particular attention</w:t>
      </w:r>
      <w:bookmarkEnd w:id="1428496644"/>
      <w:r w:rsidRPr="2C94C1DD" w:rsidR="5E15E958">
        <w:rPr>
          <w:rFonts w:ascii="Times New Roman" w:hAnsi="Times New Roman" w:eastAsia="Times New Roman" w:cs="Times New Roman"/>
          <w:b w:val="0"/>
          <w:bCs w:val="0"/>
          <w:i w:val="0"/>
          <w:iCs w:val="0"/>
          <w:caps w:val="0"/>
          <w:smallCaps w:val="0"/>
          <w:noProof w:val="0"/>
          <w:color w:val="222222"/>
          <w:sz w:val="26"/>
          <w:szCs w:val="26"/>
          <w:lang w:val="en-GB"/>
        </w:rPr>
        <w:t xml:space="preserve"> is given to communication planning, leadership, cross-cultural management and digital collaboration tools that support international project teams.</w:t>
      </w:r>
    </w:p>
    <w:p w:rsidR="5E15E958" w:rsidP="2C94C1DD" w:rsidRDefault="5E15E958" w14:paraId="0364E82D" w14:textId="5C8AE7B9">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5E15E958">
        <w:rPr>
          <w:rFonts w:ascii="Times New Roman" w:hAnsi="Times New Roman" w:eastAsia="Times New Roman" w:cs="Times New Roman"/>
          <w:b w:val="0"/>
          <w:bCs w:val="0"/>
          <w:i w:val="0"/>
          <w:iCs w:val="0"/>
          <w:caps w:val="0"/>
          <w:smallCaps w:val="0"/>
          <w:noProof w:val="0"/>
          <w:color w:val="222222"/>
          <w:sz w:val="26"/>
          <w:szCs w:val="26"/>
          <w:lang w:val="en-GB"/>
        </w:rPr>
        <w:t>Furthermore, the report critically evaluates the benefits, challenges and ethical implications associated with stakeholder engagement in AI-driven digital transformation projects. Issues including data privacy, cybersecurity, algorithmic bias, employee resistance and compliance with international regulations are explored in relation to Nike’s global operations.</w:t>
      </w:r>
    </w:p>
    <w:p w:rsidR="5E15E958" w:rsidP="2C94C1DD" w:rsidRDefault="5E15E958" w14:paraId="08884DF8" w14:textId="248432CE">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5E15E958">
        <w:rPr>
          <w:rFonts w:ascii="Times New Roman" w:hAnsi="Times New Roman" w:eastAsia="Times New Roman" w:cs="Times New Roman"/>
          <w:b w:val="0"/>
          <w:bCs w:val="0"/>
          <w:i w:val="0"/>
          <w:iCs w:val="0"/>
          <w:caps w:val="0"/>
          <w:smallCaps w:val="0"/>
          <w:noProof w:val="0"/>
          <w:color w:val="222222"/>
          <w:sz w:val="26"/>
          <w:szCs w:val="26"/>
          <w:lang w:val="en-GB"/>
        </w:rPr>
        <w:t xml:space="preserve">The report concludes that successful stakeholder engagement requires transparent communication, ethical leadership, continuous stakeholder </w:t>
      </w:r>
      <w:r w:rsidRPr="2C94C1DD" w:rsidR="5E15E958">
        <w:rPr>
          <w:rFonts w:ascii="Times New Roman" w:hAnsi="Times New Roman" w:eastAsia="Times New Roman" w:cs="Times New Roman"/>
          <w:b w:val="0"/>
          <w:bCs w:val="0"/>
          <w:i w:val="0"/>
          <w:iCs w:val="0"/>
          <w:caps w:val="0"/>
          <w:smallCaps w:val="0"/>
          <w:noProof w:val="0"/>
          <w:color w:val="222222"/>
          <w:sz w:val="26"/>
          <w:szCs w:val="26"/>
          <w:lang w:val="en-GB"/>
        </w:rPr>
        <w:t>consultation</w:t>
      </w:r>
      <w:r w:rsidRPr="2C94C1DD" w:rsidR="5E15E958">
        <w:rPr>
          <w:rFonts w:ascii="Times New Roman" w:hAnsi="Times New Roman" w:eastAsia="Times New Roman" w:cs="Times New Roman"/>
          <w:b w:val="0"/>
          <w:bCs w:val="0"/>
          <w:i w:val="0"/>
          <w:iCs w:val="0"/>
          <w:caps w:val="0"/>
          <w:smallCaps w:val="0"/>
          <w:noProof w:val="0"/>
          <w:color w:val="222222"/>
          <w:sz w:val="26"/>
          <w:szCs w:val="26"/>
          <w:lang w:val="en-GB"/>
        </w:rPr>
        <w:t xml:space="preserve"> and effective change management. By applying recognised stakeholder management theories alongside practical engagement strategies,</w:t>
      </w:r>
    </w:p>
    <w:p w:rsidR="5E15E958" w:rsidP="2C94C1DD" w:rsidRDefault="5E15E958" w14:paraId="681057FC" w14:textId="1BCD52F0">
      <w:pPr>
        <w:shd w:val="clear" w:color="auto" w:fill="FFFFFF" w:themeFill="background1"/>
        <w:bidi w:val="0"/>
        <w:spacing w:before="0" w:beforeAutospacing="off" w:after="180" w:afterAutospacing="off"/>
        <w:jc w:val="left"/>
      </w:pPr>
      <w:r w:rsidRPr="2C94C1DD" w:rsidR="5E15E958">
        <w:rPr>
          <w:rFonts w:ascii="Times New Roman" w:hAnsi="Times New Roman" w:eastAsia="Times New Roman" w:cs="Times New Roman"/>
          <w:b w:val="0"/>
          <w:bCs w:val="0"/>
          <w:i w:val="0"/>
          <w:iCs w:val="0"/>
          <w:caps w:val="0"/>
          <w:smallCaps w:val="0"/>
          <w:noProof w:val="0"/>
          <w:color w:val="222222"/>
          <w:sz w:val="26"/>
          <w:szCs w:val="26"/>
          <w:lang w:val="en-GB"/>
        </w:rPr>
        <w:t xml:space="preserve">Nike can increase stakeholder satisfaction, reduce project </w:t>
      </w:r>
      <w:r w:rsidRPr="2C94C1DD" w:rsidR="5E15E958">
        <w:rPr>
          <w:rFonts w:ascii="Times New Roman" w:hAnsi="Times New Roman" w:eastAsia="Times New Roman" w:cs="Times New Roman"/>
          <w:b w:val="0"/>
          <w:bCs w:val="0"/>
          <w:i w:val="0"/>
          <w:iCs w:val="0"/>
          <w:caps w:val="0"/>
          <w:smallCaps w:val="0"/>
          <w:noProof w:val="0"/>
          <w:color w:val="222222"/>
          <w:sz w:val="26"/>
          <w:szCs w:val="26"/>
          <w:lang w:val="en-GB"/>
        </w:rPr>
        <w:t>risks</w:t>
      </w:r>
      <w:r w:rsidRPr="2C94C1DD" w:rsidR="5E15E958">
        <w:rPr>
          <w:rFonts w:ascii="Times New Roman" w:hAnsi="Times New Roman" w:eastAsia="Times New Roman" w:cs="Times New Roman"/>
          <w:b w:val="0"/>
          <w:bCs w:val="0"/>
          <w:i w:val="0"/>
          <w:iCs w:val="0"/>
          <w:caps w:val="0"/>
          <w:smallCaps w:val="0"/>
          <w:noProof w:val="0"/>
          <w:color w:val="222222"/>
          <w:sz w:val="26"/>
          <w:szCs w:val="26"/>
          <w:lang w:val="en-GB"/>
        </w:rPr>
        <w:t xml:space="preserve"> and maximise the long-term success of </w:t>
      </w:r>
      <w:r w:rsidRPr="2C94C1DD" w:rsidR="5E15E958">
        <w:rPr>
          <w:rFonts w:ascii="Times New Roman" w:hAnsi="Times New Roman" w:eastAsia="Times New Roman" w:cs="Times New Roman"/>
          <w:b w:val="0"/>
          <w:bCs w:val="0"/>
          <w:i w:val="0"/>
          <w:iCs w:val="0"/>
          <w:caps w:val="0"/>
          <w:smallCaps w:val="0"/>
          <w:noProof w:val="0"/>
          <w:color w:val="222222"/>
          <w:sz w:val="26"/>
          <w:szCs w:val="26"/>
          <w:lang w:val="en-GB"/>
        </w:rPr>
        <w:t>ConnectPlus</w:t>
      </w:r>
    </w:p>
    <w:p w:rsidR="2C94C1DD" w:rsidP="2C94C1DD" w:rsidRDefault="2C94C1DD" w14:paraId="55752E9B" w14:textId="078011D3">
      <w:pPr>
        <w:shd w:val="clear" w:color="auto" w:fill="FFFFFF" w:themeFill="background1"/>
        <w:bidi w:val="0"/>
        <w:spacing w:before="0" w:beforeAutospacing="off" w:after="180" w:afterAutospacing="off"/>
        <w:jc w:val="left"/>
        <w:rPr>
          <w:rFonts w:ascii="Times New Roman" w:hAnsi="Times New Roman" w:eastAsia="Times New Roman" w:cs="Times New Roman"/>
          <w:b w:val="1"/>
          <w:bCs w:val="1"/>
          <w:i w:val="0"/>
          <w:iCs w:val="0"/>
          <w:caps w:val="0"/>
          <w:smallCaps w:val="0"/>
          <w:noProof w:val="0"/>
          <w:color w:val="222222"/>
          <w:sz w:val="32"/>
          <w:szCs w:val="32"/>
          <w:lang w:val="en-GB"/>
        </w:rPr>
      </w:pPr>
    </w:p>
    <w:p w:rsidR="3754B74E" w:rsidP="2C94C1DD" w:rsidRDefault="3754B74E" w14:paraId="602D0665" w14:textId="44A6BD69">
      <w:pPr>
        <w:shd w:val="clear" w:color="auto" w:fill="FFFFFF" w:themeFill="background1"/>
        <w:bidi w:val="0"/>
        <w:spacing w:before="0" w:beforeAutospacing="off" w:after="180" w:afterAutospacing="off"/>
        <w:jc w:val="left"/>
        <w:rPr>
          <w:rFonts w:ascii="Times New Roman" w:hAnsi="Times New Roman" w:eastAsia="Times New Roman" w:cs="Times New Roman"/>
          <w:b w:val="1"/>
          <w:bCs w:val="1"/>
          <w:i w:val="0"/>
          <w:iCs w:val="0"/>
          <w:caps w:val="0"/>
          <w:smallCaps w:val="0"/>
          <w:noProof w:val="0"/>
          <w:color w:val="222222"/>
          <w:sz w:val="32"/>
          <w:szCs w:val="32"/>
          <w:lang w:val="en-GB"/>
        </w:rPr>
      </w:pPr>
      <w:r w:rsidRPr="2C94C1DD" w:rsidR="3754B74E">
        <w:rPr>
          <w:rFonts w:ascii="Times New Roman" w:hAnsi="Times New Roman" w:eastAsia="Times New Roman" w:cs="Times New Roman"/>
          <w:b w:val="1"/>
          <w:bCs w:val="1"/>
          <w:i w:val="0"/>
          <w:iCs w:val="0"/>
          <w:caps w:val="0"/>
          <w:smallCaps w:val="0"/>
          <w:noProof w:val="0"/>
          <w:color w:val="222222"/>
          <w:sz w:val="32"/>
          <w:szCs w:val="32"/>
          <w:lang w:val="en-GB"/>
        </w:rPr>
        <w:t>1. Introduction</w:t>
      </w:r>
    </w:p>
    <w:p w:rsidR="3754B74E" w:rsidP="2C94C1DD" w:rsidRDefault="3754B74E" w14:paraId="10AC1EA3" w14:textId="084F1CA7">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3754B74E">
        <w:rPr>
          <w:rFonts w:ascii="Times New Roman" w:hAnsi="Times New Roman" w:eastAsia="Times New Roman" w:cs="Times New Roman"/>
          <w:b w:val="0"/>
          <w:bCs w:val="0"/>
          <w:i w:val="0"/>
          <w:iCs w:val="0"/>
          <w:caps w:val="0"/>
          <w:smallCaps w:val="0"/>
          <w:noProof w:val="0"/>
          <w:color w:val="222222"/>
          <w:sz w:val="26"/>
          <w:szCs w:val="26"/>
          <w:lang w:val="en-GB"/>
        </w:rPr>
        <w:t xml:space="preserve">Nike Inc. is one of the world’s leading multinational companies in the sportswear and retail industry, operating in more than 170 countries and serving millions of customers through physical stores, digital platforms and e-commerce services. Over recent years, the company has increasingly invested in digital transformation initiatives, artificial intelligence (AI) and personalised customer experiences </w:t>
      </w:r>
      <w:bookmarkStart w:name="_Int_xhoTPmmD" w:id="1234847172"/>
      <w:r w:rsidRPr="2C94C1DD" w:rsidR="3754B74E">
        <w:rPr>
          <w:rFonts w:ascii="Times New Roman" w:hAnsi="Times New Roman" w:eastAsia="Times New Roman" w:cs="Times New Roman"/>
          <w:b w:val="0"/>
          <w:bCs w:val="0"/>
          <w:i w:val="0"/>
          <w:iCs w:val="0"/>
          <w:caps w:val="0"/>
          <w:smallCaps w:val="0"/>
          <w:noProof w:val="0"/>
          <w:color w:val="222222"/>
          <w:sz w:val="26"/>
          <w:szCs w:val="26"/>
          <w:lang w:val="en-GB"/>
        </w:rPr>
        <w:t>in order to</w:t>
      </w:r>
      <w:bookmarkEnd w:id="1234847172"/>
      <w:r w:rsidRPr="2C94C1DD" w:rsidR="3754B74E">
        <w:rPr>
          <w:rFonts w:ascii="Times New Roman" w:hAnsi="Times New Roman" w:eastAsia="Times New Roman" w:cs="Times New Roman"/>
          <w:b w:val="0"/>
          <w:bCs w:val="0"/>
          <w:i w:val="0"/>
          <w:iCs w:val="0"/>
          <w:caps w:val="0"/>
          <w:smallCaps w:val="0"/>
          <w:noProof w:val="0"/>
          <w:color w:val="222222"/>
          <w:sz w:val="26"/>
          <w:szCs w:val="26"/>
          <w:lang w:val="en-GB"/>
        </w:rPr>
        <w:t xml:space="preserve"> maintain its competitive advantage within an increasingly technology-driven retail environment. As consumer expectations continue to evolve, organisations are under increasing pressure to develop innovative digital solutions that improve customer engagement while simultaneously strengthening operational efficiency and long-term profitability.</w:t>
      </w:r>
    </w:p>
    <w:p w:rsidR="3754B74E" w:rsidP="2C94C1DD" w:rsidRDefault="3754B74E" w14:paraId="100ACE37" w14:textId="79378B9E">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3754B74E">
        <w:rPr>
          <w:rFonts w:ascii="Times New Roman" w:hAnsi="Times New Roman" w:eastAsia="Times New Roman" w:cs="Times New Roman"/>
          <w:b w:val="0"/>
          <w:bCs w:val="0"/>
          <w:i w:val="0"/>
          <w:iCs w:val="0"/>
          <w:caps w:val="0"/>
          <w:smallCaps w:val="0"/>
          <w:noProof w:val="0"/>
          <w:color w:val="222222"/>
          <w:sz w:val="26"/>
          <w:szCs w:val="26"/>
          <w:lang w:val="en-GB"/>
        </w:rPr>
        <w:t xml:space="preserve">To support these objectives, Nike intends to launch </w:t>
      </w:r>
      <w:r w:rsidRPr="2C94C1DD" w:rsidR="3754B74E">
        <w:rPr>
          <w:rFonts w:ascii="Times New Roman" w:hAnsi="Times New Roman" w:eastAsia="Times New Roman" w:cs="Times New Roman"/>
          <w:b w:val="1"/>
          <w:bCs w:val="1"/>
          <w:i w:val="0"/>
          <w:iCs w:val="0"/>
          <w:caps w:val="0"/>
          <w:smallCaps w:val="0"/>
          <w:noProof w:val="0"/>
          <w:color w:val="222222"/>
          <w:sz w:val="26"/>
          <w:szCs w:val="26"/>
          <w:lang w:val="en-GB"/>
        </w:rPr>
        <w:t>ConnectPlus</w:t>
      </w:r>
      <w:r w:rsidRPr="2C94C1DD" w:rsidR="3754B74E">
        <w:rPr>
          <w:rFonts w:ascii="Times New Roman" w:hAnsi="Times New Roman" w:eastAsia="Times New Roman" w:cs="Times New Roman"/>
          <w:b w:val="0"/>
          <w:bCs w:val="0"/>
          <w:i w:val="0"/>
          <w:iCs w:val="0"/>
          <w:caps w:val="0"/>
          <w:smallCaps w:val="0"/>
          <w:noProof w:val="0"/>
          <w:color w:val="222222"/>
          <w:sz w:val="26"/>
          <w:szCs w:val="26"/>
          <w:lang w:val="en-GB"/>
        </w:rPr>
        <w:t>, an AI-powered customer loyalty platform designed to provide personalised product recommendations, tailored rewards, predictive shopping experiences and enhanced customer engagement across global markets. The implementation of ConnectPlus represents a major international change initiative involving multiple departments, external technology partners, government regulators and millions of customers worldwide. Consequently, effective stakeholder engagement will play a decisive role in determining whether the project achieves its strategic objectives.</w:t>
      </w:r>
    </w:p>
    <w:p w:rsidR="3754B74E" w:rsidP="2C94C1DD" w:rsidRDefault="3754B74E" w14:paraId="59D91316" w14:textId="47872DFE">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3754B74E">
        <w:rPr>
          <w:rFonts w:ascii="Times New Roman" w:hAnsi="Times New Roman" w:eastAsia="Times New Roman" w:cs="Times New Roman"/>
          <w:b w:val="0"/>
          <w:bCs w:val="0"/>
          <w:i w:val="0"/>
          <w:iCs w:val="0"/>
          <w:caps w:val="0"/>
          <w:smallCaps w:val="0"/>
          <w:noProof w:val="0"/>
          <w:color w:val="222222"/>
          <w:sz w:val="26"/>
          <w:szCs w:val="26"/>
          <w:lang w:val="en-GB"/>
        </w:rPr>
        <w:t>Stakeholders are individuals or groups who can influence, or are influenced by, an organisation’s decisions and activities (Freeman, 1984). Within complex international projects such as ConnectPlus, stakeholders often possess differing objectives, levels of influence and expectations. Failure to understand these differences can result in communication breakdowns, project delays, increased costs and resistance to organisational change. Conversely, organisations that successfully engage stakeholders throughout the project lifecycle are more likely to improve decision-making, reduce uncertainty and deliver successful project outcomes.</w:t>
      </w:r>
    </w:p>
    <w:p w:rsidR="3754B74E" w:rsidP="2C94C1DD" w:rsidRDefault="3754B74E" w14:paraId="605FB827" w14:textId="04513823">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3754B74E">
        <w:rPr>
          <w:rFonts w:ascii="Times New Roman" w:hAnsi="Times New Roman" w:eastAsia="Times New Roman" w:cs="Times New Roman"/>
          <w:b w:val="0"/>
          <w:bCs w:val="0"/>
          <w:i w:val="0"/>
          <w:iCs w:val="0"/>
          <w:caps w:val="0"/>
          <w:smallCaps w:val="0"/>
          <w:noProof w:val="0"/>
          <w:color w:val="222222"/>
          <w:sz w:val="26"/>
          <w:szCs w:val="26"/>
          <w:lang w:val="en-GB"/>
        </w:rPr>
        <w:t>The purpose of this report is to critically analyse stakeholder engagement strategies that support the successful global implementation of ConnectPlus at Nike. The report identifies both internal and external stakeholders, categorises them according to recognised stakeholder management frameworks and evaluates strategies for developing collaboration, trust and commitment throughout the project lifecycle. Furthermore, the report critically examines the benefits, challenges and ethical considerations associated with stakeholder engagement, particularly within the context of AI-driven digital transformation and international business operations.</w:t>
      </w:r>
    </w:p>
    <w:p w:rsidR="3754B74E" w:rsidP="2C94C1DD" w:rsidRDefault="3754B74E" w14:paraId="5E1C8A1C" w14:textId="2C6F3DA4">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3754B74E">
        <w:rPr>
          <w:rFonts w:ascii="Times New Roman" w:hAnsi="Times New Roman" w:eastAsia="Times New Roman" w:cs="Times New Roman"/>
          <w:b w:val="0"/>
          <w:bCs w:val="0"/>
          <w:i w:val="0"/>
          <w:iCs w:val="0"/>
          <w:caps w:val="0"/>
          <w:smallCaps w:val="0"/>
          <w:noProof w:val="0"/>
          <w:color w:val="222222"/>
          <w:sz w:val="26"/>
          <w:szCs w:val="26"/>
          <w:lang w:val="en-GB"/>
        </w:rPr>
        <w:t>Academic theories including Freeman’s Stakeholder Theory (1984), Mendelow’s Power-Interest Matrix (1991), Mitchell et al.‘s Stakeholder Salience Model (1997), Kotter’s Change Management Model (1996) and Hofstede’s Cultural Dimensions Theory (2001) will be applied throughout the report to support critical analysis. These theories provide practical frameworks for understanding stakeholder behaviour, prioritising engagement activities and managing organisational change across culturally diverse environments.</w:t>
      </w:r>
    </w:p>
    <w:p w:rsidR="3754B74E" w:rsidP="2C94C1DD" w:rsidRDefault="3754B74E" w14:paraId="4D3EB0B6" w14:textId="44A319CB">
      <w:pPr>
        <w:shd w:val="clear" w:color="auto" w:fill="FFFFFF" w:themeFill="background1"/>
        <w:bidi w:val="0"/>
        <w:spacing w:before="0" w:beforeAutospacing="off" w:after="180" w:afterAutospacing="off"/>
        <w:jc w:val="left"/>
      </w:pPr>
      <w:r w:rsidRPr="2C94C1DD" w:rsidR="3754B74E">
        <w:rPr>
          <w:rFonts w:ascii="Times New Roman" w:hAnsi="Times New Roman" w:eastAsia="Times New Roman" w:cs="Times New Roman"/>
          <w:b w:val="0"/>
          <w:bCs w:val="0"/>
          <w:i w:val="0"/>
          <w:iCs w:val="0"/>
          <w:caps w:val="0"/>
          <w:smallCaps w:val="0"/>
          <w:noProof w:val="0"/>
          <w:color w:val="222222"/>
          <w:sz w:val="26"/>
          <w:szCs w:val="26"/>
          <w:lang w:val="en-GB"/>
        </w:rPr>
        <w:t>Ultimately, this report demonstrates that successful stakeholder engagement is not simply a communication activity but a strategic management process that contributes directly to project success, organisational sustainability and long-term competitive advantage.</w:t>
      </w:r>
    </w:p>
    <w:p w:rsidR="2C94C1DD" w:rsidP="2C94C1DD" w:rsidRDefault="2C94C1DD" w14:paraId="3300C89C" w14:textId="00A3FC26">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p>
    <w:p w:rsidR="2C94C1DD" w:rsidP="2C94C1DD" w:rsidRDefault="2C94C1DD" w14:paraId="62750FA8" w14:textId="2B559A48">
      <w:pPr>
        <w:shd w:val="clear" w:color="auto" w:fill="FFFFFF" w:themeFill="background1"/>
        <w:bidi w:val="0"/>
        <w:spacing w:before="0" w:beforeAutospacing="off" w:after="0" w:afterAutospacing="off"/>
        <w:jc w:val="left"/>
        <w:rPr>
          <w:rFonts w:ascii="system-ui" w:hAnsi="system-ui" w:eastAsia="system-ui" w:cs="system-ui"/>
          <w:b w:val="1"/>
          <w:bCs w:val="1"/>
          <w:i w:val="0"/>
          <w:iCs w:val="0"/>
          <w:caps w:val="0"/>
          <w:smallCaps w:val="0"/>
          <w:noProof w:val="0"/>
          <w:color w:val="222222"/>
          <w:sz w:val="32"/>
          <w:szCs w:val="32"/>
          <w:lang w:val="en-GB"/>
        </w:rPr>
      </w:pPr>
    </w:p>
    <w:p w:rsidR="21F0DD24" w:rsidP="2C94C1DD" w:rsidRDefault="21F0DD24" w14:paraId="454F13AA" w14:textId="33FA1869">
      <w:pPr>
        <w:shd w:val="clear" w:color="auto" w:fill="FFFFFF" w:themeFill="background1"/>
        <w:bidi w:val="0"/>
        <w:spacing w:before="0" w:beforeAutospacing="off" w:after="0" w:afterAutospacing="off"/>
        <w:jc w:val="left"/>
        <w:rPr>
          <w:rFonts w:ascii="system-ui" w:hAnsi="system-ui" w:eastAsia="system-ui" w:cs="system-ui"/>
          <w:b w:val="1"/>
          <w:bCs w:val="1"/>
          <w:i w:val="0"/>
          <w:iCs w:val="0"/>
          <w:caps w:val="0"/>
          <w:smallCaps w:val="0"/>
          <w:noProof w:val="0"/>
          <w:color w:val="222222"/>
          <w:sz w:val="32"/>
          <w:szCs w:val="32"/>
          <w:lang w:val="en-GB"/>
        </w:rPr>
      </w:pPr>
      <w:r w:rsidRPr="2C94C1DD" w:rsidR="21F0DD24">
        <w:rPr>
          <w:rFonts w:ascii="system-ui" w:hAnsi="system-ui" w:eastAsia="system-ui" w:cs="system-ui"/>
          <w:b w:val="1"/>
          <w:bCs w:val="1"/>
          <w:i w:val="0"/>
          <w:iCs w:val="0"/>
          <w:caps w:val="0"/>
          <w:smallCaps w:val="0"/>
          <w:noProof w:val="0"/>
          <w:color w:val="222222"/>
          <w:sz w:val="32"/>
          <w:szCs w:val="32"/>
          <w:lang w:val="en-GB"/>
        </w:rPr>
        <w:t>2. Literature Review</w:t>
      </w:r>
    </w:p>
    <w:p w:rsidR="2C94C1DD" w:rsidP="2C94C1DD" w:rsidRDefault="2C94C1DD" w14:paraId="2593325E" w14:textId="3BF6B055">
      <w:pPr>
        <w:shd w:val="clear" w:color="auto" w:fill="FFFFFF" w:themeFill="background1"/>
        <w:bidi w:val="0"/>
        <w:spacing w:before="0" w:beforeAutospacing="off" w:after="0" w:afterAutospacing="off"/>
        <w:jc w:val="left"/>
      </w:pPr>
    </w:p>
    <w:p w:rsidR="21F0DD24" w:rsidP="2C94C1DD" w:rsidRDefault="21F0DD24" w14:paraId="57036FC2" w14:textId="57681CF5">
      <w:pPr>
        <w:shd w:val="clear" w:color="auto" w:fill="FFFFFF" w:themeFill="background1"/>
        <w:bidi w:val="0"/>
        <w:spacing w:before="0" w:beforeAutospacing="off" w:after="0" w:afterAutospacing="off"/>
        <w:jc w:val="left"/>
        <w:rPr>
          <w:rFonts w:ascii="system-ui" w:hAnsi="system-ui" w:eastAsia="system-ui" w:cs="system-ui"/>
          <w:b w:val="0"/>
          <w:bCs w:val="0"/>
          <w:i w:val="0"/>
          <w:iCs w:val="0"/>
          <w:caps w:val="0"/>
          <w:smallCaps w:val="0"/>
          <w:noProof w:val="0"/>
          <w:color w:val="222222"/>
          <w:sz w:val="26"/>
          <w:szCs w:val="26"/>
          <w:lang w:val="en-GB"/>
        </w:rPr>
      </w:pPr>
      <w:r w:rsidRPr="2C94C1DD" w:rsidR="21F0DD24">
        <w:rPr>
          <w:rFonts w:ascii="system-ui" w:hAnsi="system-ui" w:eastAsia="system-ui" w:cs="system-ui"/>
          <w:b w:val="0"/>
          <w:bCs w:val="0"/>
          <w:i w:val="0"/>
          <w:iCs w:val="0"/>
          <w:caps w:val="0"/>
          <w:smallCaps w:val="0"/>
          <w:noProof w:val="0"/>
          <w:color w:val="222222"/>
          <w:sz w:val="26"/>
          <w:szCs w:val="26"/>
          <w:lang w:val="en-GB"/>
        </w:rPr>
        <w:t>Stakeholder engagement has become a fundamental aspect of modern project management, particularly within multinational organisations undertaking digital transformation initiatives. As projects become increasingly complex and technology-driven, organisations must recognise that successful project delivery depends not only on technical expertise but also on effectively managing relationships with individuals and groups who influence project outcomes. The proposed implementation of ConnectPlus at Nike represents a large-scale international project involving employees, customers, suppliers, technology partners, regulators and shareholders. Consequently, applying recognised stakeholder management theories provides a structured approach to understanding stakeholder expectations, reducing project risks and improving organisational performance.</w:t>
      </w:r>
    </w:p>
    <w:p w:rsidR="2C94C1DD" w:rsidP="2C94C1DD" w:rsidRDefault="2C94C1DD" w14:paraId="35AA2F8F" w14:textId="31F32437">
      <w:pPr>
        <w:shd w:val="clear" w:color="auto" w:fill="FFFFFF" w:themeFill="background1"/>
        <w:bidi w:val="0"/>
        <w:spacing w:before="0" w:beforeAutospacing="off" w:after="0" w:afterAutospacing="off"/>
        <w:jc w:val="left"/>
        <w:rPr>
          <w:sz w:val="26"/>
          <w:szCs w:val="26"/>
        </w:rPr>
      </w:pPr>
    </w:p>
    <w:p w:rsidR="21F0DD24" w:rsidP="2C94C1DD" w:rsidRDefault="21F0DD24" w14:paraId="3B6555E8" w14:textId="7080F443">
      <w:pPr>
        <w:shd w:val="clear" w:color="auto" w:fill="FFFFFF" w:themeFill="background1"/>
        <w:bidi w:val="0"/>
        <w:spacing w:before="0" w:beforeAutospacing="off" w:after="0" w:afterAutospacing="off"/>
        <w:jc w:val="left"/>
        <w:rPr>
          <w:rFonts w:ascii="system-ui" w:hAnsi="system-ui" w:eastAsia="system-ui" w:cs="system-ui"/>
          <w:b w:val="0"/>
          <w:bCs w:val="0"/>
          <w:i w:val="0"/>
          <w:iCs w:val="0"/>
          <w:caps w:val="0"/>
          <w:smallCaps w:val="0"/>
          <w:noProof w:val="0"/>
          <w:color w:val="222222"/>
          <w:sz w:val="26"/>
          <w:szCs w:val="26"/>
          <w:lang w:val="en-GB"/>
        </w:rPr>
      </w:pPr>
      <w:r w:rsidRPr="2C94C1DD" w:rsidR="21F0DD24">
        <w:rPr>
          <w:rFonts w:ascii="system-ui" w:hAnsi="system-ui" w:eastAsia="system-ui" w:cs="system-ui"/>
          <w:b w:val="0"/>
          <w:bCs w:val="0"/>
          <w:i w:val="0"/>
          <w:iCs w:val="0"/>
          <w:caps w:val="0"/>
          <w:smallCaps w:val="0"/>
          <w:noProof w:val="0"/>
          <w:color w:val="222222"/>
          <w:sz w:val="26"/>
          <w:szCs w:val="26"/>
          <w:lang w:val="en-GB"/>
        </w:rPr>
        <w:t xml:space="preserve">One of the most influential theories in stakeholder management is </w:t>
      </w:r>
      <w:r w:rsidRPr="2C94C1DD" w:rsidR="21F0DD24">
        <w:rPr>
          <w:rFonts w:ascii="system-ui" w:hAnsi="system-ui" w:eastAsia="system-ui" w:cs="system-ui"/>
          <w:b w:val="1"/>
          <w:bCs w:val="1"/>
          <w:i w:val="0"/>
          <w:iCs w:val="0"/>
          <w:caps w:val="0"/>
          <w:smallCaps w:val="0"/>
          <w:noProof w:val="0"/>
          <w:color w:val="222222"/>
          <w:sz w:val="26"/>
          <w:szCs w:val="26"/>
          <w:lang w:val="en-GB"/>
        </w:rPr>
        <w:t>Freeman’s Stakeholder Theory</w:t>
      </w:r>
      <w:r w:rsidRPr="2C94C1DD" w:rsidR="21F0DD24">
        <w:rPr>
          <w:rFonts w:ascii="system-ui" w:hAnsi="system-ui" w:eastAsia="system-ui" w:cs="system-ui"/>
          <w:b w:val="0"/>
          <w:bCs w:val="0"/>
          <w:i w:val="0"/>
          <w:iCs w:val="0"/>
          <w:caps w:val="0"/>
          <w:smallCaps w:val="0"/>
          <w:noProof w:val="0"/>
          <w:color w:val="222222"/>
          <w:sz w:val="26"/>
          <w:szCs w:val="26"/>
          <w:lang w:val="en-GB"/>
        </w:rPr>
        <w:t xml:space="preserve"> (1984). Freeman argues that organisations should create value for all stakeholders rather than focusing exclusively on shareholders. According to this theory, businesses operate within a network of relationships in which customers, employees, suppliers, governments and local communities all contribute to organisational success. Rather than treating stakeholders as obstacles or secondary considerations, organisations should actively involve them in decision-making processes. Within the ConnectPlus project, this theory highlights the importance of balancing the interests of diverse stakeholder groups. For example, while shareholders may prioritise profitability and return on investment, customers are likely to value data privacy, personalised experiences and trust in Nike’s AI systems. Employees may focus on job security and training opportunities, whereas regulators are primarily concerned with legal compliance and consumer protection. Therefore, Freeman’s theory demonstrates that long-term project success depends on creating mutual value across all stakeholder groups.</w:t>
      </w:r>
    </w:p>
    <w:p w:rsidR="2C94C1DD" w:rsidP="2C94C1DD" w:rsidRDefault="2C94C1DD" w14:paraId="4C9024C8" w14:textId="327A9325">
      <w:pPr>
        <w:shd w:val="clear" w:color="auto" w:fill="FFFFFF" w:themeFill="background1"/>
        <w:bidi w:val="0"/>
        <w:spacing w:before="0" w:beforeAutospacing="off" w:after="0" w:afterAutospacing="off"/>
        <w:jc w:val="left"/>
        <w:rPr>
          <w:sz w:val="26"/>
          <w:szCs w:val="26"/>
        </w:rPr>
      </w:pPr>
    </w:p>
    <w:p w:rsidR="21F0DD24" w:rsidP="2C94C1DD" w:rsidRDefault="21F0DD24" w14:paraId="61C7C4B8" w14:textId="2E7367E3">
      <w:pPr>
        <w:shd w:val="clear" w:color="auto" w:fill="FFFFFF" w:themeFill="background1"/>
        <w:bidi w:val="0"/>
        <w:spacing w:before="0" w:beforeAutospacing="off" w:after="0" w:afterAutospacing="off"/>
        <w:jc w:val="left"/>
        <w:rPr>
          <w:rFonts w:ascii="system-ui" w:hAnsi="system-ui" w:eastAsia="system-ui" w:cs="system-ui"/>
          <w:b w:val="0"/>
          <w:bCs w:val="0"/>
          <w:i w:val="0"/>
          <w:iCs w:val="0"/>
          <w:caps w:val="0"/>
          <w:smallCaps w:val="0"/>
          <w:noProof w:val="0"/>
          <w:color w:val="222222"/>
          <w:sz w:val="26"/>
          <w:szCs w:val="26"/>
          <w:lang w:val="en-GB"/>
        </w:rPr>
      </w:pPr>
      <w:r w:rsidRPr="2C94C1DD" w:rsidR="21F0DD24">
        <w:rPr>
          <w:rFonts w:ascii="system-ui" w:hAnsi="system-ui" w:eastAsia="system-ui" w:cs="system-ui"/>
          <w:b w:val="0"/>
          <w:bCs w:val="0"/>
          <w:i w:val="0"/>
          <w:iCs w:val="0"/>
          <w:caps w:val="0"/>
          <w:smallCaps w:val="0"/>
          <w:noProof w:val="0"/>
          <w:color w:val="222222"/>
          <w:sz w:val="26"/>
          <w:szCs w:val="26"/>
          <w:lang w:val="en-GB"/>
        </w:rPr>
        <w:t>Despite its widespread acceptance, Stakeholder Theory has been criticised for providing limited practical guidance regarding how managers should prioritise stakeholders when interests conflict. Large multinational organisations often face competing demands from different stakeholder groups, making it impossible to satisfy everyone equally. Consequently, additional stakeholder management frameworks have been developed to assist managers in identifying which stakeholders require greater attention throughout the project lifecycle.</w:t>
      </w:r>
    </w:p>
    <w:p w:rsidR="2C94C1DD" w:rsidP="2C94C1DD" w:rsidRDefault="2C94C1DD" w14:paraId="4B35FBB3" w14:textId="41993DEA">
      <w:pPr>
        <w:shd w:val="clear" w:color="auto" w:fill="FFFFFF" w:themeFill="background1"/>
        <w:bidi w:val="0"/>
        <w:spacing w:before="0" w:beforeAutospacing="off" w:after="0" w:afterAutospacing="off"/>
        <w:jc w:val="left"/>
        <w:rPr>
          <w:sz w:val="26"/>
          <w:szCs w:val="26"/>
        </w:rPr>
      </w:pPr>
    </w:p>
    <w:p w:rsidR="21F0DD24" w:rsidP="2C94C1DD" w:rsidRDefault="21F0DD24" w14:paraId="25C05747" w14:textId="2D3841FE">
      <w:pPr>
        <w:shd w:val="clear" w:color="auto" w:fill="FFFFFF" w:themeFill="background1"/>
        <w:bidi w:val="0"/>
        <w:spacing w:before="0" w:beforeAutospacing="off" w:after="0" w:afterAutospacing="off"/>
        <w:jc w:val="left"/>
        <w:rPr>
          <w:rFonts w:ascii="system-ui" w:hAnsi="system-ui" w:eastAsia="system-ui" w:cs="system-ui"/>
          <w:b w:val="0"/>
          <w:bCs w:val="0"/>
          <w:i w:val="0"/>
          <w:iCs w:val="0"/>
          <w:caps w:val="0"/>
          <w:smallCaps w:val="0"/>
          <w:noProof w:val="0"/>
          <w:color w:val="222222"/>
          <w:sz w:val="26"/>
          <w:szCs w:val="26"/>
          <w:lang w:val="en-GB"/>
        </w:rPr>
      </w:pPr>
      <w:r w:rsidRPr="2C94C1DD" w:rsidR="21F0DD24">
        <w:rPr>
          <w:rFonts w:ascii="system-ui" w:hAnsi="system-ui" w:eastAsia="system-ui" w:cs="system-ui"/>
          <w:b w:val="0"/>
          <w:bCs w:val="0"/>
          <w:i w:val="0"/>
          <w:iCs w:val="0"/>
          <w:caps w:val="0"/>
          <w:smallCaps w:val="0"/>
          <w:noProof w:val="0"/>
          <w:color w:val="222222"/>
          <w:sz w:val="26"/>
          <w:szCs w:val="26"/>
          <w:lang w:val="en-GB"/>
        </w:rPr>
        <w:t xml:space="preserve">One such framework is </w:t>
      </w:r>
      <w:r w:rsidRPr="2C94C1DD" w:rsidR="21F0DD24">
        <w:rPr>
          <w:rFonts w:ascii="system-ui" w:hAnsi="system-ui" w:eastAsia="system-ui" w:cs="system-ui"/>
          <w:b w:val="1"/>
          <w:bCs w:val="1"/>
          <w:i w:val="0"/>
          <w:iCs w:val="0"/>
          <w:caps w:val="0"/>
          <w:smallCaps w:val="0"/>
          <w:noProof w:val="0"/>
          <w:color w:val="222222"/>
          <w:sz w:val="26"/>
          <w:szCs w:val="26"/>
          <w:lang w:val="en-GB"/>
        </w:rPr>
        <w:t>Mendelow’s Power-Interest Matrix</w:t>
      </w:r>
      <w:r w:rsidRPr="2C94C1DD" w:rsidR="21F0DD24">
        <w:rPr>
          <w:rFonts w:ascii="system-ui" w:hAnsi="system-ui" w:eastAsia="system-ui" w:cs="system-ui"/>
          <w:b w:val="0"/>
          <w:bCs w:val="0"/>
          <w:i w:val="0"/>
          <w:iCs w:val="0"/>
          <w:caps w:val="0"/>
          <w:smallCaps w:val="0"/>
          <w:noProof w:val="0"/>
          <w:color w:val="222222"/>
          <w:sz w:val="26"/>
          <w:szCs w:val="26"/>
          <w:lang w:val="en-GB"/>
        </w:rPr>
        <w:t xml:space="preserve"> (Mendelow, 1991). This model classifies stakeholders according to two key variables: the level of power they possess over the project and the degree of interest they have in its outcomes. Stakeholders with high power and high interest, such as senior executives and project sponsors, require close management because their support is essential for project success. Stakeholders with high power but lower interest, such as government regulators or investors, should be kept satisfied to prevent potential barriers to implementation. Those with high interest but relatively low power, including customers and frontline employees, should be kept informed and encouraged to provide feedback throughout the project. Finally, stakeholders possessing both low power and low interest require only periodic monitoring.</w:t>
      </w:r>
    </w:p>
    <w:p w:rsidR="2C94C1DD" w:rsidP="2C94C1DD" w:rsidRDefault="2C94C1DD" w14:paraId="587B44A3" w14:textId="68BBC483">
      <w:pPr>
        <w:shd w:val="clear" w:color="auto" w:fill="FFFFFF" w:themeFill="background1"/>
        <w:bidi w:val="0"/>
        <w:spacing w:before="0" w:beforeAutospacing="off" w:after="0" w:afterAutospacing="off"/>
        <w:jc w:val="left"/>
        <w:rPr>
          <w:sz w:val="26"/>
          <w:szCs w:val="26"/>
        </w:rPr>
      </w:pPr>
    </w:p>
    <w:p w:rsidR="21F0DD24" w:rsidP="2C94C1DD" w:rsidRDefault="21F0DD24" w14:paraId="3ED63E42" w14:textId="728BC43D">
      <w:pPr>
        <w:shd w:val="clear" w:color="auto" w:fill="FFFFFF" w:themeFill="background1"/>
        <w:bidi w:val="0"/>
        <w:spacing w:before="0" w:beforeAutospacing="off" w:after="0" w:afterAutospacing="off"/>
        <w:jc w:val="left"/>
        <w:rPr>
          <w:rFonts w:ascii="system-ui" w:hAnsi="system-ui" w:eastAsia="system-ui" w:cs="system-ui"/>
          <w:b w:val="0"/>
          <w:bCs w:val="0"/>
          <w:i w:val="0"/>
          <w:iCs w:val="0"/>
          <w:caps w:val="0"/>
          <w:smallCaps w:val="0"/>
          <w:noProof w:val="0"/>
          <w:color w:val="222222"/>
          <w:sz w:val="26"/>
          <w:szCs w:val="26"/>
          <w:lang w:val="en-GB"/>
        </w:rPr>
      </w:pPr>
      <w:r w:rsidRPr="2C94C1DD" w:rsidR="21F0DD24">
        <w:rPr>
          <w:rFonts w:ascii="system-ui" w:hAnsi="system-ui" w:eastAsia="system-ui" w:cs="system-ui"/>
          <w:b w:val="0"/>
          <w:bCs w:val="0"/>
          <w:i w:val="0"/>
          <w:iCs w:val="0"/>
          <w:caps w:val="0"/>
          <w:smallCaps w:val="0"/>
          <w:noProof w:val="0"/>
          <w:color w:val="222222"/>
          <w:sz w:val="26"/>
          <w:szCs w:val="26"/>
          <w:lang w:val="en-GB"/>
        </w:rPr>
        <w:t>Within Nike’s ConnectPlus project, Mendelow’s model provides a practical method for allocating communication resources efficiently. The Chief Executive Officer, Board of Directors and executive leadership team would require regular strategic updates due to their authority over organisational investment decisions. Technology partners and AI developers would also receive continuous engagement because of their direct influence on project implementation. Meanwhile, customers across global markets would receive frequent communication through marketing campaigns, product demonstrations and customer support channels to encourage adoption of the new platform. This targeted approach allows project managers to allocate time and resources more effectively while ensuring that influential stakeholders remain supportive of organisational objectives.</w:t>
      </w:r>
    </w:p>
    <w:p w:rsidR="2C94C1DD" w:rsidP="2C94C1DD" w:rsidRDefault="2C94C1DD" w14:paraId="4C9EE985" w14:textId="6B7ABA00">
      <w:pPr>
        <w:shd w:val="clear" w:color="auto" w:fill="FFFFFF" w:themeFill="background1"/>
        <w:bidi w:val="0"/>
        <w:spacing w:before="0" w:beforeAutospacing="off" w:after="0" w:afterAutospacing="off"/>
        <w:jc w:val="left"/>
        <w:rPr>
          <w:sz w:val="26"/>
          <w:szCs w:val="26"/>
        </w:rPr>
      </w:pPr>
    </w:p>
    <w:p w:rsidR="21F0DD24" w:rsidP="2C94C1DD" w:rsidRDefault="21F0DD24" w14:paraId="0439A184" w14:textId="5FCE2701">
      <w:pPr>
        <w:shd w:val="clear" w:color="auto" w:fill="FFFFFF" w:themeFill="background1"/>
        <w:bidi w:val="0"/>
        <w:spacing w:before="0" w:beforeAutospacing="off" w:after="0" w:afterAutospacing="off"/>
        <w:jc w:val="left"/>
        <w:rPr>
          <w:rFonts w:ascii="system-ui" w:hAnsi="system-ui" w:eastAsia="system-ui" w:cs="system-ui"/>
          <w:b w:val="0"/>
          <w:bCs w:val="0"/>
          <w:i w:val="0"/>
          <w:iCs w:val="0"/>
          <w:caps w:val="0"/>
          <w:smallCaps w:val="0"/>
          <w:noProof w:val="0"/>
          <w:color w:val="222222"/>
          <w:sz w:val="26"/>
          <w:szCs w:val="26"/>
          <w:lang w:val="en-GB"/>
        </w:rPr>
      </w:pPr>
      <w:r w:rsidRPr="2C94C1DD" w:rsidR="21F0DD24">
        <w:rPr>
          <w:rFonts w:ascii="system-ui" w:hAnsi="system-ui" w:eastAsia="system-ui" w:cs="system-ui"/>
          <w:b w:val="0"/>
          <w:bCs w:val="0"/>
          <w:i w:val="0"/>
          <w:iCs w:val="0"/>
          <w:caps w:val="0"/>
          <w:smallCaps w:val="0"/>
          <w:noProof w:val="0"/>
          <w:color w:val="222222"/>
          <w:sz w:val="26"/>
          <w:szCs w:val="26"/>
          <w:lang w:val="en-GB"/>
        </w:rPr>
        <w:t>However, Mendelow’s framework has limitations. Stakeholder influence frequently changes during the project lifecycle, particularly within rapidly evolving digital transformation initiatives. For example, government regulators may initially demonstrate limited involvement but become highly influential if concerns regarding artificial intelligence, cybersecurity or data protection emerge. Consequently, project managers must regularly review stakeholder positions rather than treating stakeholder classifications as fixed categories.</w:t>
      </w:r>
    </w:p>
    <w:p w:rsidR="2C94C1DD" w:rsidP="2C94C1DD" w:rsidRDefault="2C94C1DD" w14:paraId="440CA5CE" w14:textId="25CF718D">
      <w:pPr>
        <w:shd w:val="clear" w:color="auto" w:fill="FFFFFF" w:themeFill="background1"/>
        <w:bidi w:val="0"/>
        <w:spacing w:before="0" w:beforeAutospacing="off" w:after="0" w:afterAutospacing="off"/>
        <w:jc w:val="left"/>
        <w:rPr>
          <w:sz w:val="26"/>
          <w:szCs w:val="26"/>
        </w:rPr>
      </w:pPr>
    </w:p>
    <w:p w:rsidR="21F0DD24" w:rsidP="2C94C1DD" w:rsidRDefault="21F0DD24" w14:paraId="1C427862" w14:textId="633794B0">
      <w:pPr>
        <w:shd w:val="clear" w:color="auto" w:fill="FFFFFF" w:themeFill="background1"/>
        <w:bidi w:val="0"/>
        <w:spacing w:before="0" w:beforeAutospacing="off" w:after="0" w:afterAutospacing="off"/>
        <w:jc w:val="left"/>
        <w:rPr>
          <w:rFonts w:ascii="system-ui" w:hAnsi="system-ui" w:eastAsia="system-ui" w:cs="system-ui"/>
          <w:b w:val="0"/>
          <w:bCs w:val="0"/>
          <w:i w:val="0"/>
          <w:iCs w:val="0"/>
          <w:caps w:val="0"/>
          <w:smallCaps w:val="0"/>
          <w:noProof w:val="0"/>
          <w:color w:val="222222"/>
          <w:sz w:val="26"/>
          <w:szCs w:val="26"/>
          <w:lang w:val="en-GB"/>
        </w:rPr>
      </w:pPr>
      <w:r w:rsidRPr="2C94C1DD" w:rsidR="21F0DD24">
        <w:rPr>
          <w:rFonts w:ascii="system-ui" w:hAnsi="system-ui" w:eastAsia="system-ui" w:cs="system-ui"/>
          <w:b w:val="0"/>
          <w:bCs w:val="0"/>
          <w:i w:val="0"/>
          <w:iCs w:val="0"/>
          <w:caps w:val="0"/>
          <w:smallCaps w:val="0"/>
          <w:noProof w:val="0"/>
          <w:color w:val="222222"/>
          <w:sz w:val="26"/>
          <w:szCs w:val="26"/>
          <w:lang w:val="en-GB"/>
        </w:rPr>
        <w:t xml:space="preserve">Another important contribution to stakeholder management is the </w:t>
      </w:r>
      <w:r w:rsidRPr="2C94C1DD" w:rsidR="21F0DD24">
        <w:rPr>
          <w:rFonts w:ascii="system-ui" w:hAnsi="system-ui" w:eastAsia="system-ui" w:cs="system-ui"/>
          <w:b w:val="1"/>
          <w:bCs w:val="1"/>
          <w:i w:val="0"/>
          <w:iCs w:val="0"/>
          <w:caps w:val="0"/>
          <w:smallCaps w:val="0"/>
          <w:noProof w:val="0"/>
          <w:color w:val="222222"/>
          <w:sz w:val="26"/>
          <w:szCs w:val="26"/>
          <w:lang w:val="en-GB"/>
        </w:rPr>
        <w:t>Stakeholder Salience Model</w:t>
      </w:r>
      <w:r w:rsidRPr="2C94C1DD" w:rsidR="21F0DD24">
        <w:rPr>
          <w:rFonts w:ascii="system-ui" w:hAnsi="system-ui" w:eastAsia="system-ui" w:cs="system-ui"/>
          <w:b w:val="0"/>
          <w:bCs w:val="0"/>
          <w:i w:val="0"/>
          <w:iCs w:val="0"/>
          <w:caps w:val="0"/>
          <w:smallCaps w:val="0"/>
          <w:noProof w:val="0"/>
          <w:color w:val="222222"/>
          <w:sz w:val="26"/>
          <w:szCs w:val="26"/>
          <w:lang w:val="en-GB"/>
        </w:rPr>
        <w:t xml:space="preserve"> developed by Mitchell, Agle and Wood (1997). Unlike Mendelow’s framework, which focuses primarily on power and interest, this model evaluates stakeholders according to three attributes: </w:t>
      </w:r>
      <w:r w:rsidRPr="2C94C1DD" w:rsidR="21F0DD24">
        <w:rPr>
          <w:rFonts w:ascii="system-ui" w:hAnsi="system-ui" w:eastAsia="system-ui" w:cs="system-ui"/>
          <w:b w:val="1"/>
          <w:bCs w:val="1"/>
          <w:i w:val="0"/>
          <w:iCs w:val="0"/>
          <w:caps w:val="0"/>
          <w:smallCaps w:val="0"/>
          <w:noProof w:val="0"/>
          <w:color w:val="222222"/>
          <w:sz w:val="26"/>
          <w:szCs w:val="26"/>
          <w:lang w:val="en-GB"/>
        </w:rPr>
        <w:t>power</w:t>
      </w:r>
      <w:r w:rsidRPr="2C94C1DD" w:rsidR="21F0DD24">
        <w:rPr>
          <w:rFonts w:ascii="system-ui" w:hAnsi="system-ui" w:eastAsia="system-ui" w:cs="system-ui"/>
          <w:b w:val="0"/>
          <w:bCs w:val="0"/>
          <w:i w:val="0"/>
          <w:iCs w:val="0"/>
          <w:caps w:val="0"/>
          <w:smallCaps w:val="0"/>
          <w:noProof w:val="0"/>
          <w:color w:val="222222"/>
          <w:sz w:val="26"/>
          <w:szCs w:val="26"/>
          <w:lang w:val="en-GB"/>
        </w:rPr>
        <w:t xml:space="preserve">, </w:t>
      </w:r>
      <w:r w:rsidRPr="2C94C1DD" w:rsidR="21F0DD24">
        <w:rPr>
          <w:rFonts w:ascii="system-ui" w:hAnsi="system-ui" w:eastAsia="system-ui" w:cs="system-ui"/>
          <w:b w:val="1"/>
          <w:bCs w:val="1"/>
          <w:i w:val="0"/>
          <w:iCs w:val="0"/>
          <w:caps w:val="0"/>
          <w:smallCaps w:val="0"/>
          <w:noProof w:val="0"/>
          <w:color w:val="222222"/>
          <w:sz w:val="26"/>
          <w:szCs w:val="26"/>
          <w:lang w:val="en-GB"/>
        </w:rPr>
        <w:t>legitimacy</w:t>
      </w:r>
      <w:r w:rsidRPr="2C94C1DD" w:rsidR="21F0DD24">
        <w:rPr>
          <w:rFonts w:ascii="system-ui" w:hAnsi="system-ui" w:eastAsia="system-ui" w:cs="system-ui"/>
          <w:b w:val="0"/>
          <w:bCs w:val="0"/>
          <w:i w:val="0"/>
          <w:iCs w:val="0"/>
          <w:caps w:val="0"/>
          <w:smallCaps w:val="0"/>
          <w:noProof w:val="0"/>
          <w:color w:val="222222"/>
          <w:sz w:val="26"/>
          <w:szCs w:val="26"/>
          <w:lang w:val="en-GB"/>
        </w:rPr>
        <w:t xml:space="preserve"> and </w:t>
      </w:r>
      <w:r w:rsidRPr="2C94C1DD" w:rsidR="21F0DD24">
        <w:rPr>
          <w:rFonts w:ascii="system-ui" w:hAnsi="system-ui" w:eastAsia="system-ui" w:cs="system-ui"/>
          <w:b w:val="1"/>
          <w:bCs w:val="1"/>
          <w:i w:val="0"/>
          <w:iCs w:val="0"/>
          <w:caps w:val="0"/>
          <w:smallCaps w:val="0"/>
          <w:noProof w:val="0"/>
          <w:color w:val="222222"/>
          <w:sz w:val="26"/>
          <w:szCs w:val="26"/>
          <w:lang w:val="en-GB"/>
        </w:rPr>
        <w:t>urgency</w:t>
      </w:r>
      <w:r w:rsidRPr="2C94C1DD" w:rsidR="21F0DD24">
        <w:rPr>
          <w:rFonts w:ascii="system-ui" w:hAnsi="system-ui" w:eastAsia="system-ui" w:cs="system-ui"/>
          <w:b w:val="0"/>
          <w:bCs w:val="0"/>
          <w:i w:val="0"/>
          <w:iCs w:val="0"/>
          <w:caps w:val="0"/>
          <w:smallCaps w:val="0"/>
          <w:noProof w:val="0"/>
          <w:color w:val="222222"/>
          <w:sz w:val="26"/>
          <w:szCs w:val="26"/>
          <w:lang w:val="en-GB"/>
        </w:rPr>
        <w:t>. Power refers to the stakeholder’s ability to influence organisational decisions; legitimacy reflects whether their claims are considered appropriate or socially accepted; and urgency considers how quickly stakeholder concerns require managerial attention. Stakeholders possessing all three characteristics become highly salient and therefore require immediate engagement.</w:t>
      </w:r>
    </w:p>
    <w:p w:rsidR="2C94C1DD" w:rsidP="2C94C1DD" w:rsidRDefault="2C94C1DD" w14:paraId="003CE122" w14:textId="711A8857">
      <w:pPr>
        <w:shd w:val="clear" w:color="auto" w:fill="FFFFFF" w:themeFill="background1"/>
        <w:bidi w:val="0"/>
        <w:spacing w:before="0" w:beforeAutospacing="off" w:after="0" w:afterAutospacing="off"/>
        <w:jc w:val="left"/>
        <w:rPr>
          <w:sz w:val="26"/>
          <w:szCs w:val="26"/>
        </w:rPr>
      </w:pPr>
    </w:p>
    <w:p w:rsidR="21F0DD24" w:rsidP="2C94C1DD" w:rsidRDefault="21F0DD24" w14:paraId="461E4CFA" w14:textId="5EAF15FD">
      <w:pPr>
        <w:shd w:val="clear" w:color="auto" w:fill="FFFFFF" w:themeFill="background1"/>
        <w:bidi w:val="0"/>
        <w:spacing w:before="0" w:beforeAutospacing="off" w:after="0" w:afterAutospacing="off"/>
        <w:jc w:val="left"/>
        <w:rPr>
          <w:rFonts w:ascii="system-ui" w:hAnsi="system-ui" w:eastAsia="system-ui" w:cs="system-ui"/>
          <w:b w:val="0"/>
          <w:bCs w:val="0"/>
          <w:i w:val="0"/>
          <w:iCs w:val="0"/>
          <w:caps w:val="0"/>
          <w:smallCaps w:val="0"/>
          <w:noProof w:val="0"/>
          <w:color w:val="222222"/>
          <w:sz w:val="26"/>
          <w:szCs w:val="26"/>
          <w:lang w:val="en-GB"/>
        </w:rPr>
      </w:pPr>
      <w:r w:rsidRPr="2C94C1DD" w:rsidR="21F0DD24">
        <w:rPr>
          <w:rFonts w:ascii="system-ui" w:hAnsi="system-ui" w:eastAsia="system-ui" w:cs="system-ui"/>
          <w:b w:val="0"/>
          <w:bCs w:val="0"/>
          <w:i w:val="0"/>
          <w:iCs w:val="0"/>
          <w:caps w:val="0"/>
          <w:smallCaps w:val="0"/>
          <w:noProof w:val="0"/>
          <w:color w:val="222222"/>
          <w:sz w:val="26"/>
          <w:szCs w:val="26"/>
          <w:lang w:val="en-GB"/>
        </w:rPr>
        <w:t>This model is particularly relevant to Nike’s ConnectPlus project because different stakeholder groups may gain or lose importance depending on changing project circumstances. For example, data protection authorities may become highly salient if concerns arise regarding customer privacy or compliance with the General Data Protection Regulation (GDPR). Similarly, customers experiencing problems with AI-generated recommendations may require urgent attention to maintain trust in the platform. The Stakeholder Salience Model therefore provides greater flexibility than earlier stakeholder management theories by recognising that stakeholder priorities evolve throughout project implementation.</w:t>
      </w:r>
    </w:p>
    <w:p w:rsidR="2C94C1DD" w:rsidP="2C94C1DD" w:rsidRDefault="2C94C1DD" w14:paraId="5D3EDC7A" w14:textId="4D4E2063">
      <w:pPr>
        <w:shd w:val="clear" w:color="auto" w:fill="FFFFFF" w:themeFill="background1"/>
        <w:bidi w:val="0"/>
        <w:spacing w:before="0" w:beforeAutospacing="off" w:after="0" w:afterAutospacing="off"/>
        <w:jc w:val="left"/>
        <w:rPr>
          <w:sz w:val="26"/>
          <w:szCs w:val="26"/>
        </w:rPr>
      </w:pPr>
    </w:p>
    <w:p w:rsidR="21F0DD24" w:rsidP="2C94C1DD" w:rsidRDefault="21F0DD24" w14:paraId="188BE49A" w14:textId="79988B8F">
      <w:pPr>
        <w:shd w:val="clear" w:color="auto" w:fill="FFFFFF" w:themeFill="background1"/>
        <w:bidi w:val="0"/>
        <w:spacing w:before="0" w:beforeAutospacing="off" w:after="0" w:afterAutospacing="off"/>
        <w:jc w:val="left"/>
        <w:rPr>
          <w:rFonts w:ascii="system-ui" w:hAnsi="system-ui" w:eastAsia="system-ui" w:cs="system-ui"/>
          <w:b w:val="0"/>
          <w:bCs w:val="0"/>
          <w:i w:val="0"/>
          <w:iCs w:val="0"/>
          <w:caps w:val="0"/>
          <w:smallCaps w:val="0"/>
          <w:noProof w:val="0"/>
          <w:color w:val="222222"/>
          <w:sz w:val="26"/>
          <w:szCs w:val="26"/>
          <w:lang w:val="en-GB"/>
        </w:rPr>
      </w:pPr>
      <w:r w:rsidRPr="2C94C1DD" w:rsidR="21F0DD24">
        <w:rPr>
          <w:rFonts w:ascii="system-ui" w:hAnsi="system-ui" w:eastAsia="system-ui" w:cs="system-ui"/>
          <w:b w:val="0"/>
          <w:bCs w:val="0"/>
          <w:i w:val="0"/>
          <w:iCs w:val="0"/>
          <w:caps w:val="0"/>
          <w:smallCaps w:val="0"/>
          <w:noProof w:val="0"/>
          <w:color w:val="222222"/>
          <w:sz w:val="26"/>
          <w:szCs w:val="26"/>
          <w:lang w:val="en-GB"/>
        </w:rPr>
        <w:t xml:space="preserve">Effective stakeholder engagement also requires structured project management practices. The </w:t>
      </w:r>
      <w:r w:rsidRPr="2C94C1DD" w:rsidR="21F0DD24">
        <w:rPr>
          <w:rFonts w:ascii="system-ui" w:hAnsi="system-ui" w:eastAsia="system-ui" w:cs="system-ui"/>
          <w:b w:val="1"/>
          <w:bCs w:val="1"/>
          <w:i w:val="0"/>
          <w:iCs w:val="0"/>
          <w:caps w:val="0"/>
          <w:smallCaps w:val="0"/>
          <w:noProof w:val="0"/>
          <w:color w:val="222222"/>
          <w:sz w:val="26"/>
          <w:szCs w:val="26"/>
          <w:lang w:val="en-GB"/>
        </w:rPr>
        <w:t>Project Management Institute (PMI, 2021)</w:t>
      </w:r>
      <w:r w:rsidRPr="2C94C1DD" w:rsidR="21F0DD24">
        <w:rPr>
          <w:rFonts w:ascii="system-ui" w:hAnsi="system-ui" w:eastAsia="system-ui" w:cs="system-ui"/>
          <w:b w:val="0"/>
          <w:bCs w:val="0"/>
          <w:i w:val="0"/>
          <w:iCs w:val="0"/>
          <w:caps w:val="0"/>
          <w:smallCaps w:val="0"/>
          <w:noProof w:val="0"/>
          <w:color w:val="222222"/>
          <w:sz w:val="26"/>
          <w:szCs w:val="26"/>
          <w:lang w:val="en-GB"/>
        </w:rPr>
        <w:t xml:space="preserve"> identifies stakeholder engagement as one of the principal knowledge areas within project management. According to PMI, project success depends upon systematically identifying stakeholders, understanding their expectations, developing communication plans and continuously monitoring stakeholder satisfaction throughout the project lifecycle. This approach emphasises proactive communication rather than reacting to stakeholder concerns after problems emerge.</w:t>
      </w:r>
    </w:p>
    <w:p w:rsidR="2C94C1DD" w:rsidP="2C94C1DD" w:rsidRDefault="2C94C1DD" w14:paraId="0EAF0C8C" w14:textId="1D1844B0">
      <w:pPr>
        <w:shd w:val="clear" w:color="auto" w:fill="FFFFFF" w:themeFill="background1"/>
        <w:bidi w:val="0"/>
        <w:spacing w:before="0" w:beforeAutospacing="off" w:after="0" w:afterAutospacing="off"/>
        <w:jc w:val="left"/>
        <w:rPr>
          <w:sz w:val="26"/>
          <w:szCs w:val="26"/>
        </w:rPr>
      </w:pPr>
    </w:p>
    <w:p w:rsidR="21F0DD24" w:rsidP="2C94C1DD" w:rsidRDefault="21F0DD24" w14:paraId="6AEC1014" w14:textId="695AFCF6">
      <w:pPr>
        <w:shd w:val="clear" w:color="auto" w:fill="FFFFFF" w:themeFill="background1"/>
        <w:bidi w:val="0"/>
        <w:spacing w:before="0" w:beforeAutospacing="off" w:after="0" w:afterAutospacing="off"/>
        <w:jc w:val="left"/>
        <w:rPr>
          <w:rFonts w:ascii="system-ui" w:hAnsi="system-ui" w:eastAsia="system-ui" w:cs="system-ui"/>
          <w:b w:val="0"/>
          <w:bCs w:val="0"/>
          <w:i w:val="0"/>
          <w:iCs w:val="0"/>
          <w:caps w:val="0"/>
          <w:smallCaps w:val="0"/>
          <w:noProof w:val="0"/>
          <w:color w:val="222222"/>
          <w:sz w:val="26"/>
          <w:szCs w:val="26"/>
          <w:lang w:val="en-GB"/>
        </w:rPr>
      </w:pPr>
      <w:r w:rsidRPr="2C94C1DD" w:rsidR="21F0DD24">
        <w:rPr>
          <w:rFonts w:ascii="system-ui" w:hAnsi="system-ui" w:eastAsia="system-ui" w:cs="system-ui"/>
          <w:b w:val="0"/>
          <w:bCs w:val="0"/>
          <w:i w:val="0"/>
          <w:iCs w:val="0"/>
          <w:caps w:val="0"/>
          <w:smallCaps w:val="0"/>
          <w:noProof w:val="0"/>
          <w:color w:val="222222"/>
          <w:sz w:val="26"/>
          <w:szCs w:val="26"/>
          <w:lang w:val="en-GB"/>
        </w:rPr>
        <w:t>Within ConnectPlus, PMI’s framework supports the development of formal stakeholder registers, communication schedules, risk management plans and feedback mechanisms. These practices enable project managers to monitor stakeholder attitudes continuously while adapting engagement strategies as project conditions evolve. Research consistently demonstrates that projects characterised by effective stakeholder communication experience higher success rates, lower resistance to organisational change and improved collaboration across project teams.</w:t>
      </w:r>
    </w:p>
    <w:p w:rsidR="2C94C1DD" w:rsidP="2C94C1DD" w:rsidRDefault="2C94C1DD" w14:paraId="1C8D8D36" w14:textId="4C5C0D4D">
      <w:pPr>
        <w:shd w:val="clear" w:color="auto" w:fill="FFFFFF" w:themeFill="background1"/>
        <w:bidi w:val="0"/>
        <w:spacing w:before="0" w:beforeAutospacing="off" w:after="0" w:afterAutospacing="off"/>
        <w:jc w:val="left"/>
        <w:rPr>
          <w:sz w:val="26"/>
          <w:szCs w:val="26"/>
        </w:rPr>
      </w:pPr>
    </w:p>
    <w:p w:rsidR="21F0DD24" w:rsidP="2C94C1DD" w:rsidRDefault="21F0DD24" w14:paraId="1AA9081C" w14:textId="46E303A5">
      <w:pPr>
        <w:shd w:val="clear" w:color="auto" w:fill="FFFFFF" w:themeFill="background1"/>
        <w:bidi w:val="0"/>
        <w:spacing w:before="0" w:beforeAutospacing="off" w:after="0" w:afterAutospacing="off"/>
        <w:jc w:val="left"/>
        <w:rPr>
          <w:rFonts w:ascii="system-ui" w:hAnsi="system-ui" w:eastAsia="system-ui" w:cs="system-ui"/>
          <w:b w:val="0"/>
          <w:bCs w:val="0"/>
          <w:i w:val="0"/>
          <w:iCs w:val="0"/>
          <w:caps w:val="0"/>
          <w:smallCaps w:val="0"/>
          <w:noProof w:val="0"/>
          <w:color w:val="222222"/>
          <w:sz w:val="26"/>
          <w:szCs w:val="26"/>
          <w:lang w:val="en-GB"/>
        </w:rPr>
      </w:pPr>
      <w:r w:rsidRPr="2C94C1DD" w:rsidR="21F0DD24">
        <w:rPr>
          <w:rFonts w:ascii="system-ui" w:hAnsi="system-ui" w:eastAsia="system-ui" w:cs="system-ui"/>
          <w:b w:val="0"/>
          <w:bCs w:val="0"/>
          <w:i w:val="0"/>
          <w:iCs w:val="0"/>
          <w:caps w:val="0"/>
          <w:smallCaps w:val="0"/>
          <w:noProof w:val="0"/>
          <w:color w:val="222222"/>
          <w:sz w:val="26"/>
          <w:szCs w:val="26"/>
          <w:lang w:val="en-GB"/>
        </w:rPr>
        <w:t xml:space="preserve">Because ConnectPlus represents a significant organisational transformation, stakeholder engagement must also be considered from a </w:t>
      </w:r>
      <w:r w:rsidRPr="2C94C1DD" w:rsidR="21F0DD24">
        <w:rPr>
          <w:rFonts w:ascii="system-ui" w:hAnsi="system-ui" w:eastAsia="system-ui" w:cs="system-ui"/>
          <w:b w:val="1"/>
          <w:bCs w:val="1"/>
          <w:i w:val="0"/>
          <w:iCs w:val="0"/>
          <w:caps w:val="0"/>
          <w:smallCaps w:val="0"/>
          <w:noProof w:val="0"/>
          <w:color w:val="222222"/>
          <w:sz w:val="26"/>
          <w:szCs w:val="26"/>
          <w:lang w:val="en-GB"/>
        </w:rPr>
        <w:t>change management</w:t>
      </w:r>
      <w:r w:rsidRPr="2C94C1DD" w:rsidR="21F0DD24">
        <w:rPr>
          <w:rFonts w:ascii="system-ui" w:hAnsi="system-ui" w:eastAsia="system-ui" w:cs="system-ui"/>
          <w:b w:val="0"/>
          <w:bCs w:val="0"/>
          <w:i w:val="0"/>
          <w:iCs w:val="0"/>
          <w:caps w:val="0"/>
          <w:smallCaps w:val="0"/>
          <w:noProof w:val="0"/>
          <w:color w:val="222222"/>
          <w:sz w:val="26"/>
          <w:szCs w:val="26"/>
          <w:lang w:val="en-GB"/>
        </w:rPr>
        <w:t xml:space="preserve"> perspective. </w:t>
      </w:r>
      <w:r w:rsidRPr="2C94C1DD" w:rsidR="21F0DD24">
        <w:rPr>
          <w:rFonts w:ascii="system-ui" w:hAnsi="system-ui" w:eastAsia="system-ui" w:cs="system-ui"/>
          <w:b w:val="1"/>
          <w:bCs w:val="1"/>
          <w:i w:val="0"/>
          <w:iCs w:val="0"/>
          <w:caps w:val="0"/>
          <w:smallCaps w:val="0"/>
          <w:noProof w:val="0"/>
          <w:color w:val="222222"/>
          <w:sz w:val="26"/>
          <w:szCs w:val="26"/>
          <w:lang w:val="en-GB"/>
        </w:rPr>
        <w:t>Kotter’s Eight-Step Change Model</w:t>
      </w:r>
      <w:r w:rsidRPr="2C94C1DD" w:rsidR="21F0DD24">
        <w:rPr>
          <w:rFonts w:ascii="system-ui" w:hAnsi="system-ui" w:eastAsia="system-ui" w:cs="system-ui"/>
          <w:b w:val="0"/>
          <w:bCs w:val="0"/>
          <w:i w:val="0"/>
          <w:iCs w:val="0"/>
          <w:caps w:val="0"/>
          <w:smallCaps w:val="0"/>
          <w:noProof w:val="0"/>
          <w:color w:val="222222"/>
          <w:sz w:val="26"/>
          <w:szCs w:val="26"/>
          <w:lang w:val="en-GB"/>
        </w:rPr>
        <w:t xml:space="preserve"> (1996) argues that successful organisational change requires creating a sense of urgency, building a guiding coalition, communicating a clear vision, empowering employees and embedding new behaviours into organisational culture. Employees often resist technological innovation due to uncertainty regarding changing job roles or concerns about automation. Therefore, engaging employees early through consultation, training programmes and transparent communication reduces resistance while encouraging greater acceptance of AI-powered systems.</w:t>
      </w:r>
    </w:p>
    <w:p w:rsidR="2C94C1DD" w:rsidP="2C94C1DD" w:rsidRDefault="2C94C1DD" w14:paraId="5802FA30" w14:textId="50A00981">
      <w:pPr>
        <w:shd w:val="clear" w:color="auto" w:fill="FFFFFF" w:themeFill="background1"/>
        <w:bidi w:val="0"/>
        <w:spacing w:before="0" w:beforeAutospacing="off" w:after="0" w:afterAutospacing="off"/>
        <w:jc w:val="left"/>
        <w:rPr>
          <w:sz w:val="26"/>
          <w:szCs w:val="26"/>
        </w:rPr>
      </w:pPr>
    </w:p>
    <w:p w:rsidR="21F0DD24" w:rsidP="2C94C1DD" w:rsidRDefault="21F0DD24" w14:paraId="6DED66F2" w14:textId="58501B49">
      <w:pPr>
        <w:shd w:val="clear" w:color="auto" w:fill="FFFFFF" w:themeFill="background1"/>
        <w:bidi w:val="0"/>
        <w:spacing w:before="0" w:beforeAutospacing="off" w:after="0" w:afterAutospacing="off"/>
        <w:jc w:val="left"/>
        <w:rPr>
          <w:rFonts w:ascii="system-ui" w:hAnsi="system-ui" w:eastAsia="system-ui" w:cs="system-ui"/>
          <w:b w:val="0"/>
          <w:bCs w:val="0"/>
          <w:i w:val="0"/>
          <w:iCs w:val="0"/>
          <w:caps w:val="0"/>
          <w:smallCaps w:val="0"/>
          <w:noProof w:val="0"/>
          <w:color w:val="222222"/>
          <w:sz w:val="26"/>
          <w:szCs w:val="26"/>
          <w:lang w:val="en-GB"/>
        </w:rPr>
      </w:pPr>
      <w:r w:rsidRPr="2C94C1DD" w:rsidR="21F0DD24">
        <w:rPr>
          <w:rFonts w:ascii="system-ui" w:hAnsi="system-ui" w:eastAsia="system-ui" w:cs="system-ui"/>
          <w:b w:val="0"/>
          <w:bCs w:val="0"/>
          <w:i w:val="0"/>
          <w:iCs w:val="0"/>
          <w:caps w:val="0"/>
          <w:smallCaps w:val="0"/>
          <w:noProof w:val="0"/>
          <w:color w:val="222222"/>
          <w:sz w:val="26"/>
          <w:szCs w:val="26"/>
          <w:lang w:val="en-GB"/>
        </w:rPr>
        <w:t xml:space="preserve">In addition to organisational change, the international nature of Nike’s operations requires effective cross-cultural stakeholder management. </w:t>
      </w:r>
      <w:r w:rsidRPr="2C94C1DD" w:rsidR="21F0DD24">
        <w:rPr>
          <w:rFonts w:ascii="system-ui" w:hAnsi="system-ui" w:eastAsia="system-ui" w:cs="system-ui"/>
          <w:b w:val="1"/>
          <w:bCs w:val="1"/>
          <w:i w:val="0"/>
          <w:iCs w:val="0"/>
          <w:caps w:val="0"/>
          <w:smallCaps w:val="0"/>
          <w:noProof w:val="0"/>
          <w:color w:val="222222"/>
          <w:sz w:val="26"/>
          <w:szCs w:val="26"/>
          <w:lang w:val="en-GB"/>
        </w:rPr>
        <w:t>Hofstede’s Cultural Dimensions Theory</w:t>
      </w:r>
      <w:r w:rsidRPr="2C94C1DD" w:rsidR="21F0DD24">
        <w:rPr>
          <w:rFonts w:ascii="system-ui" w:hAnsi="system-ui" w:eastAsia="system-ui" w:cs="system-ui"/>
          <w:b w:val="0"/>
          <w:bCs w:val="0"/>
          <w:i w:val="0"/>
          <w:iCs w:val="0"/>
          <w:caps w:val="0"/>
          <w:smallCaps w:val="0"/>
          <w:noProof w:val="0"/>
          <w:color w:val="222222"/>
          <w:sz w:val="26"/>
          <w:szCs w:val="26"/>
          <w:lang w:val="en-GB"/>
        </w:rPr>
        <w:t xml:space="preserve"> (2001) demonstrates that cultural values influence communication styles, leadership expectations and decision-making processes across different countries. For example, employees within high power-distance cultures may expect decisions to be made by senior management, whereas employees in lower power-distance cultures often prefer collaborative decision-making processes. Similarly, customer expectations regarding privacy, personalisation and technology adoption vary considerably between international markets. Therefore, stakeholder engagement strategies must remain sufficiently flexible to accommodate cultural differences while maintaining consistent organisational objectives.</w:t>
      </w:r>
    </w:p>
    <w:p w:rsidR="2C94C1DD" w:rsidP="2C94C1DD" w:rsidRDefault="2C94C1DD" w14:paraId="3CD622D6" w14:textId="19AD339B">
      <w:pPr>
        <w:shd w:val="clear" w:color="auto" w:fill="FFFFFF" w:themeFill="background1"/>
        <w:bidi w:val="0"/>
        <w:spacing w:before="0" w:beforeAutospacing="off" w:after="0" w:afterAutospacing="off"/>
        <w:jc w:val="left"/>
        <w:rPr>
          <w:sz w:val="26"/>
          <w:szCs w:val="26"/>
        </w:rPr>
      </w:pPr>
    </w:p>
    <w:p w:rsidR="21F0DD24" w:rsidP="2C94C1DD" w:rsidRDefault="21F0DD24" w14:paraId="1E02917E" w14:textId="0588654F">
      <w:pPr>
        <w:shd w:val="clear" w:color="auto" w:fill="FFFFFF" w:themeFill="background1"/>
        <w:bidi w:val="0"/>
        <w:spacing w:before="0" w:beforeAutospacing="off" w:after="0" w:afterAutospacing="off"/>
        <w:jc w:val="left"/>
        <w:rPr>
          <w:rFonts w:ascii="system-ui" w:hAnsi="system-ui" w:eastAsia="system-ui" w:cs="system-ui"/>
          <w:b w:val="0"/>
          <w:bCs w:val="0"/>
          <w:i w:val="0"/>
          <w:iCs w:val="0"/>
          <w:caps w:val="0"/>
          <w:smallCaps w:val="0"/>
          <w:noProof w:val="0"/>
          <w:color w:val="222222"/>
          <w:sz w:val="26"/>
          <w:szCs w:val="26"/>
          <w:lang w:val="en-GB"/>
        </w:rPr>
      </w:pPr>
      <w:r w:rsidRPr="2C94C1DD" w:rsidR="21F0DD24">
        <w:rPr>
          <w:rFonts w:ascii="system-ui" w:hAnsi="system-ui" w:eastAsia="system-ui" w:cs="system-ui"/>
          <w:b w:val="0"/>
          <w:bCs w:val="0"/>
          <w:i w:val="0"/>
          <w:iCs w:val="0"/>
          <w:caps w:val="0"/>
          <w:smallCaps w:val="0"/>
          <w:noProof w:val="0"/>
          <w:color w:val="222222"/>
          <w:sz w:val="26"/>
          <w:szCs w:val="26"/>
          <w:lang w:val="en-GB"/>
        </w:rPr>
        <w:t>Overall, the academic literature demonstrates that no single stakeholder management theory provides a complete solution for managing complex international projects. Instead, organisations achieve greater success by integrating multiple theoretical perspectives that address stakeholder identification, prioritisation, communication, organisational change and cultural diversity. For Nike’s ConnectPlus initiative, combining Freeman’s Stakeholder Theory, Mendelow’s Power-Interest Matrix, Mitchell et al.‘s Stakeholder Salience Model, PMI stakeholder engagement principles, Kotter’s Change Model and Hofstede’s Cultural Dimensions Theory provides a comprehensive framework for managing diverse stakeholder relationships throughout the project lifecycle. This integrated approach strengthens decision-making, promotes stakeholder trust and increases the likelihood of achieving successful global implementation.</w:t>
      </w:r>
    </w:p>
    <w:p w:rsidR="2C94C1DD" w:rsidP="2C94C1DD" w:rsidRDefault="2C94C1DD" w14:paraId="73CD029A" w14:textId="1A3F8298">
      <w:pPr>
        <w:bidi w:val="0"/>
        <w:jc w:val="left"/>
      </w:pPr>
    </w:p>
    <w:p w:rsidR="2C94C1DD" w:rsidP="2C94C1DD" w:rsidRDefault="2C94C1DD" w14:paraId="7979E81A" w14:textId="0ECEAB06">
      <w:pPr>
        <w:bidi w:val="0"/>
        <w:jc w:val="left"/>
      </w:pPr>
    </w:p>
    <w:p w:rsidR="2C94C1DD" w:rsidP="2C94C1DD" w:rsidRDefault="2C94C1DD" w14:paraId="4155FDC6" w14:textId="3B6567ED">
      <w:pPr>
        <w:bidi w:val="0"/>
        <w:jc w:val="left"/>
      </w:pPr>
    </w:p>
    <w:p w:rsidR="2C94C1DD" w:rsidP="2C94C1DD" w:rsidRDefault="2C94C1DD" w14:paraId="7A7455DC" w14:textId="0EA8E1E2">
      <w:pPr>
        <w:bidi w:val="0"/>
        <w:jc w:val="left"/>
      </w:pPr>
    </w:p>
    <w:p w:rsidR="7EE62170" w:rsidP="2C94C1DD" w:rsidRDefault="7EE62170" w14:paraId="16769CE8" w14:textId="5E9D5B86">
      <w:pPr>
        <w:shd w:val="clear" w:color="auto" w:fill="FFFFFF" w:themeFill="background1"/>
        <w:bidi w:val="0"/>
        <w:spacing w:before="0" w:beforeAutospacing="off" w:after="242" w:afterAutospacing="off"/>
        <w:jc w:val="left"/>
        <w:rPr>
          <w:rFonts w:ascii="Times New Roman" w:hAnsi="Times New Roman" w:eastAsia="Times New Roman" w:cs="Times New Roman"/>
          <w:b w:val="1"/>
          <w:bCs w:val="1"/>
          <w:i w:val="0"/>
          <w:iCs w:val="0"/>
          <w:caps w:val="0"/>
          <w:smallCaps w:val="0"/>
          <w:noProof w:val="0"/>
          <w:color w:val="222222"/>
          <w:sz w:val="32"/>
          <w:szCs w:val="32"/>
          <w:lang w:val="en-GB"/>
        </w:rPr>
      </w:pPr>
      <w:r w:rsidRPr="2C94C1DD" w:rsidR="7EE62170">
        <w:rPr>
          <w:rFonts w:ascii="Times New Roman" w:hAnsi="Times New Roman" w:eastAsia="Times New Roman" w:cs="Times New Roman"/>
          <w:b w:val="1"/>
          <w:bCs w:val="1"/>
          <w:i w:val="0"/>
          <w:iCs w:val="0"/>
          <w:caps w:val="0"/>
          <w:smallCaps w:val="0"/>
          <w:noProof w:val="0"/>
          <w:color w:val="222222"/>
          <w:sz w:val="32"/>
          <w:szCs w:val="32"/>
          <w:lang w:val="en-GB"/>
        </w:rPr>
        <w:t>3. Stakeholder Identification and Categorisation</w:t>
      </w:r>
    </w:p>
    <w:p w:rsidR="7EE62170" w:rsidP="2C94C1DD" w:rsidRDefault="7EE62170" w14:paraId="636921BA" w14:textId="776738B6">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The successful implementation of ConnectPlus depends upon Nike’s ability to identify, understand and effectively engage all stakeholders who influence or are affected by the project. Stakeholder identification is recognised as one of the first and most important stages of project management because it enables project managers to understand stakeholder expectations, assess potential risks and develop appropriate communication strategies (PMI, 2021). Given that ConnectPlus will be launched globally across multiple countries, stakeholder management becomes increasingly complex due to differences in organisational priorities, cultural expectations and regulatory requirements.</w:t>
      </w:r>
    </w:p>
    <w:p w:rsidR="7EE62170" w:rsidP="2C94C1DD" w:rsidRDefault="7EE62170" w14:paraId="77E21808" w14:textId="4F0B0506">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 xml:space="preserve">Stakeholders can generally be divided into </w:t>
      </w:r>
      <w:r w:rsidRPr="2C94C1DD" w:rsidR="7EE62170">
        <w:rPr>
          <w:rFonts w:ascii="Times New Roman" w:hAnsi="Times New Roman" w:eastAsia="Times New Roman" w:cs="Times New Roman"/>
          <w:b w:val="1"/>
          <w:bCs w:val="1"/>
          <w:i w:val="0"/>
          <w:iCs w:val="0"/>
          <w:caps w:val="0"/>
          <w:smallCaps w:val="0"/>
          <w:noProof w:val="0"/>
          <w:color w:val="222222"/>
          <w:sz w:val="26"/>
          <w:szCs w:val="26"/>
          <w:lang w:val="en-GB"/>
        </w:rPr>
        <w:t>internal stakeholders</w:t>
      </w: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 xml:space="preserve">, who are directly involved within the organisation, and </w:t>
      </w:r>
      <w:r w:rsidRPr="2C94C1DD" w:rsidR="7EE62170">
        <w:rPr>
          <w:rFonts w:ascii="Times New Roman" w:hAnsi="Times New Roman" w:eastAsia="Times New Roman" w:cs="Times New Roman"/>
          <w:b w:val="1"/>
          <w:bCs w:val="1"/>
          <w:i w:val="0"/>
          <w:iCs w:val="0"/>
          <w:caps w:val="0"/>
          <w:smallCaps w:val="0"/>
          <w:noProof w:val="0"/>
          <w:color w:val="222222"/>
          <w:sz w:val="26"/>
          <w:szCs w:val="26"/>
          <w:lang w:val="en-GB"/>
        </w:rPr>
        <w:t>external stakeholders</w:t>
      </w: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 who exist outside the organisation but still influence project success. Each stakeholder group possesses different levels of power, interest and influence, requiring tailored engagement strategies throughout the project lifecycle.</w:t>
      </w:r>
    </w:p>
    <w:p w:rsidR="7EE62170" w:rsidP="2C94C1DD" w:rsidRDefault="7EE62170" w14:paraId="7DAA4D0B" w14:textId="3568BB63">
      <w:pPr>
        <w:shd w:val="clear" w:color="auto" w:fill="FFFFFF" w:themeFill="background1"/>
        <w:bidi w:val="0"/>
        <w:spacing w:before="0" w:beforeAutospacing="off" w:after="224" w:afterAutospacing="off"/>
        <w:jc w:val="left"/>
        <w:rPr>
          <w:rFonts w:ascii="Times New Roman" w:hAnsi="Times New Roman" w:eastAsia="Times New Roman" w:cs="Times New Roman"/>
          <w:b w:val="1"/>
          <w:bCs w:val="1"/>
          <w:i w:val="0"/>
          <w:iCs w:val="0"/>
          <w:caps w:val="0"/>
          <w:smallCaps w:val="0"/>
          <w:noProof w:val="0"/>
          <w:color w:val="222222"/>
          <w:sz w:val="32"/>
          <w:szCs w:val="32"/>
          <w:lang w:val="en-GB"/>
        </w:rPr>
      </w:pPr>
      <w:r w:rsidRPr="2C94C1DD" w:rsidR="7EE62170">
        <w:rPr>
          <w:rFonts w:ascii="Times New Roman" w:hAnsi="Times New Roman" w:eastAsia="Times New Roman" w:cs="Times New Roman"/>
          <w:b w:val="1"/>
          <w:bCs w:val="1"/>
          <w:i w:val="0"/>
          <w:iCs w:val="0"/>
          <w:caps w:val="0"/>
          <w:smallCaps w:val="0"/>
          <w:noProof w:val="0"/>
          <w:color w:val="222222"/>
          <w:sz w:val="32"/>
          <w:szCs w:val="32"/>
          <w:lang w:val="en-GB"/>
        </w:rPr>
        <w:t>3.1 Internal Stakeholders</w:t>
      </w:r>
    </w:p>
    <w:p w:rsidR="7EE62170" w:rsidP="2C94C1DD" w:rsidRDefault="7EE62170" w14:paraId="69269E16" w14:textId="2D7EC4F6">
      <w:pPr>
        <w:shd w:val="clear" w:color="auto" w:fill="FFFFFF" w:themeFill="background1"/>
        <w:bidi w:val="0"/>
        <w:spacing w:before="0" w:beforeAutospacing="off" w:after="210" w:afterAutospacing="off"/>
        <w:jc w:val="left"/>
        <w:rPr>
          <w:rFonts w:ascii="Times New Roman" w:hAnsi="Times New Roman" w:eastAsia="Times New Roman" w:cs="Times New Roman"/>
          <w:b w:val="1"/>
          <w:bCs w:val="1"/>
          <w:i w:val="0"/>
          <w:iCs w:val="0"/>
          <w:caps w:val="0"/>
          <w:smallCaps w:val="0"/>
          <w:noProof w:val="0"/>
          <w:color w:val="222222"/>
          <w:sz w:val="28"/>
          <w:szCs w:val="28"/>
          <w:u w:val="single"/>
          <w:lang w:val="en-GB"/>
        </w:rPr>
      </w:pPr>
      <w:r w:rsidRPr="2C94C1DD" w:rsidR="7EE62170">
        <w:rPr>
          <w:rFonts w:ascii="Times New Roman" w:hAnsi="Times New Roman" w:eastAsia="Times New Roman" w:cs="Times New Roman"/>
          <w:b w:val="1"/>
          <w:bCs w:val="1"/>
          <w:i w:val="0"/>
          <w:iCs w:val="0"/>
          <w:caps w:val="0"/>
          <w:smallCaps w:val="0"/>
          <w:noProof w:val="0"/>
          <w:color w:val="222222"/>
          <w:sz w:val="28"/>
          <w:szCs w:val="28"/>
          <w:u w:val="single"/>
          <w:lang w:val="en-GB"/>
        </w:rPr>
        <w:t>Senior Executive Leadership</w:t>
      </w:r>
    </w:p>
    <w:p w:rsidR="7EE62170" w:rsidP="2C94C1DD" w:rsidRDefault="7EE62170" w14:paraId="4781996C" w14:textId="3C2EFD88">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Nike’s Chief Executive Officer (CEO), Board of Directors and executive leadership team represent the most influential internal stakeholders. They approve project funding, establish strategic objectives and evaluate overall business performance. Their primary interest in ConnectPlus lies in improving customer loyalty, increasing revenue, strengthening Nike’s competitive advantage and delivering a positive return on investment.</w:t>
      </w:r>
    </w:p>
    <w:p w:rsidR="7EE62170" w:rsidP="2C94C1DD" w:rsidRDefault="7EE62170" w14:paraId="7B79650E" w14:textId="6EA0805B">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 xml:space="preserve">According to Mendelow’s Power-Interest Matrix, senior executives possess both </w:t>
      </w:r>
      <w:r w:rsidRPr="2C94C1DD" w:rsidR="7EE62170">
        <w:rPr>
          <w:rFonts w:ascii="Times New Roman" w:hAnsi="Times New Roman" w:eastAsia="Times New Roman" w:cs="Times New Roman"/>
          <w:b w:val="1"/>
          <w:bCs w:val="1"/>
          <w:i w:val="0"/>
          <w:iCs w:val="0"/>
          <w:caps w:val="0"/>
          <w:smallCaps w:val="0"/>
          <w:noProof w:val="0"/>
          <w:color w:val="222222"/>
          <w:sz w:val="26"/>
          <w:szCs w:val="26"/>
          <w:lang w:val="en-GB"/>
        </w:rPr>
        <w:t>high power and high interest</w:t>
      </w: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 meaning they should be managed closely throughout the project. Regular executive meetings, progress reports and performance dashboards are essential to maintain confidence in the project and ensure continued organisational support.</w:t>
      </w:r>
    </w:p>
    <w:p w:rsidR="7EE62170" w:rsidP="2C94C1DD" w:rsidRDefault="7EE62170" w14:paraId="661538A9" w14:textId="377E98B5">
      <w:pPr>
        <w:shd w:val="clear" w:color="auto" w:fill="FFFFFF" w:themeFill="background1"/>
        <w:bidi w:val="0"/>
        <w:spacing w:before="0" w:beforeAutospacing="off" w:after="210" w:afterAutospacing="off"/>
        <w:jc w:val="left"/>
        <w:rPr>
          <w:rFonts w:ascii="Times New Roman" w:hAnsi="Times New Roman" w:eastAsia="Times New Roman" w:cs="Times New Roman"/>
          <w:b w:val="1"/>
          <w:bCs w:val="1"/>
          <w:i w:val="0"/>
          <w:iCs w:val="0"/>
          <w:caps w:val="0"/>
          <w:smallCaps w:val="0"/>
          <w:noProof w:val="0"/>
          <w:color w:val="222222"/>
          <w:sz w:val="28"/>
          <w:szCs w:val="28"/>
          <w:u w:val="single"/>
          <w:lang w:val="en-GB"/>
        </w:rPr>
      </w:pPr>
      <w:r w:rsidRPr="2C94C1DD" w:rsidR="7EE62170">
        <w:rPr>
          <w:rFonts w:ascii="Times New Roman" w:hAnsi="Times New Roman" w:eastAsia="Times New Roman" w:cs="Times New Roman"/>
          <w:b w:val="1"/>
          <w:bCs w:val="1"/>
          <w:i w:val="0"/>
          <w:iCs w:val="0"/>
          <w:caps w:val="0"/>
          <w:smallCaps w:val="0"/>
          <w:noProof w:val="0"/>
          <w:color w:val="222222"/>
          <w:sz w:val="28"/>
          <w:szCs w:val="28"/>
          <w:u w:val="single"/>
          <w:lang w:val="en-GB"/>
        </w:rPr>
        <w:t>Project Management Team</w:t>
      </w:r>
    </w:p>
    <w:p w:rsidR="7EE62170" w:rsidP="2C94C1DD" w:rsidRDefault="7EE62170" w14:paraId="4AB4A1C8" w14:textId="342AEEBA">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As Project Manager, responsibility extends beyond scheduling and budgeting to coordinating communication between departments, managing risks and ensuring stakeholder expectations remain aligned with project objectives. The wider project management team includes programme managers, business analysts and project coordinators who support planning and implementation activities.</w:t>
      </w:r>
    </w:p>
    <w:p w:rsidR="7EE62170" w:rsidP="2C94C1DD" w:rsidRDefault="7EE62170" w14:paraId="24CC69B0" w14:textId="74FFE06B">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Because the project team is responsible for day-to-day decision-making, these stakeholders require continuous communication, collaborative planning sessions and rapid access to project information.</w:t>
      </w:r>
    </w:p>
    <w:p w:rsidR="7EE62170" w:rsidP="2C94C1DD" w:rsidRDefault="7EE62170" w14:paraId="2A8AB645" w14:textId="664AF712">
      <w:pPr>
        <w:shd w:val="clear" w:color="auto" w:fill="FFFFFF" w:themeFill="background1"/>
        <w:bidi w:val="0"/>
        <w:spacing w:before="0" w:beforeAutospacing="off" w:after="210" w:afterAutospacing="off"/>
        <w:jc w:val="left"/>
        <w:rPr>
          <w:rFonts w:ascii="Times New Roman" w:hAnsi="Times New Roman" w:eastAsia="Times New Roman" w:cs="Times New Roman"/>
          <w:b w:val="1"/>
          <w:bCs w:val="1"/>
          <w:i w:val="0"/>
          <w:iCs w:val="0"/>
          <w:caps w:val="0"/>
          <w:smallCaps w:val="0"/>
          <w:noProof w:val="0"/>
          <w:color w:val="222222"/>
          <w:sz w:val="28"/>
          <w:szCs w:val="28"/>
          <w:u w:val="single"/>
          <w:lang w:val="en-GB"/>
        </w:rPr>
      </w:pPr>
      <w:r w:rsidRPr="2C94C1DD" w:rsidR="7EE62170">
        <w:rPr>
          <w:rFonts w:ascii="Times New Roman" w:hAnsi="Times New Roman" w:eastAsia="Times New Roman" w:cs="Times New Roman"/>
          <w:b w:val="1"/>
          <w:bCs w:val="1"/>
          <w:i w:val="0"/>
          <w:iCs w:val="0"/>
          <w:caps w:val="0"/>
          <w:smallCaps w:val="0"/>
          <w:noProof w:val="0"/>
          <w:color w:val="222222"/>
          <w:sz w:val="28"/>
          <w:szCs w:val="28"/>
          <w:u w:val="single"/>
          <w:lang w:val="en-GB"/>
        </w:rPr>
        <w:t>Information Technology and AI Development Teams</w:t>
      </w:r>
    </w:p>
    <w:p w:rsidR="7EE62170" w:rsidP="2C94C1DD" w:rsidRDefault="7EE62170" w14:paraId="6C341999" w14:textId="1059969C">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The IT department and AI developers are responsible for designing, testing and maintaining the ConnectPlus platform. Their expertise directly influences system reliability, cybersecurity, customer experience and AI performance.</w:t>
      </w:r>
    </w:p>
    <w:p w:rsidR="7EE62170" w:rsidP="2C94C1DD" w:rsidRDefault="7EE62170" w14:paraId="7FA9277E" w14:textId="062B3F5C">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These stakeholders possess high interest because the project’s success reflects their professional performance. They also hold considerable technical power because implementation cannot proceed without their expertise. Agile development meetings, sprint reviews and continuous technical feedback are therefore necessary to maintain collaboration throughout the project lifecycle.</w:t>
      </w:r>
    </w:p>
    <w:p w:rsidR="7EE62170" w:rsidP="2C94C1DD" w:rsidRDefault="7EE62170" w14:paraId="0C5C3A8F" w14:textId="065A44C7">
      <w:pPr>
        <w:shd w:val="clear" w:color="auto" w:fill="FFFFFF" w:themeFill="background1"/>
        <w:bidi w:val="0"/>
        <w:spacing w:before="0" w:beforeAutospacing="off" w:after="210" w:afterAutospacing="off"/>
        <w:jc w:val="left"/>
        <w:rPr>
          <w:rFonts w:ascii="Times New Roman" w:hAnsi="Times New Roman" w:eastAsia="Times New Roman" w:cs="Times New Roman"/>
          <w:b w:val="1"/>
          <w:bCs w:val="1"/>
          <w:i w:val="0"/>
          <w:iCs w:val="0"/>
          <w:caps w:val="0"/>
          <w:smallCaps w:val="0"/>
          <w:noProof w:val="0"/>
          <w:color w:val="222222"/>
          <w:sz w:val="28"/>
          <w:szCs w:val="28"/>
          <w:u w:val="single"/>
          <w:lang w:val="en-GB"/>
        </w:rPr>
      </w:pPr>
      <w:r w:rsidRPr="2C94C1DD" w:rsidR="7EE62170">
        <w:rPr>
          <w:rFonts w:ascii="Times New Roman" w:hAnsi="Times New Roman" w:eastAsia="Times New Roman" w:cs="Times New Roman"/>
          <w:b w:val="1"/>
          <w:bCs w:val="1"/>
          <w:i w:val="0"/>
          <w:iCs w:val="0"/>
          <w:caps w:val="0"/>
          <w:smallCaps w:val="0"/>
          <w:noProof w:val="0"/>
          <w:color w:val="222222"/>
          <w:sz w:val="28"/>
          <w:szCs w:val="28"/>
          <w:u w:val="single"/>
          <w:lang w:val="en-GB"/>
        </w:rPr>
        <w:t>Marketing Department</w:t>
      </w:r>
    </w:p>
    <w:p w:rsidR="7EE62170" w:rsidP="2C94C1DD" w:rsidRDefault="7EE62170" w14:paraId="08033635" w14:textId="4411FCD1">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Nike’s marketing teams play a vital role in introducing ConnectPlus to customers across international markets. They are responsible for promotional campaigns, customer education and communicating the benefits of personalised AI-powered services.</w:t>
      </w:r>
    </w:p>
    <w:p w:rsidR="7EE62170" w:rsidP="2C94C1DD" w:rsidRDefault="7EE62170" w14:paraId="7EB6EF82" w14:textId="122C4B55">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Marketing teams require close cooperation with IT developers to ensure promotional messages accurately represent the platform’s capabilities. Poor communication between these departments could result in unrealistic customer expectations and reputational damage.</w:t>
      </w:r>
    </w:p>
    <w:p w:rsidR="7EE62170" w:rsidP="2C94C1DD" w:rsidRDefault="7EE62170" w14:paraId="2BB113C1" w14:textId="42D03594">
      <w:pPr>
        <w:shd w:val="clear" w:color="auto" w:fill="FFFFFF" w:themeFill="background1"/>
        <w:bidi w:val="0"/>
        <w:spacing w:before="0" w:beforeAutospacing="off" w:after="210" w:afterAutospacing="off"/>
        <w:jc w:val="left"/>
        <w:rPr>
          <w:rFonts w:ascii="Times New Roman" w:hAnsi="Times New Roman" w:eastAsia="Times New Roman" w:cs="Times New Roman"/>
          <w:b w:val="1"/>
          <w:bCs w:val="1"/>
          <w:i w:val="0"/>
          <w:iCs w:val="0"/>
          <w:caps w:val="0"/>
          <w:smallCaps w:val="0"/>
          <w:noProof w:val="0"/>
          <w:color w:val="222222"/>
          <w:sz w:val="28"/>
          <w:szCs w:val="28"/>
          <w:u w:val="single"/>
          <w:lang w:val="en-GB"/>
        </w:rPr>
      </w:pPr>
      <w:r w:rsidRPr="2C94C1DD" w:rsidR="7EE62170">
        <w:rPr>
          <w:rFonts w:ascii="Times New Roman" w:hAnsi="Times New Roman" w:eastAsia="Times New Roman" w:cs="Times New Roman"/>
          <w:b w:val="1"/>
          <w:bCs w:val="1"/>
          <w:i w:val="0"/>
          <w:iCs w:val="0"/>
          <w:caps w:val="0"/>
          <w:smallCaps w:val="0"/>
          <w:noProof w:val="0"/>
          <w:color w:val="222222"/>
          <w:sz w:val="28"/>
          <w:szCs w:val="28"/>
          <w:u w:val="single"/>
          <w:lang w:val="en-GB"/>
        </w:rPr>
        <w:t>Customer Service Employees</w:t>
      </w:r>
    </w:p>
    <w:p w:rsidR="7EE62170" w:rsidP="2C94C1DD" w:rsidRDefault="7EE62170" w14:paraId="51442CD9" w14:textId="23C0FD99">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Customer service representatives will become one of the first points of contact when customers experience problems or require assistance using ConnectPlus. Their feedback provides valuable information regarding customer satisfaction, technical issues and emerging concerns.</w:t>
      </w:r>
    </w:p>
    <w:p w:rsidR="7EE62170" w:rsidP="2C94C1DD" w:rsidRDefault="7EE62170" w14:paraId="004A7352" w14:textId="226965BF">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Although customer service employees possess relatively lower organisational power than senior executives, they demonstrate high interest because the platform directly affects their daily responsibilities. Regular training programmes, workshops and employee feedback systems are therefore essential to ensure successful implementation.</w:t>
      </w:r>
    </w:p>
    <w:p w:rsidR="7EE62170" w:rsidP="2C94C1DD" w:rsidRDefault="7EE62170" w14:paraId="387713CD" w14:textId="24F91CAE">
      <w:pPr>
        <w:shd w:val="clear" w:color="auto" w:fill="FFFFFF" w:themeFill="background1"/>
        <w:bidi w:val="0"/>
        <w:spacing w:before="0" w:beforeAutospacing="off" w:after="210" w:afterAutospacing="off"/>
        <w:jc w:val="left"/>
        <w:rPr>
          <w:rFonts w:ascii="Times New Roman" w:hAnsi="Times New Roman" w:eastAsia="Times New Roman" w:cs="Times New Roman"/>
          <w:b w:val="1"/>
          <w:bCs w:val="1"/>
          <w:i w:val="0"/>
          <w:iCs w:val="0"/>
          <w:caps w:val="0"/>
          <w:smallCaps w:val="0"/>
          <w:noProof w:val="0"/>
          <w:color w:val="222222"/>
          <w:sz w:val="28"/>
          <w:szCs w:val="28"/>
          <w:u w:val="single"/>
          <w:lang w:val="en-GB"/>
        </w:rPr>
      </w:pPr>
      <w:r w:rsidRPr="2C94C1DD" w:rsidR="7EE62170">
        <w:rPr>
          <w:rFonts w:ascii="Times New Roman" w:hAnsi="Times New Roman" w:eastAsia="Times New Roman" w:cs="Times New Roman"/>
          <w:b w:val="1"/>
          <w:bCs w:val="1"/>
          <w:i w:val="0"/>
          <w:iCs w:val="0"/>
          <w:caps w:val="0"/>
          <w:smallCaps w:val="0"/>
          <w:noProof w:val="0"/>
          <w:color w:val="222222"/>
          <w:sz w:val="28"/>
          <w:szCs w:val="28"/>
          <w:u w:val="single"/>
          <w:lang w:val="en-GB"/>
        </w:rPr>
        <w:t>Human Resources Department</w:t>
      </w:r>
    </w:p>
    <w:p w:rsidR="7EE62170" w:rsidP="2C94C1DD" w:rsidRDefault="7EE62170" w14:paraId="7207898B" w14:textId="71131C9A">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The Human Resources (HR) department supports organisational change by coordinating employee training, recruitment and performance management. Since ConnectPlus introduces new technologies and working practices, HR plays an important role in reducing employee resistance and improving digital competencies.</w:t>
      </w:r>
    </w:p>
    <w:p w:rsidR="7EE62170" w:rsidP="2C94C1DD" w:rsidRDefault="7EE62170" w14:paraId="612D24EA" w14:textId="24763FEE">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HR also contributes to employee wellbeing by ensuring staff receive sufficient support during organisational change, consistent with Kotter’s (1996) recommendations for successful transformation.</w:t>
      </w:r>
    </w:p>
    <w:p w:rsidR="2C94C1DD" w:rsidP="2C94C1DD" w:rsidRDefault="2C94C1DD" w14:paraId="4E4E2EC7" w14:textId="3D3EE658">
      <w:pPr>
        <w:shd w:val="clear" w:color="auto" w:fill="FFFFFF" w:themeFill="background1"/>
        <w:bidi w:val="0"/>
        <w:spacing w:before="0" w:beforeAutospacing="off" w:after="210" w:afterAutospacing="off"/>
        <w:jc w:val="left"/>
        <w:rPr>
          <w:rFonts w:ascii="Times New Roman" w:hAnsi="Times New Roman" w:eastAsia="Times New Roman" w:cs="Times New Roman"/>
          <w:b w:val="1"/>
          <w:bCs w:val="1"/>
          <w:i w:val="0"/>
          <w:iCs w:val="0"/>
          <w:caps w:val="0"/>
          <w:smallCaps w:val="0"/>
          <w:noProof w:val="0"/>
          <w:color w:val="222222"/>
          <w:sz w:val="28"/>
          <w:szCs w:val="28"/>
          <w:u w:val="single"/>
          <w:lang w:val="en-GB"/>
        </w:rPr>
      </w:pPr>
    </w:p>
    <w:p w:rsidR="7EE62170" w:rsidP="2C94C1DD" w:rsidRDefault="7EE62170" w14:paraId="38BD281F" w14:textId="6AEB4BFA">
      <w:pPr>
        <w:shd w:val="clear" w:color="auto" w:fill="FFFFFF" w:themeFill="background1"/>
        <w:bidi w:val="0"/>
        <w:spacing w:before="0" w:beforeAutospacing="off" w:after="210" w:afterAutospacing="off"/>
        <w:jc w:val="left"/>
        <w:rPr>
          <w:rFonts w:ascii="Times New Roman" w:hAnsi="Times New Roman" w:eastAsia="Times New Roman" w:cs="Times New Roman"/>
          <w:b w:val="1"/>
          <w:bCs w:val="1"/>
          <w:i w:val="0"/>
          <w:iCs w:val="0"/>
          <w:caps w:val="0"/>
          <w:smallCaps w:val="0"/>
          <w:noProof w:val="0"/>
          <w:color w:val="222222"/>
          <w:sz w:val="28"/>
          <w:szCs w:val="28"/>
          <w:u w:val="single"/>
          <w:lang w:val="en-GB"/>
        </w:rPr>
      </w:pPr>
      <w:r w:rsidRPr="2C94C1DD" w:rsidR="7EE62170">
        <w:rPr>
          <w:rFonts w:ascii="Times New Roman" w:hAnsi="Times New Roman" w:eastAsia="Times New Roman" w:cs="Times New Roman"/>
          <w:b w:val="1"/>
          <w:bCs w:val="1"/>
          <w:i w:val="0"/>
          <w:iCs w:val="0"/>
          <w:caps w:val="0"/>
          <w:smallCaps w:val="0"/>
          <w:noProof w:val="0"/>
          <w:color w:val="222222"/>
          <w:sz w:val="28"/>
          <w:szCs w:val="28"/>
          <w:u w:val="single"/>
          <w:lang w:val="en-GB"/>
        </w:rPr>
        <w:t>Legal and Compliance Teams</w:t>
      </w:r>
    </w:p>
    <w:p w:rsidR="7EE62170" w:rsidP="2C94C1DD" w:rsidRDefault="7EE62170" w14:paraId="42C66464" w14:textId="1365259F">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Because ConnectPlus collects significant amounts of customer data, Nike’s legal department must ensure compliance with international legislation, including the General Data Protection Regulation (GDPR) within Europe and other national privacy laws.</w:t>
      </w:r>
    </w:p>
    <w:p w:rsidR="7EE62170" w:rsidP="2C94C1DD" w:rsidRDefault="7EE62170" w14:paraId="344D49E9" w14:textId="70418221">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Failure to comply with these regulations could result in financial penalties, legal disputes and reputational damage. Consequently, legal specialists possess high organisational influence despite having limited involvement in day-to-day project activities.</w:t>
      </w:r>
    </w:p>
    <w:p w:rsidR="2C94C1DD" w:rsidP="2C94C1DD" w:rsidRDefault="2C94C1DD" w14:paraId="730B9703" w14:textId="737E3DDE">
      <w:pPr>
        <w:shd w:val="clear" w:color="auto" w:fill="FFFFFF" w:themeFill="background1"/>
        <w:bidi w:val="0"/>
        <w:spacing w:before="0" w:beforeAutospacing="off" w:after="0" w:afterAutospacing="off"/>
        <w:jc w:val="left"/>
        <w:rPr>
          <w:sz w:val="26"/>
          <w:szCs w:val="26"/>
        </w:rPr>
      </w:pPr>
    </w:p>
    <w:p w:rsidR="7EE62170" w:rsidP="2C94C1DD" w:rsidRDefault="7EE62170" w14:paraId="231FAF38" w14:textId="78E6C2E5">
      <w:pPr>
        <w:pStyle w:val="Normal"/>
        <w:shd w:val="clear" w:color="auto" w:fill="FFFFFF" w:themeFill="background1"/>
        <w:bidi w:val="0"/>
        <w:spacing w:before="0" w:beforeAutospacing="off" w:after="224" w:afterAutospacing="off"/>
        <w:jc w:val="left"/>
        <w:rPr>
          <w:rFonts w:ascii="Times New Roman" w:hAnsi="Times New Roman" w:eastAsia="Times New Roman" w:cs="Times New Roman"/>
          <w:b w:val="1"/>
          <w:bCs w:val="1"/>
          <w:i w:val="0"/>
          <w:iCs w:val="0"/>
          <w:caps w:val="0"/>
          <w:smallCaps w:val="0"/>
          <w:noProof w:val="0"/>
          <w:color w:val="222222"/>
          <w:sz w:val="32"/>
          <w:szCs w:val="32"/>
          <w:lang w:val="en-GB"/>
        </w:rPr>
      </w:pPr>
      <w:r w:rsidRPr="2C94C1DD" w:rsidR="7EE62170">
        <w:rPr>
          <w:rFonts w:ascii="Times New Roman" w:hAnsi="Times New Roman" w:eastAsia="Times New Roman" w:cs="Times New Roman"/>
          <w:b w:val="1"/>
          <w:bCs w:val="1"/>
          <w:i w:val="0"/>
          <w:iCs w:val="0"/>
          <w:caps w:val="0"/>
          <w:smallCaps w:val="0"/>
          <w:noProof w:val="0"/>
          <w:color w:val="222222"/>
          <w:sz w:val="32"/>
          <w:szCs w:val="32"/>
          <w:lang w:val="en-GB"/>
        </w:rPr>
        <w:t>3.2 External Stakeholders</w:t>
      </w:r>
    </w:p>
    <w:p w:rsidR="2C94C1DD" w:rsidP="2C94C1DD" w:rsidRDefault="2C94C1DD" w14:paraId="3AD947AA" w14:textId="03BA4CEE">
      <w:pPr>
        <w:shd w:val="clear" w:color="auto" w:fill="FFFFFF" w:themeFill="background1"/>
        <w:bidi w:val="0"/>
        <w:spacing w:before="0" w:beforeAutospacing="off" w:after="210" w:afterAutospacing="off"/>
        <w:jc w:val="left"/>
        <w:rPr>
          <w:rFonts w:ascii="Times New Roman" w:hAnsi="Times New Roman" w:eastAsia="Times New Roman" w:cs="Times New Roman"/>
          <w:b w:val="1"/>
          <w:bCs w:val="1"/>
          <w:i w:val="1"/>
          <w:iCs w:val="1"/>
          <w:caps w:val="0"/>
          <w:smallCaps w:val="0"/>
          <w:noProof w:val="0"/>
          <w:color w:val="222222"/>
          <w:sz w:val="26"/>
          <w:szCs w:val="26"/>
          <w:lang w:val="en-GB"/>
        </w:rPr>
      </w:pPr>
    </w:p>
    <w:p w:rsidR="7EE62170" w:rsidP="2C94C1DD" w:rsidRDefault="7EE62170" w14:paraId="678A70D1" w14:textId="6408FFCA">
      <w:pPr>
        <w:shd w:val="clear" w:color="auto" w:fill="FFFFFF" w:themeFill="background1"/>
        <w:bidi w:val="0"/>
        <w:spacing w:before="0" w:beforeAutospacing="off" w:after="210" w:afterAutospacing="off"/>
        <w:jc w:val="left"/>
        <w:rPr>
          <w:rFonts w:ascii="Times New Roman" w:hAnsi="Times New Roman" w:eastAsia="Times New Roman" w:cs="Times New Roman"/>
          <w:b w:val="1"/>
          <w:bCs w:val="1"/>
          <w:i w:val="1"/>
          <w:iCs w:val="1"/>
          <w:caps w:val="0"/>
          <w:smallCaps w:val="0"/>
          <w:noProof w:val="0"/>
          <w:color w:val="222222"/>
          <w:sz w:val="26"/>
          <w:szCs w:val="26"/>
          <w:lang w:val="en-GB"/>
        </w:rPr>
      </w:pPr>
      <w:r w:rsidRPr="2C94C1DD" w:rsidR="7EE62170">
        <w:rPr>
          <w:rFonts w:ascii="Times New Roman" w:hAnsi="Times New Roman" w:eastAsia="Times New Roman" w:cs="Times New Roman"/>
          <w:b w:val="1"/>
          <w:bCs w:val="1"/>
          <w:i w:val="1"/>
          <w:iCs w:val="1"/>
          <w:caps w:val="0"/>
          <w:smallCaps w:val="0"/>
          <w:noProof w:val="0"/>
          <w:color w:val="222222"/>
          <w:sz w:val="26"/>
          <w:szCs w:val="26"/>
          <w:lang w:val="en-GB"/>
        </w:rPr>
        <w:t>Customers</w:t>
      </w:r>
    </w:p>
    <w:p w:rsidR="7EE62170" w:rsidP="2C94C1DD" w:rsidRDefault="7EE62170" w14:paraId="187EEF23" w14:textId="30A05888">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Customers represent the most important external stakeholders because ConnectPlus is designed specifically to improve their shopping experience. Through artificial intelligence, customers will receive personalised product recommendations, loyalty rewards and customised promotions based upon purchasing behaviour.</w:t>
      </w:r>
    </w:p>
    <w:p w:rsidR="7EE62170" w:rsidP="2C94C1DD" w:rsidRDefault="7EE62170" w14:paraId="2E5C0A51" w14:textId="732F3BEE">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Customer acceptance ultimately determines whether ConnectPlus achieves its strategic objectives. However, customers are also increasingly concerned about data privacy, AI transparency and ethical use of personal information. Nike must therefore communicate clearly how customer data will be collected, stored and protected.</w:t>
      </w:r>
    </w:p>
    <w:p w:rsidR="7EE62170" w:rsidP="2C94C1DD" w:rsidRDefault="7EE62170" w14:paraId="794DD3AD" w14:textId="47CF3FA0">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Although individual customers possess relatively limited organisational power, collectively they exert enormous influence through purchasing behaviour, online reviews and brand reputation.</w:t>
      </w:r>
    </w:p>
    <w:p w:rsidR="2C94C1DD" w:rsidP="2C94C1DD" w:rsidRDefault="2C94C1DD" w14:paraId="0B25C7D3" w14:textId="2F8F5BD1">
      <w:pPr>
        <w:shd w:val="clear" w:color="auto" w:fill="FFFFFF" w:themeFill="background1"/>
        <w:bidi w:val="0"/>
        <w:spacing w:before="0" w:beforeAutospacing="off" w:after="210" w:afterAutospacing="off"/>
        <w:jc w:val="left"/>
        <w:rPr>
          <w:rFonts w:ascii="Times New Roman" w:hAnsi="Times New Roman" w:eastAsia="Times New Roman" w:cs="Times New Roman"/>
          <w:b w:val="1"/>
          <w:bCs w:val="1"/>
          <w:i w:val="1"/>
          <w:iCs w:val="1"/>
          <w:caps w:val="0"/>
          <w:smallCaps w:val="0"/>
          <w:noProof w:val="0"/>
          <w:color w:val="222222"/>
          <w:sz w:val="26"/>
          <w:szCs w:val="26"/>
          <w:lang w:val="en-GB"/>
        </w:rPr>
      </w:pPr>
    </w:p>
    <w:p w:rsidR="7EE62170" w:rsidP="2C94C1DD" w:rsidRDefault="7EE62170" w14:paraId="221BF553" w14:textId="37677728">
      <w:pPr>
        <w:shd w:val="clear" w:color="auto" w:fill="FFFFFF" w:themeFill="background1"/>
        <w:bidi w:val="0"/>
        <w:spacing w:before="0" w:beforeAutospacing="off" w:after="210" w:afterAutospacing="off"/>
        <w:jc w:val="left"/>
        <w:rPr>
          <w:rFonts w:ascii="Times New Roman" w:hAnsi="Times New Roman" w:eastAsia="Times New Roman" w:cs="Times New Roman"/>
          <w:b w:val="1"/>
          <w:bCs w:val="1"/>
          <w:i w:val="1"/>
          <w:iCs w:val="1"/>
          <w:caps w:val="0"/>
          <w:smallCaps w:val="0"/>
          <w:noProof w:val="0"/>
          <w:color w:val="222222"/>
          <w:sz w:val="26"/>
          <w:szCs w:val="26"/>
          <w:lang w:val="en-GB"/>
        </w:rPr>
      </w:pPr>
      <w:r w:rsidRPr="2C94C1DD" w:rsidR="7EE62170">
        <w:rPr>
          <w:rFonts w:ascii="Times New Roman" w:hAnsi="Times New Roman" w:eastAsia="Times New Roman" w:cs="Times New Roman"/>
          <w:b w:val="1"/>
          <w:bCs w:val="1"/>
          <w:i w:val="1"/>
          <w:iCs w:val="1"/>
          <w:caps w:val="0"/>
          <w:smallCaps w:val="0"/>
          <w:noProof w:val="0"/>
          <w:color w:val="222222"/>
          <w:sz w:val="26"/>
          <w:szCs w:val="26"/>
          <w:lang w:val="en-GB"/>
        </w:rPr>
        <w:t>Technology Partners</w:t>
      </w:r>
    </w:p>
    <w:p w:rsidR="7EE62170" w:rsidP="2C94C1DD" w:rsidRDefault="7EE62170" w14:paraId="250E72AA" w14:textId="73D339BC">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Nike collaborates with numerous technology companies that provide cloud computing, cybersecurity solutions, AI software and digital infrastructure. These partners are responsible for ensuring ConnectPlus remains secure, scalable and operational across global markets.</w:t>
      </w:r>
    </w:p>
    <w:p w:rsidR="7EE62170" w:rsidP="2C94C1DD" w:rsidRDefault="7EE62170" w14:paraId="7FB3422E" w14:textId="78D7B047">
      <w:pPr>
        <w:shd w:val="clear" w:color="auto" w:fill="FFFFFF" w:themeFill="background1"/>
        <w:bidi w:val="0"/>
        <w:spacing w:before="0" w:beforeAutospacing="off" w:after="180" w:afterAutospacing="off"/>
        <w:jc w:val="left"/>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Technology suppliers require continuous collaboration throughout implementation because delays or technical failures could significantly disrupt project delivery.</w:t>
      </w:r>
    </w:p>
    <w:p w:rsidR="7EE62170" w:rsidP="2C94C1DD" w:rsidRDefault="7EE62170" w14:paraId="42475616" w14:textId="63FABC4A">
      <w:pPr>
        <w:shd w:val="clear" w:color="auto" w:fill="FFFFFF" w:themeFill="background1"/>
        <w:bidi w:val="0"/>
        <w:spacing w:before="0" w:beforeAutospacing="off" w:after="180" w:afterAutospacing="off"/>
        <w:jc w:val="left"/>
        <w:rPr>
          <w:rFonts w:ascii="Times New Roman" w:hAnsi="Times New Roman" w:eastAsia="Times New Roman" w:cs="Times New Roman"/>
          <w:b w:val="1"/>
          <w:bCs w:val="1"/>
          <w:i w:val="1"/>
          <w:iCs w:val="1"/>
          <w:caps w:val="0"/>
          <w:smallCaps w:val="0"/>
          <w:noProof w:val="0"/>
          <w:color w:val="222222"/>
          <w:sz w:val="28"/>
          <w:szCs w:val="28"/>
          <w:u w:val="none"/>
          <w:lang w:val="en-GB"/>
        </w:rPr>
      </w:pPr>
      <w:r w:rsidRPr="2C94C1DD" w:rsidR="7EE62170">
        <w:rPr>
          <w:rFonts w:ascii="Times New Roman" w:hAnsi="Times New Roman" w:eastAsia="Times New Roman" w:cs="Times New Roman"/>
          <w:b w:val="1"/>
          <w:bCs w:val="1"/>
          <w:i w:val="1"/>
          <w:iCs w:val="1"/>
          <w:caps w:val="0"/>
          <w:smallCaps w:val="0"/>
          <w:noProof w:val="0"/>
          <w:color w:val="222222"/>
          <w:sz w:val="28"/>
          <w:szCs w:val="28"/>
          <w:u w:val="none"/>
          <w:lang w:val="en-GB"/>
        </w:rPr>
        <w:t>Government Regulators</w:t>
      </w:r>
    </w:p>
    <w:p w:rsidR="7EE62170" w:rsidP="2C94C1DD" w:rsidRDefault="7EE62170" w14:paraId="3A6A7EE4" w14:textId="6676A24A">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International regulators represent highly influential stakeholders due to increasing legal oversight surrounding artificial intelligence, cybersecurity and consumer protection.</w:t>
      </w:r>
    </w:p>
    <w:p w:rsidR="7EE62170" w:rsidP="2C94C1DD" w:rsidRDefault="7EE62170" w14:paraId="781AF587" w14:textId="42DEAFEB">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Within Europe, compliance with GDPR is essential when processing customer information. Similar regulations also exist in countries including the United States, Canada, Australia and Japan. Regulators possess high power because they can impose financial penalties or restrict business operations if legal requirements are not satisfied.</w:t>
      </w:r>
    </w:p>
    <w:p w:rsidR="2C94C1DD" w:rsidP="2C94C1DD" w:rsidRDefault="2C94C1DD" w14:paraId="7216628C" w14:textId="23895409">
      <w:pPr>
        <w:shd w:val="clear" w:color="auto" w:fill="FFFFFF" w:themeFill="background1"/>
        <w:bidi w:val="0"/>
        <w:spacing w:before="0" w:beforeAutospacing="off" w:after="210" w:afterAutospacing="off"/>
        <w:jc w:val="left"/>
        <w:rPr>
          <w:rFonts w:ascii="Times New Roman" w:hAnsi="Times New Roman" w:eastAsia="Times New Roman" w:cs="Times New Roman"/>
          <w:b w:val="1"/>
          <w:bCs w:val="1"/>
          <w:i w:val="0"/>
          <w:iCs w:val="0"/>
          <w:caps w:val="0"/>
          <w:smallCaps w:val="0"/>
          <w:noProof w:val="0"/>
          <w:color w:val="222222"/>
          <w:sz w:val="26"/>
          <w:szCs w:val="26"/>
          <w:lang w:val="en-GB"/>
        </w:rPr>
      </w:pPr>
    </w:p>
    <w:p w:rsidR="7EE62170" w:rsidP="2C94C1DD" w:rsidRDefault="7EE62170" w14:paraId="3DCA3DA4" w14:textId="0CB3F8F6">
      <w:pPr>
        <w:shd w:val="clear" w:color="auto" w:fill="FFFFFF" w:themeFill="background1"/>
        <w:bidi w:val="0"/>
        <w:spacing w:before="0" w:beforeAutospacing="off" w:after="210" w:afterAutospacing="off"/>
        <w:jc w:val="left"/>
        <w:rPr>
          <w:rFonts w:ascii="Times New Roman" w:hAnsi="Times New Roman" w:eastAsia="Times New Roman" w:cs="Times New Roman"/>
          <w:b w:val="1"/>
          <w:bCs w:val="1"/>
          <w:i w:val="1"/>
          <w:iCs w:val="1"/>
          <w:caps w:val="0"/>
          <w:smallCaps w:val="0"/>
          <w:noProof w:val="0"/>
          <w:color w:val="222222"/>
          <w:sz w:val="28"/>
          <w:szCs w:val="28"/>
          <w:lang w:val="en-GB"/>
        </w:rPr>
      </w:pPr>
      <w:r w:rsidRPr="2C94C1DD" w:rsidR="7EE62170">
        <w:rPr>
          <w:rFonts w:ascii="Times New Roman" w:hAnsi="Times New Roman" w:eastAsia="Times New Roman" w:cs="Times New Roman"/>
          <w:b w:val="1"/>
          <w:bCs w:val="1"/>
          <w:i w:val="1"/>
          <w:iCs w:val="1"/>
          <w:caps w:val="0"/>
          <w:smallCaps w:val="0"/>
          <w:noProof w:val="0"/>
          <w:color w:val="222222"/>
          <w:sz w:val="28"/>
          <w:szCs w:val="28"/>
          <w:lang w:val="en-GB"/>
        </w:rPr>
        <w:t>Investors and Shareholders</w:t>
      </w:r>
    </w:p>
    <w:p w:rsidR="7EE62170" w:rsidP="2C94C1DD" w:rsidRDefault="7EE62170" w14:paraId="79EE88DD" w14:textId="7E9D4616">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Investors provide financial resources that enable Nike to undertake major digital transformation projects. Their primary interests include profitability, business growth and long-term shareholder value.</w:t>
      </w:r>
    </w:p>
    <w:p w:rsidR="7EE62170" w:rsidP="2C94C1DD" w:rsidRDefault="7EE62170" w14:paraId="7C3B7512" w14:textId="32CA4A7C">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Successful implementation of ConnectPlus may increase customer retention and revenue growth, improving investor confidence. Conversely, unsuccessful implementation could reduce market confidence and negatively affect Nike’s share price.</w:t>
      </w:r>
    </w:p>
    <w:p w:rsidR="2C94C1DD" w:rsidP="2C94C1DD" w:rsidRDefault="2C94C1DD" w14:paraId="3097E2AF" w14:textId="79A107E8">
      <w:pPr>
        <w:shd w:val="clear" w:color="auto" w:fill="FFFFFF" w:themeFill="background1"/>
        <w:bidi w:val="0"/>
        <w:spacing w:before="0" w:beforeAutospacing="off" w:after="210" w:afterAutospacing="off"/>
        <w:jc w:val="left"/>
        <w:rPr>
          <w:rFonts w:ascii="Times New Roman" w:hAnsi="Times New Roman" w:eastAsia="Times New Roman" w:cs="Times New Roman"/>
          <w:b w:val="1"/>
          <w:bCs w:val="1"/>
          <w:i w:val="0"/>
          <w:iCs w:val="0"/>
          <w:caps w:val="0"/>
          <w:smallCaps w:val="0"/>
          <w:noProof w:val="0"/>
          <w:color w:val="222222"/>
          <w:sz w:val="26"/>
          <w:szCs w:val="26"/>
          <w:lang w:val="en-GB"/>
        </w:rPr>
      </w:pPr>
    </w:p>
    <w:p w:rsidR="7EE62170" w:rsidP="2C94C1DD" w:rsidRDefault="7EE62170" w14:paraId="5410AB38" w14:textId="483FA3BA">
      <w:pPr>
        <w:shd w:val="clear" w:color="auto" w:fill="FFFFFF" w:themeFill="background1"/>
        <w:bidi w:val="0"/>
        <w:spacing w:before="0" w:beforeAutospacing="off" w:after="210" w:afterAutospacing="off"/>
        <w:jc w:val="left"/>
        <w:rPr>
          <w:rFonts w:ascii="Times New Roman" w:hAnsi="Times New Roman" w:eastAsia="Times New Roman" w:cs="Times New Roman"/>
          <w:b w:val="1"/>
          <w:bCs w:val="1"/>
          <w:i w:val="1"/>
          <w:iCs w:val="1"/>
          <w:caps w:val="0"/>
          <w:smallCaps w:val="0"/>
          <w:noProof w:val="0"/>
          <w:color w:val="222222"/>
          <w:sz w:val="28"/>
          <w:szCs w:val="28"/>
          <w:lang w:val="en-GB"/>
        </w:rPr>
      </w:pPr>
      <w:r w:rsidRPr="2C94C1DD" w:rsidR="7EE62170">
        <w:rPr>
          <w:rFonts w:ascii="Times New Roman" w:hAnsi="Times New Roman" w:eastAsia="Times New Roman" w:cs="Times New Roman"/>
          <w:b w:val="1"/>
          <w:bCs w:val="1"/>
          <w:i w:val="1"/>
          <w:iCs w:val="1"/>
          <w:caps w:val="0"/>
          <w:smallCaps w:val="0"/>
          <w:noProof w:val="0"/>
          <w:color w:val="222222"/>
          <w:sz w:val="28"/>
          <w:szCs w:val="28"/>
          <w:lang w:val="en-GB"/>
        </w:rPr>
        <w:t>Suppliers and Business Partners</w:t>
      </w:r>
    </w:p>
    <w:p w:rsidR="7EE62170" w:rsidP="2C94C1DD" w:rsidRDefault="7EE62170" w14:paraId="75F46648" w14:textId="60741BFB">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Nike collaborates with global suppliers, logistics providers and retail partners to ensure efficient delivery of products worldwide.</w:t>
      </w:r>
    </w:p>
    <w:p w:rsidR="7EE62170" w:rsidP="2C94C1DD" w:rsidRDefault="7EE62170" w14:paraId="5E4E6C3F" w14:textId="2ED79F11">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Although these stakeholders may not interact directly with ConnectPlus, improved customer demand forecasting generated through AI could significantly influence inventory management and supply chain operations.</w:t>
      </w:r>
    </w:p>
    <w:p w:rsidR="7EE62170" w:rsidP="2C94C1DD" w:rsidRDefault="7EE62170" w14:paraId="67271AC9" w14:textId="61EDABD3">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Consequently, suppliers should receive regular updates regarding anticipated changes in consumer demand resulting from the new loyalty platform.</w:t>
      </w:r>
    </w:p>
    <w:p w:rsidR="2C94C1DD" w:rsidP="2C94C1DD" w:rsidRDefault="2C94C1DD" w14:paraId="61E86C8E" w14:textId="0ED0BF49">
      <w:pPr>
        <w:pStyle w:val="Normal"/>
        <w:shd w:val="clear" w:color="auto" w:fill="FFFFFF" w:themeFill="background1"/>
        <w:bidi w:val="0"/>
        <w:spacing w:before="0" w:beforeAutospacing="off" w:after="210" w:afterAutospacing="off"/>
        <w:jc w:val="left"/>
        <w:rPr>
          <w:rFonts w:ascii="Times New Roman" w:hAnsi="Times New Roman" w:eastAsia="Times New Roman" w:cs="Times New Roman"/>
          <w:b w:val="1"/>
          <w:bCs w:val="1"/>
          <w:i w:val="1"/>
          <w:iCs w:val="1"/>
          <w:caps w:val="0"/>
          <w:smallCaps w:val="0"/>
          <w:noProof w:val="0"/>
          <w:color w:val="222222"/>
          <w:sz w:val="28"/>
          <w:szCs w:val="28"/>
          <w:lang w:val="en-GB"/>
        </w:rPr>
      </w:pPr>
    </w:p>
    <w:p w:rsidR="2C94C1DD" w:rsidP="2C94C1DD" w:rsidRDefault="2C94C1DD" w14:paraId="323DC3E7" w14:textId="1D825ED4">
      <w:pPr>
        <w:pStyle w:val="Normal"/>
        <w:shd w:val="clear" w:color="auto" w:fill="FFFFFF" w:themeFill="background1"/>
        <w:bidi w:val="0"/>
        <w:spacing w:before="0" w:beforeAutospacing="off" w:after="210" w:afterAutospacing="off"/>
        <w:jc w:val="left"/>
        <w:rPr>
          <w:rFonts w:ascii="Times New Roman" w:hAnsi="Times New Roman" w:eastAsia="Times New Roman" w:cs="Times New Roman"/>
          <w:b w:val="1"/>
          <w:bCs w:val="1"/>
          <w:i w:val="1"/>
          <w:iCs w:val="1"/>
          <w:caps w:val="0"/>
          <w:smallCaps w:val="0"/>
          <w:noProof w:val="0"/>
          <w:color w:val="222222"/>
          <w:sz w:val="28"/>
          <w:szCs w:val="28"/>
          <w:lang w:val="en-GB"/>
        </w:rPr>
      </w:pPr>
    </w:p>
    <w:p w:rsidR="2C94C1DD" w:rsidP="2C94C1DD" w:rsidRDefault="2C94C1DD" w14:paraId="312E19F1" w14:textId="79131179">
      <w:pPr>
        <w:pStyle w:val="Normal"/>
        <w:shd w:val="clear" w:color="auto" w:fill="FFFFFF" w:themeFill="background1"/>
        <w:bidi w:val="0"/>
        <w:spacing w:before="0" w:beforeAutospacing="off" w:after="210" w:afterAutospacing="off"/>
        <w:jc w:val="left"/>
        <w:rPr>
          <w:rFonts w:ascii="Times New Roman" w:hAnsi="Times New Roman" w:eastAsia="Times New Roman" w:cs="Times New Roman"/>
          <w:b w:val="1"/>
          <w:bCs w:val="1"/>
          <w:i w:val="1"/>
          <w:iCs w:val="1"/>
          <w:caps w:val="0"/>
          <w:smallCaps w:val="0"/>
          <w:noProof w:val="0"/>
          <w:color w:val="222222"/>
          <w:sz w:val="28"/>
          <w:szCs w:val="28"/>
          <w:lang w:val="en-GB"/>
        </w:rPr>
      </w:pPr>
    </w:p>
    <w:p w:rsidR="7EE62170" w:rsidP="2C94C1DD" w:rsidRDefault="7EE62170" w14:paraId="0CCB1BB3" w14:textId="60E4EF80">
      <w:pPr>
        <w:pStyle w:val="Normal"/>
        <w:shd w:val="clear" w:color="auto" w:fill="FFFFFF" w:themeFill="background1"/>
        <w:bidi w:val="0"/>
        <w:spacing w:before="0" w:beforeAutospacing="off" w:after="210" w:afterAutospacing="off"/>
        <w:jc w:val="left"/>
        <w:rPr>
          <w:rFonts w:ascii="Times New Roman" w:hAnsi="Times New Roman" w:eastAsia="Times New Roman" w:cs="Times New Roman"/>
          <w:b w:val="1"/>
          <w:bCs w:val="1"/>
          <w:i w:val="1"/>
          <w:iCs w:val="1"/>
          <w:caps w:val="0"/>
          <w:smallCaps w:val="0"/>
          <w:noProof w:val="0"/>
          <w:color w:val="222222"/>
          <w:sz w:val="28"/>
          <w:szCs w:val="28"/>
          <w:lang w:val="en-GB"/>
        </w:rPr>
      </w:pPr>
      <w:r w:rsidRPr="2C94C1DD" w:rsidR="7EE62170">
        <w:rPr>
          <w:rFonts w:ascii="Times New Roman" w:hAnsi="Times New Roman" w:eastAsia="Times New Roman" w:cs="Times New Roman"/>
          <w:b w:val="1"/>
          <w:bCs w:val="1"/>
          <w:i w:val="1"/>
          <w:iCs w:val="1"/>
          <w:caps w:val="0"/>
          <w:smallCaps w:val="0"/>
          <w:noProof w:val="0"/>
          <w:color w:val="222222"/>
          <w:sz w:val="28"/>
          <w:szCs w:val="28"/>
          <w:lang w:val="en-GB"/>
        </w:rPr>
        <w:t>Local Communities and Society</w:t>
      </w:r>
    </w:p>
    <w:p w:rsidR="7EE62170" w:rsidP="2C94C1DD" w:rsidRDefault="7EE62170" w14:paraId="6D587CA8" w14:textId="0F5D1549">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Large multinational organisations increasingly face public expectations regarding ethical business behaviour and corporate social responsibility. Communities expect organisations such as Nike to implement artificial intelligence responsibly while protecting consumer rights and promoting sustainable business practices.</w:t>
      </w:r>
    </w:p>
    <w:p w:rsidR="7EE62170" w:rsidP="2C94C1DD" w:rsidRDefault="7EE62170" w14:paraId="43DAE016" w14:textId="62453F6F">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Public trust therefore becomes an important stakeholder consideration, particularly when AI technologies process sensitive customer information.</w:t>
      </w:r>
    </w:p>
    <w:p w:rsidR="2C94C1DD" w:rsidP="2C94C1DD" w:rsidRDefault="2C94C1DD" w14:paraId="1D43DBAC" w14:textId="7F122687">
      <w:pPr>
        <w:shd w:val="clear" w:color="auto" w:fill="FFFFFF" w:themeFill="background1"/>
        <w:bidi w:val="0"/>
        <w:spacing w:before="0" w:beforeAutospacing="off" w:after="0" w:afterAutospacing="off"/>
        <w:jc w:val="left"/>
        <w:rPr>
          <w:sz w:val="26"/>
          <w:szCs w:val="26"/>
        </w:rPr>
      </w:pPr>
    </w:p>
    <w:p w:rsidR="2C94C1DD" w:rsidP="2C94C1DD" w:rsidRDefault="2C94C1DD" w14:paraId="60D5B52B" w14:textId="29FC2360">
      <w:pPr>
        <w:shd w:val="clear" w:color="auto" w:fill="FFFFFF" w:themeFill="background1"/>
        <w:bidi w:val="0"/>
        <w:spacing w:before="0" w:beforeAutospacing="off" w:after="224" w:afterAutospacing="off"/>
        <w:jc w:val="left"/>
        <w:rPr>
          <w:rFonts w:ascii="Times New Roman" w:hAnsi="Times New Roman" w:eastAsia="Times New Roman" w:cs="Times New Roman"/>
          <w:b w:val="1"/>
          <w:bCs w:val="1"/>
          <w:i w:val="0"/>
          <w:iCs w:val="0"/>
          <w:caps w:val="0"/>
          <w:smallCaps w:val="0"/>
          <w:noProof w:val="0"/>
          <w:color w:val="222222"/>
          <w:sz w:val="32"/>
          <w:szCs w:val="32"/>
          <w:lang w:val="en-GB"/>
        </w:rPr>
      </w:pPr>
    </w:p>
    <w:p w:rsidR="7EE62170" w:rsidP="2C94C1DD" w:rsidRDefault="7EE62170" w14:paraId="559A7A84" w14:textId="5CCBC5DA">
      <w:pPr>
        <w:pStyle w:val="Normal"/>
        <w:shd w:val="clear" w:color="auto" w:fill="FFFFFF" w:themeFill="background1"/>
        <w:bidi w:val="0"/>
        <w:spacing w:before="0" w:beforeAutospacing="off" w:after="224" w:afterAutospacing="off"/>
        <w:jc w:val="left"/>
        <w:rPr>
          <w:rFonts w:ascii="Times New Roman" w:hAnsi="Times New Roman" w:eastAsia="Times New Roman" w:cs="Times New Roman"/>
          <w:b w:val="1"/>
          <w:bCs w:val="1"/>
          <w:i w:val="0"/>
          <w:iCs w:val="0"/>
          <w:caps w:val="0"/>
          <w:smallCaps w:val="0"/>
          <w:noProof w:val="0"/>
          <w:color w:val="222222"/>
          <w:sz w:val="32"/>
          <w:szCs w:val="32"/>
          <w:lang w:val="en-GB"/>
        </w:rPr>
      </w:pPr>
      <w:r w:rsidRPr="2C94C1DD" w:rsidR="7EE62170">
        <w:rPr>
          <w:rFonts w:ascii="Times New Roman" w:hAnsi="Times New Roman" w:eastAsia="Times New Roman" w:cs="Times New Roman"/>
          <w:b w:val="1"/>
          <w:bCs w:val="1"/>
          <w:i w:val="0"/>
          <w:iCs w:val="0"/>
          <w:caps w:val="0"/>
          <w:smallCaps w:val="0"/>
          <w:noProof w:val="0"/>
          <w:color w:val="222222"/>
          <w:sz w:val="32"/>
          <w:szCs w:val="32"/>
          <w:lang w:val="en-GB"/>
        </w:rPr>
        <w:t>3.3 Stakeholder Prioritisation</w:t>
      </w:r>
    </w:p>
    <w:p w:rsidR="7EE62170" w:rsidP="2C94C1DD" w:rsidRDefault="7EE62170" w14:paraId="5E62F0BA" w14:textId="192E28C9">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 xml:space="preserve">Applying </w:t>
      </w:r>
      <w:r w:rsidRPr="2C94C1DD" w:rsidR="7EE62170">
        <w:rPr>
          <w:rFonts w:ascii="Times New Roman" w:hAnsi="Times New Roman" w:eastAsia="Times New Roman" w:cs="Times New Roman"/>
          <w:b w:val="1"/>
          <w:bCs w:val="1"/>
          <w:i w:val="0"/>
          <w:iCs w:val="0"/>
          <w:caps w:val="0"/>
          <w:smallCaps w:val="0"/>
          <w:noProof w:val="0"/>
          <w:color w:val="222222"/>
          <w:sz w:val="26"/>
          <w:szCs w:val="26"/>
          <w:lang w:val="en-GB"/>
        </w:rPr>
        <w:t>Mendelow’s Power-Interest Matrix</w:t>
      </w: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 xml:space="preserve"> allows stakeholders to be prioritised according to their influence over ConnectPlus.</w:t>
      </w:r>
    </w:p>
    <w:p w:rsidR="7EE62170" w:rsidP="2C94C1DD" w:rsidRDefault="7EE62170" w14:paraId="1C7FAEB8" w14:textId="01BA08A2">
      <w:pPr>
        <w:shd w:val="clear" w:color="auto" w:fill="FFFFFF" w:themeFill="background1"/>
        <w:bidi w:val="0"/>
        <w:spacing w:before="0" w:beforeAutospacing="off" w:after="180" w:afterAutospacing="off"/>
        <w:jc w:val="left"/>
        <w:rPr>
          <w:rFonts w:ascii="Times New Roman" w:hAnsi="Times New Roman" w:eastAsia="Times New Roman" w:cs="Times New Roman"/>
          <w:b w:val="1"/>
          <w:bCs w:val="1"/>
          <w:i w:val="0"/>
          <w:iCs w:val="0"/>
          <w:caps w:val="0"/>
          <w:smallCaps w:val="0"/>
          <w:noProof w:val="0"/>
          <w:color w:val="222222"/>
          <w:sz w:val="26"/>
          <w:szCs w:val="26"/>
          <w:lang w:val="en-GB"/>
        </w:rPr>
      </w:pPr>
      <w:r w:rsidRPr="2C94C1DD" w:rsidR="7EE62170">
        <w:rPr>
          <w:rFonts w:ascii="Times New Roman" w:hAnsi="Times New Roman" w:eastAsia="Times New Roman" w:cs="Times New Roman"/>
          <w:b w:val="1"/>
          <w:bCs w:val="1"/>
          <w:i w:val="0"/>
          <w:iCs w:val="0"/>
          <w:caps w:val="0"/>
          <w:smallCaps w:val="0"/>
          <w:noProof w:val="0"/>
          <w:color w:val="222222"/>
          <w:sz w:val="26"/>
          <w:szCs w:val="26"/>
          <w:lang w:val="en-GB"/>
        </w:rPr>
        <w:t>High Power – High Interest (Manage Closely):</w:t>
      </w:r>
    </w:p>
    <w:p w:rsidR="7EE62170" w:rsidP="2C94C1DD" w:rsidRDefault="7EE62170" w14:paraId="6CE7A88E" w14:textId="7ED7D0F9">
      <w:pPr>
        <w:pStyle w:val="ListParagraph"/>
        <w:numPr>
          <w:ilvl w:val="0"/>
          <w:numId w:val="1"/>
        </w:numPr>
        <w:shd w:val="clear" w:color="auto" w:fill="FFFFFF" w:themeFill="background1"/>
        <w:bidi w:val="0"/>
        <w:spacing w:before="0" w:beforeAutospacing="off" w:after="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CEO</w:t>
      </w:r>
    </w:p>
    <w:p w:rsidR="7EE62170" w:rsidP="2C94C1DD" w:rsidRDefault="7EE62170" w14:paraId="649E0C39" w14:textId="75340A1B">
      <w:pPr>
        <w:pStyle w:val="ListParagraph"/>
        <w:numPr>
          <w:ilvl w:val="0"/>
          <w:numId w:val="1"/>
        </w:numPr>
        <w:shd w:val="clear" w:color="auto" w:fill="FFFFFF" w:themeFill="background1"/>
        <w:bidi w:val="0"/>
        <w:spacing w:before="0" w:beforeAutospacing="off" w:after="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Executive Leadership Team</w:t>
      </w:r>
    </w:p>
    <w:p w:rsidR="7EE62170" w:rsidP="2C94C1DD" w:rsidRDefault="7EE62170" w14:paraId="592CC8F0" w14:textId="53AED55E">
      <w:pPr>
        <w:pStyle w:val="ListParagraph"/>
        <w:numPr>
          <w:ilvl w:val="0"/>
          <w:numId w:val="1"/>
        </w:numPr>
        <w:shd w:val="clear" w:color="auto" w:fill="FFFFFF" w:themeFill="background1"/>
        <w:bidi w:val="0"/>
        <w:spacing w:before="0" w:beforeAutospacing="off" w:after="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Project Manager</w:t>
      </w:r>
    </w:p>
    <w:p w:rsidR="7EE62170" w:rsidP="2C94C1DD" w:rsidRDefault="7EE62170" w14:paraId="0A4C547A" w14:textId="49BB3EE7">
      <w:pPr>
        <w:pStyle w:val="ListParagraph"/>
        <w:numPr>
          <w:ilvl w:val="0"/>
          <w:numId w:val="1"/>
        </w:numPr>
        <w:shd w:val="clear" w:color="auto" w:fill="FFFFFF" w:themeFill="background1"/>
        <w:bidi w:val="0"/>
        <w:spacing w:before="0" w:beforeAutospacing="off" w:after="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IT Department</w:t>
      </w:r>
    </w:p>
    <w:p w:rsidR="7EE62170" w:rsidP="2C94C1DD" w:rsidRDefault="7EE62170" w14:paraId="409FBB89" w14:textId="74A248B3">
      <w:pPr>
        <w:pStyle w:val="ListParagraph"/>
        <w:numPr>
          <w:ilvl w:val="0"/>
          <w:numId w:val="1"/>
        </w:numPr>
        <w:shd w:val="clear" w:color="auto" w:fill="FFFFFF" w:themeFill="background1"/>
        <w:bidi w:val="0"/>
        <w:spacing w:before="0" w:beforeAutospacing="off" w:after="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AI Developers</w:t>
      </w:r>
    </w:p>
    <w:p w:rsidR="7EE62170" w:rsidP="2C94C1DD" w:rsidRDefault="7EE62170" w14:paraId="62AE1F64" w14:textId="71E1A682">
      <w:pPr>
        <w:pStyle w:val="ListParagraph"/>
        <w:numPr>
          <w:ilvl w:val="0"/>
          <w:numId w:val="1"/>
        </w:numPr>
        <w:shd w:val="clear" w:color="auto" w:fill="FFFFFF" w:themeFill="background1"/>
        <w:bidi w:val="0"/>
        <w:spacing w:before="0" w:beforeAutospacing="off" w:after="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Major Technology Partners</w:t>
      </w:r>
    </w:p>
    <w:p w:rsidR="7EE62170" w:rsidP="2C94C1DD" w:rsidRDefault="7EE62170" w14:paraId="00A612DC" w14:textId="632894B8">
      <w:pPr>
        <w:shd w:val="clear" w:color="auto" w:fill="FFFFFF" w:themeFill="background1"/>
        <w:bidi w:val="0"/>
        <w:spacing w:before="0" w:beforeAutospacing="off" w:after="180" w:afterAutospacing="off"/>
        <w:jc w:val="left"/>
        <w:rPr>
          <w:rFonts w:ascii="Times New Roman" w:hAnsi="Times New Roman" w:eastAsia="Times New Roman" w:cs="Times New Roman"/>
          <w:b w:val="1"/>
          <w:bCs w:val="1"/>
          <w:i w:val="0"/>
          <w:iCs w:val="0"/>
          <w:caps w:val="0"/>
          <w:smallCaps w:val="0"/>
          <w:noProof w:val="0"/>
          <w:color w:val="222222"/>
          <w:sz w:val="26"/>
          <w:szCs w:val="26"/>
          <w:lang w:val="en-GB"/>
        </w:rPr>
      </w:pPr>
      <w:r w:rsidRPr="2C94C1DD" w:rsidR="7EE62170">
        <w:rPr>
          <w:rFonts w:ascii="Times New Roman" w:hAnsi="Times New Roman" w:eastAsia="Times New Roman" w:cs="Times New Roman"/>
          <w:b w:val="1"/>
          <w:bCs w:val="1"/>
          <w:i w:val="0"/>
          <w:iCs w:val="0"/>
          <w:caps w:val="0"/>
          <w:smallCaps w:val="0"/>
          <w:noProof w:val="0"/>
          <w:color w:val="222222"/>
          <w:sz w:val="26"/>
          <w:szCs w:val="26"/>
          <w:lang w:val="en-GB"/>
        </w:rPr>
        <w:t>High Power – Low Interest (Keep Satisfied):</w:t>
      </w:r>
    </w:p>
    <w:p w:rsidR="7EE62170" w:rsidP="2C94C1DD" w:rsidRDefault="7EE62170" w14:paraId="035B2285" w14:textId="01620E57">
      <w:pPr>
        <w:pStyle w:val="ListParagraph"/>
        <w:numPr>
          <w:ilvl w:val="0"/>
          <w:numId w:val="2"/>
        </w:numPr>
        <w:shd w:val="clear" w:color="auto" w:fill="FFFFFF" w:themeFill="background1"/>
        <w:bidi w:val="0"/>
        <w:spacing w:before="0" w:beforeAutospacing="off" w:after="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Government Regulators</w:t>
      </w:r>
    </w:p>
    <w:p w:rsidR="7EE62170" w:rsidP="2C94C1DD" w:rsidRDefault="7EE62170" w14:paraId="7C11EEF4" w14:textId="08B88075">
      <w:pPr>
        <w:pStyle w:val="ListParagraph"/>
        <w:numPr>
          <w:ilvl w:val="0"/>
          <w:numId w:val="2"/>
        </w:numPr>
        <w:shd w:val="clear" w:color="auto" w:fill="FFFFFF" w:themeFill="background1"/>
        <w:bidi w:val="0"/>
        <w:spacing w:before="0" w:beforeAutospacing="off" w:after="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Investors</w:t>
      </w:r>
    </w:p>
    <w:p w:rsidR="7EE62170" w:rsidP="2C94C1DD" w:rsidRDefault="7EE62170" w14:paraId="49E27AA3" w14:textId="6EA9D4C5">
      <w:pPr>
        <w:pStyle w:val="ListParagraph"/>
        <w:numPr>
          <w:ilvl w:val="0"/>
          <w:numId w:val="2"/>
        </w:numPr>
        <w:shd w:val="clear" w:color="auto" w:fill="FFFFFF" w:themeFill="background1"/>
        <w:bidi w:val="0"/>
        <w:spacing w:before="0" w:beforeAutospacing="off" w:after="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Board of Directors</w:t>
      </w:r>
    </w:p>
    <w:p w:rsidR="7EE62170" w:rsidP="2C94C1DD" w:rsidRDefault="7EE62170" w14:paraId="20CE5C51" w14:textId="359269DA">
      <w:pPr>
        <w:shd w:val="clear" w:color="auto" w:fill="FFFFFF" w:themeFill="background1"/>
        <w:bidi w:val="0"/>
        <w:spacing w:before="0" w:beforeAutospacing="off" w:after="180" w:afterAutospacing="off"/>
        <w:jc w:val="left"/>
        <w:rPr>
          <w:rFonts w:ascii="Times New Roman" w:hAnsi="Times New Roman" w:eastAsia="Times New Roman" w:cs="Times New Roman"/>
          <w:b w:val="1"/>
          <w:bCs w:val="1"/>
          <w:i w:val="0"/>
          <w:iCs w:val="0"/>
          <w:caps w:val="0"/>
          <w:smallCaps w:val="0"/>
          <w:noProof w:val="0"/>
          <w:color w:val="222222"/>
          <w:sz w:val="26"/>
          <w:szCs w:val="26"/>
          <w:lang w:val="en-GB"/>
        </w:rPr>
      </w:pPr>
      <w:r w:rsidRPr="2C94C1DD" w:rsidR="7EE62170">
        <w:rPr>
          <w:rFonts w:ascii="Times New Roman" w:hAnsi="Times New Roman" w:eastAsia="Times New Roman" w:cs="Times New Roman"/>
          <w:b w:val="1"/>
          <w:bCs w:val="1"/>
          <w:i w:val="0"/>
          <w:iCs w:val="0"/>
          <w:caps w:val="0"/>
          <w:smallCaps w:val="0"/>
          <w:noProof w:val="0"/>
          <w:color w:val="222222"/>
          <w:sz w:val="26"/>
          <w:szCs w:val="26"/>
          <w:lang w:val="en-GB"/>
        </w:rPr>
        <w:t>Low Power – High Interest (Keep Informed):</w:t>
      </w:r>
    </w:p>
    <w:p w:rsidR="7EE62170" w:rsidP="2C94C1DD" w:rsidRDefault="7EE62170" w14:paraId="7C6BB70A" w14:textId="6EDAADB0">
      <w:pPr>
        <w:pStyle w:val="ListParagraph"/>
        <w:numPr>
          <w:ilvl w:val="0"/>
          <w:numId w:val="3"/>
        </w:numPr>
        <w:shd w:val="clear" w:color="auto" w:fill="FFFFFF" w:themeFill="background1"/>
        <w:bidi w:val="0"/>
        <w:spacing w:before="0" w:beforeAutospacing="off" w:after="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Customers</w:t>
      </w:r>
    </w:p>
    <w:p w:rsidR="7EE62170" w:rsidP="2C94C1DD" w:rsidRDefault="7EE62170" w14:paraId="242E432D" w14:textId="3BC12FF3">
      <w:pPr>
        <w:pStyle w:val="ListParagraph"/>
        <w:numPr>
          <w:ilvl w:val="0"/>
          <w:numId w:val="3"/>
        </w:numPr>
        <w:shd w:val="clear" w:color="auto" w:fill="FFFFFF" w:themeFill="background1"/>
        <w:bidi w:val="0"/>
        <w:spacing w:before="0" w:beforeAutospacing="off" w:after="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Customer Service Employees</w:t>
      </w:r>
    </w:p>
    <w:p w:rsidR="7EE62170" w:rsidP="2C94C1DD" w:rsidRDefault="7EE62170" w14:paraId="76C9DBA1" w14:textId="70044CEA">
      <w:pPr>
        <w:pStyle w:val="ListParagraph"/>
        <w:numPr>
          <w:ilvl w:val="0"/>
          <w:numId w:val="3"/>
        </w:numPr>
        <w:shd w:val="clear" w:color="auto" w:fill="FFFFFF" w:themeFill="background1"/>
        <w:bidi w:val="0"/>
        <w:spacing w:before="0" w:beforeAutospacing="off" w:after="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Marketing Teams</w:t>
      </w:r>
    </w:p>
    <w:p w:rsidR="7EE62170" w:rsidP="2C94C1DD" w:rsidRDefault="7EE62170" w14:paraId="4B0CABA1" w14:textId="59DF394A">
      <w:pPr>
        <w:pStyle w:val="ListParagraph"/>
        <w:numPr>
          <w:ilvl w:val="0"/>
          <w:numId w:val="3"/>
        </w:numPr>
        <w:shd w:val="clear" w:color="auto" w:fill="FFFFFF" w:themeFill="background1"/>
        <w:bidi w:val="0"/>
        <w:spacing w:before="0" w:beforeAutospacing="off" w:after="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HR Department</w:t>
      </w:r>
    </w:p>
    <w:p w:rsidR="7EE62170" w:rsidP="2C94C1DD" w:rsidRDefault="7EE62170" w14:paraId="64363FD5" w14:textId="6FA74F78">
      <w:pPr>
        <w:shd w:val="clear" w:color="auto" w:fill="FFFFFF" w:themeFill="background1"/>
        <w:bidi w:val="0"/>
        <w:spacing w:before="0" w:beforeAutospacing="off" w:after="180" w:afterAutospacing="off"/>
        <w:jc w:val="left"/>
        <w:rPr>
          <w:rFonts w:ascii="Times New Roman" w:hAnsi="Times New Roman" w:eastAsia="Times New Roman" w:cs="Times New Roman"/>
          <w:b w:val="1"/>
          <w:bCs w:val="1"/>
          <w:i w:val="0"/>
          <w:iCs w:val="0"/>
          <w:caps w:val="0"/>
          <w:smallCaps w:val="0"/>
          <w:noProof w:val="0"/>
          <w:color w:val="222222"/>
          <w:sz w:val="26"/>
          <w:szCs w:val="26"/>
          <w:lang w:val="en-GB"/>
        </w:rPr>
      </w:pPr>
      <w:r w:rsidRPr="2C94C1DD" w:rsidR="7EE62170">
        <w:rPr>
          <w:rFonts w:ascii="Times New Roman" w:hAnsi="Times New Roman" w:eastAsia="Times New Roman" w:cs="Times New Roman"/>
          <w:b w:val="1"/>
          <w:bCs w:val="1"/>
          <w:i w:val="0"/>
          <w:iCs w:val="0"/>
          <w:caps w:val="0"/>
          <w:smallCaps w:val="0"/>
          <w:noProof w:val="0"/>
          <w:color w:val="222222"/>
          <w:sz w:val="26"/>
          <w:szCs w:val="26"/>
          <w:lang w:val="en-GB"/>
        </w:rPr>
        <w:t>Low Power – Low Interest (Monitor):</w:t>
      </w:r>
    </w:p>
    <w:p w:rsidR="7EE62170" w:rsidP="2C94C1DD" w:rsidRDefault="7EE62170" w14:paraId="5799B2B0" w14:textId="5F7E9E62">
      <w:pPr>
        <w:pStyle w:val="ListParagraph"/>
        <w:numPr>
          <w:ilvl w:val="0"/>
          <w:numId w:val="4"/>
        </w:numPr>
        <w:shd w:val="clear" w:color="auto" w:fill="FFFFFF" w:themeFill="background1"/>
        <w:bidi w:val="0"/>
        <w:spacing w:before="0" w:beforeAutospacing="off" w:after="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Local Communities</w:t>
      </w:r>
    </w:p>
    <w:p w:rsidR="7EE62170" w:rsidP="2C94C1DD" w:rsidRDefault="7EE62170" w14:paraId="45B14193" w14:textId="4DB502AA">
      <w:pPr>
        <w:pStyle w:val="ListParagraph"/>
        <w:numPr>
          <w:ilvl w:val="0"/>
          <w:numId w:val="4"/>
        </w:numPr>
        <w:shd w:val="clear" w:color="auto" w:fill="FFFFFF" w:themeFill="background1"/>
        <w:bidi w:val="0"/>
        <w:spacing w:before="0" w:beforeAutospacing="off" w:after="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Smaller Suppliers</w:t>
      </w:r>
    </w:p>
    <w:p w:rsidR="7EE62170" w:rsidP="2C94C1DD" w:rsidRDefault="7EE62170" w14:paraId="1C72C511" w14:textId="508A0A7C">
      <w:pPr>
        <w:pStyle w:val="ListParagraph"/>
        <w:numPr>
          <w:ilvl w:val="0"/>
          <w:numId w:val="4"/>
        </w:numPr>
        <w:shd w:val="clear" w:color="auto" w:fill="FFFFFF" w:themeFill="background1"/>
        <w:bidi w:val="0"/>
        <w:spacing w:before="0" w:beforeAutospacing="off" w:after="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General Public</w:t>
      </w:r>
    </w:p>
    <w:p w:rsidR="7EE62170" w:rsidP="2C94C1DD" w:rsidRDefault="7EE62170" w14:paraId="5A72AA9F" w14:textId="02D5E0FC">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This classification enables Nike to allocate communication resources efficiently while ensuring influential stakeholders remain actively engaged throughout implementation.</w:t>
      </w:r>
    </w:p>
    <w:p w:rsidR="7EE62170" w:rsidP="2C94C1DD" w:rsidRDefault="7EE62170" w14:paraId="37A5A32A" w14:textId="28B504AB">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 xml:space="preserve">Furthermore, using </w:t>
      </w:r>
      <w:r w:rsidRPr="2C94C1DD" w:rsidR="7EE62170">
        <w:rPr>
          <w:rFonts w:ascii="Times New Roman" w:hAnsi="Times New Roman" w:eastAsia="Times New Roman" w:cs="Times New Roman"/>
          <w:b w:val="1"/>
          <w:bCs w:val="1"/>
          <w:i w:val="0"/>
          <w:iCs w:val="0"/>
          <w:caps w:val="0"/>
          <w:smallCaps w:val="0"/>
          <w:noProof w:val="0"/>
          <w:color w:val="222222"/>
          <w:sz w:val="26"/>
          <w:szCs w:val="26"/>
          <w:lang w:val="en-GB"/>
        </w:rPr>
        <w:t>Mitchell et al.’s Stakeholder Salience Model</w:t>
      </w: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 xml:space="preserve"> highlights that stakeholder importance may change during the project. For instance, regulators become more prominent if concerns about data privacy emerge, while customers become increasingly influential following the public launch of ConnectPlus. Consequently, stakeholder analysis should be reviewed regularly rather than treated as a one-time activity.</w:t>
      </w:r>
    </w:p>
    <w:p w:rsidR="7EE62170" w:rsidP="2C94C1DD" w:rsidRDefault="7EE62170" w14:paraId="58529FEB" w14:textId="47A6A362">
      <w:pPr>
        <w:shd w:val="clear" w:color="auto" w:fill="FFFFFF" w:themeFill="background1"/>
        <w:bidi w:val="0"/>
        <w:spacing w:before="0" w:beforeAutospacing="off" w:after="180" w:afterAutospacing="off"/>
        <w:jc w:val="left"/>
      </w:pP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 xml:space="preserve">Effective stakeholder identification and categorisation therefore </w:t>
      </w:r>
      <w:bookmarkStart w:name="_Int_SFpSqxC6" w:id="705780622"/>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provides</w:t>
      </w:r>
      <w:bookmarkEnd w:id="705780622"/>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 xml:space="preserve"> the foundation for successful stakeholder engagement strategies. By understanding stakeholder expectations, influence and priorities, Nike can reduce project risks, strengthen </w:t>
      </w: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collaboration</w:t>
      </w: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 xml:space="preserve"> and improve the likelihood of achieving a successful global rollout of </w:t>
      </w: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ConnectPlus</w:t>
      </w:r>
      <w:r w:rsidRPr="2C94C1DD" w:rsidR="7EE62170">
        <w:rPr>
          <w:rFonts w:ascii="Times New Roman" w:hAnsi="Times New Roman" w:eastAsia="Times New Roman" w:cs="Times New Roman"/>
          <w:b w:val="0"/>
          <w:bCs w:val="0"/>
          <w:i w:val="0"/>
          <w:iCs w:val="0"/>
          <w:caps w:val="0"/>
          <w:smallCaps w:val="0"/>
          <w:noProof w:val="0"/>
          <w:color w:val="222222"/>
          <w:sz w:val="26"/>
          <w:szCs w:val="26"/>
          <w:lang w:val="en-GB"/>
        </w:rPr>
        <w:t>.</w:t>
      </w:r>
    </w:p>
    <w:p w:rsidR="2C94C1DD" w:rsidP="2C94C1DD" w:rsidRDefault="2C94C1DD" w14:paraId="520178DE" w14:textId="66143EE4">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p>
    <w:p w:rsidR="2CECBF2B" w:rsidP="2C94C1DD" w:rsidRDefault="2CECBF2B" w14:paraId="1123A128" w14:textId="60E63A07">
      <w:pPr>
        <w:pStyle w:val="Normal"/>
        <w:shd w:val="clear" w:color="auto" w:fill="FFFFFF" w:themeFill="background1"/>
        <w:bidi w:val="0"/>
        <w:spacing w:before="0" w:beforeAutospacing="off" w:after="180" w:afterAutospacing="off"/>
        <w:jc w:val="left"/>
        <w:rPr>
          <w:rFonts w:ascii="Times New Roman" w:hAnsi="Times New Roman" w:eastAsia="Times New Roman" w:cs="Times New Roman"/>
          <w:b w:val="1"/>
          <w:bCs w:val="1"/>
          <w:i w:val="0"/>
          <w:iCs w:val="0"/>
          <w:caps w:val="0"/>
          <w:smallCaps w:val="0"/>
          <w:noProof w:val="0"/>
          <w:color w:val="222222"/>
          <w:sz w:val="32"/>
          <w:szCs w:val="32"/>
          <w:lang w:val="en-GB"/>
        </w:rPr>
      </w:pPr>
      <w:r w:rsidRPr="2C94C1DD" w:rsidR="2CECBF2B">
        <w:rPr>
          <w:rFonts w:ascii="Times New Roman" w:hAnsi="Times New Roman" w:eastAsia="Times New Roman" w:cs="Times New Roman"/>
          <w:b w:val="1"/>
          <w:bCs w:val="1"/>
          <w:i w:val="0"/>
          <w:iCs w:val="0"/>
          <w:caps w:val="0"/>
          <w:smallCaps w:val="0"/>
          <w:noProof w:val="0"/>
          <w:color w:val="222222"/>
          <w:sz w:val="32"/>
          <w:szCs w:val="32"/>
          <w:lang w:val="en-GB"/>
        </w:rPr>
        <w:t>4. Stakeholder Engagement Strategies</w:t>
      </w:r>
    </w:p>
    <w:p w:rsidR="2CECBF2B" w:rsidP="2C94C1DD" w:rsidRDefault="2CECBF2B" w14:paraId="4CF6631B" w14:textId="3D73EB8D">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2CECBF2B">
        <w:rPr>
          <w:rFonts w:ascii="Times New Roman" w:hAnsi="Times New Roman" w:eastAsia="Times New Roman" w:cs="Times New Roman"/>
          <w:b w:val="0"/>
          <w:bCs w:val="0"/>
          <w:i w:val="0"/>
          <w:iCs w:val="0"/>
          <w:caps w:val="0"/>
          <w:smallCaps w:val="0"/>
          <w:noProof w:val="0"/>
          <w:color w:val="222222"/>
          <w:sz w:val="26"/>
          <w:szCs w:val="26"/>
          <w:lang w:val="en-GB"/>
        </w:rPr>
        <w:t>Following the identification and prioritisation of stakeholders, the next stage involves developing appropriate engagement strategies that encourage collaboration, build trust and maintain stakeholder commitment throughout the ConnectPlus project lifecycle. Stakeholder engagement is a continuous process rather than a single activity undertaken at the beginning of a project. According to the Project Management Institute (PMI, 2021), successful projects require regular communication, active participation and continuous monitoring of stakeholder expectations. Within Nike’s global implementation of ConnectPlus, engagement strategies must also account for cultural diversity, technological complexity and ethical responsibilities associated with artificial intelligence.</w:t>
      </w:r>
    </w:p>
    <w:p w:rsidR="2C94C1DD" w:rsidP="2C94C1DD" w:rsidRDefault="2C94C1DD" w14:paraId="09F42B6C" w14:textId="5AA5A785">
      <w:pPr>
        <w:pStyle w:val="Normal"/>
        <w:shd w:val="clear" w:color="auto" w:fill="FFFFFF" w:themeFill="background1"/>
        <w:bidi w:val="0"/>
        <w:spacing w:before="0" w:beforeAutospacing="off" w:after="224" w:afterAutospacing="off"/>
        <w:jc w:val="left"/>
        <w:rPr>
          <w:rFonts w:ascii="Times New Roman" w:hAnsi="Times New Roman" w:eastAsia="Times New Roman" w:cs="Times New Roman"/>
          <w:b w:val="1"/>
          <w:bCs w:val="1"/>
          <w:i w:val="0"/>
          <w:iCs w:val="0"/>
          <w:caps w:val="0"/>
          <w:smallCaps w:val="0"/>
          <w:noProof w:val="0"/>
          <w:color w:val="222222"/>
          <w:sz w:val="32"/>
          <w:szCs w:val="32"/>
          <w:lang w:val="en-GB"/>
        </w:rPr>
      </w:pPr>
    </w:p>
    <w:p w:rsidR="2CECBF2B" w:rsidP="2C94C1DD" w:rsidRDefault="2CECBF2B" w14:paraId="1106F853" w14:textId="01B38695">
      <w:pPr>
        <w:pStyle w:val="Normal"/>
        <w:shd w:val="clear" w:color="auto" w:fill="FFFFFF" w:themeFill="background1"/>
        <w:bidi w:val="0"/>
        <w:spacing w:before="0" w:beforeAutospacing="off" w:after="224" w:afterAutospacing="off"/>
        <w:jc w:val="left"/>
        <w:rPr>
          <w:rFonts w:ascii="Times New Roman" w:hAnsi="Times New Roman" w:eastAsia="Times New Roman" w:cs="Times New Roman"/>
          <w:b w:val="1"/>
          <w:bCs w:val="1"/>
          <w:i w:val="0"/>
          <w:iCs w:val="0"/>
          <w:caps w:val="0"/>
          <w:smallCaps w:val="0"/>
          <w:noProof w:val="0"/>
          <w:color w:val="222222"/>
          <w:sz w:val="32"/>
          <w:szCs w:val="32"/>
          <w:lang w:val="en-GB"/>
        </w:rPr>
      </w:pPr>
      <w:r w:rsidRPr="2C94C1DD" w:rsidR="2CECBF2B">
        <w:rPr>
          <w:rFonts w:ascii="Times New Roman" w:hAnsi="Times New Roman" w:eastAsia="Times New Roman" w:cs="Times New Roman"/>
          <w:b w:val="1"/>
          <w:bCs w:val="1"/>
          <w:i w:val="0"/>
          <w:iCs w:val="0"/>
          <w:caps w:val="0"/>
          <w:smallCaps w:val="0"/>
          <w:noProof w:val="0"/>
          <w:color w:val="222222"/>
          <w:sz w:val="32"/>
          <w:szCs w:val="32"/>
          <w:lang w:val="en-GB"/>
        </w:rPr>
        <w:t>4.1 Developing an Effective Communication Strategy</w:t>
      </w:r>
    </w:p>
    <w:p w:rsidR="2CECBF2B" w:rsidP="2C94C1DD" w:rsidRDefault="2CECBF2B" w14:paraId="2847CE9A" w14:textId="5B913E21">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2CECBF2B">
        <w:rPr>
          <w:rFonts w:ascii="Times New Roman" w:hAnsi="Times New Roman" w:eastAsia="Times New Roman" w:cs="Times New Roman"/>
          <w:b w:val="0"/>
          <w:bCs w:val="0"/>
          <w:i w:val="0"/>
          <w:iCs w:val="0"/>
          <w:caps w:val="0"/>
          <w:smallCaps w:val="0"/>
          <w:noProof w:val="0"/>
          <w:color w:val="222222"/>
          <w:sz w:val="26"/>
          <w:szCs w:val="26"/>
          <w:lang w:val="en-GB"/>
        </w:rPr>
        <w:t>Communication represents the foundation of stakeholder engagement because it ensures that stakeholders understand the project’s objectives, progress and expected outcomes. Poor communication frequently results in misunderstandings, resistance to change and reduced stakeholder confidence. Therefore, Nike should establish a comprehensive communication plan that identifies what information should be communicated, how frequently communication should occur and which communication channels are most appropriate for different stakeholder groups.</w:t>
      </w:r>
    </w:p>
    <w:p w:rsidR="2CECBF2B" w:rsidP="2C94C1DD" w:rsidRDefault="2CECBF2B" w14:paraId="659BD789" w14:textId="5E8A428F">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2CECBF2B">
        <w:rPr>
          <w:rFonts w:ascii="Times New Roman" w:hAnsi="Times New Roman" w:eastAsia="Times New Roman" w:cs="Times New Roman"/>
          <w:b w:val="0"/>
          <w:bCs w:val="0"/>
          <w:i w:val="0"/>
          <w:iCs w:val="0"/>
          <w:caps w:val="0"/>
          <w:smallCaps w:val="0"/>
          <w:noProof w:val="0"/>
          <w:color w:val="222222"/>
          <w:sz w:val="26"/>
          <w:szCs w:val="26"/>
          <w:lang w:val="en-GB"/>
        </w:rPr>
        <w:t>Senior executives should receive monthly strategic reports outlining project progress, financial performance, identified risks and milestone achievements. Since executive leaders are primarily concerned with organisational performance and return on investment, communication should focus on key performance indicators (KPIs), budget management and strategic objectives rather than technical details.</w:t>
      </w:r>
    </w:p>
    <w:p w:rsidR="2CECBF2B" w:rsidP="2C94C1DD" w:rsidRDefault="2CECBF2B" w14:paraId="196D126F" w14:textId="099311E5">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2CECBF2B">
        <w:rPr>
          <w:rFonts w:ascii="Times New Roman" w:hAnsi="Times New Roman" w:eastAsia="Times New Roman" w:cs="Times New Roman"/>
          <w:b w:val="0"/>
          <w:bCs w:val="0"/>
          <w:i w:val="0"/>
          <w:iCs w:val="0"/>
          <w:caps w:val="0"/>
          <w:smallCaps w:val="0"/>
          <w:noProof w:val="0"/>
          <w:color w:val="222222"/>
          <w:sz w:val="26"/>
          <w:szCs w:val="26"/>
          <w:lang w:val="en-GB"/>
        </w:rPr>
        <w:t>Conversely, the IT department and AI development teams require daily communication through Agile project management methods. Daily stand-up meetings, sprint planning sessions and technical review meetings enable software developers to identify problems quickly and maintain continuous collaboration. This approach supports faster decision-making while reducing implementation delays.</w:t>
      </w:r>
    </w:p>
    <w:p w:rsidR="2CECBF2B" w:rsidP="2C94C1DD" w:rsidRDefault="2CECBF2B" w14:paraId="39A0E15C" w14:textId="4A99D6A4">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2CECBF2B">
        <w:rPr>
          <w:rFonts w:ascii="Times New Roman" w:hAnsi="Times New Roman" w:eastAsia="Times New Roman" w:cs="Times New Roman"/>
          <w:b w:val="0"/>
          <w:bCs w:val="0"/>
          <w:i w:val="0"/>
          <w:iCs w:val="0"/>
          <w:caps w:val="0"/>
          <w:smallCaps w:val="0"/>
          <w:noProof w:val="0"/>
          <w:color w:val="222222"/>
          <w:sz w:val="26"/>
          <w:szCs w:val="26"/>
          <w:lang w:val="en-GB"/>
        </w:rPr>
        <w:t>Customers require a different communication strategy. Prior to launching ConnectPlus, Nike should introduce marketing campaigns explaining the platform’s benefits, privacy protections and personalised shopping experience. Educational videos, frequently asked questions (FAQs), social media content and customer support services can increase customer understanding while reducing uncertainty regarding AI technologies.</w:t>
      </w:r>
    </w:p>
    <w:p w:rsidR="2CECBF2B" w:rsidP="2C94C1DD" w:rsidRDefault="2CECBF2B" w14:paraId="732F90E6" w14:textId="49096B16">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2CECBF2B">
        <w:rPr>
          <w:rFonts w:ascii="Times New Roman" w:hAnsi="Times New Roman" w:eastAsia="Times New Roman" w:cs="Times New Roman"/>
          <w:b w:val="0"/>
          <w:bCs w:val="0"/>
          <w:i w:val="0"/>
          <w:iCs w:val="0"/>
          <w:caps w:val="0"/>
          <w:smallCaps w:val="0"/>
          <w:noProof w:val="0"/>
          <w:color w:val="222222"/>
          <w:sz w:val="26"/>
          <w:szCs w:val="26"/>
          <w:lang w:val="en-GB"/>
        </w:rPr>
        <w:t>Effective communication should also operate in both directions. Rather than simply providing information, Nike should actively encourage stakeholder feedback through surveys, workshops, online forums and consultation sessions. Two-way communication increases stakeholder participation while allowing project managers to identify emerging concerns before they develop into significant problems.</w:t>
      </w:r>
    </w:p>
    <w:p w:rsidR="2C94C1DD" w:rsidP="2C94C1DD" w:rsidRDefault="2C94C1DD" w14:paraId="26A9974D" w14:textId="3C3CC89A">
      <w:pPr>
        <w:shd w:val="clear" w:color="auto" w:fill="FFFFFF" w:themeFill="background1"/>
        <w:bidi w:val="0"/>
        <w:spacing w:before="0" w:beforeAutospacing="off" w:after="224" w:afterAutospacing="off"/>
        <w:jc w:val="left"/>
        <w:rPr>
          <w:rFonts w:ascii="Times New Roman" w:hAnsi="Times New Roman" w:eastAsia="Times New Roman" w:cs="Times New Roman"/>
          <w:b w:val="1"/>
          <w:bCs w:val="1"/>
          <w:i w:val="0"/>
          <w:iCs w:val="0"/>
          <w:caps w:val="0"/>
          <w:smallCaps w:val="0"/>
          <w:noProof w:val="0"/>
          <w:color w:val="222222"/>
          <w:sz w:val="32"/>
          <w:szCs w:val="32"/>
          <w:lang w:val="en-GB"/>
        </w:rPr>
      </w:pPr>
    </w:p>
    <w:p w:rsidR="2CECBF2B" w:rsidP="2C94C1DD" w:rsidRDefault="2CECBF2B" w14:paraId="01A9ADB9" w14:textId="786ED8B2">
      <w:pPr>
        <w:shd w:val="clear" w:color="auto" w:fill="FFFFFF" w:themeFill="background1"/>
        <w:bidi w:val="0"/>
        <w:spacing w:before="0" w:beforeAutospacing="off" w:after="224" w:afterAutospacing="off"/>
        <w:jc w:val="left"/>
        <w:rPr>
          <w:rFonts w:ascii="Times New Roman" w:hAnsi="Times New Roman" w:eastAsia="Times New Roman" w:cs="Times New Roman"/>
          <w:b w:val="1"/>
          <w:bCs w:val="1"/>
          <w:i w:val="0"/>
          <w:iCs w:val="0"/>
          <w:caps w:val="0"/>
          <w:smallCaps w:val="0"/>
          <w:noProof w:val="0"/>
          <w:color w:val="222222"/>
          <w:sz w:val="32"/>
          <w:szCs w:val="32"/>
          <w:lang w:val="en-GB"/>
        </w:rPr>
      </w:pPr>
      <w:r w:rsidRPr="2C94C1DD" w:rsidR="2CECBF2B">
        <w:rPr>
          <w:rFonts w:ascii="Times New Roman" w:hAnsi="Times New Roman" w:eastAsia="Times New Roman" w:cs="Times New Roman"/>
          <w:b w:val="1"/>
          <w:bCs w:val="1"/>
          <w:i w:val="0"/>
          <w:iCs w:val="0"/>
          <w:caps w:val="0"/>
          <w:smallCaps w:val="0"/>
          <w:noProof w:val="0"/>
          <w:color w:val="222222"/>
          <w:sz w:val="32"/>
          <w:szCs w:val="32"/>
          <w:lang w:val="en-GB"/>
        </w:rPr>
        <w:t>4.2 Building Trust Through Transparency</w:t>
      </w:r>
    </w:p>
    <w:p w:rsidR="2CECBF2B" w:rsidP="2C94C1DD" w:rsidRDefault="2CECBF2B" w14:paraId="783E1B1A" w14:textId="33B5CACE">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2CECBF2B">
        <w:rPr>
          <w:rFonts w:ascii="Times New Roman" w:hAnsi="Times New Roman" w:eastAsia="Times New Roman" w:cs="Times New Roman"/>
          <w:b w:val="0"/>
          <w:bCs w:val="0"/>
          <w:i w:val="0"/>
          <w:iCs w:val="0"/>
          <w:caps w:val="0"/>
          <w:smallCaps w:val="0"/>
          <w:noProof w:val="0"/>
          <w:color w:val="222222"/>
          <w:sz w:val="26"/>
          <w:szCs w:val="26"/>
          <w:lang w:val="en-GB"/>
        </w:rPr>
        <w:t>Trust is widely recognised as one of the most important factors influencing stakeholder engagement. Stakeholders who trust organisational leaders are more likely to support organisational change, share knowledge and remain committed throughout project implementation. Conversely, a lack of trust often contributes to employee resistance, customer dissatisfaction and reputational damage.</w:t>
      </w:r>
    </w:p>
    <w:p w:rsidR="2CECBF2B" w:rsidP="2C94C1DD" w:rsidRDefault="2CECBF2B" w14:paraId="1A891136" w14:textId="0084E033">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2CECBF2B">
        <w:rPr>
          <w:rFonts w:ascii="Times New Roman" w:hAnsi="Times New Roman" w:eastAsia="Times New Roman" w:cs="Times New Roman"/>
          <w:b w:val="0"/>
          <w:bCs w:val="0"/>
          <w:i w:val="0"/>
          <w:iCs w:val="0"/>
          <w:caps w:val="0"/>
          <w:smallCaps w:val="0"/>
          <w:noProof w:val="0"/>
          <w:color w:val="222222"/>
          <w:sz w:val="26"/>
          <w:szCs w:val="26"/>
          <w:lang w:val="en-GB"/>
        </w:rPr>
        <w:t>For ConnectPlus, transparency regarding artificial intelligence is particularly important because many customers remain concerned about how AI systems collect and use personal data. Nike should therefore explain clearly what information is collected, how customer data is stored and why specific product recommendations are generated. Transparent privacy policies written in accessible language can improve customer confidence while demonstrating organisational accountability.</w:t>
      </w:r>
    </w:p>
    <w:p w:rsidR="2CECBF2B" w:rsidP="2C94C1DD" w:rsidRDefault="2CECBF2B" w14:paraId="4E8243C0" w14:textId="36E2E4DC">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2CECBF2B">
        <w:rPr>
          <w:rFonts w:ascii="Times New Roman" w:hAnsi="Times New Roman" w:eastAsia="Times New Roman" w:cs="Times New Roman"/>
          <w:b w:val="0"/>
          <w:bCs w:val="0"/>
          <w:i w:val="0"/>
          <w:iCs w:val="0"/>
          <w:caps w:val="0"/>
          <w:smallCaps w:val="0"/>
          <w:noProof w:val="0"/>
          <w:color w:val="222222"/>
          <w:sz w:val="26"/>
          <w:szCs w:val="26"/>
          <w:lang w:val="en-GB"/>
        </w:rPr>
        <w:t>Trust should also be strengthened internally. Employees may fear that AI technologies will replace existing jobs or significantly alter working practices. These concerns should be addressed honestly through regular meetings, employee consultations and leadership communication. Rather than presenting AI as a replacement for employees, Nike should emphasise how ConnectPlus supports employees by improving efficiency, reducing repetitive tasks and allowing greater focus on customer service.</w:t>
      </w:r>
    </w:p>
    <w:p w:rsidR="2CECBF2B" w:rsidP="2C94C1DD" w:rsidRDefault="2CECBF2B" w14:paraId="7F1A5F7C" w14:textId="6E2F2886">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2CECBF2B">
        <w:rPr>
          <w:rFonts w:ascii="Times New Roman" w:hAnsi="Times New Roman" w:eastAsia="Times New Roman" w:cs="Times New Roman"/>
          <w:b w:val="0"/>
          <w:bCs w:val="0"/>
          <w:i w:val="0"/>
          <w:iCs w:val="0"/>
          <w:caps w:val="0"/>
          <w:smallCaps w:val="0"/>
          <w:noProof w:val="0"/>
          <w:color w:val="222222"/>
          <w:sz w:val="26"/>
          <w:szCs w:val="26"/>
          <w:lang w:val="en-GB"/>
        </w:rPr>
        <w:t>Leadership behaviour significantly influences organisational trust. Project managers should demonstrate honesty, consistency and responsiveness when communicating with stakeholders. Research indicates that leaders who acknowledge project challenges openly while providing realistic solutions achieve higher stakeholder confidence than leaders who minimise or ignore emerging problems.</w:t>
      </w:r>
    </w:p>
    <w:p w:rsidR="2C94C1DD" w:rsidP="2C94C1DD" w:rsidRDefault="2C94C1DD" w14:paraId="0EDD9403" w14:textId="2FD7DB4E">
      <w:pPr>
        <w:shd w:val="clear" w:color="auto" w:fill="FFFFFF" w:themeFill="background1"/>
        <w:bidi w:val="0"/>
        <w:spacing w:before="0" w:beforeAutospacing="off" w:after="224" w:afterAutospacing="off"/>
        <w:jc w:val="left"/>
        <w:rPr>
          <w:rFonts w:ascii="Times New Roman" w:hAnsi="Times New Roman" w:eastAsia="Times New Roman" w:cs="Times New Roman"/>
          <w:b w:val="1"/>
          <w:bCs w:val="1"/>
          <w:i w:val="0"/>
          <w:iCs w:val="0"/>
          <w:caps w:val="0"/>
          <w:smallCaps w:val="0"/>
          <w:noProof w:val="0"/>
          <w:color w:val="222222"/>
          <w:sz w:val="32"/>
          <w:szCs w:val="32"/>
          <w:lang w:val="en-GB"/>
        </w:rPr>
      </w:pPr>
    </w:p>
    <w:p w:rsidR="2CECBF2B" w:rsidP="2C94C1DD" w:rsidRDefault="2CECBF2B" w14:paraId="38C5EEE1" w14:textId="16F8CAAD">
      <w:pPr>
        <w:shd w:val="clear" w:color="auto" w:fill="FFFFFF" w:themeFill="background1"/>
        <w:bidi w:val="0"/>
        <w:spacing w:before="0" w:beforeAutospacing="off" w:after="224" w:afterAutospacing="off"/>
        <w:jc w:val="left"/>
        <w:rPr>
          <w:rFonts w:ascii="Times New Roman" w:hAnsi="Times New Roman" w:eastAsia="Times New Roman" w:cs="Times New Roman"/>
          <w:b w:val="1"/>
          <w:bCs w:val="1"/>
          <w:i w:val="0"/>
          <w:iCs w:val="0"/>
          <w:caps w:val="0"/>
          <w:smallCaps w:val="0"/>
          <w:noProof w:val="0"/>
          <w:color w:val="222222"/>
          <w:sz w:val="32"/>
          <w:szCs w:val="32"/>
          <w:lang w:val="en-GB"/>
        </w:rPr>
      </w:pPr>
      <w:r w:rsidRPr="2C94C1DD" w:rsidR="2CECBF2B">
        <w:rPr>
          <w:rFonts w:ascii="Times New Roman" w:hAnsi="Times New Roman" w:eastAsia="Times New Roman" w:cs="Times New Roman"/>
          <w:b w:val="1"/>
          <w:bCs w:val="1"/>
          <w:i w:val="0"/>
          <w:iCs w:val="0"/>
          <w:caps w:val="0"/>
          <w:smallCaps w:val="0"/>
          <w:noProof w:val="0"/>
          <w:color w:val="222222"/>
          <w:sz w:val="32"/>
          <w:szCs w:val="32"/>
          <w:lang w:val="en-GB"/>
        </w:rPr>
        <w:t>4.3 Employee Engagement and Change Management</w:t>
      </w:r>
    </w:p>
    <w:p w:rsidR="2CECBF2B" w:rsidP="2C94C1DD" w:rsidRDefault="2CECBF2B" w14:paraId="44326EB2" w14:textId="7A435ABA">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2CECBF2B">
        <w:rPr>
          <w:rFonts w:ascii="Times New Roman" w:hAnsi="Times New Roman" w:eastAsia="Times New Roman" w:cs="Times New Roman"/>
          <w:b w:val="0"/>
          <w:bCs w:val="0"/>
          <w:i w:val="0"/>
          <w:iCs w:val="0"/>
          <w:caps w:val="0"/>
          <w:smallCaps w:val="0"/>
          <w:noProof w:val="0"/>
          <w:color w:val="222222"/>
          <w:sz w:val="26"/>
          <w:szCs w:val="26"/>
          <w:lang w:val="en-GB"/>
        </w:rPr>
        <w:t>Implementing ConnectPlus represents a significant organisational change requiring employees to adopt new technologies, processes and responsibilities. Resistance to change is common within digital transformation projects because employees often experience uncertainty regarding their future roles.</w:t>
      </w:r>
    </w:p>
    <w:p w:rsidR="2CECBF2B" w:rsidP="2C94C1DD" w:rsidRDefault="2CECBF2B" w14:paraId="5EC9EAD9" w14:textId="16150248">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2CECBF2B">
        <w:rPr>
          <w:rFonts w:ascii="Times New Roman" w:hAnsi="Times New Roman" w:eastAsia="Times New Roman" w:cs="Times New Roman"/>
          <w:b w:val="0"/>
          <w:bCs w:val="0"/>
          <w:i w:val="0"/>
          <w:iCs w:val="0"/>
          <w:caps w:val="0"/>
          <w:smallCaps w:val="0"/>
          <w:noProof w:val="0"/>
          <w:color w:val="222222"/>
          <w:sz w:val="26"/>
          <w:szCs w:val="26"/>
          <w:lang w:val="en-GB"/>
        </w:rPr>
        <w:t>Kotter’s Eight-Step Change Model (1996) provides a structured framework for overcoming resistance. The first stage involves creating a sense of urgency by explaining why digital transformation is essential for maintaining Nike’s competitive advantage. Employees should understand that customer expectations continue to evolve rapidly and that organisations failing to innovate risk losing market share.</w:t>
      </w:r>
    </w:p>
    <w:p w:rsidR="2CECBF2B" w:rsidP="2C94C1DD" w:rsidRDefault="2CECBF2B" w14:paraId="0BE75832" w14:textId="1CEFC25C">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2CECBF2B">
        <w:rPr>
          <w:rFonts w:ascii="Times New Roman" w:hAnsi="Times New Roman" w:eastAsia="Times New Roman" w:cs="Times New Roman"/>
          <w:b w:val="0"/>
          <w:bCs w:val="0"/>
          <w:i w:val="0"/>
          <w:iCs w:val="0"/>
          <w:caps w:val="0"/>
          <w:smallCaps w:val="0"/>
          <w:noProof w:val="0"/>
          <w:color w:val="222222"/>
          <w:sz w:val="26"/>
          <w:szCs w:val="26"/>
          <w:lang w:val="en-GB"/>
        </w:rPr>
        <w:t>The second stage involves establishing a guiding coalition consisting of senior managers, project leaders and respected employees who actively promote the project throughout the organisation. Employee representatives can communicate concerns to management while encouraging colleagues to participate positively in organisational change.</w:t>
      </w:r>
    </w:p>
    <w:p w:rsidR="2CECBF2B" w:rsidP="2C94C1DD" w:rsidRDefault="2CECBF2B" w14:paraId="4B73D41E" w14:textId="08F1A36A">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2CECBF2B">
        <w:rPr>
          <w:rFonts w:ascii="Times New Roman" w:hAnsi="Times New Roman" w:eastAsia="Times New Roman" w:cs="Times New Roman"/>
          <w:b w:val="0"/>
          <w:bCs w:val="0"/>
          <w:i w:val="0"/>
          <w:iCs w:val="0"/>
          <w:caps w:val="0"/>
          <w:smallCaps w:val="0"/>
          <w:noProof w:val="0"/>
          <w:color w:val="222222"/>
          <w:sz w:val="26"/>
          <w:szCs w:val="26"/>
          <w:lang w:val="en-GB"/>
        </w:rPr>
        <w:t>Training also plays an essential role in employee engagement. Nike should provide workshops, online learning platforms and practical demonstrations allowing employees to develop confidence using ConnectPlus before implementation. Continuous learning opportunities reduce anxiety while improving overall project readiness.</w:t>
      </w:r>
    </w:p>
    <w:p w:rsidR="2CECBF2B" w:rsidP="2C94C1DD" w:rsidRDefault="2CECBF2B" w14:paraId="49DFBA30" w14:textId="4D7CEF93">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2CECBF2B">
        <w:rPr>
          <w:rFonts w:ascii="Times New Roman" w:hAnsi="Times New Roman" w:eastAsia="Times New Roman" w:cs="Times New Roman"/>
          <w:b w:val="0"/>
          <w:bCs w:val="0"/>
          <w:i w:val="0"/>
          <w:iCs w:val="0"/>
          <w:caps w:val="0"/>
          <w:smallCaps w:val="0"/>
          <w:noProof w:val="0"/>
          <w:color w:val="222222"/>
          <w:sz w:val="26"/>
          <w:szCs w:val="26"/>
          <w:lang w:val="en-GB"/>
        </w:rPr>
        <w:t>Reward and recognition programmes can further strengthen employee engagement. Staff who actively support project implementation or contribute innovative ideas should receive formal recognition through performance incentives, awards or career development opportunities. Such initiatives reinforce positive attitudes towards organisational change while increasing employee motivation.</w:t>
      </w:r>
    </w:p>
    <w:p w:rsidR="2C94C1DD" w:rsidP="2C94C1DD" w:rsidRDefault="2C94C1DD" w14:paraId="27828F42" w14:textId="0275B872">
      <w:pPr>
        <w:shd w:val="clear" w:color="auto" w:fill="FFFFFF" w:themeFill="background1"/>
        <w:bidi w:val="0"/>
        <w:spacing w:before="0" w:beforeAutospacing="off" w:after="224" w:afterAutospacing="off"/>
        <w:jc w:val="left"/>
        <w:rPr>
          <w:rFonts w:ascii="Times New Roman" w:hAnsi="Times New Roman" w:eastAsia="Times New Roman" w:cs="Times New Roman"/>
          <w:b w:val="1"/>
          <w:bCs w:val="1"/>
          <w:i w:val="0"/>
          <w:iCs w:val="0"/>
          <w:caps w:val="0"/>
          <w:smallCaps w:val="0"/>
          <w:noProof w:val="0"/>
          <w:color w:val="222222"/>
          <w:sz w:val="32"/>
          <w:szCs w:val="32"/>
          <w:lang w:val="en-GB"/>
        </w:rPr>
      </w:pPr>
    </w:p>
    <w:p w:rsidR="2CECBF2B" w:rsidP="2C94C1DD" w:rsidRDefault="2CECBF2B" w14:paraId="3491B96E" w14:textId="4A7616E4">
      <w:pPr>
        <w:shd w:val="clear" w:color="auto" w:fill="FFFFFF" w:themeFill="background1"/>
        <w:bidi w:val="0"/>
        <w:spacing w:before="0" w:beforeAutospacing="off" w:after="224" w:afterAutospacing="off"/>
        <w:jc w:val="left"/>
        <w:rPr>
          <w:rFonts w:ascii="Times New Roman" w:hAnsi="Times New Roman" w:eastAsia="Times New Roman" w:cs="Times New Roman"/>
          <w:b w:val="1"/>
          <w:bCs w:val="1"/>
          <w:i w:val="0"/>
          <w:iCs w:val="0"/>
          <w:caps w:val="0"/>
          <w:smallCaps w:val="0"/>
          <w:noProof w:val="0"/>
          <w:color w:val="222222"/>
          <w:sz w:val="32"/>
          <w:szCs w:val="32"/>
          <w:lang w:val="en-GB"/>
        </w:rPr>
      </w:pPr>
      <w:r w:rsidRPr="2C94C1DD" w:rsidR="2CECBF2B">
        <w:rPr>
          <w:rFonts w:ascii="Times New Roman" w:hAnsi="Times New Roman" w:eastAsia="Times New Roman" w:cs="Times New Roman"/>
          <w:b w:val="1"/>
          <w:bCs w:val="1"/>
          <w:i w:val="0"/>
          <w:iCs w:val="0"/>
          <w:caps w:val="0"/>
          <w:smallCaps w:val="0"/>
          <w:noProof w:val="0"/>
          <w:color w:val="222222"/>
          <w:sz w:val="32"/>
          <w:szCs w:val="32"/>
          <w:lang w:val="en-GB"/>
        </w:rPr>
        <w:t>4.4 Cross-Cultural Stakeholder Engagement</w:t>
      </w:r>
    </w:p>
    <w:p w:rsidR="2CECBF2B" w:rsidP="2C94C1DD" w:rsidRDefault="2CECBF2B" w14:paraId="323666F0" w14:textId="7438CA5E">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2CECBF2B">
        <w:rPr>
          <w:rFonts w:ascii="Times New Roman" w:hAnsi="Times New Roman" w:eastAsia="Times New Roman" w:cs="Times New Roman"/>
          <w:b w:val="0"/>
          <w:bCs w:val="0"/>
          <w:i w:val="0"/>
          <w:iCs w:val="0"/>
          <w:caps w:val="0"/>
          <w:smallCaps w:val="0"/>
          <w:noProof w:val="0"/>
          <w:color w:val="222222"/>
          <w:sz w:val="26"/>
          <w:szCs w:val="26"/>
          <w:lang w:val="en-GB"/>
        </w:rPr>
        <w:t>As a multinational organisation operating across more than 170 countries, Nike must recognise that stakeholder expectations differ significantly between cultural environments. Hofstede’s Cultural Dimensions Theory (2001) demonstrates that national cultures influence communication styles, leadership expectations and organisational behaviour.</w:t>
      </w:r>
    </w:p>
    <w:p w:rsidR="2CECBF2B" w:rsidP="2C94C1DD" w:rsidRDefault="2CECBF2B" w14:paraId="7FDAE400" w14:textId="534DC65B">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2CECBF2B">
        <w:rPr>
          <w:rFonts w:ascii="Times New Roman" w:hAnsi="Times New Roman" w:eastAsia="Times New Roman" w:cs="Times New Roman"/>
          <w:b w:val="0"/>
          <w:bCs w:val="0"/>
          <w:i w:val="0"/>
          <w:iCs w:val="0"/>
          <w:caps w:val="0"/>
          <w:smallCaps w:val="0"/>
          <w:noProof w:val="0"/>
          <w:color w:val="222222"/>
          <w:sz w:val="26"/>
          <w:szCs w:val="26"/>
          <w:lang w:val="en-GB"/>
        </w:rPr>
        <w:t>For example, countries characterised by high power distance, such as China or Malaysia, often expect senior leaders to make important decisions with relatively limited employee consultation. In contrast, lower power-distance countries such as the United Kingdom or the Netherlands generally encourage employee participation and collaborative decision-making.</w:t>
      </w:r>
    </w:p>
    <w:p w:rsidR="2CECBF2B" w:rsidP="2C94C1DD" w:rsidRDefault="2CECBF2B" w14:paraId="6EA42CDF" w14:textId="203750DB">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2CECBF2B">
        <w:rPr>
          <w:rFonts w:ascii="Times New Roman" w:hAnsi="Times New Roman" w:eastAsia="Times New Roman" w:cs="Times New Roman"/>
          <w:b w:val="0"/>
          <w:bCs w:val="0"/>
          <w:i w:val="0"/>
          <w:iCs w:val="0"/>
          <w:caps w:val="0"/>
          <w:smallCaps w:val="0"/>
          <w:noProof w:val="0"/>
          <w:color w:val="222222"/>
          <w:sz w:val="26"/>
          <w:szCs w:val="26"/>
          <w:lang w:val="en-GB"/>
        </w:rPr>
        <w:t>Similarly, individualistic cultures including the United States and the United Kingdom may respond positively to personalised AI recommendations because consumers value individual preferences and customised experiences. Collectivist cultures, however, may place greater emphasis on community trust and social responsibility when evaluating new technologies.</w:t>
      </w:r>
    </w:p>
    <w:p w:rsidR="2CECBF2B" w:rsidP="2C94C1DD" w:rsidRDefault="2CECBF2B" w14:paraId="2139686C" w14:textId="16F2AE15">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2CECBF2B">
        <w:rPr>
          <w:rFonts w:ascii="Times New Roman" w:hAnsi="Times New Roman" w:eastAsia="Times New Roman" w:cs="Times New Roman"/>
          <w:b w:val="0"/>
          <w:bCs w:val="0"/>
          <w:i w:val="0"/>
          <w:iCs w:val="0"/>
          <w:caps w:val="0"/>
          <w:smallCaps w:val="0"/>
          <w:noProof w:val="0"/>
          <w:color w:val="222222"/>
          <w:sz w:val="26"/>
          <w:szCs w:val="26"/>
          <w:lang w:val="en-GB"/>
        </w:rPr>
        <w:t>To accommodate these differences, Nike should adapt communication methods according to regional cultural expectations while maintaining consistent organisational values. Local management teams should participate actively in stakeholder engagement because they possess greater understanding of cultural norms and consumer behaviour within their respective markets.</w:t>
      </w:r>
    </w:p>
    <w:p w:rsidR="2CECBF2B" w:rsidP="2C94C1DD" w:rsidRDefault="2CECBF2B" w14:paraId="2AE3598F" w14:textId="7B588A6F">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2CECBF2B">
        <w:rPr>
          <w:rFonts w:ascii="Times New Roman" w:hAnsi="Times New Roman" w:eastAsia="Times New Roman" w:cs="Times New Roman"/>
          <w:b w:val="0"/>
          <w:bCs w:val="0"/>
          <w:i w:val="0"/>
          <w:iCs w:val="0"/>
          <w:caps w:val="0"/>
          <w:smallCaps w:val="0"/>
          <w:noProof w:val="0"/>
          <w:color w:val="222222"/>
          <w:sz w:val="26"/>
          <w:szCs w:val="26"/>
          <w:lang w:val="en-GB"/>
        </w:rPr>
        <w:t>Providing project documentation in multiple languages and ensuring culturally appropriate marketing campaigns further demonstrates respect for stakeholder diversity. Such adaptations strengthen stakeholder relationships while improving customer acceptance of ConnectPlus internationally.</w:t>
      </w:r>
    </w:p>
    <w:p w:rsidR="2C94C1DD" w:rsidP="2C94C1DD" w:rsidRDefault="2C94C1DD" w14:paraId="3B41AE05" w14:textId="73339912">
      <w:pPr>
        <w:shd w:val="clear" w:color="auto" w:fill="FFFFFF" w:themeFill="background1"/>
        <w:bidi w:val="0"/>
        <w:spacing w:before="0" w:beforeAutospacing="off" w:after="224" w:afterAutospacing="off"/>
        <w:jc w:val="left"/>
        <w:rPr>
          <w:rFonts w:ascii="Times New Roman" w:hAnsi="Times New Roman" w:eastAsia="Times New Roman" w:cs="Times New Roman"/>
          <w:b w:val="1"/>
          <w:bCs w:val="1"/>
          <w:i w:val="0"/>
          <w:iCs w:val="0"/>
          <w:caps w:val="0"/>
          <w:smallCaps w:val="0"/>
          <w:noProof w:val="0"/>
          <w:color w:val="222222"/>
          <w:sz w:val="32"/>
          <w:szCs w:val="32"/>
          <w:lang w:val="en-GB"/>
        </w:rPr>
      </w:pPr>
    </w:p>
    <w:p w:rsidR="2CECBF2B" w:rsidP="2C94C1DD" w:rsidRDefault="2CECBF2B" w14:paraId="5D5D4899" w14:textId="6EA28715">
      <w:pPr>
        <w:shd w:val="clear" w:color="auto" w:fill="FFFFFF" w:themeFill="background1"/>
        <w:bidi w:val="0"/>
        <w:spacing w:before="0" w:beforeAutospacing="off" w:after="224" w:afterAutospacing="off"/>
        <w:jc w:val="left"/>
        <w:rPr>
          <w:rFonts w:ascii="Times New Roman" w:hAnsi="Times New Roman" w:eastAsia="Times New Roman" w:cs="Times New Roman"/>
          <w:b w:val="1"/>
          <w:bCs w:val="1"/>
          <w:i w:val="0"/>
          <w:iCs w:val="0"/>
          <w:caps w:val="0"/>
          <w:smallCaps w:val="0"/>
          <w:noProof w:val="0"/>
          <w:color w:val="222222"/>
          <w:sz w:val="32"/>
          <w:szCs w:val="32"/>
          <w:lang w:val="en-GB"/>
        </w:rPr>
      </w:pPr>
      <w:r w:rsidRPr="2C94C1DD" w:rsidR="2CECBF2B">
        <w:rPr>
          <w:rFonts w:ascii="Times New Roman" w:hAnsi="Times New Roman" w:eastAsia="Times New Roman" w:cs="Times New Roman"/>
          <w:b w:val="1"/>
          <w:bCs w:val="1"/>
          <w:i w:val="0"/>
          <w:iCs w:val="0"/>
          <w:caps w:val="0"/>
          <w:smallCaps w:val="0"/>
          <w:noProof w:val="0"/>
          <w:color w:val="222222"/>
          <w:sz w:val="32"/>
          <w:szCs w:val="32"/>
          <w:lang w:val="en-GB"/>
        </w:rPr>
        <w:t>4.5 Digital Collaboration and Continuous Stakeholder Feedback</w:t>
      </w:r>
    </w:p>
    <w:p w:rsidR="2CECBF2B" w:rsidP="2C94C1DD" w:rsidRDefault="2CECBF2B" w14:paraId="3B34BA9C" w14:textId="48A2F0DF">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2CECBF2B">
        <w:rPr>
          <w:rFonts w:ascii="Times New Roman" w:hAnsi="Times New Roman" w:eastAsia="Times New Roman" w:cs="Times New Roman"/>
          <w:b w:val="0"/>
          <w:bCs w:val="0"/>
          <w:i w:val="0"/>
          <w:iCs w:val="0"/>
          <w:caps w:val="0"/>
          <w:smallCaps w:val="0"/>
          <w:noProof w:val="0"/>
          <w:color w:val="222222"/>
          <w:sz w:val="26"/>
          <w:szCs w:val="26"/>
          <w:lang w:val="en-GB"/>
        </w:rPr>
        <w:t>Given the global nature of the ConnectPlus project, digital collaboration technologies are essential for maintaining effective stakeholder engagement across different countries and time zones. Platforms such as Microsoft Teams, Zoom and collaborative project management software enable project teams to communicate efficiently regardless of geographical location.</w:t>
      </w:r>
    </w:p>
    <w:p w:rsidR="2CECBF2B" w:rsidP="2C94C1DD" w:rsidRDefault="2CECBF2B" w14:paraId="26A337D5" w14:textId="3FD86D40">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2CECBF2B">
        <w:rPr>
          <w:rFonts w:ascii="Times New Roman" w:hAnsi="Times New Roman" w:eastAsia="Times New Roman" w:cs="Times New Roman"/>
          <w:b w:val="0"/>
          <w:bCs w:val="0"/>
          <w:i w:val="0"/>
          <w:iCs w:val="0"/>
          <w:caps w:val="0"/>
          <w:smallCaps w:val="0"/>
          <w:noProof w:val="0"/>
          <w:color w:val="222222"/>
          <w:sz w:val="26"/>
          <w:szCs w:val="26"/>
          <w:lang w:val="en-GB"/>
        </w:rPr>
        <w:t>Real-time dashboards should also be developed to monitor project performance, stakeholder satisfaction and identified risks continuously. These dashboards allow senior management to make informed decisions based on accurate project information while improving organisational transparency.</w:t>
      </w:r>
    </w:p>
    <w:p w:rsidR="2CECBF2B" w:rsidP="2C94C1DD" w:rsidRDefault="2CECBF2B" w14:paraId="57C3A254" w14:textId="79F8076D">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2CECBF2B">
        <w:rPr>
          <w:rFonts w:ascii="Times New Roman" w:hAnsi="Times New Roman" w:eastAsia="Times New Roman" w:cs="Times New Roman"/>
          <w:b w:val="0"/>
          <w:bCs w:val="0"/>
          <w:i w:val="0"/>
          <w:iCs w:val="0"/>
          <w:caps w:val="0"/>
          <w:smallCaps w:val="0"/>
          <w:noProof w:val="0"/>
          <w:color w:val="222222"/>
          <w:sz w:val="26"/>
          <w:szCs w:val="26"/>
          <w:lang w:val="en-GB"/>
        </w:rPr>
        <w:t>Continuous stakeholder feedback is equally important. Customer satisfaction surveys, employee questionnaires, stakeholder interviews and online feedback portals provide valuable information regarding project performance and user experience. Rather than collecting feedback solely after implementation, Nike should establish ongoing feedback mechanisms throughout the project lifecycle.</w:t>
      </w:r>
    </w:p>
    <w:p w:rsidR="2CECBF2B" w:rsidP="2C94C1DD" w:rsidRDefault="2CECBF2B" w14:paraId="0EAEF8E8" w14:textId="2ABD9AE3">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2CECBF2B">
        <w:rPr>
          <w:rFonts w:ascii="Times New Roman" w:hAnsi="Times New Roman" w:eastAsia="Times New Roman" w:cs="Times New Roman"/>
          <w:b w:val="0"/>
          <w:bCs w:val="0"/>
          <w:i w:val="0"/>
          <w:iCs w:val="0"/>
          <w:caps w:val="0"/>
          <w:smallCaps w:val="0"/>
          <w:noProof w:val="0"/>
          <w:color w:val="222222"/>
          <w:sz w:val="26"/>
          <w:szCs w:val="26"/>
          <w:lang w:val="en-GB"/>
        </w:rPr>
        <w:t>This approach reflects the principles of continuous improvement, allowing project managers to respond rapidly to stakeholder concerns while improving the ConnectPlus platform over time. Agile project management supports this philosophy by encouraging regular evaluation, incremental improvements and stakeholder collaboration throughout software development.</w:t>
      </w:r>
    </w:p>
    <w:p w:rsidR="2CECBF2B" w:rsidP="2C94C1DD" w:rsidRDefault="2CECBF2B" w14:paraId="4F26951E" w14:textId="3FC07144">
      <w:pPr>
        <w:shd w:val="clear" w:color="auto" w:fill="FFFFFF" w:themeFill="background1"/>
        <w:bidi w:val="0"/>
        <w:spacing w:before="0" w:beforeAutospacing="off" w:after="180" w:afterAutospacing="off"/>
        <w:jc w:val="left"/>
      </w:pPr>
      <w:r w:rsidRPr="2C94C1DD" w:rsidR="2CECBF2B">
        <w:rPr>
          <w:rFonts w:ascii="Times New Roman" w:hAnsi="Times New Roman" w:eastAsia="Times New Roman" w:cs="Times New Roman"/>
          <w:b w:val="0"/>
          <w:bCs w:val="0"/>
          <w:i w:val="0"/>
          <w:iCs w:val="0"/>
          <w:caps w:val="0"/>
          <w:smallCaps w:val="0"/>
          <w:noProof w:val="0"/>
          <w:color w:val="222222"/>
          <w:sz w:val="26"/>
          <w:szCs w:val="26"/>
          <w:lang w:val="en-GB"/>
        </w:rPr>
        <w:t>Ultimately, effective stakeholder engagement depends upon maintaining strong relationships rather than simply exchanging information. Organisations that actively involve stakeholders in decision-making, encourage participation and respond constructively to feedback are significantly more likely to achieve successful project outcomes. For Nike, integrating transparent communication, employee involvement, cultural awareness and digital collaboration will strengthen stakeholder trust and contribute substantially to the successful global implementation of ConnectPlus.</w:t>
      </w:r>
    </w:p>
    <w:p w:rsidR="2C94C1DD" w:rsidP="2C94C1DD" w:rsidRDefault="2C94C1DD" w14:paraId="7537145D" w14:textId="07188BF3">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p>
    <w:p w:rsidR="2C94C1DD" w:rsidP="2C94C1DD" w:rsidRDefault="2C94C1DD" w14:paraId="1D281ADC" w14:textId="56F925A5">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p>
    <w:p w:rsidR="735B02DB" w:rsidP="2C94C1DD" w:rsidRDefault="735B02DB" w14:paraId="566B2EFD" w14:textId="158EC5FE">
      <w:pPr>
        <w:shd w:val="clear" w:color="auto" w:fill="FFFFFF" w:themeFill="background1"/>
        <w:bidi w:val="0"/>
        <w:spacing w:before="0" w:beforeAutospacing="off" w:after="242" w:afterAutospacing="off"/>
        <w:jc w:val="left"/>
        <w:rPr>
          <w:rFonts w:ascii="Times New Roman" w:hAnsi="Times New Roman" w:eastAsia="Times New Roman" w:cs="Times New Roman"/>
          <w:b w:val="1"/>
          <w:bCs w:val="1"/>
          <w:i w:val="0"/>
          <w:iCs w:val="0"/>
          <w:caps w:val="0"/>
          <w:smallCaps w:val="0"/>
          <w:noProof w:val="0"/>
          <w:color w:val="222222"/>
          <w:sz w:val="32"/>
          <w:szCs w:val="32"/>
          <w:lang w:val="en-GB"/>
        </w:rPr>
      </w:pPr>
      <w:r w:rsidRPr="2C94C1DD" w:rsidR="735B02DB">
        <w:rPr>
          <w:rFonts w:ascii="Times New Roman" w:hAnsi="Times New Roman" w:eastAsia="Times New Roman" w:cs="Times New Roman"/>
          <w:b w:val="1"/>
          <w:bCs w:val="1"/>
          <w:i w:val="0"/>
          <w:iCs w:val="0"/>
          <w:caps w:val="0"/>
          <w:smallCaps w:val="0"/>
          <w:noProof w:val="0"/>
          <w:color w:val="222222"/>
          <w:sz w:val="32"/>
          <w:szCs w:val="32"/>
          <w:lang w:val="en-GB"/>
        </w:rPr>
        <w:t>5. Benefits, Challenges and Ethical Considerations</w:t>
      </w:r>
    </w:p>
    <w:p w:rsidR="735B02DB" w:rsidP="2C94C1DD" w:rsidRDefault="735B02DB" w14:paraId="3320823B" w14:textId="65163353">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35B02DB">
        <w:rPr>
          <w:rFonts w:ascii="Times New Roman" w:hAnsi="Times New Roman" w:eastAsia="Times New Roman" w:cs="Times New Roman"/>
          <w:b w:val="0"/>
          <w:bCs w:val="0"/>
          <w:i w:val="0"/>
          <w:iCs w:val="0"/>
          <w:caps w:val="0"/>
          <w:smallCaps w:val="0"/>
          <w:noProof w:val="0"/>
          <w:color w:val="222222"/>
          <w:sz w:val="26"/>
          <w:szCs w:val="26"/>
          <w:lang w:val="en-GB"/>
        </w:rPr>
        <w:t>Effective stakeholder engagement provides significant benefits for organisations undertaking complex international projects such as Nike’s ConnectPlus platform. Research consistently demonstrates that projects involving stakeholders throughout the project lifecycle achieve higher success rates than those where communication is limited or inconsistent (PMI, 2021). By engaging stakeholders early, understanding their expectations and encouraging continuous participation, Nike can strengthen collaboration, reduce uncertainty and improve decision-making.</w:t>
      </w:r>
    </w:p>
    <w:p w:rsidR="735B02DB" w:rsidP="2C94C1DD" w:rsidRDefault="735B02DB" w14:paraId="4EA69816" w14:textId="329F9BDB">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35B02DB">
        <w:rPr>
          <w:rFonts w:ascii="Times New Roman" w:hAnsi="Times New Roman" w:eastAsia="Times New Roman" w:cs="Times New Roman"/>
          <w:b w:val="0"/>
          <w:bCs w:val="0"/>
          <w:i w:val="0"/>
          <w:iCs w:val="0"/>
          <w:caps w:val="0"/>
          <w:smallCaps w:val="0"/>
          <w:noProof w:val="0"/>
          <w:color w:val="222222"/>
          <w:sz w:val="26"/>
          <w:szCs w:val="26"/>
          <w:lang w:val="en-GB"/>
        </w:rPr>
        <w:t xml:space="preserve">One of the most important benefits is </w:t>
      </w:r>
      <w:r w:rsidRPr="2C94C1DD" w:rsidR="735B02DB">
        <w:rPr>
          <w:rFonts w:ascii="Times New Roman" w:hAnsi="Times New Roman" w:eastAsia="Times New Roman" w:cs="Times New Roman"/>
          <w:b w:val="1"/>
          <w:bCs w:val="1"/>
          <w:i w:val="0"/>
          <w:iCs w:val="0"/>
          <w:caps w:val="0"/>
          <w:smallCaps w:val="0"/>
          <w:noProof w:val="0"/>
          <w:color w:val="222222"/>
          <w:sz w:val="26"/>
          <w:szCs w:val="26"/>
          <w:lang w:val="en-GB"/>
        </w:rPr>
        <w:t>improved project performance</w:t>
      </w:r>
      <w:r w:rsidRPr="2C94C1DD" w:rsidR="735B02DB">
        <w:rPr>
          <w:rFonts w:ascii="Times New Roman" w:hAnsi="Times New Roman" w:eastAsia="Times New Roman" w:cs="Times New Roman"/>
          <w:b w:val="0"/>
          <w:bCs w:val="0"/>
          <w:i w:val="0"/>
          <w:iCs w:val="0"/>
          <w:caps w:val="0"/>
          <w:smallCaps w:val="0"/>
          <w:noProof w:val="0"/>
          <w:color w:val="222222"/>
          <w:sz w:val="26"/>
          <w:szCs w:val="26"/>
          <w:lang w:val="en-GB"/>
        </w:rPr>
        <w:t>. When stakeholders are actively involved, project managers receive valuable information regarding customer needs, technical requirements and operational challenges before they become significant problems. For example, customer feedback collected during pilot testing may identify weaknesses in AI-generated product recommendations, allowing developers to improve the platform before the global launch. Similarly, employee involvement enables operational problems to be identified early, reducing delays and improving overall efficiency.</w:t>
      </w:r>
    </w:p>
    <w:p w:rsidR="735B02DB" w:rsidP="2C94C1DD" w:rsidRDefault="735B02DB" w14:paraId="3A29C18C" w14:textId="2750E691">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35B02DB">
        <w:rPr>
          <w:rFonts w:ascii="Times New Roman" w:hAnsi="Times New Roman" w:eastAsia="Times New Roman" w:cs="Times New Roman"/>
          <w:b w:val="0"/>
          <w:bCs w:val="0"/>
          <w:i w:val="0"/>
          <w:iCs w:val="0"/>
          <w:caps w:val="0"/>
          <w:smallCaps w:val="0"/>
          <w:noProof w:val="0"/>
          <w:color w:val="222222"/>
          <w:sz w:val="26"/>
          <w:szCs w:val="26"/>
          <w:lang w:val="en-GB"/>
        </w:rPr>
        <w:t xml:space="preserve">Another significant advantage is </w:t>
      </w:r>
      <w:r w:rsidRPr="2C94C1DD" w:rsidR="735B02DB">
        <w:rPr>
          <w:rFonts w:ascii="Times New Roman" w:hAnsi="Times New Roman" w:eastAsia="Times New Roman" w:cs="Times New Roman"/>
          <w:b w:val="1"/>
          <w:bCs w:val="1"/>
          <w:i w:val="0"/>
          <w:iCs w:val="0"/>
          <w:caps w:val="0"/>
          <w:smallCaps w:val="0"/>
          <w:noProof w:val="0"/>
          <w:color w:val="222222"/>
          <w:sz w:val="26"/>
          <w:szCs w:val="26"/>
          <w:lang w:val="en-GB"/>
        </w:rPr>
        <w:t>higher customer satisfaction and loyalty</w:t>
      </w:r>
      <w:r w:rsidRPr="2C94C1DD" w:rsidR="735B02DB">
        <w:rPr>
          <w:rFonts w:ascii="Times New Roman" w:hAnsi="Times New Roman" w:eastAsia="Times New Roman" w:cs="Times New Roman"/>
          <w:b w:val="0"/>
          <w:bCs w:val="0"/>
          <w:i w:val="0"/>
          <w:iCs w:val="0"/>
          <w:caps w:val="0"/>
          <w:smallCaps w:val="0"/>
          <w:noProof w:val="0"/>
          <w:color w:val="222222"/>
          <w:sz w:val="26"/>
          <w:szCs w:val="26"/>
          <w:lang w:val="en-GB"/>
        </w:rPr>
        <w:t>. ConnectPlus aims to deliver personalised shopping experiences through artificial intelligence, allowing customers to receive product recommendations, exclusive rewards and tailored promotions based on previous purchasing behaviour. Customers who perceive these services as valuable are more likely to remain loyal to Nike, increasing repeat purchases and strengthening long-term customer relationships. Improved customer loyalty also reduces marketing costs because retaining existing customers is generally less expensive than acquiring new ones.</w:t>
      </w:r>
    </w:p>
    <w:p w:rsidR="735B02DB" w:rsidP="2C94C1DD" w:rsidRDefault="735B02DB" w14:paraId="0708EE95" w14:textId="77FE874D">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35B02DB">
        <w:rPr>
          <w:rFonts w:ascii="Times New Roman" w:hAnsi="Times New Roman" w:eastAsia="Times New Roman" w:cs="Times New Roman"/>
          <w:b w:val="0"/>
          <w:bCs w:val="0"/>
          <w:i w:val="0"/>
          <w:iCs w:val="0"/>
          <w:caps w:val="0"/>
          <w:smallCaps w:val="0"/>
          <w:noProof w:val="0"/>
          <w:color w:val="222222"/>
          <w:sz w:val="26"/>
          <w:szCs w:val="26"/>
          <w:lang w:val="en-GB"/>
        </w:rPr>
        <w:t xml:space="preserve">Stakeholder engagement also contributes to </w:t>
      </w:r>
      <w:r w:rsidRPr="2C94C1DD" w:rsidR="735B02DB">
        <w:rPr>
          <w:rFonts w:ascii="Times New Roman" w:hAnsi="Times New Roman" w:eastAsia="Times New Roman" w:cs="Times New Roman"/>
          <w:b w:val="1"/>
          <w:bCs w:val="1"/>
          <w:i w:val="0"/>
          <w:iCs w:val="0"/>
          <w:caps w:val="0"/>
          <w:smallCaps w:val="0"/>
          <w:noProof w:val="0"/>
          <w:color w:val="222222"/>
          <w:sz w:val="26"/>
          <w:szCs w:val="26"/>
          <w:lang w:val="en-GB"/>
        </w:rPr>
        <w:t>better organisational decision-making</w:t>
      </w:r>
      <w:r w:rsidRPr="2C94C1DD" w:rsidR="735B02DB">
        <w:rPr>
          <w:rFonts w:ascii="Times New Roman" w:hAnsi="Times New Roman" w:eastAsia="Times New Roman" w:cs="Times New Roman"/>
          <w:b w:val="0"/>
          <w:bCs w:val="0"/>
          <w:i w:val="0"/>
          <w:iCs w:val="0"/>
          <w:caps w:val="0"/>
          <w:smallCaps w:val="0"/>
          <w:noProof w:val="0"/>
          <w:color w:val="222222"/>
          <w:sz w:val="26"/>
          <w:szCs w:val="26"/>
          <w:lang w:val="en-GB"/>
        </w:rPr>
        <w:t>. Senior managers can make more informed decisions when they receive continuous feedback from employees, suppliers, technology partners and customers. Rather than relying solely on financial information, decision-makers gain a broader understanding of stakeholder expectations, allowing them to develop strategies that create value for multiple stakeholder groups simultaneously.</w:t>
      </w:r>
    </w:p>
    <w:p w:rsidR="735B02DB" w:rsidP="2C94C1DD" w:rsidRDefault="735B02DB" w14:paraId="46F24A52" w14:textId="170D6CA9">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35B02DB">
        <w:rPr>
          <w:rFonts w:ascii="Times New Roman" w:hAnsi="Times New Roman" w:eastAsia="Times New Roman" w:cs="Times New Roman"/>
          <w:b w:val="0"/>
          <w:bCs w:val="0"/>
          <w:i w:val="0"/>
          <w:iCs w:val="0"/>
          <w:caps w:val="0"/>
          <w:smallCaps w:val="0"/>
          <w:noProof w:val="0"/>
          <w:color w:val="222222"/>
          <w:sz w:val="26"/>
          <w:szCs w:val="26"/>
          <w:lang w:val="en-GB"/>
        </w:rPr>
        <w:t>Employee engagement represents another important benefit. Employees who participate in planning and decision-making are more likely to support organisational change and demonstrate higher levels of motivation. Through consultation, training and recognition programmes, Nike can reduce employee resistance while improving confidence in AI-powered technologies. Increased employee commitment contributes directly to higher productivity, improved customer service and stronger organisational performance.</w:t>
      </w:r>
    </w:p>
    <w:p w:rsidR="735B02DB" w:rsidP="2C94C1DD" w:rsidRDefault="735B02DB" w14:paraId="5360DC3B" w14:textId="1C1E65DA">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35B02DB">
        <w:rPr>
          <w:rFonts w:ascii="Times New Roman" w:hAnsi="Times New Roman" w:eastAsia="Times New Roman" w:cs="Times New Roman"/>
          <w:b w:val="0"/>
          <w:bCs w:val="0"/>
          <w:i w:val="0"/>
          <w:iCs w:val="0"/>
          <w:caps w:val="0"/>
          <w:smallCaps w:val="0"/>
          <w:noProof w:val="0"/>
          <w:color w:val="222222"/>
          <w:sz w:val="26"/>
          <w:szCs w:val="26"/>
          <w:lang w:val="en-GB"/>
        </w:rPr>
        <w:t xml:space="preserve">Despite these advantages, stakeholder engagement also presents several </w:t>
      </w:r>
      <w:r w:rsidRPr="2C94C1DD" w:rsidR="735B02DB">
        <w:rPr>
          <w:rFonts w:ascii="Times New Roman" w:hAnsi="Times New Roman" w:eastAsia="Times New Roman" w:cs="Times New Roman"/>
          <w:b w:val="1"/>
          <w:bCs w:val="1"/>
          <w:i w:val="0"/>
          <w:iCs w:val="0"/>
          <w:caps w:val="0"/>
          <w:smallCaps w:val="0"/>
          <w:noProof w:val="0"/>
          <w:color w:val="222222"/>
          <w:sz w:val="26"/>
          <w:szCs w:val="26"/>
          <w:lang w:val="en-GB"/>
        </w:rPr>
        <w:t>significant challenges</w:t>
      </w:r>
      <w:r w:rsidRPr="2C94C1DD" w:rsidR="735B02DB">
        <w:rPr>
          <w:rFonts w:ascii="Times New Roman" w:hAnsi="Times New Roman" w:eastAsia="Times New Roman" w:cs="Times New Roman"/>
          <w:b w:val="0"/>
          <w:bCs w:val="0"/>
          <w:i w:val="0"/>
          <w:iCs w:val="0"/>
          <w:caps w:val="0"/>
          <w:smallCaps w:val="0"/>
          <w:noProof w:val="0"/>
          <w:color w:val="222222"/>
          <w:sz w:val="26"/>
          <w:szCs w:val="26"/>
          <w:lang w:val="en-GB"/>
        </w:rPr>
        <w:t>. One of the most common challenges is managing conflicting stakeholder interests. Different stakeholders frequently possess different priorities, making it difficult for project managers to satisfy everyone equally. For example, investors may prioritise profitability and cost reduction, whereas customers expect enhanced privacy protections and high-quality personalised services. Employees may request additional training and resources, while senior executives focus on maintaining project budgets and implementation schedules. Balancing these competing interests requires careful negotiation and effective leadership.</w:t>
      </w:r>
    </w:p>
    <w:p w:rsidR="735B02DB" w:rsidP="2C94C1DD" w:rsidRDefault="735B02DB" w14:paraId="0495566E" w14:textId="3058B7A2">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35B02DB">
        <w:rPr>
          <w:rFonts w:ascii="Times New Roman" w:hAnsi="Times New Roman" w:eastAsia="Times New Roman" w:cs="Times New Roman"/>
          <w:b w:val="0"/>
          <w:bCs w:val="0"/>
          <w:i w:val="0"/>
          <w:iCs w:val="0"/>
          <w:caps w:val="0"/>
          <w:smallCaps w:val="0"/>
          <w:noProof w:val="0"/>
          <w:color w:val="222222"/>
          <w:sz w:val="26"/>
          <w:szCs w:val="26"/>
          <w:lang w:val="en-GB"/>
        </w:rPr>
        <w:t xml:space="preserve">Another challenge involves </w:t>
      </w:r>
      <w:r w:rsidRPr="2C94C1DD" w:rsidR="735B02DB">
        <w:rPr>
          <w:rFonts w:ascii="Times New Roman" w:hAnsi="Times New Roman" w:eastAsia="Times New Roman" w:cs="Times New Roman"/>
          <w:b w:val="1"/>
          <w:bCs w:val="1"/>
          <w:i w:val="0"/>
          <w:iCs w:val="0"/>
          <w:caps w:val="0"/>
          <w:smallCaps w:val="0"/>
          <w:noProof w:val="0"/>
          <w:color w:val="222222"/>
          <w:sz w:val="26"/>
          <w:szCs w:val="26"/>
          <w:lang w:val="en-GB"/>
        </w:rPr>
        <w:t>resistance to organisational change</w:t>
      </w:r>
      <w:r w:rsidRPr="2C94C1DD" w:rsidR="735B02DB">
        <w:rPr>
          <w:rFonts w:ascii="Times New Roman" w:hAnsi="Times New Roman" w:eastAsia="Times New Roman" w:cs="Times New Roman"/>
          <w:b w:val="0"/>
          <w:bCs w:val="0"/>
          <w:i w:val="0"/>
          <w:iCs w:val="0"/>
          <w:caps w:val="0"/>
          <w:smallCaps w:val="0"/>
          <w:noProof w:val="0"/>
          <w:color w:val="222222"/>
          <w:sz w:val="26"/>
          <w:szCs w:val="26"/>
          <w:lang w:val="en-GB"/>
        </w:rPr>
        <w:t>. Employees often fear that artificial intelligence will replace existing jobs or significantly alter workplace responsibilities. Such concerns may reduce employee motivation, increase resistance and delay implementation if they are not addressed appropriately. Kotter (1996) argues that successful change management depends upon transparent communication, employee participation and strong leadership. Nike must therefore involve employees throughout the implementation process while demonstrating how ConnectPlus enhances rather than replaces human capabilities.</w:t>
      </w:r>
    </w:p>
    <w:p w:rsidR="735B02DB" w:rsidP="2C94C1DD" w:rsidRDefault="735B02DB" w14:paraId="63E81C19" w14:textId="68EAF4B8">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35B02DB">
        <w:rPr>
          <w:rFonts w:ascii="Times New Roman" w:hAnsi="Times New Roman" w:eastAsia="Times New Roman" w:cs="Times New Roman"/>
          <w:b w:val="0"/>
          <w:bCs w:val="0"/>
          <w:i w:val="0"/>
          <w:iCs w:val="0"/>
          <w:caps w:val="0"/>
          <w:smallCaps w:val="0"/>
          <w:noProof w:val="0"/>
          <w:color w:val="222222"/>
          <w:sz w:val="26"/>
          <w:szCs w:val="26"/>
          <w:lang w:val="en-GB"/>
        </w:rPr>
        <w:t xml:space="preserve">International projects also encounter </w:t>
      </w:r>
      <w:r w:rsidRPr="2C94C1DD" w:rsidR="735B02DB">
        <w:rPr>
          <w:rFonts w:ascii="Times New Roman" w:hAnsi="Times New Roman" w:eastAsia="Times New Roman" w:cs="Times New Roman"/>
          <w:b w:val="1"/>
          <w:bCs w:val="1"/>
          <w:i w:val="0"/>
          <w:iCs w:val="0"/>
          <w:caps w:val="0"/>
          <w:smallCaps w:val="0"/>
          <w:noProof w:val="0"/>
          <w:color w:val="222222"/>
          <w:sz w:val="26"/>
          <w:szCs w:val="26"/>
          <w:lang w:val="en-GB"/>
        </w:rPr>
        <w:t>cultural and communication challenges</w:t>
      </w:r>
      <w:r w:rsidRPr="2C94C1DD" w:rsidR="735B02DB">
        <w:rPr>
          <w:rFonts w:ascii="Times New Roman" w:hAnsi="Times New Roman" w:eastAsia="Times New Roman" w:cs="Times New Roman"/>
          <w:b w:val="0"/>
          <w:bCs w:val="0"/>
          <w:i w:val="0"/>
          <w:iCs w:val="0"/>
          <w:caps w:val="0"/>
          <w:smallCaps w:val="0"/>
          <w:noProof w:val="0"/>
          <w:color w:val="222222"/>
          <w:sz w:val="26"/>
          <w:szCs w:val="26"/>
          <w:lang w:val="en-GB"/>
        </w:rPr>
        <w:t>. Because Nike operates across numerous countries, communication styles, leadership expectations and customer preferences vary considerably between regions. A communication strategy that proves effective in the United Kingdom may not achieve similar results in Japan, Brazil or China. Consequently, stakeholder engagement strategies must remain sufficiently flexible to accommodate cultural diversity while maintaining consistent organisational objectives.</w:t>
      </w:r>
    </w:p>
    <w:p w:rsidR="735B02DB" w:rsidP="2C94C1DD" w:rsidRDefault="735B02DB" w14:paraId="71C2B767" w14:textId="1FBA7E33">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35B02DB">
        <w:rPr>
          <w:rFonts w:ascii="Times New Roman" w:hAnsi="Times New Roman" w:eastAsia="Times New Roman" w:cs="Times New Roman"/>
          <w:b w:val="0"/>
          <w:bCs w:val="0"/>
          <w:i w:val="0"/>
          <w:iCs w:val="0"/>
          <w:caps w:val="0"/>
          <w:smallCaps w:val="0"/>
          <w:noProof w:val="0"/>
          <w:color w:val="222222"/>
          <w:sz w:val="26"/>
          <w:szCs w:val="26"/>
          <w:lang w:val="en-GB"/>
        </w:rPr>
        <w:t>Technological risks also represent important stakeholder concerns. Artificial intelligence systems depend upon large quantities of customer data to generate personalised recommendations. Technical failures, cybersecurity breaches or inaccurate AI recommendations could reduce stakeholder confidence while damaging Nike’s reputation. Technology partners and cybersecurity specialists therefore play an essential role in maintaining system reliability throughout implementation.</w:t>
      </w:r>
    </w:p>
    <w:p w:rsidR="735B02DB" w:rsidP="2C94C1DD" w:rsidRDefault="735B02DB" w14:paraId="72DBAC22" w14:textId="636D8311">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35B02DB">
        <w:rPr>
          <w:rFonts w:ascii="Times New Roman" w:hAnsi="Times New Roman" w:eastAsia="Times New Roman" w:cs="Times New Roman"/>
          <w:b w:val="0"/>
          <w:bCs w:val="0"/>
          <w:i w:val="0"/>
          <w:iCs w:val="0"/>
          <w:caps w:val="0"/>
          <w:smallCaps w:val="0"/>
          <w:noProof w:val="0"/>
          <w:color w:val="222222"/>
          <w:sz w:val="26"/>
          <w:szCs w:val="26"/>
          <w:lang w:val="en-GB"/>
        </w:rPr>
        <w:t xml:space="preserve">Ethical considerations have become increasingly important as organisations adopt artificial intelligence within customer relationship management. One major ethical issue involves </w:t>
      </w:r>
      <w:r w:rsidRPr="2C94C1DD" w:rsidR="735B02DB">
        <w:rPr>
          <w:rFonts w:ascii="Times New Roman" w:hAnsi="Times New Roman" w:eastAsia="Times New Roman" w:cs="Times New Roman"/>
          <w:b w:val="1"/>
          <w:bCs w:val="1"/>
          <w:i w:val="0"/>
          <w:iCs w:val="0"/>
          <w:caps w:val="0"/>
          <w:smallCaps w:val="0"/>
          <w:noProof w:val="0"/>
          <w:color w:val="222222"/>
          <w:sz w:val="26"/>
          <w:szCs w:val="26"/>
          <w:lang w:val="en-GB"/>
        </w:rPr>
        <w:t>data privacy</w:t>
      </w:r>
      <w:r w:rsidRPr="2C94C1DD" w:rsidR="735B02DB">
        <w:rPr>
          <w:rFonts w:ascii="Times New Roman" w:hAnsi="Times New Roman" w:eastAsia="Times New Roman" w:cs="Times New Roman"/>
          <w:b w:val="0"/>
          <w:bCs w:val="0"/>
          <w:i w:val="0"/>
          <w:iCs w:val="0"/>
          <w:caps w:val="0"/>
          <w:smallCaps w:val="0"/>
          <w:noProof w:val="0"/>
          <w:color w:val="222222"/>
          <w:sz w:val="26"/>
          <w:szCs w:val="26"/>
          <w:lang w:val="en-GB"/>
        </w:rPr>
        <w:t>. ConnectPlus will collect and analyse customer information including purchasing history, browsing behaviour and personal preferences. Although this data enables personalised experiences, customers may become concerned about how their information is collected, stored and shared. Nike must therefore ensure full compliance with the General Data Protection Regulation (GDPR) and other international privacy legislation. Customers should provide informed consent before their personal information is processed, while privacy policies should remain transparent and easily understandable.</w:t>
      </w:r>
    </w:p>
    <w:p w:rsidR="735B02DB" w:rsidP="2C94C1DD" w:rsidRDefault="735B02DB" w14:paraId="38E77C71" w14:textId="762CCA2C">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35B02DB">
        <w:rPr>
          <w:rFonts w:ascii="Times New Roman" w:hAnsi="Times New Roman" w:eastAsia="Times New Roman" w:cs="Times New Roman"/>
          <w:b w:val="0"/>
          <w:bCs w:val="0"/>
          <w:i w:val="0"/>
          <w:iCs w:val="0"/>
          <w:caps w:val="0"/>
          <w:smallCaps w:val="0"/>
          <w:noProof w:val="0"/>
          <w:color w:val="222222"/>
          <w:sz w:val="26"/>
          <w:szCs w:val="26"/>
          <w:lang w:val="en-GB"/>
        </w:rPr>
        <w:t xml:space="preserve">Another ethical issue concerns </w:t>
      </w:r>
      <w:r w:rsidRPr="2C94C1DD" w:rsidR="735B02DB">
        <w:rPr>
          <w:rFonts w:ascii="Times New Roman" w:hAnsi="Times New Roman" w:eastAsia="Times New Roman" w:cs="Times New Roman"/>
          <w:b w:val="1"/>
          <w:bCs w:val="1"/>
          <w:i w:val="0"/>
          <w:iCs w:val="0"/>
          <w:caps w:val="0"/>
          <w:smallCaps w:val="0"/>
          <w:noProof w:val="0"/>
          <w:color w:val="222222"/>
          <w:sz w:val="26"/>
          <w:szCs w:val="26"/>
          <w:lang w:val="en-GB"/>
        </w:rPr>
        <w:t>algorithmic bias</w:t>
      </w:r>
      <w:r w:rsidRPr="2C94C1DD" w:rsidR="735B02DB">
        <w:rPr>
          <w:rFonts w:ascii="Times New Roman" w:hAnsi="Times New Roman" w:eastAsia="Times New Roman" w:cs="Times New Roman"/>
          <w:b w:val="0"/>
          <w:bCs w:val="0"/>
          <w:i w:val="0"/>
          <w:iCs w:val="0"/>
          <w:caps w:val="0"/>
          <w:smallCaps w:val="0"/>
          <w:noProof w:val="0"/>
          <w:color w:val="222222"/>
          <w:sz w:val="26"/>
          <w:szCs w:val="26"/>
          <w:lang w:val="en-GB"/>
        </w:rPr>
        <w:t>. Artificial intelligence systems are only as reliable as the data used to train them. If historical data contains biases relating to gender, ethnicity, geographical location or purchasing behaviour, AI recommendations may unintentionally disadvantage particular customer groups. Such outcomes could damage Nike’s reputation while undermining stakeholder trust. Continuous monitoring, regular auditing of AI systems and diverse development teams can reduce the likelihood of algorithmic bias affecting customer experiences.</w:t>
      </w:r>
    </w:p>
    <w:p w:rsidR="735B02DB" w:rsidP="2C94C1DD" w:rsidRDefault="735B02DB" w14:paraId="4A96CA8C" w14:textId="102204F6">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35B02DB">
        <w:rPr>
          <w:rFonts w:ascii="Times New Roman" w:hAnsi="Times New Roman" w:eastAsia="Times New Roman" w:cs="Times New Roman"/>
          <w:b w:val="0"/>
          <w:bCs w:val="0"/>
          <w:i w:val="0"/>
          <w:iCs w:val="0"/>
          <w:caps w:val="0"/>
          <w:smallCaps w:val="0"/>
          <w:noProof w:val="0"/>
          <w:color w:val="222222"/>
          <w:sz w:val="26"/>
          <w:szCs w:val="26"/>
          <w:lang w:val="en-GB"/>
        </w:rPr>
        <w:t>Transparency is equally important. Customers increasingly expect organisations to explain how AI systems make decisions affecting them. If ConnectPlus recommends certain products or offers personalised discounts, customers should understand the factors influencing those recommendations. Transparent AI improves accountability while strengthening stakeholder confidence in digital technologies.</w:t>
      </w:r>
    </w:p>
    <w:p w:rsidR="735B02DB" w:rsidP="2C94C1DD" w:rsidRDefault="735B02DB" w14:paraId="2AED8885" w14:textId="766B7630">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35B02DB">
        <w:rPr>
          <w:rFonts w:ascii="Times New Roman" w:hAnsi="Times New Roman" w:eastAsia="Times New Roman" w:cs="Times New Roman"/>
          <w:b w:val="0"/>
          <w:bCs w:val="0"/>
          <w:i w:val="0"/>
          <w:iCs w:val="0"/>
          <w:caps w:val="0"/>
          <w:smallCaps w:val="0"/>
          <w:noProof w:val="0"/>
          <w:color w:val="222222"/>
          <w:sz w:val="26"/>
          <w:szCs w:val="26"/>
          <w:lang w:val="en-GB"/>
        </w:rPr>
        <w:t>Cybersecurity represents another ethical responsibility. Data breaches affecting millions of customers could result in financial losses, legal penalties and significant reputational damage. Nike should therefore invest continuously in cybersecurity infrastructure, employee awareness training and regular security audits to protect stakeholder information from unauthorised access.</w:t>
      </w:r>
    </w:p>
    <w:p w:rsidR="735B02DB" w:rsidP="2C94C1DD" w:rsidRDefault="735B02DB" w14:paraId="5A53FFD2" w14:textId="7BC76082">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735B02DB">
        <w:rPr>
          <w:rFonts w:ascii="Times New Roman" w:hAnsi="Times New Roman" w:eastAsia="Times New Roman" w:cs="Times New Roman"/>
          <w:b w:val="0"/>
          <w:bCs w:val="0"/>
          <w:i w:val="0"/>
          <w:iCs w:val="0"/>
          <w:caps w:val="0"/>
          <w:smallCaps w:val="0"/>
          <w:noProof w:val="0"/>
          <w:color w:val="222222"/>
          <w:sz w:val="26"/>
          <w:szCs w:val="26"/>
          <w:lang w:val="en-GB"/>
        </w:rPr>
        <w:t xml:space="preserve">Finally, organisations must consider broader principles of </w:t>
      </w:r>
      <w:r w:rsidRPr="2C94C1DD" w:rsidR="735B02DB">
        <w:rPr>
          <w:rFonts w:ascii="Times New Roman" w:hAnsi="Times New Roman" w:eastAsia="Times New Roman" w:cs="Times New Roman"/>
          <w:b w:val="1"/>
          <w:bCs w:val="1"/>
          <w:i w:val="0"/>
          <w:iCs w:val="0"/>
          <w:caps w:val="0"/>
          <w:smallCaps w:val="0"/>
          <w:noProof w:val="0"/>
          <w:color w:val="222222"/>
          <w:sz w:val="26"/>
          <w:szCs w:val="26"/>
          <w:lang w:val="en-GB"/>
        </w:rPr>
        <w:t>corporate social responsibility (CSR)</w:t>
      </w:r>
      <w:r w:rsidRPr="2C94C1DD" w:rsidR="735B02DB">
        <w:rPr>
          <w:rFonts w:ascii="Times New Roman" w:hAnsi="Times New Roman" w:eastAsia="Times New Roman" w:cs="Times New Roman"/>
          <w:b w:val="0"/>
          <w:bCs w:val="0"/>
          <w:i w:val="0"/>
          <w:iCs w:val="0"/>
          <w:caps w:val="0"/>
          <w:smallCaps w:val="0"/>
          <w:noProof w:val="0"/>
          <w:color w:val="222222"/>
          <w:sz w:val="26"/>
          <w:szCs w:val="26"/>
          <w:lang w:val="en-GB"/>
        </w:rPr>
        <w:t>. Society increasingly expects multinational companies to adopt responsible approaches towards artificial intelligence, digital innovation and environmental sustainability. By demonstrating ethical leadership, protecting customer privacy and promoting fairness within AI systems, Nike strengthens stakeholder trust while enhancing its global corporate reputation.</w:t>
      </w:r>
    </w:p>
    <w:p w:rsidR="735B02DB" w:rsidP="2C94C1DD" w:rsidRDefault="735B02DB" w14:paraId="385D241C" w14:textId="0788202C">
      <w:pPr>
        <w:shd w:val="clear" w:color="auto" w:fill="FFFFFF" w:themeFill="background1"/>
        <w:bidi w:val="0"/>
        <w:spacing w:before="0" w:beforeAutospacing="off" w:after="180" w:afterAutospacing="off"/>
        <w:jc w:val="left"/>
      </w:pPr>
      <w:r w:rsidRPr="2C94C1DD" w:rsidR="735B02DB">
        <w:rPr>
          <w:rFonts w:ascii="Times New Roman" w:hAnsi="Times New Roman" w:eastAsia="Times New Roman" w:cs="Times New Roman"/>
          <w:b w:val="0"/>
          <w:bCs w:val="0"/>
          <w:i w:val="0"/>
          <w:iCs w:val="0"/>
          <w:caps w:val="0"/>
          <w:smallCaps w:val="0"/>
          <w:noProof w:val="0"/>
          <w:color w:val="222222"/>
          <w:sz w:val="26"/>
          <w:szCs w:val="26"/>
          <w:lang w:val="en-GB"/>
        </w:rPr>
        <w:t>Overall, effective stakeholder engagement provides substantial strategic advantages, including stronger collaboration, improved customer satisfaction and higher project success rates. Nevertheless, achieving these outcomes requires organisations to manage conflicting stakeholder interests, address organisational resistance and maintain high ethical standards throughout project implementation. By integrating responsible AI practices with transparent stakeholder engagement, Nike can maximise the long-term success of ConnectPlus while protecting stakeholder confidence.</w:t>
      </w:r>
    </w:p>
    <w:p w:rsidR="2C94C1DD" w:rsidP="2C94C1DD" w:rsidRDefault="2C94C1DD" w14:paraId="3DE9F4F2" w14:textId="59180F4D">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p>
    <w:p w:rsidR="497B098B" w:rsidP="2C94C1DD" w:rsidRDefault="497B098B" w14:paraId="258BF751" w14:textId="30D0BDEE">
      <w:pPr>
        <w:shd w:val="clear" w:color="auto" w:fill="FFFFFF" w:themeFill="background1"/>
        <w:bidi w:val="0"/>
        <w:spacing w:before="0" w:beforeAutospacing="off" w:after="242" w:afterAutospacing="off"/>
        <w:jc w:val="left"/>
        <w:rPr>
          <w:rFonts w:ascii="Times New Roman" w:hAnsi="Times New Roman" w:eastAsia="Times New Roman" w:cs="Times New Roman"/>
          <w:b w:val="1"/>
          <w:bCs w:val="1"/>
          <w:i w:val="0"/>
          <w:iCs w:val="0"/>
          <w:caps w:val="0"/>
          <w:smallCaps w:val="0"/>
          <w:noProof w:val="0"/>
          <w:color w:val="222222"/>
          <w:sz w:val="32"/>
          <w:szCs w:val="32"/>
          <w:lang w:val="en-GB"/>
        </w:rPr>
      </w:pPr>
      <w:r w:rsidRPr="2C94C1DD" w:rsidR="497B098B">
        <w:rPr>
          <w:rFonts w:ascii="Times New Roman" w:hAnsi="Times New Roman" w:eastAsia="Times New Roman" w:cs="Times New Roman"/>
          <w:b w:val="1"/>
          <w:bCs w:val="1"/>
          <w:i w:val="0"/>
          <w:iCs w:val="0"/>
          <w:caps w:val="0"/>
          <w:smallCaps w:val="0"/>
          <w:noProof w:val="0"/>
          <w:color w:val="222222"/>
          <w:sz w:val="32"/>
          <w:szCs w:val="32"/>
          <w:lang w:val="en-GB"/>
        </w:rPr>
        <w:t>6. Recommendations</w:t>
      </w:r>
    </w:p>
    <w:p w:rsidR="497B098B" w:rsidP="2C94C1DD" w:rsidRDefault="497B098B" w14:paraId="4E8B44C9" w14:textId="01265FD6">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497B098B">
        <w:rPr>
          <w:rFonts w:ascii="Times New Roman" w:hAnsi="Times New Roman" w:eastAsia="Times New Roman" w:cs="Times New Roman"/>
          <w:b w:val="0"/>
          <w:bCs w:val="0"/>
          <w:i w:val="0"/>
          <w:iCs w:val="0"/>
          <w:caps w:val="0"/>
          <w:smallCaps w:val="0"/>
          <w:noProof w:val="0"/>
          <w:color w:val="222222"/>
          <w:sz w:val="26"/>
          <w:szCs w:val="26"/>
          <w:lang w:val="en-GB"/>
        </w:rPr>
        <w:t>Based on the analysis presented throughout this report, several recommendations can improve stakeholder engagement during the implementation of ConnectPlus.</w:t>
      </w:r>
    </w:p>
    <w:p w:rsidR="497B098B" w:rsidP="2C94C1DD" w:rsidRDefault="497B098B" w14:paraId="14C5A90E" w14:textId="6405B132">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497B098B">
        <w:rPr>
          <w:rFonts w:ascii="Times New Roman" w:hAnsi="Times New Roman" w:eastAsia="Times New Roman" w:cs="Times New Roman"/>
          <w:b w:val="0"/>
          <w:bCs w:val="0"/>
          <w:i w:val="0"/>
          <w:iCs w:val="0"/>
          <w:caps w:val="0"/>
          <w:smallCaps w:val="0"/>
          <w:noProof w:val="0"/>
          <w:color w:val="222222"/>
          <w:sz w:val="26"/>
          <w:szCs w:val="26"/>
          <w:lang w:val="en-GB"/>
        </w:rPr>
        <w:t>Firstly, Nike should establish a comprehensive stakeholder communication strategy that clearly defines communication channels, reporting schedules and stakeholder responsibilities. Regular meetings, digital collaboration platforms and executive dashboards will ensure stakeholders remain informed throughout the project lifecycle.</w:t>
      </w:r>
    </w:p>
    <w:p w:rsidR="497B098B" w:rsidP="2C94C1DD" w:rsidRDefault="497B098B" w14:paraId="44DBE764" w14:textId="0AB54EA0">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497B098B">
        <w:rPr>
          <w:rFonts w:ascii="Times New Roman" w:hAnsi="Times New Roman" w:eastAsia="Times New Roman" w:cs="Times New Roman"/>
          <w:b w:val="0"/>
          <w:bCs w:val="0"/>
          <w:i w:val="0"/>
          <w:iCs w:val="0"/>
          <w:caps w:val="0"/>
          <w:smallCaps w:val="0"/>
          <w:noProof w:val="0"/>
          <w:color w:val="222222"/>
          <w:sz w:val="26"/>
          <w:szCs w:val="26"/>
          <w:lang w:val="en-GB"/>
        </w:rPr>
        <w:t>Secondly, continuous stakeholder consultation should become an integral component of project management. Employees, customers and technology partners should be encouraged to provide regular feedback through surveys, workshops and pilot testing programmes. This approach enables project managers to identify concerns early while continuously improving the platform.</w:t>
      </w:r>
    </w:p>
    <w:p w:rsidR="497B098B" w:rsidP="2C94C1DD" w:rsidRDefault="497B098B" w14:paraId="0D7D3E55" w14:textId="5B0D5CA6">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497B098B">
        <w:rPr>
          <w:rFonts w:ascii="Times New Roman" w:hAnsi="Times New Roman" w:eastAsia="Times New Roman" w:cs="Times New Roman"/>
          <w:b w:val="0"/>
          <w:bCs w:val="0"/>
          <w:i w:val="0"/>
          <w:iCs w:val="0"/>
          <w:caps w:val="0"/>
          <w:smallCaps w:val="0"/>
          <w:noProof w:val="0"/>
          <w:color w:val="222222"/>
          <w:sz w:val="26"/>
          <w:szCs w:val="26"/>
          <w:lang w:val="en-GB"/>
        </w:rPr>
        <w:t>Thirdly, employee training should receive significant investment before implementation begins. Comprehensive digital learning programmes, AI workshops and ongoing technical support will reduce employee resistance while improving organisational readiness for technological change.</w:t>
      </w:r>
    </w:p>
    <w:p w:rsidR="497B098B" w:rsidP="2C94C1DD" w:rsidRDefault="497B098B" w14:paraId="6B4E85D9" w14:textId="5A9BF949">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497B098B">
        <w:rPr>
          <w:rFonts w:ascii="Times New Roman" w:hAnsi="Times New Roman" w:eastAsia="Times New Roman" w:cs="Times New Roman"/>
          <w:b w:val="0"/>
          <w:bCs w:val="0"/>
          <w:i w:val="0"/>
          <w:iCs w:val="0"/>
          <w:caps w:val="0"/>
          <w:smallCaps w:val="0"/>
          <w:noProof w:val="0"/>
          <w:color w:val="222222"/>
          <w:sz w:val="26"/>
          <w:szCs w:val="26"/>
          <w:lang w:val="en-GB"/>
        </w:rPr>
        <w:t>Fourthly, Nike should prioritise ethical AI governance by implementing strong data protection policies, regular cybersecurity assessments and independent reviews of AI algorithms. Transparent communication regarding customer data usage will strengthen stakeholder trust while ensuring compliance with international regulations.</w:t>
      </w:r>
    </w:p>
    <w:p w:rsidR="497B098B" w:rsidP="2C94C1DD" w:rsidRDefault="497B098B" w14:paraId="41FD12AF" w14:textId="6992930F">
      <w:pPr>
        <w:shd w:val="clear" w:color="auto" w:fill="FFFFFF" w:themeFill="background1"/>
        <w:bidi w:val="0"/>
        <w:spacing w:before="0" w:beforeAutospacing="off" w:after="180" w:afterAutospacing="off"/>
        <w:jc w:val="left"/>
      </w:pPr>
      <w:r w:rsidRPr="2C94C1DD" w:rsidR="497B098B">
        <w:rPr>
          <w:rFonts w:ascii="Times New Roman" w:hAnsi="Times New Roman" w:eastAsia="Times New Roman" w:cs="Times New Roman"/>
          <w:b w:val="0"/>
          <w:bCs w:val="0"/>
          <w:i w:val="0"/>
          <w:iCs w:val="0"/>
          <w:caps w:val="0"/>
          <w:smallCaps w:val="0"/>
          <w:noProof w:val="0"/>
          <w:color w:val="222222"/>
          <w:sz w:val="26"/>
          <w:szCs w:val="26"/>
          <w:lang w:val="en-GB"/>
        </w:rPr>
        <w:t>Finally, stakeholder analysis should remain an ongoing activity rather than a one-time exercise. Stakeholder influence changes throughout project implementation, requiring project managers to review stakeholder priorities regularly and adapt engagement strategies accordingly.</w:t>
      </w:r>
    </w:p>
    <w:p w:rsidR="2C94C1DD" w:rsidP="2C94C1DD" w:rsidRDefault="2C94C1DD" w14:paraId="71A374DC" w14:textId="1756E7CB">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p>
    <w:p w:rsidR="2C94C1DD" w:rsidP="2C94C1DD" w:rsidRDefault="2C94C1DD" w14:paraId="04879760" w14:textId="2D6FC95E">
      <w:pPr>
        <w:shd w:val="clear" w:color="auto" w:fill="FFFFFF" w:themeFill="background1"/>
        <w:bidi w:val="0"/>
        <w:spacing w:before="0" w:beforeAutospacing="off" w:after="242" w:afterAutospacing="off"/>
        <w:jc w:val="left"/>
        <w:rPr>
          <w:rFonts w:ascii="Times New Roman" w:hAnsi="Times New Roman" w:eastAsia="Times New Roman" w:cs="Times New Roman"/>
          <w:b w:val="1"/>
          <w:bCs w:val="1"/>
          <w:i w:val="0"/>
          <w:iCs w:val="0"/>
          <w:caps w:val="0"/>
          <w:smallCaps w:val="0"/>
          <w:noProof w:val="0"/>
          <w:color w:val="222222"/>
          <w:sz w:val="32"/>
          <w:szCs w:val="32"/>
          <w:lang w:val="en-GB"/>
        </w:rPr>
      </w:pPr>
    </w:p>
    <w:p w:rsidR="45BD335F" w:rsidP="2C94C1DD" w:rsidRDefault="45BD335F" w14:paraId="24BC7C1A" w14:textId="248A3FA7">
      <w:pPr>
        <w:shd w:val="clear" w:color="auto" w:fill="FFFFFF" w:themeFill="background1"/>
        <w:bidi w:val="0"/>
        <w:spacing w:before="0" w:beforeAutospacing="off" w:after="242" w:afterAutospacing="off"/>
        <w:jc w:val="left"/>
        <w:rPr>
          <w:rFonts w:ascii="Times New Roman" w:hAnsi="Times New Roman" w:eastAsia="Times New Roman" w:cs="Times New Roman"/>
          <w:b w:val="1"/>
          <w:bCs w:val="1"/>
          <w:i w:val="0"/>
          <w:iCs w:val="0"/>
          <w:caps w:val="0"/>
          <w:smallCaps w:val="0"/>
          <w:noProof w:val="0"/>
          <w:color w:val="222222"/>
          <w:sz w:val="32"/>
          <w:szCs w:val="32"/>
          <w:lang w:val="en-GB"/>
        </w:rPr>
      </w:pPr>
      <w:r w:rsidRPr="2C94C1DD" w:rsidR="45BD335F">
        <w:rPr>
          <w:rFonts w:ascii="Times New Roman" w:hAnsi="Times New Roman" w:eastAsia="Times New Roman" w:cs="Times New Roman"/>
          <w:b w:val="1"/>
          <w:bCs w:val="1"/>
          <w:i w:val="0"/>
          <w:iCs w:val="0"/>
          <w:caps w:val="0"/>
          <w:smallCaps w:val="0"/>
          <w:noProof w:val="0"/>
          <w:color w:val="222222"/>
          <w:sz w:val="32"/>
          <w:szCs w:val="32"/>
          <w:lang w:val="en-GB"/>
        </w:rPr>
        <w:t>7. Conclusion</w:t>
      </w:r>
    </w:p>
    <w:p w:rsidR="45BD335F" w:rsidP="2C94C1DD" w:rsidRDefault="45BD335F" w14:paraId="555C781A" w14:textId="33239784">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45BD335F">
        <w:rPr>
          <w:rFonts w:ascii="Times New Roman" w:hAnsi="Times New Roman" w:eastAsia="Times New Roman" w:cs="Times New Roman"/>
          <w:b w:val="0"/>
          <w:bCs w:val="0"/>
          <w:i w:val="0"/>
          <w:iCs w:val="0"/>
          <w:caps w:val="0"/>
          <w:smallCaps w:val="0"/>
          <w:noProof w:val="0"/>
          <w:color w:val="222222"/>
          <w:sz w:val="26"/>
          <w:szCs w:val="26"/>
          <w:lang w:val="en-GB"/>
        </w:rPr>
        <w:t>This report has demonstrated that stakeholder engagement is a fundamental determinant of project success within complex international digital transformation initiatives. Using Nike’s proposed AI-powered ConnectPlus platform as a case study, the report identified the diverse range of internal and external stakeholders whose support is essential throughout project implementation.</w:t>
      </w:r>
    </w:p>
    <w:p w:rsidR="45BD335F" w:rsidP="2C94C1DD" w:rsidRDefault="45BD335F" w14:paraId="26EAA1DF" w14:textId="2A53F9EC">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45BD335F">
        <w:rPr>
          <w:rFonts w:ascii="Times New Roman" w:hAnsi="Times New Roman" w:eastAsia="Times New Roman" w:cs="Times New Roman"/>
          <w:b w:val="0"/>
          <w:bCs w:val="0"/>
          <w:i w:val="0"/>
          <w:iCs w:val="0"/>
          <w:caps w:val="0"/>
          <w:smallCaps w:val="0"/>
          <w:noProof w:val="0"/>
          <w:color w:val="222222"/>
          <w:sz w:val="26"/>
          <w:szCs w:val="26"/>
          <w:lang w:val="en-GB"/>
        </w:rPr>
        <w:t>The report applied established stakeholder management theories, including Freeman’s Stakeholder Theory, Mendelow’s Power-Interest Matrix and Mitchell et al.’s Stakeholder Salience Model, to identify, prioritise and evaluate stakeholder relationships. These theoretical frameworks highlighted that effective stakeholder engagement requires more than communication alone; it requires continuous collaboration, trust-building and strategic relationship management throughout the project lifecycle.</w:t>
      </w:r>
    </w:p>
    <w:p w:rsidR="2C94C1DD" w:rsidP="2C94C1DD" w:rsidRDefault="2C94C1DD" w14:paraId="07F16842" w14:textId="47349211">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30"/>
          <w:szCs w:val="30"/>
          <w:lang w:val="en-GB"/>
        </w:rPr>
      </w:pPr>
    </w:p>
    <w:p w:rsidR="2C94C1DD" w:rsidP="2C94C1DD" w:rsidRDefault="2C94C1DD" w14:paraId="626CEC32" w14:textId="16D9F9E0">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30"/>
          <w:szCs w:val="30"/>
          <w:lang w:val="en-GB"/>
        </w:rPr>
      </w:pPr>
    </w:p>
    <w:p w:rsidR="45BD335F" w:rsidP="2C94C1DD" w:rsidRDefault="45BD335F" w14:paraId="73394C8D" w14:textId="05D67897">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45BD335F">
        <w:rPr>
          <w:rFonts w:ascii="Times New Roman" w:hAnsi="Times New Roman" w:eastAsia="Times New Roman" w:cs="Times New Roman"/>
          <w:b w:val="0"/>
          <w:bCs w:val="0"/>
          <w:i w:val="0"/>
          <w:iCs w:val="0"/>
          <w:caps w:val="0"/>
          <w:smallCaps w:val="0"/>
          <w:noProof w:val="0"/>
          <w:color w:val="222222"/>
          <w:sz w:val="26"/>
          <w:szCs w:val="26"/>
          <w:lang w:val="en-GB"/>
        </w:rPr>
        <w:t>The analysis also demonstrated that successful stakeholder engagement generates significant organisational benefits, including improved decision-making, stronger customer loyalty, increased employee commitment and higher project success rates. However, organisations must simultaneously address challenges such as conflicting stakeholder interests, cultural diversity, resistance to organisational change and the ethical implications associated with artificial intelligence.</w:t>
      </w:r>
    </w:p>
    <w:p w:rsidR="45BD335F" w:rsidP="2C94C1DD" w:rsidRDefault="45BD335F" w14:paraId="5C32BA63" w14:textId="30611342">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45BD335F">
        <w:rPr>
          <w:rFonts w:ascii="Times New Roman" w:hAnsi="Times New Roman" w:eastAsia="Times New Roman" w:cs="Times New Roman"/>
          <w:b w:val="0"/>
          <w:bCs w:val="0"/>
          <w:i w:val="0"/>
          <w:iCs w:val="0"/>
          <w:caps w:val="0"/>
          <w:smallCaps w:val="0"/>
          <w:noProof w:val="0"/>
          <w:color w:val="222222"/>
          <w:sz w:val="26"/>
          <w:szCs w:val="26"/>
          <w:lang w:val="en-GB"/>
        </w:rPr>
        <w:t>Ultimately, Nike’s successful implementation of ConnectPlus will depend upon its ability to balance technological innovation with responsible stakeholder management. Through transparent communication, ethical leadership, continuous stakeholder consultation and effective change management, Nike can strengthen stakeholder trust, improve customer experiences and achieve sustainable competitive advantage within the global retail industry.</w:t>
      </w:r>
    </w:p>
    <w:p w:rsidR="2C94C1DD" w:rsidP="2C94C1DD" w:rsidRDefault="2C94C1DD" w14:paraId="5E21F278" w14:textId="4D933E40">
      <w:pPr>
        <w:shd w:val="clear" w:color="auto" w:fill="FFFFFF" w:themeFill="background1"/>
        <w:bidi w:val="0"/>
        <w:spacing w:before="0" w:beforeAutospacing="off" w:after="0" w:afterAutospacing="off"/>
        <w:jc w:val="left"/>
      </w:pPr>
    </w:p>
    <w:p w:rsidR="45BD335F" w:rsidP="2C94C1DD" w:rsidRDefault="45BD335F" w14:paraId="2DE9236C" w14:textId="05FDB5A9">
      <w:pPr>
        <w:shd w:val="clear" w:color="auto" w:fill="FFFFFF" w:themeFill="background1"/>
        <w:bidi w:val="0"/>
        <w:spacing w:before="0" w:beforeAutospacing="off" w:after="242" w:afterAutospacing="off"/>
        <w:jc w:val="left"/>
        <w:rPr>
          <w:rFonts w:ascii="Times New Roman" w:hAnsi="Times New Roman" w:eastAsia="Times New Roman" w:cs="Times New Roman"/>
          <w:b w:val="1"/>
          <w:bCs w:val="1"/>
          <w:i w:val="0"/>
          <w:iCs w:val="0"/>
          <w:caps w:val="0"/>
          <w:smallCaps w:val="0"/>
          <w:noProof w:val="0"/>
          <w:color w:val="222222"/>
          <w:sz w:val="32"/>
          <w:szCs w:val="32"/>
          <w:lang w:val="en-GB"/>
        </w:rPr>
      </w:pPr>
      <w:r w:rsidRPr="2C94C1DD" w:rsidR="45BD335F">
        <w:rPr>
          <w:rFonts w:ascii="Times New Roman" w:hAnsi="Times New Roman" w:eastAsia="Times New Roman" w:cs="Times New Roman"/>
          <w:b w:val="1"/>
          <w:bCs w:val="1"/>
          <w:i w:val="0"/>
          <w:iCs w:val="0"/>
          <w:caps w:val="0"/>
          <w:smallCaps w:val="0"/>
          <w:noProof w:val="0"/>
          <w:color w:val="222222"/>
          <w:sz w:val="32"/>
          <w:szCs w:val="32"/>
          <w:lang w:val="en-GB"/>
        </w:rPr>
        <w:t>References (Harvard Style)</w:t>
      </w:r>
    </w:p>
    <w:p w:rsidR="45BD335F" w:rsidP="2C94C1DD" w:rsidRDefault="45BD335F" w14:paraId="1AF89478" w14:textId="456BCF27">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45BD335F">
        <w:rPr>
          <w:rFonts w:ascii="Times New Roman" w:hAnsi="Times New Roman" w:eastAsia="Times New Roman" w:cs="Times New Roman"/>
          <w:b w:val="0"/>
          <w:bCs w:val="0"/>
          <w:i w:val="0"/>
          <w:iCs w:val="0"/>
          <w:caps w:val="0"/>
          <w:smallCaps w:val="0"/>
          <w:noProof w:val="0"/>
          <w:color w:val="222222"/>
          <w:sz w:val="26"/>
          <w:szCs w:val="26"/>
          <w:lang w:val="en-GB"/>
        </w:rPr>
        <w:t xml:space="preserve">Bourne, L. (2015) </w:t>
      </w:r>
      <w:r w:rsidRPr="2C94C1DD" w:rsidR="45BD335F">
        <w:rPr>
          <w:rFonts w:ascii="Times New Roman" w:hAnsi="Times New Roman" w:eastAsia="Times New Roman" w:cs="Times New Roman"/>
          <w:b w:val="0"/>
          <w:bCs w:val="0"/>
          <w:i w:val="1"/>
          <w:iCs w:val="1"/>
          <w:caps w:val="0"/>
          <w:smallCaps w:val="0"/>
          <w:noProof w:val="0"/>
          <w:color w:val="222222"/>
          <w:sz w:val="26"/>
          <w:szCs w:val="26"/>
          <w:lang w:val="en-GB"/>
        </w:rPr>
        <w:t>Stakeholder Relationship Management</w:t>
      </w:r>
      <w:r w:rsidRPr="2C94C1DD" w:rsidR="45BD335F">
        <w:rPr>
          <w:rFonts w:ascii="Times New Roman" w:hAnsi="Times New Roman" w:eastAsia="Times New Roman" w:cs="Times New Roman"/>
          <w:b w:val="0"/>
          <w:bCs w:val="0"/>
          <w:i w:val="0"/>
          <w:iCs w:val="0"/>
          <w:caps w:val="0"/>
          <w:smallCaps w:val="0"/>
          <w:noProof w:val="0"/>
          <w:color w:val="222222"/>
          <w:sz w:val="26"/>
          <w:szCs w:val="26"/>
          <w:lang w:val="en-GB"/>
        </w:rPr>
        <w:t>. Farnham: Gower.</w:t>
      </w:r>
    </w:p>
    <w:p w:rsidR="45BD335F" w:rsidP="2C94C1DD" w:rsidRDefault="45BD335F" w14:paraId="4AD38533" w14:textId="09F7EB92">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45BD335F">
        <w:rPr>
          <w:rFonts w:ascii="Times New Roman" w:hAnsi="Times New Roman" w:eastAsia="Times New Roman" w:cs="Times New Roman"/>
          <w:b w:val="0"/>
          <w:bCs w:val="0"/>
          <w:i w:val="0"/>
          <w:iCs w:val="0"/>
          <w:caps w:val="0"/>
          <w:smallCaps w:val="0"/>
          <w:noProof w:val="0"/>
          <w:color w:val="222222"/>
          <w:sz w:val="26"/>
          <w:szCs w:val="26"/>
          <w:lang w:val="en-GB"/>
        </w:rPr>
        <w:t xml:space="preserve">Freeman, R.E. (1984) </w:t>
      </w:r>
      <w:r w:rsidRPr="2C94C1DD" w:rsidR="45BD335F">
        <w:rPr>
          <w:rFonts w:ascii="Times New Roman" w:hAnsi="Times New Roman" w:eastAsia="Times New Roman" w:cs="Times New Roman"/>
          <w:b w:val="0"/>
          <w:bCs w:val="0"/>
          <w:i w:val="1"/>
          <w:iCs w:val="1"/>
          <w:caps w:val="0"/>
          <w:smallCaps w:val="0"/>
          <w:noProof w:val="0"/>
          <w:color w:val="222222"/>
          <w:sz w:val="26"/>
          <w:szCs w:val="26"/>
          <w:lang w:val="en-GB"/>
        </w:rPr>
        <w:t>Strategic Management: A Stakeholder Approach</w:t>
      </w:r>
      <w:r w:rsidRPr="2C94C1DD" w:rsidR="45BD335F">
        <w:rPr>
          <w:rFonts w:ascii="Times New Roman" w:hAnsi="Times New Roman" w:eastAsia="Times New Roman" w:cs="Times New Roman"/>
          <w:b w:val="0"/>
          <w:bCs w:val="0"/>
          <w:i w:val="0"/>
          <w:iCs w:val="0"/>
          <w:caps w:val="0"/>
          <w:smallCaps w:val="0"/>
          <w:noProof w:val="0"/>
          <w:color w:val="222222"/>
          <w:sz w:val="26"/>
          <w:szCs w:val="26"/>
          <w:lang w:val="en-GB"/>
        </w:rPr>
        <w:t>. Boston: Pitman.</w:t>
      </w:r>
    </w:p>
    <w:p w:rsidR="45BD335F" w:rsidP="2C94C1DD" w:rsidRDefault="45BD335F" w14:paraId="664BE5E3" w14:textId="0FFE14E7">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45BD335F">
        <w:rPr>
          <w:rFonts w:ascii="Times New Roman" w:hAnsi="Times New Roman" w:eastAsia="Times New Roman" w:cs="Times New Roman"/>
          <w:b w:val="0"/>
          <w:bCs w:val="0"/>
          <w:i w:val="0"/>
          <w:iCs w:val="0"/>
          <w:caps w:val="0"/>
          <w:smallCaps w:val="0"/>
          <w:noProof w:val="0"/>
          <w:color w:val="222222"/>
          <w:sz w:val="26"/>
          <w:szCs w:val="26"/>
          <w:lang w:val="en-GB"/>
        </w:rPr>
        <w:t xml:space="preserve">Hofstede, G. (2001) </w:t>
      </w:r>
      <w:r w:rsidRPr="2C94C1DD" w:rsidR="45BD335F">
        <w:rPr>
          <w:rFonts w:ascii="Times New Roman" w:hAnsi="Times New Roman" w:eastAsia="Times New Roman" w:cs="Times New Roman"/>
          <w:b w:val="0"/>
          <w:bCs w:val="0"/>
          <w:i w:val="1"/>
          <w:iCs w:val="1"/>
          <w:caps w:val="0"/>
          <w:smallCaps w:val="0"/>
          <w:noProof w:val="0"/>
          <w:color w:val="222222"/>
          <w:sz w:val="26"/>
          <w:szCs w:val="26"/>
          <w:lang w:val="en-GB"/>
        </w:rPr>
        <w:t>Culture’s Consequences: Comparing Values, Behaviors, Institutions and Organizations Across Nations</w:t>
      </w:r>
      <w:r w:rsidRPr="2C94C1DD" w:rsidR="45BD335F">
        <w:rPr>
          <w:rFonts w:ascii="Times New Roman" w:hAnsi="Times New Roman" w:eastAsia="Times New Roman" w:cs="Times New Roman"/>
          <w:b w:val="0"/>
          <w:bCs w:val="0"/>
          <w:i w:val="0"/>
          <w:iCs w:val="0"/>
          <w:caps w:val="0"/>
          <w:smallCaps w:val="0"/>
          <w:noProof w:val="0"/>
          <w:color w:val="222222"/>
          <w:sz w:val="26"/>
          <w:szCs w:val="26"/>
          <w:lang w:val="en-GB"/>
        </w:rPr>
        <w:t>. 2nd ed. Thousand Oaks: Sage.</w:t>
      </w:r>
    </w:p>
    <w:p w:rsidR="45BD335F" w:rsidP="2C94C1DD" w:rsidRDefault="45BD335F" w14:paraId="4EA6C469" w14:textId="132C527A">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45BD335F">
        <w:rPr>
          <w:rFonts w:ascii="Times New Roman" w:hAnsi="Times New Roman" w:eastAsia="Times New Roman" w:cs="Times New Roman"/>
          <w:b w:val="0"/>
          <w:bCs w:val="0"/>
          <w:i w:val="0"/>
          <w:iCs w:val="0"/>
          <w:caps w:val="0"/>
          <w:smallCaps w:val="0"/>
          <w:noProof w:val="0"/>
          <w:color w:val="222222"/>
          <w:sz w:val="26"/>
          <w:szCs w:val="26"/>
          <w:lang w:val="en-GB"/>
        </w:rPr>
        <w:t xml:space="preserve">Kotter, J.P. (1996) </w:t>
      </w:r>
      <w:r w:rsidRPr="2C94C1DD" w:rsidR="45BD335F">
        <w:rPr>
          <w:rFonts w:ascii="Times New Roman" w:hAnsi="Times New Roman" w:eastAsia="Times New Roman" w:cs="Times New Roman"/>
          <w:b w:val="0"/>
          <w:bCs w:val="0"/>
          <w:i w:val="1"/>
          <w:iCs w:val="1"/>
          <w:caps w:val="0"/>
          <w:smallCaps w:val="0"/>
          <w:noProof w:val="0"/>
          <w:color w:val="222222"/>
          <w:sz w:val="26"/>
          <w:szCs w:val="26"/>
          <w:lang w:val="en-GB"/>
        </w:rPr>
        <w:t>Leading Change</w:t>
      </w:r>
      <w:r w:rsidRPr="2C94C1DD" w:rsidR="45BD335F">
        <w:rPr>
          <w:rFonts w:ascii="Times New Roman" w:hAnsi="Times New Roman" w:eastAsia="Times New Roman" w:cs="Times New Roman"/>
          <w:b w:val="0"/>
          <w:bCs w:val="0"/>
          <w:i w:val="0"/>
          <w:iCs w:val="0"/>
          <w:caps w:val="0"/>
          <w:smallCaps w:val="0"/>
          <w:noProof w:val="0"/>
          <w:color w:val="222222"/>
          <w:sz w:val="26"/>
          <w:szCs w:val="26"/>
          <w:lang w:val="en-GB"/>
        </w:rPr>
        <w:t>. Boston: Harvard Business School Press.</w:t>
      </w:r>
    </w:p>
    <w:p w:rsidR="45BD335F" w:rsidP="2C94C1DD" w:rsidRDefault="45BD335F" w14:paraId="4826D5EC" w14:textId="5269328E">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45BD335F">
        <w:rPr>
          <w:rFonts w:ascii="Times New Roman" w:hAnsi="Times New Roman" w:eastAsia="Times New Roman" w:cs="Times New Roman"/>
          <w:b w:val="0"/>
          <w:bCs w:val="0"/>
          <w:i w:val="0"/>
          <w:iCs w:val="0"/>
          <w:caps w:val="0"/>
          <w:smallCaps w:val="0"/>
          <w:noProof w:val="0"/>
          <w:color w:val="222222"/>
          <w:sz w:val="26"/>
          <w:szCs w:val="26"/>
          <w:lang w:val="en-GB"/>
        </w:rPr>
        <w:t xml:space="preserve">Mendelow, A.L. (1991) ‘Stakeholder Mapping’, </w:t>
      </w:r>
      <w:r w:rsidRPr="2C94C1DD" w:rsidR="45BD335F">
        <w:rPr>
          <w:rFonts w:ascii="Times New Roman" w:hAnsi="Times New Roman" w:eastAsia="Times New Roman" w:cs="Times New Roman"/>
          <w:b w:val="0"/>
          <w:bCs w:val="0"/>
          <w:i w:val="1"/>
          <w:iCs w:val="1"/>
          <w:caps w:val="0"/>
          <w:smallCaps w:val="0"/>
          <w:noProof w:val="0"/>
          <w:color w:val="222222"/>
          <w:sz w:val="26"/>
          <w:szCs w:val="26"/>
          <w:lang w:val="en-GB"/>
        </w:rPr>
        <w:t>Proceedings of the 2nd International Conference on Information Systems</w:t>
      </w:r>
      <w:r w:rsidRPr="2C94C1DD" w:rsidR="45BD335F">
        <w:rPr>
          <w:rFonts w:ascii="Times New Roman" w:hAnsi="Times New Roman" w:eastAsia="Times New Roman" w:cs="Times New Roman"/>
          <w:b w:val="0"/>
          <w:bCs w:val="0"/>
          <w:i w:val="0"/>
          <w:iCs w:val="0"/>
          <w:caps w:val="0"/>
          <w:smallCaps w:val="0"/>
          <w:noProof w:val="0"/>
          <w:color w:val="222222"/>
          <w:sz w:val="26"/>
          <w:szCs w:val="26"/>
          <w:lang w:val="en-GB"/>
        </w:rPr>
        <w:t>.</w:t>
      </w:r>
    </w:p>
    <w:p w:rsidR="45BD335F" w:rsidP="2C94C1DD" w:rsidRDefault="45BD335F" w14:paraId="632E1A51" w14:textId="131112EA">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45BD335F">
        <w:rPr>
          <w:rFonts w:ascii="Times New Roman" w:hAnsi="Times New Roman" w:eastAsia="Times New Roman" w:cs="Times New Roman"/>
          <w:b w:val="0"/>
          <w:bCs w:val="0"/>
          <w:i w:val="0"/>
          <w:iCs w:val="0"/>
          <w:caps w:val="0"/>
          <w:smallCaps w:val="0"/>
          <w:noProof w:val="0"/>
          <w:color w:val="222222"/>
          <w:sz w:val="26"/>
          <w:szCs w:val="26"/>
          <w:lang w:val="en-GB"/>
        </w:rPr>
        <w:t xml:space="preserve">Mitchell, R.K., Agle, B.R. and Wood, D.J. (1997) ‘Toward a Theory of Stakeholder Identification and Salience’, </w:t>
      </w:r>
      <w:r w:rsidRPr="2C94C1DD" w:rsidR="45BD335F">
        <w:rPr>
          <w:rFonts w:ascii="Times New Roman" w:hAnsi="Times New Roman" w:eastAsia="Times New Roman" w:cs="Times New Roman"/>
          <w:b w:val="0"/>
          <w:bCs w:val="0"/>
          <w:i w:val="1"/>
          <w:iCs w:val="1"/>
          <w:caps w:val="0"/>
          <w:smallCaps w:val="0"/>
          <w:noProof w:val="0"/>
          <w:color w:val="222222"/>
          <w:sz w:val="26"/>
          <w:szCs w:val="26"/>
          <w:lang w:val="en-GB"/>
        </w:rPr>
        <w:t>Academy of Management Review</w:t>
      </w:r>
      <w:r w:rsidRPr="2C94C1DD" w:rsidR="45BD335F">
        <w:rPr>
          <w:rFonts w:ascii="Times New Roman" w:hAnsi="Times New Roman" w:eastAsia="Times New Roman" w:cs="Times New Roman"/>
          <w:b w:val="0"/>
          <w:bCs w:val="0"/>
          <w:i w:val="0"/>
          <w:iCs w:val="0"/>
          <w:caps w:val="0"/>
          <w:smallCaps w:val="0"/>
          <w:noProof w:val="0"/>
          <w:color w:val="222222"/>
          <w:sz w:val="26"/>
          <w:szCs w:val="26"/>
          <w:lang w:val="en-GB"/>
        </w:rPr>
        <w:t>, 22(4), pp. 853–886.</w:t>
      </w:r>
    </w:p>
    <w:p w:rsidR="45BD335F" w:rsidP="2C94C1DD" w:rsidRDefault="45BD335F" w14:paraId="068D1D24" w14:textId="1EEAA8CA">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45BD335F">
        <w:rPr>
          <w:rFonts w:ascii="Times New Roman" w:hAnsi="Times New Roman" w:eastAsia="Times New Roman" w:cs="Times New Roman"/>
          <w:b w:val="0"/>
          <w:bCs w:val="0"/>
          <w:i w:val="0"/>
          <w:iCs w:val="0"/>
          <w:caps w:val="0"/>
          <w:smallCaps w:val="0"/>
          <w:noProof w:val="0"/>
          <w:color w:val="222222"/>
          <w:sz w:val="26"/>
          <w:szCs w:val="26"/>
          <w:lang w:val="en-GB"/>
        </w:rPr>
        <w:t xml:space="preserve">Project Management Institute (PMI) (2021) </w:t>
      </w:r>
      <w:r w:rsidRPr="2C94C1DD" w:rsidR="45BD335F">
        <w:rPr>
          <w:rFonts w:ascii="Times New Roman" w:hAnsi="Times New Roman" w:eastAsia="Times New Roman" w:cs="Times New Roman"/>
          <w:b w:val="0"/>
          <w:bCs w:val="0"/>
          <w:i w:val="1"/>
          <w:iCs w:val="1"/>
          <w:caps w:val="0"/>
          <w:smallCaps w:val="0"/>
          <w:noProof w:val="0"/>
          <w:color w:val="222222"/>
          <w:sz w:val="26"/>
          <w:szCs w:val="26"/>
          <w:lang w:val="en-GB"/>
        </w:rPr>
        <w:t>A Guide to the Project Management Body of Knowledge (PMBOK® Guide)</w:t>
      </w:r>
      <w:r w:rsidRPr="2C94C1DD" w:rsidR="45BD335F">
        <w:rPr>
          <w:rFonts w:ascii="Times New Roman" w:hAnsi="Times New Roman" w:eastAsia="Times New Roman" w:cs="Times New Roman"/>
          <w:b w:val="0"/>
          <w:bCs w:val="0"/>
          <w:i w:val="0"/>
          <w:iCs w:val="0"/>
          <w:caps w:val="0"/>
          <w:smallCaps w:val="0"/>
          <w:noProof w:val="0"/>
          <w:color w:val="222222"/>
          <w:sz w:val="26"/>
          <w:szCs w:val="26"/>
          <w:lang w:val="en-GB"/>
        </w:rPr>
        <w:t>. 7th ed. Newtown Square, PA: PMI.</w:t>
      </w:r>
    </w:p>
    <w:p w:rsidR="45BD335F" w:rsidP="2C94C1DD" w:rsidRDefault="45BD335F" w14:paraId="176BFE48" w14:textId="0B53275B">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r w:rsidRPr="2C94C1DD" w:rsidR="45BD335F">
        <w:rPr>
          <w:rFonts w:ascii="Times New Roman" w:hAnsi="Times New Roman" w:eastAsia="Times New Roman" w:cs="Times New Roman"/>
          <w:b w:val="0"/>
          <w:bCs w:val="0"/>
          <w:i w:val="0"/>
          <w:iCs w:val="0"/>
          <w:caps w:val="0"/>
          <w:smallCaps w:val="0"/>
          <w:noProof w:val="0"/>
          <w:color w:val="222222"/>
          <w:sz w:val="26"/>
          <w:szCs w:val="26"/>
          <w:lang w:val="en-GB"/>
        </w:rPr>
        <w:t xml:space="preserve">Schwalbe, K. (2022) </w:t>
      </w:r>
      <w:r w:rsidRPr="2C94C1DD" w:rsidR="45BD335F">
        <w:rPr>
          <w:rFonts w:ascii="Times New Roman" w:hAnsi="Times New Roman" w:eastAsia="Times New Roman" w:cs="Times New Roman"/>
          <w:b w:val="0"/>
          <w:bCs w:val="0"/>
          <w:i w:val="1"/>
          <w:iCs w:val="1"/>
          <w:caps w:val="0"/>
          <w:smallCaps w:val="0"/>
          <w:noProof w:val="0"/>
          <w:color w:val="222222"/>
          <w:sz w:val="26"/>
          <w:szCs w:val="26"/>
          <w:lang w:val="en-GB"/>
        </w:rPr>
        <w:t>Information Technology Project Management</w:t>
      </w:r>
      <w:r w:rsidRPr="2C94C1DD" w:rsidR="45BD335F">
        <w:rPr>
          <w:rFonts w:ascii="Times New Roman" w:hAnsi="Times New Roman" w:eastAsia="Times New Roman" w:cs="Times New Roman"/>
          <w:b w:val="0"/>
          <w:bCs w:val="0"/>
          <w:i w:val="0"/>
          <w:iCs w:val="0"/>
          <w:caps w:val="0"/>
          <w:smallCaps w:val="0"/>
          <w:noProof w:val="0"/>
          <w:color w:val="222222"/>
          <w:sz w:val="26"/>
          <w:szCs w:val="26"/>
          <w:lang w:val="en-GB"/>
        </w:rPr>
        <w:t>. 10th ed. Boston: Cengage.</w:t>
      </w:r>
    </w:p>
    <w:p w:rsidR="2C94C1DD" w:rsidP="2C94C1DD" w:rsidRDefault="2C94C1DD" w14:paraId="664F2B37" w14:textId="1102EA8C">
      <w:pPr>
        <w:bidi w:val="0"/>
        <w:jc w:val="left"/>
      </w:pPr>
    </w:p>
    <w:p w:rsidR="2C94C1DD" w:rsidP="2C94C1DD" w:rsidRDefault="2C94C1DD" w14:paraId="3197FAA7" w14:textId="7D725BF3">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p>
    <w:p w:rsidR="2C94C1DD" w:rsidP="2C94C1DD" w:rsidRDefault="2C94C1DD" w14:paraId="1D0063FD" w14:textId="1A7267A9">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p>
    <w:p w:rsidR="2C94C1DD" w:rsidP="2C94C1DD" w:rsidRDefault="2C94C1DD" w14:paraId="4073028F" w14:textId="287DAE9B">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p>
    <w:p w:rsidR="2C94C1DD" w:rsidP="2C94C1DD" w:rsidRDefault="2C94C1DD" w14:paraId="591A1667" w14:textId="628CE092">
      <w:pPr>
        <w:pStyle w:val="Normal"/>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p>
    <w:p w:rsidR="2C94C1DD" w:rsidP="2C94C1DD" w:rsidRDefault="2C94C1DD" w14:paraId="588A1C98" w14:textId="58DABAA1">
      <w:pPr>
        <w:bidi w:val="0"/>
        <w:jc w:val="left"/>
      </w:pPr>
    </w:p>
    <w:p w:rsidR="2C94C1DD" w:rsidP="2C94C1DD" w:rsidRDefault="2C94C1DD" w14:paraId="77727E3C" w14:textId="10F6C4D8">
      <w:pPr>
        <w:bidi w:val="0"/>
        <w:jc w:val="left"/>
      </w:pPr>
    </w:p>
    <w:p w:rsidR="2C94C1DD" w:rsidP="2C94C1DD" w:rsidRDefault="2C94C1DD" w14:paraId="6AAD7FC4" w14:textId="0512F625">
      <w:pPr>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6"/>
          <w:szCs w:val="26"/>
          <w:lang w:val="en-GB"/>
        </w:rPr>
      </w:pPr>
    </w:p>
    <w:p w:rsidR="2C94C1DD" w:rsidP="2C94C1DD" w:rsidRDefault="2C94C1DD" w14:paraId="225DE82F" w14:textId="7D49853B">
      <w:pPr>
        <w:bidi w:val="0"/>
        <w:jc w:val="left"/>
      </w:pPr>
    </w:p>
    <w:p w:rsidR="2C94C1DD" w:rsidP="2C94C1DD" w:rsidRDefault="2C94C1DD" w14:paraId="777F352D" w14:textId="7EAA108F">
      <w:pPr>
        <w:pStyle w:val="Normal"/>
        <w:shd w:val="clear" w:color="auto" w:fill="FFFFFF" w:themeFill="background1"/>
        <w:bidi w:val="0"/>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22222"/>
          <w:sz w:val="24"/>
          <w:szCs w:val="24"/>
          <w:lang w:val="en-GB"/>
        </w:rPr>
      </w:pPr>
    </w:p>
    <w:p w:rsidR="2C94C1DD" w:rsidP="2C94C1DD" w:rsidRDefault="2C94C1DD" w14:paraId="784A9D15" w14:textId="0046A96D">
      <w:pPr>
        <w:pStyle w:val="Normal"/>
        <w:suppressLineNumbers w:val="0"/>
        <w:bidi w:val="0"/>
        <w:spacing w:before="0" w:beforeAutospacing="off" w:after="160" w:afterAutospacing="off" w:line="279" w:lineRule="auto"/>
        <w:ind w:left="0" w:right="0"/>
        <w:jc w:val="left"/>
        <w:rPr>
          <w:b w:val="0"/>
          <w:bCs w:val="0"/>
          <w:sz w:val="32"/>
          <w:szCs w:val="3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JQK/1o7crEiLFk" int2:id="DkIuMTfw">
      <int2:state int2:type="spell" int2:value="Rejected"/>
    </int2:textHash>
    <int2:bookmark int2:bookmarkName="_Int_SFpSqxC6" int2:invalidationBookmarkName="" int2:hashCode="a7X/VNNYq0VXgz" int2:id="543sG9dy">
      <int2:state int2:type="gram" int2:value="Rejected"/>
    </int2:bookmark>
    <int2:bookmark int2:bookmarkName="_Int_xhoTPmmD" int2:invalidationBookmarkName="" int2:hashCode="e0dMsLOcF3PXGS" int2:id="9tYz4wmu">
      <int2:state int2:type="style" int2:value="Rejected"/>
    </int2:bookmark>
    <int2:bookmark int2:bookmarkName="_Int_mIKS0GCr" int2:invalidationBookmarkName="" int2:hashCode="eHBdeMP8+KF54S" int2:id="et9dqejC">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626168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52008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b9fc5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fbb5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3FBBCC"/>
    <w:rsid w:val="040A2E7C"/>
    <w:rsid w:val="04C2EF35"/>
    <w:rsid w:val="05983F47"/>
    <w:rsid w:val="05A4569D"/>
    <w:rsid w:val="0602BCF6"/>
    <w:rsid w:val="061FDB15"/>
    <w:rsid w:val="076E9762"/>
    <w:rsid w:val="0A385260"/>
    <w:rsid w:val="0B53907E"/>
    <w:rsid w:val="0F47315A"/>
    <w:rsid w:val="147E07AB"/>
    <w:rsid w:val="1B2DC723"/>
    <w:rsid w:val="1CF62EDD"/>
    <w:rsid w:val="1EA38AF0"/>
    <w:rsid w:val="1EBBE204"/>
    <w:rsid w:val="1F7DF047"/>
    <w:rsid w:val="21F0DD24"/>
    <w:rsid w:val="23A68FDE"/>
    <w:rsid w:val="244D5166"/>
    <w:rsid w:val="2C3FBBCC"/>
    <w:rsid w:val="2C94C1DD"/>
    <w:rsid w:val="2CECBF2B"/>
    <w:rsid w:val="2DDB0236"/>
    <w:rsid w:val="2E359950"/>
    <w:rsid w:val="310E2BC4"/>
    <w:rsid w:val="32D33C7B"/>
    <w:rsid w:val="3591191C"/>
    <w:rsid w:val="3754B74E"/>
    <w:rsid w:val="380149ED"/>
    <w:rsid w:val="3A695885"/>
    <w:rsid w:val="3B7D9B85"/>
    <w:rsid w:val="40AF3325"/>
    <w:rsid w:val="40D23C40"/>
    <w:rsid w:val="411950D4"/>
    <w:rsid w:val="43745F90"/>
    <w:rsid w:val="4552A7D7"/>
    <w:rsid w:val="45BD335F"/>
    <w:rsid w:val="497B098B"/>
    <w:rsid w:val="4CD3C910"/>
    <w:rsid w:val="5077C509"/>
    <w:rsid w:val="51D98409"/>
    <w:rsid w:val="55BA7082"/>
    <w:rsid w:val="56CFFDFF"/>
    <w:rsid w:val="5B19C8C3"/>
    <w:rsid w:val="5E15E958"/>
    <w:rsid w:val="60160AD7"/>
    <w:rsid w:val="63F344FF"/>
    <w:rsid w:val="644ED0DE"/>
    <w:rsid w:val="6687AED5"/>
    <w:rsid w:val="67B439EC"/>
    <w:rsid w:val="6B276E3C"/>
    <w:rsid w:val="6D0CB607"/>
    <w:rsid w:val="6F30A0BA"/>
    <w:rsid w:val="7119625A"/>
    <w:rsid w:val="71C3C6A4"/>
    <w:rsid w:val="735B02DB"/>
    <w:rsid w:val="79F0A57E"/>
    <w:rsid w:val="7EE621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A69BC"/>
  <w15:chartTrackingRefBased/>
  <w15:docId w15:val="{B9B2FE6A-BE81-4ECE-BCEB-96432F11810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C94C1DD"/>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0b5ca05e6d24c3e" /><Relationship Type="http://schemas.openxmlformats.org/officeDocument/2006/relationships/numbering" Target="/word/numbering.xml" Id="R6bd22bf19d68459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Gabor Solt (2435917)</dc:creator>
  <keywords/>
  <dc:description/>
  <lastModifiedBy>Gabor Solt (2435917)</lastModifiedBy>
  <revision>2</revision>
  <dcterms:created xsi:type="dcterms:W3CDTF">2026-07-14T09:57:41.2448575Z</dcterms:created>
  <dcterms:modified xsi:type="dcterms:W3CDTF">2026-07-14T16:28:51.1983961Z</dcterms:modified>
</coreProperties>
</file>