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01E23" w14:textId="1653597F" w:rsidR="00CF5EEA" w:rsidRPr="00B37151" w:rsidRDefault="00CF5EEA" w:rsidP="00CF5EEA">
      <w:pPr>
        <w:jc w:val="both"/>
        <w:rPr>
          <w:rFonts w:ascii="Arial" w:hAnsi="Arial" w:cs="Arial"/>
          <w:b/>
          <w:bCs/>
          <w:sz w:val="36"/>
          <w:szCs w:val="36"/>
          <w:u w:val="single"/>
        </w:rPr>
      </w:pPr>
      <w:r w:rsidRPr="00B37151">
        <w:rPr>
          <w:rFonts w:ascii="Arial" w:hAnsi="Arial" w:cs="Arial"/>
          <w:b/>
          <w:bCs/>
          <w:sz w:val="36"/>
          <w:szCs w:val="36"/>
          <w:u w:val="single"/>
        </w:rPr>
        <w:t xml:space="preserve">2134354 - </w:t>
      </w:r>
      <w:r>
        <w:rPr>
          <w:rFonts w:ascii="Arial" w:hAnsi="Arial" w:cs="Arial"/>
          <w:b/>
          <w:bCs/>
          <w:sz w:val="36"/>
          <w:szCs w:val="36"/>
          <w:u w:val="single"/>
        </w:rPr>
        <w:t>METHODOLOGY</w:t>
      </w:r>
    </w:p>
    <w:p w14:paraId="4608700B" w14:textId="77777777" w:rsidR="00E10C1E" w:rsidRDefault="00E10C1E"/>
    <w:p w14:paraId="0F2F14C5"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This dissertation explores whether and how far Gwent’s DV Policies align with the most up-to-date academic research in this area. The methodology is in three sections: reviewing the literature on domestic violence, especially academic research into how it is policed; analysing Gwent’s policies and comparing them to the findings of that review, including exploring how effectively they are implemented; and finally, analysing the reasons for any gaps or shortfalls. </w:t>
      </w:r>
    </w:p>
    <w:p w14:paraId="1C3C7AA6" w14:textId="77777777" w:rsidR="00CF5EEA" w:rsidRPr="00CF5EEA" w:rsidRDefault="00CF5EEA" w:rsidP="00CF5EEA">
      <w:pPr>
        <w:jc w:val="both"/>
        <w:rPr>
          <w:sz w:val="24"/>
          <w:szCs w:val="24"/>
        </w:rPr>
      </w:pPr>
    </w:p>
    <w:p w14:paraId="5739E4CE"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A more detailed breakdown of the methods in each section follows. </w:t>
      </w:r>
    </w:p>
    <w:p w14:paraId="630B9D02" w14:textId="77777777" w:rsidR="00CF5EEA" w:rsidRPr="00CF5EEA" w:rsidRDefault="00CF5EEA" w:rsidP="00CF5EEA">
      <w:pPr>
        <w:jc w:val="both"/>
        <w:rPr>
          <w:sz w:val="24"/>
          <w:szCs w:val="24"/>
        </w:rPr>
      </w:pPr>
    </w:p>
    <w:p w14:paraId="5ECAE5DE" w14:textId="27C5BE40"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b/>
          <w:bCs/>
          <w:color w:val="000000"/>
          <w:sz w:val="24"/>
          <w:szCs w:val="24"/>
        </w:rPr>
        <w:t>Literature Review</w:t>
      </w:r>
    </w:p>
    <w:p w14:paraId="28E16F2F"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Because this dissertation is qualitative rather than quantitative, it takes an “all-inclusive approach to the general research topic. Its purpose is to assess the cumulative knowledge available to the police force in drafting its policies. Because there is a vast body of such literature available, the review is likely to be iterative—there will be times during the dissertation's writing when gaps will appear, and further research into the literature might need to happen (Denney and Tewksbury, 2024).</w:t>
      </w:r>
    </w:p>
    <w:p w14:paraId="6B732960" w14:textId="77777777" w:rsidR="00CF5EEA" w:rsidRPr="00CF5EEA" w:rsidRDefault="00CF5EEA" w:rsidP="00CF5EEA">
      <w:pPr>
        <w:jc w:val="both"/>
        <w:rPr>
          <w:sz w:val="24"/>
          <w:szCs w:val="24"/>
        </w:rPr>
      </w:pPr>
    </w:p>
    <w:p w14:paraId="3C0736C5"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 xml:space="preserve">Some of the basic groundwork in “reviewing the literature” involves reading textbooks on the subject. The literature review itself will not cover these, as they only enable a more detailed review of academic research. The review will be confined mainly to journal articles. However, the landscape of this subject is also affected by data on incidence, </w:t>
      </w:r>
      <w:proofErr w:type="gramStart"/>
      <w:r w:rsidRPr="00CF5EEA">
        <w:rPr>
          <w:rFonts w:ascii="Arial" w:hAnsi="Arial" w:cs="Arial"/>
          <w:color w:val="000000"/>
          <w:sz w:val="24"/>
          <w:szCs w:val="24"/>
        </w:rPr>
        <w:t>criminality</w:t>
      </w:r>
      <w:proofErr w:type="gramEnd"/>
      <w:r w:rsidRPr="00CF5EEA">
        <w:rPr>
          <w:rFonts w:ascii="Arial" w:hAnsi="Arial" w:cs="Arial"/>
          <w:color w:val="000000"/>
          <w:sz w:val="24"/>
          <w:szCs w:val="24"/>
        </w:rPr>
        <w:t xml:space="preserve"> and victimisation, and some of what will be reviewed will therefore be summaries of that data published by reputable sources, such as the ONS, reports to Parliament and His Majesty’s Inspectorate and so on. </w:t>
      </w:r>
    </w:p>
    <w:p w14:paraId="7BCCF6CF" w14:textId="77777777" w:rsidR="00CF5EEA" w:rsidRPr="00CF5EEA" w:rsidRDefault="00CF5EEA" w:rsidP="00CF5EEA">
      <w:pPr>
        <w:jc w:val="both"/>
        <w:rPr>
          <w:sz w:val="24"/>
          <w:szCs w:val="24"/>
        </w:rPr>
      </w:pPr>
    </w:p>
    <w:p w14:paraId="01255BD7"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 xml:space="preserve">This dissertation explores, rather than setting out with a theory or hypothesis. Therefore, the framework of the review is likely to be linear across time, with a picture emerging of best practice, </w:t>
      </w:r>
      <w:proofErr w:type="gramStart"/>
      <w:r w:rsidRPr="00CF5EEA">
        <w:rPr>
          <w:rFonts w:ascii="Arial" w:hAnsi="Arial" w:cs="Arial"/>
          <w:color w:val="000000"/>
          <w:sz w:val="24"/>
          <w:szCs w:val="24"/>
        </w:rPr>
        <w:t>taking into account</w:t>
      </w:r>
      <w:proofErr w:type="gramEnd"/>
      <w:r w:rsidRPr="00CF5EEA">
        <w:rPr>
          <w:rFonts w:ascii="Arial" w:hAnsi="Arial" w:cs="Arial"/>
          <w:color w:val="000000"/>
          <w:sz w:val="24"/>
          <w:szCs w:val="24"/>
        </w:rPr>
        <w:t xml:space="preserve"> outside events such as COVID and international differences. Further detail on the methodology of the Literature Review is in the Literature Review itself. </w:t>
      </w:r>
    </w:p>
    <w:p w14:paraId="1140E54E" w14:textId="77777777" w:rsidR="00CF5EEA" w:rsidRPr="00CF5EEA" w:rsidRDefault="00CF5EEA" w:rsidP="00CF5EEA">
      <w:pPr>
        <w:jc w:val="both"/>
        <w:rPr>
          <w:sz w:val="24"/>
          <w:szCs w:val="24"/>
        </w:rPr>
      </w:pPr>
    </w:p>
    <w:p w14:paraId="62E6DF6A" w14:textId="3857BF86"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b/>
          <w:bCs/>
          <w:color w:val="000000"/>
          <w:sz w:val="24"/>
          <w:szCs w:val="24"/>
        </w:rPr>
        <w:t>Analysis of Gwent’s policies</w:t>
      </w:r>
    </w:p>
    <w:p w14:paraId="4E15CB13"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 xml:space="preserve">The standard text on this subject is Eugene </w:t>
      </w:r>
      <w:proofErr w:type="spellStart"/>
      <w:r w:rsidRPr="00CF5EEA">
        <w:rPr>
          <w:rFonts w:ascii="Arial" w:hAnsi="Arial" w:cs="Arial"/>
          <w:color w:val="000000"/>
          <w:sz w:val="24"/>
          <w:szCs w:val="24"/>
        </w:rPr>
        <w:t>Bardach</w:t>
      </w:r>
      <w:proofErr w:type="spellEnd"/>
      <w:r w:rsidRPr="00CF5EEA">
        <w:rPr>
          <w:rFonts w:ascii="Arial" w:hAnsi="Arial" w:cs="Arial"/>
          <w:color w:val="000000"/>
          <w:sz w:val="24"/>
          <w:szCs w:val="24"/>
        </w:rPr>
        <w:t>, A Practical Guide for Policy Analysis – The Eightfold Path to More Effective Problem Solving (</w:t>
      </w:r>
      <w:proofErr w:type="spellStart"/>
      <w:r w:rsidRPr="00CF5EEA">
        <w:rPr>
          <w:rFonts w:ascii="Arial" w:hAnsi="Arial" w:cs="Arial"/>
          <w:color w:val="000000"/>
          <w:sz w:val="24"/>
          <w:szCs w:val="24"/>
        </w:rPr>
        <w:t>Bardach</w:t>
      </w:r>
      <w:proofErr w:type="spellEnd"/>
      <w:r w:rsidRPr="00CF5EEA">
        <w:rPr>
          <w:rFonts w:ascii="Arial" w:hAnsi="Arial" w:cs="Arial"/>
          <w:color w:val="000000"/>
          <w:sz w:val="24"/>
          <w:szCs w:val="24"/>
        </w:rPr>
        <w:t>, n.d.).</w:t>
      </w:r>
    </w:p>
    <w:p w14:paraId="351C7244" w14:textId="77777777" w:rsidR="00CF5EEA" w:rsidRPr="00CF5EEA" w:rsidRDefault="00CF5EEA" w:rsidP="00CF5EEA">
      <w:pPr>
        <w:jc w:val="both"/>
        <w:rPr>
          <w:sz w:val="24"/>
          <w:szCs w:val="24"/>
        </w:rPr>
      </w:pPr>
    </w:p>
    <w:p w14:paraId="1F5876CB"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I will broadly follow the steps in that book. These are: </w:t>
      </w:r>
    </w:p>
    <w:p w14:paraId="1FD2064A" w14:textId="77777777" w:rsidR="00CF5EEA" w:rsidRPr="00CF5EEA" w:rsidRDefault="00CF5EEA" w:rsidP="00CF5EEA">
      <w:pPr>
        <w:jc w:val="both"/>
        <w:rPr>
          <w:sz w:val="24"/>
          <w:szCs w:val="24"/>
        </w:rPr>
      </w:pPr>
    </w:p>
    <w:p w14:paraId="574815BB"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Define the problem. In this case, the problem is a rising level of Domestic Violence in the UK generally, but this needs exploration (p. 1)</w:t>
      </w:r>
    </w:p>
    <w:p w14:paraId="03768067" w14:textId="195B4EF9"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Assemble evidence.</w:t>
      </w:r>
      <w:r>
        <w:rPr>
          <w:rFonts w:ascii="Arial" w:hAnsi="Arial" w:cs="Arial"/>
          <w:color w:val="000000"/>
          <w:sz w:val="24"/>
          <w:szCs w:val="24"/>
        </w:rPr>
        <w:t xml:space="preserve"> </w:t>
      </w:r>
      <w:proofErr w:type="gramStart"/>
      <w:r w:rsidRPr="00CF5EEA">
        <w:rPr>
          <w:rFonts w:ascii="Arial" w:hAnsi="Arial" w:cs="Arial"/>
          <w:color w:val="000000"/>
          <w:sz w:val="24"/>
          <w:szCs w:val="24"/>
        </w:rPr>
        <w:t>This</w:t>
      </w:r>
      <w:proofErr w:type="gramEnd"/>
      <w:r w:rsidRPr="00CF5EEA">
        <w:rPr>
          <w:rFonts w:ascii="Arial" w:hAnsi="Arial" w:cs="Arial"/>
          <w:color w:val="000000"/>
          <w:sz w:val="24"/>
          <w:szCs w:val="24"/>
        </w:rPr>
        <w:t xml:space="preserve"> will be partly the literature review above, but also obtaining Gwent’s policies and having discussions with DV specialists in the force (p. 16)</w:t>
      </w:r>
    </w:p>
    <w:p w14:paraId="74289E3F"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 xml:space="preserve">Consider options. What are Gwent’s policy options </w:t>
      </w:r>
      <w:proofErr w:type="gramStart"/>
      <w:r w:rsidRPr="00CF5EEA">
        <w:rPr>
          <w:rFonts w:ascii="Arial" w:hAnsi="Arial" w:cs="Arial"/>
          <w:color w:val="000000"/>
          <w:sz w:val="24"/>
          <w:szCs w:val="24"/>
        </w:rPr>
        <w:t>at this time</w:t>
      </w:r>
      <w:proofErr w:type="gramEnd"/>
      <w:r w:rsidRPr="00CF5EEA">
        <w:rPr>
          <w:rFonts w:ascii="Arial" w:hAnsi="Arial" w:cs="Arial"/>
          <w:color w:val="000000"/>
          <w:sz w:val="24"/>
          <w:szCs w:val="24"/>
        </w:rPr>
        <w:t>? Why? (p. 22)</w:t>
      </w:r>
    </w:p>
    <w:p w14:paraId="554BC4E1"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Select criteria. When the options available are clear, how can we decide which to take? This will involve considering upsides and downsides to all options. (p. 33)</w:t>
      </w:r>
    </w:p>
    <w:p w14:paraId="56CCDE74"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lastRenderedPageBreak/>
        <w:t>Project the outcomes. This is the most difficult step. To do this, I anticipate talking to those within Gwent’s specialist teams, and possibly consulting with women’s aid groups and similar experts. (p. 50)</w:t>
      </w:r>
    </w:p>
    <w:p w14:paraId="0C7EE581"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Confront the trade-offs. All policing, in fact all public service, because of limited funding and time, involves some degree of compromise. It will be important to consider what the trade-offs might be.  (p. 72)</w:t>
      </w:r>
    </w:p>
    <w:p w14:paraId="7B3745C6"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Decide. Even though I am not the decision maker, I will decide what I think a good policy would look like. In doing this I will discover the strengths and weaknesses in Gwent’s policies. (p. 79)</w:t>
      </w:r>
    </w:p>
    <w:p w14:paraId="127CBAD0" w14:textId="77777777" w:rsidR="00CF5EEA" w:rsidRPr="00CF5EEA" w:rsidRDefault="00CF5EEA" w:rsidP="00CF5EEA">
      <w:pPr>
        <w:numPr>
          <w:ilvl w:val="0"/>
          <w:numId w:val="1"/>
        </w:numPr>
        <w:jc w:val="both"/>
        <w:textAlignment w:val="baseline"/>
        <w:rPr>
          <w:rFonts w:ascii="Arial" w:hAnsi="Arial" w:cs="Arial"/>
          <w:color w:val="000000"/>
          <w:sz w:val="24"/>
          <w:szCs w:val="24"/>
        </w:rPr>
      </w:pPr>
      <w:r w:rsidRPr="00CF5EEA">
        <w:rPr>
          <w:rFonts w:ascii="Arial" w:hAnsi="Arial" w:cs="Arial"/>
          <w:color w:val="000000"/>
          <w:sz w:val="24"/>
          <w:szCs w:val="24"/>
        </w:rPr>
        <w:t>Tell your story. This is where I will prepare myself to talk to Gwent DV specialists about their policies and my findings. (p.84)</w:t>
      </w:r>
    </w:p>
    <w:p w14:paraId="56177708" w14:textId="77777777" w:rsidR="00CF5EEA" w:rsidRPr="00CF5EEA" w:rsidRDefault="00CF5EEA" w:rsidP="00CF5EEA">
      <w:pPr>
        <w:jc w:val="both"/>
        <w:rPr>
          <w:sz w:val="24"/>
          <w:szCs w:val="24"/>
        </w:rPr>
      </w:pPr>
    </w:p>
    <w:p w14:paraId="3B27C6FB" w14:textId="5EF17162"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b/>
          <w:bCs/>
          <w:color w:val="000000"/>
          <w:sz w:val="24"/>
          <w:szCs w:val="24"/>
        </w:rPr>
        <w:t>Exploring Gaps and Shortfalls</w:t>
      </w:r>
    </w:p>
    <w:p w14:paraId="00095105"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 xml:space="preserve">This final phase will consist of two parts. First, I will send out questionnaires to force members. I do not intend a representative quantitative analysis; the purpose here is firstly to get some input from ordinary officers about their awareness of Gwent’s policies. I will do this by asking them multiple-choice questions about the policies and collating the responses </w:t>
      </w:r>
      <w:proofErr w:type="gramStart"/>
      <w:r w:rsidRPr="00CF5EEA">
        <w:rPr>
          <w:rFonts w:ascii="Arial" w:hAnsi="Arial" w:cs="Arial"/>
          <w:color w:val="000000"/>
          <w:sz w:val="24"/>
          <w:szCs w:val="24"/>
        </w:rPr>
        <w:t>fairly simply</w:t>
      </w:r>
      <w:proofErr w:type="gramEnd"/>
      <w:r w:rsidRPr="00CF5EEA">
        <w:rPr>
          <w:rFonts w:ascii="Arial" w:hAnsi="Arial" w:cs="Arial"/>
          <w:color w:val="000000"/>
          <w:sz w:val="24"/>
          <w:szCs w:val="24"/>
        </w:rPr>
        <w:t>. The broad object is to see if there is familiarity with the policy, and I hope to find that there is. Nonetheless, gaps will be interesting and might inform recommendations about training. Secondly, feedback from officers themselves in an open text format, about their attitude to the policy and to the subject may give useful insights into how effective it is, and what the barriers to an effective policy might be. The precise questions will be informed by the work done in stages one and two, but are likely to include things like “what are the barriers that you experience in dealing with domestic violence”, “how would you respond differently to male-instigator and female-instigator domestic violence”, and “if you could change one thing about how Gwent responds to domestic violence, what would it be?”. The responses here, being open text, will not offer any objective critique of the policies but being subjective and discursive, will be useful both in writing up my findings and as hooks for the interview proposed in the second part of this phase.</w:t>
      </w:r>
    </w:p>
    <w:p w14:paraId="0075EB63" w14:textId="77777777" w:rsidR="00CF5EEA" w:rsidRPr="00CF5EEA" w:rsidRDefault="00CF5EEA" w:rsidP="00CF5EEA">
      <w:pPr>
        <w:jc w:val="both"/>
        <w:rPr>
          <w:sz w:val="24"/>
          <w:szCs w:val="24"/>
        </w:rPr>
      </w:pPr>
    </w:p>
    <w:p w14:paraId="46D3DBC7" w14:textId="77777777" w:rsidR="00CF5EEA" w:rsidRPr="00CF5EEA" w:rsidRDefault="00CF5EEA" w:rsidP="00CF5EEA">
      <w:pPr>
        <w:pStyle w:val="NormalWeb"/>
        <w:spacing w:before="0" w:beforeAutospacing="0" w:after="0" w:afterAutospacing="0"/>
        <w:jc w:val="both"/>
        <w:rPr>
          <w:sz w:val="24"/>
          <w:szCs w:val="24"/>
        </w:rPr>
      </w:pPr>
      <w:r w:rsidRPr="00CF5EEA">
        <w:rPr>
          <w:rFonts w:ascii="Arial" w:hAnsi="Arial" w:cs="Arial"/>
          <w:color w:val="000000"/>
          <w:sz w:val="24"/>
          <w:szCs w:val="24"/>
        </w:rPr>
        <w:t>The second part of this phase will be to present my preliminary findings to experts within the force, the team that implements the policies and carries out most of the DV work. I will send them my findings ahead of time to give them time to think and respond. Where my assessment of good practice varies from Gwent’s policies, I will ask them for qualitative input as to why. A structured interview will be used (structure to be defined after gaps have been identified) with follow-up questions so there will be a discursive element. With their permission, I will record the interview and transcribe it so that I can use quotes from them in writing up my dissertation. If this is not possible, I will use the conversation to inform my conclusions. </w:t>
      </w:r>
    </w:p>
    <w:p w14:paraId="48A34C3C" w14:textId="77777777" w:rsidR="00CF5EEA" w:rsidRDefault="00CF5EEA" w:rsidP="00CF5EEA"/>
    <w:p w14:paraId="269DFA27" w14:textId="77777777" w:rsidR="00CF5EEA" w:rsidRDefault="00CF5EEA"/>
    <w:sectPr w:rsidR="00CF5E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995BF4"/>
    <w:multiLevelType w:val="multilevel"/>
    <w:tmpl w:val="F77AB1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87880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EEA"/>
    <w:rsid w:val="001A7693"/>
    <w:rsid w:val="008D4508"/>
    <w:rsid w:val="00CE2822"/>
    <w:rsid w:val="00CF5EEA"/>
    <w:rsid w:val="00E10C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B52AC"/>
  <w15:chartTrackingRefBased/>
  <w15:docId w15:val="{E5F7FC5E-2679-4690-B530-37031F1CE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EEA"/>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5EE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949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866</Words>
  <Characters>4939</Characters>
  <Application>Microsoft Office Word</Application>
  <DocSecurity>0</DocSecurity>
  <Lines>41</Lines>
  <Paragraphs>11</Paragraphs>
  <ScaleCrop>false</ScaleCrop>
  <Company>Gwent Police</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Marsh, Liz</dc:creator>
  <cp:keywords/>
  <dc:description/>
  <cp:lastModifiedBy>Marsh, Liz</cp:lastModifiedBy>
  <cp:revision>1</cp:revision>
  <dcterms:created xsi:type="dcterms:W3CDTF">2024-12-10T18:37:00Z</dcterms:created>
  <dcterms:modified xsi:type="dcterms:W3CDTF">2024-12-10T18:40:00Z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2024-12-10T18:39:42Z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4944a8f9-fbba-4846-9322-8145070da103</vt:lpwstr>
  </property>
  <property fmtid="{D5CDD505-2E9C-101B-9397-08002B2CF9AE}" pid="8" name="MSIP_Label_f2acd28b-79a3-4a0f-b0ff-4b75658b1549_ContentBits">
    <vt:lpwstr>0</vt:lpwstr>
  </property>
</Properties>
</file>