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E10C57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w:t>
            </w:r>
            <w:r w:rsidR="00E84883">
              <w:rPr>
                <w:b/>
                <w:color w:val="auto"/>
                <w:sz w:val="32"/>
              </w:rPr>
              <w:t>Laura Thomas</w:t>
            </w:r>
            <w:r>
              <w:rPr>
                <w:b/>
                <w:color w:val="auto"/>
                <w:sz w:val="32"/>
              </w:rPr>
              <w:t>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7C44978" w:rsidR="00575A8F" w:rsidRDefault="00575A8F" w:rsidP="00E6298B">
            <w:pPr>
              <w:overflowPunct/>
              <w:autoSpaceDE/>
              <w:autoSpaceDN/>
              <w:adjustRightInd/>
              <w:ind w:right="107"/>
              <w:textAlignment w:val="auto"/>
              <w:rPr>
                <w:b/>
                <w:color w:val="auto"/>
                <w:sz w:val="32"/>
              </w:rPr>
            </w:pPr>
            <w:r>
              <w:rPr>
                <w:b/>
                <w:color w:val="auto"/>
                <w:sz w:val="32"/>
              </w:rPr>
              <w:t>___________</w:t>
            </w:r>
            <w:r w:rsidR="00E84883">
              <w:rPr>
                <w:b/>
                <w:color w:val="auto"/>
                <w:sz w:val="32"/>
              </w:rPr>
              <w:t>2245957</w:t>
            </w:r>
            <w:r>
              <w:rPr>
                <w:b/>
                <w:color w:val="auto"/>
                <w:sz w:val="32"/>
              </w:rPr>
              <w:t>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2427A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317FDBD" w14:textId="77777777" w:rsidR="00E84883" w:rsidRPr="00E84883" w:rsidRDefault="00E84883" w:rsidP="00E84883">
      <w:pPr>
        <w:suppressAutoHyphens/>
        <w:overflowPunct/>
        <w:autoSpaceDE/>
        <w:adjustRightInd/>
        <w:textAlignment w:val="auto"/>
        <w:rPr>
          <w:rFonts w:ascii="Calibri" w:eastAsia="Calibri" w:hAnsi="Calibri" w:cs="Calibri"/>
          <w:color w:val="auto"/>
          <w:sz w:val="22"/>
          <w:szCs w:val="22"/>
        </w:rPr>
      </w:pPr>
      <w:r w:rsidRPr="00E84883">
        <w:rPr>
          <w:rFonts w:ascii="Calibri" w:hAnsi="Calibri" w:cs="Calibri"/>
          <w:color w:val="auto"/>
          <w:sz w:val="22"/>
          <w:szCs w:val="22"/>
        </w:rPr>
        <w:t xml:space="preserve">In this piece of work, I will be discussing the coping strategies I have used throughout my time since starting my role in South Wales Police. Given that this is a reflective piece of work, I shall be using “The ERA Cycle”  </w:t>
      </w:r>
      <w:sdt>
        <w:sdtPr>
          <w:rPr>
            <w:rFonts w:ascii="Calibri" w:hAnsi="Calibri" w:cs="Calibri"/>
            <w:color w:val="auto"/>
            <w:sz w:val="22"/>
            <w:szCs w:val="22"/>
          </w:rPr>
          <w:id w:val="1852828356"/>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CITATION Uni13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(Jasper, 2013)</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to provide a structure to my work. This reflective model consists of three main headings, firstly, Experience. In this heading I will be discussing the different coping strategies I have applied </w:t>
      </w:r>
      <w:proofErr w:type="gramStart"/>
      <w:r w:rsidRPr="00E84883">
        <w:rPr>
          <w:rFonts w:ascii="Calibri" w:hAnsi="Calibri" w:cs="Calibri"/>
          <w:color w:val="auto"/>
          <w:sz w:val="22"/>
          <w:szCs w:val="22"/>
        </w:rPr>
        <w:t>in order to</w:t>
      </w:r>
      <w:proofErr w:type="gramEnd"/>
      <w:r w:rsidRPr="00E84883">
        <w:rPr>
          <w:rFonts w:ascii="Calibri" w:hAnsi="Calibri" w:cs="Calibri"/>
          <w:color w:val="auto"/>
          <w:sz w:val="22"/>
          <w:szCs w:val="22"/>
        </w:rPr>
        <w:t xml:space="preserve"> build resilience and minimise stress, some of which are new experiences, some are experiences I have applied for many years. Secondly, Reflection. Here I will be comparing the different strategies I have applied and reflecting my findings both personal and academically. Lastly, I will focus on Action. I will discuss and compare the result of the action taken and reflect on the continued cycle. </w:t>
      </w:r>
    </w:p>
    <w:p w14:paraId="6A6DF162"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16D21F82" w14:textId="77777777" w:rsidR="00E84883" w:rsidRPr="00E84883" w:rsidRDefault="00E84883" w:rsidP="00E84883">
      <w:pPr>
        <w:suppressAutoHyphens/>
        <w:overflowPunct/>
        <w:autoSpaceDE/>
        <w:adjustRightInd/>
        <w:textAlignment w:val="auto"/>
        <w:rPr>
          <w:rFonts w:ascii="Calibri" w:eastAsia="Calibri" w:hAnsi="Calibri" w:cs="Calibri"/>
          <w:color w:val="auto"/>
          <w:sz w:val="22"/>
          <w:szCs w:val="22"/>
        </w:rPr>
      </w:pPr>
      <w:r w:rsidRPr="00E84883">
        <w:rPr>
          <w:rFonts w:ascii="Calibri" w:hAnsi="Calibri" w:cs="Calibri"/>
          <w:color w:val="auto"/>
          <w:sz w:val="22"/>
          <w:szCs w:val="22"/>
        </w:rPr>
        <w:t xml:space="preserve">The Cambridge Dictionary  </w:t>
      </w:r>
      <w:sdt>
        <w:sdtPr>
          <w:rPr>
            <w:rFonts w:ascii="Calibri" w:hAnsi="Calibri" w:cs="Calibri"/>
            <w:color w:val="auto"/>
            <w:sz w:val="22"/>
            <w:szCs w:val="22"/>
          </w:rPr>
          <w:id w:val="979347886"/>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CITATION Cam23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(Cambridge, Dictionary, n.d.)</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defines the word “stress” as a great worry caused by a difficult situation, or something that causes this condition. There can be many different causes of stress, in recent years the National Library of Medicine  </w:t>
      </w:r>
      <w:sdt>
        <w:sdtPr>
          <w:rPr>
            <w:rFonts w:ascii="Calibri" w:hAnsi="Calibri" w:cs="Calibri"/>
            <w:color w:val="auto"/>
            <w:sz w:val="22"/>
            <w:szCs w:val="22"/>
          </w:rPr>
          <w:id w:val="-584683445"/>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CITATION BJP16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(BJPsych Bull. 2016 Dec; 40(6): 318–325., 2016)</w:t>
          </w:r>
          <w:r w:rsidRPr="00E84883">
            <w:rPr>
              <w:rFonts w:ascii="Calibri" w:hAnsi="Calibri" w:cs="Calibri"/>
              <w:color w:val="auto"/>
              <w:sz w:val="22"/>
              <w:szCs w:val="22"/>
            </w:rPr>
            <w:fldChar w:fldCharType="end"/>
          </w:r>
        </w:sdtContent>
      </w:sdt>
      <w:proofErr w:type="gramStart"/>
      <w:r w:rsidRPr="00E84883">
        <w:rPr>
          <w:rFonts w:ascii="Calibri" w:hAnsi="Calibri" w:cs="Calibri"/>
          <w:color w:val="auto"/>
          <w:sz w:val="22"/>
          <w:szCs w:val="22"/>
        </w:rPr>
        <w:t>),  conducted</w:t>
      </w:r>
      <w:proofErr w:type="gramEnd"/>
      <w:r w:rsidRPr="00E84883">
        <w:rPr>
          <w:rFonts w:ascii="Calibri" w:hAnsi="Calibri" w:cs="Calibri"/>
          <w:color w:val="auto"/>
          <w:sz w:val="22"/>
          <w:szCs w:val="22"/>
        </w:rPr>
        <w:t xml:space="preserve"> a qualitative study to identify the causes of stress at work. The qualitative study including 51 employees from a range of organisations found that participants reported adverse working conditions and management practices as common causes of work-related stress. There are many demands on organisations to deliver a service to the public, but none more so than the Police. Data analysis from the South Wales Police data and statistics  </w:t>
      </w:r>
      <w:sdt>
        <w:sdtPr>
          <w:rPr>
            <w:rFonts w:ascii="Calibri" w:hAnsi="Calibri" w:cs="Calibri"/>
            <w:color w:val="auto"/>
            <w:sz w:val="22"/>
            <w:szCs w:val="22"/>
          </w:rPr>
          <w:id w:val="1857077205"/>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Sou23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(South Wales Police, Stats and Data, 2023)</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showed that in one area of Cardiff, it was recorded that in the month of September 2023, 173 crimes were reported with 31 incidents of Public Order, 36 incidents of Anti-Social Behaviour and 49 incidents of Violence and Sexual Offences to name a few. There is a high demand on Police Officers to move forward </w:t>
      </w:r>
      <w:proofErr w:type="gramStart"/>
      <w:r w:rsidRPr="00E84883">
        <w:rPr>
          <w:rFonts w:ascii="Calibri" w:hAnsi="Calibri" w:cs="Calibri"/>
          <w:color w:val="auto"/>
          <w:sz w:val="22"/>
          <w:szCs w:val="22"/>
        </w:rPr>
        <w:t>in order to</w:t>
      </w:r>
      <w:proofErr w:type="gramEnd"/>
      <w:r w:rsidRPr="00E84883">
        <w:rPr>
          <w:rFonts w:ascii="Calibri" w:hAnsi="Calibri" w:cs="Calibri"/>
          <w:color w:val="auto"/>
          <w:sz w:val="22"/>
          <w:szCs w:val="22"/>
        </w:rPr>
        <w:t xml:space="preserve"> protect and serve the public, now more than ever. It is well known that Police Officers will encounter stress in their role given the challenges that they face in the job, it is down to us as Police Officers to be aware of this and to recognise when stress may be present and have an action plan as individuals, as well as working with the organisation to minimise and cope with it. </w:t>
      </w:r>
    </w:p>
    <w:p w14:paraId="160F8F14" w14:textId="77777777" w:rsidR="00E84883" w:rsidRPr="00E84883" w:rsidRDefault="00E84883" w:rsidP="00E84883">
      <w:pPr>
        <w:suppressAutoHyphens/>
        <w:overflowPunct/>
        <w:autoSpaceDE/>
        <w:adjustRightInd/>
        <w:textAlignment w:val="auto"/>
        <w:rPr>
          <w:rFonts w:ascii="Calibri" w:hAnsi="Calibri" w:cs="Calibri"/>
          <w:b/>
          <w:bCs/>
          <w:color w:val="auto"/>
          <w:sz w:val="22"/>
          <w:szCs w:val="22"/>
        </w:rPr>
      </w:pPr>
    </w:p>
    <w:p w14:paraId="6DF0A55D"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Firdaus </w:t>
      </w:r>
      <w:proofErr w:type="spellStart"/>
      <w:r w:rsidRPr="00E84883">
        <w:rPr>
          <w:rFonts w:ascii="Calibri" w:hAnsi="Calibri" w:cs="Calibri"/>
          <w:color w:val="auto"/>
          <w:sz w:val="22"/>
          <w:szCs w:val="22"/>
        </w:rPr>
        <w:t>Dhabar</w:t>
      </w:r>
      <w:proofErr w:type="spellEnd"/>
      <w:r w:rsidRPr="00E84883">
        <w:rPr>
          <w:rFonts w:ascii="Calibri" w:hAnsi="Calibri" w:cs="Calibri"/>
          <w:color w:val="auto"/>
          <w:sz w:val="22"/>
          <w:szCs w:val="22"/>
        </w:rPr>
        <w:t xml:space="preserve"> is a Professor of Psychiatry who researches the mind-body connection at the Immunology Institute and the Cancer Institute at Stanford University  </w:t>
      </w:r>
      <w:sdt>
        <w:sdtPr>
          <w:rPr>
            <w:rFonts w:ascii="Calibri" w:hAnsi="Calibri" w:cs="Calibri"/>
            <w:color w:val="auto"/>
            <w:sz w:val="22"/>
            <w:szCs w:val="22"/>
          </w:rPr>
          <w:id w:val="1933544958"/>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Fir12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(Firdaus, 2012)</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He talks about the effect of positive effects on stress. As well as the long-term vs short term stress and the effects on health as a result. He found that a short-term stress response can enhance immune function. For example, a short bout of exercise prior to patients having a vaccine, enhances the immune function and the body’s reaction to the vaccine. If you couple a psychological stressor with a short bout of exercise you significantly enhance their vaccination responses. </w:t>
      </w:r>
    </w:p>
    <w:p w14:paraId="4404DC58" w14:textId="77777777" w:rsidR="00E84883" w:rsidRPr="00E84883" w:rsidRDefault="00E84883" w:rsidP="00E84883">
      <w:pPr>
        <w:suppressAutoHyphens/>
        <w:overflowPunct/>
        <w:autoSpaceDE/>
        <w:adjustRightInd/>
        <w:textAlignment w:val="auto"/>
        <w:rPr>
          <w:rFonts w:ascii="Calibri" w:hAnsi="Calibri" w:cs="Calibri"/>
          <w:b/>
          <w:bCs/>
          <w:color w:val="auto"/>
          <w:sz w:val="22"/>
          <w:szCs w:val="22"/>
        </w:rPr>
      </w:pPr>
    </w:p>
    <w:p w14:paraId="0985E3AE"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A significant contribution to my response to stress is my mental attitude. For me, the most significant element of keeping a clear and positive attitude is to exercise. Initially, I found going to the gym effective for </w:t>
      </w:r>
      <w:r w:rsidRPr="00E84883">
        <w:rPr>
          <w:rFonts w:ascii="Calibri" w:hAnsi="Calibri" w:cs="Calibri"/>
          <w:color w:val="auto"/>
          <w:sz w:val="22"/>
          <w:szCs w:val="22"/>
        </w:rPr>
        <w:lastRenderedPageBreak/>
        <w:t xml:space="preserve">my fitness but noticed that this quickly became a tedious task more than an enjoyment, due to the repetition of it. Alternatively, I explored different forms of exercise and found that a hobby of Paddleboarding was a good way of keeping fit but also being outdoors is something that I enjoy. </w:t>
      </w:r>
    </w:p>
    <w:p w14:paraId="707C372A"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685D45DC" w14:textId="77777777" w:rsidR="00E84883" w:rsidRPr="00E84883" w:rsidRDefault="00E84883" w:rsidP="00E84883">
      <w:pPr>
        <w:suppressAutoHyphens/>
        <w:overflowPunct/>
        <w:autoSpaceDE/>
        <w:adjustRightInd/>
        <w:ind w:left="1440"/>
        <w:textAlignment w:val="auto"/>
        <w:rPr>
          <w:rFonts w:ascii="Calibri" w:hAnsi="Calibri" w:cs="Calibri"/>
          <w:color w:val="auto"/>
          <w:sz w:val="22"/>
          <w:szCs w:val="22"/>
        </w:rPr>
      </w:pPr>
      <w:r w:rsidRPr="00E84883">
        <w:rPr>
          <w:rFonts w:ascii="Calibri" w:hAnsi="Calibri" w:cs="Calibri"/>
          <w:color w:val="auto"/>
          <w:sz w:val="22"/>
          <w:szCs w:val="22"/>
        </w:rPr>
        <w:t xml:space="preserve">“Experimental studies to characterise the benefits of engaging with natural environments have typically departed from one of two theoretical standpoints: attention restoration theory (ART), which proposes that nature allows the restoration from directed attention fatigue and enables more effective cognitive performance (Kaplan, 1995); stress reduction theory (SRT), where natural environments are thought to influence affective states by promoting recovery from stress, and diminishing arousal and negative thoughts through psycho-physiological pathways”. </w:t>
      </w:r>
      <w:r w:rsidRPr="00E84883">
        <w:rPr>
          <w:rFonts w:ascii="Calibri" w:hAnsi="Calibri" w:cs="Calibri"/>
          <w:color w:val="auto"/>
          <w:sz w:val="22"/>
          <w:szCs w:val="22"/>
        </w:rPr>
        <w:tab/>
      </w:r>
      <w:r w:rsidRPr="00E84883">
        <w:rPr>
          <w:rFonts w:ascii="Calibri" w:hAnsi="Calibri" w:cs="Calibri"/>
          <w:color w:val="auto"/>
          <w:sz w:val="22"/>
          <w:szCs w:val="22"/>
        </w:rPr>
        <w:tab/>
      </w:r>
      <w:r w:rsidRPr="00E84883">
        <w:rPr>
          <w:rFonts w:ascii="Calibri" w:hAnsi="Calibri" w:cs="Calibri"/>
          <w:color w:val="auto"/>
          <w:sz w:val="22"/>
          <w:szCs w:val="22"/>
        </w:rPr>
        <w:tab/>
      </w:r>
      <w:r w:rsidRPr="00E84883">
        <w:rPr>
          <w:rFonts w:ascii="Calibri" w:hAnsi="Calibri" w:cs="Calibri"/>
          <w:color w:val="auto"/>
          <w:sz w:val="22"/>
          <w:szCs w:val="22"/>
        </w:rPr>
        <w:tab/>
        <w:t xml:space="preserve">                                                    </w:t>
      </w:r>
      <w:sdt>
        <w:sdtPr>
          <w:rPr>
            <w:rFonts w:ascii="Calibri" w:hAnsi="Calibri" w:cs="Calibri"/>
            <w:color w:val="auto"/>
            <w:sz w:val="22"/>
            <w:szCs w:val="22"/>
          </w:rPr>
          <w:id w:val="1502168139"/>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CITATION Ulr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(Ulrich, 1991)</w:t>
          </w:r>
          <w:r w:rsidRPr="00E84883">
            <w:rPr>
              <w:rFonts w:ascii="Calibri" w:hAnsi="Calibri" w:cs="Calibri"/>
              <w:color w:val="auto"/>
              <w:sz w:val="22"/>
              <w:szCs w:val="22"/>
            </w:rPr>
            <w:fldChar w:fldCharType="end"/>
          </w:r>
        </w:sdtContent>
      </w:sdt>
    </w:p>
    <w:p w14:paraId="5D4DEFA6" w14:textId="77777777" w:rsidR="00E84883" w:rsidRPr="00E84883" w:rsidRDefault="00E84883" w:rsidP="00E84883">
      <w:pPr>
        <w:suppressAutoHyphens/>
        <w:overflowPunct/>
        <w:autoSpaceDE/>
        <w:adjustRightInd/>
        <w:ind w:left="1440"/>
        <w:textAlignment w:val="auto"/>
        <w:rPr>
          <w:rFonts w:ascii="Calibri" w:hAnsi="Calibri" w:cs="Calibri"/>
          <w:color w:val="auto"/>
          <w:sz w:val="22"/>
          <w:szCs w:val="22"/>
        </w:rPr>
      </w:pPr>
    </w:p>
    <w:p w14:paraId="11EF8E45"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Given that Paddleboarding is a seasonal exercise, I have also found outdoor running much more stimulating and challenging. With this I have seen a massive increase in my fitness and my general mental attitude. From my experience I find that pushing myself to run in different locations helps keep my mind stimulated while also keeping fit. </w:t>
      </w:r>
    </w:p>
    <w:p w14:paraId="2E31B42D" w14:textId="77777777" w:rsidR="00E84883" w:rsidRPr="00E84883" w:rsidRDefault="00E84883" w:rsidP="00E84883">
      <w:pPr>
        <w:suppressAutoHyphens/>
        <w:overflowPunct/>
        <w:autoSpaceDE/>
        <w:adjustRightInd/>
        <w:textAlignment w:val="auto"/>
        <w:rPr>
          <w:rFonts w:ascii="Calibri" w:hAnsi="Calibri" w:cs="Calibri"/>
          <w:color w:val="auto"/>
          <w:sz w:val="22"/>
          <w:szCs w:val="22"/>
          <w:highlight w:val="yellow"/>
        </w:rPr>
      </w:pPr>
    </w:p>
    <w:p w14:paraId="43D9E449"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The National Library of Medicine  </w:t>
      </w:r>
      <w:sdt>
        <w:sdtPr>
          <w:rPr>
            <w:rFonts w:ascii="Calibri" w:hAnsi="Calibri" w:cs="Calibri"/>
            <w:color w:val="auto"/>
            <w:sz w:val="22"/>
            <w:szCs w:val="22"/>
          </w:rPr>
          <w:id w:val="-1700080271"/>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Wim09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(Wim Ament, Gijsbertus Verkerke, 2009)</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states that the movement of exercise can promote energy. For me, the main downfall of not being motivated to exercise is, fatigue. The main reason for my fatigue now is the introduction of a new shift pattern. </w:t>
      </w:r>
    </w:p>
    <w:p w14:paraId="1917985E"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393D0B71"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There have been many studies that have shown that regular exercise is extremely effective when completed on a regular basis. It has been found that at least 150 minutes of moderate intensity activity a week or 75 minutes of vigorous intensity activity a week of exercise can increase the hormones known as endorphins in your body and boost the production of your brain’s feel-good neurotransmitters. </w:t>
      </w:r>
    </w:p>
    <w:p w14:paraId="75ECB7DA"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1556232E" w14:textId="77777777" w:rsidR="00E84883" w:rsidRPr="00E84883" w:rsidRDefault="00E84883" w:rsidP="00E84883">
      <w:pPr>
        <w:suppressAutoHyphens/>
        <w:overflowPunct/>
        <w:autoSpaceDE/>
        <w:adjustRightInd/>
        <w:ind w:left="2880"/>
        <w:textAlignment w:val="auto"/>
        <w:rPr>
          <w:rFonts w:ascii="Calibri" w:hAnsi="Calibri" w:cs="Calibri"/>
          <w:color w:val="auto"/>
          <w:sz w:val="22"/>
          <w:szCs w:val="22"/>
        </w:rPr>
      </w:pPr>
      <w:r w:rsidRPr="00E84883">
        <w:rPr>
          <w:rFonts w:ascii="Calibri" w:hAnsi="Calibri" w:cs="Calibri"/>
          <w:color w:val="auto"/>
          <w:sz w:val="22"/>
          <w:szCs w:val="22"/>
        </w:rPr>
        <w:t xml:space="preserve">“Exercise increases the levels of endocannabinoids in the bloodstream. Unlike endorphins, endocannabinoids can move easily through the cellular barrier separating the bloodstream from the brain, where these mood-improving neuromodulators promote short-term psychoactive effects such as reduced anxiety and feelings of calm.” </w:t>
      </w:r>
      <w:r w:rsidRPr="00E84883">
        <w:rPr>
          <w:rFonts w:ascii="Calibri" w:hAnsi="Calibri" w:cs="Calibri"/>
          <w:color w:val="auto"/>
          <w:sz w:val="22"/>
          <w:szCs w:val="22"/>
        </w:rPr>
        <w:tab/>
      </w:r>
      <w:r w:rsidRPr="00E84883">
        <w:rPr>
          <w:rFonts w:ascii="Calibri" w:hAnsi="Calibri" w:cs="Calibri"/>
          <w:color w:val="auto"/>
          <w:sz w:val="22"/>
          <w:szCs w:val="22"/>
        </w:rPr>
        <w:tab/>
      </w:r>
      <w:r w:rsidRPr="00E84883">
        <w:rPr>
          <w:rFonts w:ascii="Calibri" w:hAnsi="Calibri" w:cs="Calibri"/>
          <w:color w:val="auto"/>
          <w:sz w:val="22"/>
          <w:szCs w:val="22"/>
        </w:rPr>
        <w:tab/>
      </w:r>
      <w:sdt>
        <w:sdtPr>
          <w:rPr>
            <w:rFonts w:ascii="Calibri" w:hAnsi="Calibri" w:cs="Calibri"/>
            <w:color w:val="auto"/>
            <w:sz w:val="22"/>
            <w:szCs w:val="22"/>
          </w:rPr>
          <w:id w:val="905657850"/>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Dav23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(David J. Linden, Ph. D., n.d.)</w:t>
          </w:r>
          <w:r w:rsidRPr="00E84883">
            <w:rPr>
              <w:rFonts w:ascii="Calibri" w:hAnsi="Calibri" w:cs="Calibri"/>
              <w:color w:val="auto"/>
              <w:sz w:val="22"/>
              <w:szCs w:val="22"/>
            </w:rPr>
            <w:fldChar w:fldCharType="end"/>
          </w:r>
        </w:sdtContent>
      </w:sdt>
    </w:p>
    <w:p w14:paraId="24904E4A" w14:textId="77777777" w:rsidR="00E84883" w:rsidRPr="00E84883" w:rsidRDefault="00E84883" w:rsidP="00E84883">
      <w:pPr>
        <w:suppressAutoHyphens/>
        <w:overflowPunct/>
        <w:autoSpaceDE/>
        <w:adjustRightInd/>
        <w:textAlignment w:val="auto"/>
        <w:rPr>
          <w:rFonts w:ascii="Calibri" w:hAnsi="Calibri" w:cs="Calibri"/>
          <w:b/>
          <w:bCs/>
          <w:color w:val="auto"/>
          <w:sz w:val="22"/>
          <w:szCs w:val="22"/>
        </w:rPr>
      </w:pPr>
    </w:p>
    <w:p w14:paraId="4F1837A9"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In my personal experience I have found that not doing exercise brings an overall negative affect on my mental and physical health. Using my main strategy of exercise has been a great asset in promoting motivation and stimulation in my role so far. There are several different other strategies that I could use but personally I find that exercise is the most affective for me. Just as effective as exercise; sleep is another strategy I use to minimise stress. The Office of Disease Prevention and Health Promotion  </w:t>
      </w:r>
      <w:sdt>
        <w:sdtPr>
          <w:rPr>
            <w:rFonts w:ascii="Calibri" w:hAnsi="Calibri" w:cs="Calibri"/>
            <w:color w:val="auto"/>
            <w:sz w:val="22"/>
            <w:szCs w:val="22"/>
          </w:rPr>
          <w:id w:val="771058265"/>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Hea23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(Healthy Living, 2023)</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states that getting enough sleep helps keep the mind and body healthy. It is recommended that 7 or more hours of good quality sleep can have a profound effect on your overall health, with benefits including lower risk of serious health problems, thinking clearly and most importantly for me; make good decisions and avoid injuries. </w:t>
      </w:r>
    </w:p>
    <w:p w14:paraId="6F1C32DF"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27D8851B"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Having experienced a change in my sleep pattern since doing shift work, it is vitally important for me to have the best quality sleep I can. For example, I have a number of strategies in place to ensure I have plenty of good quality sleep, I live in a House of Multiple Occupancy so find it difficult not to be disturbed when sleeping, however, by discussing this with my housemates we have come to an agreement of adding my shift patterns to make the house aware of when they need to keep the noise at a minimum. This has been an extremely effective approach, and I am grateful to have housemates who are understanding of my job and are happy to relieve any stress that lack of sleep may cause.</w:t>
      </w:r>
    </w:p>
    <w:p w14:paraId="38772C75"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4EF16190"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r w:rsidRPr="00E84883">
        <w:rPr>
          <w:rFonts w:ascii="Calibri" w:hAnsi="Calibri" w:cs="Calibri"/>
          <w:color w:val="auto"/>
          <w:sz w:val="22"/>
          <w:szCs w:val="22"/>
        </w:rPr>
        <w:t xml:space="preserve">In this piece of work, I have </w:t>
      </w:r>
      <w:proofErr w:type="gramStart"/>
      <w:r w:rsidRPr="00E84883">
        <w:rPr>
          <w:rFonts w:ascii="Calibri" w:hAnsi="Calibri" w:cs="Calibri"/>
          <w:color w:val="auto"/>
          <w:sz w:val="22"/>
          <w:szCs w:val="22"/>
        </w:rPr>
        <w:t>used  “</w:t>
      </w:r>
      <w:proofErr w:type="gramEnd"/>
      <w:r w:rsidRPr="00E84883">
        <w:rPr>
          <w:rFonts w:ascii="Calibri" w:hAnsi="Calibri" w:cs="Calibri"/>
          <w:color w:val="auto"/>
          <w:sz w:val="22"/>
          <w:szCs w:val="22"/>
        </w:rPr>
        <w:t xml:space="preserve">The ERA Cycle” </w:t>
      </w:r>
      <w:sdt>
        <w:sdtPr>
          <w:rPr>
            <w:rFonts w:ascii="Calibri" w:hAnsi="Calibri" w:cs="Calibri"/>
            <w:color w:val="auto"/>
            <w:sz w:val="22"/>
            <w:szCs w:val="22"/>
          </w:rPr>
          <w:id w:val="-751901414"/>
          <w:citation/>
        </w:sdtPr>
        <w:sdtEndPr/>
        <w:sdtContent>
          <w:r w:rsidRPr="00E84883">
            <w:rPr>
              <w:rFonts w:ascii="Calibri" w:hAnsi="Calibri" w:cs="Calibri"/>
              <w:color w:val="auto"/>
              <w:sz w:val="22"/>
              <w:szCs w:val="22"/>
            </w:rPr>
            <w:fldChar w:fldCharType="begin"/>
          </w:r>
          <w:r w:rsidRPr="00E84883">
            <w:rPr>
              <w:rFonts w:ascii="Calibri" w:hAnsi="Calibri" w:cs="Calibri"/>
              <w:color w:val="auto"/>
              <w:sz w:val="22"/>
              <w:szCs w:val="22"/>
            </w:rPr>
            <w:instrText xml:space="preserve"> CITATION Uni13 \l 2057 </w:instrText>
          </w:r>
          <w:r w:rsidRPr="00E84883">
            <w:rPr>
              <w:rFonts w:ascii="Calibri" w:hAnsi="Calibri" w:cs="Calibri"/>
              <w:color w:val="auto"/>
              <w:sz w:val="22"/>
              <w:szCs w:val="22"/>
            </w:rPr>
            <w:fldChar w:fldCharType="separate"/>
          </w:r>
          <w:r w:rsidRPr="00E84883">
            <w:rPr>
              <w:rFonts w:ascii="Calibri" w:hAnsi="Calibri" w:cs="Calibri"/>
              <w:noProof/>
              <w:color w:val="auto"/>
              <w:sz w:val="22"/>
              <w:szCs w:val="22"/>
            </w:rPr>
            <w:t>(Jasper, 2013)</w:t>
          </w:r>
          <w:r w:rsidRPr="00E84883">
            <w:rPr>
              <w:rFonts w:ascii="Calibri" w:hAnsi="Calibri" w:cs="Calibri"/>
              <w:color w:val="auto"/>
              <w:sz w:val="22"/>
              <w:szCs w:val="22"/>
            </w:rPr>
            <w:fldChar w:fldCharType="end"/>
          </w:r>
        </w:sdtContent>
      </w:sdt>
      <w:r w:rsidRPr="00E84883">
        <w:rPr>
          <w:rFonts w:ascii="Calibri" w:hAnsi="Calibri" w:cs="Calibri"/>
          <w:color w:val="auto"/>
          <w:sz w:val="22"/>
          <w:szCs w:val="22"/>
        </w:rPr>
        <w:t xml:space="preserve">  to show the number of strategies I have applied to develop resilience to minimise stress. This list is not exhaustive and I’m sure I will use many more depending on if they suit my lifestyle but for now, this is what works well for me personally and I find them very effective and I am certain that this is essential in fulfilling my role in the Police. </w:t>
      </w:r>
    </w:p>
    <w:p w14:paraId="1D38C215" w14:textId="77777777" w:rsidR="00E84883" w:rsidRPr="00E84883" w:rsidRDefault="00E84883" w:rsidP="00E84883">
      <w:pPr>
        <w:suppressAutoHyphens/>
        <w:overflowPunct/>
        <w:autoSpaceDE/>
        <w:adjustRightInd/>
        <w:textAlignment w:val="auto"/>
        <w:rPr>
          <w:rFonts w:ascii="Calibri" w:hAnsi="Calibri" w:cs="Calibri"/>
          <w:color w:val="auto"/>
          <w:sz w:val="22"/>
          <w:szCs w:val="22"/>
        </w:rPr>
      </w:pPr>
    </w:p>
    <w:p w14:paraId="257A6145" w14:textId="77777777" w:rsidR="00E84883" w:rsidRPr="00E84883" w:rsidRDefault="00E84883" w:rsidP="00E84883">
      <w:pPr>
        <w:suppressAutoHyphens/>
        <w:overflowPunct/>
        <w:autoSpaceDE/>
        <w:adjustRightInd/>
        <w:textAlignment w:val="auto"/>
        <w:rPr>
          <w:rFonts w:ascii="Calibri" w:hAnsi="Calibri" w:cs="Calibri"/>
          <w:b/>
          <w:bCs/>
          <w:color w:val="auto"/>
          <w:sz w:val="24"/>
          <w:szCs w:val="24"/>
          <w:u w:val="single"/>
        </w:rPr>
      </w:pPr>
      <w:r w:rsidRPr="00E84883">
        <w:rPr>
          <w:rFonts w:ascii="Calibri" w:hAnsi="Calibri" w:cs="Calibri"/>
          <w:b/>
          <w:bCs/>
          <w:color w:val="auto"/>
          <w:sz w:val="24"/>
          <w:szCs w:val="24"/>
          <w:u w:val="single"/>
        </w:rPr>
        <w:t>Word Count: 1,081</w:t>
      </w:r>
    </w:p>
    <w:p w14:paraId="5A942DDE" w14:textId="1DE99853" w:rsidR="00E84883" w:rsidRDefault="00E84883" w:rsidP="00E84883">
      <w:pPr>
        <w:suppressAutoHyphens/>
        <w:overflowPunct/>
        <w:autoSpaceDE/>
        <w:adjustRightInd/>
        <w:textAlignment w:val="auto"/>
        <w:rPr>
          <w:rFonts w:ascii="Calibri" w:hAnsi="Calibri" w:cs="Calibri"/>
          <w:b/>
          <w:bCs/>
          <w:color w:val="auto"/>
          <w:sz w:val="24"/>
          <w:szCs w:val="24"/>
          <w:u w:val="single"/>
        </w:rPr>
      </w:pPr>
      <w:r w:rsidRPr="00E84883">
        <w:rPr>
          <w:rFonts w:ascii="Calibri" w:hAnsi="Calibri" w:cs="Calibri"/>
          <w:b/>
          <w:bCs/>
          <w:color w:val="auto"/>
          <w:sz w:val="24"/>
          <w:szCs w:val="24"/>
          <w:u w:val="single"/>
        </w:rPr>
        <w:t>Word Count with references: 1, 232</w:t>
      </w:r>
    </w:p>
    <w:p w14:paraId="07C5A4EA" w14:textId="77777777" w:rsidR="00E84883" w:rsidRDefault="00E84883" w:rsidP="00E84883">
      <w:pPr>
        <w:suppressAutoHyphens/>
        <w:overflowPunct/>
        <w:autoSpaceDE/>
        <w:adjustRightInd/>
        <w:textAlignment w:val="auto"/>
        <w:rPr>
          <w:rFonts w:ascii="Calibri" w:hAnsi="Calibri" w:cs="Calibri"/>
          <w:b/>
          <w:bCs/>
          <w:color w:val="auto"/>
          <w:sz w:val="24"/>
          <w:szCs w:val="24"/>
          <w:u w:val="single"/>
        </w:rPr>
      </w:pPr>
    </w:p>
    <w:p w14:paraId="6A9CD6CE" w14:textId="77777777" w:rsidR="00E84883" w:rsidRPr="00E84883" w:rsidRDefault="00E84883" w:rsidP="00E84883">
      <w:pPr>
        <w:suppressAutoHyphens/>
        <w:overflowPunct/>
        <w:autoSpaceDE/>
        <w:adjustRightInd/>
        <w:textAlignment w:val="auto"/>
        <w:rPr>
          <w:rFonts w:ascii="Calibri" w:hAnsi="Calibri" w:cs="Calibri"/>
          <w:b/>
          <w:bCs/>
          <w:color w:val="auto"/>
          <w:sz w:val="24"/>
          <w:szCs w:val="24"/>
          <w:u w:val="single"/>
        </w:rPr>
      </w:pPr>
    </w:p>
    <w:p w14:paraId="045BE96A" w14:textId="77777777" w:rsidR="00E84883" w:rsidRPr="00E84883" w:rsidRDefault="00E84883" w:rsidP="00E84883">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val="en-US" w:eastAsia="en-US"/>
        </w:rPr>
      </w:pPr>
      <w:r w:rsidRPr="00E84883">
        <w:rPr>
          <w:rFonts w:asciiTheme="majorHAnsi" w:eastAsiaTheme="majorEastAsia" w:hAnsiTheme="majorHAnsi" w:cstheme="majorBidi"/>
          <w:color w:val="2F5496" w:themeColor="accent1" w:themeShade="BF"/>
          <w:sz w:val="32"/>
          <w:szCs w:val="32"/>
          <w:lang w:val="en-US" w:eastAsia="en-US"/>
        </w:rPr>
        <w:t>Bibliography</w:t>
      </w:r>
    </w:p>
    <w:sdt>
      <w:sdtPr>
        <w:rPr>
          <w:rFonts w:ascii="Calibri" w:eastAsia="Calibri" w:hAnsi="Calibri" w:cs="Calibri"/>
          <w:color w:val="auto"/>
          <w:sz w:val="22"/>
          <w:szCs w:val="22"/>
        </w:rPr>
        <w:id w:val="111145805"/>
        <w:bibliography/>
      </w:sdtPr>
      <w:sdtEndPr/>
      <w:sdtContent>
        <w:p w14:paraId="55162973"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4"/>
              <w:szCs w:val="24"/>
              <w:lang w:val="en-US"/>
            </w:rPr>
          </w:pPr>
          <w:r w:rsidRPr="00E84883">
            <w:rPr>
              <w:rFonts w:ascii="Calibri" w:eastAsia="Calibri" w:hAnsi="Calibri" w:cs="Calibri"/>
              <w:color w:val="auto"/>
              <w:sz w:val="22"/>
              <w:szCs w:val="22"/>
            </w:rPr>
            <w:fldChar w:fldCharType="begin"/>
          </w:r>
          <w:r w:rsidRPr="00E84883">
            <w:rPr>
              <w:rFonts w:ascii="Calibri" w:eastAsia="Calibri" w:hAnsi="Calibri" w:cs="Calibri"/>
              <w:color w:val="auto"/>
              <w:sz w:val="22"/>
              <w:szCs w:val="22"/>
            </w:rPr>
            <w:instrText xml:space="preserve"> BIBLIOGRAPHY </w:instrText>
          </w:r>
          <w:r w:rsidRPr="00E84883">
            <w:rPr>
              <w:rFonts w:ascii="Calibri" w:eastAsia="Calibri" w:hAnsi="Calibri" w:cs="Calibri"/>
              <w:color w:val="auto"/>
              <w:sz w:val="22"/>
              <w:szCs w:val="22"/>
            </w:rPr>
            <w:fldChar w:fldCharType="separate"/>
          </w:r>
          <w:r w:rsidRPr="00E84883">
            <w:rPr>
              <w:rFonts w:ascii="Calibri" w:eastAsia="Calibri" w:hAnsi="Calibri" w:cs="Calibri"/>
              <w:noProof/>
              <w:color w:val="auto"/>
              <w:sz w:val="22"/>
              <w:szCs w:val="22"/>
              <w:lang w:val="en-US"/>
            </w:rPr>
            <w:t xml:space="preserve">BJPsych Bull. 2016 Dec; 40(6): 318–325., 2016. </w:t>
          </w:r>
          <w:r w:rsidRPr="00E84883">
            <w:rPr>
              <w:rFonts w:ascii="Calibri" w:eastAsia="Calibri" w:hAnsi="Calibri" w:cs="Calibri"/>
              <w:i/>
              <w:iCs/>
              <w:noProof/>
              <w:color w:val="auto"/>
              <w:sz w:val="22"/>
              <w:szCs w:val="22"/>
              <w:lang w:val="en-US"/>
            </w:rPr>
            <w:t xml:space="preserve">National Library of Medicine.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https://www.ncbi.nlm.nih.gov/pmc/articles/PMC5353523/</w:t>
          </w:r>
          <w:r w:rsidRPr="00E84883">
            <w:rPr>
              <w:rFonts w:ascii="Calibri" w:eastAsia="Calibri" w:hAnsi="Calibri" w:cs="Calibri"/>
              <w:noProof/>
              <w:color w:val="auto"/>
              <w:sz w:val="22"/>
              <w:szCs w:val="22"/>
              <w:lang w:val="en-US"/>
            </w:rPr>
            <w:br/>
            <w:t>[Accessed 3 December 2023].</w:t>
          </w:r>
        </w:p>
        <w:p w14:paraId="4E41057B"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Cambridge, Dictionary, n.d. </w:t>
          </w:r>
          <w:r w:rsidRPr="00E84883">
            <w:rPr>
              <w:rFonts w:ascii="Calibri" w:eastAsia="Calibri" w:hAnsi="Calibri" w:cs="Calibri"/>
              <w:i/>
              <w:iCs/>
              <w:noProof/>
              <w:color w:val="auto"/>
              <w:sz w:val="22"/>
              <w:szCs w:val="22"/>
              <w:lang w:val="en-US"/>
            </w:rPr>
            <w:t xml:space="preserve">Cambridge Dictionary.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STRESS | English meaning - Cambridge Dictionary</w:t>
          </w:r>
          <w:r w:rsidRPr="00E84883">
            <w:rPr>
              <w:rFonts w:ascii="Calibri" w:eastAsia="Calibri" w:hAnsi="Calibri" w:cs="Calibri"/>
              <w:noProof/>
              <w:color w:val="auto"/>
              <w:sz w:val="22"/>
              <w:szCs w:val="22"/>
              <w:lang w:val="en-US"/>
            </w:rPr>
            <w:br/>
            <w:t>[Accessed 3 December 2023].</w:t>
          </w:r>
        </w:p>
        <w:p w14:paraId="2F7C1E52"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Cambridge, U. o., n.d. </w:t>
          </w:r>
          <w:r w:rsidRPr="00E84883">
            <w:rPr>
              <w:rFonts w:ascii="Calibri" w:eastAsia="Calibri" w:hAnsi="Calibri" w:cs="Calibri"/>
              <w:i/>
              <w:iCs/>
              <w:noProof/>
              <w:color w:val="auto"/>
              <w:sz w:val="22"/>
              <w:szCs w:val="22"/>
              <w:lang w:val="en-US"/>
            </w:rPr>
            <w:t xml:space="preserve">Study Skills.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https://libguides.cam.ac.uk/reflectivepracticetoolkit/models</w:t>
          </w:r>
          <w:r w:rsidRPr="00E84883">
            <w:rPr>
              <w:rFonts w:ascii="Calibri" w:eastAsia="Calibri" w:hAnsi="Calibri" w:cs="Calibri"/>
              <w:noProof/>
              <w:color w:val="auto"/>
              <w:sz w:val="22"/>
              <w:szCs w:val="22"/>
              <w:lang w:val="en-US"/>
            </w:rPr>
            <w:br/>
            <w:t>[Accessed 2023].</w:t>
          </w:r>
        </w:p>
        <w:p w14:paraId="47A3F313"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David J. Linden, Ph. D., n.d. </w:t>
          </w:r>
          <w:r w:rsidRPr="00E84883">
            <w:rPr>
              <w:rFonts w:ascii="Calibri" w:eastAsia="Calibri" w:hAnsi="Calibri" w:cs="Calibri"/>
              <w:i/>
              <w:iCs/>
              <w:noProof/>
              <w:color w:val="auto"/>
              <w:sz w:val="22"/>
              <w:szCs w:val="22"/>
              <w:lang w:val="en-US"/>
            </w:rPr>
            <w:t xml:space="preserve">Johns Hopkins Medicine.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https://www.hopkinsmedicine.org/health/wellness-and-prevention/the-truth-behind-runners-high-and-other-mental-benefits-of-running#:~:text=Research%20shows%20that%20endorphins%20do,in%20the%20bloodstream%2C%20Linden%20explains.</w:t>
          </w:r>
          <w:r w:rsidRPr="00E84883">
            <w:rPr>
              <w:rFonts w:ascii="Calibri" w:eastAsia="Calibri" w:hAnsi="Calibri" w:cs="Calibri"/>
              <w:noProof/>
              <w:color w:val="auto"/>
              <w:sz w:val="22"/>
              <w:szCs w:val="22"/>
              <w:lang w:val="en-US"/>
            </w:rPr>
            <w:br/>
            <w:t>[Accessed 3 December 2023].</w:t>
          </w:r>
        </w:p>
        <w:p w14:paraId="77B0FE16"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Firdaus, D., 2012. </w:t>
          </w:r>
          <w:r w:rsidRPr="00E84883">
            <w:rPr>
              <w:rFonts w:ascii="Calibri" w:eastAsia="Calibri" w:hAnsi="Calibri" w:cs="Calibri"/>
              <w:i/>
              <w:iCs/>
              <w:noProof/>
              <w:color w:val="auto"/>
              <w:sz w:val="22"/>
              <w:szCs w:val="22"/>
              <w:lang w:val="en-US"/>
            </w:rPr>
            <w:t xml:space="preserve">Firdaus Dhabar, The Positive effects of stress. </w:t>
          </w:r>
          <w:r w:rsidRPr="00E84883">
            <w:rPr>
              <w:rFonts w:ascii="Calibri" w:eastAsia="Calibri" w:hAnsi="Calibri" w:cs="Calibri"/>
              <w:noProof/>
              <w:color w:val="auto"/>
              <w:sz w:val="22"/>
              <w:szCs w:val="22"/>
              <w:lang w:val="en-US"/>
            </w:rPr>
            <w:t>United States: TED Talent Search.</w:t>
          </w:r>
        </w:p>
        <w:p w14:paraId="5C107831"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Healthy Living, 2023. </w:t>
          </w:r>
          <w:r w:rsidRPr="00E84883">
            <w:rPr>
              <w:rFonts w:ascii="Calibri" w:eastAsia="Calibri" w:hAnsi="Calibri" w:cs="Calibri"/>
              <w:i/>
              <w:iCs/>
              <w:noProof/>
              <w:color w:val="auto"/>
              <w:sz w:val="22"/>
              <w:szCs w:val="22"/>
              <w:lang w:val="en-US"/>
            </w:rPr>
            <w:t xml:space="preserve">The Office of Disease Prevention and Health Promotion.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https://health.gov/myhealthfinder/healthy-living/mental-health-and-relationships/get-enough-sleep</w:t>
          </w:r>
          <w:r w:rsidRPr="00E84883">
            <w:rPr>
              <w:rFonts w:ascii="Calibri" w:eastAsia="Calibri" w:hAnsi="Calibri" w:cs="Calibri"/>
              <w:noProof/>
              <w:color w:val="auto"/>
              <w:sz w:val="22"/>
              <w:szCs w:val="22"/>
              <w:lang w:val="en-US"/>
            </w:rPr>
            <w:br/>
            <w:t>[Accessed 3 December 2023].</w:t>
          </w:r>
        </w:p>
        <w:p w14:paraId="7EDFE6B5"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Jasper, 2., 2013. </w:t>
          </w:r>
          <w:r w:rsidRPr="00E84883">
            <w:rPr>
              <w:rFonts w:ascii="Calibri" w:eastAsia="Calibri" w:hAnsi="Calibri" w:cs="Calibri"/>
              <w:i/>
              <w:iCs/>
              <w:noProof/>
              <w:color w:val="auto"/>
              <w:sz w:val="22"/>
              <w:szCs w:val="22"/>
              <w:lang w:val="en-US"/>
            </w:rPr>
            <w:t xml:space="preserve">Models of Reflection, Cambridge University.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https://libguides.cam.ac.uk/reflectivepracticetoolkit/models</w:t>
          </w:r>
          <w:r w:rsidRPr="00E84883">
            <w:rPr>
              <w:rFonts w:ascii="Calibri" w:eastAsia="Calibri" w:hAnsi="Calibri" w:cs="Calibri"/>
              <w:noProof/>
              <w:color w:val="auto"/>
              <w:sz w:val="22"/>
              <w:szCs w:val="22"/>
              <w:lang w:val="en-US"/>
            </w:rPr>
            <w:br/>
            <w:t>[Accessed 3 December 2023].</w:t>
          </w:r>
        </w:p>
        <w:p w14:paraId="6EA2B812"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South Wales Police, Stats and Data, 2023. </w:t>
          </w:r>
          <w:r w:rsidRPr="00E84883">
            <w:rPr>
              <w:rFonts w:ascii="Calibri" w:eastAsia="Calibri" w:hAnsi="Calibri" w:cs="Calibri"/>
              <w:i/>
              <w:iCs/>
              <w:noProof/>
              <w:color w:val="auto"/>
              <w:sz w:val="22"/>
              <w:szCs w:val="22"/>
              <w:lang w:val="en-US"/>
            </w:rPr>
            <w:t xml:space="preserve">Stats and Data.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https://www.police.uk/pu/your-area/south-wales-police/ely/?yourlocalpolicingteam=about-us</w:t>
          </w:r>
          <w:r w:rsidRPr="00E84883">
            <w:rPr>
              <w:rFonts w:ascii="Calibri" w:eastAsia="Calibri" w:hAnsi="Calibri" w:cs="Calibri"/>
              <w:noProof/>
              <w:color w:val="auto"/>
              <w:sz w:val="22"/>
              <w:szCs w:val="22"/>
              <w:lang w:val="en-US"/>
            </w:rPr>
            <w:br/>
            <w:t>[Accessed 3 December 2023].</w:t>
          </w:r>
        </w:p>
        <w:p w14:paraId="737C705D"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Ulrich, 1. U. e. a. 1., 1991. </w:t>
          </w:r>
          <w:r w:rsidRPr="00E84883">
            <w:rPr>
              <w:rFonts w:ascii="Calibri" w:eastAsia="Calibri" w:hAnsi="Calibri" w:cs="Calibri"/>
              <w:i/>
              <w:iCs/>
              <w:noProof/>
              <w:color w:val="auto"/>
              <w:sz w:val="22"/>
              <w:szCs w:val="22"/>
              <w:lang w:val="en-US"/>
            </w:rPr>
            <w:t xml:space="preserve">Science Direct.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https://www.sciencedirect.com/science/article/abs/pii/S0272494415300438</w:t>
          </w:r>
          <w:r w:rsidRPr="00E84883">
            <w:rPr>
              <w:rFonts w:ascii="Calibri" w:eastAsia="Calibri" w:hAnsi="Calibri" w:cs="Calibri"/>
              <w:noProof/>
              <w:color w:val="auto"/>
              <w:sz w:val="22"/>
              <w:szCs w:val="22"/>
              <w:lang w:val="en-US"/>
            </w:rPr>
            <w:br/>
            <w:t>[Accessed 3 December 2023].</w:t>
          </w:r>
        </w:p>
        <w:p w14:paraId="07EF9A4C" w14:textId="77777777" w:rsidR="00E84883" w:rsidRPr="00E84883" w:rsidRDefault="00E84883" w:rsidP="00E84883">
          <w:pPr>
            <w:suppressAutoHyphens/>
            <w:overflowPunct/>
            <w:autoSpaceDE/>
            <w:adjustRightInd/>
            <w:textAlignment w:val="auto"/>
            <w:rPr>
              <w:rFonts w:ascii="Calibri" w:eastAsia="Calibri" w:hAnsi="Calibri" w:cs="Calibri"/>
              <w:noProof/>
              <w:color w:val="auto"/>
              <w:sz w:val="22"/>
              <w:szCs w:val="22"/>
              <w:lang w:val="en-US"/>
            </w:rPr>
          </w:pPr>
          <w:r w:rsidRPr="00E84883">
            <w:rPr>
              <w:rFonts w:ascii="Calibri" w:eastAsia="Calibri" w:hAnsi="Calibri" w:cs="Calibri"/>
              <w:noProof/>
              <w:color w:val="auto"/>
              <w:sz w:val="22"/>
              <w:szCs w:val="22"/>
              <w:lang w:val="en-US"/>
            </w:rPr>
            <w:t xml:space="preserve">Wim Ament, Gijsbertus Verkerke, 2009. </w:t>
          </w:r>
          <w:r w:rsidRPr="00E84883">
            <w:rPr>
              <w:rFonts w:ascii="Calibri" w:eastAsia="Calibri" w:hAnsi="Calibri" w:cs="Calibri"/>
              <w:i/>
              <w:iCs/>
              <w:noProof/>
              <w:color w:val="auto"/>
              <w:sz w:val="22"/>
              <w:szCs w:val="22"/>
              <w:lang w:val="en-US"/>
            </w:rPr>
            <w:t xml:space="preserve">National Library of Medicine. </w:t>
          </w:r>
          <w:r w:rsidRPr="00E84883">
            <w:rPr>
              <w:rFonts w:ascii="Calibri" w:eastAsia="Calibri" w:hAnsi="Calibri" w:cs="Calibri"/>
              <w:noProof/>
              <w:color w:val="auto"/>
              <w:sz w:val="22"/>
              <w:szCs w:val="22"/>
              <w:lang w:val="en-US"/>
            </w:rPr>
            <w:t xml:space="preserve">[Online] </w:t>
          </w:r>
          <w:r w:rsidRPr="00E84883">
            <w:rPr>
              <w:rFonts w:ascii="Calibri" w:eastAsia="Calibri" w:hAnsi="Calibri" w:cs="Calibri"/>
              <w:noProof/>
              <w:color w:val="auto"/>
              <w:sz w:val="22"/>
              <w:szCs w:val="22"/>
              <w:lang w:val="en-US"/>
            </w:rPr>
            <w:br/>
            <w:t xml:space="preserve">Available at: </w:t>
          </w:r>
          <w:r w:rsidRPr="00E84883">
            <w:rPr>
              <w:rFonts w:ascii="Calibri" w:eastAsia="Calibri" w:hAnsi="Calibri" w:cs="Calibri"/>
              <w:noProof/>
              <w:color w:val="auto"/>
              <w:sz w:val="22"/>
              <w:szCs w:val="22"/>
              <w:u w:val="single"/>
              <w:lang w:val="en-US"/>
            </w:rPr>
            <w:t>https://pubmed.ncbi.nlm.nih.gov/19402743/</w:t>
          </w:r>
          <w:r w:rsidRPr="00E84883">
            <w:rPr>
              <w:rFonts w:ascii="Calibri" w:eastAsia="Calibri" w:hAnsi="Calibri" w:cs="Calibri"/>
              <w:noProof/>
              <w:color w:val="auto"/>
              <w:sz w:val="22"/>
              <w:szCs w:val="22"/>
              <w:lang w:val="en-US"/>
            </w:rPr>
            <w:br/>
            <w:t>[Accessed 3 December 2023].</w:t>
          </w:r>
        </w:p>
        <w:p w14:paraId="13819134" w14:textId="44545C74" w:rsidR="00FF7784" w:rsidRPr="00270EEB" w:rsidRDefault="00E84883" w:rsidP="00E6298B">
          <w:pPr>
            <w:ind w:right="107"/>
            <w:jc w:val="both"/>
            <w:rPr>
              <w:sz w:val="24"/>
              <w:szCs w:val="24"/>
            </w:rPr>
          </w:pPr>
          <w:r w:rsidRPr="00E84883">
            <w:rPr>
              <w:rFonts w:ascii="Calibri" w:eastAsia="Calibri" w:hAnsi="Calibri" w:cs="Calibri"/>
              <w:b/>
              <w:bCs/>
              <w:noProof/>
              <w:color w:val="auto"/>
              <w:sz w:val="22"/>
              <w:szCs w:val="22"/>
            </w:rPr>
            <w:fldChar w:fldCharType="end"/>
          </w:r>
        </w:p>
      </w:sdtContent>
    </w:sdt>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5"/>
  </w:num>
  <w:num w:numId="7" w16cid:durableId="1116021683">
    <w:abstractNumId w:val="47"/>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4"/>
  </w:num>
  <w:num w:numId="36" w16cid:durableId="347872680">
    <w:abstractNumId w:val="39"/>
  </w:num>
  <w:num w:numId="37" w16cid:durableId="1603414141">
    <w:abstractNumId w:val="4"/>
  </w:num>
  <w:num w:numId="38" w16cid:durableId="1482427513">
    <w:abstractNumId w:val="46"/>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7AF"/>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56D36"/>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84883"/>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Uni13</b:Tag>
    <b:SourceType>InternetSite</b:SourceType>
    <b:Guid>{E87C6D8D-97AC-492B-A67B-8C43BB9733AF}</b:Guid>
    <b:Author>
      <b:Author>
        <b:NameList>
          <b:Person>
            <b:Last>Jasper</b:Last>
            <b:First>2013</b:First>
          </b:Person>
        </b:NameList>
      </b:Author>
    </b:Author>
    <b:Title>Models of Reflection, Cambridge University</b:Title>
    <b:Year>2013</b:Year>
    <b:YearAccessed>2023</b:YearAccessed>
    <b:MonthAccessed>December</b:MonthAccessed>
    <b:DayAccessed>3</b:DayAccessed>
    <b:URL>https://libguides.cam.ac.uk/reflectivepracticetoolkit/models</b:URL>
    <b:InternetSiteTitle>Cambridge University, Study Skills</b:InternetSiteTitle>
    <b:RefOrder>1</b:RefOrder>
  </b:Source>
  <b:Source>
    <b:Tag>Cam23</b:Tag>
    <b:SourceType>InternetSite</b:SourceType>
    <b:Guid>{512D5262-C133-45B4-8B5F-1F40BCD05E21}</b:Guid>
    <b:Author>
      <b:Author>
        <b:Corporate>Cambridge, Dictionary</b:Corporate>
      </b:Author>
    </b:Author>
    <b:Title>Cambridge Dictionary</b:Title>
    <b:YearAccessed>2023</b:YearAccessed>
    <b:MonthAccessed>December</b:MonthAccessed>
    <b:DayAccessed>3</b:DayAccessed>
    <b:URL>STRESS | English meaning - Cambridge Dictionary</b:URL>
    <b:RefOrder>2</b:RefOrder>
  </b:Source>
  <b:Source>
    <b:Tag>BJP16</b:Tag>
    <b:SourceType>InternetSite</b:SourceType>
    <b:Guid>{FE22F145-B37E-468A-8C4D-FD9810007105}</b:Guid>
    <b:Author>
      <b:Author>
        <b:Corporate>BJPsych Bull. 2016 Dec; 40(6): 318–325.</b:Corporate>
      </b:Author>
    </b:Author>
    <b:Title>National Library of Medicine</b:Title>
    <b:Year>2016</b:Year>
    <b:YearAccessed>2023</b:YearAccessed>
    <b:MonthAccessed>December</b:MonthAccessed>
    <b:DayAccessed>3</b:DayAccessed>
    <b:URL>https://www.ncbi.nlm.nih.gov/pmc/articles/PMC5353523/</b:URL>
    <b:RefOrder>3</b:RefOrder>
  </b:Source>
  <b:Source>
    <b:Tag>Sou23</b:Tag>
    <b:SourceType>InternetSite</b:SourceType>
    <b:Guid>{FD7817DA-DF4E-40DB-ACA5-23C42D9729D0}</b:Guid>
    <b:Author>
      <b:Author>
        <b:Corporate>South Wales Police, Stats and Data</b:Corporate>
      </b:Author>
    </b:Author>
    <b:Title>Stats and Data</b:Title>
    <b:Year>2023</b:Year>
    <b:YearAccessed>2023</b:YearAccessed>
    <b:MonthAccessed>December</b:MonthAccessed>
    <b:DayAccessed>3</b:DayAccessed>
    <b:URL>https://www.police.uk/pu/your-area/south-wales-police/ely/?yourlocalpolicingteam=about-us</b:URL>
    <b:RefOrder>4</b:RefOrder>
  </b:Source>
  <b:Source>
    <b:Tag>Fir12</b:Tag>
    <b:SourceType>Performance</b:SourceType>
    <b:Guid>{400E54D3-F7BD-4867-8CCA-716F8242C585}</b:Guid>
    <b:Title>Firdaus Dhabar, The Positive effects of stress</b:Title>
    <b:Author>
      <b:Writer>
        <b:NameList>
          <b:Person>
            <b:Last>Firdaus</b:Last>
            <b:First>Dhabar</b:First>
          </b:Person>
        </b:NameList>
      </b:Writer>
    </b:Author>
    <b:ProductionCompany>TED Talent Search</b:ProductionCompany>
    <b:City>United States</b:City>
    <b:Year>2012</b:Year>
    <b:RefOrder>5</b:RefOrder>
  </b:Source>
  <b:Source>
    <b:Tag>Ulr</b:Tag>
    <b:SourceType>InternetSite</b:SourceType>
    <b:Guid>{F51BA933-FF2C-4B87-9729-FA78F98BC43E}</b:Guid>
    <b:Author>
      <b:Author>
        <b:NameList>
          <b:Person>
            <b:Last>Ulrich</b:Last>
            <b:First>1983,</b:First>
            <b:Middle>Ulrich et al., 1991</b:Middle>
          </b:Person>
        </b:NameList>
      </b:Author>
    </b:Author>
    <b:Title>Science Direct</b:Title>
    <b:Year>1991</b:Year>
    <b:YearAccessed>2023</b:YearAccessed>
    <b:MonthAccessed>December</b:MonthAccessed>
    <b:DayAccessed>3</b:DayAccessed>
    <b:URL>https://www.sciencedirect.com/science/article/abs/pii/S0272494415300438</b:URL>
    <b:RefOrder>6</b:RefOrder>
  </b:Source>
  <b:Source>
    <b:Tag>Wim09</b:Tag>
    <b:SourceType>InternetSite</b:SourceType>
    <b:Guid>{055E0552-4416-44A1-B341-C7C13F3A46CF}</b:Guid>
    <b:Author>
      <b:Author>
        <b:Corporate>Wim Ament, Gijsbertus Verkerke</b:Corporate>
      </b:Author>
    </b:Author>
    <b:Title>National Library of Medicine</b:Title>
    <b:Year>2009</b:Year>
    <b:YearAccessed>2023</b:YearAccessed>
    <b:MonthAccessed>December</b:MonthAccessed>
    <b:DayAccessed>3</b:DayAccessed>
    <b:URL>https://pubmed.ncbi.nlm.nih.gov/19402743/</b:URL>
    <b:RefOrder>7</b:RefOrder>
  </b:Source>
  <b:Source>
    <b:Tag>Dav23</b:Tag>
    <b:SourceType>InternetSite</b:SourceType>
    <b:Guid>{D1779F8E-E8FF-41DB-8046-6938F34D7E9A}</b:Guid>
    <b:Author>
      <b:Author>
        <b:Corporate>David J. Linden, Ph. D.</b:Corporate>
      </b:Author>
    </b:Author>
    <b:Title>Johns Hopkins Medicine</b:Title>
    <b:YearAccessed>2023</b:YearAccessed>
    <b:MonthAccessed>December</b:MonthAccessed>
    <b:DayAccessed>3</b:DayAccessed>
    <b:URL>https://www.hopkinsmedicine.org/health/wellness-and-prevention/the-truth-behind-runners-high-and-other-mental-benefits-of-running#:~:text=Research%20shows%20that%20endorphins%20do,in%20the%20bloodstream%2C%20Linden%20explains.</b:URL>
    <b:RefOrder>8</b:RefOrder>
  </b:Source>
  <b:Source>
    <b:Tag>Hea23</b:Tag>
    <b:SourceType>InternetSite</b:SourceType>
    <b:Guid>{9A99E8CE-65BA-43D1-9341-67E6E7F0FA62}</b:Guid>
    <b:Author>
      <b:Author>
        <b:Corporate>Healthy Living</b:Corporate>
      </b:Author>
    </b:Author>
    <b:Title>The Office of Disease Prevention and Health Promotion</b:Title>
    <b:Year>2023</b:Year>
    <b:YearAccessed>2023</b:YearAccessed>
    <b:MonthAccessed>December</b:MonthAccessed>
    <b:DayAccessed>3</b:DayAccessed>
    <b:URL>https://health.gov/myhealthfinder/healthy-living/mental-health-and-relationships/get-enough-sleep</b:URL>
    <b:RefOrder>9</b:RefOrder>
  </b:Source>
  <b:Source>
    <b:Tag>Uni23</b:Tag>
    <b:SourceType>InternetSite</b:SourceType>
    <b:Guid>{3E00AD99-6811-495A-9990-227AD6D7F6C2}</b:Guid>
    <b:Author>
      <b:Author>
        <b:NameList>
          <b:Person>
            <b:Last>Cambridge</b:Last>
            <b:First>University</b:First>
            <b:Middle>of</b:Middle>
          </b:Person>
        </b:NameList>
      </b:Author>
    </b:Author>
    <b:Title>Study Skills</b:Title>
    <b:YearAccessed>2023</b:YearAccessed>
    <b:DayAccessed>3</b:DayAccessed>
    <b:URL>https://libguides.cam.ac.uk/reflectivepracticetoolkit/models</b:URL>
    <b:RefOrder>10</b:RefOrder>
  </b:Source>
</b:Sources>
</file>

<file path=customXml/itemProps1.xml><?xml version="1.0" encoding="utf-8"?>
<ds:datastoreItem xmlns:ds="http://schemas.openxmlformats.org/officeDocument/2006/customXml" ds:itemID="{24F6DEB8-ED0C-43EE-AAC7-C34D5E20A69C}">
  <ds:schemaRefs>
    <ds:schemaRef ds:uri="http://purl.org/dc/terms/"/>
    <ds:schemaRef ds:uri="1ecf5648-3750-43f5-867d-bfaa16e6e17e"/>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2e89cfda-a374-4413-9f0d-8b601eddeb70"/>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6205CF-288B-4CB3-82A6-CC750ECA2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2822</Words>
  <Characters>17374</Characters>
  <Application>Microsoft Office Word</Application>
  <DocSecurity>0</DocSecurity>
  <Lines>144</Lines>
  <Paragraphs>40</Paragraphs>
  <ScaleCrop>false</ScaleCrop>
  <Company>Powys County Council</Company>
  <LinksUpToDate>false</LinksUpToDate>
  <CharactersWithSpaces>20156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Thomas,Laura swp8702</cp:lastModifiedBy>
  <cp:revision>2</cp:revision>
  <cp:lastPrinted>2019-08-13T11:47:00Z</cp:lastPrinted>
  <dcterms:created xsi:type="dcterms:W3CDTF">2023-12-04T20:58:00Z</dcterms:created>
  <dcterms:modified xsi:type="dcterms:W3CDTF">2023-12-04T20:58:00Z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