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83C530" w14:textId="77777777" w:rsidR="00B74334" w:rsidRPr="00B74334" w:rsidRDefault="00B74334" w:rsidP="00B74334">
      <w:pPr>
        <w:spacing w:after="120" w:line="360" w:lineRule="auto"/>
        <w:jc w:val="both"/>
        <w:rPr>
          <w:rFonts w:ascii="Times New Roman" w:hAnsi="Times New Roman"/>
          <w:szCs w:val="24"/>
        </w:rPr>
      </w:pPr>
      <w:r w:rsidRPr="00B74334">
        <w:rPr>
          <w:rFonts w:ascii="Times New Roman" w:hAnsi="Times New Roman"/>
        </w:rPr>
        <w:t xml:space="preserve">Question </w:t>
      </w:r>
      <w:r>
        <w:rPr>
          <w:rFonts w:ascii="Times New Roman" w:hAnsi="Times New Roman"/>
        </w:rPr>
        <w:t xml:space="preserve">/ </w:t>
      </w:r>
      <w:r w:rsidRPr="00B74334">
        <w:rPr>
          <w:rFonts w:ascii="Times New Roman" w:hAnsi="Times New Roman"/>
        </w:rPr>
        <w:t xml:space="preserve">Title - </w:t>
      </w:r>
      <w:r w:rsidRPr="00B74334">
        <w:rPr>
          <w:rFonts w:ascii="Times New Roman" w:hAnsi="Times New Roman"/>
          <w:szCs w:val="24"/>
        </w:rPr>
        <w:t>Critically discuss communication and language barriers. With reference to theory, policy and practice discuss their impact on inclusion.</w:t>
      </w:r>
      <w:bookmarkStart w:id="0" w:name="_GoBack"/>
      <w:bookmarkEnd w:id="0"/>
    </w:p>
    <w:p w14:paraId="2D30B48E" w14:textId="77777777" w:rsidR="00EB72B9" w:rsidRDefault="00EB72B9"/>
    <w:p w14:paraId="408B77A3" w14:textId="1669C5E9" w:rsidR="004A0C30" w:rsidRDefault="004A0C30" w:rsidP="004A0C30">
      <w:pPr>
        <w:spacing w:line="360" w:lineRule="auto"/>
        <w:jc w:val="both"/>
        <w:rPr>
          <w:rFonts w:ascii="Times New Roman" w:hAnsi="Times New Roman"/>
        </w:rPr>
      </w:pPr>
      <w:r>
        <w:rPr>
          <w:rFonts w:ascii="Times New Roman" w:hAnsi="Times New Roman"/>
        </w:rPr>
        <w:t xml:space="preserve">The focus of this essay will be to give </w:t>
      </w:r>
      <w:r w:rsidRPr="005B66ED">
        <w:rPr>
          <w:rFonts w:ascii="Times New Roman" w:hAnsi="Times New Roman"/>
        </w:rPr>
        <w:t xml:space="preserve">an overview </w:t>
      </w:r>
      <w:r w:rsidR="00B4167A" w:rsidRPr="005B66ED">
        <w:rPr>
          <w:rFonts w:ascii="Times New Roman" w:hAnsi="Times New Roman"/>
        </w:rPr>
        <w:t xml:space="preserve">of communication and </w:t>
      </w:r>
      <w:r w:rsidR="0076487C" w:rsidRPr="005B66ED">
        <w:rPr>
          <w:rFonts w:ascii="Times New Roman" w:hAnsi="Times New Roman"/>
        </w:rPr>
        <w:t>language and discuss the standard British English language and the standard American English language.</w:t>
      </w:r>
      <w:r w:rsidR="00B4167A" w:rsidRPr="005B66ED">
        <w:rPr>
          <w:rFonts w:ascii="Times New Roman" w:hAnsi="Times New Roman"/>
        </w:rPr>
        <w:t xml:space="preserve"> </w:t>
      </w:r>
      <w:r w:rsidRPr="005B66ED">
        <w:rPr>
          <w:rFonts w:ascii="Times New Roman" w:hAnsi="Times New Roman"/>
        </w:rPr>
        <w:t xml:space="preserve">The </w:t>
      </w:r>
      <w:r w:rsidR="006E18C9" w:rsidRPr="005B66ED">
        <w:rPr>
          <w:rFonts w:ascii="Times New Roman" w:hAnsi="Times New Roman"/>
        </w:rPr>
        <w:t xml:space="preserve">essay will then focus on 1 type </w:t>
      </w:r>
      <w:r w:rsidRPr="005B66ED">
        <w:rPr>
          <w:rFonts w:ascii="Times New Roman" w:hAnsi="Times New Roman"/>
        </w:rPr>
        <w:t>of communication</w:t>
      </w:r>
      <w:r w:rsidR="006E18C9" w:rsidRPr="005B66ED">
        <w:rPr>
          <w:rFonts w:ascii="Times New Roman" w:hAnsi="Times New Roman"/>
        </w:rPr>
        <w:t xml:space="preserve"> style</w:t>
      </w:r>
      <w:r w:rsidRPr="005B66ED">
        <w:rPr>
          <w:rFonts w:ascii="Times New Roman" w:hAnsi="Times New Roman"/>
        </w:rPr>
        <w:t xml:space="preserve"> and discuss the language barriers. </w:t>
      </w:r>
      <w:r w:rsidR="006E18C9" w:rsidRPr="005B66ED">
        <w:rPr>
          <w:rFonts w:ascii="Times New Roman" w:hAnsi="Times New Roman"/>
        </w:rPr>
        <w:t>The communication style that this essay will cover will be ‘non-verbal communication</w:t>
      </w:r>
      <w:r w:rsidR="00B4167A" w:rsidRPr="005B66ED">
        <w:rPr>
          <w:rFonts w:ascii="Times New Roman" w:hAnsi="Times New Roman"/>
        </w:rPr>
        <w:t>’ ther</w:t>
      </w:r>
      <w:r w:rsidR="0076487C" w:rsidRPr="005B66ED">
        <w:rPr>
          <w:rFonts w:ascii="Times New Roman" w:hAnsi="Times New Roman"/>
        </w:rPr>
        <w:t xml:space="preserve">efore it will look at three different </w:t>
      </w:r>
      <w:r w:rsidR="00B4167A" w:rsidRPr="005B66ED">
        <w:rPr>
          <w:rFonts w:ascii="Times New Roman" w:hAnsi="Times New Roman"/>
        </w:rPr>
        <w:t>examples of ‘non-verbal communication’</w:t>
      </w:r>
      <w:r w:rsidR="00A702CD" w:rsidRPr="005B66ED">
        <w:rPr>
          <w:rFonts w:ascii="Times New Roman" w:hAnsi="Times New Roman"/>
        </w:rPr>
        <w:t xml:space="preserve"> such as; sign language so it will look at the British sign language </w:t>
      </w:r>
      <w:r w:rsidR="0076487C" w:rsidRPr="005B66ED">
        <w:rPr>
          <w:rFonts w:ascii="Times New Roman" w:hAnsi="Times New Roman"/>
        </w:rPr>
        <w:t>and the American sign language, t</w:t>
      </w:r>
      <w:r w:rsidR="00A702CD" w:rsidRPr="005B66ED">
        <w:rPr>
          <w:rFonts w:ascii="Times New Roman" w:hAnsi="Times New Roman"/>
        </w:rPr>
        <w:t>he picture exchange communication system known as ‘PECS’</w:t>
      </w:r>
      <w:r w:rsidR="0076487C" w:rsidRPr="005B66ED">
        <w:rPr>
          <w:rFonts w:ascii="Times New Roman" w:hAnsi="Times New Roman"/>
        </w:rPr>
        <w:t>. This essay will also reflect upon the ‘ethnocentrism’ versus the ‘cultural relativism’ paradigms</w:t>
      </w:r>
      <w:r w:rsidR="0076487C">
        <w:rPr>
          <w:rFonts w:ascii="Times New Roman" w:hAnsi="Times New Roman"/>
        </w:rPr>
        <w:t xml:space="preserve">. The essay will discuss theories and policies and practices that are in place to support individuals that have diverse language and communication backgrounds and how the policies and practices have an impact on inclusion. </w:t>
      </w:r>
    </w:p>
    <w:p w14:paraId="4898DB02" w14:textId="77777777" w:rsidR="0076487C" w:rsidRDefault="0076487C" w:rsidP="004A0C30">
      <w:pPr>
        <w:spacing w:line="360" w:lineRule="auto"/>
        <w:jc w:val="both"/>
        <w:rPr>
          <w:rFonts w:ascii="Times New Roman" w:hAnsi="Times New Roman"/>
        </w:rPr>
      </w:pPr>
    </w:p>
    <w:p w14:paraId="242BABBA" w14:textId="5580D914" w:rsidR="0076487C" w:rsidRDefault="00E52489" w:rsidP="004A0C30">
      <w:pPr>
        <w:spacing w:line="360" w:lineRule="auto"/>
        <w:jc w:val="both"/>
        <w:rPr>
          <w:rFonts w:ascii="Times New Roman" w:hAnsi="Times New Roman"/>
        </w:rPr>
      </w:pPr>
      <w:r>
        <w:rPr>
          <w:rFonts w:ascii="Times New Roman" w:hAnsi="Times New Roman"/>
        </w:rPr>
        <w:t xml:space="preserve">Firstly, giving an overview of what is communication and language. Communication </w:t>
      </w:r>
      <w:r w:rsidR="00C76F4D">
        <w:rPr>
          <w:rFonts w:ascii="Times New Roman" w:hAnsi="Times New Roman"/>
        </w:rPr>
        <w:t xml:space="preserve">is known to be the ‘oldest human activities’ and it is somehow amazing that there is no correct ‘definition’ to explain it (Newman, 1960). </w:t>
      </w:r>
      <w:r w:rsidR="00395D9F">
        <w:rPr>
          <w:rFonts w:ascii="Times New Roman" w:hAnsi="Times New Roman"/>
        </w:rPr>
        <w:t xml:space="preserve">Language is the </w:t>
      </w:r>
      <w:r w:rsidR="003E7980">
        <w:rPr>
          <w:rFonts w:ascii="Times New Roman" w:hAnsi="Times New Roman"/>
        </w:rPr>
        <w:t xml:space="preserve">technique of communication whether it is spoken or written. Non-communication will then </w:t>
      </w:r>
      <w:r w:rsidR="004C1DD8">
        <w:rPr>
          <w:rFonts w:ascii="Times New Roman" w:hAnsi="Times New Roman"/>
        </w:rPr>
        <w:t>be</w:t>
      </w:r>
      <w:r w:rsidR="003E7980">
        <w:rPr>
          <w:rFonts w:ascii="Times New Roman" w:hAnsi="Times New Roman"/>
        </w:rPr>
        <w:t xml:space="preserve"> the ‘body language’. </w:t>
      </w:r>
      <w:r w:rsidR="00926AB1">
        <w:rPr>
          <w:rFonts w:ascii="Times New Roman" w:hAnsi="Times New Roman"/>
        </w:rPr>
        <w:t xml:space="preserve">However, with both British English and American English language, Baker (2017) states how ‘English’ has been the ‘dominant language’ of both Britain and America. As they are both generally ‘intelligible’ it is easier to view them both as ‘varieties’ of the ‘same language’ rather than look at them as ‘separate languages’. </w:t>
      </w:r>
      <w:r w:rsidR="00DB0E14">
        <w:rPr>
          <w:rFonts w:ascii="Times New Roman" w:hAnsi="Times New Roman"/>
        </w:rPr>
        <w:t xml:space="preserve">The British language holds ‘dialects’ such as the ‘Geordie, Scouse and Cockney’ with each one having ‘distinctive words’. </w:t>
      </w:r>
      <w:r w:rsidR="00222746">
        <w:rPr>
          <w:rFonts w:ascii="Times New Roman" w:hAnsi="Times New Roman"/>
        </w:rPr>
        <w:t xml:space="preserve">However, Baker (2017) indicates how the ‘British Language’ seems to be about ’30 years’ behind the styles in ‘American English’. </w:t>
      </w:r>
      <w:r w:rsidR="00CA01D8">
        <w:rPr>
          <w:rFonts w:ascii="Times New Roman" w:hAnsi="Times New Roman"/>
        </w:rPr>
        <w:t xml:space="preserve">One style of language is known to be the ‘Corpus Linguistics’ this is a technique or a ‘set of techniques’ which is used to ‘analyse’ the ‘language in use’. </w:t>
      </w:r>
    </w:p>
    <w:p w14:paraId="5225127B" w14:textId="77777777" w:rsidR="0005729A" w:rsidRDefault="0005729A" w:rsidP="004A0C30">
      <w:pPr>
        <w:spacing w:line="360" w:lineRule="auto"/>
        <w:jc w:val="both"/>
        <w:rPr>
          <w:rFonts w:ascii="Times New Roman" w:hAnsi="Times New Roman"/>
        </w:rPr>
      </w:pPr>
    </w:p>
    <w:p w14:paraId="4BA10D5D" w14:textId="77777777" w:rsidR="005B3844" w:rsidRDefault="005B3844" w:rsidP="004A0C30">
      <w:pPr>
        <w:spacing w:line="360" w:lineRule="auto"/>
        <w:jc w:val="both"/>
        <w:rPr>
          <w:rFonts w:ascii="Times New Roman" w:hAnsi="Times New Roman"/>
        </w:rPr>
      </w:pPr>
    </w:p>
    <w:p w14:paraId="7C8A9008" w14:textId="77777777" w:rsidR="005B3844" w:rsidRDefault="005B3844" w:rsidP="004A0C30">
      <w:pPr>
        <w:spacing w:line="360" w:lineRule="auto"/>
        <w:jc w:val="both"/>
        <w:rPr>
          <w:rFonts w:ascii="Times New Roman" w:hAnsi="Times New Roman"/>
        </w:rPr>
      </w:pPr>
    </w:p>
    <w:p w14:paraId="6AC48EA5" w14:textId="77777777" w:rsidR="005B3844" w:rsidRDefault="005B3844" w:rsidP="004A0C30">
      <w:pPr>
        <w:spacing w:line="360" w:lineRule="auto"/>
        <w:jc w:val="both"/>
        <w:rPr>
          <w:rFonts w:ascii="Times New Roman" w:hAnsi="Times New Roman"/>
        </w:rPr>
      </w:pPr>
    </w:p>
    <w:p w14:paraId="11A14701" w14:textId="77777777" w:rsidR="005B3844" w:rsidRDefault="005B3844" w:rsidP="004A0C30">
      <w:pPr>
        <w:spacing w:line="360" w:lineRule="auto"/>
        <w:jc w:val="both"/>
        <w:rPr>
          <w:rFonts w:ascii="Times New Roman" w:hAnsi="Times New Roman"/>
        </w:rPr>
      </w:pPr>
    </w:p>
    <w:p w14:paraId="732DBCF7" w14:textId="77777777" w:rsidR="005B3844" w:rsidRDefault="005B3844" w:rsidP="004A0C30">
      <w:pPr>
        <w:spacing w:line="360" w:lineRule="auto"/>
        <w:jc w:val="both"/>
        <w:rPr>
          <w:rFonts w:ascii="Times New Roman" w:hAnsi="Times New Roman"/>
        </w:rPr>
      </w:pPr>
    </w:p>
    <w:p w14:paraId="3CB73423" w14:textId="77777777" w:rsidR="005B3844" w:rsidRDefault="005B3844" w:rsidP="004A0C30">
      <w:pPr>
        <w:spacing w:line="360" w:lineRule="auto"/>
        <w:jc w:val="both"/>
        <w:rPr>
          <w:rFonts w:ascii="Times New Roman" w:hAnsi="Times New Roman"/>
        </w:rPr>
      </w:pPr>
    </w:p>
    <w:p w14:paraId="7342CD6D" w14:textId="73795138" w:rsidR="0005729A" w:rsidRDefault="0005729A" w:rsidP="004A0C30">
      <w:pPr>
        <w:spacing w:line="360" w:lineRule="auto"/>
        <w:jc w:val="both"/>
        <w:rPr>
          <w:rFonts w:ascii="Times New Roman" w:hAnsi="Times New Roman"/>
        </w:rPr>
      </w:pPr>
      <w:r>
        <w:rPr>
          <w:rFonts w:ascii="Times New Roman" w:hAnsi="Times New Roman"/>
        </w:rPr>
        <w:lastRenderedPageBreak/>
        <w:t xml:space="preserve">Moving on to discuss one type of communication which is the ‘non-verbal communication’. Non-verbal communication is mostly known to look at a persons’ body language, however as correct as that is there are also many other ways of communication non-verbally. Therefore, the first style of non-verbal communication we will look at is sign language. </w:t>
      </w:r>
      <w:r w:rsidR="00D4683F">
        <w:rPr>
          <w:rFonts w:ascii="Times New Roman" w:hAnsi="Times New Roman"/>
        </w:rPr>
        <w:t xml:space="preserve">As well as British English Language and American English Language, you also have British Sign language and American Sign language. </w:t>
      </w:r>
      <w:r w:rsidR="008C7730">
        <w:rPr>
          <w:rFonts w:ascii="Times New Roman" w:hAnsi="Times New Roman"/>
        </w:rPr>
        <w:t xml:space="preserve">To give an overview of Sign language, it is set up from ‘visual means’ of communicating motions, ‘facial expression’ and body language. Sign language is used by people who are ‘deaf’ or have a ‘hearing impairment’. </w:t>
      </w:r>
      <w:r w:rsidR="00D4683F">
        <w:rPr>
          <w:rFonts w:ascii="Times New Roman" w:hAnsi="Times New Roman"/>
        </w:rPr>
        <w:t>Firstly, focusin</w:t>
      </w:r>
      <w:r w:rsidR="00577C30">
        <w:rPr>
          <w:rFonts w:ascii="Times New Roman" w:hAnsi="Times New Roman"/>
        </w:rPr>
        <w:t xml:space="preserve">g on the British Sign language also known as BSL. The reason it is different to ASL is because it has its ‘own grammatical structure’ and ‘syntax’. BSL as a language is not reliant or ‘strongly related’ to verbal English. </w:t>
      </w:r>
      <w:r w:rsidR="0026598F">
        <w:rPr>
          <w:rFonts w:ascii="Times New Roman" w:hAnsi="Times New Roman"/>
        </w:rPr>
        <w:t>Looking at the history of BSL and how it begun, BSL became a form of language during 2003 when it was recognised by the ‘UK Government’ as a ‘minority language’. Moreover, another form of language that is used in Britain is ‘SSE’ however, SSE is not a ‘language in itself’ but they use the equal signs to BSL though they get used in the ‘same order’ as ‘</w:t>
      </w:r>
      <w:r w:rsidR="00541B94">
        <w:rPr>
          <w:rFonts w:ascii="Times New Roman" w:hAnsi="Times New Roman"/>
        </w:rPr>
        <w:t>spoken E</w:t>
      </w:r>
      <w:r w:rsidR="0026598F">
        <w:rPr>
          <w:rFonts w:ascii="Times New Roman" w:hAnsi="Times New Roman"/>
        </w:rPr>
        <w:t>nglish’.</w:t>
      </w:r>
      <w:r w:rsidR="00541B94">
        <w:rPr>
          <w:rFonts w:ascii="Times New Roman" w:hAnsi="Times New Roman"/>
        </w:rPr>
        <w:t xml:space="preserve"> SSE is used within schools to support the ‘spoken English’ with children that have ‘hearing impairments’</w:t>
      </w:r>
      <w:r w:rsidR="005340FF">
        <w:rPr>
          <w:rFonts w:ascii="Times New Roman" w:hAnsi="Times New Roman"/>
        </w:rPr>
        <w:t xml:space="preserve"> (British Sign Language, 2017). Now to look at American Sign Language known as ASL, it’s a ‘visual language’. Through an individual signing the brain will ‘process’ the ‘linguistic information’ through their eyes. </w:t>
      </w:r>
      <w:r w:rsidR="00A005EE">
        <w:rPr>
          <w:rFonts w:ascii="Times New Roman" w:hAnsi="Times New Roman"/>
        </w:rPr>
        <w:t xml:space="preserve">In order for the individual to ‘convey the information’ the form, ‘placement’ and the ‘movement’ of the hands and the expression of the face and ‘body movements’ all play a significant role. </w:t>
      </w:r>
      <w:r w:rsidR="0049331E">
        <w:rPr>
          <w:rFonts w:ascii="Times New Roman" w:hAnsi="Times New Roman"/>
        </w:rPr>
        <w:t>Sign language isn’t a ‘universal language’ it is different in each country which is why both BSL and ASL are two completely different languages because both countries have their own ‘dialects’. ASL is ‘used predominately’ throughout the USA along with a lot of places in ‘Canada’</w:t>
      </w:r>
      <w:r w:rsidR="00A746AB">
        <w:rPr>
          <w:rFonts w:ascii="Times New Roman" w:hAnsi="Times New Roman"/>
        </w:rPr>
        <w:t xml:space="preserve"> (National Association of the Deaf, 2018). Looking at the policies which are in place in America to support ASL individuals. </w:t>
      </w:r>
      <w:r w:rsidR="00FD2866">
        <w:rPr>
          <w:rFonts w:ascii="Times New Roman" w:hAnsi="Times New Roman"/>
        </w:rPr>
        <w:t xml:space="preserve">To ensure the civil rights law of individuals, the ‘NAD’ begun in 1880 by ‘deaf leaders’. They ‘believed’ in ensuring the rights of the ‘community’ of ‘American deaf’ to being able to use ASL, to meet on the matters which were vital to them and to have their attentions ‘represented’ at the ‘national level’. </w:t>
      </w:r>
      <w:r w:rsidR="00B84D4B">
        <w:rPr>
          <w:rFonts w:ascii="Times New Roman" w:hAnsi="Times New Roman"/>
        </w:rPr>
        <w:t xml:space="preserve">Some of the accomplishments the ‘NAD’ have achieved </w:t>
      </w:r>
      <w:r w:rsidR="002D4649">
        <w:rPr>
          <w:rFonts w:ascii="Times New Roman" w:hAnsi="Times New Roman"/>
        </w:rPr>
        <w:t xml:space="preserve">were achieving ‘equal access’ to ‘education, employment, health care and justice’ (National Association of the Deaf, 2018). </w:t>
      </w:r>
      <w:r w:rsidR="00EA6E9F">
        <w:rPr>
          <w:rFonts w:ascii="Times New Roman" w:hAnsi="Times New Roman"/>
        </w:rPr>
        <w:t xml:space="preserve">In regards to Britain, the Disability and Discrimination act (1995) </w:t>
      </w:r>
      <w:r w:rsidR="002E1338">
        <w:rPr>
          <w:rFonts w:ascii="Times New Roman" w:hAnsi="Times New Roman"/>
        </w:rPr>
        <w:t xml:space="preserve">is a policy in place which recognises that ‘deaf people’ are part of the ‘disabled community’ and they have the right to use ‘BSL’ along with ‘English interpreters’ and have the right to receive ‘equal access to services’. Although, with this act in place deaf people felt as though the act did not ‘recognise’ or accept ‘deaf people’ as a ‘linguistic </w:t>
      </w:r>
      <w:r w:rsidR="002E1338">
        <w:rPr>
          <w:rFonts w:ascii="Times New Roman" w:hAnsi="Times New Roman"/>
        </w:rPr>
        <w:lastRenderedPageBreak/>
        <w:t>minority’ and they continued to fight for a ‘British sign language act’. However, in 2003 the ‘British Government’ finally accepted ‘BSL’ as a ‘</w:t>
      </w:r>
      <w:r w:rsidR="00A62328">
        <w:rPr>
          <w:rFonts w:ascii="Times New Roman" w:hAnsi="Times New Roman"/>
        </w:rPr>
        <w:t xml:space="preserve">language’ (British Deaf Association, 2014). </w:t>
      </w:r>
      <w:r w:rsidR="005A0E48">
        <w:rPr>
          <w:rFonts w:ascii="Times New Roman" w:hAnsi="Times New Roman"/>
        </w:rPr>
        <w:t>The language</w:t>
      </w:r>
      <w:r w:rsidR="00BB4CCB">
        <w:rPr>
          <w:rFonts w:ascii="Times New Roman" w:hAnsi="Times New Roman"/>
        </w:rPr>
        <w:t xml:space="preserve"> and communication</w:t>
      </w:r>
      <w:r w:rsidR="005A0E48">
        <w:rPr>
          <w:rFonts w:ascii="Times New Roman" w:hAnsi="Times New Roman"/>
        </w:rPr>
        <w:t xml:space="preserve"> barriers that follow </w:t>
      </w:r>
      <w:r w:rsidR="005A0BBF">
        <w:rPr>
          <w:rFonts w:ascii="Times New Roman" w:hAnsi="Times New Roman"/>
        </w:rPr>
        <w:t xml:space="preserve">deaf people are the barrier that stops their rights towards equality and has an impact on their inclusion. </w:t>
      </w:r>
      <w:r w:rsidR="00AC5885">
        <w:rPr>
          <w:rFonts w:ascii="Times New Roman" w:hAnsi="Times New Roman"/>
        </w:rPr>
        <w:t>Ahmed (2011) states how deaf people for a very long time were thought to be ‘stupid’ and were not ‘able enough’ to be part of society</w:t>
      </w:r>
      <w:r w:rsidR="00D4358A">
        <w:rPr>
          <w:rFonts w:ascii="Times New Roman" w:hAnsi="Times New Roman"/>
        </w:rPr>
        <w:t xml:space="preserve"> however it is slowly changing although in some cases deaf people are still ‘discriminated against’ Ahmed (2011) explains how only few ‘mainstream schools’ have the funds and ‘therapists’ to help deaf people realise their ‘goals’ that said, without ‘formal sign-language training’ deaf people then start to pick up the language ‘informally’ </w:t>
      </w:r>
    </w:p>
    <w:p w14:paraId="6FDAF049" w14:textId="77777777" w:rsidR="00A62328" w:rsidRDefault="00A62328" w:rsidP="004A0C30">
      <w:pPr>
        <w:spacing w:line="360" w:lineRule="auto"/>
        <w:jc w:val="both"/>
        <w:rPr>
          <w:rFonts w:ascii="Times New Roman" w:hAnsi="Times New Roman"/>
        </w:rPr>
      </w:pPr>
    </w:p>
    <w:p w14:paraId="3D41267E" w14:textId="3970A8C7" w:rsidR="00A62328" w:rsidRPr="00CB6078" w:rsidRDefault="00A62328" w:rsidP="004A0C30">
      <w:pPr>
        <w:spacing w:line="360" w:lineRule="auto"/>
        <w:jc w:val="both"/>
        <w:rPr>
          <w:rFonts w:ascii="Times New Roman" w:hAnsi="Times New Roman"/>
        </w:rPr>
      </w:pPr>
      <w:r>
        <w:rPr>
          <w:rFonts w:ascii="Times New Roman" w:hAnsi="Times New Roman"/>
        </w:rPr>
        <w:t xml:space="preserve">The second type of ‘non-verbal communication’ this essay will closely at is the Picture exchange communication system also known as PECS. </w:t>
      </w:r>
      <w:r w:rsidR="00792B33">
        <w:rPr>
          <w:rFonts w:ascii="Times New Roman" w:hAnsi="Times New Roman"/>
        </w:rPr>
        <w:t>This style of communicating was established in the USA during 1985. It’s an ‘unique alternative’</w:t>
      </w:r>
      <w:r w:rsidR="00BF44BA">
        <w:rPr>
          <w:rFonts w:ascii="Times New Roman" w:hAnsi="Times New Roman"/>
        </w:rPr>
        <w:t xml:space="preserve"> system of communicating. Since it got introduced in the USA it is now been ‘implemented’ effectively ‘worldwide’</w:t>
      </w:r>
      <w:r w:rsidR="00065CD9">
        <w:rPr>
          <w:rFonts w:ascii="Times New Roman" w:hAnsi="Times New Roman"/>
        </w:rPr>
        <w:t xml:space="preserve"> by so many learners from every age who have ‘cognitive, physical and communication challenges’. </w:t>
      </w:r>
      <w:r w:rsidR="00CA2543">
        <w:rPr>
          <w:rFonts w:ascii="Times New Roman" w:hAnsi="Times New Roman"/>
        </w:rPr>
        <w:t xml:space="preserve">Pyramid Educational (2018) explain how ‘PECS’ </w:t>
      </w:r>
      <w:r w:rsidR="00325A4B">
        <w:rPr>
          <w:rFonts w:ascii="Times New Roman" w:hAnsi="Times New Roman"/>
        </w:rPr>
        <w:t>contains</w:t>
      </w:r>
      <w:r w:rsidR="00CA2543">
        <w:rPr>
          <w:rFonts w:ascii="Times New Roman" w:hAnsi="Times New Roman"/>
        </w:rPr>
        <w:t xml:space="preserve"> </w:t>
      </w:r>
      <w:r w:rsidR="00CC3DFA">
        <w:rPr>
          <w:rFonts w:ascii="Times New Roman" w:hAnsi="Times New Roman"/>
        </w:rPr>
        <w:t xml:space="preserve">‘six phases’ and it begins by teaching a person to show a picture of a favourite picture or ‘action’ to a ‘communicative partner’ who then respects the ‘exchange as requests’. </w:t>
      </w:r>
      <w:r w:rsidR="002149C7">
        <w:rPr>
          <w:rFonts w:ascii="Times New Roman" w:hAnsi="Times New Roman"/>
        </w:rPr>
        <w:t>PECS then goes on to teach ‘discrimination’ of pictures and teachers individuals on how to put them together for a sentence. Moreover, to be in more d</w:t>
      </w:r>
      <w:r w:rsidR="009B2DF1">
        <w:rPr>
          <w:rFonts w:ascii="Times New Roman" w:hAnsi="Times New Roman"/>
        </w:rPr>
        <w:t>etail of the six stages of PECS.</w:t>
      </w:r>
      <w:r w:rsidR="002149C7">
        <w:rPr>
          <w:rFonts w:ascii="Times New Roman" w:hAnsi="Times New Roman"/>
        </w:rPr>
        <w:t xml:space="preserve"> </w:t>
      </w:r>
      <w:r w:rsidR="009B2DF1">
        <w:rPr>
          <w:rFonts w:ascii="Times New Roman" w:hAnsi="Times New Roman"/>
        </w:rPr>
        <w:t xml:space="preserve"> Stage 1 is teaching individuals on how to communicate, stage 2 is ‘distance and persistence’</w:t>
      </w:r>
      <w:r w:rsidR="00EC1778">
        <w:rPr>
          <w:rFonts w:ascii="Times New Roman" w:hAnsi="Times New Roman"/>
        </w:rPr>
        <w:t>, stage 3 is the ‘picture discrimination’, stage 4 is ‘sentence structure’, stage 5 is ‘responsive requesting’ and lastly stage 6 is commenting, this stage is teaching the individuals to respond to questions as in asking w</w:t>
      </w:r>
      <w:r w:rsidR="0016263D">
        <w:rPr>
          <w:rFonts w:ascii="Times New Roman" w:hAnsi="Times New Roman"/>
        </w:rPr>
        <w:t>hat do they see and what it is. PECS is mostly used with children who are Autistic and it improves the ‘functional communication skills’</w:t>
      </w:r>
      <w:r w:rsidR="009336FE">
        <w:rPr>
          <w:rFonts w:ascii="Times New Roman" w:hAnsi="Times New Roman"/>
        </w:rPr>
        <w:t>. Although, research into PECS is still currently unclear whether it will lead to a ‘better speech</w:t>
      </w:r>
      <w:r w:rsidR="00F956D3">
        <w:rPr>
          <w:rFonts w:ascii="Times New Roman" w:hAnsi="Times New Roman"/>
        </w:rPr>
        <w:t xml:space="preserve"> output’ for autistic children. As PECS is mostly used for autistic children</w:t>
      </w:r>
      <w:r w:rsidR="007C3302">
        <w:rPr>
          <w:rFonts w:ascii="Times New Roman" w:hAnsi="Times New Roman"/>
        </w:rPr>
        <w:t xml:space="preserve"> and in some cases adults</w:t>
      </w:r>
      <w:r w:rsidR="00F956D3">
        <w:rPr>
          <w:rFonts w:ascii="Times New Roman" w:hAnsi="Times New Roman"/>
        </w:rPr>
        <w:t xml:space="preserve">, looking at what policies are in place to support them as autism is a type of diverse communication. There are currently policies on Autism in England which is the Autism act 2009. This act received ‘royal assent’ in 2009. This act should have ‘provision’ of appropriate services to identify autism on an individual and ensure training to staff who give appropriate ‘services’ to adults with autism. The other policy is the Adult autism strategy for England, this also follows under the Autism act 2009. This policy concentrated on five ‘core areas’. These five were rising the ‘awareness’ and the ‘understanding’ </w:t>
      </w:r>
      <w:r w:rsidR="00271E1D">
        <w:rPr>
          <w:rFonts w:ascii="Times New Roman" w:hAnsi="Times New Roman"/>
        </w:rPr>
        <w:t xml:space="preserve">of autism, progress a vibrant and reliable ‘pathway’ for a diagnosis in all areas </w:t>
      </w:r>
      <w:r w:rsidR="00271E1D">
        <w:rPr>
          <w:rFonts w:ascii="Times New Roman" w:hAnsi="Times New Roman"/>
        </w:rPr>
        <w:lastRenderedPageBreak/>
        <w:t xml:space="preserve">this is followed by a ‘personal needs’ evaluation that betters the access for adults with ‘autism’ to the ‘services’ and ensure the support they need to live independently, help them to work and enable ‘local partners’ to provide suitable ‘services’ for adults with autism and ensuring they meet their ‘needs and priorities’. </w:t>
      </w:r>
      <w:r w:rsidR="00F01D58" w:rsidRPr="00CB6078">
        <w:rPr>
          <w:rFonts w:ascii="Times New Roman" w:hAnsi="Times New Roman"/>
        </w:rPr>
        <w:t>Think autism strategy 2014</w:t>
      </w:r>
      <w:r w:rsidR="00CB6078">
        <w:rPr>
          <w:rFonts w:ascii="Times New Roman" w:hAnsi="Times New Roman"/>
          <w:b/>
        </w:rPr>
        <w:t xml:space="preserve"> </w:t>
      </w:r>
      <w:r w:rsidR="00CB6078">
        <w:rPr>
          <w:rFonts w:ascii="Times New Roman" w:hAnsi="Times New Roman"/>
        </w:rPr>
        <w:t>was a strategy that set out 15 aims of action for the people with autism and their ‘carers’. That said, with each policy that has been set in place to help and support people with autism have the independents in their own community, fund new services which will help identify autism on an individual and ensuring equal opportunity for them through work and education. With so much awareness in todays’ society on autism, some individuals still face discrimination however, with the help of these policies and acts it does have an impact on their inclusion in society and communities enabling them t</w:t>
      </w:r>
      <w:r w:rsidR="007C3302">
        <w:rPr>
          <w:rFonts w:ascii="Times New Roman" w:hAnsi="Times New Roman"/>
        </w:rPr>
        <w:t xml:space="preserve">o be equal in their own rights (Parkin, 2016). </w:t>
      </w:r>
    </w:p>
    <w:p w14:paraId="72DA314A" w14:textId="77777777" w:rsidR="00783A45" w:rsidRDefault="00783A45" w:rsidP="004A0C30">
      <w:pPr>
        <w:spacing w:line="360" w:lineRule="auto"/>
        <w:jc w:val="both"/>
        <w:rPr>
          <w:rFonts w:ascii="Times New Roman" w:hAnsi="Times New Roman"/>
        </w:rPr>
      </w:pPr>
    </w:p>
    <w:p w14:paraId="37A1E62F" w14:textId="7DE6C885" w:rsidR="00783A45" w:rsidRDefault="00783A45" w:rsidP="004A0C30">
      <w:pPr>
        <w:spacing w:line="360" w:lineRule="auto"/>
        <w:jc w:val="both"/>
        <w:rPr>
          <w:rFonts w:ascii="Times New Roman" w:hAnsi="Times New Roman"/>
        </w:rPr>
      </w:pPr>
      <w:r>
        <w:rPr>
          <w:rFonts w:ascii="Times New Roman" w:hAnsi="Times New Roman"/>
        </w:rPr>
        <w:t xml:space="preserve">Moving on to discuss theory which is the linguistic theory. </w:t>
      </w:r>
      <w:r w:rsidR="0006692B">
        <w:rPr>
          <w:rFonts w:ascii="Times New Roman" w:hAnsi="Times New Roman"/>
        </w:rPr>
        <w:t xml:space="preserve">The aims of the linguistic theory </w:t>
      </w:r>
      <w:r w:rsidR="004C1DD8">
        <w:rPr>
          <w:rFonts w:ascii="Times New Roman" w:hAnsi="Times New Roman"/>
        </w:rPr>
        <w:t>are</w:t>
      </w:r>
      <w:r w:rsidR="0006692B">
        <w:rPr>
          <w:rFonts w:ascii="Times New Roman" w:hAnsi="Times New Roman"/>
        </w:rPr>
        <w:t xml:space="preserve"> to ask questions such as ‘what is language’ and what belongings must something have to ‘learn and use the language?’</w:t>
      </w:r>
      <w:r w:rsidR="003B3668">
        <w:rPr>
          <w:rFonts w:ascii="Times New Roman" w:hAnsi="Times New Roman"/>
        </w:rPr>
        <w:t xml:space="preserve"> One linguistics that has become very well-known is Noam Chomsky, he became an anarchist at the age of 12/13 and he studied linguistics</w:t>
      </w:r>
      <w:r w:rsidR="00C40896">
        <w:rPr>
          <w:rFonts w:ascii="Times New Roman" w:hAnsi="Times New Roman"/>
        </w:rPr>
        <w:t xml:space="preserve">, mathematics and philosophy. </w:t>
      </w:r>
      <w:r w:rsidR="007F6DCA">
        <w:rPr>
          <w:rFonts w:ascii="Times New Roman" w:hAnsi="Times New Roman"/>
        </w:rPr>
        <w:t xml:space="preserve">However, in 1960, Noam Chomsky projected a ‘revolutionary’ idea which was we are all brought into this world with an ‘inmate knowledge’ of ‘grammar’ which assists as the ‘basis’ for all ‘accusation’ of languages. </w:t>
      </w:r>
      <w:r w:rsidR="00DE5C5A">
        <w:rPr>
          <w:rFonts w:ascii="Times New Roman" w:hAnsi="Times New Roman"/>
        </w:rPr>
        <w:t xml:space="preserve">He also educated that language is very much the same as walking but as humans are educate by an example Noam Chomsky suggested that each human is born with the ‘fundamental understanding’ of the original ‘mechanisms of language’. That said, ‘Chomsky’s’ unique work called the ‘universal grammar’ </w:t>
      </w:r>
      <w:r w:rsidR="00384251">
        <w:rPr>
          <w:rFonts w:ascii="Times New Roman" w:hAnsi="Times New Roman"/>
        </w:rPr>
        <w:t xml:space="preserve">is the reason why humans can distinguish ‘grammatically’ accurate yet ‘nonsensical’ sayings. However, previous research has shown that a humans’ capability to differentiate ‘words from non-words’ without an understanding of a language is a skill. </w:t>
      </w:r>
      <w:r w:rsidR="001F5B67">
        <w:rPr>
          <w:rFonts w:ascii="Times New Roman" w:hAnsi="Times New Roman"/>
        </w:rPr>
        <w:t>Moreover, Chomsky’s theory on grammar suggests that a humans’ understanding on language is constructed ‘solely’ on ‘experience’</w:t>
      </w:r>
      <w:r w:rsidR="0011118B">
        <w:rPr>
          <w:rFonts w:ascii="Times New Roman" w:hAnsi="Times New Roman"/>
        </w:rPr>
        <w:t xml:space="preserve"> (Dovey, 2015). </w:t>
      </w:r>
      <w:r w:rsidR="00F6676D">
        <w:rPr>
          <w:rFonts w:ascii="Times New Roman" w:hAnsi="Times New Roman"/>
        </w:rPr>
        <w:t xml:space="preserve">Another linguist is to be Daniel </w:t>
      </w:r>
      <w:r w:rsidR="004C1DD8">
        <w:rPr>
          <w:rFonts w:ascii="Times New Roman" w:hAnsi="Times New Roman"/>
        </w:rPr>
        <w:t>Everett;</w:t>
      </w:r>
      <w:r w:rsidR="00F6676D">
        <w:rPr>
          <w:rFonts w:ascii="Times New Roman" w:hAnsi="Times New Roman"/>
        </w:rPr>
        <w:t xml:space="preserve"> he is known for the studies of the language on the ‘piraha people’. In his book ‘language: the cultural tool’ he explores the theory on language and finds that language ‘</w:t>
      </w:r>
      <w:r w:rsidR="004C1DD8">
        <w:rPr>
          <w:rFonts w:ascii="Times New Roman" w:hAnsi="Times New Roman"/>
        </w:rPr>
        <w:t>isn’t</w:t>
      </w:r>
      <w:r w:rsidR="00F6676D">
        <w:rPr>
          <w:rFonts w:ascii="Times New Roman" w:hAnsi="Times New Roman"/>
        </w:rPr>
        <w:t xml:space="preserve"> innate’ but is a ‘tool’ that is created by humans to resolve problems. </w:t>
      </w:r>
      <w:r w:rsidR="00814136">
        <w:rPr>
          <w:rFonts w:ascii="Times New Roman" w:hAnsi="Times New Roman"/>
        </w:rPr>
        <w:t xml:space="preserve">Everett (2012) states how most humans are ‘fascinated’ by ‘language’, by the way each one us have the ability to talk, notify, lie, offend or ‘praise’. </w:t>
      </w:r>
      <w:r w:rsidR="00A57523">
        <w:rPr>
          <w:rFonts w:ascii="Times New Roman" w:hAnsi="Times New Roman"/>
        </w:rPr>
        <w:t xml:space="preserve">This means to ‘express’ our minds and ‘feelings’ through the use of ‘symbols’ and the form of ‘sounds’. </w:t>
      </w:r>
      <w:r w:rsidR="002A2456">
        <w:rPr>
          <w:rFonts w:ascii="Times New Roman" w:hAnsi="Times New Roman"/>
        </w:rPr>
        <w:t xml:space="preserve">Now looking at the language development: theoretical perspectives, this is summarised into four parts which are ‘Interactionist’ a theory by ‘Lev Vygotsky’, ‘Nativist’ a theory by ‘Noam </w:t>
      </w:r>
      <w:r w:rsidR="002A2456">
        <w:rPr>
          <w:rFonts w:ascii="Times New Roman" w:hAnsi="Times New Roman"/>
        </w:rPr>
        <w:lastRenderedPageBreak/>
        <w:t xml:space="preserve">Chomsky’, ‘Cognitive Development’ a theory by ‘Jean Piaget’ and lastly ‘Behaviorist’ a theory by ‘B.F. Skinner’. </w:t>
      </w:r>
      <w:r w:rsidR="004C1DD8">
        <w:rPr>
          <w:rFonts w:ascii="Times New Roman" w:hAnsi="Times New Roman"/>
        </w:rPr>
        <w:t xml:space="preserve">The first theory ‘Interactionist’ believes that ‘nurture’ is vital </w:t>
      </w:r>
      <w:proofErr w:type="gramStart"/>
      <w:r w:rsidR="004C1DD8">
        <w:rPr>
          <w:rFonts w:ascii="Times New Roman" w:hAnsi="Times New Roman"/>
        </w:rPr>
        <w:t>during the course of</w:t>
      </w:r>
      <w:proofErr w:type="gramEnd"/>
      <w:r w:rsidR="004C1DD8">
        <w:rPr>
          <w:rFonts w:ascii="Times New Roman" w:hAnsi="Times New Roman"/>
        </w:rPr>
        <w:t xml:space="preserve"> ‘language development’. </w:t>
      </w:r>
      <w:r w:rsidR="00AA12DE">
        <w:rPr>
          <w:rFonts w:ascii="Times New Roman" w:hAnsi="Times New Roman"/>
        </w:rPr>
        <w:t xml:space="preserve">The ‘Nativist’ theory believes that ‘Nature’ is the most vital course within the ‘language development’ similarly the ‘cognitive development’ theory also believes that ‘nature’ is the vital course of ‘language development’ but the difference is that this theory doesn’t ‘state’ a ‘specific’ ‘inborn mechanism’ as one of the ‘language development’. The ‘Behaviorist’ theory is also similar to the first one ‘Interactionist’ and believes that ‘nurture’ is the vital ‘process’ of the ‘language development’ however the difference in both is the ‘Interactionist’ believes the language is developed through ‘social interaction’ in the ‘environment’ and not through ‘reinforcement’ (Miller, 2012). </w:t>
      </w:r>
    </w:p>
    <w:p w14:paraId="563A07B3" w14:textId="77777777" w:rsidR="00650191" w:rsidRDefault="00650191" w:rsidP="004A0C30">
      <w:pPr>
        <w:spacing w:line="360" w:lineRule="auto"/>
        <w:jc w:val="both"/>
        <w:rPr>
          <w:rFonts w:ascii="Times New Roman" w:hAnsi="Times New Roman"/>
        </w:rPr>
      </w:pPr>
    </w:p>
    <w:p w14:paraId="0B463732" w14:textId="4EE14BA5" w:rsidR="00650191" w:rsidRDefault="00650191" w:rsidP="004A0C30">
      <w:pPr>
        <w:spacing w:line="360" w:lineRule="auto"/>
        <w:jc w:val="both"/>
        <w:rPr>
          <w:rFonts w:ascii="Times New Roman" w:hAnsi="Times New Roman"/>
        </w:rPr>
      </w:pPr>
      <w:r>
        <w:rPr>
          <w:rFonts w:ascii="Times New Roman" w:hAnsi="Times New Roman"/>
        </w:rPr>
        <w:t xml:space="preserve">Reflecting upon ethnocentrism versus cultural relativism. </w:t>
      </w:r>
      <w:r w:rsidR="008D0C32">
        <w:rPr>
          <w:rFonts w:ascii="Times New Roman" w:hAnsi="Times New Roman"/>
        </w:rPr>
        <w:t>Firstly</w:t>
      </w:r>
      <w:r>
        <w:rPr>
          <w:rFonts w:ascii="Times New Roman" w:hAnsi="Times New Roman"/>
        </w:rPr>
        <w:t xml:space="preserve">, giving an overview of what they are. </w:t>
      </w:r>
      <w:r w:rsidR="008D0C32">
        <w:rPr>
          <w:rFonts w:ascii="Times New Roman" w:hAnsi="Times New Roman"/>
        </w:rPr>
        <w:t>Ethnocentrism is way of leading us to ‘view our ways’ of doing things through the expected and correct way of doing it. However, Gudykunst (</w:t>
      </w:r>
      <w:r w:rsidR="00EB72B9">
        <w:rPr>
          <w:rFonts w:ascii="Times New Roman" w:hAnsi="Times New Roman"/>
        </w:rPr>
        <w:t>2004</w:t>
      </w:r>
      <w:r w:rsidR="008D0C32">
        <w:rPr>
          <w:rFonts w:ascii="Times New Roman" w:hAnsi="Times New Roman"/>
        </w:rPr>
        <w:t xml:space="preserve">) states that the ‘consequence’ of doing it this in a ‘intergroup context’ is that we usually view the ‘in-groups’ way of doing things as greater to the ‘outgroups’ way of doing it. Therefore, ‘ethnocentrism’ is prejudice at the ‘ingroup’ which then ‘causes’ us to </w:t>
      </w:r>
      <w:r w:rsidR="00BB4CCB">
        <w:rPr>
          <w:rFonts w:ascii="Times New Roman" w:hAnsi="Times New Roman"/>
        </w:rPr>
        <w:t>assess the different types of conduct ‘negatively’ instead</w:t>
      </w:r>
      <w:r w:rsidR="00EB72B9">
        <w:rPr>
          <w:rFonts w:ascii="Times New Roman" w:hAnsi="Times New Roman"/>
        </w:rPr>
        <w:t xml:space="preserve"> of trying to understand them. This also links in with diverse communication and languages such as non-verbal communication like deaf people etc. We might not be able to tell that a persons’ deaf and we assume negatively of their culture which is sign language therefore we aren’t taking the time to understand. </w:t>
      </w:r>
      <w:r w:rsidR="00BB4CCB">
        <w:rPr>
          <w:rFonts w:ascii="Times New Roman" w:hAnsi="Times New Roman"/>
        </w:rPr>
        <w:t>That said, the opposite of ‘ethnocentrism’ is the ‘cultural relativism’ this includes trying to recognise a ‘strangers’ behaviour’ within the perspective of their ‘cultures’ or the’ groups’ of outsiders who are ‘engaging’ in the ‘behaviour’. That is to say</w:t>
      </w:r>
      <w:r w:rsidR="00CB6078">
        <w:rPr>
          <w:rFonts w:ascii="Times New Roman" w:hAnsi="Times New Roman"/>
        </w:rPr>
        <w:t xml:space="preserve">, </w:t>
      </w:r>
      <w:r w:rsidR="00BB4CCB">
        <w:rPr>
          <w:rFonts w:ascii="Times New Roman" w:hAnsi="Times New Roman"/>
        </w:rPr>
        <w:t xml:space="preserve">we are unable to understand an outsiders’ behaviour if we use our own cultural or ethnic backgrounds to understand their behaviour. Moreover, ‘cultural relativism’ links in with non-verbal communication’ such as deaf people, blind people or autistic children as we are unable to dictate </w:t>
      </w:r>
      <w:r w:rsidR="00EB72B9">
        <w:rPr>
          <w:rFonts w:ascii="Times New Roman" w:hAnsi="Times New Roman"/>
        </w:rPr>
        <w:t xml:space="preserve">persons’ </w:t>
      </w:r>
      <w:r w:rsidR="00BB4CCB">
        <w:rPr>
          <w:rFonts w:ascii="Times New Roman" w:hAnsi="Times New Roman"/>
        </w:rPr>
        <w:t xml:space="preserve">behaviour without fully understanding their backgrounds or culture. </w:t>
      </w:r>
      <w:r w:rsidR="00EB72B9">
        <w:rPr>
          <w:rFonts w:ascii="Times New Roman" w:hAnsi="Times New Roman"/>
        </w:rPr>
        <w:t xml:space="preserve">Both ethnocentrism vs cultural relativism </w:t>
      </w:r>
      <w:r w:rsidR="004C1DD8">
        <w:rPr>
          <w:rFonts w:ascii="Times New Roman" w:hAnsi="Times New Roman"/>
        </w:rPr>
        <w:t>is</w:t>
      </w:r>
      <w:r w:rsidR="00EB72B9">
        <w:rPr>
          <w:rFonts w:ascii="Times New Roman" w:hAnsi="Times New Roman"/>
        </w:rPr>
        <w:t xml:space="preserve"> each different in their ways however both are similar when it comes to people understanding other peoples’ behaviours and their cultural and ethnic backgrounds. </w:t>
      </w:r>
    </w:p>
    <w:p w14:paraId="4E8125E3" w14:textId="77777777" w:rsidR="00D455D0" w:rsidRDefault="00D455D0" w:rsidP="004A0C30">
      <w:pPr>
        <w:spacing w:line="360" w:lineRule="auto"/>
        <w:jc w:val="both"/>
        <w:rPr>
          <w:rFonts w:ascii="Times New Roman" w:hAnsi="Times New Roman"/>
        </w:rPr>
      </w:pPr>
    </w:p>
    <w:p w14:paraId="60C7C6EF" w14:textId="77777777" w:rsidR="00DF6655" w:rsidRDefault="00DF6655" w:rsidP="004A0C30">
      <w:pPr>
        <w:spacing w:line="360" w:lineRule="auto"/>
        <w:jc w:val="both"/>
        <w:rPr>
          <w:rFonts w:ascii="Times New Roman" w:hAnsi="Times New Roman"/>
        </w:rPr>
      </w:pPr>
    </w:p>
    <w:p w14:paraId="6B27AF37" w14:textId="77777777" w:rsidR="00DF6655" w:rsidRDefault="00DF6655" w:rsidP="004A0C30">
      <w:pPr>
        <w:spacing w:line="360" w:lineRule="auto"/>
        <w:jc w:val="both"/>
        <w:rPr>
          <w:rFonts w:ascii="Times New Roman" w:hAnsi="Times New Roman"/>
        </w:rPr>
      </w:pPr>
    </w:p>
    <w:p w14:paraId="4B97591E" w14:textId="2DC50EA8" w:rsidR="00D455D0" w:rsidRDefault="00D455D0" w:rsidP="004A0C30">
      <w:pPr>
        <w:spacing w:line="360" w:lineRule="auto"/>
        <w:jc w:val="both"/>
        <w:rPr>
          <w:rFonts w:ascii="Times New Roman" w:hAnsi="Times New Roman"/>
        </w:rPr>
      </w:pPr>
      <w:r>
        <w:rPr>
          <w:rFonts w:ascii="Times New Roman" w:hAnsi="Times New Roman"/>
        </w:rPr>
        <w:lastRenderedPageBreak/>
        <w:t xml:space="preserve">There are many people with diverse language and communication backgrounds whether they have a hearing impairment or are deaf and use what we’ve already discussed such as BSL or the use of PECS. </w:t>
      </w:r>
      <w:r w:rsidR="00B05495">
        <w:rPr>
          <w:rFonts w:ascii="Times New Roman" w:hAnsi="Times New Roman"/>
        </w:rPr>
        <w:t xml:space="preserve">However, many children and young adults suffer with speech, language and communication which is known as SLCN. By looking at each diverse language and communication type each one face barriers that </w:t>
      </w:r>
      <w:r w:rsidR="00112B22">
        <w:rPr>
          <w:rFonts w:ascii="Times New Roman" w:hAnsi="Times New Roman"/>
        </w:rPr>
        <w:t>affect them socially. Social exclusion is a ‘multi-dimensional’ process which means it lacks</w:t>
      </w:r>
      <w:r w:rsidR="00B05495">
        <w:rPr>
          <w:rFonts w:ascii="Times New Roman" w:hAnsi="Times New Roman"/>
        </w:rPr>
        <w:t xml:space="preserve"> </w:t>
      </w:r>
      <w:r w:rsidR="00112B22">
        <w:rPr>
          <w:rFonts w:ascii="Times New Roman" w:hAnsi="Times New Roman"/>
        </w:rPr>
        <w:t>on providing ‘resources, rights and services’ and the ‘inability’ of being able to contribute in ‘normal relationships’ and events that is available to most people in society. These disadvantages effect the individuals ‘quality of life’ along with the fairness and ‘cohesion’</w:t>
      </w:r>
      <w:r w:rsidR="005819D7">
        <w:rPr>
          <w:rFonts w:ascii="Times New Roman" w:hAnsi="Times New Roman"/>
        </w:rPr>
        <w:t xml:space="preserve"> of society (The better world campaign, no date). </w:t>
      </w:r>
      <w:r w:rsidR="00155CA2">
        <w:rPr>
          <w:rFonts w:ascii="Times New Roman" w:hAnsi="Times New Roman"/>
        </w:rPr>
        <w:t xml:space="preserve">Although, communication and culture are two completely different words, they are both ‘directly linked’ that ‘communication’ has the ‘ability’ to share one another’s ideas and ‘feelings’ and is the base of ‘human contact’. Whereas culture is something that is ‘learned’, played out, conducted and is ‘preserved through communication’. The way to live in society and to ‘maintain’ another culture is through communication as cultures are </w:t>
      </w:r>
      <w:r w:rsidR="00F47C93">
        <w:rPr>
          <w:rFonts w:ascii="Times New Roman" w:hAnsi="Times New Roman"/>
        </w:rPr>
        <w:t xml:space="preserve">formed through communication. </w:t>
      </w:r>
    </w:p>
    <w:p w14:paraId="7BD0148D" w14:textId="77777777" w:rsidR="00F47C93" w:rsidRDefault="00F47C93" w:rsidP="004A0C30">
      <w:pPr>
        <w:spacing w:line="360" w:lineRule="auto"/>
        <w:jc w:val="both"/>
        <w:rPr>
          <w:rFonts w:ascii="Times New Roman" w:hAnsi="Times New Roman"/>
        </w:rPr>
      </w:pPr>
    </w:p>
    <w:p w14:paraId="78B15709" w14:textId="43D7B4FA" w:rsidR="00F47C93" w:rsidRDefault="00F47C93" w:rsidP="004A0C30">
      <w:pPr>
        <w:spacing w:line="360" w:lineRule="auto"/>
        <w:jc w:val="both"/>
        <w:rPr>
          <w:rFonts w:ascii="Times New Roman" w:hAnsi="Times New Roman"/>
        </w:rPr>
      </w:pPr>
      <w:r>
        <w:rPr>
          <w:rFonts w:ascii="Times New Roman" w:hAnsi="Times New Roman"/>
        </w:rPr>
        <w:t xml:space="preserve">To conclude, this essay has found that </w:t>
      </w:r>
      <w:r w:rsidR="0080417B">
        <w:rPr>
          <w:rFonts w:ascii="Times New Roman" w:hAnsi="Times New Roman"/>
        </w:rPr>
        <w:t>c</w:t>
      </w:r>
      <w:r w:rsidR="0080417B">
        <w:rPr>
          <w:rFonts w:ascii="Times New Roman" w:hAnsi="Times New Roman"/>
        </w:rPr>
        <w:t xml:space="preserve">ommunication is known to be the ‘oldest human activities’ </w:t>
      </w:r>
      <w:r w:rsidR="0080417B">
        <w:rPr>
          <w:rFonts w:ascii="Times New Roman" w:hAnsi="Times New Roman"/>
        </w:rPr>
        <w:t xml:space="preserve">and there is no </w:t>
      </w:r>
      <w:r w:rsidR="0080417B">
        <w:rPr>
          <w:rFonts w:ascii="Times New Roman" w:hAnsi="Times New Roman"/>
        </w:rPr>
        <w:t>correct ‘definition’ to explain it</w:t>
      </w:r>
      <w:r w:rsidR="0080417B">
        <w:rPr>
          <w:rFonts w:ascii="Times New Roman" w:hAnsi="Times New Roman"/>
        </w:rPr>
        <w:t xml:space="preserve"> </w:t>
      </w:r>
      <w:r w:rsidR="0080417B">
        <w:rPr>
          <w:rFonts w:ascii="Times New Roman" w:hAnsi="Times New Roman"/>
        </w:rPr>
        <w:t>(Newman, 1960)</w:t>
      </w:r>
      <w:r w:rsidR="0080417B">
        <w:rPr>
          <w:rFonts w:ascii="Times New Roman" w:hAnsi="Times New Roman"/>
        </w:rPr>
        <w:t xml:space="preserve">. We researched </w:t>
      </w:r>
      <w:r w:rsidR="0080417B">
        <w:rPr>
          <w:rFonts w:ascii="Times New Roman" w:hAnsi="Times New Roman"/>
        </w:rPr>
        <w:t>both British English and American Englis</w:t>
      </w:r>
      <w:r w:rsidR="0080417B">
        <w:rPr>
          <w:rFonts w:ascii="Times New Roman" w:hAnsi="Times New Roman"/>
        </w:rPr>
        <w:t xml:space="preserve">h language and found </w:t>
      </w:r>
      <w:r w:rsidR="0080417B">
        <w:rPr>
          <w:rFonts w:ascii="Times New Roman" w:hAnsi="Times New Roman"/>
        </w:rPr>
        <w:t>how ‘English’ has been the ‘dominant language’ of both Britain and America. As they are both generally ‘intelligible’ it is easier to view them both as ‘varieties’ of the ‘same language’ rather than look at them as ‘separate languages’</w:t>
      </w:r>
      <w:r w:rsidR="0080417B">
        <w:rPr>
          <w:rFonts w:ascii="Times New Roman" w:hAnsi="Times New Roman"/>
        </w:rPr>
        <w:t xml:space="preserve"> (Baker, 2017). We looked into ‘non-verbal communication’ and found that n</w:t>
      </w:r>
      <w:r w:rsidR="0080417B">
        <w:rPr>
          <w:rFonts w:ascii="Times New Roman" w:hAnsi="Times New Roman"/>
        </w:rPr>
        <w:t xml:space="preserve">on-verbal communication is mostly known to look at </w:t>
      </w:r>
      <w:r w:rsidR="004C1DD8">
        <w:rPr>
          <w:rFonts w:ascii="Times New Roman" w:hAnsi="Times New Roman"/>
        </w:rPr>
        <w:t>persons</w:t>
      </w:r>
      <w:r w:rsidR="0080417B">
        <w:rPr>
          <w:rFonts w:ascii="Times New Roman" w:hAnsi="Times New Roman"/>
        </w:rPr>
        <w:t>’ body language, however as correct as that is there are also many other ways of communication non-verbally</w:t>
      </w:r>
      <w:r w:rsidR="0080417B">
        <w:rPr>
          <w:rFonts w:ascii="Times New Roman" w:hAnsi="Times New Roman"/>
        </w:rPr>
        <w:t xml:space="preserve">. The essay then went on to discuss sign language and picture exchange communication as two forms of ‘non-verbal communication’. The essay discussed both British sign language and American sign language and found that both are different due to different </w:t>
      </w:r>
      <w:r w:rsidR="00DA26C0">
        <w:rPr>
          <w:rFonts w:ascii="Times New Roman" w:hAnsi="Times New Roman"/>
        </w:rPr>
        <w:t xml:space="preserve">unique </w:t>
      </w:r>
      <w:r w:rsidR="0080417B">
        <w:rPr>
          <w:rFonts w:ascii="Times New Roman" w:hAnsi="Times New Roman"/>
        </w:rPr>
        <w:t>dialects and so on.</w:t>
      </w:r>
      <w:r w:rsidR="005B66ED">
        <w:rPr>
          <w:rFonts w:ascii="Times New Roman" w:hAnsi="Times New Roman"/>
        </w:rPr>
        <w:t xml:space="preserve"> The essay also focused on different theorists and what their beliefs are for the language development and the essay reflected upon the</w:t>
      </w:r>
      <w:r w:rsidR="005B66ED">
        <w:rPr>
          <w:rFonts w:ascii="Times New Roman" w:hAnsi="Times New Roman"/>
        </w:rPr>
        <w:t xml:space="preserve"> ethnocentrism versus cultural relativism</w:t>
      </w:r>
      <w:r w:rsidR="005B66ED">
        <w:rPr>
          <w:rFonts w:ascii="Times New Roman" w:hAnsi="Times New Roman"/>
        </w:rPr>
        <w:t xml:space="preserve">. </w:t>
      </w:r>
      <w:r w:rsidR="00DA26C0">
        <w:rPr>
          <w:rFonts w:ascii="Times New Roman" w:hAnsi="Times New Roman"/>
        </w:rPr>
        <w:t xml:space="preserve">We discussed policies and acts that are in place for both BSL, ASL and PECS which is mostly often used with autistic people. </w:t>
      </w:r>
      <w:r w:rsidR="0023378E">
        <w:rPr>
          <w:rFonts w:ascii="Times New Roman" w:hAnsi="Times New Roman"/>
        </w:rPr>
        <w:t xml:space="preserve">However, through discussing the policies we found that deaf people, autistic people or speech, language and communication people are being socially excluded and there is still a lot of work to do to ensure they have full equal rights to the society and their community </w:t>
      </w:r>
      <w:r w:rsidR="00DF6655">
        <w:rPr>
          <w:rFonts w:ascii="Times New Roman" w:hAnsi="Times New Roman"/>
        </w:rPr>
        <w:t xml:space="preserve">through rights to work and to use their culture such as BSL without being </w:t>
      </w:r>
      <w:r w:rsidR="00DF6655">
        <w:rPr>
          <w:rFonts w:ascii="Times New Roman" w:hAnsi="Times New Roman"/>
        </w:rPr>
        <w:lastRenderedPageBreak/>
        <w:t>discriminated. The diversity of language and communication has increased in society today and it</w:t>
      </w:r>
      <w:r w:rsidR="005B66ED">
        <w:rPr>
          <w:rFonts w:ascii="Times New Roman" w:hAnsi="Times New Roman"/>
        </w:rPr>
        <w:t>’</w:t>
      </w:r>
      <w:r w:rsidR="00DF6655">
        <w:rPr>
          <w:rFonts w:ascii="Times New Roman" w:hAnsi="Times New Roman"/>
        </w:rPr>
        <w:t xml:space="preserve">s crucial that work places, schools </w:t>
      </w:r>
      <w:r w:rsidR="005B66ED">
        <w:rPr>
          <w:rFonts w:ascii="Times New Roman" w:hAnsi="Times New Roman"/>
        </w:rPr>
        <w:t xml:space="preserve">and higher education </w:t>
      </w:r>
      <w:r w:rsidR="00DF6655">
        <w:rPr>
          <w:rFonts w:ascii="Times New Roman" w:hAnsi="Times New Roman"/>
        </w:rPr>
        <w:t xml:space="preserve">follow the correct policies to ensure each person have their needs met. </w:t>
      </w:r>
      <w:r w:rsidR="005B66ED">
        <w:rPr>
          <w:rFonts w:ascii="Times New Roman" w:hAnsi="Times New Roman"/>
        </w:rPr>
        <w:t xml:space="preserve">By saying that, what this essay would change is the policies and strategies need to have a positive impact on the individual’s inclusion and not lead them to the risk of exclusion. The most important thing everyone should be focusing on when they meet new people with diverse language and communication backgrounds is that because they seem or look different doesn’t mean they aren’t happy like anyone else and they have the rights to equal opportunities in this society just like everyone else. </w:t>
      </w:r>
    </w:p>
    <w:p w14:paraId="46D14C7B" w14:textId="77777777" w:rsidR="00315231" w:rsidRDefault="00315231" w:rsidP="004A0C30">
      <w:pPr>
        <w:spacing w:line="360" w:lineRule="auto"/>
        <w:jc w:val="both"/>
        <w:rPr>
          <w:rFonts w:ascii="Times New Roman" w:hAnsi="Times New Roman"/>
        </w:rPr>
      </w:pPr>
    </w:p>
    <w:p w14:paraId="666FF4A1" w14:textId="77777777" w:rsidR="00315231" w:rsidRDefault="00315231" w:rsidP="004A0C30">
      <w:pPr>
        <w:spacing w:line="360" w:lineRule="auto"/>
        <w:jc w:val="both"/>
        <w:rPr>
          <w:rFonts w:ascii="Times New Roman" w:hAnsi="Times New Roman"/>
        </w:rPr>
      </w:pPr>
    </w:p>
    <w:p w14:paraId="7008BE8B" w14:textId="77777777" w:rsidR="00315231" w:rsidRDefault="00315231" w:rsidP="004A0C30">
      <w:pPr>
        <w:spacing w:line="360" w:lineRule="auto"/>
        <w:jc w:val="both"/>
        <w:rPr>
          <w:rFonts w:ascii="Times New Roman" w:hAnsi="Times New Roman"/>
        </w:rPr>
      </w:pPr>
    </w:p>
    <w:p w14:paraId="1A82D694" w14:textId="77777777" w:rsidR="00315231" w:rsidRDefault="00315231" w:rsidP="004A0C30">
      <w:pPr>
        <w:spacing w:line="360" w:lineRule="auto"/>
        <w:jc w:val="both"/>
        <w:rPr>
          <w:rFonts w:ascii="Times New Roman" w:hAnsi="Times New Roman"/>
        </w:rPr>
      </w:pPr>
    </w:p>
    <w:p w14:paraId="286EBDD0" w14:textId="77777777" w:rsidR="00315231" w:rsidRDefault="00315231" w:rsidP="004A0C30">
      <w:pPr>
        <w:spacing w:line="360" w:lineRule="auto"/>
        <w:jc w:val="both"/>
        <w:rPr>
          <w:rFonts w:ascii="Times New Roman" w:hAnsi="Times New Roman"/>
        </w:rPr>
      </w:pPr>
    </w:p>
    <w:p w14:paraId="3B74AA6E" w14:textId="77777777" w:rsidR="00315231" w:rsidRDefault="00315231" w:rsidP="004A0C30">
      <w:pPr>
        <w:spacing w:line="360" w:lineRule="auto"/>
        <w:jc w:val="both"/>
        <w:rPr>
          <w:rFonts w:ascii="Times New Roman" w:hAnsi="Times New Roman"/>
        </w:rPr>
      </w:pPr>
    </w:p>
    <w:p w14:paraId="05BB1DF3" w14:textId="77777777" w:rsidR="00315231" w:rsidRDefault="00315231" w:rsidP="004A0C30">
      <w:pPr>
        <w:spacing w:line="360" w:lineRule="auto"/>
        <w:jc w:val="both"/>
        <w:rPr>
          <w:rFonts w:ascii="Times New Roman" w:hAnsi="Times New Roman"/>
        </w:rPr>
      </w:pPr>
    </w:p>
    <w:p w14:paraId="76789A89" w14:textId="77777777" w:rsidR="00315231" w:rsidRDefault="00315231" w:rsidP="004A0C30">
      <w:pPr>
        <w:spacing w:line="360" w:lineRule="auto"/>
        <w:jc w:val="both"/>
        <w:rPr>
          <w:rFonts w:ascii="Times New Roman" w:hAnsi="Times New Roman"/>
        </w:rPr>
      </w:pPr>
    </w:p>
    <w:p w14:paraId="0BCD80DE" w14:textId="77777777" w:rsidR="00315231" w:rsidRDefault="00315231" w:rsidP="004A0C30">
      <w:pPr>
        <w:spacing w:line="360" w:lineRule="auto"/>
        <w:jc w:val="both"/>
        <w:rPr>
          <w:rFonts w:ascii="Times New Roman" w:hAnsi="Times New Roman"/>
        </w:rPr>
      </w:pPr>
    </w:p>
    <w:p w14:paraId="65D58B4E" w14:textId="77777777" w:rsidR="00315231" w:rsidRDefault="00315231" w:rsidP="004A0C30">
      <w:pPr>
        <w:spacing w:line="360" w:lineRule="auto"/>
        <w:jc w:val="both"/>
        <w:rPr>
          <w:rFonts w:ascii="Times New Roman" w:hAnsi="Times New Roman"/>
        </w:rPr>
      </w:pPr>
    </w:p>
    <w:p w14:paraId="4C4E1430" w14:textId="77777777" w:rsidR="00315231" w:rsidRDefault="00315231" w:rsidP="004A0C30">
      <w:pPr>
        <w:spacing w:line="360" w:lineRule="auto"/>
        <w:jc w:val="both"/>
        <w:rPr>
          <w:rFonts w:ascii="Times New Roman" w:hAnsi="Times New Roman"/>
        </w:rPr>
      </w:pPr>
    </w:p>
    <w:p w14:paraId="6A696202" w14:textId="77777777" w:rsidR="00315231" w:rsidRDefault="00315231" w:rsidP="004A0C30">
      <w:pPr>
        <w:spacing w:line="360" w:lineRule="auto"/>
        <w:jc w:val="both"/>
        <w:rPr>
          <w:rFonts w:ascii="Times New Roman" w:hAnsi="Times New Roman"/>
        </w:rPr>
      </w:pPr>
    </w:p>
    <w:p w14:paraId="67E1C822" w14:textId="77777777" w:rsidR="00315231" w:rsidRDefault="00315231" w:rsidP="004A0C30">
      <w:pPr>
        <w:spacing w:line="360" w:lineRule="auto"/>
        <w:jc w:val="both"/>
        <w:rPr>
          <w:rFonts w:ascii="Times New Roman" w:hAnsi="Times New Roman"/>
        </w:rPr>
      </w:pPr>
    </w:p>
    <w:p w14:paraId="5BC79F49" w14:textId="77777777" w:rsidR="00315231" w:rsidRDefault="00315231" w:rsidP="004A0C30">
      <w:pPr>
        <w:spacing w:line="360" w:lineRule="auto"/>
        <w:jc w:val="both"/>
        <w:rPr>
          <w:rFonts w:ascii="Times New Roman" w:hAnsi="Times New Roman"/>
        </w:rPr>
      </w:pPr>
    </w:p>
    <w:p w14:paraId="143692AE" w14:textId="77777777" w:rsidR="00315231" w:rsidRDefault="00315231" w:rsidP="004A0C30">
      <w:pPr>
        <w:spacing w:line="360" w:lineRule="auto"/>
        <w:jc w:val="both"/>
        <w:rPr>
          <w:rFonts w:ascii="Times New Roman" w:hAnsi="Times New Roman"/>
        </w:rPr>
      </w:pPr>
    </w:p>
    <w:p w14:paraId="0CA5EAEA" w14:textId="77777777" w:rsidR="00315231" w:rsidRDefault="00315231" w:rsidP="004A0C30">
      <w:pPr>
        <w:spacing w:line="360" w:lineRule="auto"/>
        <w:jc w:val="both"/>
        <w:rPr>
          <w:rFonts w:ascii="Times New Roman" w:hAnsi="Times New Roman"/>
        </w:rPr>
      </w:pPr>
    </w:p>
    <w:p w14:paraId="5431D458" w14:textId="77777777" w:rsidR="00315231" w:rsidRDefault="00315231" w:rsidP="004A0C30">
      <w:pPr>
        <w:spacing w:line="360" w:lineRule="auto"/>
        <w:jc w:val="both"/>
        <w:rPr>
          <w:rFonts w:ascii="Times New Roman" w:hAnsi="Times New Roman"/>
        </w:rPr>
      </w:pPr>
    </w:p>
    <w:p w14:paraId="16AC1CCC" w14:textId="77777777" w:rsidR="00315231" w:rsidRDefault="00315231" w:rsidP="004A0C30">
      <w:pPr>
        <w:spacing w:line="360" w:lineRule="auto"/>
        <w:jc w:val="both"/>
        <w:rPr>
          <w:rFonts w:ascii="Times New Roman" w:hAnsi="Times New Roman"/>
        </w:rPr>
      </w:pPr>
    </w:p>
    <w:p w14:paraId="63D97601" w14:textId="77777777" w:rsidR="00315231" w:rsidRDefault="00315231" w:rsidP="004A0C30">
      <w:pPr>
        <w:spacing w:line="360" w:lineRule="auto"/>
        <w:jc w:val="both"/>
        <w:rPr>
          <w:rFonts w:ascii="Times New Roman" w:hAnsi="Times New Roman"/>
        </w:rPr>
      </w:pPr>
    </w:p>
    <w:p w14:paraId="2890F189" w14:textId="77777777" w:rsidR="00315231" w:rsidRDefault="00315231" w:rsidP="004A0C30">
      <w:pPr>
        <w:spacing w:line="360" w:lineRule="auto"/>
        <w:jc w:val="both"/>
        <w:rPr>
          <w:rFonts w:ascii="Times New Roman" w:hAnsi="Times New Roman"/>
        </w:rPr>
      </w:pPr>
    </w:p>
    <w:p w14:paraId="5B8EE132" w14:textId="77777777" w:rsidR="00315231" w:rsidRDefault="00315231" w:rsidP="004A0C30">
      <w:pPr>
        <w:spacing w:line="360" w:lineRule="auto"/>
        <w:jc w:val="both"/>
        <w:rPr>
          <w:rFonts w:ascii="Times New Roman" w:hAnsi="Times New Roman"/>
        </w:rPr>
      </w:pPr>
    </w:p>
    <w:p w14:paraId="13621F7F" w14:textId="77777777" w:rsidR="00315231" w:rsidRDefault="00315231" w:rsidP="004A0C30">
      <w:pPr>
        <w:spacing w:line="360" w:lineRule="auto"/>
        <w:jc w:val="both"/>
        <w:rPr>
          <w:rFonts w:ascii="Times New Roman" w:hAnsi="Times New Roman"/>
        </w:rPr>
      </w:pPr>
    </w:p>
    <w:p w14:paraId="365F06EE" w14:textId="77777777" w:rsidR="00315231" w:rsidRDefault="00315231" w:rsidP="004A0C30">
      <w:pPr>
        <w:spacing w:line="360" w:lineRule="auto"/>
        <w:jc w:val="both"/>
        <w:rPr>
          <w:rFonts w:ascii="Times New Roman" w:hAnsi="Times New Roman"/>
        </w:rPr>
      </w:pPr>
    </w:p>
    <w:p w14:paraId="7699B059" w14:textId="77777777" w:rsidR="00315231" w:rsidRDefault="00315231" w:rsidP="004A0C30">
      <w:pPr>
        <w:spacing w:line="360" w:lineRule="auto"/>
        <w:jc w:val="both"/>
        <w:rPr>
          <w:rFonts w:ascii="Times New Roman" w:hAnsi="Times New Roman"/>
        </w:rPr>
      </w:pPr>
    </w:p>
    <w:p w14:paraId="010F4903" w14:textId="77777777" w:rsidR="00315231" w:rsidRDefault="00315231" w:rsidP="004A0C30">
      <w:pPr>
        <w:spacing w:line="360" w:lineRule="auto"/>
        <w:jc w:val="both"/>
        <w:rPr>
          <w:rFonts w:ascii="Times New Roman" w:hAnsi="Times New Roman"/>
        </w:rPr>
      </w:pPr>
    </w:p>
    <w:p w14:paraId="7630B9D5" w14:textId="77777777" w:rsidR="00315231" w:rsidRDefault="00315231" w:rsidP="004A0C30">
      <w:pPr>
        <w:spacing w:line="360" w:lineRule="auto"/>
        <w:jc w:val="both"/>
        <w:rPr>
          <w:rFonts w:ascii="Times New Roman" w:hAnsi="Times New Roman"/>
        </w:rPr>
      </w:pPr>
    </w:p>
    <w:p w14:paraId="6D419315" w14:textId="77777777" w:rsidR="00315231" w:rsidRDefault="00315231" w:rsidP="00315231">
      <w:pPr>
        <w:rPr>
          <w:rFonts w:ascii="Times New Roman" w:hAnsi="Times New Roman"/>
        </w:rPr>
      </w:pPr>
      <w:r w:rsidRPr="004A416E">
        <w:rPr>
          <w:rFonts w:ascii="Times New Roman" w:hAnsi="Times New Roman"/>
        </w:rPr>
        <w:lastRenderedPageBreak/>
        <w:t xml:space="preserve">Reference List </w:t>
      </w:r>
    </w:p>
    <w:p w14:paraId="07B486C4" w14:textId="77777777" w:rsidR="00315231" w:rsidRDefault="00315231" w:rsidP="00315231">
      <w:pPr>
        <w:rPr>
          <w:rFonts w:ascii="Times New Roman" w:hAnsi="Times New Roman"/>
        </w:rPr>
      </w:pPr>
    </w:p>
    <w:p w14:paraId="33A2C3AD" w14:textId="77777777" w:rsidR="00315231" w:rsidRDefault="00315231" w:rsidP="00315231">
      <w:pPr>
        <w:pStyle w:val="p1"/>
        <w:jc w:val="left"/>
        <w:rPr>
          <w:rStyle w:val="s1"/>
          <w:rFonts w:ascii="Times New Roman" w:hAnsi="Times New Roman"/>
          <w:sz w:val="24"/>
          <w:szCs w:val="24"/>
        </w:rPr>
      </w:pPr>
      <w:r>
        <w:rPr>
          <w:rStyle w:val="s1"/>
          <w:rFonts w:ascii="Times New Roman" w:hAnsi="Times New Roman"/>
          <w:sz w:val="24"/>
          <w:szCs w:val="24"/>
        </w:rPr>
        <w:t xml:space="preserve">Ahmed, A. (2011) </w:t>
      </w:r>
      <w:r w:rsidRPr="00D147AD">
        <w:rPr>
          <w:rStyle w:val="s1"/>
          <w:rFonts w:ascii="Times New Roman" w:hAnsi="Times New Roman"/>
          <w:i/>
          <w:sz w:val="24"/>
          <w:szCs w:val="24"/>
        </w:rPr>
        <w:t>Sign language breaks down communication barriers</w:t>
      </w:r>
      <w:r>
        <w:rPr>
          <w:rStyle w:val="s1"/>
          <w:rFonts w:ascii="Times New Roman" w:hAnsi="Times New Roman"/>
          <w:sz w:val="24"/>
          <w:szCs w:val="24"/>
        </w:rPr>
        <w:t xml:space="preserve">. </w:t>
      </w:r>
      <w:hyperlink r:id="rId6" w:history="1">
        <w:r w:rsidRPr="008A3298">
          <w:rPr>
            <w:rStyle w:val="Hyperlink"/>
            <w:rFonts w:ascii="Times New Roman" w:hAnsi="Times New Roman"/>
            <w:sz w:val="24"/>
            <w:szCs w:val="24"/>
          </w:rPr>
          <w:t>https://www.thenational.ae/uae/sign-language-breaks-down-communication-barriers-1.378895</w:t>
        </w:r>
      </w:hyperlink>
      <w:r>
        <w:rPr>
          <w:rStyle w:val="s1"/>
          <w:rFonts w:ascii="Times New Roman" w:hAnsi="Times New Roman"/>
          <w:sz w:val="24"/>
          <w:szCs w:val="24"/>
        </w:rPr>
        <w:t xml:space="preserve"> (Accessed: 19th March 2018). </w:t>
      </w:r>
    </w:p>
    <w:p w14:paraId="06399FB7" w14:textId="77777777" w:rsidR="00315231" w:rsidRDefault="00315231" w:rsidP="00315231">
      <w:pPr>
        <w:pStyle w:val="p1"/>
        <w:jc w:val="left"/>
        <w:rPr>
          <w:rStyle w:val="s1"/>
          <w:rFonts w:ascii="Times New Roman" w:hAnsi="Times New Roman"/>
          <w:sz w:val="24"/>
          <w:szCs w:val="24"/>
        </w:rPr>
      </w:pPr>
    </w:p>
    <w:p w14:paraId="6BB0D71D" w14:textId="41D3087E" w:rsidR="00315231" w:rsidRDefault="00315231" w:rsidP="00315231">
      <w:pPr>
        <w:rPr>
          <w:rFonts w:ascii="Times New Roman" w:hAnsi="Times New Roman"/>
          <w:i/>
        </w:rPr>
      </w:pPr>
      <w:r>
        <w:rPr>
          <w:rFonts w:ascii="Times New Roman" w:hAnsi="Times New Roman"/>
        </w:rPr>
        <w:t xml:space="preserve">Baker, P. (2017) </w:t>
      </w:r>
      <w:r w:rsidRPr="009A4A30">
        <w:rPr>
          <w:rFonts w:ascii="Times New Roman" w:hAnsi="Times New Roman"/>
          <w:i/>
        </w:rPr>
        <w:t xml:space="preserve">American and British Language: Divided by a Common </w:t>
      </w:r>
      <w:r w:rsidR="004C1DD8" w:rsidRPr="009A4A30">
        <w:rPr>
          <w:rFonts w:ascii="Times New Roman" w:hAnsi="Times New Roman"/>
          <w:i/>
        </w:rPr>
        <w:t>Language?</w:t>
      </w:r>
      <w:r>
        <w:rPr>
          <w:rFonts w:ascii="Times New Roman" w:hAnsi="Times New Roman"/>
          <w:i/>
        </w:rPr>
        <w:t xml:space="preserve"> </w:t>
      </w:r>
      <w:r w:rsidRPr="009A4A30">
        <w:rPr>
          <w:rFonts w:ascii="Times New Roman" w:hAnsi="Times New Roman"/>
        </w:rPr>
        <w:t>Cambridge: University Printing House.</w:t>
      </w:r>
      <w:r>
        <w:rPr>
          <w:rFonts w:ascii="Times New Roman" w:hAnsi="Times New Roman"/>
          <w:i/>
        </w:rPr>
        <w:t xml:space="preserve"> </w:t>
      </w:r>
    </w:p>
    <w:p w14:paraId="7A39771B" w14:textId="77777777" w:rsidR="00315231" w:rsidRDefault="00315231" w:rsidP="00315231">
      <w:pPr>
        <w:rPr>
          <w:rFonts w:ascii="Times New Roman" w:hAnsi="Times New Roman"/>
          <w:i/>
        </w:rPr>
      </w:pPr>
    </w:p>
    <w:p w14:paraId="099B4584" w14:textId="77777777" w:rsidR="00315231" w:rsidRDefault="00315231" w:rsidP="00315231">
      <w:pPr>
        <w:rPr>
          <w:rFonts w:ascii="Times New Roman" w:hAnsi="Times New Roman"/>
        </w:rPr>
      </w:pPr>
      <w:r>
        <w:rPr>
          <w:rFonts w:ascii="Times New Roman" w:hAnsi="Times New Roman"/>
        </w:rPr>
        <w:t xml:space="preserve">British Deaf Association. (2014) </w:t>
      </w:r>
      <w:r w:rsidRPr="0043089B">
        <w:rPr>
          <w:rFonts w:ascii="Times New Roman" w:hAnsi="Times New Roman"/>
          <w:i/>
        </w:rPr>
        <w:t>Charter for British Sign Language</w:t>
      </w:r>
      <w:r>
        <w:rPr>
          <w:rFonts w:ascii="Times New Roman" w:hAnsi="Times New Roman"/>
        </w:rPr>
        <w:t xml:space="preserve">. </w:t>
      </w:r>
      <w:hyperlink r:id="rId7" w:history="1">
        <w:r w:rsidRPr="008A3298">
          <w:rPr>
            <w:rStyle w:val="Hyperlink"/>
            <w:rFonts w:ascii="Times New Roman" w:hAnsi="Times New Roman"/>
          </w:rPr>
          <w:t>https://www.cardiff.gov.uk/ENG/Your-Council/Strategies-plans-and-policies/Equality-diversity-and-cohesion/British-Sign-Language/Documents/BDA_BSL_Charter-Ver-3-January-2014.pdf</w:t>
        </w:r>
      </w:hyperlink>
      <w:r>
        <w:rPr>
          <w:rFonts w:ascii="Times New Roman" w:hAnsi="Times New Roman"/>
        </w:rPr>
        <w:t xml:space="preserve"> (Accessed: 18th March 2018). </w:t>
      </w:r>
    </w:p>
    <w:p w14:paraId="24C6926D" w14:textId="77777777" w:rsidR="00315231" w:rsidRDefault="00315231" w:rsidP="00315231">
      <w:pPr>
        <w:rPr>
          <w:rFonts w:ascii="Times New Roman" w:hAnsi="Times New Roman"/>
        </w:rPr>
      </w:pPr>
    </w:p>
    <w:p w14:paraId="70EC1F49" w14:textId="77777777" w:rsidR="00315231" w:rsidRDefault="00315231" w:rsidP="00315231">
      <w:pPr>
        <w:rPr>
          <w:rFonts w:ascii="Times New Roman" w:hAnsi="Times New Roman"/>
        </w:rPr>
      </w:pPr>
      <w:r>
        <w:rPr>
          <w:rFonts w:ascii="Times New Roman" w:hAnsi="Times New Roman"/>
        </w:rPr>
        <w:t xml:space="preserve">British-Sign.co.uk. (2017) </w:t>
      </w:r>
      <w:r w:rsidRPr="00F630BF">
        <w:rPr>
          <w:rFonts w:ascii="Times New Roman" w:hAnsi="Times New Roman"/>
          <w:i/>
        </w:rPr>
        <w:t>What is British Sign Language?</w:t>
      </w:r>
      <w:r>
        <w:rPr>
          <w:rFonts w:ascii="Times New Roman" w:hAnsi="Times New Roman"/>
        </w:rPr>
        <w:t xml:space="preserve"> </w:t>
      </w:r>
      <w:hyperlink r:id="rId8" w:history="1">
        <w:r w:rsidRPr="008A3298">
          <w:rPr>
            <w:rStyle w:val="Hyperlink"/>
            <w:rFonts w:ascii="Times New Roman" w:hAnsi="Times New Roman"/>
          </w:rPr>
          <w:t>https://www.british-sign.co.uk/what-is-british-sign-language/</w:t>
        </w:r>
      </w:hyperlink>
      <w:r>
        <w:rPr>
          <w:rFonts w:ascii="Times New Roman" w:hAnsi="Times New Roman"/>
        </w:rPr>
        <w:t xml:space="preserve"> (Accessed: 18</w:t>
      </w:r>
      <w:r w:rsidRPr="00F630BF">
        <w:rPr>
          <w:rFonts w:ascii="Times New Roman" w:hAnsi="Times New Roman"/>
          <w:vertAlign w:val="superscript"/>
        </w:rPr>
        <w:t>th</w:t>
      </w:r>
      <w:r>
        <w:rPr>
          <w:rFonts w:ascii="Times New Roman" w:hAnsi="Times New Roman"/>
        </w:rPr>
        <w:t xml:space="preserve"> March 2018). </w:t>
      </w:r>
    </w:p>
    <w:p w14:paraId="2D791C7F" w14:textId="77777777" w:rsidR="00315231" w:rsidRDefault="00315231" w:rsidP="00315231">
      <w:pPr>
        <w:rPr>
          <w:rFonts w:ascii="Times New Roman" w:hAnsi="Times New Roman"/>
        </w:rPr>
      </w:pPr>
    </w:p>
    <w:p w14:paraId="1A46FA0C" w14:textId="77777777" w:rsidR="00315231" w:rsidRDefault="00315231" w:rsidP="00315231">
      <w:pPr>
        <w:rPr>
          <w:rFonts w:ascii="Times New Roman" w:hAnsi="Times New Roman"/>
          <w:i/>
          <w:color w:val="454B4C"/>
        </w:rPr>
      </w:pPr>
      <w:r>
        <w:rPr>
          <w:rFonts w:ascii="Times New Roman" w:hAnsi="Times New Roman"/>
          <w:color w:val="454B4C"/>
        </w:rPr>
        <w:t xml:space="preserve">The Better World Campaign. (no date) </w:t>
      </w:r>
      <w:r w:rsidRPr="00497693">
        <w:rPr>
          <w:rFonts w:ascii="Times New Roman" w:hAnsi="Times New Roman"/>
          <w:i/>
          <w:color w:val="454B4C"/>
        </w:rPr>
        <w:t>Language and Social Exclusion</w:t>
      </w:r>
      <w:r>
        <w:rPr>
          <w:rFonts w:ascii="Times New Roman" w:hAnsi="Times New Roman"/>
          <w:i/>
          <w:color w:val="454B4C"/>
        </w:rPr>
        <w:t xml:space="preserve">. </w:t>
      </w:r>
      <w:hyperlink r:id="rId9" w:history="1">
        <w:r w:rsidRPr="00497693">
          <w:rPr>
            <w:rStyle w:val="Hyperlink"/>
            <w:rFonts w:ascii="Times New Roman" w:hAnsi="Times New Roman"/>
          </w:rPr>
          <w:t>http://licensing.ican.org.uk/sites/licensing.ican.org.uk/files/Evidence/4_Language_and_Social_Exclusion.pdf</w:t>
        </w:r>
      </w:hyperlink>
      <w:r w:rsidRPr="00497693">
        <w:rPr>
          <w:rFonts w:ascii="Times New Roman" w:hAnsi="Times New Roman"/>
          <w:color w:val="454B4C"/>
        </w:rPr>
        <w:t xml:space="preserve"> (Accessed: 20th March 2018).</w:t>
      </w:r>
      <w:r>
        <w:rPr>
          <w:rFonts w:ascii="Times New Roman" w:hAnsi="Times New Roman"/>
          <w:i/>
          <w:color w:val="454B4C"/>
        </w:rPr>
        <w:t xml:space="preserve"> </w:t>
      </w:r>
    </w:p>
    <w:p w14:paraId="2FF363E5" w14:textId="77777777" w:rsidR="00315231" w:rsidRDefault="00315231" w:rsidP="00315231">
      <w:pPr>
        <w:rPr>
          <w:rFonts w:ascii="Times New Roman" w:hAnsi="Times New Roman"/>
          <w:i/>
          <w:color w:val="454B4C"/>
        </w:rPr>
      </w:pPr>
    </w:p>
    <w:p w14:paraId="274C1140" w14:textId="6749CF32" w:rsidR="00315231" w:rsidRDefault="00315231" w:rsidP="00315231">
      <w:pPr>
        <w:pStyle w:val="p1"/>
        <w:jc w:val="left"/>
        <w:rPr>
          <w:rStyle w:val="s1"/>
          <w:rFonts w:ascii="Times New Roman" w:hAnsi="Times New Roman"/>
          <w:sz w:val="24"/>
          <w:szCs w:val="24"/>
        </w:rPr>
      </w:pPr>
      <w:r w:rsidRPr="00252060">
        <w:rPr>
          <w:rFonts w:ascii="Times New Roman" w:hAnsi="Times New Roman"/>
          <w:sz w:val="24"/>
          <w:szCs w:val="24"/>
          <w:lang w:val="en-GB"/>
        </w:rPr>
        <w:t>Dovey, D. (2015)</w:t>
      </w:r>
      <w:r>
        <w:rPr>
          <w:rFonts w:ascii="Times New Roman" w:hAnsi="Times New Roman"/>
          <w:lang w:val="en-GB"/>
        </w:rPr>
        <w:t xml:space="preserve"> </w:t>
      </w:r>
      <w:r w:rsidRPr="00252060">
        <w:rPr>
          <w:rStyle w:val="s1"/>
          <w:rFonts w:ascii="Times New Roman" w:hAnsi="Times New Roman"/>
          <w:i/>
          <w:sz w:val="24"/>
          <w:szCs w:val="24"/>
        </w:rPr>
        <w:t xml:space="preserve">Noam Chomsky’s Theory </w:t>
      </w:r>
      <w:r w:rsidR="004C1DD8" w:rsidRPr="00252060">
        <w:rPr>
          <w:rStyle w:val="s1"/>
          <w:rFonts w:ascii="Times New Roman" w:hAnsi="Times New Roman"/>
          <w:i/>
          <w:sz w:val="24"/>
          <w:szCs w:val="24"/>
        </w:rPr>
        <w:t>of</w:t>
      </w:r>
      <w:r w:rsidRPr="00252060">
        <w:rPr>
          <w:rStyle w:val="s1"/>
          <w:rFonts w:ascii="Times New Roman" w:hAnsi="Times New Roman"/>
          <w:i/>
          <w:sz w:val="24"/>
          <w:szCs w:val="24"/>
        </w:rPr>
        <w:t xml:space="preserve"> Universal Grammar Is Right; It's Hardwired </w:t>
      </w:r>
      <w:r w:rsidR="004C1DD8" w:rsidRPr="00252060">
        <w:rPr>
          <w:rStyle w:val="s1"/>
          <w:rFonts w:ascii="Times New Roman" w:hAnsi="Times New Roman"/>
          <w:i/>
          <w:sz w:val="24"/>
          <w:szCs w:val="24"/>
        </w:rPr>
        <w:t>into</w:t>
      </w:r>
      <w:r w:rsidRPr="00252060">
        <w:rPr>
          <w:rStyle w:val="s1"/>
          <w:rFonts w:ascii="Times New Roman" w:hAnsi="Times New Roman"/>
          <w:i/>
          <w:sz w:val="24"/>
          <w:szCs w:val="24"/>
        </w:rPr>
        <w:t xml:space="preserve"> Our Brains</w:t>
      </w:r>
      <w:r>
        <w:rPr>
          <w:rStyle w:val="s1"/>
          <w:rFonts w:ascii="Times New Roman" w:hAnsi="Times New Roman"/>
          <w:i/>
          <w:sz w:val="24"/>
          <w:szCs w:val="24"/>
        </w:rPr>
        <w:t xml:space="preserve">. </w:t>
      </w:r>
      <w:hyperlink r:id="rId10" w:history="1">
        <w:r w:rsidRPr="00252060">
          <w:rPr>
            <w:rStyle w:val="Hyperlink"/>
            <w:rFonts w:ascii="Times New Roman" w:hAnsi="Times New Roman"/>
            <w:sz w:val="24"/>
            <w:szCs w:val="24"/>
          </w:rPr>
          <w:t>https://www.medicaldaily.com/noam-chomskys-theory-universal-grammar-right-its-hardwired-our-brains-364236</w:t>
        </w:r>
      </w:hyperlink>
      <w:r w:rsidRPr="00252060">
        <w:rPr>
          <w:rStyle w:val="s1"/>
          <w:rFonts w:ascii="Times New Roman" w:hAnsi="Times New Roman"/>
          <w:sz w:val="24"/>
          <w:szCs w:val="24"/>
        </w:rPr>
        <w:t xml:space="preserve"> </w:t>
      </w:r>
      <w:r>
        <w:rPr>
          <w:rStyle w:val="s1"/>
          <w:rFonts w:ascii="Times New Roman" w:hAnsi="Times New Roman"/>
          <w:sz w:val="24"/>
          <w:szCs w:val="24"/>
        </w:rPr>
        <w:t xml:space="preserve">(Accessed: 19th March 2018). </w:t>
      </w:r>
    </w:p>
    <w:p w14:paraId="2C3E7B8C" w14:textId="77777777" w:rsidR="00315231" w:rsidRDefault="00315231" w:rsidP="00315231">
      <w:pPr>
        <w:pStyle w:val="p1"/>
        <w:jc w:val="left"/>
        <w:rPr>
          <w:rStyle w:val="s1"/>
          <w:rFonts w:ascii="Times New Roman" w:hAnsi="Times New Roman"/>
          <w:sz w:val="24"/>
          <w:szCs w:val="24"/>
        </w:rPr>
      </w:pPr>
    </w:p>
    <w:p w14:paraId="741685A5" w14:textId="77777777" w:rsidR="00315231" w:rsidRDefault="00315231" w:rsidP="00315231">
      <w:pPr>
        <w:rPr>
          <w:rFonts w:ascii="Times New Roman" w:hAnsi="Times New Roman"/>
          <w:color w:val="454B4C"/>
        </w:rPr>
      </w:pPr>
      <w:r w:rsidRPr="00497693">
        <w:rPr>
          <w:rFonts w:ascii="Times New Roman" w:hAnsi="Times New Roman"/>
          <w:color w:val="000000" w:themeColor="text1"/>
        </w:rPr>
        <w:t xml:space="preserve">Everett, D. (2012) </w:t>
      </w:r>
      <w:r w:rsidRPr="00497693">
        <w:rPr>
          <w:rFonts w:ascii="Times New Roman" w:hAnsi="Times New Roman"/>
          <w:i/>
          <w:color w:val="000000" w:themeColor="text1"/>
        </w:rPr>
        <w:t>Language: The cultural tool.</w:t>
      </w:r>
      <w:r w:rsidRPr="00497693">
        <w:rPr>
          <w:rFonts w:ascii="Times New Roman" w:hAnsi="Times New Roman"/>
          <w:color w:val="000000" w:themeColor="text1"/>
        </w:rPr>
        <w:t xml:space="preserve"> Great Britain: Profile Books LTD. </w:t>
      </w:r>
    </w:p>
    <w:p w14:paraId="1F11F857" w14:textId="77777777" w:rsidR="00315231" w:rsidRDefault="00315231" w:rsidP="00315231">
      <w:pPr>
        <w:pStyle w:val="p1"/>
        <w:jc w:val="left"/>
        <w:rPr>
          <w:rStyle w:val="s1"/>
          <w:rFonts w:ascii="Times New Roman" w:hAnsi="Times New Roman"/>
          <w:sz w:val="24"/>
          <w:szCs w:val="24"/>
        </w:rPr>
      </w:pPr>
    </w:p>
    <w:p w14:paraId="0F70DC94" w14:textId="77777777" w:rsidR="00315231" w:rsidRPr="002D12B1" w:rsidRDefault="00315231" w:rsidP="00315231">
      <w:pPr>
        <w:pStyle w:val="p1"/>
        <w:jc w:val="left"/>
        <w:rPr>
          <w:rFonts w:ascii="Times New Roman" w:hAnsi="Times New Roman"/>
          <w:sz w:val="24"/>
          <w:szCs w:val="24"/>
        </w:rPr>
      </w:pPr>
      <w:r>
        <w:rPr>
          <w:rFonts w:ascii="Times New Roman" w:hAnsi="Times New Roman"/>
          <w:sz w:val="24"/>
          <w:szCs w:val="24"/>
        </w:rPr>
        <w:t xml:space="preserve">Gudykunst, B.W. ((2004) </w:t>
      </w:r>
      <w:r w:rsidRPr="002D12B1">
        <w:rPr>
          <w:rFonts w:ascii="Times New Roman" w:hAnsi="Times New Roman"/>
          <w:i/>
          <w:sz w:val="24"/>
          <w:szCs w:val="24"/>
        </w:rPr>
        <w:t>Bridging Differences: Effective Intergroup Communication</w:t>
      </w:r>
      <w:r>
        <w:rPr>
          <w:rFonts w:ascii="Times New Roman" w:hAnsi="Times New Roman"/>
          <w:sz w:val="24"/>
          <w:szCs w:val="24"/>
        </w:rPr>
        <w:t xml:space="preserve">. United States: Sage Publications. </w:t>
      </w:r>
    </w:p>
    <w:p w14:paraId="77CACB5D" w14:textId="77777777" w:rsidR="00315231" w:rsidRPr="00497693" w:rsidRDefault="00315231" w:rsidP="00315231">
      <w:pPr>
        <w:rPr>
          <w:rFonts w:ascii="Times New Roman" w:hAnsi="Times New Roman"/>
        </w:rPr>
      </w:pPr>
    </w:p>
    <w:p w14:paraId="39E8B86E" w14:textId="77777777" w:rsidR="00315231" w:rsidRDefault="00315231" w:rsidP="00315231">
      <w:pPr>
        <w:pStyle w:val="p1"/>
        <w:jc w:val="left"/>
        <w:rPr>
          <w:rFonts w:ascii="Times New Roman" w:hAnsi="Times New Roman"/>
          <w:color w:val="454B4C"/>
          <w:sz w:val="24"/>
          <w:szCs w:val="24"/>
        </w:rPr>
      </w:pPr>
      <w:r w:rsidRPr="0095557D">
        <w:rPr>
          <w:rFonts w:ascii="Times New Roman" w:hAnsi="Times New Roman"/>
          <w:sz w:val="24"/>
          <w:szCs w:val="24"/>
          <w:lang w:val="en-GB"/>
        </w:rPr>
        <w:t xml:space="preserve">Miller, E. (2012) </w:t>
      </w:r>
      <w:r w:rsidRPr="0095557D">
        <w:rPr>
          <w:rFonts w:ascii="Times New Roman" w:hAnsi="Times New Roman"/>
          <w:i/>
          <w:color w:val="454B4C"/>
          <w:sz w:val="24"/>
          <w:szCs w:val="24"/>
        </w:rPr>
        <w:t>Language Development: Theoretical Perspectives</w:t>
      </w:r>
      <w:r>
        <w:rPr>
          <w:rFonts w:ascii="Times New Roman" w:hAnsi="Times New Roman"/>
          <w:i/>
          <w:color w:val="454B4C"/>
          <w:sz w:val="24"/>
          <w:szCs w:val="24"/>
        </w:rPr>
        <w:t xml:space="preserve">. </w:t>
      </w:r>
      <w:hyperlink r:id="rId11" w:history="1">
        <w:r w:rsidRPr="008A3298">
          <w:rPr>
            <w:rStyle w:val="Hyperlink"/>
            <w:rFonts w:ascii="Times New Roman" w:hAnsi="Times New Roman"/>
            <w:sz w:val="24"/>
            <w:szCs w:val="24"/>
          </w:rPr>
          <w:t>https://www.mindmeister.com/158556180/language-development-theoretical-perspectives</w:t>
        </w:r>
      </w:hyperlink>
      <w:r>
        <w:rPr>
          <w:rFonts w:ascii="Times New Roman" w:hAnsi="Times New Roman"/>
          <w:color w:val="454B4C"/>
          <w:sz w:val="24"/>
          <w:szCs w:val="24"/>
        </w:rPr>
        <w:t xml:space="preserve"> (Accessed: 20th March 2018). </w:t>
      </w:r>
    </w:p>
    <w:p w14:paraId="2FF8215D" w14:textId="77777777" w:rsidR="00315231" w:rsidRDefault="00315231" w:rsidP="00315231">
      <w:pPr>
        <w:rPr>
          <w:rFonts w:ascii="Times New Roman" w:hAnsi="Times New Roman"/>
        </w:rPr>
      </w:pPr>
    </w:p>
    <w:p w14:paraId="5D24B89C" w14:textId="77777777" w:rsidR="00315231" w:rsidRDefault="00315231" w:rsidP="00315231">
      <w:pPr>
        <w:rPr>
          <w:rFonts w:ascii="Times New Roman" w:hAnsi="Times New Roman"/>
        </w:rPr>
      </w:pPr>
      <w:r>
        <w:rPr>
          <w:rFonts w:ascii="Times New Roman" w:hAnsi="Times New Roman"/>
        </w:rPr>
        <w:t xml:space="preserve">Newman, B.J.  (1960) ‘A Rationale for a definition of communication’, </w:t>
      </w:r>
      <w:r w:rsidRPr="005879FB">
        <w:rPr>
          <w:rFonts w:ascii="Times New Roman" w:hAnsi="Times New Roman"/>
          <w:i/>
        </w:rPr>
        <w:t>Journal of Communication</w:t>
      </w:r>
      <w:r>
        <w:rPr>
          <w:rFonts w:ascii="Times New Roman" w:hAnsi="Times New Roman"/>
          <w:i/>
        </w:rPr>
        <w:t xml:space="preserve">, </w:t>
      </w:r>
      <w:r>
        <w:rPr>
          <w:rFonts w:ascii="Times New Roman" w:hAnsi="Times New Roman"/>
        </w:rPr>
        <w:t xml:space="preserve">10, (3, September), pp.115. </w:t>
      </w:r>
    </w:p>
    <w:p w14:paraId="64CB31FB" w14:textId="77777777" w:rsidR="00315231" w:rsidRDefault="00315231" w:rsidP="00315231">
      <w:pPr>
        <w:rPr>
          <w:rFonts w:ascii="Times New Roman" w:hAnsi="Times New Roman"/>
        </w:rPr>
      </w:pPr>
    </w:p>
    <w:p w14:paraId="624946F1" w14:textId="77777777" w:rsidR="00315231" w:rsidRDefault="00315231" w:rsidP="00315231">
      <w:pPr>
        <w:rPr>
          <w:rFonts w:ascii="Times New Roman" w:hAnsi="Times New Roman"/>
        </w:rPr>
      </w:pPr>
      <w:r>
        <w:rPr>
          <w:rFonts w:ascii="Times New Roman" w:hAnsi="Times New Roman"/>
        </w:rPr>
        <w:t xml:space="preserve">National Association of the Deaf. (2018) Civil Rights Laws. </w:t>
      </w:r>
      <w:hyperlink r:id="rId12" w:history="1">
        <w:r w:rsidRPr="008A3298">
          <w:rPr>
            <w:rStyle w:val="Hyperlink"/>
            <w:rFonts w:ascii="Times New Roman" w:hAnsi="Times New Roman"/>
          </w:rPr>
          <w:t>https://www.nad.org/resources/civil-rights-laws/</w:t>
        </w:r>
      </w:hyperlink>
      <w:r>
        <w:rPr>
          <w:rFonts w:ascii="Times New Roman" w:hAnsi="Times New Roman"/>
        </w:rPr>
        <w:t xml:space="preserve"> (Accessed: 18</w:t>
      </w:r>
      <w:r w:rsidRPr="00B601E5">
        <w:rPr>
          <w:rFonts w:ascii="Times New Roman" w:hAnsi="Times New Roman"/>
          <w:vertAlign w:val="superscript"/>
        </w:rPr>
        <w:t>th</w:t>
      </w:r>
      <w:r>
        <w:rPr>
          <w:rFonts w:ascii="Times New Roman" w:hAnsi="Times New Roman"/>
        </w:rPr>
        <w:t xml:space="preserve"> March 2018). </w:t>
      </w:r>
    </w:p>
    <w:p w14:paraId="303386CF" w14:textId="77777777" w:rsidR="00315231" w:rsidRDefault="00315231" w:rsidP="00315231">
      <w:pPr>
        <w:rPr>
          <w:rFonts w:ascii="Times New Roman" w:hAnsi="Times New Roman"/>
        </w:rPr>
      </w:pPr>
    </w:p>
    <w:p w14:paraId="43C78552" w14:textId="77777777" w:rsidR="00315231" w:rsidRDefault="00315231" w:rsidP="00315231">
      <w:pPr>
        <w:rPr>
          <w:rFonts w:ascii="Times New Roman" w:hAnsi="Times New Roman"/>
        </w:rPr>
      </w:pPr>
      <w:r>
        <w:rPr>
          <w:rFonts w:ascii="Times New Roman" w:hAnsi="Times New Roman"/>
        </w:rPr>
        <w:t xml:space="preserve">Pyramid Educational Consultants. (2018) </w:t>
      </w:r>
      <w:r w:rsidRPr="00F630BF">
        <w:rPr>
          <w:rFonts w:ascii="Times New Roman" w:hAnsi="Times New Roman"/>
          <w:i/>
        </w:rPr>
        <w:t>Picture Exchange Communication System (PECS).</w:t>
      </w:r>
      <w:r>
        <w:rPr>
          <w:rFonts w:ascii="Times New Roman" w:hAnsi="Times New Roman"/>
        </w:rPr>
        <w:t xml:space="preserve"> </w:t>
      </w:r>
      <w:hyperlink r:id="rId13" w:history="1">
        <w:r w:rsidRPr="008A3298">
          <w:rPr>
            <w:rStyle w:val="Hyperlink"/>
            <w:rFonts w:ascii="Times New Roman" w:hAnsi="Times New Roman"/>
          </w:rPr>
          <w:t>https://pecs-unitedkingdom.com/pecs/</w:t>
        </w:r>
      </w:hyperlink>
      <w:r>
        <w:rPr>
          <w:rFonts w:ascii="Times New Roman" w:hAnsi="Times New Roman"/>
        </w:rPr>
        <w:t xml:space="preserve"> (Accessed: 18</w:t>
      </w:r>
      <w:r w:rsidRPr="00F630BF">
        <w:rPr>
          <w:rFonts w:ascii="Times New Roman" w:hAnsi="Times New Roman"/>
          <w:vertAlign w:val="superscript"/>
        </w:rPr>
        <w:t>th</w:t>
      </w:r>
      <w:r>
        <w:rPr>
          <w:rFonts w:ascii="Times New Roman" w:hAnsi="Times New Roman"/>
        </w:rPr>
        <w:t xml:space="preserve"> March 2018). </w:t>
      </w:r>
    </w:p>
    <w:p w14:paraId="585277A0" w14:textId="77777777" w:rsidR="00315231" w:rsidRDefault="00315231" w:rsidP="00315231">
      <w:pPr>
        <w:rPr>
          <w:rFonts w:ascii="Times New Roman" w:hAnsi="Times New Roman"/>
        </w:rPr>
      </w:pPr>
    </w:p>
    <w:p w14:paraId="6EC410FC" w14:textId="77777777" w:rsidR="00315231" w:rsidRDefault="00315231" w:rsidP="00315231">
      <w:pPr>
        <w:rPr>
          <w:rFonts w:ascii="Times New Roman" w:hAnsi="Times New Roman"/>
        </w:rPr>
      </w:pPr>
      <w:r>
        <w:rPr>
          <w:rFonts w:ascii="Times New Roman" w:hAnsi="Times New Roman"/>
        </w:rPr>
        <w:t xml:space="preserve">Parkin, E. (2016) </w:t>
      </w:r>
      <w:r w:rsidRPr="00535512">
        <w:rPr>
          <w:rFonts w:ascii="Times New Roman" w:hAnsi="Times New Roman"/>
          <w:i/>
        </w:rPr>
        <w:t>Autism – Overview of UK policy and services.</w:t>
      </w:r>
      <w:r>
        <w:rPr>
          <w:rFonts w:ascii="Times New Roman" w:hAnsi="Times New Roman"/>
        </w:rPr>
        <w:t xml:space="preserve"> </w:t>
      </w:r>
      <w:hyperlink r:id="rId14" w:history="1">
        <w:r w:rsidRPr="008A3298">
          <w:rPr>
            <w:rStyle w:val="Hyperlink"/>
            <w:rFonts w:ascii="Times New Roman" w:hAnsi="Times New Roman"/>
          </w:rPr>
          <w:t>http://dera.ioe.ac.uk/26154/2/CBP-7172_Redacted.pdf</w:t>
        </w:r>
      </w:hyperlink>
      <w:r>
        <w:rPr>
          <w:rFonts w:ascii="Times New Roman" w:hAnsi="Times New Roman"/>
        </w:rPr>
        <w:t xml:space="preserve"> (Accessed: 19th March 2018). </w:t>
      </w:r>
    </w:p>
    <w:p w14:paraId="4656066E" w14:textId="77777777" w:rsidR="00315231" w:rsidRPr="004A0C30" w:rsidRDefault="00315231" w:rsidP="004A0C30">
      <w:pPr>
        <w:spacing w:line="360" w:lineRule="auto"/>
        <w:jc w:val="both"/>
        <w:rPr>
          <w:rFonts w:ascii="Times New Roman" w:hAnsi="Times New Roman"/>
        </w:rPr>
      </w:pPr>
    </w:p>
    <w:sectPr w:rsidR="00315231" w:rsidRPr="004A0C30" w:rsidSect="00BA6A9C">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BCAA5" w14:textId="77777777" w:rsidR="00B92629" w:rsidRDefault="00B92629" w:rsidP="00B74334">
      <w:r>
        <w:separator/>
      </w:r>
    </w:p>
  </w:endnote>
  <w:endnote w:type="continuationSeparator" w:id="0">
    <w:p w14:paraId="6C80C51E" w14:textId="77777777" w:rsidR="00B92629" w:rsidRDefault="00B92629" w:rsidP="00B7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A2F87" w14:textId="77777777" w:rsidR="00B92629" w:rsidRDefault="00B92629" w:rsidP="00B74334">
      <w:r>
        <w:separator/>
      </w:r>
    </w:p>
  </w:footnote>
  <w:footnote w:type="continuationSeparator" w:id="0">
    <w:p w14:paraId="3A29DFF2" w14:textId="77777777" w:rsidR="00B92629" w:rsidRDefault="00B92629" w:rsidP="00B743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D1FCC" w14:textId="77777777" w:rsidR="00EB72B9" w:rsidRPr="00B74334" w:rsidRDefault="00EB72B9">
    <w:pPr>
      <w:pStyle w:val="Header"/>
      <w:rPr>
        <w:rFonts w:ascii="Times New Roman" w:hAnsi="Times New Roman" w:cs="Times New Roman"/>
      </w:rPr>
    </w:pPr>
    <w:r w:rsidRPr="00B74334">
      <w:rPr>
        <w:rFonts w:ascii="Times New Roman" w:hAnsi="Times New Roman" w:cs="Times New Roman"/>
      </w:rPr>
      <w:t xml:space="preserve">Student Number – 1500740       Module Code- SJSS6001      Assignment 1 </w:t>
    </w:r>
  </w:p>
  <w:p w14:paraId="70A995C5" w14:textId="77777777" w:rsidR="00EB72B9" w:rsidRDefault="00EB7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334"/>
    <w:rsid w:val="0005729A"/>
    <w:rsid w:val="00065CD9"/>
    <w:rsid w:val="0006692B"/>
    <w:rsid w:val="000E0375"/>
    <w:rsid w:val="0011118B"/>
    <w:rsid w:val="00112B22"/>
    <w:rsid w:val="00155CA2"/>
    <w:rsid w:val="0016263D"/>
    <w:rsid w:val="001F5B67"/>
    <w:rsid w:val="002149C7"/>
    <w:rsid w:val="00222746"/>
    <w:rsid w:val="0023378E"/>
    <w:rsid w:val="0026598F"/>
    <w:rsid w:val="00271E1D"/>
    <w:rsid w:val="002A2456"/>
    <w:rsid w:val="002D4649"/>
    <w:rsid w:val="002E1338"/>
    <w:rsid w:val="00315231"/>
    <w:rsid w:val="00325A4B"/>
    <w:rsid w:val="00384251"/>
    <w:rsid w:val="00395D9F"/>
    <w:rsid w:val="003B3668"/>
    <w:rsid w:val="003E7980"/>
    <w:rsid w:val="0049331E"/>
    <w:rsid w:val="004A0C30"/>
    <w:rsid w:val="004C1DD8"/>
    <w:rsid w:val="005340FF"/>
    <w:rsid w:val="00541B94"/>
    <w:rsid w:val="00577C30"/>
    <w:rsid w:val="005819D7"/>
    <w:rsid w:val="005A0BBF"/>
    <w:rsid w:val="005A0E48"/>
    <w:rsid w:val="005B3844"/>
    <w:rsid w:val="005B66ED"/>
    <w:rsid w:val="005E6E60"/>
    <w:rsid w:val="00650191"/>
    <w:rsid w:val="006E18C9"/>
    <w:rsid w:val="0076487C"/>
    <w:rsid w:val="00783A45"/>
    <w:rsid w:val="00792B33"/>
    <w:rsid w:val="007C3302"/>
    <w:rsid w:val="007F6DCA"/>
    <w:rsid w:val="0080417B"/>
    <w:rsid w:val="00814136"/>
    <w:rsid w:val="008C7730"/>
    <w:rsid w:val="008D0C32"/>
    <w:rsid w:val="009117D2"/>
    <w:rsid w:val="00926AB1"/>
    <w:rsid w:val="009336FE"/>
    <w:rsid w:val="009A4415"/>
    <w:rsid w:val="009B2DF1"/>
    <w:rsid w:val="00A005EE"/>
    <w:rsid w:val="00A57523"/>
    <w:rsid w:val="00A62328"/>
    <w:rsid w:val="00A702CD"/>
    <w:rsid w:val="00A746AB"/>
    <w:rsid w:val="00AA12DE"/>
    <w:rsid w:val="00AC5885"/>
    <w:rsid w:val="00B05495"/>
    <w:rsid w:val="00B4167A"/>
    <w:rsid w:val="00B74334"/>
    <w:rsid w:val="00B84D4B"/>
    <w:rsid w:val="00B92629"/>
    <w:rsid w:val="00BA6A9C"/>
    <w:rsid w:val="00BB4CCB"/>
    <w:rsid w:val="00BF02E9"/>
    <w:rsid w:val="00BF44BA"/>
    <w:rsid w:val="00C40896"/>
    <w:rsid w:val="00C76F4D"/>
    <w:rsid w:val="00CA01D8"/>
    <w:rsid w:val="00CA2543"/>
    <w:rsid w:val="00CB6078"/>
    <w:rsid w:val="00CC3DFA"/>
    <w:rsid w:val="00D4358A"/>
    <w:rsid w:val="00D455D0"/>
    <w:rsid w:val="00D4683F"/>
    <w:rsid w:val="00DA26C0"/>
    <w:rsid w:val="00DB0E14"/>
    <w:rsid w:val="00DC7245"/>
    <w:rsid w:val="00DE5C5A"/>
    <w:rsid w:val="00DF6655"/>
    <w:rsid w:val="00E01AFA"/>
    <w:rsid w:val="00E23394"/>
    <w:rsid w:val="00E52489"/>
    <w:rsid w:val="00EA6E9F"/>
    <w:rsid w:val="00EB72B9"/>
    <w:rsid w:val="00EC1778"/>
    <w:rsid w:val="00F01D58"/>
    <w:rsid w:val="00F47C93"/>
    <w:rsid w:val="00F6676D"/>
    <w:rsid w:val="00F956D3"/>
    <w:rsid w:val="00FD286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9920FE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74334"/>
    <w:rPr>
      <w:rFonts w:ascii="Tahoma" w:eastAsia="Times New Roman" w:hAnsi="Tahoma"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334"/>
    <w:pPr>
      <w:tabs>
        <w:tab w:val="center" w:pos="4513"/>
        <w:tab w:val="right" w:pos="9026"/>
      </w:tabs>
    </w:pPr>
    <w:rPr>
      <w:rFonts w:asciiTheme="minorHAnsi" w:eastAsiaTheme="minorHAnsi" w:hAnsiTheme="minorHAnsi" w:cstheme="minorBidi"/>
      <w:szCs w:val="24"/>
      <w:lang w:val="en-US" w:eastAsia="en-US"/>
    </w:rPr>
  </w:style>
  <w:style w:type="character" w:customStyle="1" w:styleId="HeaderChar">
    <w:name w:val="Header Char"/>
    <w:basedOn w:val="DefaultParagraphFont"/>
    <w:link w:val="Header"/>
    <w:uiPriority w:val="99"/>
    <w:rsid w:val="00B74334"/>
  </w:style>
  <w:style w:type="paragraph" w:styleId="Footer">
    <w:name w:val="footer"/>
    <w:basedOn w:val="Normal"/>
    <w:link w:val="FooterChar"/>
    <w:uiPriority w:val="99"/>
    <w:unhideWhenUsed/>
    <w:rsid w:val="00B74334"/>
    <w:pPr>
      <w:tabs>
        <w:tab w:val="center" w:pos="4513"/>
        <w:tab w:val="right" w:pos="9026"/>
      </w:tabs>
    </w:pPr>
    <w:rPr>
      <w:rFonts w:asciiTheme="minorHAnsi" w:eastAsiaTheme="minorHAnsi" w:hAnsiTheme="minorHAnsi" w:cstheme="minorBidi"/>
      <w:szCs w:val="24"/>
      <w:lang w:val="en-US" w:eastAsia="en-US"/>
    </w:rPr>
  </w:style>
  <w:style w:type="character" w:customStyle="1" w:styleId="FooterChar">
    <w:name w:val="Footer Char"/>
    <w:basedOn w:val="DefaultParagraphFont"/>
    <w:link w:val="Footer"/>
    <w:uiPriority w:val="99"/>
    <w:rsid w:val="00B74334"/>
  </w:style>
  <w:style w:type="character" w:styleId="Hyperlink">
    <w:name w:val="Hyperlink"/>
    <w:basedOn w:val="DefaultParagraphFont"/>
    <w:uiPriority w:val="99"/>
    <w:unhideWhenUsed/>
    <w:rsid w:val="00315231"/>
    <w:rPr>
      <w:color w:val="0563C1" w:themeColor="hyperlink"/>
      <w:u w:val="single"/>
    </w:rPr>
  </w:style>
  <w:style w:type="paragraph" w:customStyle="1" w:styleId="p1">
    <w:name w:val="p1"/>
    <w:basedOn w:val="Normal"/>
    <w:rsid w:val="00315231"/>
    <w:pPr>
      <w:jc w:val="center"/>
    </w:pPr>
    <w:rPr>
      <w:rFonts w:ascii="Helvetica" w:eastAsiaTheme="minorHAnsi" w:hAnsi="Helvetica"/>
      <w:sz w:val="36"/>
      <w:szCs w:val="36"/>
      <w:lang w:val="en-US" w:eastAsia="en-US"/>
    </w:rPr>
  </w:style>
  <w:style w:type="character" w:customStyle="1" w:styleId="s1">
    <w:name w:val="s1"/>
    <w:basedOn w:val="DefaultParagraphFont"/>
    <w:rsid w:val="00315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mindmeister.com/158556180/language-development-theoretical-perspectives" TargetMode="External"/><Relationship Id="rId12" Type="http://schemas.openxmlformats.org/officeDocument/2006/relationships/hyperlink" Target="https://www.nad.org/resources/civil-rights-laws/" TargetMode="External"/><Relationship Id="rId13" Type="http://schemas.openxmlformats.org/officeDocument/2006/relationships/hyperlink" Target="https://pecs-unitedkingdom.com/pecs/" TargetMode="External"/><Relationship Id="rId14" Type="http://schemas.openxmlformats.org/officeDocument/2006/relationships/hyperlink" Target="http://dera.ioe.ac.uk/26154/2/CBP-7172_Redacted.pdf"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thenational.ae/uae/sign-language-breaks-down-communication-barriers-1.378895" TargetMode="External"/><Relationship Id="rId7" Type="http://schemas.openxmlformats.org/officeDocument/2006/relationships/hyperlink" Target="https://www.cardiff.gov.uk/ENG/Your-Council/Strategies-plans-and-policies/Equality-diversity-and-cohesion/British-Sign-Language/Documents/BDA_BSL_Charter-Ver-3-January-2014.pdf" TargetMode="External"/><Relationship Id="rId8" Type="http://schemas.openxmlformats.org/officeDocument/2006/relationships/hyperlink" Target="https://www.british-sign.co.uk/what-is-british-sign-language/" TargetMode="External"/><Relationship Id="rId9" Type="http://schemas.openxmlformats.org/officeDocument/2006/relationships/hyperlink" Target="http://licensing.ican.org.uk/sites/licensing.ican.org.uk/files/Evidence/4_Language_and_Social_Exclusion.pdf" TargetMode="External"/><Relationship Id="rId10" Type="http://schemas.openxmlformats.org/officeDocument/2006/relationships/hyperlink" Target="https://www.medicaldaily.com/noam-chomskys-theory-universal-grammar-right-its-hardwired-our-brains-3642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8</Pages>
  <Words>3086</Words>
  <Characters>17595</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Oneill-Enoch</dc:creator>
  <cp:keywords/>
  <dc:description/>
  <cp:lastModifiedBy>Brett Oneill-Enoch</cp:lastModifiedBy>
  <cp:revision>6</cp:revision>
  <dcterms:created xsi:type="dcterms:W3CDTF">2018-03-28T16:19:00Z</dcterms:created>
  <dcterms:modified xsi:type="dcterms:W3CDTF">2018-03-29T10:25:00Z</dcterms:modified>
</cp:coreProperties>
</file>