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B0ED165" w:rsidR="003C154B" w:rsidRPr="00753CE4" w:rsidRDefault="00622052" w:rsidP="00945CEC">
            <w:pPr>
              <w:rPr>
                <w:sz w:val="28"/>
                <w:szCs w:val="28"/>
              </w:rPr>
            </w:pPr>
            <w:r>
              <w:rPr>
                <w:sz w:val="28"/>
                <w:szCs w:val="28"/>
              </w:rPr>
              <w:t>Kimberley Chapman   2108137</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3465354" w14:textId="2A62C662" w:rsidR="003C154B" w:rsidRPr="006F3D33" w:rsidRDefault="00622052" w:rsidP="00622052">
            <w:pPr>
              <w:rPr>
                <w:i/>
                <w:sz w:val="20"/>
                <w:szCs w:val="28"/>
              </w:rPr>
            </w:pPr>
            <w:r>
              <w:rPr>
                <w:i/>
                <w:sz w:val="20"/>
                <w:szCs w:val="28"/>
              </w:rPr>
              <w:t xml:space="preserve">Stacey Colman </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622052">
        <w:trPr>
          <w:trHeight w:val="575"/>
        </w:trPr>
        <w:tc>
          <w:tcPr>
            <w:tcW w:w="2577" w:type="dxa"/>
          </w:tcPr>
          <w:p w14:paraId="0BDB43AC" w14:textId="419D9F29" w:rsidR="00E24A0F" w:rsidRDefault="00622052" w:rsidP="00C15547">
            <w:pPr>
              <w:rPr>
                <w:rFonts w:ascii="Arial" w:hAnsi="Arial" w:cs="Arial"/>
                <w:sz w:val="20"/>
                <w:szCs w:val="20"/>
              </w:rPr>
            </w:pPr>
            <w:r>
              <w:rPr>
                <w:rFonts w:ascii="Arial" w:hAnsi="Arial" w:cs="Arial"/>
                <w:noProof/>
                <w:sz w:val="20"/>
                <w:szCs w:val="20"/>
              </w:rPr>
              <w:drawing>
                <wp:anchor distT="0" distB="0" distL="114300" distR="114300" simplePos="0" relativeHeight="251658240" behindDoc="0" locked="0" layoutInCell="1" allowOverlap="1" wp14:anchorId="6F8DC7C0" wp14:editId="57FDC89A">
                  <wp:simplePos x="0" y="0"/>
                  <wp:positionH relativeFrom="column">
                    <wp:posOffset>1068705</wp:posOffset>
                  </wp:positionH>
                  <wp:positionV relativeFrom="paragraph">
                    <wp:posOffset>1905</wp:posOffset>
                  </wp:positionV>
                  <wp:extent cx="190500" cy="190500"/>
                  <wp:effectExtent l="0" t="0" r="0" b="0"/>
                  <wp:wrapNone/>
                  <wp:docPr id="1984350915" name="Graphic 1"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0915" name="Graphic 1984350915" descr="Checkmark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0500" cy="190500"/>
                          </a:xfrm>
                          <a:prstGeom prst="rect">
                            <a:avLst/>
                          </a:prstGeom>
                        </pic:spPr>
                      </pic:pic>
                    </a:graphicData>
                  </a:graphic>
                  <wp14:sizeRelH relativeFrom="margin">
                    <wp14:pctWidth>0</wp14:pctWidth>
                  </wp14:sizeRelH>
                  <wp14:sizeRelV relativeFrom="margin">
                    <wp14:pctHeight>0</wp14:pctHeight>
                  </wp14:sizeRelV>
                </wp:anchor>
              </w:drawing>
            </w:r>
            <w:r w:rsidR="00E24A0F">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50843D76"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C36BB98" w:rsidR="009648D6" w:rsidRDefault="00622052" w:rsidP="00C15547">
            <w:pPr>
              <w:rPr>
                <w:rFonts w:ascii="Arial" w:hAnsi="Arial" w:cs="Arial"/>
                <w:sz w:val="20"/>
                <w:szCs w:val="20"/>
              </w:rPr>
            </w:pPr>
            <w:r>
              <w:rPr>
                <w:rFonts w:ascii="Arial" w:hAnsi="Arial" w:cs="Arial"/>
                <w:noProof/>
                <w:sz w:val="20"/>
                <w:szCs w:val="20"/>
              </w:rPr>
              <w:drawing>
                <wp:anchor distT="0" distB="0" distL="114300" distR="114300" simplePos="0" relativeHeight="251660288" behindDoc="0" locked="0" layoutInCell="1" allowOverlap="1" wp14:anchorId="22324516" wp14:editId="70FF00A8">
                  <wp:simplePos x="0" y="0"/>
                  <wp:positionH relativeFrom="column">
                    <wp:posOffset>1261110</wp:posOffset>
                  </wp:positionH>
                  <wp:positionV relativeFrom="paragraph">
                    <wp:posOffset>52705</wp:posOffset>
                  </wp:positionV>
                  <wp:extent cx="177800" cy="177800"/>
                  <wp:effectExtent l="0" t="0" r="0" b="0"/>
                  <wp:wrapNone/>
                  <wp:docPr id="370382507" name="Graphic 370382507"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0915" name="Graphic 1984350915" descr="Checkmark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7800" cy="177800"/>
                          </a:xfrm>
                          <a:prstGeom prst="rect">
                            <a:avLst/>
                          </a:prstGeom>
                        </pic:spPr>
                      </pic:pic>
                    </a:graphicData>
                  </a:graphic>
                  <wp14:sizeRelH relativeFrom="margin">
                    <wp14:pctWidth>0</wp14:pctWidth>
                  </wp14:sizeRelH>
                  <wp14:sizeRelV relativeFrom="margin">
                    <wp14:pctHeight>0</wp14:pctHeight>
                  </wp14:sizeRelV>
                </wp:anchor>
              </w:drawing>
            </w:r>
            <w:r w:rsidR="00F80900">
              <w:rPr>
                <w:rFonts w:ascii="Arial" w:hAnsi="Arial" w:cs="Arial"/>
                <w:sz w:val="20"/>
                <w:szCs w:val="20"/>
              </w:rPr>
              <w:t xml:space="preserve">Individual Differences </w:t>
            </w:r>
          </w:p>
          <w:p w14:paraId="09D510BA" w14:textId="4AD3EC06"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3D28DE41" w:rsidR="0031057E" w:rsidRPr="00A05E89" w:rsidRDefault="00622052" w:rsidP="00F73A03">
            <w:pPr>
              <w:rPr>
                <w:rFonts w:ascii="Arial" w:hAnsi="Arial" w:cs="Arial"/>
                <w:sz w:val="20"/>
                <w:szCs w:val="20"/>
              </w:rPr>
            </w:pPr>
            <w:r>
              <w:rPr>
                <w:rFonts w:ascii="Arial" w:hAnsi="Arial" w:cs="Arial"/>
                <w:noProof/>
                <w:sz w:val="20"/>
                <w:szCs w:val="20"/>
              </w:rPr>
              <w:drawing>
                <wp:anchor distT="0" distB="0" distL="114300" distR="114300" simplePos="0" relativeHeight="251662336" behindDoc="0" locked="0" layoutInCell="1" allowOverlap="1" wp14:anchorId="312C8AE5" wp14:editId="556638FE">
                  <wp:simplePos x="0" y="0"/>
                  <wp:positionH relativeFrom="column">
                    <wp:posOffset>704850</wp:posOffset>
                  </wp:positionH>
                  <wp:positionV relativeFrom="paragraph">
                    <wp:posOffset>34290</wp:posOffset>
                  </wp:positionV>
                  <wp:extent cx="190500" cy="190500"/>
                  <wp:effectExtent l="0" t="0" r="0" b="0"/>
                  <wp:wrapNone/>
                  <wp:docPr id="487688918" name="Graphic 487688918"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0915" name="Graphic 1984350915" descr="Checkmark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0500" cy="190500"/>
                          </a:xfrm>
                          <a:prstGeom prst="rect">
                            <a:avLst/>
                          </a:prstGeom>
                        </pic:spPr>
                      </pic:pic>
                    </a:graphicData>
                  </a:graphic>
                  <wp14:sizeRelH relativeFrom="margin">
                    <wp14:pctWidth>0</wp14:pctWidth>
                  </wp14:sizeRelH>
                  <wp14:sizeRelV relativeFrom="margin">
                    <wp14:pctHeight>0</wp14:pctHeight>
                  </wp14:sizeRelV>
                </wp:anchor>
              </w:drawing>
            </w:r>
            <w:r w:rsidR="002F3741"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21059BE1" w:rsidR="0031057E" w:rsidRDefault="00622052" w:rsidP="00F73A03">
            <w:pPr>
              <w:rPr>
                <w:rFonts w:ascii="Arial" w:hAnsi="Arial" w:cs="Arial"/>
                <w:sz w:val="20"/>
                <w:szCs w:val="20"/>
              </w:rPr>
            </w:pPr>
            <w:r>
              <w:rPr>
                <w:rFonts w:ascii="Arial" w:hAnsi="Arial" w:cs="Arial"/>
                <w:noProof/>
                <w:sz w:val="20"/>
                <w:szCs w:val="20"/>
              </w:rPr>
              <w:drawing>
                <wp:anchor distT="0" distB="0" distL="114300" distR="114300" simplePos="0" relativeHeight="251666432" behindDoc="0" locked="0" layoutInCell="1" allowOverlap="1" wp14:anchorId="4A44271A" wp14:editId="1E3918A2">
                  <wp:simplePos x="0" y="0"/>
                  <wp:positionH relativeFrom="column">
                    <wp:posOffset>530860</wp:posOffset>
                  </wp:positionH>
                  <wp:positionV relativeFrom="paragraph">
                    <wp:posOffset>180340</wp:posOffset>
                  </wp:positionV>
                  <wp:extent cx="190500" cy="190500"/>
                  <wp:effectExtent l="0" t="0" r="0" b="0"/>
                  <wp:wrapNone/>
                  <wp:docPr id="1767697192" name="Graphic 1767697192"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0915" name="Graphic 1984350915" descr="Checkmark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0500" cy="190500"/>
                          </a:xfrm>
                          <a:prstGeom prst="rect">
                            <a:avLst/>
                          </a:prstGeom>
                        </pic:spPr>
                      </pic:pic>
                    </a:graphicData>
                  </a:graphic>
                  <wp14:sizeRelH relativeFrom="margin">
                    <wp14:pctWidth>0</wp14:pctWidth>
                  </wp14:sizeRelH>
                  <wp14:sizeRelV relativeFrom="margin">
                    <wp14:pctHeight>0</wp14:pctHeight>
                  </wp14:sizeRelV>
                </wp:anchor>
              </w:drawing>
            </w:r>
            <w:r w:rsidR="00A05E89">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67B4F1B7" w:rsidR="0031057E" w:rsidRPr="00A05E89" w:rsidRDefault="00622052" w:rsidP="00F73A03">
            <w:pPr>
              <w:rPr>
                <w:rFonts w:ascii="Arial" w:hAnsi="Arial" w:cs="Arial"/>
                <w:sz w:val="20"/>
                <w:szCs w:val="20"/>
              </w:rPr>
            </w:pPr>
            <w:r>
              <w:rPr>
                <w:rFonts w:ascii="Arial" w:hAnsi="Arial" w:cs="Arial"/>
                <w:noProof/>
                <w:sz w:val="20"/>
                <w:szCs w:val="20"/>
              </w:rPr>
              <w:drawing>
                <wp:anchor distT="0" distB="0" distL="114300" distR="114300" simplePos="0" relativeHeight="251664384" behindDoc="0" locked="0" layoutInCell="1" allowOverlap="1" wp14:anchorId="1E914A23" wp14:editId="0F71C790">
                  <wp:simplePos x="0" y="0"/>
                  <wp:positionH relativeFrom="column">
                    <wp:posOffset>431165</wp:posOffset>
                  </wp:positionH>
                  <wp:positionV relativeFrom="paragraph">
                    <wp:posOffset>186690</wp:posOffset>
                  </wp:positionV>
                  <wp:extent cx="190500" cy="190500"/>
                  <wp:effectExtent l="0" t="0" r="0" b="0"/>
                  <wp:wrapNone/>
                  <wp:docPr id="1957250859" name="Graphic 1957250859"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0915" name="Graphic 1984350915" descr="Checkmark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0500" cy="190500"/>
                          </a:xfrm>
                          <a:prstGeom prst="rect">
                            <a:avLst/>
                          </a:prstGeom>
                        </pic:spPr>
                      </pic:pic>
                    </a:graphicData>
                  </a:graphic>
                  <wp14:sizeRelH relativeFrom="margin">
                    <wp14:pctWidth>0</wp14:pctWidth>
                  </wp14:sizeRelH>
                  <wp14:sizeRelV relativeFrom="margin">
                    <wp14:pctHeight>0</wp14:pctHeight>
                  </wp14:sizeRelV>
                </wp:anchor>
              </w:drawing>
            </w:r>
            <w:r w:rsidR="00DA7F18">
              <w:rPr>
                <w:rFonts w:ascii="Arial" w:hAnsi="Arial" w:cs="Arial"/>
                <w:sz w:val="20"/>
                <w:szCs w:val="20"/>
              </w:rPr>
              <w:t>Online Q</w:t>
            </w:r>
            <w:r w:rsidR="00B24417">
              <w:rPr>
                <w:rFonts w:ascii="Arial" w:hAnsi="Arial" w:cs="Arial"/>
                <w:sz w:val="20"/>
                <w:szCs w:val="20"/>
              </w:rPr>
              <w:t>uestionnaire</w:t>
            </w:r>
            <w:r w:rsidR="00DA7F18">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149CB23D" w14:textId="77777777" w:rsidR="00622052" w:rsidRDefault="00622052" w:rsidP="00C15547">
            <w:pPr>
              <w:rPr>
                <w:rFonts w:ascii="Arial" w:hAnsi="Arial" w:cs="Arial"/>
                <w:sz w:val="20"/>
              </w:rPr>
            </w:pPr>
          </w:p>
          <w:p w14:paraId="02690306" w14:textId="2A72003E" w:rsidR="00A5268F" w:rsidRDefault="00A3752B" w:rsidP="00C15547">
            <w:r>
              <w:t xml:space="preserve">To measure the attitudes of undergraduate students towards BDSM with an attitude scale and questionnaire. </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25C5799" w14:textId="6264CDCD" w:rsidR="00491BBF" w:rsidRDefault="00242E02" w:rsidP="0019148F">
            <w:pPr>
              <w:spacing w:line="360" w:lineRule="auto"/>
              <w:ind w:firstLine="720"/>
              <w:jc w:val="both"/>
              <w:rPr>
                <w:rFonts w:ascii="Arial" w:hAnsi="Arial" w:cs="Arial"/>
                <w:bCs/>
              </w:rPr>
            </w:pPr>
            <w:r>
              <w:rPr>
                <w:rFonts w:ascii="Arial" w:hAnsi="Arial" w:cs="Arial"/>
                <w:bCs/>
              </w:rPr>
              <w:t xml:space="preserve">The attitudes towards individuals who practise BDSM has been </w:t>
            </w:r>
            <w:r w:rsidR="0076346C">
              <w:rPr>
                <w:rFonts w:ascii="Arial" w:hAnsi="Arial" w:cs="Arial"/>
                <w:bCs/>
              </w:rPr>
              <w:t>documented by a number of studies that found evidence of negative attitudes towards people who practice BDSM (Badgett 2003) and the perceived attitude towards BDSM is that the activity involves “rough sex”, non-consensual/Rape</w:t>
            </w:r>
            <w:r w:rsidR="00F469AA">
              <w:rPr>
                <w:rFonts w:ascii="Arial" w:hAnsi="Arial" w:cs="Arial"/>
                <w:bCs/>
              </w:rPr>
              <w:t xml:space="preserve"> activities</w:t>
            </w:r>
            <w:r w:rsidR="0076346C">
              <w:rPr>
                <w:rFonts w:ascii="Arial" w:hAnsi="Arial" w:cs="Arial"/>
                <w:bCs/>
              </w:rPr>
              <w:t xml:space="preserve"> (Semenikova 2018, Pitagora 2013, Herb</w:t>
            </w:r>
            <w:r w:rsidR="00F469AA">
              <w:rPr>
                <w:rFonts w:ascii="Arial" w:hAnsi="Arial" w:cs="Arial"/>
                <w:bCs/>
              </w:rPr>
              <w:t xml:space="preserve">enick 2021). But this is an inaccurate representation of what the practise of BDSM involves. BDSM heavily revolves around consent and communication and healthy relationships (Richters et al.,2008). </w:t>
            </w:r>
          </w:p>
          <w:p w14:paraId="5F63B092" w14:textId="620A6DC9" w:rsidR="0019148F" w:rsidRDefault="006F0658" w:rsidP="0019148F">
            <w:pPr>
              <w:spacing w:line="360" w:lineRule="auto"/>
              <w:ind w:firstLine="720"/>
              <w:jc w:val="both"/>
              <w:rPr>
                <w:rFonts w:ascii="Arial" w:hAnsi="Arial" w:cs="Arial"/>
                <w:bCs/>
              </w:rPr>
            </w:pPr>
            <w:r>
              <w:rPr>
                <w:rFonts w:ascii="Arial" w:hAnsi="Arial" w:cs="Arial"/>
                <w:bCs/>
              </w:rPr>
              <w:t>Boyd-Rogers</w:t>
            </w:r>
            <w:r w:rsidR="009A772C">
              <w:rPr>
                <w:rFonts w:ascii="Arial" w:hAnsi="Arial" w:cs="Arial"/>
                <w:bCs/>
              </w:rPr>
              <w:t xml:space="preserve"> </w:t>
            </w:r>
            <w:r>
              <w:rPr>
                <w:rFonts w:ascii="Arial" w:hAnsi="Arial" w:cs="Arial"/>
                <w:bCs/>
              </w:rPr>
              <w:t>et al</w:t>
            </w:r>
            <w:r w:rsidR="009A772C">
              <w:rPr>
                <w:rFonts w:ascii="Arial" w:hAnsi="Arial" w:cs="Arial"/>
                <w:bCs/>
              </w:rPr>
              <w:t>.,</w:t>
            </w:r>
            <w:r>
              <w:rPr>
                <w:rFonts w:ascii="Arial" w:hAnsi="Arial" w:cs="Arial"/>
                <w:bCs/>
              </w:rPr>
              <w:t xml:space="preserve"> (2022) conducted a study on college students and their attitudes towards BDSM to which results concluded that there was a </w:t>
            </w:r>
            <w:r w:rsidR="0019148F">
              <w:rPr>
                <w:rFonts w:ascii="Arial" w:hAnsi="Arial" w:cs="Arial"/>
                <w:bCs/>
              </w:rPr>
              <w:t xml:space="preserve">significant result of </w:t>
            </w:r>
            <w:r>
              <w:rPr>
                <w:rFonts w:ascii="Arial" w:hAnsi="Arial" w:cs="Arial"/>
                <w:bCs/>
              </w:rPr>
              <w:t>negative attitude</w:t>
            </w:r>
            <w:r w:rsidR="0019148F">
              <w:rPr>
                <w:rFonts w:ascii="Arial" w:hAnsi="Arial" w:cs="Arial"/>
                <w:bCs/>
              </w:rPr>
              <w:t>s</w:t>
            </w:r>
            <w:r>
              <w:rPr>
                <w:rFonts w:ascii="Arial" w:hAnsi="Arial" w:cs="Arial"/>
                <w:bCs/>
              </w:rPr>
              <w:t xml:space="preserve"> towards BDSM with </w:t>
            </w:r>
            <w:r w:rsidR="0019148F">
              <w:rPr>
                <w:rFonts w:ascii="Arial" w:hAnsi="Arial" w:cs="Arial"/>
                <w:bCs/>
              </w:rPr>
              <w:t>the opinions of BDSM being “rough” and non-consensual.</w:t>
            </w:r>
            <w:r w:rsidR="00905339">
              <w:rPr>
                <w:rFonts w:ascii="Arial" w:hAnsi="Arial" w:cs="Arial"/>
                <w:bCs/>
              </w:rPr>
              <w:t xml:space="preserve"> But </w:t>
            </w:r>
            <w:r w:rsidR="000F6DB1">
              <w:rPr>
                <w:rFonts w:ascii="Arial" w:hAnsi="Arial" w:cs="Arial"/>
                <w:bCs/>
              </w:rPr>
              <w:t>with rape culture being higher amongst college students than the BDSM community (Klement et al</w:t>
            </w:r>
            <w:r w:rsidR="00232995">
              <w:rPr>
                <w:rFonts w:ascii="Arial" w:hAnsi="Arial" w:cs="Arial"/>
                <w:bCs/>
              </w:rPr>
              <w:t>.,</w:t>
            </w:r>
            <w:r w:rsidR="000F6DB1">
              <w:rPr>
                <w:rFonts w:ascii="Arial" w:hAnsi="Arial" w:cs="Arial"/>
                <w:bCs/>
              </w:rPr>
              <w:t xml:space="preserve"> 2017), they noted from their results that 59% of the participants </w:t>
            </w:r>
            <w:r w:rsidR="00232995">
              <w:rPr>
                <w:rFonts w:ascii="Arial" w:hAnsi="Arial" w:cs="Arial"/>
                <w:bCs/>
              </w:rPr>
              <w:t>wanting</w:t>
            </w:r>
            <w:r w:rsidR="000F6DB1">
              <w:rPr>
                <w:rFonts w:ascii="Arial" w:hAnsi="Arial" w:cs="Arial"/>
                <w:bCs/>
              </w:rPr>
              <w:t xml:space="preserve"> to educate and practise BDSM themselves, which, without the correct information, may be dangerous. </w:t>
            </w:r>
          </w:p>
          <w:p w14:paraId="26B8D850" w14:textId="08FCDABF" w:rsidR="00905339" w:rsidRDefault="0019148F" w:rsidP="0019148F">
            <w:pPr>
              <w:spacing w:line="360" w:lineRule="auto"/>
              <w:ind w:firstLine="720"/>
              <w:jc w:val="both"/>
              <w:rPr>
                <w:rFonts w:ascii="Arial" w:hAnsi="Arial" w:cs="Arial"/>
                <w:bCs/>
              </w:rPr>
            </w:pPr>
            <w:r>
              <w:rPr>
                <w:rFonts w:ascii="Arial" w:hAnsi="Arial" w:cs="Arial"/>
                <w:bCs/>
              </w:rPr>
              <w:t xml:space="preserve"> Kelsey</w:t>
            </w:r>
            <w:r w:rsidR="00232995">
              <w:rPr>
                <w:rFonts w:ascii="Arial" w:hAnsi="Arial" w:cs="Arial"/>
                <w:bCs/>
              </w:rPr>
              <w:t xml:space="preserve"> </w:t>
            </w:r>
            <w:r>
              <w:rPr>
                <w:rFonts w:ascii="Arial" w:hAnsi="Arial" w:cs="Arial"/>
                <w:bCs/>
              </w:rPr>
              <w:t>et al</w:t>
            </w:r>
            <w:r w:rsidR="00232995">
              <w:rPr>
                <w:rFonts w:ascii="Arial" w:hAnsi="Arial" w:cs="Arial"/>
                <w:bCs/>
              </w:rPr>
              <w:t>.,</w:t>
            </w:r>
            <w:r>
              <w:rPr>
                <w:rFonts w:ascii="Arial" w:hAnsi="Arial" w:cs="Arial"/>
                <w:bCs/>
              </w:rPr>
              <w:t xml:space="preserve"> (2013) </w:t>
            </w:r>
            <w:r w:rsidR="009565D8">
              <w:rPr>
                <w:rFonts w:ascii="Arial" w:hAnsi="Arial" w:cs="Arial"/>
                <w:bCs/>
              </w:rPr>
              <w:t>conducted a similar study but the participants used were licensed mental health practitioners. They too found a significant negative attitude towards individuals that practise BDSM with the pre-conceptualisation that BDSM practitioners are mentally unhealthy</w:t>
            </w:r>
            <w:r w:rsidR="000F6DB1">
              <w:rPr>
                <w:rFonts w:ascii="Arial" w:hAnsi="Arial" w:cs="Arial"/>
                <w:bCs/>
              </w:rPr>
              <w:t xml:space="preserve"> and would turn </w:t>
            </w:r>
            <w:r w:rsidR="00232995">
              <w:rPr>
                <w:rFonts w:ascii="Arial" w:hAnsi="Arial" w:cs="Arial"/>
                <w:bCs/>
              </w:rPr>
              <w:t>away such</w:t>
            </w:r>
            <w:r w:rsidR="000F6DB1">
              <w:rPr>
                <w:rFonts w:ascii="Arial" w:hAnsi="Arial" w:cs="Arial"/>
                <w:bCs/>
              </w:rPr>
              <w:t xml:space="preserve"> an individual from their practice</w:t>
            </w:r>
            <w:r w:rsidR="009565D8">
              <w:rPr>
                <w:rFonts w:ascii="Arial" w:hAnsi="Arial" w:cs="Arial"/>
                <w:bCs/>
              </w:rPr>
              <w:t xml:space="preserve">. </w:t>
            </w:r>
            <w:r w:rsidR="000F6DB1">
              <w:rPr>
                <w:rFonts w:ascii="Arial" w:hAnsi="Arial" w:cs="Arial"/>
                <w:bCs/>
              </w:rPr>
              <w:t xml:space="preserve">Again, this assumption and lack of education into the practise of BDSM may also be dangerous to the practitioners themselves as </w:t>
            </w:r>
            <w:r w:rsidR="00232995">
              <w:rPr>
                <w:rFonts w:ascii="Arial" w:hAnsi="Arial" w:cs="Arial"/>
                <w:bCs/>
              </w:rPr>
              <w:t xml:space="preserve">they may have limited access to mental health services. </w:t>
            </w:r>
          </w:p>
          <w:p w14:paraId="145E27F9" w14:textId="55049577" w:rsidR="00F469AA" w:rsidRPr="00242E02" w:rsidRDefault="00905339" w:rsidP="0019148F">
            <w:pPr>
              <w:spacing w:line="360" w:lineRule="auto"/>
              <w:ind w:firstLine="720"/>
              <w:jc w:val="both"/>
              <w:rPr>
                <w:rFonts w:ascii="Arial" w:hAnsi="Arial" w:cs="Arial"/>
                <w:bCs/>
              </w:rPr>
            </w:pPr>
            <w:r>
              <w:rPr>
                <w:rFonts w:ascii="Arial" w:hAnsi="Arial" w:cs="Arial"/>
                <w:bCs/>
              </w:rPr>
              <w:t>With the increase of BDSM in main stream media over the last decade</w:t>
            </w:r>
            <w:r w:rsidR="00232995">
              <w:rPr>
                <w:rFonts w:ascii="Arial" w:hAnsi="Arial" w:cs="Arial"/>
                <w:bCs/>
              </w:rPr>
              <w:t xml:space="preserve"> (Yost et al., 2012), the attitudes towards BDSM are being studied more frequently and still </w:t>
            </w:r>
            <w:r w:rsidR="00471028">
              <w:rPr>
                <w:rFonts w:ascii="Arial" w:hAnsi="Arial" w:cs="Arial"/>
                <w:bCs/>
              </w:rPr>
              <w:t xml:space="preserve">having a more negative outcome (Bezreh et al. </w:t>
            </w:r>
            <w:r w:rsidR="00232995">
              <w:rPr>
                <w:rFonts w:ascii="Arial" w:hAnsi="Arial" w:cs="Arial"/>
                <w:bCs/>
              </w:rPr>
              <w:t>,</w:t>
            </w:r>
            <w:r w:rsidR="00471028">
              <w:rPr>
                <w:rFonts w:ascii="Arial" w:hAnsi="Arial" w:cs="Arial"/>
                <w:bCs/>
              </w:rPr>
              <w:t>2012).</w:t>
            </w:r>
            <w:r w:rsidR="00232995">
              <w:rPr>
                <w:rFonts w:ascii="Arial" w:hAnsi="Arial" w:cs="Arial"/>
                <w:bCs/>
              </w:rPr>
              <w:t xml:space="preserve"> </w:t>
            </w:r>
            <w:r w:rsidR="00471028">
              <w:rPr>
                <w:rFonts w:ascii="Arial" w:hAnsi="Arial" w:cs="Arial"/>
                <w:bCs/>
              </w:rPr>
              <w:t>Boyd-Roger et al., (2022) noted that there is a lack of research into attitudes of BDSM between genders and age groups</w:t>
            </w:r>
            <w:r w:rsidR="0088689F">
              <w:rPr>
                <w:rFonts w:ascii="Arial" w:hAnsi="Arial" w:cs="Arial"/>
                <w:bCs/>
              </w:rPr>
              <w:t xml:space="preserve"> which will be the main area of research in this study</w:t>
            </w:r>
            <w:r w:rsidR="009A772C">
              <w:rPr>
                <w:rFonts w:ascii="Arial" w:hAnsi="Arial" w:cs="Arial"/>
                <w:bCs/>
              </w:rPr>
              <w:t xml:space="preserve">. </w:t>
            </w:r>
            <w:r w:rsidR="0088689F">
              <w:rPr>
                <w:rFonts w:ascii="Arial" w:hAnsi="Arial" w:cs="Arial"/>
                <w:bCs/>
              </w:rPr>
              <w:t xml:space="preserve"> </w:t>
            </w:r>
          </w:p>
          <w:p w14:paraId="05E3496F" w14:textId="77777777" w:rsidR="00992264" w:rsidRDefault="00992264" w:rsidP="00360E4B">
            <w:pPr>
              <w:rPr>
                <w:rFonts w:ascii="Arial" w:hAnsi="Arial" w:cs="Arial"/>
                <w:b/>
              </w:rPr>
            </w:pPr>
          </w:p>
          <w:p w14:paraId="51DA27ED" w14:textId="5A2253BB" w:rsidR="009A772C" w:rsidRDefault="009A772C" w:rsidP="00360E4B">
            <w:pPr>
              <w:rPr>
                <w:rFonts w:ascii="Arial" w:hAnsi="Arial" w:cs="Arial"/>
                <w:b/>
              </w:rPr>
            </w:pPr>
            <w:r>
              <w:rPr>
                <w:rFonts w:ascii="Arial" w:hAnsi="Arial" w:cs="Arial"/>
                <w:b/>
              </w:rPr>
              <w:t xml:space="preserve">References. </w:t>
            </w:r>
          </w:p>
          <w:p w14:paraId="137A2A0D" w14:textId="77777777" w:rsidR="009A772C" w:rsidRDefault="009A772C" w:rsidP="00360E4B">
            <w:pPr>
              <w:rPr>
                <w:rFonts w:ascii="Arial" w:hAnsi="Arial" w:cs="Arial"/>
                <w:b/>
              </w:rPr>
            </w:pPr>
          </w:p>
          <w:p w14:paraId="377D06E6" w14:textId="77777777" w:rsidR="00D72DE8" w:rsidRDefault="00D72DE8" w:rsidP="00C806F6">
            <w:pPr>
              <w:ind w:left="720" w:hanging="720"/>
              <w:jc w:val="both"/>
              <w:rPr>
                <w:rFonts w:asciiTheme="majorHAnsi" w:hAnsiTheme="majorHAnsi" w:cstheme="majorHAnsi"/>
                <w:color w:val="333333"/>
                <w:sz w:val="22"/>
                <w:szCs w:val="22"/>
                <w:shd w:val="clear" w:color="auto" w:fill="FCFCFC"/>
              </w:rPr>
            </w:pPr>
            <w:r w:rsidRPr="00D72DE8">
              <w:rPr>
                <w:rFonts w:asciiTheme="majorHAnsi" w:hAnsiTheme="majorHAnsi" w:cstheme="majorHAnsi"/>
                <w:color w:val="333333"/>
                <w:sz w:val="22"/>
                <w:szCs w:val="22"/>
                <w:shd w:val="clear" w:color="auto" w:fill="FCFCFC"/>
              </w:rPr>
              <w:t>Badgett, M. V. L. (2003). Employment and sexual orientation: Disclosure and discrimination in the workplace. In L. D. Garnets &amp; D. C. Kimmel (Eds.), </w:t>
            </w:r>
            <w:r w:rsidRPr="00D72DE8">
              <w:rPr>
                <w:rFonts w:asciiTheme="majorHAnsi" w:hAnsiTheme="majorHAnsi" w:cstheme="majorHAnsi"/>
                <w:i/>
                <w:iCs/>
                <w:color w:val="333333"/>
                <w:sz w:val="22"/>
                <w:szCs w:val="22"/>
                <w:shd w:val="clear" w:color="auto" w:fill="FCFCFC"/>
              </w:rPr>
              <w:t>Psychological perspectives on lesbian, gay, and bisexual experiences</w:t>
            </w:r>
            <w:r w:rsidRPr="00D72DE8">
              <w:rPr>
                <w:rFonts w:asciiTheme="majorHAnsi" w:hAnsiTheme="majorHAnsi" w:cstheme="majorHAnsi"/>
                <w:color w:val="333333"/>
                <w:sz w:val="22"/>
                <w:szCs w:val="22"/>
                <w:shd w:val="clear" w:color="auto" w:fill="FCFCFC"/>
              </w:rPr>
              <w:t> (pp. 327–348). New York: Columbia University Press</w:t>
            </w:r>
          </w:p>
          <w:p w14:paraId="57C1B900" w14:textId="77777777" w:rsidR="00D72DE8" w:rsidRPr="00D72DE8" w:rsidRDefault="00D72DE8" w:rsidP="00D72DE8">
            <w:pPr>
              <w:jc w:val="both"/>
              <w:rPr>
                <w:rFonts w:asciiTheme="majorHAnsi" w:hAnsiTheme="majorHAnsi" w:cstheme="majorHAnsi"/>
                <w:color w:val="333333"/>
                <w:sz w:val="22"/>
                <w:szCs w:val="22"/>
                <w:shd w:val="clear" w:color="auto" w:fill="FCFCFC"/>
              </w:rPr>
            </w:pPr>
          </w:p>
          <w:p w14:paraId="527E8802"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Bezreh, T., Weinberg, T. S., &amp; Edgar, T. (2012). BDSM disclosure and stigma management: Identifying opportunities for sex education. </w:t>
            </w:r>
            <w:r w:rsidRPr="00D72DE8">
              <w:rPr>
                <w:rFonts w:asciiTheme="majorHAnsi" w:hAnsiTheme="majorHAnsi" w:cstheme="majorHAnsi"/>
                <w:i/>
                <w:iCs/>
                <w:color w:val="222222"/>
                <w:sz w:val="22"/>
                <w:szCs w:val="22"/>
                <w:shd w:val="clear" w:color="auto" w:fill="FFFFFF"/>
              </w:rPr>
              <w:t>American journal of sexuality education</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7</w:t>
            </w:r>
            <w:r w:rsidRPr="00D72DE8">
              <w:rPr>
                <w:rFonts w:asciiTheme="majorHAnsi" w:hAnsiTheme="majorHAnsi" w:cstheme="majorHAnsi"/>
                <w:color w:val="222222"/>
                <w:sz w:val="22"/>
                <w:szCs w:val="22"/>
                <w:shd w:val="clear" w:color="auto" w:fill="FFFFFF"/>
              </w:rPr>
              <w:t>(1), 37-61.</w:t>
            </w:r>
          </w:p>
          <w:p w14:paraId="4B751780"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5B34A87D"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Boyd-Rogers, C. C., Treat, T. A., Corbin, W. R., &amp; Viken, R. J. (2022). BDSM proclivity among college students. </w:t>
            </w:r>
            <w:r w:rsidRPr="00D72DE8">
              <w:rPr>
                <w:rFonts w:asciiTheme="majorHAnsi" w:hAnsiTheme="majorHAnsi" w:cstheme="majorHAnsi"/>
                <w:i/>
                <w:iCs/>
                <w:color w:val="222222"/>
                <w:sz w:val="22"/>
                <w:szCs w:val="22"/>
                <w:shd w:val="clear" w:color="auto" w:fill="FFFFFF"/>
              </w:rPr>
              <w:t>Archives of sexual behavior</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51</w:t>
            </w:r>
            <w:r w:rsidRPr="00D72DE8">
              <w:rPr>
                <w:rFonts w:asciiTheme="majorHAnsi" w:hAnsiTheme="majorHAnsi" w:cstheme="majorHAnsi"/>
                <w:color w:val="222222"/>
                <w:sz w:val="22"/>
                <w:szCs w:val="22"/>
                <w:shd w:val="clear" w:color="auto" w:fill="FFFFFF"/>
              </w:rPr>
              <w:t>(6), 3169-3181.</w:t>
            </w:r>
          </w:p>
          <w:p w14:paraId="117D8AC8"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0E30B59B"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Herbenick, D., Fu, T. C., Valdivia, D. S., Patterson, C., Gonzalez, Y. R., Guerra-Reyes, L., ... &amp; Rosenberg, M. (2021). What is rough sex, who does it, and who likes it? Findings from a probability sample of US undergraduate students. </w:t>
            </w:r>
            <w:r w:rsidRPr="00D72DE8">
              <w:rPr>
                <w:rFonts w:asciiTheme="majorHAnsi" w:hAnsiTheme="majorHAnsi" w:cstheme="majorHAnsi"/>
                <w:i/>
                <w:iCs/>
                <w:color w:val="222222"/>
                <w:sz w:val="22"/>
                <w:szCs w:val="22"/>
                <w:shd w:val="clear" w:color="auto" w:fill="FFFFFF"/>
              </w:rPr>
              <w:t>Archives of sexual behavior</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50</w:t>
            </w:r>
            <w:r w:rsidRPr="00D72DE8">
              <w:rPr>
                <w:rFonts w:asciiTheme="majorHAnsi" w:hAnsiTheme="majorHAnsi" w:cstheme="majorHAnsi"/>
                <w:color w:val="222222"/>
                <w:sz w:val="22"/>
                <w:szCs w:val="22"/>
                <w:shd w:val="clear" w:color="auto" w:fill="FFFFFF"/>
              </w:rPr>
              <w:t>, 1183-1195.</w:t>
            </w:r>
          </w:p>
          <w:p w14:paraId="2E295010"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7DB3A7E3"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Kelsey, K., Stiles, B. L., Spiller, L., &amp; Diekhoff, G. M. (2013). Assessment of therapists’ attitudes towards BDSM. </w:t>
            </w:r>
            <w:r w:rsidRPr="00D72DE8">
              <w:rPr>
                <w:rFonts w:asciiTheme="majorHAnsi" w:hAnsiTheme="majorHAnsi" w:cstheme="majorHAnsi"/>
                <w:i/>
                <w:iCs/>
                <w:color w:val="222222"/>
                <w:sz w:val="22"/>
                <w:szCs w:val="22"/>
                <w:shd w:val="clear" w:color="auto" w:fill="FFFFFF"/>
              </w:rPr>
              <w:t>Psychology &amp; Sexuality</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4</w:t>
            </w:r>
            <w:r w:rsidRPr="00D72DE8">
              <w:rPr>
                <w:rFonts w:asciiTheme="majorHAnsi" w:hAnsiTheme="majorHAnsi" w:cstheme="majorHAnsi"/>
                <w:color w:val="222222"/>
                <w:sz w:val="22"/>
                <w:szCs w:val="22"/>
                <w:shd w:val="clear" w:color="auto" w:fill="FFFFFF"/>
              </w:rPr>
              <w:t>(3), 255-267.</w:t>
            </w:r>
          </w:p>
          <w:p w14:paraId="1D8FF920"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703CB296"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Klement, K. R., Sagarin, B. J., &amp; Lee, E. M. (2017). Participating in a culture of consent may be associated with lower rape-supportive beliefs. </w:t>
            </w:r>
            <w:r w:rsidRPr="00D72DE8">
              <w:rPr>
                <w:rFonts w:asciiTheme="majorHAnsi" w:hAnsiTheme="majorHAnsi" w:cstheme="majorHAnsi"/>
                <w:i/>
                <w:iCs/>
                <w:color w:val="222222"/>
                <w:sz w:val="22"/>
                <w:szCs w:val="22"/>
                <w:shd w:val="clear" w:color="auto" w:fill="FFFFFF"/>
              </w:rPr>
              <w:t>The Journal of Sex Research</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54</w:t>
            </w:r>
            <w:r w:rsidRPr="00D72DE8">
              <w:rPr>
                <w:rFonts w:asciiTheme="majorHAnsi" w:hAnsiTheme="majorHAnsi" w:cstheme="majorHAnsi"/>
                <w:color w:val="222222"/>
                <w:sz w:val="22"/>
                <w:szCs w:val="22"/>
                <w:shd w:val="clear" w:color="auto" w:fill="FFFFFF"/>
              </w:rPr>
              <w:t>(1), 130-134.</w:t>
            </w:r>
          </w:p>
          <w:p w14:paraId="513C7116"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639C1FE6"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Pitagora, D. (2013). Consent vs. coercion: BDSM interactions highlight a fine but immutable line. </w:t>
            </w:r>
            <w:r w:rsidRPr="00D72DE8">
              <w:rPr>
                <w:rFonts w:asciiTheme="majorHAnsi" w:hAnsiTheme="majorHAnsi" w:cstheme="majorHAnsi"/>
                <w:i/>
                <w:iCs/>
                <w:color w:val="222222"/>
                <w:sz w:val="22"/>
                <w:szCs w:val="22"/>
                <w:shd w:val="clear" w:color="auto" w:fill="FFFFFF"/>
              </w:rPr>
              <w:t>The New School Psychology Bulletin</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10</w:t>
            </w:r>
            <w:r w:rsidRPr="00D72DE8">
              <w:rPr>
                <w:rFonts w:asciiTheme="majorHAnsi" w:hAnsiTheme="majorHAnsi" w:cstheme="majorHAnsi"/>
                <w:color w:val="222222"/>
                <w:sz w:val="22"/>
                <w:szCs w:val="22"/>
                <w:shd w:val="clear" w:color="auto" w:fill="FFFFFF"/>
              </w:rPr>
              <w:t>(1), 27-36.</w:t>
            </w:r>
          </w:p>
          <w:p w14:paraId="0BCBCE2B"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77809AAF"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Richters, J., De Visser, R. O., Rissel, C. E., Grulich, A. E., &amp; Smith, A. M. (2008). Demographic and psychosocial features of participants in bondage and discipline,“sadomasochism” or dominance and submission (BDSM): Data from a national survey. </w:t>
            </w:r>
            <w:r w:rsidRPr="00D72DE8">
              <w:rPr>
                <w:rFonts w:asciiTheme="majorHAnsi" w:hAnsiTheme="majorHAnsi" w:cstheme="majorHAnsi"/>
                <w:i/>
                <w:iCs/>
                <w:color w:val="222222"/>
                <w:sz w:val="22"/>
                <w:szCs w:val="22"/>
                <w:shd w:val="clear" w:color="auto" w:fill="FFFFFF"/>
              </w:rPr>
              <w:t>The journal of sexual medicine</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5</w:t>
            </w:r>
            <w:r w:rsidRPr="00D72DE8">
              <w:rPr>
                <w:rFonts w:asciiTheme="majorHAnsi" w:hAnsiTheme="majorHAnsi" w:cstheme="majorHAnsi"/>
                <w:color w:val="222222"/>
                <w:sz w:val="22"/>
                <w:szCs w:val="22"/>
                <w:shd w:val="clear" w:color="auto" w:fill="FFFFFF"/>
              </w:rPr>
              <w:t>(7), 1660-1668.</w:t>
            </w:r>
          </w:p>
          <w:p w14:paraId="3405669C"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p>
          <w:p w14:paraId="1BBB2D81" w14:textId="77777777" w:rsid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Semerikova, A. A. (2018). Sadomasochism in the Genesis of violent sexual behavior. </w:t>
            </w:r>
            <w:r w:rsidRPr="00D72DE8">
              <w:rPr>
                <w:rFonts w:asciiTheme="majorHAnsi" w:hAnsiTheme="majorHAnsi" w:cstheme="majorHAnsi"/>
                <w:i/>
                <w:iCs/>
                <w:color w:val="222222"/>
                <w:sz w:val="22"/>
                <w:szCs w:val="22"/>
                <w:shd w:val="clear" w:color="auto" w:fill="FFFFFF"/>
              </w:rPr>
              <w:t>Russian Journal of Criminology</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12</w:t>
            </w:r>
            <w:r w:rsidRPr="00D72DE8">
              <w:rPr>
                <w:rFonts w:asciiTheme="majorHAnsi" w:hAnsiTheme="majorHAnsi" w:cstheme="majorHAnsi"/>
                <w:color w:val="222222"/>
                <w:sz w:val="22"/>
                <w:szCs w:val="22"/>
                <w:shd w:val="clear" w:color="auto" w:fill="FFFFFF"/>
              </w:rPr>
              <w:t>(6), 885-895.</w:t>
            </w:r>
          </w:p>
          <w:p w14:paraId="449C1058" w14:textId="77777777" w:rsidR="00D72DE8" w:rsidRPr="00D72DE8" w:rsidRDefault="00D72DE8" w:rsidP="00D72DE8">
            <w:pPr>
              <w:jc w:val="both"/>
              <w:rPr>
                <w:rFonts w:asciiTheme="majorHAnsi" w:hAnsiTheme="majorHAnsi" w:cstheme="majorHAnsi"/>
                <w:color w:val="222222"/>
                <w:sz w:val="22"/>
                <w:szCs w:val="22"/>
                <w:shd w:val="clear" w:color="auto" w:fill="FFFFFF"/>
              </w:rPr>
            </w:pPr>
          </w:p>
          <w:p w14:paraId="76CD6023" w14:textId="77777777" w:rsidR="00D72DE8" w:rsidRPr="00D72DE8" w:rsidRDefault="00D72DE8" w:rsidP="00D72DE8">
            <w:pPr>
              <w:ind w:left="720" w:hanging="720"/>
              <w:jc w:val="both"/>
              <w:rPr>
                <w:rFonts w:asciiTheme="majorHAnsi" w:hAnsiTheme="majorHAnsi" w:cstheme="majorHAnsi"/>
                <w:color w:val="222222"/>
                <w:sz w:val="22"/>
                <w:szCs w:val="22"/>
                <w:shd w:val="clear" w:color="auto" w:fill="FFFFFF"/>
              </w:rPr>
            </w:pPr>
            <w:r w:rsidRPr="00D72DE8">
              <w:rPr>
                <w:rFonts w:asciiTheme="majorHAnsi" w:hAnsiTheme="majorHAnsi" w:cstheme="majorHAnsi"/>
                <w:color w:val="222222"/>
                <w:sz w:val="22"/>
                <w:szCs w:val="22"/>
                <w:shd w:val="clear" w:color="auto" w:fill="FFFFFF"/>
              </w:rPr>
              <w:t>Yost, M. R., &amp; Hunter, L. E. (2012). BDSM practitioners’ understandings of their initial attraction to BDSM sexuality: Essentialist and constructionist narratives. </w:t>
            </w:r>
            <w:r w:rsidRPr="00D72DE8">
              <w:rPr>
                <w:rFonts w:asciiTheme="majorHAnsi" w:hAnsiTheme="majorHAnsi" w:cstheme="majorHAnsi"/>
                <w:i/>
                <w:iCs/>
                <w:color w:val="222222"/>
                <w:sz w:val="22"/>
                <w:szCs w:val="22"/>
                <w:shd w:val="clear" w:color="auto" w:fill="FFFFFF"/>
              </w:rPr>
              <w:t>Psychology &amp; Sexuality</w:t>
            </w:r>
            <w:r w:rsidRPr="00D72DE8">
              <w:rPr>
                <w:rFonts w:asciiTheme="majorHAnsi" w:hAnsiTheme="majorHAnsi" w:cstheme="majorHAnsi"/>
                <w:color w:val="222222"/>
                <w:sz w:val="22"/>
                <w:szCs w:val="22"/>
                <w:shd w:val="clear" w:color="auto" w:fill="FFFFFF"/>
              </w:rPr>
              <w:t>, </w:t>
            </w:r>
            <w:r w:rsidRPr="00D72DE8">
              <w:rPr>
                <w:rFonts w:asciiTheme="majorHAnsi" w:hAnsiTheme="majorHAnsi" w:cstheme="majorHAnsi"/>
                <w:i/>
                <w:iCs/>
                <w:color w:val="222222"/>
                <w:sz w:val="22"/>
                <w:szCs w:val="22"/>
                <w:shd w:val="clear" w:color="auto" w:fill="FFFFFF"/>
              </w:rPr>
              <w:t>3</w:t>
            </w:r>
            <w:r w:rsidRPr="00D72DE8">
              <w:rPr>
                <w:rFonts w:asciiTheme="majorHAnsi" w:hAnsiTheme="majorHAnsi" w:cstheme="majorHAnsi"/>
                <w:color w:val="222222"/>
                <w:sz w:val="22"/>
                <w:szCs w:val="22"/>
                <w:shd w:val="clear" w:color="auto" w:fill="FFFFFF"/>
              </w:rPr>
              <w:t>(3), 244-259.</w:t>
            </w:r>
          </w:p>
          <w:p w14:paraId="32FCDAA4" w14:textId="77777777" w:rsidR="009A772C" w:rsidRDefault="009A772C" w:rsidP="009A772C">
            <w:pPr>
              <w:ind w:left="720" w:hanging="720"/>
              <w:rPr>
                <w:rFonts w:cstheme="minorHAnsi"/>
                <w:color w:val="222222"/>
                <w:shd w:val="clear" w:color="auto" w:fill="FFFFFF"/>
              </w:rPr>
            </w:pPr>
          </w:p>
          <w:p w14:paraId="071260B8" w14:textId="77777777" w:rsidR="009A772C" w:rsidRDefault="009A772C" w:rsidP="009A772C">
            <w:pPr>
              <w:rPr>
                <w:rFonts w:ascii="Arial" w:hAnsi="Arial" w:cs="Arial"/>
                <w:color w:val="222222"/>
                <w:sz w:val="20"/>
                <w:szCs w:val="20"/>
                <w:shd w:val="clear" w:color="auto" w:fill="FFFFFF"/>
              </w:rPr>
            </w:pPr>
          </w:p>
          <w:p w14:paraId="1E4D738A" w14:textId="77777777" w:rsidR="009A772C" w:rsidRPr="009A772C" w:rsidRDefault="009A772C" w:rsidP="009A772C">
            <w:pPr>
              <w:jc w:val="both"/>
              <w:rPr>
                <w:rFonts w:ascii="Arial" w:hAnsi="Arial" w:cs="Arial"/>
                <w:bCs/>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Pr="0065176E" w:rsidRDefault="00B24417" w:rsidP="00B24417">
            <w:pPr>
              <w:rPr>
                <w:rFonts w:ascii="Arial" w:hAnsi="Arial" w:cs="Arial"/>
                <w:bCs/>
                <w:sz w:val="20"/>
              </w:rPr>
            </w:pPr>
          </w:p>
          <w:p w14:paraId="018244B1" w14:textId="475ED5AF" w:rsidR="00B24417" w:rsidRPr="0065176E" w:rsidRDefault="006648D0" w:rsidP="006648D0">
            <w:pPr>
              <w:pStyle w:val="ListParagraph"/>
              <w:numPr>
                <w:ilvl w:val="0"/>
                <w:numId w:val="5"/>
              </w:numPr>
              <w:rPr>
                <w:rFonts w:ascii="Arial" w:hAnsi="Arial" w:cs="Arial"/>
                <w:bCs/>
                <w:sz w:val="20"/>
              </w:rPr>
            </w:pPr>
            <w:r w:rsidRPr="0065176E">
              <w:rPr>
                <w:rFonts w:ascii="Arial" w:hAnsi="Arial" w:cs="Arial"/>
                <w:bCs/>
                <w:sz w:val="20"/>
              </w:rPr>
              <w:t xml:space="preserve">Is there a negative or positive attitude towards </w:t>
            </w:r>
            <w:r w:rsidR="0078097E" w:rsidRPr="0065176E">
              <w:rPr>
                <w:rFonts w:ascii="Arial" w:hAnsi="Arial" w:cs="Arial"/>
                <w:bCs/>
                <w:sz w:val="20"/>
              </w:rPr>
              <w:t>BDSM?</w:t>
            </w:r>
          </w:p>
          <w:p w14:paraId="3F327D06" w14:textId="050C6D08" w:rsidR="0078097E" w:rsidRPr="0065176E" w:rsidRDefault="0078097E" w:rsidP="006648D0">
            <w:pPr>
              <w:pStyle w:val="ListParagraph"/>
              <w:numPr>
                <w:ilvl w:val="0"/>
                <w:numId w:val="5"/>
              </w:numPr>
              <w:rPr>
                <w:rFonts w:ascii="Arial" w:hAnsi="Arial" w:cs="Arial"/>
                <w:bCs/>
                <w:sz w:val="20"/>
              </w:rPr>
            </w:pPr>
            <w:r w:rsidRPr="0065176E">
              <w:rPr>
                <w:rFonts w:ascii="Arial" w:hAnsi="Arial" w:cs="Arial"/>
                <w:bCs/>
                <w:sz w:val="20"/>
              </w:rPr>
              <w:t xml:space="preserve">Do women </w:t>
            </w:r>
            <w:r w:rsidR="00140E73" w:rsidRPr="0065176E">
              <w:rPr>
                <w:rFonts w:ascii="Arial" w:hAnsi="Arial" w:cs="Arial"/>
                <w:bCs/>
                <w:sz w:val="20"/>
              </w:rPr>
              <w:t>perceive BDSM more positive than men?</w:t>
            </w:r>
          </w:p>
          <w:p w14:paraId="778C0CFE" w14:textId="45900AC6" w:rsidR="00140E73" w:rsidRDefault="002208EA" w:rsidP="006648D0">
            <w:pPr>
              <w:pStyle w:val="ListParagraph"/>
              <w:numPr>
                <w:ilvl w:val="0"/>
                <w:numId w:val="5"/>
              </w:numPr>
              <w:rPr>
                <w:rFonts w:ascii="Arial" w:hAnsi="Arial" w:cs="Arial"/>
                <w:b/>
                <w:sz w:val="20"/>
              </w:rPr>
            </w:pPr>
            <w:r w:rsidRPr="0065176E">
              <w:rPr>
                <w:rFonts w:ascii="Arial" w:hAnsi="Arial" w:cs="Arial"/>
                <w:bCs/>
                <w:sz w:val="20"/>
              </w:rPr>
              <w:t xml:space="preserve">Does age have an affect on the attitudes towards BDSM? </w:t>
            </w:r>
          </w:p>
          <w:p w14:paraId="3502802C" w14:textId="77777777" w:rsidR="002208EA" w:rsidRDefault="002208EA" w:rsidP="002208EA">
            <w:pPr>
              <w:pStyle w:val="ListParagraph"/>
              <w:rPr>
                <w:rFonts w:ascii="Arial" w:hAnsi="Arial" w:cs="Arial"/>
                <w:b/>
                <w:sz w:val="20"/>
              </w:rPr>
            </w:pPr>
          </w:p>
          <w:p w14:paraId="4745EDB1" w14:textId="58CA16F4" w:rsidR="002208EA" w:rsidRPr="00FD0E5F" w:rsidRDefault="001A5121" w:rsidP="002208EA">
            <w:pPr>
              <w:pStyle w:val="ListParagraph"/>
              <w:rPr>
                <w:rFonts w:ascii="Arial" w:hAnsi="Arial" w:cs="Arial"/>
                <w:bCs/>
                <w:sz w:val="20"/>
              </w:rPr>
            </w:pPr>
            <w:r w:rsidRPr="00FD0E5F">
              <w:rPr>
                <w:rFonts w:ascii="Arial" w:hAnsi="Arial" w:cs="Arial"/>
                <w:bCs/>
                <w:sz w:val="20"/>
              </w:rPr>
              <w:t xml:space="preserve">From past research, it is hypothesised that there will be significant </w:t>
            </w:r>
            <w:r w:rsidR="006D4503" w:rsidRPr="00FD0E5F">
              <w:rPr>
                <w:rFonts w:ascii="Arial" w:hAnsi="Arial" w:cs="Arial"/>
                <w:bCs/>
                <w:sz w:val="20"/>
              </w:rPr>
              <w:t xml:space="preserve">negative result towards attitudes of BDSM with females </w:t>
            </w:r>
            <w:r w:rsidR="00787D93" w:rsidRPr="00FD0E5F">
              <w:rPr>
                <w:rFonts w:ascii="Arial" w:hAnsi="Arial" w:cs="Arial"/>
                <w:bCs/>
                <w:sz w:val="20"/>
              </w:rPr>
              <w:t xml:space="preserve">perceiving BDSM more </w:t>
            </w:r>
            <w:r w:rsidR="00AA07C9" w:rsidRPr="00FD0E5F">
              <w:rPr>
                <w:rFonts w:ascii="Arial" w:hAnsi="Arial" w:cs="Arial"/>
                <w:bCs/>
                <w:sz w:val="20"/>
              </w:rPr>
              <w:t xml:space="preserve">positively than men. With the increase of coverage of BDSM in media and film in the last decade, </w:t>
            </w:r>
            <w:r w:rsidR="008767A7" w:rsidRPr="00FD0E5F">
              <w:rPr>
                <w:rFonts w:ascii="Arial" w:hAnsi="Arial" w:cs="Arial"/>
                <w:bCs/>
                <w:sz w:val="20"/>
              </w:rPr>
              <w:t xml:space="preserve">younger participants may have a positive </w:t>
            </w:r>
            <w:r w:rsidR="00FD0E5F" w:rsidRPr="00FD0E5F">
              <w:rPr>
                <w:rFonts w:ascii="Arial" w:hAnsi="Arial" w:cs="Arial"/>
                <w:bCs/>
                <w:sz w:val="20"/>
              </w:rPr>
              <w:t xml:space="preserve">attitude towards BDSM than older participants. </w:t>
            </w: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380ADABE" w:rsidR="00E00F78" w:rsidRDefault="002A63E7" w:rsidP="00360E4B">
            <w:pPr>
              <w:rPr>
                <w:rFonts w:ascii="Arial" w:hAnsi="Arial" w:cs="Arial"/>
                <w:b/>
              </w:rPr>
            </w:pPr>
            <w:r>
              <w:rPr>
                <w:rFonts w:ascii="Arial" w:hAnsi="Arial" w:cs="Arial"/>
                <w:b/>
              </w:rPr>
              <w:t>Participants</w:t>
            </w:r>
            <w:r w:rsidR="007A6F19">
              <w:rPr>
                <w:rFonts w:ascii="Arial" w:hAnsi="Arial" w:cs="Arial"/>
                <w:b/>
              </w:rPr>
              <w:t>:</w:t>
            </w:r>
          </w:p>
          <w:p w14:paraId="36A9FF01" w14:textId="77777777" w:rsidR="00780C64" w:rsidRDefault="00780C64" w:rsidP="00360E4B">
            <w:pPr>
              <w:rPr>
                <w:rFonts w:ascii="Arial" w:hAnsi="Arial" w:cs="Arial"/>
                <w:b/>
              </w:rPr>
            </w:pPr>
          </w:p>
          <w:p w14:paraId="4BB2E09F" w14:textId="42F8E4DB" w:rsidR="002A63E7" w:rsidRDefault="00072BCC" w:rsidP="00360E4B">
            <w:pPr>
              <w:rPr>
                <w:rFonts w:ascii="Arial" w:hAnsi="Arial" w:cs="Arial"/>
                <w:bCs/>
              </w:rPr>
            </w:pPr>
            <w:r>
              <w:rPr>
                <w:rFonts w:ascii="Arial" w:hAnsi="Arial" w:cs="Arial"/>
                <w:bCs/>
              </w:rPr>
              <w:t xml:space="preserve"> </w:t>
            </w:r>
            <w:r w:rsidR="0019159D">
              <w:rPr>
                <w:rFonts w:ascii="Arial" w:hAnsi="Arial" w:cs="Arial"/>
                <w:bCs/>
              </w:rPr>
              <w:t>Participants</w:t>
            </w:r>
            <w:r w:rsidR="00823DBA">
              <w:rPr>
                <w:rFonts w:ascii="Arial" w:hAnsi="Arial" w:cs="Arial"/>
                <w:bCs/>
              </w:rPr>
              <w:t xml:space="preserve"> will be recruited through the Experimental </w:t>
            </w:r>
            <w:r w:rsidR="003C1DD8">
              <w:rPr>
                <w:rFonts w:ascii="Arial" w:hAnsi="Arial" w:cs="Arial"/>
                <w:bCs/>
              </w:rPr>
              <w:t>Management</w:t>
            </w:r>
            <w:r w:rsidR="00FC7387">
              <w:rPr>
                <w:rFonts w:ascii="Arial" w:hAnsi="Arial" w:cs="Arial"/>
                <w:bCs/>
              </w:rPr>
              <w:t xml:space="preserve"> System (EMS) </w:t>
            </w:r>
            <w:r w:rsidR="00277988">
              <w:rPr>
                <w:rFonts w:ascii="Arial" w:hAnsi="Arial" w:cs="Arial"/>
                <w:bCs/>
              </w:rPr>
              <w:t xml:space="preserve">who </w:t>
            </w:r>
            <w:r w:rsidR="00FD3FCB">
              <w:rPr>
                <w:rFonts w:ascii="Arial" w:hAnsi="Arial" w:cs="Arial"/>
                <w:bCs/>
              </w:rPr>
              <w:t xml:space="preserve">students of the UWTSD psychology </w:t>
            </w:r>
            <w:r w:rsidR="00954D42">
              <w:rPr>
                <w:rFonts w:ascii="Arial" w:hAnsi="Arial" w:cs="Arial"/>
                <w:bCs/>
              </w:rPr>
              <w:t xml:space="preserve">course and over the age of 18 years old. </w:t>
            </w:r>
            <w:r w:rsidR="00C25265">
              <w:rPr>
                <w:rFonts w:ascii="Arial" w:hAnsi="Arial" w:cs="Arial"/>
                <w:bCs/>
              </w:rPr>
              <w:t xml:space="preserve">For completing the </w:t>
            </w:r>
            <w:r w:rsidR="007A248A">
              <w:rPr>
                <w:rFonts w:ascii="Arial" w:hAnsi="Arial" w:cs="Arial"/>
                <w:bCs/>
              </w:rPr>
              <w:t>study</w:t>
            </w:r>
            <w:r w:rsidR="00467C10">
              <w:rPr>
                <w:rFonts w:ascii="Arial" w:hAnsi="Arial" w:cs="Arial"/>
                <w:bCs/>
              </w:rPr>
              <w:t>,</w:t>
            </w:r>
            <w:r w:rsidR="007A248A">
              <w:rPr>
                <w:rFonts w:ascii="Arial" w:hAnsi="Arial" w:cs="Arial"/>
                <w:bCs/>
              </w:rPr>
              <w:t xml:space="preserve"> they will receive study credits, there is no criteria that would restrict a participant f</w:t>
            </w:r>
            <w:r w:rsidR="00323236">
              <w:rPr>
                <w:rFonts w:ascii="Arial" w:hAnsi="Arial" w:cs="Arial"/>
                <w:bCs/>
              </w:rPr>
              <w:t xml:space="preserve">rom </w:t>
            </w:r>
            <w:r w:rsidR="006D7369">
              <w:rPr>
                <w:rFonts w:ascii="Arial" w:hAnsi="Arial" w:cs="Arial"/>
                <w:bCs/>
              </w:rPr>
              <w:t xml:space="preserve">participating in the study </w:t>
            </w:r>
            <w:r w:rsidR="00C14A0E">
              <w:rPr>
                <w:rFonts w:ascii="Arial" w:hAnsi="Arial" w:cs="Arial"/>
                <w:bCs/>
              </w:rPr>
              <w:t xml:space="preserve">other than age due to the nature of the questions. </w:t>
            </w:r>
            <w:r w:rsidR="001D468F">
              <w:rPr>
                <w:rFonts w:ascii="Arial" w:hAnsi="Arial" w:cs="Arial"/>
                <w:bCs/>
              </w:rPr>
              <w:t>The study will requir</w:t>
            </w:r>
            <w:r w:rsidR="008F74A5">
              <w:rPr>
                <w:rFonts w:ascii="Arial" w:hAnsi="Arial" w:cs="Arial"/>
                <w:bCs/>
              </w:rPr>
              <w:t xml:space="preserve">e a minimum of 50 participants </w:t>
            </w:r>
            <w:r w:rsidR="00E1423D">
              <w:rPr>
                <w:rFonts w:ascii="Arial" w:hAnsi="Arial" w:cs="Arial"/>
                <w:bCs/>
              </w:rPr>
              <w:t xml:space="preserve">with equal weights in male to female </w:t>
            </w:r>
            <w:r w:rsidR="00282108">
              <w:rPr>
                <w:rFonts w:ascii="Arial" w:hAnsi="Arial" w:cs="Arial"/>
                <w:bCs/>
              </w:rPr>
              <w:t xml:space="preserve">participants to obtain a </w:t>
            </w:r>
            <w:r w:rsidR="00A87E85">
              <w:rPr>
                <w:rFonts w:ascii="Arial" w:hAnsi="Arial" w:cs="Arial"/>
                <w:bCs/>
              </w:rPr>
              <w:t xml:space="preserve">balanced and workable data set. </w:t>
            </w:r>
          </w:p>
          <w:p w14:paraId="382B9EA8" w14:textId="77777777" w:rsidR="00A87E85" w:rsidRDefault="00A87E85" w:rsidP="00360E4B">
            <w:pPr>
              <w:rPr>
                <w:rFonts w:ascii="Arial" w:hAnsi="Arial" w:cs="Arial"/>
                <w:b/>
              </w:rPr>
            </w:pPr>
          </w:p>
          <w:p w14:paraId="07C2E0F3" w14:textId="2D5D4D35" w:rsidR="002A63E7" w:rsidRDefault="002A63E7" w:rsidP="00360E4B">
            <w:pPr>
              <w:rPr>
                <w:rFonts w:ascii="Arial" w:hAnsi="Arial" w:cs="Arial"/>
                <w:b/>
              </w:rPr>
            </w:pPr>
            <w:r>
              <w:rPr>
                <w:rFonts w:ascii="Arial" w:hAnsi="Arial" w:cs="Arial"/>
                <w:b/>
              </w:rPr>
              <w:t>Design</w:t>
            </w:r>
            <w:r w:rsidR="007A6F19">
              <w:rPr>
                <w:rFonts w:ascii="Arial" w:hAnsi="Arial" w:cs="Arial"/>
                <w:b/>
              </w:rPr>
              <w:t>:</w:t>
            </w:r>
          </w:p>
          <w:p w14:paraId="7C4FE319" w14:textId="77777777" w:rsidR="00780C64" w:rsidRDefault="00780C64" w:rsidP="00360E4B">
            <w:pPr>
              <w:rPr>
                <w:rFonts w:ascii="Arial" w:hAnsi="Arial" w:cs="Arial"/>
                <w:b/>
              </w:rPr>
            </w:pPr>
          </w:p>
          <w:p w14:paraId="5BE64226" w14:textId="5DE0E70E" w:rsidR="00780C64" w:rsidRPr="00780C64" w:rsidRDefault="00467C10" w:rsidP="00360E4B">
            <w:pPr>
              <w:rPr>
                <w:rFonts w:ascii="Arial" w:hAnsi="Arial" w:cs="Arial"/>
                <w:bCs/>
              </w:rPr>
            </w:pPr>
            <w:r>
              <w:rPr>
                <w:rFonts w:ascii="Arial" w:hAnsi="Arial" w:cs="Arial"/>
                <w:bCs/>
              </w:rPr>
              <w:t xml:space="preserve">Quantitative online study. </w:t>
            </w:r>
            <w:r w:rsidR="00424789">
              <w:rPr>
                <w:rFonts w:ascii="Arial" w:hAnsi="Arial" w:cs="Arial"/>
                <w:bCs/>
              </w:rPr>
              <w:t>Results will be evaluated</w:t>
            </w:r>
            <w:r w:rsidR="00AF4E39">
              <w:rPr>
                <w:rFonts w:ascii="Arial" w:hAnsi="Arial" w:cs="Arial"/>
                <w:bCs/>
              </w:rPr>
              <w:t>/analysed</w:t>
            </w:r>
            <w:r w:rsidR="00424789">
              <w:rPr>
                <w:rFonts w:ascii="Arial" w:hAnsi="Arial" w:cs="Arial"/>
                <w:bCs/>
              </w:rPr>
              <w:t>….</w:t>
            </w:r>
            <w:r w:rsidR="008A7AB5">
              <w:rPr>
                <w:rFonts w:ascii="Arial" w:hAnsi="Arial" w:cs="Arial"/>
                <w:bCs/>
              </w:rPr>
              <w:t>compare male-female, ages, nationality?</w:t>
            </w:r>
          </w:p>
          <w:p w14:paraId="5633A188" w14:textId="16BA4315" w:rsidR="00336334" w:rsidRDefault="00336334" w:rsidP="00360E4B">
            <w:pPr>
              <w:rPr>
                <w:rFonts w:ascii="Arial" w:hAnsi="Arial" w:cs="Arial"/>
                <w:b/>
              </w:rPr>
            </w:pPr>
          </w:p>
          <w:p w14:paraId="527341FC" w14:textId="7A3C8580" w:rsidR="00336334" w:rsidRDefault="00336334" w:rsidP="00360E4B">
            <w:pPr>
              <w:rPr>
                <w:rFonts w:ascii="Arial" w:hAnsi="Arial" w:cs="Arial"/>
                <w:b/>
              </w:rPr>
            </w:pPr>
            <w:r>
              <w:rPr>
                <w:rFonts w:ascii="Arial" w:hAnsi="Arial" w:cs="Arial"/>
                <w:b/>
              </w:rPr>
              <w:t>Materials</w:t>
            </w:r>
            <w:r w:rsidR="007A6F19">
              <w:rPr>
                <w:rFonts w:ascii="Arial" w:hAnsi="Arial" w:cs="Arial"/>
                <w:b/>
              </w:rPr>
              <w:t>:</w:t>
            </w:r>
          </w:p>
          <w:p w14:paraId="17D6A7CB" w14:textId="77777777" w:rsidR="00780C64" w:rsidRDefault="00780C64" w:rsidP="00360E4B">
            <w:pPr>
              <w:rPr>
                <w:rFonts w:ascii="Arial" w:hAnsi="Arial" w:cs="Arial"/>
                <w:b/>
              </w:rPr>
            </w:pPr>
          </w:p>
          <w:p w14:paraId="2E2A3078" w14:textId="41683B8C" w:rsidR="00780C64" w:rsidRPr="00780C64" w:rsidRDefault="00551626" w:rsidP="00360E4B">
            <w:pPr>
              <w:rPr>
                <w:rFonts w:ascii="Arial" w:hAnsi="Arial" w:cs="Arial"/>
                <w:bCs/>
              </w:rPr>
            </w:pPr>
            <w:r>
              <w:rPr>
                <w:rFonts w:ascii="Arial" w:hAnsi="Arial" w:cs="Arial"/>
                <w:bCs/>
              </w:rPr>
              <w:t xml:space="preserve">Questionnaire based on the BDSM attitudes scale by </w:t>
            </w:r>
            <w:r w:rsidR="004D78EA">
              <w:rPr>
                <w:rFonts w:ascii="Arial" w:hAnsi="Arial" w:cs="Arial"/>
                <w:bCs/>
              </w:rPr>
              <w:t>Kolme</w:t>
            </w:r>
            <w:r w:rsidR="00D5533C">
              <w:rPr>
                <w:rFonts w:ascii="Arial" w:hAnsi="Arial" w:cs="Arial"/>
                <w:bCs/>
              </w:rPr>
              <w:t xml:space="preserve">s et al., (2006) </w:t>
            </w:r>
            <w:r w:rsidR="004C14A3">
              <w:rPr>
                <w:rFonts w:ascii="Arial" w:hAnsi="Arial" w:cs="Arial"/>
                <w:bCs/>
              </w:rPr>
              <w:t>using questions 1-11</w:t>
            </w:r>
            <w:r w:rsidR="007B6E9E">
              <w:rPr>
                <w:rFonts w:ascii="Arial" w:hAnsi="Arial" w:cs="Arial"/>
                <w:bCs/>
              </w:rPr>
              <w:t xml:space="preserve">. Participants will rate their response via a </w:t>
            </w:r>
            <w:r w:rsidR="00F93B8A">
              <w:rPr>
                <w:rFonts w:ascii="Arial" w:hAnsi="Arial" w:cs="Arial"/>
                <w:bCs/>
              </w:rPr>
              <w:t>5-point</w:t>
            </w:r>
            <w:r w:rsidR="009E5496">
              <w:rPr>
                <w:rFonts w:ascii="Arial" w:hAnsi="Arial" w:cs="Arial"/>
                <w:bCs/>
              </w:rPr>
              <w:t xml:space="preserve"> </w:t>
            </w:r>
            <w:r w:rsidR="007B6E9E">
              <w:rPr>
                <w:rFonts w:ascii="Arial" w:hAnsi="Arial" w:cs="Arial"/>
                <w:bCs/>
              </w:rPr>
              <w:t>li</w:t>
            </w:r>
            <w:r w:rsidR="003F5A6E">
              <w:rPr>
                <w:rFonts w:ascii="Arial" w:hAnsi="Arial" w:cs="Arial"/>
                <w:bCs/>
              </w:rPr>
              <w:t xml:space="preserve">kert scale </w:t>
            </w:r>
            <w:r w:rsidR="009E5496">
              <w:rPr>
                <w:rFonts w:ascii="Arial" w:hAnsi="Arial" w:cs="Arial"/>
                <w:bCs/>
              </w:rPr>
              <w:t>from 1</w:t>
            </w:r>
            <w:r w:rsidR="000D53C2">
              <w:rPr>
                <w:rFonts w:ascii="Arial" w:hAnsi="Arial" w:cs="Arial"/>
                <w:bCs/>
              </w:rPr>
              <w:t xml:space="preserve"> (strongly disagree) to 5 (strongly agree)</w:t>
            </w:r>
            <w:r w:rsidR="00B303A3">
              <w:rPr>
                <w:rFonts w:ascii="Arial" w:hAnsi="Arial" w:cs="Arial"/>
                <w:bCs/>
              </w:rPr>
              <w:t xml:space="preserve"> and neutral response of 3 (unsure). </w:t>
            </w:r>
            <w:r w:rsidR="00C30301">
              <w:rPr>
                <w:rFonts w:ascii="Arial" w:hAnsi="Arial" w:cs="Arial"/>
                <w:bCs/>
              </w:rPr>
              <w:t xml:space="preserve">Questions 1, </w:t>
            </w:r>
            <w:r w:rsidR="00F93B8A">
              <w:rPr>
                <w:rFonts w:ascii="Arial" w:hAnsi="Arial" w:cs="Arial"/>
                <w:bCs/>
              </w:rPr>
              <w:t>3,</w:t>
            </w:r>
            <w:r w:rsidR="00C30301">
              <w:rPr>
                <w:rFonts w:ascii="Arial" w:hAnsi="Arial" w:cs="Arial"/>
                <w:bCs/>
              </w:rPr>
              <w:t xml:space="preserve"> 5, 7 and 11 will be reversed scored</w:t>
            </w:r>
            <w:r w:rsidR="000779CD">
              <w:rPr>
                <w:rFonts w:ascii="Arial" w:hAnsi="Arial" w:cs="Arial"/>
                <w:bCs/>
              </w:rPr>
              <w:t xml:space="preserve">. </w:t>
            </w:r>
            <w:r w:rsidR="00C83576">
              <w:rPr>
                <w:rFonts w:ascii="Arial" w:hAnsi="Arial" w:cs="Arial"/>
                <w:bCs/>
              </w:rPr>
              <w:t>This will</w:t>
            </w:r>
            <w:r w:rsidR="00F93B8A">
              <w:rPr>
                <w:rFonts w:ascii="Arial" w:hAnsi="Arial" w:cs="Arial"/>
                <w:bCs/>
              </w:rPr>
              <w:t xml:space="preserve"> be</w:t>
            </w:r>
            <w:r w:rsidR="00C83576">
              <w:rPr>
                <w:rFonts w:ascii="Arial" w:hAnsi="Arial" w:cs="Arial"/>
                <w:bCs/>
              </w:rPr>
              <w:t xml:space="preserve"> delivered online via EMS. </w:t>
            </w:r>
          </w:p>
          <w:p w14:paraId="462C8B44" w14:textId="77777777" w:rsidR="00336334" w:rsidRDefault="00336334" w:rsidP="00360E4B">
            <w:pPr>
              <w:rPr>
                <w:rFonts w:ascii="Arial" w:hAnsi="Arial" w:cs="Arial"/>
                <w:b/>
              </w:rPr>
            </w:pPr>
          </w:p>
          <w:p w14:paraId="67373E81" w14:textId="24AC12D6" w:rsidR="00336334" w:rsidRDefault="00336334" w:rsidP="00360E4B">
            <w:pPr>
              <w:rPr>
                <w:rFonts w:ascii="Arial" w:hAnsi="Arial" w:cs="Arial"/>
                <w:b/>
              </w:rPr>
            </w:pPr>
            <w:r>
              <w:rPr>
                <w:rFonts w:ascii="Arial" w:hAnsi="Arial" w:cs="Arial"/>
                <w:b/>
              </w:rPr>
              <w:t>Procedure</w:t>
            </w:r>
            <w:r w:rsidR="007A6F19">
              <w:rPr>
                <w:rFonts w:ascii="Arial" w:hAnsi="Arial" w:cs="Arial"/>
                <w:b/>
              </w:rPr>
              <w:t>:</w:t>
            </w:r>
          </w:p>
          <w:p w14:paraId="3CA6EEB2" w14:textId="77777777" w:rsidR="00780C64" w:rsidRDefault="00780C64" w:rsidP="00360E4B">
            <w:pPr>
              <w:rPr>
                <w:rFonts w:ascii="Arial" w:hAnsi="Arial" w:cs="Arial"/>
                <w:b/>
              </w:rPr>
            </w:pPr>
          </w:p>
          <w:p w14:paraId="4568CF90" w14:textId="49EA5CDA" w:rsidR="00780C64" w:rsidRPr="00780C64" w:rsidRDefault="00342F12" w:rsidP="00360E4B">
            <w:pPr>
              <w:rPr>
                <w:rFonts w:ascii="Arial" w:hAnsi="Arial" w:cs="Arial"/>
                <w:bCs/>
              </w:rPr>
            </w:pPr>
            <w:r>
              <w:rPr>
                <w:rFonts w:ascii="Arial" w:hAnsi="Arial" w:cs="Arial"/>
                <w:bCs/>
              </w:rPr>
              <w:t xml:space="preserve">Upon signing up to the study via EMS, </w:t>
            </w:r>
            <w:r w:rsidR="00AE0A84">
              <w:rPr>
                <w:rFonts w:ascii="Arial" w:hAnsi="Arial" w:cs="Arial"/>
                <w:bCs/>
              </w:rPr>
              <w:t xml:space="preserve">it will be completed via a device that has access to the internet. </w:t>
            </w:r>
            <w:r w:rsidR="004754EE">
              <w:rPr>
                <w:rFonts w:ascii="Arial" w:hAnsi="Arial" w:cs="Arial"/>
                <w:bCs/>
              </w:rPr>
              <w:t xml:space="preserve">Once </w:t>
            </w:r>
            <w:r w:rsidR="00315216">
              <w:rPr>
                <w:rFonts w:ascii="Arial" w:hAnsi="Arial" w:cs="Arial"/>
                <w:bCs/>
              </w:rPr>
              <w:t>entered</w:t>
            </w:r>
            <w:r w:rsidR="004754EE">
              <w:rPr>
                <w:rFonts w:ascii="Arial" w:hAnsi="Arial" w:cs="Arial"/>
                <w:bCs/>
              </w:rPr>
              <w:t xml:space="preserve"> the study, they will be given a</w:t>
            </w:r>
            <w:r w:rsidR="00F8420A">
              <w:rPr>
                <w:rFonts w:ascii="Arial" w:hAnsi="Arial" w:cs="Arial"/>
                <w:bCs/>
              </w:rPr>
              <w:t xml:space="preserve"> consent form to complete </w:t>
            </w:r>
            <w:r w:rsidR="00704505">
              <w:rPr>
                <w:rFonts w:ascii="Arial" w:hAnsi="Arial" w:cs="Arial"/>
                <w:bCs/>
              </w:rPr>
              <w:t xml:space="preserve">and then a demographic form to </w:t>
            </w:r>
            <w:r w:rsidR="00D143BE">
              <w:rPr>
                <w:rFonts w:ascii="Arial" w:hAnsi="Arial" w:cs="Arial"/>
                <w:bCs/>
              </w:rPr>
              <w:t xml:space="preserve">obtain their gender, age and nationality. </w:t>
            </w:r>
            <w:r w:rsidR="00110F01">
              <w:rPr>
                <w:rFonts w:ascii="Arial" w:hAnsi="Arial" w:cs="Arial"/>
                <w:bCs/>
              </w:rPr>
              <w:t xml:space="preserve">They will then be </w:t>
            </w:r>
            <w:r w:rsidR="009E1C11">
              <w:rPr>
                <w:rFonts w:ascii="Arial" w:hAnsi="Arial" w:cs="Arial"/>
                <w:bCs/>
              </w:rPr>
              <w:t>presented with the questionnaire to mark their answers</w:t>
            </w:r>
            <w:r w:rsidR="00DB6CB9">
              <w:rPr>
                <w:rFonts w:ascii="Arial" w:hAnsi="Arial" w:cs="Arial"/>
                <w:bCs/>
              </w:rPr>
              <w:t>. On completion they will be shown a debrief form and given their right to withdraw</w:t>
            </w:r>
            <w:r w:rsidR="00315216">
              <w:rPr>
                <w:rFonts w:ascii="Arial" w:hAnsi="Arial" w:cs="Arial"/>
                <w:bCs/>
              </w:rPr>
              <w:t xml:space="preserve">. </w:t>
            </w:r>
          </w:p>
          <w:p w14:paraId="7BBF3D02" w14:textId="77777777" w:rsidR="00336334" w:rsidRDefault="00336334" w:rsidP="00360E4B">
            <w:pPr>
              <w:rPr>
                <w:rFonts w:ascii="Arial" w:hAnsi="Arial" w:cs="Arial"/>
                <w:b/>
              </w:rPr>
            </w:pPr>
          </w:p>
          <w:p w14:paraId="45C78E69" w14:textId="77777777" w:rsidR="00336334" w:rsidRDefault="00336334" w:rsidP="00360E4B">
            <w:pPr>
              <w:rPr>
                <w:rFonts w:ascii="Arial" w:hAnsi="Arial" w:cs="Arial"/>
                <w:b/>
              </w:rPr>
            </w:pPr>
          </w:p>
          <w:p w14:paraId="027A5B05" w14:textId="77777777" w:rsidR="00336334" w:rsidRDefault="00336334"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lastRenderedPageBreak/>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7F191F7A" w:rsidR="003D0CD4" w:rsidRPr="00595612" w:rsidRDefault="006E3A0F" w:rsidP="00E24E04">
            <w:pPr>
              <w:rPr>
                <w:rFonts w:ascii="Arial" w:hAnsi="Arial" w:cs="Arial"/>
                <w:bCs/>
              </w:rPr>
            </w:pPr>
            <w:r>
              <w:rPr>
                <w:rFonts w:ascii="Arial" w:hAnsi="Arial" w:cs="Arial"/>
                <w:bCs/>
              </w:rPr>
              <w:t xml:space="preserve">Participants may feel uncomfortable </w:t>
            </w:r>
            <w:r w:rsidR="00AF6465">
              <w:rPr>
                <w:rFonts w:ascii="Arial" w:hAnsi="Arial" w:cs="Arial"/>
                <w:bCs/>
              </w:rPr>
              <w:t xml:space="preserve">with the topic area of </w:t>
            </w:r>
            <w:r w:rsidR="007526C4">
              <w:rPr>
                <w:rFonts w:ascii="Arial" w:hAnsi="Arial" w:cs="Arial"/>
                <w:bCs/>
              </w:rPr>
              <w:t>BDSM,</w:t>
            </w:r>
            <w:r w:rsidR="00AF6465">
              <w:rPr>
                <w:rFonts w:ascii="Arial" w:hAnsi="Arial" w:cs="Arial"/>
                <w:bCs/>
              </w:rPr>
              <w:t xml:space="preserve"> </w:t>
            </w:r>
            <w:r w:rsidR="00DA4603">
              <w:rPr>
                <w:rFonts w:ascii="Arial" w:hAnsi="Arial" w:cs="Arial"/>
                <w:bCs/>
              </w:rPr>
              <w:t xml:space="preserve">but this will be made clear in the information sheet before they begin the study and a full debrief once completed. The questions used are not of a sexual nature to limit any stress, </w:t>
            </w:r>
            <w:r w:rsidR="007526C4">
              <w:rPr>
                <w:rFonts w:ascii="Arial" w:hAnsi="Arial" w:cs="Arial"/>
                <w:bCs/>
              </w:rPr>
              <w:t>triggers,</w:t>
            </w:r>
            <w:r w:rsidR="00DA4603">
              <w:rPr>
                <w:rFonts w:ascii="Arial" w:hAnsi="Arial" w:cs="Arial"/>
                <w:bCs/>
              </w:rPr>
              <w:t xml:space="preserve"> or </w:t>
            </w:r>
            <w:r w:rsidR="007526C4">
              <w:rPr>
                <w:rFonts w:ascii="Arial" w:hAnsi="Arial" w:cs="Arial"/>
                <w:bCs/>
              </w:rPr>
              <w:t xml:space="preserve">feelings of being uncomfortable. Participants </w:t>
            </w:r>
            <w:r w:rsidR="0068269A">
              <w:rPr>
                <w:rFonts w:ascii="Arial" w:hAnsi="Arial" w:cs="Arial"/>
                <w:bCs/>
              </w:rPr>
              <w:t xml:space="preserve">may be subject to deception due to their gender and age being the </w:t>
            </w:r>
            <w:r w:rsidR="00DF5997">
              <w:rPr>
                <w:rFonts w:ascii="Arial" w:hAnsi="Arial" w:cs="Arial"/>
                <w:bCs/>
              </w:rPr>
              <w:t xml:space="preserve">main aspect of the study, but again this will be explained in the debrief form once </w:t>
            </w:r>
            <w:r w:rsidR="00A03902">
              <w:rPr>
                <w:rFonts w:ascii="Arial" w:hAnsi="Arial" w:cs="Arial"/>
                <w:bCs/>
              </w:rPr>
              <w:t xml:space="preserve">the study has been completed. Consent will be </w:t>
            </w:r>
            <w:r w:rsidR="00B52FFB">
              <w:rPr>
                <w:rFonts w:ascii="Arial" w:hAnsi="Arial" w:cs="Arial"/>
                <w:bCs/>
              </w:rPr>
              <w:t xml:space="preserve">required before and after the </w:t>
            </w:r>
            <w:r w:rsidR="00AF4E39">
              <w:rPr>
                <w:rFonts w:ascii="Arial" w:hAnsi="Arial" w:cs="Arial"/>
                <w:bCs/>
              </w:rPr>
              <w:t>questionnaire</w:t>
            </w:r>
            <w:r w:rsidR="00B52FFB">
              <w:rPr>
                <w:rFonts w:ascii="Arial" w:hAnsi="Arial" w:cs="Arial"/>
                <w:bCs/>
              </w:rPr>
              <w:t xml:space="preserve"> </w:t>
            </w:r>
            <w:r w:rsidR="0030646A">
              <w:rPr>
                <w:rFonts w:ascii="Arial" w:hAnsi="Arial" w:cs="Arial"/>
                <w:bCs/>
              </w:rPr>
              <w:t xml:space="preserve">with the right to withdraw being given during the study. All information gathered will be kept completely </w:t>
            </w:r>
            <w:r w:rsidR="00AF4E39">
              <w:rPr>
                <w:rFonts w:ascii="Arial" w:hAnsi="Arial" w:cs="Arial"/>
                <w:bCs/>
              </w:rPr>
              <w:t xml:space="preserve">confidential and </w:t>
            </w:r>
            <w:r w:rsidR="0030646A">
              <w:rPr>
                <w:rFonts w:ascii="Arial" w:hAnsi="Arial" w:cs="Arial"/>
                <w:bCs/>
              </w:rPr>
              <w:t>anonymous</w:t>
            </w:r>
            <w:r w:rsidR="00AF4E39">
              <w:rPr>
                <w:rFonts w:ascii="Arial" w:hAnsi="Arial" w:cs="Arial"/>
                <w:bCs/>
              </w:rPr>
              <w:t xml:space="preserve">. </w:t>
            </w:r>
            <w:r w:rsidR="0030646A">
              <w:rPr>
                <w:rFonts w:ascii="Arial" w:hAnsi="Arial" w:cs="Arial"/>
                <w:bCs/>
              </w:rPr>
              <w:t xml:space="preserve"> </w:t>
            </w: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FF01D" w14:textId="77777777" w:rsidR="009D23C1" w:rsidRDefault="009D23C1">
      <w:r>
        <w:separator/>
      </w:r>
    </w:p>
  </w:endnote>
  <w:endnote w:type="continuationSeparator" w:id="0">
    <w:p w14:paraId="4BA19CA9" w14:textId="77777777" w:rsidR="009D23C1" w:rsidRDefault="009D2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1A791" w14:textId="77777777" w:rsidR="009D23C1" w:rsidRDefault="009D23C1">
      <w:r>
        <w:separator/>
      </w:r>
    </w:p>
  </w:footnote>
  <w:footnote w:type="continuationSeparator" w:id="0">
    <w:p w14:paraId="5E4DEC88" w14:textId="77777777" w:rsidR="009D23C1" w:rsidRDefault="009D23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73B50"/>
    <w:multiLevelType w:val="hybridMultilevel"/>
    <w:tmpl w:val="44945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3"/>
  </w:num>
  <w:num w:numId="3" w16cid:durableId="1943874995">
    <w:abstractNumId w:val="1"/>
  </w:num>
  <w:num w:numId="4" w16cid:durableId="1169521500">
    <w:abstractNumId w:val="4"/>
  </w:num>
  <w:num w:numId="5" w16cid:durableId="1383166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16C7"/>
    <w:rsid w:val="0004703C"/>
    <w:rsid w:val="0005245C"/>
    <w:rsid w:val="00057223"/>
    <w:rsid w:val="00066E0A"/>
    <w:rsid w:val="00072BCC"/>
    <w:rsid w:val="00073E06"/>
    <w:rsid w:val="000779CD"/>
    <w:rsid w:val="00086D4F"/>
    <w:rsid w:val="00087BF3"/>
    <w:rsid w:val="000920D2"/>
    <w:rsid w:val="000C1972"/>
    <w:rsid w:val="000C45C6"/>
    <w:rsid w:val="000C7356"/>
    <w:rsid w:val="000D53C2"/>
    <w:rsid w:val="000E4E3F"/>
    <w:rsid w:val="000F514D"/>
    <w:rsid w:val="000F6DB1"/>
    <w:rsid w:val="00107694"/>
    <w:rsid w:val="00110F01"/>
    <w:rsid w:val="00137D0F"/>
    <w:rsid w:val="00140E73"/>
    <w:rsid w:val="001466E6"/>
    <w:rsid w:val="00161012"/>
    <w:rsid w:val="001704C8"/>
    <w:rsid w:val="00175793"/>
    <w:rsid w:val="00183928"/>
    <w:rsid w:val="00185FED"/>
    <w:rsid w:val="00186F40"/>
    <w:rsid w:val="001879DB"/>
    <w:rsid w:val="0019148F"/>
    <w:rsid w:val="0019159D"/>
    <w:rsid w:val="001A5121"/>
    <w:rsid w:val="001A749D"/>
    <w:rsid w:val="001B4095"/>
    <w:rsid w:val="001B449D"/>
    <w:rsid w:val="001B71B7"/>
    <w:rsid w:val="001C3564"/>
    <w:rsid w:val="001C6D7D"/>
    <w:rsid w:val="001D0B68"/>
    <w:rsid w:val="001D1828"/>
    <w:rsid w:val="001D468F"/>
    <w:rsid w:val="001D499B"/>
    <w:rsid w:val="001E59FF"/>
    <w:rsid w:val="001E5D06"/>
    <w:rsid w:val="001F76EE"/>
    <w:rsid w:val="00202E91"/>
    <w:rsid w:val="00203E33"/>
    <w:rsid w:val="00207F50"/>
    <w:rsid w:val="00212B24"/>
    <w:rsid w:val="002208EA"/>
    <w:rsid w:val="00225F9B"/>
    <w:rsid w:val="00232995"/>
    <w:rsid w:val="00232B86"/>
    <w:rsid w:val="00232FD9"/>
    <w:rsid w:val="00235567"/>
    <w:rsid w:val="00237A84"/>
    <w:rsid w:val="002421F2"/>
    <w:rsid w:val="00242E02"/>
    <w:rsid w:val="0024425B"/>
    <w:rsid w:val="002505E0"/>
    <w:rsid w:val="00253DD0"/>
    <w:rsid w:val="002602A3"/>
    <w:rsid w:val="00264490"/>
    <w:rsid w:val="00267B3E"/>
    <w:rsid w:val="00274FDF"/>
    <w:rsid w:val="00277988"/>
    <w:rsid w:val="00282108"/>
    <w:rsid w:val="00283C0D"/>
    <w:rsid w:val="002961C8"/>
    <w:rsid w:val="002A018E"/>
    <w:rsid w:val="002A2D52"/>
    <w:rsid w:val="002A63E7"/>
    <w:rsid w:val="002B27DB"/>
    <w:rsid w:val="002C73E4"/>
    <w:rsid w:val="002C7EA7"/>
    <w:rsid w:val="002D557D"/>
    <w:rsid w:val="002E1017"/>
    <w:rsid w:val="002E3A03"/>
    <w:rsid w:val="002E51EC"/>
    <w:rsid w:val="002E55B3"/>
    <w:rsid w:val="002E6135"/>
    <w:rsid w:val="002F3741"/>
    <w:rsid w:val="003060CA"/>
    <w:rsid w:val="0030646A"/>
    <w:rsid w:val="00310104"/>
    <w:rsid w:val="0031057E"/>
    <w:rsid w:val="00311A2C"/>
    <w:rsid w:val="0031308C"/>
    <w:rsid w:val="003149C3"/>
    <w:rsid w:val="00314D21"/>
    <w:rsid w:val="00315216"/>
    <w:rsid w:val="00315B36"/>
    <w:rsid w:val="00323236"/>
    <w:rsid w:val="00331897"/>
    <w:rsid w:val="003328AC"/>
    <w:rsid w:val="00336334"/>
    <w:rsid w:val="003403C0"/>
    <w:rsid w:val="00342F12"/>
    <w:rsid w:val="003449A1"/>
    <w:rsid w:val="00345F13"/>
    <w:rsid w:val="00347768"/>
    <w:rsid w:val="0036040C"/>
    <w:rsid w:val="00360E4B"/>
    <w:rsid w:val="00380155"/>
    <w:rsid w:val="00393019"/>
    <w:rsid w:val="003A52E4"/>
    <w:rsid w:val="003A71AE"/>
    <w:rsid w:val="003B5F80"/>
    <w:rsid w:val="003C154B"/>
    <w:rsid w:val="003C1DD8"/>
    <w:rsid w:val="003D0CD4"/>
    <w:rsid w:val="003D1B92"/>
    <w:rsid w:val="003E444F"/>
    <w:rsid w:val="003E4ECD"/>
    <w:rsid w:val="003E5FDA"/>
    <w:rsid w:val="003F158B"/>
    <w:rsid w:val="003F4AFC"/>
    <w:rsid w:val="003F5A6E"/>
    <w:rsid w:val="003F798F"/>
    <w:rsid w:val="004010C2"/>
    <w:rsid w:val="00410411"/>
    <w:rsid w:val="00424789"/>
    <w:rsid w:val="00430197"/>
    <w:rsid w:val="004319CC"/>
    <w:rsid w:val="00441243"/>
    <w:rsid w:val="00442DF8"/>
    <w:rsid w:val="00444AE4"/>
    <w:rsid w:val="00445302"/>
    <w:rsid w:val="00451E6F"/>
    <w:rsid w:val="004601EE"/>
    <w:rsid w:val="00463D09"/>
    <w:rsid w:val="00467C10"/>
    <w:rsid w:val="00471028"/>
    <w:rsid w:val="004754EE"/>
    <w:rsid w:val="004804FA"/>
    <w:rsid w:val="00481945"/>
    <w:rsid w:val="00485CDE"/>
    <w:rsid w:val="00487A6A"/>
    <w:rsid w:val="00491BBF"/>
    <w:rsid w:val="004A2264"/>
    <w:rsid w:val="004A3146"/>
    <w:rsid w:val="004B2991"/>
    <w:rsid w:val="004B50AF"/>
    <w:rsid w:val="004B653C"/>
    <w:rsid w:val="004B747F"/>
    <w:rsid w:val="004C0B85"/>
    <w:rsid w:val="004C14A3"/>
    <w:rsid w:val="004D78EA"/>
    <w:rsid w:val="004E2539"/>
    <w:rsid w:val="004E60DC"/>
    <w:rsid w:val="004E6584"/>
    <w:rsid w:val="004F47EB"/>
    <w:rsid w:val="004F5195"/>
    <w:rsid w:val="00500534"/>
    <w:rsid w:val="00507F85"/>
    <w:rsid w:val="00521B3C"/>
    <w:rsid w:val="00531677"/>
    <w:rsid w:val="00532F30"/>
    <w:rsid w:val="00535993"/>
    <w:rsid w:val="00551626"/>
    <w:rsid w:val="00561B52"/>
    <w:rsid w:val="00563CEA"/>
    <w:rsid w:val="00575BFA"/>
    <w:rsid w:val="00595612"/>
    <w:rsid w:val="00595D29"/>
    <w:rsid w:val="005B6580"/>
    <w:rsid w:val="005B6657"/>
    <w:rsid w:val="005B72AB"/>
    <w:rsid w:val="005C2348"/>
    <w:rsid w:val="005C3249"/>
    <w:rsid w:val="005C3D7B"/>
    <w:rsid w:val="005D16E0"/>
    <w:rsid w:val="005E4647"/>
    <w:rsid w:val="005E74F1"/>
    <w:rsid w:val="005F279E"/>
    <w:rsid w:val="0060533C"/>
    <w:rsid w:val="00614C25"/>
    <w:rsid w:val="00622052"/>
    <w:rsid w:val="00622E8A"/>
    <w:rsid w:val="006252E3"/>
    <w:rsid w:val="0063618F"/>
    <w:rsid w:val="00640A44"/>
    <w:rsid w:val="006476EE"/>
    <w:rsid w:val="0065176E"/>
    <w:rsid w:val="006648D0"/>
    <w:rsid w:val="0067154A"/>
    <w:rsid w:val="00673604"/>
    <w:rsid w:val="00673DA3"/>
    <w:rsid w:val="0068269A"/>
    <w:rsid w:val="00682F1A"/>
    <w:rsid w:val="006838D7"/>
    <w:rsid w:val="00685815"/>
    <w:rsid w:val="0069011B"/>
    <w:rsid w:val="00692968"/>
    <w:rsid w:val="00695B21"/>
    <w:rsid w:val="006A17E5"/>
    <w:rsid w:val="006C2BAF"/>
    <w:rsid w:val="006C752F"/>
    <w:rsid w:val="006D10AC"/>
    <w:rsid w:val="006D31CA"/>
    <w:rsid w:val="006D4503"/>
    <w:rsid w:val="006D7369"/>
    <w:rsid w:val="006E3A0F"/>
    <w:rsid w:val="006E4763"/>
    <w:rsid w:val="006E670A"/>
    <w:rsid w:val="006E6E6E"/>
    <w:rsid w:val="006F0658"/>
    <w:rsid w:val="006F3D33"/>
    <w:rsid w:val="00704505"/>
    <w:rsid w:val="00704616"/>
    <w:rsid w:val="00707654"/>
    <w:rsid w:val="0071671E"/>
    <w:rsid w:val="007209B9"/>
    <w:rsid w:val="00720E1E"/>
    <w:rsid w:val="00727EE0"/>
    <w:rsid w:val="00733B4E"/>
    <w:rsid w:val="00745035"/>
    <w:rsid w:val="0075060E"/>
    <w:rsid w:val="0075107C"/>
    <w:rsid w:val="007526C4"/>
    <w:rsid w:val="00753CE4"/>
    <w:rsid w:val="00754BA9"/>
    <w:rsid w:val="007552D9"/>
    <w:rsid w:val="00756104"/>
    <w:rsid w:val="007579F4"/>
    <w:rsid w:val="007615DD"/>
    <w:rsid w:val="0076346C"/>
    <w:rsid w:val="0078097E"/>
    <w:rsid w:val="00780C64"/>
    <w:rsid w:val="00782BB6"/>
    <w:rsid w:val="00787D93"/>
    <w:rsid w:val="00794630"/>
    <w:rsid w:val="007A028B"/>
    <w:rsid w:val="007A248A"/>
    <w:rsid w:val="007A30FE"/>
    <w:rsid w:val="007A643E"/>
    <w:rsid w:val="007A6F19"/>
    <w:rsid w:val="007B4FA1"/>
    <w:rsid w:val="007B61DD"/>
    <w:rsid w:val="007B6E9E"/>
    <w:rsid w:val="007C24DF"/>
    <w:rsid w:val="007C61A6"/>
    <w:rsid w:val="007D1054"/>
    <w:rsid w:val="007D6395"/>
    <w:rsid w:val="007D673A"/>
    <w:rsid w:val="007E1B79"/>
    <w:rsid w:val="007E279A"/>
    <w:rsid w:val="007E787E"/>
    <w:rsid w:val="008066ED"/>
    <w:rsid w:val="00812DC7"/>
    <w:rsid w:val="008164EB"/>
    <w:rsid w:val="008226C0"/>
    <w:rsid w:val="00823DBA"/>
    <w:rsid w:val="0083364B"/>
    <w:rsid w:val="0085195B"/>
    <w:rsid w:val="0086342C"/>
    <w:rsid w:val="008653F3"/>
    <w:rsid w:val="008656B7"/>
    <w:rsid w:val="00865984"/>
    <w:rsid w:val="0086773C"/>
    <w:rsid w:val="0087576C"/>
    <w:rsid w:val="008767A7"/>
    <w:rsid w:val="00880183"/>
    <w:rsid w:val="008815E0"/>
    <w:rsid w:val="00885B67"/>
    <w:rsid w:val="0088689F"/>
    <w:rsid w:val="00887014"/>
    <w:rsid w:val="008944B8"/>
    <w:rsid w:val="008A7AB5"/>
    <w:rsid w:val="008C0046"/>
    <w:rsid w:val="008C23D4"/>
    <w:rsid w:val="008C496F"/>
    <w:rsid w:val="008C4B50"/>
    <w:rsid w:val="008C62A5"/>
    <w:rsid w:val="008D428B"/>
    <w:rsid w:val="008F6C40"/>
    <w:rsid w:val="008F74A5"/>
    <w:rsid w:val="00905339"/>
    <w:rsid w:val="0091227C"/>
    <w:rsid w:val="009132AA"/>
    <w:rsid w:val="00913CDB"/>
    <w:rsid w:val="00915A2E"/>
    <w:rsid w:val="00925A3C"/>
    <w:rsid w:val="00933BA5"/>
    <w:rsid w:val="00940155"/>
    <w:rsid w:val="00942AA0"/>
    <w:rsid w:val="0094419B"/>
    <w:rsid w:val="00945CEC"/>
    <w:rsid w:val="009510D3"/>
    <w:rsid w:val="00954D42"/>
    <w:rsid w:val="009565D8"/>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A772C"/>
    <w:rsid w:val="009C0B5A"/>
    <w:rsid w:val="009D14AD"/>
    <w:rsid w:val="009D23C1"/>
    <w:rsid w:val="009E1C11"/>
    <w:rsid w:val="009E43FE"/>
    <w:rsid w:val="009E5496"/>
    <w:rsid w:val="009F0537"/>
    <w:rsid w:val="009F6541"/>
    <w:rsid w:val="00A01F77"/>
    <w:rsid w:val="00A03902"/>
    <w:rsid w:val="00A05E89"/>
    <w:rsid w:val="00A07CA3"/>
    <w:rsid w:val="00A1196A"/>
    <w:rsid w:val="00A13ED4"/>
    <w:rsid w:val="00A34C36"/>
    <w:rsid w:val="00A3752B"/>
    <w:rsid w:val="00A40E97"/>
    <w:rsid w:val="00A456C7"/>
    <w:rsid w:val="00A47A7F"/>
    <w:rsid w:val="00A5268F"/>
    <w:rsid w:val="00A56BB3"/>
    <w:rsid w:val="00A6250E"/>
    <w:rsid w:val="00A64E67"/>
    <w:rsid w:val="00A727C7"/>
    <w:rsid w:val="00A87E85"/>
    <w:rsid w:val="00A949FC"/>
    <w:rsid w:val="00A9677C"/>
    <w:rsid w:val="00AA07C9"/>
    <w:rsid w:val="00AA52E9"/>
    <w:rsid w:val="00AA7F18"/>
    <w:rsid w:val="00AC543E"/>
    <w:rsid w:val="00AD2A3F"/>
    <w:rsid w:val="00AE0A84"/>
    <w:rsid w:val="00AF0884"/>
    <w:rsid w:val="00AF4D4E"/>
    <w:rsid w:val="00AF4E39"/>
    <w:rsid w:val="00AF5D51"/>
    <w:rsid w:val="00AF6465"/>
    <w:rsid w:val="00B00EEE"/>
    <w:rsid w:val="00B03110"/>
    <w:rsid w:val="00B05B70"/>
    <w:rsid w:val="00B15FD5"/>
    <w:rsid w:val="00B22CEA"/>
    <w:rsid w:val="00B24417"/>
    <w:rsid w:val="00B248BA"/>
    <w:rsid w:val="00B303A3"/>
    <w:rsid w:val="00B37733"/>
    <w:rsid w:val="00B41577"/>
    <w:rsid w:val="00B42D84"/>
    <w:rsid w:val="00B43AE5"/>
    <w:rsid w:val="00B52FFB"/>
    <w:rsid w:val="00B6567E"/>
    <w:rsid w:val="00B76769"/>
    <w:rsid w:val="00B91B51"/>
    <w:rsid w:val="00B935EF"/>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14A0E"/>
    <w:rsid w:val="00C25265"/>
    <w:rsid w:val="00C26700"/>
    <w:rsid w:val="00C30301"/>
    <w:rsid w:val="00C46A0A"/>
    <w:rsid w:val="00C471CE"/>
    <w:rsid w:val="00C50C14"/>
    <w:rsid w:val="00C51858"/>
    <w:rsid w:val="00C61291"/>
    <w:rsid w:val="00C6636C"/>
    <w:rsid w:val="00C675F1"/>
    <w:rsid w:val="00C752EF"/>
    <w:rsid w:val="00C76FDA"/>
    <w:rsid w:val="00C806F6"/>
    <w:rsid w:val="00C83576"/>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143BE"/>
    <w:rsid w:val="00D2461D"/>
    <w:rsid w:val="00D40D39"/>
    <w:rsid w:val="00D5533C"/>
    <w:rsid w:val="00D72DE8"/>
    <w:rsid w:val="00D7426D"/>
    <w:rsid w:val="00D744CC"/>
    <w:rsid w:val="00D83BA6"/>
    <w:rsid w:val="00D9285C"/>
    <w:rsid w:val="00D92BA9"/>
    <w:rsid w:val="00DA2212"/>
    <w:rsid w:val="00DA4603"/>
    <w:rsid w:val="00DA7F18"/>
    <w:rsid w:val="00DB1B13"/>
    <w:rsid w:val="00DB4977"/>
    <w:rsid w:val="00DB4F0B"/>
    <w:rsid w:val="00DB6CB9"/>
    <w:rsid w:val="00DB7633"/>
    <w:rsid w:val="00DB7AE5"/>
    <w:rsid w:val="00DC77E1"/>
    <w:rsid w:val="00DE121A"/>
    <w:rsid w:val="00DF4D67"/>
    <w:rsid w:val="00DF5997"/>
    <w:rsid w:val="00DF7A76"/>
    <w:rsid w:val="00E00F78"/>
    <w:rsid w:val="00E0289D"/>
    <w:rsid w:val="00E1423D"/>
    <w:rsid w:val="00E24A0F"/>
    <w:rsid w:val="00E24E04"/>
    <w:rsid w:val="00E26247"/>
    <w:rsid w:val="00E271BA"/>
    <w:rsid w:val="00E31518"/>
    <w:rsid w:val="00E37438"/>
    <w:rsid w:val="00E50BFF"/>
    <w:rsid w:val="00E63A9A"/>
    <w:rsid w:val="00E667C8"/>
    <w:rsid w:val="00E84E80"/>
    <w:rsid w:val="00EA230D"/>
    <w:rsid w:val="00EB5D68"/>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69AA"/>
    <w:rsid w:val="00F472B8"/>
    <w:rsid w:val="00F5547A"/>
    <w:rsid w:val="00F55B35"/>
    <w:rsid w:val="00F62C23"/>
    <w:rsid w:val="00F73A03"/>
    <w:rsid w:val="00F75934"/>
    <w:rsid w:val="00F80900"/>
    <w:rsid w:val="00F8420A"/>
    <w:rsid w:val="00F84809"/>
    <w:rsid w:val="00F93B8A"/>
    <w:rsid w:val="00FA21DE"/>
    <w:rsid w:val="00FA650A"/>
    <w:rsid w:val="00FB21C2"/>
    <w:rsid w:val="00FB5FF5"/>
    <w:rsid w:val="00FC06E5"/>
    <w:rsid w:val="00FC7387"/>
    <w:rsid w:val="00FD0E5F"/>
    <w:rsid w:val="00FD2FD7"/>
    <w:rsid w:val="00FD3FCB"/>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98</TotalTime>
  <Pages>5</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kimberley chapman</cp:lastModifiedBy>
  <cp:revision>80</cp:revision>
  <cp:lastPrinted>2008-04-14T13:39:00Z</cp:lastPrinted>
  <dcterms:created xsi:type="dcterms:W3CDTF">2023-05-28T20:32:00Z</dcterms:created>
  <dcterms:modified xsi:type="dcterms:W3CDTF">2023-05-28T22:04:00Z</dcterms:modified>
</cp:coreProperties>
</file>