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44592" w14:textId="77777777" w:rsidR="00FB2BD3" w:rsidRDefault="00FB2BD3">
      <w:pPr>
        <w:rPr>
          <w:b/>
          <w:bCs/>
          <w:sz w:val="32"/>
          <w:szCs w:val="32"/>
          <w:lang w:val="en-US"/>
        </w:rPr>
      </w:pPr>
    </w:p>
    <w:p w14:paraId="56CF4ED3" w14:textId="77777777" w:rsidR="00FB2BD3" w:rsidRDefault="00FB2BD3">
      <w:pPr>
        <w:rPr>
          <w:b/>
          <w:bCs/>
          <w:sz w:val="32"/>
          <w:szCs w:val="32"/>
          <w:lang w:val="en-US"/>
        </w:rPr>
      </w:pPr>
    </w:p>
    <w:p w14:paraId="7B4C2B20" w14:textId="77777777" w:rsidR="00FB2BD3" w:rsidRDefault="00FB2BD3">
      <w:pPr>
        <w:rPr>
          <w:b/>
          <w:bCs/>
          <w:sz w:val="32"/>
          <w:szCs w:val="32"/>
          <w:lang w:val="en-US"/>
        </w:rPr>
      </w:pPr>
    </w:p>
    <w:p w14:paraId="30C8A16D" w14:textId="77777777" w:rsidR="00FB2BD3" w:rsidRDefault="00FB2BD3" w:rsidP="00D03DAA">
      <w:pPr>
        <w:jc w:val="center"/>
        <w:rPr>
          <w:b/>
          <w:bCs/>
          <w:sz w:val="32"/>
          <w:szCs w:val="32"/>
          <w:lang w:val="en-US"/>
        </w:rPr>
      </w:pPr>
    </w:p>
    <w:p w14:paraId="6B313C18" w14:textId="77777777" w:rsidR="001F2C65" w:rsidRPr="001F2C65" w:rsidRDefault="00FB2BD3" w:rsidP="00D03DAA">
      <w:pPr>
        <w:jc w:val="center"/>
        <w:rPr>
          <w:b/>
          <w:sz w:val="32"/>
          <w:szCs w:val="32"/>
          <w:lang w:val="en-US"/>
        </w:rPr>
      </w:pPr>
      <w:r w:rsidRPr="001F2C65">
        <w:rPr>
          <w:b/>
          <w:sz w:val="32"/>
          <w:szCs w:val="32"/>
          <w:lang w:val="en-US"/>
        </w:rPr>
        <w:t>Module Title: Community Engagement</w:t>
      </w:r>
      <w:r w:rsidR="001F2C65" w:rsidRPr="001F2C65">
        <w:rPr>
          <w:b/>
          <w:sz w:val="32"/>
          <w:szCs w:val="32"/>
          <w:lang w:val="en-US"/>
        </w:rPr>
        <w:t xml:space="preserve"> Assessment- 2</w:t>
      </w:r>
    </w:p>
    <w:p w14:paraId="29AF0C21" w14:textId="22CE9B87" w:rsidR="007A0300" w:rsidRPr="00FB2BD3" w:rsidRDefault="007A0300" w:rsidP="00D03DAA">
      <w:pPr>
        <w:jc w:val="center"/>
        <w:rPr>
          <w:b/>
          <w:bCs/>
          <w:sz w:val="32"/>
          <w:szCs w:val="32"/>
          <w:lang w:val="en-US"/>
        </w:rPr>
      </w:pPr>
    </w:p>
    <w:p w14:paraId="13376D96" w14:textId="322AA1A7" w:rsidR="00FB2BD3" w:rsidRPr="00FB2BD3" w:rsidRDefault="00FB2BD3" w:rsidP="00D03DAA">
      <w:pPr>
        <w:jc w:val="center"/>
        <w:rPr>
          <w:b/>
          <w:bCs/>
          <w:sz w:val="32"/>
          <w:szCs w:val="32"/>
          <w:lang w:val="en-US"/>
        </w:rPr>
      </w:pPr>
      <w:r w:rsidRPr="00FB2BD3">
        <w:rPr>
          <w:b/>
          <w:bCs/>
          <w:sz w:val="32"/>
          <w:szCs w:val="32"/>
          <w:lang w:val="en-US"/>
        </w:rPr>
        <w:t>Module Code: LCBB4002</w:t>
      </w:r>
    </w:p>
    <w:p w14:paraId="2888453B" w14:textId="1BE5A5C5" w:rsidR="00FB2BD3" w:rsidRDefault="00FB2BD3">
      <w:pPr>
        <w:rPr>
          <w:b/>
          <w:bCs/>
          <w:lang w:val="en-US"/>
        </w:rPr>
      </w:pPr>
    </w:p>
    <w:p w14:paraId="541541DE" w14:textId="4E8CD08B" w:rsidR="00FB2BD3" w:rsidRDefault="00FB2BD3">
      <w:pPr>
        <w:rPr>
          <w:b/>
          <w:bCs/>
          <w:lang w:val="en-US"/>
        </w:rPr>
      </w:pPr>
    </w:p>
    <w:p w14:paraId="0B2937BF" w14:textId="77777777" w:rsidR="00FB2BD3" w:rsidRPr="00FB2BD3" w:rsidRDefault="00FB2BD3">
      <w:pPr>
        <w:rPr>
          <w:b/>
          <w:bCs/>
          <w:lang w:val="en-US"/>
        </w:rPr>
      </w:pPr>
    </w:p>
    <w:p w14:paraId="12CEED5F" w14:textId="27751D72" w:rsidR="00FB2BD3" w:rsidRPr="00FB2BD3" w:rsidRDefault="00FB2BD3">
      <w:pPr>
        <w:rPr>
          <w:b/>
          <w:bCs/>
          <w:lang w:val="en-US"/>
        </w:rPr>
      </w:pPr>
    </w:p>
    <w:p w14:paraId="52F76046" w14:textId="773550AB" w:rsidR="00FB2BD3" w:rsidRPr="00FB2BD3" w:rsidRDefault="00FB2BD3">
      <w:pPr>
        <w:rPr>
          <w:b/>
          <w:bCs/>
          <w:lang w:val="en-US"/>
        </w:rPr>
      </w:pPr>
    </w:p>
    <w:p w14:paraId="536497E5" w14:textId="745F42DB" w:rsidR="00FB2BD3" w:rsidRPr="00FB2BD3" w:rsidRDefault="00FB2BD3">
      <w:pPr>
        <w:rPr>
          <w:b/>
          <w:bCs/>
          <w:szCs w:val="24"/>
          <w:lang w:val="en-US"/>
        </w:rPr>
      </w:pPr>
      <w:r w:rsidRPr="00FB2BD3">
        <w:rPr>
          <w:b/>
          <w:bCs/>
          <w:szCs w:val="24"/>
          <w:lang w:val="en-US"/>
        </w:rPr>
        <w:t>Student Name:</w:t>
      </w:r>
      <w:r w:rsidR="00E775C5">
        <w:rPr>
          <w:b/>
          <w:bCs/>
          <w:szCs w:val="24"/>
          <w:lang w:val="en-US"/>
        </w:rPr>
        <w:t xml:space="preserve"> Stefan Cristian Costache </w:t>
      </w:r>
    </w:p>
    <w:p w14:paraId="5B79F85E" w14:textId="2221AAE3" w:rsidR="00FB2BD3" w:rsidRDefault="00FB2BD3">
      <w:pPr>
        <w:rPr>
          <w:b/>
          <w:bCs/>
          <w:szCs w:val="24"/>
          <w:lang w:val="en-US"/>
        </w:rPr>
      </w:pPr>
      <w:r w:rsidRPr="00FB2BD3">
        <w:rPr>
          <w:b/>
          <w:bCs/>
          <w:szCs w:val="24"/>
          <w:lang w:val="en-US"/>
        </w:rPr>
        <w:t>Student ID:</w:t>
      </w:r>
      <w:r w:rsidR="00E775C5">
        <w:rPr>
          <w:b/>
          <w:bCs/>
          <w:szCs w:val="24"/>
          <w:lang w:val="en-US"/>
        </w:rPr>
        <w:t xml:space="preserve"> 2126833</w:t>
      </w:r>
    </w:p>
    <w:p w14:paraId="138AC471" w14:textId="77777777" w:rsidR="00FB2BD3" w:rsidRDefault="00FB2BD3">
      <w:pPr>
        <w:spacing w:line="259" w:lineRule="auto"/>
        <w:jc w:val="left"/>
        <w:rPr>
          <w:b/>
          <w:bCs/>
          <w:szCs w:val="24"/>
          <w:lang w:val="en-US"/>
        </w:rPr>
      </w:pPr>
      <w:r>
        <w:rPr>
          <w:b/>
          <w:bCs/>
          <w:szCs w:val="24"/>
          <w:lang w:val="en-US"/>
        </w:rPr>
        <w:br w:type="page"/>
      </w:r>
    </w:p>
    <w:sdt>
      <w:sdtPr>
        <w:rPr>
          <w:rFonts w:ascii="Arial" w:eastAsiaTheme="minorHAnsi" w:hAnsi="Arial" w:cstheme="minorBidi"/>
          <w:color w:val="auto"/>
          <w:sz w:val="22"/>
          <w:szCs w:val="22"/>
          <w:lang w:val="en-GB"/>
        </w:rPr>
        <w:id w:val="-772481918"/>
        <w:docPartObj>
          <w:docPartGallery w:val="Table of Contents"/>
          <w:docPartUnique/>
        </w:docPartObj>
      </w:sdtPr>
      <w:sdtEndPr>
        <w:rPr>
          <w:b/>
          <w:bCs/>
          <w:noProof/>
          <w:sz w:val="24"/>
        </w:rPr>
      </w:sdtEndPr>
      <w:sdtContent>
        <w:p w14:paraId="62C11038" w14:textId="4E9A6970" w:rsidR="00F944D9" w:rsidRPr="00F944D9" w:rsidRDefault="00F944D9">
          <w:pPr>
            <w:pStyle w:val="TOCHeading"/>
            <w:rPr>
              <w:rFonts w:ascii="Arial" w:hAnsi="Arial" w:cs="Arial"/>
              <w:b/>
              <w:bCs/>
              <w:color w:val="auto"/>
            </w:rPr>
          </w:pPr>
          <w:r w:rsidRPr="00F944D9">
            <w:rPr>
              <w:rFonts w:ascii="Arial" w:hAnsi="Arial" w:cs="Arial"/>
              <w:b/>
              <w:bCs/>
              <w:color w:val="auto"/>
            </w:rPr>
            <w:t>Table of Contents</w:t>
          </w:r>
        </w:p>
        <w:p w14:paraId="2DB3838C" w14:textId="0AF5AA90" w:rsidR="001F2C65" w:rsidRDefault="00F944D9">
          <w:pPr>
            <w:pStyle w:val="TOC1"/>
            <w:tabs>
              <w:tab w:val="right" w:leader="dot" w:pos="9350"/>
            </w:tabs>
            <w:rPr>
              <w:rFonts w:asciiTheme="minorHAnsi" w:eastAsiaTheme="minorEastAsia" w:hAnsiTheme="minorHAnsi"/>
              <w:noProof/>
              <w:lang w:val="en-US"/>
            </w:rPr>
          </w:pPr>
          <w:r>
            <w:fldChar w:fldCharType="begin"/>
          </w:r>
          <w:r>
            <w:instrText xml:space="preserve"> TOC \o "1-3" \h \z \u </w:instrText>
          </w:r>
          <w:r>
            <w:fldChar w:fldCharType="separate"/>
          </w:r>
          <w:hyperlink w:anchor="_Toc116548825" w:history="1">
            <w:r w:rsidR="001F2C65" w:rsidRPr="006C6D63">
              <w:rPr>
                <w:rStyle w:val="Hyperlink"/>
                <w:noProof/>
                <w:lang w:val="en-US"/>
              </w:rPr>
              <w:t>Introduction</w:t>
            </w:r>
            <w:r w:rsidR="001F2C65">
              <w:rPr>
                <w:noProof/>
                <w:webHidden/>
              </w:rPr>
              <w:tab/>
            </w:r>
            <w:r w:rsidR="001F2C65">
              <w:rPr>
                <w:noProof/>
                <w:webHidden/>
              </w:rPr>
              <w:fldChar w:fldCharType="begin"/>
            </w:r>
            <w:r w:rsidR="001F2C65">
              <w:rPr>
                <w:noProof/>
                <w:webHidden/>
              </w:rPr>
              <w:instrText xml:space="preserve"> PAGEREF _Toc116548825 \h </w:instrText>
            </w:r>
            <w:r w:rsidR="001F2C65">
              <w:rPr>
                <w:noProof/>
                <w:webHidden/>
              </w:rPr>
            </w:r>
            <w:r w:rsidR="001F2C65">
              <w:rPr>
                <w:noProof/>
                <w:webHidden/>
              </w:rPr>
              <w:fldChar w:fldCharType="separate"/>
            </w:r>
            <w:r w:rsidR="00D95673">
              <w:rPr>
                <w:noProof/>
                <w:webHidden/>
              </w:rPr>
              <w:t>3</w:t>
            </w:r>
            <w:r w:rsidR="001F2C65">
              <w:rPr>
                <w:noProof/>
                <w:webHidden/>
              </w:rPr>
              <w:fldChar w:fldCharType="end"/>
            </w:r>
          </w:hyperlink>
        </w:p>
        <w:p w14:paraId="5ACA5AFD" w14:textId="2C3192D6" w:rsidR="001F2C65" w:rsidRDefault="00000000">
          <w:pPr>
            <w:pStyle w:val="TOC1"/>
            <w:tabs>
              <w:tab w:val="right" w:leader="dot" w:pos="9350"/>
            </w:tabs>
            <w:rPr>
              <w:rFonts w:asciiTheme="minorHAnsi" w:eastAsiaTheme="minorEastAsia" w:hAnsiTheme="minorHAnsi"/>
              <w:noProof/>
              <w:lang w:val="en-US"/>
            </w:rPr>
          </w:pPr>
          <w:hyperlink w:anchor="_Toc116548826" w:history="1">
            <w:r w:rsidR="001F2C65" w:rsidRPr="006C6D63">
              <w:rPr>
                <w:rStyle w:val="Hyperlink"/>
                <w:noProof/>
                <w:lang w:val="en-US"/>
              </w:rPr>
              <w:t>My View on The Objective of Reflective Practice</w:t>
            </w:r>
            <w:r w:rsidR="001F2C65">
              <w:rPr>
                <w:noProof/>
                <w:webHidden/>
              </w:rPr>
              <w:tab/>
            </w:r>
            <w:r w:rsidR="001F2C65">
              <w:rPr>
                <w:noProof/>
                <w:webHidden/>
              </w:rPr>
              <w:fldChar w:fldCharType="begin"/>
            </w:r>
            <w:r w:rsidR="001F2C65">
              <w:rPr>
                <w:noProof/>
                <w:webHidden/>
              </w:rPr>
              <w:instrText xml:space="preserve"> PAGEREF _Toc116548826 \h </w:instrText>
            </w:r>
            <w:r w:rsidR="001F2C65">
              <w:rPr>
                <w:noProof/>
                <w:webHidden/>
              </w:rPr>
            </w:r>
            <w:r w:rsidR="001F2C65">
              <w:rPr>
                <w:noProof/>
                <w:webHidden/>
              </w:rPr>
              <w:fldChar w:fldCharType="separate"/>
            </w:r>
            <w:r w:rsidR="00D95673">
              <w:rPr>
                <w:noProof/>
                <w:webHidden/>
              </w:rPr>
              <w:t>3</w:t>
            </w:r>
            <w:r w:rsidR="001F2C65">
              <w:rPr>
                <w:noProof/>
                <w:webHidden/>
              </w:rPr>
              <w:fldChar w:fldCharType="end"/>
            </w:r>
          </w:hyperlink>
        </w:p>
        <w:p w14:paraId="2011808B" w14:textId="7A38489B" w:rsidR="001F2C65" w:rsidRDefault="00000000">
          <w:pPr>
            <w:pStyle w:val="TOC1"/>
            <w:tabs>
              <w:tab w:val="right" w:leader="dot" w:pos="9350"/>
            </w:tabs>
            <w:rPr>
              <w:rFonts w:asciiTheme="minorHAnsi" w:eastAsiaTheme="minorEastAsia" w:hAnsiTheme="minorHAnsi"/>
              <w:noProof/>
              <w:lang w:val="en-US"/>
            </w:rPr>
          </w:pPr>
          <w:hyperlink w:anchor="_Toc116548827" w:history="1">
            <w:r w:rsidR="001F2C65" w:rsidRPr="006C6D63">
              <w:rPr>
                <w:rStyle w:val="Hyperlink"/>
                <w:noProof/>
                <w:lang w:val="en-US"/>
              </w:rPr>
              <w:t>Ways Reflective Practice Help in Developing Skills</w:t>
            </w:r>
            <w:r w:rsidR="001F2C65">
              <w:rPr>
                <w:noProof/>
                <w:webHidden/>
              </w:rPr>
              <w:tab/>
            </w:r>
            <w:r w:rsidR="001F2C65">
              <w:rPr>
                <w:noProof/>
                <w:webHidden/>
              </w:rPr>
              <w:fldChar w:fldCharType="begin"/>
            </w:r>
            <w:r w:rsidR="001F2C65">
              <w:rPr>
                <w:noProof/>
                <w:webHidden/>
              </w:rPr>
              <w:instrText xml:space="preserve"> PAGEREF _Toc116548827 \h </w:instrText>
            </w:r>
            <w:r w:rsidR="001F2C65">
              <w:rPr>
                <w:noProof/>
                <w:webHidden/>
              </w:rPr>
            </w:r>
            <w:r w:rsidR="001F2C65">
              <w:rPr>
                <w:noProof/>
                <w:webHidden/>
              </w:rPr>
              <w:fldChar w:fldCharType="separate"/>
            </w:r>
            <w:r w:rsidR="00D95673">
              <w:rPr>
                <w:noProof/>
                <w:webHidden/>
              </w:rPr>
              <w:t>5</w:t>
            </w:r>
            <w:r w:rsidR="001F2C65">
              <w:rPr>
                <w:noProof/>
                <w:webHidden/>
              </w:rPr>
              <w:fldChar w:fldCharType="end"/>
            </w:r>
          </w:hyperlink>
        </w:p>
        <w:p w14:paraId="5A7D05CC" w14:textId="48BBD36E" w:rsidR="001F2C65" w:rsidRDefault="00000000">
          <w:pPr>
            <w:pStyle w:val="TOC1"/>
            <w:tabs>
              <w:tab w:val="right" w:leader="dot" w:pos="9350"/>
            </w:tabs>
            <w:rPr>
              <w:rFonts w:asciiTheme="minorHAnsi" w:eastAsiaTheme="minorEastAsia" w:hAnsiTheme="minorHAnsi"/>
              <w:noProof/>
              <w:lang w:val="en-US"/>
            </w:rPr>
          </w:pPr>
          <w:hyperlink w:anchor="_Toc116548828" w:history="1">
            <w:r w:rsidR="001F2C65" w:rsidRPr="006C6D63">
              <w:rPr>
                <w:rStyle w:val="Hyperlink"/>
                <w:noProof/>
                <w:lang w:val="en-US"/>
              </w:rPr>
              <w:t>Discussion about ERA Reflection Model and Relationship between Theory and My Experience</w:t>
            </w:r>
            <w:r w:rsidR="001F2C65">
              <w:rPr>
                <w:noProof/>
                <w:webHidden/>
              </w:rPr>
              <w:tab/>
            </w:r>
            <w:r w:rsidR="001F2C65">
              <w:rPr>
                <w:noProof/>
                <w:webHidden/>
              </w:rPr>
              <w:fldChar w:fldCharType="begin"/>
            </w:r>
            <w:r w:rsidR="001F2C65">
              <w:rPr>
                <w:noProof/>
                <w:webHidden/>
              </w:rPr>
              <w:instrText xml:space="preserve"> PAGEREF _Toc116548828 \h </w:instrText>
            </w:r>
            <w:r w:rsidR="001F2C65">
              <w:rPr>
                <w:noProof/>
                <w:webHidden/>
              </w:rPr>
            </w:r>
            <w:r w:rsidR="001F2C65">
              <w:rPr>
                <w:noProof/>
                <w:webHidden/>
              </w:rPr>
              <w:fldChar w:fldCharType="separate"/>
            </w:r>
            <w:r w:rsidR="00D95673">
              <w:rPr>
                <w:noProof/>
                <w:webHidden/>
              </w:rPr>
              <w:t>6</w:t>
            </w:r>
            <w:r w:rsidR="001F2C65">
              <w:rPr>
                <w:noProof/>
                <w:webHidden/>
              </w:rPr>
              <w:fldChar w:fldCharType="end"/>
            </w:r>
          </w:hyperlink>
        </w:p>
        <w:p w14:paraId="095450E2" w14:textId="09BA1F4F" w:rsidR="001F2C65" w:rsidRDefault="00000000">
          <w:pPr>
            <w:pStyle w:val="TOC2"/>
            <w:tabs>
              <w:tab w:val="right" w:leader="dot" w:pos="9350"/>
            </w:tabs>
            <w:rPr>
              <w:rFonts w:asciiTheme="minorHAnsi" w:eastAsiaTheme="minorEastAsia" w:hAnsiTheme="minorHAnsi"/>
              <w:noProof/>
              <w:lang w:val="en-US"/>
            </w:rPr>
          </w:pPr>
          <w:hyperlink w:anchor="_Toc116548829" w:history="1">
            <w:r w:rsidR="001F2C65" w:rsidRPr="006C6D63">
              <w:rPr>
                <w:rStyle w:val="Hyperlink"/>
                <w:noProof/>
                <w:shd w:val="clear" w:color="auto" w:fill="FFFFFF"/>
              </w:rPr>
              <w:t>Relating Academic Theories with My Experience</w:t>
            </w:r>
            <w:r w:rsidR="001F2C65">
              <w:rPr>
                <w:noProof/>
                <w:webHidden/>
              </w:rPr>
              <w:tab/>
            </w:r>
            <w:r w:rsidR="001F2C65">
              <w:rPr>
                <w:noProof/>
                <w:webHidden/>
              </w:rPr>
              <w:fldChar w:fldCharType="begin"/>
            </w:r>
            <w:r w:rsidR="001F2C65">
              <w:rPr>
                <w:noProof/>
                <w:webHidden/>
              </w:rPr>
              <w:instrText xml:space="preserve"> PAGEREF _Toc116548829 \h </w:instrText>
            </w:r>
            <w:r w:rsidR="001F2C65">
              <w:rPr>
                <w:noProof/>
                <w:webHidden/>
              </w:rPr>
            </w:r>
            <w:r w:rsidR="001F2C65">
              <w:rPr>
                <w:noProof/>
                <w:webHidden/>
              </w:rPr>
              <w:fldChar w:fldCharType="separate"/>
            </w:r>
            <w:r w:rsidR="00D95673">
              <w:rPr>
                <w:noProof/>
                <w:webHidden/>
              </w:rPr>
              <w:t>7</w:t>
            </w:r>
            <w:r w:rsidR="001F2C65">
              <w:rPr>
                <w:noProof/>
                <w:webHidden/>
              </w:rPr>
              <w:fldChar w:fldCharType="end"/>
            </w:r>
          </w:hyperlink>
        </w:p>
        <w:p w14:paraId="02AFA58D" w14:textId="5E5DA781" w:rsidR="001F2C65" w:rsidRDefault="00000000">
          <w:pPr>
            <w:pStyle w:val="TOC1"/>
            <w:tabs>
              <w:tab w:val="right" w:leader="dot" w:pos="9350"/>
            </w:tabs>
            <w:rPr>
              <w:rFonts w:asciiTheme="minorHAnsi" w:eastAsiaTheme="minorEastAsia" w:hAnsiTheme="minorHAnsi"/>
              <w:noProof/>
              <w:lang w:val="en-US"/>
            </w:rPr>
          </w:pPr>
          <w:hyperlink w:anchor="_Toc116548830" w:history="1">
            <w:r w:rsidR="001F2C65" w:rsidRPr="006C6D63">
              <w:rPr>
                <w:rStyle w:val="Hyperlink"/>
                <w:noProof/>
                <w:lang w:val="en-US"/>
              </w:rPr>
              <w:t>Conclusion</w:t>
            </w:r>
            <w:r w:rsidR="001F2C65">
              <w:rPr>
                <w:noProof/>
                <w:webHidden/>
              </w:rPr>
              <w:tab/>
            </w:r>
            <w:r w:rsidR="001F2C65">
              <w:rPr>
                <w:noProof/>
                <w:webHidden/>
              </w:rPr>
              <w:fldChar w:fldCharType="begin"/>
            </w:r>
            <w:r w:rsidR="001F2C65">
              <w:rPr>
                <w:noProof/>
                <w:webHidden/>
              </w:rPr>
              <w:instrText xml:space="preserve"> PAGEREF _Toc116548830 \h </w:instrText>
            </w:r>
            <w:r w:rsidR="001F2C65">
              <w:rPr>
                <w:noProof/>
                <w:webHidden/>
              </w:rPr>
            </w:r>
            <w:r w:rsidR="001F2C65">
              <w:rPr>
                <w:noProof/>
                <w:webHidden/>
              </w:rPr>
              <w:fldChar w:fldCharType="separate"/>
            </w:r>
            <w:r w:rsidR="00D95673">
              <w:rPr>
                <w:noProof/>
                <w:webHidden/>
              </w:rPr>
              <w:t>8</w:t>
            </w:r>
            <w:r w:rsidR="001F2C65">
              <w:rPr>
                <w:noProof/>
                <w:webHidden/>
              </w:rPr>
              <w:fldChar w:fldCharType="end"/>
            </w:r>
          </w:hyperlink>
        </w:p>
        <w:p w14:paraId="276ED596" w14:textId="40AD30A4" w:rsidR="001F2C65" w:rsidRDefault="00000000">
          <w:pPr>
            <w:pStyle w:val="TOC1"/>
            <w:tabs>
              <w:tab w:val="right" w:leader="dot" w:pos="9350"/>
            </w:tabs>
            <w:rPr>
              <w:rFonts w:asciiTheme="minorHAnsi" w:eastAsiaTheme="minorEastAsia" w:hAnsiTheme="minorHAnsi"/>
              <w:noProof/>
              <w:lang w:val="en-US"/>
            </w:rPr>
          </w:pPr>
          <w:hyperlink w:anchor="_Toc116548831" w:history="1">
            <w:r w:rsidR="001F2C65" w:rsidRPr="006C6D63">
              <w:rPr>
                <w:rStyle w:val="Hyperlink"/>
                <w:noProof/>
                <w:lang w:val="en-US"/>
              </w:rPr>
              <w:t>References</w:t>
            </w:r>
            <w:r w:rsidR="001F2C65">
              <w:rPr>
                <w:noProof/>
                <w:webHidden/>
              </w:rPr>
              <w:tab/>
            </w:r>
            <w:r w:rsidR="001F2C65">
              <w:rPr>
                <w:noProof/>
                <w:webHidden/>
              </w:rPr>
              <w:fldChar w:fldCharType="begin"/>
            </w:r>
            <w:r w:rsidR="001F2C65">
              <w:rPr>
                <w:noProof/>
                <w:webHidden/>
              </w:rPr>
              <w:instrText xml:space="preserve"> PAGEREF _Toc116548831 \h </w:instrText>
            </w:r>
            <w:r w:rsidR="001F2C65">
              <w:rPr>
                <w:noProof/>
                <w:webHidden/>
              </w:rPr>
            </w:r>
            <w:r w:rsidR="001F2C65">
              <w:rPr>
                <w:noProof/>
                <w:webHidden/>
              </w:rPr>
              <w:fldChar w:fldCharType="separate"/>
            </w:r>
            <w:r w:rsidR="00D95673">
              <w:rPr>
                <w:noProof/>
                <w:webHidden/>
              </w:rPr>
              <w:t>9</w:t>
            </w:r>
            <w:r w:rsidR="001F2C65">
              <w:rPr>
                <w:noProof/>
                <w:webHidden/>
              </w:rPr>
              <w:fldChar w:fldCharType="end"/>
            </w:r>
          </w:hyperlink>
        </w:p>
        <w:p w14:paraId="239829D5" w14:textId="686960CD" w:rsidR="00F944D9" w:rsidRDefault="00F944D9">
          <w:r>
            <w:rPr>
              <w:b/>
              <w:bCs/>
              <w:noProof/>
            </w:rPr>
            <w:fldChar w:fldCharType="end"/>
          </w:r>
        </w:p>
      </w:sdtContent>
    </w:sdt>
    <w:p w14:paraId="72FD93C3" w14:textId="77777777" w:rsidR="00F944D9" w:rsidRDefault="00F944D9" w:rsidP="00F944D9">
      <w:pPr>
        <w:rPr>
          <w:lang w:val="en-US"/>
        </w:rPr>
      </w:pPr>
    </w:p>
    <w:p w14:paraId="685E0478" w14:textId="77777777" w:rsidR="00F944D9" w:rsidRDefault="00F944D9">
      <w:pPr>
        <w:spacing w:line="259" w:lineRule="auto"/>
        <w:jc w:val="left"/>
        <w:rPr>
          <w:rFonts w:eastAsiaTheme="majorEastAsia" w:cstheme="majorBidi"/>
          <w:b/>
          <w:sz w:val="32"/>
          <w:szCs w:val="32"/>
          <w:lang w:val="en-US"/>
        </w:rPr>
      </w:pPr>
      <w:r>
        <w:rPr>
          <w:lang w:val="en-US"/>
        </w:rPr>
        <w:br w:type="page"/>
      </w:r>
    </w:p>
    <w:p w14:paraId="54319605" w14:textId="7122F5FD" w:rsidR="00FB2BD3" w:rsidRDefault="00FB2BD3" w:rsidP="00FB2BD3">
      <w:pPr>
        <w:pStyle w:val="Heading1"/>
        <w:rPr>
          <w:lang w:val="en-US"/>
        </w:rPr>
      </w:pPr>
      <w:bookmarkStart w:id="0" w:name="_Toc116548825"/>
      <w:r>
        <w:rPr>
          <w:lang w:val="en-US"/>
        </w:rPr>
        <w:lastRenderedPageBreak/>
        <w:t>Introduction</w:t>
      </w:r>
      <w:bookmarkEnd w:id="0"/>
    </w:p>
    <w:p w14:paraId="144B7AB1" w14:textId="43E5816F" w:rsidR="00FB2BD3" w:rsidRDefault="00706B86" w:rsidP="00FB2BD3">
      <w:pPr>
        <w:rPr>
          <w:lang w:val="en-US"/>
        </w:rPr>
      </w:pPr>
      <w:r>
        <w:rPr>
          <w:lang w:val="en-US"/>
        </w:rPr>
        <w:t xml:space="preserve">The learning of reflection on practice is a tool that helps to assess and evaluate the understanding of that student. </w:t>
      </w:r>
      <w:r w:rsidR="00073234">
        <w:rPr>
          <w:lang w:val="en-US"/>
        </w:rPr>
        <w:t xml:space="preserve">Reflection shows the view of the learner about the topic that he or she practiced. There </w:t>
      </w:r>
      <w:r w:rsidR="00135D1E">
        <w:rPr>
          <w:lang w:val="en-US"/>
        </w:rPr>
        <w:t>is</w:t>
      </w:r>
      <w:r w:rsidR="00073234">
        <w:rPr>
          <w:lang w:val="en-US"/>
        </w:rPr>
        <w:t xml:space="preserve"> </w:t>
      </w:r>
      <w:r w:rsidR="00135D1E">
        <w:rPr>
          <w:lang w:val="en-US"/>
        </w:rPr>
        <w:t>much</w:t>
      </w:r>
      <w:r w:rsidR="00073234">
        <w:rPr>
          <w:lang w:val="en-US"/>
        </w:rPr>
        <w:t xml:space="preserve"> </w:t>
      </w:r>
      <w:r w:rsidR="00135D1E">
        <w:rPr>
          <w:lang w:val="en-US"/>
        </w:rPr>
        <w:t>importance</w:t>
      </w:r>
      <w:r w:rsidR="00073234">
        <w:rPr>
          <w:lang w:val="en-US"/>
        </w:rPr>
        <w:t xml:space="preserve"> </w:t>
      </w:r>
      <w:r w:rsidR="00135D1E">
        <w:rPr>
          <w:lang w:val="en-US"/>
        </w:rPr>
        <w:t>in</w:t>
      </w:r>
      <w:r w:rsidR="00073234">
        <w:rPr>
          <w:lang w:val="en-US"/>
        </w:rPr>
        <w:t xml:space="preserve"> reflection </w:t>
      </w:r>
      <w:r w:rsidR="00135D1E">
        <w:rPr>
          <w:lang w:val="en-US"/>
        </w:rPr>
        <w:t>as it gives</w:t>
      </w:r>
      <w:r w:rsidR="00073234">
        <w:rPr>
          <w:lang w:val="en-US"/>
        </w:rPr>
        <w:t xml:space="preserve"> the opportunity to the learner</w:t>
      </w:r>
      <w:r w:rsidR="00135D1E">
        <w:rPr>
          <w:lang w:val="en-US"/>
        </w:rPr>
        <w:t>s</w:t>
      </w:r>
      <w:r w:rsidR="00073234">
        <w:rPr>
          <w:lang w:val="en-US"/>
        </w:rPr>
        <w:t xml:space="preserve"> </w:t>
      </w:r>
      <w:r w:rsidR="00135D1E">
        <w:rPr>
          <w:lang w:val="en-US"/>
        </w:rPr>
        <w:t xml:space="preserve">to </w:t>
      </w:r>
      <w:r w:rsidR="00073234">
        <w:rPr>
          <w:lang w:val="en-US"/>
        </w:rPr>
        <w:t xml:space="preserve">mix theoretical learning and the experiences that </w:t>
      </w:r>
      <w:r w:rsidR="00135D1E">
        <w:rPr>
          <w:lang w:val="en-US"/>
        </w:rPr>
        <w:t>they observed in the real world</w:t>
      </w:r>
      <w:r w:rsidR="00521170">
        <w:rPr>
          <w:lang w:val="en-US"/>
        </w:rPr>
        <w:t xml:space="preserve"> </w:t>
      </w:r>
      <w:r w:rsidR="00521170" w:rsidRPr="00521170">
        <w:rPr>
          <w:lang w:val="en-US"/>
        </w:rPr>
        <w:t>(Overton, 2018)</w:t>
      </w:r>
      <w:r w:rsidR="00135D1E">
        <w:rPr>
          <w:lang w:val="en-US"/>
        </w:rPr>
        <w:t xml:space="preserve">. It also enables the learner to think thoroughly about the topic and make their own concept and relate those with the established theories. </w:t>
      </w:r>
      <w:r w:rsidR="00B60EFB">
        <w:rPr>
          <w:lang w:val="en-US"/>
        </w:rPr>
        <w:t>Developing</w:t>
      </w:r>
      <w:r w:rsidR="00135D1E">
        <w:rPr>
          <w:lang w:val="en-US"/>
        </w:rPr>
        <w:t xml:space="preserve"> self-management, communication</w:t>
      </w:r>
      <w:r w:rsidR="00B60EFB">
        <w:rPr>
          <w:lang w:val="en-US"/>
        </w:rPr>
        <w:t>,</w:t>
      </w:r>
      <w:r w:rsidR="00135D1E">
        <w:rPr>
          <w:lang w:val="en-US"/>
        </w:rPr>
        <w:t xml:space="preserve"> and </w:t>
      </w:r>
      <w:r w:rsidR="00B60EFB">
        <w:rPr>
          <w:lang w:val="en-US"/>
        </w:rPr>
        <w:t xml:space="preserve">interpersonal skills is also the contribution of the reflective study. This report will contain my reflection on my knowledge and understanding </w:t>
      </w:r>
      <w:r w:rsidR="005C19DA">
        <w:rPr>
          <w:lang w:val="en-US"/>
        </w:rPr>
        <w:t>of</w:t>
      </w:r>
      <w:r w:rsidR="00B60EFB">
        <w:rPr>
          <w:lang w:val="en-US"/>
        </w:rPr>
        <w:t xml:space="preserve"> the objective of reflective practice, ways reflective practice aids in developing self-management, communication</w:t>
      </w:r>
      <w:r w:rsidR="007D1A01">
        <w:rPr>
          <w:lang w:val="en-US"/>
        </w:rPr>
        <w:t>,</w:t>
      </w:r>
      <w:r w:rsidR="00B60EFB">
        <w:rPr>
          <w:lang w:val="en-US"/>
        </w:rPr>
        <w:t xml:space="preserve"> and other interpersonal skills</w:t>
      </w:r>
      <w:r w:rsidR="007D1A01">
        <w:rPr>
          <w:lang w:val="en-US"/>
        </w:rPr>
        <w:t>,</w:t>
      </w:r>
      <w:r w:rsidR="00B60EFB">
        <w:rPr>
          <w:lang w:val="en-US"/>
        </w:rPr>
        <w:t xml:space="preserve"> and</w:t>
      </w:r>
      <w:r w:rsidR="007D1A01">
        <w:rPr>
          <w:lang w:val="en-US"/>
        </w:rPr>
        <w:t xml:space="preserve"> analysis of a reflective model along with the relation between my experience and academic theories.</w:t>
      </w:r>
    </w:p>
    <w:p w14:paraId="0E1ABE60" w14:textId="098A9412" w:rsidR="007D1A01" w:rsidRDefault="00642976" w:rsidP="00642976">
      <w:pPr>
        <w:pStyle w:val="Heading1"/>
        <w:rPr>
          <w:lang w:val="en-US"/>
        </w:rPr>
      </w:pPr>
      <w:bookmarkStart w:id="1" w:name="_Toc116548826"/>
      <w:r>
        <w:rPr>
          <w:lang w:val="en-US"/>
        </w:rPr>
        <w:t>My View on The Objective of Reflective Practice</w:t>
      </w:r>
      <w:bookmarkEnd w:id="1"/>
    </w:p>
    <w:p w14:paraId="56A53F33" w14:textId="6038040E" w:rsidR="00642976" w:rsidRDefault="00FE2A41" w:rsidP="00FB2BD3">
      <w:pPr>
        <w:rPr>
          <w:lang w:val="en-US"/>
        </w:rPr>
      </w:pPr>
      <w:r w:rsidRPr="00FE2A41">
        <w:rPr>
          <w:lang w:val="en-US"/>
        </w:rPr>
        <w:t xml:space="preserve">To this point, I've completed a number of reflective works, both for the purposes of my academic career and my work life. Since then, I've gained a lot of knowledge and experience in the field of reflective </w:t>
      </w:r>
      <w:r>
        <w:rPr>
          <w:lang w:val="en-US"/>
        </w:rPr>
        <w:t>practice</w:t>
      </w:r>
      <w:r w:rsidRPr="00FE2A41">
        <w:rPr>
          <w:lang w:val="en-US"/>
        </w:rPr>
        <w:t xml:space="preserve"> thanks to those opportunities. I was able to gain some of the benefits of reflective </w:t>
      </w:r>
      <w:r>
        <w:rPr>
          <w:lang w:val="en-US"/>
        </w:rPr>
        <w:t>practice</w:t>
      </w:r>
      <w:r w:rsidRPr="00FE2A41">
        <w:rPr>
          <w:lang w:val="en-US"/>
        </w:rPr>
        <w:t xml:space="preserve"> by drawing from my experience as a whole. The following is a list of the key purposes of reflective </w:t>
      </w:r>
      <w:r>
        <w:rPr>
          <w:lang w:val="en-US"/>
        </w:rPr>
        <w:t>practice</w:t>
      </w:r>
      <w:r w:rsidR="00DE7476">
        <w:rPr>
          <w:lang w:val="en-US"/>
        </w:rPr>
        <w:t>;</w:t>
      </w:r>
    </w:p>
    <w:p w14:paraId="2C46E511" w14:textId="2E413EC6" w:rsidR="00DE7476" w:rsidRDefault="00785175" w:rsidP="00FB2BD3">
      <w:pPr>
        <w:rPr>
          <w:lang w:val="en-US"/>
        </w:rPr>
      </w:pPr>
      <w:r w:rsidRPr="003434A4">
        <w:rPr>
          <w:b/>
          <w:bCs/>
          <w:lang w:val="en-US"/>
        </w:rPr>
        <w:t>Developing Thinking Capacity and Creativity:</w:t>
      </w:r>
      <w:r>
        <w:rPr>
          <w:lang w:val="en-US"/>
        </w:rPr>
        <w:t xml:space="preserve"> </w:t>
      </w:r>
      <w:r w:rsidR="003434A4" w:rsidRPr="003434A4">
        <w:rPr>
          <w:lang w:val="en-US"/>
        </w:rPr>
        <w:t xml:space="preserve">The </w:t>
      </w:r>
      <w:r w:rsidR="003434A4">
        <w:rPr>
          <w:lang w:val="en-US"/>
        </w:rPr>
        <w:t>practice</w:t>
      </w:r>
      <w:r w:rsidR="003434A4" w:rsidRPr="003434A4">
        <w:rPr>
          <w:lang w:val="en-US"/>
        </w:rPr>
        <w:t xml:space="preserve"> of reflection entails first having knowledge of the relevant facts, statistics, theories, etc., and then reflecting </w:t>
      </w:r>
      <w:r w:rsidR="003434A4">
        <w:rPr>
          <w:lang w:val="en-US"/>
        </w:rPr>
        <w:t>on</w:t>
      </w:r>
      <w:r w:rsidR="003434A4" w:rsidRPr="003434A4">
        <w:rPr>
          <w:lang w:val="en-US"/>
        </w:rPr>
        <w:t xml:space="preserve"> the material that was studied</w:t>
      </w:r>
      <w:r w:rsidR="00FC27FC" w:rsidRPr="00FC27FC">
        <w:t xml:space="preserve"> </w:t>
      </w:r>
      <w:r w:rsidR="00FC27FC" w:rsidRPr="00FC27FC">
        <w:rPr>
          <w:lang w:val="en-US"/>
        </w:rPr>
        <w:t>(Al-Hashim, 2019)</w:t>
      </w:r>
      <w:r w:rsidR="003434A4" w:rsidRPr="003434A4">
        <w:rPr>
          <w:lang w:val="en-US"/>
        </w:rPr>
        <w:t xml:space="preserve">. I used to engage in critical thinking about the topic by looking at it from a variety of angles, such as when I was completing reflection reports, when I was presenting a topic in my own words, when I was reflecting during group discussions, etc. In addition to that, I investigated a variety of people's perspectives on the issue by reading up on it. After conducting such an in-depth study on the topic, I arrived at my own conclusion based on my perspective. My capacity for thinking critically and creatively has improved as a result of engaging in this process of reflective </w:t>
      </w:r>
      <w:r w:rsidR="003434A4">
        <w:rPr>
          <w:lang w:val="en-US"/>
        </w:rPr>
        <w:t>practice</w:t>
      </w:r>
      <w:r w:rsidR="003434A4" w:rsidRPr="003434A4">
        <w:rPr>
          <w:lang w:val="en-US"/>
        </w:rPr>
        <w:t>.</w:t>
      </w:r>
    </w:p>
    <w:p w14:paraId="126914C4" w14:textId="7031DB21" w:rsidR="003434A4" w:rsidRDefault="003434A4" w:rsidP="00FB2BD3">
      <w:pPr>
        <w:rPr>
          <w:lang w:val="en-US"/>
        </w:rPr>
      </w:pPr>
      <w:r w:rsidRPr="0063431D">
        <w:rPr>
          <w:b/>
          <w:bCs/>
          <w:lang w:val="en-US"/>
        </w:rPr>
        <w:lastRenderedPageBreak/>
        <w:t>Understanding the Topic in Depth:</w:t>
      </w:r>
      <w:r>
        <w:rPr>
          <w:lang w:val="en-US"/>
        </w:rPr>
        <w:t xml:space="preserve"> </w:t>
      </w:r>
      <w:r w:rsidR="0063431D" w:rsidRPr="0063431D">
        <w:rPr>
          <w:lang w:val="en-US"/>
        </w:rPr>
        <w:t xml:space="preserve">Because we all know that effective presentation of a topic through reflection calls for </w:t>
      </w:r>
      <w:r w:rsidR="0063431D">
        <w:rPr>
          <w:lang w:val="en-US"/>
        </w:rPr>
        <w:t xml:space="preserve">an </w:t>
      </w:r>
      <w:r w:rsidR="0063431D" w:rsidRPr="0063431D">
        <w:rPr>
          <w:lang w:val="en-US"/>
        </w:rPr>
        <w:t xml:space="preserve">in-depth understanding of the subject as well as inquiry of the subject, the person who engages in the </w:t>
      </w:r>
      <w:r w:rsidR="0063431D">
        <w:rPr>
          <w:lang w:val="en-US"/>
        </w:rPr>
        <w:t>practice</w:t>
      </w:r>
      <w:r w:rsidR="0063431D" w:rsidRPr="0063431D">
        <w:rPr>
          <w:lang w:val="en-US"/>
        </w:rPr>
        <w:t xml:space="preserve"> can gain comprehensive information regarding the subject</w:t>
      </w:r>
      <w:r w:rsidR="007E64E9" w:rsidRPr="007E64E9">
        <w:t xml:space="preserve"> </w:t>
      </w:r>
      <w:r w:rsidR="007E64E9" w:rsidRPr="007E64E9">
        <w:rPr>
          <w:lang w:val="en-US"/>
        </w:rPr>
        <w:t>(Tay and Jain, 2019)</w:t>
      </w:r>
      <w:r w:rsidR="0063431D" w:rsidRPr="0063431D">
        <w:rPr>
          <w:lang w:val="en-US"/>
        </w:rPr>
        <w:t xml:space="preserve">. Reading and memorization alone are not sufficient to demonstrate comprehension of the material in order to deliver it in a copy-and-paste format. When it was time for me to write my academic reports or essays as a student, I was required to study a variety of publications, research papers, books, journals, and so on. After completing such a study, I was able to draw a conclusion and make a reflection, which is when I gained the appropriate knowledge regarding the subject of my study. </w:t>
      </w:r>
      <w:r w:rsidR="0063431D">
        <w:rPr>
          <w:lang w:val="en-US"/>
        </w:rPr>
        <w:t>Becoming</w:t>
      </w:r>
      <w:r w:rsidR="0063431D" w:rsidRPr="0063431D">
        <w:rPr>
          <w:lang w:val="en-US"/>
        </w:rPr>
        <w:t xml:space="preserve"> an expert in paraphrasing was another skill that I developed through reflection.</w:t>
      </w:r>
    </w:p>
    <w:p w14:paraId="1B787029" w14:textId="6C63742A" w:rsidR="0063431D" w:rsidRDefault="00DB2850" w:rsidP="00FB2BD3">
      <w:pPr>
        <w:rPr>
          <w:lang w:val="en-US"/>
        </w:rPr>
      </w:pPr>
      <w:r w:rsidRPr="00E90696">
        <w:rPr>
          <w:b/>
          <w:bCs/>
          <w:lang w:val="en-US"/>
        </w:rPr>
        <w:t xml:space="preserve">Generating New </w:t>
      </w:r>
      <w:r w:rsidR="003F0E45" w:rsidRPr="00E90696">
        <w:rPr>
          <w:b/>
          <w:bCs/>
          <w:lang w:val="en-US"/>
        </w:rPr>
        <w:t>Ideas</w:t>
      </w:r>
      <w:r w:rsidRPr="00E90696">
        <w:rPr>
          <w:b/>
          <w:bCs/>
          <w:lang w:val="en-US"/>
        </w:rPr>
        <w:t>:</w:t>
      </w:r>
      <w:r>
        <w:rPr>
          <w:lang w:val="en-US"/>
        </w:rPr>
        <w:t xml:space="preserve"> </w:t>
      </w:r>
      <w:r w:rsidR="00E90696" w:rsidRPr="00E90696">
        <w:rPr>
          <w:lang w:val="en-US"/>
        </w:rPr>
        <w:t xml:space="preserve">In order to prepare for reflective </w:t>
      </w:r>
      <w:r w:rsidR="00E90696">
        <w:rPr>
          <w:lang w:val="en-US"/>
        </w:rPr>
        <w:t>practice</w:t>
      </w:r>
      <w:r w:rsidR="00E90696" w:rsidRPr="00E90696">
        <w:rPr>
          <w:lang w:val="en-US"/>
        </w:rPr>
        <w:t xml:space="preserve">, we either read up on the topic or are already familiar with it. As I mentioned earlier, engaging in reflective </w:t>
      </w:r>
      <w:r w:rsidR="00E90696">
        <w:rPr>
          <w:lang w:val="en-US"/>
        </w:rPr>
        <w:t>practice</w:t>
      </w:r>
      <w:r w:rsidR="00E90696" w:rsidRPr="00E90696">
        <w:rPr>
          <w:lang w:val="en-US"/>
        </w:rPr>
        <w:t xml:space="preserve"> necessitates deep contemplation and comprehension of the subject at hand; this, in turn, enables us to come up with novel concepts concerning the subject. For instance, in response to the criticism that was </w:t>
      </w:r>
      <w:r w:rsidR="00E90696">
        <w:rPr>
          <w:lang w:val="en-US"/>
        </w:rPr>
        <w:t>leveled</w:t>
      </w:r>
      <w:r w:rsidR="00E90696" w:rsidRPr="00E90696">
        <w:rPr>
          <w:lang w:val="en-US"/>
        </w:rPr>
        <w:t xml:space="preserve"> against Maslow's Need and Hierarchy theory, ERG theory was conceived. Similarly, by engaging in reflective </w:t>
      </w:r>
      <w:r w:rsidR="00E90696">
        <w:rPr>
          <w:lang w:val="en-US"/>
        </w:rPr>
        <w:t>practice</w:t>
      </w:r>
      <w:r w:rsidR="00E90696" w:rsidRPr="00E90696">
        <w:rPr>
          <w:lang w:val="en-US"/>
        </w:rPr>
        <w:t xml:space="preserve">, one might come up with new ideas and approaches to </w:t>
      </w:r>
      <w:r w:rsidR="00E90696">
        <w:rPr>
          <w:lang w:val="en-US"/>
        </w:rPr>
        <w:t>problem-solving</w:t>
      </w:r>
      <w:r w:rsidR="00E90696" w:rsidRPr="00E90696">
        <w:rPr>
          <w:lang w:val="en-US"/>
        </w:rPr>
        <w:t xml:space="preserve">. In the world of business, managers who conduct case studies and conduct research on incidents might produce new ideas in order to find answers to </w:t>
      </w:r>
      <w:r w:rsidR="00E90696">
        <w:rPr>
          <w:lang w:val="en-US"/>
        </w:rPr>
        <w:t xml:space="preserve">the </w:t>
      </w:r>
      <w:r w:rsidR="00E90696" w:rsidRPr="00E90696">
        <w:rPr>
          <w:lang w:val="en-US"/>
        </w:rPr>
        <w:t>challenges they are facing.</w:t>
      </w:r>
    </w:p>
    <w:p w14:paraId="34FD0EE5" w14:textId="6A112CF4" w:rsidR="0063431D" w:rsidRDefault="00E90696" w:rsidP="00FB2BD3">
      <w:pPr>
        <w:rPr>
          <w:lang w:val="en-US"/>
        </w:rPr>
      </w:pPr>
      <w:r w:rsidRPr="000E0F7D">
        <w:rPr>
          <w:b/>
          <w:bCs/>
          <w:lang w:val="en-US"/>
        </w:rPr>
        <w:t xml:space="preserve">Developing Interpersonal </w:t>
      </w:r>
      <w:r w:rsidR="00F11A53" w:rsidRPr="000E0F7D">
        <w:rPr>
          <w:b/>
          <w:bCs/>
          <w:lang w:val="en-US"/>
        </w:rPr>
        <w:t xml:space="preserve">and Communication </w:t>
      </w:r>
      <w:r w:rsidRPr="000E0F7D">
        <w:rPr>
          <w:b/>
          <w:bCs/>
          <w:lang w:val="en-US"/>
        </w:rPr>
        <w:t>Skills:</w:t>
      </w:r>
      <w:r>
        <w:rPr>
          <w:lang w:val="en-US"/>
        </w:rPr>
        <w:t xml:space="preserve"> </w:t>
      </w:r>
      <w:r w:rsidR="000E0F7D" w:rsidRPr="000E0F7D">
        <w:rPr>
          <w:lang w:val="en-US"/>
        </w:rPr>
        <w:t>Research that is reflective can also help one strengthen interpersonal abilities</w:t>
      </w:r>
      <w:r w:rsidR="00712D17" w:rsidRPr="00712D17">
        <w:t xml:space="preserve"> </w:t>
      </w:r>
      <w:r w:rsidR="00712D17" w:rsidRPr="00712D17">
        <w:rPr>
          <w:lang w:val="en-US"/>
        </w:rPr>
        <w:t>(Wagner, 2019)</w:t>
      </w:r>
      <w:r w:rsidR="000E0F7D" w:rsidRPr="000E0F7D">
        <w:rPr>
          <w:lang w:val="en-US"/>
        </w:rPr>
        <w:t xml:space="preserve">. When I do a presentation in class or during a group study about any subject that I have studied or researched, I am able to easily make the audience grasp my presented issue because I am able to express them in the simplest and most condensed form possible. Because I am able to be an engaged listener and cultivate empathy via reflective </w:t>
      </w:r>
      <w:r w:rsidR="000E0F7D">
        <w:rPr>
          <w:lang w:val="en-US"/>
        </w:rPr>
        <w:t>practice</w:t>
      </w:r>
      <w:r w:rsidR="000E0F7D" w:rsidRPr="000E0F7D">
        <w:rPr>
          <w:lang w:val="en-US"/>
        </w:rPr>
        <w:t>, completing academic tasks in groups or attending classes is much simpler for me to accomplish.</w:t>
      </w:r>
    </w:p>
    <w:p w14:paraId="275210EF" w14:textId="35ABC0D8" w:rsidR="000E0F7D" w:rsidRDefault="000E0F7D" w:rsidP="000E0F7D">
      <w:pPr>
        <w:pStyle w:val="Heading1"/>
        <w:rPr>
          <w:lang w:val="en-US"/>
        </w:rPr>
      </w:pPr>
      <w:bookmarkStart w:id="2" w:name="_Toc116548827"/>
      <w:r>
        <w:rPr>
          <w:lang w:val="en-US"/>
        </w:rPr>
        <w:lastRenderedPageBreak/>
        <w:t>Ways Reflective Practice Help in Developing Skills</w:t>
      </w:r>
      <w:bookmarkEnd w:id="2"/>
    </w:p>
    <w:p w14:paraId="1911DCD0" w14:textId="242B1304" w:rsidR="000E0F7D" w:rsidRDefault="00427F86" w:rsidP="00FB2BD3">
      <w:pPr>
        <w:rPr>
          <w:lang w:val="en-US"/>
        </w:rPr>
      </w:pPr>
      <w:r>
        <w:rPr>
          <w:lang w:val="en-US"/>
        </w:rPr>
        <w:t>Reflective practice helps in developing different skills. Doing research or knowing the topic and doing an analysis, and reflecting in their own way all involve skill development. Let’s see how reflective practice aids in developing self-management, communication</w:t>
      </w:r>
      <w:r w:rsidR="008B0E13">
        <w:rPr>
          <w:lang w:val="en-US"/>
        </w:rPr>
        <w:t>,</w:t>
      </w:r>
      <w:r>
        <w:rPr>
          <w:lang w:val="en-US"/>
        </w:rPr>
        <w:t xml:space="preserve"> and interpersonal skills;</w:t>
      </w:r>
    </w:p>
    <w:p w14:paraId="439653E4" w14:textId="7A7E184B" w:rsidR="00427F86" w:rsidRDefault="008B0E13" w:rsidP="00FB2BD3">
      <w:pPr>
        <w:rPr>
          <w:lang w:val="en-US"/>
        </w:rPr>
      </w:pPr>
      <w:r w:rsidRPr="00515E73">
        <w:rPr>
          <w:b/>
          <w:bCs/>
          <w:lang w:val="en-US"/>
        </w:rPr>
        <w:t>Self-Management skill:</w:t>
      </w:r>
      <w:r>
        <w:rPr>
          <w:lang w:val="en-US"/>
        </w:rPr>
        <w:t xml:space="preserve"> </w:t>
      </w:r>
      <w:r w:rsidR="00390006" w:rsidRPr="00390006">
        <w:rPr>
          <w:lang w:val="en-US"/>
        </w:rPr>
        <w:t xml:space="preserve">Planning, </w:t>
      </w:r>
      <w:r w:rsidR="00390006">
        <w:rPr>
          <w:lang w:val="en-US"/>
        </w:rPr>
        <w:t>organizing</w:t>
      </w:r>
      <w:r w:rsidR="00390006" w:rsidRPr="00390006">
        <w:rPr>
          <w:lang w:val="en-US"/>
        </w:rPr>
        <w:t>, taking the lead, and control</w:t>
      </w:r>
      <w:r w:rsidR="00390006">
        <w:rPr>
          <w:lang w:val="en-US"/>
        </w:rPr>
        <w:t>ling</w:t>
      </w:r>
      <w:r w:rsidR="00390006" w:rsidRPr="00390006">
        <w:rPr>
          <w:lang w:val="en-US"/>
        </w:rPr>
        <w:t xml:space="preserve"> are all aspects of management. Self-management entails exercising control over one's own responses. Putting reflective </w:t>
      </w:r>
      <w:r w:rsidR="00390006">
        <w:rPr>
          <w:lang w:val="en-US"/>
        </w:rPr>
        <w:t>practice</w:t>
      </w:r>
      <w:r w:rsidR="00390006" w:rsidRPr="00390006">
        <w:rPr>
          <w:lang w:val="en-US"/>
        </w:rPr>
        <w:t xml:space="preserve"> into action also </w:t>
      </w:r>
      <w:r w:rsidR="00390006">
        <w:rPr>
          <w:lang w:val="en-US"/>
        </w:rPr>
        <w:t>includes</w:t>
      </w:r>
      <w:r w:rsidR="00390006" w:rsidRPr="00390006">
        <w:rPr>
          <w:lang w:val="en-US"/>
        </w:rPr>
        <w:t xml:space="preserve"> making plans for how to conduct research and deliver it, </w:t>
      </w:r>
      <w:r w:rsidR="00390006">
        <w:rPr>
          <w:lang w:val="en-US"/>
        </w:rPr>
        <w:t>organizing</w:t>
      </w:r>
      <w:r w:rsidR="00390006" w:rsidRPr="00390006">
        <w:rPr>
          <w:lang w:val="en-US"/>
        </w:rPr>
        <w:t xml:space="preserve"> the information that will be presented, and regulating the process as it progresses. Learning and growing in self-control are two benefits that come from participating in activities like this. It can be helpful to influence future reactions to issues by reflecting on actions taken in the past. One can become more aware of his or her environment as a result of this. It gives one the ability to modify the typical responses they normally have to a variety of circumstances while working</w:t>
      </w:r>
      <w:r w:rsidR="00390006" w:rsidRPr="00390006">
        <w:t xml:space="preserve"> </w:t>
      </w:r>
      <w:r w:rsidR="00390006" w:rsidRPr="00390006">
        <w:rPr>
          <w:lang w:val="en-US"/>
        </w:rPr>
        <w:t xml:space="preserve">(Henderson, 2019). Through engaging in reflective </w:t>
      </w:r>
      <w:r w:rsidR="00390006">
        <w:rPr>
          <w:lang w:val="en-US"/>
        </w:rPr>
        <w:t>practice</w:t>
      </w:r>
      <w:r w:rsidR="00390006" w:rsidRPr="00390006">
        <w:rPr>
          <w:lang w:val="en-US"/>
        </w:rPr>
        <w:t xml:space="preserve"> and making the most of the opportunities for learning that it presented, I was also able to improve my capacity for self-management.</w:t>
      </w:r>
      <w:r w:rsidR="00390006">
        <w:rPr>
          <w:lang w:val="en-US"/>
        </w:rPr>
        <w:t xml:space="preserve"> </w:t>
      </w:r>
    </w:p>
    <w:p w14:paraId="37285FFD" w14:textId="1733C96C" w:rsidR="00390006" w:rsidRDefault="00390006" w:rsidP="00FB2BD3">
      <w:pPr>
        <w:rPr>
          <w:lang w:val="en-US"/>
        </w:rPr>
      </w:pPr>
      <w:r w:rsidRPr="00515E73">
        <w:rPr>
          <w:b/>
          <w:bCs/>
          <w:lang w:val="en-US"/>
        </w:rPr>
        <w:t>Communication Skill:</w:t>
      </w:r>
      <w:r>
        <w:rPr>
          <w:lang w:val="en-US"/>
        </w:rPr>
        <w:t xml:space="preserve"> </w:t>
      </w:r>
      <w:r w:rsidR="00515E73" w:rsidRPr="00515E73">
        <w:rPr>
          <w:lang w:val="en-US"/>
        </w:rPr>
        <w:t xml:space="preserve">The development of communication skills can benefit from reflective </w:t>
      </w:r>
      <w:r w:rsidR="00515E73">
        <w:rPr>
          <w:lang w:val="en-US"/>
        </w:rPr>
        <w:t>practice</w:t>
      </w:r>
      <w:r w:rsidR="00515E73" w:rsidRPr="00515E73">
        <w:rPr>
          <w:lang w:val="en-US"/>
        </w:rPr>
        <w:t xml:space="preserve">. It is necessary for us to have an understanding of the activities that are included in reflective </w:t>
      </w:r>
      <w:r w:rsidR="00515E73">
        <w:rPr>
          <w:lang w:val="en-US"/>
        </w:rPr>
        <w:t>practice</w:t>
      </w:r>
      <w:r w:rsidR="00515E73" w:rsidRPr="00515E73">
        <w:rPr>
          <w:lang w:val="en-US"/>
        </w:rPr>
        <w:t xml:space="preserve"> if we are to have an understanding of the process of communication skill development that results from reflective </w:t>
      </w:r>
      <w:r w:rsidR="00515E73">
        <w:rPr>
          <w:lang w:val="en-US"/>
        </w:rPr>
        <w:t>practice</w:t>
      </w:r>
      <w:r w:rsidR="007B39F4" w:rsidRPr="007B39F4">
        <w:t xml:space="preserve"> </w:t>
      </w:r>
      <w:r w:rsidR="007B39F4" w:rsidRPr="007B39F4">
        <w:rPr>
          <w:lang w:val="en-US"/>
        </w:rPr>
        <w:t>(Karnieli-Miller, 2020)</w:t>
      </w:r>
      <w:r w:rsidR="00515E73" w:rsidRPr="00515E73">
        <w:rPr>
          <w:lang w:val="en-US"/>
        </w:rPr>
        <w:t>. To begin, we have to completely familiari</w:t>
      </w:r>
      <w:r w:rsidR="00515E73">
        <w:rPr>
          <w:lang w:val="en-US"/>
        </w:rPr>
        <w:t>z</w:t>
      </w:r>
      <w:r w:rsidR="00515E73" w:rsidRPr="00515E73">
        <w:rPr>
          <w:lang w:val="en-US"/>
        </w:rPr>
        <w:t xml:space="preserve">e ourselves with the subject matter, whether it be the theories or the contents. This could include listening, reading, watching, or any number of other activities. The development of good communication skills requires </w:t>
      </w:r>
      <w:r w:rsidR="00515E73">
        <w:rPr>
          <w:lang w:val="en-US"/>
        </w:rPr>
        <w:t>practice</w:t>
      </w:r>
      <w:r w:rsidR="00515E73" w:rsidRPr="00515E73">
        <w:rPr>
          <w:lang w:val="en-US"/>
        </w:rPr>
        <w:t xml:space="preserve">, which may be defined as engaging in activities like these to learn more about the topic. This helps build the ability to listen, read, and watch with the appropriate level of concentration. After that, we need to consider the subject, how it will be </w:t>
      </w:r>
      <w:r w:rsidR="00515E73">
        <w:rPr>
          <w:lang w:val="en-US"/>
        </w:rPr>
        <w:t>organized</w:t>
      </w:r>
      <w:r w:rsidR="00515E73" w:rsidRPr="00515E73">
        <w:rPr>
          <w:lang w:val="en-US"/>
        </w:rPr>
        <w:t xml:space="preserve">, and how it will be reflected in the paper. The planning of how to communicate is developed as a result of this. The reflection ought to be communicated to other people either verbally, </w:t>
      </w:r>
      <w:r w:rsidR="00515E73" w:rsidRPr="00515E73">
        <w:rPr>
          <w:lang w:val="en-US"/>
        </w:rPr>
        <w:lastRenderedPageBreak/>
        <w:t xml:space="preserve">in writing, or visually in some fashion. The whole set of actions that go into the creation of effective communication abilities. My reading, listening, and picturing skills, as well as my ability to deliver information in a variety of formats, have all improved as a direct result of my engaging in reflective </w:t>
      </w:r>
      <w:r w:rsidR="00515E73">
        <w:rPr>
          <w:lang w:val="en-US"/>
        </w:rPr>
        <w:t>practice</w:t>
      </w:r>
      <w:r w:rsidR="00515E73" w:rsidRPr="00515E73">
        <w:rPr>
          <w:lang w:val="en-US"/>
        </w:rPr>
        <w:t>.</w:t>
      </w:r>
    </w:p>
    <w:p w14:paraId="6AA6CA23" w14:textId="4CB77FDC" w:rsidR="00515E73" w:rsidRDefault="00C10CCD" w:rsidP="00FB2BD3">
      <w:pPr>
        <w:rPr>
          <w:lang w:val="en-US"/>
        </w:rPr>
      </w:pPr>
      <w:r w:rsidRPr="00A76A53">
        <w:rPr>
          <w:b/>
          <w:bCs/>
          <w:lang w:val="en-US"/>
        </w:rPr>
        <w:t xml:space="preserve">Interpersonal Skill: </w:t>
      </w:r>
      <w:r w:rsidR="00A76A53" w:rsidRPr="00A76A53">
        <w:rPr>
          <w:lang w:val="en-US"/>
        </w:rPr>
        <w:t xml:space="preserve">Through reflective </w:t>
      </w:r>
      <w:r w:rsidR="00A76A53">
        <w:rPr>
          <w:lang w:val="en-US"/>
        </w:rPr>
        <w:t>practice</w:t>
      </w:r>
      <w:r w:rsidR="00A76A53" w:rsidRPr="00A76A53">
        <w:rPr>
          <w:lang w:val="en-US"/>
        </w:rPr>
        <w:t xml:space="preserve">, certain interpersonal skills can be acquired. First of all, it aids in the development of the previously mentioned communication abilities. Teamwork abilities are improved by doing reflective work in groups or reflecting with others. In my academic career, participating in collaborative projects helped me develop this competence. People who have correctly developed their reflective </w:t>
      </w:r>
      <w:r w:rsidR="00A76A53">
        <w:rPr>
          <w:lang w:val="en-US"/>
        </w:rPr>
        <w:t>practices</w:t>
      </w:r>
      <w:r w:rsidR="00A76A53" w:rsidRPr="00A76A53">
        <w:rPr>
          <w:lang w:val="en-US"/>
        </w:rPr>
        <w:t xml:space="preserve"> can be effective at persuasion and influence. People who can </w:t>
      </w:r>
      <w:r w:rsidR="00A76A53">
        <w:rPr>
          <w:lang w:val="en-US"/>
        </w:rPr>
        <w:t>organize</w:t>
      </w:r>
      <w:r w:rsidR="00A76A53" w:rsidRPr="00A76A53">
        <w:rPr>
          <w:lang w:val="en-US"/>
        </w:rPr>
        <w:t xml:space="preserve"> their reflection and express it can motivate and influence others. Understanding an issue accurately and researching similar situations are necessary for problem-solving. This comprehension of the subject is also essential to reflective </w:t>
      </w:r>
      <w:r w:rsidR="00A76A53">
        <w:rPr>
          <w:lang w:val="en-US"/>
        </w:rPr>
        <w:t>practice</w:t>
      </w:r>
      <w:r w:rsidR="00A76A53" w:rsidRPr="00A76A53">
        <w:rPr>
          <w:lang w:val="en-US"/>
        </w:rPr>
        <w:t xml:space="preserve">. Reflective </w:t>
      </w:r>
      <w:r w:rsidR="00A76A53">
        <w:rPr>
          <w:lang w:val="en-US"/>
        </w:rPr>
        <w:t>practice</w:t>
      </w:r>
      <w:r w:rsidR="00A76A53" w:rsidRPr="00A76A53">
        <w:rPr>
          <w:lang w:val="en-US"/>
        </w:rPr>
        <w:t xml:space="preserve"> can also be used to develop decision-making. Reflective </w:t>
      </w:r>
      <w:r w:rsidR="00A76A53">
        <w:rPr>
          <w:lang w:val="en-US"/>
        </w:rPr>
        <w:t>practice</w:t>
      </w:r>
      <w:r w:rsidR="00A76A53" w:rsidRPr="00A76A53">
        <w:rPr>
          <w:lang w:val="en-US"/>
        </w:rPr>
        <w:t xml:space="preserve"> enhances interpersonal abilities in this way.</w:t>
      </w:r>
    </w:p>
    <w:p w14:paraId="36B0F8FF" w14:textId="408327C8" w:rsidR="00A76A53" w:rsidRDefault="00A76A53" w:rsidP="00463865">
      <w:pPr>
        <w:pStyle w:val="Heading1"/>
        <w:rPr>
          <w:lang w:val="en-US"/>
        </w:rPr>
      </w:pPr>
      <w:bookmarkStart w:id="3" w:name="_Toc116548828"/>
      <w:r>
        <w:rPr>
          <w:lang w:val="en-US"/>
        </w:rPr>
        <w:t>Discussion about ERA Reflection Model</w:t>
      </w:r>
      <w:r w:rsidR="00463865">
        <w:rPr>
          <w:lang w:val="en-US"/>
        </w:rPr>
        <w:t xml:space="preserve"> and Relationship between Theory and My Experience</w:t>
      </w:r>
      <w:bookmarkEnd w:id="3"/>
    </w:p>
    <w:p w14:paraId="0299EAC4" w14:textId="19EA7241" w:rsidR="00463865" w:rsidRDefault="00234F1E" w:rsidP="00FB2BD3">
      <w:pPr>
        <w:rPr>
          <w:lang w:val="en-US"/>
        </w:rPr>
      </w:pPr>
      <w:r>
        <w:rPr>
          <w:lang w:val="en-US"/>
        </w:rPr>
        <w:t>ERA is a popularly used model for reflective practice. This model contains three stages named experience, reflection, and action. According to this model</w:t>
      </w:r>
      <w:r w:rsidR="00264C7B">
        <w:rPr>
          <w:lang w:val="en-US"/>
        </w:rPr>
        <w:t>,</w:t>
      </w:r>
      <w:r>
        <w:rPr>
          <w:lang w:val="en-US"/>
        </w:rPr>
        <w:t xml:space="preserve"> </w:t>
      </w:r>
      <w:r w:rsidR="00264C7B">
        <w:rPr>
          <w:lang w:val="en-US"/>
        </w:rPr>
        <w:t xml:space="preserve">the tree stages come cyclically one in a sequence. </w:t>
      </w:r>
    </w:p>
    <w:p w14:paraId="42D8A760" w14:textId="567DD58F" w:rsidR="00264C7B" w:rsidRDefault="00264C7B" w:rsidP="00264C7B">
      <w:pPr>
        <w:jc w:val="center"/>
        <w:rPr>
          <w:lang w:val="en-US"/>
        </w:rPr>
      </w:pPr>
      <w:r>
        <w:rPr>
          <w:noProof/>
          <w:lang w:val="en-US"/>
        </w:rPr>
        <w:lastRenderedPageBreak/>
        <w:drawing>
          <wp:inline distT="0" distB="0" distL="0" distR="0" wp14:anchorId="0AC3969D" wp14:editId="598ECDE6">
            <wp:extent cx="4840605" cy="28117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860615" cy="2823403"/>
                    </a:xfrm>
                    <a:prstGeom prst="rect">
                      <a:avLst/>
                    </a:prstGeom>
                  </pic:spPr>
                </pic:pic>
              </a:graphicData>
            </a:graphic>
          </wp:inline>
        </w:drawing>
      </w:r>
    </w:p>
    <w:p w14:paraId="3476A318" w14:textId="27857EAF" w:rsidR="00264C7B" w:rsidRPr="00F944D9" w:rsidRDefault="00264C7B" w:rsidP="00264C7B">
      <w:pPr>
        <w:jc w:val="center"/>
        <w:rPr>
          <w:b/>
          <w:bCs/>
          <w:lang w:val="en-US"/>
        </w:rPr>
      </w:pPr>
      <w:r w:rsidRPr="00F944D9">
        <w:rPr>
          <w:b/>
          <w:bCs/>
          <w:lang w:val="en-US"/>
        </w:rPr>
        <w:t>ERA Model of Reflective Practice</w:t>
      </w:r>
    </w:p>
    <w:p w14:paraId="4759DA03" w14:textId="238F8D99" w:rsidR="00264C7B" w:rsidRPr="00D95673" w:rsidRDefault="00264C7B" w:rsidP="00264C7B">
      <w:pPr>
        <w:jc w:val="center"/>
        <w:rPr>
          <w:szCs w:val="24"/>
          <w:lang w:val="en-US"/>
        </w:rPr>
      </w:pPr>
      <w:r w:rsidRPr="00D95673">
        <w:rPr>
          <w:b/>
          <w:bCs/>
          <w:szCs w:val="24"/>
          <w:lang w:val="en-US"/>
        </w:rPr>
        <w:t>Source:</w:t>
      </w:r>
      <w:r w:rsidRPr="00D95673">
        <w:rPr>
          <w:szCs w:val="24"/>
          <w:lang w:val="en-US"/>
        </w:rPr>
        <w:t xml:space="preserve"> </w:t>
      </w:r>
      <w:r w:rsidR="00F944D9" w:rsidRPr="00D95673">
        <w:rPr>
          <w:szCs w:val="24"/>
          <w:lang w:val="en-US"/>
        </w:rPr>
        <w:t>(</w:t>
      </w:r>
      <w:r w:rsidR="00D95673" w:rsidRPr="00D95673">
        <w:rPr>
          <w:rFonts w:cs="Arial"/>
          <w:color w:val="333333"/>
          <w:szCs w:val="24"/>
          <w:shd w:val="clear" w:color="auto" w:fill="FFFFFF"/>
        </w:rPr>
        <w:t>Kahn, 2012</w:t>
      </w:r>
      <w:r w:rsidR="00F944D9" w:rsidRPr="00D95673">
        <w:rPr>
          <w:szCs w:val="24"/>
          <w:lang w:val="en-US"/>
        </w:rPr>
        <w:t>)</w:t>
      </w:r>
    </w:p>
    <w:p w14:paraId="006ABD3D" w14:textId="78B884A8" w:rsidR="00264C7B" w:rsidRDefault="00E076EE" w:rsidP="00D95673">
      <w:pPr>
        <w:rPr>
          <w:shd w:val="clear" w:color="auto" w:fill="FFFFFF"/>
        </w:rPr>
      </w:pPr>
      <w:r>
        <w:rPr>
          <w:shd w:val="clear" w:color="auto" w:fill="FFFFFF"/>
        </w:rPr>
        <w:t xml:space="preserve">The model was developed by Jasper based on the concept of building understanding from experience. </w:t>
      </w:r>
      <w:r w:rsidR="00563E94" w:rsidRPr="00563E94">
        <w:rPr>
          <w:shd w:val="clear" w:color="auto" w:fill="FFFFFF"/>
        </w:rPr>
        <w:t>According to this model, the cycle begins with the gain of experience. That indicates that we are the ones who first experience anything. This can be accomplished through seeing, reading, or listening to anything. As soon as the experience is over, we immediately begin processing, evaluating, and reflecting upon the thing that we just went through</w:t>
      </w:r>
      <w:r w:rsidR="00F944D9" w:rsidRPr="00F944D9">
        <w:t xml:space="preserve"> </w:t>
      </w:r>
      <w:r w:rsidR="00F944D9" w:rsidRPr="00F944D9">
        <w:rPr>
          <w:shd w:val="clear" w:color="auto" w:fill="FFFFFF"/>
        </w:rPr>
        <w:t>(</w:t>
      </w:r>
      <w:r w:rsidR="00D95673" w:rsidRPr="00D95673">
        <w:rPr>
          <w:shd w:val="clear" w:color="auto" w:fill="FFFFFF"/>
        </w:rPr>
        <w:t>Kahn</w:t>
      </w:r>
      <w:r w:rsidR="00F944D9" w:rsidRPr="00F944D9">
        <w:rPr>
          <w:shd w:val="clear" w:color="auto" w:fill="FFFFFF"/>
        </w:rPr>
        <w:t>, 20</w:t>
      </w:r>
      <w:r w:rsidR="00D95673">
        <w:rPr>
          <w:shd w:val="clear" w:color="auto" w:fill="FFFFFF"/>
        </w:rPr>
        <w:t>12</w:t>
      </w:r>
      <w:r w:rsidR="00F944D9" w:rsidRPr="00F944D9">
        <w:rPr>
          <w:shd w:val="clear" w:color="auto" w:fill="FFFFFF"/>
        </w:rPr>
        <w:t>)</w:t>
      </w:r>
      <w:r w:rsidR="00563E94" w:rsidRPr="00563E94">
        <w:rPr>
          <w:shd w:val="clear" w:color="auto" w:fill="FFFFFF"/>
        </w:rPr>
        <w:t>. Take action based on the new understanding you've gained as a result of reflecting on the outcomes. The actions we do as a result of our previous experiences cause us to have new experiences, which in turn causes us to begin the cycle of reflective thinking once more. The ERA reflective cycle operates in this way.</w:t>
      </w:r>
    </w:p>
    <w:p w14:paraId="0AE6EB11" w14:textId="4466712A" w:rsidR="00563E94" w:rsidRDefault="00694462" w:rsidP="00694462">
      <w:pPr>
        <w:pStyle w:val="Heading2"/>
        <w:rPr>
          <w:shd w:val="clear" w:color="auto" w:fill="FFFFFF"/>
        </w:rPr>
      </w:pPr>
      <w:bookmarkStart w:id="4" w:name="_Toc116548829"/>
      <w:r>
        <w:rPr>
          <w:shd w:val="clear" w:color="auto" w:fill="FFFFFF"/>
        </w:rPr>
        <w:t>Relating Academic Theories with My Experience</w:t>
      </w:r>
      <w:bookmarkEnd w:id="4"/>
    </w:p>
    <w:p w14:paraId="1ABEEA6A" w14:textId="729BDD7A" w:rsidR="00694462" w:rsidRDefault="00377EE7" w:rsidP="00377EE7">
      <w:pPr>
        <w:rPr>
          <w:lang w:val="en-US"/>
        </w:rPr>
      </w:pPr>
      <w:r w:rsidRPr="00377EE7">
        <w:rPr>
          <w:lang w:val="en-US"/>
        </w:rPr>
        <w:t>There are many well-known models of reflection, such as the ERA model, the model developed by Driscoll and Gibb, and many others</w:t>
      </w:r>
      <w:r w:rsidR="00916C1C" w:rsidRPr="00916C1C">
        <w:t xml:space="preserve"> </w:t>
      </w:r>
      <w:r w:rsidR="00916C1C" w:rsidRPr="00916C1C">
        <w:rPr>
          <w:lang w:val="en-US"/>
        </w:rPr>
        <w:t>(Nichola, 2017)</w:t>
      </w:r>
      <w:r w:rsidRPr="00377EE7">
        <w:rPr>
          <w:lang w:val="en-US"/>
        </w:rPr>
        <w:t xml:space="preserve">. They established their models by breaking them down into several stages. However, when it comes down to it, we do not plan on following the stages or the models. It's possible that our reflective activity coincides, unintentionally, with those already-established notions. Despite this, many of us engage in </w:t>
      </w:r>
      <w:r w:rsidR="00FE2A41">
        <w:rPr>
          <w:lang w:val="en-US"/>
        </w:rPr>
        <w:t xml:space="preserve">the </w:t>
      </w:r>
      <w:r w:rsidRPr="00377EE7">
        <w:rPr>
          <w:lang w:val="en-US"/>
        </w:rPr>
        <w:t xml:space="preserve">reflective </w:t>
      </w:r>
      <w:r w:rsidR="00FE2A41">
        <w:rPr>
          <w:lang w:val="en-US"/>
        </w:rPr>
        <w:t>practice</w:t>
      </w:r>
      <w:r w:rsidRPr="00377EE7">
        <w:rPr>
          <w:lang w:val="en-US"/>
        </w:rPr>
        <w:t xml:space="preserve"> without being familiar with the various </w:t>
      </w:r>
      <w:r w:rsidRPr="00377EE7">
        <w:rPr>
          <w:lang w:val="en-US"/>
        </w:rPr>
        <w:lastRenderedPageBreak/>
        <w:t xml:space="preserve">paradigms. When we put this into </w:t>
      </w:r>
      <w:r w:rsidR="00FE2A41">
        <w:rPr>
          <w:lang w:val="en-US"/>
        </w:rPr>
        <w:t>practice</w:t>
      </w:r>
      <w:r w:rsidRPr="00377EE7">
        <w:rPr>
          <w:lang w:val="en-US"/>
        </w:rPr>
        <w:t xml:space="preserve">, it will not make a difference whether we use six stages of Gibb's model or </w:t>
      </w:r>
      <w:r w:rsidR="00FE2A41">
        <w:rPr>
          <w:lang w:val="en-US"/>
        </w:rPr>
        <w:t xml:space="preserve">the </w:t>
      </w:r>
      <w:r w:rsidRPr="00377EE7">
        <w:rPr>
          <w:lang w:val="en-US"/>
        </w:rPr>
        <w:t>three stages of the ERA model. When I am doing work that requires reflection, in particular, I do not give any consideration to following the stages of any model. However, there are many instances in which I notice the similarities between my own reflection and Gibb's model, which consists of the stages of description, feeling, evaluation, analysis, conclusion, and action plan respectively. To begin, I make it a point to have a broad understanding of the topic at hand and to have the full experience. After that, I reflect on the things I've gone through and evaluate my reactions to them. I evaluate those by analyzing them and making connections between them and other information that is available. After finishing the analysis, I come to a conclusion, and then I formulate an action plan to reflect that decision.</w:t>
      </w:r>
    </w:p>
    <w:p w14:paraId="5D0F787A" w14:textId="435C1196" w:rsidR="00377EE7" w:rsidRDefault="00377EE7" w:rsidP="00377EE7">
      <w:pPr>
        <w:pStyle w:val="Heading1"/>
        <w:rPr>
          <w:lang w:val="en-US"/>
        </w:rPr>
      </w:pPr>
      <w:bookmarkStart w:id="5" w:name="_Toc116548830"/>
      <w:r>
        <w:rPr>
          <w:lang w:val="en-US"/>
        </w:rPr>
        <w:t>Conclusion</w:t>
      </w:r>
      <w:bookmarkEnd w:id="5"/>
    </w:p>
    <w:p w14:paraId="3E1B817B" w14:textId="368B1BD1" w:rsidR="00377EE7" w:rsidRDefault="00FE2A41" w:rsidP="00377EE7">
      <w:pPr>
        <w:rPr>
          <w:lang w:val="en-US"/>
        </w:rPr>
      </w:pPr>
      <w:r w:rsidRPr="00FE2A41">
        <w:rPr>
          <w:lang w:val="en-US"/>
        </w:rPr>
        <w:t xml:space="preserve">The ability of a learner to learn from experience and reflect on that learning is a technique that may be used to </w:t>
      </w:r>
      <w:r>
        <w:rPr>
          <w:lang w:val="en-US"/>
        </w:rPr>
        <w:t>analyze</w:t>
      </w:r>
      <w:r w:rsidRPr="00FE2A41">
        <w:rPr>
          <w:lang w:val="en-US"/>
        </w:rPr>
        <w:t xml:space="preserve"> and measure their level of comprehension. The learner is able to display their perspective on the subject matter that was </w:t>
      </w:r>
      <w:r>
        <w:rPr>
          <w:lang w:val="en-US"/>
        </w:rPr>
        <w:t>practiced</w:t>
      </w:r>
      <w:r w:rsidRPr="00FE2A41">
        <w:rPr>
          <w:lang w:val="en-US"/>
        </w:rPr>
        <w:t xml:space="preserve"> through reflection. The ability that reflection provides to students to integrate the theoretical knowledge they have gained with the experiences they have gained in the real world gives reflection a significant amount of value. In addition to this, it enables the student to think deeply about the subject at hand, formulate their own concepts regarding it, and connect them to previously developed theories. In addition to this, the reflective study contributes to the development of abilities in self-management, communication, and interpersonal relationships.</w:t>
      </w:r>
    </w:p>
    <w:p w14:paraId="11B6F9B8" w14:textId="3396C4B0" w:rsidR="005E6613" w:rsidRDefault="005E6613" w:rsidP="00377EE7">
      <w:pPr>
        <w:rPr>
          <w:lang w:val="en-US"/>
        </w:rPr>
      </w:pPr>
    </w:p>
    <w:p w14:paraId="3A045A4C" w14:textId="42CB38D9" w:rsidR="005E6613" w:rsidRDefault="005E6613" w:rsidP="00377EE7">
      <w:pPr>
        <w:rPr>
          <w:lang w:val="en-US"/>
        </w:rPr>
      </w:pPr>
    </w:p>
    <w:p w14:paraId="0950BF71" w14:textId="79CD0706" w:rsidR="00D03DAA" w:rsidRDefault="00D03DAA" w:rsidP="00377EE7">
      <w:pPr>
        <w:rPr>
          <w:lang w:val="en-US"/>
        </w:rPr>
      </w:pPr>
    </w:p>
    <w:p w14:paraId="49935B21" w14:textId="77777777" w:rsidR="00D03DAA" w:rsidRDefault="00D03DAA" w:rsidP="00377EE7">
      <w:pPr>
        <w:rPr>
          <w:lang w:val="en-US"/>
        </w:rPr>
      </w:pPr>
    </w:p>
    <w:p w14:paraId="2ADC78F8" w14:textId="17084FD2" w:rsidR="00FE2A41" w:rsidRDefault="00FE2A41" w:rsidP="00FE2A41">
      <w:pPr>
        <w:pStyle w:val="Heading1"/>
        <w:rPr>
          <w:lang w:val="en-US"/>
        </w:rPr>
      </w:pPr>
      <w:bookmarkStart w:id="6" w:name="_Toc116548831"/>
      <w:r>
        <w:rPr>
          <w:lang w:val="en-US"/>
        </w:rPr>
        <w:lastRenderedPageBreak/>
        <w:t>References</w:t>
      </w:r>
      <w:bookmarkEnd w:id="6"/>
    </w:p>
    <w:p w14:paraId="33E3F155" w14:textId="7708B109" w:rsidR="0039350B" w:rsidRPr="0039350B" w:rsidRDefault="0039350B" w:rsidP="0039350B">
      <w:pPr>
        <w:ind w:left="720" w:hanging="720"/>
        <w:rPr>
          <w:rFonts w:ascii="Times New Roman" w:hAnsi="Times New Roman"/>
          <w:szCs w:val="24"/>
          <w:lang w:val="en-US"/>
        </w:rPr>
      </w:pPr>
      <w:r w:rsidRPr="0039350B">
        <w:rPr>
          <w:szCs w:val="24"/>
        </w:rPr>
        <w:t>Al-Hashim, A. (2019). Critical thinking and reflective practice in the science education practicum. </w:t>
      </w:r>
      <w:r w:rsidRPr="0039350B">
        <w:rPr>
          <w:i/>
          <w:iCs/>
          <w:szCs w:val="24"/>
        </w:rPr>
        <w:t>Utopía y Praxis Latinoamericana</w:t>
      </w:r>
      <w:r w:rsidRPr="0039350B">
        <w:rPr>
          <w:szCs w:val="24"/>
        </w:rPr>
        <w:t xml:space="preserve">, [online] 24(Esp.6), pp.85–96. Available at: https://www.redalyc.org/journal/279/27962177010/html/ [Accessed </w:t>
      </w:r>
      <w:r w:rsidR="004B2868" w:rsidRPr="0039350B">
        <w:rPr>
          <w:szCs w:val="24"/>
        </w:rPr>
        <w:t>13 Oct</w:t>
      </w:r>
      <w:r w:rsidR="004B2868">
        <w:rPr>
          <w:szCs w:val="24"/>
        </w:rPr>
        <w:t>.</w:t>
      </w:r>
      <w:r w:rsidRPr="0039350B">
        <w:rPr>
          <w:szCs w:val="24"/>
        </w:rPr>
        <w:t xml:space="preserve"> 2022].</w:t>
      </w:r>
    </w:p>
    <w:p w14:paraId="4AAE0AB1" w14:textId="093347F9" w:rsidR="0039350B" w:rsidRPr="0039350B" w:rsidRDefault="0039350B" w:rsidP="0039350B">
      <w:pPr>
        <w:ind w:left="720" w:hanging="720"/>
        <w:rPr>
          <w:szCs w:val="24"/>
        </w:rPr>
      </w:pPr>
      <w:r w:rsidRPr="0039350B">
        <w:rPr>
          <w:szCs w:val="24"/>
        </w:rPr>
        <w:t>Henderson, K. (2019). </w:t>
      </w:r>
      <w:r w:rsidRPr="0039350B">
        <w:rPr>
          <w:i/>
          <w:iCs/>
          <w:szCs w:val="24"/>
        </w:rPr>
        <w:t>Understanding Self-Management through Reflection</w:t>
      </w:r>
      <w:r w:rsidRPr="0039350B">
        <w:rPr>
          <w:szCs w:val="24"/>
        </w:rPr>
        <w:t xml:space="preserve">. [online] Velsoft Blog. Available at: https://blog.velsoft.com/2019/06/18/understanding-self-management-through-reflection/#:~:text=By%20reflecting%20on%20your%20actions </w:t>
      </w:r>
      <w:r w:rsidR="004B2868" w:rsidRPr="0039350B">
        <w:rPr>
          <w:szCs w:val="24"/>
        </w:rPr>
        <w:t>[Accessed 13 Oct. 2022].</w:t>
      </w:r>
    </w:p>
    <w:p w14:paraId="11DD06B7" w14:textId="4623D955" w:rsidR="0039350B" w:rsidRDefault="0039350B" w:rsidP="0039350B">
      <w:pPr>
        <w:ind w:left="720" w:hanging="720"/>
        <w:rPr>
          <w:szCs w:val="24"/>
        </w:rPr>
      </w:pPr>
      <w:r w:rsidRPr="0039350B">
        <w:rPr>
          <w:szCs w:val="24"/>
        </w:rPr>
        <w:t>Karnieli-Miller, O. (2020). Reflective practice in the teaching of communication skills. </w:t>
      </w:r>
      <w:r w:rsidRPr="0039350B">
        <w:rPr>
          <w:i/>
          <w:iCs/>
          <w:szCs w:val="24"/>
        </w:rPr>
        <w:t>Patient Education and Counseling</w:t>
      </w:r>
      <w:r w:rsidRPr="0039350B">
        <w:rPr>
          <w:szCs w:val="24"/>
        </w:rPr>
        <w:t>, [online] 103(10). doi:10.1016/j.pec.2020.06.021.</w:t>
      </w:r>
    </w:p>
    <w:p w14:paraId="685568A5" w14:textId="314420A6" w:rsidR="00D95673" w:rsidRPr="0039350B" w:rsidRDefault="00D95673" w:rsidP="0039350B">
      <w:pPr>
        <w:ind w:left="720" w:hanging="720"/>
        <w:rPr>
          <w:szCs w:val="24"/>
        </w:rPr>
      </w:pPr>
      <w:r w:rsidRPr="00D95673">
        <w:rPr>
          <w:szCs w:val="24"/>
        </w:rPr>
        <w:t>Kahn, S., 2012. Reflective Practice: Writing and Professional Development. Educate~, 12(1), pp.20-22.</w:t>
      </w:r>
    </w:p>
    <w:p w14:paraId="675748DC" w14:textId="5E0403C1" w:rsidR="0039350B" w:rsidRPr="0039350B" w:rsidRDefault="0039350B" w:rsidP="0039350B">
      <w:pPr>
        <w:ind w:left="720" w:hanging="720"/>
        <w:rPr>
          <w:szCs w:val="24"/>
        </w:rPr>
      </w:pPr>
      <w:r w:rsidRPr="0039350B">
        <w:rPr>
          <w:szCs w:val="24"/>
        </w:rPr>
        <w:t>Nichola</w:t>
      </w:r>
      <w:r w:rsidR="004B2868">
        <w:rPr>
          <w:szCs w:val="24"/>
        </w:rPr>
        <w:t>, B.</w:t>
      </w:r>
      <w:r w:rsidRPr="0039350B">
        <w:rPr>
          <w:szCs w:val="24"/>
        </w:rPr>
        <w:t xml:space="preserve"> (2017). </w:t>
      </w:r>
      <w:r w:rsidRPr="0039350B">
        <w:rPr>
          <w:i/>
          <w:iCs/>
          <w:szCs w:val="24"/>
        </w:rPr>
        <w:t>Guide to models of reflection – when &amp; why should you use different ones?</w:t>
      </w:r>
      <w:r w:rsidRPr="0039350B">
        <w:rPr>
          <w:szCs w:val="24"/>
        </w:rPr>
        <w:t xml:space="preserve"> [online] Lifelong Learning with OT. Available at: </w:t>
      </w:r>
      <w:hyperlink r:id="rId8" w:history="1">
        <w:r w:rsidR="004B2868" w:rsidRPr="004B2868">
          <w:rPr>
            <w:rStyle w:val="Hyperlink"/>
            <w:color w:val="auto"/>
            <w:szCs w:val="24"/>
            <w:u w:val="none"/>
          </w:rPr>
          <w:t>https://lifelonglearningwithot.wordpress.com/2016/05/02/different-models-of-reflection-using-them-to-help-me-reflect/</w:t>
        </w:r>
      </w:hyperlink>
      <w:r w:rsidR="004B2868" w:rsidRPr="004B2868">
        <w:rPr>
          <w:szCs w:val="24"/>
        </w:rPr>
        <w:t xml:space="preserve"> </w:t>
      </w:r>
      <w:r w:rsidR="004B2868" w:rsidRPr="0039350B">
        <w:rPr>
          <w:szCs w:val="24"/>
        </w:rPr>
        <w:t>[Accessed 13 Oct. 2022].</w:t>
      </w:r>
    </w:p>
    <w:p w14:paraId="1A930A79" w14:textId="77777777" w:rsidR="0039350B" w:rsidRPr="0039350B" w:rsidRDefault="0039350B" w:rsidP="0039350B">
      <w:pPr>
        <w:ind w:left="720" w:hanging="720"/>
        <w:rPr>
          <w:szCs w:val="24"/>
        </w:rPr>
      </w:pPr>
      <w:r w:rsidRPr="0039350B">
        <w:rPr>
          <w:szCs w:val="24"/>
        </w:rPr>
        <w:t>Overton, R. (2018). </w:t>
      </w:r>
      <w:r w:rsidRPr="0039350B">
        <w:rPr>
          <w:i/>
          <w:iCs/>
          <w:szCs w:val="24"/>
        </w:rPr>
        <w:t>Business communication</w:t>
      </w:r>
      <w:r w:rsidRPr="0039350B">
        <w:rPr>
          <w:szCs w:val="24"/>
        </w:rPr>
        <w:t>. Boat Harbour, N.S.W.: Martin Books.</w:t>
      </w:r>
    </w:p>
    <w:p w14:paraId="160582AD" w14:textId="77777777" w:rsidR="0039350B" w:rsidRPr="0039350B" w:rsidRDefault="0039350B" w:rsidP="0039350B">
      <w:pPr>
        <w:ind w:left="720" w:hanging="720"/>
        <w:rPr>
          <w:szCs w:val="24"/>
        </w:rPr>
      </w:pPr>
      <w:r w:rsidRPr="0039350B">
        <w:rPr>
          <w:szCs w:val="24"/>
        </w:rPr>
        <w:t>Tay, M. and Jain, J. (2019). Reflective practice: An approach to developing self-knowledge. </w:t>
      </w:r>
      <w:r w:rsidRPr="0039350B">
        <w:rPr>
          <w:i/>
          <w:iCs/>
          <w:szCs w:val="24"/>
        </w:rPr>
        <w:t>Research Gate</w:t>
      </w:r>
      <w:r w:rsidRPr="0039350B">
        <w:rPr>
          <w:szCs w:val="24"/>
        </w:rPr>
        <w:t>.</w:t>
      </w:r>
    </w:p>
    <w:p w14:paraId="0D5F51A1" w14:textId="77777777" w:rsidR="0039350B" w:rsidRPr="0039350B" w:rsidRDefault="0039350B" w:rsidP="0039350B">
      <w:pPr>
        <w:ind w:left="720" w:hanging="720"/>
        <w:rPr>
          <w:szCs w:val="24"/>
          <w:lang w:val="en-US"/>
        </w:rPr>
      </w:pPr>
      <w:r w:rsidRPr="0039350B">
        <w:rPr>
          <w:szCs w:val="24"/>
        </w:rPr>
        <w:t>Wagner, K. (2019). Benefits of Reflective Practice. </w:t>
      </w:r>
      <w:r w:rsidRPr="0039350B">
        <w:rPr>
          <w:i/>
          <w:iCs/>
          <w:szCs w:val="24"/>
        </w:rPr>
        <w:t>Leadership</w:t>
      </w:r>
      <w:r w:rsidRPr="0039350B">
        <w:rPr>
          <w:szCs w:val="24"/>
        </w:rPr>
        <w:t>, [online] 36(2), pp.30–32. Available at: https://eric.ed.gov/?id=EJ771713.</w:t>
      </w:r>
    </w:p>
    <w:sectPr w:rsidR="0039350B" w:rsidRPr="003935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14CB9" w14:textId="77777777" w:rsidR="00425517" w:rsidRDefault="00425517" w:rsidP="006638C3">
      <w:pPr>
        <w:spacing w:after="0" w:line="240" w:lineRule="auto"/>
      </w:pPr>
      <w:r>
        <w:separator/>
      </w:r>
    </w:p>
  </w:endnote>
  <w:endnote w:type="continuationSeparator" w:id="0">
    <w:p w14:paraId="628C57F1" w14:textId="77777777" w:rsidR="00425517" w:rsidRDefault="00425517" w:rsidP="00663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E79C0" w14:textId="77777777" w:rsidR="00425517" w:rsidRDefault="00425517" w:rsidP="006638C3">
      <w:pPr>
        <w:spacing w:after="0" w:line="240" w:lineRule="auto"/>
      </w:pPr>
      <w:r>
        <w:separator/>
      </w:r>
    </w:p>
  </w:footnote>
  <w:footnote w:type="continuationSeparator" w:id="0">
    <w:p w14:paraId="606493C1" w14:textId="77777777" w:rsidR="00425517" w:rsidRDefault="00425517" w:rsidP="006638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0NTU0MzEyNzE2sTBT0lEKTi0uzszPAykwrAUAHJAE1iwAAAA="/>
  </w:docVars>
  <w:rsids>
    <w:rsidRoot w:val="00707B95"/>
    <w:rsid w:val="00073234"/>
    <w:rsid w:val="000E0F7D"/>
    <w:rsid w:val="0012172B"/>
    <w:rsid w:val="00135D1E"/>
    <w:rsid w:val="001F2C65"/>
    <w:rsid w:val="001F4AE1"/>
    <w:rsid w:val="00234F1E"/>
    <w:rsid w:val="002528B6"/>
    <w:rsid w:val="00264C7B"/>
    <w:rsid w:val="003434A4"/>
    <w:rsid w:val="00377EE7"/>
    <w:rsid w:val="00390006"/>
    <w:rsid w:val="0039350B"/>
    <w:rsid w:val="003D4EB1"/>
    <w:rsid w:val="003F0E45"/>
    <w:rsid w:val="00425517"/>
    <w:rsid w:val="00427F86"/>
    <w:rsid w:val="00463865"/>
    <w:rsid w:val="004B2868"/>
    <w:rsid w:val="00515E73"/>
    <w:rsid w:val="00521170"/>
    <w:rsid w:val="00563E94"/>
    <w:rsid w:val="005C19DA"/>
    <w:rsid w:val="005E6613"/>
    <w:rsid w:val="00614602"/>
    <w:rsid w:val="0063431D"/>
    <w:rsid w:val="00642976"/>
    <w:rsid w:val="0066214D"/>
    <w:rsid w:val="006638C3"/>
    <w:rsid w:val="00694462"/>
    <w:rsid w:val="006A42F7"/>
    <w:rsid w:val="006C67A1"/>
    <w:rsid w:val="00703CC6"/>
    <w:rsid w:val="00706B86"/>
    <w:rsid w:val="00707B95"/>
    <w:rsid w:val="00712D17"/>
    <w:rsid w:val="00785175"/>
    <w:rsid w:val="007A0300"/>
    <w:rsid w:val="007B39F4"/>
    <w:rsid w:val="007D1A01"/>
    <w:rsid w:val="007E19C6"/>
    <w:rsid w:val="007E64E9"/>
    <w:rsid w:val="00812116"/>
    <w:rsid w:val="008B0E13"/>
    <w:rsid w:val="00916C1C"/>
    <w:rsid w:val="009454A7"/>
    <w:rsid w:val="009D4D38"/>
    <w:rsid w:val="00A76A53"/>
    <w:rsid w:val="00AE2340"/>
    <w:rsid w:val="00B343F2"/>
    <w:rsid w:val="00B60EFB"/>
    <w:rsid w:val="00C10CCD"/>
    <w:rsid w:val="00C43D19"/>
    <w:rsid w:val="00D03DAA"/>
    <w:rsid w:val="00D95673"/>
    <w:rsid w:val="00DB2850"/>
    <w:rsid w:val="00DE7476"/>
    <w:rsid w:val="00E076EE"/>
    <w:rsid w:val="00E775C5"/>
    <w:rsid w:val="00E90696"/>
    <w:rsid w:val="00EA4C1B"/>
    <w:rsid w:val="00F11A53"/>
    <w:rsid w:val="00F944D9"/>
    <w:rsid w:val="00FB2BD3"/>
    <w:rsid w:val="00FC27FC"/>
    <w:rsid w:val="00FE2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5D2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116"/>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463865"/>
    <w:pPr>
      <w:keepNext/>
      <w:keepLines/>
      <w:spacing w:before="480" w:after="240"/>
      <w:jc w:val="left"/>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B2BD3"/>
    <w:pPr>
      <w:keepNext/>
      <w:keepLines/>
      <w:spacing w:before="40" w:after="0"/>
      <w:jc w:val="left"/>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865"/>
    <w:rPr>
      <w:rFonts w:ascii="Arial" w:eastAsiaTheme="majorEastAsia" w:hAnsi="Arial" w:cstheme="majorBidi"/>
      <w:b/>
      <w:sz w:val="32"/>
      <w:szCs w:val="32"/>
      <w:lang w:val="en-GB"/>
    </w:rPr>
  </w:style>
  <w:style w:type="character" w:customStyle="1" w:styleId="Heading2Char">
    <w:name w:val="Heading 2 Char"/>
    <w:basedOn w:val="DefaultParagraphFont"/>
    <w:link w:val="Heading2"/>
    <w:uiPriority w:val="9"/>
    <w:rsid w:val="00FB2BD3"/>
    <w:rPr>
      <w:rFonts w:ascii="Arial" w:eastAsiaTheme="majorEastAsia" w:hAnsi="Arial" w:cstheme="majorBidi"/>
      <w:b/>
      <w:sz w:val="26"/>
      <w:szCs w:val="26"/>
      <w:lang w:val="en-GB"/>
    </w:rPr>
  </w:style>
  <w:style w:type="paragraph" w:styleId="NormalWeb">
    <w:name w:val="Normal (Web)"/>
    <w:basedOn w:val="Normal"/>
    <w:uiPriority w:val="99"/>
    <w:semiHidden/>
    <w:unhideWhenUsed/>
    <w:rsid w:val="00F944D9"/>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OCHeading">
    <w:name w:val="TOC Heading"/>
    <w:basedOn w:val="Heading1"/>
    <w:next w:val="Normal"/>
    <w:uiPriority w:val="39"/>
    <w:unhideWhenUsed/>
    <w:qFormat/>
    <w:rsid w:val="00F944D9"/>
    <w:pPr>
      <w:spacing w:before="240" w:after="0"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F944D9"/>
    <w:pPr>
      <w:spacing w:after="100"/>
    </w:pPr>
  </w:style>
  <w:style w:type="paragraph" w:styleId="TOC2">
    <w:name w:val="toc 2"/>
    <w:basedOn w:val="Normal"/>
    <w:next w:val="Normal"/>
    <w:autoRedefine/>
    <w:uiPriority w:val="39"/>
    <w:unhideWhenUsed/>
    <w:rsid w:val="00F944D9"/>
    <w:pPr>
      <w:spacing w:after="100"/>
      <w:ind w:left="220"/>
    </w:pPr>
  </w:style>
  <w:style w:type="character" w:styleId="Hyperlink">
    <w:name w:val="Hyperlink"/>
    <w:basedOn w:val="DefaultParagraphFont"/>
    <w:uiPriority w:val="99"/>
    <w:unhideWhenUsed/>
    <w:rsid w:val="00F944D9"/>
    <w:rPr>
      <w:color w:val="0563C1" w:themeColor="hyperlink"/>
      <w:u w:val="single"/>
    </w:rPr>
  </w:style>
  <w:style w:type="paragraph" w:styleId="Header">
    <w:name w:val="header"/>
    <w:basedOn w:val="Normal"/>
    <w:link w:val="HeaderChar"/>
    <w:uiPriority w:val="99"/>
    <w:unhideWhenUsed/>
    <w:rsid w:val="006638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38C3"/>
    <w:rPr>
      <w:rFonts w:ascii="Arial" w:hAnsi="Arial"/>
      <w:lang w:val="en-GB"/>
    </w:rPr>
  </w:style>
  <w:style w:type="paragraph" w:styleId="Footer">
    <w:name w:val="footer"/>
    <w:basedOn w:val="Normal"/>
    <w:link w:val="FooterChar"/>
    <w:uiPriority w:val="99"/>
    <w:unhideWhenUsed/>
    <w:rsid w:val="006638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38C3"/>
    <w:rPr>
      <w:rFonts w:ascii="Arial" w:hAnsi="Arial"/>
      <w:lang w:val="en-GB"/>
    </w:rPr>
  </w:style>
  <w:style w:type="character" w:styleId="UnresolvedMention">
    <w:name w:val="Unresolved Mention"/>
    <w:basedOn w:val="DefaultParagraphFont"/>
    <w:uiPriority w:val="99"/>
    <w:semiHidden/>
    <w:unhideWhenUsed/>
    <w:rsid w:val="004B2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89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felonglearningwithot.wordpress.com/2016/05/02/different-models-of-reflection-using-them-to-help-me-reflec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74A52-9334-47A9-94AB-FDB0F3CE5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2098</Words>
  <Characters>11960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2022-10-13T17:20:00Z</dcterms:created>
  <dcterms:modified xsi:type="dcterms:W3CDTF">2022-11-21T22:25:00Z</dcterms:modified>
</cp:coreProperties>
</file>