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B4D77" w14:textId="77777777" w:rsidR="00CD1081" w:rsidRPr="008B6F03" w:rsidRDefault="00CD1081" w:rsidP="00CD1081">
      <w:pPr>
        <w:pBdr>
          <w:bottom w:val="single" w:sz="6" w:space="0" w:color="FFBB00"/>
        </w:pBdr>
        <w:shd w:val="clear" w:color="auto" w:fill="FFFFFF"/>
        <w:outlineLvl w:val="2"/>
        <w:rPr>
          <w:b/>
          <w:bCs/>
          <w:color w:val="1F497D" w:themeColor="text2"/>
          <w:sz w:val="22"/>
          <w:szCs w:val="22"/>
          <w:lang w:eastAsia="en-GB"/>
        </w:rPr>
      </w:pPr>
      <w:r w:rsidRPr="008B6F03">
        <w:rPr>
          <w:b/>
          <w:bCs/>
          <w:color w:val="1F497D" w:themeColor="text2"/>
          <w:sz w:val="22"/>
          <w:szCs w:val="22"/>
          <w:lang w:eastAsia="en-GB"/>
        </w:rPr>
        <w:t>Responsibility Charting</w:t>
      </w:r>
    </w:p>
    <w:p w14:paraId="128B4D78" w14:textId="77777777" w:rsidR="00CD1081" w:rsidRPr="00CD1081" w:rsidRDefault="00CD1081" w:rsidP="00CD1081">
      <w:pPr>
        <w:shd w:val="clear" w:color="auto" w:fill="FFFFFF"/>
        <w:spacing w:before="120" w:after="240" w:line="360" w:lineRule="atLeast"/>
        <w:rPr>
          <w:color w:val="000000"/>
          <w:sz w:val="19"/>
          <w:szCs w:val="19"/>
          <w:lang w:eastAsia="en-GB"/>
        </w:rPr>
      </w:pPr>
      <w:r w:rsidRPr="00CD1081">
        <w:rPr>
          <w:color w:val="000000"/>
          <w:sz w:val="19"/>
          <w:szCs w:val="19"/>
          <w:lang w:eastAsia="en-GB"/>
        </w:rPr>
        <w:t>Responsibility Charting helps to clarify who is responsible for what with respect to various decisions and actions. It is a simple, relevant and effective technique for improving team functioning and ensuring clarity of responsibilities during a change process.</w:t>
      </w:r>
    </w:p>
    <w:p w14:paraId="128B4D79" w14:textId="77777777" w:rsidR="00CD1081" w:rsidRPr="00CD1081" w:rsidRDefault="00CD1081" w:rsidP="00CD1081">
      <w:pPr>
        <w:shd w:val="clear" w:color="auto" w:fill="FFFFFF"/>
        <w:spacing w:before="120" w:after="240" w:line="360" w:lineRule="atLeast"/>
        <w:rPr>
          <w:color w:val="000000"/>
          <w:sz w:val="19"/>
          <w:szCs w:val="19"/>
          <w:lang w:eastAsia="en-GB"/>
        </w:rPr>
      </w:pPr>
      <w:r w:rsidRPr="00CD1081">
        <w:rPr>
          <w:color w:val="000000"/>
          <w:sz w:val="19"/>
          <w:szCs w:val="19"/>
          <w:lang w:eastAsia="en-GB"/>
        </w:rPr>
        <w:t>A responsibility charting session can quickly identify who is to do what in relation to new initiatives, as well as helping to pinpoint reasons why previous decisions are not being accomplished as desired.</w:t>
      </w:r>
    </w:p>
    <w:p w14:paraId="128B4D7A" w14:textId="77777777" w:rsidR="00CD1081" w:rsidRPr="00CD1081" w:rsidRDefault="00CD1081" w:rsidP="00CD1081">
      <w:pPr>
        <w:shd w:val="clear" w:color="auto" w:fill="FFFFFF"/>
        <w:spacing w:before="120" w:after="240" w:line="360" w:lineRule="atLeast"/>
        <w:rPr>
          <w:color w:val="000000"/>
          <w:sz w:val="19"/>
          <w:szCs w:val="19"/>
          <w:lang w:eastAsia="en-GB"/>
        </w:rPr>
      </w:pPr>
      <w:r w:rsidRPr="00CD1081">
        <w:rPr>
          <w:color w:val="000000"/>
          <w:sz w:val="19"/>
          <w:szCs w:val="19"/>
          <w:lang w:eastAsia="en-GB"/>
        </w:rPr>
        <w:t>Responsibility charting is a good intervention to use to:</w:t>
      </w:r>
    </w:p>
    <w:p w14:paraId="128B4D7B" w14:textId="77777777" w:rsidR="00CD1081" w:rsidRPr="00CD1081" w:rsidRDefault="00CD1081" w:rsidP="00CD1081">
      <w:pPr>
        <w:numPr>
          <w:ilvl w:val="0"/>
          <w:numId w:val="1"/>
        </w:numPr>
        <w:shd w:val="clear" w:color="auto" w:fill="FFFFFF"/>
        <w:spacing w:before="100" w:beforeAutospacing="1" w:after="240" w:line="360" w:lineRule="atLeast"/>
        <w:ind w:left="960"/>
        <w:rPr>
          <w:color w:val="000000"/>
          <w:sz w:val="19"/>
          <w:szCs w:val="19"/>
          <w:lang w:eastAsia="en-GB"/>
        </w:rPr>
      </w:pPr>
      <w:r w:rsidRPr="00CD1081">
        <w:rPr>
          <w:color w:val="000000"/>
          <w:sz w:val="19"/>
          <w:szCs w:val="19"/>
          <w:lang w:eastAsia="en-GB"/>
        </w:rPr>
        <w:t xml:space="preserve">improve the task performance of a team with their existing work. </w:t>
      </w:r>
    </w:p>
    <w:p w14:paraId="128B4D7C" w14:textId="77777777" w:rsidR="00CD1081" w:rsidRPr="00CD1081" w:rsidRDefault="00CD1081" w:rsidP="00CD1081">
      <w:pPr>
        <w:numPr>
          <w:ilvl w:val="0"/>
          <w:numId w:val="1"/>
        </w:numPr>
        <w:shd w:val="clear" w:color="auto" w:fill="FFFFFF"/>
        <w:spacing w:before="100" w:beforeAutospacing="1" w:after="240" w:line="360" w:lineRule="atLeast"/>
        <w:ind w:left="960"/>
        <w:rPr>
          <w:color w:val="000000"/>
          <w:sz w:val="19"/>
          <w:szCs w:val="19"/>
          <w:lang w:eastAsia="en-GB"/>
        </w:rPr>
      </w:pPr>
      <w:r w:rsidRPr="00CD1081">
        <w:rPr>
          <w:color w:val="000000"/>
          <w:sz w:val="19"/>
          <w:szCs w:val="19"/>
          <w:lang w:eastAsia="en-GB"/>
        </w:rPr>
        <w:t xml:space="preserve">to clarify roles and responsibilities before, during or after a change process. </w:t>
      </w:r>
    </w:p>
    <w:p w14:paraId="128B4D7D" w14:textId="77777777" w:rsidR="00CD1081" w:rsidRPr="00CD1081" w:rsidRDefault="00CD1081" w:rsidP="00CD1081">
      <w:pPr>
        <w:shd w:val="clear" w:color="auto" w:fill="FFFFFF"/>
        <w:spacing w:before="120" w:after="240" w:line="360" w:lineRule="atLeast"/>
        <w:rPr>
          <w:color w:val="000000"/>
          <w:sz w:val="19"/>
          <w:szCs w:val="19"/>
          <w:lang w:eastAsia="en-GB"/>
        </w:rPr>
      </w:pPr>
      <w:r w:rsidRPr="00CD1081">
        <w:rPr>
          <w:color w:val="000000"/>
          <w:sz w:val="19"/>
          <w:szCs w:val="19"/>
          <w:lang w:eastAsia="en-GB"/>
        </w:rPr>
        <w:t>It can also be particularly useful where decision making is embedded in a complex committee structure as the tool can be adapted to indicate which committees or interest groups need to be involved in approving change and which need to be kept informed</w:t>
      </w:r>
    </w:p>
    <w:p w14:paraId="128B4D7E" w14:textId="57CDE441" w:rsidR="00CD1081" w:rsidRPr="00CD1081" w:rsidRDefault="00CD1081" w:rsidP="00CD1081">
      <w:pPr>
        <w:shd w:val="clear" w:color="auto" w:fill="FFFFFF"/>
        <w:spacing w:before="120" w:after="240" w:line="360" w:lineRule="atLeast"/>
        <w:rPr>
          <w:color w:val="000000"/>
          <w:sz w:val="19"/>
          <w:szCs w:val="19"/>
          <w:lang w:eastAsia="en-GB"/>
        </w:rPr>
      </w:pPr>
      <w:r w:rsidRPr="00CD1081">
        <w:rPr>
          <w:color w:val="000000"/>
          <w:sz w:val="19"/>
          <w:szCs w:val="19"/>
          <w:lang w:eastAsia="en-GB"/>
        </w:rPr>
        <w:t xml:space="preserve">The first step is to devise a Decision Matrix form. Down the left side list the decisions that are at issue. They may be decisions relating to policy and procedure or to the practicalities of implementation. Across the top fill in the actual and/or potential </w:t>
      </w:r>
      <w:r w:rsidR="00B500DF">
        <w:rPr>
          <w:color w:val="000000"/>
          <w:sz w:val="19"/>
          <w:szCs w:val="19"/>
          <w:lang w:eastAsia="en-GB"/>
        </w:rPr>
        <w:t>roles</w:t>
      </w:r>
      <w:r w:rsidRPr="00CD1081">
        <w:rPr>
          <w:color w:val="000000"/>
          <w:sz w:val="19"/>
          <w:szCs w:val="19"/>
          <w:lang w:eastAsia="en-GB"/>
        </w:rPr>
        <w:t xml:space="preserve"> who are relevant to the listed decisions.</w:t>
      </w:r>
    </w:p>
    <w:p w14:paraId="128B4D7F" w14:textId="77777777" w:rsidR="00CD1081" w:rsidRPr="00CD1081" w:rsidRDefault="00CD1081" w:rsidP="00CD1081">
      <w:pPr>
        <w:shd w:val="clear" w:color="auto" w:fill="FFFFFF"/>
        <w:spacing w:before="120" w:after="240" w:line="360" w:lineRule="atLeast"/>
        <w:rPr>
          <w:color w:val="000000"/>
          <w:sz w:val="19"/>
          <w:szCs w:val="19"/>
          <w:lang w:eastAsia="en-GB"/>
        </w:rPr>
      </w:pPr>
      <w:r w:rsidRPr="00CD1081">
        <w:rPr>
          <w:color w:val="000000"/>
          <w:sz w:val="19"/>
          <w:szCs w:val="19"/>
          <w:lang w:eastAsia="en-GB"/>
        </w:rPr>
        <w:t>The next step is to agree the definitions of behaviours associated with the decision making process. A typical set of terms is:</w:t>
      </w:r>
    </w:p>
    <w:p w14:paraId="4A7DBC1E" w14:textId="77777777" w:rsidR="008B6F03" w:rsidRPr="00CD1081" w:rsidRDefault="008B6F03" w:rsidP="008B6F03">
      <w:pPr>
        <w:shd w:val="clear" w:color="auto" w:fill="FFFFFF"/>
        <w:spacing w:before="120" w:after="240" w:line="360" w:lineRule="atLeast"/>
        <w:rPr>
          <w:color w:val="000000"/>
          <w:sz w:val="19"/>
          <w:szCs w:val="19"/>
          <w:lang w:eastAsia="en-GB"/>
        </w:rPr>
      </w:pPr>
      <w:r w:rsidRPr="0098492C">
        <w:rPr>
          <w:b/>
          <w:bCs/>
          <w:color w:val="1F497D" w:themeColor="text2"/>
          <w:sz w:val="19"/>
          <w:szCs w:val="19"/>
          <w:lang w:eastAsia="en-GB"/>
        </w:rPr>
        <w:t>R = RESPONSIBLE</w:t>
      </w:r>
      <w:r w:rsidRPr="0098492C">
        <w:rPr>
          <w:color w:val="1F497D" w:themeColor="text2"/>
          <w:sz w:val="19"/>
          <w:szCs w:val="19"/>
          <w:lang w:eastAsia="en-GB"/>
        </w:rPr>
        <w:t xml:space="preserve"> </w:t>
      </w:r>
      <w:r w:rsidRPr="00CD1081">
        <w:rPr>
          <w:color w:val="000000"/>
          <w:sz w:val="19"/>
          <w:szCs w:val="19"/>
          <w:lang w:eastAsia="en-GB"/>
        </w:rPr>
        <w:t>the person who takes the initiative in the particular area, develops the alternatives, analyses the situation, makes the initial recommendation, and is accountable if nothing happens in the area.</w:t>
      </w:r>
    </w:p>
    <w:p w14:paraId="128B4D80" w14:textId="29342BC6" w:rsidR="00CD1081" w:rsidRPr="00CD1081" w:rsidRDefault="00CD1081" w:rsidP="00CD1081">
      <w:pPr>
        <w:shd w:val="clear" w:color="auto" w:fill="FFFFFF"/>
        <w:spacing w:before="120" w:after="240" w:line="360" w:lineRule="atLeast"/>
        <w:rPr>
          <w:color w:val="000000"/>
          <w:sz w:val="19"/>
          <w:szCs w:val="19"/>
          <w:lang w:eastAsia="en-GB"/>
        </w:rPr>
      </w:pPr>
      <w:r w:rsidRPr="0098492C">
        <w:rPr>
          <w:b/>
          <w:bCs/>
          <w:color w:val="1F497D" w:themeColor="text2"/>
          <w:sz w:val="19"/>
          <w:szCs w:val="19"/>
          <w:lang w:eastAsia="en-GB"/>
        </w:rPr>
        <w:t xml:space="preserve">A = </w:t>
      </w:r>
      <w:r w:rsidR="008B6F03" w:rsidRPr="0098492C">
        <w:rPr>
          <w:b/>
          <w:bCs/>
          <w:color w:val="1F497D" w:themeColor="text2"/>
          <w:sz w:val="19"/>
          <w:szCs w:val="19"/>
          <w:lang w:eastAsia="en-GB"/>
        </w:rPr>
        <w:t>ACCOUNTABLE</w:t>
      </w:r>
      <w:r w:rsidRPr="0098492C">
        <w:rPr>
          <w:color w:val="1F497D" w:themeColor="text2"/>
          <w:sz w:val="19"/>
          <w:szCs w:val="19"/>
          <w:lang w:eastAsia="en-GB"/>
        </w:rPr>
        <w:t xml:space="preserve"> </w:t>
      </w:r>
      <w:r w:rsidRPr="00CD1081">
        <w:rPr>
          <w:color w:val="000000"/>
          <w:sz w:val="19"/>
          <w:szCs w:val="19"/>
          <w:lang w:eastAsia="en-GB"/>
        </w:rPr>
        <w:t>a person who must sign off or veto a decision before it is implemented or selected from options developed by the R role; accountable for the quality of the decision.</w:t>
      </w:r>
    </w:p>
    <w:p w14:paraId="128B4D82" w14:textId="77777777" w:rsidR="00CD1081" w:rsidRPr="00CD1081" w:rsidRDefault="00CD1081" w:rsidP="00CD1081">
      <w:pPr>
        <w:shd w:val="clear" w:color="auto" w:fill="FFFFFF"/>
        <w:spacing w:before="120" w:after="240" w:line="360" w:lineRule="atLeast"/>
        <w:rPr>
          <w:color w:val="000000"/>
          <w:sz w:val="19"/>
          <w:szCs w:val="19"/>
          <w:lang w:eastAsia="en-GB"/>
        </w:rPr>
      </w:pPr>
      <w:r w:rsidRPr="0098492C">
        <w:rPr>
          <w:b/>
          <w:bCs/>
          <w:color w:val="1F497D" w:themeColor="text2"/>
          <w:sz w:val="19"/>
          <w:szCs w:val="19"/>
          <w:lang w:eastAsia="en-GB"/>
        </w:rPr>
        <w:t>C = CONSULTED</w:t>
      </w:r>
      <w:r w:rsidRPr="0098492C">
        <w:rPr>
          <w:color w:val="1F497D" w:themeColor="text2"/>
          <w:sz w:val="19"/>
          <w:szCs w:val="19"/>
          <w:lang w:eastAsia="en-GB"/>
        </w:rPr>
        <w:t xml:space="preserve"> </w:t>
      </w:r>
      <w:r w:rsidRPr="00CD1081">
        <w:rPr>
          <w:color w:val="000000"/>
          <w:sz w:val="19"/>
          <w:szCs w:val="19"/>
          <w:lang w:eastAsia="en-GB"/>
        </w:rPr>
        <w:t>a person who must be consulted prior to a decision being reached but with no veto power.</w:t>
      </w:r>
    </w:p>
    <w:p w14:paraId="128B4D83" w14:textId="77777777" w:rsidR="00CD1081" w:rsidRPr="00CD1081" w:rsidRDefault="00CD1081" w:rsidP="00CD1081">
      <w:pPr>
        <w:shd w:val="clear" w:color="auto" w:fill="FFFFFF"/>
        <w:spacing w:before="120" w:after="240" w:line="360" w:lineRule="atLeast"/>
        <w:rPr>
          <w:color w:val="000000"/>
          <w:sz w:val="19"/>
          <w:szCs w:val="19"/>
          <w:lang w:eastAsia="en-GB"/>
        </w:rPr>
      </w:pPr>
      <w:r w:rsidRPr="0098492C">
        <w:rPr>
          <w:b/>
          <w:bCs/>
          <w:color w:val="1F497D" w:themeColor="text2"/>
          <w:sz w:val="19"/>
          <w:szCs w:val="19"/>
          <w:lang w:eastAsia="en-GB"/>
        </w:rPr>
        <w:lastRenderedPageBreak/>
        <w:t>I = INFORMED</w:t>
      </w:r>
      <w:r w:rsidRPr="0098492C">
        <w:rPr>
          <w:color w:val="1F497D" w:themeColor="text2"/>
          <w:sz w:val="19"/>
          <w:szCs w:val="19"/>
          <w:lang w:eastAsia="en-GB"/>
        </w:rPr>
        <w:t xml:space="preserve"> </w:t>
      </w:r>
      <w:r w:rsidRPr="00CD1081">
        <w:rPr>
          <w:color w:val="000000"/>
          <w:sz w:val="19"/>
          <w:szCs w:val="19"/>
          <w:lang w:eastAsia="en-GB"/>
        </w:rPr>
        <w:t>a person who must be notified after a decision, but before it is publicly announced; someone who needs to know the outcome for other related tasks but need not give input.</w:t>
      </w:r>
    </w:p>
    <w:p w14:paraId="128B4D85" w14:textId="39028ED6" w:rsidR="00CD1081" w:rsidRDefault="00CD1081" w:rsidP="00CD1081">
      <w:pPr>
        <w:shd w:val="clear" w:color="auto" w:fill="FFFFFF"/>
        <w:spacing w:before="120" w:line="360" w:lineRule="atLeast"/>
        <w:rPr>
          <w:color w:val="000000"/>
          <w:sz w:val="19"/>
          <w:szCs w:val="19"/>
          <w:lang w:eastAsia="en-GB"/>
        </w:rPr>
      </w:pPr>
      <w:r w:rsidRPr="00CD1081">
        <w:rPr>
          <w:color w:val="000000"/>
          <w:sz w:val="19"/>
          <w:szCs w:val="19"/>
          <w:lang w:eastAsia="en-GB"/>
        </w:rPr>
        <w:t>A blank indicates no relationship.</w:t>
      </w:r>
    </w:p>
    <w:p w14:paraId="322E6915" w14:textId="77777777" w:rsidR="008B6F03" w:rsidRPr="00CD1081" w:rsidRDefault="008B6F03" w:rsidP="00CD1081">
      <w:pPr>
        <w:shd w:val="clear" w:color="auto" w:fill="FFFFFF"/>
        <w:spacing w:before="120" w:line="360" w:lineRule="atLeast"/>
        <w:rPr>
          <w:color w:val="000000"/>
          <w:sz w:val="19"/>
          <w:szCs w:val="19"/>
          <w:lang w:eastAsia="en-GB"/>
        </w:rPr>
      </w:pPr>
    </w:p>
    <w:tbl>
      <w:tblPr>
        <w:tblW w:w="5000" w:type="pct"/>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2942"/>
        <w:gridCol w:w="1071"/>
        <w:gridCol w:w="1071"/>
        <w:gridCol w:w="1069"/>
        <w:gridCol w:w="1069"/>
        <w:gridCol w:w="1068"/>
      </w:tblGrid>
      <w:tr w:rsidR="0098492C" w:rsidRPr="00CD1081" w14:paraId="128B4D8B" w14:textId="754657F1" w:rsidTr="0098492C">
        <w:tc>
          <w:tcPr>
            <w:tcW w:w="1774" w:type="pct"/>
            <w:tcBorders>
              <w:top w:val="single" w:sz="6" w:space="0" w:color="000000"/>
              <w:left w:val="single" w:sz="6" w:space="0" w:color="000000"/>
              <w:bottom w:val="single" w:sz="6" w:space="0" w:color="000000"/>
              <w:right w:val="single" w:sz="6" w:space="0" w:color="000000"/>
            </w:tcBorders>
            <w:shd w:val="clear" w:color="auto" w:fill="FF6600"/>
            <w:tcMar>
              <w:top w:w="240" w:type="dxa"/>
              <w:left w:w="240" w:type="dxa"/>
              <w:bottom w:w="240" w:type="dxa"/>
              <w:right w:w="240" w:type="dxa"/>
            </w:tcMar>
            <w:hideMark/>
          </w:tcPr>
          <w:p w14:paraId="128B4D86" w14:textId="57C824E4" w:rsidR="0098492C" w:rsidRPr="00C96F9E" w:rsidRDefault="0098492C" w:rsidP="003B7C9A">
            <w:pPr>
              <w:ind w:right="320"/>
              <w:rPr>
                <w:b/>
                <w:bCs/>
                <w:color w:val="FFFFFF"/>
                <w:sz w:val="28"/>
                <w:szCs w:val="28"/>
                <w:lang w:eastAsia="en-GB"/>
              </w:rPr>
            </w:pPr>
            <w:r w:rsidRPr="00C96F9E">
              <w:rPr>
                <w:b/>
                <w:bCs/>
                <w:noProof/>
                <w:color w:val="FFFFFF"/>
                <w:sz w:val="28"/>
                <w:szCs w:val="28"/>
                <w:lang w:eastAsia="en-GB"/>
              </w:rPr>
              <mc:AlternateContent>
                <mc:Choice Requires="wps">
                  <w:drawing>
                    <wp:anchor distT="0" distB="0" distL="114300" distR="114300" simplePos="0" relativeHeight="251661312" behindDoc="0" locked="0" layoutInCell="1" allowOverlap="1" wp14:anchorId="343C1DEA" wp14:editId="4812F69D">
                      <wp:simplePos x="0" y="0"/>
                      <wp:positionH relativeFrom="column">
                        <wp:posOffset>718820</wp:posOffset>
                      </wp:positionH>
                      <wp:positionV relativeFrom="paragraph">
                        <wp:posOffset>0</wp:posOffset>
                      </wp:positionV>
                      <wp:extent cx="866775" cy="219075"/>
                      <wp:effectExtent l="0" t="19050" r="47625" b="47625"/>
                      <wp:wrapNone/>
                      <wp:docPr id="2" name="Arrow: Right 2"/>
                      <wp:cNvGraphicFramePr/>
                      <a:graphic xmlns:a="http://schemas.openxmlformats.org/drawingml/2006/main">
                        <a:graphicData uri="http://schemas.microsoft.com/office/word/2010/wordprocessingShape">
                          <wps:wsp>
                            <wps:cNvSpPr/>
                            <wps:spPr>
                              <a:xfrm>
                                <a:off x="0" y="0"/>
                                <a:ext cx="866775" cy="219075"/>
                              </a:xfrm>
                              <a:prstGeom prst="rightArrow">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4113DC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56.6pt;margin-top:0;width:68.25pt;height:17.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" adj="18870" fillcolor="white [3212]" strokecolor="#243f60 [1604]" strokeweight="2pt"/>
                  </w:pict>
                </mc:Fallback>
              </mc:AlternateContent>
            </w:r>
            <w:r w:rsidRPr="00C96F9E">
              <w:rPr>
                <w:b/>
                <w:bCs/>
                <w:color w:val="FFFFFF"/>
                <w:sz w:val="28"/>
                <w:szCs w:val="28"/>
                <w:lang w:eastAsia="en-GB"/>
              </w:rPr>
              <w:t xml:space="preserve">Roles </w:t>
            </w:r>
          </w:p>
        </w:tc>
        <w:tc>
          <w:tcPr>
            <w:tcW w:w="646" w:type="pct"/>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240" w:type="dxa"/>
              <w:left w:w="240" w:type="dxa"/>
              <w:bottom w:w="240" w:type="dxa"/>
              <w:right w:w="240" w:type="dxa"/>
            </w:tcMar>
            <w:hideMark/>
          </w:tcPr>
          <w:p w14:paraId="128B4D87"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240" w:type="dxa"/>
              <w:left w:w="240" w:type="dxa"/>
              <w:bottom w:w="240" w:type="dxa"/>
              <w:right w:w="240" w:type="dxa"/>
            </w:tcMar>
            <w:hideMark/>
          </w:tcPr>
          <w:p w14:paraId="128B4D88"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240" w:type="dxa"/>
              <w:left w:w="240" w:type="dxa"/>
              <w:bottom w:w="240" w:type="dxa"/>
              <w:right w:w="240" w:type="dxa"/>
            </w:tcMar>
            <w:hideMark/>
          </w:tcPr>
          <w:p w14:paraId="128B4D89"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240" w:type="dxa"/>
              <w:left w:w="240" w:type="dxa"/>
              <w:bottom w:w="240" w:type="dxa"/>
              <w:right w:w="240" w:type="dxa"/>
            </w:tcMar>
            <w:hideMark/>
          </w:tcPr>
          <w:p w14:paraId="128B4D8A"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shd w:val="clear" w:color="auto" w:fill="FBD4B4" w:themeFill="accent6" w:themeFillTint="66"/>
          </w:tcPr>
          <w:p w14:paraId="26A8B9BB" w14:textId="77777777" w:rsidR="0098492C" w:rsidRPr="00CD1081" w:rsidRDefault="0098492C" w:rsidP="00CD1081">
            <w:pPr>
              <w:rPr>
                <w:color w:val="000000"/>
                <w:sz w:val="16"/>
                <w:szCs w:val="16"/>
                <w:lang w:eastAsia="en-GB"/>
              </w:rPr>
            </w:pPr>
          </w:p>
        </w:tc>
      </w:tr>
      <w:tr w:rsidR="0098492C" w:rsidRPr="00CD1081" w14:paraId="128B4D91" w14:textId="65C2B201" w:rsidTr="0098492C">
        <w:tc>
          <w:tcPr>
            <w:tcW w:w="1774" w:type="pct"/>
            <w:tcBorders>
              <w:top w:val="single" w:sz="6" w:space="0" w:color="000000"/>
              <w:left w:val="single" w:sz="6" w:space="0" w:color="000000"/>
              <w:bottom w:val="single" w:sz="6" w:space="0" w:color="000000"/>
              <w:right w:val="single" w:sz="6" w:space="0" w:color="000000"/>
            </w:tcBorders>
            <w:shd w:val="clear" w:color="auto" w:fill="FF6600"/>
            <w:tcMar>
              <w:top w:w="240" w:type="dxa"/>
              <w:left w:w="240" w:type="dxa"/>
              <w:bottom w:w="240" w:type="dxa"/>
              <w:right w:w="240" w:type="dxa"/>
            </w:tcMar>
            <w:hideMark/>
          </w:tcPr>
          <w:p w14:paraId="128B4D8C" w14:textId="39DAFD0F" w:rsidR="0098492C" w:rsidRPr="00C96F9E" w:rsidRDefault="0098492C" w:rsidP="00CD1081">
            <w:pPr>
              <w:rPr>
                <w:b/>
                <w:bCs/>
                <w:color w:val="FFFFFF"/>
                <w:sz w:val="28"/>
                <w:szCs w:val="28"/>
                <w:lang w:eastAsia="en-GB"/>
              </w:rPr>
            </w:pPr>
            <w:r>
              <w:rPr>
                <w:b/>
                <w:bCs/>
                <w:noProof/>
                <w:color w:val="FFFFFF"/>
                <w:sz w:val="28"/>
                <w:szCs w:val="28"/>
                <w:lang w:eastAsia="en-GB"/>
              </w:rPr>
              <w:drawing>
                <wp:anchor distT="0" distB="0" distL="114300" distR="114300" simplePos="0" relativeHeight="251662336" behindDoc="0" locked="0" layoutInCell="1" allowOverlap="1" wp14:anchorId="68FF63AB" wp14:editId="7E477DD8">
                  <wp:simplePos x="0" y="0"/>
                  <wp:positionH relativeFrom="column">
                    <wp:posOffset>1050925</wp:posOffset>
                  </wp:positionH>
                  <wp:positionV relativeFrom="paragraph">
                    <wp:posOffset>193040</wp:posOffset>
                  </wp:positionV>
                  <wp:extent cx="563245" cy="28067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rot="5400000">
                            <a:off x="0" y="0"/>
                            <a:ext cx="563245" cy="280670"/>
                          </a:xfrm>
                          <a:prstGeom prst="rect">
                            <a:avLst/>
                          </a:prstGeom>
                          <a:noFill/>
                        </pic:spPr>
                      </pic:pic>
                    </a:graphicData>
                  </a:graphic>
                </wp:anchor>
              </w:drawing>
            </w:r>
            <w:r w:rsidRPr="00C96F9E">
              <w:rPr>
                <w:b/>
                <w:bCs/>
                <w:color w:val="FFFFFF"/>
                <w:sz w:val="28"/>
                <w:szCs w:val="28"/>
                <w:lang w:eastAsia="en-GB"/>
              </w:rPr>
              <w:t>Decisions</w:t>
            </w:r>
            <w:r>
              <w:rPr>
                <w:b/>
                <w:bCs/>
                <w:color w:val="FFFFFF"/>
                <w:sz w:val="28"/>
                <w:szCs w:val="28"/>
                <w:lang w:eastAsia="en-GB"/>
              </w:rPr>
              <w:t xml:space="preserve">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8D"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8E"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8F"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90"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Pr>
          <w:p w14:paraId="7933BB22" w14:textId="77777777" w:rsidR="0098492C" w:rsidRPr="00CD1081" w:rsidRDefault="0098492C" w:rsidP="00CD1081">
            <w:pPr>
              <w:rPr>
                <w:color w:val="000000"/>
                <w:sz w:val="16"/>
                <w:szCs w:val="16"/>
                <w:lang w:eastAsia="en-GB"/>
              </w:rPr>
            </w:pPr>
          </w:p>
        </w:tc>
      </w:tr>
      <w:tr w:rsidR="0098492C" w:rsidRPr="00CD1081" w14:paraId="128B4D97" w14:textId="3362FC71" w:rsidTr="0098492C">
        <w:tc>
          <w:tcPr>
            <w:tcW w:w="1774" w:type="pct"/>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240" w:type="dxa"/>
              <w:left w:w="240" w:type="dxa"/>
              <w:bottom w:w="240" w:type="dxa"/>
              <w:right w:w="240" w:type="dxa"/>
            </w:tcMar>
            <w:hideMark/>
          </w:tcPr>
          <w:p w14:paraId="128B4D92"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93"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94"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95"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96"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Pr>
          <w:p w14:paraId="777B50B1" w14:textId="77777777" w:rsidR="0098492C" w:rsidRPr="00CD1081" w:rsidRDefault="0098492C" w:rsidP="00CD1081">
            <w:pPr>
              <w:rPr>
                <w:color w:val="000000"/>
                <w:sz w:val="16"/>
                <w:szCs w:val="16"/>
                <w:lang w:eastAsia="en-GB"/>
              </w:rPr>
            </w:pPr>
          </w:p>
        </w:tc>
      </w:tr>
      <w:tr w:rsidR="0098492C" w:rsidRPr="00CD1081" w14:paraId="128B4D9D" w14:textId="75283870" w:rsidTr="0098492C">
        <w:tc>
          <w:tcPr>
            <w:tcW w:w="1774" w:type="pct"/>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240" w:type="dxa"/>
              <w:left w:w="240" w:type="dxa"/>
              <w:bottom w:w="240" w:type="dxa"/>
              <w:right w:w="240" w:type="dxa"/>
            </w:tcMar>
            <w:hideMark/>
          </w:tcPr>
          <w:p w14:paraId="128B4D98"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99"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9A"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9B"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9C"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Pr>
          <w:p w14:paraId="230A0FF5" w14:textId="77777777" w:rsidR="0098492C" w:rsidRPr="00CD1081" w:rsidRDefault="0098492C" w:rsidP="00CD1081">
            <w:pPr>
              <w:rPr>
                <w:color w:val="000000"/>
                <w:sz w:val="16"/>
                <w:szCs w:val="16"/>
                <w:lang w:eastAsia="en-GB"/>
              </w:rPr>
            </w:pPr>
          </w:p>
        </w:tc>
      </w:tr>
      <w:tr w:rsidR="0098492C" w:rsidRPr="00CD1081" w14:paraId="128B4DA3" w14:textId="3FE59C1E" w:rsidTr="0098492C">
        <w:tc>
          <w:tcPr>
            <w:tcW w:w="1774" w:type="pct"/>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240" w:type="dxa"/>
              <w:left w:w="240" w:type="dxa"/>
              <w:bottom w:w="240" w:type="dxa"/>
              <w:right w:w="240" w:type="dxa"/>
            </w:tcMar>
            <w:hideMark/>
          </w:tcPr>
          <w:p w14:paraId="128B4D9E"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9F"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A0"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A1"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A2"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Pr>
          <w:p w14:paraId="66A313B9" w14:textId="77777777" w:rsidR="0098492C" w:rsidRPr="00CD1081" w:rsidRDefault="0098492C" w:rsidP="00CD1081">
            <w:pPr>
              <w:rPr>
                <w:color w:val="000000"/>
                <w:sz w:val="16"/>
                <w:szCs w:val="16"/>
                <w:lang w:eastAsia="en-GB"/>
              </w:rPr>
            </w:pPr>
          </w:p>
        </w:tc>
      </w:tr>
      <w:tr w:rsidR="0098492C" w:rsidRPr="00CD1081" w14:paraId="128B4DA9" w14:textId="0A75A3D9" w:rsidTr="0098492C">
        <w:tc>
          <w:tcPr>
            <w:tcW w:w="1774" w:type="pct"/>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240" w:type="dxa"/>
              <w:left w:w="240" w:type="dxa"/>
              <w:bottom w:w="240" w:type="dxa"/>
              <w:right w:w="240" w:type="dxa"/>
            </w:tcMar>
            <w:hideMark/>
          </w:tcPr>
          <w:p w14:paraId="128B4DA4"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A5"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A6"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A7"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A8"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Pr>
          <w:p w14:paraId="5E1B79CC" w14:textId="77777777" w:rsidR="0098492C" w:rsidRPr="00CD1081" w:rsidRDefault="0098492C" w:rsidP="00CD1081">
            <w:pPr>
              <w:rPr>
                <w:color w:val="000000"/>
                <w:sz w:val="16"/>
                <w:szCs w:val="16"/>
                <w:lang w:eastAsia="en-GB"/>
              </w:rPr>
            </w:pPr>
          </w:p>
        </w:tc>
      </w:tr>
      <w:tr w:rsidR="0098492C" w:rsidRPr="00CD1081" w14:paraId="128B4DAF" w14:textId="5B84FC87" w:rsidTr="0098492C">
        <w:tc>
          <w:tcPr>
            <w:tcW w:w="1774" w:type="pct"/>
            <w:tcBorders>
              <w:top w:val="single" w:sz="6" w:space="0" w:color="000000"/>
              <w:left w:val="single" w:sz="6" w:space="0" w:color="000000"/>
              <w:bottom w:val="single" w:sz="6" w:space="0" w:color="000000"/>
              <w:right w:val="single" w:sz="6" w:space="0" w:color="000000"/>
            </w:tcBorders>
            <w:shd w:val="clear" w:color="auto" w:fill="FBD4B4" w:themeFill="accent6" w:themeFillTint="66"/>
            <w:tcMar>
              <w:top w:w="240" w:type="dxa"/>
              <w:left w:w="240" w:type="dxa"/>
              <w:bottom w:w="240" w:type="dxa"/>
              <w:right w:w="240" w:type="dxa"/>
            </w:tcMar>
            <w:hideMark/>
          </w:tcPr>
          <w:p w14:paraId="128B4DAA"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AB"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6"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AC"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AD"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Mar>
              <w:top w:w="240" w:type="dxa"/>
              <w:left w:w="240" w:type="dxa"/>
              <w:bottom w:w="240" w:type="dxa"/>
              <w:right w:w="240" w:type="dxa"/>
            </w:tcMar>
            <w:hideMark/>
          </w:tcPr>
          <w:p w14:paraId="128B4DAE" w14:textId="77777777" w:rsidR="0098492C" w:rsidRPr="00CD1081" w:rsidRDefault="0098492C" w:rsidP="00CD1081">
            <w:pPr>
              <w:rPr>
                <w:color w:val="000000"/>
                <w:sz w:val="16"/>
                <w:szCs w:val="16"/>
                <w:lang w:eastAsia="en-GB"/>
              </w:rPr>
            </w:pPr>
            <w:r w:rsidRPr="00CD1081">
              <w:rPr>
                <w:color w:val="000000"/>
                <w:sz w:val="16"/>
                <w:szCs w:val="16"/>
                <w:lang w:eastAsia="en-GB"/>
              </w:rPr>
              <w:t> </w:t>
            </w:r>
          </w:p>
        </w:tc>
        <w:tc>
          <w:tcPr>
            <w:tcW w:w="645" w:type="pct"/>
            <w:tcBorders>
              <w:top w:val="single" w:sz="6" w:space="0" w:color="000000"/>
              <w:left w:val="single" w:sz="6" w:space="0" w:color="000000"/>
              <w:bottom w:val="single" w:sz="6" w:space="0" w:color="000000"/>
              <w:right w:val="single" w:sz="6" w:space="0" w:color="000000"/>
            </w:tcBorders>
          </w:tcPr>
          <w:p w14:paraId="17D8BEDB" w14:textId="77777777" w:rsidR="0098492C" w:rsidRPr="00CD1081" w:rsidRDefault="0098492C" w:rsidP="00CD1081">
            <w:pPr>
              <w:rPr>
                <w:color w:val="000000"/>
                <w:sz w:val="16"/>
                <w:szCs w:val="16"/>
                <w:lang w:eastAsia="en-GB"/>
              </w:rPr>
            </w:pPr>
          </w:p>
        </w:tc>
      </w:tr>
    </w:tbl>
    <w:p w14:paraId="128B4DB0" w14:textId="39820D17" w:rsidR="00CD1081" w:rsidRPr="00CD1081" w:rsidRDefault="00CD1081" w:rsidP="00CD1081">
      <w:pPr>
        <w:shd w:val="clear" w:color="auto" w:fill="FFFFFF"/>
        <w:spacing w:before="120" w:line="360" w:lineRule="atLeast"/>
        <w:rPr>
          <w:color w:val="000000"/>
          <w:sz w:val="19"/>
          <w:szCs w:val="19"/>
          <w:lang w:eastAsia="en-GB"/>
        </w:rPr>
      </w:pPr>
      <w:r w:rsidRPr="00CD1081">
        <w:rPr>
          <w:color w:val="000000"/>
          <w:sz w:val="19"/>
          <w:szCs w:val="19"/>
          <w:lang w:eastAsia="en-GB"/>
        </w:rPr>
        <w:t>The tool can indeed be used as part of a continuous improvement approach to reviewing institutional decision making processes.</w:t>
      </w:r>
    </w:p>
    <w:p w14:paraId="128B4DB1" w14:textId="77777777" w:rsidR="001A65B9" w:rsidRDefault="001A65B9"/>
    <w:sectPr w:rsidR="001A65B9" w:rsidSect="001A65B9">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974938"/>
    <w:multiLevelType w:val="multilevel"/>
    <w:tmpl w:val="D794F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081"/>
    <w:rsid w:val="001A65B9"/>
    <w:rsid w:val="003B7C9A"/>
    <w:rsid w:val="004B432B"/>
    <w:rsid w:val="004D0362"/>
    <w:rsid w:val="005909DB"/>
    <w:rsid w:val="005B08CA"/>
    <w:rsid w:val="008B6F03"/>
    <w:rsid w:val="0098492C"/>
    <w:rsid w:val="00B500DF"/>
    <w:rsid w:val="00C96F9E"/>
    <w:rsid w:val="00CD10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8B4D77"/>
  <w15:docId w15:val="{D007A8BA-F0AD-4AAD-83CC-CB6806C7A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A65B9"/>
    <w:rPr>
      <w:rFonts w:ascii="Verdana" w:hAnsi="Verdana"/>
      <w:sz w:val="24"/>
      <w:szCs w:val="24"/>
      <w:lang w:val="en-GB"/>
    </w:rPr>
  </w:style>
  <w:style w:type="paragraph" w:styleId="Heading3">
    <w:name w:val="heading 3"/>
    <w:basedOn w:val="Normal"/>
    <w:link w:val="Heading3Char"/>
    <w:uiPriority w:val="9"/>
    <w:qFormat/>
    <w:rsid w:val="00CD1081"/>
    <w:pPr>
      <w:pBdr>
        <w:bottom w:val="single" w:sz="6" w:space="0" w:color="FFBB00"/>
      </w:pBdr>
      <w:outlineLvl w:val="2"/>
    </w:pPr>
    <w:rPr>
      <w:b/>
      <w:bCs/>
      <w:color w:val="FF6600"/>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D1081"/>
    <w:rPr>
      <w:rFonts w:ascii="Verdana" w:hAnsi="Verdana"/>
      <w:b/>
      <w:bCs/>
      <w:color w:val="FF6600"/>
      <w:sz w:val="22"/>
      <w:szCs w:val="22"/>
      <w:lang w:val="en-GB" w:eastAsia="en-GB"/>
    </w:rPr>
  </w:style>
  <w:style w:type="paragraph" w:styleId="NormalWeb">
    <w:name w:val="Normal (Web)"/>
    <w:basedOn w:val="Normal"/>
    <w:uiPriority w:val="99"/>
    <w:unhideWhenUsed/>
    <w:rsid w:val="00CD1081"/>
    <w:pPr>
      <w:spacing w:before="120" w:after="240" w:line="360" w:lineRule="atLeast"/>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477968">
      <w:bodyDiv w:val="1"/>
      <w:marLeft w:val="0"/>
      <w:marRight w:val="0"/>
      <w:marTop w:val="0"/>
      <w:marBottom w:val="0"/>
      <w:divBdr>
        <w:top w:val="none" w:sz="0" w:space="0" w:color="auto"/>
        <w:left w:val="none" w:sz="0" w:space="0" w:color="auto"/>
        <w:bottom w:val="none" w:sz="0" w:space="0" w:color="auto"/>
        <w:right w:val="none" w:sz="0" w:space="0" w:color="auto"/>
      </w:divBdr>
      <w:divsChild>
        <w:div w:id="924730903">
          <w:marLeft w:val="0"/>
          <w:marRight w:val="0"/>
          <w:marTop w:val="0"/>
          <w:marBottom w:val="480"/>
          <w:divBdr>
            <w:top w:val="none" w:sz="0" w:space="0" w:color="auto"/>
            <w:left w:val="none" w:sz="0" w:space="0" w:color="auto"/>
            <w:bottom w:val="none" w:sz="0" w:space="0" w:color="auto"/>
            <w:right w:val="none" w:sz="0" w:space="0" w:color="auto"/>
          </w:divBdr>
          <w:divsChild>
            <w:div w:id="1631203620">
              <w:marLeft w:val="0"/>
              <w:marRight w:val="0"/>
              <w:marTop w:val="0"/>
              <w:marBottom w:val="0"/>
              <w:divBdr>
                <w:top w:val="none" w:sz="0" w:space="0" w:color="auto"/>
                <w:left w:val="none" w:sz="0" w:space="0" w:color="auto"/>
                <w:bottom w:val="none" w:sz="0" w:space="0" w:color="auto"/>
                <w:right w:val="none" w:sz="0" w:space="0" w:color="auto"/>
              </w:divBdr>
              <w:divsChild>
                <w:div w:id="88653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347</Words>
  <Characters>1983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Swansea College</Company>
  <LinksUpToDate>false</LinksUpToDate>
  <CharactersWithSpaces>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j.crossman</dc:creator>
  <cp:keywords/>
  <dc:description/>
  <cp:lastModifiedBy>Julie Crossman</cp:lastModifiedBy>
  <cp:revision>2</cp:revision>
  <dcterms:created xsi:type="dcterms:W3CDTF">2022-02-10T17:48:00Z</dcterms:created>
  <dcterms:modified xsi:type="dcterms:W3CDTF">2022-02-10T17:48:00Z</dcterms:modified>
</cp:coreProperties>
</file>