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F63FF4" w:rsidR="007A5B99" w:rsidRDefault="007A5B99" w:rsidP="00A4208D">
      <w:pPr>
        <w:spacing w:before="240" w:after="240" w:line="360" w:lineRule="auto"/>
        <w:jc w:val="both"/>
        <w:rPr>
          <w:b/>
          <w:color w:val="000000" w:themeColor="text1"/>
          <w:sz w:val="24"/>
          <w:szCs w:val="24"/>
        </w:rPr>
      </w:pPr>
    </w:p>
    <w:p w14:paraId="3D0074E4" w14:textId="55913567" w:rsidR="002E160A" w:rsidRDefault="002E160A" w:rsidP="00A4208D">
      <w:pPr>
        <w:spacing w:before="240" w:after="240" w:line="360" w:lineRule="auto"/>
        <w:jc w:val="both"/>
        <w:rPr>
          <w:b/>
          <w:color w:val="000000" w:themeColor="text1"/>
          <w:sz w:val="24"/>
          <w:szCs w:val="24"/>
        </w:rPr>
      </w:pPr>
    </w:p>
    <w:p w14:paraId="3EBAA3CF" w14:textId="192B0B8D" w:rsidR="002E160A" w:rsidRDefault="002E160A" w:rsidP="00A4208D">
      <w:pPr>
        <w:spacing w:before="240" w:after="240" w:line="360" w:lineRule="auto"/>
        <w:jc w:val="both"/>
        <w:rPr>
          <w:b/>
          <w:color w:val="000000" w:themeColor="text1"/>
          <w:sz w:val="24"/>
          <w:szCs w:val="24"/>
        </w:rPr>
      </w:pPr>
    </w:p>
    <w:p w14:paraId="2366E16A" w14:textId="3CE25408" w:rsidR="002E160A" w:rsidRDefault="002E160A" w:rsidP="00A4208D">
      <w:pPr>
        <w:spacing w:before="240" w:after="240" w:line="360" w:lineRule="auto"/>
        <w:jc w:val="both"/>
        <w:rPr>
          <w:b/>
          <w:color w:val="000000" w:themeColor="text1"/>
          <w:sz w:val="24"/>
          <w:szCs w:val="24"/>
        </w:rPr>
      </w:pPr>
    </w:p>
    <w:p w14:paraId="51BE9D68" w14:textId="77777777" w:rsidR="002E160A" w:rsidRPr="00A4208D" w:rsidRDefault="002E160A" w:rsidP="00A4208D">
      <w:pPr>
        <w:spacing w:before="240" w:after="240" w:line="360" w:lineRule="auto"/>
        <w:jc w:val="both"/>
        <w:rPr>
          <w:b/>
          <w:color w:val="000000" w:themeColor="text1"/>
          <w:sz w:val="24"/>
          <w:szCs w:val="24"/>
        </w:rPr>
      </w:pPr>
    </w:p>
    <w:p w14:paraId="3F930325" w14:textId="77777777" w:rsidR="004D759E" w:rsidRDefault="004D759E" w:rsidP="002E160A">
      <w:pPr>
        <w:spacing w:before="240" w:after="240"/>
        <w:jc w:val="center"/>
        <w:rPr>
          <w:b/>
          <w:color w:val="000000" w:themeColor="text1"/>
          <w:sz w:val="40"/>
          <w:szCs w:val="40"/>
        </w:rPr>
      </w:pPr>
    </w:p>
    <w:p w14:paraId="00000002" w14:textId="3ECEEAF9" w:rsidR="007A5B99" w:rsidRPr="00850034" w:rsidRDefault="002E160A" w:rsidP="002E160A">
      <w:pPr>
        <w:spacing w:before="240" w:after="240"/>
        <w:jc w:val="center"/>
        <w:rPr>
          <w:b/>
          <w:color w:val="000000" w:themeColor="text1"/>
          <w:sz w:val="32"/>
          <w:szCs w:val="32"/>
        </w:rPr>
      </w:pPr>
      <w:r w:rsidRPr="00850034">
        <w:rPr>
          <w:b/>
          <w:color w:val="000000" w:themeColor="text1"/>
          <w:sz w:val="32"/>
          <w:szCs w:val="32"/>
        </w:rPr>
        <w:t xml:space="preserve">Module Title: </w:t>
      </w:r>
      <w:r w:rsidR="00850034" w:rsidRPr="00850034">
        <w:rPr>
          <w:b/>
          <w:color w:val="000000" w:themeColor="text1"/>
          <w:sz w:val="32"/>
          <w:szCs w:val="32"/>
        </w:rPr>
        <w:t>BMIH4002</w:t>
      </w:r>
      <w:r w:rsidR="00850034" w:rsidRPr="00850034">
        <w:rPr>
          <w:b/>
          <w:color w:val="000000" w:themeColor="text1"/>
          <w:sz w:val="32"/>
          <w:szCs w:val="32"/>
        </w:rPr>
        <w:t xml:space="preserve"> </w:t>
      </w:r>
      <w:r w:rsidRPr="00850034">
        <w:rPr>
          <w:b/>
          <w:color w:val="000000" w:themeColor="text1"/>
          <w:sz w:val="32"/>
          <w:szCs w:val="32"/>
        </w:rPr>
        <w:t>Food and Beverage Operations</w:t>
      </w:r>
    </w:p>
    <w:p w14:paraId="44169246" w14:textId="1B1299B0" w:rsidR="00850034" w:rsidRPr="00850034" w:rsidRDefault="00850034" w:rsidP="002E160A">
      <w:pPr>
        <w:spacing w:before="240" w:after="240"/>
        <w:jc w:val="center"/>
        <w:rPr>
          <w:b/>
          <w:color w:val="000000" w:themeColor="text1"/>
          <w:sz w:val="32"/>
          <w:szCs w:val="32"/>
        </w:rPr>
      </w:pPr>
      <w:r w:rsidRPr="00850034">
        <w:rPr>
          <w:b/>
          <w:color w:val="000000" w:themeColor="text1"/>
          <w:sz w:val="32"/>
          <w:szCs w:val="32"/>
        </w:rPr>
        <w:t xml:space="preserve">Lecturer Name: </w:t>
      </w:r>
      <w:r w:rsidRPr="00850034">
        <w:rPr>
          <w:b/>
          <w:color w:val="000000" w:themeColor="text1"/>
          <w:sz w:val="32"/>
          <w:szCs w:val="32"/>
        </w:rPr>
        <w:t>Laurence Hawkins</w:t>
      </w:r>
    </w:p>
    <w:p w14:paraId="2008D110" w14:textId="433F1116" w:rsidR="002E160A" w:rsidRPr="00850034" w:rsidRDefault="002E160A" w:rsidP="002E160A">
      <w:pPr>
        <w:spacing w:before="240" w:after="240"/>
        <w:jc w:val="center"/>
        <w:rPr>
          <w:b/>
          <w:color w:val="000000" w:themeColor="text1"/>
          <w:sz w:val="32"/>
          <w:szCs w:val="32"/>
        </w:rPr>
      </w:pPr>
      <w:r w:rsidRPr="00850034">
        <w:rPr>
          <w:b/>
          <w:color w:val="000000" w:themeColor="text1"/>
          <w:sz w:val="32"/>
          <w:szCs w:val="32"/>
        </w:rPr>
        <w:t xml:space="preserve">Student Name: </w:t>
      </w:r>
      <w:proofErr w:type="spellStart"/>
      <w:r w:rsidRPr="00850034">
        <w:rPr>
          <w:b/>
          <w:color w:val="000000" w:themeColor="text1"/>
          <w:sz w:val="32"/>
          <w:szCs w:val="32"/>
        </w:rPr>
        <w:t>Garofita</w:t>
      </w:r>
      <w:proofErr w:type="spellEnd"/>
      <w:r w:rsidRPr="00850034">
        <w:rPr>
          <w:b/>
          <w:color w:val="000000" w:themeColor="text1"/>
          <w:sz w:val="32"/>
          <w:szCs w:val="32"/>
        </w:rPr>
        <w:t xml:space="preserve"> Vente</w:t>
      </w:r>
    </w:p>
    <w:p w14:paraId="5A633F1B" w14:textId="77777777" w:rsidR="004D759E" w:rsidRPr="00850034" w:rsidRDefault="002E160A" w:rsidP="002E160A">
      <w:pPr>
        <w:spacing w:before="240" w:after="240"/>
        <w:jc w:val="center"/>
        <w:rPr>
          <w:b/>
          <w:color w:val="000000" w:themeColor="text1"/>
          <w:sz w:val="32"/>
          <w:szCs w:val="32"/>
        </w:rPr>
      </w:pPr>
      <w:r w:rsidRPr="00850034">
        <w:rPr>
          <w:b/>
          <w:color w:val="000000" w:themeColor="text1"/>
          <w:sz w:val="32"/>
          <w:szCs w:val="32"/>
        </w:rPr>
        <w:t xml:space="preserve">Student ID: </w:t>
      </w:r>
      <w:r w:rsidRPr="00850034">
        <w:rPr>
          <w:b/>
          <w:color w:val="000000" w:themeColor="text1"/>
          <w:sz w:val="32"/>
          <w:szCs w:val="32"/>
        </w:rPr>
        <w:t>2131549</w:t>
      </w:r>
    </w:p>
    <w:p w14:paraId="00000003" w14:textId="05EC6ECC" w:rsidR="007A5B99" w:rsidRPr="00A4208D" w:rsidRDefault="00EE51E8" w:rsidP="002E160A">
      <w:pPr>
        <w:spacing w:before="240" w:after="240"/>
        <w:jc w:val="center"/>
        <w:rPr>
          <w:b/>
          <w:color w:val="000000" w:themeColor="text1"/>
          <w:sz w:val="36"/>
          <w:szCs w:val="36"/>
        </w:rPr>
      </w:pPr>
      <w:r w:rsidRPr="00A4208D">
        <w:rPr>
          <w:color w:val="000000" w:themeColor="text1"/>
          <w:sz w:val="36"/>
          <w:szCs w:val="36"/>
        </w:rPr>
        <w:br w:type="page"/>
      </w:r>
    </w:p>
    <w:sdt>
      <w:sdtPr>
        <w:rPr>
          <w:rFonts w:ascii="Arial" w:eastAsia="Arial" w:hAnsi="Arial" w:cs="Arial"/>
          <w:b w:val="0"/>
          <w:bCs w:val="0"/>
          <w:color w:val="auto"/>
          <w:sz w:val="22"/>
          <w:szCs w:val="22"/>
          <w:lang w:eastAsia="en-US"/>
        </w:rPr>
        <w:id w:val="566999879"/>
        <w:docPartObj>
          <w:docPartGallery w:val="Table of Contents"/>
          <w:docPartUnique/>
        </w:docPartObj>
      </w:sdtPr>
      <w:sdtEndPr>
        <w:rPr>
          <w:noProof/>
        </w:rPr>
      </w:sdtEndPr>
      <w:sdtContent>
        <w:p w14:paraId="1514196E" w14:textId="14B578BE" w:rsidR="00A4208D" w:rsidRPr="00A4208D" w:rsidRDefault="00EE51E8" w:rsidP="00A4208D">
          <w:pPr>
            <w:pStyle w:val="TOCHeading"/>
            <w:spacing w:line="360" w:lineRule="auto"/>
            <w:jc w:val="center"/>
            <w:rPr>
              <w:rFonts w:ascii="Arial" w:hAnsi="Arial" w:cs="Arial"/>
              <w:color w:val="000000" w:themeColor="text1"/>
              <w:sz w:val="24"/>
              <w:szCs w:val="24"/>
            </w:rPr>
          </w:pPr>
          <w:r w:rsidRPr="00A4208D">
            <w:rPr>
              <w:rFonts w:ascii="Arial" w:hAnsi="Arial" w:cs="Arial"/>
              <w:color w:val="000000" w:themeColor="text1"/>
              <w:sz w:val="24"/>
              <w:szCs w:val="24"/>
            </w:rPr>
            <w:t>Table of Contents</w:t>
          </w:r>
        </w:p>
        <w:p w14:paraId="3FA13026" w14:textId="77777777" w:rsidR="00A4208D" w:rsidRPr="00A4208D" w:rsidRDefault="00EE51E8" w:rsidP="00A4208D">
          <w:pPr>
            <w:pStyle w:val="TOC1"/>
            <w:tabs>
              <w:tab w:val="right" w:leader="dot" w:pos="9019"/>
            </w:tabs>
            <w:spacing w:line="360" w:lineRule="auto"/>
            <w:jc w:val="both"/>
            <w:rPr>
              <w:noProof/>
              <w:color w:val="000000" w:themeColor="text1"/>
              <w:sz w:val="24"/>
              <w:szCs w:val="24"/>
            </w:rPr>
          </w:pPr>
          <w:r w:rsidRPr="00A4208D">
            <w:rPr>
              <w:color w:val="000000" w:themeColor="text1"/>
              <w:sz w:val="24"/>
              <w:szCs w:val="24"/>
            </w:rPr>
            <w:fldChar w:fldCharType="begin"/>
          </w:r>
          <w:r w:rsidRPr="00A4208D">
            <w:rPr>
              <w:color w:val="000000" w:themeColor="text1"/>
              <w:sz w:val="24"/>
              <w:szCs w:val="24"/>
            </w:rPr>
            <w:instrText xml:space="preserve"> TOC \o "1-3" \h \z \u </w:instrText>
          </w:r>
          <w:r w:rsidRPr="00A4208D">
            <w:rPr>
              <w:color w:val="000000" w:themeColor="text1"/>
              <w:sz w:val="24"/>
              <w:szCs w:val="24"/>
            </w:rPr>
            <w:fldChar w:fldCharType="separate"/>
          </w:r>
          <w:hyperlink w:anchor="_Toc126248084" w:history="1">
            <w:r w:rsidRPr="00A4208D">
              <w:rPr>
                <w:rStyle w:val="Hyperlink"/>
                <w:noProof/>
                <w:color w:val="000000" w:themeColor="text1"/>
                <w:sz w:val="24"/>
                <w:szCs w:val="24"/>
              </w:rPr>
              <w:t>Assessment 1: Student Journal</w:t>
            </w:r>
            <w:r w:rsidRPr="00A4208D">
              <w:rPr>
                <w:noProof/>
                <w:webHidden/>
                <w:color w:val="000000" w:themeColor="text1"/>
                <w:sz w:val="24"/>
                <w:szCs w:val="24"/>
              </w:rPr>
              <w:tab/>
            </w:r>
            <w:r w:rsidRPr="00A4208D">
              <w:rPr>
                <w:noProof/>
                <w:webHidden/>
                <w:color w:val="000000" w:themeColor="text1"/>
                <w:sz w:val="24"/>
                <w:szCs w:val="24"/>
              </w:rPr>
              <w:fldChar w:fldCharType="begin"/>
            </w:r>
            <w:r w:rsidRPr="00A4208D">
              <w:rPr>
                <w:noProof/>
                <w:webHidden/>
                <w:color w:val="000000" w:themeColor="text1"/>
                <w:sz w:val="24"/>
                <w:szCs w:val="24"/>
              </w:rPr>
              <w:instrText xml:space="preserve"> PAGEREF _Toc126248084 \h </w:instrText>
            </w:r>
            <w:r w:rsidRPr="00A4208D">
              <w:rPr>
                <w:noProof/>
                <w:webHidden/>
                <w:color w:val="000000" w:themeColor="text1"/>
                <w:sz w:val="24"/>
                <w:szCs w:val="24"/>
              </w:rPr>
            </w:r>
            <w:r w:rsidRPr="00A4208D">
              <w:rPr>
                <w:noProof/>
                <w:webHidden/>
                <w:color w:val="000000" w:themeColor="text1"/>
                <w:sz w:val="24"/>
                <w:szCs w:val="24"/>
              </w:rPr>
              <w:fldChar w:fldCharType="separate"/>
            </w:r>
            <w:r w:rsidRPr="00A4208D">
              <w:rPr>
                <w:noProof/>
                <w:webHidden/>
                <w:color w:val="000000" w:themeColor="text1"/>
                <w:sz w:val="24"/>
                <w:szCs w:val="24"/>
              </w:rPr>
              <w:t>3</w:t>
            </w:r>
            <w:r w:rsidRPr="00A4208D">
              <w:rPr>
                <w:noProof/>
                <w:webHidden/>
                <w:color w:val="000000" w:themeColor="text1"/>
                <w:sz w:val="24"/>
                <w:szCs w:val="24"/>
              </w:rPr>
              <w:fldChar w:fldCharType="end"/>
            </w:r>
          </w:hyperlink>
        </w:p>
        <w:p w14:paraId="25C10AB5"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85" w:history="1">
            <w:r w:rsidR="00EE51E8" w:rsidRPr="00A4208D">
              <w:rPr>
                <w:rStyle w:val="Hyperlink"/>
                <w:noProof/>
                <w:color w:val="000000" w:themeColor="text1"/>
                <w:sz w:val="24"/>
                <w:szCs w:val="24"/>
              </w:rPr>
              <w:t>Introduction</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_Toc126248085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3</w:t>
            </w:r>
            <w:r w:rsidR="00EE51E8" w:rsidRPr="00A4208D">
              <w:rPr>
                <w:noProof/>
                <w:webHidden/>
                <w:color w:val="000000" w:themeColor="text1"/>
                <w:sz w:val="24"/>
                <w:szCs w:val="24"/>
              </w:rPr>
              <w:fldChar w:fldCharType="end"/>
            </w:r>
          </w:hyperlink>
        </w:p>
        <w:p w14:paraId="79C4809E"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86" w:history="1">
            <w:r w:rsidR="00EE51E8" w:rsidRPr="00A4208D">
              <w:rPr>
                <w:rStyle w:val="Hyperlink"/>
                <w:noProof/>
                <w:color w:val="000000" w:themeColor="text1"/>
                <w:sz w:val="24"/>
                <w:szCs w:val="24"/>
              </w:rPr>
              <w:t>Observation while working in a Food &amp; Beverage business</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_Toc126248086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3</w:t>
            </w:r>
            <w:r w:rsidR="00EE51E8" w:rsidRPr="00A4208D">
              <w:rPr>
                <w:noProof/>
                <w:webHidden/>
                <w:color w:val="000000" w:themeColor="text1"/>
                <w:sz w:val="24"/>
                <w:szCs w:val="24"/>
              </w:rPr>
              <w:fldChar w:fldCharType="end"/>
            </w:r>
          </w:hyperlink>
        </w:p>
        <w:p w14:paraId="02871674"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87" w:history="1">
            <w:r w:rsidR="00EE51E8" w:rsidRPr="00A4208D">
              <w:rPr>
                <w:rStyle w:val="Hyperlink"/>
                <w:noProof/>
                <w:color w:val="000000" w:themeColor="text1"/>
                <w:sz w:val="24"/>
                <w:szCs w:val="24"/>
              </w:rPr>
              <w:t>Types and styles of customer services</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_Toc126248087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3</w:t>
            </w:r>
            <w:r w:rsidR="00EE51E8" w:rsidRPr="00A4208D">
              <w:rPr>
                <w:noProof/>
                <w:webHidden/>
                <w:color w:val="000000" w:themeColor="text1"/>
                <w:sz w:val="24"/>
                <w:szCs w:val="24"/>
              </w:rPr>
              <w:fldChar w:fldCharType="end"/>
            </w:r>
          </w:hyperlink>
        </w:p>
        <w:p w14:paraId="137506BB"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88" w:history="1">
            <w:r w:rsidR="00EE51E8" w:rsidRPr="00A4208D">
              <w:rPr>
                <w:rStyle w:val="Hyperlink"/>
                <w:noProof/>
                <w:color w:val="000000" w:themeColor="text1"/>
                <w:sz w:val="24"/>
                <w:szCs w:val="24"/>
              </w:rPr>
              <w:t>Importance of hard and soft skills to attend the customers</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_Toc126248088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3</w:t>
            </w:r>
            <w:r w:rsidR="00EE51E8" w:rsidRPr="00A4208D">
              <w:rPr>
                <w:noProof/>
                <w:webHidden/>
                <w:color w:val="000000" w:themeColor="text1"/>
                <w:sz w:val="24"/>
                <w:szCs w:val="24"/>
              </w:rPr>
              <w:fldChar w:fldCharType="end"/>
            </w:r>
          </w:hyperlink>
        </w:p>
        <w:p w14:paraId="0B8FFC52"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89" w:history="1">
            <w:r w:rsidR="00EE51E8" w:rsidRPr="00A4208D">
              <w:rPr>
                <w:rStyle w:val="Hyperlink"/>
                <w:noProof/>
                <w:color w:val="000000" w:themeColor="text1"/>
                <w:sz w:val="24"/>
                <w:szCs w:val="24"/>
              </w:rPr>
              <w:t>Other factors that influence the operation of food and beverage businesses</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_Toc126248089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4</w:t>
            </w:r>
            <w:r w:rsidR="00EE51E8" w:rsidRPr="00A4208D">
              <w:rPr>
                <w:noProof/>
                <w:webHidden/>
                <w:color w:val="000000" w:themeColor="text1"/>
                <w:sz w:val="24"/>
                <w:szCs w:val="24"/>
              </w:rPr>
              <w:fldChar w:fldCharType="end"/>
            </w:r>
          </w:hyperlink>
        </w:p>
        <w:p w14:paraId="2DCF8BBD"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90" w:history="1">
            <w:r w:rsidR="00EE51E8" w:rsidRPr="00A4208D">
              <w:rPr>
                <w:rStyle w:val="Hyperlink"/>
                <w:noProof/>
                <w:color w:val="000000" w:themeColor="text1"/>
                <w:sz w:val="24"/>
                <w:szCs w:val="24"/>
              </w:rPr>
              <w:t>Application of learning in the future</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_Toc126248090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4</w:t>
            </w:r>
            <w:r w:rsidR="00EE51E8" w:rsidRPr="00A4208D">
              <w:rPr>
                <w:noProof/>
                <w:webHidden/>
                <w:color w:val="000000" w:themeColor="text1"/>
                <w:sz w:val="24"/>
                <w:szCs w:val="24"/>
              </w:rPr>
              <w:fldChar w:fldCharType="end"/>
            </w:r>
          </w:hyperlink>
        </w:p>
        <w:p w14:paraId="0E30A31C"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91" w:history="1">
            <w:r w:rsidR="00EE51E8" w:rsidRPr="00A4208D">
              <w:rPr>
                <w:rStyle w:val="Hyperlink"/>
                <w:noProof/>
                <w:color w:val="000000" w:themeColor="text1"/>
                <w:sz w:val="24"/>
                <w:szCs w:val="24"/>
              </w:rPr>
              <w:t>Personal reflection</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_Toc126248091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5</w:t>
            </w:r>
            <w:r w:rsidR="00EE51E8" w:rsidRPr="00A4208D">
              <w:rPr>
                <w:noProof/>
                <w:webHidden/>
                <w:color w:val="000000" w:themeColor="text1"/>
                <w:sz w:val="24"/>
                <w:szCs w:val="24"/>
              </w:rPr>
              <w:fldChar w:fldCharType="end"/>
            </w:r>
          </w:hyperlink>
        </w:p>
        <w:p w14:paraId="7AEE2DA7"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92" w:history="1">
            <w:r w:rsidR="00EE51E8" w:rsidRPr="00A4208D">
              <w:rPr>
                <w:rStyle w:val="Hyperlink"/>
                <w:noProof/>
                <w:color w:val="000000" w:themeColor="text1"/>
                <w:sz w:val="24"/>
                <w:szCs w:val="24"/>
              </w:rPr>
              <w:t>Conclusion</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_Toc126248092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5</w:t>
            </w:r>
            <w:r w:rsidR="00EE51E8" w:rsidRPr="00A4208D">
              <w:rPr>
                <w:noProof/>
                <w:webHidden/>
                <w:color w:val="000000" w:themeColor="text1"/>
                <w:sz w:val="24"/>
                <w:szCs w:val="24"/>
              </w:rPr>
              <w:fldChar w:fldCharType="end"/>
            </w:r>
          </w:hyperlink>
        </w:p>
        <w:p w14:paraId="1E5A609F" w14:textId="77777777" w:rsidR="00A4208D" w:rsidRPr="00A4208D" w:rsidRDefault="00000000" w:rsidP="00A4208D">
          <w:pPr>
            <w:pStyle w:val="TOC1"/>
            <w:tabs>
              <w:tab w:val="right" w:leader="dot" w:pos="9019"/>
            </w:tabs>
            <w:spacing w:line="360" w:lineRule="auto"/>
            <w:jc w:val="both"/>
            <w:rPr>
              <w:noProof/>
              <w:color w:val="000000" w:themeColor="text1"/>
              <w:sz w:val="24"/>
              <w:szCs w:val="24"/>
            </w:rPr>
          </w:pPr>
          <w:hyperlink w:anchor="_Toc126248093" w:history="1">
            <w:r w:rsidR="00EE51E8" w:rsidRPr="00A4208D">
              <w:rPr>
                <w:rStyle w:val="Hyperlink"/>
                <w:noProof/>
                <w:color w:val="000000" w:themeColor="text1"/>
                <w:sz w:val="24"/>
                <w:szCs w:val="24"/>
              </w:rPr>
              <w:t>Reference List</w:t>
            </w:r>
            <w:r w:rsidR="00EE51E8" w:rsidRPr="00A4208D">
              <w:rPr>
                <w:noProof/>
                <w:webHidden/>
                <w:color w:val="000000" w:themeColor="text1"/>
                <w:sz w:val="24"/>
                <w:szCs w:val="24"/>
              </w:rPr>
              <w:tab/>
            </w:r>
            <w:r w:rsidR="00EE51E8" w:rsidRPr="00A4208D">
              <w:rPr>
                <w:noProof/>
                <w:webHidden/>
                <w:color w:val="000000" w:themeColor="text1"/>
                <w:sz w:val="24"/>
                <w:szCs w:val="24"/>
              </w:rPr>
              <w:fldChar w:fldCharType="begin"/>
            </w:r>
            <w:r w:rsidR="00EE51E8" w:rsidRPr="00A4208D">
              <w:rPr>
                <w:noProof/>
                <w:webHidden/>
                <w:color w:val="000000" w:themeColor="text1"/>
                <w:sz w:val="24"/>
                <w:szCs w:val="24"/>
              </w:rPr>
              <w:instrText xml:space="preserve"> PAGEREF _Toc126248093 \h </w:instrText>
            </w:r>
            <w:r w:rsidR="00EE51E8" w:rsidRPr="00A4208D">
              <w:rPr>
                <w:noProof/>
                <w:webHidden/>
                <w:color w:val="000000" w:themeColor="text1"/>
                <w:sz w:val="24"/>
                <w:szCs w:val="24"/>
              </w:rPr>
            </w:r>
            <w:r w:rsidR="00EE51E8" w:rsidRPr="00A4208D">
              <w:rPr>
                <w:noProof/>
                <w:webHidden/>
                <w:color w:val="000000" w:themeColor="text1"/>
                <w:sz w:val="24"/>
                <w:szCs w:val="24"/>
              </w:rPr>
              <w:fldChar w:fldCharType="separate"/>
            </w:r>
            <w:r w:rsidR="00EE51E8" w:rsidRPr="00A4208D">
              <w:rPr>
                <w:noProof/>
                <w:webHidden/>
                <w:color w:val="000000" w:themeColor="text1"/>
                <w:sz w:val="24"/>
                <w:szCs w:val="24"/>
              </w:rPr>
              <w:t>6</w:t>
            </w:r>
            <w:r w:rsidR="00EE51E8" w:rsidRPr="00A4208D">
              <w:rPr>
                <w:noProof/>
                <w:webHidden/>
                <w:color w:val="000000" w:themeColor="text1"/>
                <w:sz w:val="24"/>
                <w:szCs w:val="24"/>
              </w:rPr>
              <w:fldChar w:fldCharType="end"/>
            </w:r>
          </w:hyperlink>
        </w:p>
        <w:p w14:paraId="3F2054EC" w14:textId="0C397E78" w:rsidR="00A4208D" w:rsidRDefault="00EE51E8" w:rsidP="00A4208D">
          <w:pPr>
            <w:spacing w:line="360" w:lineRule="auto"/>
            <w:jc w:val="both"/>
          </w:pPr>
          <w:r w:rsidRPr="00A4208D">
            <w:rPr>
              <w:b/>
              <w:bCs/>
              <w:noProof/>
              <w:color w:val="000000" w:themeColor="text1"/>
              <w:sz w:val="24"/>
              <w:szCs w:val="24"/>
            </w:rPr>
            <w:fldChar w:fldCharType="end"/>
          </w:r>
        </w:p>
      </w:sdtContent>
    </w:sdt>
    <w:p w14:paraId="1DE24A8D" w14:textId="77777777" w:rsidR="00A4208D" w:rsidRDefault="00EE51E8">
      <w:pPr>
        <w:rPr>
          <w:b/>
          <w:sz w:val="28"/>
          <w:szCs w:val="40"/>
        </w:rPr>
      </w:pPr>
      <w:r>
        <w:br w:type="page"/>
      </w:r>
    </w:p>
    <w:p w14:paraId="00000004" w14:textId="526593C2" w:rsidR="007A5B99" w:rsidRPr="00A4208D" w:rsidRDefault="00EE51E8" w:rsidP="00A4208D">
      <w:pPr>
        <w:pStyle w:val="Heading1"/>
      </w:pPr>
      <w:bookmarkStart w:id="0" w:name="_Toc126248084"/>
      <w:r>
        <w:lastRenderedPageBreak/>
        <w:t xml:space="preserve">Assessment 1: </w:t>
      </w:r>
      <w:r w:rsidR="00D834F3" w:rsidRPr="00A4208D">
        <w:t>Student Journal</w:t>
      </w:r>
      <w:bookmarkEnd w:id="0"/>
      <w:r w:rsidR="00D834F3" w:rsidRPr="00A4208D">
        <w:t xml:space="preserve"> </w:t>
      </w:r>
    </w:p>
    <w:p w14:paraId="00000005" w14:textId="10B7A876" w:rsidR="007A5B99" w:rsidRPr="00A4208D" w:rsidRDefault="00EE51E8" w:rsidP="00A4208D">
      <w:pPr>
        <w:pStyle w:val="Heading1"/>
      </w:pPr>
      <w:bookmarkStart w:id="1" w:name="_Toc126248085"/>
      <w:r w:rsidRPr="00A4208D">
        <w:t>Introduction</w:t>
      </w:r>
      <w:bookmarkEnd w:id="1"/>
      <w:r w:rsidRPr="00A4208D">
        <w:t xml:space="preserve"> </w:t>
      </w:r>
    </w:p>
    <w:p w14:paraId="00000007" w14:textId="359343E1" w:rsidR="007A5B99" w:rsidRPr="00A4208D" w:rsidRDefault="00EE51E8" w:rsidP="00A4208D">
      <w:pPr>
        <w:spacing w:line="360" w:lineRule="auto"/>
        <w:jc w:val="both"/>
        <w:rPr>
          <w:b/>
          <w:color w:val="000000" w:themeColor="text1"/>
          <w:sz w:val="24"/>
          <w:szCs w:val="24"/>
        </w:rPr>
      </w:pPr>
      <w:r w:rsidRPr="00A4208D">
        <w:rPr>
          <w:color w:val="000000" w:themeColor="text1"/>
          <w:sz w:val="24"/>
          <w:szCs w:val="24"/>
        </w:rPr>
        <w:t xml:space="preserve">Food and beverage is a massive industry; professionals work to fulfil customers' needs. Mainly the professionals help to improve customer service and the quality of services. Effective customer service also helps to enhance productivity and success in food and beverage services. A professional needs to be more patient and provide a helping gesture, especially for the customers in the food and beverage industry. Therefore, the report observes the requirement for various skills and customer service needs in the food and beverage industry. </w:t>
      </w:r>
    </w:p>
    <w:p w14:paraId="00000008" w14:textId="627B770E" w:rsidR="007A5B99" w:rsidRPr="00A4208D" w:rsidRDefault="00EE51E8" w:rsidP="00A4208D">
      <w:pPr>
        <w:pStyle w:val="Heading1"/>
      </w:pPr>
      <w:bookmarkStart w:id="2" w:name="_Toc126248086"/>
      <w:r w:rsidRPr="00A4208D">
        <w:t>Observation while working in a Food &amp; Beverage business</w:t>
      </w:r>
      <w:bookmarkEnd w:id="2"/>
      <w:r w:rsidRPr="00A4208D">
        <w:t xml:space="preserve"> </w:t>
      </w:r>
    </w:p>
    <w:p w14:paraId="00000009" w14:textId="77777777" w:rsidR="007A5B99" w:rsidRPr="00A4208D" w:rsidRDefault="00EE51E8" w:rsidP="00A4208D">
      <w:pPr>
        <w:spacing w:line="360" w:lineRule="auto"/>
        <w:jc w:val="both"/>
        <w:rPr>
          <w:b/>
          <w:color w:val="000000" w:themeColor="text1"/>
          <w:sz w:val="24"/>
          <w:szCs w:val="24"/>
        </w:rPr>
      </w:pPr>
      <w:r w:rsidRPr="00A4208D">
        <w:rPr>
          <w:color w:val="000000" w:themeColor="text1"/>
          <w:sz w:val="24"/>
          <w:szCs w:val="24"/>
        </w:rPr>
        <w:t>In assessing the productivity of the food and beverage business, one must consider the total package rather than only focusing on food. The working staff members, hygiene maintained, good customer service, ambience, and popularity among the customers are some of the things to be observed in analysing the eminence of the restaurant or the hotel.</w:t>
      </w:r>
    </w:p>
    <w:p w14:paraId="0000000A" w14:textId="6D9FE8E0" w:rsidR="007A5B99" w:rsidRPr="00A4208D" w:rsidRDefault="00EE51E8" w:rsidP="00A4208D">
      <w:pPr>
        <w:pStyle w:val="Heading1"/>
      </w:pPr>
      <w:bookmarkStart w:id="3" w:name="_Toc126248087"/>
      <w:r w:rsidRPr="00A4208D">
        <w:t>Types and styles of customer services</w:t>
      </w:r>
      <w:bookmarkEnd w:id="3"/>
      <w:r w:rsidRPr="00A4208D">
        <w:t xml:space="preserve"> </w:t>
      </w:r>
    </w:p>
    <w:p w14:paraId="0000000C" w14:textId="31D87ED9" w:rsidR="007A5B99" w:rsidRPr="00A4208D" w:rsidRDefault="00EE51E8" w:rsidP="00A4208D">
      <w:pPr>
        <w:spacing w:line="360" w:lineRule="auto"/>
        <w:jc w:val="both"/>
        <w:rPr>
          <w:b/>
          <w:color w:val="000000" w:themeColor="text1"/>
          <w:sz w:val="24"/>
          <w:szCs w:val="24"/>
        </w:rPr>
      </w:pPr>
      <w:r w:rsidRPr="00A4208D">
        <w:rPr>
          <w:color w:val="000000" w:themeColor="text1"/>
          <w:sz w:val="24"/>
          <w:szCs w:val="24"/>
        </w:rPr>
        <w:t>There are various types of customers, and their needs are different. The customer's needs need to be fulfilled in the food and beverage industry. This is why the services need to be provided in various ways. The first service style is silver service, and in this service, table service is form</w:t>
      </w:r>
      <w:r w:rsidR="00A4208D">
        <w:rPr>
          <w:color w:val="000000" w:themeColor="text1"/>
          <w:sz w:val="24"/>
          <w:szCs w:val="24"/>
        </w:rPr>
        <w:t xml:space="preserve">ally provided to the customers </w:t>
      </w:r>
      <w:r w:rsidRPr="00A4208D">
        <w:rPr>
          <w:color w:val="000000" w:themeColor="text1"/>
          <w:sz w:val="24"/>
          <w:szCs w:val="24"/>
        </w:rPr>
        <w:t>(</w:t>
      </w:r>
      <w:r w:rsidRPr="00A4208D">
        <w:rPr>
          <w:color w:val="000000" w:themeColor="text1"/>
          <w:sz w:val="24"/>
          <w:szCs w:val="24"/>
          <w:highlight w:val="white"/>
        </w:rPr>
        <w:t>Rawal and Dani, 2019</w:t>
      </w:r>
      <w:r w:rsidRPr="00A4208D">
        <w:rPr>
          <w:color w:val="000000" w:themeColor="text1"/>
          <w:sz w:val="24"/>
          <w:szCs w:val="24"/>
        </w:rPr>
        <w:t>). The dishes need to be transferred along with a spoon and fork for the guests in hotels and restaurants. Another service style is the American service style, an informal table service. Guests would be served on a plate, and hygiene should be maintained in the serving process.</w:t>
      </w:r>
    </w:p>
    <w:p w14:paraId="0000000D" w14:textId="6BDF270D" w:rsidR="007A5B99" w:rsidRPr="00A4208D" w:rsidRDefault="00EE51E8" w:rsidP="00A4208D">
      <w:pPr>
        <w:pStyle w:val="Heading1"/>
      </w:pPr>
      <w:bookmarkStart w:id="4" w:name="_Toc126248088"/>
      <w:r w:rsidRPr="00A4208D">
        <w:t>Importance of hard and soft skills to attend the customers</w:t>
      </w:r>
      <w:bookmarkEnd w:id="4"/>
      <w:r w:rsidRPr="00A4208D">
        <w:t xml:space="preserve"> </w:t>
      </w:r>
    </w:p>
    <w:p w14:paraId="0000000F" w14:textId="64AF3D88" w:rsidR="007A5B99" w:rsidRPr="00A4208D" w:rsidRDefault="00EE51E8" w:rsidP="00A4208D">
      <w:pPr>
        <w:spacing w:line="360" w:lineRule="auto"/>
        <w:jc w:val="both"/>
        <w:rPr>
          <w:b/>
          <w:color w:val="000000" w:themeColor="text1"/>
          <w:sz w:val="24"/>
          <w:szCs w:val="24"/>
        </w:rPr>
      </w:pPr>
      <w:r w:rsidRPr="00A4208D">
        <w:rPr>
          <w:color w:val="000000" w:themeColor="text1"/>
          <w:sz w:val="24"/>
          <w:szCs w:val="24"/>
        </w:rPr>
        <w:t xml:space="preserve">In the food and beverage industry, soft skills refer to the attitude of the staff members towards the customers. The hospitable behaviour of the employees, along with emotional intelligence and sympathy, can be a significant determining factor in </w:t>
      </w:r>
      <w:r w:rsidRPr="00A4208D">
        <w:rPr>
          <w:color w:val="000000" w:themeColor="text1"/>
          <w:sz w:val="24"/>
          <w:szCs w:val="24"/>
        </w:rPr>
        <w:lastRenderedPageBreak/>
        <w:t>aggrandising the business. At the end of everything, clients will respect soft skills as food is indispensable, so everyone has it at home, and they go out dining only to have the luxury (</w:t>
      </w:r>
      <w:r w:rsidRPr="00A4208D">
        <w:rPr>
          <w:rFonts w:eastAsia="Times New Roman"/>
          <w:color w:val="000000" w:themeColor="text1"/>
          <w:sz w:val="24"/>
          <w:szCs w:val="24"/>
          <w:highlight w:val="white"/>
        </w:rPr>
        <w:t xml:space="preserve">Belyaeva </w:t>
      </w:r>
      <w:r w:rsidRPr="00A4208D">
        <w:rPr>
          <w:rFonts w:eastAsia="Times New Roman"/>
          <w:i/>
          <w:color w:val="000000" w:themeColor="text1"/>
          <w:sz w:val="24"/>
          <w:szCs w:val="24"/>
          <w:highlight w:val="white"/>
        </w:rPr>
        <w:t>et al.</w:t>
      </w:r>
      <w:r w:rsidRPr="00A4208D">
        <w:rPr>
          <w:rFonts w:eastAsia="Times New Roman"/>
          <w:color w:val="000000" w:themeColor="text1"/>
          <w:sz w:val="24"/>
          <w:szCs w:val="24"/>
          <w:highlight w:val="white"/>
        </w:rPr>
        <w:t xml:space="preserve"> 2020</w:t>
      </w:r>
      <w:r w:rsidRPr="00A4208D">
        <w:rPr>
          <w:color w:val="000000" w:themeColor="text1"/>
          <w:sz w:val="24"/>
          <w:szCs w:val="24"/>
        </w:rPr>
        <w:t xml:space="preserve">). Hard skills are cooking, cleaning, maintenance, serving and delivering, which are part of hotel management techniques. </w:t>
      </w:r>
    </w:p>
    <w:p w14:paraId="00000010" w14:textId="2E3550C4" w:rsidR="007A5B99" w:rsidRPr="00A4208D" w:rsidRDefault="00EE51E8" w:rsidP="00A4208D">
      <w:pPr>
        <w:pStyle w:val="Heading1"/>
      </w:pPr>
      <w:bookmarkStart w:id="5" w:name="_Toc126248089"/>
      <w:r w:rsidRPr="00A4208D">
        <w:t>Other factors that influence the operation of food and beverage businesses</w:t>
      </w:r>
      <w:bookmarkEnd w:id="5"/>
      <w:r w:rsidRPr="00A4208D">
        <w:t xml:space="preserve"> </w:t>
      </w:r>
    </w:p>
    <w:p w14:paraId="00000012" w14:textId="4E683B1B" w:rsidR="007A5B99" w:rsidRPr="00A4208D" w:rsidRDefault="00EE51E8" w:rsidP="00A4208D">
      <w:pPr>
        <w:spacing w:line="360" w:lineRule="auto"/>
        <w:jc w:val="both"/>
        <w:rPr>
          <w:color w:val="000000" w:themeColor="text1"/>
          <w:sz w:val="24"/>
          <w:szCs w:val="24"/>
        </w:rPr>
      </w:pPr>
      <w:r w:rsidRPr="00A4208D">
        <w:rPr>
          <w:color w:val="000000" w:themeColor="text1"/>
          <w:sz w:val="24"/>
          <w:szCs w:val="24"/>
        </w:rPr>
        <w:t>The success of the food and beverage industry depends upon several factors professional customer service quality, employees' expertise and good quality of food. The ambience and the environment of the hotels or the restaurants, the cleanliness of the package, and the employees managing the customers are vital to the business. During festivals and weekends, the crowd of the client reaches potential satisfaction (</w:t>
      </w:r>
      <w:r w:rsidRPr="00A4208D">
        <w:rPr>
          <w:rFonts w:eastAsia="Times New Roman"/>
          <w:color w:val="000000" w:themeColor="text1"/>
          <w:sz w:val="24"/>
          <w:szCs w:val="24"/>
          <w:highlight w:val="white"/>
        </w:rPr>
        <w:t>Murillo Oviedo</w:t>
      </w:r>
      <w:r w:rsidRPr="00A4208D">
        <w:rPr>
          <w:rFonts w:eastAsia="Times New Roman"/>
          <w:i/>
          <w:color w:val="000000" w:themeColor="text1"/>
          <w:sz w:val="24"/>
          <w:szCs w:val="24"/>
          <w:highlight w:val="white"/>
        </w:rPr>
        <w:t xml:space="preserve"> et al. </w:t>
      </w:r>
      <w:r w:rsidRPr="00A4208D">
        <w:rPr>
          <w:rFonts w:eastAsia="Times New Roman"/>
          <w:color w:val="000000" w:themeColor="text1"/>
          <w:sz w:val="24"/>
          <w:szCs w:val="24"/>
          <w:highlight w:val="white"/>
        </w:rPr>
        <w:t>2021</w:t>
      </w:r>
      <w:r w:rsidRPr="00A4208D">
        <w:rPr>
          <w:color w:val="000000" w:themeColor="text1"/>
          <w:sz w:val="24"/>
          <w:szCs w:val="24"/>
        </w:rPr>
        <w:t xml:space="preserve">). Hence, efficient managers and staff members are required to supervise the system. New business strategies like offering regular discounts and unique gifts during special days for the clients can produce better results. </w:t>
      </w:r>
    </w:p>
    <w:p w14:paraId="00000013" w14:textId="0FB054BA" w:rsidR="007A5B99" w:rsidRPr="00A4208D" w:rsidRDefault="00EE51E8" w:rsidP="00A4208D">
      <w:pPr>
        <w:pStyle w:val="Heading1"/>
      </w:pPr>
      <w:bookmarkStart w:id="6" w:name="_Toc126248090"/>
      <w:r w:rsidRPr="00A4208D">
        <w:t>Application of learning in the future</w:t>
      </w:r>
      <w:bookmarkEnd w:id="6"/>
      <w:r w:rsidRPr="00A4208D">
        <w:t xml:space="preserve"> </w:t>
      </w:r>
    </w:p>
    <w:p w14:paraId="00000015" w14:textId="660EE68B" w:rsidR="007A5B99" w:rsidRPr="00A4208D" w:rsidRDefault="00EE51E8" w:rsidP="00A4208D">
      <w:pPr>
        <w:spacing w:line="360" w:lineRule="auto"/>
        <w:jc w:val="both"/>
        <w:rPr>
          <w:color w:val="000000" w:themeColor="text1"/>
          <w:sz w:val="24"/>
          <w:szCs w:val="24"/>
        </w:rPr>
      </w:pPr>
      <w:r w:rsidRPr="00A4208D">
        <w:rPr>
          <w:color w:val="000000" w:themeColor="text1"/>
          <w:sz w:val="24"/>
          <w:szCs w:val="24"/>
        </w:rPr>
        <w:t>Training the hard and soft skills in the food and beverage industry assists in the success of the business. Working in harmony with the team is another good factor i</w:t>
      </w:r>
      <w:r w:rsidR="00540F6E">
        <w:rPr>
          <w:color w:val="000000" w:themeColor="text1"/>
          <w:sz w:val="24"/>
          <w:szCs w:val="24"/>
        </w:rPr>
        <w:t xml:space="preserve">n food and beverage businesses. </w:t>
      </w:r>
      <w:r w:rsidRPr="00A4208D">
        <w:rPr>
          <w:color w:val="000000" w:themeColor="text1"/>
          <w:sz w:val="24"/>
          <w:szCs w:val="24"/>
        </w:rPr>
        <w:t>Praising the customers may make them feel good. Grasping the customers' demands and working by it shows better effects (</w:t>
      </w:r>
      <w:r w:rsidRPr="00A4208D">
        <w:rPr>
          <w:color w:val="000000" w:themeColor="text1"/>
          <w:sz w:val="24"/>
          <w:szCs w:val="24"/>
          <w:highlight w:val="white"/>
        </w:rPr>
        <w:t xml:space="preserve">Weber </w:t>
      </w:r>
      <w:r w:rsidRPr="00A4208D">
        <w:rPr>
          <w:i/>
          <w:color w:val="000000" w:themeColor="text1"/>
          <w:sz w:val="24"/>
          <w:szCs w:val="24"/>
          <w:highlight w:val="white"/>
        </w:rPr>
        <w:t>et al.</w:t>
      </w:r>
      <w:r w:rsidRPr="00A4208D">
        <w:rPr>
          <w:color w:val="000000" w:themeColor="text1"/>
          <w:sz w:val="24"/>
          <w:szCs w:val="24"/>
          <w:highlight w:val="white"/>
        </w:rPr>
        <w:t xml:space="preserve"> 2020)</w:t>
      </w:r>
      <w:r w:rsidRPr="00A4208D">
        <w:rPr>
          <w:color w:val="000000" w:themeColor="text1"/>
          <w:sz w:val="24"/>
          <w:szCs w:val="24"/>
        </w:rPr>
        <w:t xml:space="preserve">. The end attracts customers by innovating and maintaining the quality of great worldwide cuisines. Further maintenance of customer requirements, requests, and restaurant hygiene portray a professional side of the business and its staff. </w:t>
      </w:r>
    </w:p>
    <w:p w14:paraId="00000016" w14:textId="29E5FB1A" w:rsidR="007A5B99" w:rsidRPr="00A4208D" w:rsidRDefault="00EE51E8" w:rsidP="00A4208D">
      <w:pPr>
        <w:pStyle w:val="Heading1"/>
      </w:pPr>
      <w:bookmarkStart w:id="7" w:name="_Toc126248091"/>
      <w:r w:rsidRPr="00A4208D">
        <w:t>Personal reflection</w:t>
      </w:r>
      <w:bookmarkEnd w:id="7"/>
      <w:r w:rsidRPr="00A4208D">
        <w:t xml:space="preserve"> </w:t>
      </w:r>
    </w:p>
    <w:p w14:paraId="00000017" w14:textId="77777777" w:rsidR="007A5B99" w:rsidRPr="00A4208D" w:rsidRDefault="00EE51E8" w:rsidP="00A4208D">
      <w:pPr>
        <w:spacing w:line="360" w:lineRule="auto"/>
        <w:jc w:val="both"/>
        <w:rPr>
          <w:color w:val="000000" w:themeColor="text1"/>
          <w:sz w:val="24"/>
          <w:szCs w:val="24"/>
        </w:rPr>
      </w:pPr>
      <w:r w:rsidRPr="00A4208D">
        <w:rPr>
          <w:color w:val="000000" w:themeColor="text1"/>
          <w:sz w:val="24"/>
          <w:szCs w:val="24"/>
        </w:rPr>
        <w:t xml:space="preserve">I have observed that soft skills and professional behaviour with customers are very crucial in the food and beverage industry. Communication, stress management, problem-solving, presentation, time management, leadership, teamwork, and forming strategies are essential parts of soft skills. Moreover, if we utilise it in this sector, we </w:t>
      </w:r>
      <w:r w:rsidRPr="00A4208D">
        <w:rPr>
          <w:color w:val="000000" w:themeColor="text1"/>
          <w:sz w:val="24"/>
          <w:szCs w:val="24"/>
        </w:rPr>
        <w:lastRenderedPageBreak/>
        <w:t xml:space="preserve">can become professional in everything like proper hygiene maintenance, product quality, quantity and customer service. I have also learned that empathy and emotional intelligence get developed with the help of soft skills, which is very important for client approach, which is a very significant thing as a professional. These factors help increase an individual's employability and professional qualities but also help sustain potential food and beverage businesses in the long term. </w:t>
      </w:r>
    </w:p>
    <w:p w14:paraId="00000018" w14:textId="77777777" w:rsidR="007A5B99" w:rsidRPr="00A4208D" w:rsidRDefault="007A5B99" w:rsidP="00A4208D">
      <w:pPr>
        <w:spacing w:line="360" w:lineRule="auto"/>
        <w:jc w:val="both"/>
        <w:rPr>
          <w:b/>
          <w:color w:val="000000" w:themeColor="text1"/>
          <w:sz w:val="24"/>
          <w:szCs w:val="24"/>
        </w:rPr>
      </w:pPr>
    </w:p>
    <w:p w14:paraId="00000019" w14:textId="77777777" w:rsidR="007A5B99" w:rsidRPr="00A4208D" w:rsidRDefault="00EE51E8" w:rsidP="00A4208D">
      <w:pPr>
        <w:pStyle w:val="Heading1"/>
      </w:pPr>
      <w:bookmarkStart w:id="8" w:name="_Toc126248092"/>
      <w:r w:rsidRPr="00A4208D">
        <w:t>Conclusion</w:t>
      </w:r>
      <w:bookmarkEnd w:id="8"/>
      <w:r w:rsidRPr="00A4208D">
        <w:t xml:space="preserve"> </w:t>
      </w:r>
    </w:p>
    <w:p w14:paraId="0000001A" w14:textId="358B5186" w:rsidR="007A5B99" w:rsidRPr="00A4208D" w:rsidRDefault="00EE51E8" w:rsidP="00A4208D">
      <w:pPr>
        <w:spacing w:line="360" w:lineRule="auto"/>
        <w:jc w:val="both"/>
        <w:rPr>
          <w:color w:val="000000" w:themeColor="text1"/>
          <w:sz w:val="24"/>
          <w:szCs w:val="24"/>
        </w:rPr>
      </w:pPr>
      <w:r w:rsidRPr="00A4208D">
        <w:rPr>
          <w:color w:val="000000" w:themeColor="text1"/>
          <w:sz w:val="24"/>
          <w:szCs w:val="24"/>
        </w:rPr>
        <w:t>From the above discussion, it has been observed that the requirement for various skills and the needs of customer service in the food and beverage industry. The quality of service needs to be maintained to fulfil the customers' needs. Not only that, soft skill helps a professional to sustain in this industry. Though hard skills are also necessary, the significance of soft skills is undeniable. Further, the journal highlighted how the le</w:t>
      </w:r>
      <w:r w:rsidR="00A4208D">
        <w:rPr>
          <w:color w:val="000000" w:themeColor="text1"/>
          <w:sz w:val="24"/>
          <w:szCs w:val="24"/>
        </w:rPr>
        <w:t>arning</w:t>
      </w:r>
      <w:r w:rsidRPr="00A4208D">
        <w:rPr>
          <w:color w:val="000000" w:themeColor="text1"/>
          <w:sz w:val="24"/>
          <w:szCs w:val="24"/>
        </w:rPr>
        <w:t xml:space="preserve"> could be implemented in future operations and knowledge gathered for efficient employability. </w:t>
      </w:r>
    </w:p>
    <w:p w14:paraId="0000001B" w14:textId="77777777" w:rsidR="007A5B99" w:rsidRPr="00A4208D" w:rsidRDefault="00EE51E8" w:rsidP="00A4208D">
      <w:pPr>
        <w:spacing w:line="360" w:lineRule="auto"/>
        <w:jc w:val="both"/>
        <w:rPr>
          <w:color w:val="000000" w:themeColor="text1"/>
          <w:sz w:val="24"/>
          <w:szCs w:val="24"/>
        </w:rPr>
      </w:pPr>
      <w:r w:rsidRPr="00A4208D">
        <w:rPr>
          <w:color w:val="000000" w:themeColor="text1"/>
          <w:sz w:val="24"/>
          <w:szCs w:val="24"/>
        </w:rPr>
        <w:br w:type="page"/>
      </w:r>
    </w:p>
    <w:p w14:paraId="0000001C" w14:textId="3CC34CC2" w:rsidR="007A5B99" w:rsidRPr="00A4208D" w:rsidRDefault="00EE51E8" w:rsidP="00A4208D">
      <w:pPr>
        <w:pStyle w:val="Heading1"/>
      </w:pPr>
      <w:bookmarkStart w:id="9" w:name="_Toc126248093"/>
      <w:r w:rsidRPr="00A4208D">
        <w:lastRenderedPageBreak/>
        <w:t>Reference List</w:t>
      </w:r>
      <w:bookmarkEnd w:id="9"/>
      <w:r w:rsidRPr="00A4208D">
        <w:t xml:space="preserve"> </w:t>
      </w:r>
    </w:p>
    <w:p w14:paraId="451654A2" w14:textId="77777777" w:rsidR="00A4208D" w:rsidRPr="00A4208D" w:rsidRDefault="00EE51E8" w:rsidP="00A4208D">
      <w:pPr>
        <w:spacing w:before="240" w:after="240" w:line="360" w:lineRule="auto"/>
        <w:jc w:val="both"/>
        <w:rPr>
          <w:rFonts w:eastAsia="Times New Roman"/>
          <w:color w:val="000000" w:themeColor="text1"/>
          <w:sz w:val="24"/>
          <w:szCs w:val="24"/>
        </w:rPr>
      </w:pPr>
      <w:r w:rsidRPr="00A4208D">
        <w:rPr>
          <w:rFonts w:eastAsia="Times New Roman"/>
          <w:color w:val="000000" w:themeColor="text1"/>
          <w:sz w:val="24"/>
          <w:szCs w:val="24"/>
          <w:highlight w:val="white"/>
        </w:rPr>
        <w:t xml:space="preserve">Belyaeva, Z., Rudawska, E.D. and Lopatkova, Y., (2020) . Sustainable business model in food and beverage industry–a case of Western and Central and Eastern European countries. </w:t>
      </w:r>
      <w:r w:rsidRPr="00A4208D">
        <w:rPr>
          <w:rFonts w:eastAsia="Times New Roman"/>
          <w:i/>
          <w:color w:val="000000" w:themeColor="text1"/>
          <w:sz w:val="24"/>
          <w:szCs w:val="24"/>
          <w:highlight w:val="white"/>
        </w:rPr>
        <w:t>British Food Journal</w:t>
      </w:r>
      <w:r w:rsidRPr="00A4208D">
        <w:rPr>
          <w:rFonts w:eastAsia="Times New Roman"/>
          <w:color w:val="000000" w:themeColor="text1"/>
          <w:sz w:val="24"/>
          <w:szCs w:val="24"/>
          <w:highlight w:val="white"/>
        </w:rPr>
        <w:t xml:space="preserve">, </w:t>
      </w:r>
      <w:r w:rsidRPr="00A4208D">
        <w:rPr>
          <w:rFonts w:eastAsia="Times New Roman"/>
          <w:i/>
          <w:color w:val="000000" w:themeColor="text1"/>
          <w:sz w:val="24"/>
          <w:szCs w:val="24"/>
          <w:highlight w:val="white"/>
        </w:rPr>
        <w:t>122</w:t>
      </w:r>
      <w:r w:rsidRPr="00A4208D">
        <w:rPr>
          <w:rFonts w:eastAsia="Times New Roman"/>
          <w:color w:val="000000" w:themeColor="text1"/>
          <w:sz w:val="24"/>
          <w:szCs w:val="24"/>
          <w:highlight w:val="white"/>
        </w:rPr>
        <w:t>(5), pp.1573-1592. Available at: https://www.researchgate.net/profile/Edyta-Rudawska/publication/340311842_Sustainable_business_model_in_food_and_beverage_industry_-_a_case_of_Western_and_Central_and_Eastern_European_countries/links/608e8428a6fdccaebd00878a/Sustainable-business-model-in-food-and-beverage-industry-a-case-of-Western-and-Central-and-Eastern-European-countries.pdf</w:t>
      </w:r>
    </w:p>
    <w:p w14:paraId="04B9A85E" w14:textId="77777777" w:rsidR="00A4208D" w:rsidRPr="00A4208D" w:rsidRDefault="00EE51E8" w:rsidP="00A4208D">
      <w:pPr>
        <w:spacing w:line="360" w:lineRule="auto"/>
        <w:jc w:val="both"/>
        <w:rPr>
          <w:rFonts w:eastAsia="Times New Roman"/>
          <w:color w:val="000000" w:themeColor="text1"/>
          <w:sz w:val="24"/>
          <w:szCs w:val="24"/>
        </w:rPr>
      </w:pPr>
      <w:r w:rsidRPr="00A4208D">
        <w:rPr>
          <w:rFonts w:eastAsia="Times New Roman"/>
          <w:color w:val="000000" w:themeColor="text1"/>
          <w:sz w:val="24"/>
          <w:szCs w:val="24"/>
          <w:highlight w:val="white"/>
        </w:rPr>
        <w:t xml:space="preserve">Murillo Oviedo, A.B., Pimenta, M.L., Piato, É.L. and Hilletofth, P., (2021). Development of market-oriented strategies through cross-functional integration in the context of the food and beverage industry. </w:t>
      </w:r>
      <w:r w:rsidRPr="00A4208D">
        <w:rPr>
          <w:rFonts w:eastAsia="Times New Roman"/>
          <w:i/>
          <w:color w:val="000000" w:themeColor="text1"/>
          <w:sz w:val="24"/>
          <w:szCs w:val="24"/>
          <w:highlight w:val="white"/>
        </w:rPr>
        <w:t>Business Process Management Journal</w:t>
      </w:r>
      <w:r w:rsidRPr="00A4208D">
        <w:rPr>
          <w:rFonts w:eastAsia="Times New Roman"/>
          <w:color w:val="000000" w:themeColor="text1"/>
          <w:sz w:val="24"/>
          <w:szCs w:val="24"/>
          <w:highlight w:val="white"/>
        </w:rPr>
        <w:t xml:space="preserve">, </w:t>
      </w:r>
      <w:r w:rsidRPr="00A4208D">
        <w:rPr>
          <w:rFonts w:eastAsia="Times New Roman"/>
          <w:i/>
          <w:color w:val="000000" w:themeColor="text1"/>
          <w:sz w:val="24"/>
          <w:szCs w:val="24"/>
          <w:highlight w:val="white"/>
        </w:rPr>
        <w:t>27</w:t>
      </w:r>
      <w:r w:rsidRPr="00A4208D">
        <w:rPr>
          <w:rFonts w:eastAsia="Times New Roman"/>
          <w:color w:val="000000" w:themeColor="text1"/>
          <w:sz w:val="24"/>
          <w:szCs w:val="24"/>
          <w:highlight w:val="white"/>
        </w:rPr>
        <w:t>(3), pp.901-921. Available at: https://repositorio.una.ac.cr/bitstream/handle/11056/18587/AAM%20Development%20of%20market-oriented%20strategies%20through%20cross-functional%20integration%20in%20the%20context%20of%20the%20food%20and%20beverage%20industry.PDF?sequence=1&amp;isAllowed=y</w:t>
      </w:r>
    </w:p>
    <w:p w14:paraId="617CC5A2" w14:textId="77777777" w:rsidR="00A4208D" w:rsidRPr="00A4208D" w:rsidRDefault="00EE51E8" w:rsidP="00A4208D">
      <w:pPr>
        <w:spacing w:line="360" w:lineRule="auto"/>
        <w:jc w:val="both"/>
        <w:rPr>
          <w:rFonts w:eastAsia="Times New Roman"/>
          <w:color w:val="000000" w:themeColor="text1"/>
          <w:sz w:val="24"/>
          <w:szCs w:val="24"/>
          <w:highlight w:val="white"/>
        </w:rPr>
      </w:pPr>
      <w:r w:rsidRPr="00A4208D">
        <w:rPr>
          <w:rFonts w:eastAsia="Times New Roman"/>
          <w:color w:val="000000" w:themeColor="text1"/>
          <w:sz w:val="24"/>
          <w:szCs w:val="24"/>
          <w:highlight w:val="white"/>
        </w:rPr>
        <w:t xml:space="preserve">Rawal, Y.S. and Dani, R., (2019). Next generation trends in food and beverage service sector. </w:t>
      </w:r>
      <w:r w:rsidRPr="00A4208D">
        <w:rPr>
          <w:rFonts w:eastAsia="Times New Roman"/>
          <w:i/>
          <w:color w:val="000000" w:themeColor="text1"/>
          <w:sz w:val="24"/>
          <w:szCs w:val="24"/>
          <w:highlight w:val="white"/>
        </w:rPr>
        <w:t>International Journal of Management, IT and Engineering</w:t>
      </w:r>
      <w:r w:rsidRPr="00A4208D">
        <w:rPr>
          <w:rFonts w:eastAsia="Times New Roman"/>
          <w:color w:val="000000" w:themeColor="text1"/>
          <w:sz w:val="24"/>
          <w:szCs w:val="24"/>
          <w:highlight w:val="white"/>
        </w:rPr>
        <w:t xml:space="preserve">, </w:t>
      </w:r>
      <w:r w:rsidRPr="00A4208D">
        <w:rPr>
          <w:rFonts w:eastAsia="Times New Roman"/>
          <w:i/>
          <w:color w:val="000000" w:themeColor="text1"/>
          <w:sz w:val="24"/>
          <w:szCs w:val="24"/>
          <w:highlight w:val="white"/>
        </w:rPr>
        <w:t>7</w:t>
      </w:r>
      <w:r w:rsidRPr="00A4208D">
        <w:rPr>
          <w:rFonts w:eastAsia="Times New Roman"/>
          <w:color w:val="000000" w:themeColor="text1"/>
          <w:sz w:val="24"/>
          <w:szCs w:val="24"/>
          <w:highlight w:val="white"/>
        </w:rPr>
        <w:t>(11), pp.87-92. Available at: https://www.researchgate.net/profile/Rakesh-Dani/publication/343441329_NEXT_GENERATION_TRENDS_IN_FOOD_AND_BEVERAGE_SERVICE_SECTOR/links/5f2a142ea6fdcccc43abe069/NEXT-GENERATION-TRENDS-IN-FOOD-AND-BEVERAGE-SERVICE-SECTOR.pdf</w:t>
      </w:r>
    </w:p>
    <w:p w14:paraId="0AB6CD7E" w14:textId="77777777" w:rsidR="00A4208D" w:rsidRPr="00A4208D" w:rsidRDefault="00EE51E8" w:rsidP="00A4208D">
      <w:pPr>
        <w:spacing w:line="360" w:lineRule="auto"/>
        <w:jc w:val="both"/>
        <w:rPr>
          <w:rFonts w:eastAsia="Times New Roman"/>
          <w:color w:val="000000" w:themeColor="text1"/>
          <w:sz w:val="24"/>
          <w:szCs w:val="24"/>
          <w:highlight w:val="white"/>
        </w:rPr>
      </w:pPr>
      <w:r w:rsidRPr="00A4208D">
        <w:rPr>
          <w:rFonts w:eastAsia="Times New Roman"/>
          <w:color w:val="000000" w:themeColor="text1"/>
          <w:sz w:val="24"/>
          <w:szCs w:val="24"/>
          <w:highlight w:val="white"/>
        </w:rPr>
        <w:t xml:space="preserve">Weber, M.R., Lee, J. and Crawford, A., (2020). A suggested best practices for enhancing performance of soft skills with entry-level hospitality managers. </w:t>
      </w:r>
      <w:r w:rsidRPr="00A4208D">
        <w:rPr>
          <w:rFonts w:eastAsia="Times New Roman"/>
          <w:i/>
          <w:color w:val="000000" w:themeColor="text1"/>
          <w:sz w:val="24"/>
          <w:szCs w:val="24"/>
          <w:highlight w:val="white"/>
        </w:rPr>
        <w:t>Anatolia</w:t>
      </w:r>
      <w:r w:rsidRPr="00A4208D">
        <w:rPr>
          <w:rFonts w:eastAsia="Times New Roman"/>
          <w:color w:val="000000" w:themeColor="text1"/>
          <w:sz w:val="24"/>
          <w:szCs w:val="24"/>
          <w:highlight w:val="white"/>
        </w:rPr>
        <w:t xml:space="preserve">, </w:t>
      </w:r>
      <w:r w:rsidRPr="00A4208D">
        <w:rPr>
          <w:rFonts w:eastAsia="Times New Roman"/>
          <w:i/>
          <w:color w:val="000000" w:themeColor="text1"/>
          <w:sz w:val="24"/>
          <w:szCs w:val="24"/>
          <w:highlight w:val="white"/>
        </w:rPr>
        <w:t>31</w:t>
      </w:r>
      <w:r w:rsidRPr="00A4208D">
        <w:rPr>
          <w:rFonts w:eastAsia="Times New Roman"/>
          <w:color w:val="000000" w:themeColor="text1"/>
          <w:sz w:val="24"/>
          <w:szCs w:val="24"/>
          <w:highlight w:val="white"/>
        </w:rPr>
        <w:t>(1), pp.76-87. Available at: https://www.researchgate.net/profile/Melvin-Weber/publication/338025520_A_suggested_best_practices_for_enhancing_performance_of_soft_skills_with_entry-level_hospitality_managers/links/5e3c1c4c458515072d838916/A-suggested-best-practices-for-enhancing-performance-of-soft-skills-with-entry-level-hospitality-managers.pdf</w:t>
      </w:r>
    </w:p>
    <w:sectPr w:rsidR="00A4208D" w:rsidRPr="00A4208D">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87873" w14:textId="77777777" w:rsidR="005F77E6" w:rsidRDefault="005F77E6">
      <w:pPr>
        <w:spacing w:line="240" w:lineRule="auto"/>
      </w:pPr>
      <w:r>
        <w:separator/>
      </w:r>
    </w:p>
  </w:endnote>
  <w:endnote w:type="continuationSeparator" w:id="0">
    <w:p w14:paraId="548BB443" w14:textId="77777777" w:rsidR="005F77E6" w:rsidRDefault="005F77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902304"/>
      <w:docPartObj>
        <w:docPartGallery w:val="Page Numbers (Bottom of Page)"/>
        <w:docPartUnique/>
      </w:docPartObj>
    </w:sdtPr>
    <w:sdtEndPr>
      <w:rPr>
        <w:noProof/>
      </w:rPr>
    </w:sdtEndPr>
    <w:sdtContent>
      <w:p w14:paraId="14006CBE" w14:textId="31459ECA" w:rsidR="00A4208D" w:rsidRDefault="00EE51E8">
        <w:pPr>
          <w:pStyle w:val="Footer"/>
          <w:jc w:val="right"/>
        </w:pPr>
        <w:r>
          <w:fldChar w:fldCharType="begin"/>
        </w:r>
        <w:r>
          <w:instrText xml:space="preserve"> PAGE   \* MERGEFORMAT </w:instrText>
        </w:r>
        <w:r>
          <w:fldChar w:fldCharType="separate"/>
        </w:r>
        <w:r w:rsidR="00540F6E">
          <w:rPr>
            <w:noProof/>
          </w:rPr>
          <w:t>3</w:t>
        </w:r>
        <w:r>
          <w:rPr>
            <w:noProof/>
          </w:rPr>
          <w:fldChar w:fldCharType="end"/>
        </w:r>
      </w:p>
    </w:sdtContent>
  </w:sdt>
  <w:p w14:paraId="7C84A090" w14:textId="77777777" w:rsidR="00A4208D" w:rsidRDefault="00A420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9EC19" w14:textId="77777777" w:rsidR="005F77E6" w:rsidRDefault="005F77E6">
      <w:pPr>
        <w:spacing w:line="240" w:lineRule="auto"/>
      </w:pPr>
      <w:r>
        <w:separator/>
      </w:r>
    </w:p>
  </w:footnote>
  <w:footnote w:type="continuationSeparator" w:id="0">
    <w:p w14:paraId="57B40C62" w14:textId="77777777" w:rsidR="005F77E6" w:rsidRDefault="005F77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5B99"/>
    <w:rsid w:val="002E160A"/>
    <w:rsid w:val="004D759E"/>
    <w:rsid w:val="00540F6E"/>
    <w:rsid w:val="005F77E6"/>
    <w:rsid w:val="007A5B99"/>
    <w:rsid w:val="00850034"/>
    <w:rsid w:val="00A4208D"/>
    <w:rsid w:val="00B747C4"/>
    <w:rsid w:val="00D834F3"/>
    <w:rsid w:val="00EE5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5816A"/>
  <w15:docId w15:val="{69C2056B-B3FA-40C4-9B9D-A44EF821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A4208D"/>
    <w:pPr>
      <w:keepNext/>
      <w:keepLines/>
      <w:spacing w:before="400" w:after="120" w:line="360" w:lineRule="auto"/>
      <w:jc w:val="both"/>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4208D"/>
    <w:pPr>
      <w:tabs>
        <w:tab w:val="center" w:pos="4680"/>
        <w:tab w:val="right" w:pos="9360"/>
      </w:tabs>
      <w:spacing w:line="240" w:lineRule="auto"/>
    </w:pPr>
  </w:style>
  <w:style w:type="character" w:customStyle="1" w:styleId="HeaderChar">
    <w:name w:val="Header Char"/>
    <w:basedOn w:val="DefaultParagraphFont"/>
    <w:link w:val="Header"/>
    <w:uiPriority w:val="99"/>
    <w:rsid w:val="00A4208D"/>
  </w:style>
  <w:style w:type="paragraph" w:styleId="Footer">
    <w:name w:val="footer"/>
    <w:basedOn w:val="Normal"/>
    <w:link w:val="FooterChar"/>
    <w:uiPriority w:val="99"/>
    <w:unhideWhenUsed/>
    <w:rsid w:val="00A4208D"/>
    <w:pPr>
      <w:tabs>
        <w:tab w:val="center" w:pos="4680"/>
        <w:tab w:val="right" w:pos="9360"/>
      </w:tabs>
      <w:spacing w:line="240" w:lineRule="auto"/>
    </w:pPr>
  </w:style>
  <w:style w:type="character" w:customStyle="1" w:styleId="FooterChar">
    <w:name w:val="Footer Char"/>
    <w:basedOn w:val="DefaultParagraphFont"/>
    <w:link w:val="Footer"/>
    <w:uiPriority w:val="99"/>
    <w:rsid w:val="00A4208D"/>
  </w:style>
  <w:style w:type="paragraph" w:styleId="TOCHeading">
    <w:name w:val="TOC Heading"/>
    <w:basedOn w:val="Heading1"/>
    <w:next w:val="Normal"/>
    <w:uiPriority w:val="39"/>
    <w:semiHidden/>
    <w:unhideWhenUsed/>
    <w:qFormat/>
    <w:rsid w:val="00A4208D"/>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A4208D"/>
    <w:pPr>
      <w:spacing w:after="100"/>
    </w:pPr>
  </w:style>
  <w:style w:type="character" w:styleId="Hyperlink">
    <w:name w:val="Hyperlink"/>
    <w:basedOn w:val="DefaultParagraphFont"/>
    <w:uiPriority w:val="99"/>
    <w:unhideWhenUsed/>
    <w:rsid w:val="00A4208D"/>
    <w:rPr>
      <w:color w:val="0000FF" w:themeColor="hyperlink"/>
      <w:u w:val="single"/>
    </w:rPr>
  </w:style>
  <w:style w:type="paragraph" w:styleId="BalloonText">
    <w:name w:val="Balloon Text"/>
    <w:basedOn w:val="Normal"/>
    <w:link w:val="BalloonTextChar"/>
    <w:uiPriority w:val="99"/>
    <w:semiHidden/>
    <w:unhideWhenUsed/>
    <w:rsid w:val="00A420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0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070D2-1F4F-4D43-8BDB-29A32A486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1235</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 y</cp:lastModifiedBy>
  <cp:revision>7</cp:revision>
  <dcterms:created xsi:type="dcterms:W3CDTF">2023-02-02T11:09:00Z</dcterms:created>
  <dcterms:modified xsi:type="dcterms:W3CDTF">2023-02-03T11:52:00Z</dcterms:modified>
</cp:coreProperties>
</file>