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C3FEE" w14:textId="1E0F5753" w:rsidR="00A479BE" w:rsidRDefault="00F02323" w:rsidP="00A479BE">
      <w:pPr>
        <w:rPr>
          <w:rFonts w:ascii="Times New Roman" w:hAnsi="Times New Roman" w:cs="Times New Roman"/>
          <w:b/>
          <w:bCs/>
          <w:sz w:val="24"/>
          <w:szCs w:val="24"/>
        </w:rPr>
      </w:pPr>
      <w:r>
        <w:rPr>
          <w:rFonts w:ascii="Times New Roman" w:hAnsi="Times New Roman" w:cs="Times New Roman"/>
          <w:b/>
          <w:bCs/>
          <w:sz w:val="24"/>
          <w:szCs w:val="24"/>
        </w:rPr>
        <w:t xml:space="preserve">Video Presentation link - </w:t>
      </w:r>
      <w:hyperlink r:id="rId9" w:history="1">
        <w:r w:rsidR="005F237F" w:rsidRPr="00F2165D">
          <w:rPr>
            <w:rStyle w:val="Hyperlink"/>
            <w:rFonts w:ascii="Times New Roman" w:hAnsi="Times New Roman" w:cs="Times New Roman"/>
            <w:b/>
            <w:bCs/>
            <w:sz w:val="24"/>
            <w:szCs w:val="24"/>
          </w:rPr>
          <w:t>https://www.youtube.com/watch?v=7yv_f6UDFiY</w:t>
        </w:r>
      </w:hyperlink>
    </w:p>
    <w:p w14:paraId="236630A9" w14:textId="77777777" w:rsidR="00664F15" w:rsidRDefault="00664F15" w:rsidP="00EF3D77">
      <w:pPr>
        <w:spacing w:line="480" w:lineRule="auto"/>
        <w:rPr>
          <w:rFonts w:ascii="Times New Roman" w:hAnsi="Times New Roman" w:cs="Times New Roman"/>
          <w:b/>
          <w:bCs/>
          <w:sz w:val="24"/>
          <w:szCs w:val="24"/>
        </w:rPr>
      </w:pPr>
    </w:p>
    <w:p w14:paraId="4A00A731" w14:textId="675AD9E6" w:rsidR="00570CC5" w:rsidRPr="006144DD" w:rsidRDefault="00570CC5" w:rsidP="00EF3D77">
      <w:pPr>
        <w:spacing w:line="480" w:lineRule="auto"/>
        <w:rPr>
          <w:rFonts w:ascii="Times New Roman" w:hAnsi="Times New Roman" w:cs="Times New Roman"/>
          <w:b/>
          <w:bCs/>
          <w:sz w:val="24"/>
          <w:szCs w:val="24"/>
        </w:rPr>
      </w:pPr>
      <w:r w:rsidRPr="006144DD">
        <w:rPr>
          <w:rFonts w:ascii="Times New Roman" w:hAnsi="Times New Roman" w:cs="Times New Roman"/>
          <w:b/>
          <w:bCs/>
          <w:sz w:val="24"/>
          <w:szCs w:val="24"/>
        </w:rPr>
        <w:t>Slide 1: Introduction</w:t>
      </w:r>
    </w:p>
    <w:p w14:paraId="646FCF1D" w14:textId="4C2C09D2" w:rsidR="00570CC5" w:rsidRPr="00A64522" w:rsidRDefault="0035118B" w:rsidP="00EF3D77">
      <w:pPr>
        <w:spacing w:line="480" w:lineRule="auto"/>
        <w:rPr>
          <w:rFonts w:ascii="Times New Roman" w:hAnsi="Times New Roman" w:cs="Times New Roman"/>
          <w:sz w:val="24"/>
          <w:szCs w:val="24"/>
        </w:rPr>
      </w:pPr>
      <w:r w:rsidRPr="00A64522">
        <w:rPr>
          <w:rFonts w:ascii="Times New Roman" w:hAnsi="Times New Roman" w:cs="Times New Roman"/>
          <w:sz w:val="24"/>
          <w:szCs w:val="24"/>
        </w:rPr>
        <w:t xml:space="preserve">Hello everyone, and welcome to today's presentation on developing literacy in primary education. </w:t>
      </w:r>
      <w:r w:rsidR="00184195" w:rsidRPr="00184195">
        <w:rPr>
          <w:rFonts w:ascii="Times New Roman" w:hAnsi="Times New Roman" w:cs="Times New Roman"/>
          <w:sz w:val="24"/>
          <w:szCs w:val="24"/>
          <w:lang w:val="en-US"/>
        </w:rPr>
        <w:t>In this presentation, I will explain why literacy development is crucial in the primary school setting and explore best practices for achieving this goal.</w:t>
      </w:r>
      <w:r w:rsidR="00184195">
        <w:rPr>
          <w:rFonts w:ascii="Times New Roman" w:hAnsi="Times New Roman" w:cs="Times New Roman"/>
          <w:sz w:val="24"/>
          <w:szCs w:val="24"/>
        </w:rPr>
        <w:t xml:space="preserve"> </w:t>
      </w:r>
      <w:r w:rsidR="00875638" w:rsidRPr="00875638">
        <w:rPr>
          <w:rFonts w:ascii="Times New Roman" w:hAnsi="Times New Roman" w:cs="Times New Roman"/>
          <w:sz w:val="24"/>
          <w:szCs w:val="24"/>
        </w:rPr>
        <w:t>It may surprise you when you hear that children who have trouble reading in the early grades are more likely to face challenges in their later years of school</w:t>
      </w:r>
      <w:r w:rsidR="00DD2085">
        <w:rPr>
          <w:rFonts w:ascii="Times New Roman" w:hAnsi="Times New Roman" w:cs="Times New Roman"/>
          <w:sz w:val="24"/>
          <w:szCs w:val="24"/>
        </w:rPr>
        <w:t xml:space="preserve"> (</w:t>
      </w:r>
      <w:r w:rsidR="00603F69" w:rsidRPr="008660D7">
        <w:rPr>
          <w:rFonts w:ascii="Times New Roman" w:hAnsi="Times New Roman" w:cs="Times New Roman"/>
          <w:sz w:val="24"/>
          <w:szCs w:val="24"/>
        </w:rPr>
        <w:t>Kennedy, E. et al.</w:t>
      </w:r>
      <w:r w:rsidR="00DD2085">
        <w:rPr>
          <w:rFonts w:ascii="Times New Roman" w:hAnsi="Times New Roman" w:cs="Times New Roman"/>
          <w:sz w:val="24"/>
          <w:szCs w:val="24"/>
        </w:rPr>
        <w:t xml:space="preserve">, </w:t>
      </w:r>
      <w:r w:rsidR="00603F69" w:rsidRPr="008660D7">
        <w:rPr>
          <w:rFonts w:ascii="Times New Roman" w:hAnsi="Times New Roman" w:cs="Times New Roman"/>
          <w:sz w:val="24"/>
          <w:szCs w:val="24"/>
        </w:rPr>
        <w:t>2012)</w:t>
      </w:r>
      <w:r w:rsidR="00DD2085">
        <w:rPr>
          <w:rFonts w:ascii="Times New Roman" w:hAnsi="Times New Roman" w:cs="Times New Roman"/>
          <w:sz w:val="24"/>
          <w:szCs w:val="24"/>
        </w:rPr>
        <w:t>.</w:t>
      </w:r>
      <w:r w:rsidR="00875638" w:rsidRPr="00875638">
        <w:rPr>
          <w:rFonts w:ascii="Times New Roman" w:hAnsi="Times New Roman" w:cs="Times New Roman"/>
          <w:sz w:val="24"/>
          <w:szCs w:val="24"/>
        </w:rPr>
        <w:t xml:space="preserve"> </w:t>
      </w:r>
      <w:r w:rsidR="00BE68FA" w:rsidRPr="00A64522">
        <w:rPr>
          <w:rFonts w:ascii="Times New Roman" w:hAnsi="Times New Roman" w:cs="Times New Roman"/>
          <w:sz w:val="24"/>
          <w:szCs w:val="24"/>
        </w:rPr>
        <w:t>By investing in literacy development, we not only unlock opportunities for academic achievement but also foster a lifelong love for learning.</w:t>
      </w:r>
      <w:r w:rsidR="00865CEE">
        <w:rPr>
          <w:rFonts w:ascii="Times New Roman" w:hAnsi="Times New Roman" w:cs="Times New Roman"/>
          <w:sz w:val="24"/>
          <w:szCs w:val="24"/>
        </w:rPr>
        <w:t xml:space="preserve"> </w:t>
      </w:r>
    </w:p>
    <w:p w14:paraId="7CD55B7E" w14:textId="77777777" w:rsidR="00275300" w:rsidRDefault="00A64522" w:rsidP="00CB2320">
      <w:pPr>
        <w:spacing w:line="480" w:lineRule="auto"/>
        <w:rPr>
          <w:rFonts w:ascii="Times New Roman" w:hAnsi="Times New Roman" w:cs="Times New Roman"/>
          <w:sz w:val="24"/>
          <w:szCs w:val="24"/>
        </w:rPr>
      </w:pPr>
      <w:r w:rsidRPr="00A64522">
        <w:rPr>
          <w:rFonts w:ascii="Times New Roman" w:hAnsi="Times New Roman" w:cs="Times New Roman"/>
          <w:sz w:val="24"/>
          <w:szCs w:val="24"/>
        </w:rPr>
        <w:t xml:space="preserve">As educators, we play a crucial role in nurturing these foundational skills, empowering our students to become proficient readers, critical thinkers, and effective communicators. </w:t>
      </w:r>
      <w:r w:rsidR="00865CEE" w:rsidRPr="00A64522">
        <w:rPr>
          <w:rFonts w:ascii="Times New Roman" w:hAnsi="Times New Roman" w:cs="Times New Roman"/>
          <w:sz w:val="24"/>
          <w:szCs w:val="24"/>
        </w:rPr>
        <w:t>Therefore, we must focus on developing strong literacy foundations in primary education.</w:t>
      </w:r>
    </w:p>
    <w:p w14:paraId="3175F1AE" w14:textId="7382D294" w:rsidR="00CB2320" w:rsidRPr="00275300" w:rsidRDefault="00CB2320" w:rsidP="00CB2320">
      <w:pPr>
        <w:spacing w:line="480" w:lineRule="auto"/>
        <w:rPr>
          <w:rFonts w:ascii="Times New Roman" w:hAnsi="Times New Roman" w:cs="Times New Roman"/>
          <w:sz w:val="24"/>
          <w:szCs w:val="24"/>
        </w:rPr>
      </w:pPr>
      <w:r w:rsidRPr="00CB2320">
        <w:rPr>
          <w:rFonts w:ascii="Times New Roman" w:hAnsi="Times New Roman" w:cs="Times New Roman"/>
          <w:b/>
          <w:bCs/>
          <w:sz w:val="24"/>
          <w:szCs w:val="24"/>
        </w:rPr>
        <w:t>Slide 2: Pedagogical Aspect</w:t>
      </w:r>
    </w:p>
    <w:p w14:paraId="0BAD4644" w14:textId="77F4DB53" w:rsidR="00567B61" w:rsidRDefault="00CB2320" w:rsidP="00567B61">
      <w:pPr>
        <w:spacing w:line="480" w:lineRule="auto"/>
        <w:rPr>
          <w:rFonts w:ascii="Times New Roman" w:hAnsi="Times New Roman" w:cs="Times New Roman"/>
          <w:sz w:val="24"/>
          <w:szCs w:val="24"/>
          <w:lang w:val="en-US"/>
        </w:rPr>
      </w:pPr>
      <w:r w:rsidRPr="00CB2320">
        <w:rPr>
          <w:rFonts w:ascii="Times New Roman" w:hAnsi="Times New Roman" w:cs="Times New Roman"/>
          <w:sz w:val="24"/>
          <w:szCs w:val="24"/>
        </w:rPr>
        <w:t>Now, let's d</w:t>
      </w:r>
      <w:r w:rsidR="001E5339">
        <w:rPr>
          <w:rFonts w:ascii="Times New Roman" w:hAnsi="Times New Roman" w:cs="Times New Roman"/>
          <w:sz w:val="24"/>
          <w:szCs w:val="24"/>
        </w:rPr>
        <w:t>iscuss</w:t>
      </w:r>
      <w:r w:rsidRPr="00CB2320">
        <w:rPr>
          <w:rFonts w:ascii="Times New Roman" w:hAnsi="Times New Roman" w:cs="Times New Roman"/>
          <w:sz w:val="24"/>
          <w:szCs w:val="24"/>
        </w:rPr>
        <w:t xml:space="preserve"> </w:t>
      </w:r>
      <w:r w:rsidR="001E5339">
        <w:rPr>
          <w:rFonts w:ascii="Times New Roman" w:hAnsi="Times New Roman" w:cs="Times New Roman"/>
          <w:sz w:val="24"/>
          <w:szCs w:val="24"/>
        </w:rPr>
        <w:t xml:space="preserve">the </w:t>
      </w:r>
      <w:r w:rsidRPr="00CB2320">
        <w:rPr>
          <w:rFonts w:ascii="Times New Roman" w:hAnsi="Times New Roman" w:cs="Times New Roman"/>
          <w:sz w:val="24"/>
          <w:szCs w:val="24"/>
        </w:rPr>
        <w:t>chosen pedagogical aspect - Constructivism.</w:t>
      </w:r>
      <w:r w:rsidR="006144DD">
        <w:rPr>
          <w:rFonts w:ascii="Times New Roman" w:hAnsi="Times New Roman" w:cs="Times New Roman"/>
          <w:sz w:val="24"/>
          <w:szCs w:val="24"/>
        </w:rPr>
        <w:t xml:space="preserve"> </w:t>
      </w:r>
      <w:r w:rsidR="00567B61" w:rsidRPr="00567B61">
        <w:rPr>
          <w:rFonts w:ascii="Times New Roman" w:hAnsi="Times New Roman" w:cs="Times New Roman"/>
          <w:sz w:val="24"/>
          <w:szCs w:val="24"/>
          <w:lang w:val="en-US"/>
        </w:rPr>
        <w:t>Constructivism is an educational theory that prioritises problem-solving, teamwork, and active participation.</w:t>
      </w:r>
      <w:r w:rsidR="00E45B94">
        <w:rPr>
          <w:rFonts w:ascii="Times New Roman" w:hAnsi="Times New Roman" w:cs="Times New Roman"/>
          <w:sz w:val="24"/>
          <w:szCs w:val="24"/>
          <w:lang w:val="en-US"/>
        </w:rPr>
        <w:t xml:space="preserve"> </w:t>
      </w:r>
      <w:r w:rsidR="00E45B94" w:rsidRPr="00E45B94">
        <w:rPr>
          <w:rFonts w:ascii="Times New Roman" w:hAnsi="Times New Roman" w:cs="Times New Roman"/>
          <w:sz w:val="24"/>
          <w:szCs w:val="24"/>
          <w:lang w:val="en-US"/>
        </w:rPr>
        <w:t>In the context of literacy development, Constructivism encourages students to actively engage with texts, construct meaning, and make connections to their own experiences and knowledge</w:t>
      </w:r>
      <w:r w:rsidR="00953429">
        <w:rPr>
          <w:rFonts w:ascii="Times New Roman" w:hAnsi="Times New Roman" w:cs="Times New Roman"/>
          <w:sz w:val="24"/>
          <w:szCs w:val="24"/>
          <w:lang w:val="en-US"/>
        </w:rPr>
        <w:t xml:space="preserve"> (</w:t>
      </w:r>
      <w:r w:rsidR="00953429" w:rsidRPr="000123CD">
        <w:rPr>
          <w:rFonts w:ascii="Times New Roman" w:hAnsi="Times New Roman" w:cs="Times New Roman"/>
          <w:sz w:val="24"/>
          <w:szCs w:val="24"/>
        </w:rPr>
        <w:t>Editorial, T.</w:t>
      </w:r>
      <w:r w:rsidR="00953429">
        <w:rPr>
          <w:rFonts w:ascii="Times New Roman" w:hAnsi="Times New Roman" w:cs="Times New Roman"/>
          <w:sz w:val="24"/>
          <w:szCs w:val="24"/>
        </w:rPr>
        <w:t xml:space="preserve"> </w:t>
      </w:r>
      <w:r w:rsidR="00953429" w:rsidRPr="000123CD">
        <w:rPr>
          <w:rFonts w:ascii="Times New Roman" w:hAnsi="Times New Roman" w:cs="Times New Roman"/>
          <w:sz w:val="24"/>
          <w:szCs w:val="24"/>
        </w:rPr>
        <w:t>2023)</w:t>
      </w:r>
      <w:r w:rsidR="00E45B94" w:rsidRPr="00E45B94">
        <w:rPr>
          <w:rFonts w:ascii="Times New Roman" w:hAnsi="Times New Roman" w:cs="Times New Roman"/>
          <w:sz w:val="24"/>
          <w:szCs w:val="24"/>
          <w:lang w:val="en-US"/>
        </w:rPr>
        <w:t>.</w:t>
      </w:r>
    </w:p>
    <w:p w14:paraId="63934413" w14:textId="6F05E71E" w:rsidR="0017059F" w:rsidRDefault="00207915" w:rsidP="0017059F">
      <w:pPr>
        <w:spacing w:line="480" w:lineRule="auto"/>
        <w:rPr>
          <w:rFonts w:ascii="Times New Roman" w:hAnsi="Times New Roman" w:cs="Times New Roman"/>
          <w:sz w:val="24"/>
          <w:szCs w:val="24"/>
          <w:lang w:val="en-US"/>
        </w:rPr>
      </w:pPr>
      <w:r w:rsidRPr="00207915">
        <w:rPr>
          <w:rFonts w:ascii="Times New Roman" w:hAnsi="Times New Roman" w:cs="Times New Roman"/>
          <w:sz w:val="24"/>
          <w:szCs w:val="24"/>
        </w:rPr>
        <w:t xml:space="preserve">Think of it as building a house of knowledge brick by brick, with each brick representing a new concept, idea, or understanding. Through hands-on activities, discussions, and collaborative projects, students become architects of their learning, constructing a solid foundation of literacy </w:t>
      </w:r>
      <w:r w:rsidRPr="00207915">
        <w:rPr>
          <w:rFonts w:ascii="Times New Roman" w:hAnsi="Times New Roman" w:cs="Times New Roman"/>
          <w:sz w:val="24"/>
          <w:szCs w:val="24"/>
        </w:rPr>
        <w:lastRenderedPageBreak/>
        <w:t>skills that will serve them throughout their lives.</w:t>
      </w:r>
      <w:r w:rsidR="003F125A">
        <w:rPr>
          <w:rFonts w:ascii="Times New Roman" w:hAnsi="Times New Roman" w:cs="Times New Roman"/>
          <w:sz w:val="24"/>
          <w:szCs w:val="24"/>
        </w:rPr>
        <w:t xml:space="preserve"> </w:t>
      </w:r>
      <w:r w:rsidR="0017059F" w:rsidRPr="0017059F">
        <w:rPr>
          <w:rFonts w:ascii="Times New Roman" w:hAnsi="Times New Roman" w:cs="Times New Roman"/>
          <w:sz w:val="24"/>
          <w:szCs w:val="24"/>
          <w:lang w:val="en-US"/>
        </w:rPr>
        <w:t xml:space="preserve">Through interactive engagement with texts, students </w:t>
      </w:r>
      <w:r w:rsidR="00AC5C9A">
        <w:rPr>
          <w:rFonts w:ascii="Times New Roman" w:hAnsi="Times New Roman" w:cs="Times New Roman"/>
          <w:sz w:val="24"/>
          <w:szCs w:val="24"/>
          <w:lang w:val="en-US"/>
        </w:rPr>
        <w:t xml:space="preserve">develop </w:t>
      </w:r>
      <w:r w:rsidR="0017059F" w:rsidRPr="0017059F">
        <w:rPr>
          <w:rFonts w:ascii="Times New Roman" w:hAnsi="Times New Roman" w:cs="Times New Roman"/>
          <w:sz w:val="24"/>
          <w:szCs w:val="24"/>
          <w:lang w:val="en-US"/>
        </w:rPr>
        <w:t>their comprehension and foster a greater appreciation for literacy</w:t>
      </w:r>
      <w:r w:rsidR="00F815B7">
        <w:rPr>
          <w:rFonts w:ascii="Times New Roman" w:hAnsi="Times New Roman" w:cs="Times New Roman"/>
          <w:sz w:val="24"/>
          <w:szCs w:val="24"/>
          <w:lang w:val="en-US"/>
        </w:rPr>
        <w:t xml:space="preserve"> </w:t>
      </w:r>
      <w:r w:rsidR="0017059F" w:rsidRPr="0017059F">
        <w:rPr>
          <w:rFonts w:ascii="Times New Roman" w:hAnsi="Times New Roman" w:cs="Times New Roman"/>
          <w:sz w:val="24"/>
          <w:szCs w:val="24"/>
          <w:lang w:val="en-US"/>
        </w:rPr>
        <w:t>(Vygotsky, 1978)</w:t>
      </w:r>
      <w:r w:rsidR="00F815B7">
        <w:rPr>
          <w:rFonts w:ascii="Times New Roman" w:hAnsi="Times New Roman" w:cs="Times New Roman"/>
          <w:sz w:val="24"/>
          <w:szCs w:val="24"/>
          <w:lang w:val="en-US"/>
        </w:rPr>
        <w:t>.</w:t>
      </w:r>
    </w:p>
    <w:p w14:paraId="03178ACE" w14:textId="77777777" w:rsidR="00345BD0" w:rsidRPr="0002349E" w:rsidRDefault="00345BD0" w:rsidP="00345BD0">
      <w:pPr>
        <w:spacing w:line="480" w:lineRule="auto"/>
        <w:rPr>
          <w:rFonts w:ascii="Times New Roman" w:hAnsi="Times New Roman" w:cs="Times New Roman"/>
          <w:b/>
          <w:bCs/>
          <w:sz w:val="24"/>
          <w:szCs w:val="24"/>
        </w:rPr>
      </w:pPr>
      <w:r w:rsidRPr="0002349E">
        <w:rPr>
          <w:rFonts w:ascii="Times New Roman" w:hAnsi="Times New Roman" w:cs="Times New Roman"/>
          <w:b/>
          <w:bCs/>
          <w:sz w:val="24"/>
          <w:szCs w:val="24"/>
        </w:rPr>
        <w:t>Slide 3: Context for Best Practice Examples</w:t>
      </w:r>
    </w:p>
    <w:p w14:paraId="0D7FB1FA" w14:textId="0F7D6C03" w:rsidR="006816F1" w:rsidRDefault="00345BD0" w:rsidP="006816F1">
      <w:pPr>
        <w:spacing w:line="480" w:lineRule="auto"/>
        <w:rPr>
          <w:rFonts w:ascii="Times New Roman" w:hAnsi="Times New Roman" w:cs="Times New Roman"/>
          <w:sz w:val="24"/>
          <w:szCs w:val="24"/>
          <w:lang w:val="en-US"/>
        </w:rPr>
      </w:pPr>
      <w:r w:rsidRPr="00345BD0">
        <w:rPr>
          <w:rFonts w:ascii="Times New Roman" w:hAnsi="Times New Roman" w:cs="Times New Roman"/>
          <w:sz w:val="24"/>
          <w:szCs w:val="24"/>
        </w:rPr>
        <w:t>Before we explore best practice examples, let's consider the diverse contexts in which literacy development takes place.</w:t>
      </w:r>
      <w:r w:rsidR="0002349E">
        <w:rPr>
          <w:rFonts w:ascii="Times New Roman" w:hAnsi="Times New Roman" w:cs="Times New Roman"/>
          <w:sz w:val="24"/>
          <w:szCs w:val="24"/>
        </w:rPr>
        <w:t xml:space="preserve"> </w:t>
      </w:r>
      <w:r w:rsidR="006816F1" w:rsidRPr="006816F1">
        <w:rPr>
          <w:rFonts w:ascii="Times New Roman" w:hAnsi="Times New Roman" w:cs="Times New Roman"/>
          <w:sz w:val="24"/>
          <w:szCs w:val="24"/>
          <w:lang w:val="en-US"/>
        </w:rPr>
        <w:t>Pupils in primary schools are diverse, with a range of backgrounds, skills, and learning requirements.</w:t>
      </w:r>
      <w:r w:rsidR="00061A04">
        <w:rPr>
          <w:rFonts w:ascii="Times New Roman" w:hAnsi="Times New Roman" w:cs="Times New Roman"/>
          <w:sz w:val="24"/>
          <w:szCs w:val="24"/>
          <w:lang w:val="en-US"/>
        </w:rPr>
        <w:t xml:space="preserve"> </w:t>
      </w:r>
      <w:r w:rsidR="00057F40" w:rsidRPr="00057F40">
        <w:rPr>
          <w:rFonts w:ascii="Times New Roman" w:hAnsi="Times New Roman" w:cs="Times New Roman"/>
          <w:sz w:val="24"/>
          <w:szCs w:val="24"/>
          <w:lang w:val="en-US"/>
        </w:rPr>
        <w:t>In this dynamic environment, we encounter unique challenges and opportunities for promoting literacy skills.</w:t>
      </w:r>
      <w:r w:rsidR="00ED18C8">
        <w:rPr>
          <w:rFonts w:ascii="Times New Roman" w:hAnsi="Times New Roman" w:cs="Times New Roman"/>
          <w:sz w:val="24"/>
          <w:szCs w:val="24"/>
          <w:lang w:val="en-US"/>
        </w:rPr>
        <w:t xml:space="preserve"> </w:t>
      </w:r>
      <w:r w:rsidR="00064489" w:rsidRPr="00064489">
        <w:rPr>
          <w:rFonts w:ascii="Times New Roman" w:hAnsi="Times New Roman" w:cs="Times New Roman"/>
          <w:sz w:val="24"/>
          <w:szCs w:val="24"/>
          <w:lang w:val="en-US"/>
        </w:rPr>
        <w:t>For example, students from disadvantaged backgrounds may face additional barriers to literacy acquisition, such as limited access to books, resources, and educational support.</w:t>
      </w:r>
    </w:p>
    <w:p w14:paraId="2BB0F572" w14:textId="2EBBF084" w:rsidR="00441ACA" w:rsidRDefault="00441ACA" w:rsidP="00441ACA">
      <w:pPr>
        <w:spacing w:line="480" w:lineRule="auto"/>
        <w:rPr>
          <w:rFonts w:ascii="Times New Roman" w:hAnsi="Times New Roman" w:cs="Times New Roman"/>
          <w:sz w:val="24"/>
          <w:szCs w:val="24"/>
          <w:lang w:val="en-US"/>
        </w:rPr>
      </w:pPr>
      <w:r w:rsidRPr="00441ACA">
        <w:rPr>
          <w:rFonts w:ascii="Times New Roman" w:hAnsi="Times New Roman" w:cs="Times New Roman"/>
          <w:sz w:val="24"/>
          <w:szCs w:val="24"/>
          <w:lang w:val="en-US"/>
        </w:rPr>
        <w:t>In this context,</w:t>
      </w:r>
      <w:r w:rsidR="00B83E2C">
        <w:rPr>
          <w:rFonts w:ascii="Times New Roman" w:hAnsi="Times New Roman" w:cs="Times New Roman"/>
          <w:sz w:val="24"/>
          <w:szCs w:val="24"/>
          <w:lang w:val="en-US"/>
        </w:rPr>
        <w:t xml:space="preserve"> according to </w:t>
      </w:r>
      <w:r w:rsidR="0091534F">
        <w:rPr>
          <w:rFonts w:ascii="Times New Roman" w:hAnsi="Times New Roman" w:cs="Times New Roman"/>
          <w:sz w:val="24"/>
          <w:szCs w:val="24"/>
          <w:lang w:val="en-US"/>
        </w:rPr>
        <w:t>Kennedy</w:t>
      </w:r>
      <w:r w:rsidR="009A04A2">
        <w:rPr>
          <w:rFonts w:ascii="Times New Roman" w:hAnsi="Times New Roman" w:cs="Times New Roman"/>
          <w:sz w:val="24"/>
          <w:szCs w:val="24"/>
          <w:lang w:val="en-US"/>
        </w:rPr>
        <w:t>, E. et</w:t>
      </w:r>
      <w:r w:rsidR="00CC1249">
        <w:rPr>
          <w:rFonts w:ascii="Times New Roman" w:hAnsi="Times New Roman" w:cs="Times New Roman"/>
          <w:sz w:val="24"/>
          <w:szCs w:val="24"/>
          <w:lang w:val="en-US"/>
        </w:rPr>
        <w:t xml:space="preserve"> al., 2012</w:t>
      </w:r>
      <w:r w:rsidRPr="00441ACA">
        <w:rPr>
          <w:rFonts w:ascii="Times New Roman" w:hAnsi="Times New Roman" w:cs="Times New Roman"/>
          <w:sz w:val="24"/>
          <w:szCs w:val="24"/>
          <w:lang w:val="en-US"/>
        </w:rPr>
        <w:t xml:space="preserve"> we must deal with issues such as different levels of prior knowledge, socioeconomic inequality, and language barriers. Designing successful literacy interventions that fulfil the needs of all students requires an understanding of these contextual factors.</w:t>
      </w:r>
    </w:p>
    <w:p w14:paraId="0C78BDDF" w14:textId="77777777" w:rsidR="007311B2" w:rsidRPr="007311B2" w:rsidRDefault="007311B2" w:rsidP="007311B2">
      <w:pPr>
        <w:spacing w:line="480" w:lineRule="auto"/>
        <w:rPr>
          <w:rFonts w:ascii="Times New Roman" w:hAnsi="Times New Roman" w:cs="Times New Roman"/>
          <w:b/>
          <w:bCs/>
          <w:sz w:val="24"/>
          <w:szCs w:val="24"/>
        </w:rPr>
      </w:pPr>
      <w:r w:rsidRPr="007311B2">
        <w:rPr>
          <w:rFonts w:ascii="Times New Roman" w:hAnsi="Times New Roman" w:cs="Times New Roman"/>
          <w:b/>
          <w:bCs/>
          <w:sz w:val="24"/>
          <w:szCs w:val="24"/>
        </w:rPr>
        <w:t>Slides 4-6: Best Practice Examples</w:t>
      </w:r>
    </w:p>
    <w:p w14:paraId="4457A4A7" w14:textId="77777777" w:rsidR="007311B2" w:rsidRPr="007311B2" w:rsidRDefault="007311B2" w:rsidP="007311B2">
      <w:pPr>
        <w:spacing w:line="480" w:lineRule="auto"/>
        <w:rPr>
          <w:rFonts w:ascii="Times New Roman" w:hAnsi="Times New Roman" w:cs="Times New Roman"/>
          <w:sz w:val="24"/>
          <w:szCs w:val="24"/>
        </w:rPr>
      </w:pPr>
      <w:r w:rsidRPr="007311B2">
        <w:rPr>
          <w:rFonts w:ascii="Times New Roman" w:hAnsi="Times New Roman" w:cs="Times New Roman"/>
          <w:sz w:val="24"/>
          <w:szCs w:val="24"/>
        </w:rPr>
        <w:t>Now, let's explore three best practice examples that demonstrate effective strategies for literacy development in primary education.</w:t>
      </w:r>
    </w:p>
    <w:p w14:paraId="71548477" w14:textId="77777777" w:rsidR="007311B2" w:rsidRPr="007311B2" w:rsidRDefault="007311B2" w:rsidP="007311B2">
      <w:pPr>
        <w:spacing w:line="480" w:lineRule="auto"/>
        <w:rPr>
          <w:rFonts w:ascii="Times New Roman" w:hAnsi="Times New Roman" w:cs="Times New Roman"/>
          <w:b/>
          <w:bCs/>
          <w:sz w:val="24"/>
          <w:szCs w:val="24"/>
        </w:rPr>
      </w:pPr>
      <w:r w:rsidRPr="007311B2">
        <w:rPr>
          <w:rFonts w:ascii="Times New Roman" w:hAnsi="Times New Roman" w:cs="Times New Roman"/>
          <w:b/>
          <w:bCs/>
          <w:sz w:val="24"/>
          <w:szCs w:val="24"/>
        </w:rPr>
        <w:t>Best Practice Example 1: Interactive Storytelling Sessions</w:t>
      </w:r>
    </w:p>
    <w:p w14:paraId="688ABFBE" w14:textId="6C62833C" w:rsidR="00441ACA" w:rsidRDefault="007311B2" w:rsidP="007311B2">
      <w:pPr>
        <w:spacing w:line="480" w:lineRule="auto"/>
        <w:rPr>
          <w:rFonts w:ascii="Times New Roman" w:hAnsi="Times New Roman" w:cs="Times New Roman"/>
          <w:sz w:val="24"/>
          <w:szCs w:val="24"/>
        </w:rPr>
      </w:pPr>
      <w:r>
        <w:rPr>
          <w:rFonts w:ascii="Times New Roman" w:hAnsi="Times New Roman" w:cs="Times New Roman"/>
          <w:sz w:val="24"/>
          <w:szCs w:val="24"/>
        </w:rPr>
        <w:t>I</w:t>
      </w:r>
      <w:r w:rsidRPr="007311B2">
        <w:rPr>
          <w:rFonts w:ascii="Times New Roman" w:hAnsi="Times New Roman" w:cs="Times New Roman"/>
          <w:sz w:val="24"/>
          <w:szCs w:val="24"/>
        </w:rPr>
        <w:t>magine a classroom buzzing with excitement as students gather around to explore the pages of a captivating storybook. In these interactive storytelling sessions, students not only listen to stories but actively engage with them through discussions, role-plays, and creative activities.</w:t>
      </w:r>
      <w:r w:rsidR="00455137">
        <w:rPr>
          <w:rFonts w:ascii="Times New Roman" w:hAnsi="Times New Roman" w:cs="Times New Roman"/>
          <w:sz w:val="24"/>
          <w:szCs w:val="24"/>
        </w:rPr>
        <w:t xml:space="preserve"> </w:t>
      </w:r>
    </w:p>
    <w:p w14:paraId="5A3FD49F" w14:textId="773C0790" w:rsidR="00441ACA" w:rsidRDefault="00AE58CC" w:rsidP="007311B2">
      <w:pPr>
        <w:spacing w:line="480" w:lineRule="auto"/>
        <w:rPr>
          <w:rFonts w:ascii="Times New Roman" w:hAnsi="Times New Roman" w:cs="Times New Roman"/>
          <w:sz w:val="24"/>
          <w:szCs w:val="24"/>
        </w:rPr>
      </w:pPr>
      <w:r w:rsidRPr="00AE58CC">
        <w:rPr>
          <w:rFonts w:ascii="Times New Roman" w:hAnsi="Times New Roman" w:cs="Times New Roman"/>
          <w:sz w:val="24"/>
          <w:szCs w:val="24"/>
        </w:rPr>
        <w:lastRenderedPageBreak/>
        <w:t>For instance, to scaffold students' comprehension and promote deeper thinking, teachers might employ strategies such as think-alouds, questioning, and prediction tasks. By engaging with</w:t>
      </w:r>
      <w:r w:rsidR="003A067C">
        <w:rPr>
          <w:rFonts w:ascii="Times New Roman" w:hAnsi="Times New Roman" w:cs="Times New Roman"/>
          <w:sz w:val="24"/>
          <w:szCs w:val="24"/>
        </w:rPr>
        <w:t xml:space="preserve"> </w:t>
      </w:r>
      <w:r w:rsidRPr="00AE58CC">
        <w:rPr>
          <w:rFonts w:ascii="Times New Roman" w:hAnsi="Times New Roman" w:cs="Times New Roman"/>
          <w:sz w:val="24"/>
          <w:szCs w:val="24"/>
        </w:rPr>
        <w:t>stories and forming personal connections, students enhance critical thinking, vocabulary acquisition, and comprehension. All of which are crucial literacy skills</w:t>
      </w:r>
      <w:r w:rsidR="00547C85">
        <w:rPr>
          <w:rFonts w:ascii="Times New Roman" w:hAnsi="Times New Roman" w:cs="Times New Roman"/>
          <w:sz w:val="24"/>
          <w:szCs w:val="24"/>
        </w:rPr>
        <w:t xml:space="preserve"> </w:t>
      </w:r>
      <w:r w:rsidR="006B6949">
        <w:rPr>
          <w:rFonts w:ascii="Times New Roman" w:hAnsi="Times New Roman" w:cs="Times New Roman"/>
          <w:sz w:val="24"/>
          <w:szCs w:val="24"/>
        </w:rPr>
        <w:t>(</w:t>
      </w:r>
      <w:r w:rsidR="006B6949">
        <w:rPr>
          <w:rFonts w:ascii="Times New Roman" w:hAnsi="Times New Roman" w:cs="Times New Roman"/>
          <w:sz w:val="24"/>
          <w:szCs w:val="24"/>
          <w:lang w:val="en-US"/>
        </w:rPr>
        <w:t>Kennedy, E. et al., 2012)</w:t>
      </w:r>
      <w:r w:rsidR="00547C85">
        <w:rPr>
          <w:rFonts w:ascii="Times New Roman" w:hAnsi="Times New Roman" w:cs="Times New Roman"/>
          <w:sz w:val="24"/>
          <w:szCs w:val="24"/>
          <w:lang w:val="en-US"/>
        </w:rPr>
        <w:t>.</w:t>
      </w:r>
    </w:p>
    <w:p w14:paraId="30D46540" w14:textId="351BDEB4" w:rsidR="00441ACA" w:rsidRPr="00BD4901" w:rsidRDefault="00967B1E" w:rsidP="007311B2">
      <w:pPr>
        <w:spacing w:line="480" w:lineRule="auto"/>
        <w:rPr>
          <w:rFonts w:ascii="Times New Roman" w:hAnsi="Times New Roman" w:cs="Times New Roman"/>
          <w:sz w:val="24"/>
          <w:szCs w:val="24"/>
        </w:rPr>
      </w:pPr>
      <w:r>
        <w:rPr>
          <w:rFonts w:ascii="Times New Roman" w:hAnsi="Times New Roman" w:cs="Times New Roman"/>
          <w:sz w:val="24"/>
          <w:szCs w:val="24"/>
        </w:rPr>
        <w:t>A case study</w:t>
      </w:r>
      <w:r w:rsidR="00872C89">
        <w:rPr>
          <w:rFonts w:ascii="Times New Roman" w:hAnsi="Times New Roman" w:cs="Times New Roman"/>
          <w:sz w:val="24"/>
          <w:szCs w:val="24"/>
        </w:rPr>
        <w:t xml:space="preserve"> by</w:t>
      </w:r>
      <w:r w:rsidR="002D705D">
        <w:rPr>
          <w:rFonts w:ascii="Times New Roman" w:hAnsi="Times New Roman" w:cs="Times New Roman"/>
          <w:sz w:val="24"/>
          <w:szCs w:val="24"/>
        </w:rPr>
        <w:t xml:space="preserve"> Smeda, N</w:t>
      </w:r>
      <w:r w:rsidR="00E255EB">
        <w:rPr>
          <w:rFonts w:ascii="Times New Roman" w:hAnsi="Times New Roman" w:cs="Times New Roman"/>
          <w:sz w:val="24"/>
          <w:szCs w:val="24"/>
        </w:rPr>
        <w:t xml:space="preserve">. et al., 2014 </w:t>
      </w:r>
      <w:r w:rsidR="00701B22" w:rsidRPr="00701B22">
        <w:rPr>
          <w:rFonts w:ascii="Times New Roman" w:hAnsi="Times New Roman" w:cs="Times New Roman"/>
          <w:sz w:val="24"/>
          <w:szCs w:val="24"/>
        </w:rPr>
        <w:t>was carried out in a single Australian primary and secondary school. Teachers and students had the chance to participate in creative learning activities built around digital storytelling in a few different classrooms. Several techniques for gathering and analysing data were employed in order to improve the reliability and validity of the study. Both qualitative and quantitative techniques were used to gather the data. Qualitative data was gathered through observation and interviews, and quantitative data was gathered using an assessment rubric. A mixed methods research design served as the basis for data collection in order to assess whether and how digital storytelling improves teaching and learning outcomes.</w:t>
      </w:r>
      <w:r w:rsidR="00A66A2D">
        <w:rPr>
          <w:rFonts w:ascii="Times New Roman" w:hAnsi="Times New Roman" w:cs="Times New Roman"/>
          <w:sz w:val="24"/>
          <w:szCs w:val="24"/>
        </w:rPr>
        <w:t xml:space="preserve"> </w:t>
      </w:r>
      <w:r w:rsidR="00BD4901" w:rsidRPr="00BD4901">
        <w:rPr>
          <w:rFonts w:ascii="Times New Roman" w:hAnsi="Times New Roman" w:cs="Times New Roman"/>
          <w:sz w:val="24"/>
          <w:szCs w:val="24"/>
        </w:rPr>
        <w:t>The study's conclusions imply that digital storytelling is an effective method for fusing educational objectives with hands-on activities to produce more fascinating and engaging learning environments. Based on cutting-edge teaching and learning principles, it is a significant method for developing a constructivist learning environment.</w:t>
      </w:r>
      <w:r w:rsidR="00177D40">
        <w:rPr>
          <w:rFonts w:ascii="Times New Roman" w:hAnsi="Times New Roman" w:cs="Times New Roman"/>
          <w:sz w:val="24"/>
          <w:szCs w:val="24"/>
        </w:rPr>
        <w:t xml:space="preserve"> The students that particip</w:t>
      </w:r>
      <w:r>
        <w:rPr>
          <w:rFonts w:ascii="Times New Roman" w:hAnsi="Times New Roman" w:cs="Times New Roman"/>
          <w:sz w:val="24"/>
          <w:szCs w:val="24"/>
        </w:rPr>
        <w:t xml:space="preserve">ated </w:t>
      </w:r>
      <w:r w:rsidR="00177D40" w:rsidRPr="00151BFB">
        <w:rPr>
          <w:rFonts w:ascii="Times New Roman" w:hAnsi="Times New Roman" w:cs="Times New Roman"/>
          <w:sz w:val="24"/>
          <w:szCs w:val="24"/>
        </w:rPr>
        <w:t>showed significant improvements in reading comprehension and expressive language skills compared to their peers who did not engage in such activities</w:t>
      </w:r>
      <w:r w:rsidR="00630A07">
        <w:rPr>
          <w:rFonts w:ascii="Times New Roman" w:hAnsi="Times New Roman" w:cs="Times New Roman"/>
          <w:sz w:val="24"/>
          <w:szCs w:val="24"/>
        </w:rPr>
        <w:t>.</w:t>
      </w:r>
      <w:r w:rsidR="00BD4901" w:rsidRPr="00BD4901">
        <w:rPr>
          <w:rFonts w:ascii="Times New Roman" w:hAnsi="Times New Roman" w:cs="Times New Roman"/>
          <w:sz w:val="24"/>
          <w:szCs w:val="24"/>
        </w:rPr>
        <w:t xml:space="preserve"> As a result, this strategy </w:t>
      </w:r>
      <w:r w:rsidR="0088100D">
        <w:rPr>
          <w:rFonts w:ascii="Times New Roman" w:hAnsi="Times New Roman" w:cs="Times New Roman"/>
          <w:sz w:val="24"/>
          <w:szCs w:val="24"/>
        </w:rPr>
        <w:t xml:space="preserve">can </w:t>
      </w:r>
      <w:r w:rsidR="00BD4901" w:rsidRPr="00BD4901">
        <w:rPr>
          <w:rFonts w:ascii="Times New Roman" w:hAnsi="Times New Roman" w:cs="Times New Roman"/>
          <w:sz w:val="24"/>
          <w:szCs w:val="24"/>
        </w:rPr>
        <w:t xml:space="preserve">improve student engagement and provide students better educational </w:t>
      </w:r>
      <w:r w:rsidR="0088100D">
        <w:rPr>
          <w:rFonts w:ascii="Times New Roman" w:hAnsi="Times New Roman" w:cs="Times New Roman"/>
          <w:sz w:val="24"/>
          <w:szCs w:val="24"/>
        </w:rPr>
        <w:t>outcomes.</w:t>
      </w:r>
    </w:p>
    <w:p w14:paraId="530E8D5E" w14:textId="3BBDB1A2" w:rsidR="001D3281" w:rsidRPr="001D3281" w:rsidRDefault="001D3281" w:rsidP="001D3281">
      <w:pPr>
        <w:spacing w:line="480" w:lineRule="auto"/>
        <w:rPr>
          <w:rFonts w:ascii="Times New Roman" w:hAnsi="Times New Roman" w:cs="Times New Roman"/>
          <w:b/>
          <w:bCs/>
          <w:sz w:val="24"/>
          <w:szCs w:val="24"/>
        </w:rPr>
      </w:pPr>
      <w:r w:rsidRPr="001D3281">
        <w:rPr>
          <w:rFonts w:ascii="Times New Roman" w:hAnsi="Times New Roman" w:cs="Times New Roman"/>
          <w:b/>
          <w:bCs/>
          <w:sz w:val="24"/>
          <w:szCs w:val="24"/>
        </w:rPr>
        <w:t>Best Practice Example 2: Guided Reading Groups</w:t>
      </w:r>
    </w:p>
    <w:p w14:paraId="197FD4A8" w14:textId="461172EC" w:rsidR="001D3281" w:rsidRPr="001D3281" w:rsidRDefault="001D3281" w:rsidP="001D3281">
      <w:pPr>
        <w:spacing w:line="480" w:lineRule="auto"/>
        <w:rPr>
          <w:rFonts w:ascii="Times New Roman" w:hAnsi="Times New Roman" w:cs="Times New Roman"/>
          <w:sz w:val="24"/>
          <w:szCs w:val="24"/>
        </w:rPr>
      </w:pPr>
      <w:r w:rsidRPr="001D3281">
        <w:rPr>
          <w:rFonts w:ascii="Times New Roman" w:hAnsi="Times New Roman" w:cs="Times New Roman"/>
          <w:sz w:val="24"/>
          <w:szCs w:val="24"/>
        </w:rPr>
        <w:lastRenderedPageBreak/>
        <w:t xml:space="preserve">Moving on to </w:t>
      </w:r>
      <w:r w:rsidR="00DF3510">
        <w:rPr>
          <w:rFonts w:ascii="Times New Roman" w:hAnsi="Times New Roman" w:cs="Times New Roman"/>
          <w:sz w:val="24"/>
          <w:szCs w:val="24"/>
        </w:rPr>
        <w:t xml:space="preserve">the </w:t>
      </w:r>
      <w:r w:rsidRPr="001D3281">
        <w:rPr>
          <w:rFonts w:ascii="Times New Roman" w:hAnsi="Times New Roman" w:cs="Times New Roman"/>
          <w:sz w:val="24"/>
          <w:szCs w:val="24"/>
        </w:rPr>
        <w:t>second example, let's explore the implementation of guided reading groups. Guided reading groups provide a structured framework for differentiated instruction, allowing teachers to meet the diverse needs of their students.</w:t>
      </w:r>
    </w:p>
    <w:p w14:paraId="36685E4C" w14:textId="23C4B83E" w:rsidR="009625E0" w:rsidRDefault="001D3281" w:rsidP="009625E0">
      <w:pPr>
        <w:spacing w:line="480" w:lineRule="auto"/>
        <w:rPr>
          <w:rFonts w:ascii="Times New Roman" w:hAnsi="Times New Roman" w:cs="Times New Roman"/>
          <w:sz w:val="24"/>
          <w:szCs w:val="24"/>
          <w:lang w:val="en-US"/>
        </w:rPr>
      </w:pPr>
      <w:r w:rsidRPr="001D3281">
        <w:rPr>
          <w:rFonts w:ascii="Times New Roman" w:hAnsi="Times New Roman" w:cs="Times New Roman"/>
          <w:sz w:val="24"/>
          <w:szCs w:val="24"/>
        </w:rPr>
        <w:t>In a guided reading session, teachers work with small groups of students who are at similar reading levels, providing targeted support and instruction tailored to their individual needs. Through guided practice, discussions, and feedback, students develop fluency, comprehension, and critical thinking skills in a supportive and collaborative environment</w:t>
      </w:r>
      <w:r w:rsidR="00672CEC">
        <w:rPr>
          <w:rFonts w:ascii="Times New Roman" w:hAnsi="Times New Roman" w:cs="Times New Roman"/>
          <w:sz w:val="24"/>
          <w:szCs w:val="24"/>
        </w:rPr>
        <w:t xml:space="preserve"> </w:t>
      </w:r>
      <w:r w:rsidR="009822FE">
        <w:rPr>
          <w:rFonts w:ascii="Times New Roman" w:hAnsi="Times New Roman" w:cs="Times New Roman"/>
          <w:sz w:val="24"/>
          <w:szCs w:val="24"/>
        </w:rPr>
        <w:t>(</w:t>
      </w:r>
      <w:r w:rsidR="00672CEC">
        <w:rPr>
          <w:rStyle w:val="fal6plv"/>
          <w:rFonts w:ascii="Times New Roman" w:hAnsi="Times New Roman" w:cs="Times New Roman"/>
          <w:color w:val="0E101A"/>
          <w:sz w:val="24"/>
          <w:szCs w:val="24"/>
          <w:shd w:val="clear" w:color="auto" w:fill="FFFFFF"/>
        </w:rPr>
        <w:t>Victoria State Government</w:t>
      </w:r>
      <w:r w:rsidR="009822FE">
        <w:rPr>
          <w:rStyle w:val="fal6plv"/>
          <w:rFonts w:ascii="Times New Roman" w:hAnsi="Times New Roman" w:cs="Times New Roman"/>
          <w:color w:val="0E101A"/>
          <w:sz w:val="24"/>
          <w:szCs w:val="24"/>
          <w:shd w:val="clear" w:color="auto" w:fill="FFFFFF"/>
        </w:rPr>
        <w:t xml:space="preserve"> </w:t>
      </w:r>
      <w:r w:rsidR="00672CEC" w:rsidRPr="00CE34C1">
        <w:rPr>
          <w:rStyle w:val="fal6plv"/>
          <w:rFonts w:ascii="Times New Roman" w:hAnsi="Times New Roman" w:cs="Times New Roman"/>
          <w:color w:val="0E101A"/>
          <w:sz w:val="24"/>
          <w:szCs w:val="24"/>
          <w:shd w:val="clear" w:color="auto" w:fill="FFFFFF"/>
        </w:rPr>
        <w:t>Department of Education</w:t>
      </w:r>
      <w:r w:rsidR="009822FE">
        <w:rPr>
          <w:rStyle w:val="fal6plv"/>
          <w:rFonts w:ascii="Times New Roman" w:hAnsi="Times New Roman" w:cs="Times New Roman"/>
          <w:color w:val="0E101A"/>
          <w:sz w:val="24"/>
          <w:szCs w:val="24"/>
          <w:shd w:val="clear" w:color="auto" w:fill="FFFFFF"/>
        </w:rPr>
        <w:t xml:space="preserve"> </w:t>
      </w:r>
      <w:r w:rsidR="00672CEC" w:rsidRPr="00CE34C1">
        <w:rPr>
          <w:rStyle w:val="fal6plv"/>
          <w:rFonts w:ascii="Times New Roman" w:hAnsi="Times New Roman" w:cs="Times New Roman"/>
          <w:color w:val="0E101A"/>
          <w:sz w:val="24"/>
          <w:szCs w:val="24"/>
          <w:shd w:val="clear" w:color="auto" w:fill="FFFFFF"/>
        </w:rPr>
        <w:t>202</w:t>
      </w:r>
      <w:r w:rsidR="00672CEC">
        <w:rPr>
          <w:rStyle w:val="fal6plv"/>
          <w:rFonts w:ascii="Times New Roman" w:hAnsi="Times New Roman" w:cs="Times New Roman"/>
          <w:color w:val="0E101A"/>
          <w:sz w:val="24"/>
          <w:szCs w:val="24"/>
          <w:shd w:val="clear" w:color="auto" w:fill="FFFFFF"/>
        </w:rPr>
        <w:t>4</w:t>
      </w:r>
      <w:r w:rsidR="00672CEC" w:rsidRPr="00CE34C1">
        <w:rPr>
          <w:rStyle w:val="fal6plv"/>
          <w:rFonts w:ascii="Times New Roman" w:hAnsi="Times New Roman" w:cs="Times New Roman"/>
          <w:color w:val="0E101A"/>
          <w:sz w:val="24"/>
          <w:szCs w:val="24"/>
          <w:shd w:val="clear" w:color="auto" w:fill="FFFFFF"/>
        </w:rPr>
        <w:t>)</w:t>
      </w:r>
      <w:r w:rsidR="009822FE">
        <w:rPr>
          <w:rStyle w:val="fal6plv"/>
          <w:rFonts w:ascii="Times New Roman" w:hAnsi="Times New Roman" w:cs="Times New Roman"/>
          <w:color w:val="0E101A"/>
          <w:sz w:val="24"/>
          <w:szCs w:val="24"/>
          <w:shd w:val="clear" w:color="auto" w:fill="FFFFFF"/>
        </w:rPr>
        <w:t>.</w:t>
      </w:r>
      <w:r w:rsidR="00F873CC">
        <w:rPr>
          <w:rStyle w:val="fal6plv"/>
          <w:rFonts w:ascii="Times New Roman" w:hAnsi="Times New Roman" w:cs="Times New Roman"/>
          <w:color w:val="0E101A"/>
          <w:sz w:val="24"/>
          <w:szCs w:val="24"/>
          <w:shd w:val="clear" w:color="auto" w:fill="FFFFFF"/>
        </w:rPr>
        <w:t xml:space="preserve"> </w:t>
      </w:r>
      <w:r w:rsidR="00D01B3D">
        <w:rPr>
          <w:rStyle w:val="fal6plv"/>
          <w:rFonts w:ascii="Times New Roman" w:hAnsi="Times New Roman" w:cs="Times New Roman"/>
          <w:color w:val="0E101A"/>
          <w:sz w:val="24"/>
          <w:szCs w:val="24"/>
          <w:shd w:val="clear" w:color="auto" w:fill="FFFFFF"/>
        </w:rPr>
        <w:t xml:space="preserve">Teachers can use picture books that allow the students to </w:t>
      </w:r>
      <w:r w:rsidR="0001679F">
        <w:rPr>
          <w:rStyle w:val="fal6plv"/>
          <w:rFonts w:ascii="Times New Roman" w:hAnsi="Times New Roman" w:cs="Times New Roman"/>
          <w:color w:val="0E101A"/>
          <w:sz w:val="24"/>
          <w:szCs w:val="24"/>
          <w:shd w:val="clear" w:color="auto" w:fill="FFFFFF"/>
        </w:rPr>
        <w:t xml:space="preserve">explain and relate the meaning of the picture to the context of the words </w:t>
      </w:r>
      <w:r w:rsidR="00C26413">
        <w:rPr>
          <w:rStyle w:val="fal6plv"/>
          <w:rFonts w:ascii="Times New Roman" w:hAnsi="Times New Roman" w:cs="Times New Roman"/>
          <w:color w:val="0E101A"/>
          <w:sz w:val="24"/>
          <w:szCs w:val="24"/>
          <w:shd w:val="clear" w:color="auto" w:fill="FFFFFF"/>
        </w:rPr>
        <w:t xml:space="preserve">being used. This can allow the students to put meaning to the word, rather than just </w:t>
      </w:r>
      <w:r w:rsidR="00AE0681">
        <w:rPr>
          <w:rStyle w:val="fal6plv"/>
          <w:rFonts w:ascii="Times New Roman" w:hAnsi="Times New Roman" w:cs="Times New Roman"/>
          <w:color w:val="0E101A"/>
          <w:sz w:val="24"/>
          <w:szCs w:val="24"/>
          <w:shd w:val="clear" w:color="auto" w:fill="FFFFFF"/>
        </w:rPr>
        <w:t xml:space="preserve">knowing how to read and say the word. </w:t>
      </w:r>
      <w:r w:rsidR="005D3F98">
        <w:rPr>
          <w:rStyle w:val="fal6plv"/>
          <w:rFonts w:ascii="Times New Roman" w:hAnsi="Times New Roman" w:cs="Times New Roman"/>
          <w:color w:val="0E101A"/>
          <w:sz w:val="24"/>
          <w:szCs w:val="24"/>
          <w:shd w:val="clear" w:color="auto" w:fill="FFFFFF"/>
        </w:rPr>
        <w:t xml:space="preserve">Teachers can </w:t>
      </w:r>
      <w:r w:rsidR="00D77939">
        <w:rPr>
          <w:rStyle w:val="fal6plv"/>
          <w:rFonts w:ascii="Times New Roman" w:hAnsi="Times New Roman" w:cs="Times New Roman"/>
          <w:color w:val="0E101A"/>
          <w:sz w:val="24"/>
          <w:szCs w:val="24"/>
          <w:shd w:val="clear" w:color="auto" w:fill="FFFFFF"/>
        </w:rPr>
        <w:t>also ask the students evaluative questions</w:t>
      </w:r>
      <w:r w:rsidR="003E639D">
        <w:rPr>
          <w:rStyle w:val="fal6plv"/>
          <w:rFonts w:ascii="Times New Roman" w:hAnsi="Times New Roman" w:cs="Times New Roman"/>
          <w:color w:val="0E101A"/>
          <w:sz w:val="24"/>
          <w:szCs w:val="24"/>
          <w:shd w:val="clear" w:color="auto" w:fill="FFFFFF"/>
        </w:rPr>
        <w:t xml:space="preserve"> after reading the book,</w:t>
      </w:r>
      <w:r w:rsidR="00D77939">
        <w:rPr>
          <w:rStyle w:val="fal6plv"/>
          <w:rFonts w:ascii="Times New Roman" w:hAnsi="Times New Roman" w:cs="Times New Roman"/>
          <w:color w:val="0E101A"/>
          <w:sz w:val="24"/>
          <w:szCs w:val="24"/>
          <w:shd w:val="clear" w:color="auto" w:fill="FFFFFF"/>
        </w:rPr>
        <w:t xml:space="preserve"> such as </w:t>
      </w:r>
      <w:r w:rsidR="005B2080">
        <w:rPr>
          <w:rStyle w:val="fal6plv"/>
          <w:rFonts w:ascii="Times New Roman" w:hAnsi="Times New Roman" w:cs="Times New Roman"/>
          <w:color w:val="0E101A"/>
          <w:sz w:val="24"/>
          <w:szCs w:val="24"/>
          <w:shd w:val="clear" w:color="auto" w:fill="FFFFFF"/>
        </w:rPr>
        <w:t>“</w:t>
      </w:r>
      <w:r w:rsidR="00471F8D">
        <w:rPr>
          <w:rStyle w:val="fal6plv"/>
          <w:rFonts w:ascii="Times New Roman" w:hAnsi="Times New Roman" w:cs="Times New Roman"/>
          <w:color w:val="0E101A"/>
          <w:sz w:val="24"/>
          <w:szCs w:val="24"/>
          <w:shd w:val="clear" w:color="auto" w:fill="FFFFFF"/>
        </w:rPr>
        <w:t>W</w:t>
      </w:r>
      <w:r w:rsidR="005B2080">
        <w:rPr>
          <w:rStyle w:val="fal6plv"/>
          <w:rFonts w:ascii="Times New Roman" w:hAnsi="Times New Roman" w:cs="Times New Roman"/>
          <w:color w:val="0E101A"/>
          <w:sz w:val="24"/>
          <w:szCs w:val="24"/>
          <w:shd w:val="clear" w:color="auto" w:fill="FFFFFF"/>
        </w:rPr>
        <w:t xml:space="preserve">hat </w:t>
      </w:r>
      <w:r w:rsidR="00471F8D">
        <w:rPr>
          <w:rStyle w:val="fal6plv"/>
          <w:rFonts w:ascii="Times New Roman" w:hAnsi="Times New Roman" w:cs="Times New Roman"/>
          <w:color w:val="0E101A"/>
          <w:sz w:val="24"/>
          <w:szCs w:val="24"/>
          <w:shd w:val="clear" w:color="auto" w:fill="FFFFFF"/>
        </w:rPr>
        <w:t>message do you think the story might be telling us?”</w:t>
      </w:r>
      <w:r w:rsidR="00725EEB">
        <w:rPr>
          <w:rStyle w:val="fal6plv"/>
          <w:rFonts w:ascii="Times New Roman" w:hAnsi="Times New Roman" w:cs="Times New Roman"/>
          <w:color w:val="0E101A"/>
          <w:sz w:val="24"/>
          <w:szCs w:val="24"/>
          <w:shd w:val="clear" w:color="auto" w:fill="FFFFFF"/>
        </w:rPr>
        <w:t>.</w:t>
      </w:r>
      <w:r w:rsidR="000D39EC">
        <w:rPr>
          <w:rStyle w:val="fal6plv"/>
          <w:rFonts w:ascii="Times New Roman" w:hAnsi="Times New Roman" w:cs="Times New Roman"/>
          <w:color w:val="0E101A"/>
          <w:sz w:val="24"/>
          <w:szCs w:val="24"/>
          <w:shd w:val="clear" w:color="auto" w:fill="FFFFFF"/>
        </w:rPr>
        <w:t xml:space="preserve"> By </w:t>
      </w:r>
      <w:r w:rsidR="009E4A8E">
        <w:rPr>
          <w:rStyle w:val="fal6plv"/>
          <w:rFonts w:ascii="Times New Roman" w:hAnsi="Times New Roman" w:cs="Times New Roman"/>
          <w:color w:val="0E101A"/>
          <w:sz w:val="24"/>
          <w:szCs w:val="24"/>
          <w:shd w:val="clear" w:color="auto" w:fill="FFFFFF"/>
        </w:rPr>
        <w:t>the teacher a</w:t>
      </w:r>
      <w:r w:rsidR="000D39EC">
        <w:rPr>
          <w:rStyle w:val="fal6plv"/>
          <w:rFonts w:ascii="Times New Roman" w:hAnsi="Times New Roman" w:cs="Times New Roman"/>
          <w:color w:val="0E101A"/>
          <w:sz w:val="24"/>
          <w:szCs w:val="24"/>
          <w:shd w:val="clear" w:color="auto" w:fill="FFFFFF"/>
        </w:rPr>
        <w:t xml:space="preserve">sking </w:t>
      </w:r>
      <w:r w:rsidR="009A4EDD">
        <w:rPr>
          <w:rStyle w:val="fal6plv"/>
          <w:rFonts w:ascii="Times New Roman" w:hAnsi="Times New Roman" w:cs="Times New Roman"/>
          <w:color w:val="0E101A"/>
          <w:sz w:val="24"/>
          <w:szCs w:val="24"/>
          <w:shd w:val="clear" w:color="auto" w:fill="FFFFFF"/>
        </w:rPr>
        <w:t>t</w:t>
      </w:r>
      <w:r w:rsidR="009E4A8E">
        <w:rPr>
          <w:rStyle w:val="fal6plv"/>
          <w:rFonts w:ascii="Times New Roman" w:hAnsi="Times New Roman" w:cs="Times New Roman"/>
          <w:color w:val="0E101A"/>
          <w:sz w:val="24"/>
          <w:szCs w:val="24"/>
          <w:shd w:val="clear" w:color="auto" w:fill="FFFFFF"/>
        </w:rPr>
        <w:t xml:space="preserve">he students </w:t>
      </w:r>
      <w:r w:rsidR="000D39EC">
        <w:rPr>
          <w:rStyle w:val="fal6plv"/>
          <w:rFonts w:ascii="Times New Roman" w:hAnsi="Times New Roman" w:cs="Times New Roman"/>
          <w:color w:val="0E101A"/>
          <w:sz w:val="24"/>
          <w:szCs w:val="24"/>
          <w:shd w:val="clear" w:color="auto" w:fill="FFFFFF"/>
        </w:rPr>
        <w:t>evaluative questions</w:t>
      </w:r>
      <w:r w:rsidR="009E4A8E">
        <w:rPr>
          <w:rStyle w:val="fal6plv"/>
          <w:rFonts w:ascii="Times New Roman" w:hAnsi="Times New Roman" w:cs="Times New Roman"/>
          <w:color w:val="0E101A"/>
          <w:sz w:val="24"/>
          <w:szCs w:val="24"/>
          <w:shd w:val="clear" w:color="auto" w:fill="FFFFFF"/>
        </w:rPr>
        <w:t xml:space="preserve">, it can ensure them that their guided reading lessons have </w:t>
      </w:r>
      <w:r w:rsidR="009A4EDD">
        <w:rPr>
          <w:rStyle w:val="fal6plv"/>
          <w:rFonts w:ascii="Times New Roman" w:hAnsi="Times New Roman" w:cs="Times New Roman"/>
          <w:color w:val="0E101A"/>
          <w:sz w:val="24"/>
          <w:szCs w:val="24"/>
          <w:shd w:val="clear" w:color="auto" w:fill="FFFFFF"/>
        </w:rPr>
        <w:t xml:space="preserve">been beneficial for the students if they are </w:t>
      </w:r>
      <w:r w:rsidR="00586487">
        <w:rPr>
          <w:rStyle w:val="fal6plv"/>
          <w:rFonts w:ascii="Times New Roman" w:hAnsi="Times New Roman" w:cs="Times New Roman"/>
          <w:color w:val="0E101A"/>
          <w:sz w:val="24"/>
          <w:szCs w:val="24"/>
          <w:shd w:val="clear" w:color="auto" w:fill="FFFFFF"/>
        </w:rPr>
        <w:t>capable</w:t>
      </w:r>
      <w:r w:rsidR="009A4EDD">
        <w:rPr>
          <w:rStyle w:val="fal6plv"/>
          <w:rFonts w:ascii="Times New Roman" w:hAnsi="Times New Roman" w:cs="Times New Roman"/>
          <w:color w:val="0E101A"/>
          <w:sz w:val="24"/>
          <w:szCs w:val="24"/>
          <w:shd w:val="clear" w:color="auto" w:fill="FFFFFF"/>
        </w:rPr>
        <w:t xml:space="preserve"> of </w:t>
      </w:r>
      <w:r w:rsidR="00586487">
        <w:rPr>
          <w:rStyle w:val="fal6plv"/>
          <w:rFonts w:ascii="Times New Roman" w:hAnsi="Times New Roman" w:cs="Times New Roman"/>
          <w:color w:val="0E101A"/>
          <w:sz w:val="24"/>
          <w:szCs w:val="24"/>
          <w:shd w:val="clear" w:color="auto" w:fill="FFFFFF"/>
        </w:rPr>
        <w:t xml:space="preserve">correctly </w:t>
      </w:r>
      <w:r w:rsidR="009A4EDD">
        <w:rPr>
          <w:rStyle w:val="fal6plv"/>
          <w:rFonts w:ascii="Times New Roman" w:hAnsi="Times New Roman" w:cs="Times New Roman"/>
          <w:color w:val="0E101A"/>
          <w:sz w:val="24"/>
          <w:szCs w:val="24"/>
          <w:shd w:val="clear" w:color="auto" w:fill="FFFFFF"/>
        </w:rPr>
        <w:t>responding to the evaluative question</w:t>
      </w:r>
      <w:r w:rsidR="00586487">
        <w:rPr>
          <w:rStyle w:val="fal6plv"/>
          <w:rFonts w:ascii="Times New Roman" w:hAnsi="Times New Roman" w:cs="Times New Roman"/>
          <w:color w:val="0E101A"/>
          <w:sz w:val="24"/>
          <w:szCs w:val="24"/>
          <w:shd w:val="clear" w:color="auto" w:fill="FFFFFF"/>
        </w:rPr>
        <w:t>s.</w:t>
      </w:r>
    </w:p>
    <w:p w14:paraId="393C4FD8" w14:textId="702D11F9" w:rsidR="009625E0" w:rsidRDefault="0085534A" w:rsidP="009625E0">
      <w:pPr>
        <w:spacing w:line="480" w:lineRule="auto"/>
        <w:rPr>
          <w:rFonts w:ascii="Times New Roman" w:hAnsi="Times New Roman" w:cs="Times New Roman"/>
          <w:sz w:val="24"/>
          <w:szCs w:val="24"/>
        </w:rPr>
      </w:pPr>
      <w:r w:rsidRPr="0085534A">
        <w:rPr>
          <w:rFonts w:ascii="Times New Roman" w:hAnsi="Times New Roman" w:cs="Times New Roman"/>
          <w:sz w:val="24"/>
          <w:szCs w:val="24"/>
        </w:rPr>
        <w:t>Research has shown that students who participate in guided reading groups make significant gains in reading proficiency and confidence, leading to improved academic performance across subject areas.</w:t>
      </w:r>
    </w:p>
    <w:p w14:paraId="4C263105" w14:textId="53D7BA86" w:rsidR="009625E0" w:rsidRDefault="006B53D6" w:rsidP="009625E0">
      <w:pPr>
        <w:spacing w:line="480" w:lineRule="auto"/>
        <w:rPr>
          <w:rFonts w:ascii="Times New Roman" w:hAnsi="Times New Roman" w:cs="Times New Roman"/>
          <w:b/>
          <w:bCs/>
          <w:sz w:val="24"/>
          <w:szCs w:val="24"/>
        </w:rPr>
      </w:pPr>
      <w:r w:rsidRPr="006B53D6">
        <w:rPr>
          <w:rFonts w:ascii="Times New Roman" w:hAnsi="Times New Roman" w:cs="Times New Roman"/>
          <w:b/>
          <w:bCs/>
          <w:sz w:val="24"/>
          <w:szCs w:val="24"/>
        </w:rPr>
        <w:t>Best Practice Example 3: Integration of Digital Literacy Platforms</w:t>
      </w:r>
    </w:p>
    <w:p w14:paraId="1D21194D" w14:textId="625CB120" w:rsidR="003D0E38" w:rsidRDefault="003D0E38" w:rsidP="003D0E38">
      <w:pPr>
        <w:spacing w:line="480" w:lineRule="auto"/>
        <w:rPr>
          <w:rFonts w:ascii="Times New Roman" w:hAnsi="Times New Roman" w:cs="Times New Roman"/>
          <w:sz w:val="24"/>
          <w:szCs w:val="24"/>
          <w:lang w:val="en-US"/>
        </w:rPr>
      </w:pPr>
      <w:r w:rsidRPr="003D0E38">
        <w:rPr>
          <w:rFonts w:ascii="Times New Roman" w:hAnsi="Times New Roman" w:cs="Times New Roman"/>
          <w:sz w:val="24"/>
          <w:szCs w:val="24"/>
          <w:lang w:val="en-US"/>
        </w:rPr>
        <w:t xml:space="preserve">Lastly, we'll examine the integration of digital literacy platforms to enhance reading comprehension skills. </w:t>
      </w:r>
      <w:r w:rsidR="00342E53" w:rsidRPr="00342E53">
        <w:rPr>
          <w:rFonts w:ascii="Times New Roman" w:hAnsi="Times New Roman" w:cs="Times New Roman"/>
          <w:sz w:val="24"/>
          <w:szCs w:val="24"/>
          <w:lang w:val="en-US"/>
        </w:rPr>
        <w:t>In today's digital age, technology plays an increasingly important role in literacy instruction, providing interactive resources, multimedia texts, and personalized feedback that engage students in meaningful reading experiences.</w:t>
      </w:r>
    </w:p>
    <w:p w14:paraId="38E940C0" w14:textId="77777777" w:rsidR="003046EA" w:rsidRPr="003046EA" w:rsidRDefault="003046EA" w:rsidP="003046EA">
      <w:pPr>
        <w:spacing w:line="480" w:lineRule="auto"/>
        <w:rPr>
          <w:rFonts w:ascii="Times New Roman" w:hAnsi="Times New Roman" w:cs="Times New Roman"/>
          <w:sz w:val="24"/>
          <w:szCs w:val="24"/>
        </w:rPr>
      </w:pPr>
      <w:r w:rsidRPr="003046EA">
        <w:rPr>
          <w:rFonts w:ascii="Times New Roman" w:hAnsi="Times New Roman" w:cs="Times New Roman"/>
          <w:sz w:val="24"/>
          <w:szCs w:val="24"/>
        </w:rPr>
        <w:lastRenderedPageBreak/>
        <w:t>For example, teachers may use online platforms such as interactive e-books, educational games, and virtual libraries to supplement traditional classroom instruction and cater to diverse learning styles and preferences. By incorporating technology into literacy instruction, teachers can create dynamic learning environments that appeal to 21st-century learners and promote digital literacy skills essential for success in today's society.</w:t>
      </w:r>
    </w:p>
    <w:p w14:paraId="0A512FF0" w14:textId="39DE871E" w:rsidR="003D0E38" w:rsidRPr="0008666A" w:rsidRDefault="00854CB3" w:rsidP="003046EA">
      <w:pPr>
        <w:spacing w:line="480" w:lineRule="auto"/>
        <w:rPr>
          <w:rFonts w:ascii="Times New Roman" w:hAnsi="Times New Roman" w:cs="Times New Roman"/>
          <w:sz w:val="24"/>
          <w:szCs w:val="24"/>
        </w:rPr>
      </w:pPr>
      <w:r>
        <w:rPr>
          <w:rFonts w:ascii="Times New Roman" w:hAnsi="Times New Roman" w:cs="Times New Roman"/>
          <w:sz w:val="24"/>
          <w:szCs w:val="24"/>
        </w:rPr>
        <w:t>A case study</w:t>
      </w:r>
      <w:r w:rsidR="001A0B46">
        <w:rPr>
          <w:rFonts w:ascii="Times New Roman" w:hAnsi="Times New Roman" w:cs="Times New Roman"/>
          <w:sz w:val="24"/>
          <w:szCs w:val="24"/>
        </w:rPr>
        <w:t xml:space="preserve"> by </w:t>
      </w:r>
      <w:r w:rsidR="001A0B46">
        <w:rPr>
          <w:rStyle w:val="fal6plv"/>
          <w:rFonts w:ascii="Times New Roman" w:hAnsi="Times New Roman" w:cs="Times New Roman"/>
          <w:color w:val="0E101A"/>
          <w:sz w:val="24"/>
          <w:szCs w:val="24"/>
          <w:shd w:val="clear" w:color="auto" w:fill="FFFFFF"/>
        </w:rPr>
        <w:t>Dewi, C. 2022</w:t>
      </w:r>
      <w:r w:rsidR="003046EA" w:rsidRPr="003046EA">
        <w:rPr>
          <w:rFonts w:ascii="Times New Roman" w:hAnsi="Times New Roman" w:cs="Times New Roman"/>
          <w:sz w:val="24"/>
          <w:szCs w:val="24"/>
        </w:rPr>
        <w:t xml:space="preserve"> found that students who had access to digital literacy platforms</w:t>
      </w:r>
      <w:r w:rsidR="004125CF">
        <w:rPr>
          <w:rFonts w:ascii="Times New Roman" w:hAnsi="Times New Roman" w:cs="Times New Roman"/>
          <w:sz w:val="24"/>
          <w:szCs w:val="24"/>
        </w:rPr>
        <w:t>, especially through the Covid 19 pandemic</w:t>
      </w:r>
      <w:r w:rsidR="0043071B">
        <w:rPr>
          <w:rFonts w:ascii="Times New Roman" w:hAnsi="Times New Roman" w:cs="Times New Roman"/>
          <w:sz w:val="24"/>
          <w:szCs w:val="24"/>
        </w:rPr>
        <w:t xml:space="preserve">, </w:t>
      </w:r>
      <w:r w:rsidR="003046EA" w:rsidRPr="003046EA">
        <w:rPr>
          <w:rFonts w:ascii="Times New Roman" w:hAnsi="Times New Roman" w:cs="Times New Roman"/>
          <w:sz w:val="24"/>
          <w:szCs w:val="24"/>
        </w:rPr>
        <w:t>showed greater engagement, motivation, and achievement in reading comprehension compared to those who relied solely on traditional print materials</w:t>
      </w:r>
      <w:r w:rsidR="009D7E48">
        <w:rPr>
          <w:rFonts w:ascii="Times New Roman" w:hAnsi="Times New Roman" w:cs="Times New Roman"/>
          <w:sz w:val="24"/>
          <w:szCs w:val="24"/>
        </w:rPr>
        <w:t>.</w:t>
      </w:r>
      <w:r w:rsidR="000B18C9">
        <w:rPr>
          <w:rFonts w:ascii="Times New Roman" w:hAnsi="Times New Roman" w:cs="Times New Roman"/>
          <w:sz w:val="24"/>
          <w:szCs w:val="24"/>
        </w:rPr>
        <w:t xml:space="preserve"> </w:t>
      </w:r>
      <w:r w:rsidR="0008666A" w:rsidRPr="0008666A">
        <w:rPr>
          <w:rFonts w:ascii="Times New Roman" w:hAnsi="Times New Roman" w:cs="Times New Roman"/>
          <w:sz w:val="24"/>
          <w:szCs w:val="24"/>
        </w:rPr>
        <w:t xml:space="preserve">This study offers insights into the outcomes of students' digital literacy assessments during the adoption of e-learning, as well as the obstacles encountered, which will help to identify potential solutions for resolving current issues. The information in this study reveals which digital literacy indicators require </w:t>
      </w:r>
      <w:r w:rsidR="002E40DF">
        <w:rPr>
          <w:rFonts w:ascii="Times New Roman" w:hAnsi="Times New Roman" w:cs="Times New Roman"/>
          <w:sz w:val="24"/>
          <w:szCs w:val="24"/>
        </w:rPr>
        <w:t xml:space="preserve">a </w:t>
      </w:r>
      <w:r w:rsidR="0008666A" w:rsidRPr="0008666A">
        <w:rPr>
          <w:rFonts w:ascii="Times New Roman" w:hAnsi="Times New Roman" w:cs="Times New Roman"/>
          <w:sz w:val="24"/>
          <w:szCs w:val="24"/>
        </w:rPr>
        <w:t>greater focus</w:t>
      </w:r>
      <w:r w:rsidR="00E21559">
        <w:rPr>
          <w:rFonts w:ascii="Times New Roman" w:hAnsi="Times New Roman" w:cs="Times New Roman"/>
          <w:sz w:val="24"/>
          <w:szCs w:val="24"/>
        </w:rPr>
        <w:t xml:space="preserve"> </w:t>
      </w:r>
      <w:r w:rsidR="0008666A" w:rsidRPr="0008666A">
        <w:rPr>
          <w:rFonts w:ascii="Times New Roman" w:hAnsi="Times New Roman" w:cs="Times New Roman"/>
          <w:sz w:val="24"/>
          <w:szCs w:val="24"/>
        </w:rPr>
        <w:t>in order to enhance</w:t>
      </w:r>
      <w:r w:rsidR="0096138B">
        <w:rPr>
          <w:rFonts w:ascii="Times New Roman" w:hAnsi="Times New Roman" w:cs="Times New Roman"/>
          <w:sz w:val="24"/>
          <w:szCs w:val="24"/>
        </w:rPr>
        <w:t xml:space="preserve"> </w:t>
      </w:r>
      <w:r w:rsidR="0083628D">
        <w:rPr>
          <w:rFonts w:ascii="Times New Roman" w:hAnsi="Times New Roman" w:cs="Times New Roman"/>
          <w:sz w:val="24"/>
          <w:szCs w:val="24"/>
        </w:rPr>
        <w:t>students’</w:t>
      </w:r>
      <w:r w:rsidR="00E21559">
        <w:rPr>
          <w:rFonts w:ascii="Times New Roman" w:hAnsi="Times New Roman" w:cs="Times New Roman"/>
          <w:sz w:val="24"/>
          <w:szCs w:val="24"/>
        </w:rPr>
        <w:t xml:space="preserve"> </w:t>
      </w:r>
      <w:r w:rsidR="0008666A" w:rsidRPr="0008666A">
        <w:rPr>
          <w:rFonts w:ascii="Times New Roman" w:hAnsi="Times New Roman" w:cs="Times New Roman"/>
          <w:sz w:val="24"/>
          <w:szCs w:val="24"/>
        </w:rPr>
        <w:t>digital literacy abilities.</w:t>
      </w:r>
    </w:p>
    <w:p w14:paraId="2E48D7BF" w14:textId="1953C4DA" w:rsidR="00367C08" w:rsidRDefault="00367C08" w:rsidP="003046EA">
      <w:pPr>
        <w:spacing w:line="480" w:lineRule="auto"/>
        <w:rPr>
          <w:rFonts w:ascii="Times New Roman" w:hAnsi="Times New Roman" w:cs="Times New Roman"/>
          <w:b/>
          <w:bCs/>
          <w:sz w:val="24"/>
          <w:szCs w:val="24"/>
        </w:rPr>
      </w:pPr>
      <w:r w:rsidRPr="00EF3769">
        <w:rPr>
          <w:rFonts w:ascii="Times New Roman" w:hAnsi="Times New Roman" w:cs="Times New Roman"/>
          <w:b/>
          <w:bCs/>
          <w:sz w:val="24"/>
          <w:szCs w:val="24"/>
        </w:rPr>
        <w:t>Conclusion</w:t>
      </w:r>
    </w:p>
    <w:p w14:paraId="3695E063" w14:textId="0E1F5927" w:rsidR="00447637" w:rsidRPr="00CC7967" w:rsidRDefault="00CC7967" w:rsidP="00CC7967">
      <w:pPr>
        <w:spacing w:line="480" w:lineRule="auto"/>
        <w:rPr>
          <w:rFonts w:ascii="Times New Roman" w:hAnsi="Times New Roman" w:cs="Times New Roman"/>
          <w:sz w:val="24"/>
          <w:szCs w:val="24"/>
        </w:rPr>
      </w:pPr>
      <w:r w:rsidRPr="00CC7967">
        <w:rPr>
          <w:rFonts w:ascii="Times New Roman" w:hAnsi="Times New Roman" w:cs="Times New Roman"/>
          <w:sz w:val="24"/>
          <w:szCs w:val="24"/>
        </w:rPr>
        <w:t>In conclusion, today's presentation has highlighted the importance of literacy development in primary education and showcased best practices rooted in Constructivist principles.</w:t>
      </w:r>
      <w:r>
        <w:rPr>
          <w:rFonts w:ascii="Times New Roman" w:hAnsi="Times New Roman" w:cs="Times New Roman"/>
          <w:sz w:val="24"/>
          <w:szCs w:val="24"/>
        </w:rPr>
        <w:t xml:space="preserve"> </w:t>
      </w:r>
      <w:r w:rsidRPr="00CC7967">
        <w:rPr>
          <w:rFonts w:ascii="Times New Roman" w:hAnsi="Times New Roman" w:cs="Times New Roman"/>
          <w:sz w:val="24"/>
          <w:szCs w:val="24"/>
        </w:rPr>
        <w:t>By leveraging active engagement, differentiation, and technology, educators can create dynamic learning experiences that empower students as confident readers and lifelong learners.</w:t>
      </w:r>
    </w:p>
    <w:p w14:paraId="3C676621" w14:textId="6DB9E6B8" w:rsidR="00EF3769" w:rsidRDefault="00447637" w:rsidP="003046EA">
      <w:pPr>
        <w:spacing w:line="480" w:lineRule="auto"/>
        <w:rPr>
          <w:rFonts w:ascii="Times New Roman" w:hAnsi="Times New Roman" w:cs="Times New Roman"/>
          <w:sz w:val="24"/>
          <w:szCs w:val="24"/>
        </w:rPr>
      </w:pPr>
      <w:r w:rsidRPr="00447637">
        <w:rPr>
          <w:rFonts w:ascii="Times New Roman" w:hAnsi="Times New Roman" w:cs="Times New Roman"/>
          <w:sz w:val="24"/>
          <w:szCs w:val="24"/>
        </w:rPr>
        <w:t>As we move forward with our literacy education, let's not fail in our commitment to providing every student a fair opportunity to thrive. Together, we can create a world in which every child has the literacy abilities necessary to succeed in their studies, careers, and daily lives.</w:t>
      </w:r>
    </w:p>
    <w:p w14:paraId="5ADA40DD" w14:textId="50806AA0" w:rsidR="005457EC" w:rsidRDefault="00AB6E2E" w:rsidP="008660D7">
      <w:pPr>
        <w:spacing w:line="480" w:lineRule="auto"/>
        <w:rPr>
          <w:rFonts w:ascii="Times New Roman" w:hAnsi="Times New Roman" w:cs="Times New Roman"/>
          <w:b/>
          <w:bCs/>
          <w:sz w:val="24"/>
          <w:szCs w:val="24"/>
        </w:rPr>
      </w:pPr>
      <w:r w:rsidRPr="00F76EB3">
        <w:rPr>
          <w:rFonts w:ascii="Times New Roman" w:hAnsi="Times New Roman" w:cs="Times New Roman"/>
          <w:b/>
          <w:bCs/>
          <w:sz w:val="24"/>
          <w:szCs w:val="24"/>
        </w:rPr>
        <w:t xml:space="preserve">References </w:t>
      </w:r>
    </w:p>
    <w:p w14:paraId="3F9AAE83" w14:textId="4EE24E14" w:rsidR="003E56B5" w:rsidRDefault="00AB6E2E" w:rsidP="008660D7">
      <w:pPr>
        <w:spacing w:line="480" w:lineRule="auto"/>
        <w:rPr>
          <w:rFonts w:ascii="Times New Roman" w:hAnsi="Times New Roman" w:cs="Times New Roman"/>
          <w:b/>
          <w:bCs/>
          <w:sz w:val="24"/>
          <w:szCs w:val="24"/>
        </w:rPr>
      </w:pPr>
      <w:r w:rsidRPr="00AB6E2E">
        <w:rPr>
          <w:rFonts w:ascii="Times New Roman" w:hAnsi="Times New Roman" w:cs="Times New Roman"/>
          <w:sz w:val="24"/>
          <w:szCs w:val="24"/>
        </w:rPr>
        <w:lastRenderedPageBreak/>
        <w:t xml:space="preserve">Before </w:t>
      </w:r>
      <w:r w:rsidR="00EB1584">
        <w:rPr>
          <w:rFonts w:ascii="Times New Roman" w:hAnsi="Times New Roman" w:cs="Times New Roman"/>
          <w:sz w:val="24"/>
          <w:szCs w:val="24"/>
        </w:rPr>
        <w:t xml:space="preserve">I </w:t>
      </w:r>
      <w:r w:rsidRPr="00AB6E2E">
        <w:rPr>
          <w:rFonts w:ascii="Times New Roman" w:hAnsi="Times New Roman" w:cs="Times New Roman"/>
          <w:sz w:val="24"/>
          <w:szCs w:val="24"/>
        </w:rPr>
        <w:t xml:space="preserve">conclude, I'd like to acknowledge the sources that have contributed to this presentation. Please refer to the reference list </w:t>
      </w:r>
      <w:r w:rsidR="007F4839">
        <w:rPr>
          <w:rFonts w:ascii="Times New Roman" w:hAnsi="Times New Roman" w:cs="Times New Roman"/>
          <w:sz w:val="24"/>
          <w:szCs w:val="24"/>
        </w:rPr>
        <w:t xml:space="preserve">below </w:t>
      </w:r>
      <w:r w:rsidRPr="00AB6E2E">
        <w:rPr>
          <w:rFonts w:ascii="Times New Roman" w:hAnsi="Times New Roman" w:cs="Times New Roman"/>
          <w:sz w:val="24"/>
          <w:szCs w:val="24"/>
        </w:rPr>
        <w:t>for</w:t>
      </w:r>
      <w:r w:rsidR="00B30918">
        <w:rPr>
          <w:rFonts w:ascii="Times New Roman" w:hAnsi="Times New Roman" w:cs="Times New Roman"/>
          <w:sz w:val="24"/>
          <w:szCs w:val="24"/>
        </w:rPr>
        <w:t xml:space="preserve"> any </w:t>
      </w:r>
      <w:r w:rsidRPr="00AB6E2E">
        <w:rPr>
          <w:rFonts w:ascii="Times New Roman" w:hAnsi="Times New Roman" w:cs="Times New Roman"/>
          <w:sz w:val="24"/>
          <w:szCs w:val="24"/>
        </w:rPr>
        <w:t>further reading of the topics discussed today.</w:t>
      </w:r>
    </w:p>
    <w:p w14:paraId="12597A2B" w14:textId="77777777" w:rsidR="00C905BF" w:rsidRDefault="008660D7" w:rsidP="000123CD">
      <w:pPr>
        <w:spacing w:line="480" w:lineRule="auto"/>
        <w:rPr>
          <w:rFonts w:ascii="Times New Roman" w:hAnsi="Times New Roman" w:cs="Times New Roman"/>
          <w:b/>
          <w:bCs/>
          <w:sz w:val="24"/>
          <w:szCs w:val="24"/>
        </w:rPr>
      </w:pPr>
      <w:r w:rsidRPr="008660D7">
        <w:rPr>
          <w:rFonts w:ascii="Times New Roman" w:hAnsi="Times New Roman" w:cs="Times New Roman"/>
          <w:sz w:val="24"/>
          <w:szCs w:val="24"/>
        </w:rPr>
        <w:t xml:space="preserve">Kennedy, E. et al. (2012). </w:t>
      </w:r>
      <w:r w:rsidRPr="004A529F">
        <w:rPr>
          <w:rFonts w:ascii="Times New Roman" w:hAnsi="Times New Roman" w:cs="Times New Roman"/>
          <w:i/>
          <w:iCs/>
          <w:sz w:val="24"/>
          <w:szCs w:val="24"/>
        </w:rPr>
        <w:t>Literacy in Early Childhood and Primary Education 3-8 years.</w:t>
      </w:r>
      <w:r>
        <w:rPr>
          <w:rFonts w:ascii="Times New Roman" w:hAnsi="Times New Roman" w:cs="Times New Roman"/>
          <w:i/>
          <w:iCs/>
          <w:sz w:val="24"/>
          <w:szCs w:val="24"/>
        </w:rPr>
        <w:t xml:space="preserve"> </w:t>
      </w:r>
      <w:hyperlink r:id="rId10" w:history="1">
        <w:r w:rsidRPr="000123CD">
          <w:rPr>
            <w:rStyle w:val="Hyperlink"/>
            <w:rFonts w:ascii="Times New Roman" w:hAnsi="Times New Roman" w:cs="Times New Roman"/>
            <w:sz w:val="24"/>
            <w:szCs w:val="24"/>
          </w:rPr>
          <w:t>https://ncca.ie/media/2137/literacy_in_early_childhood_and_primary_education_3-8_years.pdf</w:t>
        </w:r>
      </w:hyperlink>
    </w:p>
    <w:p w14:paraId="45461238" w14:textId="77777777" w:rsidR="00C905BF" w:rsidRDefault="006740CE" w:rsidP="000123CD">
      <w:pPr>
        <w:spacing w:line="480" w:lineRule="auto"/>
        <w:rPr>
          <w:rFonts w:ascii="Times New Roman" w:hAnsi="Times New Roman" w:cs="Times New Roman"/>
          <w:sz w:val="24"/>
          <w:szCs w:val="24"/>
        </w:rPr>
      </w:pPr>
      <w:r w:rsidRPr="000123CD">
        <w:rPr>
          <w:rFonts w:ascii="Times New Roman" w:hAnsi="Times New Roman" w:cs="Times New Roman"/>
          <w:sz w:val="24"/>
          <w:szCs w:val="24"/>
        </w:rPr>
        <w:t xml:space="preserve">Editorial, T. (2023) </w:t>
      </w:r>
      <w:r w:rsidRPr="000123CD">
        <w:rPr>
          <w:rFonts w:ascii="Times New Roman" w:hAnsi="Times New Roman" w:cs="Times New Roman"/>
          <w:i/>
          <w:iCs/>
          <w:sz w:val="24"/>
          <w:szCs w:val="24"/>
        </w:rPr>
        <w:t>What is pedagogy?</w:t>
      </w:r>
      <w:r w:rsidRPr="000123CD">
        <w:rPr>
          <w:rFonts w:ascii="Times New Roman" w:hAnsi="Times New Roman" w:cs="Times New Roman"/>
          <w:sz w:val="24"/>
          <w:szCs w:val="24"/>
        </w:rPr>
        <w:t xml:space="preserve">, </w:t>
      </w:r>
      <w:r w:rsidRPr="00DC170D">
        <w:rPr>
          <w:rFonts w:ascii="Times New Roman" w:hAnsi="Times New Roman" w:cs="Times New Roman"/>
          <w:sz w:val="24"/>
          <w:szCs w:val="24"/>
        </w:rPr>
        <w:t>Tes Magazine.</w:t>
      </w:r>
      <w:r w:rsidRPr="000123CD">
        <w:rPr>
          <w:rFonts w:ascii="Times New Roman" w:hAnsi="Times New Roman" w:cs="Times New Roman"/>
          <w:sz w:val="24"/>
          <w:szCs w:val="24"/>
        </w:rPr>
        <w:t xml:space="preserve"> </w:t>
      </w:r>
    </w:p>
    <w:p w14:paraId="50377DED" w14:textId="2E87C186" w:rsidR="006740CE" w:rsidRPr="00C34B25" w:rsidRDefault="00F815B7" w:rsidP="000123CD">
      <w:pPr>
        <w:spacing w:line="480" w:lineRule="auto"/>
        <w:rPr>
          <w:rFonts w:ascii="Times New Roman" w:hAnsi="Times New Roman" w:cs="Times New Roman"/>
          <w:b/>
          <w:bCs/>
          <w:sz w:val="24"/>
          <w:szCs w:val="24"/>
        </w:rPr>
      </w:pPr>
      <w:hyperlink r:id="rId11" w:history="1">
        <w:r w:rsidR="00C905BF" w:rsidRPr="00EE413F">
          <w:rPr>
            <w:rStyle w:val="Hyperlink"/>
            <w:rFonts w:ascii="Times New Roman" w:hAnsi="Times New Roman" w:cs="Times New Roman"/>
            <w:sz w:val="24"/>
            <w:szCs w:val="24"/>
          </w:rPr>
          <w:t>https://www.tes.com/magazine/teaching-learning/general/what-is-pedagogy</w:t>
        </w:r>
      </w:hyperlink>
      <w:r w:rsidR="009639A4" w:rsidRPr="000070F4">
        <w:rPr>
          <w:rFonts w:ascii="Times New Roman" w:hAnsi="Times New Roman" w:cs="Times New Roman"/>
          <w:sz w:val="24"/>
          <w:szCs w:val="24"/>
        </w:rPr>
        <w:t xml:space="preserve"> </w:t>
      </w:r>
    </w:p>
    <w:p w14:paraId="576911D3" w14:textId="2CE0768F" w:rsidR="00DA6A67" w:rsidRDefault="00DA6A67" w:rsidP="008660D7">
      <w:pPr>
        <w:spacing w:line="480" w:lineRule="auto"/>
        <w:rPr>
          <w:rStyle w:val="fal6plv"/>
          <w:rFonts w:ascii="Times New Roman" w:hAnsi="Times New Roman" w:cs="Times New Roman"/>
          <w:color w:val="0E101A"/>
          <w:sz w:val="24"/>
          <w:szCs w:val="24"/>
          <w:shd w:val="clear" w:color="auto" w:fill="FFFFFF"/>
        </w:rPr>
      </w:pPr>
      <w:r w:rsidRPr="00DA6A67">
        <w:rPr>
          <w:rStyle w:val="fal6plv"/>
          <w:rFonts w:ascii="Times New Roman" w:hAnsi="Times New Roman" w:cs="Times New Roman"/>
          <w:i/>
          <w:iCs/>
          <w:color w:val="0E101A"/>
          <w:sz w:val="24"/>
          <w:szCs w:val="24"/>
          <w:shd w:val="clear" w:color="auto" w:fill="FFFFFF"/>
        </w:rPr>
        <w:t xml:space="preserve">What is pedagogy? | 4 essential learning theories | satchel </w:t>
      </w:r>
      <w:r>
        <w:rPr>
          <w:rStyle w:val="fal6plv"/>
          <w:rFonts w:ascii="Times New Roman" w:hAnsi="Times New Roman" w:cs="Times New Roman"/>
          <w:color w:val="0E101A"/>
          <w:sz w:val="24"/>
          <w:szCs w:val="24"/>
          <w:shd w:val="clear" w:color="auto" w:fill="FFFFFF"/>
        </w:rPr>
        <w:t>(2022)</w:t>
      </w:r>
      <w:r w:rsidRPr="00DA6A67">
        <w:rPr>
          <w:rStyle w:val="fal6plv"/>
          <w:rFonts w:ascii="Times New Roman" w:hAnsi="Times New Roman" w:cs="Times New Roman"/>
          <w:i/>
          <w:iCs/>
          <w:color w:val="0E101A"/>
          <w:sz w:val="24"/>
          <w:szCs w:val="24"/>
          <w:shd w:val="clear" w:color="auto" w:fill="FFFFFF"/>
        </w:rPr>
        <w:t xml:space="preserve"> YouTube. </w:t>
      </w:r>
      <w:hyperlink r:id="rId12" w:history="1">
        <w:r w:rsidRPr="00EE413F">
          <w:rPr>
            <w:rStyle w:val="Hyperlink"/>
            <w:rFonts w:ascii="Times New Roman" w:hAnsi="Times New Roman" w:cs="Times New Roman"/>
            <w:sz w:val="24"/>
            <w:szCs w:val="24"/>
            <w:shd w:val="clear" w:color="auto" w:fill="FFFFFF"/>
          </w:rPr>
          <w:t>https://www.youtube.com/watch?v=QcpwEoW1uY8</w:t>
        </w:r>
      </w:hyperlink>
      <w:r>
        <w:rPr>
          <w:rStyle w:val="fal6plv"/>
          <w:rFonts w:ascii="Times New Roman" w:hAnsi="Times New Roman" w:cs="Times New Roman"/>
          <w:color w:val="0E101A"/>
          <w:sz w:val="24"/>
          <w:szCs w:val="24"/>
          <w:shd w:val="clear" w:color="auto" w:fill="FFFFFF"/>
        </w:rPr>
        <w:t xml:space="preserve"> </w:t>
      </w:r>
    </w:p>
    <w:p w14:paraId="58C90CD8" w14:textId="599C2CA1" w:rsidR="008660D7" w:rsidRDefault="008660D7" w:rsidP="008660D7">
      <w:pPr>
        <w:spacing w:line="480" w:lineRule="auto"/>
        <w:rPr>
          <w:rStyle w:val="fal6plv"/>
          <w:rFonts w:ascii="Inter" w:hAnsi="Inter"/>
          <w:color w:val="0E101A"/>
          <w:shd w:val="clear" w:color="auto" w:fill="FFFFFF"/>
        </w:rPr>
      </w:pPr>
      <w:r w:rsidRPr="00CE70FE">
        <w:rPr>
          <w:rStyle w:val="fal6plv"/>
          <w:rFonts w:ascii="Times New Roman" w:hAnsi="Times New Roman" w:cs="Times New Roman"/>
          <w:color w:val="0E101A"/>
          <w:sz w:val="24"/>
          <w:szCs w:val="24"/>
          <w:shd w:val="clear" w:color="auto" w:fill="FFFFFF"/>
        </w:rPr>
        <w:t>Dunlosky, J., Rawson, K. A., Marsh, E. J., Nathan, M. J., &amp; Willingham, D. T. (2013). </w:t>
      </w:r>
      <w:r w:rsidRPr="001452EB">
        <w:rPr>
          <w:rStyle w:val="fal6plv"/>
          <w:rFonts w:ascii="Times New Roman" w:hAnsi="Times New Roman" w:cs="Times New Roman"/>
          <w:i/>
          <w:iCs/>
          <w:color w:val="0E101A"/>
          <w:sz w:val="24"/>
          <w:szCs w:val="24"/>
          <w:shd w:val="clear" w:color="auto" w:fill="FFFFFF"/>
        </w:rPr>
        <w:t>Improving Students’ Learning With Effective Learning Techniques. </w:t>
      </w:r>
      <w:r w:rsidRPr="00DC170D">
        <w:rPr>
          <w:rStyle w:val="fal6plv"/>
          <w:rFonts w:ascii="Times New Roman" w:hAnsi="Times New Roman" w:cs="Times New Roman"/>
          <w:color w:val="0E101A"/>
          <w:sz w:val="24"/>
          <w:szCs w:val="24"/>
          <w:shd w:val="clear" w:color="auto" w:fill="FFFFFF"/>
        </w:rPr>
        <w:t>Psychological Science in the Public Interest</w:t>
      </w:r>
      <w:r w:rsidRPr="00CE70FE">
        <w:rPr>
          <w:rStyle w:val="fal6plv"/>
          <w:rFonts w:ascii="Times New Roman" w:hAnsi="Times New Roman" w:cs="Times New Roman"/>
          <w:color w:val="0E101A"/>
          <w:sz w:val="24"/>
          <w:szCs w:val="24"/>
          <w:shd w:val="clear" w:color="auto" w:fill="FFFFFF"/>
        </w:rPr>
        <w:t>. </w:t>
      </w:r>
      <w:hyperlink r:id="rId13" w:history="1">
        <w:r w:rsidRPr="000123CD">
          <w:rPr>
            <w:rStyle w:val="Hyperlink"/>
            <w:rFonts w:ascii="Times New Roman" w:hAnsi="Times New Roman" w:cs="Times New Roman"/>
            <w:sz w:val="24"/>
            <w:szCs w:val="24"/>
            <w:shd w:val="clear" w:color="auto" w:fill="FFFFFF"/>
          </w:rPr>
          <w:t>https://doi.org/10.1177/1529100612453266</w:t>
        </w:r>
      </w:hyperlink>
      <w:r>
        <w:rPr>
          <w:rStyle w:val="fal6plv"/>
          <w:rFonts w:ascii="Inter" w:hAnsi="Inter"/>
          <w:color w:val="0E101A"/>
          <w:shd w:val="clear" w:color="auto" w:fill="FFFFFF"/>
        </w:rPr>
        <w:t xml:space="preserve"> </w:t>
      </w:r>
    </w:p>
    <w:p w14:paraId="190FA144" w14:textId="0FD59B36" w:rsidR="006F416F" w:rsidRDefault="006F416F" w:rsidP="006F416F">
      <w:pPr>
        <w:spacing w:line="480" w:lineRule="auto"/>
        <w:rPr>
          <w:rFonts w:ascii="Times New Roman" w:hAnsi="Times New Roman" w:cs="Times New Roman"/>
          <w:sz w:val="24"/>
          <w:szCs w:val="24"/>
        </w:rPr>
      </w:pPr>
      <w:r w:rsidRPr="00140CA8">
        <w:rPr>
          <w:rFonts w:ascii="Times New Roman" w:hAnsi="Times New Roman" w:cs="Times New Roman"/>
          <w:sz w:val="24"/>
          <w:szCs w:val="24"/>
        </w:rPr>
        <w:t>Vygotsky, L. S. (1978</w:t>
      </w:r>
      <w:r w:rsidRPr="00D05C33">
        <w:rPr>
          <w:rFonts w:ascii="Times New Roman" w:hAnsi="Times New Roman" w:cs="Times New Roman"/>
          <w:i/>
          <w:iCs/>
          <w:sz w:val="24"/>
          <w:szCs w:val="24"/>
        </w:rPr>
        <w:t>). Mind in society: The development of higher psychological processes.</w:t>
      </w:r>
      <w:r w:rsidR="00AF6CD7">
        <w:rPr>
          <w:rFonts w:ascii="Times New Roman" w:hAnsi="Times New Roman" w:cs="Times New Roman"/>
          <w:sz w:val="24"/>
          <w:szCs w:val="24"/>
        </w:rPr>
        <w:t xml:space="preserve"> </w:t>
      </w:r>
      <w:r w:rsidRPr="00DC170D">
        <w:rPr>
          <w:rFonts w:ascii="Times New Roman" w:hAnsi="Times New Roman" w:cs="Times New Roman"/>
          <w:sz w:val="24"/>
          <w:szCs w:val="24"/>
        </w:rPr>
        <w:t>Harvard University Press</w:t>
      </w:r>
      <w:r w:rsidRPr="00AF6CD7">
        <w:rPr>
          <w:rFonts w:ascii="Times New Roman" w:hAnsi="Times New Roman" w:cs="Times New Roman"/>
          <w:i/>
          <w:iCs/>
          <w:sz w:val="24"/>
          <w:szCs w:val="24"/>
        </w:rPr>
        <w:t>.</w:t>
      </w:r>
      <w:r>
        <w:rPr>
          <w:rFonts w:ascii="Times New Roman" w:hAnsi="Times New Roman" w:cs="Times New Roman"/>
          <w:sz w:val="24"/>
          <w:szCs w:val="24"/>
        </w:rPr>
        <w:t xml:space="preserve"> </w:t>
      </w:r>
      <w:hyperlink r:id="rId14" w:history="1">
        <w:r w:rsidR="00F6226D" w:rsidRPr="00EE413F">
          <w:rPr>
            <w:rStyle w:val="Hyperlink"/>
            <w:rFonts w:ascii="Times New Roman" w:hAnsi="Times New Roman" w:cs="Times New Roman"/>
            <w:sz w:val="24"/>
            <w:szCs w:val="24"/>
          </w:rPr>
          <w:t>https://www.jstor.org/stable/j.ctvjf9vz4</w:t>
        </w:r>
      </w:hyperlink>
      <w:r w:rsidR="00F6226D">
        <w:rPr>
          <w:rFonts w:ascii="Times New Roman" w:hAnsi="Times New Roman" w:cs="Times New Roman"/>
          <w:sz w:val="24"/>
          <w:szCs w:val="24"/>
        </w:rPr>
        <w:t xml:space="preserve"> </w:t>
      </w:r>
    </w:p>
    <w:p w14:paraId="0F1FE26C" w14:textId="77777777" w:rsidR="00E21FB6" w:rsidRDefault="004C721B" w:rsidP="006F416F">
      <w:pPr>
        <w:spacing w:line="480" w:lineRule="auto"/>
        <w:rPr>
          <w:rStyle w:val="fal6plv"/>
          <w:rFonts w:ascii="Times New Roman" w:hAnsi="Times New Roman" w:cs="Times New Roman"/>
          <w:i/>
          <w:iCs/>
          <w:color w:val="0E101A"/>
          <w:sz w:val="24"/>
          <w:szCs w:val="24"/>
          <w:shd w:val="clear" w:color="auto" w:fill="FFFFFF"/>
        </w:rPr>
      </w:pPr>
      <w:r>
        <w:rPr>
          <w:rStyle w:val="fal6plv"/>
          <w:rFonts w:ascii="Times New Roman" w:hAnsi="Times New Roman" w:cs="Times New Roman"/>
          <w:color w:val="0E101A"/>
          <w:sz w:val="24"/>
          <w:szCs w:val="24"/>
          <w:shd w:val="clear" w:color="auto" w:fill="FFFFFF"/>
        </w:rPr>
        <w:t>Victoria State Government</w:t>
      </w:r>
      <w:r w:rsidR="002C728A">
        <w:rPr>
          <w:rStyle w:val="fal6plv"/>
          <w:rFonts w:ascii="Times New Roman" w:hAnsi="Times New Roman" w:cs="Times New Roman"/>
          <w:color w:val="0E101A"/>
          <w:sz w:val="24"/>
          <w:szCs w:val="24"/>
          <w:shd w:val="clear" w:color="auto" w:fill="FFFFFF"/>
        </w:rPr>
        <w:t xml:space="preserve"> </w:t>
      </w:r>
      <w:r w:rsidR="006F416F" w:rsidRPr="00CE34C1">
        <w:rPr>
          <w:rStyle w:val="fal6plv"/>
          <w:rFonts w:ascii="Times New Roman" w:hAnsi="Times New Roman" w:cs="Times New Roman"/>
          <w:color w:val="0E101A"/>
          <w:sz w:val="24"/>
          <w:szCs w:val="24"/>
          <w:shd w:val="clear" w:color="auto" w:fill="FFFFFF"/>
        </w:rPr>
        <w:t>Department of Education. (202</w:t>
      </w:r>
      <w:r w:rsidR="00191457">
        <w:rPr>
          <w:rStyle w:val="fal6plv"/>
          <w:rFonts w:ascii="Times New Roman" w:hAnsi="Times New Roman" w:cs="Times New Roman"/>
          <w:color w:val="0E101A"/>
          <w:sz w:val="24"/>
          <w:szCs w:val="24"/>
          <w:shd w:val="clear" w:color="auto" w:fill="FFFFFF"/>
        </w:rPr>
        <w:t>4</w:t>
      </w:r>
      <w:r w:rsidR="006F416F" w:rsidRPr="00CE34C1">
        <w:rPr>
          <w:rStyle w:val="fal6plv"/>
          <w:rFonts w:ascii="Times New Roman" w:hAnsi="Times New Roman" w:cs="Times New Roman"/>
          <w:color w:val="0E101A"/>
          <w:sz w:val="24"/>
          <w:szCs w:val="24"/>
          <w:shd w:val="clear" w:color="auto" w:fill="FFFFFF"/>
        </w:rPr>
        <w:t xml:space="preserve">). </w:t>
      </w:r>
      <w:r w:rsidR="009F5A8F" w:rsidRPr="009F5A8F">
        <w:rPr>
          <w:rStyle w:val="fal6plv"/>
          <w:rFonts w:ascii="Times New Roman" w:hAnsi="Times New Roman" w:cs="Times New Roman"/>
          <w:i/>
          <w:iCs/>
          <w:color w:val="0E101A"/>
          <w:sz w:val="24"/>
          <w:szCs w:val="24"/>
          <w:shd w:val="clear" w:color="auto" w:fill="FFFFFF"/>
        </w:rPr>
        <w:t>Literacy teac</w:t>
      </w:r>
      <w:r w:rsidR="009F5A8F">
        <w:rPr>
          <w:rStyle w:val="fal6plv"/>
          <w:rFonts w:ascii="Times New Roman" w:hAnsi="Times New Roman" w:cs="Times New Roman"/>
          <w:i/>
          <w:iCs/>
          <w:color w:val="0E101A"/>
          <w:sz w:val="24"/>
          <w:szCs w:val="24"/>
          <w:shd w:val="clear" w:color="auto" w:fill="FFFFFF"/>
        </w:rPr>
        <w:t>hing toolkit</w:t>
      </w:r>
      <w:r w:rsidR="00AB28E2">
        <w:rPr>
          <w:rStyle w:val="fal6plv"/>
          <w:rFonts w:ascii="Times New Roman" w:hAnsi="Times New Roman" w:cs="Times New Roman"/>
          <w:i/>
          <w:iCs/>
          <w:color w:val="0E101A"/>
          <w:sz w:val="24"/>
          <w:szCs w:val="24"/>
          <w:shd w:val="clear" w:color="auto" w:fill="FFFFFF"/>
        </w:rPr>
        <w:t xml:space="preserve">. </w:t>
      </w:r>
      <w:r w:rsidR="00AB28E2" w:rsidRPr="00B41CB1">
        <w:rPr>
          <w:rStyle w:val="fal6plv"/>
          <w:rFonts w:ascii="Times New Roman" w:hAnsi="Times New Roman" w:cs="Times New Roman"/>
          <w:color w:val="0E101A"/>
          <w:sz w:val="24"/>
          <w:szCs w:val="24"/>
          <w:shd w:val="clear" w:color="auto" w:fill="FFFFFF"/>
        </w:rPr>
        <w:t>Guided reading</w:t>
      </w:r>
      <w:r w:rsidR="00FD04FC" w:rsidRPr="00B41CB1">
        <w:rPr>
          <w:rStyle w:val="fal6plv"/>
          <w:rFonts w:ascii="Times New Roman" w:hAnsi="Times New Roman" w:cs="Times New Roman"/>
          <w:color w:val="0E101A"/>
          <w:sz w:val="24"/>
          <w:szCs w:val="24"/>
          <w:shd w:val="clear" w:color="auto" w:fill="FFFFFF"/>
        </w:rPr>
        <w:t>.</w:t>
      </w:r>
    </w:p>
    <w:p w14:paraId="398BC0B4" w14:textId="77777777" w:rsidR="00AA3AFE" w:rsidRDefault="00F815B7" w:rsidP="00AA3AFE">
      <w:pPr>
        <w:spacing w:line="480" w:lineRule="auto"/>
        <w:rPr>
          <w:rStyle w:val="fal6plv"/>
          <w:rFonts w:ascii="Times New Roman" w:hAnsi="Times New Roman" w:cs="Times New Roman"/>
          <w:color w:val="0E101A"/>
          <w:sz w:val="24"/>
          <w:szCs w:val="24"/>
          <w:shd w:val="clear" w:color="auto" w:fill="FFFFFF"/>
        </w:rPr>
      </w:pPr>
      <w:hyperlink r:id="rId15" w:history="1">
        <w:r w:rsidR="00E21FB6" w:rsidRPr="00763F26">
          <w:rPr>
            <w:rStyle w:val="Hyperlink"/>
            <w:rFonts w:ascii="Times New Roman" w:hAnsi="Times New Roman" w:cs="Times New Roman"/>
            <w:sz w:val="24"/>
            <w:szCs w:val="24"/>
            <w:shd w:val="clear" w:color="auto" w:fill="FFFFFF"/>
          </w:rPr>
          <w:t>https://www.education.vic.gov.au/school/teachers/teachingresources/discipline/english/literacy/readingviewing/Pages/teachingpracguided.aspx?Redirect=5</w:t>
        </w:r>
      </w:hyperlink>
      <w:r w:rsidR="00FD04FC">
        <w:rPr>
          <w:rStyle w:val="fal6plv"/>
          <w:rFonts w:ascii="Times New Roman" w:hAnsi="Times New Roman" w:cs="Times New Roman"/>
          <w:i/>
          <w:iCs/>
          <w:color w:val="0E101A"/>
          <w:sz w:val="24"/>
          <w:szCs w:val="24"/>
          <w:shd w:val="clear" w:color="auto" w:fill="FFFFFF"/>
        </w:rPr>
        <w:t xml:space="preserve"> </w:t>
      </w:r>
      <w:r w:rsidR="006F416F" w:rsidRPr="009F5A8F">
        <w:rPr>
          <w:rStyle w:val="fal6plv"/>
          <w:rFonts w:ascii="Times New Roman" w:hAnsi="Times New Roman" w:cs="Times New Roman"/>
          <w:color w:val="0E101A"/>
          <w:sz w:val="24"/>
          <w:szCs w:val="24"/>
          <w:shd w:val="clear" w:color="auto" w:fill="FFFFFF"/>
        </w:rPr>
        <w:t xml:space="preserve"> </w:t>
      </w:r>
    </w:p>
    <w:p w14:paraId="298E4CC9" w14:textId="463FED9D" w:rsidR="002B0FA7" w:rsidRPr="0011730A" w:rsidRDefault="007562EF" w:rsidP="00AA3AFE">
      <w:pPr>
        <w:spacing w:line="480" w:lineRule="auto"/>
        <w:rPr>
          <w:rFonts w:ascii="Times New Roman" w:hAnsi="Times New Roman" w:cs="Times New Roman"/>
          <w:color w:val="0E101A"/>
          <w:sz w:val="24"/>
          <w:szCs w:val="24"/>
          <w:shd w:val="clear" w:color="auto" w:fill="FFFFFF"/>
        </w:rPr>
      </w:pPr>
      <w:r w:rsidRPr="0011730A">
        <w:rPr>
          <w:rStyle w:val="fal6plv"/>
          <w:rFonts w:ascii="Times New Roman" w:hAnsi="Times New Roman" w:cs="Times New Roman"/>
          <w:color w:val="0E101A"/>
          <w:sz w:val="24"/>
          <w:szCs w:val="24"/>
          <w:shd w:val="clear" w:color="auto" w:fill="FFFFFF"/>
        </w:rPr>
        <w:t>Smeda, N., Dakich</w:t>
      </w:r>
      <w:r w:rsidR="00666B75" w:rsidRPr="0011730A">
        <w:rPr>
          <w:rStyle w:val="fal6plv"/>
          <w:rFonts w:ascii="Times New Roman" w:hAnsi="Times New Roman" w:cs="Times New Roman"/>
          <w:color w:val="0E101A"/>
          <w:sz w:val="24"/>
          <w:szCs w:val="24"/>
          <w:shd w:val="clear" w:color="auto" w:fill="FFFFFF"/>
        </w:rPr>
        <w:t>, E., Sharda, N</w:t>
      </w:r>
      <w:r w:rsidR="004C5AB5" w:rsidRPr="0011730A">
        <w:rPr>
          <w:rStyle w:val="fal6plv"/>
          <w:rFonts w:ascii="Times New Roman" w:hAnsi="Times New Roman" w:cs="Times New Roman"/>
          <w:color w:val="0E101A"/>
          <w:sz w:val="24"/>
          <w:szCs w:val="24"/>
          <w:shd w:val="clear" w:color="auto" w:fill="FFFFFF"/>
        </w:rPr>
        <w:t>. (</w:t>
      </w:r>
      <w:r w:rsidR="00F134FB" w:rsidRPr="0011730A">
        <w:rPr>
          <w:rStyle w:val="fal6plv"/>
          <w:rFonts w:ascii="Times New Roman" w:hAnsi="Times New Roman" w:cs="Times New Roman"/>
          <w:color w:val="0E101A"/>
          <w:sz w:val="24"/>
          <w:szCs w:val="24"/>
          <w:shd w:val="clear" w:color="auto" w:fill="FFFFFF"/>
        </w:rPr>
        <w:t>2014</w:t>
      </w:r>
      <w:r w:rsidR="00F134FB" w:rsidRPr="0011730A">
        <w:rPr>
          <w:rStyle w:val="fal6plv"/>
          <w:rFonts w:ascii="Times New Roman" w:hAnsi="Times New Roman" w:cs="Times New Roman"/>
          <w:i/>
          <w:iCs/>
          <w:color w:val="0E101A"/>
          <w:sz w:val="24"/>
          <w:szCs w:val="24"/>
          <w:shd w:val="clear" w:color="auto" w:fill="FFFFFF"/>
        </w:rPr>
        <w:t>)</w:t>
      </w:r>
      <w:r w:rsidR="00DE0726" w:rsidRPr="0011730A">
        <w:rPr>
          <w:rStyle w:val="fal6plv"/>
          <w:rFonts w:ascii="Times New Roman" w:hAnsi="Times New Roman" w:cs="Times New Roman"/>
          <w:i/>
          <w:iCs/>
          <w:color w:val="0E101A"/>
          <w:sz w:val="24"/>
          <w:szCs w:val="24"/>
          <w:shd w:val="clear" w:color="auto" w:fill="FFFFFF"/>
        </w:rPr>
        <w:t xml:space="preserve">. </w:t>
      </w:r>
      <w:r w:rsidR="007449BB" w:rsidRPr="0011730A">
        <w:rPr>
          <w:rFonts w:ascii="Times New Roman" w:eastAsia="Times New Roman" w:hAnsi="Times New Roman" w:cs="Times New Roman"/>
          <w:i/>
          <w:iCs/>
          <w:color w:val="111111"/>
          <w:kern w:val="36"/>
          <w:sz w:val="24"/>
          <w:szCs w:val="24"/>
          <w:lang w:eastAsia="en-CA"/>
          <w14:ligatures w14:val="none"/>
        </w:rPr>
        <w:t>The effectiveness of digital storytelling in the classrooms: a comprehensive stud</w:t>
      </w:r>
      <w:r w:rsidR="00E110B7" w:rsidRPr="0011730A">
        <w:rPr>
          <w:rFonts w:ascii="Times New Roman" w:eastAsia="Times New Roman" w:hAnsi="Times New Roman" w:cs="Times New Roman"/>
          <w:i/>
          <w:iCs/>
          <w:color w:val="111111"/>
          <w:kern w:val="36"/>
          <w:sz w:val="24"/>
          <w:szCs w:val="24"/>
          <w:lang w:eastAsia="en-CA"/>
          <w14:ligatures w14:val="none"/>
        </w:rPr>
        <w:t>y</w:t>
      </w:r>
      <w:r w:rsidR="00976423" w:rsidRPr="0011730A">
        <w:rPr>
          <w:rFonts w:ascii="Times New Roman" w:eastAsia="Times New Roman" w:hAnsi="Times New Roman" w:cs="Times New Roman"/>
          <w:i/>
          <w:iCs/>
          <w:color w:val="111111"/>
          <w:kern w:val="36"/>
          <w:sz w:val="24"/>
          <w:szCs w:val="24"/>
          <w:lang w:eastAsia="en-CA"/>
          <w14:ligatures w14:val="none"/>
        </w:rPr>
        <w:t>.</w:t>
      </w:r>
      <w:r w:rsidR="00DC170D" w:rsidRPr="0011730A">
        <w:rPr>
          <w:rFonts w:ascii="Times New Roman" w:eastAsia="Times New Roman" w:hAnsi="Times New Roman" w:cs="Times New Roman"/>
          <w:i/>
          <w:iCs/>
          <w:color w:val="111111"/>
          <w:kern w:val="36"/>
          <w:sz w:val="24"/>
          <w:szCs w:val="24"/>
          <w:lang w:eastAsia="en-CA"/>
          <w14:ligatures w14:val="none"/>
        </w:rPr>
        <w:t xml:space="preserve"> </w:t>
      </w:r>
      <w:r w:rsidR="00232C0E" w:rsidRPr="0011730A">
        <w:rPr>
          <w:rFonts w:ascii="Times New Roman" w:eastAsia="Times New Roman" w:hAnsi="Times New Roman" w:cs="Times New Roman"/>
          <w:color w:val="111111"/>
          <w:kern w:val="36"/>
          <w:sz w:val="24"/>
          <w:szCs w:val="24"/>
          <w:lang w:eastAsia="en-CA"/>
          <w14:ligatures w14:val="none"/>
        </w:rPr>
        <w:t xml:space="preserve">Smart Learning </w:t>
      </w:r>
      <w:r w:rsidR="00B41CB1" w:rsidRPr="0011730A">
        <w:rPr>
          <w:rFonts w:ascii="Times New Roman" w:eastAsia="Times New Roman" w:hAnsi="Times New Roman" w:cs="Times New Roman"/>
          <w:color w:val="111111"/>
          <w:kern w:val="36"/>
          <w:sz w:val="24"/>
          <w:szCs w:val="24"/>
          <w:lang w:eastAsia="en-CA"/>
          <w14:ligatures w14:val="none"/>
        </w:rPr>
        <w:t>Environments</w:t>
      </w:r>
      <w:r w:rsidR="00232C0E" w:rsidRPr="0011730A">
        <w:rPr>
          <w:rFonts w:ascii="Times New Roman" w:eastAsia="Times New Roman" w:hAnsi="Times New Roman" w:cs="Times New Roman"/>
          <w:color w:val="111111"/>
          <w:kern w:val="36"/>
          <w:sz w:val="24"/>
          <w:szCs w:val="24"/>
          <w:lang w:eastAsia="en-CA"/>
          <w14:ligatures w14:val="none"/>
        </w:rPr>
        <w:t>.</w:t>
      </w:r>
    </w:p>
    <w:p w14:paraId="2DBE0D36" w14:textId="77777777" w:rsidR="00991C3C" w:rsidRPr="0011730A" w:rsidRDefault="00F815B7" w:rsidP="006F416F">
      <w:pPr>
        <w:spacing w:line="480" w:lineRule="auto"/>
        <w:rPr>
          <w:rFonts w:ascii="Times New Roman" w:hAnsi="Times New Roman" w:cs="Times New Roman"/>
          <w:lang w:eastAsia="en-CA"/>
        </w:rPr>
      </w:pPr>
      <w:hyperlink r:id="rId16" w:history="1">
        <w:r w:rsidR="00991C3C" w:rsidRPr="0011730A">
          <w:rPr>
            <w:rStyle w:val="Hyperlink"/>
            <w:rFonts w:ascii="Times New Roman" w:hAnsi="Times New Roman" w:cs="Times New Roman"/>
            <w:lang w:eastAsia="en-CA"/>
          </w:rPr>
          <w:t>https://www.researchgate.net/publication/344889727_The_effectiveness_of_digital_storytelling_in_the_classrooms_a_comprehensive_study</w:t>
        </w:r>
      </w:hyperlink>
      <w:r w:rsidR="00991C3C" w:rsidRPr="0011730A">
        <w:rPr>
          <w:rFonts w:ascii="Times New Roman" w:hAnsi="Times New Roman" w:cs="Times New Roman"/>
          <w:lang w:eastAsia="en-CA"/>
        </w:rPr>
        <w:t xml:space="preserve"> </w:t>
      </w:r>
    </w:p>
    <w:p w14:paraId="2EF6E57D" w14:textId="1F702EBF" w:rsidR="00077D08" w:rsidRPr="00991C3C" w:rsidRDefault="00577616" w:rsidP="006F416F">
      <w:pPr>
        <w:spacing w:line="480" w:lineRule="auto"/>
        <w:rPr>
          <w:rStyle w:val="fal6plv"/>
          <w:lang w:eastAsia="en-CA"/>
        </w:rPr>
      </w:pPr>
      <w:r w:rsidRPr="0094601E">
        <w:rPr>
          <w:rStyle w:val="fal6plv"/>
          <w:rFonts w:ascii="Times New Roman" w:hAnsi="Times New Roman" w:cs="Times New Roman"/>
          <w:color w:val="0E101A"/>
          <w:sz w:val="24"/>
          <w:szCs w:val="24"/>
          <w:shd w:val="clear" w:color="auto" w:fill="FFFFFF"/>
        </w:rPr>
        <w:lastRenderedPageBreak/>
        <w:t>Dewi</w:t>
      </w:r>
      <w:r w:rsidR="00730278" w:rsidRPr="0094601E">
        <w:rPr>
          <w:rStyle w:val="fal6plv"/>
          <w:rFonts w:ascii="Times New Roman" w:hAnsi="Times New Roman" w:cs="Times New Roman"/>
          <w:color w:val="0E101A"/>
          <w:sz w:val="24"/>
          <w:szCs w:val="24"/>
          <w:shd w:val="clear" w:color="auto" w:fill="FFFFFF"/>
        </w:rPr>
        <w:t xml:space="preserve">, C. (2022). </w:t>
      </w:r>
      <w:r w:rsidR="00F96B5F" w:rsidRPr="00577616">
        <w:rPr>
          <w:rStyle w:val="fal6plv"/>
          <w:rFonts w:ascii="Times New Roman" w:hAnsi="Times New Roman" w:cs="Times New Roman"/>
          <w:i/>
          <w:iCs/>
          <w:color w:val="0E101A"/>
          <w:sz w:val="24"/>
          <w:szCs w:val="24"/>
          <w:shd w:val="clear" w:color="auto" w:fill="FFFFFF"/>
        </w:rPr>
        <w:t xml:space="preserve">Digital Literacy Analysis of elementary school students through ... </w:t>
      </w:r>
      <w:hyperlink r:id="rId17" w:history="1">
        <w:r w:rsidR="00970FBA" w:rsidRPr="00EE413F">
          <w:rPr>
            <w:rStyle w:val="Hyperlink"/>
            <w:rFonts w:ascii="Times New Roman" w:hAnsi="Times New Roman" w:cs="Times New Roman"/>
            <w:sz w:val="24"/>
            <w:szCs w:val="24"/>
            <w:shd w:val="clear" w:color="auto" w:fill="FFFFFF"/>
          </w:rPr>
          <w:t>https://www.researchgate.net/publication/372057103_Digital_Literacy_Analysis_of_Elementary_School_Students_Through_Implementation_of_E-Learning_Based_Learning_Management_System</w:t>
        </w:r>
      </w:hyperlink>
      <w:r w:rsidR="00F96B5F">
        <w:rPr>
          <w:rStyle w:val="fal6plv"/>
          <w:rFonts w:ascii="Times New Roman" w:hAnsi="Times New Roman" w:cs="Times New Roman"/>
          <w:color w:val="0E101A"/>
          <w:sz w:val="24"/>
          <w:szCs w:val="24"/>
          <w:shd w:val="clear" w:color="auto" w:fill="FFFFFF"/>
        </w:rPr>
        <w:t xml:space="preserve"> </w:t>
      </w:r>
    </w:p>
    <w:sectPr w:rsidR="00077D08" w:rsidRPr="00991C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B4B"/>
    <w:multiLevelType w:val="hybridMultilevel"/>
    <w:tmpl w:val="0FBC0E86"/>
    <w:lvl w:ilvl="0" w:tplc="8F1A4F38">
      <w:start w:val="1"/>
      <w:numFmt w:val="bullet"/>
      <w:lvlText w:val="•"/>
      <w:lvlJc w:val="left"/>
      <w:pPr>
        <w:tabs>
          <w:tab w:val="num" w:pos="720"/>
        </w:tabs>
        <w:ind w:left="720" w:hanging="360"/>
      </w:pPr>
      <w:rPr>
        <w:rFonts w:ascii="Times New Roman" w:hAnsi="Times New Roman" w:hint="default"/>
      </w:rPr>
    </w:lvl>
    <w:lvl w:ilvl="1" w:tplc="A258AC86" w:tentative="1">
      <w:start w:val="1"/>
      <w:numFmt w:val="bullet"/>
      <w:lvlText w:val="•"/>
      <w:lvlJc w:val="left"/>
      <w:pPr>
        <w:tabs>
          <w:tab w:val="num" w:pos="1440"/>
        </w:tabs>
        <w:ind w:left="1440" w:hanging="360"/>
      </w:pPr>
      <w:rPr>
        <w:rFonts w:ascii="Times New Roman" w:hAnsi="Times New Roman" w:hint="default"/>
      </w:rPr>
    </w:lvl>
    <w:lvl w:ilvl="2" w:tplc="0C5CAA96" w:tentative="1">
      <w:start w:val="1"/>
      <w:numFmt w:val="bullet"/>
      <w:lvlText w:val="•"/>
      <w:lvlJc w:val="left"/>
      <w:pPr>
        <w:tabs>
          <w:tab w:val="num" w:pos="2160"/>
        </w:tabs>
        <w:ind w:left="2160" w:hanging="360"/>
      </w:pPr>
      <w:rPr>
        <w:rFonts w:ascii="Times New Roman" w:hAnsi="Times New Roman" w:hint="default"/>
      </w:rPr>
    </w:lvl>
    <w:lvl w:ilvl="3" w:tplc="BEECD8FA" w:tentative="1">
      <w:start w:val="1"/>
      <w:numFmt w:val="bullet"/>
      <w:lvlText w:val="•"/>
      <w:lvlJc w:val="left"/>
      <w:pPr>
        <w:tabs>
          <w:tab w:val="num" w:pos="2880"/>
        </w:tabs>
        <w:ind w:left="2880" w:hanging="360"/>
      </w:pPr>
      <w:rPr>
        <w:rFonts w:ascii="Times New Roman" w:hAnsi="Times New Roman" w:hint="default"/>
      </w:rPr>
    </w:lvl>
    <w:lvl w:ilvl="4" w:tplc="B2505EA8" w:tentative="1">
      <w:start w:val="1"/>
      <w:numFmt w:val="bullet"/>
      <w:lvlText w:val="•"/>
      <w:lvlJc w:val="left"/>
      <w:pPr>
        <w:tabs>
          <w:tab w:val="num" w:pos="3600"/>
        </w:tabs>
        <w:ind w:left="3600" w:hanging="360"/>
      </w:pPr>
      <w:rPr>
        <w:rFonts w:ascii="Times New Roman" w:hAnsi="Times New Roman" w:hint="default"/>
      </w:rPr>
    </w:lvl>
    <w:lvl w:ilvl="5" w:tplc="D6BC6CB6" w:tentative="1">
      <w:start w:val="1"/>
      <w:numFmt w:val="bullet"/>
      <w:lvlText w:val="•"/>
      <w:lvlJc w:val="left"/>
      <w:pPr>
        <w:tabs>
          <w:tab w:val="num" w:pos="4320"/>
        </w:tabs>
        <w:ind w:left="4320" w:hanging="360"/>
      </w:pPr>
      <w:rPr>
        <w:rFonts w:ascii="Times New Roman" w:hAnsi="Times New Roman" w:hint="default"/>
      </w:rPr>
    </w:lvl>
    <w:lvl w:ilvl="6" w:tplc="EEA82EC4" w:tentative="1">
      <w:start w:val="1"/>
      <w:numFmt w:val="bullet"/>
      <w:lvlText w:val="•"/>
      <w:lvlJc w:val="left"/>
      <w:pPr>
        <w:tabs>
          <w:tab w:val="num" w:pos="5040"/>
        </w:tabs>
        <w:ind w:left="5040" w:hanging="360"/>
      </w:pPr>
      <w:rPr>
        <w:rFonts w:ascii="Times New Roman" w:hAnsi="Times New Roman" w:hint="default"/>
      </w:rPr>
    </w:lvl>
    <w:lvl w:ilvl="7" w:tplc="8116B6CC" w:tentative="1">
      <w:start w:val="1"/>
      <w:numFmt w:val="bullet"/>
      <w:lvlText w:val="•"/>
      <w:lvlJc w:val="left"/>
      <w:pPr>
        <w:tabs>
          <w:tab w:val="num" w:pos="5760"/>
        </w:tabs>
        <w:ind w:left="5760" w:hanging="360"/>
      </w:pPr>
      <w:rPr>
        <w:rFonts w:ascii="Times New Roman" w:hAnsi="Times New Roman" w:hint="default"/>
      </w:rPr>
    </w:lvl>
    <w:lvl w:ilvl="8" w:tplc="50B457F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1432FD7"/>
    <w:multiLevelType w:val="hybridMultilevel"/>
    <w:tmpl w:val="EA4C023C"/>
    <w:lvl w:ilvl="0" w:tplc="18FA7102">
      <w:start w:val="1"/>
      <w:numFmt w:val="bullet"/>
      <w:lvlText w:val="•"/>
      <w:lvlJc w:val="left"/>
      <w:pPr>
        <w:tabs>
          <w:tab w:val="num" w:pos="720"/>
        </w:tabs>
        <w:ind w:left="720" w:hanging="360"/>
      </w:pPr>
      <w:rPr>
        <w:rFonts w:ascii="Times New Roman" w:hAnsi="Times New Roman" w:hint="default"/>
      </w:rPr>
    </w:lvl>
    <w:lvl w:ilvl="1" w:tplc="B28EA540" w:tentative="1">
      <w:start w:val="1"/>
      <w:numFmt w:val="bullet"/>
      <w:lvlText w:val="•"/>
      <w:lvlJc w:val="left"/>
      <w:pPr>
        <w:tabs>
          <w:tab w:val="num" w:pos="1440"/>
        </w:tabs>
        <w:ind w:left="1440" w:hanging="360"/>
      </w:pPr>
      <w:rPr>
        <w:rFonts w:ascii="Times New Roman" w:hAnsi="Times New Roman" w:hint="default"/>
      </w:rPr>
    </w:lvl>
    <w:lvl w:ilvl="2" w:tplc="0F0813B8" w:tentative="1">
      <w:start w:val="1"/>
      <w:numFmt w:val="bullet"/>
      <w:lvlText w:val="•"/>
      <w:lvlJc w:val="left"/>
      <w:pPr>
        <w:tabs>
          <w:tab w:val="num" w:pos="2160"/>
        </w:tabs>
        <w:ind w:left="2160" w:hanging="360"/>
      </w:pPr>
      <w:rPr>
        <w:rFonts w:ascii="Times New Roman" w:hAnsi="Times New Roman" w:hint="default"/>
      </w:rPr>
    </w:lvl>
    <w:lvl w:ilvl="3" w:tplc="C394858C" w:tentative="1">
      <w:start w:val="1"/>
      <w:numFmt w:val="bullet"/>
      <w:lvlText w:val="•"/>
      <w:lvlJc w:val="left"/>
      <w:pPr>
        <w:tabs>
          <w:tab w:val="num" w:pos="2880"/>
        </w:tabs>
        <w:ind w:left="2880" w:hanging="360"/>
      </w:pPr>
      <w:rPr>
        <w:rFonts w:ascii="Times New Roman" w:hAnsi="Times New Roman" w:hint="default"/>
      </w:rPr>
    </w:lvl>
    <w:lvl w:ilvl="4" w:tplc="F5882656" w:tentative="1">
      <w:start w:val="1"/>
      <w:numFmt w:val="bullet"/>
      <w:lvlText w:val="•"/>
      <w:lvlJc w:val="left"/>
      <w:pPr>
        <w:tabs>
          <w:tab w:val="num" w:pos="3600"/>
        </w:tabs>
        <w:ind w:left="3600" w:hanging="360"/>
      </w:pPr>
      <w:rPr>
        <w:rFonts w:ascii="Times New Roman" w:hAnsi="Times New Roman" w:hint="default"/>
      </w:rPr>
    </w:lvl>
    <w:lvl w:ilvl="5" w:tplc="0F848D10" w:tentative="1">
      <w:start w:val="1"/>
      <w:numFmt w:val="bullet"/>
      <w:lvlText w:val="•"/>
      <w:lvlJc w:val="left"/>
      <w:pPr>
        <w:tabs>
          <w:tab w:val="num" w:pos="4320"/>
        </w:tabs>
        <w:ind w:left="4320" w:hanging="360"/>
      </w:pPr>
      <w:rPr>
        <w:rFonts w:ascii="Times New Roman" w:hAnsi="Times New Roman" w:hint="default"/>
      </w:rPr>
    </w:lvl>
    <w:lvl w:ilvl="6" w:tplc="41746380" w:tentative="1">
      <w:start w:val="1"/>
      <w:numFmt w:val="bullet"/>
      <w:lvlText w:val="•"/>
      <w:lvlJc w:val="left"/>
      <w:pPr>
        <w:tabs>
          <w:tab w:val="num" w:pos="5040"/>
        </w:tabs>
        <w:ind w:left="5040" w:hanging="360"/>
      </w:pPr>
      <w:rPr>
        <w:rFonts w:ascii="Times New Roman" w:hAnsi="Times New Roman" w:hint="default"/>
      </w:rPr>
    </w:lvl>
    <w:lvl w:ilvl="7" w:tplc="87460296" w:tentative="1">
      <w:start w:val="1"/>
      <w:numFmt w:val="bullet"/>
      <w:lvlText w:val="•"/>
      <w:lvlJc w:val="left"/>
      <w:pPr>
        <w:tabs>
          <w:tab w:val="num" w:pos="5760"/>
        </w:tabs>
        <w:ind w:left="5760" w:hanging="360"/>
      </w:pPr>
      <w:rPr>
        <w:rFonts w:ascii="Times New Roman" w:hAnsi="Times New Roman" w:hint="default"/>
      </w:rPr>
    </w:lvl>
    <w:lvl w:ilvl="8" w:tplc="A58429E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1E21C29"/>
    <w:multiLevelType w:val="hybridMultilevel"/>
    <w:tmpl w:val="2542ACAC"/>
    <w:lvl w:ilvl="0" w:tplc="E7DA4580">
      <w:start w:val="1"/>
      <w:numFmt w:val="bullet"/>
      <w:lvlText w:val="•"/>
      <w:lvlJc w:val="left"/>
      <w:pPr>
        <w:tabs>
          <w:tab w:val="num" w:pos="720"/>
        </w:tabs>
        <w:ind w:left="720" w:hanging="360"/>
      </w:pPr>
      <w:rPr>
        <w:rFonts w:ascii="Times New Roman" w:hAnsi="Times New Roman" w:hint="default"/>
      </w:rPr>
    </w:lvl>
    <w:lvl w:ilvl="1" w:tplc="CCBE42EA" w:tentative="1">
      <w:start w:val="1"/>
      <w:numFmt w:val="bullet"/>
      <w:lvlText w:val="•"/>
      <w:lvlJc w:val="left"/>
      <w:pPr>
        <w:tabs>
          <w:tab w:val="num" w:pos="1440"/>
        </w:tabs>
        <w:ind w:left="1440" w:hanging="360"/>
      </w:pPr>
      <w:rPr>
        <w:rFonts w:ascii="Times New Roman" w:hAnsi="Times New Roman" w:hint="default"/>
      </w:rPr>
    </w:lvl>
    <w:lvl w:ilvl="2" w:tplc="743A5058" w:tentative="1">
      <w:start w:val="1"/>
      <w:numFmt w:val="bullet"/>
      <w:lvlText w:val="•"/>
      <w:lvlJc w:val="left"/>
      <w:pPr>
        <w:tabs>
          <w:tab w:val="num" w:pos="2160"/>
        </w:tabs>
        <w:ind w:left="2160" w:hanging="360"/>
      </w:pPr>
      <w:rPr>
        <w:rFonts w:ascii="Times New Roman" w:hAnsi="Times New Roman" w:hint="default"/>
      </w:rPr>
    </w:lvl>
    <w:lvl w:ilvl="3" w:tplc="CBF0668C" w:tentative="1">
      <w:start w:val="1"/>
      <w:numFmt w:val="bullet"/>
      <w:lvlText w:val="•"/>
      <w:lvlJc w:val="left"/>
      <w:pPr>
        <w:tabs>
          <w:tab w:val="num" w:pos="2880"/>
        </w:tabs>
        <w:ind w:left="2880" w:hanging="360"/>
      </w:pPr>
      <w:rPr>
        <w:rFonts w:ascii="Times New Roman" w:hAnsi="Times New Roman" w:hint="default"/>
      </w:rPr>
    </w:lvl>
    <w:lvl w:ilvl="4" w:tplc="61547240" w:tentative="1">
      <w:start w:val="1"/>
      <w:numFmt w:val="bullet"/>
      <w:lvlText w:val="•"/>
      <w:lvlJc w:val="left"/>
      <w:pPr>
        <w:tabs>
          <w:tab w:val="num" w:pos="3600"/>
        </w:tabs>
        <w:ind w:left="3600" w:hanging="360"/>
      </w:pPr>
      <w:rPr>
        <w:rFonts w:ascii="Times New Roman" w:hAnsi="Times New Roman" w:hint="default"/>
      </w:rPr>
    </w:lvl>
    <w:lvl w:ilvl="5" w:tplc="9F5893F2" w:tentative="1">
      <w:start w:val="1"/>
      <w:numFmt w:val="bullet"/>
      <w:lvlText w:val="•"/>
      <w:lvlJc w:val="left"/>
      <w:pPr>
        <w:tabs>
          <w:tab w:val="num" w:pos="4320"/>
        </w:tabs>
        <w:ind w:left="4320" w:hanging="360"/>
      </w:pPr>
      <w:rPr>
        <w:rFonts w:ascii="Times New Roman" w:hAnsi="Times New Roman" w:hint="default"/>
      </w:rPr>
    </w:lvl>
    <w:lvl w:ilvl="6" w:tplc="2C94803E" w:tentative="1">
      <w:start w:val="1"/>
      <w:numFmt w:val="bullet"/>
      <w:lvlText w:val="•"/>
      <w:lvlJc w:val="left"/>
      <w:pPr>
        <w:tabs>
          <w:tab w:val="num" w:pos="5040"/>
        </w:tabs>
        <w:ind w:left="5040" w:hanging="360"/>
      </w:pPr>
      <w:rPr>
        <w:rFonts w:ascii="Times New Roman" w:hAnsi="Times New Roman" w:hint="default"/>
      </w:rPr>
    </w:lvl>
    <w:lvl w:ilvl="7" w:tplc="64F450EC" w:tentative="1">
      <w:start w:val="1"/>
      <w:numFmt w:val="bullet"/>
      <w:lvlText w:val="•"/>
      <w:lvlJc w:val="left"/>
      <w:pPr>
        <w:tabs>
          <w:tab w:val="num" w:pos="5760"/>
        </w:tabs>
        <w:ind w:left="5760" w:hanging="360"/>
      </w:pPr>
      <w:rPr>
        <w:rFonts w:ascii="Times New Roman" w:hAnsi="Times New Roman" w:hint="default"/>
      </w:rPr>
    </w:lvl>
    <w:lvl w:ilvl="8" w:tplc="FCFCF54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2FB5C30"/>
    <w:multiLevelType w:val="hybridMultilevel"/>
    <w:tmpl w:val="DA44FCE2"/>
    <w:lvl w:ilvl="0" w:tplc="ECBA62CA">
      <w:start w:val="1"/>
      <w:numFmt w:val="bullet"/>
      <w:lvlText w:val="•"/>
      <w:lvlJc w:val="left"/>
      <w:pPr>
        <w:tabs>
          <w:tab w:val="num" w:pos="720"/>
        </w:tabs>
        <w:ind w:left="720" w:hanging="360"/>
      </w:pPr>
      <w:rPr>
        <w:rFonts w:ascii="Times New Roman" w:hAnsi="Times New Roman" w:hint="default"/>
      </w:rPr>
    </w:lvl>
    <w:lvl w:ilvl="1" w:tplc="4D10E19C" w:tentative="1">
      <w:start w:val="1"/>
      <w:numFmt w:val="bullet"/>
      <w:lvlText w:val="•"/>
      <w:lvlJc w:val="left"/>
      <w:pPr>
        <w:tabs>
          <w:tab w:val="num" w:pos="1440"/>
        </w:tabs>
        <w:ind w:left="1440" w:hanging="360"/>
      </w:pPr>
      <w:rPr>
        <w:rFonts w:ascii="Times New Roman" w:hAnsi="Times New Roman" w:hint="default"/>
      </w:rPr>
    </w:lvl>
    <w:lvl w:ilvl="2" w:tplc="D2DE4D82" w:tentative="1">
      <w:start w:val="1"/>
      <w:numFmt w:val="bullet"/>
      <w:lvlText w:val="•"/>
      <w:lvlJc w:val="left"/>
      <w:pPr>
        <w:tabs>
          <w:tab w:val="num" w:pos="2160"/>
        </w:tabs>
        <w:ind w:left="2160" w:hanging="360"/>
      </w:pPr>
      <w:rPr>
        <w:rFonts w:ascii="Times New Roman" w:hAnsi="Times New Roman" w:hint="default"/>
      </w:rPr>
    </w:lvl>
    <w:lvl w:ilvl="3" w:tplc="0DAA955E" w:tentative="1">
      <w:start w:val="1"/>
      <w:numFmt w:val="bullet"/>
      <w:lvlText w:val="•"/>
      <w:lvlJc w:val="left"/>
      <w:pPr>
        <w:tabs>
          <w:tab w:val="num" w:pos="2880"/>
        </w:tabs>
        <w:ind w:left="2880" w:hanging="360"/>
      </w:pPr>
      <w:rPr>
        <w:rFonts w:ascii="Times New Roman" w:hAnsi="Times New Roman" w:hint="default"/>
      </w:rPr>
    </w:lvl>
    <w:lvl w:ilvl="4" w:tplc="B6988BE8" w:tentative="1">
      <w:start w:val="1"/>
      <w:numFmt w:val="bullet"/>
      <w:lvlText w:val="•"/>
      <w:lvlJc w:val="left"/>
      <w:pPr>
        <w:tabs>
          <w:tab w:val="num" w:pos="3600"/>
        </w:tabs>
        <w:ind w:left="3600" w:hanging="360"/>
      </w:pPr>
      <w:rPr>
        <w:rFonts w:ascii="Times New Roman" w:hAnsi="Times New Roman" w:hint="default"/>
      </w:rPr>
    </w:lvl>
    <w:lvl w:ilvl="5" w:tplc="A46C723E" w:tentative="1">
      <w:start w:val="1"/>
      <w:numFmt w:val="bullet"/>
      <w:lvlText w:val="•"/>
      <w:lvlJc w:val="left"/>
      <w:pPr>
        <w:tabs>
          <w:tab w:val="num" w:pos="4320"/>
        </w:tabs>
        <w:ind w:left="4320" w:hanging="360"/>
      </w:pPr>
      <w:rPr>
        <w:rFonts w:ascii="Times New Roman" w:hAnsi="Times New Roman" w:hint="default"/>
      </w:rPr>
    </w:lvl>
    <w:lvl w:ilvl="6" w:tplc="4B44ED8E" w:tentative="1">
      <w:start w:val="1"/>
      <w:numFmt w:val="bullet"/>
      <w:lvlText w:val="•"/>
      <w:lvlJc w:val="left"/>
      <w:pPr>
        <w:tabs>
          <w:tab w:val="num" w:pos="5040"/>
        </w:tabs>
        <w:ind w:left="5040" w:hanging="360"/>
      </w:pPr>
      <w:rPr>
        <w:rFonts w:ascii="Times New Roman" w:hAnsi="Times New Roman" w:hint="default"/>
      </w:rPr>
    </w:lvl>
    <w:lvl w:ilvl="7" w:tplc="E822E25E" w:tentative="1">
      <w:start w:val="1"/>
      <w:numFmt w:val="bullet"/>
      <w:lvlText w:val="•"/>
      <w:lvlJc w:val="left"/>
      <w:pPr>
        <w:tabs>
          <w:tab w:val="num" w:pos="5760"/>
        </w:tabs>
        <w:ind w:left="5760" w:hanging="360"/>
      </w:pPr>
      <w:rPr>
        <w:rFonts w:ascii="Times New Roman" w:hAnsi="Times New Roman" w:hint="default"/>
      </w:rPr>
    </w:lvl>
    <w:lvl w:ilvl="8" w:tplc="EEB668E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46346B0"/>
    <w:multiLevelType w:val="hybridMultilevel"/>
    <w:tmpl w:val="00FE57AE"/>
    <w:lvl w:ilvl="0" w:tplc="0F2E9318">
      <w:start w:val="1"/>
      <w:numFmt w:val="bullet"/>
      <w:lvlText w:val="•"/>
      <w:lvlJc w:val="left"/>
      <w:pPr>
        <w:tabs>
          <w:tab w:val="num" w:pos="720"/>
        </w:tabs>
        <w:ind w:left="720" w:hanging="360"/>
      </w:pPr>
      <w:rPr>
        <w:rFonts w:ascii="Times New Roman" w:hAnsi="Times New Roman" w:hint="default"/>
      </w:rPr>
    </w:lvl>
    <w:lvl w:ilvl="1" w:tplc="8C52CBA2" w:tentative="1">
      <w:start w:val="1"/>
      <w:numFmt w:val="bullet"/>
      <w:lvlText w:val="•"/>
      <w:lvlJc w:val="left"/>
      <w:pPr>
        <w:tabs>
          <w:tab w:val="num" w:pos="1440"/>
        </w:tabs>
        <w:ind w:left="1440" w:hanging="360"/>
      </w:pPr>
      <w:rPr>
        <w:rFonts w:ascii="Times New Roman" w:hAnsi="Times New Roman" w:hint="default"/>
      </w:rPr>
    </w:lvl>
    <w:lvl w:ilvl="2" w:tplc="7A94E91C" w:tentative="1">
      <w:start w:val="1"/>
      <w:numFmt w:val="bullet"/>
      <w:lvlText w:val="•"/>
      <w:lvlJc w:val="left"/>
      <w:pPr>
        <w:tabs>
          <w:tab w:val="num" w:pos="2160"/>
        </w:tabs>
        <w:ind w:left="2160" w:hanging="360"/>
      </w:pPr>
      <w:rPr>
        <w:rFonts w:ascii="Times New Roman" w:hAnsi="Times New Roman" w:hint="default"/>
      </w:rPr>
    </w:lvl>
    <w:lvl w:ilvl="3" w:tplc="7744CC02" w:tentative="1">
      <w:start w:val="1"/>
      <w:numFmt w:val="bullet"/>
      <w:lvlText w:val="•"/>
      <w:lvlJc w:val="left"/>
      <w:pPr>
        <w:tabs>
          <w:tab w:val="num" w:pos="2880"/>
        </w:tabs>
        <w:ind w:left="2880" w:hanging="360"/>
      </w:pPr>
      <w:rPr>
        <w:rFonts w:ascii="Times New Roman" w:hAnsi="Times New Roman" w:hint="default"/>
      </w:rPr>
    </w:lvl>
    <w:lvl w:ilvl="4" w:tplc="05444996" w:tentative="1">
      <w:start w:val="1"/>
      <w:numFmt w:val="bullet"/>
      <w:lvlText w:val="•"/>
      <w:lvlJc w:val="left"/>
      <w:pPr>
        <w:tabs>
          <w:tab w:val="num" w:pos="3600"/>
        </w:tabs>
        <w:ind w:left="3600" w:hanging="360"/>
      </w:pPr>
      <w:rPr>
        <w:rFonts w:ascii="Times New Roman" w:hAnsi="Times New Roman" w:hint="default"/>
      </w:rPr>
    </w:lvl>
    <w:lvl w:ilvl="5" w:tplc="4F76F162" w:tentative="1">
      <w:start w:val="1"/>
      <w:numFmt w:val="bullet"/>
      <w:lvlText w:val="•"/>
      <w:lvlJc w:val="left"/>
      <w:pPr>
        <w:tabs>
          <w:tab w:val="num" w:pos="4320"/>
        </w:tabs>
        <w:ind w:left="4320" w:hanging="360"/>
      </w:pPr>
      <w:rPr>
        <w:rFonts w:ascii="Times New Roman" w:hAnsi="Times New Roman" w:hint="default"/>
      </w:rPr>
    </w:lvl>
    <w:lvl w:ilvl="6" w:tplc="C2EC8DB4" w:tentative="1">
      <w:start w:val="1"/>
      <w:numFmt w:val="bullet"/>
      <w:lvlText w:val="•"/>
      <w:lvlJc w:val="left"/>
      <w:pPr>
        <w:tabs>
          <w:tab w:val="num" w:pos="5040"/>
        </w:tabs>
        <w:ind w:left="5040" w:hanging="360"/>
      </w:pPr>
      <w:rPr>
        <w:rFonts w:ascii="Times New Roman" w:hAnsi="Times New Roman" w:hint="default"/>
      </w:rPr>
    </w:lvl>
    <w:lvl w:ilvl="7" w:tplc="C5D40A88" w:tentative="1">
      <w:start w:val="1"/>
      <w:numFmt w:val="bullet"/>
      <w:lvlText w:val="•"/>
      <w:lvlJc w:val="left"/>
      <w:pPr>
        <w:tabs>
          <w:tab w:val="num" w:pos="5760"/>
        </w:tabs>
        <w:ind w:left="5760" w:hanging="360"/>
      </w:pPr>
      <w:rPr>
        <w:rFonts w:ascii="Times New Roman" w:hAnsi="Times New Roman" w:hint="default"/>
      </w:rPr>
    </w:lvl>
    <w:lvl w:ilvl="8" w:tplc="5A5854F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ABD064C"/>
    <w:multiLevelType w:val="hybridMultilevel"/>
    <w:tmpl w:val="A6B6FF04"/>
    <w:lvl w:ilvl="0" w:tplc="F628DF6C">
      <w:start w:val="1"/>
      <w:numFmt w:val="bullet"/>
      <w:lvlText w:val="•"/>
      <w:lvlJc w:val="left"/>
      <w:pPr>
        <w:tabs>
          <w:tab w:val="num" w:pos="720"/>
        </w:tabs>
        <w:ind w:left="720" w:hanging="360"/>
      </w:pPr>
      <w:rPr>
        <w:rFonts w:ascii="Times New Roman" w:hAnsi="Times New Roman" w:hint="default"/>
      </w:rPr>
    </w:lvl>
    <w:lvl w:ilvl="1" w:tplc="C7D0F244" w:tentative="1">
      <w:start w:val="1"/>
      <w:numFmt w:val="bullet"/>
      <w:lvlText w:val="•"/>
      <w:lvlJc w:val="left"/>
      <w:pPr>
        <w:tabs>
          <w:tab w:val="num" w:pos="1440"/>
        </w:tabs>
        <w:ind w:left="1440" w:hanging="360"/>
      </w:pPr>
      <w:rPr>
        <w:rFonts w:ascii="Times New Roman" w:hAnsi="Times New Roman" w:hint="default"/>
      </w:rPr>
    </w:lvl>
    <w:lvl w:ilvl="2" w:tplc="BCDCF024" w:tentative="1">
      <w:start w:val="1"/>
      <w:numFmt w:val="bullet"/>
      <w:lvlText w:val="•"/>
      <w:lvlJc w:val="left"/>
      <w:pPr>
        <w:tabs>
          <w:tab w:val="num" w:pos="2160"/>
        </w:tabs>
        <w:ind w:left="2160" w:hanging="360"/>
      </w:pPr>
      <w:rPr>
        <w:rFonts w:ascii="Times New Roman" w:hAnsi="Times New Roman" w:hint="default"/>
      </w:rPr>
    </w:lvl>
    <w:lvl w:ilvl="3" w:tplc="451EEFEE" w:tentative="1">
      <w:start w:val="1"/>
      <w:numFmt w:val="bullet"/>
      <w:lvlText w:val="•"/>
      <w:lvlJc w:val="left"/>
      <w:pPr>
        <w:tabs>
          <w:tab w:val="num" w:pos="2880"/>
        </w:tabs>
        <w:ind w:left="2880" w:hanging="360"/>
      </w:pPr>
      <w:rPr>
        <w:rFonts w:ascii="Times New Roman" w:hAnsi="Times New Roman" w:hint="default"/>
      </w:rPr>
    </w:lvl>
    <w:lvl w:ilvl="4" w:tplc="FD3A1FDE" w:tentative="1">
      <w:start w:val="1"/>
      <w:numFmt w:val="bullet"/>
      <w:lvlText w:val="•"/>
      <w:lvlJc w:val="left"/>
      <w:pPr>
        <w:tabs>
          <w:tab w:val="num" w:pos="3600"/>
        </w:tabs>
        <w:ind w:left="3600" w:hanging="360"/>
      </w:pPr>
      <w:rPr>
        <w:rFonts w:ascii="Times New Roman" w:hAnsi="Times New Roman" w:hint="default"/>
      </w:rPr>
    </w:lvl>
    <w:lvl w:ilvl="5" w:tplc="E6D8AD74" w:tentative="1">
      <w:start w:val="1"/>
      <w:numFmt w:val="bullet"/>
      <w:lvlText w:val="•"/>
      <w:lvlJc w:val="left"/>
      <w:pPr>
        <w:tabs>
          <w:tab w:val="num" w:pos="4320"/>
        </w:tabs>
        <w:ind w:left="4320" w:hanging="360"/>
      </w:pPr>
      <w:rPr>
        <w:rFonts w:ascii="Times New Roman" w:hAnsi="Times New Roman" w:hint="default"/>
      </w:rPr>
    </w:lvl>
    <w:lvl w:ilvl="6" w:tplc="D160FD6C" w:tentative="1">
      <w:start w:val="1"/>
      <w:numFmt w:val="bullet"/>
      <w:lvlText w:val="•"/>
      <w:lvlJc w:val="left"/>
      <w:pPr>
        <w:tabs>
          <w:tab w:val="num" w:pos="5040"/>
        </w:tabs>
        <w:ind w:left="5040" w:hanging="360"/>
      </w:pPr>
      <w:rPr>
        <w:rFonts w:ascii="Times New Roman" w:hAnsi="Times New Roman" w:hint="default"/>
      </w:rPr>
    </w:lvl>
    <w:lvl w:ilvl="7" w:tplc="C58280D2" w:tentative="1">
      <w:start w:val="1"/>
      <w:numFmt w:val="bullet"/>
      <w:lvlText w:val="•"/>
      <w:lvlJc w:val="left"/>
      <w:pPr>
        <w:tabs>
          <w:tab w:val="num" w:pos="5760"/>
        </w:tabs>
        <w:ind w:left="5760" w:hanging="360"/>
      </w:pPr>
      <w:rPr>
        <w:rFonts w:ascii="Times New Roman" w:hAnsi="Times New Roman" w:hint="default"/>
      </w:rPr>
    </w:lvl>
    <w:lvl w:ilvl="8" w:tplc="5E52CFE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DE50DED"/>
    <w:multiLevelType w:val="hybridMultilevel"/>
    <w:tmpl w:val="CD140C48"/>
    <w:lvl w:ilvl="0" w:tplc="60BEBB06">
      <w:start w:val="1"/>
      <w:numFmt w:val="bullet"/>
      <w:lvlText w:val="•"/>
      <w:lvlJc w:val="left"/>
      <w:pPr>
        <w:tabs>
          <w:tab w:val="num" w:pos="720"/>
        </w:tabs>
        <w:ind w:left="720" w:hanging="360"/>
      </w:pPr>
      <w:rPr>
        <w:rFonts w:ascii="Times New Roman" w:hAnsi="Times New Roman" w:hint="default"/>
      </w:rPr>
    </w:lvl>
    <w:lvl w:ilvl="1" w:tplc="470AC5D6" w:tentative="1">
      <w:start w:val="1"/>
      <w:numFmt w:val="bullet"/>
      <w:lvlText w:val="•"/>
      <w:lvlJc w:val="left"/>
      <w:pPr>
        <w:tabs>
          <w:tab w:val="num" w:pos="1440"/>
        </w:tabs>
        <w:ind w:left="1440" w:hanging="360"/>
      </w:pPr>
      <w:rPr>
        <w:rFonts w:ascii="Times New Roman" w:hAnsi="Times New Roman" w:hint="default"/>
      </w:rPr>
    </w:lvl>
    <w:lvl w:ilvl="2" w:tplc="4F60AD3C" w:tentative="1">
      <w:start w:val="1"/>
      <w:numFmt w:val="bullet"/>
      <w:lvlText w:val="•"/>
      <w:lvlJc w:val="left"/>
      <w:pPr>
        <w:tabs>
          <w:tab w:val="num" w:pos="2160"/>
        </w:tabs>
        <w:ind w:left="2160" w:hanging="360"/>
      </w:pPr>
      <w:rPr>
        <w:rFonts w:ascii="Times New Roman" w:hAnsi="Times New Roman" w:hint="default"/>
      </w:rPr>
    </w:lvl>
    <w:lvl w:ilvl="3" w:tplc="598A5D86" w:tentative="1">
      <w:start w:val="1"/>
      <w:numFmt w:val="bullet"/>
      <w:lvlText w:val="•"/>
      <w:lvlJc w:val="left"/>
      <w:pPr>
        <w:tabs>
          <w:tab w:val="num" w:pos="2880"/>
        </w:tabs>
        <w:ind w:left="2880" w:hanging="360"/>
      </w:pPr>
      <w:rPr>
        <w:rFonts w:ascii="Times New Roman" w:hAnsi="Times New Roman" w:hint="default"/>
      </w:rPr>
    </w:lvl>
    <w:lvl w:ilvl="4" w:tplc="5964D7E0" w:tentative="1">
      <w:start w:val="1"/>
      <w:numFmt w:val="bullet"/>
      <w:lvlText w:val="•"/>
      <w:lvlJc w:val="left"/>
      <w:pPr>
        <w:tabs>
          <w:tab w:val="num" w:pos="3600"/>
        </w:tabs>
        <w:ind w:left="3600" w:hanging="360"/>
      </w:pPr>
      <w:rPr>
        <w:rFonts w:ascii="Times New Roman" w:hAnsi="Times New Roman" w:hint="default"/>
      </w:rPr>
    </w:lvl>
    <w:lvl w:ilvl="5" w:tplc="33CA1296" w:tentative="1">
      <w:start w:val="1"/>
      <w:numFmt w:val="bullet"/>
      <w:lvlText w:val="•"/>
      <w:lvlJc w:val="left"/>
      <w:pPr>
        <w:tabs>
          <w:tab w:val="num" w:pos="4320"/>
        </w:tabs>
        <w:ind w:left="4320" w:hanging="360"/>
      </w:pPr>
      <w:rPr>
        <w:rFonts w:ascii="Times New Roman" w:hAnsi="Times New Roman" w:hint="default"/>
      </w:rPr>
    </w:lvl>
    <w:lvl w:ilvl="6" w:tplc="7198384A" w:tentative="1">
      <w:start w:val="1"/>
      <w:numFmt w:val="bullet"/>
      <w:lvlText w:val="•"/>
      <w:lvlJc w:val="left"/>
      <w:pPr>
        <w:tabs>
          <w:tab w:val="num" w:pos="5040"/>
        </w:tabs>
        <w:ind w:left="5040" w:hanging="360"/>
      </w:pPr>
      <w:rPr>
        <w:rFonts w:ascii="Times New Roman" w:hAnsi="Times New Roman" w:hint="default"/>
      </w:rPr>
    </w:lvl>
    <w:lvl w:ilvl="7" w:tplc="DA6E296C" w:tentative="1">
      <w:start w:val="1"/>
      <w:numFmt w:val="bullet"/>
      <w:lvlText w:val="•"/>
      <w:lvlJc w:val="left"/>
      <w:pPr>
        <w:tabs>
          <w:tab w:val="num" w:pos="5760"/>
        </w:tabs>
        <w:ind w:left="5760" w:hanging="360"/>
      </w:pPr>
      <w:rPr>
        <w:rFonts w:ascii="Times New Roman" w:hAnsi="Times New Roman" w:hint="default"/>
      </w:rPr>
    </w:lvl>
    <w:lvl w:ilvl="8" w:tplc="68888980" w:tentative="1">
      <w:start w:val="1"/>
      <w:numFmt w:val="bullet"/>
      <w:lvlText w:val="•"/>
      <w:lvlJc w:val="left"/>
      <w:pPr>
        <w:tabs>
          <w:tab w:val="num" w:pos="6480"/>
        </w:tabs>
        <w:ind w:left="6480" w:hanging="360"/>
      </w:pPr>
      <w:rPr>
        <w:rFonts w:ascii="Times New Roman" w:hAnsi="Times New Roman" w:hint="default"/>
      </w:rPr>
    </w:lvl>
  </w:abstractNum>
  <w:num w:numId="1" w16cid:durableId="993949757">
    <w:abstractNumId w:val="0"/>
  </w:num>
  <w:num w:numId="2" w16cid:durableId="1118766641">
    <w:abstractNumId w:val="6"/>
  </w:num>
  <w:num w:numId="3" w16cid:durableId="101144990">
    <w:abstractNumId w:val="1"/>
  </w:num>
  <w:num w:numId="4" w16cid:durableId="1168523186">
    <w:abstractNumId w:val="5"/>
  </w:num>
  <w:num w:numId="5" w16cid:durableId="561522603">
    <w:abstractNumId w:val="2"/>
  </w:num>
  <w:num w:numId="6" w16cid:durableId="332681608">
    <w:abstractNumId w:val="3"/>
  </w:num>
  <w:num w:numId="7" w16cid:durableId="89909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C60"/>
    <w:rsid w:val="000070F4"/>
    <w:rsid w:val="00011EDE"/>
    <w:rsid w:val="000123CD"/>
    <w:rsid w:val="0001679F"/>
    <w:rsid w:val="0002349E"/>
    <w:rsid w:val="00025031"/>
    <w:rsid w:val="00026ECD"/>
    <w:rsid w:val="00033591"/>
    <w:rsid w:val="000579ED"/>
    <w:rsid w:val="00057F40"/>
    <w:rsid w:val="00061A04"/>
    <w:rsid w:val="00064489"/>
    <w:rsid w:val="00074C7A"/>
    <w:rsid w:val="00077D08"/>
    <w:rsid w:val="0008666A"/>
    <w:rsid w:val="000B18C9"/>
    <w:rsid w:val="000D1B0D"/>
    <w:rsid w:val="000D39EC"/>
    <w:rsid w:val="000E047D"/>
    <w:rsid w:val="000F3CF4"/>
    <w:rsid w:val="0011730A"/>
    <w:rsid w:val="00135DA8"/>
    <w:rsid w:val="00140CA8"/>
    <w:rsid w:val="001422C3"/>
    <w:rsid w:val="001452EB"/>
    <w:rsid w:val="00151BFB"/>
    <w:rsid w:val="0017059F"/>
    <w:rsid w:val="00177D40"/>
    <w:rsid w:val="00183A4C"/>
    <w:rsid w:val="00184195"/>
    <w:rsid w:val="0018496C"/>
    <w:rsid w:val="00191457"/>
    <w:rsid w:val="001A0B46"/>
    <w:rsid w:val="001A3739"/>
    <w:rsid w:val="001B17B2"/>
    <w:rsid w:val="001C455B"/>
    <w:rsid w:val="001D3281"/>
    <w:rsid w:val="001E5339"/>
    <w:rsid w:val="00202AF4"/>
    <w:rsid w:val="00207915"/>
    <w:rsid w:val="00225031"/>
    <w:rsid w:val="00232C0E"/>
    <w:rsid w:val="00275300"/>
    <w:rsid w:val="00275F9E"/>
    <w:rsid w:val="00294856"/>
    <w:rsid w:val="00296327"/>
    <w:rsid w:val="002B0FA7"/>
    <w:rsid w:val="002C728A"/>
    <w:rsid w:val="002D705D"/>
    <w:rsid w:val="002E40DF"/>
    <w:rsid w:val="002F619D"/>
    <w:rsid w:val="003046EA"/>
    <w:rsid w:val="00320205"/>
    <w:rsid w:val="00342E53"/>
    <w:rsid w:val="00345BD0"/>
    <w:rsid w:val="00347794"/>
    <w:rsid w:val="0035118B"/>
    <w:rsid w:val="003614F7"/>
    <w:rsid w:val="00367C08"/>
    <w:rsid w:val="00382E0C"/>
    <w:rsid w:val="003A067C"/>
    <w:rsid w:val="003D0E38"/>
    <w:rsid w:val="003E4644"/>
    <w:rsid w:val="003E56B5"/>
    <w:rsid w:val="003E639D"/>
    <w:rsid w:val="003F125A"/>
    <w:rsid w:val="00404CFB"/>
    <w:rsid w:val="004125CF"/>
    <w:rsid w:val="0043071B"/>
    <w:rsid w:val="00441ACA"/>
    <w:rsid w:val="00447637"/>
    <w:rsid w:val="00455137"/>
    <w:rsid w:val="00471F8D"/>
    <w:rsid w:val="0047428C"/>
    <w:rsid w:val="004814B3"/>
    <w:rsid w:val="004865C8"/>
    <w:rsid w:val="0049333C"/>
    <w:rsid w:val="004A529F"/>
    <w:rsid w:val="004C5AB5"/>
    <w:rsid w:val="004C721B"/>
    <w:rsid w:val="004D682D"/>
    <w:rsid w:val="00520A5B"/>
    <w:rsid w:val="005457EC"/>
    <w:rsid w:val="0054721C"/>
    <w:rsid w:val="00547C85"/>
    <w:rsid w:val="00553E5E"/>
    <w:rsid w:val="00556CAA"/>
    <w:rsid w:val="00567B61"/>
    <w:rsid w:val="005700BF"/>
    <w:rsid w:val="00570CC5"/>
    <w:rsid w:val="00577616"/>
    <w:rsid w:val="00586487"/>
    <w:rsid w:val="00596511"/>
    <w:rsid w:val="005B2080"/>
    <w:rsid w:val="005B4ECB"/>
    <w:rsid w:val="005D2579"/>
    <w:rsid w:val="005D3F98"/>
    <w:rsid w:val="005E2467"/>
    <w:rsid w:val="005F237F"/>
    <w:rsid w:val="00603199"/>
    <w:rsid w:val="00603A62"/>
    <w:rsid w:val="00603F69"/>
    <w:rsid w:val="006144DD"/>
    <w:rsid w:val="00616A7D"/>
    <w:rsid w:val="00630A07"/>
    <w:rsid w:val="00641ECA"/>
    <w:rsid w:val="00664F15"/>
    <w:rsid w:val="0066648A"/>
    <w:rsid w:val="00666B75"/>
    <w:rsid w:val="00672CEC"/>
    <w:rsid w:val="006740CE"/>
    <w:rsid w:val="006816F1"/>
    <w:rsid w:val="006B53D6"/>
    <w:rsid w:val="006B6949"/>
    <w:rsid w:val="006F416F"/>
    <w:rsid w:val="00701B22"/>
    <w:rsid w:val="007157A0"/>
    <w:rsid w:val="00725EEB"/>
    <w:rsid w:val="00730278"/>
    <w:rsid w:val="007311B2"/>
    <w:rsid w:val="007449BB"/>
    <w:rsid w:val="00753A56"/>
    <w:rsid w:val="007562EF"/>
    <w:rsid w:val="00776D14"/>
    <w:rsid w:val="007A4E09"/>
    <w:rsid w:val="007B6E28"/>
    <w:rsid w:val="007D1685"/>
    <w:rsid w:val="007E336A"/>
    <w:rsid w:val="007E4C7D"/>
    <w:rsid w:val="007F4839"/>
    <w:rsid w:val="00802CD6"/>
    <w:rsid w:val="00805938"/>
    <w:rsid w:val="00827C7D"/>
    <w:rsid w:val="0083628D"/>
    <w:rsid w:val="00840025"/>
    <w:rsid w:val="00840165"/>
    <w:rsid w:val="008466B1"/>
    <w:rsid w:val="00854CB3"/>
    <w:rsid w:val="0085534A"/>
    <w:rsid w:val="00865CEE"/>
    <w:rsid w:val="008660D7"/>
    <w:rsid w:val="00872C89"/>
    <w:rsid w:val="00875638"/>
    <w:rsid w:val="0088100D"/>
    <w:rsid w:val="00887DEE"/>
    <w:rsid w:val="008B548C"/>
    <w:rsid w:val="0091534F"/>
    <w:rsid w:val="0094601E"/>
    <w:rsid w:val="0095002B"/>
    <w:rsid w:val="00953429"/>
    <w:rsid w:val="0096138B"/>
    <w:rsid w:val="00961AA3"/>
    <w:rsid w:val="009625E0"/>
    <w:rsid w:val="009639A4"/>
    <w:rsid w:val="00967B1E"/>
    <w:rsid w:val="00970FBA"/>
    <w:rsid w:val="00976423"/>
    <w:rsid w:val="009822FE"/>
    <w:rsid w:val="00991C3C"/>
    <w:rsid w:val="00992C60"/>
    <w:rsid w:val="009A04A2"/>
    <w:rsid w:val="009A4EDD"/>
    <w:rsid w:val="009D7E48"/>
    <w:rsid w:val="009E4A8E"/>
    <w:rsid w:val="009F5A8F"/>
    <w:rsid w:val="00A2254F"/>
    <w:rsid w:val="00A41FB8"/>
    <w:rsid w:val="00A4356D"/>
    <w:rsid w:val="00A479BE"/>
    <w:rsid w:val="00A64522"/>
    <w:rsid w:val="00A66A2D"/>
    <w:rsid w:val="00AA3AFE"/>
    <w:rsid w:val="00AB28E2"/>
    <w:rsid w:val="00AB6E2E"/>
    <w:rsid w:val="00AC5C9A"/>
    <w:rsid w:val="00AE0681"/>
    <w:rsid w:val="00AE58CC"/>
    <w:rsid w:val="00AF00F4"/>
    <w:rsid w:val="00AF6CD7"/>
    <w:rsid w:val="00B12A8F"/>
    <w:rsid w:val="00B219AA"/>
    <w:rsid w:val="00B30918"/>
    <w:rsid w:val="00B31515"/>
    <w:rsid w:val="00B31D62"/>
    <w:rsid w:val="00B41CB1"/>
    <w:rsid w:val="00B475D7"/>
    <w:rsid w:val="00B635F8"/>
    <w:rsid w:val="00B83E2C"/>
    <w:rsid w:val="00BB3F9B"/>
    <w:rsid w:val="00BD4901"/>
    <w:rsid w:val="00BE68FA"/>
    <w:rsid w:val="00C26413"/>
    <w:rsid w:val="00C34B25"/>
    <w:rsid w:val="00C4266B"/>
    <w:rsid w:val="00C75EEA"/>
    <w:rsid w:val="00C905BF"/>
    <w:rsid w:val="00CA55B5"/>
    <w:rsid w:val="00CB2320"/>
    <w:rsid w:val="00CC1249"/>
    <w:rsid w:val="00CC7967"/>
    <w:rsid w:val="00CD60B7"/>
    <w:rsid w:val="00CE1B17"/>
    <w:rsid w:val="00CE34C1"/>
    <w:rsid w:val="00CE70FE"/>
    <w:rsid w:val="00D01B3D"/>
    <w:rsid w:val="00D05C33"/>
    <w:rsid w:val="00D378AF"/>
    <w:rsid w:val="00D44965"/>
    <w:rsid w:val="00D77939"/>
    <w:rsid w:val="00D83588"/>
    <w:rsid w:val="00DA6A67"/>
    <w:rsid w:val="00DB6436"/>
    <w:rsid w:val="00DC170D"/>
    <w:rsid w:val="00DC19F2"/>
    <w:rsid w:val="00DD2085"/>
    <w:rsid w:val="00DE0726"/>
    <w:rsid w:val="00DF3510"/>
    <w:rsid w:val="00E110B7"/>
    <w:rsid w:val="00E21559"/>
    <w:rsid w:val="00E21FB6"/>
    <w:rsid w:val="00E255EB"/>
    <w:rsid w:val="00E45B94"/>
    <w:rsid w:val="00E46DE8"/>
    <w:rsid w:val="00E51022"/>
    <w:rsid w:val="00E77ED0"/>
    <w:rsid w:val="00E81262"/>
    <w:rsid w:val="00E83BF9"/>
    <w:rsid w:val="00E926B2"/>
    <w:rsid w:val="00EA0C3E"/>
    <w:rsid w:val="00EB1584"/>
    <w:rsid w:val="00ED18C8"/>
    <w:rsid w:val="00ED37BE"/>
    <w:rsid w:val="00EF3769"/>
    <w:rsid w:val="00EF3D77"/>
    <w:rsid w:val="00F02323"/>
    <w:rsid w:val="00F11DD3"/>
    <w:rsid w:val="00F134FB"/>
    <w:rsid w:val="00F238FF"/>
    <w:rsid w:val="00F2407F"/>
    <w:rsid w:val="00F6226D"/>
    <w:rsid w:val="00F75D86"/>
    <w:rsid w:val="00F762F8"/>
    <w:rsid w:val="00F76EB3"/>
    <w:rsid w:val="00F815B7"/>
    <w:rsid w:val="00F8370C"/>
    <w:rsid w:val="00F873CC"/>
    <w:rsid w:val="00F96B5F"/>
    <w:rsid w:val="00F97B71"/>
    <w:rsid w:val="00FB1CE9"/>
    <w:rsid w:val="00FC1E67"/>
    <w:rsid w:val="00FD04FC"/>
    <w:rsid w:val="00FF04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3A96"/>
  <w15:chartTrackingRefBased/>
  <w15:docId w15:val="{92B8873F-3FEC-4AA5-B2F2-3B7CF815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C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C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C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C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C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C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C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C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C60"/>
    <w:rPr>
      <w:rFonts w:eastAsiaTheme="majorEastAsia" w:cstheme="majorBidi"/>
      <w:color w:val="272727" w:themeColor="text1" w:themeTint="D8"/>
    </w:rPr>
  </w:style>
  <w:style w:type="paragraph" w:styleId="Title">
    <w:name w:val="Title"/>
    <w:basedOn w:val="Normal"/>
    <w:next w:val="Normal"/>
    <w:link w:val="TitleChar"/>
    <w:uiPriority w:val="10"/>
    <w:qFormat/>
    <w:rsid w:val="00992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C60"/>
    <w:pPr>
      <w:spacing w:before="160"/>
      <w:jc w:val="center"/>
    </w:pPr>
    <w:rPr>
      <w:i/>
      <w:iCs/>
      <w:color w:val="404040" w:themeColor="text1" w:themeTint="BF"/>
    </w:rPr>
  </w:style>
  <w:style w:type="character" w:customStyle="1" w:styleId="QuoteChar">
    <w:name w:val="Quote Char"/>
    <w:basedOn w:val="DefaultParagraphFont"/>
    <w:link w:val="Quote"/>
    <w:uiPriority w:val="29"/>
    <w:rsid w:val="00992C60"/>
    <w:rPr>
      <w:i/>
      <w:iCs/>
      <w:color w:val="404040" w:themeColor="text1" w:themeTint="BF"/>
    </w:rPr>
  </w:style>
  <w:style w:type="paragraph" w:styleId="ListParagraph">
    <w:name w:val="List Paragraph"/>
    <w:basedOn w:val="Normal"/>
    <w:uiPriority w:val="34"/>
    <w:qFormat/>
    <w:rsid w:val="00992C60"/>
    <w:pPr>
      <w:ind w:left="720"/>
      <w:contextualSpacing/>
    </w:pPr>
  </w:style>
  <w:style w:type="character" w:styleId="IntenseEmphasis">
    <w:name w:val="Intense Emphasis"/>
    <w:basedOn w:val="DefaultParagraphFont"/>
    <w:uiPriority w:val="21"/>
    <w:qFormat/>
    <w:rsid w:val="00992C60"/>
    <w:rPr>
      <w:i/>
      <w:iCs/>
      <w:color w:val="0F4761" w:themeColor="accent1" w:themeShade="BF"/>
    </w:rPr>
  </w:style>
  <w:style w:type="paragraph" w:styleId="IntenseQuote">
    <w:name w:val="Intense Quote"/>
    <w:basedOn w:val="Normal"/>
    <w:next w:val="Normal"/>
    <w:link w:val="IntenseQuoteChar"/>
    <w:uiPriority w:val="30"/>
    <w:qFormat/>
    <w:rsid w:val="00992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C60"/>
    <w:rPr>
      <w:i/>
      <w:iCs/>
      <w:color w:val="0F4761" w:themeColor="accent1" w:themeShade="BF"/>
    </w:rPr>
  </w:style>
  <w:style w:type="character" w:styleId="IntenseReference">
    <w:name w:val="Intense Reference"/>
    <w:basedOn w:val="DefaultParagraphFont"/>
    <w:uiPriority w:val="32"/>
    <w:qFormat/>
    <w:rsid w:val="00992C60"/>
    <w:rPr>
      <w:b/>
      <w:bCs/>
      <w:smallCaps/>
      <w:color w:val="0F4761" w:themeColor="accent1" w:themeShade="BF"/>
      <w:spacing w:val="5"/>
    </w:rPr>
  </w:style>
  <w:style w:type="character" w:styleId="Hyperlink">
    <w:name w:val="Hyperlink"/>
    <w:basedOn w:val="DefaultParagraphFont"/>
    <w:uiPriority w:val="99"/>
    <w:unhideWhenUsed/>
    <w:rsid w:val="000E047D"/>
    <w:rPr>
      <w:color w:val="467886" w:themeColor="hyperlink"/>
      <w:u w:val="single"/>
    </w:rPr>
  </w:style>
  <w:style w:type="character" w:styleId="UnresolvedMention">
    <w:name w:val="Unresolved Mention"/>
    <w:basedOn w:val="DefaultParagraphFont"/>
    <w:uiPriority w:val="99"/>
    <w:semiHidden/>
    <w:unhideWhenUsed/>
    <w:rsid w:val="000E047D"/>
    <w:rPr>
      <w:color w:val="605E5C"/>
      <w:shd w:val="clear" w:color="auto" w:fill="E1DFDD"/>
    </w:rPr>
  </w:style>
  <w:style w:type="character" w:customStyle="1" w:styleId="fal6plv">
    <w:name w:val="fal6plv"/>
    <w:basedOn w:val="DefaultParagraphFont"/>
    <w:rsid w:val="00CE70FE"/>
  </w:style>
  <w:style w:type="paragraph" w:styleId="NormalWeb">
    <w:name w:val="Normal (Web)"/>
    <w:basedOn w:val="Normal"/>
    <w:uiPriority w:val="99"/>
    <w:semiHidden/>
    <w:unhideWhenUsed/>
    <w:rsid w:val="006740CE"/>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styleId="FollowedHyperlink">
    <w:name w:val="FollowedHyperlink"/>
    <w:basedOn w:val="DefaultParagraphFont"/>
    <w:uiPriority w:val="99"/>
    <w:semiHidden/>
    <w:unhideWhenUsed/>
    <w:rsid w:val="00F815B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6220">
      <w:bodyDiv w:val="1"/>
      <w:marLeft w:val="0"/>
      <w:marRight w:val="0"/>
      <w:marTop w:val="0"/>
      <w:marBottom w:val="0"/>
      <w:divBdr>
        <w:top w:val="none" w:sz="0" w:space="0" w:color="auto"/>
        <w:left w:val="none" w:sz="0" w:space="0" w:color="auto"/>
        <w:bottom w:val="none" w:sz="0" w:space="0" w:color="auto"/>
        <w:right w:val="none" w:sz="0" w:space="0" w:color="auto"/>
      </w:divBdr>
    </w:div>
    <w:div w:id="85347105">
      <w:bodyDiv w:val="1"/>
      <w:marLeft w:val="0"/>
      <w:marRight w:val="0"/>
      <w:marTop w:val="0"/>
      <w:marBottom w:val="0"/>
      <w:divBdr>
        <w:top w:val="none" w:sz="0" w:space="0" w:color="auto"/>
        <w:left w:val="none" w:sz="0" w:space="0" w:color="auto"/>
        <w:bottom w:val="none" w:sz="0" w:space="0" w:color="auto"/>
        <w:right w:val="none" w:sz="0" w:space="0" w:color="auto"/>
      </w:divBdr>
      <w:divsChild>
        <w:div w:id="1942761325">
          <w:marLeft w:val="547"/>
          <w:marRight w:val="0"/>
          <w:marTop w:val="0"/>
          <w:marBottom w:val="0"/>
          <w:divBdr>
            <w:top w:val="none" w:sz="0" w:space="0" w:color="auto"/>
            <w:left w:val="none" w:sz="0" w:space="0" w:color="auto"/>
            <w:bottom w:val="none" w:sz="0" w:space="0" w:color="auto"/>
            <w:right w:val="none" w:sz="0" w:space="0" w:color="auto"/>
          </w:divBdr>
        </w:div>
      </w:divsChild>
    </w:div>
    <w:div w:id="177038094">
      <w:bodyDiv w:val="1"/>
      <w:marLeft w:val="0"/>
      <w:marRight w:val="0"/>
      <w:marTop w:val="0"/>
      <w:marBottom w:val="0"/>
      <w:divBdr>
        <w:top w:val="none" w:sz="0" w:space="0" w:color="auto"/>
        <w:left w:val="none" w:sz="0" w:space="0" w:color="auto"/>
        <w:bottom w:val="none" w:sz="0" w:space="0" w:color="auto"/>
        <w:right w:val="none" w:sz="0" w:space="0" w:color="auto"/>
      </w:divBdr>
      <w:divsChild>
        <w:div w:id="1073434039">
          <w:marLeft w:val="547"/>
          <w:marRight w:val="0"/>
          <w:marTop w:val="0"/>
          <w:marBottom w:val="0"/>
          <w:divBdr>
            <w:top w:val="none" w:sz="0" w:space="0" w:color="auto"/>
            <w:left w:val="none" w:sz="0" w:space="0" w:color="auto"/>
            <w:bottom w:val="none" w:sz="0" w:space="0" w:color="auto"/>
            <w:right w:val="none" w:sz="0" w:space="0" w:color="auto"/>
          </w:divBdr>
        </w:div>
      </w:divsChild>
    </w:div>
    <w:div w:id="364136442">
      <w:bodyDiv w:val="1"/>
      <w:marLeft w:val="0"/>
      <w:marRight w:val="0"/>
      <w:marTop w:val="0"/>
      <w:marBottom w:val="0"/>
      <w:divBdr>
        <w:top w:val="none" w:sz="0" w:space="0" w:color="auto"/>
        <w:left w:val="none" w:sz="0" w:space="0" w:color="auto"/>
        <w:bottom w:val="none" w:sz="0" w:space="0" w:color="auto"/>
        <w:right w:val="none" w:sz="0" w:space="0" w:color="auto"/>
      </w:divBdr>
      <w:divsChild>
        <w:div w:id="563032962">
          <w:marLeft w:val="547"/>
          <w:marRight w:val="0"/>
          <w:marTop w:val="0"/>
          <w:marBottom w:val="0"/>
          <w:divBdr>
            <w:top w:val="none" w:sz="0" w:space="0" w:color="auto"/>
            <w:left w:val="none" w:sz="0" w:space="0" w:color="auto"/>
            <w:bottom w:val="none" w:sz="0" w:space="0" w:color="auto"/>
            <w:right w:val="none" w:sz="0" w:space="0" w:color="auto"/>
          </w:divBdr>
        </w:div>
      </w:divsChild>
    </w:div>
    <w:div w:id="431517570">
      <w:bodyDiv w:val="1"/>
      <w:marLeft w:val="0"/>
      <w:marRight w:val="0"/>
      <w:marTop w:val="0"/>
      <w:marBottom w:val="0"/>
      <w:divBdr>
        <w:top w:val="none" w:sz="0" w:space="0" w:color="auto"/>
        <w:left w:val="none" w:sz="0" w:space="0" w:color="auto"/>
        <w:bottom w:val="none" w:sz="0" w:space="0" w:color="auto"/>
        <w:right w:val="none" w:sz="0" w:space="0" w:color="auto"/>
      </w:divBdr>
      <w:divsChild>
        <w:div w:id="1868445664">
          <w:marLeft w:val="547"/>
          <w:marRight w:val="0"/>
          <w:marTop w:val="0"/>
          <w:marBottom w:val="0"/>
          <w:divBdr>
            <w:top w:val="none" w:sz="0" w:space="0" w:color="auto"/>
            <w:left w:val="none" w:sz="0" w:space="0" w:color="auto"/>
            <w:bottom w:val="none" w:sz="0" w:space="0" w:color="auto"/>
            <w:right w:val="none" w:sz="0" w:space="0" w:color="auto"/>
          </w:divBdr>
        </w:div>
      </w:divsChild>
    </w:div>
    <w:div w:id="455294604">
      <w:bodyDiv w:val="1"/>
      <w:marLeft w:val="0"/>
      <w:marRight w:val="0"/>
      <w:marTop w:val="0"/>
      <w:marBottom w:val="0"/>
      <w:divBdr>
        <w:top w:val="none" w:sz="0" w:space="0" w:color="auto"/>
        <w:left w:val="none" w:sz="0" w:space="0" w:color="auto"/>
        <w:bottom w:val="none" w:sz="0" w:space="0" w:color="auto"/>
        <w:right w:val="none" w:sz="0" w:space="0" w:color="auto"/>
      </w:divBdr>
    </w:div>
    <w:div w:id="599946317">
      <w:bodyDiv w:val="1"/>
      <w:marLeft w:val="0"/>
      <w:marRight w:val="0"/>
      <w:marTop w:val="0"/>
      <w:marBottom w:val="0"/>
      <w:divBdr>
        <w:top w:val="none" w:sz="0" w:space="0" w:color="auto"/>
        <w:left w:val="none" w:sz="0" w:space="0" w:color="auto"/>
        <w:bottom w:val="none" w:sz="0" w:space="0" w:color="auto"/>
        <w:right w:val="none" w:sz="0" w:space="0" w:color="auto"/>
      </w:divBdr>
      <w:divsChild>
        <w:div w:id="1570767810">
          <w:marLeft w:val="547"/>
          <w:marRight w:val="0"/>
          <w:marTop w:val="0"/>
          <w:marBottom w:val="0"/>
          <w:divBdr>
            <w:top w:val="none" w:sz="0" w:space="0" w:color="auto"/>
            <w:left w:val="none" w:sz="0" w:space="0" w:color="auto"/>
            <w:bottom w:val="none" w:sz="0" w:space="0" w:color="auto"/>
            <w:right w:val="none" w:sz="0" w:space="0" w:color="auto"/>
          </w:divBdr>
        </w:div>
      </w:divsChild>
    </w:div>
    <w:div w:id="774253582">
      <w:bodyDiv w:val="1"/>
      <w:marLeft w:val="0"/>
      <w:marRight w:val="0"/>
      <w:marTop w:val="0"/>
      <w:marBottom w:val="0"/>
      <w:divBdr>
        <w:top w:val="none" w:sz="0" w:space="0" w:color="auto"/>
        <w:left w:val="none" w:sz="0" w:space="0" w:color="auto"/>
        <w:bottom w:val="none" w:sz="0" w:space="0" w:color="auto"/>
        <w:right w:val="none" w:sz="0" w:space="0" w:color="auto"/>
      </w:divBdr>
    </w:div>
    <w:div w:id="861623852">
      <w:bodyDiv w:val="1"/>
      <w:marLeft w:val="0"/>
      <w:marRight w:val="0"/>
      <w:marTop w:val="0"/>
      <w:marBottom w:val="0"/>
      <w:divBdr>
        <w:top w:val="none" w:sz="0" w:space="0" w:color="auto"/>
        <w:left w:val="none" w:sz="0" w:space="0" w:color="auto"/>
        <w:bottom w:val="none" w:sz="0" w:space="0" w:color="auto"/>
        <w:right w:val="none" w:sz="0" w:space="0" w:color="auto"/>
      </w:divBdr>
    </w:div>
    <w:div w:id="969019089">
      <w:bodyDiv w:val="1"/>
      <w:marLeft w:val="0"/>
      <w:marRight w:val="0"/>
      <w:marTop w:val="0"/>
      <w:marBottom w:val="0"/>
      <w:divBdr>
        <w:top w:val="none" w:sz="0" w:space="0" w:color="auto"/>
        <w:left w:val="none" w:sz="0" w:space="0" w:color="auto"/>
        <w:bottom w:val="none" w:sz="0" w:space="0" w:color="auto"/>
        <w:right w:val="none" w:sz="0" w:space="0" w:color="auto"/>
      </w:divBdr>
      <w:divsChild>
        <w:div w:id="1155144460">
          <w:marLeft w:val="547"/>
          <w:marRight w:val="0"/>
          <w:marTop w:val="0"/>
          <w:marBottom w:val="0"/>
          <w:divBdr>
            <w:top w:val="none" w:sz="0" w:space="0" w:color="auto"/>
            <w:left w:val="none" w:sz="0" w:space="0" w:color="auto"/>
            <w:bottom w:val="none" w:sz="0" w:space="0" w:color="auto"/>
            <w:right w:val="none" w:sz="0" w:space="0" w:color="auto"/>
          </w:divBdr>
        </w:div>
      </w:divsChild>
    </w:div>
    <w:div w:id="1160459430">
      <w:bodyDiv w:val="1"/>
      <w:marLeft w:val="0"/>
      <w:marRight w:val="0"/>
      <w:marTop w:val="0"/>
      <w:marBottom w:val="0"/>
      <w:divBdr>
        <w:top w:val="none" w:sz="0" w:space="0" w:color="auto"/>
        <w:left w:val="none" w:sz="0" w:space="0" w:color="auto"/>
        <w:bottom w:val="none" w:sz="0" w:space="0" w:color="auto"/>
        <w:right w:val="none" w:sz="0" w:space="0" w:color="auto"/>
      </w:divBdr>
    </w:div>
    <w:div w:id="1197233983">
      <w:bodyDiv w:val="1"/>
      <w:marLeft w:val="0"/>
      <w:marRight w:val="0"/>
      <w:marTop w:val="0"/>
      <w:marBottom w:val="0"/>
      <w:divBdr>
        <w:top w:val="none" w:sz="0" w:space="0" w:color="auto"/>
        <w:left w:val="none" w:sz="0" w:space="0" w:color="auto"/>
        <w:bottom w:val="none" w:sz="0" w:space="0" w:color="auto"/>
        <w:right w:val="none" w:sz="0" w:space="0" w:color="auto"/>
      </w:divBdr>
    </w:div>
    <w:div w:id="1263075587">
      <w:bodyDiv w:val="1"/>
      <w:marLeft w:val="0"/>
      <w:marRight w:val="0"/>
      <w:marTop w:val="0"/>
      <w:marBottom w:val="0"/>
      <w:divBdr>
        <w:top w:val="none" w:sz="0" w:space="0" w:color="auto"/>
        <w:left w:val="none" w:sz="0" w:space="0" w:color="auto"/>
        <w:bottom w:val="none" w:sz="0" w:space="0" w:color="auto"/>
        <w:right w:val="none" w:sz="0" w:space="0" w:color="auto"/>
      </w:divBdr>
    </w:div>
    <w:div w:id="1269966578">
      <w:bodyDiv w:val="1"/>
      <w:marLeft w:val="0"/>
      <w:marRight w:val="0"/>
      <w:marTop w:val="0"/>
      <w:marBottom w:val="0"/>
      <w:divBdr>
        <w:top w:val="none" w:sz="0" w:space="0" w:color="auto"/>
        <w:left w:val="none" w:sz="0" w:space="0" w:color="auto"/>
        <w:bottom w:val="none" w:sz="0" w:space="0" w:color="auto"/>
        <w:right w:val="none" w:sz="0" w:space="0" w:color="auto"/>
      </w:divBdr>
      <w:divsChild>
        <w:div w:id="774137965">
          <w:marLeft w:val="547"/>
          <w:marRight w:val="0"/>
          <w:marTop w:val="0"/>
          <w:marBottom w:val="0"/>
          <w:divBdr>
            <w:top w:val="none" w:sz="0" w:space="0" w:color="auto"/>
            <w:left w:val="none" w:sz="0" w:space="0" w:color="auto"/>
            <w:bottom w:val="none" w:sz="0" w:space="0" w:color="auto"/>
            <w:right w:val="none" w:sz="0" w:space="0" w:color="auto"/>
          </w:divBdr>
        </w:div>
      </w:divsChild>
    </w:div>
    <w:div w:id="1429547365">
      <w:bodyDiv w:val="1"/>
      <w:marLeft w:val="0"/>
      <w:marRight w:val="0"/>
      <w:marTop w:val="0"/>
      <w:marBottom w:val="0"/>
      <w:divBdr>
        <w:top w:val="none" w:sz="0" w:space="0" w:color="auto"/>
        <w:left w:val="none" w:sz="0" w:space="0" w:color="auto"/>
        <w:bottom w:val="none" w:sz="0" w:space="0" w:color="auto"/>
        <w:right w:val="none" w:sz="0" w:space="0" w:color="auto"/>
      </w:divBdr>
    </w:div>
    <w:div w:id="1868567473">
      <w:bodyDiv w:val="1"/>
      <w:marLeft w:val="0"/>
      <w:marRight w:val="0"/>
      <w:marTop w:val="0"/>
      <w:marBottom w:val="0"/>
      <w:divBdr>
        <w:top w:val="none" w:sz="0" w:space="0" w:color="auto"/>
        <w:left w:val="none" w:sz="0" w:space="0" w:color="auto"/>
        <w:bottom w:val="none" w:sz="0" w:space="0" w:color="auto"/>
        <w:right w:val="none" w:sz="0" w:space="0" w:color="auto"/>
      </w:divBdr>
      <w:divsChild>
        <w:div w:id="66613294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152910061245326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QcpwEoW1uY8" TargetMode="External"/><Relationship Id="rId17" Type="http://schemas.openxmlformats.org/officeDocument/2006/relationships/hyperlink" Target="https://www.researchgate.net/publication/372057103_Digital_Literacy_Analysis_of_Elementary_School_Students_Through_Implementation_of_E-Learning_Based_Learning_Management_System" TargetMode="External"/><Relationship Id="rId2" Type="http://schemas.openxmlformats.org/officeDocument/2006/relationships/customXml" Target="../customXml/item2.xml"/><Relationship Id="rId16" Type="http://schemas.openxmlformats.org/officeDocument/2006/relationships/hyperlink" Target="https://www.researchgate.net/publication/344889727_The_effectiveness_of_digital_storytelling_in_the_classrooms_a_comprehensive_stud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s.com/magazine/teaching-learning/general/what-is-pedagogy" TargetMode="External"/><Relationship Id="rId5" Type="http://schemas.openxmlformats.org/officeDocument/2006/relationships/numbering" Target="numbering.xml"/><Relationship Id="rId15" Type="http://schemas.openxmlformats.org/officeDocument/2006/relationships/hyperlink" Target="https://www.education.vic.gov.au/school/teachers/teachingresources/discipline/english/literacy/readingviewing/Pages/teachingpracguided.aspx?Redirect=5" TargetMode="External"/><Relationship Id="rId10" Type="http://schemas.openxmlformats.org/officeDocument/2006/relationships/hyperlink" Target="https://ncca.ie/media/2137/literacy_in_early_childhood_and_primary_education_3-8_years.pdf"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youtube.com/watch?v=7yv_f6UDFiY" TargetMode="External"/><Relationship Id="rId14" Type="http://schemas.openxmlformats.org/officeDocument/2006/relationships/hyperlink" Target="https://www.jstor.org/stable/j.ctvjf9vz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EBBF8C-6A4D-4ED1-84D7-2CD539942B4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7387F-2FA9-42FF-ADF4-F144C8B26D85}">
  <ds:schemaRefs>
    <ds:schemaRef ds:uri="http://schemas.microsoft.com/sharepoint/v3/contenttype/forms"/>
  </ds:schemaRefs>
</ds:datastoreItem>
</file>

<file path=customXml/itemProps2.xml><?xml version="1.0" encoding="utf-8"?>
<ds:datastoreItem xmlns:ds="http://schemas.openxmlformats.org/officeDocument/2006/customXml" ds:itemID="{80D69AA3-2772-47EB-A4E2-4452A3A58B5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E6FF3B-7C40-4807-942B-325889BD9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312DAC-F1C4-40B4-8827-6458A18B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3234</TotalTime>
  <Pages>7</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Piggott (2400231)</dc:creator>
  <cp:keywords/>
  <dc:description/>
  <cp:lastModifiedBy>James Piggott (2400231)</cp:lastModifiedBy>
  <cp:revision>87</cp:revision>
  <dcterms:created xsi:type="dcterms:W3CDTF">2024-02-15T13:09:00Z</dcterms:created>
  <dcterms:modified xsi:type="dcterms:W3CDTF">2024-03-02T09:42:00Z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