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0878A6" w14:textId="77777777" w:rsidR="00791D9B" w:rsidRDefault="00791D9B">
      <w:pPr>
        <w:spacing w:line="360" w:lineRule="auto"/>
        <w:jc w:val="center"/>
        <w:rPr>
          <w:b/>
          <w:sz w:val="28"/>
          <w:szCs w:val="28"/>
        </w:rPr>
      </w:pPr>
    </w:p>
    <w:p w14:paraId="4AACDF9D" w14:textId="17B4B174" w:rsidR="000015B8" w:rsidRDefault="007173B1">
      <w:pPr>
        <w:spacing w:line="360" w:lineRule="auto"/>
        <w:jc w:val="center"/>
        <w:rPr>
          <w:b/>
          <w:sz w:val="28"/>
          <w:szCs w:val="28"/>
        </w:rPr>
      </w:pPr>
      <w:r>
        <w:rPr>
          <w:b/>
          <w:noProof/>
          <w:sz w:val="20"/>
          <w:szCs w:val="20"/>
          <w:lang w:val="en-US"/>
        </w:rPr>
        <w:drawing>
          <wp:anchor distT="19050" distB="19050" distL="19050" distR="19050" simplePos="0" relativeHeight="251658240" behindDoc="0" locked="0" layoutInCell="1" hidden="0" allowOverlap="1" wp14:anchorId="5131D132" wp14:editId="20E54C81">
            <wp:simplePos x="0" y="0"/>
            <wp:positionH relativeFrom="page">
              <wp:posOffset>548640</wp:posOffset>
            </wp:positionH>
            <wp:positionV relativeFrom="page">
              <wp:posOffset>393700</wp:posOffset>
            </wp:positionV>
            <wp:extent cx="1497806" cy="599123"/>
            <wp:effectExtent l="0" t="0" r="0" b="0"/>
            <wp:wrapSquare wrapText="right" distT="19050" distB="19050" distL="19050" distR="1905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97806" cy="599123"/>
                    </a:xfrm>
                    <a:prstGeom prst="rect">
                      <a:avLst/>
                    </a:prstGeom>
                    <a:ln/>
                  </pic:spPr>
                </pic:pic>
              </a:graphicData>
            </a:graphic>
          </wp:anchor>
        </w:drawing>
      </w:r>
      <w:r>
        <w:rPr>
          <w:b/>
          <w:sz w:val="28"/>
          <w:szCs w:val="28"/>
        </w:rPr>
        <w:t xml:space="preserve">CERTIFICATE OF HIGHER EDUCATION BUSINESS SKILLS FOR THE WORKPLACE </w:t>
      </w:r>
    </w:p>
    <w:p w14:paraId="650B5A6E" w14:textId="77777777" w:rsidR="000015B8" w:rsidRDefault="000015B8">
      <w:pPr>
        <w:widowControl w:val="0"/>
        <w:spacing w:line="360" w:lineRule="auto"/>
        <w:ind w:left="126"/>
        <w:jc w:val="center"/>
        <w:rPr>
          <w:b/>
          <w:sz w:val="20"/>
          <w:szCs w:val="20"/>
        </w:rPr>
      </w:pPr>
    </w:p>
    <w:p w14:paraId="7F992A57" w14:textId="77777777" w:rsidR="000015B8" w:rsidRDefault="000015B8">
      <w:pPr>
        <w:widowControl w:val="0"/>
        <w:spacing w:line="360" w:lineRule="auto"/>
        <w:ind w:left="126"/>
        <w:jc w:val="center"/>
        <w:rPr>
          <w:b/>
          <w:sz w:val="20"/>
          <w:szCs w:val="20"/>
        </w:rPr>
      </w:pPr>
    </w:p>
    <w:p w14:paraId="31FA3987" w14:textId="77777777" w:rsidR="000015B8" w:rsidRDefault="007173B1">
      <w:pPr>
        <w:widowControl w:val="0"/>
        <w:spacing w:line="360" w:lineRule="auto"/>
        <w:ind w:left="126"/>
        <w:jc w:val="center"/>
        <w:rPr>
          <w:b/>
          <w:sz w:val="48"/>
          <w:szCs w:val="48"/>
        </w:rPr>
      </w:pPr>
      <w:r>
        <w:rPr>
          <w:b/>
          <w:sz w:val="48"/>
          <w:szCs w:val="48"/>
        </w:rPr>
        <w:t>LCLM4002: DIGITAL SKILLS</w:t>
      </w:r>
    </w:p>
    <w:p w14:paraId="677DB580" w14:textId="77777777" w:rsidR="000015B8" w:rsidRDefault="007173B1">
      <w:pPr>
        <w:widowControl w:val="0"/>
        <w:spacing w:line="360" w:lineRule="auto"/>
        <w:ind w:left="128"/>
        <w:jc w:val="center"/>
        <w:rPr>
          <w:b/>
          <w:sz w:val="40"/>
          <w:szCs w:val="40"/>
        </w:rPr>
      </w:pPr>
      <w:r>
        <w:rPr>
          <w:b/>
          <w:sz w:val="40"/>
          <w:szCs w:val="40"/>
        </w:rPr>
        <w:t>MODULE LEAD: KOUSHIK MODAK</w:t>
      </w:r>
    </w:p>
    <w:p w14:paraId="5CA8D7F3" w14:textId="77777777" w:rsidR="000015B8" w:rsidRDefault="000015B8">
      <w:pPr>
        <w:widowControl w:val="0"/>
        <w:spacing w:line="360" w:lineRule="auto"/>
        <w:rPr>
          <w:b/>
          <w:sz w:val="52"/>
          <w:szCs w:val="52"/>
        </w:rPr>
      </w:pPr>
    </w:p>
    <w:p w14:paraId="5471670F" w14:textId="77777777" w:rsidR="000015B8" w:rsidRDefault="000015B8">
      <w:pPr>
        <w:widowControl w:val="0"/>
        <w:spacing w:line="360" w:lineRule="auto"/>
        <w:rPr>
          <w:b/>
          <w:sz w:val="52"/>
          <w:szCs w:val="52"/>
        </w:rPr>
      </w:pPr>
    </w:p>
    <w:p w14:paraId="1D8B85DD" w14:textId="77777777" w:rsidR="000015B8" w:rsidRDefault="007173B1">
      <w:pPr>
        <w:widowControl w:val="0"/>
        <w:spacing w:line="360" w:lineRule="auto"/>
        <w:ind w:left="128"/>
        <w:jc w:val="center"/>
        <w:rPr>
          <w:b/>
          <w:sz w:val="52"/>
          <w:szCs w:val="52"/>
        </w:rPr>
      </w:pPr>
      <w:r>
        <w:rPr>
          <w:b/>
          <w:sz w:val="52"/>
          <w:szCs w:val="52"/>
        </w:rPr>
        <w:t>TASK 3: WRITTEN REPORT</w:t>
      </w:r>
    </w:p>
    <w:p w14:paraId="0C9B39D8" w14:textId="77777777" w:rsidR="000015B8" w:rsidRDefault="000015B8">
      <w:pPr>
        <w:widowControl w:val="0"/>
        <w:spacing w:line="360" w:lineRule="auto"/>
        <w:rPr>
          <w:b/>
          <w:sz w:val="20"/>
          <w:szCs w:val="20"/>
        </w:rPr>
      </w:pPr>
    </w:p>
    <w:p w14:paraId="3A06BCAE" w14:textId="77777777" w:rsidR="000015B8" w:rsidRDefault="000015B8">
      <w:pPr>
        <w:widowControl w:val="0"/>
        <w:spacing w:line="360" w:lineRule="auto"/>
        <w:ind w:left="128"/>
        <w:jc w:val="center"/>
        <w:rPr>
          <w:b/>
          <w:sz w:val="40"/>
          <w:szCs w:val="40"/>
        </w:rPr>
      </w:pPr>
    </w:p>
    <w:p w14:paraId="2F81354E" w14:textId="77777777" w:rsidR="000015B8" w:rsidRDefault="007173B1">
      <w:pPr>
        <w:widowControl w:val="0"/>
        <w:spacing w:line="360" w:lineRule="auto"/>
        <w:ind w:left="128"/>
        <w:jc w:val="center"/>
        <w:rPr>
          <w:b/>
          <w:sz w:val="40"/>
          <w:szCs w:val="40"/>
        </w:rPr>
      </w:pPr>
      <w:r>
        <w:rPr>
          <w:b/>
          <w:sz w:val="40"/>
          <w:szCs w:val="40"/>
        </w:rPr>
        <w:t xml:space="preserve">STUDENT NAME: </w:t>
      </w:r>
      <w:r w:rsidRPr="00F1699E">
        <w:rPr>
          <w:b/>
          <w:bCs/>
          <w:color w:val="1F1F1F"/>
          <w:sz w:val="40"/>
          <w:szCs w:val="40"/>
          <w:highlight w:val="white"/>
        </w:rPr>
        <w:t>RAUL MARGEL</w:t>
      </w:r>
    </w:p>
    <w:p w14:paraId="0AE6BFDD" w14:textId="54F3513E" w:rsidR="000015B8" w:rsidRDefault="007173B1">
      <w:pPr>
        <w:widowControl w:val="0"/>
        <w:spacing w:line="360" w:lineRule="auto"/>
        <w:ind w:left="128"/>
        <w:jc w:val="center"/>
        <w:rPr>
          <w:b/>
          <w:sz w:val="40"/>
          <w:szCs w:val="40"/>
        </w:rPr>
      </w:pPr>
      <w:r>
        <w:rPr>
          <w:b/>
          <w:sz w:val="40"/>
          <w:szCs w:val="40"/>
        </w:rPr>
        <w:t xml:space="preserve">STUDENT ID: </w:t>
      </w:r>
      <w:r w:rsidR="009C04FC" w:rsidRPr="009C04FC">
        <w:rPr>
          <w:b/>
          <w:sz w:val="40"/>
          <w:szCs w:val="40"/>
        </w:rPr>
        <w:t>2334867</w:t>
      </w:r>
    </w:p>
    <w:p w14:paraId="515B428C" w14:textId="77777777" w:rsidR="000015B8" w:rsidRDefault="007173B1">
      <w:pPr>
        <w:spacing w:before="200" w:after="200" w:line="240" w:lineRule="auto"/>
        <w:jc w:val="both"/>
        <w:rPr>
          <w:b/>
          <w:sz w:val="24"/>
          <w:szCs w:val="24"/>
        </w:rPr>
      </w:pPr>
      <w:r>
        <w:br w:type="page"/>
      </w:r>
    </w:p>
    <w:p w14:paraId="3514D6B7" w14:textId="77777777" w:rsidR="000015B8" w:rsidRDefault="007173B1">
      <w:pPr>
        <w:spacing w:before="200" w:after="200" w:line="360" w:lineRule="auto"/>
        <w:jc w:val="center"/>
        <w:rPr>
          <w:b/>
          <w:sz w:val="28"/>
          <w:szCs w:val="28"/>
        </w:rPr>
      </w:pPr>
      <w:r>
        <w:rPr>
          <w:b/>
          <w:sz w:val="28"/>
          <w:szCs w:val="28"/>
        </w:rPr>
        <w:lastRenderedPageBreak/>
        <w:t>Executive Summary</w:t>
      </w:r>
    </w:p>
    <w:p w14:paraId="7B7E0CDC" w14:textId="77777777" w:rsidR="000015B8" w:rsidRDefault="007173B1">
      <w:pPr>
        <w:spacing w:before="240" w:after="240" w:line="360" w:lineRule="auto"/>
        <w:jc w:val="both"/>
        <w:rPr>
          <w:color w:val="222222"/>
          <w:sz w:val="24"/>
          <w:szCs w:val="24"/>
          <w:highlight w:val="white"/>
        </w:rPr>
      </w:pPr>
      <w:r>
        <w:rPr>
          <w:color w:val="222222"/>
          <w:sz w:val="24"/>
          <w:szCs w:val="24"/>
          <w:highlight w:val="white"/>
        </w:rPr>
        <w:t xml:space="preserve">This report examines how social and digital media has revolutionised the way through which a company is able to access more customers; it also discusses the advantages of these platforms; for instance, visibility, affordability, and niche marketing. Some of the tactics mentioned in the report include content, influencer collaboration, and SEO, where the study stresses the need to align the organisation’s social and digital media engagements. Recommendations include the creation of a holistic plan, the use of analysis, and the focus on genuine interaction; it further notes that it is imperative to optimise on the use of these tools critical in the growth of businesses in a competitive environment. </w:t>
      </w:r>
    </w:p>
    <w:p w14:paraId="2DC040B8" w14:textId="77777777" w:rsidR="000015B8" w:rsidRDefault="007173B1">
      <w:pPr>
        <w:spacing w:before="200" w:after="200" w:line="360" w:lineRule="auto"/>
        <w:jc w:val="both"/>
        <w:rPr>
          <w:color w:val="222222"/>
          <w:sz w:val="24"/>
          <w:szCs w:val="24"/>
          <w:highlight w:val="white"/>
        </w:rPr>
      </w:pPr>
      <w:r>
        <w:br w:type="page"/>
      </w:r>
    </w:p>
    <w:bookmarkStart w:id="0" w:name="_heading=h.r6ea7hqkxpnk" w:colFirst="0" w:colLast="0" w:displacedByCustomXml="next"/>
    <w:bookmarkEnd w:id="0" w:displacedByCustomXml="next"/>
    <w:sdt>
      <w:sdtPr>
        <w:id w:val="1852067827"/>
        <w:docPartObj>
          <w:docPartGallery w:val="Table of Contents"/>
          <w:docPartUnique/>
        </w:docPartObj>
      </w:sdtPr>
      <w:sdtContent>
        <w:p w14:paraId="12951852" w14:textId="77777777" w:rsidR="000015B8" w:rsidRPr="00311924" w:rsidRDefault="007173B1" w:rsidP="00311924">
          <w:pPr>
            <w:widowControl w:val="0"/>
            <w:tabs>
              <w:tab w:val="right" w:leader="dot" w:pos="9360"/>
            </w:tabs>
            <w:spacing w:before="60" w:after="200" w:line="360" w:lineRule="auto"/>
            <w:jc w:val="center"/>
            <w:rPr>
              <w:b/>
              <w:bCs/>
              <w:sz w:val="24"/>
              <w:szCs w:val="24"/>
            </w:rPr>
          </w:pPr>
          <w:r>
            <w:fldChar w:fldCharType="begin"/>
          </w:r>
          <w:r>
            <w:instrText xml:space="preserve"> TOC \h \u \z \t "Heading 1,1,Heading 2,2,Heading 3,3,Heading 4,4,Heading 5,5,Heading 6,6,"</w:instrText>
          </w:r>
          <w:r>
            <w:fldChar w:fldCharType="separate"/>
          </w:r>
          <w:r w:rsidRPr="00311924">
            <w:rPr>
              <w:b/>
              <w:bCs/>
              <w:sz w:val="24"/>
              <w:szCs w:val="24"/>
            </w:rPr>
            <w:t>Table of Contents</w:t>
          </w:r>
        </w:p>
        <w:p w14:paraId="7CD2BBB5" w14:textId="77777777" w:rsidR="000015B8" w:rsidRDefault="00000000">
          <w:pPr>
            <w:widowControl w:val="0"/>
            <w:tabs>
              <w:tab w:val="right" w:leader="dot" w:pos="9360"/>
            </w:tabs>
            <w:spacing w:before="60" w:after="200" w:line="360" w:lineRule="auto"/>
            <w:jc w:val="both"/>
            <w:rPr>
              <w:color w:val="000000"/>
              <w:sz w:val="24"/>
              <w:szCs w:val="24"/>
            </w:rPr>
          </w:pPr>
          <w:hyperlink w:anchor="_heading=h.9qz63vnfg6af">
            <w:r w:rsidR="007173B1">
              <w:rPr>
                <w:color w:val="000000"/>
                <w:sz w:val="24"/>
                <w:szCs w:val="24"/>
              </w:rPr>
              <w:t>1.0 Introduction</w:t>
            </w:r>
            <w:r w:rsidR="007173B1">
              <w:rPr>
                <w:color w:val="000000"/>
                <w:sz w:val="24"/>
                <w:szCs w:val="24"/>
              </w:rPr>
              <w:tab/>
            </w:r>
          </w:hyperlink>
          <w:r w:rsidR="007173B1">
            <w:fldChar w:fldCharType="begin"/>
          </w:r>
          <w:r w:rsidR="007173B1">
            <w:instrText xml:space="preserve"> PAGEREF _heading=h.9qz63vnfg6af \h </w:instrText>
          </w:r>
          <w:r w:rsidR="007173B1">
            <w:fldChar w:fldCharType="separate"/>
          </w:r>
          <w:r w:rsidR="007173B1">
            <w:rPr>
              <w:sz w:val="24"/>
              <w:szCs w:val="24"/>
            </w:rPr>
            <w:t>2</w:t>
          </w:r>
          <w:r w:rsidR="007173B1">
            <w:fldChar w:fldCharType="end"/>
          </w:r>
        </w:p>
        <w:p w14:paraId="3B77F841" w14:textId="77777777" w:rsidR="000015B8" w:rsidRDefault="00000000">
          <w:pPr>
            <w:widowControl w:val="0"/>
            <w:tabs>
              <w:tab w:val="right" w:leader="dot" w:pos="9360"/>
            </w:tabs>
            <w:spacing w:before="60" w:after="200" w:line="360" w:lineRule="auto"/>
            <w:jc w:val="both"/>
            <w:rPr>
              <w:color w:val="000000"/>
              <w:sz w:val="24"/>
              <w:szCs w:val="24"/>
            </w:rPr>
          </w:pPr>
          <w:hyperlink w:anchor="_heading=h.z5nqrc4yfoeu">
            <w:r w:rsidR="007173B1">
              <w:rPr>
                <w:color w:val="000000"/>
                <w:sz w:val="24"/>
                <w:szCs w:val="24"/>
              </w:rPr>
              <w:t>2.0 Main Body</w:t>
            </w:r>
            <w:r w:rsidR="007173B1">
              <w:rPr>
                <w:color w:val="000000"/>
                <w:sz w:val="24"/>
                <w:szCs w:val="24"/>
              </w:rPr>
              <w:tab/>
            </w:r>
          </w:hyperlink>
          <w:r w:rsidR="007173B1">
            <w:fldChar w:fldCharType="begin"/>
          </w:r>
          <w:r w:rsidR="007173B1">
            <w:instrText xml:space="preserve"> PAGEREF _heading=h.z5nqrc4yfoeu \h </w:instrText>
          </w:r>
          <w:r w:rsidR="007173B1">
            <w:fldChar w:fldCharType="separate"/>
          </w:r>
          <w:r w:rsidR="007173B1">
            <w:rPr>
              <w:sz w:val="24"/>
              <w:szCs w:val="24"/>
            </w:rPr>
            <w:t>3</w:t>
          </w:r>
          <w:r w:rsidR="007173B1">
            <w:fldChar w:fldCharType="end"/>
          </w:r>
        </w:p>
        <w:p w14:paraId="047BA5DE" w14:textId="77777777" w:rsidR="000015B8" w:rsidRDefault="00000000">
          <w:pPr>
            <w:widowControl w:val="0"/>
            <w:tabs>
              <w:tab w:val="right" w:leader="dot" w:pos="9360"/>
            </w:tabs>
            <w:spacing w:before="60" w:after="200" w:line="360" w:lineRule="auto"/>
            <w:ind w:left="360"/>
            <w:jc w:val="both"/>
            <w:rPr>
              <w:color w:val="000000"/>
              <w:sz w:val="24"/>
              <w:szCs w:val="24"/>
            </w:rPr>
          </w:pPr>
          <w:hyperlink w:anchor="_heading=h.nw2crgs85gdu">
            <w:r w:rsidR="007173B1">
              <w:rPr>
                <w:color w:val="000000"/>
                <w:sz w:val="24"/>
                <w:szCs w:val="24"/>
              </w:rPr>
              <w:t>2.1 Understanding Social and Digital Media Platforms</w:t>
            </w:r>
            <w:r w:rsidR="007173B1">
              <w:rPr>
                <w:color w:val="000000"/>
                <w:sz w:val="24"/>
                <w:szCs w:val="24"/>
              </w:rPr>
              <w:tab/>
            </w:r>
          </w:hyperlink>
          <w:r w:rsidR="007173B1">
            <w:fldChar w:fldCharType="begin"/>
          </w:r>
          <w:r w:rsidR="007173B1">
            <w:instrText xml:space="preserve"> PAGEREF _heading=h.nw2crgs85gdu \h </w:instrText>
          </w:r>
          <w:r w:rsidR="007173B1">
            <w:fldChar w:fldCharType="separate"/>
          </w:r>
          <w:r w:rsidR="007173B1">
            <w:rPr>
              <w:sz w:val="24"/>
              <w:szCs w:val="24"/>
            </w:rPr>
            <w:t>3</w:t>
          </w:r>
          <w:r w:rsidR="007173B1">
            <w:fldChar w:fldCharType="end"/>
          </w:r>
        </w:p>
        <w:p w14:paraId="1696D75E" w14:textId="77777777" w:rsidR="000015B8" w:rsidRDefault="00000000">
          <w:pPr>
            <w:widowControl w:val="0"/>
            <w:tabs>
              <w:tab w:val="right" w:leader="dot" w:pos="9360"/>
            </w:tabs>
            <w:spacing w:before="60" w:after="200" w:line="360" w:lineRule="auto"/>
            <w:ind w:left="360"/>
            <w:jc w:val="both"/>
            <w:rPr>
              <w:color w:val="000000"/>
              <w:sz w:val="24"/>
              <w:szCs w:val="24"/>
            </w:rPr>
          </w:pPr>
          <w:hyperlink w:anchor="_heading=h.cgfhzlsgwldw">
            <w:r w:rsidR="007173B1">
              <w:rPr>
                <w:color w:val="000000"/>
                <w:sz w:val="24"/>
                <w:szCs w:val="24"/>
              </w:rPr>
              <w:t>2.2 Benefits of Using Social and Digital Media for Customer Reach</w:t>
            </w:r>
            <w:r w:rsidR="007173B1">
              <w:rPr>
                <w:color w:val="000000"/>
                <w:sz w:val="24"/>
                <w:szCs w:val="24"/>
              </w:rPr>
              <w:tab/>
            </w:r>
          </w:hyperlink>
          <w:r w:rsidR="007173B1">
            <w:fldChar w:fldCharType="begin"/>
          </w:r>
          <w:r w:rsidR="007173B1">
            <w:instrText xml:space="preserve"> PAGEREF _heading=h.cgfhzlsgwldw \h </w:instrText>
          </w:r>
          <w:r w:rsidR="007173B1">
            <w:fldChar w:fldCharType="separate"/>
          </w:r>
          <w:r w:rsidR="007173B1">
            <w:rPr>
              <w:sz w:val="24"/>
              <w:szCs w:val="24"/>
            </w:rPr>
            <w:t>4</w:t>
          </w:r>
          <w:r w:rsidR="007173B1">
            <w:fldChar w:fldCharType="end"/>
          </w:r>
        </w:p>
        <w:p w14:paraId="33D100F3" w14:textId="77777777" w:rsidR="000015B8" w:rsidRDefault="00000000">
          <w:pPr>
            <w:widowControl w:val="0"/>
            <w:tabs>
              <w:tab w:val="right" w:leader="dot" w:pos="9360"/>
            </w:tabs>
            <w:spacing w:before="60" w:after="200" w:line="360" w:lineRule="auto"/>
            <w:ind w:left="360"/>
            <w:jc w:val="both"/>
            <w:rPr>
              <w:color w:val="000000"/>
              <w:sz w:val="24"/>
              <w:szCs w:val="24"/>
            </w:rPr>
          </w:pPr>
          <w:hyperlink w:anchor="_heading=h.p6tkbophb1yr">
            <w:r w:rsidR="007173B1">
              <w:rPr>
                <w:color w:val="000000"/>
                <w:sz w:val="24"/>
                <w:szCs w:val="24"/>
              </w:rPr>
              <w:t>2.3 Strategies for Expanding Customer Base through Social Media</w:t>
            </w:r>
            <w:r w:rsidR="007173B1">
              <w:rPr>
                <w:color w:val="000000"/>
                <w:sz w:val="24"/>
                <w:szCs w:val="24"/>
              </w:rPr>
              <w:tab/>
            </w:r>
          </w:hyperlink>
          <w:r w:rsidR="007173B1">
            <w:fldChar w:fldCharType="begin"/>
          </w:r>
          <w:r w:rsidR="007173B1">
            <w:instrText xml:space="preserve"> PAGEREF _heading=h.p6tkbophb1yr \h </w:instrText>
          </w:r>
          <w:r w:rsidR="007173B1">
            <w:fldChar w:fldCharType="separate"/>
          </w:r>
          <w:r w:rsidR="007173B1">
            <w:rPr>
              <w:sz w:val="24"/>
              <w:szCs w:val="24"/>
            </w:rPr>
            <w:t>6</w:t>
          </w:r>
          <w:r w:rsidR="007173B1">
            <w:fldChar w:fldCharType="end"/>
          </w:r>
        </w:p>
        <w:p w14:paraId="741E2EE9" w14:textId="77777777" w:rsidR="000015B8" w:rsidRDefault="00000000">
          <w:pPr>
            <w:widowControl w:val="0"/>
            <w:tabs>
              <w:tab w:val="right" w:leader="dot" w:pos="9360"/>
            </w:tabs>
            <w:spacing w:before="60" w:after="200" w:line="360" w:lineRule="auto"/>
            <w:ind w:left="360"/>
            <w:jc w:val="both"/>
            <w:rPr>
              <w:color w:val="000000"/>
              <w:sz w:val="24"/>
              <w:szCs w:val="24"/>
            </w:rPr>
          </w:pPr>
          <w:hyperlink w:anchor="_heading=h.p2ugvnqsex8p">
            <w:r w:rsidR="007173B1">
              <w:rPr>
                <w:color w:val="000000"/>
                <w:sz w:val="24"/>
                <w:szCs w:val="24"/>
              </w:rPr>
              <w:t>2.4 Digital Media Tactics for Wider Reach</w:t>
            </w:r>
            <w:r w:rsidR="007173B1">
              <w:rPr>
                <w:color w:val="000000"/>
                <w:sz w:val="24"/>
                <w:szCs w:val="24"/>
              </w:rPr>
              <w:tab/>
            </w:r>
          </w:hyperlink>
          <w:r w:rsidR="007173B1">
            <w:fldChar w:fldCharType="begin"/>
          </w:r>
          <w:r w:rsidR="007173B1">
            <w:instrText xml:space="preserve"> PAGEREF _heading=h.p2ugvnqsex8p \h </w:instrText>
          </w:r>
          <w:r w:rsidR="007173B1">
            <w:fldChar w:fldCharType="separate"/>
          </w:r>
          <w:r w:rsidR="007173B1">
            <w:rPr>
              <w:sz w:val="24"/>
              <w:szCs w:val="24"/>
            </w:rPr>
            <w:t>7</w:t>
          </w:r>
          <w:r w:rsidR="007173B1">
            <w:fldChar w:fldCharType="end"/>
          </w:r>
        </w:p>
        <w:p w14:paraId="44FA892B" w14:textId="77777777" w:rsidR="000015B8" w:rsidRDefault="00000000">
          <w:pPr>
            <w:widowControl w:val="0"/>
            <w:tabs>
              <w:tab w:val="right" w:leader="dot" w:pos="9360"/>
            </w:tabs>
            <w:spacing w:before="60" w:after="200" w:line="360" w:lineRule="auto"/>
            <w:ind w:left="360"/>
            <w:jc w:val="both"/>
            <w:rPr>
              <w:color w:val="000000"/>
              <w:sz w:val="24"/>
              <w:szCs w:val="24"/>
            </w:rPr>
          </w:pPr>
          <w:hyperlink w:anchor="_heading=h.3xe5e7yeyf1">
            <w:r w:rsidR="007173B1">
              <w:rPr>
                <w:color w:val="000000"/>
                <w:sz w:val="24"/>
                <w:szCs w:val="24"/>
              </w:rPr>
              <w:t>2.5 Integration of Social and Digital Media Efforts</w:t>
            </w:r>
            <w:r w:rsidR="007173B1">
              <w:rPr>
                <w:color w:val="000000"/>
                <w:sz w:val="24"/>
                <w:szCs w:val="24"/>
              </w:rPr>
              <w:tab/>
            </w:r>
          </w:hyperlink>
          <w:r w:rsidR="007173B1">
            <w:fldChar w:fldCharType="begin"/>
          </w:r>
          <w:r w:rsidR="007173B1">
            <w:instrText xml:space="preserve"> PAGEREF _heading=h.3xe5e7yeyf1 \h </w:instrText>
          </w:r>
          <w:r w:rsidR="007173B1">
            <w:fldChar w:fldCharType="separate"/>
          </w:r>
          <w:r w:rsidR="007173B1">
            <w:rPr>
              <w:sz w:val="24"/>
              <w:szCs w:val="24"/>
            </w:rPr>
            <w:t>9</w:t>
          </w:r>
          <w:r w:rsidR="007173B1">
            <w:fldChar w:fldCharType="end"/>
          </w:r>
        </w:p>
        <w:p w14:paraId="5A6D1F72" w14:textId="77777777" w:rsidR="000015B8" w:rsidRDefault="00000000">
          <w:pPr>
            <w:widowControl w:val="0"/>
            <w:tabs>
              <w:tab w:val="right" w:leader="dot" w:pos="9360"/>
            </w:tabs>
            <w:spacing w:before="60" w:after="200" w:line="360" w:lineRule="auto"/>
            <w:jc w:val="both"/>
            <w:rPr>
              <w:color w:val="000000"/>
              <w:sz w:val="24"/>
              <w:szCs w:val="24"/>
            </w:rPr>
          </w:pPr>
          <w:hyperlink w:anchor="_heading=h.olvow2wb6hgg">
            <w:r w:rsidR="007173B1">
              <w:rPr>
                <w:color w:val="000000"/>
                <w:sz w:val="24"/>
                <w:szCs w:val="24"/>
              </w:rPr>
              <w:t>3.0 Recommendation</w:t>
            </w:r>
            <w:r w:rsidR="007173B1">
              <w:rPr>
                <w:color w:val="000000"/>
                <w:sz w:val="24"/>
                <w:szCs w:val="24"/>
              </w:rPr>
              <w:tab/>
            </w:r>
          </w:hyperlink>
          <w:r w:rsidR="007173B1">
            <w:fldChar w:fldCharType="begin"/>
          </w:r>
          <w:r w:rsidR="007173B1">
            <w:instrText xml:space="preserve"> PAGEREF _heading=h.olvow2wb6hgg \h </w:instrText>
          </w:r>
          <w:r w:rsidR="007173B1">
            <w:fldChar w:fldCharType="separate"/>
          </w:r>
          <w:r w:rsidR="007173B1">
            <w:rPr>
              <w:sz w:val="24"/>
              <w:szCs w:val="24"/>
            </w:rPr>
            <w:t>10</w:t>
          </w:r>
          <w:r w:rsidR="007173B1">
            <w:fldChar w:fldCharType="end"/>
          </w:r>
        </w:p>
        <w:p w14:paraId="275C36AD" w14:textId="77777777" w:rsidR="000015B8" w:rsidRDefault="00000000">
          <w:pPr>
            <w:widowControl w:val="0"/>
            <w:tabs>
              <w:tab w:val="right" w:leader="dot" w:pos="9360"/>
            </w:tabs>
            <w:spacing w:before="60" w:after="200" w:line="360" w:lineRule="auto"/>
            <w:jc w:val="both"/>
            <w:rPr>
              <w:color w:val="000000"/>
              <w:sz w:val="24"/>
              <w:szCs w:val="24"/>
            </w:rPr>
          </w:pPr>
          <w:hyperlink w:anchor="_heading=h.nfnqfqv5t6wf">
            <w:r w:rsidR="007173B1">
              <w:rPr>
                <w:color w:val="000000"/>
                <w:sz w:val="24"/>
                <w:szCs w:val="24"/>
              </w:rPr>
              <w:t>4.0 Conclusion</w:t>
            </w:r>
            <w:r w:rsidR="007173B1">
              <w:rPr>
                <w:color w:val="000000"/>
                <w:sz w:val="24"/>
                <w:szCs w:val="24"/>
              </w:rPr>
              <w:tab/>
            </w:r>
          </w:hyperlink>
          <w:r w:rsidR="007173B1">
            <w:fldChar w:fldCharType="begin"/>
          </w:r>
          <w:r w:rsidR="007173B1">
            <w:instrText xml:space="preserve"> PAGEREF _heading=h.nfnqfqv5t6wf \h </w:instrText>
          </w:r>
          <w:r w:rsidR="007173B1">
            <w:fldChar w:fldCharType="separate"/>
          </w:r>
          <w:r w:rsidR="007173B1">
            <w:rPr>
              <w:sz w:val="24"/>
              <w:szCs w:val="24"/>
            </w:rPr>
            <w:t>11</w:t>
          </w:r>
          <w:r w:rsidR="007173B1">
            <w:fldChar w:fldCharType="end"/>
          </w:r>
        </w:p>
        <w:p w14:paraId="17AA51A8" w14:textId="77777777" w:rsidR="000015B8" w:rsidRDefault="00000000">
          <w:pPr>
            <w:widowControl w:val="0"/>
            <w:tabs>
              <w:tab w:val="right" w:leader="dot" w:pos="9360"/>
            </w:tabs>
            <w:spacing w:before="60" w:after="200" w:line="360" w:lineRule="auto"/>
            <w:jc w:val="both"/>
            <w:rPr>
              <w:color w:val="000000"/>
              <w:sz w:val="24"/>
              <w:szCs w:val="24"/>
            </w:rPr>
          </w:pPr>
          <w:hyperlink w:anchor="_heading=h.4nwjial8fae0">
            <w:r w:rsidR="007173B1">
              <w:rPr>
                <w:color w:val="000000"/>
                <w:sz w:val="24"/>
                <w:szCs w:val="24"/>
              </w:rPr>
              <w:t>5.0 Reference List</w:t>
            </w:r>
            <w:r w:rsidR="007173B1">
              <w:rPr>
                <w:color w:val="000000"/>
                <w:sz w:val="24"/>
                <w:szCs w:val="24"/>
              </w:rPr>
              <w:tab/>
            </w:r>
          </w:hyperlink>
          <w:r w:rsidR="007173B1">
            <w:fldChar w:fldCharType="begin"/>
          </w:r>
          <w:r w:rsidR="007173B1">
            <w:instrText xml:space="preserve"> PAGEREF _heading=h.4nwjial8fae0 \h </w:instrText>
          </w:r>
          <w:r w:rsidR="007173B1">
            <w:fldChar w:fldCharType="separate"/>
          </w:r>
          <w:r w:rsidR="007173B1">
            <w:rPr>
              <w:sz w:val="24"/>
              <w:szCs w:val="24"/>
            </w:rPr>
            <w:t>12</w:t>
          </w:r>
          <w:r w:rsidR="007173B1">
            <w:fldChar w:fldCharType="end"/>
          </w:r>
          <w:r w:rsidR="007173B1">
            <w:fldChar w:fldCharType="end"/>
          </w:r>
        </w:p>
      </w:sdtContent>
    </w:sdt>
    <w:p w14:paraId="7C0B6674" w14:textId="77777777" w:rsidR="000015B8" w:rsidRDefault="007173B1">
      <w:pPr>
        <w:pStyle w:val="Heading1"/>
      </w:pPr>
      <w:bookmarkStart w:id="1" w:name="_heading=h.ydxks3wce3n2" w:colFirst="0" w:colLast="0"/>
      <w:bookmarkEnd w:id="1"/>
      <w:r>
        <w:br w:type="page"/>
      </w:r>
    </w:p>
    <w:p w14:paraId="5C667AD5" w14:textId="77777777" w:rsidR="000015B8" w:rsidRDefault="007173B1">
      <w:pPr>
        <w:pStyle w:val="Heading1"/>
      </w:pPr>
      <w:bookmarkStart w:id="2" w:name="_heading=h.9qz63vnfg6af" w:colFirst="0" w:colLast="0"/>
      <w:bookmarkEnd w:id="2"/>
      <w:r>
        <w:lastRenderedPageBreak/>
        <w:t>1.0 Introduction</w:t>
      </w:r>
    </w:p>
    <w:p w14:paraId="62831F9C" w14:textId="0FEDC7B3" w:rsidR="000015B8" w:rsidRDefault="007173B1">
      <w:pPr>
        <w:spacing w:before="200" w:after="200" w:line="360" w:lineRule="auto"/>
        <w:jc w:val="both"/>
        <w:rPr>
          <w:sz w:val="24"/>
          <w:szCs w:val="24"/>
        </w:rPr>
      </w:pPr>
      <w:r>
        <w:rPr>
          <w:color w:val="222222"/>
          <w:sz w:val="24"/>
          <w:szCs w:val="24"/>
          <w:highlight w:val="white"/>
        </w:rPr>
        <w:t xml:space="preserve">The digital era has greatly impacted the ways in which organisations interact with clients via social and digital platforms. These platforms are paramount to modern marketing, as they provide unmatched interaction possibilities. Statista (2024) reports that in the UK, there were 56.20 million social media users as of January 2024, which represents 82.8 percent of the total population. Additionally, 88.86 million cellular mobile connections were active as of early 2024, which represents 131.0 percent of the population and highlights the platform's enormous potential for reaching a wide audience. This </w:t>
      </w:r>
      <w:r w:rsidR="00292096">
        <w:rPr>
          <w:color w:val="222222"/>
          <w:sz w:val="24"/>
          <w:szCs w:val="24"/>
          <w:highlight w:val="white"/>
        </w:rPr>
        <w:t>study</w:t>
      </w:r>
      <w:r>
        <w:rPr>
          <w:color w:val="222222"/>
          <w:sz w:val="24"/>
          <w:szCs w:val="24"/>
          <w:highlight w:val="white"/>
        </w:rPr>
        <w:t xml:space="preserve"> aims to discuss the role of these platforms in expanding customer base in the current dynamic market.</w:t>
      </w:r>
    </w:p>
    <w:p w14:paraId="5B608288" w14:textId="77777777" w:rsidR="000015B8" w:rsidRDefault="007173B1">
      <w:pPr>
        <w:spacing w:before="200" w:after="200" w:line="360" w:lineRule="auto"/>
        <w:jc w:val="center"/>
        <w:rPr>
          <w:sz w:val="24"/>
          <w:szCs w:val="24"/>
        </w:rPr>
      </w:pPr>
      <w:r>
        <w:rPr>
          <w:noProof/>
          <w:sz w:val="24"/>
          <w:szCs w:val="24"/>
          <w:lang w:val="en-US"/>
        </w:rPr>
        <w:drawing>
          <wp:inline distT="114300" distB="114300" distL="114300" distR="114300" wp14:anchorId="6D49E4C4" wp14:editId="7B9F5324">
            <wp:extent cx="5354002" cy="2891504"/>
            <wp:effectExtent l="19050" t="19050" r="18415" b="23495"/>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54002" cy="2891504"/>
                    </a:xfrm>
                    <a:prstGeom prst="rect">
                      <a:avLst/>
                    </a:prstGeom>
                    <a:ln>
                      <a:solidFill>
                        <a:schemeClr val="tx1"/>
                      </a:solidFill>
                    </a:ln>
                  </pic:spPr>
                </pic:pic>
              </a:graphicData>
            </a:graphic>
          </wp:inline>
        </w:drawing>
      </w:r>
    </w:p>
    <w:p w14:paraId="207C7399" w14:textId="77777777" w:rsidR="000015B8" w:rsidRDefault="007173B1">
      <w:pPr>
        <w:spacing w:before="200" w:after="200" w:line="360" w:lineRule="auto"/>
        <w:jc w:val="center"/>
        <w:rPr>
          <w:b/>
          <w:sz w:val="24"/>
          <w:szCs w:val="24"/>
        </w:rPr>
      </w:pPr>
      <w:r>
        <w:rPr>
          <w:b/>
          <w:sz w:val="24"/>
          <w:szCs w:val="24"/>
        </w:rPr>
        <w:t>Figure 1: Active social media users</w:t>
      </w:r>
    </w:p>
    <w:p w14:paraId="616B8667" w14:textId="77777777" w:rsidR="000015B8" w:rsidRDefault="007173B1">
      <w:pPr>
        <w:spacing w:before="200" w:after="200" w:line="360" w:lineRule="auto"/>
        <w:jc w:val="center"/>
        <w:rPr>
          <w:sz w:val="24"/>
          <w:szCs w:val="24"/>
        </w:rPr>
      </w:pPr>
      <w:r>
        <w:rPr>
          <w:sz w:val="24"/>
          <w:szCs w:val="24"/>
        </w:rPr>
        <w:t>(Source: Statista, 2024)</w:t>
      </w:r>
    </w:p>
    <w:p w14:paraId="751004BE" w14:textId="77777777" w:rsidR="000015B8" w:rsidRDefault="007173B1">
      <w:pPr>
        <w:pStyle w:val="Heading1"/>
      </w:pPr>
      <w:bookmarkStart w:id="3" w:name="_heading=h.z5nqrc4yfoeu" w:colFirst="0" w:colLast="0"/>
      <w:bookmarkEnd w:id="3"/>
      <w:r>
        <w:t>2.0 Main Body</w:t>
      </w:r>
    </w:p>
    <w:p w14:paraId="0292D960" w14:textId="77777777" w:rsidR="000015B8" w:rsidRDefault="007173B1">
      <w:pPr>
        <w:pStyle w:val="Heading2"/>
      </w:pPr>
      <w:bookmarkStart w:id="4" w:name="_heading=h.nw2crgs85gdu" w:colFirst="0" w:colLast="0"/>
      <w:bookmarkEnd w:id="4"/>
      <w:r>
        <w:t>2.1 Understanding Social and Digital Media Platforms</w:t>
      </w:r>
    </w:p>
    <w:p w14:paraId="56A9DE2A" w14:textId="77777777" w:rsidR="000015B8" w:rsidRDefault="007173B1">
      <w:pPr>
        <w:spacing w:before="200" w:after="200" w:line="360" w:lineRule="auto"/>
        <w:jc w:val="both"/>
        <w:rPr>
          <w:sz w:val="24"/>
          <w:szCs w:val="24"/>
        </w:rPr>
      </w:pPr>
      <w:r>
        <w:rPr>
          <w:color w:val="222222"/>
          <w:sz w:val="24"/>
          <w:szCs w:val="24"/>
          <w:highlight w:val="white"/>
        </w:rPr>
        <w:t xml:space="preserve">Social media is a set of computer-based applications that allow users to create, share and exchange information, ideas and knowledge through social networks, micro blogging </w:t>
      </w:r>
      <w:r>
        <w:rPr>
          <w:color w:val="222222"/>
          <w:sz w:val="24"/>
          <w:szCs w:val="24"/>
          <w:highlight w:val="white"/>
        </w:rPr>
        <w:lastRenderedPageBreak/>
        <w:t>and visual content sharing sites (Shahbaznezhad, Dolan and Rashidirad, 2021). These are Facebook, Instagram, Twitter, and LinkedIn, each of which caters to a specific audience. Digital media in the broadest sense encompasses web-based platforms such as websites, blogs, and email marketing, which enables direct communication with the target market; by monthly active users, Facebook (3,065M), YouTube (2,504M), Instagram (2,000M), WhatsApp (2,000M), and TikTok (1,582M) are the most popular social networks, according to Statista (2024).</w:t>
      </w:r>
    </w:p>
    <w:p w14:paraId="4DBCC421" w14:textId="77777777" w:rsidR="000015B8" w:rsidRDefault="007173B1">
      <w:pPr>
        <w:spacing w:before="200" w:after="200" w:line="360" w:lineRule="auto"/>
        <w:jc w:val="both"/>
        <w:rPr>
          <w:sz w:val="24"/>
          <w:szCs w:val="24"/>
        </w:rPr>
      </w:pPr>
      <w:r>
        <w:rPr>
          <w:noProof/>
          <w:sz w:val="24"/>
          <w:szCs w:val="24"/>
          <w:lang w:val="en-US"/>
        </w:rPr>
        <w:drawing>
          <wp:inline distT="114300" distB="114300" distL="114300" distR="114300" wp14:anchorId="38C29342" wp14:editId="47602C48">
            <wp:extent cx="5618797" cy="4562475"/>
            <wp:effectExtent l="19050" t="19050" r="20320" b="9525"/>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618797" cy="4562475"/>
                    </a:xfrm>
                    <a:prstGeom prst="rect">
                      <a:avLst/>
                    </a:prstGeom>
                    <a:ln>
                      <a:solidFill>
                        <a:schemeClr val="tx1"/>
                      </a:solidFill>
                    </a:ln>
                  </pic:spPr>
                </pic:pic>
              </a:graphicData>
            </a:graphic>
          </wp:inline>
        </w:drawing>
      </w:r>
    </w:p>
    <w:p w14:paraId="5DBD12C8" w14:textId="77777777" w:rsidR="000015B8" w:rsidRDefault="007173B1">
      <w:pPr>
        <w:spacing w:before="200" w:after="200" w:line="360" w:lineRule="auto"/>
        <w:jc w:val="center"/>
        <w:rPr>
          <w:b/>
          <w:sz w:val="24"/>
          <w:szCs w:val="24"/>
        </w:rPr>
      </w:pPr>
      <w:r>
        <w:rPr>
          <w:b/>
          <w:sz w:val="24"/>
          <w:szCs w:val="24"/>
        </w:rPr>
        <w:t>Figure 2: Monthly active users of the top social networks</w:t>
      </w:r>
    </w:p>
    <w:p w14:paraId="398678F8" w14:textId="77777777" w:rsidR="000015B8" w:rsidRDefault="007173B1">
      <w:pPr>
        <w:spacing w:before="200" w:after="200" w:line="360" w:lineRule="auto"/>
        <w:jc w:val="center"/>
        <w:rPr>
          <w:sz w:val="24"/>
          <w:szCs w:val="24"/>
        </w:rPr>
      </w:pPr>
      <w:r>
        <w:rPr>
          <w:sz w:val="24"/>
          <w:szCs w:val="24"/>
        </w:rPr>
        <w:t xml:space="preserve">(Source: </w:t>
      </w:r>
      <w:r>
        <w:rPr>
          <w:color w:val="222222"/>
          <w:sz w:val="24"/>
          <w:szCs w:val="24"/>
          <w:highlight w:val="white"/>
        </w:rPr>
        <w:t>Statista, 2024)</w:t>
      </w:r>
    </w:p>
    <w:p w14:paraId="76DB94A9" w14:textId="77777777" w:rsidR="000015B8" w:rsidRDefault="007173B1">
      <w:pPr>
        <w:pStyle w:val="Heading2"/>
      </w:pPr>
      <w:bookmarkStart w:id="5" w:name="_heading=h.cgfhzlsgwldw" w:colFirst="0" w:colLast="0"/>
      <w:bookmarkEnd w:id="5"/>
      <w:r>
        <w:lastRenderedPageBreak/>
        <w:t xml:space="preserve">2.2 Benefits of Using Social and Digital Media for Customer Reach </w:t>
      </w:r>
    </w:p>
    <w:p w14:paraId="60E31E0A" w14:textId="77777777" w:rsidR="000015B8" w:rsidRDefault="007173B1">
      <w:pPr>
        <w:spacing w:before="200" w:after="200" w:line="360" w:lineRule="auto"/>
        <w:jc w:val="both"/>
        <w:rPr>
          <w:sz w:val="24"/>
          <w:szCs w:val="24"/>
        </w:rPr>
      </w:pPr>
      <w:r>
        <w:rPr>
          <w:color w:val="222222"/>
          <w:sz w:val="24"/>
          <w:szCs w:val="24"/>
          <w:highlight w:val="white"/>
        </w:rPr>
        <w:t xml:space="preserve">The use of social and digital media for reaching out to customers has the following benefits to business organisations. Firstly, they ensure that an organisation’s visibility and brand awareness are greatly increased since the platforms are usually popular among many people; social media has millions of active users meaning that through social media companies can market their products or services to customers who may not be reached through conventional marketing (Appel </w:t>
      </w:r>
      <w:r>
        <w:rPr>
          <w:i/>
          <w:color w:val="222222"/>
          <w:sz w:val="24"/>
          <w:szCs w:val="24"/>
          <w:highlight w:val="white"/>
        </w:rPr>
        <w:t>et al.</w:t>
      </w:r>
      <w:r>
        <w:rPr>
          <w:color w:val="222222"/>
          <w:sz w:val="24"/>
          <w:szCs w:val="24"/>
          <w:highlight w:val="white"/>
        </w:rPr>
        <w:t xml:space="preserve">, 2021). Secondly, social and digital media marketing is cheaper as compared to the traditional ones; such sites are usually free of charge, and paid promotion is usually significantly cheaper and more effective. Another benefit is that targeting specific audiences is possible, because social media collect vast amounts of information about their users, allowing firms to reach audiences within a certain demographic (Ahmadi </w:t>
      </w:r>
      <w:r>
        <w:rPr>
          <w:i/>
          <w:color w:val="222222"/>
          <w:sz w:val="24"/>
          <w:szCs w:val="24"/>
          <w:highlight w:val="white"/>
        </w:rPr>
        <w:t>et al</w:t>
      </w:r>
      <w:r>
        <w:rPr>
          <w:color w:val="222222"/>
          <w:sz w:val="24"/>
          <w:szCs w:val="24"/>
          <w:highlight w:val="white"/>
        </w:rPr>
        <w:t>., 2024). According to Statista (2024) 43% of the marketing leaders used X (formerly Twitter) for content marketing while 42% used Facebook; this reaffirms the importance of selecting the right platforms that would enable businesses to reach out to their target market and improve their content marketing strategies.</w:t>
      </w:r>
    </w:p>
    <w:p w14:paraId="04044F36" w14:textId="77777777" w:rsidR="000015B8" w:rsidRDefault="007173B1">
      <w:pPr>
        <w:spacing w:before="200" w:after="200" w:line="360" w:lineRule="auto"/>
        <w:jc w:val="center"/>
        <w:rPr>
          <w:sz w:val="24"/>
          <w:szCs w:val="24"/>
        </w:rPr>
      </w:pPr>
      <w:r>
        <w:rPr>
          <w:noProof/>
          <w:sz w:val="24"/>
          <w:szCs w:val="24"/>
          <w:lang w:val="en-US"/>
        </w:rPr>
        <w:drawing>
          <wp:inline distT="114300" distB="114300" distL="114300" distR="114300" wp14:anchorId="34EEECF0" wp14:editId="5538DCF4">
            <wp:extent cx="4862513" cy="3486150"/>
            <wp:effectExtent l="19050" t="19050" r="14605" b="19050"/>
            <wp:docPr id="1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4862513" cy="3486150"/>
                    </a:xfrm>
                    <a:prstGeom prst="rect">
                      <a:avLst/>
                    </a:prstGeom>
                    <a:ln>
                      <a:solidFill>
                        <a:schemeClr val="tx1"/>
                      </a:solidFill>
                    </a:ln>
                  </pic:spPr>
                </pic:pic>
              </a:graphicData>
            </a:graphic>
          </wp:inline>
        </w:drawing>
      </w:r>
    </w:p>
    <w:p w14:paraId="345F7B79" w14:textId="77777777" w:rsidR="000015B8" w:rsidRDefault="007173B1">
      <w:pPr>
        <w:spacing w:before="200" w:after="200" w:line="360" w:lineRule="auto"/>
        <w:jc w:val="center"/>
        <w:rPr>
          <w:sz w:val="24"/>
          <w:szCs w:val="24"/>
        </w:rPr>
      </w:pPr>
      <w:r>
        <w:rPr>
          <w:b/>
          <w:sz w:val="24"/>
          <w:szCs w:val="24"/>
        </w:rPr>
        <w:lastRenderedPageBreak/>
        <w:t xml:space="preserve">Figure 3: Global marketers' top social media content platforms </w:t>
      </w:r>
    </w:p>
    <w:p w14:paraId="4E1094EB" w14:textId="77777777" w:rsidR="000015B8" w:rsidRDefault="007173B1">
      <w:pPr>
        <w:spacing w:before="200" w:after="200" w:line="360" w:lineRule="auto"/>
        <w:jc w:val="center"/>
        <w:rPr>
          <w:sz w:val="24"/>
          <w:szCs w:val="24"/>
        </w:rPr>
      </w:pPr>
      <w:r>
        <w:rPr>
          <w:sz w:val="24"/>
          <w:szCs w:val="24"/>
        </w:rPr>
        <w:t xml:space="preserve">(Source: </w:t>
      </w:r>
      <w:r>
        <w:rPr>
          <w:color w:val="222222"/>
          <w:sz w:val="24"/>
          <w:szCs w:val="24"/>
          <w:highlight w:val="white"/>
        </w:rPr>
        <w:t>Statista, 2024)</w:t>
      </w:r>
    </w:p>
    <w:p w14:paraId="6D2DCB8B" w14:textId="77777777" w:rsidR="000015B8" w:rsidRDefault="007173B1">
      <w:pPr>
        <w:pStyle w:val="Heading2"/>
      </w:pPr>
      <w:bookmarkStart w:id="6" w:name="_heading=h.p6tkbophb1yr" w:colFirst="0" w:colLast="0"/>
      <w:bookmarkEnd w:id="6"/>
      <w:r>
        <w:t>2.3 Strategies for Expanding Customer Base through Social Media</w:t>
      </w:r>
    </w:p>
    <w:p w14:paraId="10E67AFA" w14:textId="77777777" w:rsidR="000015B8" w:rsidRDefault="007173B1">
      <w:pPr>
        <w:spacing w:before="200" w:after="200" w:line="360" w:lineRule="auto"/>
        <w:jc w:val="both"/>
        <w:rPr>
          <w:sz w:val="24"/>
          <w:szCs w:val="24"/>
        </w:rPr>
      </w:pPr>
      <w:r>
        <w:rPr>
          <w:color w:val="222222"/>
          <w:sz w:val="24"/>
          <w:szCs w:val="24"/>
          <w:highlight w:val="white"/>
        </w:rPr>
        <w:t xml:space="preserve">There are several strategies that can be used by businesses in order to achieve this goal of using social media to increase the number of customers. Sharing content that is informative, entertaining, and promotional is essential to reach out to audiences as stated by Luttrell (2021). Using UGC is also efficient because it increases reach and credibility (Sykora </w:t>
      </w:r>
      <w:r>
        <w:rPr>
          <w:i/>
          <w:color w:val="222222"/>
          <w:sz w:val="24"/>
          <w:szCs w:val="24"/>
          <w:highlight w:val="white"/>
        </w:rPr>
        <w:t xml:space="preserve">et al., </w:t>
      </w:r>
      <w:r>
        <w:rPr>
          <w:color w:val="222222"/>
          <w:sz w:val="24"/>
          <w:szCs w:val="24"/>
          <w:highlight w:val="white"/>
        </w:rPr>
        <w:t>2022). DeGruttola (2019) also explained that Stackla survey showed that 79% of consumers are driven by UGC when making their purchase. Working with influencers increases reach as the UK ad spend on influencers increases from 2019 to 2023 to 791 million pounds (Statista Research Department, 2024). Other ways are social media contests and paid advertisements which enhance engagement and reach the potential buyers (Macarthy, 2021).</w:t>
      </w:r>
    </w:p>
    <w:p w14:paraId="75087673" w14:textId="77777777" w:rsidR="000015B8" w:rsidRDefault="007173B1">
      <w:pPr>
        <w:spacing w:before="200" w:after="200" w:line="360" w:lineRule="auto"/>
        <w:jc w:val="center"/>
        <w:rPr>
          <w:sz w:val="24"/>
          <w:szCs w:val="24"/>
        </w:rPr>
      </w:pPr>
      <w:r>
        <w:rPr>
          <w:noProof/>
          <w:sz w:val="24"/>
          <w:szCs w:val="24"/>
          <w:lang w:val="en-US"/>
        </w:rPr>
        <w:drawing>
          <wp:inline distT="114300" distB="114300" distL="114300" distR="114300" wp14:anchorId="40FC8A3A" wp14:editId="5A3E5A16">
            <wp:extent cx="5505450" cy="2518271"/>
            <wp:effectExtent l="19050" t="19050" r="19050" b="15875"/>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505450" cy="2518271"/>
                    </a:xfrm>
                    <a:prstGeom prst="rect">
                      <a:avLst/>
                    </a:prstGeom>
                    <a:ln>
                      <a:solidFill>
                        <a:schemeClr val="tx1"/>
                      </a:solidFill>
                    </a:ln>
                  </pic:spPr>
                </pic:pic>
              </a:graphicData>
            </a:graphic>
          </wp:inline>
        </w:drawing>
      </w:r>
    </w:p>
    <w:p w14:paraId="60B50B5E" w14:textId="77777777" w:rsidR="000015B8" w:rsidRDefault="007173B1">
      <w:pPr>
        <w:spacing w:before="200" w:after="200" w:line="360" w:lineRule="auto"/>
        <w:jc w:val="center"/>
        <w:rPr>
          <w:b/>
          <w:sz w:val="24"/>
          <w:szCs w:val="24"/>
        </w:rPr>
      </w:pPr>
      <w:r>
        <w:rPr>
          <w:b/>
          <w:sz w:val="24"/>
          <w:szCs w:val="24"/>
        </w:rPr>
        <w:t>Figure 4: Impact of UGC on Purchasing Decisions</w:t>
      </w:r>
    </w:p>
    <w:p w14:paraId="1C81FD14" w14:textId="77777777" w:rsidR="000015B8" w:rsidRDefault="007173B1">
      <w:pPr>
        <w:spacing w:before="200" w:after="200" w:line="360" w:lineRule="auto"/>
        <w:jc w:val="center"/>
        <w:rPr>
          <w:sz w:val="24"/>
          <w:szCs w:val="24"/>
        </w:rPr>
      </w:pPr>
      <w:r>
        <w:rPr>
          <w:sz w:val="24"/>
          <w:szCs w:val="24"/>
        </w:rPr>
        <w:t xml:space="preserve">(Source:  </w:t>
      </w:r>
      <w:r>
        <w:rPr>
          <w:color w:val="222222"/>
          <w:sz w:val="24"/>
          <w:szCs w:val="24"/>
          <w:highlight w:val="white"/>
        </w:rPr>
        <w:t>DeGruttola, 2019)</w:t>
      </w:r>
    </w:p>
    <w:p w14:paraId="41D69945" w14:textId="77777777" w:rsidR="000015B8" w:rsidRDefault="007173B1">
      <w:pPr>
        <w:pStyle w:val="Heading2"/>
      </w:pPr>
      <w:bookmarkStart w:id="7" w:name="_heading=h.p2ugvnqsex8p" w:colFirst="0" w:colLast="0"/>
      <w:bookmarkEnd w:id="7"/>
      <w:r>
        <w:lastRenderedPageBreak/>
        <w:t>2.4 Digital Media Tactics for Wider Reach</w:t>
      </w:r>
    </w:p>
    <w:p w14:paraId="60C2BDF6" w14:textId="77777777" w:rsidR="000015B8" w:rsidRDefault="007173B1">
      <w:pPr>
        <w:spacing w:before="240" w:after="240" w:line="360" w:lineRule="auto"/>
        <w:jc w:val="both"/>
        <w:rPr>
          <w:sz w:val="24"/>
          <w:szCs w:val="24"/>
        </w:rPr>
      </w:pPr>
      <w:r>
        <w:rPr>
          <w:sz w:val="24"/>
          <w:szCs w:val="24"/>
        </w:rPr>
        <w:t>There are a number of other digital media strategies that businesses can employ to increase their customer base beyond social media. SEO plays a crucial role in enhancing the website’s presence on the internet and leads to increased organic traffic from the search engine (Jusuf, 2023). Blogs and articles in content marketing help in creating authority within the industry and also helps in the improvement of search engine results. Email marketing is also an effective way and targeted content assists companies in reaching out to potential clients (Chaffey and Smith, 2022). Dencheva (2023) projects that the worldwide email marketing industry will reach $17.9 billion by 2027, growing at a compound annual growth rate (CAGR) of 13.3% from its anticipated $7.5 billion in 2020. With a return on investment of $36 for every $1 invested, email marketing is a particularly effective tool for gaining and keeping clients (HubSpot Blog Research, 2024). According to Oberlo (2024), 91.8% of internet users watch videos, with 48.2% of viewers seeing music videos, 35.0% seeing funny or viral content, and 27.7% viewing live streaming; this trend offers businesses a chance to interact with potential customers. Also, the increased popularity of podcasts and audio materials helps businesses to target specific audiences and become industry leaders.</w:t>
      </w:r>
    </w:p>
    <w:p w14:paraId="29FE74AA" w14:textId="77777777" w:rsidR="000015B8" w:rsidRDefault="007173B1">
      <w:pPr>
        <w:spacing w:before="200" w:after="200" w:line="360" w:lineRule="auto"/>
        <w:jc w:val="center"/>
        <w:rPr>
          <w:sz w:val="24"/>
          <w:szCs w:val="24"/>
        </w:rPr>
      </w:pPr>
      <w:r>
        <w:rPr>
          <w:noProof/>
          <w:sz w:val="24"/>
          <w:szCs w:val="24"/>
          <w:lang w:val="en-US"/>
        </w:rPr>
        <w:drawing>
          <wp:inline distT="114300" distB="114300" distL="114300" distR="114300" wp14:anchorId="116466EF" wp14:editId="617B6628">
            <wp:extent cx="5229225" cy="3397568"/>
            <wp:effectExtent l="19050" t="19050" r="9525" b="127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229225" cy="3397568"/>
                    </a:xfrm>
                    <a:prstGeom prst="rect">
                      <a:avLst/>
                    </a:prstGeom>
                    <a:ln>
                      <a:solidFill>
                        <a:schemeClr val="tx1"/>
                      </a:solidFill>
                    </a:ln>
                  </pic:spPr>
                </pic:pic>
              </a:graphicData>
            </a:graphic>
          </wp:inline>
        </w:drawing>
      </w:r>
    </w:p>
    <w:p w14:paraId="21CE5F9F" w14:textId="77777777" w:rsidR="000015B8" w:rsidRDefault="007173B1">
      <w:pPr>
        <w:spacing w:before="200" w:after="200" w:line="360" w:lineRule="auto"/>
        <w:jc w:val="center"/>
        <w:rPr>
          <w:b/>
          <w:sz w:val="24"/>
          <w:szCs w:val="24"/>
        </w:rPr>
      </w:pPr>
      <w:r>
        <w:rPr>
          <w:b/>
          <w:sz w:val="24"/>
          <w:szCs w:val="24"/>
        </w:rPr>
        <w:lastRenderedPageBreak/>
        <w:t>Figure 5: Revenue of Global  Email Marketing</w:t>
      </w:r>
    </w:p>
    <w:p w14:paraId="053723A4" w14:textId="77777777" w:rsidR="000015B8" w:rsidRDefault="007173B1">
      <w:pPr>
        <w:spacing w:before="200" w:after="200" w:line="360" w:lineRule="auto"/>
        <w:jc w:val="center"/>
        <w:rPr>
          <w:sz w:val="24"/>
          <w:szCs w:val="24"/>
        </w:rPr>
      </w:pPr>
      <w:r>
        <w:rPr>
          <w:sz w:val="24"/>
          <w:szCs w:val="24"/>
        </w:rPr>
        <w:t xml:space="preserve">(Source: </w:t>
      </w:r>
      <w:r>
        <w:rPr>
          <w:color w:val="222222"/>
          <w:sz w:val="24"/>
          <w:szCs w:val="24"/>
          <w:highlight w:val="white"/>
        </w:rPr>
        <w:t>Dencheva, 2023</w:t>
      </w:r>
      <w:r>
        <w:rPr>
          <w:sz w:val="24"/>
          <w:szCs w:val="24"/>
        </w:rPr>
        <w:t>)</w:t>
      </w:r>
    </w:p>
    <w:p w14:paraId="2F5F0BFE" w14:textId="77777777" w:rsidR="000015B8" w:rsidRDefault="007173B1">
      <w:pPr>
        <w:spacing w:before="200" w:after="200" w:line="360" w:lineRule="auto"/>
        <w:jc w:val="center"/>
        <w:rPr>
          <w:sz w:val="24"/>
          <w:szCs w:val="24"/>
        </w:rPr>
      </w:pPr>
      <w:r>
        <w:rPr>
          <w:noProof/>
          <w:sz w:val="24"/>
          <w:szCs w:val="24"/>
          <w:lang w:val="en-US"/>
        </w:rPr>
        <w:drawing>
          <wp:inline distT="114300" distB="114300" distL="114300" distR="114300" wp14:anchorId="112D3D3E" wp14:editId="7D79420E">
            <wp:extent cx="5943600" cy="2690002"/>
            <wp:effectExtent l="19050" t="19050" r="19050" b="1524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b="11468"/>
                    <a:stretch>
                      <a:fillRect/>
                    </a:stretch>
                  </pic:blipFill>
                  <pic:spPr>
                    <a:xfrm>
                      <a:off x="0" y="0"/>
                      <a:ext cx="5943600" cy="2690002"/>
                    </a:xfrm>
                    <a:prstGeom prst="rect">
                      <a:avLst/>
                    </a:prstGeom>
                    <a:ln>
                      <a:solidFill>
                        <a:schemeClr val="tx1"/>
                      </a:solidFill>
                    </a:ln>
                  </pic:spPr>
                </pic:pic>
              </a:graphicData>
            </a:graphic>
          </wp:inline>
        </w:drawing>
      </w:r>
    </w:p>
    <w:p w14:paraId="6C5BD8B3" w14:textId="77777777" w:rsidR="000015B8" w:rsidRDefault="007173B1">
      <w:pPr>
        <w:spacing w:before="200" w:after="200" w:line="360" w:lineRule="auto"/>
        <w:jc w:val="center"/>
        <w:rPr>
          <w:b/>
          <w:sz w:val="24"/>
          <w:szCs w:val="24"/>
        </w:rPr>
      </w:pPr>
      <w:r>
        <w:rPr>
          <w:b/>
          <w:sz w:val="24"/>
          <w:szCs w:val="24"/>
        </w:rPr>
        <w:t>Figure 6: Popular Internet Video Types</w:t>
      </w:r>
    </w:p>
    <w:p w14:paraId="1A954B88" w14:textId="77777777" w:rsidR="000015B8" w:rsidRDefault="007173B1">
      <w:pPr>
        <w:spacing w:before="200" w:after="200" w:line="360" w:lineRule="auto"/>
        <w:jc w:val="center"/>
        <w:rPr>
          <w:sz w:val="24"/>
          <w:szCs w:val="24"/>
        </w:rPr>
      </w:pPr>
      <w:r>
        <w:rPr>
          <w:sz w:val="24"/>
          <w:szCs w:val="24"/>
        </w:rPr>
        <w:t xml:space="preserve">(Source: </w:t>
      </w:r>
      <w:r>
        <w:rPr>
          <w:sz w:val="24"/>
          <w:szCs w:val="24"/>
          <w:highlight w:val="white"/>
        </w:rPr>
        <w:t>Oberlo, 2023)</w:t>
      </w:r>
    </w:p>
    <w:p w14:paraId="6C7F67A9" w14:textId="77777777" w:rsidR="000015B8" w:rsidRDefault="007173B1">
      <w:pPr>
        <w:pStyle w:val="Heading2"/>
      </w:pPr>
      <w:bookmarkStart w:id="8" w:name="_heading=h.3xe5e7yeyf1" w:colFirst="0" w:colLast="0"/>
      <w:bookmarkEnd w:id="8"/>
      <w:r>
        <w:t>2.5 Integration of Social and Digital Media Efforts</w:t>
      </w:r>
    </w:p>
    <w:p w14:paraId="6EB8B4A1" w14:textId="77777777" w:rsidR="000015B8" w:rsidRDefault="007173B1">
      <w:pPr>
        <w:spacing w:before="200" w:after="200" w:line="360" w:lineRule="auto"/>
        <w:jc w:val="both"/>
        <w:rPr>
          <w:sz w:val="24"/>
          <w:szCs w:val="24"/>
        </w:rPr>
      </w:pPr>
      <w:r>
        <w:rPr>
          <w:sz w:val="24"/>
          <w:szCs w:val="24"/>
          <w:highlight w:val="white"/>
        </w:rPr>
        <w:t>The coordination of social and digital media activities is crucial for achieving the optimal impact and ensuring a consistent brand image as Chaffey and Smith, (2022) asserts; integrated communication strategies guarantee that the messages being sent to the public are harmonised to keep on promoting the brand image while at the same time improving the customers’ experience.</w:t>
      </w:r>
    </w:p>
    <w:tbl>
      <w:tblPr>
        <w:tblStyle w:val="a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69"/>
        <w:gridCol w:w="3922"/>
        <w:gridCol w:w="3369"/>
      </w:tblGrid>
      <w:tr w:rsidR="000015B8" w14:paraId="54C69ED4" w14:textId="77777777">
        <w:trPr>
          <w:trHeight w:val="68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0F4F9"/>
            <w:tcMar>
              <w:top w:w="100" w:type="dxa"/>
              <w:left w:w="100" w:type="dxa"/>
              <w:bottom w:w="100" w:type="dxa"/>
              <w:right w:w="100" w:type="dxa"/>
            </w:tcMar>
          </w:tcPr>
          <w:p w14:paraId="3EF6769B" w14:textId="77777777" w:rsidR="000015B8" w:rsidRDefault="007173B1">
            <w:pPr>
              <w:jc w:val="center"/>
              <w:rPr>
                <w:sz w:val="24"/>
                <w:szCs w:val="24"/>
                <w:shd w:val="clear" w:color="auto" w:fill="F0F4F9"/>
              </w:rPr>
            </w:pPr>
            <w:r>
              <w:rPr>
                <w:b/>
                <w:sz w:val="24"/>
                <w:szCs w:val="24"/>
                <w:shd w:val="clear" w:color="auto" w:fill="F0F4F9"/>
              </w:rPr>
              <w:t>Integration Strategy</w:t>
            </w:r>
          </w:p>
        </w:tc>
        <w:tc>
          <w:tcPr>
            <w:tcW w:w="3922" w:type="dxa"/>
            <w:tcBorders>
              <w:top w:val="single" w:sz="6" w:space="0" w:color="1155CC"/>
              <w:left w:val="single" w:sz="6" w:space="0" w:color="1155CC"/>
              <w:bottom w:val="single" w:sz="6" w:space="0" w:color="1155CC"/>
              <w:right w:val="single" w:sz="6" w:space="0" w:color="1155CC"/>
            </w:tcBorders>
            <w:shd w:val="clear" w:color="auto" w:fill="F0F4F9"/>
            <w:tcMar>
              <w:top w:w="100" w:type="dxa"/>
              <w:left w:w="100" w:type="dxa"/>
              <w:bottom w:w="100" w:type="dxa"/>
              <w:right w:w="100" w:type="dxa"/>
            </w:tcMar>
          </w:tcPr>
          <w:p w14:paraId="1030E45D" w14:textId="77777777" w:rsidR="000015B8" w:rsidRDefault="007173B1">
            <w:pPr>
              <w:jc w:val="center"/>
              <w:rPr>
                <w:sz w:val="24"/>
                <w:szCs w:val="24"/>
                <w:shd w:val="clear" w:color="auto" w:fill="F0F4F9"/>
              </w:rPr>
            </w:pPr>
            <w:r>
              <w:rPr>
                <w:b/>
                <w:sz w:val="24"/>
                <w:szCs w:val="24"/>
                <w:shd w:val="clear" w:color="auto" w:fill="F0F4F9"/>
              </w:rPr>
              <w:t>Description</w:t>
            </w:r>
          </w:p>
        </w:tc>
        <w:tc>
          <w:tcPr>
            <w:tcW w:w="3369" w:type="dxa"/>
            <w:tcBorders>
              <w:top w:val="single" w:sz="6" w:space="0" w:color="1155CC"/>
              <w:left w:val="single" w:sz="6" w:space="0" w:color="1155CC"/>
              <w:bottom w:val="single" w:sz="6" w:space="0" w:color="1155CC"/>
              <w:right w:val="single" w:sz="6" w:space="0" w:color="1155CC"/>
            </w:tcBorders>
            <w:shd w:val="clear" w:color="auto" w:fill="F0F4F9"/>
            <w:tcMar>
              <w:top w:w="100" w:type="dxa"/>
              <w:left w:w="100" w:type="dxa"/>
              <w:bottom w:w="100" w:type="dxa"/>
              <w:right w:w="100" w:type="dxa"/>
            </w:tcMar>
          </w:tcPr>
          <w:p w14:paraId="3EB58546" w14:textId="77777777" w:rsidR="000015B8" w:rsidRDefault="007173B1">
            <w:pPr>
              <w:jc w:val="center"/>
              <w:rPr>
                <w:sz w:val="24"/>
                <w:szCs w:val="24"/>
                <w:shd w:val="clear" w:color="auto" w:fill="F0F4F9"/>
              </w:rPr>
            </w:pPr>
            <w:r>
              <w:rPr>
                <w:b/>
                <w:sz w:val="24"/>
                <w:szCs w:val="24"/>
                <w:shd w:val="clear" w:color="auto" w:fill="F0F4F9"/>
              </w:rPr>
              <w:t>Benefits</w:t>
            </w:r>
          </w:p>
        </w:tc>
      </w:tr>
      <w:tr w:rsidR="000015B8" w14:paraId="242D718A" w14:textId="77777777">
        <w:trPr>
          <w:trHeight w:val="68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62C80108" w14:textId="77777777" w:rsidR="000015B8" w:rsidRDefault="007173B1">
            <w:pPr>
              <w:jc w:val="center"/>
              <w:rPr>
                <w:i/>
                <w:sz w:val="24"/>
                <w:szCs w:val="24"/>
                <w:highlight w:val="white"/>
              </w:rPr>
            </w:pPr>
            <w:r>
              <w:rPr>
                <w:i/>
                <w:sz w:val="24"/>
                <w:szCs w:val="24"/>
                <w:highlight w:val="white"/>
              </w:rPr>
              <w:t>Cross-platform promotion</w:t>
            </w:r>
          </w:p>
        </w:tc>
        <w:tc>
          <w:tcPr>
            <w:tcW w:w="3922"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2DDC7DD4" w14:textId="77777777" w:rsidR="000015B8" w:rsidRDefault="007173B1">
            <w:pPr>
              <w:jc w:val="center"/>
              <w:rPr>
                <w:sz w:val="24"/>
                <w:szCs w:val="24"/>
                <w:highlight w:val="white"/>
              </w:rPr>
            </w:pPr>
            <w:r>
              <w:rPr>
                <w:sz w:val="24"/>
                <w:szCs w:val="24"/>
                <w:highlight w:val="white"/>
              </w:rPr>
              <w:t>Share content across multiple social and digital channels</w:t>
            </w:r>
          </w:p>
        </w:tc>
        <w:tc>
          <w:tcPr>
            <w:tcW w:w="3369"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7ED3F365" w14:textId="77777777" w:rsidR="000015B8" w:rsidRDefault="007173B1">
            <w:pPr>
              <w:jc w:val="center"/>
              <w:rPr>
                <w:sz w:val="24"/>
                <w:szCs w:val="24"/>
                <w:highlight w:val="white"/>
              </w:rPr>
            </w:pPr>
            <w:r>
              <w:rPr>
                <w:sz w:val="24"/>
                <w:szCs w:val="24"/>
                <w:highlight w:val="white"/>
              </w:rPr>
              <w:t>Increases visibility and reinforces messaging (</w:t>
            </w:r>
            <w:r>
              <w:rPr>
                <w:color w:val="222222"/>
                <w:sz w:val="24"/>
                <w:szCs w:val="24"/>
                <w:highlight w:val="white"/>
              </w:rPr>
              <w:t>Krijestorac, Garg and Mahajan, 2020)</w:t>
            </w:r>
          </w:p>
        </w:tc>
      </w:tr>
      <w:tr w:rsidR="000015B8" w14:paraId="3D85057F" w14:textId="77777777">
        <w:trPr>
          <w:trHeight w:val="68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7E697ABE" w14:textId="77777777" w:rsidR="000015B8" w:rsidRDefault="007173B1">
            <w:pPr>
              <w:jc w:val="center"/>
              <w:rPr>
                <w:i/>
                <w:sz w:val="24"/>
                <w:szCs w:val="24"/>
                <w:highlight w:val="white"/>
              </w:rPr>
            </w:pPr>
            <w:r>
              <w:rPr>
                <w:i/>
                <w:sz w:val="24"/>
                <w:szCs w:val="24"/>
                <w:highlight w:val="white"/>
              </w:rPr>
              <w:lastRenderedPageBreak/>
              <w:t>Consistent branding</w:t>
            </w:r>
          </w:p>
        </w:tc>
        <w:tc>
          <w:tcPr>
            <w:tcW w:w="3922"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2F96D365" w14:textId="77777777" w:rsidR="000015B8" w:rsidRDefault="007173B1">
            <w:pPr>
              <w:jc w:val="center"/>
              <w:rPr>
                <w:sz w:val="24"/>
                <w:szCs w:val="24"/>
                <w:highlight w:val="white"/>
              </w:rPr>
            </w:pPr>
            <w:r>
              <w:rPr>
                <w:sz w:val="24"/>
                <w:szCs w:val="24"/>
                <w:highlight w:val="white"/>
              </w:rPr>
              <w:t>Maintain uniform visual identity and tone across all platforms</w:t>
            </w:r>
          </w:p>
        </w:tc>
        <w:tc>
          <w:tcPr>
            <w:tcW w:w="3369"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483893A5" w14:textId="77777777" w:rsidR="000015B8" w:rsidRDefault="007173B1">
            <w:pPr>
              <w:jc w:val="center"/>
              <w:rPr>
                <w:sz w:val="24"/>
                <w:szCs w:val="24"/>
                <w:highlight w:val="white"/>
              </w:rPr>
            </w:pPr>
            <w:r>
              <w:rPr>
                <w:sz w:val="24"/>
                <w:szCs w:val="24"/>
                <w:highlight w:val="white"/>
              </w:rPr>
              <w:t>Strengthens brand recognition and trust</w:t>
            </w:r>
          </w:p>
        </w:tc>
      </w:tr>
      <w:tr w:rsidR="000015B8" w14:paraId="0BA3D1D3" w14:textId="77777777">
        <w:trPr>
          <w:trHeight w:val="68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3330A9D6" w14:textId="77777777" w:rsidR="000015B8" w:rsidRDefault="007173B1">
            <w:pPr>
              <w:jc w:val="center"/>
              <w:rPr>
                <w:i/>
                <w:sz w:val="24"/>
                <w:szCs w:val="24"/>
                <w:highlight w:val="white"/>
              </w:rPr>
            </w:pPr>
            <w:r>
              <w:rPr>
                <w:i/>
                <w:sz w:val="24"/>
                <w:szCs w:val="24"/>
                <w:highlight w:val="white"/>
              </w:rPr>
              <w:t>Unified messaging</w:t>
            </w:r>
          </w:p>
        </w:tc>
        <w:tc>
          <w:tcPr>
            <w:tcW w:w="3922"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6CF04244" w14:textId="77777777" w:rsidR="000015B8" w:rsidRDefault="007173B1">
            <w:pPr>
              <w:jc w:val="center"/>
              <w:rPr>
                <w:sz w:val="24"/>
                <w:szCs w:val="24"/>
                <w:highlight w:val="white"/>
              </w:rPr>
            </w:pPr>
            <w:r>
              <w:rPr>
                <w:sz w:val="24"/>
                <w:szCs w:val="24"/>
                <w:highlight w:val="white"/>
              </w:rPr>
              <w:t>Align key messages and campaigns across social and digital media</w:t>
            </w:r>
          </w:p>
        </w:tc>
        <w:tc>
          <w:tcPr>
            <w:tcW w:w="3369"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582B2E80" w14:textId="77777777" w:rsidR="000015B8" w:rsidRDefault="007173B1">
            <w:pPr>
              <w:jc w:val="center"/>
              <w:rPr>
                <w:sz w:val="24"/>
                <w:szCs w:val="24"/>
                <w:highlight w:val="white"/>
              </w:rPr>
            </w:pPr>
            <w:r>
              <w:rPr>
                <w:sz w:val="24"/>
                <w:szCs w:val="24"/>
                <w:highlight w:val="white"/>
              </w:rPr>
              <w:t>Enhances clarity and impact of marketing efforts</w:t>
            </w:r>
          </w:p>
        </w:tc>
      </w:tr>
      <w:tr w:rsidR="000015B8" w14:paraId="5C5270AA" w14:textId="77777777">
        <w:trPr>
          <w:trHeight w:val="92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26B53FA8" w14:textId="77777777" w:rsidR="000015B8" w:rsidRDefault="007173B1">
            <w:pPr>
              <w:jc w:val="center"/>
              <w:rPr>
                <w:i/>
                <w:sz w:val="24"/>
                <w:szCs w:val="24"/>
                <w:highlight w:val="white"/>
              </w:rPr>
            </w:pPr>
            <w:r>
              <w:rPr>
                <w:i/>
                <w:sz w:val="24"/>
                <w:szCs w:val="24"/>
                <w:highlight w:val="white"/>
              </w:rPr>
              <w:t>Integrated customer data</w:t>
            </w:r>
          </w:p>
        </w:tc>
        <w:tc>
          <w:tcPr>
            <w:tcW w:w="3922"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1257C5C2" w14:textId="77777777" w:rsidR="000015B8" w:rsidRDefault="007173B1">
            <w:pPr>
              <w:jc w:val="center"/>
              <w:rPr>
                <w:sz w:val="24"/>
                <w:szCs w:val="24"/>
                <w:highlight w:val="white"/>
              </w:rPr>
            </w:pPr>
            <w:r>
              <w:rPr>
                <w:sz w:val="24"/>
                <w:szCs w:val="24"/>
                <w:highlight w:val="white"/>
              </w:rPr>
              <w:t>Combine data from various platforms for a holistic view of customer behaviour</w:t>
            </w:r>
          </w:p>
        </w:tc>
        <w:tc>
          <w:tcPr>
            <w:tcW w:w="3369"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4C4A6005" w14:textId="77777777" w:rsidR="000015B8" w:rsidRDefault="007173B1">
            <w:pPr>
              <w:jc w:val="center"/>
              <w:rPr>
                <w:sz w:val="24"/>
                <w:szCs w:val="24"/>
                <w:highlight w:val="white"/>
              </w:rPr>
            </w:pPr>
            <w:r>
              <w:rPr>
                <w:sz w:val="24"/>
                <w:szCs w:val="24"/>
                <w:highlight w:val="white"/>
              </w:rPr>
              <w:t>Enables more personalised and effective marketing strategies (</w:t>
            </w:r>
            <w:r>
              <w:rPr>
                <w:color w:val="222222"/>
                <w:sz w:val="24"/>
                <w:szCs w:val="24"/>
                <w:highlight w:val="white"/>
              </w:rPr>
              <w:t xml:space="preserve">Chou </w:t>
            </w:r>
            <w:r>
              <w:rPr>
                <w:i/>
                <w:color w:val="222222"/>
                <w:sz w:val="24"/>
                <w:szCs w:val="24"/>
                <w:highlight w:val="white"/>
              </w:rPr>
              <w:t>et al.,</w:t>
            </w:r>
            <w:r>
              <w:rPr>
                <w:color w:val="222222"/>
                <w:sz w:val="24"/>
                <w:szCs w:val="24"/>
                <w:highlight w:val="white"/>
              </w:rPr>
              <w:t xml:space="preserve"> 2021)</w:t>
            </w:r>
          </w:p>
        </w:tc>
      </w:tr>
      <w:tr w:rsidR="000015B8" w14:paraId="5C374493" w14:textId="77777777">
        <w:trPr>
          <w:trHeight w:val="680"/>
          <w:jc w:val="center"/>
        </w:trPr>
        <w:tc>
          <w:tcPr>
            <w:tcW w:w="2068"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61B90338" w14:textId="77777777" w:rsidR="000015B8" w:rsidRDefault="007173B1">
            <w:pPr>
              <w:jc w:val="center"/>
              <w:rPr>
                <w:i/>
                <w:sz w:val="24"/>
                <w:szCs w:val="24"/>
                <w:highlight w:val="white"/>
              </w:rPr>
            </w:pPr>
            <w:r>
              <w:rPr>
                <w:i/>
                <w:sz w:val="24"/>
                <w:szCs w:val="24"/>
                <w:highlight w:val="white"/>
              </w:rPr>
              <w:t>Omnichannel customer service</w:t>
            </w:r>
          </w:p>
        </w:tc>
        <w:tc>
          <w:tcPr>
            <w:tcW w:w="3922"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11BD76E7" w14:textId="77777777" w:rsidR="000015B8" w:rsidRDefault="007173B1">
            <w:pPr>
              <w:jc w:val="center"/>
              <w:rPr>
                <w:sz w:val="24"/>
                <w:szCs w:val="24"/>
                <w:highlight w:val="white"/>
              </w:rPr>
            </w:pPr>
            <w:r>
              <w:rPr>
                <w:sz w:val="24"/>
                <w:szCs w:val="24"/>
                <w:highlight w:val="white"/>
              </w:rPr>
              <w:t>Provide seamless support across all digital touchpoints</w:t>
            </w:r>
          </w:p>
        </w:tc>
        <w:tc>
          <w:tcPr>
            <w:tcW w:w="3369" w:type="dxa"/>
            <w:tcBorders>
              <w:top w:val="single" w:sz="6" w:space="0" w:color="1155CC"/>
              <w:left w:val="single" w:sz="6" w:space="0" w:color="1155CC"/>
              <w:bottom w:val="single" w:sz="6" w:space="0" w:color="1155CC"/>
              <w:right w:val="single" w:sz="6" w:space="0" w:color="1155CC"/>
            </w:tcBorders>
            <w:shd w:val="clear" w:color="auto" w:fill="FFFFFF"/>
            <w:tcMar>
              <w:top w:w="100" w:type="dxa"/>
              <w:left w:w="100" w:type="dxa"/>
              <w:bottom w:w="100" w:type="dxa"/>
              <w:right w:w="100" w:type="dxa"/>
            </w:tcMar>
          </w:tcPr>
          <w:p w14:paraId="2C87438D" w14:textId="77777777" w:rsidR="000015B8" w:rsidRDefault="007173B1">
            <w:pPr>
              <w:jc w:val="center"/>
              <w:rPr>
                <w:sz w:val="24"/>
                <w:szCs w:val="24"/>
                <w:highlight w:val="white"/>
              </w:rPr>
            </w:pPr>
            <w:r>
              <w:rPr>
                <w:sz w:val="24"/>
                <w:szCs w:val="24"/>
                <w:highlight w:val="white"/>
              </w:rPr>
              <w:t>Improves customer satisfaction and loyalty</w:t>
            </w:r>
          </w:p>
        </w:tc>
      </w:tr>
    </w:tbl>
    <w:p w14:paraId="4F4E98C3" w14:textId="77777777" w:rsidR="000015B8" w:rsidRDefault="007173B1">
      <w:pPr>
        <w:spacing w:before="200" w:after="200" w:line="360" w:lineRule="auto"/>
        <w:jc w:val="center"/>
        <w:rPr>
          <w:b/>
          <w:sz w:val="24"/>
          <w:szCs w:val="24"/>
        </w:rPr>
      </w:pPr>
      <w:r>
        <w:rPr>
          <w:b/>
          <w:sz w:val="24"/>
          <w:szCs w:val="24"/>
        </w:rPr>
        <w:t>Table 1: Social and Digital Media Integration Strategies</w:t>
      </w:r>
    </w:p>
    <w:p w14:paraId="1547571F" w14:textId="77777777" w:rsidR="000015B8" w:rsidRDefault="007173B1">
      <w:pPr>
        <w:spacing w:before="200" w:after="200" w:line="360" w:lineRule="auto"/>
        <w:jc w:val="center"/>
        <w:rPr>
          <w:sz w:val="24"/>
          <w:szCs w:val="24"/>
        </w:rPr>
      </w:pPr>
      <w:r>
        <w:rPr>
          <w:sz w:val="24"/>
          <w:szCs w:val="24"/>
        </w:rPr>
        <w:t>(Source: Self-Created)</w:t>
      </w:r>
    </w:p>
    <w:p w14:paraId="6CE5F16A" w14:textId="77777777" w:rsidR="000015B8" w:rsidRDefault="007173B1">
      <w:pPr>
        <w:pStyle w:val="Heading1"/>
      </w:pPr>
      <w:bookmarkStart w:id="9" w:name="_heading=h.olvow2wb6hgg" w:colFirst="0" w:colLast="0"/>
      <w:bookmarkEnd w:id="9"/>
      <w:r>
        <w:t>3.0 Recommendation</w:t>
      </w:r>
    </w:p>
    <w:p w14:paraId="4C6B4F57" w14:textId="77777777" w:rsidR="000015B8" w:rsidRDefault="007173B1">
      <w:pPr>
        <w:spacing w:before="200" w:after="200" w:line="360" w:lineRule="auto"/>
        <w:jc w:val="both"/>
        <w:rPr>
          <w:sz w:val="24"/>
          <w:szCs w:val="24"/>
          <w:highlight w:val="white"/>
        </w:rPr>
      </w:pPr>
      <w:r>
        <w:rPr>
          <w:sz w:val="24"/>
          <w:szCs w:val="24"/>
          <w:highlight w:val="white"/>
        </w:rPr>
        <w:t xml:space="preserve">In order to enhance </w:t>
      </w:r>
      <w:r>
        <w:rPr>
          <w:color w:val="101828"/>
          <w:sz w:val="24"/>
          <w:szCs w:val="24"/>
          <w:highlight w:val="white"/>
        </w:rPr>
        <w:t>customer reach through social and digital media, businesses should:</w:t>
      </w:r>
    </w:p>
    <w:tbl>
      <w:tblPr>
        <w:tblStyle w:val="a2"/>
        <w:tblW w:w="9349" w:type="dxa"/>
        <w:jc w:val="center"/>
        <w:tblBorders>
          <w:top w:val="nil"/>
          <w:left w:val="nil"/>
          <w:bottom w:val="nil"/>
          <w:right w:val="nil"/>
          <w:insideH w:val="nil"/>
          <w:insideV w:val="nil"/>
        </w:tblBorders>
        <w:tblLayout w:type="fixed"/>
        <w:tblLook w:val="0600" w:firstRow="0" w:lastRow="0" w:firstColumn="0" w:lastColumn="0" w:noHBand="1" w:noVBand="1"/>
      </w:tblPr>
      <w:tblGrid>
        <w:gridCol w:w="3251"/>
        <w:gridCol w:w="6098"/>
      </w:tblGrid>
      <w:tr w:rsidR="000015B8" w14:paraId="3C0DAC73" w14:textId="77777777">
        <w:trPr>
          <w:trHeight w:val="500"/>
          <w:jc w:val="center"/>
        </w:trPr>
        <w:tc>
          <w:tcPr>
            <w:tcW w:w="3251" w:type="dxa"/>
            <w:tcBorders>
              <w:top w:val="single" w:sz="6" w:space="0" w:color="1155CC"/>
              <w:left w:val="single" w:sz="6" w:space="0" w:color="1155CC"/>
              <w:bottom w:val="single" w:sz="6" w:space="0" w:color="1155CC"/>
              <w:right w:val="single" w:sz="6" w:space="0" w:color="1155CC"/>
            </w:tcBorders>
            <w:shd w:val="clear" w:color="auto" w:fill="F0F4F9"/>
            <w:tcMar>
              <w:top w:w="100" w:type="dxa"/>
              <w:left w:w="100" w:type="dxa"/>
              <w:bottom w:w="100" w:type="dxa"/>
              <w:right w:w="100" w:type="dxa"/>
            </w:tcMar>
          </w:tcPr>
          <w:p w14:paraId="4BCFA2BB" w14:textId="76E23C7C" w:rsidR="000015B8" w:rsidRDefault="007173B1">
            <w:pPr>
              <w:jc w:val="center"/>
              <w:rPr>
                <w:sz w:val="24"/>
                <w:szCs w:val="24"/>
              </w:rPr>
            </w:pPr>
            <w:r>
              <w:rPr>
                <w:b/>
                <w:sz w:val="24"/>
                <w:szCs w:val="24"/>
              </w:rPr>
              <w:t>Recommendation</w:t>
            </w:r>
          </w:p>
        </w:tc>
        <w:tc>
          <w:tcPr>
            <w:tcW w:w="6098" w:type="dxa"/>
            <w:tcBorders>
              <w:top w:val="single" w:sz="6" w:space="0" w:color="1155CC"/>
              <w:left w:val="single" w:sz="6" w:space="0" w:color="1155CC"/>
              <w:bottom w:val="single" w:sz="6" w:space="0" w:color="1155CC"/>
              <w:right w:val="single" w:sz="6" w:space="0" w:color="1155CC"/>
            </w:tcBorders>
            <w:shd w:val="clear" w:color="auto" w:fill="F0F4F9"/>
            <w:tcMar>
              <w:top w:w="100" w:type="dxa"/>
              <w:left w:w="100" w:type="dxa"/>
              <w:bottom w:w="100" w:type="dxa"/>
              <w:right w:w="100" w:type="dxa"/>
            </w:tcMar>
          </w:tcPr>
          <w:p w14:paraId="77A2CFE0" w14:textId="77777777" w:rsidR="000015B8" w:rsidRDefault="007173B1">
            <w:pPr>
              <w:jc w:val="center"/>
              <w:rPr>
                <w:sz w:val="24"/>
                <w:szCs w:val="24"/>
              </w:rPr>
            </w:pPr>
            <w:r>
              <w:rPr>
                <w:b/>
                <w:sz w:val="24"/>
                <w:szCs w:val="24"/>
              </w:rPr>
              <w:t>Details</w:t>
            </w:r>
          </w:p>
        </w:tc>
      </w:tr>
      <w:tr w:rsidR="000015B8" w14:paraId="024B3B18" w14:textId="77777777">
        <w:trPr>
          <w:trHeight w:val="785"/>
          <w:jc w:val="center"/>
        </w:trPr>
        <w:tc>
          <w:tcPr>
            <w:tcW w:w="3251"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739D9D27" w14:textId="77777777" w:rsidR="000015B8" w:rsidRDefault="007173B1">
            <w:pPr>
              <w:jc w:val="center"/>
              <w:rPr>
                <w:i/>
                <w:sz w:val="24"/>
                <w:szCs w:val="24"/>
              </w:rPr>
            </w:pPr>
            <w:r>
              <w:rPr>
                <w:i/>
                <w:sz w:val="24"/>
                <w:szCs w:val="24"/>
              </w:rPr>
              <w:t>Develop a comprehensive, integrated strategy</w:t>
            </w:r>
          </w:p>
        </w:tc>
        <w:tc>
          <w:tcPr>
            <w:tcW w:w="6098"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00A2D829" w14:textId="77777777" w:rsidR="000015B8" w:rsidRDefault="007173B1">
            <w:pPr>
              <w:rPr>
                <w:sz w:val="24"/>
                <w:szCs w:val="24"/>
              </w:rPr>
            </w:pPr>
            <w:r>
              <w:rPr>
                <w:sz w:val="24"/>
                <w:szCs w:val="24"/>
              </w:rPr>
              <w:t>Leverage both social and digital media platforms to create a unified approach (</w:t>
            </w:r>
            <w:r>
              <w:rPr>
                <w:color w:val="222222"/>
                <w:sz w:val="24"/>
                <w:szCs w:val="24"/>
                <w:highlight w:val="white"/>
              </w:rPr>
              <w:t xml:space="preserve">Yu </w:t>
            </w:r>
            <w:r>
              <w:rPr>
                <w:i/>
                <w:color w:val="222222"/>
                <w:sz w:val="24"/>
                <w:szCs w:val="24"/>
                <w:highlight w:val="white"/>
              </w:rPr>
              <w:t>et al.,</w:t>
            </w:r>
            <w:r>
              <w:rPr>
                <w:color w:val="222222"/>
                <w:sz w:val="24"/>
                <w:szCs w:val="24"/>
                <w:highlight w:val="white"/>
              </w:rPr>
              <w:t xml:space="preserve"> 2022).</w:t>
            </w:r>
          </w:p>
        </w:tc>
      </w:tr>
      <w:tr w:rsidR="000015B8" w14:paraId="43CD3104" w14:textId="77777777">
        <w:trPr>
          <w:trHeight w:val="785"/>
          <w:jc w:val="center"/>
        </w:trPr>
        <w:tc>
          <w:tcPr>
            <w:tcW w:w="3251"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1B26C2EA" w14:textId="77777777" w:rsidR="000015B8" w:rsidRDefault="007173B1">
            <w:pPr>
              <w:jc w:val="center"/>
              <w:rPr>
                <w:i/>
                <w:sz w:val="24"/>
                <w:szCs w:val="24"/>
              </w:rPr>
            </w:pPr>
            <w:r>
              <w:rPr>
                <w:i/>
                <w:sz w:val="24"/>
                <w:szCs w:val="24"/>
              </w:rPr>
              <w:t>Focus on creating high-quality, engaging content</w:t>
            </w:r>
          </w:p>
        </w:tc>
        <w:tc>
          <w:tcPr>
            <w:tcW w:w="6098"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39105D04" w14:textId="77777777" w:rsidR="000015B8" w:rsidRDefault="007173B1">
            <w:pPr>
              <w:rPr>
                <w:sz w:val="24"/>
                <w:szCs w:val="24"/>
              </w:rPr>
            </w:pPr>
            <w:r>
              <w:rPr>
                <w:sz w:val="24"/>
                <w:szCs w:val="24"/>
              </w:rPr>
              <w:t>Tailor content to each platform's strengths and audience preferences for maximum impact.</w:t>
            </w:r>
          </w:p>
        </w:tc>
      </w:tr>
      <w:tr w:rsidR="000015B8" w14:paraId="3CE10F7F" w14:textId="77777777">
        <w:trPr>
          <w:trHeight w:val="785"/>
          <w:jc w:val="center"/>
        </w:trPr>
        <w:tc>
          <w:tcPr>
            <w:tcW w:w="3251"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31DE3E6C" w14:textId="77777777" w:rsidR="000015B8" w:rsidRDefault="007173B1">
            <w:pPr>
              <w:jc w:val="center"/>
              <w:rPr>
                <w:i/>
                <w:sz w:val="24"/>
                <w:szCs w:val="24"/>
              </w:rPr>
            </w:pPr>
            <w:r>
              <w:rPr>
                <w:i/>
                <w:sz w:val="24"/>
                <w:szCs w:val="24"/>
              </w:rPr>
              <w:t>Utilise data analytics</w:t>
            </w:r>
          </w:p>
        </w:tc>
        <w:tc>
          <w:tcPr>
            <w:tcW w:w="6098"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360D7227" w14:textId="77777777" w:rsidR="000015B8" w:rsidRDefault="007173B1">
            <w:pPr>
              <w:rPr>
                <w:sz w:val="24"/>
                <w:szCs w:val="24"/>
              </w:rPr>
            </w:pPr>
            <w:r>
              <w:rPr>
                <w:sz w:val="24"/>
                <w:szCs w:val="24"/>
              </w:rPr>
              <w:t>Continuously refine targeting and content strategies based on data insights.</w:t>
            </w:r>
          </w:p>
        </w:tc>
      </w:tr>
      <w:tr w:rsidR="000015B8" w14:paraId="6B5205C6" w14:textId="77777777">
        <w:trPr>
          <w:trHeight w:val="785"/>
          <w:jc w:val="center"/>
        </w:trPr>
        <w:tc>
          <w:tcPr>
            <w:tcW w:w="3251"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211C3FFF" w14:textId="77777777" w:rsidR="000015B8" w:rsidRDefault="007173B1">
            <w:pPr>
              <w:jc w:val="center"/>
              <w:rPr>
                <w:i/>
                <w:sz w:val="24"/>
                <w:szCs w:val="24"/>
              </w:rPr>
            </w:pPr>
            <w:r>
              <w:rPr>
                <w:i/>
                <w:sz w:val="24"/>
                <w:szCs w:val="24"/>
              </w:rPr>
              <w:t>Invest in a mix of organic and paid promotion</w:t>
            </w:r>
          </w:p>
        </w:tc>
        <w:tc>
          <w:tcPr>
            <w:tcW w:w="6098"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53CFF0B4" w14:textId="77777777" w:rsidR="000015B8" w:rsidRDefault="007173B1">
            <w:pPr>
              <w:rPr>
                <w:sz w:val="24"/>
                <w:szCs w:val="24"/>
              </w:rPr>
            </w:pPr>
            <w:r>
              <w:rPr>
                <w:sz w:val="24"/>
                <w:szCs w:val="24"/>
              </w:rPr>
              <w:t>Expand reach beyond existing followers through a balanced approach.</w:t>
            </w:r>
          </w:p>
        </w:tc>
      </w:tr>
      <w:tr w:rsidR="000015B8" w14:paraId="5F110AA5" w14:textId="77777777">
        <w:trPr>
          <w:trHeight w:val="785"/>
          <w:jc w:val="center"/>
        </w:trPr>
        <w:tc>
          <w:tcPr>
            <w:tcW w:w="3251"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44B47BB5" w14:textId="77777777" w:rsidR="000015B8" w:rsidRDefault="007173B1">
            <w:pPr>
              <w:jc w:val="center"/>
              <w:rPr>
                <w:i/>
                <w:sz w:val="24"/>
                <w:szCs w:val="24"/>
              </w:rPr>
            </w:pPr>
            <w:r>
              <w:rPr>
                <w:i/>
                <w:sz w:val="24"/>
                <w:szCs w:val="24"/>
              </w:rPr>
              <w:t>Prioritise authentic engagement and community building</w:t>
            </w:r>
          </w:p>
        </w:tc>
        <w:tc>
          <w:tcPr>
            <w:tcW w:w="6098" w:type="dxa"/>
            <w:tcBorders>
              <w:top w:val="single" w:sz="6" w:space="0" w:color="1155CC"/>
              <w:left w:val="single" w:sz="6" w:space="0" w:color="1155CC"/>
              <w:bottom w:val="single" w:sz="6" w:space="0" w:color="1155CC"/>
              <w:right w:val="single" w:sz="6" w:space="0" w:color="1155CC"/>
            </w:tcBorders>
            <w:tcMar>
              <w:top w:w="100" w:type="dxa"/>
              <w:left w:w="100" w:type="dxa"/>
              <w:bottom w:w="100" w:type="dxa"/>
              <w:right w:w="100" w:type="dxa"/>
            </w:tcMar>
          </w:tcPr>
          <w:p w14:paraId="5AFAB57B" w14:textId="2FE81E61" w:rsidR="000015B8" w:rsidRDefault="007173B1">
            <w:pPr>
              <w:rPr>
                <w:sz w:val="24"/>
                <w:szCs w:val="24"/>
              </w:rPr>
            </w:pPr>
            <w:r>
              <w:rPr>
                <w:sz w:val="24"/>
                <w:szCs w:val="24"/>
              </w:rPr>
              <w:t>Foster long-term customer relationships by engaging authentically with the audience (</w:t>
            </w:r>
            <w:r>
              <w:rPr>
                <w:color w:val="222222"/>
                <w:sz w:val="24"/>
                <w:szCs w:val="24"/>
                <w:highlight w:val="white"/>
              </w:rPr>
              <w:t>Okonkwo and Namkoisse, 2023).</w:t>
            </w:r>
          </w:p>
        </w:tc>
      </w:tr>
    </w:tbl>
    <w:p w14:paraId="2BD2496A" w14:textId="77777777" w:rsidR="000015B8" w:rsidRDefault="000015B8">
      <w:pPr>
        <w:rPr>
          <w:sz w:val="24"/>
          <w:szCs w:val="24"/>
        </w:rPr>
      </w:pPr>
    </w:p>
    <w:p w14:paraId="3D572972" w14:textId="77777777" w:rsidR="000015B8" w:rsidRDefault="007173B1">
      <w:pPr>
        <w:spacing w:before="200" w:after="200" w:line="360" w:lineRule="auto"/>
        <w:jc w:val="center"/>
        <w:rPr>
          <w:b/>
          <w:sz w:val="24"/>
          <w:szCs w:val="24"/>
        </w:rPr>
      </w:pPr>
      <w:r>
        <w:rPr>
          <w:b/>
          <w:sz w:val="24"/>
          <w:szCs w:val="24"/>
        </w:rPr>
        <w:t>Table 2: Recommendations</w:t>
      </w:r>
    </w:p>
    <w:p w14:paraId="53DDCE42" w14:textId="77777777" w:rsidR="000015B8" w:rsidRDefault="007173B1">
      <w:pPr>
        <w:spacing w:before="200" w:after="200" w:line="360" w:lineRule="auto"/>
        <w:jc w:val="center"/>
        <w:rPr>
          <w:sz w:val="24"/>
          <w:szCs w:val="24"/>
        </w:rPr>
      </w:pPr>
      <w:r>
        <w:rPr>
          <w:sz w:val="24"/>
          <w:szCs w:val="24"/>
        </w:rPr>
        <w:t>(Source: Self-Created)</w:t>
      </w:r>
    </w:p>
    <w:p w14:paraId="7F3E9DA1" w14:textId="77777777" w:rsidR="000015B8" w:rsidRDefault="007173B1">
      <w:pPr>
        <w:pStyle w:val="Heading1"/>
      </w:pPr>
      <w:bookmarkStart w:id="10" w:name="_heading=h.nfnqfqv5t6wf" w:colFirst="0" w:colLast="0"/>
      <w:bookmarkEnd w:id="10"/>
      <w:r>
        <w:t>4.0 Conclusion</w:t>
      </w:r>
    </w:p>
    <w:p w14:paraId="203219A9" w14:textId="77777777" w:rsidR="000015B8" w:rsidRDefault="007173B1">
      <w:pPr>
        <w:spacing w:before="240" w:after="240" w:line="360" w:lineRule="auto"/>
        <w:jc w:val="both"/>
        <w:rPr>
          <w:sz w:val="24"/>
          <w:szCs w:val="24"/>
        </w:rPr>
      </w:pPr>
      <w:r>
        <w:rPr>
          <w:sz w:val="24"/>
          <w:szCs w:val="24"/>
        </w:rPr>
        <w:t>Therefore, social and digital media are critical tools for any organisation that wants to increase its customer base. Taking advantage of the special features of different sites and combining the actions in different platforms will help the companies to increase the exposure, attract more users and gain long-term development. These strategies include the use of quality content, proper advertisement, and proper analysis of data;  as digital landscapes evolve, businesses that excel in these areas will thrive.</w:t>
      </w:r>
    </w:p>
    <w:p w14:paraId="3D0F18B9" w14:textId="77777777" w:rsidR="000015B8" w:rsidRDefault="007173B1">
      <w:pPr>
        <w:spacing w:before="200" w:after="200" w:line="360" w:lineRule="auto"/>
        <w:jc w:val="both"/>
        <w:rPr>
          <w:sz w:val="24"/>
          <w:szCs w:val="24"/>
        </w:rPr>
      </w:pPr>
      <w:r>
        <w:br w:type="page"/>
      </w:r>
    </w:p>
    <w:p w14:paraId="0734511E" w14:textId="77777777" w:rsidR="000015B8" w:rsidRDefault="007173B1">
      <w:pPr>
        <w:pStyle w:val="Heading1"/>
      </w:pPr>
      <w:bookmarkStart w:id="11" w:name="_heading=h.4nwjial8fae0" w:colFirst="0" w:colLast="0"/>
      <w:bookmarkEnd w:id="11"/>
      <w:r>
        <w:lastRenderedPageBreak/>
        <w:t>5.0 Reference List</w:t>
      </w:r>
    </w:p>
    <w:p w14:paraId="7D18B28D" w14:textId="77777777" w:rsidR="00901C3B" w:rsidRDefault="00901C3B">
      <w:pPr>
        <w:spacing w:before="200" w:after="200" w:line="360" w:lineRule="auto"/>
        <w:jc w:val="both"/>
        <w:rPr>
          <w:sz w:val="24"/>
          <w:szCs w:val="24"/>
          <w:highlight w:val="white"/>
        </w:rPr>
      </w:pPr>
      <w:r>
        <w:rPr>
          <w:sz w:val="24"/>
          <w:szCs w:val="24"/>
          <w:highlight w:val="white"/>
        </w:rPr>
        <w:t xml:space="preserve">Ahmadi, I., Abou Nabout, N., Skiera, B., Maleki, E. and Fladenhofer, J., (2024). Overwhelming targeting options: Selecting audience segments for online advertising. </w:t>
      </w:r>
      <w:r>
        <w:rPr>
          <w:i/>
          <w:sz w:val="24"/>
          <w:szCs w:val="24"/>
          <w:highlight w:val="white"/>
        </w:rPr>
        <w:t>International Journal of Research in Marketing</w:t>
      </w:r>
      <w:r>
        <w:rPr>
          <w:sz w:val="24"/>
          <w:szCs w:val="24"/>
          <w:highlight w:val="white"/>
        </w:rPr>
        <w:t xml:space="preserve">, </w:t>
      </w:r>
      <w:r>
        <w:rPr>
          <w:i/>
          <w:sz w:val="24"/>
          <w:szCs w:val="24"/>
          <w:highlight w:val="white"/>
        </w:rPr>
        <w:t>41</w:t>
      </w:r>
      <w:r>
        <w:rPr>
          <w:sz w:val="24"/>
          <w:szCs w:val="24"/>
          <w:highlight w:val="white"/>
        </w:rPr>
        <w:t>(1), pp.24-40.</w:t>
      </w:r>
    </w:p>
    <w:p w14:paraId="3786D671" w14:textId="77777777" w:rsidR="00901C3B" w:rsidRDefault="00901C3B">
      <w:pPr>
        <w:spacing w:before="200" w:after="200" w:line="360" w:lineRule="auto"/>
        <w:jc w:val="both"/>
        <w:rPr>
          <w:sz w:val="24"/>
          <w:szCs w:val="24"/>
          <w:highlight w:val="white"/>
        </w:rPr>
      </w:pPr>
      <w:r>
        <w:rPr>
          <w:sz w:val="24"/>
          <w:szCs w:val="24"/>
          <w:highlight w:val="white"/>
        </w:rPr>
        <w:t xml:space="preserve">Appel, G., Grewal, L., Hadi, R. and Stephen, A.T., (2020). The future of social media in marketing. </w:t>
      </w:r>
      <w:r>
        <w:rPr>
          <w:i/>
          <w:sz w:val="24"/>
          <w:szCs w:val="24"/>
          <w:highlight w:val="white"/>
        </w:rPr>
        <w:t>Journal of the Academy of Marketing science</w:t>
      </w:r>
      <w:r>
        <w:rPr>
          <w:sz w:val="24"/>
          <w:szCs w:val="24"/>
          <w:highlight w:val="white"/>
        </w:rPr>
        <w:t xml:space="preserve">, </w:t>
      </w:r>
      <w:r>
        <w:rPr>
          <w:i/>
          <w:sz w:val="24"/>
          <w:szCs w:val="24"/>
          <w:highlight w:val="white"/>
        </w:rPr>
        <w:t>48</w:t>
      </w:r>
      <w:r>
        <w:rPr>
          <w:sz w:val="24"/>
          <w:szCs w:val="24"/>
          <w:highlight w:val="white"/>
        </w:rPr>
        <w:t>(1), pp.79-95.</w:t>
      </w:r>
    </w:p>
    <w:p w14:paraId="4ADD7368" w14:textId="77777777" w:rsidR="00901C3B" w:rsidRPr="00901C3B" w:rsidRDefault="00901C3B">
      <w:pPr>
        <w:spacing w:before="200" w:after="200" w:line="360" w:lineRule="auto"/>
        <w:jc w:val="both"/>
        <w:rPr>
          <w:color w:val="222222"/>
          <w:sz w:val="24"/>
          <w:szCs w:val="24"/>
          <w:highlight w:val="white"/>
        </w:rPr>
      </w:pPr>
      <w:r>
        <w:rPr>
          <w:sz w:val="24"/>
          <w:szCs w:val="24"/>
          <w:highlight w:val="white"/>
        </w:rPr>
        <w:t>‌</w:t>
      </w:r>
      <w:r>
        <w:rPr>
          <w:color w:val="222222"/>
          <w:sz w:val="24"/>
          <w:szCs w:val="24"/>
          <w:highlight w:val="white"/>
        </w:rPr>
        <w:t xml:space="preserve">Chaffey, D. and Smith, P.R., (2022). </w:t>
      </w:r>
      <w:r>
        <w:rPr>
          <w:i/>
          <w:color w:val="222222"/>
          <w:sz w:val="24"/>
          <w:szCs w:val="24"/>
          <w:highlight w:val="white"/>
        </w:rPr>
        <w:t>Digital marketing excellence: planning, optimizing and integrating online marketing</w:t>
      </w:r>
      <w:r>
        <w:rPr>
          <w:color w:val="222222"/>
          <w:sz w:val="24"/>
          <w:szCs w:val="24"/>
          <w:highlight w:val="white"/>
        </w:rPr>
        <w:t>. Routledge.</w:t>
      </w:r>
    </w:p>
    <w:p w14:paraId="2CA14C20" w14:textId="77777777" w:rsidR="00901C3B" w:rsidRDefault="00901C3B">
      <w:pPr>
        <w:spacing w:before="200" w:after="200" w:line="360" w:lineRule="auto"/>
        <w:jc w:val="both"/>
        <w:rPr>
          <w:color w:val="222222"/>
          <w:sz w:val="24"/>
          <w:szCs w:val="24"/>
          <w:highlight w:val="white"/>
        </w:rPr>
      </w:pPr>
      <w:r>
        <w:rPr>
          <w:color w:val="222222"/>
          <w:sz w:val="24"/>
          <w:szCs w:val="24"/>
          <w:highlight w:val="white"/>
        </w:rPr>
        <w:t xml:space="preserve">Chou, S.F., Horng, J.S., Liu, C.H.S. and Lin, J.Y., (2020). Identifying the critical factors of customer behavior: An integration perspective of marketing strategy and components of attitudes. </w:t>
      </w:r>
      <w:r>
        <w:rPr>
          <w:i/>
          <w:color w:val="222222"/>
          <w:sz w:val="24"/>
          <w:szCs w:val="24"/>
          <w:highlight w:val="white"/>
        </w:rPr>
        <w:t>Journal of retailing and consumer services</w:t>
      </w:r>
      <w:r>
        <w:rPr>
          <w:color w:val="222222"/>
          <w:sz w:val="24"/>
          <w:szCs w:val="24"/>
          <w:highlight w:val="white"/>
        </w:rPr>
        <w:t xml:space="preserve">, </w:t>
      </w:r>
      <w:r>
        <w:rPr>
          <w:i/>
          <w:color w:val="222222"/>
          <w:sz w:val="24"/>
          <w:szCs w:val="24"/>
          <w:highlight w:val="white"/>
        </w:rPr>
        <w:t>55</w:t>
      </w:r>
      <w:r>
        <w:rPr>
          <w:color w:val="222222"/>
          <w:sz w:val="24"/>
          <w:szCs w:val="24"/>
          <w:highlight w:val="white"/>
        </w:rPr>
        <w:t>, p.102113.</w:t>
      </w:r>
    </w:p>
    <w:p w14:paraId="42F23E51" w14:textId="77777777" w:rsidR="00901C3B" w:rsidRDefault="00901C3B">
      <w:pPr>
        <w:spacing w:before="200" w:after="200" w:line="360" w:lineRule="auto"/>
        <w:jc w:val="both"/>
        <w:rPr>
          <w:sz w:val="24"/>
          <w:szCs w:val="24"/>
          <w:highlight w:val="white"/>
        </w:rPr>
      </w:pPr>
      <w:r>
        <w:rPr>
          <w:sz w:val="24"/>
          <w:szCs w:val="24"/>
          <w:highlight w:val="white"/>
        </w:rPr>
        <w:t xml:space="preserve">DeGruttola, M. (2019). </w:t>
      </w:r>
      <w:r>
        <w:rPr>
          <w:i/>
          <w:sz w:val="24"/>
          <w:szCs w:val="24"/>
          <w:highlight w:val="white"/>
        </w:rPr>
        <w:t>Stackla Survey Reveals Disconnect Between the Content Consumers Want &amp; What Marketers Deliver</w:t>
      </w:r>
      <w:r>
        <w:rPr>
          <w:sz w:val="24"/>
          <w:szCs w:val="24"/>
          <w:highlight w:val="white"/>
        </w:rPr>
        <w:t>. [online] www.businesswire.com. Available at: https://www.businesswire.com/news/home/20190220005302/en/Stackla-Survey-Reveals-Disconnect-Between-the-Content-Consumers-Want-What-Marketers-Deliver. [Accessed 25 Aug. 2024].</w:t>
      </w:r>
    </w:p>
    <w:p w14:paraId="624D8955" w14:textId="77777777" w:rsidR="00901C3B" w:rsidRDefault="00901C3B">
      <w:pPr>
        <w:spacing w:before="200" w:after="200" w:line="360" w:lineRule="auto"/>
        <w:jc w:val="both"/>
        <w:rPr>
          <w:sz w:val="24"/>
          <w:szCs w:val="24"/>
          <w:highlight w:val="white"/>
        </w:rPr>
      </w:pPr>
      <w:r>
        <w:rPr>
          <w:sz w:val="24"/>
          <w:szCs w:val="24"/>
          <w:highlight w:val="white"/>
        </w:rPr>
        <w:t xml:space="preserve">Dencheva, V. (2023). </w:t>
      </w:r>
      <w:r>
        <w:rPr>
          <w:i/>
          <w:sz w:val="24"/>
          <w:szCs w:val="24"/>
          <w:highlight w:val="white"/>
        </w:rPr>
        <w:t>Email marketing market value 2027</w:t>
      </w:r>
      <w:r>
        <w:rPr>
          <w:sz w:val="24"/>
          <w:szCs w:val="24"/>
          <w:highlight w:val="white"/>
        </w:rPr>
        <w:t>. [online] Statista. Available at: https://www.statista.com/statistics/812060/email-marketing-revenue-worldwide/.  [Accessed 25 Aug. 2024].</w:t>
      </w:r>
    </w:p>
    <w:p w14:paraId="539A6EE6" w14:textId="77777777" w:rsidR="00901C3B" w:rsidRDefault="00901C3B">
      <w:pPr>
        <w:spacing w:before="200" w:after="200" w:line="360" w:lineRule="auto"/>
        <w:jc w:val="both"/>
        <w:rPr>
          <w:sz w:val="24"/>
          <w:szCs w:val="24"/>
          <w:highlight w:val="white"/>
        </w:rPr>
      </w:pPr>
      <w:r>
        <w:rPr>
          <w:sz w:val="24"/>
          <w:szCs w:val="24"/>
          <w:highlight w:val="white"/>
        </w:rPr>
        <w:t xml:space="preserve">HubSpot Blog Research (2024). </w:t>
      </w:r>
      <w:r>
        <w:rPr>
          <w:i/>
          <w:sz w:val="24"/>
          <w:szCs w:val="24"/>
          <w:highlight w:val="white"/>
        </w:rPr>
        <w:t>The 2024 State of Marketing &amp; Trends Report: Data from 1400+ Global Marketers</w:t>
      </w:r>
      <w:r>
        <w:rPr>
          <w:sz w:val="24"/>
          <w:szCs w:val="24"/>
          <w:highlight w:val="white"/>
        </w:rPr>
        <w:t>. [online] Available at: https://blog.hubspot.com/marketing/hubspot-blog-marketing-industry-trends-report?hubs_content=blog.hubspot.com%2Fmarketing%2Femail-marketing-stats&amp;hubs_content-cta=HubSpot%20Blog%20Research.  [Accessed 25 Aug. 2024].</w:t>
      </w:r>
    </w:p>
    <w:p w14:paraId="669D5268" w14:textId="77777777" w:rsidR="00901C3B" w:rsidRDefault="00901C3B">
      <w:pPr>
        <w:spacing w:before="200" w:after="200" w:line="360" w:lineRule="auto"/>
        <w:jc w:val="both"/>
        <w:rPr>
          <w:sz w:val="24"/>
          <w:szCs w:val="24"/>
          <w:highlight w:val="white"/>
        </w:rPr>
      </w:pPr>
      <w:r>
        <w:rPr>
          <w:sz w:val="24"/>
          <w:szCs w:val="24"/>
          <w:highlight w:val="white"/>
        </w:rPr>
        <w:t xml:space="preserve">Jusuf, D.I., (2023). Optimizing SEO (Search Engine Optimizing) Strategy to Increase Visibility and Achievement of Marketing Goals. </w:t>
      </w:r>
      <w:r>
        <w:rPr>
          <w:i/>
          <w:sz w:val="24"/>
          <w:szCs w:val="24"/>
          <w:highlight w:val="white"/>
        </w:rPr>
        <w:t>Lead Journal of Economy and Administration</w:t>
      </w:r>
      <w:r>
        <w:rPr>
          <w:sz w:val="24"/>
          <w:szCs w:val="24"/>
          <w:highlight w:val="white"/>
        </w:rPr>
        <w:t xml:space="preserve">, </w:t>
      </w:r>
      <w:r>
        <w:rPr>
          <w:i/>
          <w:sz w:val="24"/>
          <w:szCs w:val="24"/>
          <w:highlight w:val="white"/>
        </w:rPr>
        <w:t>2</w:t>
      </w:r>
      <w:r>
        <w:rPr>
          <w:sz w:val="24"/>
          <w:szCs w:val="24"/>
          <w:highlight w:val="white"/>
        </w:rPr>
        <w:t>(2), pp.98-103.</w:t>
      </w:r>
    </w:p>
    <w:p w14:paraId="3C6F4C5A" w14:textId="77777777" w:rsidR="00901C3B" w:rsidRDefault="00901C3B">
      <w:pPr>
        <w:spacing w:before="200" w:after="200" w:line="360" w:lineRule="auto"/>
        <w:jc w:val="both"/>
        <w:rPr>
          <w:color w:val="222222"/>
          <w:sz w:val="24"/>
          <w:szCs w:val="24"/>
          <w:highlight w:val="white"/>
        </w:rPr>
      </w:pPr>
      <w:r>
        <w:rPr>
          <w:color w:val="222222"/>
          <w:sz w:val="24"/>
          <w:szCs w:val="24"/>
          <w:highlight w:val="white"/>
        </w:rPr>
        <w:lastRenderedPageBreak/>
        <w:t xml:space="preserve">Krijestorac, H., Garg, R. and Mahajan, V., (2020). Cross-platform spillover effects in consumption of viral content: A quasi-experimental analysis using synthetic controls. </w:t>
      </w:r>
      <w:r>
        <w:rPr>
          <w:i/>
          <w:color w:val="222222"/>
          <w:sz w:val="24"/>
          <w:szCs w:val="24"/>
          <w:highlight w:val="white"/>
        </w:rPr>
        <w:t>Information Systems Research</w:t>
      </w:r>
      <w:r>
        <w:rPr>
          <w:color w:val="222222"/>
          <w:sz w:val="24"/>
          <w:szCs w:val="24"/>
          <w:highlight w:val="white"/>
        </w:rPr>
        <w:t xml:space="preserve">, </w:t>
      </w:r>
      <w:r>
        <w:rPr>
          <w:i/>
          <w:color w:val="222222"/>
          <w:sz w:val="24"/>
          <w:szCs w:val="24"/>
          <w:highlight w:val="white"/>
        </w:rPr>
        <w:t>31</w:t>
      </w:r>
      <w:r>
        <w:rPr>
          <w:color w:val="222222"/>
          <w:sz w:val="24"/>
          <w:szCs w:val="24"/>
          <w:highlight w:val="white"/>
        </w:rPr>
        <w:t>(2), pp.449-472.</w:t>
      </w:r>
    </w:p>
    <w:p w14:paraId="14D0FA1B" w14:textId="77777777" w:rsidR="00901C3B" w:rsidRDefault="00901C3B">
      <w:pPr>
        <w:spacing w:before="200" w:after="200" w:line="360" w:lineRule="auto"/>
        <w:jc w:val="both"/>
        <w:rPr>
          <w:sz w:val="24"/>
          <w:szCs w:val="24"/>
          <w:highlight w:val="white"/>
        </w:rPr>
      </w:pPr>
      <w:r>
        <w:rPr>
          <w:sz w:val="24"/>
          <w:szCs w:val="24"/>
          <w:highlight w:val="white"/>
        </w:rPr>
        <w:t xml:space="preserve">‌Luttrell, R., (2021). </w:t>
      </w:r>
      <w:r>
        <w:rPr>
          <w:i/>
          <w:sz w:val="24"/>
          <w:szCs w:val="24"/>
          <w:highlight w:val="white"/>
        </w:rPr>
        <w:t>Social media: How to engage, share, and connect</w:t>
      </w:r>
      <w:r>
        <w:rPr>
          <w:sz w:val="24"/>
          <w:szCs w:val="24"/>
          <w:highlight w:val="white"/>
        </w:rPr>
        <w:t>. Rowman &amp; Littlefield.</w:t>
      </w:r>
    </w:p>
    <w:p w14:paraId="30179661" w14:textId="77777777" w:rsidR="00901C3B" w:rsidRDefault="00901C3B">
      <w:pPr>
        <w:spacing w:before="200" w:after="200" w:line="360" w:lineRule="auto"/>
        <w:jc w:val="both"/>
        <w:rPr>
          <w:sz w:val="24"/>
          <w:szCs w:val="24"/>
          <w:highlight w:val="white"/>
        </w:rPr>
      </w:pPr>
      <w:r>
        <w:rPr>
          <w:sz w:val="24"/>
          <w:szCs w:val="24"/>
          <w:highlight w:val="white"/>
        </w:rPr>
        <w:t xml:space="preserve">Macarthy, A., (2021). </w:t>
      </w:r>
      <w:r>
        <w:rPr>
          <w:i/>
          <w:sz w:val="24"/>
          <w:szCs w:val="24"/>
          <w:highlight w:val="white"/>
        </w:rPr>
        <w:t>500 social media marketing tips: essential advice, hints and strategy for business: facebook, twitter, pinterest, Google+, YouTube, instagram, LinkedIn, and mor</w:t>
      </w:r>
      <w:r>
        <w:rPr>
          <w:sz w:val="24"/>
          <w:szCs w:val="24"/>
          <w:highlight w:val="white"/>
        </w:rPr>
        <w:t>.</w:t>
      </w:r>
    </w:p>
    <w:p w14:paraId="13F0E666" w14:textId="77777777" w:rsidR="00901C3B" w:rsidRDefault="00901C3B">
      <w:pPr>
        <w:spacing w:before="200" w:after="200" w:line="360" w:lineRule="auto"/>
        <w:jc w:val="both"/>
        <w:rPr>
          <w:sz w:val="24"/>
          <w:szCs w:val="24"/>
          <w:highlight w:val="white"/>
        </w:rPr>
      </w:pPr>
      <w:r>
        <w:rPr>
          <w:sz w:val="24"/>
          <w:szCs w:val="24"/>
          <w:highlight w:val="white"/>
        </w:rPr>
        <w:t xml:space="preserve">Oberlo (2024). </w:t>
      </w:r>
      <w:r>
        <w:rPr>
          <w:i/>
          <w:sz w:val="24"/>
          <w:szCs w:val="24"/>
          <w:highlight w:val="white"/>
        </w:rPr>
        <w:t>Online Video Consumption Statistics [Updated Aug 2022]</w:t>
      </w:r>
      <w:r>
        <w:rPr>
          <w:sz w:val="24"/>
          <w:szCs w:val="24"/>
          <w:highlight w:val="white"/>
        </w:rPr>
        <w:t>. [online] www.oberlo.com. Available at: https://www.oberlo.com/statistics/online-video-consumption-statistics. [Accessed 25 Aug. 2024].</w:t>
      </w:r>
    </w:p>
    <w:p w14:paraId="1BC3A4C2" w14:textId="77777777" w:rsidR="00901C3B" w:rsidRDefault="00901C3B">
      <w:pPr>
        <w:spacing w:before="200" w:after="200" w:line="360" w:lineRule="auto"/>
        <w:jc w:val="both"/>
        <w:rPr>
          <w:color w:val="222222"/>
          <w:sz w:val="24"/>
          <w:szCs w:val="24"/>
          <w:highlight w:val="white"/>
        </w:rPr>
      </w:pPr>
      <w:r>
        <w:rPr>
          <w:color w:val="222222"/>
          <w:sz w:val="24"/>
          <w:szCs w:val="24"/>
          <w:highlight w:val="white"/>
        </w:rPr>
        <w:t xml:space="preserve">Okonkwo, I. and Namkoisse, E., (2023). The Role of Influencer Marketing in Building Authentic Brand Relationships Online. </w:t>
      </w:r>
      <w:r>
        <w:rPr>
          <w:i/>
          <w:color w:val="222222"/>
          <w:sz w:val="24"/>
          <w:szCs w:val="24"/>
          <w:highlight w:val="white"/>
        </w:rPr>
        <w:t>Journal of Digital Marketing and Communication</w:t>
      </w:r>
      <w:r>
        <w:rPr>
          <w:color w:val="222222"/>
          <w:sz w:val="24"/>
          <w:szCs w:val="24"/>
          <w:highlight w:val="white"/>
        </w:rPr>
        <w:t xml:space="preserve">, </w:t>
      </w:r>
      <w:r>
        <w:rPr>
          <w:i/>
          <w:color w:val="222222"/>
          <w:sz w:val="24"/>
          <w:szCs w:val="24"/>
          <w:highlight w:val="white"/>
        </w:rPr>
        <w:t>3</w:t>
      </w:r>
      <w:r>
        <w:rPr>
          <w:color w:val="222222"/>
          <w:sz w:val="24"/>
          <w:szCs w:val="24"/>
          <w:highlight w:val="white"/>
        </w:rPr>
        <w:t>(2), pp.81-90.</w:t>
      </w:r>
    </w:p>
    <w:p w14:paraId="3B9467D1" w14:textId="77777777" w:rsidR="00901C3B" w:rsidRDefault="00901C3B">
      <w:pPr>
        <w:spacing w:before="200" w:after="200" w:line="360" w:lineRule="auto"/>
        <w:jc w:val="both"/>
        <w:rPr>
          <w:sz w:val="24"/>
          <w:szCs w:val="24"/>
          <w:highlight w:val="white"/>
        </w:rPr>
      </w:pPr>
      <w:r>
        <w:rPr>
          <w:sz w:val="24"/>
          <w:szCs w:val="24"/>
          <w:highlight w:val="white"/>
        </w:rPr>
        <w:t xml:space="preserve">Shahbaznezhad, H., Dolan, R. and Rashidirad, M., (2021). The role of social media content format and platform in users’ engagement behavior. </w:t>
      </w:r>
      <w:r>
        <w:rPr>
          <w:i/>
          <w:sz w:val="24"/>
          <w:szCs w:val="24"/>
          <w:highlight w:val="white"/>
        </w:rPr>
        <w:t>Journal of Interactive Marketing</w:t>
      </w:r>
      <w:r>
        <w:rPr>
          <w:sz w:val="24"/>
          <w:szCs w:val="24"/>
          <w:highlight w:val="white"/>
        </w:rPr>
        <w:t xml:space="preserve">, </w:t>
      </w:r>
      <w:r>
        <w:rPr>
          <w:i/>
          <w:sz w:val="24"/>
          <w:szCs w:val="24"/>
          <w:highlight w:val="white"/>
        </w:rPr>
        <w:t>53</w:t>
      </w:r>
      <w:r>
        <w:rPr>
          <w:sz w:val="24"/>
          <w:szCs w:val="24"/>
          <w:highlight w:val="white"/>
        </w:rPr>
        <w:t>(1), pp.47-65.</w:t>
      </w:r>
    </w:p>
    <w:p w14:paraId="475F7F63" w14:textId="77777777" w:rsidR="00901C3B" w:rsidRDefault="00901C3B">
      <w:pPr>
        <w:spacing w:before="200" w:after="200" w:line="360" w:lineRule="auto"/>
        <w:jc w:val="both"/>
        <w:rPr>
          <w:sz w:val="24"/>
          <w:szCs w:val="24"/>
        </w:rPr>
      </w:pPr>
      <w:r>
        <w:rPr>
          <w:sz w:val="24"/>
          <w:szCs w:val="24"/>
        </w:rPr>
        <w:t>Statista (2024). Active social media audience in the United Kingdom (UK) in January 2023. [online] Statista. Available at: https://www.statista.com/statistics/507405/uk-active-social-media-and-mobile-social-media-users/. [Accessed 25 Aug. 2024]</w:t>
      </w:r>
    </w:p>
    <w:p w14:paraId="35A6D73A" w14:textId="77777777" w:rsidR="00901C3B" w:rsidRDefault="00901C3B">
      <w:pPr>
        <w:spacing w:before="200" w:after="200" w:line="360" w:lineRule="auto"/>
        <w:jc w:val="both"/>
        <w:rPr>
          <w:sz w:val="24"/>
          <w:szCs w:val="24"/>
          <w:highlight w:val="white"/>
        </w:rPr>
      </w:pPr>
      <w:r>
        <w:rPr>
          <w:sz w:val="24"/>
          <w:szCs w:val="24"/>
          <w:highlight w:val="white"/>
        </w:rPr>
        <w:t xml:space="preserve">Statista (2024). </w:t>
      </w:r>
      <w:r>
        <w:rPr>
          <w:i/>
          <w:sz w:val="24"/>
          <w:szCs w:val="24"/>
          <w:highlight w:val="white"/>
        </w:rPr>
        <w:t>Most popular social networks worldwide as of January 2024, ranked by number of monthly active users</w:t>
      </w:r>
      <w:r>
        <w:rPr>
          <w:sz w:val="24"/>
          <w:szCs w:val="24"/>
          <w:highlight w:val="white"/>
        </w:rPr>
        <w:t xml:space="preserve">. [online] Statista. Available at: https://www.statista.com/statistics/272014/global-social-networks-ranked-by-number-of-users/. </w:t>
      </w:r>
      <w:r>
        <w:rPr>
          <w:sz w:val="24"/>
          <w:szCs w:val="24"/>
        </w:rPr>
        <w:t>[Accessed 25 Aug. 2024]</w:t>
      </w:r>
    </w:p>
    <w:p w14:paraId="5C9B92E0" w14:textId="77777777" w:rsidR="00901C3B" w:rsidRDefault="00901C3B">
      <w:pPr>
        <w:spacing w:before="200" w:after="200" w:line="360" w:lineRule="auto"/>
        <w:jc w:val="both"/>
        <w:rPr>
          <w:sz w:val="24"/>
          <w:szCs w:val="24"/>
          <w:highlight w:val="white"/>
        </w:rPr>
      </w:pPr>
      <w:r>
        <w:rPr>
          <w:sz w:val="24"/>
          <w:szCs w:val="24"/>
          <w:highlight w:val="white"/>
        </w:rPr>
        <w:t xml:space="preserve">‌Statista Research Department (2024). </w:t>
      </w:r>
      <w:r>
        <w:rPr>
          <w:i/>
          <w:sz w:val="24"/>
          <w:szCs w:val="24"/>
          <w:highlight w:val="white"/>
        </w:rPr>
        <w:t>Topic: Influencer marketing in the United Kingdom (UK)</w:t>
      </w:r>
      <w:r>
        <w:rPr>
          <w:sz w:val="24"/>
          <w:szCs w:val="24"/>
          <w:highlight w:val="white"/>
        </w:rPr>
        <w:t>. [online] Statista. Available at: https://www.statista.com/topics/7119/influencer-marketing-in-the-uk/#topicOverview.  [Accessed 25 Aug. 2024].</w:t>
      </w:r>
    </w:p>
    <w:p w14:paraId="575E8E2A" w14:textId="77777777" w:rsidR="00901C3B" w:rsidRDefault="00901C3B">
      <w:pPr>
        <w:spacing w:before="200" w:after="200" w:line="360" w:lineRule="auto"/>
        <w:jc w:val="both"/>
        <w:rPr>
          <w:sz w:val="24"/>
          <w:szCs w:val="24"/>
          <w:highlight w:val="white"/>
        </w:rPr>
      </w:pPr>
      <w:r>
        <w:rPr>
          <w:sz w:val="24"/>
          <w:szCs w:val="24"/>
          <w:highlight w:val="white"/>
        </w:rPr>
        <w:lastRenderedPageBreak/>
        <w:t xml:space="preserve">Statista. (2024). </w:t>
      </w:r>
      <w:r>
        <w:rPr>
          <w:i/>
          <w:sz w:val="24"/>
          <w:szCs w:val="24"/>
          <w:highlight w:val="white"/>
        </w:rPr>
        <w:t>Top socials for content marketing 2024 | Statista</w:t>
      </w:r>
      <w:r>
        <w:rPr>
          <w:sz w:val="24"/>
          <w:szCs w:val="24"/>
          <w:highlight w:val="white"/>
        </w:rPr>
        <w:t>. [online] Available at: https://www.statista.com/statistics/245131/social-media-used-by-b2b-marketers-in-north-america/#:~:text=Social%20media%20platforms%20most%20used%20for%20content%20by%20marketers%20worldwide%202024&amp;text=During%20a%202024%20global%20survey [Accessed 25 Aug. 2024].</w:t>
      </w:r>
    </w:p>
    <w:p w14:paraId="6180C596" w14:textId="77777777" w:rsidR="00901C3B" w:rsidRDefault="00901C3B">
      <w:pPr>
        <w:spacing w:before="200" w:after="200" w:line="360" w:lineRule="auto"/>
        <w:jc w:val="both"/>
        <w:rPr>
          <w:sz w:val="24"/>
          <w:szCs w:val="24"/>
          <w:highlight w:val="white"/>
        </w:rPr>
      </w:pPr>
      <w:r>
        <w:rPr>
          <w:sz w:val="24"/>
          <w:szCs w:val="24"/>
          <w:highlight w:val="white"/>
        </w:rPr>
        <w:t xml:space="preserve">Sykora, M., Elayan, S., Hodgkinson, I.R., Jackson, T.W. and West, A., (2022). The power of emotions: Leveraging user generated content for customer experience management. </w:t>
      </w:r>
      <w:r>
        <w:rPr>
          <w:i/>
          <w:sz w:val="24"/>
          <w:szCs w:val="24"/>
          <w:highlight w:val="white"/>
        </w:rPr>
        <w:t>Journal of Business Research</w:t>
      </w:r>
      <w:r>
        <w:rPr>
          <w:sz w:val="24"/>
          <w:szCs w:val="24"/>
          <w:highlight w:val="white"/>
        </w:rPr>
        <w:t xml:space="preserve">, </w:t>
      </w:r>
      <w:r>
        <w:rPr>
          <w:i/>
          <w:sz w:val="24"/>
          <w:szCs w:val="24"/>
          <w:highlight w:val="white"/>
        </w:rPr>
        <w:t>144</w:t>
      </w:r>
      <w:r>
        <w:rPr>
          <w:sz w:val="24"/>
          <w:szCs w:val="24"/>
          <w:highlight w:val="white"/>
        </w:rPr>
        <w:t>, pp.997-1006.</w:t>
      </w:r>
    </w:p>
    <w:p w14:paraId="2428EDA6" w14:textId="77777777" w:rsidR="00901C3B" w:rsidRDefault="00901C3B">
      <w:pPr>
        <w:spacing w:before="200" w:after="200" w:line="360" w:lineRule="auto"/>
        <w:jc w:val="both"/>
        <w:rPr>
          <w:color w:val="222222"/>
          <w:sz w:val="24"/>
          <w:szCs w:val="24"/>
          <w:highlight w:val="white"/>
        </w:rPr>
      </w:pPr>
      <w:r>
        <w:rPr>
          <w:color w:val="222222"/>
          <w:sz w:val="24"/>
          <w:szCs w:val="24"/>
          <w:highlight w:val="white"/>
        </w:rPr>
        <w:t xml:space="preserve">Yu, J., Pauleen, D.J., Taskin, N. and Jafarzadeh, H., (2022). Building social media-based knowledge ecosystems for enhancing business resilience through mass collaboration. </w:t>
      </w:r>
      <w:r>
        <w:rPr>
          <w:i/>
          <w:color w:val="222222"/>
          <w:sz w:val="24"/>
          <w:szCs w:val="24"/>
          <w:highlight w:val="white"/>
        </w:rPr>
        <w:t>International Journal of Organizational Analysis</w:t>
      </w:r>
      <w:r>
        <w:rPr>
          <w:color w:val="222222"/>
          <w:sz w:val="24"/>
          <w:szCs w:val="24"/>
          <w:highlight w:val="white"/>
        </w:rPr>
        <w:t xml:space="preserve">, </w:t>
      </w:r>
      <w:r>
        <w:rPr>
          <w:i/>
          <w:color w:val="222222"/>
          <w:sz w:val="24"/>
          <w:szCs w:val="24"/>
          <w:highlight w:val="white"/>
        </w:rPr>
        <w:t>30</w:t>
      </w:r>
      <w:r>
        <w:rPr>
          <w:color w:val="222222"/>
          <w:sz w:val="24"/>
          <w:szCs w:val="24"/>
          <w:highlight w:val="white"/>
        </w:rPr>
        <w:t>(5), pp.1063-1084.</w:t>
      </w:r>
    </w:p>
    <w:sectPr w:rsidR="00901C3B" w:rsidSect="006F3FBE">
      <w:headerReference w:type="default" r:id="rId14"/>
      <w:footerReference w:type="defaul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63102" w14:textId="77777777" w:rsidR="00D23320" w:rsidRDefault="00D23320">
      <w:pPr>
        <w:spacing w:line="240" w:lineRule="auto"/>
      </w:pPr>
      <w:r>
        <w:separator/>
      </w:r>
    </w:p>
  </w:endnote>
  <w:endnote w:type="continuationSeparator" w:id="0">
    <w:p w14:paraId="45801072" w14:textId="77777777" w:rsidR="00D23320" w:rsidRDefault="00D23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D6F11" w14:textId="77777777" w:rsidR="000015B8" w:rsidRDefault="007173B1">
    <w:pPr>
      <w:jc w:val="right"/>
      <w:rPr>
        <w:sz w:val="24"/>
        <w:szCs w:val="24"/>
      </w:rPr>
    </w:pPr>
    <w:r>
      <w:rPr>
        <w:sz w:val="24"/>
        <w:szCs w:val="24"/>
      </w:rPr>
      <w:fldChar w:fldCharType="begin"/>
    </w:r>
    <w:r>
      <w:rPr>
        <w:sz w:val="24"/>
        <w:szCs w:val="24"/>
      </w:rPr>
      <w:instrText>PAGE</w:instrText>
    </w:r>
    <w:r>
      <w:rPr>
        <w:sz w:val="24"/>
        <w:szCs w:val="24"/>
      </w:rPr>
      <w:fldChar w:fldCharType="separate"/>
    </w:r>
    <w:r w:rsidR="00901C3B">
      <w:rPr>
        <w:noProof/>
        <w:sz w:val="24"/>
        <w:szCs w:val="24"/>
      </w:rPr>
      <w:t>3</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37DDF" w14:textId="77777777" w:rsidR="000015B8" w:rsidRDefault="000015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93CC03" w14:textId="77777777" w:rsidR="00D23320" w:rsidRDefault="00D23320">
      <w:pPr>
        <w:spacing w:line="240" w:lineRule="auto"/>
      </w:pPr>
      <w:r>
        <w:separator/>
      </w:r>
    </w:p>
  </w:footnote>
  <w:footnote w:type="continuationSeparator" w:id="0">
    <w:p w14:paraId="711D5BDF" w14:textId="77777777" w:rsidR="00D23320" w:rsidRDefault="00D233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7A385" w14:textId="77777777" w:rsidR="000015B8" w:rsidRDefault="000015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5B8"/>
    <w:rsid w:val="000015B8"/>
    <w:rsid w:val="00024CBB"/>
    <w:rsid w:val="00292096"/>
    <w:rsid w:val="00311924"/>
    <w:rsid w:val="006F3FBE"/>
    <w:rsid w:val="007173B1"/>
    <w:rsid w:val="00791D9B"/>
    <w:rsid w:val="008A6C9D"/>
    <w:rsid w:val="00901C3B"/>
    <w:rsid w:val="009C04FC"/>
    <w:rsid w:val="00A0193D"/>
    <w:rsid w:val="00BF1327"/>
    <w:rsid w:val="00D23320"/>
    <w:rsid w:val="00E95D01"/>
    <w:rsid w:val="00EC77E3"/>
    <w:rsid w:val="00F16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D0113A"/>
  <w15:docId w15:val="{1A5FB6B6-2B40-4A98-8E57-993C410B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200" w:after="200"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VP0LybPITKM8Fq1Pb1i55zrIrg==">CgMxLjAaHwoBMBIaChgICVIUChJ0YWJsZS5zOHRpbTdzOWlrNG0yDmgucjZlYTdocWt4cG5rMg5oLnlkeGtzM3djZTNuMjIOaC45cXo2M3ZuZmc2YWYyDmguejVucXJjNHlmb2V1Mg5oLm53MmNyZ3M4NWdkdTIOaC5jZ2ZoemxzZ3dsZHcyDmgucDZ0a2JvcGhiMXlyMg5oLnAydWd2bnFzZXg4cDINaC4zeGU1ZTd5ZXlmMTIOaC5vbHZvdzJ3YjZoZ2cyDmgubmZucWZxdjV0NndmMg5oLjRud2ppYWw4ZmFlMDgAciExaDg0WGpIVG5MTnBnMnVGYUhQVUpIakZNSXpEOFdrM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2024-08-24T10:52:00Z</dcterms:created>
  <dcterms:modified xsi:type="dcterms:W3CDTF">2024-08-25T14:18:00Z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08fa4ff9a45cb0972c57a1216a7c50b0f2e0d290a729a43fb3d0c47ca5ad231e</vt:lpwstr>
  </property>
</Properties>
</file>