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1C71A3" w14:textId="77777777" w:rsidR="00242535" w:rsidRPr="00242535" w:rsidRDefault="00242535" w:rsidP="00242535">
      <w:pPr>
        <w:pStyle w:val="Heading2"/>
        <w:jc w:val="left"/>
        <w:rPr>
          <w:rFonts w:ascii="Felix Titling" w:hAnsi="Felix Titling"/>
          <w:b w:val="0"/>
          <w:sz w:val="36"/>
          <w:szCs w:val="56"/>
        </w:rPr>
      </w:pPr>
      <w:r w:rsidRPr="00242535">
        <w:rPr>
          <w:rFonts w:ascii="Felix Titling" w:hAnsi="Felix Titling"/>
          <w:b w:val="0"/>
          <w:sz w:val="36"/>
          <w:szCs w:val="56"/>
        </w:rPr>
        <w:t xml:space="preserve">HPEN6008/5008: MODERNISM </w:t>
      </w:r>
      <w:r w:rsidRPr="00242535">
        <w:rPr>
          <w:b w:val="0"/>
          <w:i/>
          <w:sz w:val="36"/>
          <w:szCs w:val="56"/>
        </w:rPr>
        <w:t>&amp;</w:t>
      </w:r>
      <w:r w:rsidRPr="00242535">
        <w:rPr>
          <w:rFonts w:ascii="Century Gothic" w:hAnsi="Century Gothic"/>
          <w:b w:val="0"/>
          <w:sz w:val="36"/>
          <w:szCs w:val="56"/>
        </w:rPr>
        <w:t xml:space="preserve"> </w:t>
      </w:r>
      <w:r w:rsidRPr="00242535">
        <w:rPr>
          <w:rFonts w:ascii="Felix Titling" w:hAnsi="Felix Titling"/>
          <w:b w:val="0"/>
          <w:sz w:val="36"/>
          <w:szCs w:val="56"/>
        </w:rPr>
        <w:t>MODERNISMS</w:t>
      </w:r>
    </w:p>
    <w:p w14:paraId="3862B4E8" w14:textId="77777777" w:rsidR="00185A5B" w:rsidRPr="00AE7F33" w:rsidRDefault="00185A5B" w:rsidP="00AE7F33">
      <w:pPr>
        <w:spacing w:after="120"/>
        <w:rPr>
          <w:rFonts w:ascii="Garamond" w:hAnsi="Garamond"/>
          <w:sz w:val="24"/>
          <w:szCs w:val="24"/>
        </w:rPr>
      </w:pPr>
    </w:p>
    <w:p w14:paraId="3DC30485" w14:textId="77777777" w:rsidR="00185A5B" w:rsidRDefault="00E04095" w:rsidP="00AE7F33">
      <w:pPr>
        <w:pStyle w:val="Heading2"/>
        <w:spacing w:after="120"/>
        <w:jc w:val="left"/>
        <w:rPr>
          <w:rFonts w:ascii="Garamond" w:hAnsi="Garamond"/>
          <w:sz w:val="28"/>
          <w:szCs w:val="28"/>
        </w:rPr>
      </w:pPr>
      <w:r w:rsidRPr="00E04095">
        <w:rPr>
          <w:rFonts w:ascii="Garamond" w:hAnsi="Garamond"/>
          <w:sz w:val="28"/>
          <w:szCs w:val="28"/>
        </w:rPr>
        <w:t xml:space="preserve">Introduction: Modernism </w:t>
      </w:r>
      <w:r>
        <w:rPr>
          <w:rFonts w:ascii="Garamond" w:hAnsi="Garamond"/>
          <w:sz w:val="28"/>
          <w:szCs w:val="28"/>
        </w:rPr>
        <w:t>a</w:t>
      </w:r>
      <w:r w:rsidRPr="00E04095">
        <w:rPr>
          <w:rFonts w:ascii="Garamond" w:hAnsi="Garamond"/>
          <w:sz w:val="28"/>
          <w:szCs w:val="28"/>
        </w:rPr>
        <w:t>nd Modernity</w:t>
      </w:r>
    </w:p>
    <w:p w14:paraId="7D912CCB" w14:textId="77777777" w:rsidR="00AE7F33" w:rsidRPr="00AE7F33" w:rsidRDefault="00AE7F33" w:rsidP="00AE7F33"/>
    <w:p w14:paraId="457056B7" w14:textId="77777777" w:rsidR="00185A5B" w:rsidRPr="00AE7F33" w:rsidRDefault="00185A5B" w:rsidP="00AE7F33">
      <w:pPr>
        <w:pStyle w:val="TEXT"/>
        <w:spacing w:after="120"/>
      </w:pPr>
      <w:r w:rsidRPr="00AE7F33">
        <w:t>Modernism, like Romanticism or the concept of the ‘Renaissance’ in post-Medieval Europe, is largely a construction after the fact. None</w:t>
      </w:r>
      <w:bookmarkStart w:id="0" w:name="_GoBack"/>
      <w:bookmarkEnd w:id="0"/>
      <w:r w:rsidRPr="00AE7F33">
        <w:t xml:space="preserve"> of the writers we now typically consider as ‘modernists’ –Bertolt Brecht, </w:t>
      </w:r>
      <w:r w:rsidR="000C7F6C" w:rsidRPr="00AE7F33">
        <w:t xml:space="preserve">HD, </w:t>
      </w:r>
      <w:r w:rsidRPr="00AE7F33">
        <w:t xml:space="preserve">T.S. Eliot, </w:t>
      </w:r>
      <w:r w:rsidR="000C7F6C" w:rsidRPr="00AE7F33">
        <w:t xml:space="preserve">James Joyce, </w:t>
      </w:r>
      <w:r w:rsidRPr="00AE7F33">
        <w:t xml:space="preserve">Marcel Proust, </w:t>
      </w:r>
      <w:r w:rsidR="000C7F6C" w:rsidRPr="00AE7F33">
        <w:t xml:space="preserve">Gertrude Stein, </w:t>
      </w:r>
      <w:r w:rsidRPr="00AE7F33">
        <w:t>Virginia Woolf – used the term themselves, nor would they have thought of themselves as in some way belonging to the ‘same’ artistic or literary movement. , ‘</w:t>
      </w:r>
      <w:r w:rsidRPr="00AE7F33">
        <w:rPr>
          <w:u w:val="single"/>
        </w:rPr>
        <w:t>Modernism’</w:t>
      </w:r>
      <w:r w:rsidR="00F80E1D" w:rsidRPr="00AE7F33">
        <w:rPr>
          <w:u w:val="single"/>
        </w:rPr>
        <w:t>,</w:t>
      </w:r>
      <w:r w:rsidRPr="00AE7F33">
        <w:rPr>
          <w:u w:val="single"/>
        </w:rPr>
        <w:t xml:space="preserve"> understood as a broad cultural category holding currency in critical discussion and institutional contexts</w:t>
      </w:r>
      <w:r w:rsidR="00F80E1D" w:rsidRPr="00AE7F33">
        <w:rPr>
          <w:u w:val="single"/>
        </w:rPr>
        <w:t>,</w:t>
      </w:r>
      <w:r w:rsidRPr="00AE7F33">
        <w:rPr>
          <w:u w:val="single"/>
        </w:rPr>
        <w:t xml:space="preserve"> hardly has a history before 1950, since when it has become established as the dominant frame within which artistic and cultural production in the twentieth century is considered.</w:t>
      </w:r>
      <w:r w:rsidRPr="00AE7F33">
        <w:t xml:space="preserve"> The term was first employed in Robert Graves and Laura Riding’s </w:t>
      </w:r>
      <w:r w:rsidRPr="00AE7F33">
        <w:rPr>
          <w:i/>
        </w:rPr>
        <w:t>Survey of Modernist Poetry</w:t>
      </w:r>
      <w:r w:rsidRPr="00AE7F33">
        <w:t xml:space="preserve">, published in 1928, although, as James </w:t>
      </w:r>
      <w:proofErr w:type="spellStart"/>
      <w:r w:rsidRPr="00AE7F33">
        <w:t>Longenbach</w:t>
      </w:r>
      <w:proofErr w:type="spellEnd"/>
      <w:r w:rsidRPr="00AE7F33">
        <w:t xml:space="preserve"> notes, this study was itself </w:t>
      </w:r>
      <w:r w:rsidR="001D642D" w:rsidRPr="00AE7F33">
        <w:t>‘</w:t>
      </w:r>
      <w:r w:rsidRPr="00AE7F33">
        <w:t>written with a clear sense that Modernism could only be described retrospectively</w:t>
      </w:r>
      <w:r w:rsidR="001D642D" w:rsidRPr="00AE7F33">
        <w:t>’</w:t>
      </w:r>
      <w:r w:rsidRPr="00AE7F33">
        <w:t xml:space="preserve"> (101). Paradoxically, then, it was only when it was deemed to be ‘over’ that Modernism could actually be named and, in a sense, brought into being. Yet, if for many contemporary critics the modernist movement has been conclusively superseded, then for others – and often for the very same critics – the historical condition to which it responds remains vitally active in the present, a present that ironically sees fit to call itself </w:t>
      </w:r>
      <w:r w:rsidR="00F80E1D" w:rsidRPr="00AE7F33">
        <w:t>‘</w:t>
      </w:r>
      <w:r w:rsidRPr="00AE7F33">
        <w:t>post-modern</w:t>
      </w:r>
      <w:r w:rsidR="00F80E1D" w:rsidRPr="00AE7F33">
        <w:t>’</w:t>
      </w:r>
      <w:r w:rsidRPr="00AE7F33">
        <w:t xml:space="preserve">. </w:t>
      </w:r>
      <w:r w:rsidRPr="00AE7F33">
        <w:rPr>
          <w:u w:val="single"/>
        </w:rPr>
        <w:t>The German philosopher and social theor</w:t>
      </w:r>
      <w:r w:rsidR="00B723CF" w:rsidRPr="00AE7F33">
        <w:rPr>
          <w:u w:val="single"/>
        </w:rPr>
        <w:t>ist, Jü</w:t>
      </w:r>
      <w:r w:rsidRPr="00AE7F33">
        <w:rPr>
          <w:u w:val="single"/>
        </w:rPr>
        <w:t xml:space="preserve">rgen Habermas, for example, contends that modernity be thought of as an unfinished project, arguing that </w:t>
      </w:r>
      <w:r w:rsidR="001D642D" w:rsidRPr="00AE7F33">
        <w:rPr>
          <w:u w:val="single"/>
        </w:rPr>
        <w:t>‘</w:t>
      </w:r>
      <w:r w:rsidRPr="00AE7F33">
        <w:rPr>
          <w:u w:val="single"/>
        </w:rPr>
        <w:t>instead of giving up modernity and its project as a lost cause, we should learn from the mistakes of those extravagant programs which have tried to negate m</w:t>
      </w:r>
      <w:r w:rsidR="00F80E1D" w:rsidRPr="00AE7F33">
        <w:rPr>
          <w:u w:val="single"/>
        </w:rPr>
        <w:t>odernity</w:t>
      </w:r>
      <w:r w:rsidR="001D642D" w:rsidRPr="00AE7F33">
        <w:rPr>
          <w:u w:val="single"/>
        </w:rPr>
        <w:t>’</w:t>
      </w:r>
      <w:r w:rsidR="00F80E1D" w:rsidRPr="00AE7F33">
        <w:rPr>
          <w:u w:val="single"/>
        </w:rPr>
        <w:t xml:space="preserve"> (135</w:t>
      </w:r>
      <w:r w:rsidRPr="00AE7F33">
        <w:rPr>
          <w:u w:val="single"/>
        </w:rPr>
        <w:t>).</w:t>
      </w:r>
      <w:r w:rsidRPr="00AE7F33">
        <w:t xml:space="preserve"> Both modernity and Modernism are consequently terms and concepts that are fraught with contention and contradiction, requiring that we attend closely to the instabilities of meaning that underlie both their application and their historical development.</w:t>
      </w:r>
    </w:p>
    <w:p w14:paraId="01BB84C6" w14:textId="77777777" w:rsidR="00185A5B" w:rsidRPr="00AE7F33" w:rsidRDefault="00185A5B" w:rsidP="00AE7F33">
      <w:pPr>
        <w:pStyle w:val="TEXT"/>
        <w:spacing w:after="120"/>
      </w:pPr>
      <w:r w:rsidRPr="00AE7F33">
        <w:t>Perhaps the major source of such difficulties is the sheer variety of the writings and cultural productions that tend to be</w:t>
      </w:r>
      <w:r w:rsidR="000C7F6C" w:rsidRPr="00AE7F33">
        <w:t xml:space="preserve"> grouped together as Modernist.</w:t>
      </w:r>
      <w:r w:rsidRPr="00AE7F33">
        <w:t xml:space="preserve"> Modernism is in many ways a movement of movements, a loose assembly of diverse and often ideologically opposed groups of artists experimenting with new, self-consciously controversial, modes of expression and representation. Restricting ourselves to art and literature, these might be said to include </w:t>
      </w:r>
      <w:r w:rsidR="000C7F6C" w:rsidRPr="00AE7F33">
        <w:t xml:space="preserve">Abstraction, Constructivism, Cubism, Dada, Expressionism, </w:t>
      </w:r>
      <w:r w:rsidRPr="00AE7F33">
        <w:t xml:space="preserve">Fauvism, </w:t>
      </w:r>
      <w:r w:rsidR="000C7F6C" w:rsidRPr="00AE7F33">
        <w:t xml:space="preserve">Futurism, </w:t>
      </w:r>
      <w:r w:rsidRPr="00AE7F33">
        <w:t xml:space="preserve">Imagism, </w:t>
      </w:r>
      <w:r w:rsidR="000C7F6C" w:rsidRPr="00AE7F33">
        <w:t xml:space="preserve">Surrealism, </w:t>
      </w:r>
      <w:proofErr w:type="spellStart"/>
      <w:r w:rsidRPr="00AE7F33">
        <w:t>Vorticism</w:t>
      </w:r>
      <w:proofErr w:type="spellEnd"/>
      <w:r w:rsidRPr="00AE7F33">
        <w:t xml:space="preserve">, and any number of sub-groupings or schismatic offshoots from within these. As Perry Anderson has observed, </w:t>
      </w:r>
      <w:r w:rsidR="001D642D" w:rsidRPr="00AE7F33">
        <w:t>‘</w:t>
      </w:r>
      <w:r w:rsidRPr="00AE7F33">
        <w:t xml:space="preserve">it is the protean variety of relations to capitalist modernity that is most striking in the broad groupings of movements typically assembled under the common rubric </w:t>
      </w:r>
      <w:r w:rsidR="001D642D" w:rsidRPr="00AE7F33">
        <w:t>‘</w:t>
      </w:r>
      <w:r w:rsidRPr="00AE7F33">
        <w:t>mo</w:t>
      </w:r>
      <w:r w:rsidR="00F80E1D" w:rsidRPr="00AE7F33">
        <w:t>dernism</w:t>
      </w:r>
      <w:r w:rsidR="001D642D" w:rsidRPr="00AE7F33">
        <w:t>’</w:t>
      </w:r>
      <w:r w:rsidR="00F80E1D" w:rsidRPr="00AE7F33">
        <w:t xml:space="preserve"> (323</w:t>
      </w:r>
      <w:r w:rsidRPr="00AE7F33">
        <w:t xml:space="preserve">). This disorientating multiplicity of perspectives makes it extremely difficult to settle upon any one, comprehensive definition of what Modernism is and does, as we can see if we look at two attempts made by prominent </w:t>
      </w:r>
      <w:r w:rsidR="00F80E1D" w:rsidRPr="00AE7F33">
        <w:t xml:space="preserve">critical </w:t>
      </w:r>
      <w:r w:rsidRPr="00AE7F33">
        <w:t>commentators. The first</w:t>
      </w:r>
      <w:r w:rsidR="00F80E1D" w:rsidRPr="00AE7F33">
        <w:t xml:space="preserve"> of these exemplary definitions</w:t>
      </w:r>
      <w:r w:rsidRPr="00AE7F33">
        <w:t xml:space="preserve"> is advanced by Malcolm Bradbury and James McFarlane in the long introductory essay to their wide-ranging collection of essays, </w:t>
      </w:r>
      <w:r w:rsidRPr="00AE7F33">
        <w:rPr>
          <w:i/>
        </w:rPr>
        <w:t>Modernism 1890-1930</w:t>
      </w:r>
      <w:r w:rsidR="00F80E1D" w:rsidRPr="00AE7F33">
        <w:t xml:space="preserve"> (</w:t>
      </w:r>
      <w:r w:rsidR="004F2CEC" w:rsidRPr="00AE7F33">
        <w:t xml:space="preserve">still useful though published </w:t>
      </w:r>
      <w:r w:rsidR="00F80E1D" w:rsidRPr="00AE7F33">
        <w:t>1976), where</w:t>
      </w:r>
      <w:r w:rsidRPr="00AE7F33">
        <w:t xml:space="preserve"> they contend that Modernism is </w:t>
      </w:r>
      <w:r w:rsidR="001D642D" w:rsidRPr="00AE7F33">
        <w:t>‘</w:t>
      </w:r>
      <w:r w:rsidRPr="00AE7F33">
        <w:t>the one art that responds to the scenario of our chaos</w:t>
      </w:r>
      <w:r w:rsidR="001D642D" w:rsidRPr="00AE7F33">
        <w:t>’</w:t>
      </w:r>
      <w:r w:rsidRPr="00AE7F33">
        <w:t>:</w:t>
      </w:r>
    </w:p>
    <w:p w14:paraId="11E14EB0" w14:textId="77777777" w:rsidR="00185A5B" w:rsidRPr="00AE7F33" w:rsidRDefault="00185A5B" w:rsidP="00AE7F33">
      <w:pPr>
        <w:pStyle w:val="Indent"/>
        <w:spacing w:after="120"/>
      </w:pPr>
      <w:r w:rsidRPr="00AE7F33">
        <w:t>It is the art consequent on Heisenberg’s ‘Uncertainty principle’, of the destruction of civilization and reason in the First World War, of the world changed and reinterpreted by Marx, Freud and Darwin, of capitalism and constant acceleration, of existential exposure to meaninglessness or absurdity. It is the literature of technology. It is the art</w:t>
      </w:r>
      <w:r w:rsidR="00F80E1D" w:rsidRPr="00AE7F33">
        <w:t xml:space="preserve"> consequent on the dis</w:t>
      </w:r>
      <w:r w:rsidRPr="00AE7F33">
        <w:t>-establishing of communal reality and conventional notions of causality, on the destruction of traditional notions of the wholeness of individual character, on the linguistic chaos that ensues when public notions of language have been discredited and when all realities have become subjective fictions. Modernism is then the art of modernization – however stark the separation of the artist from society may have been, however oblique the artistic gesture he has made. (27)</w:t>
      </w:r>
    </w:p>
    <w:p w14:paraId="0B94769B" w14:textId="77777777" w:rsidR="00185A5B" w:rsidRPr="00E04095" w:rsidRDefault="00185A5B" w:rsidP="00AE7F33">
      <w:pPr>
        <w:pStyle w:val="TEXT"/>
        <w:spacing w:after="120"/>
      </w:pPr>
      <w:r w:rsidRPr="00E04095">
        <w:t xml:space="preserve">Bradbury and McFarlane’s definition </w:t>
      </w:r>
      <w:proofErr w:type="gramStart"/>
      <w:r w:rsidRPr="00E04095">
        <w:t>is</w:t>
      </w:r>
      <w:proofErr w:type="gramEnd"/>
      <w:r w:rsidRPr="00E04095">
        <w:t xml:space="preserve"> admirably comprehensive, its galloping s</w:t>
      </w:r>
      <w:r w:rsidR="00F80E1D" w:rsidRPr="00E04095">
        <w:t>eries of clauses sweeping</w:t>
      </w:r>
      <w:r w:rsidRPr="00E04095">
        <w:t xml:space="preserve"> majestically from science to philosophy, through social theory and historical upheavals, </w:t>
      </w:r>
      <w:r w:rsidRPr="00E04095">
        <w:lastRenderedPageBreak/>
        <w:t>before fetching up in a tangled complex of literature, art, and technological innovation. Perhaps necessarily, their definition begins to resemble the very art of chaos that it seeks to describe, leaving the reader with as many questions as answers.</w:t>
      </w:r>
      <w:r w:rsidR="00F80E1D" w:rsidRPr="00E04095">
        <w:t xml:space="preserve"> How, we might ask, are we to relate these heterogeneous developments to each other in such a way that their diverse temporalities and effects are seen as part of one overarching ‘movement’?</w:t>
      </w:r>
      <w:r w:rsidRPr="00E04095">
        <w:t xml:space="preserve"> The general overview that Peter Childs offers in the opening pages of his </w:t>
      </w:r>
      <w:r w:rsidRPr="00E04095">
        <w:rPr>
          <w:i/>
        </w:rPr>
        <w:t xml:space="preserve">Modernism </w:t>
      </w:r>
      <w:r w:rsidRPr="00E04095">
        <w:t>(2000) attempts to take a less convoluted line, but arguably also illustrates many of the radical uncertainties that are inherent in his subject:</w:t>
      </w:r>
    </w:p>
    <w:p w14:paraId="5996D96C" w14:textId="77777777" w:rsidR="00185A5B" w:rsidRPr="00E04095" w:rsidRDefault="00185A5B" w:rsidP="00AE7F33">
      <w:pPr>
        <w:pStyle w:val="Indent"/>
        <w:spacing w:after="120"/>
      </w:pPr>
      <w:r w:rsidRPr="00E04095">
        <w:t>Very broadly speaking, the vast majority of attempts to offer alternative modes of representation from the middle of the nineteenth century to the middle of the twentieth century have at one time or another been termed Modernist, and this applies to literature, music, painting, film and architecture (and to some works before and after this period). (3)</w:t>
      </w:r>
    </w:p>
    <w:p w14:paraId="0B1FD828" w14:textId="77777777" w:rsidR="00185A5B" w:rsidRPr="00E04095" w:rsidRDefault="00185A5B" w:rsidP="00AE7F33">
      <w:pPr>
        <w:pStyle w:val="TEXT"/>
        <w:spacing w:after="120"/>
      </w:pPr>
      <w:r w:rsidRPr="00E04095">
        <w:t xml:space="preserve">The various anxieties attendant upon any such definition of what Modernism is are present from the outset of this wary, cautious sentence. To begin with, Childs signals that he is generalising – ‘speaking broadly’ – and goes on to qualify his assertion by saying that it will apply only to </w:t>
      </w:r>
      <w:r w:rsidR="001D642D" w:rsidRPr="00E04095">
        <w:t>‘</w:t>
      </w:r>
      <w:r w:rsidRPr="00E04095">
        <w:t>the vast majority</w:t>
      </w:r>
      <w:r w:rsidR="001D642D" w:rsidRPr="00E04095">
        <w:t>’</w:t>
      </w:r>
      <w:r w:rsidRPr="00E04095">
        <w:t xml:space="preserve"> of such works </w:t>
      </w:r>
      <w:r w:rsidR="001D642D" w:rsidRPr="00E04095">
        <w:t>‘</w:t>
      </w:r>
      <w:r w:rsidRPr="00E04095">
        <w:t>at one time or another</w:t>
      </w:r>
      <w:r w:rsidR="001D642D" w:rsidRPr="00E04095">
        <w:t>’</w:t>
      </w:r>
      <w:r w:rsidRPr="00E04095">
        <w:t xml:space="preserve">. Finally, having tentatively identified both a </w:t>
      </w:r>
      <w:r w:rsidR="00F80E1D" w:rsidRPr="00E04095">
        <w:t xml:space="preserve">loose </w:t>
      </w:r>
      <w:r w:rsidRPr="00E04095">
        <w:t>set of formal characteristics</w:t>
      </w:r>
      <w:r w:rsidR="00F80E1D" w:rsidRPr="00E04095">
        <w:t xml:space="preserve"> (</w:t>
      </w:r>
      <w:r w:rsidR="001D642D" w:rsidRPr="00E04095">
        <w:t>‘</w:t>
      </w:r>
      <w:r w:rsidR="00F80E1D" w:rsidRPr="00E04095">
        <w:t>alternative modes of representation</w:t>
      </w:r>
      <w:r w:rsidR="001D642D" w:rsidRPr="00E04095">
        <w:t>’</w:t>
      </w:r>
      <w:r w:rsidR="00F80E1D" w:rsidRPr="00E04095">
        <w:t>)</w:t>
      </w:r>
      <w:r w:rsidRPr="00E04095">
        <w:t xml:space="preserve"> and a period of historical duration</w:t>
      </w:r>
      <w:r w:rsidR="00F80E1D" w:rsidRPr="00E04095">
        <w:t xml:space="preserve"> (</w:t>
      </w:r>
      <w:r w:rsidR="001D642D" w:rsidRPr="00E04095">
        <w:t>‘</w:t>
      </w:r>
      <w:r w:rsidR="00F80E1D" w:rsidRPr="00E04095">
        <w:t>from the middle of the nineteenth century to the middle of the twentieth century</w:t>
      </w:r>
      <w:r w:rsidR="001D642D" w:rsidRPr="00E04095">
        <w:t>’</w:t>
      </w:r>
      <w:r w:rsidR="00F80E1D" w:rsidRPr="00E04095">
        <w:t>)</w:t>
      </w:r>
      <w:r w:rsidRPr="00E04095">
        <w:t xml:space="preserve"> for Modernism, he admits parenthetically that such characteristics may also be present in </w:t>
      </w:r>
      <w:r w:rsidR="001D642D" w:rsidRPr="00E04095">
        <w:t>‘</w:t>
      </w:r>
      <w:r w:rsidRPr="00E04095">
        <w:t>some works before and after this period</w:t>
      </w:r>
      <w:r w:rsidR="001D642D" w:rsidRPr="00E04095">
        <w:t>’</w:t>
      </w:r>
      <w:r w:rsidRPr="00E04095">
        <w:t>. The difficulties encountered in any attempt to describe Modernism’s intrinsic features can hardly be more apparent than here.</w:t>
      </w:r>
    </w:p>
    <w:p w14:paraId="5FB43ACA" w14:textId="77777777" w:rsidR="00185A5B" w:rsidRPr="00E04095" w:rsidRDefault="00185A5B" w:rsidP="00AE7F33">
      <w:pPr>
        <w:pStyle w:val="TEXT"/>
        <w:spacing w:after="120"/>
      </w:pPr>
      <w:r w:rsidRPr="00E04095">
        <w:t xml:space="preserve">As Fredric Jameson has remarked, </w:t>
      </w:r>
      <w:r w:rsidR="001D642D" w:rsidRPr="00E04095">
        <w:t>‘</w:t>
      </w:r>
      <w:r w:rsidRPr="00E04095">
        <w:t>‘Modernity’ always means setting a date and positing a beginning</w:t>
      </w:r>
      <w:r w:rsidR="001D642D" w:rsidRPr="00E04095">
        <w:t>’</w:t>
      </w:r>
      <w:r w:rsidRPr="00E04095">
        <w:t xml:space="preserve"> (31), and Childs’ periodisation of Modernism</w:t>
      </w:r>
      <w:r w:rsidR="00F80E1D" w:rsidRPr="00E04095">
        <w:t>, from around 1850 to 1950, is</w:t>
      </w:r>
      <w:r w:rsidRPr="00E04095">
        <w:t xml:space="preserve"> plausible</w:t>
      </w:r>
      <w:r w:rsidR="00F80E1D" w:rsidRPr="00E04095">
        <w:t xml:space="preserve"> enough</w:t>
      </w:r>
      <w:r w:rsidRPr="00E04095">
        <w:t>, although in relation to literature</w:t>
      </w:r>
      <w:r w:rsidR="00F80E1D" w:rsidRPr="00E04095">
        <w:t xml:space="preserve"> in English</w:t>
      </w:r>
      <w:r w:rsidRPr="00E04095">
        <w:t xml:space="preserve"> the term most often refers to writings from the first third of the twentieth century only. </w:t>
      </w:r>
      <w:r w:rsidR="0013627C">
        <w:t>Indeed</w:t>
      </w:r>
      <w:r w:rsidRPr="00E04095">
        <w:t xml:space="preserve">, some critics have telescoped Modernism to the duration of only one year, the </w:t>
      </w:r>
      <w:proofErr w:type="spellStart"/>
      <w:r w:rsidRPr="0013627C">
        <w:rPr>
          <w:i/>
        </w:rPr>
        <w:t>annus</w:t>
      </w:r>
      <w:proofErr w:type="spellEnd"/>
      <w:r w:rsidRPr="0013627C">
        <w:rPr>
          <w:i/>
        </w:rPr>
        <w:t xml:space="preserve"> mirabilis</w:t>
      </w:r>
      <w:r w:rsidRPr="00E04095">
        <w:t xml:space="preserve"> of 1922, which saw the publication of T.S. Eliot’s </w:t>
      </w:r>
      <w:r w:rsidRPr="00E04095">
        <w:rPr>
          <w:i/>
        </w:rPr>
        <w:t>The Waste Land</w:t>
      </w:r>
      <w:r w:rsidRPr="00E04095">
        <w:t xml:space="preserve">, James Joyce’s </w:t>
      </w:r>
      <w:r w:rsidRPr="00E04095">
        <w:rPr>
          <w:i/>
        </w:rPr>
        <w:t>Ulysses</w:t>
      </w:r>
      <w:r w:rsidRPr="00E04095">
        <w:t xml:space="preserve">, and Virginia Woolf’s </w:t>
      </w:r>
      <w:r w:rsidRPr="00E04095">
        <w:rPr>
          <w:i/>
        </w:rPr>
        <w:t>Jacob’s Room</w:t>
      </w:r>
      <w:r w:rsidRPr="00E04095">
        <w:t xml:space="preserve">. Many other </w:t>
      </w:r>
      <w:proofErr w:type="spellStart"/>
      <w:r w:rsidRPr="00E04095">
        <w:t>periodisations</w:t>
      </w:r>
      <w:proofErr w:type="spellEnd"/>
      <w:r w:rsidRPr="00E04095">
        <w:t xml:space="preserve"> are possible. Yet, the word’s origins in the Latin </w:t>
      </w:r>
      <w:proofErr w:type="spellStart"/>
      <w:r w:rsidRPr="00E04095">
        <w:rPr>
          <w:i/>
        </w:rPr>
        <w:t>modernus</w:t>
      </w:r>
      <w:proofErr w:type="spellEnd"/>
      <w:r w:rsidRPr="00E04095">
        <w:t>, meaning ‘now’ or ‘the time of now’, imply a contemporary relevance that such historical distance, such ‘pastness’, would seem to preclude. Nonetheless, Modernism has always been about responding to the novelty of historical situations and/or technological developments, and has been crucially concerned with the effort to create new forms and languages through which the dizzying experience of the ‘new’ might be articulated. To this end, James McFarlane argues:</w:t>
      </w:r>
    </w:p>
    <w:p w14:paraId="2040436F" w14:textId="77777777" w:rsidR="00185A5B" w:rsidRPr="00E04095" w:rsidRDefault="00185A5B" w:rsidP="00AE7F33">
      <w:pPr>
        <w:pStyle w:val="Indent"/>
        <w:spacing w:after="120"/>
      </w:pPr>
      <w:r w:rsidRPr="00E04095">
        <w:t>The defining characteristic of Modernism was its insistence that the mind be subjected to this wholly new kind of stress. […] Obsessive attempts to say ‘the unsayable’ made extreme demands on the mind’s elasticity. Not only literature but all art of the period seemed to be intent on stretching the mind beyond the very limits of human understanding. (72)</w:t>
      </w:r>
    </w:p>
    <w:p w14:paraId="5C67A9F4" w14:textId="77777777" w:rsidR="00185A5B" w:rsidRPr="00E04095" w:rsidRDefault="00185A5B" w:rsidP="00AE7F33">
      <w:pPr>
        <w:pStyle w:val="TEXT"/>
        <w:spacing w:after="120"/>
      </w:pPr>
      <w:r w:rsidRPr="00E04095">
        <w:t>Any effort to comprehend literary Modernism, then, requires an understanding of the material and historical forces shaping the vortex of modernity with which it is incessantly struggling to come to terms. In the first instance these concern</w:t>
      </w:r>
      <w:r w:rsidR="00F80E1D" w:rsidRPr="00E04095">
        <w:t>:</w:t>
      </w:r>
      <w:r w:rsidRPr="00E04095">
        <w:t xml:space="preserve"> a massive expansion of the capitalist world market and the increasing mechanisation of production; technological innovations such as the telephone, cinema, automobile, and aeroplane; the institution of World Standard Time; increasing competition and aggression between the Imperialist European states; women’s suffrage and the birth of Feminism; the consolidation of revolutionary theory and praxis in workers’ movements across Europe; and scientific or pseudo-scientific advances such as Einstein’s Theory of Relativity and Freud’s ‘discovery’ of the unconscious. As a consequence of these fundamental upheavals in Western society, the ways in which men and women experienced space and time were radically altered such that, as Stephen Kern has it, </w:t>
      </w:r>
      <w:r w:rsidR="001D642D" w:rsidRPr="00E04095">
        <w:t>‘</w:t>
      </w:r>
      <w:r w:rsidRPr="00E04095">
        <w:t>[t]he result was a transformation of the dimensions of life and thought</w:t>
      </w:r>
      <w:r w:rsidR="001D642D" w:rsidRPr="00E04095">
        <w:t>’</w:t>
      </w:r>
      <w:r w:rsidRPr="00E04095">
        <w:t xml:space="preserve"> (1-2).</w:t>
      </w:r>
    </w:p>
    <w:p w14:paraId="0FEFCB10" w14:textId="77777777" w:rsidR="00185A5B" w:rsidRPr="00E04095" w:rsidRDefault="00185A5B" w:rsidP="00AE7F33">
      <w:pPr>
        <w:pStyle w:val="TEXT"/>
        <w:spacing w:after="120"/>
      </w:pPr>
      <w:r w:rsidRPr="00E04095">
        <w:t>In view of the complexity of the various forces making up the experience of modernity, it may be useful to briefly isolate three significant events or ‘moments’ in the modern period and to suggest their bearing upon literary modernism. The first is the sinking of HMS Titanic on its maiden transatlantic voyage in 1912. Built in the Harland &amp; Woolf shipyard in Belfast, Titanic was</w:t>
      </w:r>
      <w:r w:rsidR="00F80E1D" w:rsidRPr="00E04095">
        <w:t>, at the time of its launch,</w:t>
      </w:r>
      <w:r w:rsidRPr="00E04095">
        <w:t xml:space="preserve"> </w:t>
      </w:r>
      <w:r w:rsidRPr="00E04095">
        <w:lastRenderedPageBreak/>
        <w:t xml:space="preserve">the largest and fastest cruise liner on earth, emblematic not only of the mechanical and technological sophistication which was crucial to the shaping of modern life, but also of the rapid shrinking of the globe itself, as new forms of rapid transportation made geographical distance less of an obstacle to trade and travel. These triumphs of technology and an accelerating culture of sheer speed were explicitly celebrated by the Italian Futurists, who took them as the basis for a new art of dynamism and destruction: </w:t>
      </w:r>
    </w:p>
    <w:p w14:paraId="7D4DDAFB" w14:textId="77777777" w:rsidR="00185A5B" w:rsidRPr="00E04095" w:rsidRDefault="00185A5B" w:rsidP="00AE7F33">
      <w:pPr>
        <w:pStyle w:val="Indent"/>
        <w:spacing w:after="120"/>
      </w:pPr>
      <w:r w:rsidRPr="00E04095">
        <w:t>We stand on the last promontory of the centuries! … Why should we look back, when what we want is to break down the mysterious door of the Impossible? Time and Space died yesterday. We already live in the absolute, because we have created eternal, omnipresent speed. (251)</w:t>
      </w:r>
    </w:p>
    <w:p w14:paraId="2ED6DBE6" w14:textId="77777777" w:rsidR="00185A5B" w:rsidRPr="00E04095" w:rsidRDefault="00185A5B" w:rsidP="00AE7F33">
      <w:pPr>
        <w:pStyle w:val="TEXT"/>
        <w:spacing w:after="120"/>
      </w:pPr>
      <w:r w:rsidRPr="00E04095">
        <w:t>But it was</w:t>
      </w:r>
      <w:r w:rsidR="00F80E1D" w:rsidRPr="00E04095">
        <w:t xml:space="preserve"> also, at least in part,</w:t>
      </w:r>
      <w:r w:rsidRPr="00E04095">
        <w:t xml:space="preserve"> this excessive speed that caused Titanic to founder on an iceberg in the</w:t>
      </w:r>
      <w:r w:rsidR="00F80E1D" w:rsidRPr="00E04095">
        <w:t xml:space="preserve"> North</w:t>
      </w:r>
      <w:r w:rsidRPr="00E04095">
        <w:t xml:space="preserve"> Atlantic, and for many the narrative of the ship</w:t>
      </w:r>
      <w:r w:rsidR="00F80E1D" w:rsidRPr="00E04095">
        <w:t>’</w:t>
      </w:r>
      <w:r w:rsidRPr="00E04095">
        <w:t>s genesis and untimely end serves as an archetypal instance of the over-reaching hubris infecting all the products of modernity.</w:t>
      </w:r>
      <w:r w:rsidR="00F80E1D" w:rsidRPr="00E04095">
        <w:t xml:space="preserve"> In this sense, then, Titanic embodies a distinctly modern complex of fascination and fear concerning the ever-accelerating rate of technological development in the Western capitalist world.</w:t>
      </w:r>
      <w:r w:rsidRPr="00E04095">
        <w:t xml:space="preserve"> The second ‘moment’ of modernity</w:t>
      </w:r>
      <w:r w:rsidR="008E116F" w:rsidRPr="00E04095">
        <w:t xml:space="preserve"> I want to discuss centres on</w:t>
      </w:r>
      <w:r w:rsidRPr="00E04095">
        <w:t xml:space="preserve"> the Russian Revolution of 1917, which swept away the Tsarist Empire and brought the Bolsheviks to power in the largest country on earth. As Perry Anderson has argued, the </w:t>
      </w:r>
      <w:r w:rsidR="001D642D" w:rsidRPr="00E04095">
        <w:t>‘</w:t>
      </w:r>
      <w:r w:rsidRPr="00E04095">
        <w:t>imaginative proximity of social revolution</w:t>
      </w:r>
      <w:r w:rsidR="001D642D" w:rsidRPr="00E04095">
        <w:t>’</w:t>
      </w:r>
      <w:r w:rsidRPr="00E04095">
        <w:t xml:space="preserve"> (325) was one of the most important features of an experience of modernity across Europe, whether it was the object of aspiration or apprehension. Radical politics of one sort or another, whether of the Right or the Left, can be discerned in many of the most prominent modernist movements: the Surrealist movement in France developed close links with the Communist Party there, while the Italian Futurists gravitated towards Mussolini’s fascism in the 1920s. Certainly, by making social revolution concrete and effective on a large scale the Russian Revolution crystallised in a single historical event the sense of upheaval, transformation, and creative destruction that became central to modernist art. The third, and perhaps the most significant ‘moment’ of European modernity is the First World War of 1914-1918, a conflict that was entirely unprecedented both in terms of the scale of its destructiveness and the way in which it was fought. As Paul </w:t>
      </w:r>
      <w:proofErr w:type="spellStart"/>
      <w:r w:rsidRPr="00E04095">
        <w:t>Fussell</w:t>
      </w:r>
      <w:proofErr w:type="spellEnd"/>
      <w:r w:rsidRPr="00E04095">
        <w:t xml:space="preserve"> has argued, it was the first modern war, setting the pattern for the rest of the century:</w:t>
      </w:r>
    </w:p>
    <w:p w14:paraId="03BEE531" w14:textId="77777777" w:rsidR="00185A5B" w:rsidRPr="00E04095" w:rsidRDefault="00185A5B" w:rsidP="00AE7F33">
      <w:pPr>
        <w:pStyle w:val="Indent"/>
        <w:spacing w:after="120"/>
      </w:pPr>
      <w:r w:rsidRPr="00E04095">
        <w:t>The idea of endless war as an inevitable condition of modern life would seem to have become seriously available to the imagination around 1916. Events, never far behindhand in fleshing out the nightmares of imagination, obliged with the Spanish War, the Second World War, the Greek War, the Korean War, the Arab-Israeli War, and the Vietnam War. […] Thus the drift of modern history domesticates the fantastic and normalizes the unspeakable. And the catastrophe that begins it is the Great War. (74)</w:t>
      </w:r>
    </w:p>
    <w:p w14:paraId="4D6B4C16" w14:textId="77777777" w:rsidR="00185A5B" w:rsidRPr="00E04095" w:rsidRDefault="00185A5B" w:rsidP="00AE7F33">
      <w:pPr>
        <w:pStyle w:val="TEXT"/>
        <w:spacing w:after="120"/>
      </w:pPr>
      <w:r w:rsidRPr="00E04095">
        <w:t xml:space="preserve">This idea of endless war as a permanent feature of modern life is crucial to the various apocalyptic interpretations of History which are advanced by many of the major modernist writers, whether in the form of T.S. Eliot’s spiritual and moral wasteland, Joyce’s conception of history as a nightmare from which we must struggle to awake, or Yeats’ image of a Sphinx-like Anti-Christ slouching towards Bethlehem to be born. It also informs Walter Benjamin’s influential depiction of </w:t>
      </w:r>
      <w:r w:rsidR="001D642D" w:rsidRPr="00E04095">
        <w:t>‘</w:t>
      </w:r>
      <w:r w:rsidRPr="00E04095">
        <w:t>the angel of history</w:t>
      </w:r>
      <w:r w:rsidR="001D642D" w:rsidRPr="00E04095">
        <w:t>’</w:t>
      </w:r>
      <w:r w:rsidRPr="00E04095">
        <w:t xml:space="preserve"> in his </w:t>
      </w:r>
      <w:r w:rsidR="001D642D" w:rsidRPr="00E04095">
        <w:t>‘</w:t>
      </w:r>
      <w:r w:rsidRPr="00E04095">
        <w:t>Theses on the Philosophy of History</w:t>
      </w:r>
      <w:r w:rsidR="001D642D" w:rsidRPr="00E04095">
        <w:t>’</w:t>
      </w:r>
      <w:r w:rsidRPr="00E04095">
        <w:t xml:space="preserve">: </w:t>
      </w:r>
      <w:r w:rsidR="001D642D" w:rsidRPr="00E04095">
        <w:t>‘</w:t>
      </w:r>
      <w:r w:rsidRPr="00E04095">
        <w:t>His face is turned toward the past. Where we perceive a chain of events, he sees one single catastrophe which keeps piling wreckage upon wreckage and hurls it in front of his feet</w:t>
      </w:r>
      <w:r w:rsidR="001D642D" w:rsidRPr="00E04095">
        <w:t>’</w:t>
      </w:r>
      <w:r w:rsidRPr="00E04095">
        <w:t xml:space="preserve"> (249). Rather than an unfolding narrative of ‘progress’ or ‘development’, Benjamin conceives of history as a jumble of shards and fragments, ruins shored from the wreckage of modern capitalist</w:t>
      </w:r>
      <w:r w:rsidR="008E116F" w:rsidRPr="00E04095">
        <w:t xml:space="preserve"> society, and this is an historical vision that can be found echoed again and again in the major productions of European modernist art.</w:t>
      </w:r>
    </w:p>
    <w:p w14:paraId="2852C62E" w14:textId="77777777" w:rsidR="00185A5B" w:rsidRPr="00E04095" w:rsidRDefault="00185A5B" w:rsidP="00AE7F33">
      <w:pPr>
        <w:pStyle w:val="TEXT"/>
        <w:spacing w:after="120"/>
      </w:pPr>
      <w:r w:rsidRPr="00E04095">
        <w:t xml:space="preserve">This sense of fragmentation and the disintegration of former wholes, the confusion of discrete elements and a thoroughgoing ambivalence of attitude to ‘traditional’ certainties, are all recurrent concerns in the practices of literary Modernism. </w:t>
      </w:r>
      <w:r w:rsidR="0013627C" w:rsidRPr="005A2ABD">
        <w:rPr>
          <w:u w:val="single"/>
        </w:rPr>
        <w:t>The elasticity of the dates for modernism</w:t>
      </w:r>
      <w:r w:rsidR="0013627C">
        <w:t xml:space="preserve"> can be seen in the that that a </w:t>
      </w:r>
      <w:r w:rsidR="0013627C" w:rsidRPr="00E04095">
        <w:t xml:space="preserve">seminal definition of modernity </w:t>
      </w:r>
      <w:r w:rsidR="0013627C">
        <w:t xml:space="preserve">was provided by </w:t>
      </w:r>
      <w:r w:rsidR="0013627C" w:rsidRPr="00E04095">
        <w:t xml:space="preserve">the French poet Charles Baudelaire </w:t>
      </w:r>
      <w:r w:rsidR="0013627C">
        <w:t>i</w:t>
      </w:r>
      <w:r w:rsidRPr="00E04095">
        <w:t xml:space="preserve">n his 1860 essay, </w:t>
      </w:r>
      <w:r w:rsidR="001D642D" w:rsidRPr="00E04095">
        <w:t>‘</w:t>
      </w:r>
      <w:r w:rsidRPr="00E04095">
        <w:t>The Painter of Modern Life</w:t>
      </w:r>
      <w:r w:rsidR="001D642D" w:rsidRPr="00E04095">
        <w:t>’</w:t>
      </w:r>
      <w:r w:rsidR="0013627C">
        <w:t>:</w:t>
      </w:r>
      <w:r w:rsidRPr="00E04095">
        <w:t xml:space="preserve"> </w:t>
      </w:r>
      <w:r w:rsidR="001D642D" w:rsidRPr="00E04095">
        <w:t>‘</w:t>
      </w:r>
      <w:r w:rsidRPr="00E04095">
        <w:t>the transient, the fleeting, the contingent; it is one half of art, the other being the eternal and the immovable</w:t>
      </w:r>
      <w:r w:rsidR="001D642D" w:rsidRPr="00E04095">
        <w:t>’</w:t>
      </w:r>
      <w:r w:rsidRPr="00E04095">
        <w:t xml:space="preserve"> (107). </w:t>
      </w:r>
      <w:r w:rsidR="0013627C">
        <w:t xml:space="preserve">This is of course a </w:t>
      </w:r>
      <w:r w:rsidR="0013627C" w:rsidRPr="005A2ABD">
        <w:rPr>
          <w:i/>
        </w:rPr>
        <w:t>poet</w:t>
      </w:r>
      <w:r w:rsidR="005A2ABD">
        <w:t xml:space="preserve"> writing: </w:t>
      </w:r>
      <w:r w:rsidR="0013627C">
        <w:t xml:space="preserve">those who took the Rational </w:t>
      </w:r>
      <w:r w:rsidR="005A2ABD">
        <w:t>W</w:t>
      </w:r>
      <w:r w:rsidR="0013627C">
        <w:t xml:space="preserve">orld last </w:t>
      </w:r>
      <w:proofErr w:type="spellStart"/>
      <w:r w:rsidR="0013627C">
        <w:t>year</w:t>
      </w:r>
      <w:r w:rsidR="005A2ABD">
        <w:t>will</w:t>
      </w:r>
      <w:proofErr w:type="spellEnd"/>
      <w:r w:rsidR="005A2ABD">
        <w:t xml:space="preserve"> remember that</w:t>
      </w:r>
      <w:r w:rsidR="0013627C">
        <w:t xml:space="preserve"> as poetry was pushed into secondar</w:t>
      </w:r>
      <w:r w:rsidR="005A2ABD">
        <w:t>iness</w:t>
      </w:r>
      <w:r w:rsidR="0013627C">
        <w:t xml:space="preserve"> by the </w:t>
      </w:r>
      <w:r w:rsidR="005A2ABD">
        <w:t>newly dominant</w:t>
      </w:r>
      <w:r w:rsidR="0013627C">
        <w:t xml:space="preserve"> novel</w:t>
      </w:r>
      <w:r w:rsidR="005A2ABD">
        <w:t>,</w:t>
      </w:r>
      <w:r w:rsidR="0013627C">
        <w:t xml:space="preserve"> it because more interested in the marginal the experimental (</w:t>
      </w:r>
      <w:proofErr w:type="spellStart"/>
      <w:r w:rsidR="0013627C">
        <w:t>eg</w:t>
      </w:r>
      <w:proofErr w:type="spellEnd"/>
      <w:r w:rsidR="0013627C">
        <w:t xml:space="preserve"> ‘Porphyria’s </w:t>
      </w:r>
      <w:r w:rsidR="0013627C">
        <w:lastRenderedPageBreak/>
        <w:t xml:space="preserve">Lover’, </w:t>
      </w:r>
      <w:r w:rsidR="005A2ABD">
        <w:t>‘</w:t>
      </w:r>
      <w:r w:rsidR="0013627C">
        <w:t xml:space="preserve">Child Roland’ or ‘The Lotus Eaters). Ezra Pound’s first collection was called </w:t>
      </w:r>
      <w:r w:rsidR="0013627C" w:rsidRPr="0013627C">
        <w:rPr>
          <w:i/>
        </w:rPr>
        <w:t>Personae</w:t>
      </w:r>
      <w:r w:rsidR="0013627C">
        <w:t xml:space="preserve"> in homage to the dramatic </w:t>
      </w:r>
      <w:r w:rsidR="005A2ABD">
        <w:t>monologues</w:t>
      </w:r>
      <w:r w:rsidR="0013627C">
        <w:t xml:space="preserve"> of </w:t>
      </w:r>
      <w:r w:rsidR="005A2ABD">
        <w:t>Browning. The fragmentary contingent perspectives of literary texts outside the realist tradition thus point the way to the modernism of the early 20</w:t>
      </w:r>
      <w:r w:rsidR="005A2ABD" w:rsidRPr="0013627C">
        <w:rPr>
          <w:vertAlign w:val="superscript"/>
        </w:rPr>
        <w:t>th</w:t>
      </w:r>
      <w:r w:rsidR="005A2ABD">
        <w:t xml:space="preserve"> C. </w:t>
      </w:r>
      <w:r w:rsidRPr="00E04095">
        <w:t xml:space="preserve">For </w:t>
      </w:r>
      <w:r w:rsidR="008E116F" w:rsidRPr="00E04095">
        <w:t xml:space="preserve">the Marxist critic </w:t>
      </w:r>
      <w:r w:rsidRPr="005A2ABD">
        <w:rPr>
          <w:u w:val="single"/>
        </w:rPr>
        <w:t xml:space="preserve">Georg Lukacs, the literature of Realism </w:t>
      </w:r>
      <w:r w:rsidR="001D642D" w:rsidRPr="005A2ABD">
        <w:rPr>
          <w:u w:val="single"/>
        </w:rPr>
        <w:t>‘</w:t>
      </w:r>
      <w:r w:rsidRPr="005A2ABD">
        <w:rPr>
          <w:u w:val="single"/>
        </w:rPr>
        <w:t>aim[s] at a truthful reflection of reality</w:t>
      </w:r>
      <w:r w:rsidR="001D642D" w:rsidRPr="005A2ABD">
        <w:rPr>
          <w:u w:val="single"/>
        </w:rPr>
        <w:t>’</w:t>
      </w:r>
      <w:r w:rsidRPr="005A2ABD">
        <w:rPr>
          <w:u w:val="single"/>
        </w:rPr>
        <w:t xml:space="preserve">, whereas Modernist writings are characterised by the </w:t>
      </w:r>
      <w:r w:rsidR="001D642D" w:rsidRPr="005A2ABD">
        <w:rPr>
          <w:u w:val="single"/>
        </w:rPr>
        <w:t>‘</w:t>
      </w:r>
      <w:r w:rsidRPr="005A2ABD">
        <w:rPr>
          <w:u w:val="single"/>
        </w:rPr>
        <w:t>rejection of narrative objectivity, the surrender to subjectivity</w:t>
      </w:r>
      <w:r w:rsidR="001D642D" w:rsidRPr="005A2ABD">
        <w:rPr>
          <w:u w:val="single"/>
        </w:rPr>
        <w:t>’</w:t>
      </w:r>
      <w:r w:rsidRPr="005A2ABD">
        <w:rPr>
          <w:u w:val="single"/>
        </w:rPr>
        <w:t xml:space="preserve"> (40-1), developments that he considers in a predominantly negative light</w:t>
      </w:r>
      <w:r w:rsidRPr="00E04095">
        <w:t>. In contrast, the German playwright Bertolt Brecht rejects Lukacs’</w:t>
      </w:r>
      <w:r w:rsidR="005A2ABD">
        <w:t>s</w:t>
      </w:r>
      <w:r w:rsidRPr="00E04095">
        <w:t xml:space="preserve"> reflectionist theory of literary representation, arguing instead for a revitalised conception of realism that takes historical change into account. </w:t>
      </w:r>
      <w:r w:rsidR="001D642D" w:rsidRPr="005A2ABD">
        <w:rPr>
          <w:u w:val="single"/>
        </w:rPr>
        <w:t>‘</w:t>
      </w:r>
      <w:r w:rsidRPr="005A2ABD">
        <w:rPr>
          <w:u w:val="single"/>
        </w:rPr>
        <w:t>Methods wear out,</w:t>
      </w:r>
      <w:r w:rsidR="001D642D" w:rsidRPr="005A2ABD">
        <w:rPr>
          <w:u w:val="single"/>
        </w:rPr>
        <w:t>’</w:t>
      </w:r>
      <w:r w:rsidRPr="005A2ABD">
        <w:rPr>
          <w:u w:val="single"/>
        </w:rPr>
        <w:t xml:space="preserve"> he writes, </w:t>
      </w:r>
      <w:r w:rsidR="001D642D" w:rsidRPr="005A2ABD">
        <w:rPr>
          <w:u w:val="single"/>
        </w:rPr>
        <w:t>‘</w:t>
      </w:r>
      <w:r w:rsidRPr="005A2ABD">
        <w:rPr>
          <w:u w:val="single"/>
        </w:rPr>
        <w:t>stimuli fail. New problems loom up and demand new techniques. Reality alters; to represent it the means of representation must alter too</w:t>
      </w:r>
      <w:r w:rsidR="001D642D" w:rsidRPr="005A2ABD">
        <w:rPr>
          <w:u w:val="single"/>
        </w:rPr>
        <w:t>’</w:t>
      </w:r>
      <w:r w:rsidRPr="005A2ABD">
        <w:rPr>
          <w:u w:val="single"/>
        </w:rPr>
        <w:t xml:space="preserve"> </w:t>
      </w:r>
      <w:r w:rsidRPr="00E04095">
        <w:t xml:space="preserve">(43). For Brecht, literary Modernism remains characterised by its imaginative efforts to respond to the shock of the </w:t>
      </w:r>
      <w:proofErr w:type="gramStart"/>
      <w:r w:rsidRPr="00E04095">
        <w:t>new, but</w:t>
      </w:r>
      <w:proofErr w:type="gramEnd"/>
      <w:r w:rsidRPr="00E04095">
        <w:t xml:space="preserve"> is in this respect a vitally new form of Realism, rather than a way of escaping from reality itself</w:t>
      </w:r>
      <w:r w:rsidR="008E116F" w:rsidRPr="00E04095">
        <w:t xml:space="preserve"> as Lukacs appears to suggest</w:t>
      </w:r>
      <w:r w:rsidRPr="00E04095">
        <w:t xml:space="preserve">. This conception of literary Modernism as a search for new ways of figuring experience and consciousness in the modern world, of articulating those psychological and perceptual states for which the traditional modes of Realism has no language, </w:t>
      </w:r>
      <w:r w:rsidR="005A2ABD">
        <w:t xml:space="preserve">is exactly what </w:t>
      </w:r>
      <w:r w:rsidRPr="00E04095">
        <w:t>Woolf</w:t>
      </w:r>
      <w:r w:rsidR="005A2ABD">
        <w:t xml:space="preserve"> emphasises in her</w:t>
      </w:r>
      <w:r w:rsidRPr="00E04095">
        <w:t xml:space="preserve"> 1919 essay, </w:t>
      </w:r>
      <w:r w:rsidR="001D642D" w:rsidRPr="00E04095">
        <w:t>‘</w:t>
      </w:r>
      <w:r w:rsidRPr="00E04095">
        <w:t>Modern Fiction</w:t>
      </w:r>
      <w:r w:rsidR="001D642D" w:rsidRPr="00E04095">
        <w:t>’</w:t>
      </w:r>
      <w:r w:rsidRPr="00E04095">
        <w:t>:</w:t>
      </w:r>
    </w:p>
    <w:p w14:paraId="0A89928E" w14:textId="77777777" w:rsidR="00185A5B" w:rsidRPr="00E04095" w:rsidRDefault="00185A5B" w:rsidP="00AE7F33">
      <w:pPr>
        <w:pStyle w:val="Indent"/>
        <w:spacing w:after="120"/>
      </w:pPr>
      <w:r w:rsidRPr="00E04095">
        <w:t xml:space="preserve">Look within and life, it seems, is very far from being ‘like this’. Examine for a moment an ordinary mind on an ordinary day. The mind receives a </w:t>
      </w:r>
      <w:proofErr w:type="gramStart"/>
      <w:r w:rsidRPr="00E04095">
        <w:t>myriad impressions</w:t>
      </w:r>
      <w:proofErr w:type="gramEnd"/>
      <w:r w:rsidRPr="00E04095">
        <w:t xml:space="preserve"> – trivial, fantastic, evanescent, or engraved with the sharpness of steel. From all sides they come, an incessant shower of innumerable atoms; and as they fall, as they shape themselves into Monday or Tuesday, the accent falls differently from of old […]. Life is not a series of gig lamps symmetrically arranged; life is a luminous halo, a semi-transparent envelope surrounding us from the beginning of consciousness to the end. Is it not the task of the novelist to convey this varying, this unknown and uncircumscribed spirit, whatever aberration or complexity it may display, with as little mixture of the alien and external as possible? (397)</w:t>
      </w:r>
    </w:p>
    <w:p w14:paraId="5AC7FBC5" w14:textId="77777777" w:rsidR="00185A5B" w:rsidRPr="00E04095" w:rsidRDefault="00185A5B" w:rsidP="00AE7F33">
      <w:pPr>
        <w:pStyle w:val="TEXT"/>
        <w:spacing w:after="120"/>
      </w:pPr>
      <w:r w:rsidRPr="00E04095">
        <w:t xml:space="preserve">It may be useful here to briefly consider an example of such a representation of modern consciousness; although the example I want to take is not from Woolf’s work, </w:t>
      </w:r>
      <w:r w:rsidR="008E116F" w:rsidRPr="00E04095">
        <w:t xml:space="preserve">but from James Joyce’s </w:t>
      </w:r>
      <w:r w:rsidR="008E116F" w:rsidRPr="00E04095">
        <w:rPr>
          <w:i/>
        </w:rPr>
        <w:t>Ulysses</w:t>
      </w:r>
      <w:r w:rsidRPr="00E04095">
        <w:t>, arguably the quintessential Modernist novel. In the following passage Leopold Bloom, one of the book’s two chief protagonists,</w:t>
      </w:r>
      <w:r w:rsidR="00B03945" w:rsidRPr="00E04095">
        <w:t xml:space="preserve"> strolls through the</w:t>
      </w:r>
      <w:r w:rsidRPr="00E04095">
        <w:t xml:space="preserve"> streets of Dublin</w:t>
      </w:r>
      <w:r w:rsidR="00B03945" w:rsidRPr="00E04095">
        <w:t xml:space="preserve"> one summer morning</w:t>
      </w:r>
      <w:r w:rsidRPr="00E04095">
        <w:t xml:space="preserve"> on his way to the funeral of an acquaintance:</w:t>
      </w:r>
    </w:p>
    <w:p w14:paraId="45129885" w14:textId="77777777" w:rsidR="00185A5B" w:rsidRPr="00E04095" w:rsidRDefault="00185A5B" w:rsidP="00AE7F33">
      <w:pPr>
        <w:pStyle w:val="Indent"/>
        <w:spacing w:after="120"/>
      </w:pPr>
      <w:r w:rsidRPr="00E04095">
        <w:t xml:space="preserve">So warm. His right hand once more slowly went over his brow and hair. Then he put on his hat again, relieved: and read again: choice blend, made of the finest Ceylon brands. The far east. Lovely spot it must be: the garden of the world, big lazy leaves to float about on, cactuses, flowery meads, snaky lianas they call them. Wonder is it like that. Those </w:t>
      </w:r>
      <w:proofErr w:type="spellStart"/>
      <w:r w:rsidRPr="00E04095">
        <w:t>Cinghalese</w:t>
      </w:r>
      <w:proofErr w:type="spellEnd"/>
      <w:r w:rsidRPr="00E04095">
        <w:t xml:space="preserve"> lobbing about in the sun in </w:t>
      </w:r>
      <w:r w:rsidRPr="00E04095">
        <w:rPr>
          <w:i/>
        </w:rPr>
        <w:t>dolce far niente</w:t>
      </w:r>
      <w:r w:rsidRPr="00E04095">
        <w:t xml:space="preserve">, not doing a hand’s turn all day. Sleep six months out of twelve. Too hot to quarrel. Influence of the climate. Lethargy. Flowers of idleness. The air feeds most. Azotes. Hothouse in Botanic gardens. Sensitive plants. Waterlilies. Petals too tired to. Sleeping sickness in the air. Walk on roseleaves. Imagine trying to eat tripe and cowheel. Where was the chap I saw in a picture somewhere? Ah yes, in the dead sea floating on his back, reading a book with a parasol open. Couldn’t sink if you tried: so thick with salt. Because the weight of the water, no the weight of the body in the water is equal to the weight of the what? Or is it the volume is equal to the weight? It’s a law something like that. Vance in High school cracking his </w:t>
      </w:r>
      <w:proofErr w:type="spellStart"/>
      <w:r w:rsidRPr="00E04095">
        <w:t>fingerjoints</w:t>
      </w:r>
      <w:proofErr w:type="spellEnd"/>
      <w:r w:rsidRPr="00E04095">
        <w:t>, teaching. The college curriculum. Cracking curriculum. (59)</w:t>
      </w:r>
    </w:p>
    <w:p w14:paraId="75720BFE" w14:textId="77777777" w:rsidR="00185A5B" w:rsidRPr="00E04095" w:rsidRDefault="00185A5B" w:rsidP="00AE7F33">
      <w:pPr>
        <w:pStyle w:val="TEXT"/>
        <w:spacing w:after="120"/>
      </w:pPr>
      <w:r w:rsidRPr="00E04095">
        <w:t>In this short passage Joyce compounds a rapidly evolving series of impressions that are trivial, fantastic, evanescent, shifting from an externalised perspective centred on an ostensibly object</w:t>
      </w:r>
      <w:r w:rsidR="00B03945" w:rsidRPr="00E04095">
        <w:t>ive third-person narrator to an</w:t>
      </w:r>
      <w:r w:rsidRPr="00E04095">
        <w:t xml:space="preserve"> internalised stream-of-consciousness narrative that bombards the reader with Mr Bloom’s scattered impressions, sensory perceptions, and wandering thoughts. Re-reading an advertisement he has seen in the window of the Belfast and Oriental Tea Company, Mr Bloom conjures a fantasia of Eastern idylls compounded from a range of stereotypical views of the Orient current in advertisements and the popular press, but which are significantly placed in question as soon as they are articulated: </w:t>
      </w:r>
      <w:r w:rsidR="001D642D" w:rsidRPr="00E04095">
        <w:t>‘</w:t>
      </w:r>
      <w:r w:rsidRPr="00E04095">
        <w:t>Wonder is it like that.</w:t>
      </w:r>
      <w:r w:rsidR="001D642D" w:rsidRPr="00E04095">
        <w:t>’</w:t>
      </w:r>
      <w:r w:rsidRPr="00E04095">
        <w:t xml:space="preserve"> Feeling warm in the sunlit streets, Mr Bloom briefly considers the effects of a far-eastern climate on the population, before detouring through botany and a speculation on the local diet (</w:t>
      </w:r>
      <w:r w:rsidR="001D642D" w:rsidRPr="00E04095">
        <w:t>‘</w:t>
      </w:r>
      <w:r w:rsidRPr="00E04095">
        <w:t>tripe and cowheel</w:t>
      </w:r>
      <w:r w:rsidR="001D642D" w:rsidRPr="00E04095">
        <w:t>’</w:t>
      </w:r>
      <w:r w:rsidRPr="00E04095">
        <w:t xml:space="preserve">), only to be reminded of a photograph he has seen of a man floating in the Dead Sea. This triggers a </w:t>
      </w:r>
      <w:r w:rsidR="00B03945" w:rsidRPr="00E04095">
        <w:t>characteristically b</w:t>
      </w:r>
      <w:r w:rsidRPr="00E04095">
        <w:t xml:space="preserve">umbling attempt to comprehend the </w:t>
      </w:r>
      <w:r w:rsidRPr="00E04095">
        <w:lastRenderedPageBreak/>
        <w:t>physics of such a phenomenon, which in turn stirs up memories of his school days, and concludes in a weak pun</w:t>
      </w:r>
      <w:r w:rsidR="00B03945" w:rsidRPr="00E04095">
        <w:t xml:space="preserve"> that nonetheless manages to compound two distinct thoughts with alliterative aplomb</w:t>
      </w:r>
      <w:r w:rsidRPr="00E04095">
        <w:t xml:space="preserve">. </w:t>
      </w:r>
      <w:r w:rsidRPr="005A2ABD">
        <w:rPr>
          <w:u w:val="single"/>
        </w:rPr>
        <w:t xml:space="preserve">The very triviality of Mr Bloom’s physical actions – smoothing back his hair, reading a sign in a shop window – stands in sharp contrast to the riot of sensations, impressions, and cognitive digressions – Woolf’s </w:t>
      </w:r>
      <w:r w:rsidR="001D642D" w:rsidRPr="005A2ABD">
        <w:rPr>
          <w:u w:val="single"/>
        </w:rPr>
        <w:t>‘</w:t>
      </w:r>
      <w:r w:rsidRPr="005A2ABD">
        <w:rPr>
          <w:u w:val="single"/>
        </w:rPr>
        <w:t>incessant shower of innumerable atoms</w:t>
      </w:r>
      <w:r w:rsidR="001D642D" w:rsidRPr="005A2ABD">
        <w:rPr>
          <w:u w:val="single"/>
        </w:rPr>
        <w:t>’</w:t>
      </w:r>
      <w:r w:rsidRPr="005A2ABD">
        <w:rPr>
          <w:u w:val="single"/>
        </w:rPr>
        <w:t xml:space="preserve"> – that compose his thoughts and contribute to the hidden complexity of his very ordinary sort of consciousness on an ordinary day.</w:t>
      </w:r>
      <w:r w:rsidR="00B03945" w:rsidRPr="00E04095">
        <w:t xml:space="preserve"> As we will see, th</w:t>
      </w:r>
      <w:r w:rsidRPr="00E04095">
        <w:t>is</w:t>
      </w:r>
      <w:r w:rsidR="00B03945" w:rsidRPr="00E04095">
        <w:t xml:space="preserve"> sort of attempt to make the</w:t>
      </w:r>
      <w:r w:rsidRPr="00E04095">
        <w:t xml:space="preserve"> hidden complexity</w:t>
      </w:r>
      <w:r w:rsidR="00B03945" w:rsidRPr="00E04095">
        <w:t xml:space="preserve"> of mundane, everyday experience</w:t>
      </w:r>
      <w:r w:rsidRPr="00E04095">
        <w:t xml:space="preserve"> known,</w:t>
      </w:r>
      <w:r w:rsidR="00B03945" w:rsidRPr="00E04095">
        <w:t xml:space="preserve"> to give it fictional form,</w:t>
      </w:r>
      <w:r w:rsidRPr="00E04095">
        <w:t xml:space="preserve"> is </w:t>
      </w:r>
      <w:r w:rsidR="00B03945" w:rsidRPr="00E04095">
        <w:t xml:space="preserve">one of the chief </w:t>
      </w:r>
      <w:r w:rsidRPr="00E04095">
        <w:t>characteristic</w:t>
      </w:r>
      <w:r w:rsidR="00B03945" w:rsidRPr="00E04095">
        <w:t>s</w:t>
      </w:r>
      <w:r w:rsidRPr="00E04095">
        <w:t xml:space="preserve"> of the Modernist novel.</w:t>
      </w:r>
    </w:p>
    <w:p w14:paraId="3342FBC5" w14:textId="77777777" w:rsidR="00185A5B" w:rsidRPr="00AE7F33" w:rsidRDefault="00185A5B" w:rsidP="00AE7F33">
      <w:pPr>
        <w:pStyle w:val="TEXT"/>
        <w:spacing w:after="120"/>
      </w:pPr>
      <w:r w:rsidRPr="00E04095">
        <w:t xml:space="preserve">In conclusion, it is worth </w:t>
      </w:r>
      <w:r w:rsidRPr="00AE7F33">
        <w:t xml:space="preserve">noting that </w:t>
      </w:r>
      <w:r w:rsidRPr="00AE7F33">
        <w:rPr>
          <w:i/>
        </w:rPr>
        <w:t>Ulysses</w:t>
      </w:r>
      <w:r w:rsidRPr="00AE7F33">
        <w:t xml:space="preserve">, along with many other Modernist works, takes the life of the city as its central subject and, by extension, as a crucial constituent of modernity itself. The manifold ferments and artistic movements which constitute what we are calling Modernism grew out of and drew much of their energy from an experience of the modern city, while the streetscapes, plazas, and prospects of early twentieth century London, Paris, Berlin, Vienna, and St Petersburg dominate its literary topography. To this end, Malcolm Bradbury calls Modernism </w:t>
      </w:r>
      <w:r w:rsidR="001D642D" w:rsidRPr="00AE7F33">
        <w:t>‘</w:t>
      </w:r>
      <w:r w:rsidRPr="00AE7F33">
        <w:t>an art of cities</w:t>
      </w:r>
      <w:r w:rsidR="001D642D" w:rsidRPr="00AE7F33">
        <w:t>’</w:t>
      </w:r>
      <w:r w:rsidRPr="00AE7F33">
        <w:t xml:space="preserve"> (96), one that exploits the very tensions and contradictions that make up modern urban life for its own purposes. In a related context,</w:t>
      </w:r>
      <w:r w:rsidRPr="00AE7F33">
        <w:rPr>
          <w:u w:val="single"/>
        </w:rPr>
        <w:t xml:space="preserve"> Raymond Williams has shown that these new artistic and literary movements could only come into existence in the particular cultural and intellectual milieu of the European metropolis:</w:t>
      </w:r>
    </w:p>
    <w:p w14:paraId="2BC18F02" w14:textId="77777777" w:rsidR="00185A5B" w:rsidRPr="00AE7F33" w:rsidRDefault="00185A5B" w:rsidP="00AE7F33">
      <w:pPr>
        <w:pStyle w:val="Indent"/>
        <w:spacing w:after="120"/>
      </w:pPr>
      <w:r w:rsidRPr="00AE7F33">
        <w:t>The metropolis housed the great traditional academies and museums and their orthodoxies; their very proximity and powers of control were both a standard and a challenge. But also, within the new kind of open, complex and mobile society, small groups in any form of divergence or dissent could find some kind of foothold, in ways that would not have been possible if the artists and thinkers composing them had been scattered in more traditional, closed societies. (91)</w:t>
      </w:r>
    </w:p>
    <w:p w14:paraId="3B97FC6B" w14:textId="77777777" w:rsidR="00185A5B" w:rsidRPr="00AE7F33" w:rsidRDefault="00185A5B" w:rsidP="00AE7F33">
      <w:pPr>
        <w:pStyle w:val="TEXT"/>
        <w:spacing w:after="120"/>
      </w:pPr>
      <w:r w:rsidRPr="00AE7F33">
        <w:t xml:space="preserve">Both the bastion of institutional orthodoxy and a melting pot of counter-cultural tendencies, the metropolis embodies a contradictory amalgam of repressive and revolutionary forces, confronting the writer with an environment that is simultaneously hostile and accommodating, both prohibition and inspiration for the new forms and languages that Modernism would elaborate. </w:t>
      </w:r>
      <w:r w:rsidRPr="00AE7F33">
        <w:rPr>
          <w:u w:val="single"/>
        </w:rPr>
        <w:t>The modern city, then, is a crucible of modernity’s achievements and discontents,</w:t>
      </w:r>
      <w:r w:rsidRPr="00AE7F33">
        <w:t xml:space="preserve"> while the urban figures of the </w:t>
      </w:r>
      <w:r w:rsidRPr="00AE7F33">
        <w:rPr>
          <w:i/>
        </w:rPr>
        <w:t>flaneur</w:t>
      </w:r>
      <w:r w:rsidRPr="00AE7F33">
        <w:t xml:space="preserve">, </w:t>
      </w:r>
      <w:r w:rsidR="00657481" w:rsidRPr="00AE7F33">
        <w:t xml:space="preserve">the alienated and the dispossessed, the émigré and the immigrant, </w:t>
      </w:r>
      <w:r w:rsidRPr="00AE7F33">
        <w:t>the man of the crowd, and the solitary artist roaming the city streets are staples of Modernist writing. Modernism belongs to the city, and the city, through Modernism, became written and was transformed.</w:t>
      </w:r>
    </w:p>
    <w:sectPr w:rsidR="00185A5B" w:rsidRPr="00AE7F33" w:rsidSect="00E04095">
      <w:pgSz w:w="11906" w:h="16838"/>
      <w:pgMar w:top="1135" w:right="1134" w:bottom="1440"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Felix Titling">
    <w:panose1 w:val="04060505060202020A04"/>
    <w:charset w:val="00"/>
    <w:family w:val="decorativ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80E1D"/>
    <w:rsid w:val="00015B3B"/>
    <w:rsid w:val="000C7F6C"/>
    <w:rsid w:val="0013627C"/>
    <w:rsid w:val="001473BF"/>
    <w:rsid w:val="00181025"/>
    <w:rsid w:val="00185A5B"/>
    <w:rsid w:val="001D642D"/>
    <w:rsid w:val="00242535"/>
    <w:rsid w:val="004F2CEC"/>
    <w:rsid w:val="00540980"/>
    <w:rsid w:val="005A2ABD"/>
    <w:rsid w:val="00657481"/>
    <w:rsid w:val="00702DBD"/>
    <w:rsid w:val="007537BE"/>
    <w:rsid w:val="008E116F"/>
    <w:rsid w:val="008E4428"/>
    <w:rsid w:val="008F3FA9"/>
    <w:rsid w:val="00A46FC3"/>
    <w:rsid w:val="00AE7F33"/>
    <w:rsid w:val="00B03945"/>
    <w:rsid w:val="00B723CF"/>
    <w:rsid w:val="00C95B7B"/>
    <w:rsid w:val="00DE547C"/>
    <w:rsid w:val="00E04095"/>
    <w:rsid w:val="00E76626"/>
    <w:rsid w:val="00F44B7A"/>
    <w:rsid w:val="00F80E1D"/>
    <w:rsid w:val="00FC5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50C541"/>
  <w15:docId w15:val="{4FB082B6-5C3A-424A-A9EA-16501BEF3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sz w:val="24"/>
    </w:rPr>
  </w:style>
  <w:style w:type="paragraph" w:styleId="Heading2">
    <w:name w:val="heading 2"/>
    <w:basedOn w:val="Normal"/>
    <w:next w:val="Normal"/>
    <w:qFormat/>
    <w:pPr>
      <w:keepNext/>
      <w:jc w:val="center"/>
      <w:outlineLvl w:val="1"/>
    </w:pPr>
    <w:rPr>
      <w:b/>
      <w:sz w:val="24"/>
    </w:rPr>
  </w:style>
  <w:style w:type="paragraph" w:styleId="Heading3">
    <w:name w:val="heading 3"/>
    <w:basedOn w:val="Normal"/>
    <w:next w:val="Normal"/>
    <w:qFormat/>
    <w:pPr>
      <w:keepNext/>
      <w:jc w:val="right"/>
      <w:outlineLvl w:val="2"/>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720"/>
      <w:jc w:val="both"/>
    </w:pPr>
    <w:rPr>
      <w:sz w:val="24"/>
    </w:rPr>
  </w:style>
  <w:style w:type="paragraph" w:customStyle="1" w:styleId="TEXT">
    <w:name w:val="TEXT"/>
    <w:basedOn w:val="Normal"/>
    <w:rsid w:val="00AE7F33"/>
    <w:rPr>
      <w:rFonts w:ascii="Garamond" w:hAnsi="Garamond"/>
      <w:sz w:val="24"/>
      <w:szCs w:val="24"/>
    </w:rPr>
  </w:style>
  <w:style w:type="paragraph" w:customStyle="1" w:styleId="Indent">
    <w:name w:val="Indent"/>
    <w:basedOn w:val="BodyTextIndent"/>
    <w:rsid w:val="00AE7F33"/>
    <w:rPr>
      <w:rFonts w:ascii="Garamond" w:hAnsi="Garamond"/>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133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3340</Words>
  <Characters>19044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CAH 666 – Modernism</vt:lpstr>
    </vt:vector>
  </TitlesOfParts>
  <Company>Packard Bell</Company>
  <LinksUpToDate>false</LinksUpToDate>
  <CharactersWithSpaces>22340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CAH 666 – Modernism</dc:title>
  <dc:creator>phillips</dc:creator>
  <cp:lastModifiedBy>Jeni Williams</cp:lastModifiedBy>
  <cp:revision>2</cp:revision>
  <cp:lastPrinted>2011-10-04T22:21:00Z</cp:lastPrinted>
  <dcterms:created xsi:type="dcterms:W3CDTF">2020-03-07T22:12:00Z</dcterms:created>
  <dcterms:modified xsi:type="dcterms:W3CDTF">2020-03-07T22:12:00Z</dcterms:modified>
</cp:coreProperties>
</file>