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4.xml" ContentType="application/vnd.openxmlformats-officedocument.wordprocessingml.header+xml"/>
  <Override PartName="/word/footer5.xml" ContentType="application/vnd.openxmlformats-officedocument.wordprocessingml.footer+xml"/>
  <Override PartName="/word/ink/ink5.xml" ContentType="application/inkml+xml"/>
  <Override PartName="/word/ink/ink6.xml" ContentType="application/inkml+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F79F1" w14:textId="6BB7344C" w:rsidR="000431D6" w:rsidRPr="000431D6" w:rsidRDefault="000431D6" w:rsidP="000431D6">
      <w:pPr>
        <w:jc w:val="center"/>
        <w:rPr>
          <w:rFonts w:ascii="Arial" w:hAnsi="Arial" w:cs="Arial"/>
          <w:b/>
          <w:bCs/>
          <w:sz w:val="30"/>
          <w:szCs w:val="30"/>
          <w:lang w:val="en-US"/>
        </w:rPr>
      </w:pPr>
      <w:r w:rsidRPr="000431D6">
        <w:rPr>
          <w:rFonts w:ascii="Arial" w:hAnsi="Arial" w:cs="Arial"/>
          <w:b/>
          <w:bCs/>
          <w:sz w:val="30"/>
          <w:szCs w:val="30"/>
          <w:lang w:val="en-US"/>
        </w:rPr>
        <w:t>University of Wales Trinity S</w:t>
      </w:r>
      <w:r>
        <w:rPr>
          <w:rFonts w:ascii="Arial" w:hAnsi="Arial" w:cs="Arial"/>
          <w:b/>
          <w:bCs/>
          <w:sz w:val="30"/>
          <w:szCs w:val="30"/>
          <w:lang w:val="en-US"/>
        </w:rPr>
        <w:t>aint David</w:t>
      </w:r>
    </w:p>
    <w:p w14:paraId="7FDB9C07" w14:textId="05F83131" w:rsidR="000431D6" w:rsidRPr="000431D6" w:rsidRDefault="000431D6" w:rsidP="000431D6">
      <w:pPr>
        <w:jc w:val="center"/>
        <w:rPr>
          <w:rFonts w:ascii="Arial" w:hAnsi="Arial" w:cs="Arial"/>
          <w:b/>
          <w:bCs/>
          <w:sz w:val="30"/>
          <w:szCs w:val="30"/>
          <w:lang w:val="en-US"/>
        </w:rPr>
      </w:pPr>
      <w:r w:rsidRPr="000431D6">
        <w:rPr>
          <w:rFonts w:ascii="Arial" w:hAnsi="Arial" w:cs="Arial"/>
          <w:b/>
          <w:bCs/>
          <w:sz w:val="30"/>
          <w:szCs w:val="30"/>
          <w:lang w:val="en-US"/>
        </w:rPr>
        <w:t>Voice Study Centre</w:t>
      </w:r>
    </w:p>
    <w:p w14:paraId="4D9A205E" w14:textId="77777777" w:rsidR="000431D6" w:rsidRPr="000431D6" w:rsidRDefault="000431D6" w:rsidP="000431D6">
      <w:pPr>
        <w:jc w:val="center"/>
        <w:rPr>
          <w:rFonts w:ascii="Arial" w:hAnsi="Arial" w:cs="Arial"/>
          <w:b/>
          <w:bCs/>
          <w:sz w:val="30"/>
          <w:szCs w:val="30"/>
          <w:lang w:val="en-US"/>
        </w:rPr>
      </w:pPr>
    </w:p>
    <w:p w14:paraId="0C2F820A" w14:textId="77777777" w:rsidR="000431D6" w:rsidRPr="000431D6" w:rsidRDefault="000431D6" w:rsidP="000431D6">
      <w:pPr>
        <w:jc w:val="center"/>
        <w:rPr>
          <w:rFonts w:ascii="Arial" w:hAnsi="Arial" w:cs="Arial"/>
          <w:b/>
          <w:bCs/>
          <w:sz w:val="30"/>
          <w:szCs w:val="30"/>
          <w:lang w:val="en-US"/>
        </w:rPr>
      </w:pPr>
    </w:p>
    <w:p w14:paraId="218F6EF8" w14:textId="27D53BB9" w:rsidR="000431D6" w:rsidRPr="000431D6" w:rsidRDefault="000431D6" w:rsidP="000431D6">
      <w:pPr>
        <w:jc w:val="center"/>
        <w:rPr>
          <w:rFonts w:ascii="Arial" w:hAnsi="Arial" w:cs="Arial"/>
          <w:b/>
          <w:bCs/>
          <w:sz w:val="30"/>
          <w:szCs w:val="30"/>
          <w:lang w:val="en-US"/>
        </w:rPr>
      </w:pPr>
      <w:r w:rsidRPr="000431D6">
        <w:rPr>
          <w:rFonts w:ascii="Arial" w:hAnsi="Arial" w:cs="Arial"/>
          <w:b/>
          <w:bCs/>
          <w:sz w:val="30"/>
          <w:szCs w:val="30"/>
          <w:lang w:val="en-US"/>
        </w:rPr>
        <w:t xml:space="preserve">Final </w:t>
      </w:r>
      <w:r w:rsidRPr="000431D6">
        <w:rPr>
          <w:rFonts w:ascii="Arial" w:hAnsi="Arial" w:cs="Arial"/>
          <w:b/>
          <w:bCs/>
          <w:sz w:val="30"/>
          <w:szCs w:val="30"/>
          <w:lang w:val="en-US"/>
        </w:rPr>
        <w:t>MA Assignment: BMPF7010</w:t>
      </w:r>
    </w:p>
    <w:p w14:paraId="16A0D3B9" w14:textId="77777777" w:rsidR="000431D6" w:rsidRDefault="000431D6" w:rsidP="000431D6">
      <w:pPr>
        <w:rPr>
          <w:rFonts w:ascii="Arial" w:hAnsi="Arial" w:cs="Arial"/>
          <w:b/>
          <w:bCs/>
          <w:sz w:val="40"/>
          <w:szCs w:val="40"/>
          <w:lang w:val="en-US"/>
        </w:rPr>
      </w:pPr>
    </w:p>
    <w:p w14:paraId="6B55198C" w14:textId="77777777" w:rsidR="000431D6" w:rsidRDefault="000431D6" w:rsidP="000431D6">
      <w:pPr>
        <w:rPr>
          <w:rFonts w:ascii="Arial" w:hAnsi="Arial" w:cs="Arial"/>
          <w:b/>
          <w:bCs/>
          <w:sz w:val="40"/>
          <w:szCs w:val="40"/>
          <w:lang w:val="en-US"/>
        </w:rPr>
      </w:pPr>
    </w:p>
    <w:p w14:paraId="419E8B2E" w14:textId="77777777" w:rsidR="000431D6" w:rsidRDefault="000431D6" w:rsidP="000431D6">
      <w:pPr>
        <w:rPr>
          <w:rFonts w:ascii="Arial" w:hAnsi="Arial" w:cs="Arial"/>
          <w:b/>
          <w:bCs/>
          <w:sz w:val="40"/>
          <w:szCs w:val="40"/>
          <w:lang w:val="en-US"/>
        </w:rPr>
      </w:pPr>
    </w:p>
    <w:p w14:paraId="27A1B021" w14:textId="77777777" w:rsidR="000431D6" w:rsidRPr="000431D6" w:rsidRDefault="000431D6" w:rsidP="000431D6">
      <w:pPr>
        <w:jc w:val="center"/>
        <w:rPr>
          <w:rFonts w:ascii="Arial" w:hAnsi="Arial" w:cs="Arial"/>
          <w:b/>
          <w:bCs/>
          <w:sz w:val="40"/>
          <w:szCs w:val="40"/>
          <w:lang w:val="en-US"/>
        </w:rPr>
      </w:pPr>
    </w:p>
    <w:p w14:paraId="5D24F9AD" w14:textId="77777777" w:rsidR="000431D6" w:rsidRDefault="000431D6" w:rsidP="000431D6">
      <w:pPr>
        <w:jc w:val="center"/>
        <w:rPr>
          <w:rFonts w:ascii="Arial" w:hAnsi="Arial" w:cs="Arial"/>
          <w:b/>
          <w:bCs/>
          <w:sz w:val="40"/>
          <w:szCs w:val="40"/>
          <w:lang w:val="en-US"/>
        </w:rPr>
      </w:pPr>
      <w:r w:rsidRPr="000431D6">
        <w:rPr>
          <w:rFonts w:ascii="Arial" w:hAnsi="Arial" w:cs="Arial"/>
          <w:b/>
          <w:bCs/>
          <w:sz w:val="40"/>
          <w:szCs w:val="40"/>
          <w:lang w:val="en-US"/>
        </w:rPr>
        <w:t xml:space="preserve">Project Tittle: </w:t>
      </w:r>
    </w:p>
    <w:p w14:paraId="13B3DB1A" w14:textId="6E8B4247" w:rsidR="00C85A0A" w:rsidRDefault="000431D6" w:rsidP="000431D6">
      <w:pPr>
        <w:jc w:val="center"/>
        <w:rPr>
          <w:rFonts w:ascii="Arial" w:hAnsi="Arial" w:cs="Arial"/>
          <w:b/>
          <w:bCs/>
          <w:sz w:val="40"/>
          <w:szCs w:val="40"/>
          <w:lang w:val="en-US"/>
        </w:rPr>
      </w:pPr>
      <w:r w:rsidRPr="000431D6">
        <w:rPr>
          <w:rFonts w:ascii="Arial" w:hAnsi="Arial" w:cs="Arial"/>
          <w:b/>
          <w:bCs/>
          <w:sz w:val="40"/>
          <w:szCs w:val="40"/>
          <w:lang w:val="en-US"/>
        </w:rPr>
        <w:t>‘</w:t>
      </w:r>
      <w:r w:rsidRPr="000431D6">
        <w:rPr>
          <w:rFonts w:ascii="Arial" w:hAnsi="Arial" w:cs="Arial"/>
          <w:b/>
          <w:bCs/>
          <w:sz w:val="40"/>
          <w:szCs w:val="40"/>
          <w:lang w:val="en-US"/>
        </w:rPr>
        <w:t>Creating a BA (Hons) in Musical Theatre in Portugal</w:t>
      </w:r>
      <w:r w:rsidRPr="000431D6">
        <w:rPr>
          <w:rFonts w:ascii="Arial" w:hAnsi="Arial" w:cs="Arial"/>
          <w:b/>
          <w:bCs/>
          <w:sz w:val="40"/>
          <w:szCs w:val="40"/>
          <w:lang w:val="en-US"/>
        </w:rPr>
        <w:t>’</w:t>
      </w:r>
    </w:p>
    <w:p w14:paraId="4E738CBA" w14:textId="77777777" w:rsidR="000431D6" w:rsidRDefault="000431D6" w:rsidP="000431D6">
      <w:pPr>
        <w:jc w:val="center"/>
        <w:rPr>
          <w:rFonts w:ascii="Arial" w:hAnsi="Arial" w:cs="Arial"/>
          <w:b/>
          <w:bCs/>
          <w:sz w:val="40"/>
          <w:szCs w:val="40"/>
          <w:lang w:val="en-US"/>
        </w:rPr>
      </w:pPr>
    </w:p>
    <w:p w14:paraId="61331AA4" w14:textId="77777777" w:rsidR="000431D6" w:rsidRDefault="000431D6" w:rsidP="000431D6">
      <w:pPr>
        <w:jc w:val="center"/>
        <w:rPr>
          <w:rFonts w:ascii="Arial" w:hAnsi="Arial" w:cs="Arial"/>
          <w:b/>
          <w:bCs/>
          <w:sz w:val="40"/>
          <w:szCs w:val="40"/>
          <w:lang w:val="en-US"/>
        </w:rPr>
      </w:pPr>
    </w:p>
    <w:p w14:paraId="09515637" w14:textId="77777777" w:rsidR="000431D6" w:rsidRDefault="000431D6" w:rsidP="000431D6">
      <w:pPr>
        <w:jc w:val="center"/>
        <w:rPr>
          <w:rFonts w:ascii="Arial" w:hAnsi="Arial" w:cs="Arial"/>
          <w:b/>
          <w:bCs/>
          <w:sz w:val="40"/>
          <w:szCs w:val="40"/>
          <w:lang w:val="en-US"/>
        </w:rPr>
      </w:pPr>
    </w:p>
    <w:p w14:paraId="0DFEA682" w14:textId="77777777" w:rsidR="000431D6" w:rsidRPr="000431D6" w:rsidRDefault="000431D6" w:rsidP="000431D6">
      <w:pPr>
        <w:jc w:val="center"/>
        <w:rPr>
          <w:rFonts w:ascii="Arial" w:hAnsi="Arial" w:cs="Arial"/>
          <w:b/>
          <w:bCs/>
          <w:sz w:val="30"/>
          <w:szCs w:val="30"/>
          <w:lang w:val="en-US"/>
        </w:rPr>
      </w:pPr>
      <w:r w:rsidRPr="000431D6">
        <w:rPr>
          <w:rFonts w:ascii="Arial" w:hAnsi="Arial" w:cs="Arial"/>
          <w:b/>
          <w:bCs/>
          <w:sz w:val="30"/>
          <w:szCs w:val="30"/>
          <w:lang w:val="en-US"/>
        </w:rPr>
        <w:t xml:space="preserve">Sara Teixeira </w:t>
      </w:r>
    </w:p>
    <w:p w14:paraId="4BA8C4EE" w14:textId="1344E169" w:rsidR="000431D6" w:rsidRPr="000431D6" w:rsidRDefault="000431D6" w:rsidP="000431D6">
      <w:pPr>
        <w:jc w:val="center"/>
        <w:rPr>
          <w:rFonts w:ascii="Arial" w:hAnsi="Arial" w:cs="Arial"/>
          <w:b/>
          <w:bCs/>
          <w:sz w:val="30"/>
          <w:szCs w:val="30"/>
          <w:lang w:val="en-US"/>
        </w:rPr>
      </w:pPr>
      <w:bookmarkStart w:id="0" w:name="_Hlk160183184"/>
      <w:r w:rsidRPr="000431D6">
        <w:rPr>
          <w:rFonts w:ascii="Arial" w:hAnsi="Arial" w:cs="Arial"/>
          <w:b/>
          <w:bCs/>
          <w:sz w:val="30"/>
          <w:szCs w:val="30"/>
          <w:lang w:val="en-US"/>
        </w:rPr>
        <w:t>Student Number: 2029082</w:t>
      </w:r>
    </w:p>
    <w:bookmarkEnd w:id="0"/>
    <w:p w14:paraId="69C5C7D1" w14:textId="77777777" w:rsidR="000431D6" w:rsidRDefault="000431D6" w:rsidP="000431D6">
      <w:pPr>
        <w:jc w:val="center"/>
        <w:rPr>
          <w:rFonts w:ascii="Arial" w:hAnsi="Arial" w:cs="Arial"/>
          <w:b/>
          <w:bCs/>
          <w:sz w:val="40"/>
          <w:szCs w:val="40"/>
          <w:lang w:val="en-US"/>
        </w:rPr>
      </w:pPr>
    </w:p>
    <w:p w14:paraId="78880E48" w14:textId="00EF289F" w:rsidR="000431D6" w:rsidRPr="000431D6" w:rsidRDefault="000431D6" w:rsidP="000431D6">
      <w:pPr>
        <w:jc w:val="center"/>
        <w:rPr>
          <w:rFonts w:ascii="Arial" w:hAnsi="Arial" w:cs="Arial"/>
          <w:b/>
          <w:bCs/>
          <w:sz w:val="30"/>
          <w:szCs w:val="30"/>
          <w:lang w:val="en-US"/>
        </w:rPr>
      </w:pPr>
      <w:r w:rsidRPr="000431D6">
        <w:rPr>
          <w:rFonts w:ascii="Arial" w:hAnsi="Arial" w:cs="Arial"/>
          <w:b/>
          <w:bCs/>
          <w:sz w:val="30"/>
          <w:szCs w:val="30"/>
          <w:lang w:val="en-US"/>
        </w:rPr>
        <w:t>1</w:t>
      </w:r>
      <w:r w:rsidRPr="000431D6">
        <w:rPr>
          <w:rFonts w:ascii="Arial" w:hAnsi="Arial" w:cs="Arial"/>
          <w:b/>
          <w:bCs/>
          <w:sz w:val="30"/>
          <w:szCs w:val="30"/>
          <w:vertAlign w:val="superscript"/>
          <w:lang w:val="en-US"/>
        </w:rPr>
        <w:t>ST</w:t>
      </w:r>
      <w:r w:rsidRPr="000431D6">
        <w:rPr>
          <w:rFonts w:ascii="Arial" w:hAnsi="Arial" w:cs="Arial"/>
          <w:b/>
          <w:bCs/>
          <w:sz w:val="30"/>
          <w:szCs w:val="30"/>
          <w:lang w:val="en-US"/>
        </w:rPr>
        <w:t xml:space="preserve"> of March 2024</w:t>
      </w:r>
    </w:p>
    <w:p w14:paraId="7DF0343A" w14:textId="77777777" w:rsidR="000431D6" w:rsidRDefault="000431D6" w:rsidP="000431D6">
      <w:pPr>
        <w:jc w:val="center"/>
        <w:rPr>
          <w:rFonts w:ascii="Arial" w:hAnsi="Arial" w:cs="Arial"/>
          <w:b/>
          <w:bCs/>
          <w:sz w:val="40"/>
          <w:szCs w:val="40"/>
          <w:lang w:val="en-US"/>
        </w:rPr>
      </w:pPr>
    </w:p>
    <w:p w14:paraId="2DF95314" w14:textId="77777777" w:rsidR="000431D6" w:rsidRDefault="000431D6" w:rsidP="000431D6">
      <w:pPr>
        <w:jc w:val="center"/>
        <w:rPr>
          <w:rFonts w:ascii="Arial" w:hAnsi="Arial" w:cs="Arial"/>
          <w:b/>
          <w:bCs/>
          <w:sz w:val="40"/>
          <w:szCs w:val="40"/>
          <w:lang w:val="en-US"/>
        </w:rPr>
      </w:pPr>
    </w:p>
    <w:p w14:paraId="5EF5B84E" w14:textId="77777777" w:rsidR="000431D6" w:rsidRDefault="000431D6" w:rsidP="000431D6">
      <w:pPr>
        <w:jc w:val="center"/>
        <w:rPr>
          <w:rFonts w:ascii="Arial" w:hAnsi="Arial" w:cs="Arial"/>
          <w:b/>
          <w:bCs/>
          <w:sz w:val="40"/>
          <w:szCs w:val="40"/>
          <w:lang w:val="en-US"/>
        </w:rPr>
      </w:pPr>
    </w:p>
    <w:p w14:paraId="0D1A2CC5" w14:textId="77777777" w:rsidR="005F0729" w:rsidRDefault="005F0729" w:rsidP="000431D6">
      <w:pPr>
        <w:rPr>
          <w:rFonts w:ascii="Arial" w:hAnsi="Arial" w:cs="Arial"/>
          <w:b/>
          <w:bCs/>
          <w:sz w:val="40"/>
          <w:szCs w:val="40"/>
          <w:lang w:val="en-US"/>
        </w:rPr>
      </w:pPr>
    </w:p>
    <w:p w14:paraId="7BD1CF2E" w14:textId="1A38B8E7" w:rsidR="000431D6" w:rsidRDefault="000431D6" w:rsidP="000431D6">
      <w:pPr>
        <w:rPr>
          <w:rFonts w:ascii="Arial" w:hAnsi="Arial" w:cs="Arial"/>
          <w:b/>
          <w:bCs/>
          <w:sz w:val="24"/>
          <w:szCs w:val="24"/>
          <w:lang w:val="en-US"/>
        </w:rPr>
      </w:pPr>
      <w:r>
        <w:rPr>
          <w:rFonts w:ascii="Arial" w:hAnsi="Arial" w:cs="Arial"/>
          <w:b/>
          <w:bCs/>
          <w:sz w:val="24"/>
          <w:szCs w:val="24"/>
          <w:lang w:val="en-US"/>
        </w:rPr>
        <w:t>Contents</w:t>
      </w:r>
      <w:r>
        <w:rPr>
          <w:rFonts w:ascii="Arial" w:hAnsi="Arial" w:cs="Arial"/>
          <w:b/>
          <w:bCs/>
          <w:sz w:val="24"/>
          <w:szCs w:val="24"/>
          <w:lang w:val="en-US"/>
        </w:rPr>
        <w:tab/>
      </w:r>
      <w:r>
        <w:rPr>
          <w:rFonts w:ascii="Arial" w:hAnsi="Arial" w:cs="Arial"/>
          <w:b/>
          <w:bCs/>
          <w:sz w:val="24"/>
          <w:szCs w:val="24"/>
          <w:lang w:val="en-US"/>
        </w:rPr>
        <w:tab/>
      </w:r>
      <w:r>
        <w:rPr>
          <w:rFonts w:ascii="Arial" w:hAnsi="Arial" w:cs="Arial"/>
          <w:b/>
          <w:bCs/>
          <w:sz w:val="24"/>
          <w:szCs w:val="24"/>
          <w:lang w:val="en-US"/>
        </w:rPr>
        <w:tab/>
      </w:r>
      <w:r>
        <w:rPr>
          <w:rFonts w:ascii="Arial" w:hAnsi="Arial" w:cs="Arial"/>
          <w:b/>
          <w:bCs/>
          <w:sz w:val="24"/>
          <w:szCs w:val="24"/>
          <w:lang w:val="en-US"/>
        </w:rPr>
        <w:tab/>
      </w:r>
      <w:r>
        <w:rPr>
          <w:rFonts w:ascii="Arial" w:hAnsi="Arial" w:cs="Arial"/>
          <w:b/>
          <w:bCs/>
          <w:sz w:val="24"/>
          <w:szCs w:val="24"/>
          <w:lang w:val="en-US"/>
        </w:rPr>
        <w:tab/>
      </w:r>
      <w:r>
        <w:rPr>
          <w:rFonts w:ascii="Arial" w:hAnsi="Arial" w:cs="Arial"/>
          <w:b/>
          <w:bCs/>
          <w:sz w:val="24"/>
          <w:szCs w:val="24"/>
          <w:lang w:val="en-US"/>
        </w:rPr>
        <w:tab/>
      </w:r>
      <w:r w:rsidR="008C7D93">
        <w:rPr>
          <w:rFonts w:ascii="Arial" w:hAnsi="Arial" w:cs="Arial"/>
          <w:b/>
          <w:bCs/>
          <w:sz w:val="24"/>
          <w:szCs w:val="24"/>
          <w:lang w:val="en-US"/>
        </w:rPr>
        <w:tab/>
      </w:r>
      <w:r w:rsidR="008C7D93">
        <w:rPr>
          <w:rFonts w:ascii="Arial" w:hAnsi="Arial" w:cs="Arial"/>
          <w:b/>
          <w:bCs/>
          <w:sz w:val="24"/>
          <w:szCs w:val="24"/>
          <w:lang w:val="en-US"/>
        </w:rPr>
        <w:tab/>
      </w:r>
      <w:r w:rsidR="008C7D93">
        <w:rPr>
          <w:rFonts w:ascii="Arial" w:hAnsi="Arial" w:cs="Arial"/>
          <w:b/>
          <w:bCs/>
          <w:sz w:val="24"/>
          <w:szCs w:val="24"/>
          <w:lang w:val="en-US"/>
        </w:rPr>
        <w:tab/>
        <w:t xml:space="preserve">   </w:t>
      </w:r>
      <w:r>
        <w:rPr>
          <w:rFonts w:ascii="Arial" w:hAnsi="Arial" w:cs="Arial"/>
          <w:b/>
          <w:bCs/>
          <w:sz w:val="24"/>
          <w:szCs w:val="24"/>
          <w:lang w:val="en-US"/>
        </w:rPr>
        <w:t>Pages</w:t>
      </w:r>
    </w:p>
    <w:p w14:paraId="5D83A2A9" w14:textId="77777777" w:rsidR="00715D14" w:rsidRDefault="00715D14" w:rsidP="000431D6">
      <w:pPr>
        <w:spacing w:line="360" w:lineRule="auto"/>
        <w:rPr>
          <w:rFonts w:ascii="Arial" w:hAnsi="Arial" w:cs="Arial"/>
          <w:sz w:val="24"/>
          <w:szCs w:val="24"/>
          <w:lang w:val="en-US"/>
        </w:rPr>
      </w:pPr>
    </w:p>
    <w:p w14:paraId="763EEAFB" w14:textId="06EA4973"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Project Proposal</w:t>
      </w:r>
      <w:r w:rsidR="00C21EB1">
        <w:rPr>
          <w:rFonts w:ascii="Arial" w:hAnsi="Arial" w:cs="Arial"/>
          <w:sz w:val="24"/>
          <w:szCs w:val="24"/>
          <w:lang w:val="en-US"/>
        </w:rPr>
        <w:tab/>
      </w:r>
      <w:r w:rsidR="00C21EB1">
        <w:rPr>
          <w:rFonts w:ascii="Arial" w:hAnsi="Arial" w:cs="Arial"/>
          <w:sz w:val="24"/>
          <w:szCs w:val="24"/>
          <w:lang w:val="en-US"/>
        </w:rPr>
        <w:tab/>
      </w:r>
      <w:r w:rsidR="00C21EB1">
        <w:rPr>
          <w:rFonts w:ascii="Arial" w:hAnsi="Arial" w:cs="Arial"/>
          <w:sz w:val="24"/>
          <w:szCs w:val="24"/>
          <w:lang w:val="en-US"/>
        </w:rPr>
        <w:tab/>
      </w:r>
      <w:r w:rsidR="00C21EB1">
        <w:rPr>
          <w:rFonts w:ascii="Arial" w:hAnsi="Arial" w:cs="Arial"/>
          <w:sz w:val="24"/>
          <w:szCs w:val="24"/>
          <w:lang w:val="en-US"/>
        </w:rPr>
        <w:tab/>
      </w:r>
      <w:r w:rsidR="00C21EB1">
        <w:rPr>
          <w:rFonts w:ascii="Arial" w:hAnsi="Arial" w:cs="Arial"/>
          <w:sz w:val="24"/>
          <w:szCs w:val="24"/>
          <w:lang w:val="en-US"/>
        </w:rPr>
        <w:tab/>
      </w:r>
      <w:r w:rsidR="008C7D93">
        <w:rPr>
          <w:rFonts w:ascii="Arial" w:hAnsi="Arial" w:cs="Arial"/>
          <w:sz w:val="24"/>
          <w:szCs w:val="24"/>
          <w:lang w:val="en-US"/>
        </w:rPr>
        <w:tab/>
      </w:r>
      <w:r w:rsidR="008C7D93">
        <w:rPr>
          <w:rFonts w:ascii="Arial" w:hAnsi="Arial" w:cs="Arial"/>
          <w:sz w:val="24"/>
          <w:szCs w:val="24"/>
          <w:lang w:val="en-US"/>
        </w:rPr>
        <w:tab/>
      </w:r>
      <w:r w:rsidR="008C7D93">
        <w:rPr>
          <w:rFonts w:ascii="Arial" w:hAnsi="Arial" w:cs="Arial"/>
          <w:sz w:val="24"/>
          <w:szCs w:val="24"/>
          <w:lang w:val="en-US"/>
        </w:rPr>
        <w:tab/>
        <w:t xml:space="preserve">    </w:t>
      </w:r>
      <w:r w:rsidR="00C21EB1">
        <w:rPr>
          <w:rFonts w:ascii="Arial" w:hAnsi="Arial" w:cs="Arial"/>
          <w:sz w:val="24"/>
          <w:szCs w:val="24"/>
          <w:lang w:val="en-US"/>
        </w:rPr>
        <w:t>3 - 8</w:t>
      </w:r>
      <w:r w:rsidRPr="000431D6">
        <w:rPr>
          <w:rFonts w:ascii="Arial" w:hAnsi="Arial" w:cs="Arial"/>
          <w:sz w:val="24"/>
          <w:szCs w:val="24"/>
          <w:lang w:val="en-US"/>
        </w:rPr>
        <w:t xml:space="preserve"> </w:t>
      </w:r>
    </w:p>
    <w:p w14:paraId="66C98516" w14:textId="43469C63"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Introduction</w:t>
      </w:r>
      <w:r w:rsidR="002349E7">
        <w:rPr>
          <w:rFonts w:ascii="Arial" w:hAnsi="Arial" w:cs="Arial"/>
          <w:sz w:val="24"/>
          <w:szCs w:val="24"/>
          <w:lang w:val="en-US"/>
        </w:rPr>
        <w:tab/>
      </w:r>
      <w:r w:rsidR="002349E7">
        <w:rPr>
          <w:rFonts w:ascii="Arial" w:hAnsi="Arial" w:cs="Arial"/>
          <w:sz w:val="24"/>
          <w:szCs w:val="24"/>
          <w:lang w:val="en-US"/>
        </w:rPr>
        <w:tab/>
      </w:r>
      <w:r w:rsidR="002349E7">
        <w:rPr>
          <w:rFonts w:ascii="Arial" w:hAnsi="Arial" w:cs="Arial"/>
          <w:sz w:val="24"/>
          <w:szCs w:val="24"/>
          <w:lang w:val="en-US"/>
        </w:rPr>
        <w:tab/>
      </w:r>
      <w:r w:rsidR="002349E7">
        <w:rPr>
          <w:rFonts w:ascii="Arial" w:hAnsi="Arial" w:cs="Arial"/>
          <w:sz w:val="24"/>
          <w:szCs w:val="24"/>
          <w:lang w:val="en-US"/>
        </w:rPr>
        <w:tab/>
      </w:r>
      <w:r w:rsidR="002349E7">
        <w:rPr>
          <w:rFonts w:ascii="Arial" w:hAnsi="Arial" w:cs="Arial"/>
          <w:sz w:val="24"/>
          <w:szCs w:val="24"/>
          <w:lang w:val="en-US"/>
        </w:rPr>
        <w:tab/>
      </w:r>
      <w:r w:rsidR="002349E7">
        <w:rPr>
          <w:rFonts w:ascii="Arial" w:hAnsi="Arial" w:cs="Arial"/>
          <w:sz w:val="24"/>
          <w:szCs w:val="24"/>
          <w:lang w:val="en-US"/>
        </w:rPr>
        <w:tab/>
      </w:r>
      <w:r w:rsidR="008C7D93">
        <w:rPr>
          <w:rFonts w:ascii="Arial" w:hAnsi="Arial" w:cs="Arial"/>
          <w:sz w:val="24"/>
          <w:szCs w:val="24"/>
          <w:lang w:val="en-US"/>
        </w:rPr>
        <w:tab/>
      </w:r>
      <w:r w:rsidR="008C7D93">
        <w:rPr>
          <w:rFonts w:ascii="Arial" w:hAnsi="Arial" w:cs="Arial"/>
          <w:sz w:val="24"/>
          <w:szCs w:val="24"/>
          <w:lang w:val="en-US"/>
        </w:rPr>
        <w:tab/>
      </w:r>
      <w:r w:rsidR="008C7D93">
        <w:rPr>
          <w:rFonts w:ascii="Arial" w:hAnsi="Arial" w:cs="Arial"/>
          <w:sz w:val="24"/>
          <w:szCs w:val="24"/>
          <w:lang w:val="en-US"/>
        </w:rPr>
        <w:tab/>
        <w:t xml:space="preserve">    </w:t>
      </w:r>
      <w:r w:rsidR="002349E7">
        <w:rPr>
          <w:rFonts w:ascii="Arial" w:hAnsi="Arial" w:cs="Arial"/>
          <w:sz w:val="24"/>
          <w:szCs w:val="24"/>
          <w:lang w:val="en-US"/>
        </w:rPr>
        <w:t>9 - 12</w:t>
      </w:r>
      <w:r w:rsidRPr="000431D6">
        <w:rPr>
          <w:rFonts w:ascii="Arial" w:hAnsi="Arial" w:cs="Arial"/>
          <w:sz w:val="24"/>
          <w:szCs w:val="24"/>
          <w:lang w:val="en-US"/>
        </w:rPr>
        <w:t xml:space="preserve"> </w:t>
      </w:r>
    </w:p>
    <w:p w14:paraId="5C037807" w14:textId="0EFE0D08"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Literature review</w:t>
      </w:r>
      <w:r w:rsidR="00456A40">
        <w:rPr>
          <w:rFonts w:ascii="Arial" w:hAnsi="Arial" w:cs="Arial"/>
          <w:sz w:val="24"/>
          <w:szCs w:val="24"/>
          <w:lang w:val="en-US"/>
        </w:rPr>
        <w:tab/>
      </w:r>
      <w:r w:rsidR="00456A40">
        <w:rPr>
          <w:rFonts w:ascii="Arial" w:hAnsi="Arial" w:cs="Arial"/>
          <w:sz w:val="24"/>
          <w:szCs w:val="24"/>
          <w:lang w:val="en-US"/>
        </w:rPr>
        <w:tab/>
      </w:r>
      <w:r w:rsidR="00456A40">
        <w:rPr>
          <w:rFonts w:ascii="Arial" w:hAnsi="Arial" w:cs="Arial"/>
          <w:sz w:val="24"/>
          <w:szCs w:val="24"/>
          <w:lang w:val="en-US"/>
        </w:rPr>
        <w:tab/>
      </w:r>
      <w:r w:rsidR="00456A40">
        <w:rPr>
          <w:rFonts w:ascii="Arial" w:hAnsi="Arial" w:cs="Arial"/>
          <w:sz w:val="24"/>
          <w:szCs w:val="24"/>
          <w:lang w:val="en-US"/>
        </w:rPr>
        <w:tab/>
      </w:r>
      <w:r w:rsidR="00456A40">
        <w:rPr>
          <w:rFonts w:ascii="Arial" w:hAnsi="Arial" w:cs="Arial"/>
          <w:sz w:val="24"/>
          <w:szCs w:val="24"/>
          <w:lang w:val="en-US"/>
        </w:rPr>
        <w:tab/>
      </w:r>
      <w:r w:rsidR="008C7D93">
        <w:rPr>
          <w:rFonts w:ascii="Arial" w:hAnsi="Arial" w:cs="Arial"/>
          <w:sz w:val="24"/>
          <w:szCs w:val="24"/>
          <w:lang w:val="en-US"/>
        </w:rPr>
        <w:tab/>
      </w:r>
      <w:r w:rsidR="008C7D93">
        <w:rPr>
          <w:rFonts w:ascii="Arial" w:hAnsi="Arial" w:cs="Arial"/>
          <w:sz w:val="24"/>
          <w:szCs w:val="24"/>
          <w:lang w:val="en-US"/>
        </w:rPr>
        <w:tab/>
      </w:r>
      <w:r w:rsidR="008C7D93">
        <w:rPr>
          <w:rFonts w:ascii="Arial" w:hAnsi="Arial" w:cs="Arial"/>
          <w:sz w:val="24"/>
          <w:szCs w:val="24"/>
          <w:lang w:val="en-US"/>
        </w:rPr>
        <w:tab/>
        <w:t xml:space="preserve">    </w:t>
      </w:r>
      <w:r w:rsidR="00456A40">
        <w:rPr>
          <w:rFonts w:ascii="Arial" w:hAnsi="Arial" w:cs="Arial"/>
          <w:sz w:val="24"/>
          <w:szCs w:val="24"/>
          <w:lang w:val="en-US"/>
        </w:rPr>
        <w:t>12 - 20</w:t>
      </w:r>
    </w:p>
    <w:p w14:paraId="0C2098FC" w14:textId="3182AE21" w:rsid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Methodology</w:t>
      </w:r>
      <w:r w:rsidR="00456A40">
        <w:rPr>
          <w:rFonts w:ascii="Arial" w:hAnsi="Arial" w:cs="Arial"/>
          <w:sz w:val="24"/>
          <w:szCs w:val="24"/>
          <w:lang w:val="en-US"/>
        </w:rPr>
        <w:tab/>
      </w:r>
      <w:r w:rsidR="00456A40">
        <w:rPr>
          <w:rFonts w:ascii="Arial" w:hAnsi="Arial" w:cs="Arial"/>
          <w:sz w:val="24"/>
          <w:szCs w:val="24"/>
          <w:lang w:val="en-US"/>
        </w:rPr>
        <w:tab/>
      </w:r>
      <w:r w:rsidR="00456A40">
        <w:rPr>
          <w:rFonts w:ascii="Arial" w:hAnsi="Arial" w:cs="Arial"/>
          <w:sz w:val="24"/>
          <w:szCs w:val="24"/>
          <w:lang w:val="en-US"/>
        </w:rPr>
        <w:tab/>
      </w:r>
      <w:r w:rsidR="00456A40">
        <w:rPr>
          <w:rFonts w:ascii="Arial" w:hAnsi="Arial" w:cs="Arial"/>
          <w:sz w:val="24"/>
          <w:szCs w:val="24"/>
          <w:lang w:val="en-US"/>
        </w:rPr>
        <w:tab/>
      </w:r>
      <w:r w:rsidR="00456A40">
        <w:rPr>
          <w:rFonts w:ascii="Arial" w:hAnsi="Arial" w:cs="Arial"/>
          <w:sz w:val="24"/>
          <w:szCs w:val="24"/>
          <w:lang w:val="en-US"/>
        </w:rPr>
        <w:tab/>
      </w:r>
      <w:r w:rsidR="00456A40">
        <w:rPr>
          <w:rFonts w:ascii="Arial" w:hAnsi="Arial" w:cs="Arial"/>
          <w:sz w:val="24"/>
          <w:szCs w:val="24"/>
          <w:lang w:val="en-US"/>
        </w:rPr>
        <w:tab/>
      </w:r>
      <w:r w:rsidR="008440E4">
        <w:rPr>
          <w:rFonts w:ascii="Arial" w:hAnsi="Arial" w:cs="Arial"/>
          <w:sz w:val="24"/>
          <w:szCs w:val="24"/>
          <w:lang w:val="en-US"/>
        </w:rPr>
        <w:t xml:space="preserve"> </w:t>
      </w:r>
      <w:r w:rsidR="008C7D93">
        <w:rPr>
          <w:rFonts w:ascii="Arial" w:hAnsi="Arial" w:cs="Arial"/>
          <w:sz w:val="24"/>
          <w:szCs w:val="24"/>
          <w:lang w:val="en-US"/>
        </w:rPr>
        <w:tab/>
      </w:r>
      <w:r w:rsidR="008C7D93">
        <w:rPr>
          <w:rFonts w:ascii="Arial" w:hAnsi="Arial" w:cs="Arial"/>
          <w:sz w:val="24"/>
          <w:szCs w:val="24"/>
          <w:lang w:val="en-US"/>
        </w:rPr>
        <w:tab/>
      </w:r>
      <w:r w:rsidR="008C7D93">
        <w:rPr>
          <w:rFonts w:ascii="Arial" w:hAnsi="Arial" w:cs="Arial"/>
          <w:sz w:val="24"/>
          <w:szCs w:val="24"/>
          <w:lang w:val="en-US"/>
        </w:rPr>
        <w:tab/>
        <w:t xml:space="preserve">    </w:t>
      </w:r>
      <w:r w:rsidR="00456A40">
        <w:rPr>
          <w:rFonts w:ascii="Arial" w:hAnsi="Arial" w:cs="Arial"/>
          <w:sz w:val="24"/>
          <w:szCs w:val="24"/>
          <w:lang w:val="en-US"/>
        </w:rPr>
        <w:t xml:space="preserve">21 - </w:t>
      </w:r>
      <w:r w:rsidR="003376A9">
        <w:rPr>
          <w:rFonts w:ascii="Arial" w:hAnsi="Arial" w:cs="Arial"/>
          <w:sz w:val="24"/>
          <w:szCs w:val="24"/>
          <w:lang w:val="en-US"/>
        </w:rPr>
        <w:t>2</w:t>
      </w:r>
      <w:r w:rsidR="00DD0856">
        <w:rPr>
          <w:rFonts w:ascii="Arial" w:hAnsi="Arial" w:cs="Arial"/>
          <w:sz w:val="24"/>
          <w:szCs w:val="24"/>
          <w:lang w:val="en-US"/>
        </w:rPr>
        <w:t>6</w:t>
      </w:r>
    </w:p>
    <w:p w14:paraId="33191E3F" w14:textId="1070128D" w:rsidR="00D8163B" w:rsidRPr="000431D6" w:rsidRDefault="00D8163B" w:rsidP="000431D6">
      <w:pPr>
        <w:spacing w:line="360" w:lineRule="auto"/>
        <w:rPr>
          <w:rFonts w:ascii="Arial" w:hAnsi="Arial" w:cs="Arial"/>
          <w:sz w:val="24"/>
          <w:szCs w:val="24"/>
          <w:lang w:val="en-US"/>
        </w:rPr>
      </w:pPr>
      <w:r>
        <w:rPr>
          <w:rFonts w:ascii="Arial" w:hAnsi="Arial" w:cs="Arial"/>
          <w:sz w:val="24"/>
          <w:szCs w:val="24"/>
          <w:lang w:val="en-US"/>
        </w:rPr>
        <w:t>Ethical Considerations</w:t>
      </w:r>
      <w:r w:rsidR="003376A9">
        <w:rPr>
          <w:rFonts w:ascii="Arial" w:hAnsi="Arial" w:cs="Arial"/>
          <w:sz w:val="24"/>
          <w:szCs w:val="24"/>
          <w:lang w:val="en-US"/>
        </w:rPr>
        <w:tab/>
      </w:r>
      <w:r w:rsidR="003376A9">
        <w:rPr>
          <w:rFonts w:ascii="Arial" w:hAnsi="Arial" w:cs="Arial"/>
          <w:sz w:val="24"/>
          <w:szCs w:val="24"/>
          <w:lang w:val="en-US"/>
        </w:rPr>
        <w:tab/>
      </w:r>
      <w:r w:rsidR="003376A9">
        <w:rPr>
          <w:rFonts w:ascii="Arial" w:hAnsi="Arial" w:cs="Arial"/>
          <w:sz w:val="24"/>
          <w:szCs w:val="24"/>
          <w:lang w:val="en-US"/>
        </w:rPr>
        <w:tab/>
      </w:r>
      <w:r w:rsidR="003376A9">
        <w:rPr>
          <w:rFonts w:ascii="Arial" w:hAnsi="Arial" w:cs="Arial"/>
          <w:sz w:val="24"/>
          <w:szCs w:val="24"/>
          <w:lang w:val="en-US"/>
        </w:rPr>
        <w:tab/>
      </w:r>
      <w:r w:rsidR="008440E4">
        <w:rPr>
          <w:rFonts w:ascii="Arial" w:hAnsi="Arial" w:cs="Arial"/>
          <w:sz w:val="24"/>
          <w:szCs w:val="24"/>
          <w:lang w:val="en-US"/>
        </w:rPr>
        <w:t xml:space="preserve"> </w:t>
      </w:r>
      <w:r w:rsidR="00881652">
        <w:rPr>
          <w:rFonts w:ascii="Arial" w:hAnsi="Arial" w:cs="Arial"/>
          <w:sz w:val="24"/>
          <w:szCs w:val="24"/>
          <w:lang w:val="en-US"/>
        </w:rPr>
        <w:tab/>
      </w:r>
      <w:r w:rsidR="00881652">
        <w:rPr>
          <w:rFonts w:ascii="Arial" w:hAnsi="Arial" w:cs="Arial"/>
          <w:sz w:val="24"/>
          <w:szCs w:val="24"/>
          <w:lang w:val="en-US"/>
        </w:rPr>
        <w:tab/>
      </w:r>
      <w:r w:rsidR="00881652">
        <w:rPr>
          <w:rFonts w:ascii="Arial" w:hAnsi="Arial" w:cs="Arial"/>
          <w:sz w:val="24"/>
          <w:szCs w:val="24"/>
          <w:lang w:val="en-US"/>
        </w:rPr>
        <w:tab/>
        <w:t xml:space="preserve">   </w:t>
      </w:r>
      <w:r w:rsidR="008C7D93">
        <w:rPr>
          <w:rFonts w:ascii="Arial" w:hAnsi="Arial" w:cs="Arial"/>
          <w:sz w:val="24"/>
          <w:szCs w:val="24"/>
          <w:lang w:val="en-US"/>
        </w:rPr>
        <w:t xml:space="preserve"> </w:t>
      </w:r>
      <w:r w:rsidR="003376A9">
        <w:rPr>
          <w:rFonts w:ascii="Arial" w:hAnsi="Arial" w:cs="Arial"/>
          <w:sz w:val="24"/>
          <w:szCs w:val="24"/>
          <w:lang w:val="en-US"/>
        </w:rPr>
        <w:t xml:space="preserve">27 </w:t>
      </w:r>
    </w:p>
    <w:p w14:paraId="5999B95D" w14:textId="05E72B2D"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Findings</w:t>
      </w:r>
      <w:r w:rsidR="008440E4">
        <w:rPr>
          <w:rFonts w:ascii="Arial" w:hAnsi="Arial" w:cs="Arial"/>
          <w:sz w:val="24"/>
          <w:szCs w:val="24"/>
          <w:lang w:val="en-US"/>
        </w:rPr>
        <w:tab/>
      </w:r>
      <w:r w:rsidR="008440E4">
        <w:rPr>
          <w:rFonts w:ascii="Arial" w:hAnsi="Arial" w:cs="Arial"/>
          <w:sz w:val="24"/>
          <w:szCs w:val="24"/>
          <w:lang w:val="en-US"/>
        </w:rPr>
        <w:tab/>
      </w:r>
      <w:r w:rsidR="008440E4">
        <w:rPr>
          <w:rFonts w:ascii="Arial" w:hAnsi="Arial" w:cs="Arial"/>
          <w:sz w:val="24"/>
          <w:szCs w:val="24"/>
          <w:lang w:val="en-US"/>
        </w:rPr>
        <w:tab/>
      </w:r>
      <w:r w:rsidR="008440E4">
        <w:rPr>
          <w:rFonts w:ascii="Arial" w:hAnsi="Arial" w:cs="Arial"/>
          <w:sz w:val="24"/>
          <w:szCs w:val="24"/>
          <w:lang w:val="en-US"/>
        </w:rPr>
        <w:tab/>
      </w:r>
      <w:r w:rsidR="008440E4">
        <w:rPr>
          <w:rFonts w:ascii="Arial" w:hAnsi="Arial" w:cs="Arial"/>
          <w:sz w:val="24"/>
          <w:szCs w:val="24"/>
          <w:lang w:val="en-US"/>
        </w:rPr>
        <w:tab/>
      </w:r>
      <w:r w:rsidR="008440E4">
        <w:rPr>
          <w:rFonts w:ascii="Arial" w:hAnsi="Arial" w:cs="Arial"/>
          <w:sz w:val="24"/>
          <w:szCs w:val="24"/>
          <w:lang w:val="en-US"/>
        </w:rPr>
        <w:tab/>
      </w:r>
      <w:r w:rsidR="00473735">
        <w:rPr>
          <w:rFonts w:ascii="Arial" w:hAnsi="Arial" w:cs="Arial"/>
          <w:sz w:val="24"/>
          <w:szCs w:val="24"/>
          <w:lang w:val="en-US"/>
        </w:rPr>
        <w:t xml:space="preserve"> </w:t>
      </w:r>
      <w:r w:rsidR="00881652">
        <w:rPr>
          <w:rFonts w:ascii="Arial" w:hAnsi="Arial" w:cs="Arial"/>
          <w:sz w:val="24"/>
          <w:szCs w:val="24"/>
          <w:lang w:val="en-US"/>
        </w:rPr>
        <w:tab/>
      </w:r>
      <w:r w:rsidR="00881652">
        <w:rPr>
          <w:rFonts w:ascii="Arial" w:hAnsi="Arial" w:cs="Arial"/>
          <w:sz w:val="24"/>
          <w:szCs w:val="24"/>
          <w:lang w:val="en-US"/>
        </w:rPr>
        <w:tab/>
      </w:r>
      <w:r w:rsidR="00881652">
        <w:rPr>
          <w:rFonts w:ascii="Arial" w:hAnsi="Arial" w:cs="Arial"/>
          <w:sz w:val="24"/>
          <w:szCs w:val="24"/>
          <w:lang w:val="en-US"/>
        </w:rPr>
        <w:tab/>
        <w:t xml:space="preserve">   </w:t>
      </w:r>
      <w:r w:rsidR="008C7D93">
        <w:rPr>
          <w:rFonts w:ascii="Arial" w:hAnsi="Arial" w:cs="Arial"/>
          <w:sz w:val="24"/>
          <w:szCs w:val="24"/>
          <w:lang w:val="en-US"/>
        </w:rPr>
        <w:t xml:space="preserve"> </w:t>
      </w:r>
      <w:r w:rsidR="008440E4">
        <w:rPr>
          <w:rFonts w:ascii="Arial" w:hAnsi="Arial" w:cs="Arial"/>
          <w:sz w:val="24"/>
          <w:szCs w:val="24"/>
          <w:lang w:val="en-US"/>
        </w:rPr>
        <w:t>27 - 38</w:t>
      </w:r>
      <w:r w:rsidRPr="000431D6">
        <w:rPr>
          <w:rFonts w:ascii="Arial" w:hAnsi="Arial" w:cs="Arial"/>
          <w:sz w:val="24"/>
          <w:szCs w:val="24"/>
          <w:lang w:val="en-US"/>
        </w:rPr>
        <w:t xml:space="preserve"> </w:t>
      </w:r>
    </w:p>
    <w:p w14:paraId="7968F900" w14:textId="39AFEFDC"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Analysis</w:t>
      </w:r>
      <w:r w:rsidR="00D8163B">
        <w:rPr>
          <w:rFonts w:ascii="Arial" w:hAnsi="Arial" w:cs="Arial"/>
          <w:sz w:val="24"/>
          <w:szCs w:val="24"/>
          <w:lang w:val="en-US"/>
        </w:rPr>
        <w:t xml:space="preserve"> and Discussion</w:t>
      </w:r>
      <w:r w:rsidR="008440E4">
        <w:rPr>
          <w:rFonts w:ascii="Arial" w:hAnsi="Arial" w:cs="Arial"/>
          <w:sz w:val="24"/>
          <w:szCs w:val="24"/>
          <w:lang w:val="en-US"/>
        </w:rPr>
        <w:tab/>
      </w:r>
      <w:r w:rsidR="008440E4">
        <w:rPr>
          <w:rFonts w:ascii="Arial" w:hAnsi="Arial" w:cs="Arial"/>
          <w:sz w:val="24"/>
          <w:szCs w:val="24"/>
          <w:lang w:val="en-US"/>
        </w:rPr>
        <w:tab/>
      </w:r>
      <w:r w:rsidR="008440E4">
        <w:rPr>
          <w:rFonts w:ascii="Arial" w:hAnsi="Arial" w:cs="Arial"/>
          <w:sz w:val="24"/>
          <w:szCs w:val="24"/>
          <w:lang w:val="en-US"/>
        </w:rPr>
        <w:tab/>
      </w:r>
      <w:r w:rsidR="008440E4">
        <w:rPr>
          <w:rFonts w:ascii="Arial" w:hAnsi="Arial" w:cs="Arial"/>
          <w:sz w:val="24"/>
          <w:szCs w:val="24"/>
          <w:lang w:val="en-US"/>
        </w:rPr>
        <w:tab/>
      </w:r>
      <w:r w:rsidR="00473735">
        <w:rPr>
          <w:rFonts w:ascii="Arial" w:hAnsi="Arial" w:cs="Arial"/>
          <w:sz w:val="24"/>
          <w:szCs w:val="24"/>
          <w:lang w:val="en-US"/>
        </w:rPr>
        <w:t xml:space="preserve"> </w:t>
      </w:r>
      <w:r w:rsidR="00D963DC">
        <w:rPr>
          <w:rFonts w:ascii="Arial" w:hAnsi="Arial" w:cs="Arial"/>
          <w:sz w:val="24"/>
          <w:szCs w:val="24"/>
          <w:lang w:val="en-US"/>
        </w:rPr>
        <w:tab/>
      </w:r>
      <w:r w:rsidR="00D963DC">
        <w:rPr>
          <w:rFonts w:ascii="Arial" w:hAnsi="Arial" w:cs="Arial"/>
          <w:sz w:val="24"/>
          <w:szCs w:val="24"/>
          <w:lang w:val="en-US"/>
        </w:rPr>
        <w:tab/>
      </w:r>
      <w:r w:rsidR="00D963DC">
        <w:rPr>
          <w:rFonts w:ascii="Arial" w:hAnsi="Arial" w:cs="Arial"/>
          <w:sz w:val="24"/>
          <w:szCs w:val="24"/>
          <w:lang w:val="en-US"/>
        </w:rPr>
        <w:tab/>
        <w:t xml:space="preserve">    </w:t>
      </w:r>
      <w:r w:rsidR="00473735">
        <w:rPr>
          <w:rFonts w:ascii="Arial" w:hAnsi="Arial" w:cs="Arial"/>
          <w:sz w:val="24"/>
          <w:szCs w:val="24"/>
          <w:lang w:val="en-US"/>
        </w:rPr>
        <w:t>38 -</w:t>
      </w:r>
      <w:r w:rsidR="00356833">
        <w:rPr>
          <w:rFonts w:ascii="Arial" w:hAnsi="Arial" w:cs="Arial"/>
          <w:sz w:val="24"/>
          <w:szCs w:val="24"/>
          <w:lang w:val="en-US"/>
        </w:rPr>
        <w:t xml:space="preserve"> 45</w:t>
      </w:r>
      <w:r w:rsidR="00473735">
        <w:rPr>
          <w:rFonts w:ascii="Arial" w:hAnsi="Arial" w:cs="Arial"/>
          <w:sz w:val="24"/>
          <w:szCs w:val="24"/>
          <w:lang w:val="en-US"/>
        </w:rPr>
        <w:t xml:space="preserve"> </w:t>
      </w:r>
      <w:r w:rsidRPr="000431D6">
        <w:rPr>
          <w:rFonts w:ascii="Arial" w:hAnsi="Arial" w:cs="Arial"/>
          <w:sz w:val="24"/>
          <w:szCs w:val="24"/>
          <w:lang w:val="en-US"/>
        </w:rPr>
        <w:t xml:space="preserve"> </w:t>
      </w:r>
    </w:p>
    <w:p w14:paraId="4B257B7F" w14:textId="4CD7C9F8" w:rsid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Reflections and Conclusions</w:t>
      </w:r>
      <w:r w:rsidR="00356833">
        <w:rPr>
          <w:rFonts w:ascii="Arial" w:hAnsi="Arial" w:cs="Arial"/>
          <w:sz w:val="24"/>
          <w:szCs w:val="24"/>
          <w:lang w:val="en-US"/>
        </w:rPr>
        <w:tab/>
      </w:r>
      <w:r w:rsidR="00356833">
        <w:rPr>
          <w:rFonts w:ascii="Arial" w:hAnsi="Arial" w:cs="Arial"/>
          <w:sz w:val="24"/>
          <w:szCs w:val="24"/>
          <w:lang w:val="en-US"/>
        </w:rPr>
        <w:tab/>
      </w:r>
      <w:r w:rsidR="00356833">
        <w:rPr>
          <w:rFonts w:ascii="Arial" w:hAnsi="Arial" w:cs="Arial"/>
          <w:sz w:val="24"/>
          <w:szCs w:val="24"/>
          <w:lang w:val="en-US"/>
        </w:rPr>
        <w:tab/>
        <w:t xml:space="preserve"> </w:t>
      </w:r>
      <w:r w:rsidR="00D963DC">
        <w:rPr>
          <w:rFonts w:ascii="Arial" w:hAnsi="Arial" w:cs="Arial"/>
          <w:sz w:val="24"/>
          <w:szCs w:val="24"/>
          <w:lang w:val="en-US"/>
        </w:rPr>
        <w:tab/>
      </w:r>
      <w:r w:rsidR="00D963DC">
        <w:rPr>
          <w:rFonts w:ascii="Arial" w:hAnsi="Arial" w:cs="Arial"/>
          <w:sz w:val="24"/>
          <w:szCs w:val="24"/>
          <w:lang w:val="en-US"/>
        </w:rPr>
        <w:tab/>
      </w:r>
      <w:r w:rsidR="00D963DC">
        <w:rPr>
          <w:rFonts w:ascii="Arial" w:hAnsi="Arial" w:cs="Arial"/>
          <w:sz w:val="24"/>
          <w:szCs w:val="24"/>
          <w:lang w:val="en-US"/>
        </w:rPr>
        <w:tab/>
        <w:t xml:space="preserve">    </w:t>
      </w:r>
      <w:r w:rsidR="00356833">
        <w:rPr>
          <w:rFonts w:ascii="Arial" w:hAnsi="Arial" w:cs="Arial"/>
          <w:sz w:val="24"/>
          <w:szCs w:val="24"/>
          <w:lang w:val="en-US"/>
        </w:rPr>
        <w:t>4</w:t>
      </w:r>
      <w:r w:rsidR="00FE45AC">
        <w:rPr>
          <w:rFonts w:ascii="Arial" w:hAnsi="Arial" w:cs="Arial"/>
          <w:sz w:val="24"/>
          <w:szCs w:val="24"/>
          <w:lang w:val="en-US"/>
        </w:rPr>
        <w:t>6</w:t>
      </w:r>
      <w:r w:rsidRPr="000431D6">
        <w:rPr>
          <w:rFonts w:ascii="Arial" w:hAnsi="Arial" w:cs="Arial"/>
          <w:sz w:val="24"/>
          <w:szCs w:val="24"/>
          <w:lang w:val="en-US"/>
        </w:rPr>
        <w:t xml:space="preserve"> </w:t>
      </w:r>
      <w:r w:rsidR="00356833">
        <w:rPr>
          <w:rFonts w:ascii="Arial" w:hAnsi="Arial" w:cs="Arial"/>
          <w:sz w:val="24"/>
          <w:szCs w:val="24"/>
          <w:lang w:val="en-US"/>
        </w:rPr>
        <w:t xml:space="preserve">- </w:t>
      </w:r>
      <w:r w:rsidR="00527C13">
        <w:rPr>
          <w:rFonts w:ascii="Arial" w:hAnsi="Arial" w:cs="Arial"/>
          <w:sz w:val="24"/>
          <w:szCs w:val="24"/>
          <w:lang w:val="en-US"/>
        </w:rPr>
        <w:t>49</w:t>
      </w:r>
    </w:p>
    <w:p w14:paraId="4FF6184B" w14:textId="7D5F068B" w:rsidR="00D8163B" w:rsidRPr="000431D6" w:rsidRDefault="00D8163B" w:rsidP="000431D6">
      <w:pPr>
        <w:spacing w:line="360" w:lineRule="auto"/>
        <w:rPr>
          <w:rFonts w:ascii="Arial" w:hAnsi="Arial" w:cs="Arial"/>
          <w:sz w:val="24"/>
          <w:szCs w:val="24"/>
          <w:lang w:val="en-US"/>
        </w:rPr>
      </w:pPr>
      <w:r w:rsidRPr="00D8163B">
        <w:rPr>
          <w:rFonts w:ascii="Arial" w:hAnsi="Arial" w:cs="Arial"/>
          <w:sz w:val="24"/>
          <w:szCs w:val="24"/>
          <w:lang w:val="en-US"/>
        </w:rPr>
        <w:t>Limitations, Recommendations, and Impact</w:t>
      </w:r>
      <w:r w:rsidR="00527C13">
        <w:rPr>
          <w:rFonts w:ascii="Arial" w:hAnsi="Arial" w:cs="Arial"/>
          <w:sz w:val="24"/>
          <w:szCs w:val="24"/>
          <w:lang w:val="en-US"/>
        </w:rPr>
        <w:tab/>
        <w:t xml:space="preserve"> </w:t>
      </w:r>
      <w:r w:rsidR="00D963DC">
        <w:rPr>
          <w:rFonts w:ascii="Arial" w:hAnsi="Arial" w:cs="Arial"/>
          <w:sz w:val="24"/>
          <w:szCs w:val="24"/>
          <w:lang w:val="en-US"/>
        </w:rPr>
        <w:t xml:space="preserve">       </w:t>
      </w:r>
      <w:r w:rsidR="00D963DC">
        <w:rPr>
          <w:rFonts w:ascii="Arial" w:hAnsi="Arial" w:cs="Arial"/>
          <w:sz w:val="24"/>
          <w:szCs w:val="24"/>
          <w:lang w:val="en-US"/>
        </w:rPr>
        <w:tab/>
      </w:r>
      <w:r w:rsidR="00D963DC">
        <w:rPr>
          <w:rFonts w:ascii="Arial" w:hAnsi="Arial" w:cs="Arial"/>
          <w:sz w:val="24"/>
          <w:szCs w:val="24"/>
          <w:lang w:val="en-US"/>
        </w:rPr>
        <w:tab/>
      </w:r>
      <w:r w:rsidR="00D963DC">
        <w:rPr>
          <w:rFonts w:ascii="Arial" w:hAnsi="Arial" w:cs="Arial"/>
          <w:sz w:val="24"/>
          <w:szCs w:val="24"/>
          <w:lang w:val="en-US"/>
        </w:rPr>
        <w:tab/>
        <w:t xml:space="preserve">    </w:t>
      </w:r>
      <w:r w:rsidR="00527C13">
        <w:rPr>
          <w:rFonts w:ascii="Arial" w:hAnsi="Arial" w:cs="Arial"/>
          <w:sz w:val="24"/>
          <w:szCs w:val="24"/>
          <w:lang w:val="en-US"/>
        </w:rPr>
        <w:t>49 -</w:t>
      </w:r>
      <w:r w:rsidR="00DD0856">
        <w:rPr>
          <w:rFonts w:ascii="Arial" w:hAnsi="Arial" w:cs="Arial"/>
          <w:sz w:val="24"/>
          <w:szCs w:val="24"/>
          <w:lang w:val="en-US"/>
        </w:rPr>
        <w:t xml:space="preserve"> </w:t>
      </w:r>
      <w:r w:rsidR="00527C13">
        <w:rPr>
          <w:rFonts w:ascii="Arial" w:hAnsi="Arial" w:cs="Arial"/>
          <w:sz w:val="24"/>
          <w:szCs w:val="24"/>
          <w:lang w:val="en-US"/>
        </w:rPr>
        <w:t>50</w:t>
      </w:r>
    </w:p>
    <w:p w14:paraId="77FF92C5" w14:textId="78365F3A"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Final Conclusions</w:t>
      </w:r>
      <w:r w:rsidR="00527C13">
        <w:rPr>
          <w:rFonts w:ascii="Arial" w:hAnsi="Arial" w:cs="Arial"/>
          <w:sz w:val="24"/>
          <w:szCs w:val="24"/>
          <w:lang w:val="en-US"/>
        </w:rPr>
        <w:tab/>
      </w:r>
      <w:r w:rsidR="00527C13">
        <w:rPr>
          <w:rFonts w:ascii="Arial" w:hAnsi="Arial" w:cs="Arial"/>
          <w:sz w:val="24"/>
          <w:szCs w:val="24"/>
          <w:lang w:val="en-US"/>
        </w:rPr>
        <w:tab/>
      </w:r>
      <w:r w:rsidR="00527C13">
        <w:rPr>
          <w:rFonts w:ascii="Arial" w:hAnsi="Arial" w:cs="Arial"/>
          <w:sz w:val="24"/>
          <w:szCs w:val="24"/>
          <w:lang w:val="en-US"/>
        </w:rPr>
        <w:tab/>
      </w:r>
      <w:r w:rsidR="00527C13">
        <w:rPr>
          <w:rFonts w:ascii="Arial" w:hAnsi="Arial" w:cs="Arial"/>
          <w:sz w:val="24"/>
          <w:szCs w:val="24"/>
          <w:lang w:val="en-US"/>
        </w:rPr>
        <w:tab/>
      </w:r>
      <w:r w:rsidR="00527C13">
        <w:rPr>
          <w:rFonts w:ascii="Arial" w:hAnsi="Arial" w:cs="Arial"/>
          <w:sz w:val="24"/>
          <w:szCs w:val="24"/>
          <w:lang w:val="en-US"/>
        </w:rPr>
        <w:tab/>
      </w:r>
      <w:r w:rsidR="00650489">
        <w:rPr>
          <w:rFonts w:ascii="Arial" w:hAnsi="Arial" w:cs="Arial"/>
          <w:sz w:val="24"/>
          <w:szCs w:val="24"/>
          <w:lang w:val="en-US"/>
        </w:rPr>
        <w:t xml:space="preserve"> </w:t>
      </w:r>
      <w:r w:rsidR="00D963DC">
        <w:rPr>
          <w:rFonts w:ascii="Arial" w:hAnsi="Arial" w:cs="Arial"/>
          <w:sz w:val="24"/>
          <w:szCs w:val="24"/>
          <w:lang w:val="en-US"/>
        </w:rPr>
        <w:tab/>
      </w:r>
      <w:r w:rsidR="00D963DC">
        <w:rPr>
          <w:rFonts w:ascii="Arial" w:hAnsi="Arial" w:cs="Arial"/>
          <w:sz w:val="24"/>
          <w:szCs w:val="24"/>
          <w:lang w:val="en-US"/>
        </w:rPr>
        <w:tab/>
      </w:r>
      <w:r w:rsidR="00D963DC">
        <w:rPr>
          <w:rFonts w:ascii="Arial" w:hAnsi="Arial" w:cs="Arial"/>
          <w:sz w:val="24"/>
          <w:szCs w:val="24"/>
          <w:lang w:val="en-US"/>
        </w:rPr>
        <w:tab/>
        <w:t xml:space="preserve">    </w:t>
      </w:r>
      <w:r w:rsidR="00650489">
        <w:rPr>
          <w:rFonts w:ascii="Arial" w:hAnsi="Arial" w:cs="Arial"/>
          <w:sz w:val="24"/>
          <w:szCs w:val="24"/>
          <w:lang w:val="en-US"/>
        </w:rPr>
        <w:t>50 - 51</w:t>
      </w:r>
      <w:r w:rsidRPr="000431D6">
        <w:rPr>
          <w:rFonts w:ascii="Arial" w:hAnsi="Arial" w:cs="Arial"/>
          <w:sz w:val="24"/>
          <w:szCs w:val="24"/>
          <w:lang w:val="en-US"/>
        </w:rPr>
        <w:t xml:space="preserve"> </w:t>
      </w:r>
    </w:p>
    <w:p w14:paraId="22AE9564" w14:textId="6E05685C"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References</w:t>
      </w:r>
      <w:r w:rsidR="004C02F5">
        <w:rPr>
          <w:rFonts w:ascii="Arial" w:hAnsi="Arial" w:cs="Arial"/>
          <w:sz w:val="24"/>
          <w:szCs w:val="24"/>
          <w:lang w:val="en-US"/>
        </w:rPr>
        <w:tab/>
      </w:r>
      <w:r w:rsidR="004C02F5">
        <w:rPr>
          <w:rFonts w:ascii="Arial" w:hAnsi="Arial" w:cs="Arial"/>
          <w:sz w:val="24"/>
          <w:szCs w:val="24"/>
          <w:lang w:val="en-US"/>
        </w:rPr>
        <w:tab/>
      </w:r>
      <w:r w:rsidR="004C02F5">
        <w:rPr>
          <w:rFonts w:ascii="Arial" w:hAnsi="Arial" w:cs="Arial"/>
          <w:sz w:val="24"/>
          <w:szCs w:val="24"/>
          <w:lang w:val="en-US"/>
        </w:rPr>
        <w:tab/>
      </w:r>
      <w:r w:rsidR="004C02F5">
        <w:rPr>
          <w:rFonts w:ascii="Arial" w:hAnsi="Arial" w:cs="Arial"/>
          <w:sz w:val="24"/>
          <w:szCs w:val="24"/>
          <w:lang w:val="en-US"/>
        </w:rPr>
        <w:tab/>
      </w:r>
      <w:r w:rsidR="004C02F5">
        <w:rPr>
          <w:rFonts w:ascii="Arial" w:hAnsi="Arial" w:cs="Arial"/>
          <w:sz w:val="24"/>
          <w:szCs w:val="24"/>
          <w:lang w:val="en-US"/>
        </w:rPr>
        <w:tab/>
      </w:r>
      <w:r w:rsidR="004C02F5">
        <w:rPr>
          <w:rFonts w:ascii="Arial" w:hAnsi="Arial" w:cs="Arial"/>
          <w:sz w:val="24"/>
          <w:szCs w:val="24"/>
          <w:lang w:val="en-US"/>
        </w:rPr>
        <w:tab/>
        <w:t xml:space="preserve"> </w:t>
      </w:r>
      <w:r w:rsidR="001F0252">
        <w:rPr>
          <w:rFonts w:ascii="Arial" w:hAnsi="Arial" w:cs="Arial"/>
          <w:sz w:val="24"/>
          <w:szCs w:val="24"/>
          <w:lang w:val="en-US"/>
        </w:rPr>
        <w:tab/>
      </w:r>
      <w:r w:rsidR="001F0252">
        <w:rPr>
          <w:rFonts w:ascii="Arial" w:hAnsi="Arial" w:cs="Arial"/>
          <w:sz w:val="24"/>
          <w:szCs w:val="24"/>
          <w:lang w:val="en-US"/>
        </w:rPr>
        <w:tab/>
      </w:r>
      <w:r w:rsidR="001F0252">
        <w:rPr>
          <w:rFonts w:ascii="Arial" w:hAnsi="Arial" w:cs="Arial"/>
          <w:sz w:val="24"/>
          <w:szCs w:val="24"/>
          <w:lang w:val="en-US"/>
        </w:rPr>
        <w:tab/>
        <w:t xml:space="preserve">    </w:t>
      </w:r>
      <w:r w:rsidR="004C02F5">
        <w:rPr>
          <w:rFonts w:ascii="Arial" w:hAnsi="Arial" w:cs="Arial"/>
          <w:sz w:val="24"/>
          <w:szCs w:val="24"/>
          <w:lang w:val="en-US"/>
        </w:rPr>
        <w:t>52 - 61</w:t>
      </w:r>
      <w:r w:rsidRPr="000431D6">
        <w:rPr>
          <w:rFonts w:ascii="Arial" w:hAnsi="Arial" w:cs="Arial"/>
          <w:sz w:val="24"/>
          <w:szCs w:val="24"/>
          <w:lang w:val="en-US"/>
        </w:rPr>
        <w:t xml:space="preserve"> </w:t>
      </w:r>
    </w:p>
    <w:p w14:paraId="1EA5E0B1" w14:textId="77777777" w:rsidR="000431D6" w:rsidRPr="000431D6" w:rsidRDefault="000431D6" w:rsidP="000431D6">
      <w:pPr>
        <w:spacing w:line="360" w:lineRule="auto"/>
        <w:rPr>
          <w:rFonts w:ascii="Arial" w:hAnsi="Arial" w:cs="Arial"/>
          <w:sz w:val="24"/>
          <w:szCs w:val="24"/>
          <w:lang w:val="en-US"/>
        </w:rPr>
      </w:pPr>
      <w:r w:rsidRPr="000431D6">
        <w:rPr>
          <w:rFonts w:ascii="Arial" w:hAnsi="Arial" w:cs="Arial"/>
          <w:sz w:val="24"/>
          <w:szCs w:val="24"/>
          <w:lang w:val="en-US"/>
        </w:rPr>
        <w:t>Appendices:</w:t>
      </w:r>
    </w:p>
    <w:p w14:paraId="5CA9A517" w14:textId="193741C5" w:rsidR="000431D6" w:rsidRPr="000431D6" w:rsidRDefault="00D8163B" w:rsidP="000431D6">
      <w:pPr>
        <w:spacing w:line="360" w:lineRule="auto"/>
        <w:rPr>
          <w:rFonts w:ascii="Arial" w:hAnsi="Arial" w:cs="Arial"/>
          <w:sz w:val="24"/>
          <w:szCs w:val="24"/>
          <w:lang w:val="en-US"/>
        </w:rPr>
      </w:pPr>
      <w:r>
        <w:rPr>
          <w:rFonts w:ascii="Arial" w:hAnsi="Arial" w:cs="Arial"/>
          <w:sz w:val="24"/>
          <w:szCs w:val="24"/>
          <w:lang w:val="en-US"/>
        </w:rPr>
        <w:t xml:space="preserve">Appendix 1:  </w:t>
      </w:r>
      <w:r w:rsidR="000431D6" w:rsidRPr="000431D6">
        <w:rPr>
          <w:rFonts w:ascii="Arial" w:hAnsi="Arial" w:cs="Arial"/>
          <w:sz w:val="24"/>
          <w:szCs w:val="24"/>
          <w:lang w:val="en-US"/>
        </w:rPr>
        <w:t>Approved ethics form</w:t>
      </w:r>
      <w:r w:rsidR="001F0252">
        <w:rPr>
          <w:rFonts w:ascii="Arial" w:hAnsi="Arial" w:cs="Arial"/>
          <w:sz w:val="24"/>
          <w:szCs w:val="24"/>
          <w:lang w:val="en-US"/>
        </w:rPr>
        <w:tab/>
      </w:r>
      <w:r w:rsidR="001F0252">
        <w:rPr>
          <w:rFonts w:ascii="Arial" w:hAnsi="Arial" w:cs="Arial"/>
          <w:sz w:val="24"/>
          <w:szCs w:val="24"/>
          <w:lang w:val="en-US"/>
        </w:rPr>
        <w:tab/>
      </w:r>
      <w:r w:rsidR="001F0252">
        <w:rPr>
          <w:rFonts w:ascii="Arial" w:hAnsi="Arial" w:cs="Arial"/>
          <w:sz w:val="24"/>
          <w:szCs w:val="24"/>
          <w:lang w:val="en-US"/>
        </w:rPr>
        <w:tab/>
      </w:r>
      <w:r w:rsidR="001F0252">
        <w:rPr>
          <w:rFonts w:ascii="Arial" w:hAnsi="Arial" w:cs="Arial"/>
          <w:sz w:val="24"/>
          <w:szCs w:val="24"/>
          <w:lang w:val="en-US"/>
        </w:rPr>
        <w:tab/>
      </w:r>
      <w:r w:rsidR="001F0252">
        <w:rPr>
          <w:rFonts w:ascii="Arial" w:hAnsi="Arial" w:cs="Arial"/>
          <w:sz w:val="24"/>
          <w:szCs w:val="24"/>
          <w:lang w:val="en-US"/>
        </w:rPr>
        <w:tab/>
        <w:t xml:space="preserve">   </w:t>
      </w:r>
      <w:r w:rsidR="00D10100">
        <w:rPr>
          <w:rFonts w:ascii="Arial" w:hAnsi="Arial" w:cs="Arial"/>
          <w:sz w:val="24"/>
          <w:szCs w:val="24"/>
          <w:lang w:val="en-US"/>
        </w:rPr>
        <w:t xml:space="preserve"> </w:t>
      </w:r>
      <w:r w:rsidR="0092125E">
        <w:rPr>
          <w:rFonts w:ascii="Arial" w:hAnsi="Arial" w:cs="Arial"/>
          <w:sz w:val="24"/>
          <w:szCs w:val="24"/>
          <w:lang w:val="en-US"/>
        </w:rPr>
        <w:t>6</w:t>
      </w:r>
      <w:r w:rsidR="00D43C32">
        <w:rPr>
          <w:rFonts w:ascii="Arial" w:hAnsi="Arial" w:cs="Arial"/>
          <w:sz w:val="24"/>
          <w:szCs w:val="24"/>
          <w:lang w:val="en-US"/>
        </w:rPr>
        <w:t>2</w:t>
      </w:r>
      <w:r w:rsidR="0092125E">
        <w:rPr>
          <w:rFonts w:ascii="Arial" w:hAnsi="Arial" w:cs="Arial"/>
          <w:sz w:val="24"/>
          <w:szCs w:val="24"/>
          <w:lang w:val="en-US"/>
        </w:rPr>
        <w:t xml:space="preserve"> - 7</w:t>
      </w:r>
      <w:r w:rsidR="00D43C32">
        <w:rPr>
          <w:rFonts w:ascii="Arial" w:hAnsi="Arial" w:cs="Arial"/>
          <w:sz w:val="24"/>
          <w:szCs w:val="24"/>
          <w:lang w:val="en-US"/>
        </w:rPr>
        <w:t>7</w:t>
      </w:r>
      <w:r>
        <w:rPr>
          <w:rFonts w:ascii="Arial" w:hAnsi="Arial" w:cs="Arial"/>
          <w:sz w:val="24"/>
          <w:szCs w:val="24"/>
          <w:lang w:val="en-US"/>
        </w:rPr>
        <w:t xml:space="preserve"> </w:t>
      </w:r>
    </w:p>
    <w:p w14:paraId="7787AA9B" w14:textId="77E2D238" w:rsidR="000431D6" w:rsidRPr="000431D6" w:rsidRDefault="00D8163B" w:rsidP="000431D6">
      <w:pPr>
        <w:spacing w:line="360" w:lineRule="auto"/>
        <w:rPr>
          <w:rFonts w:ascii="Arial" w:hAnsi="Arial" w:cs="Arial"/>
          <w:sz w:val="24"/>
          <w:szCs w:val="24"/>
          <w:lang w:val="en-US"/>
        </w:rPr>
      </w:pPr>
      <w:r>
        <w:rPr>
          <w:rFonts w:ascii="Arial" w:hAnsi="Arial" w:cs="Arial"/>
          <w:sz w:val="24"/>
          <w:szCs w:val="24"/>
          <w:lang w:val="en-US"/>
        </w:rPr>
        <w:t>Appendix 2: Educators’ s</w:t>
      </w:r>
      <w:r w:rsidR="000431D6" w:rsidRPr="000431D6">
        <w:rPr>
          <w:rFonts w:ascii="Arial" w:hAnsi="Arial" w:cs="Arial"/>
          <w:sz w:val="24"/>
          <w:szCs w:val="24"/>
          <w:lang w:val="en-US"/>
        </w:rPr>
        <w:t>igned consent forms</w:t>
      </w:r>
      <w:r w:rsidR="001F0252">
        <w:rPr>
          <w:rFonts w:ascii="Arial" w:hAnsi="Arial" w:cs="Arial"/>
          <w:sz w:val="24"/>
          <w:szCs w:val="24"/>
          <w:lang w:val="en-US"/>
        </w:rPr>
        <w:tab/>
      </w:r>
      <w:r w:rsidR="001F0252">
        <w:rPr>
          <w:rFonts w:ascii="Arial" w:hAnsi="Arial" w:cs="Arial"/>
          <w:sz w:val="24"/>
          <w:szCs w:val="24"/>
          <w:lang w:val="en-US"/>
        </w:rPr>
        <w:tab/>
      </w:r>
      <w:r w:rsidR="001F0252">
        <w:rPr>
          <w:rFonts w:ascii="Arial" w:hAnsi="Arial" w:cs="Arial"/>
          <w:sz w:val="24"/>
          <w:szCs w:val="24"/>
          <w:lang w:val="en-US"/>
        </w:rPr>
        <w:tab/>
      </w:r>
      <w:r w:rsidR="001F0252">
        <w:rPr>
          <w:rFonts w:ascii="Arial" w:hAnsi="Arial" w:cs="Arial"/>
          <w:sz w:val="24"/>
          <w:szCs w:val="24"/>
          <w:lang w:val="en-US"/>
        </w:rPr>
        <w:tab/>
        <w:t xml:space="preserve">   </w:t>
      </w:r>
      <w:r w:rsidR="00D10100">
        <w:rPr>
          <w:rFonts w:ascii="Arial" w:hAnsi="Arial" w:cs="Arial"/>
          <w:sz w:val="24"/>
          <w:szCs w:val="24"/>
          <w:lang w:val="en-US"/>
        </w:rPr>
        <w:t xml:space="preserve"> </w:t>
      </w:r>
      <w:r w:rsidR="007F26F9">
        <w:rPr>
          <w:rFonts w:ascii="Arial" w:hAnsi="Arial" w:cs="Arial"/>
          <w:sz w:val="24"/>
          <w:szCs w:val="24"/>
          <w:lang w:val="en-US"/>
        </w:rPr>
        <w:t>7</w:t>
      </w:r>
      <w:r w:rsidR="00D43C32">
        <w:rPr>
          <w:rFonts w:ascii="Arial" w:hAnsi="Arial" w:cs="Arial"/>
          <w:sz w:val="24"/>
          <w:szCs w:val="24"/>
          <w:lang w:val="en-US"/>
        </w:rPr>
        <w:t>8</w:t>
      </w:r>
      <w:r w:rsidR="007F26F9">
        <w:rPr>
          <w:rFonts w:ascii="Arial" w:hAnsi="Arial" w:cs="Arial"/>
          <w:sz w:val="24"/>
          <w:szCs w:val="24"/>
          <w:lang w:val="en-US"/>
        </w:rPr>
        <w:t xml:space="preserve"> - </w:t>
      </w:r>
      <w:r w:rsidR="00D43C32">
        <w:rPr>
          <w:rFonts w:ascii="Arial" w:hAnsi="Arial" w:cs="Arial"/>
          <w:sz w:val="24"/>
          <w:szCs w:val="24"/>
          <w:lang w:val="en-US"/>
        </w:rPr>
        <w:t>89</w:t>
      </w:r>
    </w:p>
    <w:p w14:paraId="1887FCE7" w14:textId="53A7AAA1" w:rsidR="00D8163B" w:rsidRDefault="00D8163B" w:rsidP="000431D6">
      <w:pPr>
        <w:spacing w:line="360" w:lineRule="auto"/>
        <w:rPr>
          <w:rFonts w:ascii="Arial" w:hAnsi="Arial" w:cs="Arial"/>
          <w:sz w:val="24"/>
          <w:szCs w:val="24"/>
          <w:lang w:val="en-US"/>
        </w:rPr>
      </w:pPr>
      <w:r>
        <w:rPr>
          <w:rFonts w:ascii="Arial" w:hAnsi="Arial" w:cs="Arial"/>
          <w:sz w:val="24"/>
          <w:szCs w:val="24"/>
          <w:lang w:val="en-US"/>
        </w:rPr>
        <w:t>Appendix 3: Students’ signed consent forms</w:t>
      </w:r>
      <w:r w:rsidR="007F26F9">
        <w:rPr>
          <w:rFonts w:ascii="Arial" w:hAnsi="Arial" w:cs="Arial"/>
          <w:sz w:val="24"/>
          <w:szCs w:val="24"/>
          <w:lang w:val="en-US"/>
        </w:rPr>
        <w:tab/>
        <w:t xml:space="preserve"> </w:t>
      </w:r>
      <w:r w:rsidR="001F1BF2">
        <w:rPr>
          <w:rFonts w:ascii="Arial" w:hAnsi="Arial" w:cs="Arial"/>
          <w:sz w:val="24"/>
          <w:szCs w:val="24"/>
          <w:lang w:val="en-US"/>
        </w:rPr>
        <w:tab/>
      </w:r>
      <w:r w:rsidR="001F1BF2">
        <w:rPr>
          <w:rFonts w:ascii="Arial" w:hAnsi="Arial" w:cs="Arial"/>
          <w:sz w:val="24"/>
          <w:szCs w:val="24"/>
          <w:lang w:val="en-US"/>
        </w:rPr>
        <w:tab/>
      </w:r>
      <w:r w:rsidR="001F1BF2">
        <w:rPr>
          <w:rFonts w:ascii="Arial" w:hAnsi="Arial" w:cs="Arial"/>
          <w:sz w:val="24"/>
          <w:szCs w:val="24"/>
          <w:lang w:val="en-US"/>
        </w:rPr>
        <w:tab/>
        <w:t xml:space="preserve">   </w:t>
      </w:r>
      <w:r w:rsidR="00D10100">
        <w:rPr>
          <w:rFonts w:ascii="Arial" w:hAnsi="Arial" w:cs="Arial"/>
          <w:sz w:val="24"/>
          <w:szCs w:val="24"/>
          <w:lang w:val="en-US"/>
        </w:rPr>
        <w:t xml:space="preserve"> </w:t>
      </w:r>
      <w:r w:rsidR="007F26F9">
        <w:rPr>
          <w:rFonts w:ascii="Arial" w:hAnsi="Arial" w:cs="Arial"/>
          <w:sz w:val="24"/>
          <w:szCs w:val="24"/>
          <w:lang w:val="en-US"/>
        </w:rPr>
        <w:t>9</w:t>
      </w:r>
      <w:r w:rsidR="00D43C32">
        <w:rPr>
          <w:rFonts w:ascii="Arial" w:hAnsi="Arial" w:cs="Arial"/>
          <w:sz w:val="24"/>
          <w:szCs w:val="24"/>
          <w:lang w:val="en-US"/>
        </w:rPr>
        <w:t>0</w:t>
      </w:r>
      <w:r w:rsidR="00325A8F">
        <w:rPr>
          <w:rFonts w:ascii="Arial" w:hAnsi="Arial" w:cs="Arial"/>
          <w:sz w:val="24"/>
          <w:szCs w:val="24"/>
          <w:lang w:val="en-US"/>
        </w:rPr>
        <w:t xml:space="preserve"> - 10</w:t>
      </w:r>
      <w:r w:rsidR="00D43C32">
        <w:rPr>
          <w:rFonts w:ascii="Arial" w:hAnsi="Arial" w:cs="Arial"/>
          <w:sz w:val="24"/>
          <w:szCs w:val="24"/>
          <w:lang w:val="en-US"/>
        </w:rPr>
        <w:t>1</w:t>
      </w:r>
    </w:p>
    <w:p w14:paraId="2AA9031B" w14:textId="6249D14E" w:rsidR="000431D6" w:rsidRPr="000431D6" w:rsidRDefault="00D8163B" w:rsidP="000431D6">
      <w:pPr>
        <w:spacing w:line="360" w:lineRule="auto"/>
        <w:rPr>
          <w:rFonts w:ascii="Arial" w:hAnsi="Arial" w:cs="Arial"/>
          <w:sz w:val="24"/>
          <w:szCs w:val="24"/>
          <w:lang w:val="en-US"/>
        </w:rPr>
      </w:pPr>
      <w:r>
        <w:rPr>
          <w:rFonts w:ascii="Arial" w:hAnsi="Arial" w:cs="Arial"/>
          <w:sz w:val="24"/>
          <w:szCs w:val="24"/>
          <w:lang w:val="en-US"/>
        </w:rPr>
        <w:t xml:space="preserve">Appendix 4: UK Pedagogues’ survey </w:t>
      </w:r>
      <w:r w:rsidR="000431D6" w:rsidRPr="000431D6">
        <w:rPr>
          <w:rFonts w:ascii="Arial" w:hAnsi="Arial" w:cs="Arial"/>
          <w:sz w:val="24"/>
          <w:szCs w:val="24"/>
          <w:lang w:val="en-US"/>
        </w:rPr>
        <w:t>In Vivo Coding</w:t>
      </w:r>
      <w:r w:rsidR="00E46C2E">
        <w:rPr>
          <w:rFonts w:ascii="Arial" w:hAnsi="Arial" w:cs="Arial"/>
          <w:sz w:val="24"/>
          <w:szCs w:val="24"/>
          <w:lang w:val="en-US"/>
        </w:rPr>
        <w:t xml:space="preserve"> </w:t>
      </w:r>
      <w:r w:rsidR="001F1BF2">
        <w:rPr>
          <w:rFonts w:ascii="Arial" w:hAnsi="Arial" w:cs="Arial"/>
          <w:sz w:val="24"/>
          <w:szCs w:val="24"/>
          <w:lang w:val="en-US"/>
        </w:rPr>
        <w:tab/>
      </w:r>
      <w:r w:rsidR="001F1BF2">
        <w:rPr>
          <w:rFonts w:ascii="Arial" w:hAnsi="Arial" w:cs="Arial"/>
          <w:sz w:val="24"/>
          <w:szCs w:val="24"/>
          <w:lang w:val="en-US"/>
        </w:rPr>
        <w:tab/>
      </w:r>
      <w:r w:rsidR="001F1BF2">
        <w:rPr>
          <w:rFonts w:ascii="Arial" w:hAnsi="Arial" w:cs="Arial"/>
          <w:sz w:val="24"/>
          <w:szCs w:val="24"/>
          <w:lang w:val="en-US"/>
        </w:rPr>
        <w:tab/>
        <w:t xml:space="preserve">   </w:t>
      </w:r>
      <w:r w:rsidR="00D10100">
        <w:rPr>
          <w:rFonts w:ascii="Arial" w:hAnsi="Arial" w:cs="Arial"/>
          <w:sz w:val="24"/>
          <w:szCs w:val="24"/>
          <w:lang w:val="en-US"/>
        </w:rPr>
        <w:t xml:space="preserve"> </w:t>
      </w:r>
      <w:r w:rsidR="00E46C2E">
        <w:rPr>
          <w:rFonts w:ascii="Arial" w:hAnsi="Arial" w:cs="Arial"/>
          <w:sz w:val="24"/>
          <w:szCs w:val="24"/>
          <w:lang w:val="en-US"/>
        </w:rPr>
        <w:t>10</w:t>
      </w:r>
      <w:r w:rsidR="00363EA4">
        <w:rPr>
          <w:rFonts w:ascii="Arial" w:hAnsi="Arial" w:cs="Arial"/>
          <w:sz w:val="24"/>
          <w:szCs w:val="24"/>
          <w:lang w:val="en-US"/>
        </w:rPr>
        <w:t>2</w:t>
      </w:r>
      <w:r w:rsidR="00E46C2E">
        <w:rPr>
          <w:rFonts w:ascii="Arial" w:hAnsi="Arial" w:cs="Arial"/>
          <w:sz w:val="24"/>
          <w:szCs w:val="24"/>
          <w:lang w:val="en-US"/>
        </w:rPr>
        <w:t xml:space="preserve"> - 10</w:t>
      </w:r>
      <w:r w:rsidR="00363EA4">
        <w:rPr>
          <w:rFonts w:ascii="Arial" w:hAnsi="Arial" w:cs="Arial"/>
          <w:sz w:val="24"/>
          <w:szCs w:val="24"/>
          <w:lang w:val="en-US"/>
        </w:rPr>
        <w:t>6</w:t>
      </w:r>
      <w:r w:rsidR="000431D6" w:rsidRPr="000431D6">
        <w:rPr>
          <w:rFonts w:ascii="Arial" w:hAnsi="Arial" w:cs="Arial"/>
          <w:sz w:val="24"/>
          <w:szCs w:val="24"/>
          <w:lang w:val="en-US"/>
        </w:rPr>
        <w:t xml:space="preserve"> </w:t>
      </w:r>
    </w:p>
    <w:p w14:paraId="30E8F3F5" w14:textId="44EF8FFA" w:rsidR="000431D6" w:rsidRPr="000431D6" w:rsidRDefault="00D8163B" w:rsidP="000431D6">
      <w:pPr>
        <w:spacing w:line="360" w:lineRule="auto"/>
        <w:rPr>
          <w:rFonts w:ascii="Arial" w:hAnsi="Arial" w:cs="Arial"/>
          <w:sz w:val="24"/>
          <w:szCs w:val="24"/>
          <w:lang w:val="en-US"/>
        </w:rPr>
      </w:pPr>
      <w:r>
        <w:rPr>
          <w:rFonts w:ascii="Arial" w:hAnsi="Arial" w:cs="Arial"/>
          <w:sz w:val="24"/>
          <w:szCs w:val="24"/>
          <w:lang w:val="en-US"/>
        </w:rPr>
        <w:t>Appendix 5: Students’ f</w:t>
      </w:r>
      <w:r w:rsidR="000431D6" w:rsidRPr="000431D6">
        <w:rPr>
          <w:rFonts w:ascii="Arial" w:hAnsi="Arial" w:cs="Arial"/>
          <w:sz w:val="24"/>
          <w:szCs w:val="24"/>
          <w:lang w:val="en-US"/>
        </w:rPr>
        <w:t xml:space="preserve">ocus </w:t>
      </w:r>
      <w:r>
        <w:rPr>
          <w:rFonts w:ascii="Arial" w:hAnsi="Arial" w:cs="Arial"/>
          <w:sz w:val="24"/>
          <w:szCs w:val="24"/>
          <w:lang w:val="en-US"/>
        </w:rPr>
        <w:t>g</w:t>
      </w:r>
      <w:r w:rsidR="000431D6" w:rsidRPr="000431D6">
        <w:rPr>
          <w:rFonts w:ascii="Arial" w:hAnsi="Arial" w:cs="Arial"/>
          <w:sz w:val="24"/>
          <w:szCs w:val="24"/>
          <w:lang w:val="en-US"/>
        </w:rPr>
        <w:t>roup transcription</w:t>
      </w:r>
      <w:r>
        <w:rPr>
          <w:rFonts w:ascii="Arial" w:hAnsi="Arial" w:cs="Arial"/>
          <w:sz w:val="24"/>
          <w:szCs w:val="24"/>
          <w:lang w:val="en-US"/>
        </w:rPr>
        <w:t xml:space="preserve"> and In Vivo Coding</w:t>
      </w:r>
      <w:r w:rsidR="00E46C2E">
        <w:rPr>
          <w:rFonts w:ascii="Arial" w:hAnsi="Arial" w:cs="Arial"/>
          <w:sz w:val="24"/>
          <w:szCs w:val="24"/>
          <w:lang w:val="en-US"/>
        </w:rPr>
        <w:t xml:space="preserve"> </w:t>
      </w:r>
      <w:r w:rsidR="001F1BF2">
        <w:rPr>
          <w:rFonts w:ascii="Arial" w:hAnsi="Arial" w:cs="Arial"/>
          <w:sz w:val="24"/>
          <w:szCs w:val="24"/>
          <w:lang w:val="en-US"/>
        </w:rPr>
        <w:t xml:space="preserve">  </w:t>
      </w:r>
      <w:r w:rsidR="00D10100">
        <w:rPr>
          <w:rFonts w:ascii="Arial" w:hAnsi="Arial" w:cs="Arial"/>
          <w:sz w:val="24"/>
          <w:szCs w:val="24"/>
          <w:lang w:val="en-US"/>
        </w:rPr>
        <w:t xml:space="preserve"> </w:t>
      </w:r>
      <w:r w:rsidR="00E46C2E">
        <w:rPr>
          <w:rFonts w:ascii="Arial" w:hAnsi="Arial" w:cs="Arial"/>
          <w:sz w:val="24"/>
          <w:szCs w:val="24"/>
          <w:lang w:val="en-US"/>
        </w:rPr>
        <w:t>10</w:t>
      </w:r>
      <w:r w:rsidR="00363EA4">
        <w:rPr>
          <w:rFonts w:ascii="Arial" w:hAnsi="Arial" w:cs="Arial"/>
          <w:sz w:val="24"/>
          <w:szCs w:val="24"/>
          <w:lang w:val="en-US"/>
        </w:rPr>
        <w:t>7</w:t>
      </w:r>
      <w:r w:rsidR="00E46C2E">
        <w:rPr>
          <w:rFonts w:ascii="Arial" w:hAnsi="Arial" w:cs="Arial"/>
          <w:sz w:val="24"/>
          <w:szCs w:val="24"/>
          <w:lang w:val="en-US"/>
        </w:rPr>
        <w:t xml:space="preserve"> - 11</w:t>
      </w:r>
      <w:r w:rsidR="00363EA4">
        <w:rPr>
          <w:rFonts w:ascii="Arial" w:hAnsi="Arial" w:cs="Arial"/>
          <w:sz w:val="24"/>
          <w:szCs w:val="24"/>
          <w:lang w:val="en-US"/>
        </w:rPr>
        <w:t>1</w:t>
      </w:r>
      <w:r w:rsidR="000431D6" w:rsidRPr="000431D6">
        <w:rPr>
          <w:rFonts w:ascii="Arial" w:hAnsi="Arial" w:cs="Arial"/>
          <w:sz w:val="24"/>
          <w:szCs w:val="24"/>
          <w:lang w:val="en-US"/>
        </w:rPr>
        <w:t xml:space="preserve"> </w:t>
      </w:r>
    </w:p>
    <w:p w14:paraId="1EE99B50" w14:textId="35734037" w:rsidR="000431D6" w:rsidRDefault="00D8163B" w:rsidP="000431D6">
      <w:pPr>
        <w:spacing w:line="360" w:lineRule="auto"/>
        <w:rPr>
          <w:rFonts w:ascii="Arial" w:hAnsi="Arial" w:cs="Arial"/>
          <w:sz w:val="24"/>
          <w:szCs w:val="24"/>
          <w:lang w:val="en-US"/>
        </w:rPr>
      </w:pPr>
      <w:r>
        <w:rPr>
          <w:rFonts w:ascii="Arial" w:hAnsi="Arial" w:cs="Arial"/>
          <w:sz w:val="24"/>
          <w:szCs w:val="24"/>
          <w:lang w:val="en-US"/>
        </w:rPr>
        <w:t>Appendix 6: Educators’ f</w:t>
      </w:r>
      <w:r w:rsidRPr="000431D6">
        <w:rPr>
          <w:rFonts w:ascii="Arial" w:hAnsi="Arial" w:cs="Arial"/>
          <w:sz w:val="24"/>
          <w:szCs w:val="24"/>
          <w:lang w:val="en-US"/>
        </w:rPr>
        <w:t xml:space="preserve">ocus </w:t>
      </w:r>
      <w:r>
        <w:rPr>
          <w:rFonts w:ascii="Arial" w:hAnsi="Arial" w:cs="Arial"/>
          <w:sz w:val="24"/>
          <w:szCs w:val="24"/>
          <w:lang w:val="en-US"/>
        </w:rPr>
        <w:t>g</w:t>
      </w:r>
      <w:r w:rsidRPr="000431D6">
        <w:rPr>
          <w:rFonts w:ascii="Arial" w:hAnsi="Arial" w:cs="Arial"/>
          <w:sz w:val="24"/>
          <w:szCs w:val="24"/>
          <w:lang w:val="en-US"/>
        </w:rPr>
        <w:t>roup transcription</w:t>
      </w:r>
      <w:r>
        <w:rPr>
          <w:rFonts w:ascii="Arial" w:hAnsi="Arial" w:cs="Arial"/>
          <w:sz w:val="24"/>
          <w:szCs w:val="24"/>
          <w:lang w:val="en-US"/>
        </w:rPr>
        <w:t xml:space="preserve"> and I</w:t>
      </w:r>
      <w:r>
        <w:rPr>
          <w:rFonts w:ascii="Arial" w:hAnsi="Arial" w:cs="Arial"/>
          <w:sz w:val="24"/>
          <w:szCs w:val="24"/>
          <w:lang w:val="en-US"/>
        </w:rPr>
        <w:t xml:space="preserve">n </w:t>
      </w:r>
      <w:r>
        <w:rPr>
          <w:rFonts w:ascii="Arial" w:hAnsi="Arial" w:cs="Arial"/>
          <w:sz w:val="24"/>
          <w:szCs w:val="24"/>
          <w:lang w:val="en-US"/>
        </w:rPr>
        <w:t>V</w:t>
      </w:r>
      <w:r>
        <w:rPr>
          <w:rFonts w:ascii="Arial" w:hAnsi="Arial" w:cs="Arial"/>
          <w:sz w:val="24"/>
          <w:szCs w:val="24"/>
          <w:lang w:val="en-US"/>
        </w:rPr>
        <w:t>ivo C</w:t>
      </w:r>
      <w:r>
        <w:rPr>
          <w:rFonts w:ascii="Arial" w:hAnsi="Arial" w:cs="Arial"/>
          <w:sz w:val="24"/>
          <w:szCs w:val="24"/>
          <w:lang w:val="en-US"/>
        </w:rPr>
        <w:t>oding</w:t>
      </w:r>
      <w:r w:rsidR="00E46C2E">
        <w:rPr>
          <w:rFonts w:ascii="Arial" w:hAnsi="Arial" w:cs="Arial"/>
          <w:sz w:val="24"/>
          <w:szCs w:val="24"/>
          <w:lang w:val="en-US"/>
        </w:rPr>
        <w:t xml:space="preserve"> </w:t>
      </w:r>
      <w:r w:rsidR="00D10100">
        <w:rPr>
          <w:rFonts w:ascii="Arial" w:hAnsi="Arial" w:cs="Arial"/>
          <w:sz w:val="24"/>
          <w:szCs w:val="24"/>
          <w:lang w:val="en-US"/>
        </w:rPr>
        <w:t xml:space="preserve"> </w:t>
      </w:r>
      <w:r w:rsidR="00E46C2E">
        <w:rPr>
          <w:rFonts w:ascii="Arial" w:hAnsi="Arial" w:cs="Arial"/>
          <w:sz w:val="24"/>
          <w:szCs w:val="24"/>
          <w:lang w:val="en-US"/>
        </w:rPr>
        <w:t>1</w:t>
      </w:r>
      <w:r w:rsidR="00363EA4">
        <w:rPr>
          <w:rFonts w:ascii="Arial" w:hAnsi="Arial" w:cs="Arial"/>
          <w:sz w:val="24"/>
          <w:szCs w:val="24"/>
          <w:lang w:val="en-US"/>
        </w:rPr>
        <w:t>12</w:t>
      </w:r>
      <w:r w:rsidR="00E46C2E">
        <w:rPr>
          <w:rFonts w:ascii="Arial" w:hAnsi="Arial" w:cs="Arial"/>
          <w:sz w:val="24"/>
          <w:szCs w:val="24"/>
          <w:lang w:val="en-US"/>
        </w:rPr>
        <w:t xml:space="preserve"> - 11</w:t>
      </w:r>
      <w:r w:rsidR="00363EA4">
        <w:rPr>
          <w:rFonts w:ascii="Arial" w:hAnsi="Arial" w:cs="Arial"/>
          <w:sz w:val="24"/>
          <w:szCs w:val="24"/>
          <w:lang w:val="en-US"/>
        </w:rPr>
        <w:t>5</w:t>
      </w:r>
    </w:p>
    <w:p w14:paraId="1D3FC755" w14:textId="77777777" w:rsidR="00715D14" w:rsidRDefault="00715D14" w:rsidP="000431D6">
      <w:pPr>
        <w:spacing w:line="360" w:lineRule="auto"/>
        <w:rPr>
          <w:rFonts w:ascii="Arial" w:hAnsi="Arial" w:cs="Arial"/>
          <w:sz w:val="24"/>
          <w:szCs w:val="24"/>
          <w:lang w:val="en-US"/>
        </w:rPr>
      </w:pPr>
    </w:p>
    <w:p w14:paraId="407A9DC8" w14:textId="77777777" w:rsidR="00715D14" w:rsidRDefault="00715D14" w:rsidP="000431D6">
      <w:pPr>
        <w:spacing w:line="360" w:lineRule="auto"/>
        <w:rPr>
          <w:rFonts w:ascii="Arial" w:hAnsi="Arial" w:cs="Arial"/>
          <w:sz w:val="24"/>
          <w:szCs w:val="24"/>
          <w:lang w:val="en-US"/>
        </w:rPr>
      </w:pPr>
    </w:p>
    <w:p w14:paraId="17234048" w14:textId="77777777" w:rsidR="00BC0E55" w:rsidRDefault="00BC0E55" w:rsidP="00BC0E55">
      <w:pPr>
        <w:spacing w:after="0" w:line="360" w:lineRule="auto"/>
        <w:rPr>
          <w:rFonts w:ascii="Arial" w:hAnsi="Arial" w:cs="Arial"/>
          <w:sz w:val="24"/>
          <w:szCs w:val="24"/>
          <w:lang w:val="en-US"/>
        </w:rPr>
      </w:pPr>
    </w:p>
    <w:p w14:paraId="741D15A6" w14:textId="2F7E30CF" w:rsidR="00BB16C3" w:rsidRPr="002C22F1" w:rsidRDefault="00BB16C3" w:rsidP="00BC0E55">
      <w:pPr>
        <w:spacing w:after="0" w:line="360" w:lineRule="auto"/>
        <w:rPr>
          <w:rFonts w:ascii="Arial" w:eastAsia="Calibri" w:hAnsi="Arial" w:cs="Arial"/>
          <w:b/>
          <w:bCs/>
          <w:sz w:val="24"/>
          <w:szCs w:val="24"/>
          <w:u w:val="single"/>
          <w:lang w:val="en-US"/>
        </w:rPr>
      </w:pPr>
      <w:r w:rsidRPr="00BB16C3">
        <w:rPr>
          <w:rFonts w:ascii="Arial" w:eastAsia="Calibri" w:hAnsi="Arial" w:cs="Arial"/>
          <w:b/>
          <w:bCs/>
          <w:sz w:val="24"/>
          <w:szCs w:val="24"/>
          <w:u w:val="single"/>
          <w:lang w:val="en-US"/>
        </w:rPr>
        <w:lastRenderedPageBreak/>
        <w:t>Sara Teixeira</w:t>
      </w:r>
      <w:r w:rsidR="00262100" w:rsidRPr="002C22F1">
        <w:rPr>
          <w:rFonts w:ascii="Arial" w:hAnsi="Arial" w:cs="Arial"/>
          <w:b/>
          <w:bCs/>
          <w:sz w:val="24"/>
          <w:szCs w:val="24"/>
          <w:u w:val="single"/>
          <w:lang w:val="en-US"/>
        </w:rPr>
        <w:t xml:space="preserve">: </w:t>
      </w:r>
      <w:r w:rsidRPr="002C22F1">
        <w:rPr>
          <w:rFonts w:ascii="Arial" w:eastAsia="Calibri" w:hAnsi="Arial" w:cs="Arial"/>
          <w:b/>
          <w:bCs/>
          <w:sz w:val="24"/>
          <w:szCs w:val="24"/>
          <w:u w:val="single"/>
          <w:lang w:val="en-US"/>
        </w:rPr>
        <w:t xml:space="preserve">Student </w:t>
      </w:r>
      <w:r w:rsidR="00262100" w:rsidRPr="002C22F1">
        <w:rPr>
          <w:rFonts w:ascii="Arial" w:eastAsia="Calibri" w:hAnsi="Arial" w:cs="Arial"/>
          <w:b/>
          <w:bCs/>
          <w:sz w:val="24"/>
          <w:szCs w:val="24"/>
          <w:u w:val="single"/>
          <w:lang w:val="en-US"/>
        </w:rPr>
        <w:t>n</w:t>
      </w:r>
      <w:r w:rsidRPr="002C22F1">
        <w:rPr>
          <w:rFonts w:ascii="Arial" w:eastAsia="Calibri" w:hAnsi="Arial" w:cs="Arial"/>
          <w:b/>
          <w:bCs/>
          <w:sz w:val="24"/>
          <w:szCs w:val="24"/>
          <w:u w:val="single"/>
          <w:lang w:val="en-US"/>
        </w:rPr>
        <w:t>umber: 2029082</w:t>
      </w:r>
    </w:p>
    <w:p w14:paraId="5403D9C1" w14:textId="75F0E605" w:rsidR="00262100" w:rsidRDefault="00CE6575" w:rsidP="00BC0E55">
      <w:pPr>
        <w:spacing w:after="0" w:line="360" w:lineRule="auto"/>
        <w:rPr>
          <w:rFonts w:ascii="Arial" w:hAnsi="Arial" w:cs="Arial"/>
          <w:b/>
          <w:bCs/>
          <w:sz w:val="24"/>
          <w:szCs w:val="24"/>
          <w:u w:val="single"/>
          <w:lang w:val="en-US"/>
        </w:rPr>
      </w:pPr>
      <w:r w:rsidRPr="002C22F1">
        <w:rPr>
          <w:rFonts w:ascii="Arial" w:hAnsi="Arial" w:cs="Arial"/>
          <w:b/>
          <w:bCs/>
          <w:sz w:val="24"/>
          <w:szCs w:val="24"/>
          <w:u w:val="single"/>
          <w:lang w:val="en-US"/>
        </w:rPr>
        <w:t>BMPF7010</w:t>
      </w:r>
      <w:r w:rsidR="002E2107" w:rsidRPr="002C22F1">
        <w:rPr>
          <w:rFonts w:ascii="Arial" w:hAnsi="Arial" w:cs="Arial"/>
          <w:b/>
          <w:bCs/>
          <w:sz w:val="24"/>
          <w:szCs w:val="24"/>
          <w:u w:val="single"/>
          <w:lang w:val="en-US"/>
        </w:rPr>
        <w:t xml:space="preserve"> Project Proposal</w:t>
      </w:r>
    </w:p>
    <w:p w14:paraId="0687D059" w14:textId="77777777" w:rsidR="002C22F1" w:rsidRPr="00BB16C3" w:rsidRDefault="002C22F1" w:rsidP="00BC0E55">
      <w:pPr>
        <w:spacing w:after="0" w:line="360" w:lineRule="auto"/>
        <w:rPr>
          <w:rFonts w:ascii="Arial" w:hAnsi="Arial" w:cs="Arial"/>
          <w:b/>
          <w:bCs/>
          <w:sz w:val="24"/>
          <w:szCs w:val="24"/>
          <w:u w:val="single"/>
          <w:lang w:val="en-US"/>
        </w:rPr>
      </w:pPr>
    </w:p>
    <w:p w14:paraId="1366461E" w14:textId="62732BEA" w:rsidR="00BB16C3" w:rsidRPr="002C22F1" w:rsidRDefault="00BB16C3" w:rsidP="00BC0E55">
      <w:pPr>
        <w:spacing w:after="0" w:line="360" w:lineRule="auto"/>
        <w:rPr>
          <w:rFonts w:ascii="Arial" w:eastAsia="Calibri" w:hAnsi="Arial" w:cs="Arial"/>
          <w:b/>
          <w:bCs/>
          <w:sz w:val="24"/>
          <w:szCs w:val="24"/>
          <w:u w:val="single"/>
          <w:lang w:val="en-US"/>
        </w:rPr>
      </w:pPr>
      <w:r w:rsidRPr="00BB16C3">
        <w:rPr>
          <w:rFonts w:ascii="Arial" w:eastAsia="Calibri" w:hAnsi="Arial" w:cs="Arial"/>
          <w:b/>
          <w:bCs/>
          <w:sz w:val="24"/>
          <w:szCs w:val="24"/>
          <w:u w:val="single"/>
          <w:lang w:val="en-US"/>
        </w:rPr>
        <w:t>Project tittle: Creating a BA (Hons) in Musical Theatre in Portugal</w:t>
      </w:r>
    </w:p>
    <w:p w14:paraId="48E2CF6E" w14:textId="77777777" w:rsidR="00262100" w:rsidRPr="00262100" w:rsidRDefault="00262100" w:rsidP="00BC0E55">
      <w:pPr>
        <w:spacing w:after="0" w:line="360" w:lineRule="auto"/>
        <w:rPr>
          <w:rFonts w:ascii="Arial" w:eastAsia="Calibri" w:hAnsi="Arial" w:cs="Arial"/>
          <w:b/>
          <w:bCs/>
          <w:sz w:val="24"/>
          <w:szCs w:val="24"/>
          <w:lang w:val="en-US"/>
        </w:rPr>
      </w:pPr>
    </w:p>
    <w:p w14:paraId="4E437E1D" w14:textId="51BA503F" w:rsidR="009B02DA" w:rsidRPr="009B02DA" w:rsidRDefault="009B02DA" w:rsidP="00BC0E55">
      <w:pPr>
        <w:spacing w:after="0" w:line="360" w:lineRule="auto"/>
        <w:jc w:val="both"/>
        <w:rPr>
          <w:rFonts w:ascii="Arial" w:eastAsia="Calibri" w:hAnsi="Arial" w:cs="Arial"/>
          <w:b/>
          <w:bCs/>
          <w:sz w:val="24"/>
          <w:szCs w:val="24"/>
          <w:u w:val="single"/>
          <w:lang w:val="en-US"/>
        </w:rPr>
      </w:pPr>
      <w:r w:rsidRPr="009B02DA">
        <w:rPr>
          <w:rFonts w:ascii="Arial" w:eastAsia="Calibri" w:hAnsi="Arial" w:cs="Arial"/>
          <w:b/>
          <w:bCs/>
          <w:sz w:val="24"/>
          <w:szCs w:val="24"/>
          <w:u w:val="single"/>
          <w:lang w:val="en-US"/>
        </w:rPr>
        <w:t>Background and justification</w:t>
      </w:r>
    </w:p>
    <w:p w14:paraId="3899AA45" w14:textId="77777777" w:rsidR="00354CF7"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This project aims to understand the viability of creating a BA (Honorous) in Musical Theatre in Portugal focusing on a singing pathway and understand its’ advantages for Portuguese students in a pre-professional stage.</w:t>
      </w:r>
    </w:p>
    <w:p w14:paraId="0E4A014B" w14:textId="5B3C6FCB" w:rsidR="009B02DA" w:rsidRPr="009B02DA" w:rsidRDefault="009B02DA" w:rsidP="00BC0E55">
      <w:pPr>
        <w:spacing w:after="0" w:line="360" w:lineRule="auto"/>
        <w:jc w:val="both"/>
        <w:rPr>
          <w:rFonts w:ascii="Arial" w:eastAsia="Calibri" w:hAnsi="Arial" w:cs="Arial"/>
          <w:b/>
          <w:bCs/>
          <w:sz w:val="24"/>
          <w:szCs w:val="24"/>
          <w:lang w:val="en-US"/>
        </w:rPr>
      </w:pPr>
      <w:r w:rsidRPr="009B02DA">
        <w:rPr>
          <w:rFonts w:ascii="Arial" w:eastAsia="Calibri" w:hAnsi="Arial" w:cs="Arial"/>
          <w:sz w:val="24"/>
          <w:szCs w:val="24"/>
          <w:lang w:val="en-US"/>
        </w:rPr>
        <w:t xml:space="preserve"> </w:t>
      </w:r>
    </w:p>
    <w:p w14:paraId="2F528BA1" w14:textId="77777777" w:rsidR="00953381"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As a singing teacher within vocational training in musical theatre, I have encountered an increasing number of students wanting to pursue a higher education and, consequently a career in Musical Theatre. Nonetheless, it does not exist a BA (Hons) in Musical Theatre in Portugal. This causes students willing to follow this career path to go study abroad consequently leaving behind their families and friends while supporting all the expenses of living away from home. There are four main vocational schools of Musical Theatre in Lisbon, such as Academia Vilar do Paraíso (AMVP), Primeiro Acto, Stagedoor and EDSAE – Escola de Dança e Teatro Musical (Carrilho, 2016). All of them have a specialized three-year course and every year the receive between 18 to 23 students and, according to last year´s data, approximately 85% of them intend to undertake a higher education degree in Musical Theatre (EDSAE, 2023; AMVP, 2023; Primeiro Acto, 2023; Stagedoor, 2023). </w:t>
      </w:r>
    </w:p>
    <w:p w14:paraId="3D9A50A9" w14:textId="77777777" w:rsidR="00953381" w:rsidRDefault="00953381" w:rsidP="00BC0E55">
      <w:pPr>
        <w:spacing w:after="0" w:line="360" w:lineRule="auto"/>
        <w:jc w:val="both"/>
        <w:rPr>
          <w:rFonts w:ascii="Arial" w:eastAsia="Calibri" w:hAnsi="Arial" w:cs="Arial"/>
          <w:sz w:val="24"/>
          <w:szCs w:val="24"/>
          <w:lang w:val="en-US"/>
        </w:rPr>
      </w:pPr>
    </w:p>
    <w:p w14:paraId="1C5F898B" w14:textId="77777777" w:rsidR="00953381"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In addition to this, throughout the last two years there’s been an increasing number of international musicals taking place in Portugal such as </w:t>
      </w:r>
      <w:r w:rsidRPr="009B02DA">
        <w:rPr>
          <w:rFonts w:ascii="Arial" w:eastAsia="Calibri" w:hAnsi="Arial" w:cs="Arial"/>
          <w:i/>
          <w:iCs/>
          <w:sz w:val="24"/>
          <w:szCs w:val="24"/>
          <w:lang w:val="en-US"/>
        </w:rPr>
        <w:t>Chicago</w:t>
      </w:r>
      <w:r w:rsidRPr="009B02DA">
        <w:rPr>
          <w:rFonts w:ascii="Arial" w:eastAsia="Calibri" w:hAnsi="Arial" w:cs="Arial"/>
          <w:sz w:val="24"/>
          <w:szCs w:val="24"/>
          <w:lang w:val="en-US"/>
        </w:rPr>
        <w:t xml:space="preserve">, </w:t>
      </w:r>
      <w:r w:rsidRPr="009B02DA">
        <w:rPr>
          <w:rFonts w:ascii="Arial" w:eastAsia="Calibri" w:hAnsi="Arial" w:cs="Arial"/>
          <w:i/>
          <w:iCs/>
          <w:sz w:val="24"/>
          <w:szCs w:val="24"/>
          <w:lang w:val="en-US"/>
        </w:rPr>
        <w:t>The Sound of Music, Ordinary Days</w:t>
      </w:r>
      <w:r w:rsidRPr="009B02DA">
        <w:rPr>
          <w:rFonts w:ascii="Arial" w:eastAsia="Calibri" w:hAnsi="Arial" w:cs="Arial"/>
          <w:sz w:val="24"/>
          <w:szCs w:val="24"/>
          <w:lang w:val="en-US"/>
        </w:rPr>
        <w:t xml:space="preserve"> (Teatro da Trindade, 2021; Armando Calado Produções, 2022, Stagedoor Produções, 2022) as well as original shows such as </w:t>
      </w:r>
      <w:r w:rsidRPr="009B02DA">
        <w:rPr>
          <w:rFonts w:ascii="Arial" w:eastAsia="Calibri" w:hAnsi="Arial" w:cs="Arial"/>
          <w:i/>
          <w:iCs/>
          <w:sz w:val="24"/>
          <w:szCs w:val="24"/>
          <w:lang w:val="en-US"/>
        </w:rPr>
        <w:t>Sonho de Uma Noite de Verão, Laura, A Madrugada Que Eu Esperava</w:t>
      </w:r>
      <w:r w:rsidRPr="009B02DA">
        <w:rPr>
          <w:rFonts w:ascii="Arial" w:eastAsia="Calibri" w:hAnsi="Arial" w:cs="Arial"/>
          <w:sz w:val="24"/>
          <w:szCs w:val="24"/>
          <w:lang w:val="en-US"/>
        </w:rPr>
        <w:t xml:space="preserve"> (Teatro da Trindade, 2023; Teatro Politeama, 2023; Força de Prdução, 2023). </w:t>
      </w:r>
    </w:p>
    <w:p w14:paraId="7788F301" w14:textId="77777777" w:rsidR="00953381" w:rsidRDefault="00953381" w:rsidP="00BC0E55">
      <w:pPr>
        <w:spacing w:after="0" w:line="360" w:lineRule="auto"/>
        <w:jc w:val="both"/>
        <w:rPr>
          <w:rFonts w:ascii="Arial" w:eastAsia="Calibri" w:hAnsi="Arial" w:cs="Arial"/>
          <w:sz w:val="24"/>
          <w:szCs w:val="24"/>
          <w:lang w:val="en-US"/>
        </w:rPr>
      </w:pPr>
    </w:p>
    <w:p w14:paraId="48205D28" w14:textId="182C536B" w:rsidR="009B02DA" w:rsidRP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Taking these aspects into consideration, it is relevant to think about the impact that a Musical Theatre degree could have on the Portuguese industry.</w:t>
      </w:r>
    </w:p>
    <w:p w14:paraId="27435D9B" w14:textId="77777777" w:rsidR="009B02DA" w:rsidRPr="009B02DA" w:rsidRDefault="009B02DA" w:rsidP="00BC0E55">
      <w:pPr>
        <w:spacing w:after="0" w:line="360" w:lineRule="auto"/>
        <w:jc w:val="both"/>
        <w:rPr>
          <w:rFonts w:ascii="Arial" w:eastAsia="Calibri" w:hAnsi="Arial" w:cs="Arial"/>
          <w:b/>
          <w:bCs/>
          <w:sz w:val="24"/>
          <w:szCs w:val="24"/>
          <w:u w:val="single"/>
          <w:lang w:val="en-US"/>
        </w:rPr>
      </w:pPr>
      <w:r w:rsidRPr="009B02DA">
        <w:rPr>
          <w:rFonts w:ascii="Arial" w:eastAsia="Calibri" w:hAnsi="Arial" w:cs="Arial"/>
          <w:b/>
          <w:bCs/>
          <w:sz w:val="24"/>
          <w:szCs w:val="24"/>
          <w:u w:val="single"/>
          <w:lang w:val="en-US"/>
        </w:rPr>
        <w:lastRenderedPageBreak/>
        <w:t>Project Aims</w:t>
      </w:r>
    </w:p>
    <w:p w14:paraId="5E6AD1FB" w14:textId="77777777" w:rsidR="009B02DA" w:rsidRP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The aims for this research project will be: </w:t>
      </w:r>
    </w:p>
    <w:p w14:paraId="43067FBF" w14:textId="77777777" w:rsidR="009B02DA" w:rsidRPr="009B02DA" w:rsidRDefault="009B02DA" w:rsidP="00BC0E55">
      <w:pPr>
        <w:spacing w:after="0" w:line="360" w:lineRule="auto"/>
        <w:ind w:left="720"/>
        <w:contextualSpacing/>
        <w:jc w:val="both"/>
        <w:rPr>
          <w:rFonts w:ascii="Arial" w:eastAsia="Calibri" w:hAnsi="Arial" w:cs="Arial"/>
          <w:sz w:val="24"/>
          <w:szCs w:val="24"/>
          <w:lang w:val="en-US"/>
        </w:rPr>
      </w:pPr>
    </w:p>
    <w:p w14:paraId="6B5F9C00" w14:textId="77777777" w:rsidR="009B02DA" w:rsidRPr="009B02DA" w:rsidRDefault="009B02DA" w:rsidP="00BC0E55">
      <w:pPr>
        <w:numPr>
          <w:ilvl w:val="0"/>
          <w:numId w:val="1"/>
        </w:numPr>
        <w:spacing w:after="0" w:line="360" w:lineRule="auto"/>
        <w:ind w:firstLine="0"/>
        <w:contextualSpacing/>
        <w:jc w:val="both"/>
        <w:rPr>
          <w:rFonts w:ascii="Arial" w:eastAsia="Calibri" w:hAnsi="Arial" w:cs="Arial"/>
          <w:sz w:val="24"/>
          <w:szCs w:val="24"/>
          <w:lang w:val="en-US"/>
        </w:rPr>
      </w:pPr>
      <w:r w:rsidRPr="009B02DA">
        <w:rPr>
          <w:rFonts w:ascii="Arial" w:eastAsia="Calibri" w:hAnsi="Arial" w:cs="Arial"/>
          <w:sz w:val="24"/>
          <w:szCs w:val="24"/>
          <w:lang w:val="en-US"/>
        </w:rPr>
        <w:t>To recognize the Musical Theatre industry’s demands in Portugal comparing to the industry’s demands abroad.</w:t>
      </w:r>
    </w:p>
    <w:p w14:paraId="4DF08F21" w14:textId="77777777" w:rsidR="009B02DA" w:rsidRPr="009B02DA" w:rsidRDefault="009B02DA" w:rsidP="00BC0E55">
      <w:pPr>
        <w:spacing w:after="0" w:line="360" w:lineRule="auto"/>
        <w:ind w:left="720"/>
        <w:contextualSpacing/>
        <w:jc w:val="both"/>
        <w:rPr>
          <w:rFonts w:ascii="Arial" w:eastAsia="Calibri" w:hAnsi="Arial" w:cs="Arial"/>
          <w:sz w:val="24"/>
          <w:szCs w:val="24"/>
          <w:lang w:val="en-US"/>
        </w:rPr>
      </w:pPr>
    </w:p>
    <w:p w14:paraId="20AFCAD1" w14:textId="77777777" w:rsidR="009B02DA" w:rsidRPr="009B02DA" w:rsidRDefault="009B02DA" w:rsidP="00BC0E55">
      <w:pPr>
        <w:numPr>
          <w:ilvl w:val="0"/>
          <w:numId w:val="1"/>
        </w:numPr>
        <w:spacing w:after="0" w:line="360" w:lineRule="auto"/>
        <w:ind w:firstLine="0"/>
        <w:contextualSpacing/>
        <w:jc w:val="both"/>
        <w:rPr>
          <w:rFonts w:ascii="Arial" w:eastAsia="Calibri" w:hAnsi="Arial" w:cs="Arial"/>
          <w:sz w:val="24"/>
          <w:szCs w:val="24"/>
          <w:lang w:val="en-US"/>
        </w:rPr>
      </w:pPr>
      <w:r w:rsidRPr="009B02DA">
        <w:rPr>
          <w:rFonts w:ascii="Arial" w:eastAsia="Calibri" w:hAnsi="Arial" w:cs="Arial"/>
          <w:sz w:val="24"/>
          <w:szCs w:val="24"/>
          <w:lang w:val="en-US"/>
        </w:rPr>
        <w:t>To understand the possibility of creating a BA (Hons) in Portugal that would meet the Musical Theatre industry’s demands, comparable to leading training establishments abroad.</w:t>
      </w:r>
    </w:p>
    <w:p w14:paraId="13048800" w14:textId="77777777" w:rsidR="009B02DA" w:rsidRPr="009B02DA" w:rsidRDefault="009B02DA" w:rsidP="00BC0E55">
      <w:pPr>
        <w:spacing w:after="0" w:line="360" w:lineRule="auto"/>
        <w:ind w:left="720"/>
        <w:contextualSpacing/>
        <w:jc w:val="both"/>
        <w:rPr>
          <w:rFonts w:ascii="Arial" w:eastAsia="Calibri" w:hAnsi="Arial" w:cs="Arial"/>
          <w:sz w:val="24"/>
          <w:szCs w:val="24"/>
          <w:lang w:val="en-US"/>
        </w:rPr>
      </w:pPr>
      <w:r w:rsidRPr="009B02DA">
        <w:rPr>
          <w:rFonts w:ascii="Arial" w:eastAsia="Calibri" w:hAnsi="Arial" w:cs="Arial"/>
          <w:sz w:val="24"/>
          <w:szCs w:val="24"/>
          <w:lang w:val="en-US"/>
        </w:rPr>
        <w:t xml:space="preserve"> </w:t>
      </w:r>
    </w:p>
    <w:p w14:paraId="2FE213D6" w14:textId="77777777" w:rsidR="009B02DA" w:rsidRPr="009B02DA" w:rsidRDefault="009B02DA" w:rsidP="00BC0E55">
      <w:pPr>
        <w:numPr>
          <w:ilvl w:val="0"/>
          <w:numId w:val="1"/>
        </w:numPr>
        <w:spacing w:after="0" w:line="360" w:lineRule="auto"/>
        <w:ind w:firstLine="0"/>
        <w:contextualSpacing/>
        <w:jc w:val="both"/>
        <w:rPr>
          <w:rFonts w:ascii="Arial" w:eastAsia="Calibri" w:hAnsi="Arial" w:cs="Arial"/>
          <w:sz w:val="24"/>
          <w:szCs w:val="24"/>
          <w:lang w:val="en-US"/>
        </w:rPr>
      </w:pPr>
      <w:r w:rsidRPr="009B02DA">
        <w:rPr>
          <w:rFonts w:ascii="Arial" w:eastAsia="Calibri" w:hAnsi="Arial" w:cs="Arial"/>
          <w:sz w:val="24"/>
          <w:szCs w:val="24"/>
          <w:lang w:val="en-US"/>
        </w:rPr>
        <w:t xml:space="preserve"> To analyze the possibility of arranging funding for a potential BA (Hons) in Musical Theatre allowing lower costs to students.</w:t>
      </w:r>
    </w:p>
    <w:p w14:paraId="0F1FB630" w14:textId="77777777" w:rsidR="009B02DA" w:rsidRPr="009B02DA" w:rsidRDefault="009B02DA" w:rsidP="00BC0E55">
      <w:pPr>
        <w:spacing w:after="0" w:line="360" w:lineRule="auto"/>
        <w:ind w:left="720"/>
        <w:contextualSpacing/>
        <w:jc w:val="both"/>
        <w:rPr>
          <w:rFonts w:ascii="Arial" w:eastAsia="Calibri" w:hAnsi="Arial" w:cs="Arial"/>
          <w:sz w:val="24"/>
          <w:szCs w:val="24"/>
          <w:lang w:val="en-US"/>
        </w:rPr>
      </w:pPr>
    </w:p>
    <w:p w14:paraId="4E9D00D1" w14:textId="77777777" w:rsidR="009B02DA" w:rsidRPr="009B02DA" w:rsidRDefault="009B02DA" w:rsidP="00BC0E55">
      <w:pPr>
        <w:numPr>
          <w:ilvl w:val="0"/>
          <w:numId w:val="1"/>
        </w:numPr>
        <w:spacing w:after="0" w:line="360" w:lineRule="auto"/>
        <w:ind w:firstLine="0"/>
        <w:contextualSpacing/>
        <w:jc w:val="both"/>
        <w:rPr>
          <w:rFonts w:ascii="Arial" w:eastAsia="Calibri" w:hAnsi="Arial" w:cs="Arial"/>
          <w:sz w:val="24"/>
          <w:szCs w:val="24"/>
          <w:lang w:val="en-US"/>
        </w:rPr>
      </w:pPr>
      <w:r w:rsidRPr="009B02DA">
        <w:rPr>
          <w:rFonts w:ascii="Arial" w:eastAsia="Calibri" w:hAnsi="Arial" w:cs="Arial"/>
          <w:sz w:val="24"/>
          <w:szCs w:val="24"/>
          <w:lang w:val="en-US"/>
        </w:rPr>
        <w:t>Ascertain advantages for students of studying in their own country instead of studying abroad.</w:t>
      </w:r>
    </w:p>
    <w:p w14:paraId="7835204C" w14:textId="77777777" w:rsidR="009B02DA" w:rsidRPr="009B02DA" w:rsidRDefault="009B02DA" w:rsidP="00BC0E55">
      <w:pPr>
        <w:spacing w:after="0" w:line="360" w:lineRule="auto"/>
        <w:jc w:val="both"/>
        <w:rPr>
          <w:rFonts w:ascii="Arial" w:eastAsia="Calibri" w:hAnsi="Arial" w:cs="Arial"/>
          <w:sz w:val="24"/>
          <w:szCs w:val="24"/>
          <w:u w:val="single"/>
          <w:lang w:val="en-US"/>
        </w:rPr>
      </w:pPr>
    </w:p>
    <w:p w14:paraId="292503AA" w14:textId="77777777" w:rsidR="009B02DA" w:rsidRPr="009B02DA" w:rsidRDefault="009B02DA" w:rsidP="00BC0E55">
      <w:pPr>
        <w:spacing w:after="0" w:line="360" w:lineRule="auto"/>
        <w:jc w:val="both"/>
        <w:rPr>
          <w:rFonts w:ascii="Arial" w:eastAsia="Calibri" w:hAnsi="Arial" w:cs="Arial"/>
          <w:b/>
          <w:bCs/>
          <w:sz w:val="24"/>
          <w:szCs w:val="24"/>
          <w:u w:val="single"/>
          <w:lang w:val="en-US"/>
        </w:rPr>
      </w:pPr>
      <w:r w:rsidRPr="009B02DA">
        <w:rPr>
          <w:rFonts w:ascii="Arial" w:eastAsia="Calibri" w:hAnsi="Arial" w:cs="Arial"/>
          <w:b/>
          <w:bCs/>
          <w:sz w:val="24"/>
          <w:szCs w:val="24"/>
          <w:u w:val="single"/>
          <w:lang w:val="en-US"/>
        </w:rPr>
        <w:t>Research Methodology</w:t>
      </w:r>
    </w:p>
    <w:p w14:paraId="0C0A5492" w14:textId="77777777" w:rsid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Asking individuals about their experiences, to understand how students feel about having to move to another country to follow their passion and all the challenges it intakes is extremely important.  Considering that different people have different views of the world, this project lies within a constructivist domain in which reality is socially constructed and it is given meaning by people (Easterby - Smith, Thorpe and Jackson, 2011). This project implied analyzing and understanding the individuals’ views of the world (Cohen et al., 2018). </w:t>
      </w:r>
    </w:p>
    <w:p w14:paraId="651B9768" w14:textId="77777777" w:rsidR="00A07098" w:rsidRPr="009B02DA" w:rsidRDefault="00A07098" w:rsidP="00BC0E55">
      <w:pPr>
        <w:spacing w:after="0" w:line="360" w:lineRule="auto"/>
        <w:jc w:val="both"/>
        <w:rPr>
          <w:rFonts w:ascii="Arial" w:eastAsia="Calibri" w:hAnsi="Arial" w:cs="Arial"/>
          <w:sz w:val="24"/>
          <w:szCs w:val="24"/>
          <w:lang w:val="en-US"/>
        </w:rPr>
      </w:pPr>
    </w:p>
    <w:p w14:paraId="035B2748" w14:textId="77777777" w:rsid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This will be an action research project and it is defined as a ‘form of collective reflective enquiry undertaken by participants in social situations in order to improve the rationality and justice of their own social or educational practices, as well as their understanding of these practices and the situations in which these practices are carried out’ (Kemmis &amp; McTaggart, 1998, p. 6). Therefore, it seeks to resolve the issues investigated and has a political agenda, it’s democratic and collaborative as the participants are actively involved in the research.  Action research can be useful within the education setting to expand educational </w:t>
      </w:r>
      <w:r w:rsidRPr="009B02DA">
        <w:rPr>
          <w:rFonts w:ascii="Arial" w:eastAsia="Calibri" w:hAnsi="Arial" w:cs="Arial"/>
          <w:sz w:val="24"/>
          <w:szCs w:val="24"/>
          <w:lang w:val="en-US"/>
        </w:rPr>
        <w:lastRenderedPageBreak/>
        <w:t>processes, enable positive organizational change, better curriculums, enhance access to education and social justice and to improve pedagogy and classroom-based knowledge (Winter, 2021).</w:t>
      </w:r>
    </w:p>
    <w:p w14:paraId="59C0388B" w14:textId="77777777" w:rsidR="00C321D7" w:rsidRPr="009B02DA" w:rsidRDefault="00C321D7" w:rsidP="00BC0E55">
      <w:pPr>
        <w:spacing w:after="0" w:line="360" w:lineRule="auto"/>
        <w:jc w:val="both"/>
        <w:rPr>
          <w:rFonts w:ascii="Arial" w:eastAsia="Calibri" w:hAnsi="Arial" w:cs="Arial"/>
          <w:sz w:val="24"/>
          <w:szCs w:val="24"/>
          <w:lang w:val="en-US"/>
        </w:rPr>
      </w:pPr>
    </w:p>
    <w:p w14:paraId="5AFE9825" w14:textId="77777777" w:rsidR="009B02DA" w:rsidRP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To increase consistency of findings, for this project there will be a triangular approach considering three viewpoints regarding the importance and advantages of a higher education degree in Portugal and use this data to design a curriculum. </w:t>
      </w:r>
    </w:p>
    <w:p w14:paraId="741FBCF9" w14:textId="77777777" w:rsidR="009B02DA" w:rsidRP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The three viewpoints will be of 4 Portuguese students in a pre-professional stage of their training in Musical Theatre that intend to take their studies further, 4 Portuguese musical theatre performers/educators and 4 musical theatre pedagogues that have created musical theatre course models in the UK. </w:t>
      </w:r>
    </w:p>
    <w:p w14:paraId="00A18E21" w14:textId="77777777" w:rsidR="009B02DA" w:rsidRPr="009B02DA" w:rsidRDefault="009B02DA" w:rsidP="00BC0E55">
      <w:pPr>
        <w:spacing w:after="0" w:line="360" w:lineRule="auto"/>
        <w:jc w:val="both"/>
        <w:rPr>
          <w:rFonts w:ascii="Arial" w:eastAsia="Calibri" w:hAnsi="Arial" w:cs="Arial"/>
          <w:sz w:val="24"/>
          <w:szCs w:val="24"/>
          <w:u w:val="single"/>
          <w:lang w:val="en-US"/>
        </w:rPr>
      </w:pPr>
    </w:p>
    <w:p w14:paraId="50D62A3B" w14:textId="77777777" w:rsidR="009B02DA" w:rsidRPr="009B02DA" w:rsidRDefault="009B02DA" w:rsidP="00BC0E55">
      <w:pPr>
        <w:spacing w:after="0" w:line="360" w:lineRule="auto"/>
        <w:jc w:val="both"/>
        <w:rPr>
          <w:rFonts w:ascii="Arial" w:eastAsia="Calibri" w:hAnsi="Arial" w:cs="Arial"/>
          <w:sz w:val="24"/>
          <w:szCs w:val="24"/>
          <w:u w:val="single"/>
          <w:lang w:val="en-US"/>
        </w:rPr>
      </w:pPr>
      <w:r w:rsidRPr="009B02DA">
        <w:rPr>
          <w:rFonts w:ascii="Arial" w:eastAsia="Calibri" w:hAnsi="Arial" w:cs="Arial"/>
          <w:b/>
          <w:bCs/>
          <w:sz w:val="24"/>
          <w:szCs w:val="24"/>
          <w:u w:val="single"/>
          <w:lang w:val="en-US"/>
        </w:rPr>
        <w:t>Methods</w:t>
      </w:r>
    </w:p>
    <w:p w14:paraId="431EF3A6" w14:textId="62B906A1" w:rsid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For this research, the different participants will be subject to different ways of collecting data. Initially, there will be a literature review within the fields of Musical Theatre, singing, dance and higher education to collect data and from that develop research questions and a program of studies. Regarding the students in a pre-professional stage and the musical theatre performers/educators the method of data collection will be in the form of a focus group that will be recorded and transcribed. Focus groups have been shown to provide valuable insight by ‘… generating information on collective views, and the meanings that lie behind those views’ (Gill et al, 2008). According to Kitzinger, focus group methods are also popular with ‘… those concerned to "empower" research participants because the participants can become an active part of the process of analysis’ (Kitzinger, 1995), making them highly appropriate for action research. A purposive sample (Teddlie and Yu, 2007) of students in a pre-professional stage and of musical theatre performers/educators will be chosen by the researcher to form two focus groups</w:t>
      </w:r>
      <w:r w:rsidR="00C321D7">
        <w:rPr>
          <w:rFonts w:ascii="Arial" w:eastAsia="Calibri" w:hAnsi="Arial" w:cs="Arial"/>
          <w:sz w:val="24"/>
          <w:szCs w:val="24"/>
          <w:lang w:val="en-US"/>
        </w:rPr>
        <w:t xml:space="preserve">. </w:t>
      </w:r>
      <w:r w:rsidRPr="009B02DA">
        <w:rPr>
          <w:rFonts w:ascii="Arial" w:eastAsia="Calibri" w:hAnsi="Arial" w:cs="Arial"/>
          <w:sz w:val="24"/>
          <w:szCs w:val="24"/>
          <w:lang w:val="en-US"/>
        </w:rPr>
        <w:t>The researcher will act as group moderator during the sessions.</w:t>
      </w:r>
    </w:p>
    <w:p w14:paraId="0DCD73DE" w14:textId="77777777" w:rsidR="00C321D7" w:rsidRPr="009B02DA" w:rsidRDefault="00C321D7" w:rsidP="00BC0E55">
      <w:pPr>
        <w:spacing w:after="0" w:line="360" w:lineRule="auto"/>
        <w:jc w:val="both"/>
        <w:rPr>
          <w:rFonts w:ascii="Arial" w:eastAsia="Calibri" w:hAnsi="Arial" w:cs="Arial"/>
          <w:sz w:val="24"/>
          <w:szCs w:val="24"/>
          <w:lang w:val="en-US"/>
        </w:rPr>
      </w:pPr>
    </w:p>
    <w:p w14:paraId="157600EC" w14:textId="77777777" w:rsidR="009B02DA" w:rsidRP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Concerning the musical theatre pedagogues, there will be arrangements to have an online interview with each of them the creation of their degree program in the UK. </w:t>
      </w:r>
    </w:p>
    <w:p w14:paraId="171B8641" w14:textId="79479078" w:rsid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lastRenderedPageBreak/>
        <w:t>In addition to these, there might also be a need to use surveys to gather supporting data from the participants for statistical analysis.</w:t>
      </w:r>
      <w:r w:rsidR="00956896">
        <w:rPr>
          <w:rFonts w:ascii="Arial" w:eastAsia="Calibri" w:hAnsi="Arial" w:cs="Arial"/>
          <w:sz w:val="24"/>
          <w:szCs w:val="24"/>
          <w:lang w:val="en-US"/>
        </w:rPr>
        <w:t xml:space="preserve"> </w:t>
      </w:r>
      <w:r w:rsidRPr="009B02DA">
        <w:rPr>
          <w:rFonts w:ascii="Arial" w:eastAsia="Calibri" w:hAnsi="Arial" w:cs="Arial"/>
          <w:sz w:val="24"/>
          <w:szCs w:val="24"/>
          <w:lang w:val="en-US"/>
        </w:rPr>
        <w:t>Using an interactive cycle, the researcher will ask for feedback from both groups regarding the possibility of creating a course model for a BA (Hons) in Musical Theatre in Portugal.</w:t>
      </w:r>
    </w:p>
    <w:p w14:paraId="293E877C" w14:textId="77777777" w:rsidR="00C321D7" w:rsidRPr="009B02DA" w:rsidRDefault="00C321D7" w:rsidP="00BC0E55">
      <w:pPr>
        <w:spacing w:after="0" w:line="360" w:lineRule="auto"/>
        <w:jc w:val="both"/>
        <w:rPr>
          <w:rFonts w:ascii="Arial" w:eastAsia="Calibri" w:hAnsi="Arial" w:cs="Arial"/>
          <w:sz w:val="24"/>
          <w:szCs w:val="24"/>
          <w:lang w:val="en-US"/>
        </w:rPr>
      </w:pPr>
    </w:p>
    <w:p w14:paraId="15FA38DE" w14:textId="77777777" w:rsidR="009B02DA" w:rsidRP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This research will happen online in the UK while sending the questionnaires to the musical theatre pedagogues as well as in Portugal, over Zoom with the students’ and teachers’ focus groups during the months of September 2023 – March 2024 inclusive. Please see GANTT chart below for a proposed timeline.</w:t>
      </w:r>
    </w:p>
    <w:p w14:paraId="3B645A8A" w14:textId="77777777" w:rsidR="009B02DA" w:rsidRPr="009B02DA" w:rsidRDefault="009B02DA" w:rsidP="00BC0E55">
      <w:pPr>
        <w:spacing w:after="0" w:line="360" w:lineRule="auto"/>
        <w:jc w:val="both"/>
        <w:rPr>
          <w:rFonts w:ascii="Arial" w:eastAsia="Calibri" w:hAnsi="Arial" w:cs="Arial"/>
          <w:sz w:val="24"/>
          <w:szCs w:val="24"/>
          <w:lang w:val="en-US"/>
        </w:rPr>
      </w:pPr>
    </w:p>
    <w:tbl>
      <w:tblPr>
        <w:tblStyle w:val="TabelacomGrelha"/>
        <w:tblW w:w="9067" w:type="dxa"/>
        <w:tblLook w:val="04A0" w:firstRow="1" w:lastRow="0" w:firstColumn="1" w:lastColumn="0" w:noHBand="0" w:noVBand="1"/>
      </w:tblPr>
      <w:tblGrid>
        <w:gridCol w:w="4092"/>
        <w:gridCol w:w="1204"/>
        <w:gridCol w:w="1097"/>
        <w:gridCol w:w="1269"/>
        <w:gridCol w:w="1405"/>
      </w:tblGrid>
      <w:tr w:rsidR="009B02DA" w:rsidRPr="009B02DA" w14:paraId="1AFE45B5" w14:textId="77777777" w:rsidTr="008A2836">
        <w:tc>
          <w:tcPr>
            <w:tcW w:w="4092" w:type="dxa"/>
            <w:vAlign w:val="center"/>
          </w:tcPr>
          <w:p w14:paraId="13F23B53"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Task</w:t>
            </w:r>
          </w:p>
        </w:tc>
        <w:tc>
          <w:tcPr>
            <w:tcW w:w="1204" w:type="dxa"/>
            <w:vAlign w:val="center"/>
          </w:tcPr>
          <w:p w14:paraId="4EDA94CD"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Aug/Sept</w:t>
            </w:r>
          </w:p>
          <w:p w14:paraId="328B5869"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2023</w:t>
            </w:r>
          </w:p>
        </w:tc>
        <w:tc>
          <w:tcPr>
            <w:tcW w:w="1097" w:type="dxa"/>
            <w:vAlign w:val="center"/>
          </w:tcPr>
          <w:p w14:paraId="26CB891D"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Out/Nov</w:t>
            </w:r>
          </w:p>
          <w:p w14:paraId="6957F69F"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2023</w:t>
            </w:r>
          </w:p>
        </w:tc>
        <w:tc>
          <w:tcPr>
            <w:tcW w:w="1269" w:type="dxa"/>
            <w:vAlign w:val="center"/>
          </w:tcPr>
          <w:p w14:paraId="6E9D30D6"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Dez/Jan</w:t>
            </w:r>
          </w:p>
          <w:p w14:paraId="1F678458"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2024</w:t>
            </w:r>
          </w:p>
        </w:tc>
        <w:tc>
          <w:tcPr>
            <w:tcW w:w="1405" w:type="dxa"/>
            <w:vAlign w:val="center"/>
          </w:tcPr>
          <w:p w14:paraId="614CEE85" w14:textId="77777777" w:rsidR="009B02DA" w:rsidRPr="009B02DA" w:rsidRDefault="009B02DA" w:rsidP="00BC0E55">
            <w:pPr>
              <w:spacing w:line="360" w:lineRule="auto"/>
              <w:jc w:val="center"/>
              <w:rPr>
                <w:rFonts w:ascii="Arial" w:eastAsia="Calibri" w:hAnsi="Arial" w:cs="Arial"/>
                <w:b/>
                <w:bCs/>
                <w:sz w:val="20"/>
                <w:szCs w:val="20"/>
                <w:lang w:val="en-US"/>
              </w:rPr>
            </w:pPr>
            <w:r w:rsidRPr="009B02DA">
              <w:rPr>
                <w:rFonts w:ascii="Arial" w:eastAsia="Calibri" w:hAnsi="Arial" w:cs="Arial"/>
                <w:b/>
                <w:bCs/>
                <w:sz w:val="20"/>
                <w:szCs w:val="20"/>
                <w:lang w:val="en-US"/>
              </w:rPr>
              <w:t>Feb/Mar</w:t>
            </w:r>
          </w:p>
          <w:p w14:paraId="5F675A40" w14:textId="77777777" w:rsidR="009B02DA" w:rsidRPr="009B02DA" w:rsidRDefault="009B02DA" w:rsidP="00BC0E55">
            <w:pPr>
              <w:spacing w:line="360" w:lineRule="auto"/>
              <w:jc w:val="center"/>
              <w:rPr>
                <w:rFonts w:ascii="Arial" w:eastAsia="Calibri" w:hAnsi="Arial" w:cs="Arial"/>
                <w:b/>
                <w:bCs/>
                <w:sz w:val="24"/>
                <w:szCs w:val="24"/>
                <w:lang w:val="en-US"/>
              </w:rPr>
            </w:pPr>
            <w:r w:rsidRPr="009B02DA">
              <w:rPr>
                <w:rFonts w:ascii="Arial" w:eastAsia="Calibri" w:hAnsi="Arial" w:cs="Arial"/>
                <w:b/>
                <w:bCs/>
                <w:sz w:val="20"/>
                <w:szCs w:val="20"/>
                <w:lang w:val="en-US"/>
              </w:rPr>
              <w:t>2024</w:t>
            </w:r>
          </w:p>
        </w:tc>
      </w:tr>
      <w:tr w:rsidR="009B02DA" w:rsidRPr="009B02DA" w14:paraId="5C3BA0BA" w14:textId="77777777" w:rsidTr="008A2836">
        <w:trPr>
          <w:trHeight w:val="408"/>
        </w:trPr>
        <w:tc>
          <w:tcPr>
            <w:tcW w:w="4092" w:type="dxa"/>
          </w:tcPr>
          <w:p w14:paraId="27C4FF48" w14:textId="77777777" w:rsidR="009B02DA" w:rsidRPr="009B02DA" w:rsidRDefault="009B02DA" w:rsidP="00BC0E55">
            <w:pPr>
              <w:spacing w:line="360" w:lineRule="auto"/>
              <w:jc w:val="both"/>
              <w:rPr>
                <w:rFonts w:ascii="Arial" w:eastAsia="Calibri" w:hAnsi="Arial" w:cs="Arial"/>
                <w:b/>
                <w:bCs/>
                <w:sz w:val="20"/>
                <w:szCs w:val="20"/>
                <w:lang w:val="en-US"/>
              </w:rPr>
            </w:pPr>
            <w:r w:rsidRPr="009B02DA">
              <w:rPr>
                <w:rFonts w:ascii="Arial" w:eastAsia="Calibri" w:hAnsi="Arial" w:cs="Arial"/>
                <w:b/>
                <w:bCs/>
                <w:sz w:val="20"/>
                <w:szCs w:val="20"/>
                <w:lang w:val="en-US"/>
              </w:rPr>
              <w:t>Preparation</w:t>
            </w:r>
          </w:p>
        </w:tc>
        <w:tc>
          <w:tcPr>
            <w:tcW w:w="4975" w:type="dxa"/>
            <w:gridSpan w:val="4"/>
          </w:tcPr>
          <w:p w14:paraId="4B822E6B" w14:textId="77777777" w:rsidR="009B02DA" w:rsidRPr="009B02DA" w:rsidRDefault="009B02DA" w:rsidP="00BC0E55">
            <w:pPr>
              <w:spacing w:line="360" w:lineRule="auto"/>
              <w:jc w:val="both"/>
              <w:rPr>
                <w:rFonts w:ascii="Arial" w:eastAsia="Calibri" w:hAnsi="Arial" w:cs="Arial"/>
                <w:sz w:val="20"/>
                <w:szCs w:val="20"/>
                <w:lang w:val="en-US"/>
              </w:rPr>
            </w:pPr>
          </w:p>
        </w:tc>
      </w:tr>
      <w:tr w:rsidR="009B02DA" w:rsidRPr="009B02DA" w14:paraId="69F8E249" w14:textId="77777777" w:rsidTr="009B02DA">
        <w:trPr>
          <w:trHeight w:val="405"/>
        </w:trPr>
        <w:tc>
          <w:tcPr>
            <w:tcW w:w="4092" w:type="dxa"/>
          </w:tcPr>
          <w:p w14:paraId="7691E1F3"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 xml:space="preserve">Agree on research topic with tutor </w:t>
            </w:r>
          </w:p>
        </w:tc>
        <w:tc>
          <w:tcPr>
            <w:tcW w:w="1204" w:type="dxa"/>
            <w:shd w:val="clear" w:color="auto" w:fill="C5E0B3"/>
          </w:tcPr>
          <w:p w14:paraId="55961412"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798CECD9"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2E6739C5"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491FF4A3"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49E78A9E" w14:textId="77777777" w:rsidTr="009B02DA">
        <w:trPr>
          <w:trHeight w:val="405"/>
        </w:trPr>
        <w:tc>
          <w:tcPr>
            <w:tcW w:w="4092" w:type="dxa"/>
          </w:tcPr>
          <w:p w14:paraId="0C0DF8E4"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Determine aims and objectives</w:t>
            </w:r>
          </w:p>
        </w:tc>
        <w:tc>
          <w:tcPr>
            <w:tcW w:w="1204" w:type="dxa"/>
            <w:shd w:val="clear" w:color="auto" w:fill="C5E0B3"/>
          </w:tcPr>
          <w:p w14:paraId="0F120BA9"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42561B26"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7C5C68F4"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003344EB"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2FFDB895" w14:textId="77777777" w:rsidTr="009B02DA">
        <w:trPr>
          <w:trHeight w:val="405"/>
        </w:trPr>
        <w:tc>
          <w:tcPr>
            <w:tcW w:w="4092" w:type="dxa"/>
          </w:tcPr>
          <w:p w14:paraId="52BD9F6C"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Invite focus group participants</w:t>
            </w:r>
          </w:p>
        </w:tc>
        <w:tc>
          <w:tcPr>
            <w:tcW w:w="1204" w:type="dxa"/>
            <w:shd w:val="clear" w:color="auto" w:fill="C5E0B3"/>
          </w:tcPr>
          <w:p w14:paraId="4F99DA29"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5C532E42"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7E22923C"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0F50F618"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096B64CA" w14:textId="77777777" w:rsidTr="009B02DA">
        <w:trPr>
          <w:trHeight w:val="405"/>
        </w:trPr>
        <w:tc>
          <w:tcPr>
            <w:tcW w:w="4092" w:type="dxa"/>
          </w:tcPr>
          <w:p w14:paraId="339EF902"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Write project proposal</w:t>
            </w:r>
          </w:p>
        </w:tc>
        <w:tc>
          <w:tcPr>
            <w:tcW w:w="1204" w:type="dxa"/>
            <w:shd w:val="clear" w:color="auto" w:fill="C5E0B3"/>
          </w:tcPr>
          <w:p w14:paraId="74C38323"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0B8AC583"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65C7E65D"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40DD6B55"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36877A72" w14:textId="77777777" w:rsidTr="008A2836">
        <w:tc>
          <w:tcPr>
            <w:tcW w:w="4092" w:type="dxa"/>
          </w:tcPr>
          <w:p w14:paraId="780642BD" w14:textId="77777777" w:rsidR="009B02DA" w:rsidRPr="009B02DA" w:rsidRDefault="009B02DA" w:rsidP="00BC0E55">
            <w:pPr>
              <w:spacing w:line="360" w:lineRule="auto"/>
              <w:jc w:val="both"/>
              <w:rPr>
                <w:rFonts w:ascii="Arial" w:eastAsia="Calibri" w:hAnsi="Arial" w:cs="Arial"/>
                <w:b/>
                <w:bCs/>
                <w:sz w:val="20"/>
                <w:szCs w:val="20"/>
                <w:lang w:val="en-US"/>
              </w:rPr>
            </w:pPr>
            <w:r w:rsidRPr="009B02DA">
              <w:rPr>
                <w:rFonts w:ascii="Arial" w:eastAsia="Calibri" w:hAnsi="Arial" w:cs="Arial"/>
                <w:b/>
                <w:bCs/>
                <w:sz w:val="20"/>
                <w:szCs w:val="20"/>
                <w:lang w:val="en-US"/>
              </w:rPr>
              <w:t>Research</w:t>
            </w:r>
          </w:p>
        </w:tc>
        <w:tc>
          <w:tcPr>
            <w:tcW w:w="4975" w:type="dxa"/>
            <w:gridSpan w:val="4"/>
          </w:tcPr>
          <w:p w14:paraId="233B570E" w14:textId="77777777" w:rsidR="009B02DA" w:rsidRPr="009B02DA" w:rsidRDefault="009B02DA" w:rsidP="00BC0E55">
            <w:pPr>
              <w:spacing w:line="360" w:lineRule="auto"/>
              <w:jc w:val="both"/>
              <w:rPr>
                <w:rFonts w:ascii="Arial" w:eastAsia="Calibri" w:hAnsi="Arial" w:cs="Arial"/>
                <w:sz w:val="20"/>
                <w:szCs w:val="20"/>
                <w:lang w:val="en-US"/>
              </w:rPr>
            </w:pPr>
          </w:p>
        </w:tc>
      </w:tr>
      <w:tr w:rsidR="009B02DA" w:rsidRPr="009B02DA" w14:paraId="396E4C3B" w14:textId="77777777" w:rsidTr="009B02DA">
        <w:trPr>
          <w:trHeight w:val="67"/>
        </w:trPr>
        <w:tc>
          <w:tcPr>
            <w:tcW w:w="4092" w:type="dxa"/>
          </w:tcPr>
          <w:p w14:paraId="06713066"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rPr>
              <w:t>Literature Review</w:t>
            </w:r>
          </w:p>
        </w:tc>
        <w:tc>
          <w:tcPr>
            <w:tcW w:w="1204" w:type="dxa"/>
            <w:shd w:val="clear" w:color="auto" w:fill="C5E0B3"/>
          </w:tcPr>
          <w:p w14:paraId="3F5A6962"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shd w:val="clear" w:color="auto" w:fill="FFFFFF"/>
          </w:tcPr>
          <w:p w14:paraId="0A89B483"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5FDECC3F"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014E71BF"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5E3303D1" w14:textId="77777777" w:rsidTr="009B02DA">
        <w:trPr>
          <w:trHeight w:val="65"/>
        </w:trPr>
        <w:tc>
          <w:tcPr>
            <w:tcW w:w="4092" w:type="dxa"/>
          </w:tcPr>
          <w:p w14:paraId="576F54D7"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Determine common themes and code initial data</w:t>
            </w:r>
          </w:p>
        </w:tc>
        <w:tc>
          <w:tcPr>
            <w:tcW w:w="1204" w:type="dxa"/>
            <w:shd w:val="clear" w:color="auto" w:fill="C5E0B3"/>
          </w:tcPr>
          <w:p w14:paraId="6516A680"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shd w:val="clear" w:color="auto" w:fill="FFFFFF"/>
          </w:tcPr>
          <w:p w14:paraId="30FE7A02"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2D9B5BB8"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3C1A7623"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203F5774" w14:textId="77777777" w:rsidTr="009B02DA">
        <w:trPr>
          <w:trHeight w:val="65"/>
        </w:trPr>
        <w:tc>
          <w:tcPr>
            <w:tcW w:w="4092" w:type="dxa"/>
          </w:tcPr>
          <w:p w14:paraId="6626405D"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Find primary source material according to theme</w:t>
            </w:r>
          </w:p>
        </w:tc>
        <w:tc>
          <w:tcPr>
            <w:tcW w:w="1204" w:type="dxa"/>
          </w:tcPr>
          <w:p w14:paraId="64802F03"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shd w:val="clear" w:color="auto" w:fill="C5E0B3"/>
          </w:tcPr>
          <w:p w14:paraId="24987044"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0717A2F2"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30D2C0E8"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0CA7056C" w14:textId="77777777" w:rsidTr="009B02DA">
        <w:trPr>
          <w:trHeight w:val="65"/>
        </w:trPr>
        <w:tc>
          <w:tcPr>
            <w:tcW w:w="4092" w:type="dxa"/>
          </w:tcPr>
          <w:p w14:paraId="390AC872"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Interview</w:t>
            </w:r>
          </w:p>
        </w:tc>
        <w:tc>
          <w:tcPr>
            <w:tcW w:w="1204" w:type="dxa"/>
          </w:tcPr>
          <w:p w14:paraId="6DB885F1"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shd w:val="clear" w:color="auto" w:fill="C5E0B3"/>
          </w:tcPr>
          <w:p w14:paraId="5AF76828"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shd w:val="clear" w:color="auto" w:fill="FFFFFF"/>
          </w:tcPr>
          <w:p w14:paraId="6063BF3D"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6DAC78E6"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5BF1DFC8" w14:textId="77777777" w:rsidTr="009B02DA">
        <w:trPr>
          <w:trHeight w:val="65"/>
        </w:trPr>
        <w:tc>
          <w:tcPr>
            <w:tcW w:w="4092" w:type="dxa"/>
          </w:tcPr>
          <w:p w14:paraId="7E87A911"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Draft Curriculum</w:t>
            </w:r>
          </w:p>
        </w:tc>
        <w:tc>
          <w:tcPr>
            <w:tcW w:w="1204" w:type="dxa"/>
          </w:tcPr>
          <w:p w14:paraId="356DF127"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shd w:val="clear" w:color="auto" w:fill="C5E0B3"/>
          </w:tcPr>
          <w:p w14:paraId="55C9484C"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shd w:val="clear" w:color="auto" w:fill="FFFFFF"/>
          </w:tcPr>
          <w:p w14:paraId="25E7715D"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3AF4C9E3"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441ED47F" w14:textId="77777777" w:rsidTr="009B02DA">
        <w:trPr>
          <w:trHeight w:val="65"/>
        </w:trPr>
        <w:tc>
          <w:tcPr>
            <w:tcW w:w="4092" w:type="dxa"/>
          </w:tcPr>
          <w:p w14:paraId="6922DF15"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Focus Group</w:t>
            </w:r>
          </w:p>
        </w:tc>
        <w:tc>
          <w:tcPr>
            <w:tcW w:w="1204" w:type="dxa"/>
          </w:tcPr>
          <w:p w14:paraId="79D52A40"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01C2E299"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shd w:val="clear" w:color="auto" w:fill="C5E0B3"/>
          </w:tcPr>
          <w:p w14:paraId="2C7BB91C"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tcPr>
          <w:p w14:paraId="2179437D"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769A8892" w14:textId="77777777" w:rsidTr="008A2836">
        <w:tc>
          <w:tcPr>
            <w:tcW w:w="4092" w:type="dxa"/>
          </w:tcPr>
          <w:p w14:paraId="6DCAEDEA" w14:textId="77777777" w:rsidR="009B02DA" w:rsidRPr="009B02DA" w:rsidRDefault="009B02DA" w:rsidP="00BC0E55">
            <w:pPr>
              <w:spacing w:line="360" w:lineRule="auto"/>
              <w:jc w:val="both"/>
              <w:rPr>
                <w:rFonts w:ascii="Arial" w:eastAsia="Calibri" w:hAnsi="Arial" w:cs="Arial"/>
                <w:b/>
                <w:bCs/>
                <w:sz w:val="20"/>
                <w:szCs w:val="20"/>
                <w:lang w:val="en-US"/>
              </w:rPr>
            </w:pPr>
            <w:r w:rsidRPr="009B02DA">
              <w:rPr>
                <w:rFonts w:ascii="Arial" w:eastAsia="Calibri" w:hAnsi="Arial" w:cs="Arial"/>
                <w:b/>
                <w:bCs/>
                <w:sz w:val="20"/>
                <w:szCs w:val="20"/>
                <w:lang w:val="en-US"/>
              </w:rPr>
              <w:t>Report</w:t>
            </w:r>
          </w:p>
        </w:tc>
        <w:tc>
          <w:tcPr>
            <w:tcW w:w="4975" w:type="dxa"/>
            <w:gridSpan w:val="4"/>
          </w:tcPr>
          <w:p w14:paraId="1D162BC9" w14:textId="77777777" w:rsidR="009B02DA" w:rsidRPr="009B02DA" w:rsidRDefault="009B02DA" w:rsidP="00BC0E55">
            <w:pPr>
              <w:spacing w:line="360" w:lineRule="auto"/>
              <w:jc w:val="both"/>
              <w:rPr>
                <w:rFonts w:ascii="Arial" w:eastAsia="Calibri" w:hAnsi="Arial" w:cs="Arial"/>
                <w:sz w:val="20"/>
                <w:szCs w:val="20"/>
                <w:lang w:val="en-US"/>
              </w:rPr>
            </w:pPr>
          </w:p>
        </w:tc>
      </w:tr>
      <w:tr w:rsidR="00BC0E55" w:rsidRPr="009B02DA" w14:paraId="0A532BF6" w14:textId="77777777" w:rsidTr="009B02DA">
        <w:tc>
          <w:tcPr>
            <w:tcW w:w="4092" w:type="dxa"/>
          </w:tcPr>
          <w:p w14:paraId="21763EFA"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Write introduction and methodology sections</w:t>
            </w:r>
          </w:p>
        </w:tc>
        <w:tc>
          <w:tcPr>
            <w:tcW w:w="1204" w:type="dxa"/>
          </w:tcPr>
          <w:p w14:paraId="505AD310"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475FE946"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shd w:val="clear" w:color="auto" w:fill="C5E0B3"/>
          </w:tcPr>
          <w:p w14:paraId="458501D0"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shd w:val="clear" w:color="auto" w:fill="FFFFFF"/>
          </w:tcPr>
          <w:p w14:paraId="1AA36B2C" w14:textId="77777777" w:rsidR="009B02DA" w:rsidRPr="009B02DA" w:rsidRDefault="009B02DA" w:rsidP="00BC0E55">
            <w:pPr>
              <w:spacing w:line="360" w:lineRule="auto"/>
              <w:jc w:val="both"/>
              <w:rPr>
                <w:rFonts w:ascii="Arial" w:eastAsia="Calibri" w:hAnsi="Arial" w:cs="Arial"/>
                <w:sz w:val="24"/>
                <w:szCs w:val="24"/>
                <w:lang w:val="en-US"/>
              </w:rPr>
            </w:pPr>
          </w:p>
        </w:tc>
      </w:tr>
      <w:tr w:rsidR="00BC0E55" w:rsidRPr="009B02DA" w14:paraId="755F10DB" w14:textId="77777777" w:rsidTr="009B02DA">
        <w:tc>
          <w:tcPr>
            <w:tcW w:w="4092" w:type="dxa"/>
          </w:tcPr>
          <w:p w14:paraId="33CA3FF4"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Analyse and code data from focus group sessions</w:t>
            </w:r>
          </w:p>
        </w:tc>
        <w:tc>
          <w:tcPr>
            <w:tcW w:w="1204" w:type="dxa"/>
          </w:tcPr>
          <w:p w14:paraId="71044755"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4C3183F6"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shd w:val="clear" w:color="auto" w:fill="C5E0B3"/>
          </w:tcPr>
          <w:p w14:paraId="22A0466A"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shd w:val="clear" w:color="auto" w:fill="FFFFFF"/>
          </w:tcPr>
          <w:p w14:paraId="79BA265F"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7B8F6B0E" w14:textId="77777777" w:rsidTr="009B02DA">
        <w:tc>
          <w:tcPr>
            <w:tcW w:w="4092" w:type="dxa"/>
          </w:tcPr>
          <w:p w14:paraId="5B16959F"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lang w:val="en-US"/>
              </w:rPr>
              <w:t>Write results and report findings</w:t>
            </w:r>
          </w:p>
        </w:tc>
        <w:tc>
          <w:tcPr>
            <w:tcW w:w="1204" w:type="dxa"/>
          </w:tcPr>
          <w:p w14:paraId="0C76DC8A"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46F76390"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1BB36574"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shd w:val="clear" w:color="auto" w:fill="C5E0B3"/>
          </w:tcPr>
          <w:p w14:paraId="4C47DA52" w14:textId="77777777" w:rsidR="009B02DA" w:rsidRPr="009B02DA" w:rsidRDefault="009B02DA" w:rsidP="00BC0E55">
            <w:pPr>
              <w:spacing w:line="360" w:lineRule="auto"/>
              <w:jc w:val="both"/>
              <w:rPr>
                <w:rFonts w:ascii="Arial" w:eastAsia="Calibri" w:hAnsi="Arial" w:cs="Arial"/>
                <w:sz w:val="24"/>
                <w:szCs w:val="24"/>
                <w:lang w:val="en-US"/>
              </w:rPr>
            </w:pPr>
          </w:p>
        </w:tc>
      </w:tr>
      <w:tr w:rsidR="009B02DA" w:rsidRPr="009B02DA" w14:paraId="7C38E124" w14:textId="77777777" w:rsidTr="009B02DA">
        <w:tc>
          <w:tcPr>
            <w:tcW w:w="4092" w:type="dxa"/>
          </w:tcPr>
          <w:p w14:paraId="480AEE2C" w14:textId="77777777" w:rsidR="009B02DA" w:rsidRPr="009B02DA" w:rsidRDefault="009B02DA" w:rsidP="00BC0E55">
            <w:pPr>
              <w:spacing w:line="360" w:lineRule="auto"/>
              <w:jc w:val="both"/>
              <w:rPr>
                <w:rFonts w:ascii="Arial" w:eastAsia="Calibri" w:hAnsi="Arial" w:cs="Arial"/>
                <w:sz w:val="20"/>
                <w:szCs w:val="20"/>
                <w:lang w:val="en-US"/>
              </w:rPr>
            </w:pPr>
            <w:r w:rsidRPr="009B02DA">
              <w:rPr>
                <w:rFonts w:ascii="Arial" w:eastAsia="Calibri" w:hAnsi="Arial" w:cs="Arial"/>
                <w:sz w:val="20"/>
                <w:szCs w:val="20"/>
              </w:rPr>
              <w:t>Draft report deadline</w:t>
            </w:r>
          </w:p>
        </w:tc>
        <w:tc>
          <w:tcPr>
            <w:tcW w:w="1204" w:type="dxa"/>
          </w:tcPr>
          <w:p w14:paraId="665FF203" w14:textId="77777777" w:rsidR="009B02DA" w:rsidRPr="009B02DA" w:rsidRDefault="009B02DA" w:rsidP="00BC0E55">
            <w:pPr>
              <w:spacing w:line="360" w:lineRule="auto"/>
              <w:jc w:val="both"/>
              <w:rPr>
                <w:rFonts w:ascii="Arial" w:eastAsia="Calibri" w:hAnsi="Arial" w:cs="Arial"/>
                <w:sz w:val="20"/>
                <w:szCs w:val="20"/>
                <w:lang w:val="en-US"/>
              </w:rPr>
            </w:pPr>
          </w:p>
        </w:tc>
        <w:tc>
          <w:tcPr>
            <w:tcW w:w="1097" w:type="dxa"/>
          </w:tcPr>
          <w:p w14:paraId="09D449BD" w14:textId="77777777" w:rsidR="009B02DA" w:rsidRPr="009B02DA" w:rsidRDefault="009B02DA" w:rsidP="00BC0E55">
            <w:pPr>
              <w:spacing w:line="360" w:lineRule="auto"/>
              <w:jc w:val="both"/>
              <w:rPr>
                <w:rFonts w:ascii="Arial" w:eastAsia="Calibri" w:hAnsi="Arial" w:cs="Arial"/>
                <w:sz w:val="20"/>
                <w:szCs w:val="20"/>
                <w:lang w:val="en-US"/>
              </w:rPr>
            </w:pPr>
          </w:p>
        </w:tc>
        <w:tc>
          <w:tcPr>
            <w:tcW w:w="1269" w:type="dxa"/>
          </w:tcPr>
          <w:p w14:paraId="301D99AC" w14:textId="77777777" w:rsidR="009B02DA" w:rsidRPr="009B02DA" w:rsidRDefault="009B02DA" w:rsidP="00BC0E55">
            <w:pPr>
              <w:spacing w:line="360" w:lineRule="auto"/>
              <w:jc w:val="both"/>
              <w:rPr>
                <w:rFonts w:ascii="Arial" w:eastAsia="Calibri" w:hAnsi="Arial" w:cs="Arial"/>
                <w:sz w:val="20"/>
                <w:szCs w:val="20"/>
                <w:lang w:val="en-US"/>
              </w:rPr>
            </w:pPr>
          </w:p>
        </w:tc>
        <w:tc>
          <w:tcPr>
            <w:tcW w:w="1405" w:type="dxa"/>
            <w:shd w:val="clear" w:color="auto" w:fill="C5E0B3"/>
          </w:tcPr>
          <w:p w14:paraId="7A9D364B" w14:textId="77777777" w:rsidR="009B02DA" w:rsidRPr="009B02DA" w:rsidRDefault="009B02DA" w:rsidP="00BC0E55">
            <w:pPr>
              <w:spacing w:line="360" w:lineRule="auto"/>
              <w:jc w:val="both"/>
              <w:rPr>
                <w:rFonts w:ascii="Arial" w:eastAsia="Calibri" w:hAnsi="Arial" w:cs="Arial"/>
                <w:sz w:val="24"/>
                <w:szCs w:val="24"/>
                <w:lang w:val="en-US"/>
              </w:rPr>
            </w:pPr>
          </w:p>
        </w:tc>
      </w:tr>
    </w:tbl>
    <w:p w14:paraId="659BB017" w14:textId="77777777" w:rsidR="002C4FCF" w:rsidRDefault="002C4FCF" w:rsidP="00BC0E55">
      <w:pPr>
        <w:spacing w:after="0" w:line="360" w:lineRule="auto"/>
        <w:jc w:val="both"/>
        <w:rPr>
          <w:rFonts w:ascii="Arial" w:eastAsia="Calibri" w:hAnsi="Arial" w:cs="Arial"/>
          <w:b/>
          <w:bCs/>
          <w:sz w:val="24"/>
          <w:szCs w:val="24"/>
          <w:u w:val="single"/>
          <w:lang w:val="en-US"/>
        </w:rPr>
      </w:pPr>
    </w:p>
    <w:p w14:paraId="5B757604" w14:textId="5E83B088" w:rsidR="009B02DA" w:rsidRPr="009B02DA" w:rsidRDefault="009B02DA" w:rsidP="00BC0E55">
      <w:pPr>
        <w:spacing w:after="0" w:line="360" w:lineRule="auto"/>
        <w:jc w:val="both"/>
        <w:rPr>
          <w:rFonts w:ascii="Arial" w:eastAsia="Calibri" w:hAnsi="Arial" w:cs="Arial"/>
          <w:b/>
          <w:bCs/>
          <w:sz w:val="24"/>
          <w:szCs w:val="24"/>
          <w:u w:val="single"/>
          <w:lang w:val="en-US"/>
        </w:rPr>
      </w:pPr>
      <w:r w:rsidRPr="009B02DA">
        <w:rPr>
          <w:rFonts w:ascii="Arial" w:eastAsia="Calibri" w:hAnsi="Arial" w:cs="Arial"/>
          <w:b/>
          <w:bCs/>
          <w:sz w:val="24"/>
          <w:szCs w:val="24"/>
          <w:u w:val="single"/>
          <w:lang w:val="en-US"/>
        </w:rPr>
        <w:lastRenderedPageBreak/>
        <w:t>Ethical Considerations</w:t>
      </w:r>
    </w:p>
    <w:p w14:paraId="443D66B9" w14:textId="77777777" w:rsid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Considering ESRC and WIWBL ethical guidelines there is no significant risks to participants are anticipated during this time. Even though, it is recognized that, whilst there are considerable advantages to being an insider researcher such as improving and creating knowledge within the practice (Breen, 2007; Costley, 2010) which can be very motivating for the researcher (Costley, 2006), there are also potential downsides, such as ‘myopia’ (Mercer, 2007) from internal perspectives and over-familiarity with the subject matter or the participants themselves. The researcher hopes to avoid these potential issues by ensuring that since some of the participants will have a professional relationship with the researcher and it could influence their answers, the received questionnaire will be anonymous, they will be free to express their true opinions and ideas and the researcher will only be the moderator of the conversation. In addition to this, all the volunteers will receive a consent form prior to their participations detailing the aims of the project, with contact information through where they could ask any questions they had and guaranteeing that the information they provide would not be disclosed to anyone.  Since the focus groups will be recorded, there is a higher risk of some personal data disclosure. However, the risk will be mitigated by ensuring the use of a code for all the participants and having all data stored on a personal password secured computer of which only the researcher has access to. </w:t>
      </w:r>
    </w:p>
    <w:p w14:paraId="65C1361F" w14:textId="77777777" w:rsidR="00956896" w:rsidRPr="009B02DA" w:rsidRDefault="00956896" w:rsidP="00BC0E55">
      <w:pPr>
        <w:spacing w:after="0" w:line="360" w:lineRule="auto"/>
        <w:jc w:val="both"/>
        <w:rPr>
          <w:rFonts w:ascii="Arial" w:eastAsia="Calibri" w:hAnsi="Arial" w:cs="Arial"/>
          <w:sz w:val="24"/>
          <w:szCs w:val="24"/>
          <w:lang w:val="en-US"/>
        </w:rPr>
      </w:pPr>
    </w:p>
    <w:p w14:paraId="029A96EF" w14:textId="77777777" w:rsidR="009B02DA" w:rsidRPr="009B02DA" w:rsidRDefault="009B02DA" w:rsidP="00BC0E55">
      <w:pPr>
        <w:spacing w:after="0" w:line="360" w:lineRule="auto"/>
        <w:jc w:val="both"/>
        <w:rPr>
          <w:rFonts w:ascii="Arial" w:eastAsia="Calibri" w:hAnsi="Arial" w:cs="Arial"/>
          <w:sz w:val="24"/>
          <w:szCs w:val="24"/>
          <w:lang w:val="en-US"/>
        </w:rPr>
      </w:pPr>
      <w:r w:rsidRPr="009B02DA">
        <w:rPr>
          <w:rFonts w:ascii="Arial" w:eastAsia="Calibri" w:hAnsi="Arial" w:cs="Arial"/>
          <w:sz w:val="24"/>
          <w:szCs w:val="24"/>
          <w:lang w:val="en-US"/>
        </w:rPr>
        <w:t xml:space="preserve">All responses will be anonymous anonymized in the questionnaires and confidentiality remained in the transcription of the focus group discussion so participants, students, and educators, cannot be identified (Bell, 2005). All participants will also be made aware they can withdraw from the project at any time without recrimination. </w:t>
      </w:r>
    </w:p>
    <w:p w14:paraId="7F9D0C7D" w14:textId="77777777" w:rsidR="009B02DA" w:rsidRPr="009B02DA" w:rsidRDefault="009B02DA" w:rsidP="00BC0E55">
      <w:pPr>
        <w:spacing w:after="0" w:line="360" w:lineRule="auto"/>
        <w:jc w:val="both"/>
        <w:rPr>
          <w:rFonts w:ascii="Arial" w:eastAsia="Calibri" w:hAnsi="Arial" w:cs="Arial"/>
          <w:sz w:val="24"/>
          <w:szCs w:val="24"/>
          <w:lang w:val="en-US"/>
        </w:rPr>
      </w:pPr>
    </w:p>
    <w:p w14:paraId="4F30879A" w14:textId="032272A6" w:rsidR="007066A6" w:rsidRDefault="009B02DA" w:rsidP="00BC0E55">
      <w:pPr>
        <w:spacing w:after="0" w:line="360" w:lineRule="auto"/>
        <w:jc w:val="both"/>
        <w:rPr>
          <w:rFonts w:ascii="Arial" w:eastAsia="Calibri" w:hAnsi="Arial" w:cs="Arial"/>
          <w:b/>
          <w:bCs/>
          <w:sz w:val="24"/>
          <w:szCs w:val="24"/>
          <w:u w:val="single"/>
          <w:lang w:val="en-US"/>
        </w:rPr>
      </w:pPr>
      <w:r w:rsidRPr="009B02DA">
        <w:rPr>
          <w:rFonts w:ascii="Arial" w:eastAsia="Calibri" w:hAnsi="Arial" w:cs="Arial"/>
          <w:b/>
          <w:bCs/>
          <w:sz w:val="24"/>
          <w:szCs w:val="24"/>
          <w:u w:val="single"/>
          <w:lang w:val="en-US"/>
        </w:rPr>
        <w:t>Personal Learning Outcomes</w:t>
      </w:r>
    </w:p>
    <w:p w14:paraId="7AD935DB" w14:textId="77777777" w:rsidR="002C4FCF" w:rsidRPr="009B02DA" w:rsidRDefault="002C4FCF" w:rsidP="00BC0E55">
      <w:pPr>
        <w:spacing w:after="0" w:line="360" w:lineRule="auto"/>
        <w:jc w:val="both"/>
        <w:rPr>
          <w:rFonts w:ascii="Arial" w:eastAsia="Calibri" w:hAnsi="Arial" w:cs="Arial"/>
          <w:b/>
          <w:bCs/>
          <w:sz w:val="24"/>
          <w:szCs w:val="24"/>
          <w:u w:val="single"/>
          <w:lang w:val="en-US"/>
        </w:rPr>
      </w:pPr>
    </w:p>
    <w:p w14:paraId="40A98C8A" w14:textId="77777777" w:rsidR="009B02DA" w:rsidRPr="007066A6" w:rsidRDefault="009B02DA" w:rsidP="007066A6">
      <w:pPr>
        <w:pStyle w:val="PargrafodaLista"/>
        <w:numPr>
          <w:ilvl w:val="0"/>
          <w:numId w:val="16"/>
        </w:numPr>
        <w:spacing w:after="0" w:line="360" w:lineRule="auto"/>
        <w:jc w:val="both"/>
        <w:rPr>
          <w:rFonts w:ascii="Arial" w:eastAsia="Calibri" w:hAnsi="Arial" w:cs="Arial"/>
          <w:sz w:val="24"/>
          <w:szCs w:val="24"/>
          <w:lang w:val="en-US"/>
        </w:rPr>
      </w:pPr>
      <w:r w:rsidRPr="007066A6">
        <w:rPr>
          <w:rFonts w:ascii="Arial" w:eastAsia="Calibri" w:hAnsi="Arial" w:cs="Arial"/>
          <w:sz w:val="24"/>
          <w:szCs w:val="24"/>
          <w:lang w:val="en-US"/>
        </w:rPr>
        <w:t xml:space="preserve">To analyze the viability of creating a degree course that will enable Portuguese students in a pre-professional stage to have training that </w:t>
      </w:r>
      <w:r w:rsidRPr="007066A6">
        <w:rPr>
          <w:rFonts w:ascii="Arial" w:eastAsia="Calibri" w:hAnsi="Arial" w:cs="Arial"/>
          <w:sz w:val="24"/>
          <w:szCs w:val="24"/>
          <w:lang w:val="en-US"/>
        </w:rPr>
        <w:lastRenderedPageBreak/>
        <w:t>accords with both the global and Portuguese musical theatre industry’s demands.</w:t>
      </w:r>
    </w:p>
    <w:p w14:paraId="7AD26D11" w14:textId="77777777" w:rsidR="007066A6" w:rsidRPr="009B02DA" w:rsidRDefault="007066A6" w:rsidP="007066A6">
      <w:pPr>
        <w:spacing w:after="0" w:line="360" w:lineRule="auto"/>
        <w:ind w:left="720"/>
        <w:contextualSpacing/>
        <w:jc w:val="both"/>
        <w:rPr>
          <w:rFonts w:ascii="Arial" w:eastAsia="Calibri" w:hAnsi="Arial" w:cs="Arial"/>
          <w:sz w:val="24"/>
          <w:szCs w:val="24"/>
          <w:lang w:val="en-US"/>
        </w:rPr>
      </w:pPr>
    </w:p>
    <w:p w14:paraId="55B9FB11" w14:textId="77777777" w:rsidR="009B02DA" w:rsidRDefault="009B02DA" w:rsidP="007066A6">
      <w:pPr>
        <w:pStyle w:val="PargrafodaLista"/>
        <w:numPr>
          <w:ilvl w:val="0"/>
          <w:numId w:val="2"/>
        </w:numPr>
        <w:spacing w:after="0" w:line="360" w:lineRule="auto"/>
        <w:jc w:val="both"/>
        <w:rPr>
          <w:rFonts w:ascii="Arial" w:eastAsia="Calibri" w:hAnsi="Arial" w:cs="Arial"/>
          <w:sz w:val="24"/>
          <w:szCs w:val="24"/>
          <w:lang w:val="en-US"/>
        </w:rPr>
      </w:pPr>
      <w:r w:rsidRPr="007066A6">
        <w:rPr>
          <w:rFonts w:ascii="Arial" w:eastAsia="Calibri" w:hAnsi="Arial" w:cs="Arial"/>
          <w:sz w:val="24"/>
          <w:szCs w:val="24"/>
          <w:lang w:val="en-US"/>
        </w:rPr>
        <w:t>To develop the researcher’s capacity of organizing and structuring a data that could back up a possible course model that could contribute significantly to the musical theatre industry in Portugal.</w:t>
      </w:r>
    </w:p>
    <w:p w14:paraId="59CCBC55" w14:textId="77777777" w:rsidR="007066A6" w:rsidRPr="007066A6" w:rsidRDefault="007066A6" w:rsidP="007066A6">
      <w:pPr>
        <w:spacing w:after="0" w:line="360" w:lineRule="auto"/>
        <w:jc w:val="both"/>
        <w:rPr>
          <w:rFonts w:ascii="Arial" w:eastAsia="Calibri" w:hAnsi="Arial" w:cs="Arial"/>
          <w:sz w:val="24"/>
          <w:szCs w:val="24"/>
          <w:lang w:val="en-US"/>
        </w:rPr>
      </w:pPr>
    </w:p>
    <w:p w14:paraId="1E91046D" w14:textId="77777777" w:rsidR="009B02DA" w:rsidRDefault="009B02DA" w:rsidP="007066A6">
      <w:pPr>
        <w:pStyle w:val="PargrafodaLista"/>
        <w:numPr>
          <w:ilvl w:val="0"/>
          <w:numId w:val="2"/>
        </w:numPr>
        <w:spacing w:after="0" w:line="360" w:lineRule="auto"/>
        <w:jc w:val="both"/>
        <w:rPr>
          <w:rFonts w:ascii="Arial" w:eastAsia="Calibri" w:hAnsi="Arial" w:cs="Arial"/>
          <w:sz w:val="24"/>
          <w:szCs w:val="24"/>
          <w:lang w:val="en-US"/>
        </w:rPr>
      </w:pPr>
      <w:r w:rsidRPr="007066A6">
        <w:rPr>
          <w:rFonts w:ascii="Arial" w:eastAsia="Calibri" w:hAnsi="Arial" w:cs="Arial"/>
          <w:sz w:val="24"/>
          <w:szCs w:val="24"/>
          <w:lang w:val="en-US"/>
        </w:rPr>
        <w:t xml:space="preserve">To listen, learn and appreciate the perspectives and views of a group of experienced educational and industry professionals.  </w:t>
      </w:r>
    </w:p>
    <w:p w14:paraId="250D42BE" w14:textId="77777777" w:rsidR="002C4FCF" w:rsidRPr="002C4FCF" w:rsidRDefault="002C4FCF" w:rsidP="002C4FCF">
      <w:pPr>
        <w:spacing w:after="0" w:line="360" w:lineRule="auto"/>
        <w:jc w:val="both"/>
        <w:rPr>
          <w:rFonts w:ascii="Arial" w:eastAsia="Calibri" w:hAnsi="Arial" w:cs="Arial"/>
          <w:sz w:val="24"/>
          <w:szCs w:val="24"/>
          <w:lang w:val="en-US"/>
        </w:rPr>
      </w:pPr>
    </w:p>
    <w:p w14:paraId="4FD072ED" w14:textId="77777777" w:rsidR="009B02DA" w:rsidRPr="007066A6" w:rsidRDefault="009B02DA" w:rsidP="007066A6">
      <w:pPr>
        <w:pStyle w:val="PargrafodaLista"/>
        <w:numPr>
          <w:ilvl w:val="0"/>
          <w:numId w:val="2"/>
        </w:numPr>
        <w:spacing w:after="0" w:line="360" w:lineRule="auto"/>
        <w:jc w:val="both"/>
        <w:rPr>
          <w:rFonts w:ascii="Arial" w:eastAsia="Calibri" w:hAnsi="Arial" w:cs="Arial"/>
          <w:sz w:val="24"/>
          <w:szCs w:val="24"/>
          <w:lang w:val="en-US"/>
        </w:rPr>
      </w:pPr>
      <w:r w:rsidRPr="007066A6">
        <w:rPr>
          <w:rFonts w:ascii="Arial" w:eastAsia="Calibri" w:hAnsi="Arial" w:cs="Arial"/>
          <w:sz w:val="24"/>
          <w:szCs w:val="24"/>
          <w:lang w:val="en-US"/>
        </w:rPr>
        <w:t xml:space="preserve">To create connections with UK educational institutions and pedagogues.  </w:t>
      </w:r>
    </w:p>
    <w:p w14:paraId="0AD5D940" w14:textId="77777777" w:rsidR="009B02DA" w:rsidRPr="009B02DA" w:rsidRDefault="009B02DA" w:rsidP="00BC0E55">
      <w:pPr>
        <w:spacing w:after="0" w:line="360" w:lineRule="auto"/>
        <w:jc w:val="both"/>
        <w:rPr>
          <w:rFonts w:ascii="Arial" w:eastAsia="Calibri" w:hAnsi="Arial" w:cs="Arial"/>
          <w:sz w:val="24"/>
          <w:szCs w:val="24"/>
          <w:lang w:val="en-US"/>
        </w:rPr>
      </w:pPr>
    </w:p>
    <w:p w14:paraId="01F595FB" w14:textId="77777777" w:rsidR="00715D14" w:rsidRDefault="00715D14" w:rsidP="00BC0E55">
      <w:pPr>
        <w:spacing w:after="0" w:line="360" w:lineRule="auto"/>
        <w:rPr>
          <w:rFonts w:ascii="Arial" w:hAnsi="Arial" w:cs="Arial"/>
          <w:sz w:val="24"/>
          <w:szCs w:val="24"/>
          <w:lang w:val="en-US"/>
        </w:rPr>
      </w:pPr>
    </w:p>
    <w:p w14:paraId="02998332" w14:textId="77777777" w:rsidR="009F7711" w:rsidRDefault="009F7711" w:rsidP="00BC0E55">
      <w:pPr>
        <w:spacing w:after="0" w:line="360" w:lineRule="auto"/>
        <w:rPr>
          <w:rFonts w:ascii="Arial" w:hAnsi="Arial" w:cs="Arial"/>
          <w:sz w:val="24"/>
          <w:szCs w:val="24"/>
          <w:lang w:val="en-US"/>
        </w:rPr>
      </w:pPr>
    </w:p>
    <w:p w14:paraId="0CD51AB5" w14:textId="77777777" w:rsidR="009F7711" w:rsidRDefault="009F7711" w:rsidP="00BC0E55">
      <w:pPr>
        <w:spacing w:after="0" w:line="360" w:lineRule="auto"/>
        <w:rPr>
          <w:rFonts w:ascii="Arial" w:hAnsi="Arial" w:cs="Arial"/>
          <w:sz w:val="24"/>
          <w:szCs w:val="24"/>
          <w:lang w:val="en-US"/>
        </w:rPr>
      </w:pPr>
    </w:p>
    <w:p w14:paraId="2E012A04" w14:textId="77777777" w:rsidR="009F7711" w:rsidRDefault="009F7711" w:rsidP="00BC0E55">
      <w:pPr>
        <w:spacing w:after="0" w:line="360" w:lineRule="auto"/>
        <w:rPr>
          <w:rFonts w:ascii="Arial" w:hAnsi="Arial" w:cs="Arial"/>
          <w:sz w:val="24"/>
          <w:szCs w:val="24"/>
          <w:lang w:val="en-US"/>
        </w:rPr>
      </w:pPr>
    </w:p>
    <w:p w14:paraId="3A6124D0" w14:textId="77777777" w:rsidR="009F7711" w:rsidRDefault="009F7711" w:rsidP="00BC0E55">
      <w:pPr>
        <w:spacing w:after="0" w:line="360" w:lineRule="auto"/>
        <w:rPr>
          <w:rFonts w:ascii="Arial" w:hAnsi="Arial" w:cs="Arial"/>
          <w:sz w:val="24"/>
          <w:szCs w:val="24"/>
          <w:lang w:val="en-US"/>
        </w:rPr>
      </w:pPr>
    </w:p>
    <w:p w14:paraId="1097C1A5" w14:textId="77777777" w:rsidR="00AF30ED" w:rsidRDefault="00AF30ED" w:rsidP="00BC0E55">
      <w:pPr>
        <w:spacing w:after="0" w:line="360" w:lineRule="auto"/>
        <w:rPr>
          <w:rFonts w:ascii="Arial" w:hAnsi="Arial" w:cs="Arial"/>
          <w:sz w:val="24"/>
          <w:szCs w:val="24"/>
          <w:lang w:val="en-US"/>
        </w:rPr>
      </w:pPr>
    </w:p>
    <w:p w14:paraId="15533EE0" w14:textId="77777777" w:rsidR="00AF30ED" w:rsidRDefault="00AF30ED" w:rsidP="00BC0E55">
      <w:pPr>
        <w:spacing w:after="0" w:line="360" w:lineRule="auto"/>
        <w:rPr>
          <w:rFonts w:ascii="Arial" w:hAnsi="Arial" w:cs="Arial"/>
          <w:sz w:val="24"/>
          <w:szCs w:val="24"/>
          <w:lang w:val="en-US"/>
        </w:rPr>
      </w:pPr>
    </w:p>
    <w:p w14:paraId="4DC2E40A" w14:textId="77777777" w:rsidR="00AF30ED" w:rsidRDefault="00AF30ED" w:rsidP="00BC0E55">
      <w:pPr>
        <w:spacing w:after="0" w:line="360" w:lineRule="auto"/>
        <w:rPr>
          <w:rFonts w:ascii="Arial" w:hAnsi="Arial" w:cs="Arial"/>
          <w:sz w:val="24"/>
          <w:szCs w:val="24"/>
          <w:lang w:val="en-US"/>
        </w:rPr>
      </w:pPr>
    </w:p>
    <w:p w14:paraId="1E87F9C0" w14:textId="77777777" w:rsidR="00AF30ED" w:rsidRDefault="00AF30ED" w:rsidP="00BC0E55">
      <w:pPr>
        <w:spacing w:after="0" w:line="360" w:lineRule="auto"/>
        <w:rPr>
          <w:rFonts w:ascii="Arial" w:hAnsi="Arial" w:cs="Arial"/>
          <w:sz w:val="24"/>
          <w:szCs w:val="24"/>
          <w:lang w:val="en-US"/>
        </w:rPr>
      </w:pPr>
    </w:p>
    <w:p w14:paraId="45746491" w14:textId="77777777" w:rsidR="00AF30ED" w:rsidRDefault="00AF30ED" w:rsidP="00BC0E55">
      <w:pPr>
        <w:spacing w:after="0" w:line="360" w:lineRule="auto"/>
        <w:rPr>
          <w:rFonts w:ascii="Arial" w:hAnsi="Arial" w:cs="Arial"/>
          <w:sz w:val="24"/>
          <w:szCs w:val="24"/>
          <w:lang w:val="en-US"/>
        </w:rPr>
      </w:pPr>
    </w:p>
    <w:p w14:paraId="2C32125E" w14:textId="77777777" w:rsidR="00AF30ED" w:rsidRDefault="00AF30ED" w:rsidP="00BC0E55">
      <w:pPr>
        <w:spacing w:after="0" w:line="360" w:lineRule="auto"/>
        <w:rPr>
          <w:rFonts w:ascii="Arial" w:hAnsi="Arial" w:cs="Arial"/>
          <w:sz w:val="24"/>
          <w:szCs w:val="24"/>
          <w:lang w:val="en-US"/>
        </w:rPr>
      </w:pPr>
    </w:p>
    <w:p w14:paraId="081BDE1C" w14:textId="77777777" w:rsidR="00AF30ED" w:rsidRDefault="00AF30ED" w:rsidP="00BC0E55">
      <w:pPr>
        <w:spacing w:after="0" w:line="360" w:lineRule="auto"/>
        <w:rPr>
          <w:rFonts w:ascii="Arial" w:hAnsi="Arial" w:cs="Arial"/>
          <w:sz w:val="24"/>
          <w:szCs w:val="24"/>
          <w:lang w:val="en-US"/>
        </w:rPr>
      </w:pPr>
    </w:p>
    <w:p w14:paraId="03E8FE2C" w14:textId="77777777" w:rsidR="00AF30ED" w:rsidRDefault="00AF30ED" w:rsidP="00BC0E55">
      <w:pPr>
        <w:spacing w:after="0" w:line="360" w:lineRule="auto"/>
        <w:rPr>
          <w:rFonts w:ascii="Arial" w:hAnsi="Arial" w:cs="Arial"/>
          <w:sz w:val="24"/>
          <w:szCs w:val="24"/>
          <w:lang w:val="en-US"/>
        </w:rPr>
      </w:pPr>
    </w:p>
    <w:p w14:paraId="6567B128" w14:textId="77777777" w:rsidR="00AF30ED" w:rsidRDefault="00AF30ED" w:rsidP="00BC0E55">
      <w:pPr>
        <w:spacing w:after="0" w:line="360" w:lineRule="auto"/>
        <w:rPr>
          <w:rFonts w:ascii="Arial" w:hAnsi="Arial" w:cs="Arial"/>
          <w:sz w:val="24"/>
          <w:szCs w:val="24"/>
          <w:lang w:val="en-US"/>
        </w:rPr>
      </w:pPr>
    </w:p>
    <w:p w14:paraId="7DD47D39" w14:textId="77777777" w:rsidR="00AF30ED" w:rsidRDefault="00AF30ED" w:rsidP="00BC0E55">
      <w:pPr>
        <w:spacing w:after="0" w:line="360" w:lineRule="auto"/>
        <w:rPr>
          <w:rFonts w:ascii="Arial" w:hAnsi="Arial" w:cs="Arial"/>
          <w:sz w:val="24"/>
          <w:szCs w:val="24"/>
          <w:lang w:val="en-US"/>
        </w:rPr>
      </w:pPr>
    </w:p>
    <w:p w14:paraId="14C8F5F2" w14:textId="77777777" w:rsidR="00AF30ED" w:rsidRDefault="00AF30ED" w:rsidP="00BC0E55">
      <w:pPr>
        <w:spacing w:after="0" w:line="360" w:lineRule="auto"/>
        <w:rPr>
          <w:rFonts w:ascii="Arial" w:hAnsi="Arial" w:cs="Arial"/>
          <w:sz w:val="24"/>
          <w:szCs w:val="24"/>
          <w:lang w:val="en-US"/>
        </w:rPr>
      </w:pPr>
    </w:p>
    <w:p w14:paraId="3A360621" w14:textId="77777777" w:rsidR="00AF30ED" w:rsidRDefault="00AF30ED" w:rsidP="00BC0E55">
      <w:pPr>
        <w:spacing w:after="0" w:line="360" w:lineRule="auto"/>
        <w:rPr>
          <w:rFonts w:ascii="Arial" w:hAnsi="Arial" w:cs="Arial"/>
          <w:sz w:val="24"/>
          <w:szCs w:val="24"/>
          <w:lang w:val="en-US"/>
        </w:rPr>
      </w:pPr>
    </w:p>
    <w:p w14:paraId="262DC539" w14:textId="77777777" w:rsidR="00AF30ED" w:rsidRDefault="00AF30ED" w:rsidP="00BC0E55">
      <w:pPr>
        <w:spacing w:after="0" w:line="360" w:lineRule="auto"/>
        <w:rPr>
          <w:rFonts w:ascii="Arial" w:hAnsi="Arial" w:cs="Arial"/>
          <w:sz w:val="24"/>
          <w:szCs w:val="24"/>
          <w:lang w:val="en-US"/>
        </w:rPr>
      </w:pPr>
    </w:p>
    <w:p w14:paraId="5BEC66E1" w14:textId="77777777" w:rsidR="00AF30ED" w:rsidRDefault="00AF30ED" w:rsidP="00BC0E55">
      <w:pPr>
        <w:spacing w:after="0" w:line="360" w:lineRule="auto"/>
        <w:rPr>
          <w:rFonts w:ascii="Arial" w:hAnsi="Arial" w:cs="Arial"/>
          <w:sz w:val="24"/>
          <w:szCs w:val="24"/>
          <w:lang w:val="en-US"/>
        </w:rPr>
      </w:pPr>
    </w:p>
    <w:p w14:paraId="32BCFF98" w14:textId="77777777" w:rsidR="00AF30ED" w:rsidRDefault="00AF30ED" w:rsidP="00BC0E55">
      <w:pPr>
        <w:spacing w:after="0" w:line="360" w:lineRule="auto"/>
        <w:rPr>
          <w:rFonts w:ascii="Arial" w:hAnsi="Arial" w:cs="Arial"/>
          <w:sz w:val="24"/>
          <w:szCs w:val="24"/>
          <w:lang w:val="en-US"/>
        </w:rPr>
      </w:pPr>
    </w:p>
    <w:p w14:paraId="0BF8C975" w14:textId="77777777" w:rsidR="00956896" w:rsidRDefault="00956896" w:rsidP="00BC0E55">
      <w:pPr>
        <w:spacing w:after="0" w:line="360" w:lineRule="auto"/>
        <w:rPr>
          <w:rFonts w:ascii="Arial" w:hAnsi="Arial" w:cs="Arial"/>
          <w:sz w:val="24"/>
          <w:szCs w:val="24"/>
          <w:lang w:val="en-US"/>
        </w:rPr>
      </w:pPr>
    </w:p>
    <w:p w14:paraId="3822BDAA" w14:textId="494F8D9E" w:rsidR="009F7711" w:rsidRPr="009F7711" w:rsidRDefault="009F7711" w:rsidP="00BC0E55">
      <w:pPr>
        <w:spacing w:after="0" w:line="360" w:lineRule="auto"/>
        <w:rPr>
          <w:rFonts w:ascii="Arial" w:eastAsia="Calibri" w:hAnsi="Arial" w:cs="Arial"/>
          <w:b/>
          <w:bCs/>
          <w:u w:val="single"/>
          <w:lang w:val="en-US"/>
        </w:rPr>
      </w:pPr>
      <w:r w:rsidRPr="009F7711">
        <w:rPr>
          <w:rFonts w:ascii="Arial" w:eastAsia="Calibri" w:hAnsi="Arial" w:cs="Arial"/>
          <w:b/>
          <w:bCs/>
          <w:u w:val="single"/>
          <w:lang w:val="en-US"/>
        </w:rPr>
        <w:lastRenderedPageBreak/>
        <w:t>Sara Teixeira</w:t>
      </w:r>
      <w:r w:rsidR="00E81AC1" w:rsidRPr="00E81AC1">
        <w:rPr>
          <w:rFonts w:ascii="Arial" w:eastAsia="Calibri" w:hAnsi="Arial" w:cs="Arial"/>
          <w:b/>
          <w:bCs/>
          <w:u w:val="single"/>
          <w:lang w:val="en-US"/>
        </w:rPr>
        <w:t xml:space="preserve">: </w:t>
      </w:r>
      <w:r w:rsidRPr="009F7711">
        <w:rPr>
          <w:rFonts w:ascii="Arial" w:eastAsia="Calibri" w:hAnsi="Arial" w:cs="Arial"/>
          <w:b/>
          <w:bCs/>
          <w:u w:val="single"/>
          <w:lang w:val="en-US"/>
        </w:rPr>
        <w:t>Student Number: 2029082</w:t>
      </w:r>
    </w:p>
    <w:p w14:paraId="27D2FFD2" w14:textId="77777777" w:rsidR="009F7711" w:rsidRPr="009F7711" w:rsidRDefault="009F7711" w:rsidP="00BC0E55">
      <w:pPr>
        <w:spacing w:after="0" w:line="360" w:lineRule="auto"/>
        <w:rPr>
          <w:rFonts w:ascii="Arial" w:eastAsia="Calibri" w:hAnsi="Arial" w:cs="Arial"/>
          <w:b/>
          <w:bCs/>
          <w:u w:val="single"/>
          <w:lang w:val="en-US"/>
        </w:rPr>
      </w:pPr>
      <w:r w:rsidRPr="009F7711">
        <w:rPr>
          <w:rFonts w:ascii="Arial" w:eastAsia="Calibri" w:hAnsi="Arial" w:cs="Arial"/>
          <w:b/>
          <w:bCs/>
          <w:u w:val="single"/>
          <w:lang w:val="en-US"/>
        </w:rPr>
        <w:t>MA Assignment: BMPF7010</w:t>
      </w:r>
    </w:p>
    <w:p w14:paraId="64ACE5B1" w14:textId="77777777" w:rsidR="009F7711" w:rsidRPr="009F7711" w:rsidRDefault="009F7711" w:rsidP="00BC0E55">
      <w:pPr>
        <w:spacing w:after="0" w:line="360" w:lineRule="auto"/>
        <w:rPr>
          <w:rFonts w:ascii="Arial" w:eastAsia="Calibri" w:hAnsi="Arial" w:cs="Arial"/>
          <w:b/>
          <w:bCs/>
          <w:u w:val="single"/>
          <w:lang w:val="en-US"/>
        </w:rPr>
      </w:pPr>
    </w:p>
    <w:p w14:paraId="57F49F4D" w14:textId="77777777" w:rsidR="009F7711" w:rsidRDefault="009F7711" w:rsidP="00BC0E55">
      <w:pPr>
        <w:spacing w:after="0" w:line="360" w:lineRule="auto"/>
        <w:rPr>
          <w:rFonts w:ascii="Arial" w:eastAsia="Calibri" w:hAnsi="Arial" w:cs="Arial"/>
          <w:b/>
          <w:bCs/>
          <w:u w:val="single"/>
          <w:lang w:val="en-US"/>
        </w:rPr>
      </w:pPr>
      <w:r w:rsidRPr="009F7711">
        <w:rPr>
          <w:rFonts w:ascii="Arial" w:eastAsia="Calibri" w:hAnsi="Arial" w:cs="Arial"/>
          <w:b/>
          <w:bCs/>
          <w:u w:val="single"/>
          <w:lang w:val="en-US"/>
        </w:rPr>
        <w:t>Project Tittle: Creating a BA (Hons) in Musical Theatre in Portugal</w:t>
      </w:r>
    </w:p>
    <w:p w14:paraId="0707F3F7" w14:textId="77777777" w:rsidR="002745E8" w:rsidRDefault="002745E8" w:rsidP="00BC0E55">
      <w:pPr>
        <w:spacing w:after="0" w:line="360" w:lineRule="auto"/>
        <w:rPr>
          <w:rFonts w:ascii="Arial" w:eastAsia="Calibri" w:hAnsi="Arial" w:cs="Arial"/>
          <w:b/>
          <w:bCs/>
          <w:u w:val="single"/>
          <w:lang w:val="en-US"/>
        </w:rPr>
      </w:pPr>
    </w:p>
    <w:p w14:paraId="6B28DCBA" w14:textId="77777777" w:rsidR="002745E8" w:rsidRPr="002745E8" w:rsidRDefault="002745E8" w:rsidP="00BC0E55">
      <w:pPr>
        <w:spacing w:after="0" w:line="360" w:lineRule="auto"/>
        <w:rPr>
          <w:rFonts w:ascii="Arial" w:eastAsia="Calibri" w:hAnsi="Arial" w:cs="Arial"/>
          <w:b/>
          <w:bCs/>
          <w:u w:val="single"/>
          <w:lang w:val="en-US"/>
        </w:rPr>
      </w:pPr>
      <w:r w:rsidRPr="002745E8">
        <w:rPr>
          <w:rFonts w:ascii="Arial" w:eastAsia="Calibri" w:hAnsi="Arial" w:cs="Arial"/>
          <w:b/>
          <w:bCs/>
          <w:u w:val="single"/>
          <w:lang w:val="en-US"/>
        </w:rPr>
        <w:t>Introduction</w:t>
      </w:r>
    </w:p>
    <w:p w14:paraId="19A8AF9A"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This study represents the culmination of extensive hours of research over the past two years during which I executed a broad critical analysis within the musical theatre pedagogy and industry globally but al specifically in Portugal. It is my belief that having a structured higher degree course with an emphasis on a singing pathway is now needed in Portugal considering the constant growing of the industry in the country and the number of students interested in taking a higher degree in this subject (EDSAE, 2024; Agenda Cultura de Lisboa, 2024). Currently there is no accredited higher education route for musical theatre even though there are several BA (Hons) all across Europe in countries such as the UK, France, Italy and Spain (Bachelor Studies, 2024). As both a professional musical theatre performer and singing teacher I wanted to address this shortfall by understanding the viability and possible interest and benefits of having a BA (Honorous) in Musical Theatre in Portugal. </w:t>
      </w:r>
    </w:p>
    <w:p w14:paraId="76E441EF" w14:textId="77777777" w:rsidR="00EE36A2" w:rsidRPr="002745E8" w:rsidRDefault="00EE36A2" w:rsidP="00BC0E55">
      <w:pPr>
        <w:spacing w:after="0" w:line="360" w:lineRule="auto"/>
        <w:jc w:val="both"/>
        <w:rPr>
          <w:rFonts w:ascii="Arial" w:eastAsia="Calibri" w:hAnsi="Arial" w:cs="Arial"/>
          <w:sz w:val="24"/>
          <w:szCs w:val="24"/>
          <w:lang w:val="en-US"/>
        </w:rPr>
      </w:pPr>
    </w:p>
    <w:p w14:paraId="77656D4D"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With the previous studies, my intention was to highlight themes and key points within the literature, critically analyze and compare the content of those themes and draw conclusions that would enable me to better understand the Musical Theatre industry’s demands not only in Portugal but also abroad. My plan with this assignment is to connect my findings, expand upon them and understand how viable a higher education degree in musical theatre could be in Portugal. </w:t>
      </w:r>
    </w:p>
    <w:p w14:paraId="132FA078" w14:textId="77777777" w:rsidR="00EE36A2" w:rsidRPr="002745E8" w:rsidRDefault="00EE36A2" w:rsidP="00BC0E55">
      <w:pPr>
        <w:spacing w:after="0" w:line="360" w:lineRule="auto"/>
        <w:jc w:val="both"/>
        <w:rPr>
          <w:rFonts w:ascii="Arial" w:eastAsia="Calibri" w:hAnsi="Arial" w:cs="Arial"/>
          <w:sz w:val="24"/>
          <w:szCs w:val="24"/>
          <w:lang w:val="en-US"/>
        </w:rPr>
      </w:pPr>
    </w:p>
    <w:p w14:paraId="091F1252"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For the past 4 years I have been a Musical Theatre singing teacher and I have also been working as a Musical Theatre performer for the past 5 years. Although I am very familiarized with the requirements needed to work within the Musical Theatre industry and have been able to guide my students on their journey, specific higher education training is nonexistent in Portugal, which leads students to go abroad to take their degrees. However, this does not match with the </w:t>
      </w:r>
      <w:r w:rsidRPr="002745E8">
        <w:rPr>
          <w:rFonts w:ascii="Arial" w:eastAsia="Calibri" w:hAnsi="Arial" w:cs="Arial"/>
          <w:sz w:val="24"/>
          <w:szCs w:val="24"/>
          <w:lang w:val="en-US"/>
        </w:rPr>
        <w:lastRenderedPageBreak/>
        <w:t xml:space="preserve">extensive amount of musicals that have been premiering in Portugal for the past 6 years: </w:t>
      </w:r>
    </w:p>
    <w:tbl>
      <w:tblPr>
        <w:tblStyle w:val="TabelacomGrelha"/>
        <w:tblW w:w="0" w:type="auto"/>
        <w:tblLook w:val="04A0" w:firstRow="1" w:lastRow="0" w:firstColumn="1" w:lastColumn="0" w:noHBand="0" w:noVBand="1"/>
      </w:tblPr>
      <w:tblGrid>
        <w:gridCol w:w="4247"/>
        <w:gridCol w:w="4247"/>
      </w:tblGrid>
      <w:tr w:rsidR="002745E8" w:rsidRPr="002745E8" w14:paraId="67D569A3" w14:textId="77777777" w:rsidTr="008A2836">
        <w:tc>
          <w:tcPr>
            <w:tcW w:w="4247" w:type="dxa"/>
          </w:tcPr>
          <w:p w14:paraId="080E8445" w14:textId="77777777" w:rsidR="002745E8" w:rsidRPr="002745E8" w:rsidRDefault="002745E8" w:rsidP="00BC0E55">
            <w:pPr>
              <w:spacing w:line="360" w:lineRule="auto"/>
              <w:jc w:val="center"/>
              <w:rPr>
                <w:rFonts w:ascii="Arial" w:eastAsia="Calibri" w:hAnsi="Arial" w:cs="Arial"/>
                <w:b/>
                <w:bCs/>
                <w:lang w:val="en-US"/>
              </w:rPr>
            </w:pPr>
            <w:r w:rsidRPr="002745E8">
              <w:rPr>
                <w:rFonts w:ascii="Arial" w:eastAsia="Calibri" w:hAnsi="Arial" w:cs="Arial"/>
                <w:b/>
                <w:bCs/>
                <w:lang w:val="en-US"/>
              </w:rPr>
              <w:t>Production Company</w:t>
            </w:r>
          </w:p>
        </w:tc>
        <w:tc>
          <w:tcPr>
            <w:tcW w:w="4247" w:type="dxa"/>
          </w:tcPr>
          <w:p w14:paraId="2FF5128D" w14:textId="77777777" w:rsidR="002745E8" w:rsidRPr="002745E8" w:rsidRDefault="002745E8" w:rsidP="00BC0E55">
            <w:pPr>
              <w:spacing w:line="360" w:lineRule="auto"/>
              <w:jc w:val="center"/>
              <w:rPr>
                <w:rFonts w:ascii="Arial" w:eastAsia="Calibri" w:hAnsi="Arial" w:cs="Arial"/>
                <w:b/>
                <w:bCs/>
                <w:lang w:val="en-US"/>
              </w:rPr>
            </w:pPr>
            <w:r w:rsidRPr="002745E8">
              <w:rPr>
                <w:rFonts w:ascii="Arial" w:eastAsia="Calibri" w:hAnsi="Arial" w:cs="Arial"/>
                <w:b/>
                <w:bCs/>
                <w:lang w:val="en-US"/>
              </w:rPr>
              <w:t>Show</w:t>
            </w:r>
          </w:p>
        </w:tc>
      </w:tr>
      <w:tr w:rsidR="002745E8" w:rsidRPr="002745E8" w14:paraId="6262AAB3" w14:textId="77777777" w:rsidTr="008A2836">
        <w:tc>
          <w:tcPr>
            <w:tcW w:w="4247" w:type="dxa"/>
            <w:vMerge w:val="restart"/>
            <w:vAlign w:val="center"/>
          </w:tcPr>
          <w:p w14:paraId="014277D2"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AM LIVE</w:t>
            </w:r>
          </w:p>
        </w:tc>
        <w:tc>
          <w:tcPr>
            <w:tcW w:w="4247" w:type="dxa"/>
            <w:vAlign w:val="center"/>
          </w:tcPr>
          <w:p w14:paraId="6DFB7273"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Wizard of Oz on Ice</w:t>
            </w:r>
          </w:p>
        </w:tc>
      </w:tr>
      <w:tr w:rsidR="002745E8" w:rsidRPr="002745E8" w14:paraId="0BCB0198" w14:textId="77777777" w:rsidTr="008A2836">
        <w:tc>
          <w:tcPr>
            <w:tcW w:w="4247" w:type="dxa"/>
            <w:vMerge/>
            <w:vAlign w:val="center"/>
          </w:tcPr>
          <w:p w14:paraId="7E3B833E"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4C26E925"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Peter Pan on Ice</w:t>
            </w:r>
          </w:p>
        </w:tc>
      </w:tr>
      <w:tr w:rsidR="002745E8" w:rsidRPr="002745E8" w14:paraId="0BF0577D" w14:textId="77777777" w:rsidTr="008A2836">
        <w:tc>
          <w:tcPr>
            <w:tcW w:w="4247" w:type="dxa"/>
            <w:vMerge/>
            <w:vAlign w:val="center"/>
          </w:tcPr>
          <w:p w14:paraId="0608CCD5"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1AA6CC17"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New Cinderella on Ice</w:t>
            </w:r>
          </w:p>
        </w:tc>
      </w:tr>
      <w:tr w:rsidR="002745E8" w:rsidRPr="002745E8" w14:paraId="3D02775C" w14:textId="77777777" w:rsidTr="008A2836">
        <w:tc>
          <w:tcPr>
            <w:tcW w:w="4247" w:type="dxa"/>
            <w:vMerge/>
            <w:vAlign w:val="center"/>
          </w:tcPr>
          <w:p w14:paraId="1E5914AE"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5A7B0883"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Alladin on Ice</w:t>
            </w:r>
          </w:p>
        </w:tc>
      </w:tr>
      <w:tr w:rsidR="002745E8" w:rsidRPr="002745E8" w14:paraId="6DDC72AF" w14:textId="77777777" w:rsidTr="008A2836">
        <w:tc>
          <w:tcPr>
            <w:tcW w:w="4247" w:type="dxa"/>
            <w:vMerge w:val="restart"/>
            <w:vAlign w:val="center"/>
          </w:tcPr>
          <w:p w14:paraId="22A9E23C"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Armando Calado Produções</w:t>
            </w:r>
          </w:p>
        </w:tc>
        <w:tc>
          <w:tcPr>
            <w:tcW w:w="4247" w:type="dxa"/>
            <w:vAlign w:val="center"/>
          </w:tcPr>
          <w:p w14:paraId="6A58DB28"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Phantom of the Opera</w:t>
            </w:r>
          </w:p>
        </w:tc>
      </w:tr>
      <w:tr w:rsidR="002745E8" w:rsidRPr="002745E8" w14:paraId="4590A6F2" w14:textId="77777777" w:rsidTr="008A2836">
        <w:tc>
          <w:tcPr>
            <w:tcW w:w="4247" w:type="dxa"/>
            <w:vMerge/>
            <w:vAlign w:val="center"/>
          </w:tcPr>
          <w:p w14:paraId="3D2885A8"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569C4F07"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Sound of Music</w:t>
            </w:r>
          </w:p>
        </w:tc>
      </w:tr>
      <w:tr w:rsidR="002745E8" w:rsidRPr="002745E8" w14:paraId="028F7F38" w14:textId="77777777" w:rsidTr="008A2836">
        <w:tc>
          <w:tcPr>
            <w:tcW w:w="4247" w:type="dxa"/>
            <w:vMerge w:val="restart"/>
            <w:vAlign w:val="center"/>
          </w:tcPr>
          <w:p w14:paraId="59615EDD"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Caixa de Cena Produções</w:t>
            </w:r>
          </w:p>
        </w:tc>
        <w:tc>
          <w:tcPr>
            <w:tcW w:w="4247" w:type="dxa"/>
            <w:vAlign w:val="center"/>
          </w:tcPr>
          <w:p w14:paraId="07813308"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Hunchback of Notre-Dame</w:t>
            </w:r>
          </w:p>
        </w:tc>
      </w:tr>
      <w:tr w:rsidR="002745E8" w:rsidRPr="002745E8" w14:paraId="412795C7" w14:textId="77777777" w:rsidTr="008A2836">
        <w:tc>
          <w:tcPr>
            <w:tcW w:w="4247" w:type="dxa"/>
            <w:vMerge/>
            <w:vAlign w:val="center"/>
          </w:tcPr>
          <w:p w14:paraId="56103B7E"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47C73ACD"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Snow White and the Magic Mirror of the World</w:t>
            </w:r>
          </w:p>
        </w:tc>
      </w:tr>
      <w:tr w:rsidR="002745E8" w:rsidRPr="002745E8" w14:paraId="426D29D3" w14:textId="77777777" w:rsidTr="008A2836">
        <w:tc>
          <w:tcPr>
            <w:tcW w:w="4247" w:type="dxa"/>
            <w:vMerge w:val="restart"/>
            <w:vAlign w:val="center"/>
          </w:tcPr>
          <w:p w14:paraId="26A9BBD3"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Contracanto Produções</w:t>
            </w:r>
          </w:p>
        </w:tc>
        <w:tc>
          <w:tcPr>
            <w:tcW w:w="4247" w:type="dxa"/>
            <w:vAlign w:val="center"/>
          </w:tcPr>
          <w:p w14:paraId="589760E6"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Into the Woods</w:t>
            </w:r>
          </w:p>
        </w:tc>
      </w:tr>
      <w:tr w:rsidR="002745E8" w:rsidRPr="002745E8" w14:paraId="16097619" w14:textId="77777777" w:rsidTr="008A2836">
        <w:tc>
          <w:tcPr>
            <w:tcW w:w="4247" w:type="dxa"/>
            <w:vMerge/>
            <w:vAlign w:val="center"/>
          </w:tcPr>
          <w:p w14:paraId="70EA6E6C"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6C9B1F37"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Anastasia</w:t>
            </w:r>
          </w:p>
        </w:tc>
      </w:tr>
      <w:tr w:rsidR="002745E8" w:rsidRPr="002745E8" w14:paraId="652E8566" w14:textId="77777777" w:rsidTr="008A2836">
        <w:tc>
          <w:tcPr>
            <w:tcW w:w="4247" w:type="dxa"/>
            <w:vMerge w:val="restart"/>
            <w:vAlign w:val="center"/>
          </w:tcPr>
          <w:p w14:paraId="04044CF7"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Filipe La Féria Produções</w:t>
            </w:r>
          </w:p>
        </w:tc>
        <w:tc>
          <w:tcPr>
            <w:tcW w:w="4247" w:type="dxa"/>
            <w:vAlign w:val="center"/>
          </w:tcPr>
          <w:p w14:paraId="340955D4"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Little Mermaid</w:t>
            </w:r>
          </w:p>
        </w:tc>
      </w:tr>
      <w:tr w:rsidR="002745E8" w:rsidRPr="002745E8" w14:paraId="3D8901E2" w14:textId="77777777" w:rsidTr="008A2836">
        <w:tc>
          <w:tcPr>
            <w:tcW w:w="4247" w:type="dxa"/>
            <w:vMerge/>
            <w:vAlign w:val="center"/>
          </w:tcPr>
          <w:p w14:paraId="44C07CA9"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277B3ABC"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Rapunzel</w:t>
            </w:r>
          </w:p>
        </w:tc>
      </w:tr>
      <w:tr w:rsidR="002745E8" w:rsidRPr="002745E8" w14:paraId="5A060010" w14:textId="77777777" w:rsidTr="008A2836">
        <w:tc>
          <w:tcPr>
            <w:tcW w:w="4247" w:type="dxa"/>
            <w:vMerge/>
            <w:vAlign w:val="center"/>
          </w:tcPr>
          <w:p w14:paraId="4C1A0ECC"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1EB67DD4"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Cinderella</w:t>
            </w:r>
          </w:p>
        </w:tc>
      </w:tr>
      <w:tr w:rsidR="002745E8" w:rsidRPr="002745E8" w14:paraId="34EEE5CA" w14:textId="77777777" w:rsidTr="008A2836">
        <w:tc>
          <w:tcPr>
            <w:tcW w:w="4247" w:type="dxa"/>
            <w:vMerge/>
            <w:vAlign w:val="center"/>
          </w:tcPr>
          <w:p w14:paraId="333D3BAE"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4F276232"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Sleeping Beauty</w:t>
            </w:r>
          </w:p>
        </w:tc>
      </w:tr>
      <w:tr w:rsidR="002745E8" w:rsidRPr="002745E8" w14:paraId="7524AC91" w14:textId="77777777" w:rsidTr="008A2836">
        <w:tc>
          <w:tcPr>
            <w:tcW w:w="4247" w:type="dxa"/>
            <w:vMerge/>
            <w:vAlign w:val="center"/>
          </w:tcPr>
          <w:p w14:paraId="4BF2571D"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2B04E07C"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LAURA</w:t>
            </w:r>
          </w:p>
        </w:tc>
      </w:tr>
      <w:tr w:rsidR="002745E8" w:rsidRPr="002745E8" w14:paraId="2418212B" w14:textId="77777777" w:rsidTr="008A2836">
        <w:tc>
          <w:tcPr>
            <w:tcW w:w="4247" w:type="dxa"/>
            <w:vMerge w:val="restart"/>
            <w:vAlign w:val="center"/>
          </w:tcPr>
          <w:p w14:paraId="1AFD275F"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Força de Produção</w:t>
            </w:r>
          </w:p>
        </w:tc>
        <w:tc>
          <w:tcPr>
            <w:tcW w:w="4247" w:type="dxa"/>
            <w:vAlign w:val="center"/>
          </w:tcPr>
          <w:p w14:paraId="7CDC222D"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Avenue Q</w:t>
            </w:r>
          </w:p>
        </w:tc>
      </w:tr>
      <w:tr w:rsidR="002745E8" w:rsidRPr="002745E8" w14:paraId="0DDFB975" w14:textId="77777777" w:rsidTr="008A2836">
        <w:tc>
          <w:tcPr>
            <w:tcW w:w="4247" w:type="dxa"/>
            <w:vMerge/>
            <w:vAlign w:val="center"/>
          </w:tcPr>
          <w:p w14:paraId="4CBD3C2C"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12BA3DC0"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Chicago</w:t>
            </w:r>
          </w:p>
        </w:tc>
      </w:tr>
      <w:tr w:rsidR="002745E8" w:rsidRPr="002745E8" w14:paraId="3E7FD597" w14:textId="77777777" w:rsidTr="008A2836">
        <w:tc>
          <w:tcPr>
            <w:tcW w:w="4247" w:type="dxa"/>
            <w:vMerge/>
            <w:vAlign w:val="center"/>
          </w:tcPr>
          <w:p w14:paraId="5ADA74A6"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09B9F886"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Dawn that I was Waiting For</w:t>
            </w:r>
          </w:p>
        </w:tc>
      </w:tr>
      <w:tr w:rsidR="002745E8" w:rsidRPr="002745E8" w14:paraId="45BBAFCB" w14:textId="77777777" w:rsidTr="008A2836">
        <w:tc>
          <w:tcPr>
            <w:tcW w:w="4247" w:type="dxa"/>
            <w:vMerge/>
            <w:vAlign w:val="center"/>
          </w:tcPr>
          <w:p w14:paraId="4931E270"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19C8C1B3"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Dear Evan Hansen</w:t>
            </w:r>
          </w:p>
        </w:tc>
      </w:tr>
      <w:tr w:rsidR="002745E8" w:rsidRPr="002745E8" w14:paraId="36CA9660" w14:textId="77777777" w:rsidTr="008A2836">
        <w:tc>
          <w:tcPr>
            <w:tcW w:w="4247" w:type="dxa"/>
            <w:vMerge w:val="restart"/>
            <w:vAlign w:val="center"/>
          </w:tcPr>
          <w:p w14:paraId="4C53C853"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GrowUp Produções</w:t>
            </w:r>
          </w:p>
        </w:tc>
        <w:tc>
          <w:tcPr>
            <w:tcW w:w="4247" w:type="dxa"/>
            <w:vAlign w:val="center"/>
          </w:tcPr>
          <w:p w14:paraId="4539003A"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Hansel&amp;Gretel – The Chocolate House</w:t>
            </w:r>
          </w:p>
        </w:tc>
      </w:tr>
      <w:tr w:rsidR="002745E8" w:rsidRPr="002745E8" w14:paraId="074EE92E" w14:textId="77777777" w:rsidTr="008A2836">
        <w:tc>
          <w:tcPr>
            <w:tcW w:w="4247" w:type="dxa"/>
            <w:vMerge/>
            <w:vAlign w:val="center"/>
          </w:tcPr>
          <w:p w14:paraId="14F7AA88"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7C55EC15"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It’s Christmas Again</w:t>
            </w:r>
          </w:p>
        </w:tc>
      </w:tr>
      <w:tr w:rsidR="002745E8" w:rsidRPr="002745E8" w14:paraId="6B322A85" w14:textId="77777777" w:rsidTr="008A2836">
        <w:tc>
          <w:tcPr>
            <w:tcW w:w="4247" w:type="dxa"/>
            <w:vMerge/>
            <w:vAlign w:val="center"/>
          </w:tcPr>
          <w:p w14:paraId="79542D73"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2D608745"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Puss in Boots</w:t>
            </w:r>
          </w:p>
        </w:tc>
      </w:tr>
      <w:tr w:rsidR="002745E8" w:rsidRPr="002745E8" w14:paraId="700AB7E7" w14:textId="77777777" w:rsidTr="008A2836">
        <w:tc>
          <w:tcPr>
            <w:tcW w:w="4247" w:type="dxa"/>
            <w:vMerge/>
            <w:vAlign w:val="center"/>
          </w:tcPr>
          <w:p w14:paraId="7E9622F4"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60C7E78B"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Caterpillar</w:t>
            </w:r>
          </w:p>
        </w:tc>
      </w:tr>
      <w:tr w:rsidR="002745E8" w:rsidRPr="002745E8" w14:paraId="79B4FCBF" w14:textId="77777777" w:rsidTr="008A2836">
        <w:tc>
          <w:tcPr>
            <w:tcW w:w="4247" w:type="dxa"/>
            <w:vAlign w:val="center"/>
          </w:tcPr>
          <w:p w14:paraId="663E1526"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Lisbon Film Orchestra</w:t>
            </w:r>
          </w:p>
        </w:tc>
        <w:tc>
          <w:tcPr>
            <w:tcW w:w="4247" w:type="dxa"/>
            <w:vAlign w:val="center"/>
          </w:tcPr>
          <w:p w14:paraId="76BE32EF"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Last Five Years</w:t>
            </w:r>
          </w:p>
        </w:tc>
      </w:tr>
      <w:tr w:rsidR="002745E8" w:rsidRPr="002745E8" w14:paraId="7E03830D" w14:textId="77777777" w:rsidTr="008A2836">
        <w:tc>
          <w:tcPr>
            <w:tcW w:w="4247" w:type="dxa"/>
            <w:vAlign w:val="center"/>
          </w:tcPr>
          <w:p w14:paraId="2F512A64"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Stagedoor Produções</w:t>
            </w:r>
          </w:p>
        </w:tc>
        <w:tc>
          <w:tcPr>
            <w:tcW w:w="4247" w:type="dxa"/>
            <w:vAlign w:val="center"/>
          </w:tcPr>
          <w:p w14:paraId="57D413AC"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Ordinary Days</w:t>
            </w:r>
          </w:p>
        </w:tc>
      </w:tr>
      <w:tr w:rsidR="002745E8" w:rsidRPr="002745E8" w14:paraId="3F65BC89" w14:textId="77777777" w:rsidTr="008A2836">
        <w:tc>
          <w:tcPr>
            <w:tcW w:w="4247" w:type="dxa"/>
            <w:vAlign w:val="center"/>
          </w:tcPr>
          <w:p w14:paraId="67C77432"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Teatro da Trindade - Inatel</w:t>
            </w:r>
          </w:p>
        </w:tc>
        <w:tc>
          <w:tcPr>
            <w:tcW w:w="4247" w:type="dxa"/>
            <w:vAlign w:val="center"/>
          </w:tcPr>
          <w:p w14:paraId="69C18059"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A Midsummer’s Night Dream</w:t>
            </w:r>
          </w:p>
        </w:tc>
      </w:tr>
      <w:tr w:rsidR="002745E8" w:rsidRPr="002745E8" w14:paraId="693FBDEA" w14:textId="77777777" w:rsidTr="008A2836">
        <w:tc>
          <w:tcPr>
            <w:tcW w:w="4247" w:type="dxa"/>
            <w:vMerge w:val="restart"/>
            <w:vAlign w:val="center"/>
          </w:tcPr>
          <w:p w14:paraId="3CFEA451"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Teatro Independente de Oeiras</w:t>
            </w:r>
          </w:p>
        </w:tc>
        <w:tc>
          <w:tcPr>
            <w:tcW w:w="4247" w:type="dxa"/>
            <w:vAlign w:val="center"/>
          </w:tcPr>
          <w:p w14:paraId="0FF29B62"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Kingdom of Hapiness</w:t>
            </w:r>
          </w:p>
        </w:tc>
      </w:tr>
      <w:tr w:rsidR="002745E8" w:rsidRPr="002745E8" w14:paraId="6720D607" w14:textId="77777777" w:rsidTr="008A2836">
        <w:tc>
          <w:tcPr>
            <w:tcW w:w="4247" w:type="dxa"/>
            <w:vMerge/>
            <w:vAlign w:val="center"/>
          </w:tcPr>
          <w:p w14:paraId="4D65A681"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4FB17D4D"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Meows</w:t>
            </w:r>
          </w:p>
        </w:tc>
      </w:tr>
      <w:tr w:rsidR="002745E8" w:rsidRPr="002745E8" w14:paraId="1EEE449B" w14:textId="77777777" w:rsidTr="008A2836">
        <w:tc>
          <w:tcPr>
            <w:tcW w:w="4247" w:type="dxa"/>
            <w:vMerge w:val="restart"/>
            <w:vAlign w:val="center"/>
          </w:tcPr>
          <w:p w14:paraId="71BFA953"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Teatro Infantil de Lisboa</w:t>
            </w:r>
          </w:p>
        </w:tc>
        <w:tc>
          <w:tcPr>
            <w:tcW w:w="4247" w:type="dxa"/>
            <w:vAlign w:val="center"/>
          </w:tcPr>
          <w:p w14:paraId="60CFCCBC"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The Wizard of Oz</w:t>
            </w:r>
          </w:p>
        </w:tc>
      </w:tr>
      <w:tr w:rsidR="002745E8" w:rsidRPr="002745E8" w14:paraId="2F785B8F" w14:textId="77777777" w:rsidTr="008A2836">
        <w:tc>
          <w:tcPr>
            <w:tcW w:w="4247" w:type="dxa"/>
            <w:vMerge/>
            <w:vAlign w:val="center"/>
          </w:tcPr>
          <w:p w14:paraId="35CAAEE6" w14:textId="77777777" w:rsidR="002745E8" w:rsidRPr="002745E8" w:rsidRDefault="002745E8" w:rsidP="00BC0E55">
            <w:pPr>
              <w:spacing w:line="360" w:lineRule="auto"/>
              <w:jc w:val="center"/>
              <w:rPr>
                <w:rFonts w:ascii="Arial" w:eastAsia="Calibri" w:hAnsi="Arial" w:cs="Arial"/>
                <w:lang w:val="en-US"/>
              </w:rPr>
            </w:pPr>
          </w:p>
        </w:tc>
        <w:tc>
          <w:tcPr>
            <w:tcW w:w="4247" w:type="dxa"/>
            <w:vAlign w:val="center"/>
          </w:tcPr>
          <w:p w14:paraId="3BA4770F" w14:textId="77777777" w:rsidR="002745E8" w:rsidRPr="002745E8" w:rsidRDefault="002745E8" w:rsidP="00BC0E55">
            <w:pPr>
              <w:spacing w:line="360" w:lineRule="auto"/>
              <w:jc w:val="center"/>
              <w:rPr>
                <w:rFonts w:ascii="Arial" w:eastAsia="Calibri" w:hAnsi="Arial" w:cs="Arial"/>
                <w:lang w:val="en-US"/>
              </w:rPr>
            </w:pPr>
            <w:r w:rsidRPr="002745E8">
              <w:rPr>
                <w:rFonts w:ascii="Arial" w:eastAsia="Calibri" w:hAnsi="Arial" w:cs="Arial"/>
                <w:lang w:val="en-US"/>
              </w:rPr>
              <w:t>Jack´s Magic World</w:t>
            </w:r>
          </w:p>
        </w:tc>
      </w:tr>
    </w:tbl>
    <w:p w14:paraId="4ABC51AC" w14:textId="77777777" w:rsidR="002C4FCF" w:rsidRDefault="002C4FCF" w:rsidP="00BC0E55">
      <w:pPr>
        <w:spacing w:after="0" w:line="360" w:lineRule="auto"/>
        <w:jc w:val="both"/>
        <w:rPr>
          <w:rFonts w:ascii="Arial" w:eastAsia="Calibri" w:hAnsi="Arial" w:cs="Arial"/>
          <w:sz w:val="24"/>
          <w:szCs w:val="24"/>
        </w:rPr>
      </w:pPr>
    </w:p>
    <w:p w14:paraId="0F6D7C5F" w14:textId="6928511A" w:rsidR="002745E8" w:rsidRDefault="002745E8" w:rsidP="00BC0E55">
      <w:pPr>
        <w:spacing w:after="0" w:line="360" w:lineRule="auto"/>
        <w:jc w:val="both"/>
        <w:rPr>
          <w:rFonts w:ascii="Arial" w:eastAsia="Calibri" w:hAnsi="Arial" w:cs="Arial"/>
          <w:sz w:val="24"/>
          <w:szCs w:val="24"/>
        </w:rPr>
      </w:pPr>
      <w:r w:rsidRPr="002745E8">
        <w:rPr>
          <w:rFonts w:ascii="Arial" w:eastAsia="Calibri" w:hAnsi="Arial" w:cs="Arial"/>
          <w:sz w:val="24"/>
          <w:szCs w:val="24"/>
        </w:rPr>
        <w:lastRenderedPageBreak/>
        <w:t>(AM LIVE, 2023; AC Produções, 2023; Caixa de Cena Produções, 2023; ContraCanto AC, 2023; Filipe La Féria Produções, 2023; Força de Produção, 2023; GrowUp Produções, 2023; Stagedoor Produções, 2023; Teatro da Trindade-Inatel, 2023: T.I.O, 2023; TIL, 2023)</w:t>
      </w:r>
    </w:p>
    <w:p w14:paraId="5AFC9EA1" w14:textId="77777777" w:rsidR="002C4FCF" w:rsidRPr="002745E8" w:rsidRDefault="002C4FCF" w:rsidP="00BC0E55">
      <w:pPr>
        <w:spacing w:after="0" w:line="360" w:lineRule="auto"/>
        <w:jc w:val="both"/>
        <w:rPr>
          <w:rFonts w:ascii="Arial" w:eastAsia="Calibri" w:hAnsi="Arial" w:cs="Arial"/>
          <w:sz w:val="24"/>
          <w:szCs w:val="24"/>
        </w:rPr>
      </w:pPr>
    </w:p>
    <w:p w14:paraId="764914B6" w14:textId="27724E25" w:rsidR="002745E8" w:rsidRPr="002745E8" w:rsidRDefault="002745E8" w:rsidP="00BC0E55">
      <w:pPr>
        <w:spacing w:after="0" w:line="360" w:lineRule="auto"/>
        <w:jc w:val="center"/>
        <w:rPr>
          <w:rFonts w:ascii="Arial" w:eastAsia="Calibri" w:hAnsi="Arial" w:cs="Arial"/>
          <w:sz w:val="24"/>
          <w:szCs w:val="24"/>
          <w:lang w:val="en-US"/>
        </w:rPr>
      </w:pPr>
      <w:r w:rsidRPr="002745E8">
        <w:rPr>
          <w:rFonts w:ascii="Arial" w:eastAsia="Calibri" w:hAnsi="Arial" w:cs="Arial"/>
          <w:b/>
          <w:bCs/>
          <w:sz w:val="24"/>
          <w:szCs w:val="24"/>
          <w:lang w:val="en-US"/>
        </w:rPr>
        <w:t>Table 1</w:t>
      </w:r>
      <w:r w:rsidRPr="002745E8">
        <w:rPr>
          <w:rFonts w:ascii="Arial" w:eastAsia="Calibri" w:hAnsi="Arial" w:cs="Arial"/>
          <w:sz w:val="24"/>
          <w:szCs w:val="24"/>
          <w:lang w:val="en-US"/>
        </w:rPr>
        <w:t xml:space="preserve">: Musicals premiering in Portugal over the past 6 </w:t>
      </w:r>
      <w:r w:rsidR="005B623E" w:rsidRPr="002745E8">
        <w:rPr>
          <w:rFonts w:ascii="Arial" w:eastAsia="Calibri" w:hAnsi="Arial" w:cs="Arial"/>
          <w:sz w:val="24"/>
          <w:szCs w:val="24"/>
          <w:lang w:val="en-US"/>
        </w:rPr>
        <w:t>years.</w:t>
      </w:r>
    </w:p>
    <w:p w14:paraId="44877394" w14:textId="77777777" w:rsidR="0001402E" w:rsidRDefault="0001402E" w:rsidP="00BC0E55">
      <w:pPr>
        <w:spacing w:after="0" w:line="360" w:lineRule="auto"/>
        <w:jc w:val="both"/>
        <w:rPr>
          <w:rFonts w:ascii="Arial" w:eastAsia="Calibri" w:hAnsi="Arial" w:cs="Arial"/>
          <w:sz w:val="24"/>
          <w:szCs w:val="24"/>
          <w:lang w:val="en-US"/>
        </w:rPr>
      </w:pPr>
    </w:p>
    <w:p w14:paraId="1C99D861" w14:textId="77777777" w:rsidR="00EE36A2"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Creating a BA (Honours) in Musical Theatre in Portugal could present some unique challenges. Despite the increasing interest in this area of study and a very evident increase in the number of musical theatre productions, both original or imported, arriving to Portugal, I have observed through my students that there are still lots of doubts when it comes to this subject as a degree or a viable career. This happens because there is a cultural perception that Musical Theatre is a lesser form of art in Portugal and this view is shared mostly by some actors and pedagogues who only work in straight plays. On the other hand, my research has revealed that there has been an increasing curiosity in the field of Musical Theatre and students are more willing to</w:t>
      </w:r>
      <w:r w:rsidRPr="002745E8">
        <w:rPr>
          <w:rFonts w:ascii="Calibri" w:eastAsia="Calibri" w:hAnsi="Calibri" w:cs="Times New Roman"/>
          <w:lang w:val="en-US"/>
        </w:rPr>
        <w:t xml:space="preserve"> </w:t>
      </w:r>
      <w:r w:rsidRPr="002745E8">
        <w:rPr>
          <w:rFonts w:ascii="Arial" w:eastAsia="Calibri" w:hAnsi="Arial" w:cs="Arial"/>
          <w:sz w:val="24"/>
          <w:szCs w:val="24"/>
          <w:lang w:val="en-US"/>
        </w:rPr>
        <w:t>up their training to meet the industry’s demands and they are very interested in specific topics like vocal health and hygiene, for example. This data will inform the viability and interest in a prospective program for higher education training of musical theatre performers. My aim is to invite several educators and performers to discuss this possibility and advantages for the Portuguese Musical Theatre industry.</w:t>
      </w:r>
    </w:p>
    <w:p w14:paraId="30B3AF70" w14:textId="252BCE66"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  </w:t>
      </w:r>
    </w:p>
    <w:p w14:paraId="785E3287"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To condense, my aims and objectives for this project are: </w:t>
      </w:r>
    </w:p>
    <w:p w14:paraId="09058D57" w14:textId="77777777" w:rsidR="0041614A" w:rsidRPr="002745E8" w:rsidRDefault="0041614A" w:rsidP="00BC0E55">
      <w:pPr>
        <w:spacing w:after="0" w:line="360" w:lineRule="auto"/>
        <w:jc w:val="both"/>
        <w:rPr>
          <w:rFonts w:ascii="Arial" w:eastAsia="Calibri" w:hAnsi="Arial" w:cs="Arial"/>
          <w:sz w:val="24"/>
          <w:szCs w:val="24"/>
          <w:lang w:val="en-US"/>
        </w:rPr>
      </w:pPr>
    </w:p>
    <w:p w14:paraId="50C552E3"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b/>
          <w:bCs/>
          <w:sz w:val="24"/>
          <w:szCs w:val="24"/>
          <w:lang w:val="en-US"/>
        </w:rPr>
        <w:t>Aims</w:t>
      </w:r>
      <w:r w:rsidRPr="002745E8">
        <w:rPr>
          <w:rFonts w:ascii="Arial" w:eastAsia="Calibri" w:hAnsi="Arial" w:cs="Arial"/>
          <w:sz w:val="24"/>
          <w:szCs w:val="24"/>
          <w:lang w:val="en-US"/>
        </w:rPr>
        <w:t xml:space="preserve">: </w:t>
      </w:r>
    </w:p>
    <w:p w14:paraId="3D09B365"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To recognize the Musical Theatre industry’s demands in Portugal comparing to the industry’s demands abroad.</w:t>
      </w:r>
    </w:p>
    <w:p w14:paraId="3833F6DE"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 xml:space="preserve">To understand the possibility of creating a BA (Hons) in Portugal that would meet the Musical Theatre industry’s demands, comparable to leading training establishments abroad. </w:t>
      </w:r>
    </w:p>
    <w:p w14:paraId="3C927FEF" w14:textId="7E778EF9" w:rsidR="002745E8" w:rsidRPr="002745E8" w:rsidRDefault="002745E8" w:rsidP="00BC0E55">
      <w:pPr>
        <w:numPr>
          <w:ilvl w:val="0"/>
          <w:numId w:val="1"/>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To analyze the possibility of arranging funding for a potential BA (Hons) in Musical Theatre allowing lower costs to students.</w:t>
      </w:r>
    </w:p>
    <w:p w14:paraId="5B42D322" w14:textId="77777777" w:rsidR="002745E8" w:rsidRDefault="002745E8" w:rsidP="00BC0E55">
      <w:pPr>
        <w:numPr>
          <w:ilvl w:val="0"/>
          <w:numId w:val="1"/>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lastRenderedPageBreak/>
        <w:t>Ascertain advantages for students of studying in their own country instead of studying abroad.</w:t>
      </w:r>
    </w:p>
    <w:p w14:paraId="4D458120" w14:textId="77777777" w:rsidR="000F6BFE" w:rsidRPr="002745E8" w:rsidRDefault="000F6BFE" w:rsidP="00BC0E55">
      <w:pPr>
        <w:spacing w:after="0" w:line="360" w:lineRule="auto"/>
        <w:ind w:left="720"/>
        <w:contextualSpacing/>
        <w:jc w:val="both"/>
        <w:rPr>
          <w:rFonts w:ascii="Arial" w:eastAsia="Calibri" w:hAnsi="Arial" w:cs="Arial"/>
          <w:sz w:val="24"/>
          <w:szCs w:val="24"/>
          <w:lang w:val="en-US"/>
        </w:rPr>
      </w:pPr>
    </w:p>
    <w:p w14:paraId="2DAA9AFE"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b/>
          <w:bCs/>
          <w:sz w:val="24"/>
          <w:szCs w:val="24"/>
          <w:lang w:val="en-US"/>
        </w:rPr>
        <w:t>Objectives</w:t>
      </w:r>
      <w:r w:rsidRPr="002745E8">
        <w:rPr>
          <w:rFonts w:ascii="Arial" w:eastAsia="Calibri" w:hAnsi="Arial" w:cs="Arial"/>
          <w:sz w:val="24"/>
          <w:szCs w:val="24"/>
          <w:lang w:val="en-US"/>
        </w:rPr>
        <w:t xml:space="preserve">: </w:t>
      </w:r>
    </w:p>
    <w:p w14:paraId="0508BB5F"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To draw upon the knowledge from a focus group of musical theatre performers/educators, musical theatre students and from a questionnaire given to UK’s musical theatre pedagogues.</w:t>
      </w:r>
    </w:p>
    <w:p w14:paraId="3B08EEB9"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 xml:space="preserve">Analyze the participants’ opinions into the viability of creating a BA (Hons) in Musical Theatre in Portugal. </w:t>
      </w:r>
    </w:p>
    <w:p w14:paraId="60BB066C"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 xml:space="preserve">Identify important subjects to take into consideration for the creation for eventual program model of a BA (Hons) in Musical Theatre in Portugal. </w:t>
      </w:r>
    </w:p>
    <w:p w14:paraId="01F24790" w14:textId="77777777" w:rsidR="002745E8" w:rsidRPr="002745E8" w:rsidRDefault="002745E8" w:rsidP="00BC0E55">
      <w:pPr>
        <w:spacing w:after="0" w:line="360" w:lineRule="auto"/>
        <w:ind w:left="720"/>
        <w:contextualSpacing/>
        <w:jc w:val="both"/>
        <w:rPr>
          <w:rFonts w:ascii="Arial" w:eastAsia="Calibri" w:hAnsi="Arial" w:cs="Arial"/>
          <w:sz w:val="24"/>
          <w:szCs w:val="24"/>
          <w:lang w:val="en-US"/>
        </w:rPr>
      </w:pPr>
    </w:p>
    <w:p w14:paraId="46B0091F" w14:textId="77777777" w:rsidR="002745E8" w:rsidRPr="002745E8" w:rsidRDefault="002745E8" w:rsidP="00BC0E55">
      <w:pPr>
        <w:spacing w:after="0" w:line="360" w:lineRule="auto"/>
        <w:jc w:val="both"/>
        <w:rPr>
          <w:rFonts w:ascii="Arial" w:eastAsia="Calibri" w:hAnsi="Arial" w:cs="Arial"/>
          <w:sz w:val="24"/>
          <w:szCs w:val="24"/>
          <w:u w:val="single"/>
          <w:lang w:val="en-US"/>
        </w:rPr>
      </w:pPr>
      <w:r w:rsidRPr="002745E8">
        <w:rPr>
          <w:rFonts w:ascii="Arial" w:eastAsia="Calibri" w:hAnsi="Arial" w:cs="Arial"/>
          <w:b/>
          <w:bCs/>
          <w:sz w:val="24"/>
          <w:szCs w:val="24"/>
          <w:u w:val="single"/>
          <w:lang w:val="en-US"/>
        </w:rPr>
        <w:t>Literature Review</w:t>
      </w:r>
    </w:p>
    <w:p w14:paraId="6A5AD1BD"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For this study, there will be a comprehensive summary of these studies I have undertaken over the past two year even though that is beyond the scope of the literature review parameters for this study, but a summary of my rationale and principal findings is given below. </w:t>
      </w:r>
    </w:p>
    <w:p w14:paraId="43EE6F98" w14:textId="77777777" w:rsidR="00EE36A2" w:rsidRPr="002745E8" w:rsidRDefault="00EE36A2" w:rsidP="00BC0E55">
      <w:pPr>
        <w:spacing w:after="0" w:line="360" w:lineRule="auto"/>
        <w:jc w:val="both"/>
        <w:rPr>
          <w:rFonts w:ascii="Arial" w:eastAsia="Calibri" w:hAnsi="Arial" w:cs="Arial"/>
          <w:sz w:val="24"/>
          <w:szCs w:val="24"/>
          <w:lang w:val="en-US"/>
        </w:rPr>
      </w:pPr>
    </w:p>
    <w:p w14:paraId="255BBD25" w14:textId="77777777" w:rsidR="00EB651E"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At the beginning of my studies, two years ago, I set out to understand the different aspects that were important so the performers could be more prepared for the musical theatre industry, by using a comprehensive literature review process. This included, researching through an already available published literature written on musical theatre performers and the industry by using the library data base as well as books and published voice journals. On the other hand, I have also used other ‘grey literature’ (Berkeljon &amp; Baldwin, 2009, cited in Rhoades, 2011) including online blogs, theses, unpublished papers and other web content since there are a lot of pedagogues and performers who have insightful information on this topic available online. </w:t>
      </w:r>
    </w:p>
    <w:p w14:paraId="3CD66307" w14:textId="77777777" w:rsidR="00EB651E" w:rsidRDefault="00EB651E" w:rsidP="00BC0E55">
      <w:pPr>
        <w:spacing w:after="0" w:line="360" w:lineRule="auto"/>
        <w:jc w:val="both"/>
        <w:rPr>
          <w:rFonts w:ascii="Arial" w:eastAsia="Calibri" w:hAnsi="Arial" w:cs="Arial"/>
          <w:sz w:val="24"/>
          <w:szCs w:val="24"/>
          <w:lang w:val="en-US"/>
        </w:rPr>
      </w:pPr>
    </w:p>
    <w:p w14:paraId="693E584E" w14:textId="4B740451" w:rsidR="00EB651E"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The findings were as much as possible corroborated with empirical evidence. From my past studies, I have made a list of the addressed topics which were coded into categories</w:t>
      </w:r>
      <w:r w:rsidR="00EB651E">
        <w:rPr>
          <w:rFonts w:ascii="Arial" w:eastAsia="Calibri" w:hAnsi="Arial" w:cs="Arial"/>
          <w:sz w:val="24"/>
          <w:szCs w:val="24"/>
          <w:lang w:val="en-US"/>
        </w:rPr>
        <w:t xml:space="preserve">: </w:t>
      </w:r>
    </w:p>
    <w:p w14:paraId="14C777B0"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b/>
          <w:bCs/>
          <w:sz w:val="24"/>
          <w:szCs w:val="24"/>
          <w:lang w:val="en-US"/>
        </w:rPr>
      </w:pPr>
      <w:r w:rsidRPr="002745E8">
        <w:rPr>
          <w:rFonts w:ascii="Arial" w:eastAsia="Calibri" w:hAnsi="Arial" w:cs="Arial"/>
          <w:b/>
          <w:bCs/>
          <w:sz w:val="24"/>
          <w:szCs w:val="24"/>
          <w:lang w:val="en-US"/>
        </w:rPr>
        <w:lastRenderedPageBreak/>
        <w:t xml:space="preserve">Vocal Health and Hygiene </w:t>
      </w:r>
      <w:r w:rsidRPr="002745E8">
        <w:rPr>
          <w:rFonts w:ascii="Arial" w:eastAsia="Calibri" w:hAnsi="Arial" w:cs="Arial"/>
          <w:sz w:val="24"/>
          <w:szCs w:val="24"/>
          <w:lang w:val="en-US"/>
        </w:rPr>
        <w:t>(Thompson, 2014; Burnett, 2017; Chandler, 2014; Scearce, 2016; LeBorgne, 2014; Henny, 2019; Fisher and Kayes, 2016; Hughes, 2014; Titze, 2013)</w:t>
      </w:r>
    </w:p>
    <w:p w14:paraId="43476172" w14:textId="77777777" w:rsidR="002745E8" w:rsidRPr="002745E8" w:rsidRDefault="002745E8" w:rsidP="00BC0E55">
      <w:pPr>
        <w:spacing w:after="0" w:line="360" w:lineRule="auto"/>
        <w:ind w:left="720"/>
        <w:contextualSpacing/>
        <w:jc w:val="both"/>
        <w:rPr>
          <w:rFonts w:ascii="Arial" w:eastAsia="Calibri" w:hAnsi="Arial" w:cs="Arial"/>
          <w:b/>
          <w:bCs/>
          <w:sz w:val="24"/>
          <w:szCs w:val="24"/>
          <w:lang w:val="en-US"/>
        </w:rPr>
      </w:pPr>
    </w:p>
    <w:p w14:paraId="4AA87054" w14:textId="5752E186" w:rsidR="002745E8" w:rsidRPr="002745E8" w:rsidRDefault="002745E8" w:rsidP="00BC0E55">
      <w:pPr>
        <w:numPr>
          <w:ilvl w:val="0"/>
          <w:numId w:val="1"/>
        </w:numPr>
        <w:spacing w:after="0" w:line="360" w:lineRule="auto"/>
        <w:ind w:firstLine="0"/>
        <w:contextualSpacing/>
        <w:jc w:val="both"/>
        <w:rPr>
          <w:rFonts w:ascii="Arial" w:eastAsia="Calibri" w:hAnsi="Arial" w:cs="Arial"/>
          <w:b/>
          <w:bCs/>
          <w:sz w:val="24"/>
          <w:szCs w:val="24"/>
          <w:lang w:val="en-US"/>
        </w:rPr>
      </w:pPr>
      <w:r w:rsidRPr="002745E8">
        <w:rPr>
          <w:rFonts w:ascii="Arial" w:eastAsia="Calibri" w:hAnsi="Arial" w:cs="Arial"/>
          <w:b/>
          <w:bCs/>
          <w:sz w:val="24"/>
          <w:szCs w:val="24"/>
          <w:lang w:val="en-US"/>
        </w:rPr>
        <w:t xml:space="preserve">Acting as a tool for singing </w:t>
      </w:r>
      <w:r w:rsidRPr="002745E8">
        <w:rPr>
          <w:rFonts w:ascii="Arial" w:eastAsia="Calibri" w:hAnsi="Arial" w:cs="Arial"/>
          <w:sz w:val="24"/>
          <w:szCs w:val="24"/>
          <w:lang w:val="en-US"/>
        </w:rPr>
        <w:t xml:space="preserve">(Adler, 2000; Ahmed, 2021; Burgess, 2005; Cole, 1955; Freeman, 2015; Harvard, 2013).  </w:t>
      </w:r>
    </w:p>
    <w:p w14:paraId="3AEA272C" w14:textId="77777777" w:rsidR="002745E8" w:rsidRPr="002745E8" w:rsidRDefault="002745E8" w:rsidP="00BC0E55">
      <w:pPr>
        <w:spacing w:after="0" w:line="360" w:lineRule="auto"/>
        <w:ind w:left="720"/>
        <w:contextualSpacing/>
        <w:jc w:val="both"/>
        <w:rPr>
          <w:rFonts w:ascii="Arial" w:eastAsia="Calibri" w:hAnsi="Arial" w:cs="Arial"/>
          <w:b/>
          <w:bCs/>
          <w:sz w:val="24"/>
          <w:szCs w:val="24"/>
          <w:lang w:val="en-US"/>
        </w:rPr>
      </w:pPr>
    </w:p>
    <w:p w14:paraId="43EDA8F6"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b/>
          <w:bCs/>
          <w:sz w:val="24"/>
          <w:szCs w:val="24"/>
          <w:lang w:val="en-US"/>
        </w:rPr>
      </w:pPr>
      <w:r w:rsidRPr="002745E8">
        <w:rPr>
          <w:rFonts w:ascii="Arial" w:eastAsia="Calibri" w:hAnsi="Arial" w:cs="Arial"/>
          <w:b/>
          <w:bCs/>
          <w:sz w:val="24"/>
          <w:szCs w:val="24"/>
          <w:lang w:val="en-US"/>
        </w:rPr>
        <w:t xml:space="preserve">The importance of repertoire </w:t>
      </w:r>
      <w:r w:rsidRPr="002745E8">
        <w:rPr>
          <w:rFonts w:ascii="Arial" w:eastAsia="Calibri" w:hAnsi="Arial" w:cs="Arial"/>
          <w:sz w:val="24"/>
          <w:szCs w:val="24"/>
          <w:lang w:val="en-US"/>
        </w:rPr>
        <w:t>(Edwin, 2003; Flom, 2016; Flom, 2013; Freeman, 2015; Amadeo, 2021; Lindsay, 2021).</w:t>
      </w:r>
    </w:p>
    <w:p w14:paraId="0F77C760" w14:textId="77777777" w:rsidR="002745E8" w:rsidRPr="002745E8" w:rsidRDefault="002745E8" w:rsidP="00BC0E55">
      <w:pPr>
        <w:spacing w:after="0" w:line="360" w:lineRule="auto"/>
        <w:ind w:left="720"/>
        <w:contextualSpacing/>
        <w:jc w:val="both"/>
        <w:rPr>
          <w:rFonts w:ascii="Arial" w:eastAsia="Calibri" w:hAnsi="Arial" w:cs="Arial"/>
          <w:b/>
          <w:bCs/>
          <w:sz w:val="24"/>
          <w:szCs w:val="24"/>
          <w:lang w:val="en-US"/>
        </w:rPr>
      </w:pPr>
    </w:p>
    <w:p w14:paraId="012877D5" w14:textId="77777777" w:rsidR="002745E8" w:rsidRPr="002745E8" w:rsidRDefault="002745E8" w:rsidP="00BC0E55">
      <w:pPr>
        <w:numPr>
          <w:ilvl w:val="0"/>
          <w:numId w:val="1"/>
        </w:numPr>
        <w:spacing w:after="0" w:line="360" w:lineRule="auto"/>
        <w:ind w:firstLine="0"/>
        <w:contextualSpacing/>
        <w:jc w:val="both"/>
        <w:rPr>
          <w:rFonts w:ascii="Arial" w:eastAsia="Calibri" w:hAnsi="Arial" w:cs="Arial"/>
          <w:b/>
          <w:bCs/>
          <w:sz w:val="24"/>
          <w:szCs w:val="24"/>
          <w:lang w:val="en-US"/>
        </w:rPr>
      </w:pPr>
      <w:r w:rsidRPr="002745E8">
        <w:rPr>
          <w:rFonts w:ascii="Arial" w:eastAsia="Calibri" w:hAnsi="Arial" w:cs="Arial"/>
          <w:b/>
          <w:bCs/>
          <w:sz w:val="24"/>
          <w:szCs w:val="24"/>
          <w:lang w:val="en-US"/>
        </w:rPr>
        <w:t xml:space="preserve">Schedule organization for the musical theatre performer </w:t>
      </w:r>
      <w:r w:rsidRPr="002745E8">
        <w:rPr>
          <w:rFonts w:ascii="Arial" w:eastAsia="Calibri" w:hAnsi="Arial" w:cs="Arial"/>
          <w:sz w:val="24"/>
          <w:szCs w:val="24"/>
          <w:lang w:val="en-US"/>
        </w:rPr>
        <w:t>(Donahue, et al, 2014; Waltar, et al, 2012; Timmermans, 2005; Chan et al, 2003; Sataloff et al, 2002; Smith et al, 2004; Samlan et al, 2004)</w:t>
      </w:r>
    </w:p>
    <w:p w14:paraId="0889E493" w14:textId="77777777" w:rsidR="002745E8" w:rsidRPr="002745E8" w:rsidRDefault="002745E8" w:rsidP="00BC0E55">
      <w:pPr>
        <w:spacing w:after="0" w:line="360" w:lineRule="auto"/>
        <w:jc w:val="both"/>
        <w:rPr>
          <w:rFonts w:ascii="Arial" w:eastAsia="Calibri" w:hAnsi="Arial" w:cs="Arial"/>
          <w:b/>
          <w:bCs/>
          <w:sz w:val="24"/>
          <w:szCs w:val="24"/>
          <w:lang w:val="en-US"/>
        </w:rPr>
      </w:pPr>
    </w:p>
    <w:p w14:paraId="2D1285BD"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The vocal demands of the musical theatre performer were also a recurring theme that emerged from the data since it was always related to how the performers should have the appropriate tools to navigate the different vocal styles needed within the industry and how teachers and higher education institutions should be able to provide them with those tools. Considering my investigation theme for this project, this is one of the topics that I will be exploring now. </w:t>
      </w:r>
    </w:p>
    <w:p w14:paraId="6FB5EED7" w14:textId="77777777" w:rsidR="00020C54" w:rsidRDefault="00020C54" w:rsidP="00BC0E55">
      <w:pPr>
        <w:spacing w:after="0" w:line="360" w:lineRule="auto"/>
        <w:jc w:val="both"/>
        <w:rPr>
          <w:rFonts w:ascii="Arial" w:eastAsia="Calibri" w:hAnsi="Arial" w:cs="Arial"/>
          <w:sz w:val="24"/>
          <w:szCs w:val="24"/>
          <w:lang w:val="en-US"/>
        </w:rPr>
      </w:pPr>
    </w:p>
    <w:p w14:paraId="5EAFE26C" w14:textId="790EE6C6" w:rsidR="00D013A3" w:rsidRDefault="002745E8" w:rsidP="00BC0E55">
      <w:pPr>
        <w:spacing w:after="0" w:line="360" w:lineRule="auto"/>
        <w:jc w:val="both"/>
        <w:rPr>
          <w:rFonts w:ascii="Arial" w:eastAsia="Calibri" w:hAnsi="Arial" w:cs="Arial"/>
          <w:b/>
          <w:bCs/>
          <w:sz w:val="24"/>
          <w:szCs w:val="24"/>
          <w:u w:val="single"/>
          <w:lang w:val="en-US"/>
        </w:rPr>
      </w:pPr>
      <w:r w:rsidRPr="002745E8">
        <w:rPr>
          <w:rFonts w:ascii="Arial" w:eastAsia="Calibri" w:hAnsi="Arial" w:cs="Arial"/>
          <w:b/>
          <w:bCs/>
          <w:sz w:val="24"/>
          <w:szCs w:val="24"/>
          <w:u w:val="single"/>
          <w:lang w:val="en-US"/>
        </w:rPr>
        <w:t>Updated Literature Findings</w:t>
      </w:r>
    </w:p>
    <w:p w14:paraId="6542AEE2" w14:textId="77777777" w:rsidR="00BB00D4" w:rsidRPr="002745E8" w:rsidRDefault="00BB00D4" w:rsidP="00BC0E55">
      <w:pPr>
        <w:spacing w:after="0" w:line="360" w:lineRule="auto"/>
        <w:jc w:val="both"/>
        <w:rPr>
          <w:rFonts w:ascii="Arial" w:eastAsia="Calibri" w:hAnsi="Arial" w:cs="Arial"/>
          <w:b/>
          <w:bCs/>
          <w:sz w:val="24"/>
          <w:szCs w:val="24"/>
          <w:u w:val="single"/>
          <w:lang w:val="en-US"/>
        </w:rPr>
      </w:pPr>
    </w:p>
    <w:p w14:paraId="0BF6AB10" w14:textId="0F6BFCD2" w:rsidR="00F01EE4"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Current vocal demands of the Musical Theatre industry in the UK and NY</w:t>
      </w:r>
    </w:p>
    <w:p w14:paraId="17225993" w14:textId="77777777" w:rsidR="003C08F3"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Musical theatre is an everchanging industry that is constantly developing and evolving as “Broadway’s musical and vocal styles are in a constant state of flux” </w:t>
      </w:r>
      <w:bookmarkStart w:id="1" w:name="_Hlk158498662"/>
      <w:r w:rsidRPr="002745E8">
        <w:rPr>
          <w:rFonts w:ascii="Arial" w:eastAsia="Calibri" w:hAnsi="Arial" w:cs="Arial"/>
          <w:kern w:val="0"/>
          <w:sz w:val="24"/>
          <w:szCs w:val="24"/>
          <w:lang w:val="en-US"/>
          <w14:ligatures w14:val="none"/>
        </w:rPr>
        <w:t xml:space="preserve">(Freeman et al., 2015, p.491). There are constantly new shows emerging that have a more classical vocal approach alternan with others that have a more contemporary very similar to pop/rock songs approach (Flom, 2016; Freeman, 2015). </w:t>
      </w:r>
      <w:bookmarkEnd w:id="1"/>
    </w:p>
    <w:p w14:paraId="694C1809" w14:textId="77777777" w:rsidR="00EB651E" w:rsidRDefault="00EB651E" w:rsidP="00BC0E55">
      <w:pPr>
        <w:spacing w:after="0" w:line="360" w:lineRule="auto"/>
        <w:jc w:val="both"/>
        <w:rPr>
          <w:rFonts w:ascii="Arial" w:eastAsia="Calibri" w:hAnsi="Arial" w:cs="Arial"/>
          <w:kern w:val="0"/>
          <w:sz w:val="24"/>
          <w:szCs w:val="24"/>
          <w:lang w:val="en-US"/>
          <w14:ligatures w14:val="none"/>
        </w:rPr>
      </w:pPr>
    </w:p>
    <w:p w14:paraId="263DECCF" w14:textId="082BE5FA"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lastRenderedPageBreak/>
        <w:t>When looking at audition notices in casting platforms such as Backstage or Spotlight, the musical theatre repertoire is generally divided into four categories (Freeman et al., 2015; Meyer, 2014, Jones, n.d):</w:t>
      </w:r>
    </w:p>
    <w:p w14:paraId="30B27F9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AD68FA3" w14:textId="77777777" w:rsidR="002745E8" w:rsidRPr="002745E8" w:rsidRDefault="002745E8" w:rsidP="00BC0E55">
      <w:pPr>
        <w:numPr>
          <w:ilvl w:val="0"/>
          <w:numId w:val="3"/>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Legit</w:t>
      </w:r>
      <w:r w:rsidRPr="002745E8">
        <w:rPr>
          <w:rFonts w:ascii="Arial" w:eastAsia="Calibri" w:hAnsi="Arial" w:cs="Arial"/>
          <w:kern w:val="0"/>
          <w:sz w:val="24"/>
          <w:szCs w:val="24"/>
          <w:lang w:val="en-US"/>
          <w14:ligatures w14:val="none"/>
        </w:rPr>
        <w:t xml:space="preserve"> – shorthand for ‘‘legitimate’’ and generally signifies a round resonant tone with consistent vibrato throughout.”</w:t>
      </w:r>
      <w:r w:rsidRPr="002745E8">
        <w:rPr>
          <w:rFonts w:ascii="Calibri" w:eastAsia="Calibri" w:hAnsi="Calibri" w:cs="Times New Roman"/>
          <w:lang w:val="en-US"/>
        </w:rPr>
        <w:t xml:space="preserve"> </w:t>
      </w:r>
      <w:r w:rsidRPr="002745E8">
        <w:rPr>
          <w:rFonts w:ascii="Arial" w:eastAsia="Calibri" w:hAnsi="Arial" w:cs="Arial"/>
          <w:kern w:val="0"/>
          <w:sz w:val="24"/>
          <w:szCs w:val="24"/>
          <w:lang w:val="en-US"/>
          <w14:ligatures w14:val="none"/>
        </w:rPr>
        <w:t>While there are still some stylistic differences, legit musical theatre is closely tied to the classical voice tradition” (Skdev, 2023) and the songs in the style of opera/operetta with a distinctly classical timbre.</w:t>
      </w:r>
    </w:p>
    <w:p w14:paraId="245145BF" w14:textId="77777777" w:rsidR="002745E8" w:rsidRPr="002745E8" w:rsidRDefault="002745E8" w:rsidP="00BC0E55">
      <w:pPr>
        <w:numPr>
          <w:ilvl w:val="0"/>
          <w:numId w:val="3"/>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 xml:space="preserve">Traditional Musical Theatre </w:t>
      </w:r>
      <w:r w:rsidRPr="002745E8">
        <w:rPr>
          <w:rFonts w:ascii="Arial" w:eastAsia="Calibri" w:hAnsi="Arial" w:cs="Arial"/>
          <w:kern w:val="0"/>
          <w:sz w:val="24"/>
          <w:szCs w:val="24"/>
          <w:lang w:val="en-US"/>
          <w14:ligatures w14:val="none"/>
        </w:rPr>
        <w:t>- songs in the style of Golden Age Broadway with emphasis on the lyrics rather than the melody which results in a more speech-like quality when compared with classical production. Belting, the chest-dominant production associated with Contemporary Commercial Music singing, first appears in this genre.</w:t>
      </w:r>
      <w:r w:rsidRPr="002745E8">
        <w:rPr>
          <w:rFonts w:ascii="Calibri" w:eastAsia="Calibri" w:hAnsi="Calibri" w:cs="Times New Roman"/>
          <w:lang w:val="en-US"/>
        </w:rPr>
        <w:t xml:space="preserve"> “</w:t>
      </w:r>
      <w:r w:rsidRPr="002745E8">
        <w:rPr>
          <w:rFonts w:ascii="Arial" w:eastAsia="Calibri" w:hAnsi="Arial" w:cs="Arial"/>
          <w:kern w:val="0"/>
          <w:sz w:val="24"/>
          <w:szCs w:val="24"/>
          <w:lang w:val="en-US"/>
          <w14:ligatures w14:val="none"/>
        </w:rPr>
        <w:t xml:space="preserve">Traditional musical theatre belt songs, unlike more contemporary ones, tended to be lower, and brassy enough that they could fill a theater without the use of amplification.” (Skdev, 2023). </w:t>
      </w:r>
    </w:p>
    <w:p w14:paraId="5CED6895" w14:textId="77777777" w:rsidR="002745E8" w:rsidRPr="002745E8" w:rsidRDefault="002745E8" w:rsidP="00BC0E55">
      <w:pPr>
        <w:numPr>
          <w:ilvl w:val="0"/>
          <w:numId w:val="3"/>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Contemporary Musical Theatre</w:t>
      </w:r>
      <w:r w:rsidRPr="002745E8">
        <w:rPr>
          <w:rFonts w:ascii="Arial" w:eastAsia="Calibri" w:hAnsi="Arial" w:cs="Arial"/>
          <w:kern w:val="0"/>
          <w:sz w:val="24"/>
          <w:szCs w:val="24"/>
          <w:lang w:val="en-US"/>
          <w14:ligatures w14:val="none"/>
        </w:rPr>
        <w:t xml:space="preserve"> - pop influenced songs written for the theatre which may require a higher using ‘‘mix’’ (neither pure chest nor head-dominant) production, straight tone (no vibrato) and it “tends to be very speech-driven as it uses a more speech-level mixed belt” (Skdev, 2023). It may also draw upon the vocal ornamentations and embellishments found in rock and pop music.</w:t>
      </w:r>
    </w:p>
    <w:p w14:paraId="1AD1FED0" w14:textId="77777777" w:rsidR="002745E8" w:rsidRPr="002745E8" w:rsidRDefault="002745E8" w:rsidP="00BC0E55">
      <w:pPr>
        <w:numPr>
          <w:ilvl w:val="0"/>
          <w:numId w:val="3"/>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Pop/Rock</w:t>
      </w:r>
      <w:r w:rsidRPr="002745E8">
        <w:rPr>
          <w:rFonts w:ascii="Arial" w:eastAsia="Calibri" w:hAnsi="Arial" w:cs="Arial"/>
          <w:kern w:val="0"/>
          <w:sz w:val="24"/>
          <w:szCs w:val="24"/>
          <w:lang w:val="en-US"/>
          <w14:ligatures w14:val="none"/>
        </w:rPr>
        <w:t xml:space="preserve"> - songs from top 40 or nontheatrical popular artists, covering a large range of vocal styles and timbres like pop, rock, country, hip-hop, R&amp;B, and others. “These musicals still have a more Broadway-tinged sound to them” (Skdev, 2023) even though it is an empathetic, reactive, and emotion-based genre of singing that embraces intentional vocal distortions, such as growls, shrieks, and screams, which may obscure the meaning of the lyric in the interest of stylistic authenticity.</w:t>
      </w:r>
      <w:r w:rsidRPr="002745E8">
        <w:rPr>
          <w:rFonts w:ascii="Calibri" w:eastAsia="Calibri" w:hAnsi="Calibri" w:cs="Times New Roman"/>
          <w:lang w:val="en-US"/>
        </w:rPr>
        <w:t xml:space="preserve"> </w:t>
      </w:r>
    </w:p>
    <w:p w14:paraId="05292D8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505C15F" w14:textId="3B202812"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By analyzing the different audition briefs on these platforms, it is possible to understand that it is mostly requested that the performer brings a contemporary </w:t>
      </w:r>
      <w:r w:rsidRPr="002745E8">
        <w:rPr>
          <w:rFonts w:ascii="Arial" w:eastAsia="Calibri" w:hAnsi="Arial" w:cs="Arial"/>
          <w:kern w:val="0"/>
          <w:sz w:val="24"/>
          <w:szCs w:val="24"/>
          <w:lang w:val="en-US"/>
          <w14:ligatures w14:val="none"/>
        </w:rPr>
        <w:lastRenderedPageBreak/>
        <w:t>or pop/rock song to their audition (Spotlight UK, 2022; Backstage, 2022) like demonstrated in the following:</w:t>
      </w:r>
    </w:p>
    <w:tbl>
      <w:tblPr>
        <w:tblStyle w:val="TabelacomGrelha"/>
        <w:tblW w:w="0" w:type="auto"/>
        <w:tblLook w:val="04A0" w:firstRow="1" w:lastRow="0" w:firstColumn="1" w:lastColumn="0" w:noHBand="0" w:noVBand="1"/>
      </w:tblPr>
      <w:tblGrid>
        <w:gridCol w:w="8494"/>
      </w:tblGrid>
      <w:tr w:rsidR="002745E8" w:rsidRPr="002745E8" w14:paraId="254A97AD" w14:textId="77777777" w:rsidTr="0041614A">
        <w:tc>
          <w:tcPr>
            <w:tcW w:w="8494" w:type="dxa"/>
            <w:vAlign w:val="center"/>
          </w:tcPr>
          <w:p w14:paraId="11BA2D0E" w14:textId="77777777" w:rsidR="0041614A" w:rsidRDefault="0041614A" w:rsidP="0041614A">
            <w:pPr>
              <w:spacing w:line="360" w:lineRule="auto"/>
              <w:jc w:val="center"/>
              <w:rPr>
                <w:rFonts w:ascii="Arial" w:eastAsia="Calibri" w:hAnsi="Arial" w:cs="Arial"/>
                <w:kern w:val="0"/>
                <w:lang w:val="en-US"/>
                <w14:ligatures w14:val="none"/>
              </w:rPr>
            </w:pPr>
          </w:p>
          <w:p w14:paraId="77BA14D4" w14:textId="23A87C6D" w:rsidR="002745E8" w:rsidRPr="0041614A" w:rsidRDefault="002745E8" w:rsidP="0041614A">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“Vocal versatility is a must for this role, styles include Pop, Jazz, Swing, Rock &amp; Musical Theatre.” (Spotlight UK, 2022)</w:t>
            </w:r>
          </w:p>
          <w:p w14:paraId="07961FB2" w14:textId="2FEE03E1" w:rsidR="0041614A" w:rsidRPr="002745E8" w:rsidRDefault="0041614A" w:rsidP="0041614A">
            <w:pPr>
              <w:spacing w:line="360" w:lineRule="auto"/>
              <w:jc w:val="center"/>
              <w:rPr>
                <w:rFonts w:ascii="Arial" w:eastAsia="Calibri" w:hAnsi="Arial" w:cs="Arial"/>
                <w:kern w:val="0"/>
                <w:lang w:val="en-US"/>
                <w14:ligatures w14:val="none"/>
              </w:rPr>
            </w:pPr>
          </w:p>
        </w:tc>
      </w:tr>
      <w:tr w:rsidR="002745E8" w:rsidRPr="002745E8" w14:paraId="7A4643A1" w14:textId="77777777" w:rsidTr="0041614A">
        <w:trPr>
          <w:trHeight w:val="1408"/>
        </w:trPr>
        <w:tc>
          <w:tcPr>
            <w:tcW w:w="8494" w:type="dxa"/>
            <w:vAlign w:val="center"/>
          </w:tcPr>
          <w:p w14:paraId="39A9A18A" w14:textId="77777777" w:rsidR="002745E8" w:rsidRPr="002745E8" w:rsidRDefault="002745E8" w:rsidP="00BC0E55">
            <w:pPr>
              <w:spacing w:line="360" w:lineRule="auto"/>
              <w:jc w:val="center"/>
              <w:rPr>
                <w:rFonts w:ascii="Arial" w:eastAsia="Calibri" w:hAnsi="Arial" w:cs="Arial"/>
                <w:kern w:val="0"/>
                <w:lang w:val="en-US"/>
                <w14:ligatures w14:val="none"/>
              </w:rPr>
            </w:pPr>
          </w:p>
          <w:p w14:paraId="3BA6EEDE" w14:textId="77777777" w:rsidR="002745E8" w:rsidRPr="002745E8"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“Seeking powerhouse vocalists with great stamina. Styles to include pop/rock, R&amp;B, contemporary musical theater.” (Spotlight UK, 2022)</w:t>
            </w:r>
          </w:p>
          <w:p w14:paraId="0E269C49" w14:textId="77777777" w:rsidR="002745E8" w:rsidRPr="002745E8" w:rsidRDefault="002745E8" w:rsidP="00BC0E55">
            <w:pPr>
              <w:spacing w:line="360" w:lineRule="auto"/>
              <w:jc w:val="center"/>
              <w:rPr>
                <w:rFonts w:ascii="Arial" w:eastAsia="Calibri" w:hAnsi="Arial" w:cs="Arial"/>
                <w:kern w:val="0"/>
                <w:lang w:val="en-US"/>
                <w14:ligatures w14:val="none"/>
              </w:rPr>
            </w:pPr>
          </w:p>
        </w:tc>
      </w:tr>
      <w:tr w:rsidR="002745E8" w:rsidRPr="002745E8" w14:paraId="4DE9B0C2" w14:textId="77777777" w:rsidTr="008A2836">
        <w:tc>
          <w:tcPr>
            <w:tcW w:w="8494" w:type="dxa"/>
            <w:vAlign w:val="center"/>
          </w:tcPr>
          <w:p w14:paraId="749D70A5" w14:textId="77777777" w:rsidR="002745E8" w:rsidRPr="002745E8" w:rsidRDefault="002745E8" w:rsidP="00BC0E55">
            <w:pPr>
              <w:spacing w:line="360" w:lineRule="auto"/>
              <w:jc w:val="center"/>
              <w:rPr>
                <w:rFonts w:ascii="Arial" w:eastAsia="Calibri" w:hAnsi="Arial" w:cs="Arial"/>
                <w:kern w:val="0"/>
                <w:lang w:val="en-US"/>
                <w14:ligatures w14:val="none"/>
              </w:rPr>
            </w:pPr>
          </w:p>
          <w:p w14:paraId="56F75F34" w14:textId="77777777" w:rsidR="002745E8" w:rsidRPr="002745E8"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“Powerhouse vocalists, who can sing in the styles of contemporary pop/rock and musical theater.” (Spotlight UK, 2022)</w:t>
            </w:r>
          </w:p>
          <w:p w14:paraId="6B0C3211" w14:textId="77777777" w:rsidR="002745E8" w:rsidRPr="002745E8" w:rsidRDefault="002745E8" w:rsidP="00BC0E55">
            <w:pPr>
              <w:spacing w:line="360" w:lineRule="auto"/>
              <w:jc w:val="center"/>
              <w:rPr>
                <w:rFonts w:ascii="Arial" w:eastAsia="Calibri" w:hAnsi="Arial" w:cs="Arial"/>
                <w:kern w:val="0"/>
                <w:lang w:val="en-US"/>
                <w14:ligatures w14:val="none"/>
              </w:rPr>
            </w:pPr>
          </w:p>
        </w:tc>
      </w:tr>
      <w:tr w:rsidR="002745E8" w:rsidRPr="002745E8" w14:paraId="36B8563C" w14:textId="77777777" w:rsidTr="008A2836">
        <w:tc>
          <w:tcPr>
            <w:tcW w:w="8494" w:type="dxa"/>
            <w:vAlign w:val="center"/>
          </w:tcPr>
          <w:p w14:paraId="194C2D75" w14:textId="77777777" w:rsidR="00140DD3" w:rsidRDefault="00140DD3" w:rsidP="00BC0E55">
            <w:pPr>
              <w:spacing w:line="360" w:lineRule="auto"/>
              <w:jc w:val="center"/>
              <w:rPr>
                <w:rFonts w:ascii="Arial" w:eastAsia="Calibri" w:hAnsi="Arial" w:cs="Arial"/>
                <w:kern w:val="0"/>
                <w:lang w:val="en-US"/>
                <w14:ligatures w14:val="none"/>
              </w:rPr>
            </w:pPr>
          </w:p>
          <w:p w14:paraId="1ED2D48A" w14:textId="77777777" w:rsidR="002745E8"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“LEADING SOLOIST SINGERS FOR PRODUCTION SHOWS - All singers need to vocally encompass a wide variety of genres of pop/rock/modern musical theatre, with a talent for harmonies”. (Spotlight UK, 2022)</w:t>
            </w:r>
          </w:p>
          <w:p w14:paraId="192EE29D" w14:textId="1180E7E0" w:rsidR="00140DD3" w:rsidRPr="002745E8" w:rsidRDefault="00140DD3" w:rsidP="00BC0E55">
            <w:pPr>
              <w:spacing w:line="360" w:lineRule="auto"/>
              <w:jc w:val="center"/>
              <w:rPr>
                <w:rFonts w:ascii="Arial" w:eastAsia="Calibri" w:hAnsi="Arial" w:cs="Arial"/>
                <w:kern w:val="0"/>
                <w:lang w:val="en-US"/>
                <w14:ligatures w14:val="none"/>
              </w:rPr>
            </w:pPr>
          </w:p>
        </w:tc>
      </w:tr>
      <w:tr w:rsidR="002745E8" w:rsidRPr="002745E8" w14:paraId="29255C23" w14:textId="77777777" w:rsidTr="008A2836">
        <w:tc>
          <w:tcPr>
            <w:tcW w:w="8494" w:type="dxa"/>
            <w:vAlign w:val="center"/>
          </w:tcPr>
          <w:p w14:paraId="58D11449" w14:textId="77777777" w:rsidR="002745E8" w:rsidRPr="002745E8" w:rsidRDefault="002745E8" w:rsidP="00BC0E55">
            <w:pPr>
              <w:spacing w:line="360" w:lineRule="auto"/>
              <w:jc w:val="center"/>
              <w:rPr>
                <w:rFonts w:ascii="Arial" w:eastAsia="Calibri" w:hAnsi="Arial" w:cs="Arial"/>
                <w:kern w:val="0"/>
                <w:lang w:val="en-US"/>
                <w14:ligatures w14:val="none"/>
              </w:rPr>
            </w:pPr>
          </w:p>
          <w:p w14:paraId="68042236" w14:textId="77777777" w:rsidR="002745E8" w:rsidRPr="002745E8"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“Must have great contemporary pop voices” (Spotlight UK, 2022)</w:t>
            </w:r>
          </w:p>
          <w:p w14:paraId="01A16ED4" w14:textId="77777777" w:rsidR="002745E8" w:rsidRPr="002745E8" w:rsidRDefault="002745E8" w:rsidP="00BC0E55">
            <w:pPr>
              <w:spacing w:line="360" w:lineRule="auto"/>
              <w:jc w:val="center"/>
              <w:rPr>
                <w:rFonts w:ascii="Arial" w:eastAsia="Calibri" w:hAnsi="Arial" w:cs="Arial"/>
                <w:kern w:val="0"/>
                <w:lang w:val="en-US"/>
                <w14:ligatures w14:val="none"/>
              </w:rPr>
            </w:pPr>
          </w:p>
        </w:tc>
      </w:tr>
    </w:tbl>
    <w:p w14:paraId="194C692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236A0818" w14:textId="77777777" w:rsidR="002745E8" w:rsidRPr="002745E8" w:rsidRDefault="002745E8" w:rsidP="00BC0E55">
      <w:pPr>
        <w:spacing w:after="0" w:line="360" w:lineRule="auto"/>
        <w:jc w:val="center"/>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Table 2</w:t>
      </w:r>
      <w:r w:rsidRPr="002745E8">
        <w:rPr>
          <w:rFonts w:ascii="Arial" w:eastAsia="Calibri" w:hAnsi="Arial" w:cs="Arial"/>
          <w:kern w:val="0"/>
          <w:sz w:val="24"/>
          <w:szCs w:val="24"/>
          <w:lang w:val="en-US"/>
          <w14:ligatures w14:val="none"/>
        </w:rPr>
        <w:t>: Casting Briefs in UK Casting Platforms</w:t>
      </w:r>
    </w:p>
    <w:p w14:paraId="35C54E88"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D629660" w14:textId="0E95D410" w:rsidR="002745E8" w:rsidRPr="002745E8" w:rsidRDefault="002745E8" w:rsidP="00BC0E55">
      <w:pPr>
        <w:spacing w:after="0" w:line="360" w:lineRule="auto"/>
        <w:jc w:val="both"/>
        <w:rPr>
          <w:rFonts w:ascii="Calibri" w:eastAsia="Calibri" w:hAnsi="Calibri" w:cs="Times New Roman"/>
          <w:kern w:val="0"/>
          <w:lang w:val="en-US"/>
          <w14:ligatures w14:val="none"/>
        </w:rPr>
      </w:pPr>
      <w:r w:rsidRPr="002745E8">
        <w:rPr>
          <w:rFonts w:ascii="Arial" w:eastAsia="Calibri" w:hAnsi="Arial" w:cs="Arial"/>
          <w:kern w:val="0"/>
          <w:sz w:val="24"/>
          <w:szCs w:val="24"/>
          <w:lang w:val="en-US"/>
          <w14:ligatures w14:val="none"/>
        </w:rPr>
        <w:t xml:space="preserve">In the last 30 years, musical theatre has become a showcase for almost every popular music style on the market, as audiences for commercial theatre are drawn to the styles most familiar to their ear, this is proven by the successful runs of shows such as </w:t>
      </w:r>
      <w:r w:rsidRPr="002745E8">
        <w:rPr>
          <w:rFonts w:ascii="Arial" w:eastAsia="Calibri" w:hAnsi="Arial" w:cs="Arial"/>
          <w:i/>
          <w:iCs/>
          <w:kern w:val="0"/>
          <w:sz w:val="24"/>
          <w:szCs w:val="24"/>
          <w:lang w:val="en-US"/>
          <w14:ligatures w14:val="none"/>
        </w:rPr>
        <w:t xml:space="preserve">Dear Evan Hansen, Six, Next to Normal, </w:t>
      </w:r>
      <w:r w:rsidRPr="002745E8">
        <w:rPr>
          <w:rFonts w:ascii="Arial" w:eastAsia="Calibri" w:hAnsi="Arial" w:cs="Arial"/>
          <w:kern w:val="0"/>
          <w:sz w:val="24"/>
          <w:szCs w:val="24"/>
          <w:lang w:val="en-US"/>
          <w14:ligatures w14:val="none"/>
        </w:rPr>
        <w:t>(Freeman et al., 2015; Meyer et al., 2014; Jones, n.d).</w:t>
      </w:r>
      <w:r w:rsidRPr="002745E8">
        <w:rPr>
          <w:rFonts w:ascii="Calibri" w:eastAsia="Calibri" w:hAnsi="Calibri" w:cs="Times New Roman"/>
          <w:kern w:val="0"/>
          <w:lang w:val="en-US"/>
          <w14:ligatures w14:val="none"/>
        </w:rPr>
        <w:t xml:space="preserve"> </w:t>
      </w:r>
      <w:r w:rsidRPr="002745E8">
        <w:rPr>
          <w:rFonts w:ascii="Arial" w:eastAsia="Calibri" w:hAnsi="Arial" w:cs="Arial"/>
          <w:kern w:val="0"/>
          <w:sz w:val="24"/>
          <w:szCs w:val="24"/>
          <w:lang w:val="en-US"/>
          <w14:ligatures w14:val="none"/>
        </w:rPr>
        <w:t xml:space="preserve">However, there were also some shows within this style that did not do so well, and an example is the musical </w:t>
      </w:r>
      <w:r w:rsidRPr="002745E8">
        <w:rPr>
          <w:rFonts w:ascii="Arial" w:eastAsia="Calibri" w:hAnsi="Arial" w:cs="Arial"/>
          <w:i/>
          <w:iCs/>
          <w:kern w:val="0"/>
          <w:sz w:val="24"/>
          <w:szCs w:val="24"/>
          <w:lang w:val="en-US"/>
          <w14:ligatures w14:val="none"/>
        </w:rPr>
        <w:t>Viva Forever!</w:t>
      </w:r>
      <w:r w:rsidRPr="002745E8">
        <w:rPr>
          <w:rFonts w:ascii="Arial" w:eastAsia="Calibri" w:hAnsi="Arial" w:cs="Arial"/>
          <w:kern w:val="0"/>
          <w:sz w:val="24"/>
          <w:szCs w:val="24"/>
          <w:lang w:val="en-US"/>
          <w14:ligatures w14:val="none"/>
        </w:rPr>
        <w:t xml:space="preserve"> which opened in London in 2012. Judy Craymer, the producer of the hit show </w:t>
      </w:r>
      <w:r w:rsidRPr="002745E8">
        <w:rPr>
          <w:rFonts w:ascii="Arial" w:eastAsia="Calibri" w:hAnsi="Arial" w:cs="Arial"/>
          <w:i/>
          <w:iCs/>
          <w:kern w:val="0"/>
          <w:sz w:val="24"/>
          <w:szCs w:val="24"/>
          <w:lang w:val="en-US"/>
          <w14:ligatures w14:val="none"/>
        </w:rPr>
        <w:t>Mamma Mia!</w:t>
      </w:r>
      <w:r w:rsidRPr="002745E8">
        <w:rPr>
          <w:rFonts w:ascii="Arial" w:eastAsia="Calibri" w:hAnsi="Arial" w:cs="Arial"/>
          <w:kern w:val="0"/>
          <w:sz w:val="24"/>
          <w:szCs w:val="24"/>
          <w:lang w:val="en-US"/>
          <w14:ligatures w14:val="none"/>
        </w:rPr>
        <w:t xml:space="preserve"> tried to repeat her success with this musical based on the music of the Spice</w:t>
      </w:r>
      <w:r w:rsidR="003C08F3">
        <w:rPr>
          <w:rFonts w:ascii="Arial" w:eastAsia="Calibri" w:hAnsi="Arial" w:cs="Arial"/>
          <w:kern w:val="0"/>
          <w:sz w:val="24"/>
          <w:szCs w:val="24"/>
          <w:lang w:val="en-US"/>
          <w14:ligatures w14:val="none"/>
        </w:rPr>
        <w:t xml:space="preserve"> </w:t>
      </w:r>
      <w:r w:rsidRPr="002745E8">
        <w:rPr>
          <w:rFonts w:ascii="Arial" w:eastAsia="Calibri" w:hAnsi="Arial" w:cs="Arial"/>
          <w:kern w:val="0"/>
          <w:sz w:val="24"/>
          <w:szCs w:val="24"/>
          <w:lang w:val="en-US"/>
          <w14:ligatures w14:val="none"/>
        </w:rPr>
        <w:t xml:space="preserve">Girls, which followed a fictional girl group’s quest for stardom. It got terrible reviews and lost more than 5 million pounds for investors (Lengel, 2016).  </w:t>
      </w:r>
    </w:p>
    <w:p w14:paraId="7A2FD6A9" w14:textId="77777777" w:rsidR="002745E8" w:rsidRPr="002745E8" w:rsidRDefault="002745E8" w:rsidP="00BC0E55">
      <w:pPr>
        <w:spacing w:after="0" w:line="360" w:lineRule="auto"/>
        <w:jc w:val="both"/>
        <w:rPr>
          <w:rFonts w:ascii="Calibri" w:eastAsia="Calibri" w:hAnsi="Calibri" w:cs="Times New Roman"/>
          <w:kern w:val="0"/>
          <w:lang w:val="en-US"/>
          <w14:ligatures w14:val="none"/>
        </w:rPr>
      </w:pPr>
    </w:p>
    <w:p w14:paraId="184AFFEB"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On the other hand, the current influence of pop and rock music implies that musical theatre performers face the possibility of vocal demands well beyond the parameters of classical or even traditional musical theatre training increasingly approaching more Contemporary Commercial Music (CCM) styles (Freeman et al., 2015; Meyer et al., 2014). As shown in the examples above, it is not only about pop/rock songs anymore but all their varieties such as R&amp;B, Jazz, Swing, Country, Soul have been influencing the musical theatre industry for the past few decades which has resulted in shows such as </w:t>
      </w:r>
      <w:r w:rsidRPr="002745E8">
        <w:rPr>
          <w:rFonts w:ascii="Arial" w:eastAsia="Calibri" w:hAnsi="Arial" w:cs="Arial"/>
          <w:i/>
          <w:iCs/>
          <w:kern w:val="0"/>
          <w:sz w:val="24"/>
          <w:szCs w:val="24"/>
          <w:lang w:val="en-US"/>
          <w14:ligatures w14:val="none"/>
        </w:rPr>
        <w:t>Waitress, Dreamgirls, Hamilton, Bonnie&amp;Clyde, Bandstand</w:t>
      </w:r>
      <w:r w:rsidRPr="002745E8">
        <w:rPr>
          <w:rFonts w:ascii="Arial" w:eastAsia="Calibri" w:hAnsi="Arial" w:cs="Arial"/>
          <w:kern w:val="0"/>
          <w:sz w:val="24"/>
          <w:szCs w:val="24"/>
          <w:lang w:val="en-US"/>
          <w14:ligatures w14:val="none"/>
        </w:rPr>
        <w:t xml:space="preserve"> amongst others (Jones, n.d). </w:t>
      </w:r>
    </w:p>
    <w:p w14:paraId="10488AD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A0394AD"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Many productions in this genre were based on material lifted directly from the commercial music industry, originating Jukebox Musicals (Larson, 2014). Examples of these shows include </w:t>
      </w:r>
      <w:r w:rsidRPr="002745E8">
        <w:rPr>
          <w:rFonts w:ascii="Arial" w:eastAsia="Calibri" w:hAnsi="Arial" w:cs="Arial"/>
          <w:i/>
          <w:iCs/>
          <w:kern w:val="0"/>
          <w:sz w:val="24"/>
          <w:szCs w:val="24"/>
          <w:lang w:val="en-US"/>
          <w14:ligatures w14:val="none"/>
        </w:rPr>
        <w:t>Jersey Boys</w:t>
      </w:r>
      <w:r w:rsidRPr="002745E8">
        <w:rPr>
          <w:rFonts w:ascii="Arial" w:eastAsia="Calibri" w:hAnsi="Arial" w:cs="Arial"/>
          <w:kern w:val="0"/>
          <w:sz w:val="24"/>
          <w:szCs w:val="24"/>
          <w:lang w:val="en-US"/>
          <w14:ligatures w14:val="none"/>
        </w:rPr>
        <w:t xml:space="preserve"> (the music of The Four Seasons), </w:t>
      </w:r>
      <w:r w:rsidRPr="002745E8">
        <w:rPr>
          <w:rFonts w:ascii="Arial" w:eastAsia="Calibri" w:hAnsi="Arial" w:cs="Arial"/>
          <w:i/>
          <w:iCs/>
          <w:kern w:val="0"/>
          <w:sz w:val="24"/>
          <w:szCs w:val="24"/>
          <w:lang w:val="en-US"/>
          <w14:ligatures w14:val="none"/>
        </w:rPr>
        <w:t>Mamma Mia!</w:t>
      </w:r>
      <w:r w:rsidRPr="002745E8">
        <w:rPr>
          <w:rFonts w:ascii="Arial" w:eastAsia="Calibri" w:hAnsi="Arial" w:cs="Arial"/>
          <w:kern w:val="0"/>
          <w:sz w:val="24"/>
          <w:szCs w:val="24"/>
          <w:lang w:val="en-US"/>
          <w14:ligatures w14:val="none"/>
        </w:rPr>
        <w:t xml:space="preserve"> (ABBA), and </w:t>
      </w:r>
      <w:r w:rsidRPr="002745E8">
        <w:rPr>
          <w:rFonts w:ascii="Arial" w:eastAsia="Calibri" w:hAnsi="Arial" w:cs="Arial"/>
          <w:i/>
          <w:iCs/>
          <w:kern w:val="0"/>
          <w:sz w:val="24"/>
          <w:szCs w:val="24"/>
          <w:lang w:val="en-US"/>
          <w14:ligatures w14:val="none"/>
        </w:rPr>
        <w:t>We Will Rock You</w:t>
      </w:r>
      <w:r w:rsidRPr="002745E8">
        <w:rPr>
          <w:rFonts w:ascii="Arial" w:eastAsia="Calibri" w:hAnsi="Arial" w:cs="Arial"/>
          <w:kern w:val="0"/>
          <w:sz w:val="24"/>
          <w:szCs w:val="24"/>
          <w:lang w:val="en-US"/>
          <w14:ligatures w14:val="none"/>
        </w:rPr>
        <w:t xml:space="preserve"> (Queen), </w:t>
      </w:r>
      <w:r w:rsidRPr="002745E8">
        <w:rPr>
          <w:rFonts w:ascii="Arial" w:eastAsia="Calibri" w:hAnsi="Arial" w:cs="Arial"/>
          <w:i/>
          <w:iCs/>
          <w:kern w:val="0"/>
          <w:sz w:val="24"/>
          <w:szCs w:val="24"/>
          <w:lang w:val="en-US"/>
          <w14:ligatures w14:val="none"/>
        </w:rPr>
        <w:t>On Your Feet!</w:t>
      </w:r>
      <w:r w:rsidRPr="002745E8">
        <w:rPr>
          <w:rFonts w:ascii="Arial" w:eastAsia="Calibri" w:hAnsi="Arial" w:cs="Arial"/>
          <w:kern w:val="0"/>
          <w:sz w:val="24"/>
          <w:szCs w:val="24"/>
          <w:lang w:val="en-US"/>
          <w14:ligatures w14:val="none"/>
        </w:rPr>
        <w:t xml:space="preserve"> (Gloria Estefan), </w:t>
      </w:r>
      <w:r w:rsidRPr="002745E8">
        <w:rPr>
          <w:rFonts w:ascii="Arial" w:eastAsia="Calibri" w:hAnsi="Arial" w:cs="Arial"/>
          <w:i/>
          <w:iCs/>
          <w:kern w:val="0"/>
          <w:sz w:val="24"/>
          <w:szCs w:val="24"/>
          <w:lang w:val="en-US"/>
          <w14:ligatures w14:val="none"/>
        </w:rPr>
        <w:t>Rock of Ages</w:t>
      </w:r>
      <w:r w:rsidRPr="002745E8">
        <w:rPr>
          <w:rFonts w:ascii="Arial" w:eastAsia="Calibri" w:hAnsi="Arial" w:cs="Arial"/>
          <w:kern w:val="0"/>
          <w:sz w:val="24"/>
          <w:szCs w:val="24"/>
          <w:lang w:val="en-US"/>
          <w14:ligatures w14:val="none"/>
        </w:rPr>
        <w:t xml:space="preserve"> (80’s songs) amongst others. (Meyer at al., 2014; Jones, n.,d). </w:t>
      </w:r>
    </w:p>
    <w:p w14:paraId="52194B1A" w14:textId="77777777" w:rsidR="00EB651E" w:rsidRPr="002745E8" w:rsidRDefault="00EB651E" w:rsidP="00BC0E55">
      <w:pPr>
        <w:spacing w:after="0" w:line="360" w:lineRule="auto"/>
        <w:jc w:val="both"/>
        <w:rPr>
          <w:rFonts w:ascii="Arial" w:eastAsia="Calibri" w:hAnsi="Arial" w:cs="Arial"/>
          <w:kern w:val="0"/>
          <w:sz w:val="24"/>
          <w:szCs w:val="24"/>
          <w:lang w:val="en-US"/>
          <w14:ligatures w14:val="none"/>
        </w:rPr>
      </w:pPr>
    </w:p>
    <w:p w14:paraId="066B95A1"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In some cases, there are even audition notices that have specific requests to imitate commercial artists such as asking for a ‘‘strong falsetto, think Boy George,’’ an ‘‘Elvis rock sound to G,’’ or a ‘‘young David Lee Roth to Freddy Mercury sound” (Backstage, 2013; Spotlight UK, 2020). </w:t>
      </w:r>
    </w:p>
    <w:p w14:paraId="685800B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1320C51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All these aspects have urged performers to explore this kind of material and develop their skills within these genres so they could easily respond to the demands of the industry. To excel at it, performers must be guides by voice teachers that have knowledge and understanding of CCM styles and voice function to dominate the styles that have been emerging in the musical theatre industry (Flom, 2016). </w:t>
      </w:r>
    </w:p>
    <w:p w14:paraId="5DC50F88" w14:textId="77777777" w:rsidR="00BB00D4" w:rsidRDefault="00BB00D4" w:rsidP="00BC0E55">
      <w:pPr>
        <w:spacing w:after="0" w:line="360" w:lineRule="auto"/>
        <w:jc w:val="both"/>
        <w:rPr>
          <w:rFonts w:ascii="Arial" w:eastAsia="Calibri" w:hAnsi="Arial" w:cs="Arial"/>
          <w:kern w:val="0"/>
          <w:sz w:val="24"/>
          <w:szCs w:val="24"/>
          <w:lang w:val="en-US"/>
          <w14:ligatures w14:val="none"/>
        </w:rPr>
      </w:pPr>
    </w:p>
    <w:p w14:paraId="7272203E" w14:textId="0AF0000F" w:rsidR="004647DC"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 xml:space="preserve">The Portuguese Musical Theatre Industry </w:t>
      </w:r>
    </w:p>
    <w:p w14:paraId="423F08AB" w14:textId="77777777" w:rsidR="00CB0169"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kern w:val="0"/>
          <w:sz w:val="24"/>
          <w:szCs w:val="24"/>
          <w:lang w:val="en-US"/>
          <w14:ligatures w14:val="none"/>
        </w:rPr>
        <w:t xml:space="preserve">When turning to Portugal and analyzing the Musical Theatre Industry in the country, it is important to understand that contrary to what happened on </w:t>
      </w:r>
      <w:r w:rsidRPr="002745E8">
        <w:rPr>
          <w:rFonts w:ascii="Arial" w:eastAsia="Calibri" w:hAnsi="Arial" w:cs="Arial"/>
          <w:kern w:val="0"/>
          <w:sz w:val="24"/>
          <w:szCs w:val="24"/>
          <w:lang w:val="en-US"/>
          <w14:ligatures w14:val="none"/>
        </w:rPr>
        <w:lastRenderedPageBreak/>
        <w:t xml:space="preserve">Broadway or the West End, the first musical to be produced in Portugal was </w:t>
      </w:r>
      <w:r w:rsidRPr="002745E8">
        <w:rPr>
          <w:rFonts w:ascii="Arial" w:eastAsia="Calibri" w:hAnsi="Arial" w:cs="Arial"/>
          <w:i/>
          <w:iCs/>
          <w:kern w:val="0"/>
          <w:sz w:val="24"/>
          <w:szCs w:val="24"/>
          <w:lang w:val="en-US"/>
          <w14:ligatures w14:val="none"/>
        </w:rPr>
        <w:t>Godspell</w:t>
      </w:r>
      <w:r w:rsidRPr="002745E8">
        <w:rPr>
          <w:rFonts w:ascii="Arial" w:eastAsia="Calibri" w:hAnsi="Arial" w:cs="Arial"/>
          <w:kern w:val="0"/>
          <w:sz w:val="24"/>
          <w:szCs w:val="24"/>
          <w:lang w:val="en-US"/>
          <w14:ligatures w14:val="none"/>
        </w:rPr>
        <w:t xml:space="preserve"> in 1976. The show was brought to Portugal by </w:t>
      </w:r>
      <w:r w:rsidRPr="002745E8">
        <w:rPr>
          <w:rFonts w:ascii="Arial" w:eastAsia="Calibri" w:hAnsi="Arial" w:cs="Arial"/>
          <w:sz w:val="24"/>
          <w:szCs w:val="24"/>
          <w:lang w:val="en-US"/>
        </w:rPr>
        <w:t xml:space="preserve">Vasco Morgado in Teatro Villaret, in Lisbon. This musical was the turning point to produce this performing genre which was completely new for the Portuguese audiences. Later, in 1983 Sérgio Azevedo produced </w:t>
      </w:r>
      <w:r w:rsidRPr="002745E8">
        <w:rPr>
          <w:rFonts w:ascii="Arial" w:eastAsia="Calibri" w:hAnsi="Arial" w:cs="Arial"/>
          <w:i/>
          <w:iCs/>
          <w:sz w:val="24"/>
          <w:szCs w:val="24"/>
          <w:lang w:val="en-US"/>
        </w:rPr>
        <w:t>Annie</w:t>
      </w:r>
      <w:r w:rsidRPr="002745E8">
        <w:rPr>
          <w:rFonts w:ascii="Arial" w:eastAsia="Calibri" w:hAnsi="Arial" w:cs="Arial"/>
          <w:sz w:val="24"/>
          <w:szCs w:val="24"/>
          <w:lang w:val="en-US"/>
        </w:rPr>
        <w:t xml:space="preserve"> and in 1990, </w:t>
      </w:r>
      <w:r w:rsidRPr="002745E8">
        <w:rPr>
          <w:rFonts w:ascii="Arial" w:eastAsia="Calibri" w:hAnsi="Arial" w:cs="Arial"/>
          <w:i/>
          <w:iCs/>
          <w:sz w:val="24"/>
          <w:szCs w:val="24"/>
          <w:lang w:val="en-US"/>
        </w:rPr>
        <w:t>A Severa</w:t>
      </w:r>
      <w:r w:rsidRPr="002745E8">
        <w:rPr>
          <w:rFonts w:ascii="Arial" w:eastAsia="Calibri" w:hAnsi="Arial" w:cs="Arial"/>
          <w:sz w:val="24"/>
          <w:szCs w:val="24"/>
          <w:lang w:val="en-US"/>
        </w:rPr>
        <w:t xml:space="preserve">, an original Portuguese musical (Carrilho, 2011). So, Portugal has been importing foreign well-known musicals, adapting them to Portuguese and some of these examples include </w:t>
      </w:r>
      <w:r w:rsidRPr="002745E8">
        <w:rPr>
          <w:rFonts w:ascii="Arial" w:eastAsia="Calibri" w:hAnsi="Arial" w:cs="Arial"/>
          <w:i/>
          <w:iCs/>
          <w:sz w:val="24"/>
          <w:szCs w:val="24"/>
          <w:lang w:val="en-US"/>
        </w:rPr>
        <w:t xml:space="preserve">Chicago, Cabaret, My Fair Lady and The Sound of Music </w:t>
      </w:r>
      <w:r w:rsidRPr="002745E8">
        <w:rPr>
          <w:rFonts w:ascii="Arial" w:eastAsia="Calibri" w:hAnsi="Arial" w:cs="Arial"/>
          <w:sz w:val="24"/>
          <w:szCs w:val="24"/>
          <w:lang w:val="en-US"/>
        </w:rPr>
        <w:t xml:space="preserve">(Carrilho, 2011; Araújo, 2016). </w:t>
      </w:r>
      <w:bookmarkStart w:id="2" w:name="_Hlk158458128"/>
      <w:r w:rsidRPr="002745E8">
        <w:rPr>
          <w:rFonts w:ascii="Arial" w:eastAsia="Calibri" w:hAnsi="Arial" w:cs="Arial"/>
          <w:sz w:val="24"/>
          <w:szCs w:val="24"/>
          <w:lang w:val="en-US"/>
        </w:rPr>
        <w:t xml:space="preserve">However, there are some pieces of music theatre that are original work, resulting in original text and lyrics in Portuguese, but these end up by being more of a cycle of songs or a sequence of musical scenes, instead of a musical itself (Araújo, 2016). </w:t>
      </w:r>
    </w:p>
    <w:p w14:paraId="2FB84C5F" w14:textId="77777777" w:rsidR="00CB0169" w:rsidRDefault="00CB0169" w:rsidP="00BC0E55">
      <w:pPr>
        <w:spacing w:after="0" w:line="360" w:lineRule="auto"/>
        <w:jc w:val="both"/>
        <w:rPr>
          <w:rFonts w:ascii="Arial" w:eastAsia="Calibri" w:hAnsi="Arial" w:cs="Arial"/>
          <w:sz w:val="24"/>
          <w:szCs w:val="24"/>
          <w:lang w:val="en-US"/>
        </w:rPr>
      </w:pPr>
    </w:p>
    <w:p w14:paraId="2C4B09DB" w14:textId="073C4F3B" w:rsidR="002745E8" w:rsidRPr="002745E8" w:rsidRDefault="002745E8" w:rsidP="00BC0E55">
      <w:pPr>
        <w:spacing w:after="0" w:line="360" w:lineRule="auto"/>
        <w:jc w:val="both"/>
        <w:rPr>
          <w:rFonts w:ascii="Calibri" w:eastAsia="Calibri" w:hAnsi="Calibri" w:cs="Times New Roman"/>
          <w:lang w:val="en-US"/>
        </w:rPr>
      </w:pPr>
      <w:r w:rsidRPr="002745E8">
        <w:rPr>
          <w:rFonts w:ascii="Arial" w:eastAsia="Calibri" w:hAnsi="Arial" w:cs="Arial"/>
          <w:sz w:val="24"/>
          <w:szCs w:val="24"/>
          <w:lang w:val="en-US"/>
        </w:rPr>
        <w:t xml:space="preserve">The fact that there is not a higher degree in Musical Theatre can explain this situation, since composer will not have enough training regarding specific musical theatre composing techniques unlike what happens with English or American composers.  </w:t>
      </w:r>
    </w:p>
    <w:p w14:paraId="55C5E68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bookmarkEnd w:id="2"/>
    <w:p w14:paraId="2428DBCD"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Currently, the children-youth musical has been assuming an important role as a source of culture for the youngest layers of the Portuguese society (Araújo, 2016; Carrilho, 2011). This type of shows has been growing over the last years especially due to the interest demonstrated by schools to this type of productions (Carrilho 2011; Araújo, 2016) The number of professional productions has revealed a prioritizing of this type of shows. These shows mostly adapt fairytales known by the public, with original text and songs in Portuguese (Carrilho, 2011). This concept has worked as a mean of culture, diffused through several schools that attend these events.  </w:t>
      </w:r>
    </w:p>
    <w:p w14:paraId="4E850164" w14:textId="77777777" w:rsidR="002745E8" w:rsidRPr="002745E8" w:rsidRDefault="002745E8" w:rsidP="00BC0E55">
      <w:pPr>
        <w:spacing w:after="0" w:line="360" w:lineRule="auto"/>
        <w:jc w:val="both"/>
        <w:rPr>
          <w:rFonts w:ascii="Arial" w:eastAsia="Calibri" w:hAnsi="Arial" w:cs="Arial"/>
          <w:sz w:val="24"/>
          <w:szCs w:val="24"/>
          <w:lang w:val="en-US"/>
        </w:rPr>
      </w:pPr>
    </w:p>
    <w:p w14:paraId="5F9342D3"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Nowadays, there are several companies in the country that dedicated their work exclusively to these audiences, creating original shows and cultural events (Araújo, 2016). This type of strategy is used to stimulate children to be interested in the performing arts, which will continue when they become adults (Araújo, 2016). </w:t>
      </w:r>
    </w:p>
    <w:p w14:paraId="3A430B8D" w14:textId="77A4EF5F" w:rsidR="004647DC"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lastRenderedPageBreak/>
        <w:t>The Vocal Demands of the Portuguese Musical Theatre Industry</w:t>
      </w:r>
    </w:p>
    <w:p w14:paraId="4D4735EC" w14:textId="77777777" w:rsidR="002745E8" w:rsidRDefault="002745E8" w:rsidP="00BC0E55">
      <w:pPr>
        <w:spacing w:after="0" w:line="360" w:lineRule="auto"/>
        <w:jc w:val="both"/>
        <w:rPr>
          <w:rFonts w:ascii="Arial" w:eastAsia="Calibri" w:hAnsi="Arial" w:cs="Arial"/>
          <w:kern w:val="0"/>
          <w:sz w:val="24"/>
          <w:szCs w:val="24"/>
          <w:lang w:val="en-US"/>
          <w14:ligatures w14:val="none"/>
        </w:rPr>
      </w:pPr>
      <w:bookmarkStart w:id="3" w:name="_Hlk158500324"/>
      <w:r w:rsidRPr="002745E8">
        <w:rPr>
          <w:rFonts w:ascii="Arial" w:eastAsia="Calibri" w:hAnsi="Arial" w:cs="Arial"/>
          <w:kern w:val="0"/>
          <w:sz w:val="24"/>
          <w:szCs w:val="24"/>
          <w:lang w:val="en-US"/>
          <w14:ligatures w14:val="none"/>
        </w:rPr>
        <w:t xml:space="preserve">In terms of vocal demands, Portugal being a country with very recent and very little musical theatre culture, the pedagogues teaching in higher education settings, do not have specific training to teach this genre, and this is proved by actors and singers who must learn the core subjects of Music, Dance and Theatre separately (Araújo, 2016). </w:t>
      </w:r>
    </w:p>
    <w:p w14:paraId="7DEDB018" w14:textId="77777777" w:rsidR="00FB74F8" w:rsidRPr="002745E8" w:rsidRDefault="00FB74F8" w:rsidP="00BC0E55">
      <w:pPr>
        <w:spacing w:after="0" w:line="360" w:lineRule="auto"/>
        <w:jc w:val="both"/>
        <w:rPr>
          <w:rFonts w:ascii="Arial" w:eastAsia="Calibri" w:hAnsi="Arial" w:cs="Arial"/>
          <w:kern w:val="0"/>
          <w:sz w:val="24"/>
          <w:szCs w:val="24"/>
          <w:lang w:val="en-US"/>
          <w14:ligatures w14:val="none"/>
        </w:rPr>
      </w:pPr>
    </w:p>
    <w:p w14:paraId="3FEC874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In addition to this, in higher education institutions in Portugal, the predominant genre of singing that is taught is classical singing having its foundation in Bel Canto and with the aim of training Opera Singers (Aguiar, 2007). Even though there were some attempts of introducing the style </w:t>
      </w:r>
      <w:r w:rsidRPr="002745E8">
        <w:rPr>
          <w:rFonts w:ascii="Arial" w:eastAsia="Calibri" w:hAnsi="Arial" w:cs="Arial"/>
          <w:sz w:val="24"/>
          <w:szCs w:val="24"/>
          <w:lang w:val="en-US"/>
        </w:rPr>
        <w:t>Sprechgesang, a vocal genre in which the musical speech is within singing and speaking and the singer must produce each sound very carefully and using the rest of the duration of the note to modulate the sound, instead of singing the notes exactly as they are written (Aguiar, 2007). This attempt has brought contradictory opinions in which some scholars would say that those types of songs do not have enough vocal character</w:t>
      </w:r>
      <w:r w:rsidRPr="002745E8">
        <w:rPr>
          <w:rFonts w:ascii="Calibri" w:eastAsia="Calibri" w:hAnsi="Calibri" w:cs="Times New Roman"/>
          <w:lang w:val="en-US"/>
        </w:rPr>
        <w:t xml:space="preserve"> </w:t>
      </w:r>
      <w:r w:rsidRPr="002745E8">
        <w:rPr>
          <w:rFonts w:ascii="Arial" w:eastAsia="Calibri" w:hAnsi="Arial" w:cs="Arial"/>
          <w:sz w:val="24"/>
          <w:szCs w:val="24"/>
          <w:lang w:val="en-US"/>
        </w:rPr>
        <w:t xml:space="preserve">(Bosseur &amp; Bosseur, 1990). This has limited the students into exploring this type of sound that is more contemporary and not so classical in their higher education training (Alcobia, 2014). Contemporary technique and repertoire are still viewed </w:t>
      </w:r>
      <w:r w:rsidRPr="002745E8">
        <w:rPr>
          <w:rFonts w:ascii="Arial" w:eastAsia="Calibri" w:hAnsi="Arial" w:cs="Arial"/>
          <w:kern w:val="0"/>
          <w:sz w:val="24"/>
          <w:szCs w:val="24"/>
          <w:lang w:val="en-US"/>
          <w14:ligatures w14:val="none"/>
        </w:rPr>
        <w:t xml:space="preserve">as “wrong” or “damaging” singing by the classical pedagogues (Alcobia, 2014). </w:t>
      </w:r>
    </w:p>
    <w:bookmarkEnd w:id="3"/>
    <w:p w14:paraId="700DD7B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F4FD0F0" w14:textId="4F706377" w:rsidR="004C5012"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The lack of knowledge of the Musical Theatre genre and style in Portugal, leads to performers, contrary to what happens in the UK or in the USA, feeling very lost and without the tools to choose the appropriate repertoire for their auditions. Audition notices in Portugal tend to not be very specific in the style required, the duration of the song is often not mentioned, the character or type of show is not always referred as the following table shows:</w:t>
      </w:r>
    </w:p>
    <w:tbl>
      <w:tblPr>
        <w:tblStyle w:val="TabelacomGrelha"/>
        <w:tblW w:w="10065" w:type="dxa"/>
        <w:tblInd w:w="-714" w:type="dxa"/>
        <w:tblLook w:val="04A0" w:firstRow="1" w:lastRow="0" w:firstColumn="1" w:lastColumn="0" w:noHBand="0" w:noVBand="1"/>
      </w:tblPr>
      <w:tblGrid>
        <w:gridCol w:w="10065"/>
      </w:tblGrid>
      <w:tr w:rsidR="002745E8" w:rsidRPr="002745E8" w14:paraId="64ACAAC2" w14:textId="77777777" w:rsidTr="004D3071">
        <w:tc>
          <w:tcPr>
            <w:tcW w:w="10065" w:type="dxa"/>
            <w:vAlign w:val="center"/>
          </w:tcPr>
          <w:p w14:paraId="2BEDA7E8" w14:textId="77777777" w:rsidR="002745E8" w:rsidRPr="002745E8" w:rsidRDefault="002745E8" w:rsidP="00BC0E55">
            <w:pPr>
              <w:spacing w:line="360" w:lineRule="auto"/>
              <w:jc w:val="center"/>
              <w:rPr>
                <w:rFonts w:ascii="Arial" w:eastAsia="Calibri" w:hAnsi="Arial" w:cs="Arial"/>
                <w:kern w:val="0"/>
                <w:lang w:val="en-US"/>
                <w14:ligatures w14:val="none"/>
              </w:rPr>
            </w:pPr>
          </w:p>
          <w:p w14:paraId="574F2CA5" w14:textId="77777777" w:rsidR="002745E8" w:rsidRPr="002745E8"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“Singer/Actors; 18-25; must send one song of their choice” (FProdução, 2023)</w:t>
            </w:r>
          </w:p>
          <w:p w14:paraId="1370AD15" w14:textId="77777777" w:rsidR="002745E8" w:rsidRPr="002745E8" w:rsidRDefault="002745E8" w:rsidP="00BC0E55">
            <w:pPr>
              <w:spacing w:line="360" w:lineRule="auto"/>
              <w:jc w:val="center"/>
              <w:rPr>
                <w:rFonts w:ascii="Arial" w:eastAsia="Calibri" w:hAnsi="Arial" w:cs="Arial"/>
                <w:kern w:val="0"/>
                <w:lang w:val="en-US"/>
                <w14:ligatures w14:val="none"/>
              </w:rPr>
            </w:pPr>
          </w:p>
        </w:tc>
      </w:tr>
      <w:tr w:rsidR="002745E8" w:rsidRPr="002745E8" w14:paraId="05BC1A43" w14:textId="77777777" w:rsidTr="004D3071">
        <w:tc>
          <w:tcPr>
            <w:tcW w:w="10065" w:type="dxa"/>
            <w:vAlign w:val="center"/>
          </w:tcPr>
          <w:p w14:paraId="4F1FD427" w14:textId="77777777" w:rsidR="002745E8" w:rsidRPr="002745E8" w:rsidRDefault="002745E8" w:rsidP="00BC0E55">
            <w:pPr>
              <w:spacing w:line="360" w:lineRule="auto"/>
              <w:rPr>
                <w:rFonts w:ascii="Arial" w:eastAsia="Calibri" w:hAnsi="Arial" w:cs="Arial"/>
                <w:kern w:val="0"/>
                <w:lang w:val="en-US"/>
                <w14:ligatures w14:val="none"/>
              </w:rPr>
            </w:pPr>
          </w:p>
          <w:p w14:paraId="4E10F993" w14:textId="77777777" w:rsidR="002745E8" w:rsidRPr="00050C76"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“Singer/Actors; 18-35; must send one song and one monologue” (FProdução, 2023)</w:t>
            </w:r>
          </w:p>
          <w:p w14:paraId="131AC9CB" w14:textId="77777777" w:rsidR="004D3071" w:rsidRPr="002745E8" w:rsidRDefault="004D3071" w:rsidP="00BC0E55">
            <w:pPr>
              <w:spacing w:line="360" w:lineRule="auto"/>
              <w:jc w:val="center"/>
              <w:rPr>
                <w:rFonts w:ascii="Arial" w:eastAsia="Calibri" w:hAnsi="Arial" w:cs="Arial"/>
                <w:kern w:val="0"/>
                <w:lang w:val="en-US"/>
                <w14:ligatures w14:val="none"/>
              </w:rPr>
            </w:pPr>
          </w:p>
        </w:tc>
      </w:tr>
      <w:tr w:rsidR="002745E8" w:rsidRPr="002745E8" w14:paraId="3F7BCDBF" w14:textId="77777777" w:rsidTr="004D3071">
        <w:tc>
          <w:tcPr>
            <w:tcW w:w="10065" w:type="dxa"/>
            <w:vAlign w:val="center"/>
          </w:tcPr>
          <w:p w14:paraId="1C482195" w14:textId="77777777" w:rsidR="002745E8" w:rsidRPr="002745E8" w:rsidRDefault="002745E8" w:rsidP="00BC0E55">
            <w:pPr>
              <w:spacing w:line="360" w:lineRule="auto"/>
              <w:jc w:val="center"/>
              <w:rPr>
                <w:rFonts w:ascii="Arial" w:eastAsia="Calibri" w:hAnsi="Arial" w:cs="Arial"/>
                <w:kern w:val="0"/>
                <w:lang w:val="en-US"/>
                <w14:ligatures w14:val="none"/>
              </w:rPr>
            </w:pPr>
          </w:p>
          <w:p w14:paraId="3E087D6E" w14:textId="77777777" w:rsidR="002745E8" w:rsidRPr="00050C76"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“Candidates must be ready to sing two musical theatre songs acapella, one in English and one in Portuguese, and must also prepare a monologue of their choice” (AM LIVE, 2016)</w:t>
            </w:r>
          </w:p>
          <w:p w14:paraId="163D0F2C" w14:textId="77777777" w:rsidR="004D3071" w:rsidRPr="002745E8" w:rsidRDefault="004D3071" w:rsidP="00BC0E55">
            <w:pPr>
              <w:spacing w:line="360" w:lineRule="auto"/>
              <w:jc w:val="center"/>
              <w:rPr>
                <w:rFonts w:ascii="Arial" w:eastAsia="Calibri" w:hAnsi="Arial" w:cs="Arial"/>
                <w:kern w:val="0"/>
                <w:lang w:val="en-US"/>
                <w14:ligatures w14:val="none"/>
              </w:rPr>
            </w:pPr>
          </w:p>
        </w:tc>
      </w:tr>
      <w:tr w:rsidR="002745E8" w:rsidRPr="002745E8" w14:paraId="64760D44" w14:textId="77777777" w:rsidTr="004D3071">
        <w:tc>
          <w:tcPr>
            <w:tcW w:w="10065" w:type="dxa"/>
            <w:vAlign w:val="center"/>
          </w:tcPr>
          <w:p w14:paraId="0B90EC29" w14:textId="77777777" w:rsidR="002745E8" w:rsidRPr="002745E8" w:rsidRDefault="002745E8" w:rsidP="00BC0E55">
            <w:pPr>
              <w:spacing w:line="360" w:lineRule="auto"/>
              <w:jc w:val="center"/>
              <w:rPr>
                <w:rFonts w:ascii="Arial" w:eastAsia="Calibri" w:hAnsi="Arial" w:cs="Arial"/>
                <w:kern w:val="0"/>
                <w:lang w:val="en-US"/>
                <w14:ligatures w14:val="none"/>
              </w:rPr>
            </w:pPr>
          </w:p>
          <w:p w14:paraId="51C09737" w14:textId="4C688A5A" w:rsidR="004D3071" w:rsidRPr="002745E8" w:rsidRDefault="002745E8" w:rsidP="00050C76">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“Singers/Actors/dancers, must send a 2-minute video showcasing singing and dancing ability” (FProdução, 2019)</w:t>
            </w:r>
          </w:p>
        </w:tc>
      </w:tr>
      <w:tr w:rsidR="002745E8" w:rsidRPr="002745E8" w14:paraId="797FA146" w14:textId="77777777" w:rsidTr="00050C76">
        <w:trPr>
          <w:trHeight w:val="983"/>
        </w:trPr>
        <w:tc>
          <w:tcPr>
            <w:tcW w:w="10065" w:type="dxa"/>
            <w:vAlign w:val="center"/>
          </w:tcPr>
          <w:p w14:paraId="1FE7E650" w14:textId="77777777" w:rsidR="002745E8" w:rsidRPr="002745E8" w:rsidRDefault="002745E8" w:rsidP="00BC0E55">
            <w:pPr>
              <w:spacing w:line="360" w:lineRule="auto"/>
              <w:jc w:val="center"/>
              <w:rPr>
                <w:rFonts w:ascii="Arial" w:eastAsia="Calibri" w:hAnsi="Arial" w:cs="Arial"/>
                <w:kern w:val="0"/>
                <w:lang w:val="en-US"/>
                <w14:ligatures w14:val="none"/>
              </w:rPr>
            </w:pPr>
          </w:p>
          <w:p w14:paraId="0A47B910" w14:textId="77777777" w:rsidR="002745E8" w:rsidRPr="00050C76" w:rsidRDefault="002745E8" w:rsidP="00BC0E55">
            <w:pPr>
              <w:spacing w:line="360" w:lineRule="auto"/>
              <w:jc w:val="center"/>
              <w:rPr>
                <w:rFonts w:ascii="Arial" w:eastAsia="Calibri" w:hAnsi="Arial" w:cs="Arial"/>
                <w:kern w:val="0"/>
                <w:lang w:val="en-US"/>
                <w14:ligatures w14:val="none"/>
              </w:rPr>
            </w:pPr>
            <w:r w:rsidRPr="002745E8">
              <w:rPr>
                <w:rFonts w:ascii="Arial" w:eastAsia="Calibri" w:hAnsi="Arial" w:cs="Arial"/>
                <w:kern w:val="0"/>
                <w:lang w:val="en-US"/>
                <w14:ligatures w14:val="none"/>
              </w:rPr>
              <w:t>“Singer/Actors, legit and contemporary singers, bring a song of your choice” (La Féria, 2019)</w:t>
            </w:r>
          </w:p>
          <w:p w14:paraId="1E7B412A" w14:textId="7CB8A09F" w:rsidR="004D3071" w:rsidRPr="002745E8" w:rsidRDefault="004D3071" w:rsidP="00BC0E55">
            <w:pPr>
              <w:spacing w:line="360" w:lineRule="auto"/>
              <w:jc w:val="center"/>
              <w:rPr>
                <w:rFonts w:ascii="Arial" w:eastAsia="Calibri" w:hAnsi="Arial" w:cs="Arial"/>
                <w:kern w:val="0"/>
                <w:lang w:val="en-US"/>
                <w14:ligatures w14:val="none"/>
              </w:rPr>
            </w:pPr>
          </w:p>
        </w:tc>
      </w:tr>
    </w:tbl>
    <w:p w14:paraId="305B0366"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2E9E3B65" w14:textId="77777777" w:rsidR="002745E8" w:rsidRPr="002745E8" w:rsidRDefault="002745E8" w:rsidP="00BC0E55">
      <w:pPr>
        <w:spacing w:after="0" w:line="360" w:lineRule="auto"/>
        <w:jc w:val="center"/>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Table 2:</w:t>
      </w:r>
      <w:r w:rsidRPr="002745E8">
        <w:rPr>
          <w:rFonts w:ascii="Arial" w:eastAsia="Calibri" w:hAnsi="Arial" w:cs="Arial"/>
          <w:kern w:val="0"/>
          <w:sz w:val="24"/>
          <w:szCs w:val="24"/>
          <w:lang w:val="en-US"/>
          <w14:ligatures w14:val="none"/>
        </w:rPr>
        <w:t xml:space="preserve"> Audition Briefs in Portugal by different producing companies</w:t>
      </w:r>
    </w:p>
    <w:p w14:paraId="07595548" w14:textId="77777777" w:rsidR="002745E8" w:rsidRPr="002745E8" w:rsidRDefault="002745E8" w:rsidP="00BC0E55">
      <w:pPr>
        <w:spacing w:after="0" w:line="360" w:lineRule="auto"/>
        <w:jc w:val="center"/>
        <w:rPr>
          <w:rFonts w:ascii="Arial" w:eastAsia="Calibri" w:hAnsi="Arial" w:cs="Arial"/>
          <w:kern w:val="0"/>
          <w:sz w:val="24"/>
          <w:szCs w:val="24"/>
          <w:lang w:val="en-US"/>
          <w14:ligatures w14:val="none"/>
        </w:rPr>
      </w:pPr>
    </w:p>
    <w:p w14:paraId="0929587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These audition notices can be very vague for performers and unless they have already studied musical theatre abroad and can make connections to the appropriate material they should take to these auditions, it can be very hard to navigate the industry and understand what exactly is being asked of them. This corroborates with the importance and need to have a higher education degree in Portugal and make the students industry ready. </w:t>
      </w:r>
    </w:p>
    <w:p w14:paraId="1234892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047D890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It is also important to refer that in 2016, Universidade de Aveiro, a college in the north of Portugal made a study, regarding the need for and importance of having a BA (Hons) in Musical Theatre in Portugal. The results of this study revealed that all participants considered that possibility to be very important since the musical theatre industry was growing in Portugal and it would be fundamental to have trained performers as well as having trained creatives like composers, chorographers, directors, sound, and light technicians so that Portuguese musical theatre productions could have a raise in their quality and become highly successful. Participants also mentioned that having qualified professionals in Portugal would allow producers of shows the opportunity to hire educated and specialized staff contrary to what happens nowadays. </w:t>
      </w:r>
      <w:bookmarkStart w:id="4" w:name="_Toc105757542"/>
      <w:r w:rsidRPr="002745E8">
        <w:rPr>
          <w:rFonts w:ascii="Arial" w:eastAsia="Calibri" w:hAnsi="Arial" w:cs="Arial"/>
          <w:kern w:val="0"/>
          <w:sz w:val="24"/>
          <w:szCs w:val="24"/>
          <w:lang w:val="en-US"/>
          <w14:ligatures w14:val="none"/>
        </w:rPr>
        <w:t xml:space="preserve">In addition to this, students also mentioned that the costs of taking a degree in Musical Theatre in Portugal would be reduced, comparing to studying abroad, as they would only have to pay </w:t>
      </w:r>
      <w:r w:rsidRPr="002745E8">
        <w:rPr>
          <w:rFonts w:ascii="Arial" w:eastAsia="Calibri" w:hAnsi="Arial" w:cs="Arial"/>
          <w:kern w:val="0"/>
          <w:sz w:val="24"/>
          <w:szCs w:val="24"/>
          <w:lang w:val="en-US"/>
          <w14:ligatures w14:val="none"/>
        </w:rPr>
        <w:lastRenderedPageBreak/>
        <w:t xml:space="preserve">for the course fees and needed material and not for their housing and food as they could still live with their families. </w:t>
      </w:r>
    </w:p>
    <w:p w14:paraId="5EFEF423"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75E8C2B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These aspects demonstrate a very clear interest in the creation of a BA (Hons) in Musical Theatre in Portugal, as it would enable students with the needed tools to level up their knowledge and consequently their career within the industry. It is also important to mention that this kind of degree would also expand the number of original Musical Theatre productions since the creatives would also have specific training for the genre. </w:t>
      </w:r>
    </w:p>
    <w:p w14:paraId="7D821AA6"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03455968"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16838B14"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F7B3CC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5D6BBB0"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59EB2747"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2D4EAE8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3E8B364F"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7DAF3B6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687D6C8"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4479F2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2AB29076"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1F5CD62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790ADD3"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146943B5"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2557383E" w14:textId="77777777" w:rsidR="002745E8" w:rsidRDefault="002745E8" w:rsidP="00BC0E55">
      <w:pPr>
        <w:spacing w:after="0" w:line="360" w:lineRule="auto"/>
        <w:jc w:val="both"/>
        <w:rPr>
          <w:rFonts w:ascii="Arial" w:eastAsia="Calibri" w:hAnsi="Arial" w:cs="Arial"/>
          <w:kern w:val="0"/>
          <w:sz w:val="24"/>
          <w:szCs w:val="24"/>
          <w:lang w:val="en-US"/>
          <w14:ligatures w14:val="none"/>
        </w:rPr>
      </w:pPr>
    </w:p>
    <w:p w14:paraId="1DB4DB3F" w14:textId="77777777" w:rsidR="004C5012" w:rsidRDefault="004C5012" w:rsidP="00BC0E55">
      <w:pPr>
        <w:spacing w:after="0" w:line="360" w:lineRule="auto"/>
        <w:jc w:val="both"/>
        <w:rPr>
          <w:rFonts w:ascii="Arial" w:eastAsia="Calibri" w:hAnsi="Arial" w:cs="Arial"/>
          <w:kern w:val="0"/>
          <w:sz w:val="24"/>
          <w:szCs w:val="24"/>
          <w:lang w:val="en-US"/>
          <w14:ligatures w14:val="none"/>
        </w:rPr>
      </w:pPr>
    </w:p>
    <w:p w14:paraId="7915C97D" w14:textId="77777777" w:rsidR="004C5012" w:rsidRDefault="004C5012" w:rsidP="00BC0E55">
      <w:pPr>
        <w:spacing w:after="0" w:line="360" w:lineRule="auto"/>
        <w:jc w:val="both"/>
        <w:rPr>
          <w:rFonts w:ascii="Arial" w:eastAsia="Calibri" w:hAnsi="Arial" w:cs="Arial"/>
          <w:kern w:val="0"/>
          <w:sz w:val="24"/>
          <w:szCs w:val="24"/>
          <w:lang w:val="en-US"/>
          <w14:ligatures w14:val="none"/>
        </w:rPr>
      </w:pPr>
    </w:p>
    <w:p w14:paraId="490CE2DE" w14:textId="77777777" w:rsidR="004C5012" w:rsidRDefault="004C5012" w:rsidP="00BC0E55">
      <w:pPr>
        <w:spacing w:after="0" w:line="360" w:lineRule="auto"/>
        <w:jc w:val="both"/>
        <w:rPr>
          <w:rFonts w:ascii="Arial" w:eastAsia="Calibri" w:hAnsi="Arial" w:cs="Arial"/>
          <w:kern w:val="0"/>
          <w:sz w:val="24"/>
          <w:szCs w:val="24"/>
          <w:lang w:val="en-US"/>
          <w14:ligatures w14:val="none"/>
        </w:rPr>
      </w:pPr>
    </w:p>
    <w:p w14:paraId="5273A0BE" w14:textId="77777777" w:rsidR="004C5012" w:rsidRDefault="004C5012" w:rsidP="00BC0E55">
      <w:pPr>
        <w:spacing w:after="0" w:line="360" w:lineRule="auto"/>
        <w:jc w:val="both"/>
        <w:rPr>
          <w:rFonts w:ascii="Arial" w:eastAsia="Calibri" w:hAnsi="Arial" w:cs="Arial"/>
          <w:kern w:val="0"/>
          <w:sz w:val="24"/>
          <w:szCs w:val="24"/>
          <w:lang w:val="en-US"/>
          <w14:ligatures w14:val="none"/>
        </w:rPr>
      </w:pPr>
    </w:p>
    <w:p w14:paraId="14230706" w14:textId="77777777" w:rsidR="004C5012" w:rsidRDefault="004C5012" w:rsidP="00BC0E55">
      <w:pPr>
        <w:spacing w:after="0" w:line="360" w:lineRule="auto"/>
        <w:jc w:val="both"/>
        <w:rPr>
          <w:rFonts w:ascii="Arial" w:eastAsia="Calibri" w:hAnsi="Arial" w:cs="Arial"/>
          <w:kern w:val="0"/>
          <w:sz w:val="24"/>
          <w:szCs w:val="24"/>
          <w:lang w:val="en-US"/>
          <w14:ligatures w14:val="none"/>
        </w:rPr>
      </w:pPr>
    </w:p>
    <w:p w14:paraId="57897D70" w14:textId="77777777" w:rsidR="004C5012" w:rsidRDefault="004C5012" w:rsidP="00BC0E55">
      <w:pPr>
        <w:spacing w:after="0" w:line="360" w:lineRule="auto"/>
        <w:jc w:val="both"/>
        <w:rPr>
          <w:rFonts w:ascii="Arial" w:eastAsia="Calibri" w:hAnsi="Arial" w:cs="Arial"/>
          <w:kern w:val="0"/>
          <w:sz w:val="24"/>
          <w:szCs w:val="24"/>
          <w:lang w:val="en-US"/>
          <w14:ligatures w14:val="none"/>
        </w:rPr>
      </w:pPr>
    </w:p>
    <w:p w14:paraId="59A0320D" w14:textId="77777777" w:rsidR="004C5012" w:rsidRDefault="004C5012" w:rsidP="00BC0E55">
      <w:pPr>
        <w:spacing w:after="0" w:line="360" w:lineRule="auto"/>
        <w:jc w:val="both"/>
        <w:rPr>
          <w:rFonts w:ascii="Arial" w:eastAsia="Calibri" w:hAnsi="Arial" w:cs="Arial"/>
          <w:kern w:val="0"/>
          <w:sz w:val="24"/>
          <w:szCs w:val="24"/>
          <w:lang w:val="en-US"/>
          <w14:ligatures w14:val="none"/>
        </w:rPr>
      </w:pPr>
    </w:p>
    <w:p w14:paraId="3B30EAAA" w14:textId="77777777" w:rsidR="002565D9" w:rsidRDefault="002565D9" w:rsidP="00BC0E55">
      <w:pPr>
        <w:spacing w:after="0" w:line="360" w:lineRule="auto"/>
        <w:jc w:val="both"/>
        <w:rPr>
          <w:rFonts w:ascii="Arial" w:eastAsia="Calibri" w:hAnsi="Arial" w:cs="Arial"/>
          <w:kern w:val="0"/>
          <w:sz w:val="24"/>
          <w:szCs w:val="24"/>
          <w:lang w:val="en-US"/>
          <w14:ligatures w14:val="none"/>
        </w:rPr>
      </w:pPr>
    </w:p>
    <w:p w14:paraId="5FFBB880" w14:textId="5597CA18" w:rsidR="002745E8" w:rsidRPr="002745E8" w:rsidRDefault="002745E8" w:rsidP="00BC0E55">
      <w:pPr>
        <w:spacing w:after="0" w:line="360" w:lineRule="auto"/>
        <w:jc w:val="both"/>
        <w:rPr>
          <w:rFonts w:ascii="Arial" w:eastAsia="Times New Roman" w:hAnsi="Arial" w:cs="Times New Roman"/>
          <w:b/>
          <w:bCs/>
          <w:kern w:val="0"/>
          <w:sz w:val="24"/>
          <w:szCs w:val="26"/>
          <w:u w:val="single"/>
          <w:lang w:val="en-US"/>
          <w14:ligatures w14:val="none"/>
        </w:rPr>
      </w:pPr>
      <w:r w:rsidRPr="002745E8">
        <w:rPr>
          <w:rFonts w:ascii="Arial" w:eastAsia="Times New Roman" w:hAnsi="Arial" w:cs="Times New Roman"/>
          <w:b/>
          <w:bCs/>
          <w:kern w:val="0"/>
          <w:sz w:val="24"/>
          <w:szCs w:val="26"/>
          <w:u w:val="single"/>
          <w:lang w:val="en-US"/>
          <w14:ligatures w14:val="none"/>
        </w:rPr>
        <w:lastRenderedPageBreak/>
        <w:t>Methodology</w:t>
      </w:r>
      <w:bookmarkEnd w:id="4"/>
    </w:p>
    <w:p w14:paraId="56E1FE2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7A5EA8E6" w14:textId="048E34F7" w:rsidR="004647DC" w:rsidRPr="002745E8" w:rsidRDefault="002745E8" w:rsidP="00BC0E55">
      <w:pPr>
        <w:spacing w:after="0" w:line="360" w:lineRule="auto"/>
        <w:jc w:val="both"/>
        <w:rPr>
          <w:rFonts w:ascii="Arial" w:eastAsia="Times New Roman" w:hAnsi="Arial" w:cs="Times New Roman"/>
          <w:b/>
          <w:bCs/>
          <w:kern w:val="0"/>
          <w:sz w:val="24"/>
          <w:szCs w:val="26"/>
          <w:lang w:val="en-US"/>
          <w14:ligatures w14:val="none"/>
        </w:rPr>
      </w:pPr>
      <w:r w:rsidRPr="002745E8">
        <w:rPr>
          <w:rFonts w:ascii="Arial" w:eastAsia="Times New Roman" w:hAnsi="Arial" w:cs="Times New Roman"/>
          <w:b/>
          <w:bCs/>
          <w:kern w:val="0"/>
          <w:sz w:val="24"/>
          <w:szCs w:val="26"/>
          <w:lang w:val="en-US"/>
          <w14:ligatures w14:val="none"/>
        </w:rPr>
        <w:t>Ontology and epistemology</w:t>
      </w:r>
    </w:p>
    <w:p w14:paraId="552F8CA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sz w:val="24"/>
          <w:szCs w:val="24"/>
          <w:lang w:val="en-US"/>
        </w:rPr>
        <w:t xml:space="preserve">Researchers must establish their philosophical positioning from the outset of study (Lincoln and Guba, 1994), or risk jeopardizing the viability and applicability of their research (Merriam, 1995, p.53). The basis of this philosophy is founded on the twin concepts of ontology - that is, our ideas about the social world (Barbour, 2014, p. 29) and what constitutes reality and truth (Schwandt, 1997) – and epistemology, the nature and theory of knowledge: ‘What is known… and how it comes to be known’ (Whitehead and McNiff, 2006, p. 23). For my study, I believe that it is necessary to place greater value on experimental, qualitative research data: that is information about individual’s own thoughts, feelings and experiences (Kawulich, 2012). </w:t>
      </w:r>
    </w:p>
    <w:p w14:paraId="1C344601"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53E23904" w14:textId="28B4332B" w:rsidR="004647DC"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t>Paradigm</w:t>
      </w:r>
    </w:p>
    <w:p w14:paraId="4E568E4F"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The amalgamation of a researcher’s ontology and epistemology determines the ‘paradigm’ of their research focus: ‘… the basic belief system or worldview that guides the investigator’ (Lincoln and Guba, 1994, p.105). My chosen paradigm was shaped by my experiences of conducting other research in this area during the last two and a half years, when I became increasingly aware of the different views that my students have around the musical theatre industry and training. I believe that it is important to take their opinions and preferences into consideration and having open discussions about what they feels is extremely valuable so I would say that I am more drawn to a constructivist approach. </w:t>
      </w:r>
    </w:p>
    <w:p w14:paraId="699E5E37" w14:textId="77777777" w:rsidR="002745E8" w:rsidRPr="002745E8" w:rsidRDefault="002745E8" w:rsidP="00BC0E55">
      <w:pPr>
        <w:spacing w:after="0" w:line="360" w:lineRule="auto"/>
        <w:jc w:val="both"/>
        <w:rPr>
          <w:rFonts w:ascii="Arial" w:eastAsia="Calibri" w:hAnsi="Arial" w:cs="Arial"/>
          <w:sz w:val="24"/>
          <w:szCs w:val="24"/>
          <w:lang w:val="en-US"/>
        </w:rPr>
      </w:pPr>
    </w:p>
    <w:p w14:paraId="7B9144EF"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This paradigm offers considers reality to be socially constructed and it is given meaning by people (Easterby -Smith, Thorpe, and Jackson, 2008). It engages in social observation and searches for meaning through critical reflection. It acknowledges the existence of multiple realities, and it considers the moral and personal engagement of the researcher (Charmaz, 2006; Denzin, 2000). </w:t>
      </w:r>
    </w:p>
    <w:p w14:paraId="0F0E86A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sz w:val="24"/>
          <w:szCs w:val="24"/>
          <w:lang w:val="en-US"/>
        </w:rPr>
        <w:t xml:space="preserve">Within a constructivist approach, researchers work with individuals analyzing and understanding their views of the world, meaning that this paradigm focus on action (Cohen et al., 2011). So, considering this, it is of extreme importance to </w:t>
      </w:r>
      <w:r w:rsidRPr="002745E8">
        <w:rPr>
          <w:rFonts w:ascii="Arial" w:eastAsia="Calibri" w:hAnsi="Arial" w:cs="Arial"/>
          <w:sz w:val="24"/>
          <w:szCs w:val="24"/>
          <w:lang w:val="en-US"/>
        </w:rPr>
        <w:lastRenderedPageBreak/>
        <w:t xml:space="preserve">acknowledge the role of the researcher as theories are not ‘discovered’ but ‘co-constructed’ thanks to the researcher and the research subjects. (Charmaz, 2006). This approach is mostly fond of qualitative research but will also use quantitative, meaning that it is not opposed to mixed method research (Mackenzie &amp; Knipe, 2006). Considering that for the creation of the program of studies for a potential BA (Hons) in musical theatre I intend to take into consideration the opinions and needs students as well as the views of the industry of other Portuguese and English educators so, I believe that a constructive paradigm will be very useful to my research. </w:t>
      </w:r>
    </w:p>
    <w:p w14:paraId="3B516C7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3DBA23D6"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Action Research is defined as a ‘form of collective reflective enquiry undertaken by participants in social situations in order to improve the rationality and justice of their own social or educational practices, as well as their understanding of these practices and the situations in which these practices are carried out’ (Kemmis &amp; McTaggart, 1998, p. 6). Therefore, it seeks to resolve the issues investigated and has a political agenda, it’s democratic and collaborative as the participants are actively involved in the research. </w:t>
      </w:r>
    </w:p>
    <w:p w14:paraId="28FD9B17" w14:textId="77777777" w:rsidR="002745E8" w:rsidRPr="002745E8" w:rsidRDefault="002745E8" w:rsidP="00BC0E55">
      <w:pPr>
        <w:spacing w:after="0" w:line="360" w:lineRule="auto"/>
        <w:jc w:val="both"/>
        <w:rPr>
          <w:rFonts w:ascii="Arial" w:eastAsia="Calibri" w:hAnsi="Arial" w:cs="Arial"/>
          <w:sz w:val="24"/>
          <w:szCs w:val="24"/>
          <w:lang w:val="en-US"/>
        </w:rPr>
      </w:pPr>
    </w:p>
    <w:p w14:paraId="24338CBC"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The process of action research is cyclical as it includes a repeated cycle of reflection, observation and planning and it can be very time consuming (Calhoun 1994; Hine, 2013). Researchers need to suppress their previous assumptions when engaging with action research to allow alternative interpretations to emerge (Eden and Huxman, 1995 cited in Easterby et al, 2008).  Action research can be useful within the education setting to expand educational processes, enable positive organizational change, better curriculums, enhance access to education and social justice and to improve pedagogy and classroom-based knowledge (Winter, 2021).</w:t>
      </w:r>
    </w:p>
    <w:p w14:paraId="68AAD7CB" w14:textId="77777777" w:rsidR="002745E8" w:rsidRPr="002745E8" w:rsidRDefault="002745E8" w:rsidP="00BC0E55">
      <w:pPr>
        <w:spacing w:after="0" w:line="360" w:lineRule="auto"/>
        <w:jc w:val="both"/>
        <w:rPr>
          <w:rFonts w:ascii="Arial" w:eastAsia="Calibri" w:hAnsi="Arial" w:cs="Arial"/>
          <w:sz w:val="24"/>
          <w:szCs w:val="24"/>
          <w:lang w:val="en-US"/>
        </w:rPr>
      </w:pPr>
    </w:p>
    <w:p w14:paraId="7D257C3B"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For my study, action research is very useful as one of the most important things for me while understanding the viability of the creation of a BA (Hons) in Musical Theatre is to have my students’ feedback as well as discussing this possibility with my fellow colleagues.</w:t>
      </w:r>
    </w:p>
    <w:p w14:paraId="221BDC72" w14:textId="77777777" w:rsidR="002745E8" w:rsidRPr="002745E8" w:rsidRDefault="002745E8" w:rsidP="00BC0E55">
      <w:pPr>
        <w:spacing w:after="0" w:line="360" w:lineRule="auto"/>
        <w:jc w:val="both"/>
        <w:rPr>
          <w:rFonts w:ascii="Arial" w:eastAsia="Calibri" w:hAnsi="Arial" w:cs="Arial"/>
          <w:sz w:val="24"/>
          <w:szCs w:val="24"/>
          <w:lang w:val="en-US"/>
        </w:rPr>
      </w:pPr>
    </w:p>
    <w:p w14:paraId="21E4C261"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lastRenderedPageBreak/>
        <w:t>There are advantages for the practice-based teacher pursuing an action research approach: Firstly, it is collaborative and participatory by its very nature, with learning from other individuals’ experiences embedded in its philosophy (Barbour, 2013; Kemmis and McTaggart, 1988; Reason and Bradbury, 2001; Pieters et al, 2019).  Action researchers combine continuous ‘cyclical’ personal reflection (Hine, 2013) with a process of dialogical exploration to obtain meaning from data and induce positive social change (Hine, 2013; Whitehead and McNiff, 2006, p.8). Teachers are often more isolated in their working environments than their professional counterparts in other industries, with</w:t>
      </w:r>
      <w:r w:rsidRPr="002745E8">
        <w:rPr>
          <w:rFonts w:ascii="Arial" w:eastAsia="Calibri" w:hAnsi="Arial" w:cs="Arial"/>
          <w:kern w:val="0"/>
          <w:sz w:val="24"/>
          <w:szCs w:val="24"/>
          <w:lang w:val="en-US"/>
          <w14:ligatures w14:val="none"/>
        </w:rPr>
        <w:t xml:space="preserve"> </w:t>
      </w:r>
      <w:r w:rsidRPr="002745E8">
        <w:rPr>
          <w:rFonts w:ascii="Arial" w:eastAsia="Calibri" w:hAnsi="Arial" w:cs="Arial"/>
          <w:sz w:val="24"/>
          <w:szCs w:val="24"/>
          <w:lang w:val="en-US"/>
        </w:rPr>
        <w:t>collaborative opportunities thinner on the ground (Sagor, 1992, cited in West, 2011). Singing teachers engaged in their own private practices may also be prone to this isolation. So, the dialogue with other teachers as ‘co-researchers’ (Reason and Bradbury, 2001) is vital if we want to produce shared experience and meaningful research to inform our future actions as a wider community (Laprise, 2017).</w:t>
      </w:r>
    </w:p>
    <w:p w14:paraId="6001C938"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3F915C36"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sz w:val="24"/>
          <w:szCs w:val="24"/>
          <w:lang w:val="en-US"/>
        </w:rPr>
        <w:t>Secondly, action research has been described as ‘… bridging the gap between theory and practice’ (Barbour, 2013, p. 230). Laprise notes that most music educators believe that ‘… research published in scholarly journals is not relevant to… “real world” teaching’ (ibid, 2017). The emphasis placed on shared information between other teaching</w:t>
      </w:r>
      <w:r w:rsidRPr="002745E8">
        <w:rPr>
          <w:rFonts w:ascii="Arial" w:eastAsia="Calibri" w:hAnsi="Arial" w:cs="Arial"/>
          <w:kern w:val="0"/>
          <w:sz w:val="24"/>
          <w:szCs w:val="24"/>
          <w:lang w:val="en-US"/>
          <w14:ligatures w14:val="none"/>
        </w:rPr>
        <w:t xml:space="preserve"> </w:t>
      </w:r>
      <w:r w:rsidRPr="002745E8">
        <w:rPr>
          <w:rFonts w:ascii="Arial" w:eastAsia="Calibri" w:hAnsi="Arial" w:cs="Arial"/>
          <w:sz w:val="24"/>
          <w:szCs w:val="24"/>
          <w:lang w:val="en-US"/>
        </w:rPr>
        <w:t xml:space="preserve">professionals is considered a gateway to more practicable knowledge and information, narrowing the ‘rigour/relevance gap’ (Keiser and Leiner, 2009) and making research more applicable to practice (Reason and Bradbury, 2001; Laprise, 2017; Barbour, 2013; Pieters et al, 2019; Hine, 2013; Cain, 2008; West, 2011). </w:t>
      </w:r>
    </w:p>
    <w:p w14:paraId="468B488D"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86B2741" w14:textId="161C05BE"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sz w:val="24"/>
          <w:szCs w:val="24"/>
          <w:lang w:val="en-US"/>
        </w:rPr>
        <w:t xml:space="preserve">These aspects align with my view for this project in which I intend to take into consideration the viewpoints of my students, as well as other educators/performers to understand the viability of creating a BA (Hons) a program. By adhering to the action research/reflection cycle pictured below, I intend to help maintain perspective throughout the process and by inviting different individuals to participate from a variety of institutions, practices, </w:t>
      </w:r>
      <w:r w:rsidR="005A7963" w:rsidRPr="002745E8">
        <w:rPr>
          <w:rFonts w:ascii="Arial" w:eastAsia="Calibri" w:hAnsi="Arial" w:cs="Arial"/>
          <w:sz w:val="24"/>
          <w:szCs w:val="24"/>
          <w:lang w:val="en-US"/>
        </w:rPr>
        <w:t>backgrounds,</w:t>
      </w:r>
      <w:r w:rsidRPr="002745E8">
        <w:rPr>
          <w:rFonts w:ascii="Arial" w:eastAsia="Calibri" w:hAnsi="Arial" w:cs="Arial"/>
          <w:sz w:val="24"/>
          <w:szCs w:val="24"/>
          <w:lang w:val="en-US"/>
        </w:rPr>
        <w:t xml:space="preserve"> and locations.</w:t>
      </w:r>
    </w:p>
    <w:p w14:paraId="71CDE73D" w14:textId="1518E514" w:rsidR="002745E8" w:rsidRPr="002745E8" w:rsidRDefault="007A53B1" w:rsidP="00BC0E55">
      <w:pPr>
        <w:keepNext/>
        <w:keepLines/>
        <w:spacing w:after="0" w:line="360" w:lineRule="auto"/>
        <w:jc w:val="both"/>
        <w:outlineLvl w:val="1"/>
        <w:rPr>
          <w:rFonts w:ascii="Arial" w:eastAsia="Calibri" w:hAnsi="Arial" w:cs="Arial"/>
          <w:sz w:val="24"/>
          <w:szCs w:val="24"/>
          <w:lang w:val="en-US"/>
        </w:rPr>
      </w:pPr>
      <w:r w:rsidRPr="002745E8">
        <w:rPr>
          <w:rFonts w:ascii="Arial" w:eastAsia="Calibri" w:hAnsi="Arial" w:cs="Arial"/>
          <w:noProof/>
          <w:sz w:val="24"/>
          <w:szCs w:val="24"/>
          <w:lang w:eastAsia="pt-PT"/>
        </w:rPr>
        <w:lastRenderedPageBreak/>
        <w:drawing>
          <wp:anchor distT="0" distB="0" distL="114300" distR="114300" simplePos="0" relativeHeight="251660288" behindDoc="0" locked="0" layoutInCell="1" allowOverlap="1" wp14:anchorId="713B2FC2" wp14:editId="7718FABE">
            <wp:simplePos x="0" y="0"/>
            <wp:positionH relativeFrom="margin">
              <wp:align>center</wp:align>
            </wp:positionH>
            <wp:positionV relativeFrom="paragraph">
              <wp:posOffset>-259080</wp:posOffset>
            </wp:positionV>
            <wp:extent cx="3558540" cy="2000055"/>
            <wp:effectExtent l="0" t="0" r="3810" b="635"/>
            <wp:wrapNone/>
            <wp:docPr id="2083486279" name="Imagem 1" descr="Uma imagem com texto, círculo, captura de ecrã, Tipo de let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486279" name="Imagem 1" descr="Uma imagem com texto, círculo, captura de ecrã, Tipo de letra&#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8540" cy="2000055"/>
                    </a:xfrm>
                    <a:prstGeom prst="rect">
                      <a:avLst/>
                    </a:prstGeom>
                    <a:noFill/>
                  </pic:spPr>
                </pic:pic>
              </a:graphicData>
            </a:graphic>
            <wp14:sizeRelH relativeFrom="margin">
              <wp14:pctWidth>0</wp14:pctWidth>
            </wp14:sizeRelH>
            <wp14:sizeRelV relativeFrom="margin">
              <wp14:pctHeight>0</wp14:pctHeight>
            </wp14:sizeRelV>
          </wp:anchor>
        </w:drawing>
      </w:r>
    </w:p>
    <w:p w14:paraId="032D0E51" w14:textId="4CD5DDA8" w:rsidR="002745E8" w:rsidRPr="002745E8" w:rsidRDefault="002745E8" w:rsidP="00BC0E55">
      <w:pPr>
        <w:keepNext/>
        <w:keepLines/>
        <w:spacing w:after="0" w:line="360" w:lineRule="auto"/>
        <w:jc w:val="both"/>
        <w:outlineLvl w:val="1"/>
        <w:rPr>
          <w:rFonts w:ascii="Arial" w:eastAsia="Calibri" w:hAnsi="Arial" w:cs="Arial"/>
          <w:sz w:val="24"/>
          <w:szCs w:val="24"/>
          <w:lang w:val="en-US"/>
        </w:rPr>
      </w:pPr>
    </w:p>
    <w:p w14:paraId="728AF657" w14:textId="77777777" w:rsidR="002745E8" w:rsidRPr="002745E8" w:rsidRDefault="002745E8" w:rsidP="00BC0E55">
      <w:pPr>
        <w:spacing w:after="0" w:line="360" w:lineRule="auto"/>
        <w:rPr>
          <w:rFonts w:ascii="Calibri" w:eastAsia="Calibri" w:hAnsi="Calibri" w:cs="Times New Roman"/>
          <w:kern w:val="0"/>
          <w:lang w:val="en-US"/>
          <w14:ligatures w14:val="none"/>
        </w:rPr>
      </w:pPr>
    </w:p>
    <w:p w14:paraId="58195B4C" w14:textId="2B1D10C3" w:rsidR="002745E8" w:rsidRPr="002745E8" w:rsidRDefault="002745E8" w:rsidP="00BC0E55">
      <w:pPr>
        <w:spacing w:after="0" w:line="360" w:lineRule="auto"/>
        <w:rPr>
          <w:rFonts w:ascii="Calibri" w:eastAsia="Calibri" w:hAnsi="Calibri" w:cs="Times New Roman"/>
          <w:kern w:val="0"/>
          <w:lang w:val="en-US"/>
          <w14:ligatures w14:val="none"/>
        </w:rPr>
      </w:pPr>
    </w:p>
    <w:p w14:paraId="5FD04E8B" w14:textId="5E91A5EF" w:rsidR="002745E8" w:rsidRPr="002745E8" w:rsidRDefault="002745E8" w:rsidP="00BC0E55">
      <w:pPr>
        <w:spacing w:after="0" w:line="360" w:lineRule="auto"/>
        <w:rPr>
          <w:rFonts w:ascii="Calibri" w:eastAsia="Calibri" w:hAnsi="Calibri" w:cs="Times New Roman"/>
          <w:kern w:val="0"/>
          <w:lang w:val="en-US"/>
          <w14:ligatures w14:val="none"/>
        </w:rPr>
      </w:pPr>
    </w:p>
    <w:p w14:paraId="556225D4" w14:textId="77777777" w:rsidR="002745E8" w:rsidRPr="002745E8" w:rsidRDefault="002745E8" w:rsidP="00BC0E55">
      <w:pPr>
        <w:spacing w:after="0" w:line="360" w:lineRule="auto"/>
        <w:rPr>
          <w:rFonts w:ascii="Calibri" w:eastAsia="Calibri" w:hAnsi="Calibri" w:cs="Times New Roman"/>
          <w:kern w:val="0"/>
          <w:lang w:val="en-US"/>
          <w14:ligatures w14:val="none"/>
        </w:rPr>
      </w:pPr>
    </w:p>
    <w:p w14:paraId="31520F1B" w14:textId="77777777" w:rsidR="002745E8" w:rsidRPr="002745E8" w:rsidRDefault="002745E8" w:rsidP="00BC0E55">
      <w:pPr>
        <w:spacing w:after="0" w:line="360" w:lineRule="auto"/>
        <w:rPr>
          <w:rFonts w:ascii="Calibri" w:eastAsia="Calibri" w:hAnsi="Calibri" w:cs="Times New Roman"/>
          <w:kern w:val="0"/>
          <w:lang w:val="en-US"/>
          <w14:ligatures w14:val="none"/>
        </w:rPr>
      </w:pPr>
    </w:p>
    <w:p w14:paraId="719C8BEA" w14:textId="77777777" w:rsidR="002745E8" w:rsidRPr="002745E8" w:rsidRDefault="002745E8" w:rsidP="00BC0E55">
      <w:pPr>
        <w:spacing w:after="0" w:line="360" w:lineRule="auto"/>
        <w:rPr>
          <w:rFonts w:ascii="Calibri" w:eastAsia="Calibri" w:hAnsi="Calibri" w:cs="Times New Roman"/>
          <w:kern w:val="0"/>
          <w:lang w:val="en-US"/>
          <w14:ligatures w14:val="none"/>
        </w:rPr>
      </w:pPr>
    </w:p>
    <w:p w14:paraId="1DB080DA" w14:textId="77777777" w:rsidR="002745E8" w:rsidRPr="002745E8" w:rsidRDefault="002745E8" w:rsidP="00BC0E55">
      <w:pPr>
        <w:spacing w:after="0" w:line="360" w:lineRule="auto"/>
        <w:jc w:val="center"/>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 xml:space="preserve">Figure 1: </w:t>
      </w:r>
      <w:r w:rsidRPr="002745E8">
        <w:rPr>
          <w:rFonts w:ascii="Arial" w:eastAsia="Calibri" w:hAnsi="Arial" w:cs="Arial"/>
          <w:kern w:val="0"/>
          <w:sz w:val="24"/>
          <w:szCs w:val="24"/>
          <w:lang w:val="en-US"/>
          <w14:ligatures w14:val="none"/>
        </w:rPr>
        <w:t>The Action Research Cycle (Laprise, 2017)</w:t>
      </w:r>
    </w:p>
    <w:p w14:paraId="174BF3F4" w14:textId="77777777" w:rsidR="002745E8" w:rsidRPr="002745E8" w:rsidRDefault="002745E8" w:rsidP="00BC0E55">
      <w:pPr>
        <w:spacing w:after="0" w:line="360" w:lineRule="auto"/>
        <w:rPr>
          <w:rFonts w:ascii="Arial" w:eastAsia="Calibri" w:hAnsi="Arial" w:cs="Arial"/>
          <w:b/>
          <w:bCs/>
          <w:kern w:val="0"/>
          <w:sz w:val="24"/>
          <w:szCs w:val="24"/>
          <w:lang w:val="en-US"/>
          <w14:ligatures w14:val="none"/>
        </w:rPr>
      </w:pPr>
    </w:p>
    <w:p w14:paraId="57DA996D" w14:textId="77777777" w:rsidR="002745E8" w:rsidRPr="002745E8" w:rsidRDefault="002745E8" w:rsidP="00BC0E55">
      <w:pPr>
        <w:spacing w:after="0" w:line="360" w:lineRule="auto"/>
        <w:rPr>
          <w:rFonts w:ascii="Arial" w:eastAsia="Calibri" w:hAnsi="Arial" w:cs="Arial"/>
          <w:b/>
          <w:bCs/>
          <w:kern w:val="0"/>
          <w:sz w:val="24"/>
          <w:szCs w:val="24"/>
          <w:lang w:val="en-US"/>
          <w14:ligatures w14:val="none"/>
        </w:rPr>
      </w:pPr>
    </w:p>
    <w:p w14:paraId="510BEE8B" w14:textId="4DCE3B53" w:rsidR="002745E8" w:rsidRPr="002745E8" w:rsidRDefault="002745E8" w:rsidP="00BC0E55">
      <w:pPr>
        <w:spacing w:after="0" w:line="360" w:lineRule="auto"/>
        <w:rPr>
          <w:rFonts w:ascii="Arial" w:eastAsia="Calibri" w:hAnsi="Arial" w:cs="Arial"/>
          <w:b/>
          <w:bCs/>
          <w:kern w:val="0"/>
          <w:sz w:val="24"/>
          <w:szCs w:val="24"/>
          <w:u w:val="single"/>
          <w:lang w:val="en-US"/>
          <w14:ligatures w14:val="none"/>
        </w:rPr>
      </w:pPr>
      <w:r w:rsidRPr="002745E8">
        <w:rPr>
          <w:rFonts w:ascii="Arial" w:eastAsia="Calibri" w:hAnsi="Arial" w:cs="Arial"/>
          <w:b/>
          <w:bCs/>
          <w:kern w:val="0"/>
          <w:sz w:val="24"/>
          <w:szCs w:val="24"/>
          <w:u w:val="single"/>
          <w:lang w:val="en-US"/>
          <w14:ligatures w14:val="none"/>
        </w:rPr>
        <w:t>Methods</w:t>
      </w:r>
    </w:p>
    <w:p w14:paraId="51CB39E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This project attempts to understand the viability of creating a BA (Hons) in Musical Theatre in Portugal. To achieve this, a strategy of inquiry needs to be fit for purpose (Cohen et al., 2011; Denscombe, 2003, p. 3) and for this project, it implied analyzing and understanding the individuals’ views of the world (Cohen et al., 2011). Taking this into consideration, it was essential to ask individuals about their thoughts and experiences (Cohen et al., 2011) to understand how students would feel to have the opportunity to take a higher education degree in Musical Theatre in Portugal and how performers/educators taught that could have an effect in the Portuguese industry. Considering that different people have different views of the world, this project lies within a constructivist domain in which reality is socially constructed and it is given meaning by people (Easterby - Smith, Thorpe and Jackson, 2008). </w:t>
      </w:r>
    </w:p>
    <w:p w14:paraId="7C79A3A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188B2E8"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This was an action research approach which is a qualitative method that includes an interactive inquiry process that balances problem-solving actions implemented in a collaborative context with data-driven collaborative analysis or research to understand underlying causes enabling future predictions about personal and organizational change (Bradbury et al., 2001; Aarons et al., 2015; Riel et al. 2017). </w:t>
      </w:r>
    </w:p>
    <w:p w14:paraId="54445BC0"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5D80BD0C"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lastRenderedPageBreak/>
        <w:t xml:space="preserve">To increase consistency of findings, triangulation was achieved through a literature review, use of an online questionnaire and two online focus group discussions (Gray, 2009). </w:t>
      </w:r>
    </w:p>
    <w:p w14:paraId="2EE16F9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5C08EC46" w14:textId="1B962AC5" w:rsidR="005A7963"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Interpreting Data</w:t>
      </w:r>
    </w:p>
    <w:p w14:paraId="291413AF"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When interpreting data, reflexivity and objectivity are very important, however, the insider researcher, as someone with a previously established, and consequentially greater, intimacy relationship with the group (Breen, 2007; Costley, 2010) does not need to apologize for such (Breen, 2007). It is because of that interest that the collected data can be treated with more care and consideration since the results will have a direct impact upon the group being studied and the researcher. </w:t>
      </w:r>
    </w:p>
    <w:p w14:paraId="0243F73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046EEBBF"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For this research initially I intended to interview four pedagogues that had been involved in the development of Musical Theatre Courses abroad. However, due to scheduling conflicts, I had to make some changes and do a survey instead (Appendix 4).  Considering this, there was one questionnaire provided for the UK Musical Theatre pedagogues which was made available online using surveymonkey.com. I have chosen SurveyMonkey as it is a leading survey and feedback management solution platform around the globe and it enables millions of users across more than 300,000 organizations around the world to collect feedback, interpret the results, and identify actionable insights to drive growth and innovation (G2 Crowd, 2024). It is also the most popular survey software by Capterra customers (SurveyMonkey, 2024; Capterra, 2024). </w:t>
      </w:r>
    </w:p>
    <w:p w14:paraId="2E56A2C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CB08DF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 survey consisted of open questions that required extended response and investigated how the pedagogues organized and considered the musical theatre courses they developed. </w:t>
      </w:r>
    </w:p>
    <w:p w14:paraId="2C4254B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07B7EF4F"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For this project, I led two focus-groups discussion. A focus-group is a form of group interview that assents on communication between research participants to generate data (Denscombe, 2003; Kitzinger, 1995). This kind of group work generates diverse data collection for the researcher and can be very dynamic </w:t>
      </w:r>
      <w:r w:rsidRPr="002745E8">
        <w:rPr>
          <w:rFonts w:ascii="Arial" w:eastAsia="Calibri" w:hAnsi="Arial" w:cs="Arial"/>
          <w:kern w:val="0"/>
          <w:sz w:val="24"/>
          <w:szCs w:val="24"/>
          <w:lang w:val="en-US"/>
          <w14:ligatures w14:val="none"/>
        </w:rPr>
        <w:lastRenderedPageBreak/>
        <w:t>and useful when subjects are only available for a limited period (Berg, 2001; Kitzinger, 1995; Morgan, 1996). I was the mediator of the focus groups interfering as little as possible and allowing the participants to think and reflected about what they wanted to share</w:t>
      </w:r>
      <w:r w:rsidRPr="002745E8">
        <w:rPr>
          <w:rFonts w:ascii="Calibri" w:eastAsia="Calibri" w:hAnsi="Calibri" w:cs="Times New Roman"/>
          <w:kern w:val="0"/>
          <w:lang w:val="en-US"/>
          <w14:ligatures w14:val="none"/>
        </w:rPr>
        <w:t xml:space="preserve"> </w:t>
      </w:r>
      <w:r w:rsidRPr="002745E8">
        <w:rPr>
          <w:rFonts w:ascii="Arial" w:eastAsia="Calibri" w:hAnsi="Arial" w:cs="Arial"/>
          <w:kern w:val="0"/>
          <w:sz w:val="24"/>
          <w:szCs w:val="24"/>
          <w:lang w:val="en-US"/>
          <w14:ligatures w14:val="none"/>
        </w:rPr>
        <w:t xml:space="preserve">and encouraging a spontaneous conversation, allowing every individual voice to be heard. </w:t>
      </w:r>
      <w:r w:rsidRPr="002745E8">
        <w:rPr>
          <w:rFonts w:ascii="Calibri" w:eastAsia="Calibri" w:hAnsi="Calibri" w:cs="Times New Roman"/>
          <w:kern w:val="0"/>
          <w:lang w:val="en-US"/>
          <w14:ligatures w14:val="none"/>
        </w:rPr>
        <w:t xml:space="preserve"> </w:t>
      </w:r>
      <w:r w:rsidRPr="002745E8">
        <w:rPr>
          <w:rFonts w:ascii="Arial" w:eastAsia="Calibri" w:hAnsi="Arial" w:cs="Arial"/>
          <w:kern w:val="0"/>
          <w:sz w:val="24"/>
          <w:szCs w:val="24"/>
          <w:lang w:val="en-US"/>
          <w14:ligatures w14:val="none"/>
        </w:rPr>
        <w:t>(Gill et al., 2008;</w:t>
      </w:r>
      <w:r w:rsidRPr="002745E8">
        <w:rPr>
          <w:rFonts w:ascii="Calibri" w:eastAsia="Calibri" w:hAnsi="Calibri" w:cs="Times New Roman"/>
          <w:kern w:val="0"/>
          <w:lang w:val="en-US"/>
          <w14:ligatures w14:val="none"/>
        </w:rPr>
        <w:t xml:space="preserve"> </w:t>
      </w:r>
      <w:r w:rsidRPr="002745E8">
        <w:rPr>
          <w:rFonts w:ascii="Arial" w:eastAsia="Calibri" w:hAnsi="Arial" w:cs="Arial"/>
          <w:kern w:val="0"/>
          <w:sz w:val="24"/>
          <w:szCs w:val="24"/>
          <w:lang w:val="en-US"/>
          <w14:ligatures w14:val="none"/>
        </w:rPr>
        <w:t xml:space="preserve">Kitzinger, 1995). </w:t>
      </w:r>
    </w:p>
    <w:p w14:paraId="3664577B"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27CE2D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 discussions happened in an online format, using the Zoom platform for thirty minutes each. The use of this platform was a great option for me since all my participants lived far away from each other and this platform allows geographic independency, and it is highly efficient since the participants can all be in their own homes (Provoke Insights, 2020). There are also some disadvantages like the fact that participants can be distracted by other people around them however, I have also found from my experience in other online focus groups that participants at their own homes are more comfortable and it is possible to draw deeper insights for them. It also lowers costs as I did not have to rent a room to have the discussion in person. Regarding internet stability and technical difficulties, I am aware that it can be a disadvantage of this tool (Provoke Insights, 2020) however, this is something I did not experience in my focus-groups. </w:t>
      </w:r>
    </w:p>
    <w:p w14:paraId="4C177E84"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5ADBE0A7" w14:textId="77777777" w:rsidR="00E16A40"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For the first focus group, the four students were selected by me and for the second focus group the four performers/educators also selected by me (Fern, 1982; Berg, 2001). My selection of participants was based on the fact that they were diverse, articulate, and engaged (Patankar et al. 2023). So, regarding the students, they were all between the ages of 19 and 25 years old with different backgrounds, the fact that they have already taken pre-professional training in Portugal, their different professional ambitions, and their intent to go to different countries to take a BA (Hons) in Musical Theatre. The performers/educators were between the ages of 24 and 30 and were chosen considering their different backgrounds, the fact that they currently teaching Musical Theatre at a pre-professional level and that they all took a BA (Hons) in Musical Theatre in different countries all over Europe. They will later be referred as Educator 1, Educator 2, Educator 3 and Educator 4. The transcriptions of the discussions were kept anonymous maintaining confidentiality. </w:t>
      </w:r>
    </w:p>
    <w:p w14:paraId="418CA5E7" w14:textId="214E7B46"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b/>
          <w:bCs/>
          <w:kern w:val="0"/>
          <w:sz w:val="24"/>
          <w:szCs w:val="24"/>
          <w:u w:val="single"/>
          <w:lang w:val="en-US"/>
          <w14:ligatures w14:val="none"/>
        </w:rPr>
        <w:lastRenderedPageBreak/>
        <w:t>Ethical Considerations</w:t>
      </w:r>
    </w:p>
    <w:p w14:paraId="4BC55EF1"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When taking this research, several ethical considerations were taken into place as described in the Ethics Form (Appendix 1). All the volunteers received a consent form prior to participating in the focus groups (Educators/ performers Appendix 2; Students – Appendix 3) and prior to answering the questionnaires (UK Pedagogues – Appendix 4).</w:t>
      </w:r>
      <w:r w:rsidRPr="002745E8">
        <w:rPr>
          <w:rFonts w:ascii="Arial" w:eastAsia="Calibri" w:hAnsi="Arial" w:cs="Arial"/>
          <w:b/>
          <w:bCs/>
          <w:kern w:val="0"/>
          <w:sz w:val="24"/>
          <w:szCs w:val="24"/>
          <w:lang w:val="en-US"/>
          <w14:ligatures w14:val="none"/>
        </w:rPr>
        <w:t xml:space="preserve"> </w:t>
      </w:r>
      <w:r w:rsidRPr="002745E8">
        <w:rPr>
          <w:rFonts w:ascii="Arial" w:eastAsia="Calibri" w:hAnsi="Arial" w:cs="Arial"/>
          <w:kern w:val="0"/>
          <w:sz w:val="24"/>
          <w:szCs w:val="24"/>
          <w:lang w:val="en-US"/>
          <w14:ligatures w14:val="none"/>
        </w:rPr>
        <w:t>These documents detailed the aims of the project, with contact information through where they could ask any questions they had and guaranteeing that the information they provide would not be disclosed to anyone. All responses were anonymized in the questionnaires and confidentiality remained in the transcription of the focus groups discussion so participants cannot be identified (Bell, 2005).</w:t>
      </w:r>
    </w:p>
    <w:p w14:paraId="3A3CB0D2" w14:textId="77777777" w:rsidR="00C403C0" w:rsidRPr="002745E8" w:rsidRDefault="00C403C0" w:rsidP="00BC0E55">
      <w:pPr>
        <w:spacing w:after="0" w:line="360" w:lineRule="auto"/>
        <w:jc w:val="both"/>
        <w:rPr>
          <w:rFonts w:ascii="Arial" w:eastAsia="Calibri" w:hAnsi="Arial" w:cs="Arial"/>
          <w:kern w:val="0"/>
          <w:sz w:val="24"/>
          <w:szCs w:val="24"/>
          <w:lang w:val="en-US"/>
          <w14:ligatures w14:val="none"/>
        </w:rPr>
      </w:pPr>
    </w:p>
    <w:p w14:paraId="3528B574" w14:textId="0DD08825" w:rsidR="00EE611C" w:rsidRPr="008750CE"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Insider research has helped me to improve and create knowledge within my practice (Breen, 2007; Costley, 2010) which was very motivating for me. As a colleague of my fellow peers and a teacher of the students involved, I was aware that my position could influence their answers into saying what they believed I wanted to hear. The anonymous of the focus group transcripts helped combat this problem of the insider researcher. The focus groups were time limited and moderated by me.</w:t>
      </w:r>
    </w:p>
    <w:p w14:paraId="78855FE4" w14:textId="77777777" w:rsidR="00EE611C" w:rsidRDefault="00EE611C" w:rsidP="00BC0E55">
      <w:pPr>
        <w:spacing w:after="0" w:line="360" w:lineRule="auto"/>
        <w:jc w:val="both"/>
        <w:rPr>
          <w:rFonts w:ascii="Arial" w:eastAsia="Calibri" w:hAnsi="Arial" w:cs="Arial"/>
          <w:b/>
          <w:bCs/>
          <w:kern w:val="0"/>
          <w:sz w:val="24"/>
          <w:szCs w:val="24"/>
          <w:u w:val="single"/>
          <w:lang w:val="en-US"/>
          <w14:ligatures w14:val="none"/>
        </w:rPr>
      </w:pPr>
    </w:p>
    <w:p w14:paraId="4220FFA5" w14:textId="4739468D" w:rsidR="002745E8" w:rsidRPr="002745E8" w:rsidRDefault="002745E8" w:rsidP="00BC0E55">
      <w:pPr>
        <w:spacing w:after="0" w:line="360" w:lineRule="auto"/>
        <w:jc w:val="both"/>
        <w:rPr>
          <w:rFonts w:ascii="Arial" w:eastAsia="Calibri" w:hAnsi="Arial" w:cs="Arial"/>
          <w:b/>
          <w:bCs/>
          <w:kern w:val="0"/>
          <w:sz w:val="24"/>
          <w:szCs w:val="24"/>
          <w:u w:val="single"/>
          <w:lang w:val="en-US"/>
          <w14:ligatures w14:val="none"/>
        </w:rPr>
      </w:pPr>
      <w:r w:rsidRPr="002745E8">
        <w:rPr>
          <w:rFonts w:ascii="Arial" w:eastAsia="Calibri" w:hAnsi="Arial" w:cs="Arial"/>
          <w:b/>
          <w:bCs/>
          <w:kern w:val="0"/>
          <w:sz w:val="24"/>
          <w:szCs w:val="24"/>
          <w:u w:val="single"/>
          <w:lang w:val="en-US"/>
          <w14:ligatures w14:val="none"/>
        </w:rPr>
        <w:t>Findings</w:t>
      </w:r>
    </w:p>
    <w:p w14:paraId="13B1D522" w14:textId="486B5123"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For this project I did a survey and hosted two focus groups. </w:t>
      </w:r>
    </w:p>
    <w:p w14:paraId="27965BC6" w14:textId="77777777" w:rsidR="005A7963" w:rsidRPr="002745E8" w:rsidRDefault="005A7963" w:rsidP="00BC0E55">
      <w:pPr>
        <w:spacing w:after="0" w:line="360" w:lineRule="auto"/>
        <w:jc w:val="both"/>
        <w:rPr>
          <w:rFonts w:ascii="Arial" w:eastAsia="Calibri" w:hAnsi="Arial" w:cs="Arial"/>
          <w:kern w:val="0"/>
          <w:sz w:val="24"/>
          <w:szCs w:val="24"/>
          <w:lang w:val="en-US"/>
          <w14:ligatures w14:val="none"/>
        </w:rPr>
      </w:pPr>
    </w:p>
    <w:p w14:paraId="443B896F" w14:textId="47677435"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Survey</w:t>
      </w:r>
    </w:p>
    <w:p w14:paraId="3B143673" w14:textId="5A38D6BB"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 survey was sent to four pedagogues who have developed Musical Theatre Courses in different countries. However, I could only obtain one answer. This result means that there will only be the opinions and views of one UK pedagogue on this topic which </w:t>
      </w:r>
      <w:r w:rsidR="00685EC7" w:rsidRPr="002745E8">
        <w:rPr>
          <w:rFonts w:ascii="Arial" w:eastAsia="Calibri" w:hAnsi="Arial" w:cs="Arial"/>
          <w:kern w:val="0"/>
          <w:sz w:val="24"/>
          <w:szCs w:val="24"/>
          <w:lang w:val="en-US"/>
          <w14:ligatures w14:val="none"/>
        </w:rPr>
        <w:t>cannot</w:t>
      </w:r>
      <w:r w:rsidRPr="002745E8">
        <w:rPr>
          <w:rFonts w:ascii="Arial" w:eastAsia="Calibri" w:hAnsi="Arial" w:cs="Arial"/>
          <w:kern w:val="0"/>
          <w:sz w:val="24"/>
          <w:szCs w:val="24"/>
          <w:lang w:val="en-US"/>
          <w14:ligatures w14:val="none"/>
        </w:rPr>
        <w:t xml:space="preserve"> reflect the views and opinions of this group of people but instead of a single individual. </w:t>
      </w:r>
    </w:p>
    <w:p w14:paraId="1179AC6D"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2678846D" w14:textId="1241035A"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Focus Group Composition</w:t>
      </w:r>
    </w:p>
    <w:p w14:paraId="7263C144" w14:textId="0BF71C7F"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 first of focus group was composed by four students who are intending to go abroad to take a BA (Hons) in Musical Theatre. The participants were identified </w:t>
      </w:r>
      <w:r w:rsidRPr="002745E8">
        <w:rPr>
          <w:rFonts w:ascii="Arial" w:eastAsia="Calibri" w:hAnsi="Arial" w:cs="Arial"/>
          <w:kern w:val="0"/>
          <w:sz w:val="24"/>
          <w:szCs w:val="24"/>
          <w:lang w:val="en-US"/>
          <w14:ligatures w14:val="none"/>
        </w:rPr>
        <w:lastRenderedPageBreak/>
        <w:t xml:space="preserve">as Student 1, Student 2, Student 3 and Student 4. The second focus group was composed by four performers/educators who have taken a BA (Hons) in Musical Theatre abroad. The participants were identified as Educator 1, Educator 2, Educator 3 and Educator 4. </w:t>
      </w:r>
    </w:p>
    <w:p w14:paraId="65EA25D7" w14:textId="77777777" w:rsidR="00C403C0" w:rsidRPr="002745E8" w:rsidRDefault="00C403C0" w:rsidP="00BC0E55">
      <w:pPr>
        <w:spacing w:after="0" w:line="360" w:lineRule="auto"/>
        <w:jc w:val="both"/>
        <w:rPr>
          <w:rFonts w:ascii="Arial" w:eastAsia="Calibri" w:hAnsi="Arial" w:cs="Arial"/>
          <w:kern w:val="0"/>
          <w:sz w:val="24"/>
          <w:szCs w:val="24"/>
          <w:lang w:val="en-US"/>
          <w14:ligatures w14:val="none"/>
        </w:rPr>
      </w:pPr>
    </w:p>
    <w:p w14:paraId="77FA2F55"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 focus groups were held in a Zoom meeting setting and full transcripts of the meeting are contained in the appendices. </w:t>
      </w:r>
    </w:p>
    <w:p w14:paraId="53F6C3CB"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73A403B4" w14:textId="6DA5EE90" w:rsidR="00EE611C"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Coding</w:t>
      </w:r>
    </w:p>
    <w:p w14:paraId="7DCF782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With the focus groups I aimed to understand what kind of musical theatre degree could make the students want to study in Portugal and not abroad as well as understanding the impact that said degree could have in the Portuguese industry. The information was coded using In Vivo coding - using the direct language of the participants as the primary data source (Saldaña, 2016) – which can be found in appendices 5 and 6. </w:t>
      </w:r>
    </w:p>
    <w:p w14:paraId="1B41BCA6"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210DF08" w14:textId="57BEAF42"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Quotations</w:t>
      </w:r>
    </w:p>
    <w:p w14:paraId="1C48FDC4"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Through the focus groups, the participants have mentioned very interesting points and some of those will be quoted on this discussion</w:t>
      </w:r>
      <w:r w:rsidRPr="002745E8">
        <w:rPr>
          <w:rFonts w:ascii="Calibri" w:eastAsia="Calibri" w:hAnsi="Calibri" w:cs="Times New Roman"/>
          <w:lang w:val="en-US"/>
        </w:rPr>
        <w:t xml:space="preserve"> </w:t>
      </w:r>
      <w:r w:rsidRPr="002745E8">
        <w:rPr>
          <w:rFonts w:ascii="Arial" w:eastAsia="Calibri" w:hAnsi="Arial" w:cs="Arial"/>
          <w:kern w:val="0"/>
          <w:sz w:val="24"/>
          <w:szCs w:val="24"/>
          <w:lang w:val="en-US"/>
          <w14:ligatures w14:val="none"/>
        </w:rPr>
        <w:t xml:space="preserve">to bring content to life (White et al., 2014) and to prevent the (mis)use of catchy phrases (Eldth et al, 2020). In my choosing of quotes, it was vital that they are applied in a way that shows respect to participants and that they are presented in a reliable manner, including that they maintain participants’ confidentiality (Polit &amp; Beck, 2016). </w:t>
      </w:r>
    </w:p>
    <w:p w14:paraId="373C031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144FA715"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In my research quotes will be used to provide explanations, to elucidate processes and they will also be used to illustrate a need to describe how something has affected an informant in his or her own words (Corden and Sainsbury, 2006; Eldth et al, 2020). The quotes will provide explanations, and elucidate processes and informants’ perspectives as well as deepen the understanding by means of enrolling the informant’s voice (Eldth et al., 2020) The aim of introducing quotes is to aid communication, enhance readability and providing vividness to the text and serve as evidence since</w:t>
      </w:r>
      <w:r w:rsidRPr="002745E8">
        <w:rPr>
          <w:rFonts w:ascii="Calibri" w:eastAsia="Calibri" w:hAnsi="Calibri" w:cs="Times New Roman"/>
          <w:lang w:val="en-US"/>
        </w:rPr>
        <w:t xml:space="preserve"> </w:t>
      </w:r>
      <w:r w:rsidRPr="002745E8">
        <w:rPr>
          <w:rFonts w:ascii="Arial" w:eastAsia="Calibri" w:hAnsi="Arial" w:cs="Arial"/>
          <w:kern w:val="0"/>
          <w:sz w:val="24"/>
          <w:szCs w:val="24"/>
          <w:lang w:val="en-US"/>
          <w14:ligatures w14:val="none"/>
        </w:rPr>
        <w:t xml:space="preserve">original data helps to </w:t>
      </w:r>
      <w:r w:rsidRPr="002745E8">
        <w:rPr>
          <w:rFonts w:ascii="Arial" w:eastAsia="Calibri" w:hAnsi="Arial" w:cs="Arial"/>
          <w:kern w:val="0"/>
          <w:sz w:val="24"/>
          <w:szCs w:val="24"/>
          <w:lang w:val="en-US"/>
          <w14:ligatures w14:val="none"/>
        </w:rPr>
        <w:lastRenderedPageBreak/>
        <w:t>serve the reader’s assessment of the accuracy of the analysis, thereby strengthening the findings (Corden and Sainsbury, 2006; Eldth, 2020).</w:t>
      </w:r>
    </w:p>
    <w:p w14:paraId="25E61A13" w14:textId="77777777"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p>
    <w:p w14:paraId="04D35D75" w14:textId="43EB082A" w:rsidR="00EE611C"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Students’ Focus Group</w:t>
      </w:r>
    </w:p>
    <w:p w14:paraId="4A879CD4"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Through the coding of the transcripts of the focus group discussion which can be found in appendix 5, three themes were revealed such as: Advantages and Disadvantages of having a BA (Hons) in Portugal, Type of Program, Teachers and Outcomes from the Course. </w:t>
      </w:r>
    </w:p>
    <w:p w14:paraId="4F984B87" w14:textId="77777777"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p>
    <w:p w14:paraId="2AF45E34" w14:textId="5730EB18" w:rsidR="00EE611C"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Advantages and Disadvantages of having a BA (Hons) in Portugal</w:t>
      </w:r>
    </w:p>
    <w:p w14:paraId="4489BAD7"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Through the focus group the students identified both advantages and disadvantages of having a higher education degree in Musical Theatre in the country. The main advantage would be in terms of costs as the participants acknowledge that in “terms of money it could be very helpful”</w:t>
      </w:r>
      <w:r w:rsidRPr="002745E8">
        <w:rPr>
          <w:rFonts w:ascii="Arial" w:eastAsia="Calibri" w:hAnsi="Arial" w:cs="Arial"/>
          <w:sz w:val="24"/>
          <w:szCs w:val="24"/>
          <w:lang w:val="en-US"/>
        </w:rPr>
        <w:t xml:space="preserve"> (S2). </w:t>
      </w:r>
    </w:p>
    <w:p w14:paraId="72D19BB3"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E4F1ACF"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Apart from this, they also considered that it could be an interesting option since “we have lots of musical theatre performers in Portugal and I think we could have lots of experiences from professionals that maybe a few years ago we couldn’t” (S1); </w:t>
      </w:r>
      <w:bookmarkStart w:id="5" w:name="_Hlk158457040"/>
      <w:r w:rsidRPr="002745E8">
        <w:rPr>
          <w:rFonts w:ascii="Arial" w:eastAsia="Calibri" w:hAnsi="Arial" w:cs="Arial"/>
          <w:kern w:val="0"/>
          <w:sz w:val="24"/>
          <w:szCs w:val="24"/>
          <w:lang w:val="en-US"/>
          <w14:ligatures w14:val="none"/>
        </w:rPr>
        <w:t>“would be very good since we would not need to leave our country to study what we love” (S2); “having a Musical Theatre college here would be very valuable. When I was younger it took me a while to understand that I could make a living out of Musical Theatre. Especially because the industry here was not as developed as it is now.” (S3); “that kind of course here will promote the development of the industry and will improve what the actors and artists can offer the audiences.” (S3)</w:t>
      </w:r>
    </w:p>
    <w:bookmarkEnd w:id="5"/>
    <w:p w14:paraId="6BC46FE8"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A060918"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However, they also appointed some disadvantages that this kind of degree could bring</w:t>
      </w:r>
      <w:bookmarkStart w:id="6" w:name="_Hlk158494704"/>
      <w:r w:rsidRPr="002745E8">
        <w:rPr>
          <w:rFonts w:ascii="Arial" w:eastAsia="Calibri" w:hAnsi="Arial" w:cs="Arial"/>
          <w:kern w:val="0"/>
          <w:sz w:val="24"/>
          <w:szCs w:val="24"/>
          <w:lang w:val="en-US"/>
          <w14:ligatures w14:val="none"/>
        </w:rPr>
        <w:t xml:space="preserve"> “just because I don’t know if there would be enough people.” (S1) because there could not be “many people who would be interested. Because the industry is getting more developed in Portugal but at the same time, not that much and I think there would be many people that would think that abroad they would have a better experience than here.” (S4). </w:t>
      </w:r>
    </w:p>
    <w:p w14:paraId="0497DAA1"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lastRenderedPageBreak/>
        <w:t xml:space="preserve">Another disadvantage was the fact that they would not “go abroad to have that experience” (S2) of studying in an international environment. </w:t>
      </w:r>
    </w:p>
    <w:bookmarkEnd w:id="6"/>
    <w:p w14:paraId="50AAFE1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236B3CD" w14:textId="6CFE7714" w:rsidR="00EE611C"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Type of Program</w:t>
      </w:r>
    </w:p>
    <w:p w14:paraId="7AEB2849" w14:textId="62BA8963" w:rsidR="002745E8" w:rsidRDefault="002745E8" w:rsidP="00BC0E55">
      <w:pPr>
        <w:spacing w:after="0" w:line="360" w:lineRule="auto"/>
        <w:jc w:val="both"/>
        <w:rPr>
          <w:rFonts w:ascii="Arial" w:eastAsia="Aptos" w:hAnsi="Arial" w:cs="Arial"/>
          <w:sz w:val="24"/>
          <w:szCs w:val="24"/>
          <w:lang w:val="en-US"/>
        </w:rPr>
      </w:pPr>
      <w:r w:rsidRPr="002745E8">
        <w:rPr>
          <w:rFonts w:ascii="Arial" w:eastAsia="Calibri" w:hAnsi="Arial" w:cs="Arial"/>
          <w:kern w:val="0"/>
          <w:sz w:val="24"/>
          <w:szCs w:val="24"/>
          <w:lang w:val="en-US"/>
          <w14:ligatures w14:val="none"/>
        </w:rPr>
        <w:t>The type of program was also an important aspect for the students</w:t>
      </w:r>
      <w:bookmarkStart w:id="7" w:name="_Hlk158494587"/>
      <w:r w:rsidRPr="002745E8">
        <w:rPr>
          <w:rFonts w:ascii="Arial" w:eastAsia="Calibri" w:hAnsi="Arial" w:cs="Arial"/>
          <w:kern w:val="0"/>
          <w:sz w:val="24"/>
          <w:szCs w:val="24"/>
          <w:lang w:val="en-US"/>
          <w14:ligatures w14:val="none"/>
        </w:rPr>
        <w:t xml:space="preserve">. They mentioned the importance of having a </w:t>
      </w:r>
      <w:r w:rsidRPr="002745E8">
        <w:rPr>
          <w:rFonts w:ascii="Arial" w:eastAsia="Aptos" w:hAnsi="Arial" w:cs="Arial"/>
          <w:sz w:val="24"/>
          <w:szCs w:val="24"/>
          <w:lang w:val="en-US"/>
        </w:rPr>
        <w:t>“balance between theory and practice”. (S1). Furthermore, mentioning the theoretical subjects such as “I think Musical Theatre History is very important” (S3) as they considered that “it is important to educate for musical theatre and for different repertoire. So that would be very important to explore and dive deeper into the musical theatre world.“ (S2) and practical subjects such as “subjects related to voice work and how we can use it effectively.” (S3) and “Acting Through Song, different dance styles, one-to-one singing lessons.” (S1)</w:t>
      </w:r>
      <w:r w:rsidR="00C403C0">
        <w:rPr>
          <w:rFonts w:ascii="Arial" w:eastAsia="Aptos" w:hAnsi="Arial" w:cs="Arial"/>
          <w:sz w:val="24"/>
          <w:szCs w:val="24"/>
          <w:lang w:val="en-US"/>
        </w:rPr>
        <w:t>.</w:t>
      </w:r>
    </w:p>
    <w:p w14:paraId="0527997C" w14:textId="77777777" w:rsidR="00C403C0" w:rsidRPr="002745E8" w:rsidRDefault="00C403C0" w:rsidP="00BC0E55">
      <w:pPr>
        <w:spacing w:after="0" w:line="360" w:lineRule="auto"/>
        <w:jc w:val="both"/>
        <w:rPr>
          <w:rFonts w:ascii="Arial" w:eastAsia="Aptos" w:hAnsi="Arial" w:cs="Arial"/>
          <w:sz w:val="24"/>
          <w:szCs w:val="24"/>
          <w:lang w:val="en-US"/>
        </w:rPr>
      </w:pPr>
    </w:p>
    <w:p w14:paraId="2A756C23" w14:textId="77777777" w:rsid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 xml:space="preserve">Adding to the above mentioned, students recalled the importance of having workshops on </w:t>
      </w:r>
      <w:r w:rsidRPr="002745E8">
        <w:rPr>
          <w:rFonts w:ascii="Arial" w:eastAsia="Calibri" w:hAnsi="Arial" w:cs="Arial"/>
          <w:kern w:val="0"/>
          <w:sz w:val="24"/>
          <w:szCs w:val="24"/>
          <w:lang w:val="en-US"/>
          <w14:ligatures w14:val="none"/>
        </w:rPr>
        <w:t>“</w:t>
      </w:r>
      <w:r w:rsidRPr="002745E8">
        <w:rPr>
          <w:rFonts w:ascii="Arial" w:eastAsia="Aptos" w:hAnsi="Arial" w:cs="Arial"/>
          <w:sz w:val="24"/>
          <w:szCs w:val="24"/>
          <w:lang w:val="en-US"/>
        </w:rPr>
        <w:t xml:space="preserve">subjects like repertoire, technique, anatomy, vocal health” (S3) as well as workshops with “professionals that can teach us how to start our careers would be great” (S4). </w:t>
      </w:r>
    </w:p>
    <w:p w14:paraId="0690EE01" w14:textId="77777777" w:rsidR="00C403C0" w:rsidRPr="002745E8" w:rsidRDefault="00C403C0" w:rsidP="00BC0E55">
      <w:pPr>
        <w:spacing w:after="0" w:line="360" w:lineRule="auto"/>
        <w:jc w:val="both"/>
        <w:rPr>
          <w:rFonts w:ascii="Arial" w:eastAsia="Aptos" w:hAnsi="Arial" w:cs="Arial"/>
          <w:sz w:val="24"/>
          <w:szCs w:val="24"/>
          <w:lang w:val="en-US"/>
        </w:rPr>
      </w:pPr>
    </w:p>
    <w:p w14:paraId="75C238AD" w14:textId="77777777" w:rsid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Another important topic and the most mentioned aspect by the students was the importance of vocal health for the musical theatre performer and how they find it to be “super important, not only vocal technique and anatomy but how to really take care of our voice in a singing context but also in our daily lives.” (S1) as they believe in a “technical approach but also a health approach” (S1) that can “balance between vocal health and knowing our voice. We need to have solid technique and solid vocal health knowledge.” (S4).</w:t>
      </w:r>
    </w:p>
    <w:p w14:paraId="1320FF2A" w14:textId="77777777" w:rsidR="00C403C0" w:rsidRPr="002745E8" w:rsidRDefault="00C403C0" w:rsidP="00BC0E55">
      <w:pPr>
        <w:spacing w:after="0" w:line="360" w:lineRule="auto"/>
        <w:jc w:val="both"/>
        <w:rPr>
          <w:rFonts w:ascii="Arial" w:eastAsia="Aptos" w:hAnsi="Arial" w:cs="Arial"/>
          <w:sz w:val="24"/>
          <w:szCs w:val="24"/>
          <w:lang w:val="en-US"/>
        </w:rPr>
      </w:pPr>
    </w:p>
    <w:p w14:paraId="37054D5E" w14:textId="77777777" w:rsidR="002745E8" w:rsidRP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Students also mentioned a very clear need and interest in exploring the different vocal styles within the musical theatre industry, as they considered they need to “understand how to approach the different styles and songs. It would be helpful to understand the different styles, differences, to see our difficulties and how to improve the voice in terms of styles matching the song we are working on.” (S3)</w:t>
      </w:r>
    </w:p>
    <w:p w14:paraId="6175E730" w14:textId="77777777" w:rsid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lastRenderedPageBreak/>
        <w:t>Acting Through Song was also a topic of interest as the students considered it to be “the heart of musical theatre.” (S2) as performers need “the acting side to be clear at all times since they should be able to always sustain their character.” (S3)</w:t>
      </w:r>
      <w:bookmarkEnd w:id="7"/>
      <w:r w:rsidRPr="002745E8">
        <w:rPr>
          <w:rFonts w:ascii="Arial" w:eastAsia="Aptos" w:hAnsi="Arial" w:cs="Arial"/>
          <w:sz w:val="24"/>
          <w:szCs w:val="24"/>
          <w:lang w:val="en-US"/>
        </w:rPr>
        <w:t>.</w:t>
      </w:r>
    </w:p>
    <w:p w14:paraId="672A8CBB" w14:textId="77777777" w:rsidR="00C403C0" w:rsidRPr="002745E8" w:rsidRDefault="00C403C0" w:rsidP="00BC0E55">
      <w:pPr>
        <w:spacing w:after="0" w:line="360" w:lineRule="auto"/>
        <w:jc w:val="both"/>
        <w:rPr>
          <w:rFonts w:ascii="Arial" w:eastAsia="Aptos" w:hAnsi="Arial" w:cs="Arial"/>
          <w:sz w:val="24"/>
          <w:szCs w:val="24"/>
          <w:lang w:val="en-US"/>
        </w:rPr>
      </w:pPr>
    </w:p>
    <w:p w14:paraId="57945724" w14:textId="3B977083" w:rsid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 xml:space="preserve">These were the most important aspects regarding a higher degree program in Musical Theatre in Portugal. </w:t>
      </w:r>
    </w:p>
    <w:p w14:paraId="5D3B5738" w14:textId="77777777" w:rsidR="00D53A1D" w:rsidRPr="002745E8" w:rsidRDefault="00D53A1D" w:rsidP="00BC0E55">
      <w:pPr>
        <w:spacing w:after="0" w:line="360" w:lineRule="auto"/>
        <w:jc w:val="both"/>
        <w:rPr>
          <w:rFonts w:ascii="Arial" w:eastAsia="Aptos" w:hAnsi="Arial" w:cs="Arial"/>
          <w:sz w:val="24"/>
          <w:szCs w:val="24"/>
          <w:lang w:val="en-US"/>
        </w:rPr>
      </w:pPr>
    </w:p>
    <w:p w14:paraId="043678BC" w14:textId="7E571D92" w:rsidR="00D53A1D" w:rsidRPr="002745E8" w:rsidRDefault="002745E8" w:rsidP="00BC0E55">
      <w:pPr>
        <w:spacing w:after="0" w:line="360" w:lineRule="auto"/>
        <w:jc w:val="both"/>
        <w:rPr>
          <w:rFonts w:ascii="Arial" w:eastAsia="Aptos" w:hAnsi="Arial" w:cs="Arial"/>
          <w:b/>
          <w:bCs/>
          <w:sz w:val="24"/>
          <w:szCs w:val="24"/>
          <w:lang w:val="en-US"/>
        </w:rPr>
      </w:pPr>
      <w:r w:rsidRPr="002745E8">
        <w:rPr>
          <w:rFonts w:ascii="Arial" w:eastAsia="Aptos" w:hAnsi="Arial" w:cs="Arial"/>
          <w:b/>
          <w:bCs/>
          <w:sz w:val="24"/>
          <w:szCs w:val="24"/>
          <w:lang w:val="en-US"/>
        </w:rPr>
        <w:t>Teachers</w:t>
      </w:r>
    </w:p>
    <w:p w14:paraId="59613665"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kern w:val="0"/>
          <w:sz w:val="24"/>
          <w:szCs w:val="24"/>
          <w:lang w:val="en-US"/>
          <w14:ligatures w14:val="none"/>
        </w:rPr>
        <w:t xml:space="preserve">In parallel, students also referred the importance of having appropriate teachers in a BA (Hons) in Musical Theatre in Portugal. To them, this means </w:t>
      </w:r>
      <w:r w:rsidRPr="002745E8">
        <w:rPr>
          <w:rFonts w:ascii="Arial" w:eastAsia="Calibri" w:hAnsi="Arial" w:cs="Arial"/>
          <w:sz w:val="24"/>
          <w:szCs w:val="24"/>
          <w:lang w:val="en-US"/>
        </w:rPr>
        <w:t xml:space="preserve">“to have people actively working in the industry teach in a BA (Hons).” (S1) and “who would be working not only here but also abroad so students could understand how the industry works here and that it is possible to make a living from musical theatre here in Portugal.” (S2). </w:t>
      </w:r>
    </w:p>
    <w:p w14:paraId="481F337B" w14:textId="77777777" w:rsidR="00C403C0" w:rsidRPr="002745E8" w:rsidRDefault="00C403C0" w:rsidP="00BC0E55">
      <w:pPr>
        <w:spacing w:after="0" w:line="360" w:lineRule="auto"/>
        <w:jc w:val="both"/>
        <w:rPr>
          <w:rFonts w:ascii="Arial" w:eastAsia="Calibri" w:hAnsi="Arial" w:cs="Arial"/>
          <w:sz w:val="24"/>
          <w:szCs w:val="24"/>
          <w:lang w:val="en-US"/>
        </w:rPr>
      </w:pPr>
    </w:p>
    <w:p w14:paraId="0170A5EC"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Having teachers from abroad was a very significant aspect for students as they believed “having people form Broadway or West end, for example to give us guidance would be very beneficial for us and for the country itself.” (S4). They also considered Spain a country with a developing musical theatre industry so they mentioned that “Spain has lots of musicals and productions so it became a great option for me and that would be interesting to understand how it works. Having Spanish actors working with us would be very interesting.” (S2). </w:t>
      </w:r>
    </w:p>
    <w:p w14:paraId="4F1DA751" w14:textId="77777777" w:rsidR="00C403C0" w:rsidRPr="002745E8" w:rsidRDefault="00C403C0" w:rsidP="00BC0E55">
      <w:pPr>
        <w:spacing w:after="0" w:line="360" w:lineRule="auto"/>
        <w:jc w:val="both"/>
        <w:rPr>
          <w:rFonts w:ascii="Arial" w:eastAsia="Calibri" w:hAnsi="Arial" w:cs="Arial"/>
          <w:sz w:val="24"/>
          <w:szCs w:val="24"/>
          <w:lang w:val="en-US"/>
        </w:rPr>
      </w:pPr>
    </w:p>
    <w:p w14:paraId="47B5E30F" w14:textId="5E38CA63" w:rsidR="00C403C0"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On the other end, students also expressed their concern regarding the fact that </w:t>
      </w:r>
      <w:bookmarkStart w:id="8" w:name="_Hlk158499568"/>
      <w:r w:rsidRPr="002745E8">
        <w:rPr>
          <w:rFonts w:ascii="Arial" w:eastAsia="Calibri" w:hAnsi="Arial" w:cs="Arial"/>
          <w:sz w:val="24"/>
          <w:szCs w:val="24"/>
          <w:lang w:val="en-US"/>
        </w:rPr>
        <w:t xml:space="preserve">“there are so many actors that do not have a higher education degree so it would be weird to teach at a higher education level. There would have to be specific criteria to choose the teachers.” (S1). So, this is something to consider within a possible creation of a BA (Hons) in Musical Theatre in Portugal. </w:t>
      </w:r>
      <w:bookmarkEnd w:id="8"/>
    </w:p>
    <w:p w14:paraId="23373D95" w14:textId="77777777" w:rsidR="00D53A1D" w:rsidRPr="002745E8" w:rsidRDefault="00D53A1D" w:rsidP="00BC0E55">
      <w:pPr>
        <w:spacing w:after="0" w:line="360" w:lineRule="auto"/>
        <w:jc w:val="both"/>
        <w:rPr>
          <w:rFonts w:ascii="Arial" w:eastAsia="Calibri" w:hAnsi="Arial" w:cs="Arial"/>
          <w:sz w:val="24"/>
          <w:szCs w:val="24"/>
          <w:lang w:val="en-US"/>
        </w:rPr>
      </w:pPr>
    </w:p>
    <w:p w14:paraId="1257A6AE" w14:textId="47504F9B" w:rsidR="006B4EBA"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Outcomes from the Course</w:t>
      </w:r>
    </w:p>
    <w:p w14:paraId="5953E7F6" w14:textId="626C28FA"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 students also referred the importance of having good tools when finishing a degree in musical theatre in Portugal. </w:t>
      </w:r>
    </w:p>
    <w:p w14:paraId="02F6A608"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kern w:val="0"/>
          <w:sz w:val="24"/>
          <w:szCs w:val="24"/>
          <w:lang w:val="en-US"/>
          <w14:ligatures w14:val="none"/>
        </w:rPr>
        <w:lastRenderedPageBreak/>
        <w:t xml:space="preserve">The most important thing for them was to guarantee that they knew themselves and their skill set since that could make them understand the </w:t>
      </w:r>
      <w:bookmarkStart w:id="9" w:name="_Hlk158498073"/>
      <w:r w:rsidRPr="002745E8">
        <w:rPr>
          <w:rFonts w:ascii="Arial" w:eastAsia="Calibri" w:hAnsi="Arial" w:cs="Arial"/>
          <w:kern w:val="0"/>
          <w:sz w:val="24"/>
          <w:szCs w:val="24"/>
          <w:lang w:val="en-US"/>
          <w14:ligatures w14:val="none"/>
        </w:rPr>
        <w:t>“</w:t>
      </w:r>
      <w:r w:rsidRPr="002745E8">
        <w:rPr>
          <w:rFonts w:ascii="Arial" w:eastAsia="Calibri" w:hAnsi="Arial" w:cs="Arial"/>
          <w:sz w:val="24"/>
          <w:szCs w:val="24"/>
          <w:lang w:val="en-US"/>
        </w:rPr>
        <w:t xml:space="preserve">correct auditions and castings. And that is hard to do but in classes we really need to try and find ourselves and what would show us better according to what we can do, and we are good at so that we are always ready for the auditions we go into.” (S1).  They considered that knowing their place within the industry was “essential” (S4) as well as knowing the industry and being ready for rejection and “understand the reality of the industry that it is not perfect and that you won’t get the most amazing jobs after auditioning twice.” (S4). </w:t>
      </w:r>
    </w:p>
    <w:p w14:paraId="4B4C3654" w14:textId="77777777" w:rsidR="002745E8" w:rsidRPr="002745E8" w:rsidRDefault="002745E8" w:rsidP="00BC0E55">
      <w:pPr>
        <w:spacing w:after="0" w:line="360" w:lineRule="auto"/>
        <w:jc w:val="both"/>
        <w:rPr>
          <w:rFonts w:ascii="Arial" w:eastAsia="Calibri" w:hAnsi="Arial" w:cs="Arial"/>
          <w:sz w:val="24"/>
          <w:szCs w:val="24"/>
          <w:lang w:val="en-US"/>
        </w:rPr>
      </w:pPr>
    </w:p>
    <w:p w14:paraId="45CD21EA"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Knowing how to have their material ready like “a good CV, good headshot, how to make our own showreel” (S2) was also an essential outcome to take from the course. As well as being able to “connect the three elements of musical theatre. A character does not change because they are singing or dancing and that seems simple, but it is super important.” (S3). </w:t>
      </w:r>
    </w:p>
    <w:p w14:paraId="699ADFFA" w14:textId="77777777" w:rsidR="002745E8" w:rsidRPr="002745E8" w:rsidRDefault="002745E8" w:rsidP="00BC0E55">
      <w:pPr>
        <w:spacing w:after="0" w:line="360" w:lineRule="auto"/>
        <w:jc w:val="both"/>
        <w:rPr>
          <w:rFonts w:ascii="Arial" w:eastAsia="Calibri" w:hAnsi="Arial" w:cs="Arial"/>
          <w:sz w:val="24"/>
          <w:szCs w:val="24"/>
          <w:lang w:val="en-US"/>
        </w:rPr>
      </w:pPr>
    </w:p>
    <w:p w14:paraId="758F6F15"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S1 also mentioned that developing their critical sense towards their own work and their peers’ work was a skill they found useful, and they believed that “it should be great to develop this in a higher degree level” (S1). </w:t>
      </w:r>
    </w:p>
    <w:p w14:paraId="1AA55CBC" w14:textId="77777777" w:rsidR="002745E8" w:rsidRPr="002745E8" w:rsidRDefault="002745E8" w:rsidP="00BC0E55">
      <w:pPr>
        <w:spacing w:after="0" w:line="360" w:lineRule="auto"/>
        <w:jc w:val="both"/>
        <w:rPr>
          <w:rFonts w:ascii="Arial" w:eastAsia="Calibri" w:hAnsi="Arial" w:cs="Arial"/>
          <w:sz w:val="24"/>
          <w:szCs w:val="24"/>
          <w:lang w:val="en-US"/>
        </w:rPr>
      </w:pPr>
    </w:p>
    <w:bookmarkEnd w:id="9"/>
    <w:p w14:paraId="54E3658C" w14:textId="77777777" w:rsidR="002745E8"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t>Educators’ Focus Group</w:t>
      </w:r>
    </w:p>
    <w:p w14:paraId="32BB901D" w14:textId="77777777" w:rsidR="002745E8" w:rsidRPr="002745E8" w:rsidRDefault="002745E8" w:rsidP="00BC0E55">
      <w:pPr>
        <w:spacing w:after="0" w:line="360" w:lineRule="auto"/>
        <w:jc w:val="both"/>
        <w:rPr>
          <w:rFonts w:ascii="Arial" w:eastAsia="Calibri" w:hAnsi="Arial" w:cs="Arial"/>
          <w:sz w:val="24"/>
          <w:szCs w:val="24"/>
          <w:lang w:val="en-US"/>
        </w:rPr>
      </w:pPr>
      <w:bookmarkStart w:id="10" w:name="_Hlk159845789"/>
      <w:r w:rsidRPr="002745E8">
        <w:rPr>
          <w:rFonts w:ascii="Arial" w:eastAsia="Calibri" w:hAnsi="Arial" w:cs="Arial"/>
          <w:sz w:val="24"/>
          <w:szCs w:val="24"/>
          <w:lang w:val="en-US"/>
        </w:rPr>
        <w:t xml:space="preserve">Through the coding of the transcripts of the focus group discussion which can be found in appendix 6, seven themes were revealed such as: Studying in Portugal, Costs, Effects on the Portuguese Musical Theatre Industry, Organization of Program, Different Types of Programs, Investment in Portugal and Teachers. </w:t>
      </w:r>
    </w:p>
    <w:bookmarkEnd w:id="10"/>
    <w:p w14:paraId="609483B9" w14:textId="77777777" w:rsidR="002745E8" w:rsidRPr="002745E8" w:rsidRDefault="002745E8" w:rsidP="00BC0E55">
      <w:pPr>
        <w:spacing w:after="0" w:line="360" w:lineRule="auto"/>
        <w:jc w:val="both"/>
        <w:rPr>
          <w:rFonts w:ascii="Arial" w:eastAsia="Calibri" w:hAnsi="Arial" w:cs="Arial"/>
          <w:b/>
          <w:bCs/>
          <w:sz w:val="24"/>
          <w:szCs w:val="24"/>
          <w:u w:val="single"/>
          <w:lang w:val="en-US"/>
        </w:rPr>
      </w:pPr>
    </w:p>
    <w:p w14:paraId="3C8E2C38" w14:textId="77777777" w:rsidR="002745E8"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t>Studying in Portugal</w:t>
      </w:r>
    </w:p>
    <w:p w14:paraId="35433C48" w14:textId="0E4FAE68" w:rsidR="002745E8" w:rsidRPr="002745E8" w:rsidRDefault="00C403C0"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All</w:t>
      </w:r>
      <w:r w:rsidR="002745E8" w:rsidRPr="002745E8">
        <w:rPr>
          <w:rFonts w:ascii="Arial" w:eastAsia="Calibri" w:hAnsi="Arial" w:cs="Arial"/>
          <w:sz w:val="24"/>
          <w:szCs w:val="24"/>
          <w:lang w:val="en-US"/>
        </w:rPr>
        <w:t xml:space="preserve"> the educators have a BA (Hons) in Musical Theatre and took their degree abroad. They mentioned how they would feel if there was an option to take the degree in Portugal and they all agreed that it would depend on how the course would be structured and what it had to offer, especially in terms of connections with the international musical theatre industry. </w:t>
      </w:r>
    </w:p>
    <w:p w14:paraId="6F6C6B1F"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lastRenderedPageBreak/>
        <w:t xml:space="preserve">Educators also weighted the fact that it would depend on the individual goals as E2 mentioned </w:t>
      </w:r>
      <w:bookmarkStart w:id="11" w:name="_Hlk158495144"/>
      <w:r w:rsidRPr="002745E8">
        <w:rPr>
          <w:rFonts w:ascii="Arial" w:eastAsia="Calibri" w:hAnsi="Arial" w:cs="Arial"/>
          <w:sz w:val="24"/>
          <w:szCs w:val="24"/>
          <w:lang w:val="en-US"/>
        </w:rPr>
        <w:t xml:space="preserve">“Personally, I have always known that I wanted to work in Portugal so, if I had the option I would have studied here because I would already be networking within the industry I wanted to get into.” and E3 added that they also “see myself working in Portugal so if there was a degree here, I would probably stay.” </w:t>
      </w:r>
    </w:p>
    <w:p w14:paraId="0B3E4160" w14:textId="77777777" w:rsidR="00C403C0" w:rsidRPr="002745E8" w:rsidRDefault="00C403C0" w:rsidP="00BC0E55">
      <w:pPr>
        <w:spacing w:after="0" w:line="360" w:lineRule="auto"/>
        <w:jc w:val="both"/>
        <w:rPr>
          <w:rFonts w:ascii="Arial" w:eastAsia="Calibri" w:hAnsi="Arial" w:cs="Arial"/>
          <w:sz w:val="24"/>
          <w:szCs w:val="24"/>
          <w:lang w:val="en-US"/>
        </w:rPr>
      </w:pPr>
    </w:p>
    <w:p w14:paraId="2D5683B7"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On the other hand, E4 mentioned that they would for sure go abroad and study in London since even if there was an option in Portugal, “18-year-old me would not think that it would be as good as a London School. For me I really wanted to go and audition for London schools, work there, and get into that industry. As a kid I don’t think I really connected to the Portuguese culture, I wanted to find something different, and I was always felt more connected to the London culture.”</w:t>
      </w:r>
    </w:p>
    <w:p w14:paraId="6B07DC45"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Taking each individual professional goals would be, according to the educators, the most important factor when choosing to study either in Portugal or abroad.  </w:t>
      </w:r>
    </w:p>
    <w:bookmarkEnd w:id="11"/>
    <w:p w14:paraId="279A2646" w14:textId="77777777" w:rsidR="002745E8" w:rsidRPr="002745E8" w:rsidRDefault="002745E8" w:rsidP="00BC0E55">
      <w:pPr>
        <w:spacing w:after="0" w:line="360" w:lineRule="auto"/>
        <w:jc w:val="both"/>
        <w:rPr>
          <w:rFonts w:ascii="Arial" w:eastAsia="Calibri" w:hAnsi="Arial" w:cs="Arial"/>
          <w:sz w:val="24"/>
          <w:szCs w:val="24"/>
          <w:lang w:val="en-US"/>
        </w:rPr>
      </w:pPr>
    </w:p>
    <w:p w14:paraId="5FBB11C9" w14:textId="77777777" w:rsidR="002745E8"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t>Costs</w:t>
      </w:r>
    </w:p>
    <w:p w14:paraId="26A63B5D"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Regarding the costs of the course, educators mentioned the advantages that studying in Portugal could have for the students since they would not have to pay for housing or food supplies as most of them would still be able to live with their families and would only have to cover the costs of the degree itself.  </w:t>
      </w:r>
    </w:p>
    <w:p w14:paraId="4013AC63" w14:textId="77777777" w:rsidR="00C403C0" w:rsidRPr="002745E8" w:rsidRDefault="00C403C0" w:rsidP="00BC0E55">
      <w:pPr>
        <w:spacing w:after="0" w:line="360" w:lineRule="auto"/>
        <w:jc w:val="both"/>
        <w:rPr>
          <w:rFonts w:ascii="Arial" w:eastAsia="Calibri" w:hAnsi="Arial" w:cs="Arial"/>
          <w:sz w:val="24"/>
          <w:szCs w:val="24"/>
          <w:lang w:val="en-US"/>
        </w:rPr>
      </w:pPr>
    </w:p>
    <w:p w14:paraId="5240357A"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Educators also mentioned that this type of degree would need governmental funding to make it accessible for the Portuguese students, especially “because there was already a trial for a higher degree in Musical Theatre here, but it was so expensive that no one could afford it.” (E2) do there “must be an investment by the government.” (E3). </w:t>
      </w:r>
    </w:p>
    <w:p w14:paraId="3A434844" w14:textId="77777777" w:rsidR="00C403C0" w:rsidRPr="002745E8" w:rsidRDefault="00C403C0" w:rsidP="00BC0E55">
      <w:pPr>
        <w:spacing w:after="0" w:line="360" w:lineRule="auto"/>
        <w:jc w:val="both"/>
        <w:rPr>
          <w:rFonts w:ascii="Arial" w:eastAsia="Calibri" w:hAnsi="Arial" w:cs="Arial"/>
          <w:sz w:val="24"/>
          <w:szCs w:val="24"/>
          <w:lang w:val="en-US"/>
        </w:rPr>
      </w:pPr>
    </w:p>
    <w:p w14:paraId="0450693C"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Having funding by the government was considered an essential factor when creating a BA (Hons) in Musical Theatre in Portugal. </w:t>
      </w:r>
    </w:p>
    <w:p w14:paraId="07276D7B" w14:textId="77777777" w:rsidR="00C403C0" w:rsidRDefault="00C403C0" w:rsidP="00BC0E55">
      <w:pPr>
        <w:spacing w:after="0" w:line="360" w:lineRule="auto"/>
        <w:jc w:val="both"/>
        <w:rPr>
          <w:rFonts w:ascii="Arial" w:eastAsia="Calibri" w:hAnsi="Arial" w:cs="Arial"/>
          <w:sz w:val="24"/>
          <w:szCs w:val="24"/>
          <w:lang w:val="en-US"/>
        </w:rPr>
      </w:pPr>
    </w:p>
    <w:p w14:paraId="221AF737" w14:textId="77777777" w:rsidR="00C403C0" w:rsidRDefault="00C403C0" w:rsidP="00BC0E55">
      <w:pPr>
        <w:spacing w:after="0" w:line="360" w:lineRule="auto"/>
        <w:jc w:val="both"/>
        <w:rPr>
          <w:rFonts w:ascii="Arial" w:eastAsia="Calibri" w:hAnsi="Arial" w:cs="Arial"/>
          <w:sz w:val="24"/>
          <w:szCs w:val="24"/>
          <w:lang w:val="en-US"/>
        </w:rPr>
      </w:pPr>
    </w:p>
    <w:p w14:paraId="0665B1E9" w14:textId="77777777" w:rsidR="00C403C0" w:rsidRDefault="00C403C0" w:rsidP="00BC0E55">
      <w:pPr>
        <w:spacing w:after="0" w:line="360" w:lineRule="auto"/>
        <w:jc w:val="both"/>
        <w:rPr>
          <w:rFonts w:ascii="Arial" w:eastAsia="Calibri" w:hAnsi="Arial" w:cs="Arial"/>
          <w:sz w:val="24"/>
          <w:szCs w:val="24"/>
          <w:lang w:val="en-US"/>
        </w:rPr>
      </w:pPr>
    </w:p>
    <w:p w14:paraId="3F062E36" w14:textId="7F8AAEED" w:rsidR="002745E8"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lastRenderedPageBreak/>
        <w:t>Effects on the Portuguese Musical Theatre Industry</w:t>
      </w:r>
    </w:p>
    <w:p w14:paraId="6B2793D3"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Creating a BA (Hons) in Musical Theatre in Portugal would have an impact on the Musical Theatre of the country as the educators mentioned. It would be beneficial since they considered that there would be an increase of shows produced “that you could guarantee that there would be enough jobs for the people graduating.” (E2) and in addition to this they also considered that “there would also have to a raise in the quality of the shows and a bigger variety of shows to guarantee that more and new people would get into the industry.” (E2). They agreed that a degree with a performance focus could develop the Portuguese musical theatre industry further, as well as bringing “great recognition to Portugal” (E1). </w:t>
      </w:r>
    </w:p>
    <w:p w14:paraId="685EE70F" w14:textId="77777777" w:rsidR="002745E8" w:rsidRPr="002745E8" w:rsidRDefault="002745E8" w:rsidP="00BC0E55">
      <w:pPr>
        <w:spacing w:after="0" w:line="360" w:lineRule="auto"/>
        <w:jc w:val="both"/>
        <w:rPr>
          <w:rFonts w:ascii="Arial" w:eastAsia="Calibri" w:hAnsi="Arial" w:cs="Arial"/>
          <w:sz w:val="24"/>
          <w:szCs w:val="24"/>
          <w:lang w:val="en-US"/>
        </w:rPr>
      </w:pPr>
    </w:p>
    <w:p w14:paraId="1BD30963" w14:textId="77777777" w:rsidR="002745E8" w:rsidRPr="002745E8" w:rsidRDefault="002745E8" w:rsidP="00BC0E55">
      <w:pPr>
        <w:spacing w:after="0" w:line="360" w:lineRule="auto"/>
        <w:jc w:val="both"/>
        <w:rPr>
          <w:rFonts w:ascii="Arial" w:eastAsia="Calibri" w:hAnsi="Arial" w:cs="Arial"/>
          <w:b/>
          <w:bCs/>
          <w:sz w:val="24"/>
          <w:szCs w:val="24"/>
          <w:lang w:val="en-US"/>
        </w:rPr>
      </w:pPr>
      <w:bookmarkStart w:id="12" w:name="_Hlk158496644"/>
      <w:r w:rsidRPr="002745E8">
        <w:rPr>
          <w:rFonts w:ascii="Arial" w:eastAsia="Calibri" w:hAnsi="Arial" w:cs="Arial"/>
          <w:b/>
          <w:bCs/>
          <w:sz w:val="24"/>
          <w:szCs w:val="24"/>
          <w:lang w:val="en-US"/>
        </w:rPr>
        <w:t>Organization of the Program</w:t>
      </w:r>
    </w:p>
    <w:p w14:paraId="0A1BD3C4"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Regarding the organization of the program, the educators agreed on similar subjects such as: </w:t>
      </w:r>
    </w:p>
    <w:p w14:paraId="6897AD8A" w14:textId="6C87DDA0" w:rsidR="002745E8" w:rsidRPr="002745E8" w:rsidRDefault="002745E8" w:rsidP="00BC0E55">
      <w:pPr>
        <w:spacing w:after="0" w:line="360" w:lineRule="auto"/>
        <w:jc w:val="both"/>
        <w:rPr>
          <w:rFonts w:ascii="Arial" w:eastAsia="Calibri" w:hAnsi="Arial" w:cs="Arial"/>
          <w:sz w:val="24"/>
          <w:szCs w:val="24"/>
          <w:lang w:val="en-US"/>
        </w:rPr>
      </w:pPr>
    </w:p>
    <w:p w14:paraId="1DE96ED6" w14:textId="334E3850" w:rsidR="002745E8" w:rsidRPr="002745E8" w:rsidRDefault="00105222" w:rsidP="00BC0E55">
      <w:pPr>
        <w:spacing w:after="0" w:line="360" w:lineRule="auto"/>
        <w:jc w:val="both"/>
        <w:rPr>
          <w:rFonts w:ascii="Arial" w:eastAsia="Calibri" w:hAnsi="Arial" w:cs="Arial"/>
          <w:sz w:val="24"/>
          <w:szCs w:val="24"/>
          <w:lang w:val="en-US"/>
        </w:rPr>
      </w:pPr>
      <w:r w:rsidRPr="002745E8">
        <w:rPr>
          <w:rFonts w:ascii="Arial" w:eastAsia="Calibri" w:hAnsi="Arial" w:cs="Arial"/>
          <w:noProof/>
          <w:sz w:val="24"/>
          <w:szCs w:val="24"/>
          <w:lang w:val="en-US"/>
        </w:rPr>
        <w:drawing>
          <wp:anchor distT="0" distB="0" distL="114300" distR="114300" simplePos="0" relativeHeight="251661312" behindDoc="0" locked="0" layoutInCell="1" allowOverlap="1" wp14:anchorId="5FC552B9" wp14:editId="196DBE39">
            <wp:simplePos x="0" y="0"/>
            <wp:positionH relativeFrom="margin">
              <wp:align>right</wp:align>
            </wp:positionH>
            <wp:positionV relativeFrom="paragraph">
              <wp:posOffset>8890</wp:posOffset>
            </wp:positionV>
            <wp:extent cx="5361940" cy="2844800"/>
            <wp:effectExtent l="0" t="0" r="29210" b="0"/>
            <wp:wrapNone/>
            <wp:docPr id="1111430279"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1F4DCA35" w14:textId="77777777" w:rsidR="002745E8" w:rsidRPr="002745E8" w:rsidRDefault="002745E8" w:rsidP="00BC0E55">
      <w:pPr>
        <w:spacing w:after="0" w:line="360" w:lineRule="auto"/>
        <w:jc w:val="both"/>
        <w:rPr>
          <w:rFonts w:ascii="Arial" w:eastAsia="Calibri" w:hAnsi="Arial" w:cs="Arial"/>
          <w:sz w:val="24"/>
          <w:szCs w:val="24"/>
          <w:lang w:val="en-US"/>
        </w:rPr>
      </w:pPr>
    </w:p>
    <w:p w14:paraId="06530B27" w14:textId="77777777" w:rsidR="002745E8" w:rsidRPr="002745E8" w:rsidRDefault="002745E8" w:rsidP="00BC0E55">
      <w:pPr>
        <w:spacing w:after="0" w:line="360" w:lineRule="auto"/>
        <w:jc w:val="both"/>
        <w:rPr>
          <w:rFonts w:ascii="Arial" w:eastAsia="Calibri" w:hAnsi="Arial" w:cs="Arial"/>
          <w:sz w:val="24"/>
          <w:szCs w:val="24"/>
          <w:lang w:val="en-US"/>
        </w:rPr>
      </w:pPr>
    </w:p>
    <w:p w14:paraId="3ADF9DFA" w14:textId="77777777" w:rsidR="002745E8" w:rsidRPr="002745E8" w:rsidRDefault="002745E8" w:rsidP="00BC0E55">
      <w:pPr>
        <w:spacing w:after="0" w:line="360" w:lineRule="auto"/>
        <w:jc w:val="both"/>
        <w:rPr>
          <w:rFonts w:ascii="Arial" w:eastAsia="Calibri" w:hAnsi="Arial" w:cs="Arial"/>
          <w:sz w:val="24"/>
          <w:szCs w:val="24"/>
          <w:lang w:val="en-US"/>
        </w:rPr>
      </w:pPr>
    </w:p>
    <w:p w14:paraId="2FBC4C40" w14:textId="77777777" w:rsidR="002745E8" w:rsidRPr="002745E8" w:rsidRDefault="002745E8" w:rsidP="00BC0E55">
      <w:pPr>
        <w:spacing w:after="0" w:line="360" w:lineRule="auto"/>
        <w:jc w:val="both"/>
        <w:rPr>
          <w:rFonts w:ascii="Arial" w:eastAsia="Calibri" w:hAnsi="Arial" w:cs="Arial"/>
          <w:sz w:val="24"/>
          <w:szCs w:val="24"/>
          <w:lang w:val="en-US"/>
        </w:rPr>
      </w:pPr>
    </w:p>
    <w:p w14:paraId="65C5F137" w14:textId="77777777" w:rsidR="002745E8" w:rsidRPr="002745E8" w:rsidRDefault="002745E8" w:rsidP="00BC0E55">
      <w:pPr>
        <w:spacing w:after="0" w:line="360" w:lineRule="auto"/>
        <w:jc w:val="both"/>
        <w:rPr>
          <w:rFonts w:ascii="Arial" w:eastAsia="Calibri" w:hAnsi="Arial" w:cs="Arial"/>
          <w:sz w:val="24"/>
          <w:szCs w:val="24"/>
          <w:lang w:val="en-US"/>
        </w:rPr>
      </w:pPr>
    </w:p>
    <w:p w14:paraId="0672B00D" w14:textId="77777777" w:rsidR="00105222" w:rsidRDefault="00105222" w:rsidP="00BC0E55">
      <w:pPr>
        <w:spacing w:after="0" w:line="360" w:lineRule="auto"/>
        <w:jc w:val="center"/>
        <w:rPr>
          <w:rFonts w:ascii="Arial" w:eastAsia="Calibri" w:hAnsi="Arial" w:cs="Arial"/>
          <w:b/>
          <w:bCs/>
          <w:lang w:val="en-US"/>
        </w:rPr>
      </w:pPr>
      <w:bookmarkStart w:id="13" w:name="_Hlk160144741"/>
    </w:p>
    <w:p w14:paraId="256092B9" w14:textId="77777777" w:rsidR="00105222" w:rsidRDefault="00105222" w:rsidP="00BC0E55">
      <w:pPr>
        <w:spacing w:after="0" w:line="360" w:lineRule="auto"/>
        <w:jc w:val="center"/>
        <w:rPr>
          <w:rFonts w:ascii="Arial" w:eastAsia="Calibri" w:hAnsi="Arial" w:cs="Arial"/>
          <w:b/>
          <w:bCs/>
          <w:lang w:val="en-US"/>
        </w:rPr>
      </w:pPr>
    </w:p>
    <w:p w14:paraId="0D74D27D" w14:textId="77777777" w:rsidR="00105222" w:rsidRDefault="00105222" w:rsidP="00BC0E55">
      <w:pPr>
        <w:spacing w:after="0" w:line="360" w:lineRule="auto"/>
        <w:jc w:val="center"/>
        <w:rPr>
          <w:rFonts w:ascii="Arial" w:eastAsia="Calibri" w:hAnsi="Arial" w:cs="Arial"/>
          <w:b/>
          <w:bCs/>
          <w:lang w:val="en-US"/>
        </w:rPr>
      </w:pPr>
    </w:p>
    <w:p w14:paraId="45AE3890" w14:textId="77777777" w:rsidR="00105222" w:rsidRDefault="00105222" w:rsidP="00BC0E55">
      <w:pPr>
        <w:spacing w:after="0" w:line="360" w:lineRule="auto"/>
        <w:jc w:val="center"/>
        <w:rPr>
          <w:rFonts w:ascii="Arial" w:eastAsia="Calibri" w:hAnsi="Arial" w:cs="Arial"/>
          <w:b/>
          <w:bCs/>
          <w:lang w:val="en-US"/>
        </w:rPr>
      </w:pPr>
    </w:p>
    <w:p w14:paraId="43BC4C18" w14:textId="77777777" w:rsidR="00105222" w:rsidRDefault="00105222" w:rsidP="00BC0E55">
      <w:pPr>
        <w:spacing w:after="0" w:line="360" w:lineRule="auto"/>
        <w:jc w:val="center"/>
        <w:rPr>
          <w:rFonts w:ascii="Arial" w:eastAsia="Calibri" w:hAnsi="Arial" w:cs="Arial"/>
          <w:b/>
          <w:bCs/>
          <w:lang w:val="en-US"/>
        </w:rPr>
      </w:pPr>
    </w:p>
    <w:p w14:paraId="2AF37E8D" w14:textId="77777777" w:rsidR="00105222" w:rsidRDefault="00105222" w:rsidP="00BC0E55">
      <w:pPr>
        <w:spacing w:after="0" w:line="360" w:lineRule="auto"/>
        <w:jc w:val="center"/>
        <w:rPr>
          <w:rFonts w:ascii="Arial" w:eastAsia="Calibri" w:hAnsi="Arial" w:cs="Arial"/>
          <w:b/>
          <w:bCs/>
          <w:lang w:val="en-US"/>
        </w:rPr>
      </w:pPr>
    </w:p>
    <w:p w14:paraId="75C3AD22" w14:textId="267328DD" w:rsidR="002745E8" w:rsidRPr="002745E8" w:rsidRDefault="002745E8" w:rsidP="00BC0E55">
      <w:pPr>
        <w:spacing w:after="0" w:line="360" w:lineRule="auto"/>
        <w:jc w:val="center"/>
        <w:rPr>
          <w:rFonts w:ascii="Arial" w:eastAsia="Calibri" w:hAnsi="Arial" w:cs="Arial"/>
          <w:lang w:val="en-US"/>
        </w:rPr>
      </w:pPr>
      <w:r w:rsidRPr="002745E8">
        <w:rPr>
          <w:rFonts w:ascii="Arial" w:eastAsia="Calibri" w:hAnsi="Arial" w:cs="Arial"/>
          <w:b/>
          <w:bCs/>
          <w:lang w:val="en-US"/>
        </w:rPr>
        <w:t>Figure 2</w:t>
      </w:r>
      <w:r w:rsidRPr="002745E8">
        <w:rPr>
          <w:rFonts w:ascii="Arial" w:eastAsia="Calibri" w:hAnsi="Arial" w:cs="Arial"/>
          <w:lang w:val="en-US"/>
        </w:rPr>
        <w:t>: Possible disciplines of a BA (Hons) in Musical Theatre in Portugal</w:t>
      </w:r>
    </w:p>
    <w:bookmarkEnd w:id="13"/>
    <w:p w14:paraId="6ED5EF9A" w14:textId="77777777" w:rsidR="002745E8" w:rsidRPr="002745E8" w:rsidRDefault="002745E8" w:rsidP="00BC0E55">
      <w:pPr>
        <w:spacing w:after="0" w:line="360" w:lineRule="auto"/>
        <w:jc w:val="both"/>
        <w:rPr>
          <w:rFonts w:ascii="Arial" w:eastAsia="Calibri" w:hAnsi="Arial" w:cs="Arial"/>
          <w:sz w:val="24"/>
          <w:szCs w:val="24"/>
          <w:lang w:val="en-US"/>
        </w:rPr>
      </w:pPr>
    </w:p>
    <w:p w14:paraId="34B70CE7" w14:textId="49A94674" w:rsidR="00105222"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In addition to these, the also expressed the need of having vocal health incorporated into a higher degree since some of them did not have that when they were studying, and they feel that it is “super important” (E1) to take into consideration for their careers. </w:t>
      </w:r>
    </w:p>
    <w:p w14:paraId="260A0C4A" w14:textId="77777777" w:rsidR="009C58B7" w:rsidRDefault="009C58B7" w:rsidP="00BC0E55">
      <w:pPr>
        <w:spacing w:after="0" w:line="360" w:lineRule="auto"/>
        <w:jc w:val="both"/>
        <w:rPr>
          <w:rFonts w:ascii="Arial" w:eastAsia="Calibri" w:hAnsi="Arial" w:cs="Arial"/>
          <w:sz w:val="24"/>
          <w:szCs w:val="24"/>
          <w:lang w:val="en-US"/>
        </w:rPr>
      </w:pPr>
    </w:p>
    <w:p w14:paraId="7DA507DC" w14:textId="0D5F8F53" w:rsidR="002745E8"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lastRenderedPageBreak/>
        <w:t>Different Types of Programs</w:t>
      </w:r>
    </w:p>
    <w:p w14:paraId="3F2B8021"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Educators also considered that there could be different types of programs, depending on the aim of the course and on “what the students want.” (E1), namely: </w:t>
      </w:r>
    </w:p>
    <w:p w14:paraId="02DF398D"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noProof/>
          <w:sz w:val="24"/>
          <w:szCs w:val="24"/>
          <w:lang w:val="en-US"/>
        </w:rPr>
        <w:drawing>
          <wp:anchor distT="0" distB="0" distL="114300" distR="114300" simplePos="0" relativeHeight="251663360" behindDoc="0" locked="0" layoutInCell="1" allowOverlap="1" wp14:anchorId="0BC20AC9" wp14:editId="2E247878">
            <wp:simplePos x="0" y="0"/>
            <wp:positionH relativeFrom="margin">
              <wp:align>left</wp:align>
            </wp:positionH>
            <wp:positionV relativeFrom="paragraph">
              <wp:posOffset>8255</wp:posOffset>
            </wp:positionV>
            <wp:extent cx="5798820" cy="3604260"/>
            <wp:effectExtent l="0" t="0" r="0" b="0"/>
            <wp:wrapNone/>
            <wp:docPr id="1613057618"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48AF753E" w14:textId="77777777" w:rsidR="002745E8" w:rsidRPr="002745E8" w:rsidRDefault="002745E8" w:rsidP="00BC0E55">
      <w:pPr>
        <w:spacing w:after="0" w:line="360" w:lineRule="auto"/>
        <w:jc w:val="both"/>
        <w:rPr>
          <w:rFonts w:ascii="Arial" w:eastAsia="Calibri" w:hAnsi="Arial" w:cs="Arial"/>
          <w:sz w:val="24"/>
          <w:szCs w:val="24"/>
          <w:lang w:val="en-US"/>
        </w:rPr>
      </w:pPr>
    </w:p>
    <w:p w14:paraId="0E31AD03" w14:textId="77777777" w:rsidR="002745E8" w:rsidRPr="002745E8" w:rsidRDefault="002745E8" w:rsidP="00BC0E55">
      <w:pPr>
        <w:spacing w:after="0" w:line="360" w:lineRule="auto"/>
        <w:jc w:val="both"/>
        <w:rPr>
          <w:rFonts w:ascii="Arial" w:eastAsia="Calibri" w:hAnsi="Arial" w:cs="Arial"/>
          <w:sz w:val="24"/>
          <w:szCs w:val="24"/>
          <w:lang w:val="en-US"/>
        </w:rPr>
      </w:pPr>
    </w:p>
    <w:p w14:paraId="22C6FC45" w14:textId="77777777" w:rsidR="002745E8" w:rsidRPr="002745E8" w:rsidRDefault="002745E8" w:rsidP="00BC0E55">
      <w:pPr>
        <w:spacing w:after="0" w:line="360" w:lineRule="auto"/>
        <w:jc w:val="both"/>
        <w:rPr>
          <w:rFonts w:ascii="Arial" w:eastAsia="Calibri" w:hAnsi="Arial" w:cs="Arial"/>
          <w:sz w:val="24"/>
          <w:szCs w:val="24"/>
          <w:lang w:val="en-US"/>
        </w:rPr>
      </w:pPr>
    </w:p>
    <w:p w14:paraId="46C8B50A" w14:textId="77777777" w:rsidR="002745E8" w:rsidRPr="002745E8" w:rsidRDefault="002745E8" w:rsidP="00BC0E55">
      <w:pPr>
        <w:spacing w:after="0" w:line="360" w:lineRule="auto"/>
        <w:jc w:val="both"/>
        <w:rPr>
          <w:rFonts w:ascii="Arial" w:eastAsia="Calibri" w:hAnsi="Arial" w:cs="Arial"/>
          <w:sz w:val="24"/>
          <w:szCs w:val="24"/>
          <w:lang w:val="en-US"/>
        </w:rPr>
      </w:pPr>
    </w:p>
    <w:p w14:paraId="1CD60F89" w14:textId="77777777" w:rsidR="002745E8" w:rsidRPr="002745E8" w:rsidRDefault="002745E8" w:rsidP="00BC0E55">
      <w:pPr>
        <w:spacing w:after="0" w:line="360" w:lineRule="auto"/>
        <w:jc w:val="both"/>
        <w:rPr>
          <w:rFonts w:ascii="Arial" w:eastAsia="Calibri" w:hAnsi="Arial" w:cs="Arial"/>
          <w:sz w:val="24"/>
          <w:szCs w:val="24"/>
          <w:lang w:val="en-US"/>
        </w:rPr>
      </w:pPr>
    </w:p>
    <w:p w14:paraId="5B1EB882" w14:textId="77777777" w:rsidR="002745E8" w:rsidRPr="002745E8" w:rsidRDefault="002745E8" w:rsidP="00BC0E55">
      <w:pPr>
        <w:spacing w:after="0" w:line="360" w:lineRule="auto"/>
        <w:jc w:val="both"/>
        <w:rPr>
          <w:rFonts w:ascii="Arial" w:eastAsia="Calibri" w:hAnsi="Arial" w:cs="Arial"/>
          <w:sz w:val="24"/>
          <w:szCs w:val="24"/>
          <w:lang w:val="en-US"/>
        </w:rPr>
      </w:pPr>
    </w:p>
    <w:p w14:paraId="449946D7" w14:textId="77777777" w:rsidR="002745E8" w:rsidRPr="002745E8" w:rsidRDefault="002745E8" w:rsidP="00BC0E55">
      <w:pPr>
        <w:spacing w:after="0" w:line="360" w:lineRule="auto"/>
        <w:jc w:val="both"/>
        <w:rPr>
          <w:rFonts w:ascii="Arial" w:eastAsia="Calibri" w:hAnsi="Arial" w:cs="Arial"/>
          <w:sz w:val="24"/>
          <w:szCs w:val="24"/>
          <w:lang w:val="en-US"/>
        </w:rPr>
      </w:pPr>
    </w:p>
    <w:p w14:paraId="473F8A5C" w14:textId="77777777" w:rsidR="002745E8" w:rsidRPr="002745E8" w:rsidRDefault="002745E8" w:rsidP="00BC0E55">
      <w:pPr>
        <w:spacing w:after="0" w:line="360" w:lineRule="auto"/>
        <w:jc w:val="both"/>
        <w:rPr>
          <w:rFonts w:ascii="Arial" w:eastAsia="Calibri" w:hAnsi="Arial" w:cs="Arial"/>
          <w:sz w:val="24"/>
          <w:szCs w:val="24"/>
          <w:lang w:val="en-US"/>
        </w:rPr>
      </w:pPr>
    </w:p>
    <w:p w14:paraId="6BABC69B" w14:textId="77777777" w:rsidR="002745E8" w:rsidRPr="002745E8" w:rsidRDefault="002745E8" w:rsidP="00BC0E55">
      <w:pPr>
        <w:spacing w:after="0" w:line="360" w:lineRule="auto"/>
        <w:jc w:val="both"/>
        <w:rPr>
          <w:rFonts w:ascii="Arial" w:eastAsia="Calibri" w:hAnsi="Arial" w:cs="Arial"/>
          <w:sz w:val="24"/>
          <w:szCs w:val="24"/>
          <w:lang w:val="en-US"/>
        </w:rPr>
      </w:pPr>
    </w:p>
    <w:p w14:paraId="3B9F1960" w14:textId="77777777" w:rsidR="009C58B7" w:rsidRDefault="009C58B7" w:rsidP="00BC0E55">
      <w:pPr>
        <w:spacing w:after="0" w:line="360" w:lineRule="auto"/>
        <w:jc w:val="center"/>
        <w:rPr>
          <w:rFonts w:ascii="Arial" w:eastAsia="Calibri" w:hAnsi="Arial" w:cs="Arial"/>
          <w:b/>
          <w:bCs/>
          <w:lang w:val="en-US"/>
        </w:rPr>
      </w:pPr>
    </w:p>
    <w:p w14:paraId="67977637" w14:textId="77777777" w:rsidR="009C58B7" w:rsidRDefault="009C58B7" w:rsidP="00BC0E55">
      <w:pPr>
        <w:spacing w:after="0" w:line="360" w:lineRule="auto"/>
        <w:jc w:val="center"/>
        <w:rPr>
          <w:rFonts w:ascii="Arial" w:eastAsia="Calibri" w:hAnsi="Arial" w:cs="Arial"/>
          <w:b/>
          <w:bCs/>
          <w:lang w:val="en-US"/>
        </w:rPr>
      </w:pPr>
    </w:p>
    <w:p w14:paraId="49A778A7" w14:textId="77777777" w:rsidR="009C58B7" w:rsidRDefault="009C58B7" w:rsidP="00BC0E55">
      <w:pPr>
        <w:spacing w:after="0" w:line="360" w:lineRule="auto"/>
        <w:jc w:val="center"/>
        <w:rPr>
          <w:rFonts w:ascii="Arial" w:eastAsia="Calibri" w:hAnsi="Arial" w:cs="Arial"/>
          <w:b/>
          <w:bCs/>
          <w:lang w:val="en-US"/>
        </w:rPr>
      </w:pPr>
    </w:p>
    <w:p w14:paraId="185FF795" w14:textId="77777777" w:rsidR="009C58B7" w:rsidRDefault="009C58B7" w:rsidP="00BC0E55">
      <w:pPr>
        <w:spacing w:after="0" w:line="360" w:lineRule="auto"/>
        <w:jc w:val="center"/>
        <w:rPr>
          <w:rFonts w:ascii="Arial" w:eastAsia="Calibri" w:hAnsi="Arial" w:cs="Arial"/>
          <w:b/>
          <w:bCs/>
          <w:lang w:val="en-US"/>
        </w:rPr>
      </w:pPr>
    </w:p>
    <w:p w14:paraId="6F2B6B06" w14:textId="77777777" w:rsidR="009C58B7" w:rsidRDefault="009C58B7" w:rsidP="00BC0E55">
      <w:pPr>
        <w:spacing w:after="0" w:line="360" w:lineRule="auto"/>
        <w:jc w:val="center"/>
        <w:rPr>
          <w:rFonts w:ascii="Arial" w:eastAsia="Calibri" w:hAnsi="Arial" w:cs="Arial"/>
          <w:b/>
          <w:bCs/>
          <w:lang w:val="en-US"/>
        </w:rPr>
      </w:pPr>
    </w:p>
    <w:p w14:paraId="26A7E8DF" w14:textId="77777777" w:rsidR="009C58B7" w:rsidRDefault="009C58B7" w:rsidP="00BC0E55">
      <w:pPr>
        <w:spacing w:after="0" w:line="360" w:lineRule="auto"/>
        <w:jc w:val="center"/>
        <w:rPr>
          <w:rFonts w:ascii="Arial" w:eastAsia="Calibri" w:hAnsi="Arial" w:cs="Arial"/>
          <w:b/>
          <w:bCs/>
          <w:lang w:val="en-US"/>
        </w:rPr>
      </w:pPr>
    </w:p>
    <w:p w14:paraId="37EF2AAF" w14:textId="6FB5A5D6" w:rsidR="002745E8" w:rsidRPr="002745E8" w:rsidRDefault="002745E8" w:rsidP="00BC0E55">
      <w:pPr>
        <w:spacing w:after="0" w:line="360" w:lineRule="auto"/>
        <w:jc w:val="center"/>
        <w:rPr>
          <w:rFonts w:ascii="Arial" w:eastAsia="Calibri" w:hAnsi="Arial" w:cs="Arial"/>
          <w:lang w:val="en-US"/>
        </w:rPr>
      </w:pPr>
      <w:r w:rsidRPr="002745E8">
        <w:rPr>
          <w:rFonts w:ascii="Arial" w:eastAsia="Calibri" w:hAnsi="Arial" w:cs="Arial"/>
          <w:b/>
          <w:bCs/>
          <w:lang w:val="en-US"/>
        </w:rPr>
        <w:t>Figure 3</w:t>
      </w:r>
      <w:r w:rsidRPr="002745E8">
        <w:rPr>
          <w:rFonts w:ascii="Arial" w:eastAsia="Calibri" w:hAnsi="Arial" w:cs="Arial"/>
          <w:lang w:val="en-US"/>
        </w:rPr>
        <w:t>: Possible types of programs of a BA (Hons) in Musical Theatre in Portugal</w:t>
      </w:r>
    </w:p>
    <w:p w14:paraId="6D455782" w14:textId="77777777" w:rsidR="002745E8" w:rsidRPr="002745E8" w:rsidRDefault="002745E8" w:rsidP="00BC0E55">
      <w:pPr>
        <w:spacing w:after="0" w:line="360" w:lineRule="auto"/>
        <w:jc w:val="center"/>
        <w:rPr>
          <w:rFonts w:ascii="Arial" w:eastAsia="Calibri" w:hAnsi="Arial" w:cs="Arial"/>
          <w:lang w:val="en-US"/>
        </w:rPr>
      </w:pPr>
    </w:p>
    <w:p w14:paraId="183B1190"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According to them, degrees within the performing arts fields are very creative/devising focus, which can be a good thing an</w:t>
      </w:r>
      <w:r w:rsidRPr="002745E8">
        <w:rPr>
          <w:rFonts w:ascii="Calibri" w:eastAsia="Calibri" w:hAnsi="Calibri" w:cs="Times New Roman"/>
          <w:lang w:val="en-US"/>
        </w:rPr>
        <w:t xml:space="preserve"> “</w:t>
      </w:r>
      <w:r w:rsidRPr="002745E8">
        <w:rPr>
          <w:rFonts w:ascii="Arial" w:eastAsia="Calibri" w:hAnsi="Arial" w:cs="Arial"/>
          <w:sz w:val="24"/>
          <w:szCs w:val="24"/>
          <w:lang w:val="en-US"/>
        </w:rPr>
        <w:t xml:space="preserve">give the students the tools to create their own shows and expand the industry.” (E4). </w:t>
      </w:r>
    </w:p>
    <w:p w14:paraId="3EC474CD" w14:textId="77777777" w:rsidR="009C58B7" w:rsidRPr="002745E8" w:rsidRDefault="009C58B7" w:rsidP="00BC0E55">
      <w:pPr>
        <w:spacing w:after="0" w:line="360" w:lineRule="auto"/>
        <w:jc w:val="both"/>
        <w:rPr>
          <w:rFonts w:ascii="Arial" w:eastAsia="Calibri" w:hAnsi="Arial" w:cs="Arial"/>
          <w:sz w:val="24"/>
          <w:szCs w:val="24"/>
          <w:lang w:val="en-US"/>
        </w:rPr>
      </w:pPr>
    </w:p>
    <w:p w14:paraId="2D1D7431"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However, they also consider that it is important to have a clear focus on the performing aspect of Musical Theatre to make a shift on the way this form of art is perceived and performed because</w:t>
      </w:r>
      <w:bookmarkStart w:id="14" w:name="_Hlk158457973"/>
      <w:r w:rsidRPr="002745E8">
        <w:rPr>
          <w:rFonts w:ascii="Arial" w:eastAsia="Calibri" w:hAnsi="Arial" w:cs="Arial"/>
          <w:sz w:val="24"/>
          <w:szCs w:val="24"/>
          <w:lang w:val="en-US"/>
        </w:rPr>
        <w:t xml:space="preserve"> “since Portugal does not have a very clear idea of what is musical theatre and has developed their own genre within the genre.” (E2), the Portuguese industry is not on the same level of development of other countries across the world. So, unless the degree is only focused on the Portuguese Musical Theatre Industry, it also needs to </w:t>
      </w:r>
      <w:bookmarkEnd w:id="14"/>
      <w:r w:rsidRPr="002745E8">
        <w:rPr>
          <w:rFonts w:ascii="Arial" w:eastAsia="Calibri" w:hAnsi="Arial" w:cs="Arial"/>
          <w:sz w:val="24"/>
          <w:szCs w:val="24"/>
          <w:lang w:val="en-US"/>
        </w:rPr>
        <w:t xml:space="preserve">“educate for the </w:t>
      </w:r>
      <w:r w:rsidRPr="002745E8">
        <w:rPr>
          <w:rFonts w:ascii="Arial" w:eastAsia="Calibri" w:hAnsi="Arial" w:cs="Arial"/>
          <w:sz w:val="24"/>
          <w:szCs w:val="24"/>
          <w:lang w:val="en-US"/>
        </w:rPr>
        <w:lastRenderedPageBreak/>
        <w:t xml:space="preserve">international industry.” (E3) to give prospectives students the chance to aim and have tools to navigate around it.  </w:t>
      </w:r>
    </w:p>
    <w:p w14:paraId="5DFF3C16" w14:textId="77777777" w:rsidR="002745E8" w:rsidRPr="002745E8" w:rsidRDefault="002745E8" w:rsidP="00BC0E55">
      <w:pPr>
        <w:spacing w:after="0" w:line="360" w:lineRule="auto"/>
        <w:jc w:val="both"/>
        <w:rPr>
          <w:rFonts w:ascii="Arial" w:eastAsia="Calibri" w:hAnsi="Arial" w:cs="Arial"/>
          <w:sz w:val="24"/>
          <w:szCs w:val="24"/>
          <w:lang w:val="en-US"/>
        </w:rPr>
      </w:pPr>
    </w:p>
    <w:bookmarkEnd w:id="12"/>
    <w:p w14:paraId="23B1125A" w14:textId="77777777" w:rsidR="002745E8"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t>Investment in Portugal</w:t>
      </w:r>
    </w:p>
    <w:p w14:paraId="5B19D1EC"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Investment in Portugal was a theme that all educators brought up and they It was agreed that having a higher degree level in Musical Theatre could bring great investment to the country itself as it could bring international students that would “live and get to know Portugal and the country could benefit for it.” (E1). </w:t>
      </w:r>
    </w:p>
    <w:p w14:paraId="5095A00F" w14:textId="77777777" w:rsidR="009C58B7" w:rsidRPr="002745E8" w:rsidRDefault="009C58B7" w:rsidP="00BC0E55">
      <w:pPr>
        <w:spacing w:after="0" w:line="360" w:lineRule="auto"/>
        <w:jc w:val="both"/>
        <w:rPr>
          <w:rFonts w:ascii="Arial" w:eastAsia="Calibri" w:hAnsi="Arial" w:cs="Arial"/>
          <w:sz w:val="24"/>
          <w:szCs w:val="24"/>
          <w:lang w:val="en-US"/>
        </w:rPr>
      </w:pPr>
    </w:p>
    <w:p w14:paraId="089732AA"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The degree could eventually be internationalized and having more international students could lead to them watching shows in Portugal and consequently, the audiences would grow as well, which would bring more investment in the country and specifically in the Portuguese culture. </w:t>
      </w:r>
    </w:p>
    <w:p w14:paraId="2B7F54C3" w14:textId="77777777" w:rsidR="002745E8" w:rsidRPr="002745E8" w:rsidRDefault="002745E8" w:rsidP="00BC0E55">
      <w:pPr>
        <w:spacing w:after="0" w:line="360" w:lineRule="auto"/>
        <w:jc w:val="both"/>
        <w:rPr>
          <w:rFonts w:ascii="Arial" w:eastAsia="Calibri" w:hAnsi="Arial" w:cs="Arial"/>
          <w:sz w:val="24"/>
          <w:szCs w:val="24"/>
          <w:lang w:val="en-US"/>
        </w:rPr>
      </w:pPr>
    </w:p>
    <w:p w14:paraId="4EE38EBC" w14:textId="77777777" w:rsidR="002745E8" w:rsidRPr="002745E8" w:rsidRDefault="002745E8" w:rsidP="00BC0E55">
      <w:pPr>
        <w:spacing w:after="0" w:line="360" w:lineRule="auto"/>
        <w:jc w:val="both"/>
        <w:rPr>
          <w:rFonts w:ascii="Arial" w:eastAsia="Calibri" w:hAnsi="Arial" w:cs="Arial"/>
          <w:b/>
          <w:bCs/>
          <w:sz w:val="24"/>
          <w:szCs w:val="24"/>
          <w:lang w:val="en-US"/>
        </w:rPr>
      </w:pPr>
      <w:bookmarkStart w:id="15" w:name="_Hlk158499521"/>
      <w:r w:rsidRPr="002745E8">
        <w:rPr>
          <w:rFonts w:ascii="Arial" w:eastAsia="Calibri" w:hAnsi="Arial" w:cs="Arial"/>
          <w:b/>
          <w:bCs/>
          <w:sz w:val="24"/>
          <w:szCs w:val="24"/>
          <w:lang w:val="en-US"/>
        </w:rPr>
        <w:t>Teachers</w:t>
      </w:r>
    </w:p>
    <w:p w14:paraId="0AE7B098"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When considering possible teachers for the degree, the educators mentioned the importance for students to contact with international staff and get work with different teachers through their journey, which would mean for example “having international choreographers and directors to work with the students” (E1). </w:t>
      </w:r>
    </w:p>
    <w:p w14:paraId="4C8AFF09" w14:textId="77777777" w:rsidR="009C58B7" w:rsidRPr="002745E8" w:rsidRDefault="009C58B7" w:rsidP="00BC0E55">
      <w:pPr>
        <w:spacing w:after="0" w:line="360" w:lineRule="auto"/>
        <w:jc w:val="both"/>
        <w:rPr>
          <w:rFonts w:ascii="Arial" w:eastAsia="Calibri" w:hAnsi="Arial" w:cs="Arial"/>
          <w:sz w:val="24"/>
          <w:szCs w:val="24"/>
          <w:lang w:val="en-US"/>
        </w:rPr>
      </w:pPr>
    </w:p>
    <w:p w14:paraId="756E7914"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It was also pointed the importance of allowing students to work with different teachers through their training and this would include switching one-to-one singing teachers which E3 considered to be “super useful and beneficial so that students can gather different tools through their training.”</w:t>
      </w:r>
    </w:p>
    <w:bookmarkEnd w:id="15"/>
    <w:p w14:paraId="2A27E782" w14:textId="77777777"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p>
    <w:p w14:paraId="57E927CA" w14:textId="77777777"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UK Musical Theatre Pedagogues - Surveys</w:t>
      </w:r>
    </w:p>
    <w:p w14:paraId="26A847C0"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In addition to the focus groups, I have also developed a survey that was sent to four UK Musical Theatre Pedagogues and can be seen in appendix 4. The survey included seven questions regarding the organization and important aspects to consider when developing a course in Musical Theatre. From these surveys, I could only gather the answers from one of the pedagogues since the others have not completed the questionnaire during the time of this study. In this survey, it was seen that, according to the UK Pedagogue, the key aspects to take into </w:t>
      </w:r>
      <w:r w:rsidRPr="002745E8">
        <w:rPr>
          <w:rFonts w:ascii="Arial" w:eastAsia="Calibri" w:hAnsi="Arial" w:cs="Arial"/>
          <w:kern w:val="0"/>
          <w:sz w:val="24"/>
          <w:szCs w:val="24"/>
          <w:lang w:val="en-US"/>
          <w14:ligatures w14:val="none"/>
        </w:rPr>
        <w:lastRenderedPageBreak/>
        <w:t xml:space="preserve">consideration when developing a Musical Theatre course included the contact hours the students would get, the market into which the students would eventually enter, introducing the students to the industry, guaranteeing that the course can have Spotlight accreditation (this is a casting platform in which the students can hots their CVs and materials) and guaranteeing one-to-one sessions with the students and their singing teachers. </w:t>
      </w:r>
    </w:p>
    <w:p w14:paraId="011A19E7" w14:textId="77777777" w:rsidR="009C58B7" w:rsidRPr="002745E8" w:rsidRDefault="009C58B7" w:rsidP="00BC0E55">
      <w:pPr>
        <w:spacing w:after="0" w:line="360" w:lineRule="auto"/>
        <w:jc w:val="both"/>
        <w:rPr>
          <w:rFonts w:ascii="Arial" w:eastAsia="Calibri" w:hAnsi="Arial" w:cs="Arial"/>
          <w:kern w:val="0"/>
          <w:sz w:val="24"/>
          <w:szCs w:val="24"/>
          <w:lang w:val="en-US"/>
          <w14:ligatures w14:val="none"/>
        </w:rPr>
      </w:pPr>
    </w:p>
    <w:p w14:paraId="20D562A6" w14:textId="4DA04F78"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Regarding subjects, it was mentioned the importance of the following skill set training: </w:t>
      </w:r>
    </w:p>
    <w:p w14:paraId="3536423D" w14:textId="1A158D15" w:rsidR="002745E8" w:rsidRPr="002745E8" w:rsidRDefault="009C58B7"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noProof/>
          <w:kern w:val="0"/>
          <w:sz w:val="24"/>
          <w:szCs w:val="24"/>
          <w:lang w:val="en-US"/>
        </w:rPr>
        <w:drawing>
          <wp:anchor distT="0" distB="0" distL="114300" distR="114300" simplePos="0" relativeHeight="251662336" behindDoc="0" locked="0" layoutInCell="1" allowOverlap="1" wp14:anchorId="482E56F4" wp14:editId="628C054B">
            <wp:simplePos x="0" y="0"/>
            <wp:positionH relativeFrom="column">
              <wp:posOffset>304165</wp:posOffset>
            </wp:positionH>
            <wp:positionV relativeFrom="paragraph">
              <wp:posOffset>99695</wp:posOffset>
            </wp:positionV>
            <wp:extent cx="4864100" cy="3124200"/>
            <wp:effectExtent l="19050" t="0" r="12700" b="0"/>
            <wp:wrapNone/>
            <wp:docPr id="269362916"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7D97E005"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67A130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5439E803"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C869275"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1AD6466"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53F18B59"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747BBD8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A17046F" w14:textId="77777777" w:rsidR="009C58B7" w:rsidRDefault="009C58B7" w:rsidP="00BC0E55">
      <w:pPr>
        <w:spacing w:after="0" w:line="360" w:lineRule="auto"/>
        <w:jc w:val="center"/>
        <w:rPr>
          <w:rFonts w:ascii="Arial" w:eastAsia="Calibri" w:hAnsi="Arial" w:cs="Arial"/>
          <w:b/>
          <w:bCs/>
          <w:lang w:val="en-US"/>
        </w:rPr>
      </w:pPr>
    </w:p>
    <w:p w14:paraId="7B3FEC8A" w14:textId="77777777" w:rsidR="009C58B7" w:rsidRDefault="009C58B7" w:rsidP="00BC0E55">
      <w:pPr>
        <w:spacing w:after="0" w:line="360" w:lineRule="auto"/>
        <w:jc w:val="center"/>
        <w:rPr>
          <w:rFonts w:ascii="Arial" w:eastAsia="Calibri" w:hAnsi="Arial" w:cs="Arial"/>
          <w:b/>
          <w:bCs/>
          <w:lang w:val="en-US"/>
        </w:rPr>
      </w:pPr>
    </w:p>
    <w:p w14:paraId="7EAD8CF9" w14:textId="77777777" w:rsidR="009C58B7" w:rsidRDefault="009C58B7" w:rsidP="00BC0E55">
      <w:pPr>
        <w:spacing w:after="0" w:line="360" w:lineRule="auto"/>
        <w:jc w:val="center"/>
        <w:rPr>
          <w:rFonts w:ascii="Arial" w:eastAsia="Calibri" w:hAnsi="Arial" w:cs="Arial"/>
          <w:b/>
          <w:bCs/>
          <w:lang w:val="en-US"/>
        </w:rPr>
      </w:pPr>
    </w:p>
    <w:p w14:paraId="7BA7A6B2" w14:textId="77777777" w:rsidR="009C58B7" w:rsidRDefault="009C58B7" w:rsidP="00BC0E55">
      <w:pPr>
        <w:spacing w:after="0" w:line="360" w:lineRule="auto"/>
        <w:jc w:val="center"/>
        <w:rPr>
          <w:rFonts w:ascii="Arial" w:eastAsia="Calibri" w:hAnsi="Arial" w:cs="Arial"/>
          <w:b/>
          <w:bCs/>
          <w:lang w:val="en-US"/>
        </w:rPr>
      </w:pPr>
    </w:p>
    <w:p w14:paraId="13BBF80C" w14:textId="77777777" w:rsidR="009C58B7" w:rsidRDefault="009C58B7" w:rsidP="00BC0E55">
      <w:pPr>
        <w:spacing w:after="0" w:line="360" w:lineRule="auto"/>
        <w:jc w:val="center"/>
        <w:rPr>
          <w:rFonts w:ascii="Arial" w:eastAsia="Calibri" w:hAnsi="Arial" w:cs="Arial"/>
          <w:b/>
          <w:bCs/>
          <w:lang w:val="en-US"/>
        </w:rPr>
      </w:pPr>
    </w:p>
    <w:p w14:paraId="670C2F77" w14:textId="77777777" w:rsidR="009C58B7" w:rsidRDefault="009C58B7" w:rsidP="00BC0E55">
      <w:pPr>
        <w:spacing w:after="0" w:line="360" w:lineRule="auto"/>
        <w:jc w:val="center"/>
        <w:rPr>
          <w:rFonts w:ascii="Arial" w:eastAsia="Calibri" w:hAnsi="Arial" w:cs="Arial"/>
          <w:b/>
          <w:bCs/>
          <w:lang w:val="en-US"/>
        </w:rPr>
      </w:pPr>
    </w:p>
    <w:p w14:paraId="4A23E3D3" w14:textId="2D27B309" w:rsidR="002745E8" w:rsidRPr="002745E8" w:rsidRDefault="002745E8" w:rsidP="00BC0E55">
      <w:pPr>
        <w:spacing w:after="0" w:line="360" w:lineRule="auto"/>
        <w:jc w:val="center"/>
        <w:rPr>
          <w:rFonts w:ascii="Arial" w:eastAsia="Calibri" w:hAnsi="Arial" w:cs="Arial"/>
          <w:lang w:val="en-US"/>
        </w:rPr>
      </w:pPr>
      <w:r w:rsidRPr="002745E8">
        <w:rPr>
          <w:rFonts w:ascii="Arial" w:eastAsia="Calibri" w:hAnsi="Arial" w:cs="Arial"/>
          <w:b/>
          <w:bCs/>
          <w:lang w:val="en-US"/>
        </w:rPr>
        <w:t>Figure 4</w:t>
      </w:r>
      <w:r w:rsidRPr="002745E8">
        <w:rPr>
          <w:rFonts w:ascii="Arial" w:eastAsia="Calibri" w:hAnsi="Arial" w:cs="Arial"/>
          <w:lang w:val="en-US"/>
        </w:rPr>
        <w:t>: Indispensable subjects in a BA (Hons) in Musical Theatre</w:t>
      </w:r>
    </w:p>
    <w:p w14:paraId="5DE7FD94"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27F7EE22"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These matters are very similar to the ones I studied when I was taking my BA (Hons) in Musical Theatre and are also common to several leading drama schools across Europe (IAB, 2024; Artsed, 2024; GSA, 2024). These also go in concordance to what the educators and students mentioned.</w:t>
      </w:r>
    </w:p>
    <w:p w14:paraId="3D0AA428" w14:textId="77777777" w:rsidR="009C58B7" w:rsidRPr="002745E8" w:rsidRDefault="009C58B7" w:rsidP="00BC0E55">
      <w:pPr>
        <w:spacing w:after="0" w:line="360" w:lineRule="auto"/>
        <w:jc w:val="both"/>
        <w:rPr>
          <w:rFonts w:ascii="Arial" w:eastAsia="Calibri" w:hAnsi="Arial" w:cs="Arial"/>
          <w:kern w:val="0"/>
          <w:sz w:val="24"/>
          <w:szCs w:val="24"/>
          <w:lang w:val="en-US"/>
          <w14:ligatures w14:val="none"/>
        </w:rPr>
      </w:pPr>
    </w:p>
    <w:p w14:paraId="6D77603F" w14:textId="637D72A5"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The UK Pedagogue also mentioned the importance of leading the training according to what would be achievable in the </w:t>
      </w:r>
      <w:r w:rsidR="009C58B7" w:rsidRPr="002745E8">
        <w:rPr>
          <w:rFonts w:ascii="Arial" w:eastAsia="Calibri" w:hAnsi="Arial" w:cs="Arial"/>
          <w:kern w:val="0"/>
          <w:sz w:val="24"/>
          <w:szCs w:val="24"/>
          <w:lang w:val="en-US"/>
          <w14:ligatures w14:val="none"/>
        </w:rPr>
        <w:t>timeframe</w:t>
      </w:r>
      <w:r w:rsidRPr="002745E8">
        <w:rPr>
          <w:rFonts w:ascii="Arial" w:eastAsia="Calibri" w:hAnsi="Arial" w:cs="Arial"/>
          <w:kern w:val="0"/>
          <w:sz w:val="24"/>
          <w:szCs w:val="24"/>
          <w:lang w:val="en-US"/>
          <w14:ligatures w14:val="none"/>
        </w:rPr>
        <w:t xml:space="preserve"> of the course: </w:t>
      </w:r>
    </w:p>
    <w:p w14:paraId="17B43F2F"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lastRenderedPageBreak/>
        <w:t>“I think you need to know what your training does and connect this to what level the student needs to be at to begin. Or the reverse, if you know your market is small, how far can you get that group in the time. What is achievable.”</w:t>
      </w:r>
    </w:p>
    <w:p w14:paraId="56CF965C" w14:textId="77777777" w:rsidR="009C58B7" w:rsidRPr="002745E8" w:rsidRDefault="009C58B7" w:rsidP="00BC0E55">
      <w:pPr>
        <w:spacing w:after="0" w:line="360" w:lineRule="auto"/>
        <w:jc w:val="both"/>
        <w:rPr>
          <w:rFonts w:ascii="Arial" w:eastAsia="Calibri" w:hAnsi="Arial" w:cs="Arial"/>
          <w:kern w:val="0"/>
          <w:sz w:val="24"/>
          <w:szCs w:val="24"/>
          <w:lang w:val="en-US"/>
          <w14:ligatures w14:val="none"/>
        </w:rPr>
      </w:pPr>
    </w:p>
    <w:p w14:paraId="78E8AFEF"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Taking into consideration the level that the students are accepted into a degree and the aim for them to be industry-ready is very important when considering the creation of a BA(Hons) in Musical Theatre.  In addition to this, there is also bureaucratic steps that need to be taken care of which, according to the UK Pedagogue, include consultation with industry partners, testing concepts, writing and rewriting of curriculum, external scrutiny and cost analysis. This last aspect was very important since the pedagogue did not have direct funding for their program, the only existing income comes from the students’ fees and of the ticket sales from the shows presented at their college. It was also mentioned that sometimes there are scholarships and bursaries that are directly offered to the students, and these come from institutions like the Andrew Lloyd Webber Foundation. </w:t>
      </w:r>
    </w:p>
    <w:p w14:paraId="3C439DED" w14:textId="77777777" w:rsidR="009C58B7" w:rsidRPr="002745E8" w:rsidRDefault="009C58B7" w:rsidP="00BC0E55">
      <w:pPr>
        <w:spacing w:after="0" w:line="360" w:lineRule="auto"/>
        <w:jc w:val="both"/>
        <w:rPr>
          <w:rFonts w:ascii="Arial" w:eastAsia="Calibri" w:hAnsi="Arial" w:cs="Arial"/>
          <w:kern w:val="0"/>
          <w:sz w:val="24"/>
          <w:szCs w:val="24"/>
          <w:lang w:val="en-US"/>
          <w14:ligatures w14:val="none"/>
        </w:rPr>
      </w:pPr>
    </w:p>
    <w:p w14:paraId="11B25711"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For unbiased recruitment, this pedagogue chose the staff for their course using a platforms of Conservatoire systems with widest reach, which does not exist an equivalent in Portugal, so this type of process would be very difficult to achieve. </w:t>
      </w:r>
    </w:p>
    <w:p w14:paraId="01C2E8BE"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Regarding the advantages for performers to have a higher education within the musical theatre industry, the UK Pedagogue mentioned that it would allow them to have industry introduction as well as “rigorous, vocational full-time training”, something that does not exist in Portugal but could be implemented with the creation of a BA (Hons in Musical Theatre. </w:t>
      </w:r>
    </w:p>
    <w:p w14:paraId="2D677207" w14:textId="77777777"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p>
    <w:p w14:paraId="748E4870" w14:textId="77777777" w:rsidR="002745E8" w:rsidRPr="002745E8" w:rsidRDefault="002745E8" w:rsidP="00BC0E55">
      <w:pPr>
        <w:spacing w:after="0" w:line="360" w:lineRule="auto"/>
        <w:jc w:val="both"/>
        <w:rPr>
          <w:rFonts w:ascii="Arial" w:eastAsia="Calibri" w:hAnsi="Arial" w:cs="Arial"/>
          <w:b/>
          <w:bCs/>
          <w:kern w:val="0"/>
          <w:sz w:val="24"/>
          <w:szCs w:val="24"/>
          <w:u w:val="single"/>
          <w:lang w:val="en-US"/>
          <w14:ligatures w14:val="none"/>
        </w:rPr>
      </w:pPr>
      <w:r w:rsidRPr="002745E8">
        <w:rPr>
          <w:rFonts w:ascii="Arial" w:eastAsia="Calibri" w:hAnsi="Arial" w:cs="Arial"/>
          <w:b/>
          <w:bCs/>
          <w:kern w:val="0"/>
          <w:sz w:val="24"/>
          <w:szCs w:val="24"/>
          <w:u w:val="single"/>
          <w:lang w:val="en-US"/>
          <w14:ligatures w14:val="none"/>
        </w:rPr>
        <w:t>Analysis and discussion</w:t>
      </w:r>
    </w:p>
    <w:p w14:paraId="117DF5FD"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Before starting my analysis, I have to mention that I acknowledge that qualitative analysis is iterative and subjective to some extent (Srivastava et al., 2009) and I understand the importance of maintaining transparency and be reflective about my own biases and assumptions through this analysis. </w:t>
      </w:r>
    </w:p>
    <w:p w14:paraId="08F75235" w14:textId="77777777" w:rsidR="009C58B7" w:rsidRPr="002745E8" w:rsidRDefault="009C58B7" w:rsidP="00BC0E55">
      <w:pPr>
        <w:spacing w:after="0" w:line="360" w:lineRule="auto"/>
        <w:jc w:val="both"/>
        <w:rPr>
          <w:rFonts w:ascii="Arial" w:eastAsia="Calibri" w:hAnsi="Arial" w:cs="Arial"/>
          <w:kern w:val="0"/>
          <w:sz w:val="24"/>
          <w:szCs w:val="24"/>
          <w:lang w:val="en-US"/>
          <w14:ligatures w14:val="none"/>
        </w:rPr>
      </w:pPr>
    </w:p>
    <w:p w14:paraId="2852A3C8"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lastRenderedPageBreak/>
        <w:t xml:space="preserve">Considering this, it is important to mention that prior to this research, through my years as a musical theatre singing teacher and performer, I had already understood that theatre was a big need and want for the creation of a BA (Hons) in Musical Theatre. This is something I had observed with my peers and my students. </w:t>
      </w:r>
    </w:p>
    <w:p w14:paraId="1008F691" w14:textId="77777777" w:rsidR="00144FBD" w:rsidRPr="002745E8" w:rsidRDefault="00144FBD" w:rsidP="00BC0E55">
      <w:pPr>
        <w:spacing w:after="0" w:line="360" w:lineRule="auto"/>
        <w:jc w:val="both"/>
        <w:rPr>
          <w:rFonts w:ascii="Arial" w:eastAsia="Calibri" w:hAnsi="Arial" w:cs="Arial"/>
          <w:kern w:val="0"/>
          <w:sz w:val="24"/>
          <w:szCs w:val="24"/>
          <w:lang w:val="en-US"/>
          <w14:ligatures w14:val="none"/>
        </w:rPr>
      </w:pPr>
    </w:p>
    <w:p w14:paraId="05620454"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Overall, the feedback I received from my focus groups is in concordance with the survey by the UK pedagogues as well as most aspects of my literature review and with my previous assumption regarding the need and want for a BA (Hons) in Musical Theatre in Portugal. </w:t>
      </w:r>
    </w:p>
    <w:p w14:paraId="52955A12" w14:textId="77777777" w:rsidR="00144FBD" w:rsidRPr="002745E8" w:rsidRDefault="00144FBD" w:rsidP="00BC0E55">
      <w:pPr>
        <w:spacing w:after="0" w:line="360" w:lineRule="auto"/>
        <w:jc w:val="both"/>
        <w:rPr>
          <w:rFonts w:ascii="Arial" w:eastAsia="Calibri" w:hAnsi="Arial" w:cs="Arial"/>
          <w:kern w:val="0"/>
          <w:sz w:val="24"/>
          <w:szCs w:val="24"/>
          <w:lang w:val="en-US"/>
          <w14:ligatures w14:val="none"/>
        </w:rPr>
      </w:pPr>
    </w:p>
    <w:p w14:paraId="1C4CC7BC"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bookmarkStart w:id="16" w:name="_Hlk158586114"/>
      <w:r w:rsidRPr="002745E8">
        <w:rPr>
          <w:rFonts w:ascii="Arial" w:eastAsia="Calibri" w:hAnsi="Arial" w:cs="Arial"/>
          <w:kern w:val="0"/>
          <w:sz w:val="24"/>
          <w:szCs w:val="24"/>
          <w:lang w:val="en-US"/>
          <w14:ligatures w14:val="none"/>
        </w:rPr>
        <w:t xml:space="preserve">Firstly, it is undeniable the importance that a Musical Theatre degree could have to the Portuguese industry and performers S2 mentioned the fact that it  “would be very good since we would not need to leave our country to study what we love” and this kind of degree could help legitimate Musical Theatre as a career and make students want to pursue it more because, as S3 mentioned “When I was younger it took me a while to understand that I could make a living out of Musical Theatre. Especially because the industry here was not as developed as it is now.” This aspect is very important as mentioned in the literature review, there is a lack of knowledge about this genre in Portugal, which contributes to the discreditation of this art form and a degree in the area could help legitimate that (Alcobia, 2014; Araújo, 2016). </w:t>
      </w:r>
    </w:p>
    <w:p w14:paraId="48973A22"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6C9E0516"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Considering the Portuguese industry, the educators considered that a musical theatre degree could have a great impact on it, since, according to E2 “you would have to have lots more shows so that you could guarantee that there would be enough jobs for the people graduating. There would also have to a raise in the quality of the shows and a bigger variety of shows to guarantee that more and new people would get into the industry” however, E4 disagreed and mentioned “I don’t necessarily think that the BA would create more investment in the Portuguese culture, and I am not sure of how that could equal to more projects”. But then, E2 made a point that “since Portugal does not have a very clear idea of what is musical theatre and has developed their own genre within the genre and </w:t>
      </w:r>
      <w:r w:rsidRPr="002745E8">
        <w:rPr>
          <w:rFonts w:ascii="Arial" w:eastAsia="Calibri" w:hAnsi="Arial" w:cs="Arial"/>
          <w:kern w:val="0"/>
          <w:sz w:val="24"/>
          <w:szCs w:val="24"/>
          <w:lang w:val="en-US"/>
          <w14:ligatures w14:val="none"/>
        </w:rPr>
        <w:lastRenderedPageBreak/>
        <w:t xml:space="preserve">our degrees here are about the creative side of the art not about the performance aspect of it. The mentioned above data goes in concordance with my literature review, since, Portuguese creators have developed their own way of producing musicals which is not all similar to what is done in other countries (Araújo, 2016) and this comes from a place of not knowing what is expected of them in this genre and what they are in fact supposed to do (Araújo, 2016; Carrilho, 2011). </w:t>
      </w:r>
    </w:p>
    <w:p w14:paraId="007832D1" w14:textId="77777777" w:rsidR="00144FBD" w:rsidRPr="002745E8" w:rsidRDefault="00144FBD" w:rsidP="00BC0E55">
      <w:pPr>
        <w:spacing w:after="0" w:line="360" w:lineRule="auto"/>
        <w:jc w:val="both"/>
        <w:rPr>
          <w:rFonts w:ascii="Arial" w:eastAsia="Calibri" w:hAnsi="Arial" w:cs="Arial"/>
          <w:kern w:val="0"/>
          <w:sz w:val="24"/>
          <w:szCs w:val="24"/>
          <w:lang w:val="en-US"/>
          <w14:ligatures w14:val="none"/>
        </w:rPr>
      </w:pPr>
    </w:p>
    <w:p w14:paraId="05361BED"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Taking the above mentioned into consideration, having a degree with performance focus would have to automatically make that shift” and this is really according to my literature review since it mentions that in Portugal the original shows are either aimed at children or the there are some pieces of music theatre that are original work, resulting in original text and lyrics in Portuguese, but these end up by being more of a cycle of songs or a sequence of musical scenes, instead of a musical itself (Araújo, 2016; Carrilho, 2011). In fact, literature also mentions that the fact that there is not a higher degree in Musical Theatre can explain this, especially when it comes to music composition, since composers will not have specific musical theatre composing training available like English or American composers do (Araújo, 2016). </w:t>
      </w:r>
      <w:bookmarkEnd w:id="16"/>
      <w:r w:rsidRPr="002745E8">
        <w:rPr>
          <w:rFonts w:ascii="Arial" w:eastAsia="Calibri" w:hAnsi="Arial" w:cs="Arial"/>
          <w:kern w:val="0"/>
          <w:sz w:val="24"/>
          <w:szCs w:val="24"/>
          <w:lang w:val="en-US"/>
          <w14:ligatures w14:val="none"/>
        </w:rPr>
        <w:t>The creation of a BA (Hons) in Musical Theatre could support them in gaining the necessary skill set to produce work at the level of what is done in other countries.</w:t>
      </w:r>
    </w:p>
    <w:p w14:paraId="10E1AEC9" w14:textId="77777777" w:rsidR="00144FBD" w:rsidRPr="002745E8" w:rsidRDefault="00144FBD" w:rsidP="00BC0E55">
      <w:pPr>
        <w:spacing w:after="0" w:line="360" w:lineRule="auto"/>
        <w:jc w:val="both"/>
        <w:rPr>
          <w:rFonts w:ascii="Arial" w:eastAsia="Calibri" w:hAnsi="Arial" w:cs="Arial"/>
          <w:kern w:val="0"/>
          <w:sz w:val="24"/>
          <w:szCs w:val="24"/>
          <w:lang w:val="en-US"/>
          <w14:ligatures w14:val="none"/>
        </w:rPr>
      </w:pPr>
    </w:p>
    <w:p w14:paraId="07D9FB30"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kern w:val="0"/>
          <w:sz w:val="24"/>
          <w:szCs w:val="24"/>
          <w:lang w:val="en-US"/>
          <w14:ligatures w14:val="none"/>
        </w:rPr>
        <w:t>Considering costs, it is important to mention that the cost of studying musical theatre in Europe can currently range from 10.000 euros – 28.000 euros per year and this only includes the training itself, the rest of the material as well as housing and food costs are extra (IAB, 2024; Bird College, 2024, Artsed, 2024, GSA, 2024). So this was a very important factor and advantage for students as they considered that studying in Portugal and not abroad “in terms of money it could be very helpful” (S2) “and going abroad is a bigger logistic than if we had a course here” (S4). This is something that the educators also mentioned</w:t>
      </w:r>
      <w:r w:rsidRPr="002745E8">
        <w:rPr>
          <w:rFonts w:ascii="Arial" w:eastAsia="Calibri" w:hAnsi="Arial" w:cs="Arial"/>
          <w:sz w:val="24"/>
          <w:szCs w:val="24"/>
          <w:lang w:val="en-US"/>
        </w:rPr>
        <w:t xml:space="preserve"> “In terms of costs, it would be more beneficial for us, because we would only have to pay for the course and not the rest of the costs of living abroad.” (E1)</w:t>
      </w:r>
      <w:r w:rsidRPr="002745E8">
        <w:rPr>
          <w:rFonts w:ascii="Arial" w:eastAsia="Calibri" w:hAnsi="Arial" w:cs="Arial"/>
          <w:kern w:val="0"/>
          <w:sz w:val="24"/>
          <w:szCs w:val="24"/>
          <w:lang w:val="en-US"/>
          <w14:ligatures w14:val="none"/>
        </w:rPr>
        <w:t xml:space="preserve"> </w:t>
      </w:r>
      <w:r w:rsidRPr="002745E8">
        <w:rPr>
          <w:rFonts w:ascii="Arial" w:eastAsia="Calibri" w:hAnsi="Arial" w:cs="Arial"/>
          <w:sz w:val="24"/>
          <w:szCs w:val="24"/>
          <w:lang w:val="en-US"/>
        </w:rPr>
        <w:t xml:space="preserve">E2 mentioned “For me it’s similar because the costs would be reduced but international elements like international teachers and that could increase the cost of the course.” These </w:t>
      </w:r>
      <w:r w:rsidRPr="002745E8">
        <w:rPr>
          <w:rFonts w:ascii="Arial" w:eastAsia="Calibri" w:hAnsi="Arial" w:cs="Arial"/>
          <w:sz w:val="24"/>
          <w:szCs w:val="24"/>
          <w:lang w:val="en-US"/>
        </w:rPr>
        <w:lastRenderedPageBreak/>
        <w:t xml:space="preserve">perspectives corroborate with literature since participants of a study in Universidade de Aveiro in 2016, have also mentioned that reduced costs was also a great advantage about having a degree in Portugal instead of having to go abroad to study. </w:t>
      </w:r>
    </w:p>
    <w:p w14:paraId="50861ABB"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43BC5DE9"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All the educators considered a very important aspect regarding funding, the Portuguese government had to make an investment and pay for a part of a BA (Hons) in Musical Theatre, so students could afford it because, according to E2, “there would have to be a big support from the government to have this kind of degree here. Because there was already a trial for a higher degree in Musical Theatre here, but it was so expensive that no one could afford it”. This is also something that the UK Pedagogue mentioned that for their college there are “scholarships and bursaries for students from places like Andrew Lloyd Webber foundation but these go direct to student.” So, this is not a government sponsorship, just a financial aid for the students themselves, since the college’s “only income is student fees and tiny ticket sales (that doesn't cover cost of show so loss).”</w:t>
      </w:r>
    </w:p>
    <w:p w14:paraId="05456487" w14:textId="77777777" w:rsidR="00144FBD" w:rsidRPr="002745E8" w:rsidRDefault="00144FBD" w:rsidP="00BC0E55">
      <w:pPr>
        <w:spacing w:after="0" w:line="360" w:lineRule="auto"/>
        <w:jc w:val="both"/>
        <w:rPr>
          <w:rFonts w:ascii="Arial" w:eastAsia="Calibri" w:hAnsi="Arial" w:cs="Arial"/>
          <w:sz w:val="24"/>
          <w:szCs w:val="24"/>
          <w:lang w:val="en-US"/>
        </w:rPr>
      </w:pPr>
    </w:p>
    <w:p w14:paraId="2C6B95A7"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However, some students also mentioned some disadvantages regarding studying in Portugal, being the main one the fact that they would not “go abroad to have that experience” of studying in an international environment (S2). Some of the educators also agreed with this, according to E4 “for me, even if there was an option here, 18-year-old me would not think that it would be as good as a London School. For me I really wanted to go and audition for London schools, work there, and get into that industry” and E1 said “the experience of living abroad with people from all over the world is something I would not trade at all”. Getting to study abroad is a very enriching experience, since it allows students not only to study what they love but also see the world, contact with other cultures, get new language skills, find new career opportunities, find new interests, make new friends, grow personally, and get more life experience (International Student, n.d). For some people this is a very important aspect to take into consideration when choosing where to study. </w:t>
      </w:r>
    </w:p>
    <w:p w14:paraId="3658F1A0" w14:textId="77777777" w:rsidR="002745E8" w:rsidRPr="002745E8" w:rsidRDefault="002745E8" w:rsidP="00BC0E55">
      <w:pPr>
        <w:spacing w:after="0" w:line="360" w:lineRule="auto"/>
        <w:jc w:val="both"/>
        <w:rPr>
          <w:rFonts w:ascii="Arial" w:eastAsia="Calibri" w:hAnsi="Arial" w:cs="Arial"/>
          <w:sz w:val="24"/>
          <w:szCs w:val="24"/>
          <w:lang w:val="en-US"/>
        </w:rPr>
      </w:pPr>
    </w:p>
    <w:p w14:paraId="0D3A4552"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lastRenderedPageBreak/>
        <w:t xml:space="preserve">On the other hand, other educators mentioned that depending on the course offer and its connections to the industry, they would “have stayed in Portugal and maybe later try and go abroad for a MA, I believe I would have probably done a BA in Portugal and then go abroad.” (E1) and E3 added “I also see myself working in Portugal so if there was a degree here, I would probably stay. It would really depend on the course and the way it was organized.” E2 also mentioned their career aims “personally, I have always known that I wanted to work in Portugal so, if I had the option I would have studied here because I would already be networking within the industry I wanted to get into” Another important aspect that students mentioned was that they did not know “if there would be enough people.” (S1) “Because the industry is getting more developed in Portugal but at the same time, not that much and I think there would be many people that would think that abroad they would have a better experience than here.” (S4). </w:t>
      </w:r>
    </w:p>
    <w:p w14:paraId="0F820520"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However, a 2016 study conducted in Universiade de Aveiro revealed that all of the participants considered the creation of a BA(Hons) in Musical Theatre to be essential to the development of the genre in Portugal and it also revealed that there were lots of interested students in taking this course (Araújo, 2016). Apart from this, from my own experience as a musical theatre singing teacher, I can say that every year, in a school with about 100 students, there’s an average of 40 students who audition for drama schools all over the Europe (EDSAE, 2024), so there would be enough people interested in this type of degree to make it sustainable every year. </w:t>
      </w:r>
    </w:p>
    <w:p w14:paraId="146A1CB5" w14:textId="77777777" w:rsidR="00144FBD" w:rsidRPr="002745E8" w:rsidRDefault="00144FBD" w:rsidP="00BC0E55">
      <w:pPr>
        <w:spacing w:after="0" w:line="360" w:lineRule="auto"/>
        <w:jc w:val="both"/>
        <w:rPr>
          <w:rFonts w:ascii="Arial" w:eastAsia="Calibri" w:hAnsi="Arial" w:cs="Arial"/>
          <w:sz w:val="24"/>
          <w:szCs w:val="24"/>
          <w:lang w:val="en-US"/>
        </w:rPr>
      </w:pPr>
    </w:p>
    <w:p w14:paraId="0A0B6828" w14:textId="77777777" w:rsidR="002745E8" w:rsidRPr="002745E8" w:rsidRDefault="002745E8" w:rsidP="00BC0E55">
      <w:pPr>
        <w:spacing w:after="0" w:line="360" w:lineRule="auto"/>
        <w:jc w:val="both"/>
        <w:rPr>
          <w:rFonts w:ascii="Arial" w:eastAsia="Aptos" w:hAnsi="Arial" w:cs="Arial"/>
          <w:sz w:val="24"/>
          <w:szCs w:val="24"/>
          <w:lang w:val="en-US"/>
        </w:rPr>
      </w:pPr>
      <w:r w:rsidRPr="002745E8">
        <w:rPr>
          <w:rFonts w:ascii="Arial" w:eastAsia="Calibri" w:hAnsi="Arial" w:cs="Arial"/>
          <w:sz w:val="24"/>
          <w:szCs w:val="24"/>
          <w:lang w:val="en-US"/>
        </w:rPr>
        <w:t>Regarding organization and type of program, the students mentioned the importance of having a</w:t>
      </w:r>
      <w:r w:rsidRPr="002745E8">
        <w:rPr>
          <w:rFonts w:ascii="Arial" w:eastAsia="Aptos" w:hAnsi="Arial" w:cs="Arial"/>
          <w:sz w:val="24"/>
          <w:szCs w:val="24"/>
          <w:lang w:val="en-US"/>
        </w:rPr>
        <w:t xml:space="preserve"> “balance between theory and practice” (S1) and they especially mentioned the importance of having Musical Theatre History classes (S3), and “solid theoretical foundation because there is still a lot of missed information here. It is important to educate for musical theatre and for different repertoire. So that would be very important to explore and dive deeper into the musical theatre world” (S2). This goes in concordance with the UK pedagogue that considers contextual studies to a be an essential subject for a higher education degree. They also added the importance of having different styles of dance and the “importance of having subjects related to voice work and how to </w:t>
      </w:r>
      <w:r w:rsidRPr="002745E8">
        <w:rPr>
          <w:rFonts w:ascii="Arial" w:eastAsia="Aptos" w:hAnsi="Arial" w:cs="Arial"/>
          <w:sz w:val="24"/>
          <w:szCs w:val="24"/>
          <w:lang w:val="en-US"/>
        </w:rPr>
        <w:lastRenderedPageBreak/>
        <w:t xml:space="preserve">use it effectively” (S3). This was corroborated by educators who mentioned the importance of “getting to know our voice and our vocal health” (E4); “Yes, vocal health is super important. We had that on my degree, and it was super useful to have a good foundation of voice work.” (E1).  </w:t>
      </w:r>
    </w:p>
    <w:p w14:paraId="72A77D9A" w14:textId="77777777" w:rsidR="002745E8" w:rsidRPr="002745E8" w:rsidRDefault="002745E8" w:rsidP="00BC0E55">
      <w:pPr>
        <w:spacing w:after="0" w:line="360" w:lineRule="auto"/>
        <w:jc w:val="both"/>
        <w:rPr>
          <w:rFonts w:ascii="Arial" w:eastAsia="Aptos" w:hAnsi="Arial" w:cs="Arial"/>
          <w:sz w:val="24"/>
          <w:szCs w:val="24"/>
          <w:lang w:val="en-US"/>
        </w:rPr>
      </w:pPr>
      <w:bookmarkStart w:id="17" w:name="_Hlk158587087"/>
      <w:r w:rsidRPr="002745E8">
        <w:rPr>
          <w:rFonts w:ascii="Arial" w:eastAsia="Aptos" w:hAnsi="Arial" w:cs="Arial"/>
          <w:sz w:val="24"/>
          <w:szCs w:val="24"/>
          <w:lang w:val="en-US"/>
        </w:rPr>
        <w:t xml:space="preserve">In addition to this, as mentioned in the findings, both students and educators mentioned the same subjects as the ones they felt were essential for a BA (Hons) in musical theatre, which included: </w:t>
      </w:r>
    </w:p>
    <w:p w14:paraId="1E8A6A31" w14:textId="77777777" w:rsidR="002745E8" w:rsidRP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Acting Through Song</w:t>
      </w:r>
    </w:p>
    <w:p w14:paraId="3F18AD59" w14:textId="77777777" w:rsidR="002745E8" w:rsidRP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Repertoire</w:t>
      </w:r>
    </w:p>
    <w:p w14:paraId="30BEF71D" w14:textId="77777777" w:rsidR="002745E8" w:rsidRP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Vocal Technique and anatomy</w:t>
      </w:r>
    </w:p>
    <w:p w14:paraId="291AEDD3" w14:textId="77777777" w:rsidR="002745E8" w:rsidRP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Vocal Styles</w:t>
      </w:r>
    </w:p>
    <w:p w14:paraId="09228CC6" w14:textId="77777777" w:rsidR="002745E8" w:rsidRP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Acting</w:t>
      </w:r>
    </w:p>
    <w:p w14:paraId="0D7F4899" w14:textId="77777777" w:rsidR="002745E8" w:rsidRP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Voice and Dialects</w:t>
      </w:r>
    </w:p>
    <w:p w14:paraId="6710BFB1" w14:textId="77777777" w:rsidR="002745E8" w:rsidRP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One-to-one singing lessons</w:t>
      </w:r>
    </w:p>
    <w:p w14:paraId="0896C64A" w14:textId="77777777" w:rsidR="002745E8" w:rsidRDefault="002745E8" w:rsidP="00BC0E55">
      <w:pPr>
        <w:numPr>
          <w:ilvl w:val="0"/>
          <w:numId w:val="5"/>
        </w:numPr>
        <w:spacing w:after="0" w:line="360" w:lineRule="auto"/>
        <w:ind w:firstLine="0"/>
        <w:contextualSpacing/>
        <w:jc w:val="both"/>
        <w:rPr>
          <w:rFonts w:ascii="Arial" w:eastAsia="Aptos" w:hAnsi="Arial" w:cs="Arial"/>
          <w:sz w:val="24"/>
          <w:szCs w:val="24"/>
          <w:lang w:val="en-US"/>
        </w:rPr>
      </w:pPr>
      <w:r w:rsidRPr="002745E8">
        <w:rPr>
          <w:rFonts w:ascii="Arial" w:eastAsia="Aptos" w:hAnsi="Arial" w:cs="Arial"/>
          <w:sz w:val="24"/>
          <w:szCs w:val="24"/>
          <w:lang w:val="en-US"/>
        </w:rPr>
        <w:t>Different Dance Styles (Tap, Ballet, Jazz)</w:t>
      </w:r>
    </w:p>
    <w:p w14:paraId="25007EEB" w14:textId="77777777" w:rsidR="00144FBD" w:rsidRPr="002745E8" w:rsidRDefault="00144FBD" w:rsidP="00144FBD">
      <w:pPr>
        <w:spacing w:after="0" w:line="360" w:lineRule="auto"/>
        <w:ind w:left="720"/>
        <w:contextualSpacing/>
        <w:jc w:val="both"/>
        <w:rPr>
          <w:rFonts w:ascii="Arial" w:eastAsia="Aptos" w:hAnsi="Arial" w:cs="Arial"/>
          <w:sz w:val="24"/>
          <w:szCs w:val="24"/>
          <w:lang w:val="en-US"/>
        </w:rPr>
      </w:pPr>
    </w:p>
    <w:p w14:paraId="1B41C852" w14:textId="04E84470"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Aptos" w:hAnsi="Arial" w:cs="Arial"/>
          <w:sz w:val="24"/>
          <w:szCs w:val="24"/>
          <w:lang w:val="en-US"/>
        </w:rPr>
        <w:t xml:space="preserve">This goes in concordance to what is practiced in other leading drama schools all over Europe (IAB, 2024; </w:t>
      </w:r>
      <w:r w:rsidR="00144FBD" w:rsidRPr="002745E8">
        <w:rPr>
          <w:rFonts w:ascii="Arial" w:eastAsia="Aptos" w:hAnsi="Arial" w:cs="Arial"/>
          <w:sz w:val="24"/>
          <w:szCs w:val="24"/>
          <w:lang w:val="en-US"/>
        </w:rPr>
        <w:t>GSA,</w:t>
      </w:r>
      <w:r w:rsidRPr="002745E8">
        <w:rPr>
          <w:rFonts w:ascii="Arial" w:eastAsia="Aptos" w:hAnsi="Arial" w:cs="Arial"/>
          <w:sz w:val="24"/>
          <w:szCs w:val="24"/>
          <w:lang w:val="en-US"/>
        </w:rPr>
        <w:t xml:space="preserve"> 2024; Bird College, 2024; Artsed, 2024) and it is corroborated by the UK Musical Theatre pedagogue that also mentions </w:t>
      </w:r>
      <w:r w:rsidRPr="002745E8">
        <w:rPr>
          <w:rFonts w:ascii="Arial" w:eastAsia="Calibri" w:hAnsi="Arial" w:cs="Arial"/>
          <w:kern w:val="0"/>
          <w:sz w:val="24"/>
          <w:szCs w:val="24"/>
          <w:lang w:val="en-US"/>
          <w14:ligatures w14:val="none"/>
        </w:rPr>
        <w:t xml:space="preserve">the necessity of having dance disciplines, Voice (spoken and sung), One to one singing and Rep. It was also added the importance of having industry preparation subjects that included artistic development, audition technique, business management and making work (ensemble devising/writing). These aspects were also mentioned by the students that considered they had to “know ourselves and know what we can do. So, we can turn to the correct auditions and castings that fit us” (S1); “We also need to know what the industry is. And be ready to get the No’s and understand the reality of the industry” (S4). These aspects are related to audition technique classes and artistic development classes, which are of extreme importance to students entering the musical theatre industry (Flom, 2016). </w:t>
      </w:r>
    </w:p>
    <w:p w14:paraId="674F3B15" w14:textId="77777777" w:rsidR="00144FBD" w:rsidRPr="002745E8" w:rsidRDefault="00144FBD" w:rsidP="00BC0E55">
      <w:pPr>
        <w:spacing w:after="0" w:line="360" w:lineRule="auto"/>
        <w:jc w:val="both"/>
        <w:rPr>
          <w:rFonts w:ascii="Arial" w:eastAsia="Calibri" w:hAnsi="Arial" w:cs="Arial"/>
          <w:kern w:val="0"/>
          <w:sz w:val="24"/>
          <w:szCs w:val="24"/>
          <w:lang w:val="en-US"/>
          <w14:ligatures w14:val="none"/>
        </w:rPr>
      </w:pPr>
    </w:p>
    <w:p w14:paraId="45AEB78C"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Also “being ready for auditions with our personal materials, like a repertoire, a good CV, good headshot, how to make our own showreel.” (S2) is related to the </w:t>
      </w:r>
      <w:r w:rsidRPr="002745E8">
        <w:rPr>
          <w:rFonts w:ascii="Arial" w:eastAsia="Calibri" w:hAnsi="Arial" w:cs="Arial"/>
          <w:kern w:val="0"/>
          <w:sz w:val="24"/>
          <w:szCs w:val="24"/>
          <w:lang w:val="en-US"/>
          <w14:ligatures w14:val="none"/>
        </w:rPr>
        <w:lastRenderedPageBreak/>
        <w:t xml:space="preserve">artistic development and audition technique subjects mentioned by the UK pedagogue and literature also mentions the importance of having appropriate repertoire material to get into each audition (Freeman et al., 2015; Flom, 2016). </w:t>
      </w:r>
    </w:p>
    <w:p w14:paraId="5AC453D1" w14:textId="77777777" w:rsid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S1 also mentioned the importance of developing “critical sense. I can now observe my peers and observe myself and see what went well and what didn’t and that is very important to me. It should be great to develop this in a higher degree level.” and this is also a part of the artistic development subject. </w:t>
      </w:r>
    </w:p>
    <w:p w14:paraId="717E3866" w14:textId="77777777" w:rsidR="00144FBD" w:rsidRPr="002745E8" w:rsidRDefault="00144FBD" w:rsidP="00BC0E55">
      <w:pPr>
        <w:spacing w:after="0" w:line="360" w:lineRule="auto"/>
        <w:jc w:val="both"/>
        <w:rPr>
          <w:rFonts w:ascii="Arial" w:eastAsia="Calibri" w:hAnsi="Arial" w:cs="Arial"/>
          <w:kern w:val="0"/>
          <w:sz w:val="24"/>
          <w:szCs w:val="24"/>
          <w:lang w:val="en-US"/>
          <w14:ligatures w14:val="none"/>
        </w:rPr>
      </w:pPr>
    </w:p>
    <w:p w14:paraId="38D07096" w14:textId="77777777" w:rsid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 xml:space="preserve">As the UK pedagogue mentioned, making work with devising and writing is of a biger importance and this aspect was also sustained by the Portuguese educators that mentioned “if we have a degree with a focus on the musical theatre creative it could give the students the tools to create their own shows and expand the industry.” (E4); “I also think that having a good creative side to the degree is important.” (E3). In the previously referred study led by Universidade de Aveiro participants also mention the importance of capacitating performers to create their own work within a musical theatre context (Araújo, 2016). </w:t>
      </w:r>
    </w:p>
    <w:p w14:paraId="3A71750D" w14:textId="77777777" w:rsidR="00144FBD" w:rsidRPr="002745E8" w:rsidRDefault="00144FBD" w:rsidP="00BC0E55">
      <w:pPr>
        <w:spacing w:after="0" w:line="360" w:lineRule="auto"/>
        <w:jc w:val="both"/>
        <w:rPr>
          <w:rFonts w:ascii="Arial" w:eastAsia="Aptos" w:hAnsi="Arial" w:cs="Arial"/>
          <w:sz w:val="24"/>
          <w:szCs w:val="24"/>
          <w:lang w:val="en-US"/>
        </w:rPr>
      </w:pPr>
    </w:p>
    <w:bookmarkEnd w:id="17"/>
    <w:p w14:paraId="2F7C0768" w14:textId="77777777" w:rsidR="002745E8" w:rsidRP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Regarding teachers, the students mentioned the importance of having teachers that are actively working in the musical theatre industry both in Portugal, but also abroad in places like New York City, London or Spain. S1 mentioned “that it is super important to have people actively working in the industry teach in a BA (Hons).” And S2 added “it would be very important to bring people of the industry and who would be working not only here but also abroad so students could understand how the industry works here and that it is possible to make a living from musical theatre here in Portugal.”; “having people from Broadway or West end, for example to give us guidance would be very beneficial for us” (S4); “Having Spanish actors working with us would be very interesting.” (S2). The educators also acknowledged the importance of “</w:t>
      </w:r>
      <w:r w:rsidRPr="002745E8">
        <w:rPr>
          <w:rFonts w:ascii="Arial" w:eastAsia="Calibri" w:hAnsi="Arial" w:cs="Arial"/>
          <w:sz w:val="24"/>
          <w:szCs w:val="24"/>
          <w:lang w:val="en-US"/>
        </w:rPr>
        <w:t>having international choreographers and directors to work with the students” (E1). They also took into consideration the importance of working with different teachers through their training journey, “</w:t>
      </w:r>
      <w:r w:rsidRPr="002745E8">
        <w:rPr>
          <w:rFonts w:ascii="Arial" w:eastAsia="Calibri" w:hAnsi="Arial" w:cs="Arial"/>
          <w:kern w:val="0"/>
          <w:sz w:val="24"/>
          <w:szCs w:val="24"/>
          <w:lang w:val="en-US"/>
          <w14:ligatures w14:val="none"/>
        </w:rPr>
        <w:t>getting work with different teachers is super useful and beneficial so that students can gather different tools through their training.” (E3)</w:t>
      </w:r>
    </w:p>
    <w:p w14:paraId="4434DD40"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lastRenderedPageBreak/>
        <w:t>In terms of potential Portuguese teachers, S1 had a very interesting point “in terms of teachers, I am not sure…there are so many actors that do not have a higher education degree so it would be weird to teach at a higher education level. There would have to be specific criteria to choose the teachers. But I think there could be moments with professionals of the industry when the students could have that kind of contact.” This connects with literature review that says that Portugal being a country with very recent and very little musical theatre culture, the pedagogues teaching in higher education settings, do not have specific training to teach this genre, and this is proved by actors and singers who must learn the core subjects of Music, Dance and Theatre separately (Araújo, 2016). According to the UK pedagogue’s survey, the process of teachers’ recruitment happened via Conservatoire systems, for unbiased recruitment with widest reach however, in Portugal we do not have this type of system, so recruitment in Portugal would have to be based on the teachers’ skills and eventual higher degree education within Musical Theatre (DGAE, 2024).</w:t>
      </w:r>
    </w:p>
    <w:p w14:paraId="57F927E4" w14:textId="77777777" w:rsidR="00144FBD" w:rsidRPr="002745E8" w:rsidRDefault="00144FBD" w:rsidP="00BC0E55">
      <w:pPr>
        <w:spacing w:after="0" w:line="360" w:lineRule="auto"/>
        <w:jc w:val="both"/>
        <w:rPr>
          <w:rFonts w:ascii="Arial" w:eastAsia="Calibri" w:hAnsi="Arial" w:cs="Arial"/>
          <w:sz w:val="24"/>
          <w:szCs w:val="24"/>
          <w:lang w:val="en-US"/>
        </w:rPr>
      </w:pPr>
    </w:p>
    <w:p w14:paraId="3B18AA21"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Regarding the key aspects to take into consideration, when developing a course in musical theatre, the UK pedagogue mentioned the following:</w:t>
      </w:r>
    </w:p>
    <w:p w14:paraId="3C439193" w14:textId="77777777" w:rsidR="002745E8" w:rsidRPr="002745E8" w:rsidRDefault="002745E8" w:rsidP="00BC0E55">
      <w:pPr>
        <w:numPr>
          <w:ilvl w:val="0"/>
          <w:numId w:val="4"/>
        </w:numPr>
        <w:spacing w:after="0" w:line="360" w:lineRule="auto"/>
        <w:ind w:firstLine="0"/>
        <w:jc w:val="both"/>
        <w:rPr>
          <w:rFonts w:ascii="Arial" w:eastAsia="Calibri" w:hAnsi="Arial" w:cs="Arial"/>
          <w:sz w:val="24"/>
          <w:szCs w:val="24"/>
          <w:lang w:val="en-US"/>
        </w:rPr>
      </w:pPr>
      <w:r w:rsidRPr="002745E8">
        <w:rPr>
          <w:rFonts w:ascii="Arial" w:eastAsia="Calibri" w:hAnsi="Arial" w:cs="Arial"/>
          <w:sz w:val="24"/>
          <w:szCs w:val="24"/>
          <w:lang w:val="en-US"/>
        </w:rPr>
        <w:t>Market</w:t>
      </w:r>
    </w:p>
    <w:p w14:paraId="0734893A" w14:textId="77777777" w:rsidR="002745E8" w:rsidRPr="002745E8" w:rsidRDefault="002745E8" w:rsidP="00BC0E55">
      <w:pPr>
        <w:numPr>
          <w:ilvl w:val="0"/>
          <w:numId w:val="4"/>
        </w:numPr>
        <w:spacing w:after="0" w:line="360" w:lineRule="auto"/>
        <w:ind w:firstLine="0"/>
        <w:jc w:val="both"/>
        <w:rPr>
          <w:rFonts w:ascii="Arial" w:eastAsia="Calibri" w:hAnsi="Arial" w:cs="Arial"/>
          <w:sz w:val="24"/>
          <w:szCs w:val="24"/>
          <w:lang w:val="en-US"/>
        </w:rPr>
      </w:pPr>
      <w:r w:rsidRPr="002745E8">
        <w:rPr>
          <w:rFonts w:ascii="Arial" w:eastAsia="Calibri" w:hAnsi="Arial" w:cs="Arial"/>
          <w:sz w:val="24"/>
          <w:szCs w:val="24"/>
          <w:lang w:val="en-US"/>
        </w:rPr>
        <w:t>Contact hours</w:t>
      </w:r>
    </w:p>
    <w:p w14:paraId="05811ADD" w14:textId="77777777" w:rsidR="002745E8" w:rsidRPr="002745E8" w:rsidRDefault="002745E8" w:rsidP="00BC0E55">
      <w:pPr>
        <w:numPr>
          <w:ilvl w:val="0"/>
          <w:numId w:val="4"/>
        </w:numPr>
        <w:spacing w:after="0" w:line="360" w:lineRule="auto"/>
        <w:ind w:firstLine="0"/>
        <w:jc w:val="both"/>
        <w:rPr>
          <w:rFonts w:ascii="Arial" w:eastAsia="Calibri" w:hAnsi="Arial" w:cs="Arial"/>
          <w:sz w:val="24"/>
          <w:szCs w:val="24"/>
          <w:lang w:val="en-US"/>
        </w:rPr>
      </w:pPr>
      <w:r w:rsidRPr="002745E8">
        <w:rPr>
          <w:rFonts w:ascii="Arial" w:eastAsia="Calibri" w:hAnsi="Arial" w:cs="Arial"/>
          <w:sz w:val="24"/>
          <w:szCs w:val="24"/>
          <w:lang w:val="en-US"/>
        </w:rPr>
        <w:t>Level of 1-1s</w:t>
      </w:r>
    </w:p>
    <w:p w14:paraId="44F04AE1" w14:textId="77777777" w:rsidR="002745E8" w:rsidRPr="002745E8" w:rsidRDefault="002745E8" w:rsidP="00BC0E55">
      <w:pPr>
        <w:numPr>
          <w:ilvl w:val="0"/>
          <w:numId w:val="4"/>
        </w:numPr>
        <w:spacing w:after="0" w:line="360" w:lineRule="auto"/>
        <w:ind w:firstLine="0"/>
        <w:jc w:val="both"/>
        <w:rPr>
          <w:rFonts w:ascii="Arial" w:eastAsia="Calibri" w:hAnsi="Arial" w:cs="Arial"/>
          <w:sz w:val="24"/>
          <w:szCs w:val="24"/>
          <w:lang w:val="en-US"/>
        </w:rPr>
      </w:pPr>
      <w:r w:rsidRPr="002745E8">
        <w:rPr>
          <w:rFonts w:ascii="Arial" w:eastAsia="Calibri" w:hAnsi="Arial" w:cs="Arial"/>
          <w:sz w:val="24"/>
          <w:szCs w:val="24"/>
          <w:lang w:val="en-US"/>
        </w:rPr>
        <w:t>Spotlight accreditation</w:t>
      </w:r>
    </w:p>
    <w:p w14:paraId="5175753A" w14:textId="77777777" w:rsidR="002745E8" w:rsidRPr="002745E8" w:rsidRDefault="002745E8" w:rsidP="00BC0E55">
      <w:pPr>
        <w:numPr>
          <w:ilvl w:val="0"/>
          <w:numId w:val="4"/>
        </w:numPr>
        <w:spacing w:after="0" w:line="360" w:lineRule="auto"/>
        <w:ind w:firstLine="0"/>
        <w:jc w:val="both"/>
        <w:rPr>
          <w:rFonts w:ascii="Arial" w:eastAsia="Calibri" w:hAnsi="Arial" w:cs="Arial"/>
          <w:sz w:val="24"/>
          <w:szCs w:val="24"/>
          <w:lang w:val="en-US"/>
        </w:rPr>
      </w:pPr>
      <w:r w:rsidRPr="002745E8">
        <w:rPr>
          <w:rFonts w:ascii="Arial" w:eastAsia="Calibri" w:hAnsi="Arial" w:cs="Arial"/>
          <w:sz w:val="24"/>
          <w:szCs w:val="24"/>
          <w:lang w:val="en-US"/>
        </w:rPr>
        <w:t>Industry introduction</w:t>
      </w:r>
    </w:p>
    <w:p w14:paraId="221F0398" w14:textId="77777777" w:rsidR="002745E8" w:rsidRDefault="002745E8" w:rsidP="00BC0E55">
      <w:pPr>
        <w:numPr>
          <w:ilvl w:val="0"/>
          <w:numId w:val="4"/>
        </w:numPr>
        <w:spacing w:after="0" w:line="360" w:lineRule="auto"/>
        <w:ind w:firstLine="0"/>
        <w:jc w:val="both"/>
        <w:rPr>
          <w:rFonts w:ascii="Arial" w:eastAsia="Calibri" w:hAnsi="Arial" w:cs="Arial"/>
          <w:sz w:val="24"/>
          <w:szCs w:val="24"/>
          <w:lang w:val="en-US"/>
        </w:rPr>
      </w:pPr>
      <w:r w:rsidRPr="002745E8">
        <w:rPr>
          <w:rFonts w:ascii="Arial" w:eastAsia="Calibri" w:hAnsi="Arial" w:cs="Arial"/>
          <w:sz w:val="24"/>
          <w:szCs w:val="24"/>
          <w:lang w:val="en-US"/>
        </w:rPr>
        <w:t>Depends on the type of graduate trained.</w:t>
      </w:r>
    </w:p>
    <w:p w14:paraId="521E2376" w14:textId="77777777" w:rsidR="00144FBD" w:rsidRPr="002745E8" w:rsidRDefault="00144FBD" w:rsidP="00144FBD">
      <w:pPr>
        <w:spacing w:after="0" w:line="360" w:lineRule="auto"/>
        <w:ind w:left="1440"/>
        <w:jc w:val="both"/>
        <w:rPr>
          <w:rFonts w:ascii="Arial" w:eastAsia="Calibri" w:hAnsi="Arial" w:cs="Arial"/>
          <w:sz w:val="24"/>
          <w:szCs w:val="24"/>
          <w:lang w:val="en-US"/>
        </w:rPr>
      </w:pPr>
    </w:p>
    <w:p w14:paraId="1AD9A9AD"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These were combined with the organization of the course to guarantee the students would be industry ready by the time they finished, included one year of development, consultation with industry partners, testing concepts, writing and rewriting of curricular, external scrutiny and cost analysis. This analytical and developing process must be taken into consideration, regarding the creation of a Musical Theatre degree in Portugal as there would have to be constant adjustments made to it. </w:t>
      </w:r>
    </w:p>
    <w:p w14:paraId="2B4F01F4" w14:textId="77777777" w:rsidR="002745E8" w:rsidRPr="002745E8" w:rsidRDefault="002745E8" w:rsidP="00BC0E55">
      <w:pPr>
        <w:spacing w:after="0" w:line="360" w:lineRule="auto"/>
        <w:jc w:val="both"/>
        <w:rPr>
          <w:rFonts w:ascii="Arial" w:eastAsia="Calibri" w:hAnsi="Arial" w:cs="Arial"/>
          <w:b/>
          <w:bCs/>
          <w:sz w:val="24"/>
          <w:szCs w:val="24"/>
          <w:u w:val="single"/>
          <w:lang w:val="en-US"/>
        </w:rPr>
      </w:pPr>
    </w:p>
    <w:p w14:paraId="110AB8A6" w14:textId="7517557E" w:rsidR="002745E8" w:rsidRPr="002745E8" w:rsidRDefault="002745E8" w:rsidP="00BC0E55">
      <w:pPr>
        <w:spacing w:after="0" w:line="360" w:lineRule="auto"/>
        <w:jc w:val="both"/>
        <w:rPr>
          <w:rFonts w:ascii="Arial" w:eastAsia="Calibri" w:hAnsi="Arial" w:cs="Arial"/>
          <w:b/>
          <w:bCs/>
          <w:sz w:val="24"/>
          <w:szCs w:val="24"/>
          <w:u w:val="single"/>
          <w:lang w:val="en-US"/>
        </w:rPr>
      </w:pPr>
      <w:r w:rsidRPr="002745E8">
        <w:rPr>
          <w:rFonts w:ascii="Arial" w:eastAsia="Calibri" w:hAnsi="Arial" w:cs="Arial"/>
          <w:b/>
          <w:bCs/>
          <w:sz w:val="24"/>
          <w:szCs w:val="24"/>
          <w:u w:val="single"/>
          <w:lang w:val="en-US"/>
        </w:rPr>
        <w:lastRenderedPageBreak/>
        <w:t>Reflections and Conclusions</w:t>
      </w:r>
    </w:p>
    <w:p w14:paraId="635A64F6" w14:textId="2A3707EE"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By using Gibbs’ reflective cycle, I have taken into consideration my participants opinions and after careful analysis, I have concluded that the most appropriate action plan regarding the creation of a BA (Hons) in Musical Theatre in Portugal is to consider the following four topics (Gibbs, 1988): </w:t>
      </w:r>
    </w:p>
    <w:p w14:paraId="1DE01519" w14:textId="1B37C3E1" w:rsidR="002745E8" w:rsidRPr="002745E8" w:rsidRDefault="0069092B" w:rsidP="00BC0E55">
      <w:pPr>
        <w:spacing w:after="0" w:line="360" w:lineRule="auto"/>
        <w:jc w:val="both"/>
        <w:rPr>
          <w:rFonts w:ascii="Arial" w:eastAsia="Calibri" w:hAnsi="Arial" w:cs="Arial"/>
          <w:sz w:val="24"/>
          <w:szCs w:val="24"/>
          <w:lang w:val="en-US"/>
        </w:rPr>
      </w:pPr>
      <w:r w:rsidRPr="002745E8">
        <w:rPr>
          <w:rFonts w:ascii="Arial" w:eastAsia="Calibri" w:hAnsi="Arial" w:cs="Arial"/>
          <w:noProof/>
          <w:sz w:val="24"/>
          <w:szCs w:val="24"/>
          <w:lang w:eastAsia="pt-PT"/>
        </w:rPr>
        <w:drawing>
          <wp:anchor distT="0" distB="0" distL="114300" distR="114300" simplePos="0" relativeHeight="251659264" behindDoc="0" locked="0" layoutInCell="1" allowOverlap="1" wp14:anchorId="5F6054D3" wp14:editId="32443753">
            <wp:simplePos x="0" y="0"/>
            <wp:positionH relativeFrom="margin">
              <wp:posOffset>937895</wp:posOffset>
            </wp:positionH>
            <wp:positionV relativeFrom="paragraph">
              <wp:posOffset>142875</wp:posOffset>
            </wp:positionV>
            <wp:extent cx="3368040" cy="2638656"/>
            <wp:effectExtent l="0" t="0" r="3810" b="9525"/>
            <wp:wrapNone/>
            <wp:docPr id="1398089826" name="Imagem 1" descr="Uma imagem com texto, captura de ecrã, Tipo de letr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089826" name="Imagem 1" descr="Uma imagem com texto, captura de ecrã, Tipo de letra, círculo&#10;&#10;Descrição gerada automaticamente"/>
                    <pic:cNvPicPr>
                      <a:picLocks noChangeAspect="1" noChangeArrowheads="1"/>
                    </pic:cNvPicPr>
                  </pic:nvPicPr>
                  <pic:blipFill rotWithShape="1">
                    <a:blip r:embed="rId24">
                      <a:extLst>
                        <a:ext uri="{28A0092B-C50C-407E-A947-70E740481C1C}">
                          <a14:useLocalDpi xmlns:a14="http://schemas.microsoft.com/office/drawing/2010/main" val="0"/>
                        </a:ext>
                      </a:extLst>
                    </a:blip>
                    <a:srcRect b="8839"/>
                    <a:stretch/>
                  </pic:blipFill>
                  <pic:spPr bwMode="auto">
                    <a:xfrm>
                      <a:off x="0" y="0"/>
                      <a:ext cx="3368040" cy="26386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9630DB" w14:textId="74EEEDCA" w:rsidR="002745E8" w:rsidRPr="002745E8" w:rsidRDefault="002745E8" w:rsidP="00BC0E55">
      <w:pPr>
        <w:spacing w:after="0" w:line="360" w:lineRule="auto"/>
        <w:jc w:val="both"/>
        <w:rPr>
          <w:rFonts w:ascii="Arial" w:eastAsia="Calibri" w:hAnsi="Arial" w:cs="Arial"/>
          <w:sz w:val="24"/>
          <w:szCs w:val="24"/>
          <w:lang w:val="en-US"/>
        </w:rPr>
      </w:pPr>
    </w:p>
    <w:p w14:paraId="74DD140D" w14:textId="77777777" w:rsidR="002745E8" w:rsidRPr="002745E8" w:rsidRDefault="002745E8" w:rsidP="00BC0E55">
      <w:pPr>
        <w:spacing w:after="0" w:line="360" w:lineRule="auto"/>
        <w:jc w:val="both"/>
        <w:rPr>
          <w:rFonts w:ascii="Arial" w:eastAsia="Calibri" w:hAnsi="Arial" w:cs="Arial"/>
          <w:sz w:val="24"/>
          <w:szCs w:val="24"/>
          <w:lang w:val="en-US"/>
        </w:rPr>
      </w:pPr>
    </w:p>
    <w:p w14:paraId="60573666" w14:textId="77777777" w:rsidR="002745E8" w:rsidRPr="002745E8" w:rsidRDefault="002745E8" w:rsidP="00BC0E55">
      <w:pPr>
        <w:spacing w:after="0" w:line="360" w:lineRule="auto"/>
        <w:jc w:val="both"/>
        <w:rPr>
          <w:rFonts w:ascii="Arial" w:eastAsia="Calibri" w:hAnsi="Arial" w:cs="Arial"/>
          <w:sz w:val="24"/>
          <w:szCs w:val="24"/>
          <w:lang w:val="en-US"/>
        </w:rPr>
      </w:pPr>
    </w:p>
    <w:p w14:paraId="0CCED4AE" w14:textId="77777777" w:rsidR="002745E8" w:rsidRPr="002745E8" w:rsidRDefault="002745E8" w:rsidP="00BC0E55">
      <w:pPr>
        <w:spacing w:after="0" w:line="360" w:lineRule="auto"/>
        <w:jc w:val="both"/>
        <w:rPr>
          <w:rFonts w:ascii="Arial" w:eastAsia="Calibri" w:hAnsi="Arial" w:cs="Arial"/>
          <w:sz w:val="24"/>
          <w:szCs w:val="24"/>
          <w:lang w:val="en-US"/>
        </w:rPr>
      </w:pPr>
    </w:p>
    <w:p w14:paraId="75C1C0B8" w14:textId="77777777" w:rsidR="002745E8" w:rsidRPr="002745E8" w:rsidRDefault="002745E8" w:rsidP="00BC0E55">
      <w:pPr>
        <w:spacing w:after="0" w:line="360" w:lineRule="auto"/>
        <w:jc w:val="both"/>
        <w:rPr>
          <w:rFonts w:ascii="Arial" w:eastAsia="Calibri" w:hAnsi="Arial" w:cs="Arial"/>
          <w:sz w:val="24"/>
          <w:szCs w:val="24"/>
          <w:lang w:val="en-US"/>
        </w:rPr>
      </w:pPr>
    </w:p>
    <w:p w14:paraId="250B44D0" w14:textId="77777777" w:rsidR="002745E8" w:rsidRPr="002745E8" w:rsidRDefault="002745E8" w:rsidP="00BC0E55">
      <w:pPr>
        <w:spacing w:after="0" w:line="360" w:lineRule="auto"/>
        <w:jc w:val="both"/>
        <w:rPr>
          <w:rFonts w:ascii="Arial" w:eastAsia="Calibri" w:hAnsi="Arial" w:cs="Arial"/>
          <w:sz w:val="24"/>
          <w:szCs w:val="24"/>
          <w:lang w:val="en-US"/>
        </w:rPr>
      </w:pPr>
    </w:p>
    <w:p w14:paraId="3C5B9DAE" w14:textId="77777777" w:rsidR="002745E8" w:rsidRDefault="002745E8" w:rsidP="00BC0E55">
      <w:pPr>
        <w:spacing w:after="0" w:line="360" w:lineRule="auto"/>
        <w:jc w:val="center"/>
        <w:rPr>
          <w:rFonts w:ascii="Arial" w:eastAsia="Calibri" w:hAnsi="Arial" w:cs="Arial"/>
          <w:b/>
          <w:bCs/>
          <w:sz w:val="24"/>
          <w:szCs w:val="24"/>
          <w:lang w:val="en-US"/>
        </w:rPr>
      </w:pPr>
    </w:p>
    <w:p w14:paraId="094C4777" w14:textId="77777777" w:rsidR="0069092B" w:rsidRDefault="0069092B" w:rsidP="00BC0E55">
      <w:pPr>
        <w:spacing w:after="0" w:line="360" w:lineRule="auto"/>
        <w:jc w:val="center"/>
        <w:rPr>
          <w:rFonts w:ascii="Arial" w:eastAsia="Calibri" w:hAnsi="Arial" w:cs="Arial"/>
          <w:b/>
          <w:bCs/>
          <w:sz w:val="24"/>
          <w:szCs w:val="24"/>
          <w:lang w:val="en-US"/>
        </w:rPr>
      </w:pPr>
    </w:p>
    <w:p w14:paraId="1AFAE563" w14:textId="77777777" w:rsidR="0069092B" w:rsidRDefault="0069092B" w:rsidP="00BC0E55">
      <w:pPr>
        <w:spacing w:after="0" w:line="360" w:lineRule="auto"/>
        <w:jc w:val="center"/>
        <w:rPr>
          <w:rFonts w:ascii="Arial" w:eastAsia="Calibri" w:hAnsi="Arial" w:cs="Arial"/>
          <w:b/>
          <w:bCs/>
          <w:sz w:val="24"/>
          <w:szCs w:val="24"/>
          <w:lang w:val="en-US"/>
        </w:rPr>
      </w:pPr>
    </w:p>
    <w:p w14:paraId="51214019" w14:textId="77777777" w:rsidR="0069092B" w:rsidRPr="002745E8" w:rsidRDefault="0069092B" w:rsidP="00BC0E55">
      <w:pPr>
        <w:spacing w:after="0" w:line="360" w:lineRule="auto"/>
        <w:jc w:val="center"/>
        <w:rPr>
          <w:rFonts w:ascii="Arial" w:eastAsia="Calibri" w:hAnsi="Arial" w:cs="Arial"/>
          <w:b/>
          <w:bCs/>
          <w:sz w:val="24"/>
          <w:szCs w:val="24"/>
          <w:lang w:val="en-US"/>
        </w:rPr>
      </w:pPr>
    </w:p>
    <w:p w14:paraId="21BCE5F1" w14:textId="77777777" w:rsidR="002745E8" w:rsidRPr="002745E8" w:rsidRDefault="002745E8" w:rsidP="00BC0E55">
      <w:pPr>
        <w:spacing w:after="0" w:line="360" w:lineRule="auto"/>
        <w:jc w:val="center"/>
        <w:rPr>
          <w:rFonts w:ascii="Arial" w:eastAsia="Calibri" w:hAnsi="Arial" w:cs="Arial"/>
          <w:b/>
          <w:bCs/>
          <w:sz w:val="24"/>
          <w:szCs w:val="24"/>
          <w:lang w:val="en-US"/>
        </w:rPr>
      </w:pPr>
    </w:p>
    <w:p w14:paraId="66CE1E33" w14:textId="77777777" w:rsidR="002745E8" w:rsidRDefault="002745E8" w:rsidP="00BC0E55">
      <w:pPr>
        <w:spacing w:after="0" w:line="360" w:lineRule="auto"/>
        <w:jc w:val="center"/>
        <w:rPr>
          <w:rFonts w:ascii="Arial" w:eastAsia="Calibri" w:hAnsi="Arial" w:cs="Arial"/>
          <w:sz w:val="24"/>
          <w:szCs w:val="24"/>
          <w:lang w:val="en-US"/>
        </w:rPr>
      </w:pPr>
      <w:r w:rsidRPr="002745E8">
        <w:rPr>
          <w:rFonts w:ascii="Arial" w:eastAsia="Calibri" w:hAnsi="Arial" w:cs="Arial"/>
          <w:b/>
          <w:bCs/>
          <w:sz w:val="24"/>
          <w:szCs w:val="24"/>
          <w:lang w:val="en-US"/>
        </w:rPr>
        <w:t>Figure 5</w:t>
      </w:r>
      <w:r w:rsidRPr="002745E8">
        <w:rPr>
          <w:rFonts w:ascii="Arial" w:eastAsia="Calibri" w:hAnsi="Arial" w:cs="Arial"/>
          <w:sz w:val="24"/>
          <w:szCs w:val="24"/>
          <w:lang w:val="en-US"/>
        </w:rPr>
        <w:t>: Gibbs’ reflective cycle (1988)</w:t>
      </w:r>
    </w:p>
    <w:p w14:paraId="65650BB8" w14:textId="77777777" w:rsidR="0069092B" w:rsidRPr="002745E8" w:rsidRDefault="0069092B" w:rsidP="00BC0E55">
      <w:pPr>
        <w:spacing w:after="0" w:line="360" w:lineRule="auto"/>
        <w:jc w:val="center"/>
        <w:rPr>
          <w:rFonts w:ascii="Arial" w:eastAsia="Calibri" w:hAnsi="Arial" w:cs="Arial"/>
          <w:sz w:val="24"/>
          <w:szCs w:val="24"/>
          <w:lang w:val="en-US"/>
        </w:rPr>
      </w:pPr>
    </w:p>
    <w:p w14:paraId="0C696797" w14:textId="3823ECD3" w:rsidR="002745E8" w:rsidRPr="0069092B" w:rsidRDefault="002745E8" w:rsidP="0069092B">
      <w:pPr>
        <w:pStyle w:val="PargrafodaLista"/>
        <w:numPr>
          <w:ilvl w:val="0"/>
          <w:numId w:val="17"/>
        </w:numPr>
        <w:spacing w:after="0" w:line="360" w:lineRule="auto"/>
        <w:jc w:val="both"/>
        <w:rPr>
          <w:rFonts w:ascii="Arial" w:eastAsia="Calibri" w:hAnsi="Arial" w:cs="Arial"/>
          <w:b/>
          <w:bCs/>
          <w:sz w:val="24"/>
          <w:szCs w:val="24"/>
          <w:lang w:val="en-US"/>
        </w:rPr>
      </w:pPr>
      <w:r w:rsidRPr="0069092B">
        <w:rPr>
          <w:rFonts w:ascii="Arial" w:eastAsia="Calibri" w:hAnsi="Arial" w:cs="Arial"/>
          <w:b/>
          <w:bCs/>
          <w:sz w:val="24"/>
          <w:szCs w:val="24"/>
          <w:lang w:val="en-US"/>
        </w:rPr>
        <w:t>Advantages of creating a BA (Hons) in Musical Theatre in Portugal</w:t>
      </w:r>
    </w:p>
    <w:p w14:paraId="42B7D642" w14:textId="77777777" w:rsidR="002745E8" w:rsidRPr="0069092B" w:rsidRDefault="002745E8" w:rsidP="0069092B">
      <w:pPr>
        <w:pStyle w:val="PargrafodaLista"/>
        <w:numPr>
          <w:ilvl w:val="0"/>
          <w:numId w:val="17"/>
        </w:numPr>
        <w:spacing w:after="0" w:line="360" w:lineRule="auto"/>
        <w:jc w:val="both"/>
        <w:rPr>
          <w:rFonts w:ascii="Arial" w:eastAsia="Calibri" w:hAnsi="Arial" w:cs="Arial"/>
          <w:b/>
          <w:bCs/>
          <w:sz w:val="24"/>
          <w:szCs w:val="24"/>
          <w:lang w:val="en-US"/>
        </w:rPr>
      </w:pPr>
      <w:r w:rsidRPr="0069092B">
        <w:rPr>
          <w:rFonts w:ascii="Arial" w:eastAsia="Calibri" w:hAnsi="Arial" w:cs="Arial"/>
          <w:b/>
          <w:bCs/>
          <w:sz w:val="24"/>
          <w:szCs w:val="24"/>
          <w:lang w:val="en-US"/>
        </w:rPr>
        <w:t>Subjects to include in the degree</w:t>
      </w:r>
    </w:p>
    <w:p w14:paraId="21A389FB" w14:textId="77777777" w:rsidR="002745E8" w:rsidRPr="0069092B" w:rsidRDefault="002745E8" w:rsidP="0069092B">
      <w:pPr>
        <w:pStyle w:val="PargrafodaLista"/>
        <w:numPr>
          <w:ilvl w:val="0"/>
          <w:numId w:val="17"/>
        </w:numPr>
        <w:spacing w:after="0" w:line="360" w:lineRule="auto"/>
        <w:jc w:val="both"/>
        <w:rPr>
          <w:rFonts w:ascii="Arial" w:eastAsia="Calibri" w:hAnsi="Arial" w:cs="Arial"/>
          <w:b/>
          <w:bCs/>
          <w:sz w:val="24"/>
          <w:szCs w:val="24"/>
          <w:lang w:val="en-US"/>
        </w:rPr>
      </w:pPr>
      <w:r w:rsidRPr="0069092B">
        <w:rPr>
          <w:rFonts w:ascii="Arial" w:eastAsia="Calibri" w:hAnsi="Arial" w:cs="Arial"/>
          <w:b/>
          <w:bCs/>
          <w:sz w:val="24"/>
          <w:szCs w:val="24"/>
          <w:lang w:val="en-US"/>
        </w:rPr>
        <w:t xml:space="preserve">Teachers </w:t>
      </w:r>
    </w:p>
    <w:p w14:paraId="19F11A28" w14:textId="77777777" w:rsidR="002745E8" w:rsidRPr="0069092B" w:rsidRDefault="002745E8" w:rsidP="0069092B">
      <w:pPr>
        <w:pStyle w:val="PargrafodaLista"/>
        <w:numPr>
          <w:ilvl w:val="0"/>
          <w:numId w:val="17"/>
        </w:numPr>
        <w:spacing w:after="0" w:line="360" w:lineRule="auto"/>
        <w:jc w:val="both"/>
        <w:rPr>
          <w:rFonts w:ascii="Arial" w:eastAsia="Calibri" w:hAnsi="Arial" w:cs="Arial"/>
          <w:b/>
          <w:bCs/>
          <w:sz w:val="24"/>
          <w:szCs w:val="24"/>
          <w:lang w:val="en-US"/>
        </w:rPr>
      </w:pPr>
      <w:r w:rsidRPr="0069092B">
        <w:rPr>
          <w:rFonts w:ascii="Arial" w:eastAsia="Calibri" w:hAnsi="Arial" w:cs="Arial"/>
          <w:b/>
          <w:bCs/>
          <w:sz w:val="24"/>
          <w:szCs w:val="24"/>
          <w:lang w:val="en-US"/>
        </w:rPr>
        <w:t>Costs</w:t>
      </w:r>
    </w:p>
    <w:p w14:paraId="51853E4E" w14:textId="77777777" w:rsidR="002745E8" w:rsidRPr="002745E8" w:rsidRDefault="002745E8" w:rsidP="00BC0E55">
      <w:pPr>
        <w:spacing w:after="0" w:line="360" w:lineRule="auto"/>
        <w:jc w:val="both"/>
        <w:rPr>
          <w:rFonts w:ascii="Arial" w:eastAsia="Calibri" w:hAnsi="Arial" w:cs="Arial"/>
          <w:b/>
          <w:bCs/>
          <w:sz w:val="24"/>
          <w:szCs w:val="24"/>
          <w:lang w:val="en-US"/>
        </w:rPr>
      </w:pPr>
    </w:p>
    <w:p w14:paraId="7FB42500" w14:textId="77777777" w:rsidR="002745E8" w:rsidRPr="002745E8" w:rsidRDefault="002745E8" w:rsidP="00BC0E55">
      <w:pPr>
        <w:spacing w:after="0" w:line="360" w:lineRule="auto"/>
        <w:jc w:val="both"/>
        <w:rPr>
          <w:rFonts w:ascii="Arial" w:eastAsia="Calibri" w:hAnsi="Arial" w:cs="Arial"/>
          <w:b/>
          <w:bCs/>
          <w:sz w:val="24"/>
          <w:szCs w:val="24"/>
          <w:lang w:val="en-US"/>
        </w:rPr>
      </w:pPr>
      <w:r w:rsidRPr="002745E8">
        <w:rPr>
          <w:rFonts w:ascii="Arial" w:eastAsia="Calibri" w:hAnsi="Arial" w:cs="Arial"/>
          <w:b/>
          <w:bCs/>
          <w:sz w:val="24"/>
          <w:szCs w:val="24"/>
          <w:lang w:val="en-US"/>
        </w:rPr>
        <w:t>Advantages</w:t>
      </w:r>
    </w:p>
    <w:p w14:paraId="3CFC7C11"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All the participants in both focus groups mentioned that they found that a musical theatre degree in Portugal would be very helpful to the development of this genre in the country. The students all mentioned that the biggest advantage for them would be the fact that they could stay in their country, close to their friends and family while studying what they loved. For them, having this degree located in Portugal was important, especially because some of them intended to work in in the country and this would allow them to have a direct contact with the Portuguese Musical Theatre industry. It also mentioned by all the participants this </w:t>
      </w:r>
      <w:r w:rsidRPr="002745E8">
        <w:rPr>
          <w:rFonts w:ascii="Arial" w:eastAsia="Calibri" w:hAnsi="Arial" w:cs="Arial"/>
          <w:sz w:val="24"/>
          <w:szCs w:val="24"/>
          <w:lang w:val="en-US"/>
        </w:rPr>
        <w:lastRenderedPageBreak/>
        <w:t>type of degree would help legitimate Musical Theatre as a possible career for future generations. The educators also mentioned that having this degree, would have a great impact on the Portuguese industry as there would have to be more shows so that there could be a guarantee of jobs for the graduating students and validate the importance of the degree.  E2 also mentioned a very important advantage which includes the fact that having a Musical Theatre degree with a performance focus would shift the way Musical Theatre is perceived and understood in Portugal. Personally, I had not thought about this last point and the impact that a higher education course could potentially have in the conception of shows and their development and creation. It was also mentioned that having higher degree level training is of extreme importance for performers, as the UK pedagogue referred, so they can have a “Rigorous, vocational, full-time training and industry introduction.”</w:t>
      </w:r>
    </w:p>
    <w:p w14:paraId="3D3076D0" w14:textId="77777777" w:rsidR="002745E8" w:rsidRPr="002745E8" w:rsidRDefault="002745E8" w:rsidP="00BC0E55">
      <w:pPr>
        <w:spacing w:after="0" w:line="360" w:lineRule="auto"/>
        <w:jc w:val="both"/>
        <w:rPr>
          <w:rFonts w:ascii="Arial" w:eastAsia="Calibri" w:hAnsi="Arial" w:cs="Arial"/>
          <w:sz w:val="24"/>
          <w:szCs w:val="24"/>
          <w:lang w:val="en-US"/>
        </w:rPr>
      </w:pPr>
    </w:p>
    <w:p w14:paraId="074ACCDA" w14:textId="77777777" w:rsidR="002745E8" w:rsidRPr="002745E8" w:rsidRDefault="002745E8" w:rsidP="00BC0E55">
      <w:pPr>
        <w:spacing w:after="0" w:line="360" w:lineRule="auto"/>
        <w:jc w:val="both"/>
        <w:rPr>
          <w:rFonts w:ascii="Arial" w:eastAsia="Calibri" w:hAnsi="Arial" w:cs="Arial"/>
          <w:b/>
          <w:bCs/>
          <w:kern w:val="0"/>
          <w:sz w:val="24"/>
          <w:szCs w:val="24"/>
          <w:lang w:val="en-US"/>
          <w14:ligatures w14:val="none"/>
        </w:rPr>
      </w:pPr>
      <w:r w:rsidRPr="002745E8">
        <w:rPr>
          <w:rFonts w:ascii="Arial" w:eastAsia="Calibri" w:hAnsi="Arial" w:cs="Arial"/>
          <w:b/>
          <w:bCs/>
          <w:kern w:val="0"/>
          <w:sz w:val="24"/>
          <w:szCs w:val="24"/>
          <w:lang w:val="en-US"/>
          <w14:ligatures w14:val="none"/>
        </w:rPr>
        <w:t>Subjects</w:t>
      </w:r>
    </w:p>
    <w:p w14:paraId="5BA17F04" w14:textId="64DFACF5"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Regarding subjects, all the participants agreed with that on the same topics to be necessary </w:t>
      </w:r>
      <w:r w:rsidR="000A153D" w:rsidRPr="002745E8">
        <w:rPr>
          <w:rFonts w:ascii="Arial" w:eastAsia="Calibri" w:hAnsi="Arial" w:cs="Arial"/>
          <w:kern w:val="0"/>
          <w:sz w:val="24"/>
          <w:szCs w:val="24"/>
          <w:lang w:val="en-US"/>
          <w14:ligatures w14:val="none"/>
        </w:rPr>
        <w:t>to</w:t>
      </w:r>
      <w:r w:rsidRPr="002745E8">
        <w:rPr>
          <w:rFonts w:ascii="Arial" w:eastAsia="Calibri" w:hAnsi="Arial" w:cs="Arial"/>
          <w:kern w:val="0"/>
          <w:sz w:val="24"/>
          <w:szCs w:val="24"/>
          <w:lang w:val="en-US"/>
          <w14:ligatures w14:val="none"/>
        </w:rPr>
        <w:t xml:space="preserve"> create a structured BA (Hons) in Musical Theatre: </w:t>
      </w:r>
    </w:p>
    <w:p w14:paraId="5D92A2A7"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Acting Through Song</w:t>
      </w:r>
    </w:p>
    <w:p w14:paraId="5D76D794"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Repertoire</w:t>
      </w:r>
    </w:p>
    <w:p w14:paraId="33392CB9"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Vocal Technique and anatomy</w:t>
      </w:r>
    </w:p>
    <w:p w14:paraId="33757486"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Vocal Styles</w:t>
      </w:r>
    </w:p>
    <w:p w14:paraId="3C03FED0"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Acting</w:t>
      </w:r>
    </w:p>
    <w:p w14:paraId="00534C01"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Voice and Dialects</w:t>
      </w:r>
    </w:p>
    <w:p w14:paraId="16977F0F"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One-to-one singing lessons</w:t>
      </w:r>
    </w:p>
    <w:p w14:paraId="4CF21ADF" w14:textId="77777777" w:rsidR="002745E8" w:rsidRPr="002745E8" w:rsidRDefault="002745E8" w:rsidP="00BC0E55">
      <w:pPr>
        <w:numPr>
          <w:ilvl w:val="0"/>
          <w:numId w:val="8"/>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Different Dance Styles (Tap, Ballet, Jazz)</w:t>
      </w:r>
    </w:p>
    <w:p w14:paraId="7EFDBC99" w14:textId="77777777" w:rsidR="002745E8" w:rsidRPr="002745E8" w:rsidRDefault="002745E8" w:rsidP="00BC0E55">
      <w:pPr>
        <w:numPr>
          <w:ilvl w:val="0"/>
          <w:numId w:val="7"/>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Artistic Development</w:t>
      </w:r>
    </w:p>
    <w:p w14:paraId="673938F5" w14:textId="77777777" w:rsidR="002745E8" w:rsidRPr="002745E8" w:rsidRDefault="002745E8" w:rsidP="00BC0E55">
      <w:pPr>
        <w:numPr>
          <w:ilvl w:val="0"/>
          <w:numId w:val="7"/>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Audition Technique</w:t>
      </w:r>
    </w:p>
    <w:p w14:paraId="194B071E" w14:textId="77777777" w:rsidR="002745E8" w:rsidRPr="002745E8" w:rsidRDefault="002745E8" w:rsidP="00BC0E55">
      <w:pPr>
        <w:numPr>
          <w:ilvl w:val="0"/>
          <w:numId w:val="7"/>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Contextual Studies</w:t>
      </w:r>
    </w:p>
    <w:p w14:paraId="6E5CC3E4" w14:textId="77777777" w:rsidR="002745E8" w:rsidRPr="002745E8" w:rsidRDefault="002745E8" w:rsidP="00BC0E55">
      <w:pPr>
        <w:numPr>
          <w:ilvl w:val="0"/>
          <w:numId w:val="7"/>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Business Management</w:t>
      </w:r>
    </w:p>
    <w:p w14:paraId="77D3F24B" w14:textId="77777777" w:rsidR="002745E8" w:rsidRDefault="002745E8" w:rsidP="00BC0E55">
      <w:pPr>
        <w:numPr>
          <w:ilvl w:val="0"/>
          <w:numId w:val="7"/>
        </w:numPr>
        <w:spacing w:after="0" w:line="360" w:lineRule="auto"/>
        <w:ind w:firstLine="0"/>
        <w:contextualSpacing/>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Making Work (ensemble devising/writing)</w:t>
      </w:r>
    </w:p>
    <w:p w14:paraId="7DFFF66C" w14:textId="77777777" w:rsidR="0069092B" w:rsidRPr="002745E8" w:rsidRDefault="0069092B" w:rsidP="0069092B">
      <w:pPr>
        <w:spacing w:after="0" w:line="360" w:lineRule="auto"/>
        <w:ind w:left="720"/>
        <w:contextualSpacing/>
        <w:jc w:val="both"/>
        <w:rPr>
          <w:rFonts w:ascii="Arial" w:eastAsia="Calibri" w:hAnsi="Arial" w:cs="Arial"/>
          <w:kern w:val="0"/>
          <w:sz w:val="24"/>
          <w:szCs w:val="24"/>
          <w:lang w:val="en-US"/>
          <w14:ligatures w14:val="none"/>
        </w:rPr>
      </w:pPr>
    </w:p>
    <w:p w14:paraId="190319D0"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lastRenderedPageBreak/>
        <w:t xml:space="preserve">These subjects are very similar to the ones existing in other programs at  leading drama schools all over Europe (IAB, 2024; Artsed, 2024; GSA, 2024; Bird College, 2024) and they were all considered by me beforehand. However, I was not expecting that in the students’ focus group discussion all of them mentioned how important they found to have a very solid theoretical foundation, especially mentioning Vocal anatomy, vocal health and mostly Musical Theatre History (that falls into the subject of contextual studies). From my experience, this is not very common as students within performing settings tend to prioritize all the practical subjects over the theoretical ones so, this was a pleasant aspect to observe as for me, a good theoretical knowledge is essential for a performer. </w:t>
      </w:r>
    </w:p>
    <w:p w14:paraId="27021010"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152F04F1"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b/>
          <w:bCs/>
          <w:kern w:val="0"/>
          <w:sz w:val="24"/>
          <w:szCs w:val="24"/>
          <w:lang w:val="en-US"/>
          <w14:ligatures w14:val="none"/>
        </w:rPr>
        <w:t>Teachers</w:t>
      </w:r>
    </w:p>
    <w:p w14:paraId="3867C8F5" w14:textId="77777777" w:rsidR="0069092B"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In terms of teachers, it was common for students to refer the importance of having teacher who were actively working within the Musical Theatre industry, whether that was in Portugal or abroad like London, New York, or Spain. They considered this aspect to be important so that it could motivate aspiring performers to understand that “it is possible to make a living from musical theatre here in Portugal.” (S2). Regarding language barriers, in Portugal all students have English as a mandatory subject since first grade so they can also speak and understand the language at a good level (DGE, 2024). In addition to this, Portugal is one of the few countries in Europe in which series and movies are not dubbed but subtitled so, people tend to have a great amount of contact with the language not only when they are studying but also in their daily lives (Martins, 2018).</w:t>
      </w:r>
    </w:p>
    <w:p w14:paraId="47DD3DD5" w14:textId="5F9D80EC" w:rsidR="002745E8" w:rsidRP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 xml:space="preserve"> </w:t>
      </w:r>
    </w:p>
    <w:p w14:paraId="0D99FBA2" w14:textId="77777777" w:rsidR="002745E8" w:rsidRP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t xml:space="preserve">Having international staff to work with the students was also mentioned by the educators as well as the importance of working with different teachers through the degree. Personally, I was surprised by the fact that the students mentioned that it could be interesting to have Spanish teachers working with them. Even though there are several productions, Spain is not always a place taken into consideration when thinking about musical theatre, but the students mentioned that since it is very close to Portugal, it is an industry that was very appealing to them. </w:t>
      </w:r>
    </w:p>
    <w:p w14:paraId="675734DD" w14:textId="77777777" w:rsidR="002745E8" w:rsidRP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sz w:val="24"/>
          <w:szCs w:val="24"/>
          <w:lang w:val="en-US"/>
        </w:rPr>
        <w:lastRenderedPageBreak/>
        <w:t xml:space="preserve">It was also referred the importance of a meticulous recruitment process when it comes to choosing Portuguese teachers, especially because there are not many people with higher education degrees in Musical Theatre so, there would have to be a thorough analysis to choose the most appropriate staff. </w:t>
      </w:r>
    </w:p>
    <w:p w14:paraId="1793F946" w14:textId="77777777" w:rsidR="002745E8" w:rsidRPr="002745E8" w:rsidRDefault="002745E8" w:rsidP="00BC0E55">
      <w:pPr>
        <w:spacing w:after="0" w:line="360" w:lineRule="auto"/>
        <w:jc w:val="both"/>
        <w:rPr>
          <w:rFonts w:ascii="Arial" w:eastAsia="Aptos" w:hAnsi="Arial" w:cs="Arial"/>
          <w:sz w:val="24"/>
          <w:szCs w:val="24"/>
          <w:lang w:val="en-US"/>
        </w:rPr>
      </w:pPr>
    </w:p>
    <w:p w14:paraId="22CEB6FE" w14:textId="77777777" w:rsidR="002745E8" w:rsidRPr="002745E8" w:rsidRDefault="002745E8" w:rsidP="00BC0E55">
      <w:pPr>
        <w:spacing w:after="0" w:line="360" w:lineRule="auto"/>
        <w:jc w:val="both"/>
        <w:rPr>
          <w:rFonts w:ascii="Arial" w:eastAsia="Aptos" w:hAnsi="Arial" w:cs="Arial"/>
          <w:sz w:val="24"/>
          <w:szCs w:val="24"/>
          <w:lang w:val="en-US"/>
        </w:rPr>
      </w:pPr>
      <w:r w:rsidRPr="002745E8">
        <w:rPr>
          <w:rFonts w:ascii="Arial" w:eastAsia="Aptos" w:hAnsi="Arial" w:cs="Arial"/>
          <w:b/>
          <w:bCs/>
          <w:sz w:val="24"/>
          <w:szCs w:val="24"/>
          <w:lang w:val="en-US"/>
        </w:rPr>
        <w:t>Costs</w:t>
      </w:r>
    </w:p>
    <w:p w14:paraId="6F4EE977"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r w:rsidRPr="002745E8">
        <w:rPr>
          <w:rFonts w:ascii="Arial" w:eastAsia="Calibri" w:hAnsi="Arial" w:cs="Arial"/>
          <w:kern w:val="0"/>
          <w:sz w:val="24"/>
          <w:szCs w:val="24"/>
          <w:lang w:val="en-US"/>
          <w14:ligatures w14:val="none"/>
        </w:rPr>
        <w:t xml:space="preserve">Studying Musical Theatre is very expensive as it not only includes the fees of a higher degree course but also the material needed for the different subjects and the performers’ materials such as headshots and printed CVs. Taking this into consideration, all the students mentioned that studying in Portugal would consider a reduction on the costs as students would only have to pay for the fees and materials but not housing expenses, which are also very high when studying abroad. </w:t>
      </w:r>
    </w:p>
    <w:p w14:paraId="415F671A" w14:textId="77777777" w:rsidR="002745E8" w:rsidRPr="002745E8" w:rsidRDefault="002745E8" w:rsidP="00BC0E55">
      <w:pPr>
        <w:spacing w:after="0" w:line="360" w:lineRule="auto"/>
        <w:jc w:val="both"/>
        <w:rPr>
          <w:rFonts w:ascii="Arial" w:eastAsia="Calibri" w:hAnsi="Arial" w:cs="Arial"/>
          <w:kern w:val="0"/>
          <w:sz w:val="24"/>
          <w:szCs w:val="24"/>
          <w:lang w:val="en-US"/>
          <w14:ligatures w14:val="none"/>
        </w:rPr>
      </w:pPr>
    </w:p>
    <w:p w14:paraId="04032771"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kern w:val="0"/>
          <w:sz w:val="24"/>
          <w:szCs w:val="24"/>
          <w:lang w:val="en-US"/>
          <w14:ligatures w14:val="none"/>
        </w:rPr>
        <w:t>Apart from this, all</w:t>
      </w:r>
      <w:r w:rsidRPr="002745E8">
        <w:rPr>
          <w:rFonts w:ascii="Arial" w:eastAsia="Calibri" w:hAnsi="Arial" w:cs="Arial"/>
          <w:sz w:val="24"/>
          <w:szCs w:val="24"/>
          <w:lang w:val="en-US"/>
        </w:rPr>
        <w:t xml:space="preserve"> the educators had a very important point that I had not thought about during this study. They all mentioned that for this type of degree to be a possibility for Portuguese students to afford, there would have to be governmental financial support. E2 also mentioned that there was already, a few years ago, an attempt to create a BA (Hons) in Musical Theatre in a private institution, but the costs were so high that it never happened. In the UK, there are scholarships offered directly to students, so, this could also be a possibility, to have specific programs that could offer loans to the students to help with financial questions. Regarding international students, in Portuguese universities, there is always an increasing in fees for non-Portuguese students (ISCTE, 2024; ESMAE, 2024; ESTC, 2024) so, this would probably be the case with a BA program in Musical Theatre. The fact that I have also established connections with UK pedagogues during the project that I hope to keep in touch with, could mean possible partnerships in the future to mitigate this situation. </w:t>
      </w:r>
    </w:p>
    <w:p w14:paraId="080CC91C" w14:textId="77777777" w:rsidR="002745E8" w:rsidRPr="002745E8" w:rsidRDefault="002745E8" w:rsidP="00BC0E55">
      <w:pPr>
        <w:spacing w:after="0" w:line="360" w:lineRule="auto"/>
        <w:jc w:val="both"/>
        <w:rPr>
          <w:rFonts w:ascii="Arial" w:eastAsia="Calibri" w:hAnsi="Arial" w:cs="Arial"/>
          <w:sz w:val="24"/>
          <w:szCs w:val="24"/>
          <w:u w:val="single"/>
          <w:lang w:val="en-US"/>
        </w:rPr>
      </w:pPr>
    </w:p>
    <w:p w14:paraId="6D8BED58" w14:textId="77777777" w:rsidR="002745E8" w:rsidRPr="002745E8" w:rsidRDefault="002745E8" w:rsidP="00BC0E55">
      <w:pPr>
        <w:spacing w:after="0" w:line="360" w:lineRule="auto"/>
        <w:jc w:val="both"/>
        <w:rPr>
          <w:rFonts w:ascii="Arial" w:eastAsia="Calibri" w:hAnsi="Arial" w:cs="Arial"/>
          <w:b/>
          <w:bCs/>
          <w:sz w:val="24"/>
          <w:szCs w:val="24"/>
          <w:u w:val="single"/>
          <w:lang w:val="en-US"/>
        </w:rPr>
      </w:pPr>
      <w:r w:rsidRPr="002745E8">
        <w:rPr>
          <w:rFonts w:ascii="Arial" w:eastAsia="Calibri" w:hAnsi="Arial" w:cs="Arial"/>
          <w:b/>
          <w:bCs/>
          <w:sz w:val="24"/>
          <w:szCs w:val="24"/>
          <w:u w:val="single"/>
          <w:lang w:val="en-US"/>
        </w:rPr>
        <w:t>Limitations, Recommendations, and Impact</w:t>
      </w:r>
    </w:p>
    <w:p w14:paraId="2C1D2F53"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For my research, the focus groups were delivered on Zoom, which had its advantages already mentioned above but it also meant that opportunities for free-flowing group dialogue were reduced. However, as the mediator, I was aware of </w:t>
      </w:r>
      <w:r w:rsidRPr="002745E8">
        <w:rPr>
          <w:rFonts w:ascii="Arial" w:eastAsia="Calibri" w:hAnsi="Arial" w:cs="Arial"/>
          <w:sz w:val="24"/>
          <w:szCs w:val="24"/>
          <w:lang w:val="en-US"/>
        </w:rPr>
        <w:lastRenderedPageBreak/>
        <w:t>this and would read body language to tell if someone had something to say, steering the discussion to ensure everyone’s voice was heard. Furthermore, the participants are used to use the platform to take online lessons so, being in a virtual environment was not as impactful as it would have been if this was not the case. In addition to this, having only four participants in each focus group and only one UK pedagogue answering the survey can be considered a limitation as well, therefore future research could include more participants since more group data with similar outcomes would increase the research validity.</w:t>
      </w:r>
    </w:p>
    <w:p w14:paraId="70F28B78" w14:textId="77777777" w:rsidR="0025605D" w:rsidRPr="002745E8" w:rsidRDefault="0025605D" w:rsidP="00BC0E55">
      <w:pPr>
        <w:spacing w:after="0" w:line="360" w:lineRule="auto"/>
        <w:jc w:val="both"/>
        <w:rPr>
          <w:rFonts w:ascii="Arial" w:eastAsia="Calibri" w:hAnsi="Arial" w:cs="Arial"/>
          <w:sz w:val="24"/>
          <w:szCs w:val="24"/>
          <w:lang w:val="en-US"/>
        </w:rPr>
      </w:pPr>
    </w:p>
    <w:p w14:paraId="76AD3B6C"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I believe that this study has showed an increase of interest in the field of Musical Theatre in Portugal as well as the advantages of having a BA (Hons) in Musical Theatre in Portugal, for students, for educators and for performers. So, a further study could lead to the creation of a BA program, eventually make connections with international institutions, and develop the Portuguese Musical Theatre market even more. </w:t>
      </w:r>
    </w:p>
    <w:p w14:paraId="6ECD87E1" w14:textId="77777777" w:rsidR="002745E8" w:rsidRPr="002745E8" w:rsidRDefault="002745E8" w:rsidP="00BC0E55">
      <w:pPr>
        <w:spacing w:after="0" w:line="360" w:lineRule="auto"/>
        <w:jc w:val="both"/>
        <w:rPr>
          <w:rFonts w:ascii="Arial" w:eastAsia="Calibri" w:hAnsi="Arial" w:cs="Arial"/>
          <w:sz w:val="24"/>
          <w:szCs w:val="24"/>
          <w:lang w:val="en-US"/>
        </w:rPr>
      </w:pPr>
    </w:p>
    <w:p w14:paraId="5DE2C76F" w14:textId="77777777" w:rsidR="002745E8" w:rsidRPr="002745E8" w:rsidRDefault="002745E8" w:rsidP="00BC0E55">
      <w:pPr>
        <w:spacing w:after="0" w:line="360" w:lineRule="auto"/>
        <w:jc w:val="both"/>
        <w:rPr>
          <w:rFonts w:ascii="Arial" w:eastAsia="Calibri" w:hAnsi="Arial" w:cs="Arial"/>
          <w:b/>
          <w:bCs/>
          <w:sz w:val="24"/>
          <w:szCs w:val="24"/>
          <w:u w:val="single"/>
          <w:lang w:val="en-US"/>
        </w:rPr>
      </w:pPr>
      <w:r w:rsidRPr="002745E8">
        <w:rPr>
          <w:rFonts w:ascii="Arial" w:eastAsia="Calibri" w:hAnsi="Arial" w:cs="Arial"/>
          <w:b/>
          <w:bCs/>
          <w:sz w:val="24"/>
          <w:szCs w:val="24"/>
          <w:u w:val="single"/>
          <w:lang w:val="en-US"/>
        </w:rPr>
        <w:t>Final Conclusions</w:t>
      </w:r>
    </w:p>
    <w:p w14:paraId="6009E189"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From the beginning of my project, I knew that I was setting myself for a challenge: Understanding the viability of creating a BA (hons) in Musical Theatre in Portugal, taking into consideration the lack of evidence regarding this topic. This felt like a frustrating experience at times. I also experienced nerves and periods of self-doubt, considering that I was going to discuss this project with my students, my peers and international pedagogues. </w:t>
      </w:r>
    </w:p>
    <w:p w14:paraId="1EE80F66" w14:textId="77777777" w:rsidR="00C21A61" w:rsidRPr="002745E8" w:rsidRDefault="00C21A61" w:rsidP="00BC0E55">
      <w:pPr>
        <w:spacing w:after="0" w:line="360" w:lineRule="auto"/>
        <w:jc w:val="both"/>
        <w:rPr>
          <w:rFonts w:ascii="Arial" w:eastAsia="Calibri" w:hAnsi="Arial" w:cs="Arial"/>
          <w:sz w:val="24"/>
          <w:szCs w:val="24"/>
          <w:lang w:val="en-US"/>
        </w:rPr>
      </w:pPr>
    </w:p>
    <w:p w14:paraId="761E3A67"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Nonetheless, my passion for this subject encouraged me to keep going. Through the discussions with my peers and students, I felt very confident and reassured with my project and I feel that my conversations with all my participants have been a fertile source of rich data, but it has made it difficult to decide where to draw the line on my analysis. The advice given to me has given me the determination and courage to continue with my study and keep developing it in the future.</w:t>
      </w:r>
    </w:p>
    <w:p w14:paraId="64875FBD" w14:textId="77777777" w:rsidR="00C21A61" w:rsidRPr="002745E8" w:rsidRDefault="00C21A61" w:rsidP="00BC0E55">
      <w:pPr>
        <w:spacing w:after="0" w:line="360" w:lineRule="auto"/>
        <w:jc w:val="both"/>
        <w:rPr>
          <w:rFonts w:ascii="Arial" w:eastAsia="Calibri" w:hAnsi="Arial" w:cs="Arial"/>
          <w:sz w:val="24"/>
          <w:szCs w:val="24"/>
          <w:lang w:val="en-US"/>
        </w:rPr>
      </w:pPr>
    </w:p>
    <w:p w14:paraId="00B3885E" w14:textId="77777777" w:rsidR="002745E8" w:rsidRP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lastRenderedPageBreak/>
        <w:t>Looking back at the aims and objectives I outlined at the start of this project, I feel I have achieved what I set out to do:</w:t>
      </w:r>
    </w:p>
    <w:p w14:paraId="028336E0" w14:textId="77777777" w:rsidR="002745E8" w:rsidRPr="002745E8" w:rsidRDefault="002745E8" w:rsidP="00BC0E55">
      <w:pPr>
        <w:numPr>
          <w:ilvl w:val="0"/>
          <w:numId w:val="9"/>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I have a clearer understanding of the Musical Theatre industry’s demands in Portugal and abroad.</w:t>
      </w:r>
    </w:p>
    <w:p w14:paraId="7EDCCFBE" w14:textId="77777777" w:rsidR="002745E8" w:rsidRPr="002745E8" w:rsidRDefault="002745E8" w:rsidP="00BC0E55">
      <w:pPr>
        <w:numPr>
          <w:ilvl w:val="0"/>
          <w:numId w:val="9"/>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 xml:space="preserve">I comprehend the importance of having financial aid to help the students support the costs of the course. </w:t>
      </w:r>
    </w:p>
    <w:p w14:paraId="781AA357" w14:textId="77777777" w:rsidR="002745E8" w:rsidRPr="002745E8" w:rsidRDefault="002745E8" w:rsidP="00BC0E55">
      <w:pPr>
        <w:numPr>
          <w:ilvl w:val="0"/>
          <w:numId w:val="9"/>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I have ascertained advantages for students of studying in their own country versus abroad.</w:t>
      </w:r>
    </w:p>
    <w:p w14:paraId="30F9471A" w14:textId="77777777" w:rsidR="002745E8" w:rsidRPr="002745E8" w:rsidRDefault="002745E8" w:rsidP="00BC0E55">
      <w:pPr>
        <w:numPr>
          <w:ilvl w:val="0"/>
          <w:numId w:val="9"/>
        </w:numPr>
        <w:spacing w:after="0" w:line="360" w:lineRule="auto"/>
        <w:ind w:firstLine="0"/>
        <w:contextualSpacing/>
        <w:jc w:val="both"/>
        <w:rPr>
          <w:rFonts w:ascii="Arial" w:eastAsia="Calibri" w:hAnsi="Arial" w:cs="Arial"/>
          <w:sz w:val="24"/>
          <w:szCs w:val="24"/>
          <w:lang w:val="en-US"/>
        </w:rPr>
      </w:pPr>
      <w:r w:rsidRPr="002745E8">
        <w:rPr>
          <w:rFonts w:ascii="Arial" w:eastAsia="Calibri" w:hAnsi="Arial" w:cs="Arial"/>
          <w:sz w:val="24"/>
          <w:szCs w:val="24"/>
          <w:lang w:val="en-US"/>
        </w:rPr>
        <w:t>I have listened to the perspectives and views of a group of experienced educators and industry professionals as well as students, and I have learned a lot from them.</w:t>
      </w:r>
    </w:p>
    <w:p w14:paraId="66298C15" w14:textId="77777777" w:rsidR="002745E8" w:rsidRDefault="002745E8" w:rsidP="00BC0E55">
      <w:pPr>
        <w:numPr>
          <w:ilvl w:val="0"/>
          <w:numId w:val="9"/>
        </w:numPr>
        <w:spacing w:after="0" w:line="360" w:lineRule="auto"/>
        <w:ind w:firstLine="0"/>
        <w:contextualSpacing/>
        <w:jc w:val="both"/>
        <w:rPr>
          <w:rFonts w:ascii="Arial" w:eastAsia="Calibri" w:hAnsi="Arial" w:cs="Arial"/>
          <w:sz w:val="24"/>
          <w:szCs w:val="24"/>
          <w:lang w:val="en-US"/>
        </w:rPr>
      </w:pPr>
      <w:bookmarkStart w:id="18" w:name="_Hlk159963456"/>
      <w:r w:rsidRPr="002745E8">
        <w:rPr>
          <w:rFonts w:ascii="Arial" w:eastAsia="Calibri" w:hAnsi="Arial" w:cs="Arial"/>
          <w:sz w:val="24"/>
          <w:szCs w:val="24"/>
          <w:lang w:val="en-US"/>
        </w:rPr>
        <w:t xml:space="preserve">I have established connections with UK pedagogues. </w:t>
      </w:r>
    </w:p>
    <w:p w14:paraId="5A340331" w14:textId="77777777" w:rsidR="00C21A61" w:rsidRPr="002745E8" w:rsidRDefault="00C21A61" w:rsidP="00C21A61">
      <w:pPr>
        <w:spacing w:after="0" w:line="360" w:lineRule="auto"/>
        <w:ind w:left="1080"/>
        <w:contextualSpacing/>
        <w:jc w:val="both"/>
        <w:rPr>
          <w:rFonts w:ascii="Arial" w:eastAsia="Calibri" w:hAnsi="Arial" w:cs="Arial"/>
          <w:sz w:val="24"/>
          <w:szCs w:val="24"/>
          <w:lang w:val="en-US"/>
        </w:rPr>
      </w:pPr>
    </w:p>
    <w:bookmarkEnd w:id="18"/>
    <w:p w14:paraId="62EFE116" w14:textId="77777777" w:rsidR="002745E8" w:rsidRDefault="002745E8" w:rsidP="00BC0E55">
      <w:pPr>
        <w:spacing w:after="0" w:line="360" w:lineRule="auto"/>
        <w:jc w:val="both"/>
        <w:rPr>
          <w:rFonts w:ascii="Arial" w:eastAsia="Calibri" w:hAnsi="Arial" w:cs="Arial"/>
          <w:sz w:val="24"/>
          <w:szCs w:val="24"/>
          <w:lang w:val="en-US"/>
        </w:rPr>
      </w:pPr>
      <w:r w:rsidRPr="002745E8">
        <w:rPr>
          <w:rFonts w:ascii="Arial" w:eastAsia="Calibri" w:hAnsi="Arial" w:cs="Arial"/>
          <w:sz w:val="24"/>
          <w:szCs w:val="24"/>
          <w:lang w:val="en-US"/>
        </w:rPr>
        <w:t xml:space="preserve">With the support and encouragement of my students and my peers, I feel confident to keep developing this project and eventually create a BA (Hons) in Musical Theatre in my home country. </w:t>
      </w:r>
    </w:p>
    <w:p w14:paraId="56BC9BB7" w14:textId="77777777" w:rsidR="004C02F5" w:rsidRDefault="004C02F5" w:rsidP="002745E8">
      <w:pPr>
        <w:spacing w:line="360" w:lineRule="auto"/>
        <w:jc w:val="both"/>
        <w:rPr>
          <w:rFonts w:ascii="Arial" w:eastAsia="Calibri" w:hAnsi="Arial" w:cs="Arial"/>
          <w:sz w:val="24"/>
          <w:szCs w:val="24"/>
          <w:lang w:val="en-US"/>
        </w:rPr>
      </w:pPr>
    </w:p>
    <w:p w14:paraId="70FC5873" w14:textId="77777777" w:rsidR="004C02F5" w:rsidRDefault="004C02F5" w:rsidP="002745E8">
      <w:pPr>
        <w:spacing w:line="360" w:lineRule="auto"/>
        <w:jc w:val="both"/>
        <w:rPr>
          <w:rFonts w:ascii="Arial" w:eastAsia="Calibri" w:hAnsi="Arial" w:cs="Arial"/>
          <w:sz w:val="24"/>
          <w:szCs w:val="24"/>
          <w:lang w:val="en-US"/>
        </w:rPr>
      </w:pPr>
    </w:p>
    <w:p w14:paraId="1B11EC7D" w14:textId="77777777" w:rsidR="004C02F5" w:rsidRDefault="004C02F5" w:rsidP="002745E8">
      <w:pPr>
        <w:spacing w:line="360" w:lineRule="auto"/>
        <w:jc w:val="both"/>
        <w:rPr>
          <w:rFonts w:ascii="Arial" w:eastAsia="Calibri" w:hAnsi="Arial" w:cs="Arial"/>
          <w:sz w:val="24"/>
          <w:szCs w:val="24"/>
          <w:lang w:val="en-US"/>
        </w:rPr>
      </w:pPr>
    </w:p>
    <w:p w14:paraId="34C28405" w14:textId="77777777" w:rsidR="004C02F5" w:rsidRDefault="004C02F5" w:rsidP="002745E8">
      <w:pPr>
        <w:spacing w:line="360" w:lineRule="auto"/>
        <w:jc w:val="both"/>
        <w:rPr>
          <w:rFonts w:ascii="Arial" w:eastAsia="Calibri" w:hAnsi="Arial" w:cs="Arial"/>
          <w:sz w:val="24"/>
          <w:szCs w:val="24"/>
          <w:lang w:val="en-US"/>
        </w:rPr>
      </w:pPr>
    </w:p>
    <w:p w14:paraId="763CABBF" w14:textId="77777777" w:rsidR="004C02F5" w:rsidRDefault="004C02F5" w:rsidP="002745E8">
      <w:pPr>
        <w:spacing w:line="360" w:lineRule="auto"/>
        <w:jc w:val="both"/>
        <w:rPr>
          <w:rFonts w:ascii="Arial" w:eastAsia="Calibri" w:hAnsi="Arial" w:cs="Arial"/>
          <w:sz w:val="24"/>
          <w:szCs w:val="24"/>
          <w:lang w:val="en-US"/>
        </w:rPr>
      </w:pPr>
    </w:p>
    <w:p w14:paraId="59A9B09A" w14:textId="77777777" w:rsidR="004C02F5" w:rsidRDefault="004C02F5" w:rsidP="002745E8">
      <w:pPr>
        <w:spacing w:line="360" w:lineRule="auto"/>
        <w:jc w:val="both"/>
        <w:rPr>
          <w:rFonts w:ascii="Arial" w:eastAsia="Calibri" w:hAnsi="Arial" w:cs="Arial"/>
          <w:sz w:val="24"/>
          <w:szCs w:val="24"/>
          <w:lang w:val="en-US"/>
        </w:rPr>
      </w:pPr>
    </w:p>
    <w:p w14:paraId="4ADBCAD2" w14:textId="77777777" w:rsidR="004C02F5" w:rsidRDefault="004C02F5" w:rsidP="002745E8">
      <w:pPr>
        <w:spacing w:line="360" w:lineRule="auto"/>
        <w:jc w:val="both"/>
        <w:rPr>
          <w:rFonts w:ascii="Arial" w:eastAsia="Calibri" w:hAnsi="Arial" w:cs="Arial"/>
          <w:sz w:val="24"/>
          <w:szCs w:val="24"/>
          <w:lang w:val="en-US"/>
        </w:rPr>
      </w:pPr>
    </w:p>
    <w:p w14:paraId="4CF19FD8" w14:textId="77777777" w:rsidR="004C02F5" w:rsidRDefault="004C02F5" w:rsidP="002745E8">
      <w:pPr>
        <w:spacing w:line="360" w:lineRule="auto"/>
        <w:jc w:val="both"/>
        <w:rPr>
          <w:rFonts w:ascii="Arial" w:eastAsia="Calibri" w:hAnsi="Arial" w:cs="Arial"/>
          <w:sz w:val="24"/>
          <w:szCs w:val="24"/>
          <w:lang w:val="en-US"/>
        </w:rPr>
      </w:pPr>
    </w:p>
    <w:p w14:paraId="1E61D233" w14:textId="77777777" w:rsidR="004C02F5" w:rsidRDefault="004C02F5" w:rsidP="002745E8">
      <w:pPr>
        <w:spacing w:line="360" w:lineRule="auto"/>
        <w:jc w:val="both"/>
        <w:rPr>
          <w:rFonts w:ascii="Arial" w:eastAsia="Calibri" w:hAnsi="Arial" w:cs="Arial"/>
          <w:sz w:val="24"/>
          <w:szCs w:val="24"/>
          <w:lang w:val="en-US"/>
        </w:rPr>
      </w:pPr>
    </w:p>
    <w:p w14:paraId="3B5823FF" w14:textId="77777777" w:rsidR="004C02F5" w:rsidRDefault="004C02F5" w:rsidP="002745E8">
      <w:pPr>
        <w:spacing w:line="360" w:lineRule="auto"/>
        <w:jc w:val="both"/>
        <w:rPr>
          <w:rFonts w:ascii="Arial" w:eastAsia="Calibri" w:hAnsi="Arial" w:cs="Arial"/>
          <w:sz w:val="24"/>
          <w:szCs w:val="24"/>
          <w:lang w:val="en-US"/>
        </w:rPr>
      </w:pPr>
    </w:p>
    <w:p w14:paraId="7D6F6335" w14:textId="77777777" w:rsidR="004C02F5" w:rsidRDefault="004C02F5" w:rsidP="002745E8">
      <w:pPr>
        <w:spacing w:line="360" w:lineRule="auto"/>
        <w:jc w:val="both"/>
        <w:rPr>
          <w:rFonts w:ascii="Arial" w:eastAsia="Calibri" w:hAnsi="Arial" w:cs="Arial"/>
          <w:sz w:val="24"/>
          <w:szCs w:val="24"/>
          <w:lang w:val="en-US"/>
        </w:rPr>
      </w:pPr>
    </w:p>
    <w:p w14:paraId="066516D2" w14:textId="77777777" w:rsidR="00DB0877" w:rsidRDefault="00DB0877" w:rsidP="00DB0877">
      <w:pPr>
        <w:spacing w:line="360" w:lineRule="auto"/>
        <w:rPr>
          <w:rFonts w:ascii="Arial" w:eastAsia="Calibri" w:hAnsi="Arial" w:cs="Arial"/>
          <w:sz w:val="24"/>
          <w:szCs w:val="24"/>
          <w:lang w:val="en-US"/>
        </w:rPr>
      </w:pPr>
    </w:p>
    <w:p w14:paraId="0094DF47" w14:textId="05681E75" w:rsidR="004C02F5" w:rsidRPr="004C02F5" w:rsidRDefault="004C02F5" w:rsidP="00DB0877">
      <w:pPr>
        <w:spacing w:line="360" w:lineRule="auto"/>
        <w:jc w:val="center"/>
        <w:rPr>
          <w:rFonts w:ascii="Arial" w:eastAsia="Calibri" w:hAnsi="Arial" w:cs="Arial"/>
          <w:b/>
          <w:bCs/>
          <w:sz w:val="24"/>
          <w:szCs w:val="24"/>
          <w:lang w:val="en-US"/>
        </w:rPr>
      </w:pPr>
      <w:r w:rsidRPr="004C02F5">
        <w:rPr>
          <w:rFonts w:ascii="Arial" w:eastAsia="Calibri" w:hAnsi="Arial" w:cs="Arial"/>
          <w:b/>
          <w:bCs/>
          <w:sz w:val="24"/>
          <w:szCs w:val="24"/>
          <w:lang w:val="en-US"/>
        </w:rPr>
        <w:lastRenderedPageBreak/>
        <w:t>REFERENCES</w:t>
      </w:r>
    </w:p>
    <w:p w14:paraId="6A4658C5"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10 benefits to studying abroad: Study Abroad Guide</w:t>
      </w:r>
      <w:r w:rsidRPr="004C02F5">
        <w:rPr>
          <w:rFonts w:ascii="Arial" w:eastAsia="Times New Roman" w:hAnsi="Arial" w:cs="Arial"/>
          <w:kern w:val="0"/>
          <w:sz w:val="24"/>
          <w:szCs w:val="24"/>
          <w:lang w:val="en-US" w:eastAsia="pt-PT"/>
          <w14:ligatures w14:val="none"/>
        </w:rPr>
        <w:t xml:space="preserve"> (no date) </w:t>
      </w:r>
      <w:r w:rsidRPr="004C02F5">
        <w:rPr>
          <w:rFonts w:ascii="Arial" w:eastAsia="Times New Roman" w:hAnsi="Arial" w:cs="Arial"/>
          <w:i/>
          <w:iCs/>
          <w:kern w:val="0"/>
          <w:sz w:val="24"/>
          <w:szCs w:val="24"/>
          <w:lang w:val="en-US" w:eastAsia="pt-PT"/>
          <w14:ligatures w14:val="none"/>
        </w:rPr>
        <w:t>International Student</w:t>
      </w:r>
      <w:r w:rsidRPr="004C02F5">
        <w:rPr>
          <w:rFonts w:ascii="Arial" w:eastAsia="Times New Roman" w:hAnsi="Arial" w:cs="Arial"/>
          <w:kern w:val="0"/>
          <w:sz w:val="24"/>
          <w:szCs w:val="24"/>
          <w:lang w:val="en-US" w:eastAsia="pt-PT"/>
          <w14:ligatures w14:val="none"/>
        </w:rPr>
        <w:t xml:space="preserve">. Available at: https://www.internationalstudent.com/study-abroad/guide/ten-benefits-to-studying-abroad/ (Accessed: 01 February 2024). </w:t>
      </w:r>
    </w:p>
    <w:p w14:paraId="27C85D54"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shd w:val="clear" w:color="auto" w:fill="FFFFFF"/>
          <w:lang w:val="en-US" w:eastAsia="pt-PT"/>
          <w14:ligatures w14:val="none"/>
        </w:rPr>
        <w:t>Aarons, G.A., Ehrhart, M.G., Farahnak, L.R. </w:t>
      </w:r>
      <w:r w:rsidRPr="004C02F5">
        <w:rPr>
          <w:rFonts w:ascii="Arial" w:eastAsia="Times New Roman" w:hAnsi="Arial" w:cs="Arial"/>
          <w:i/>
          <w:iCs/>
          <w:kern w:val="0"/>
          <w:sz w:val="24"/>
          <w:szCs w:val="24"/>
          <w:shd w:val="clear" w:color="auto" w:fill="FFFFFF"/>
          <w:lang w:val="en-US" w:eastAsia="pt-PT"/>
          <w14:ligatures w14:val="none"/>
        </w:rPr>
        <w:t>et al.</w:t>
      </w:r>
      <w:r w:rsidRPr="004C02F5">
        <w:rPr>
          <w:rFonts w:ascii="Arial" w:eastAsia="Times New Roman" w:hAnsi="Arial" w:cs="Arial"/>
          <w:kern w:val="0"/>
          <w:sz w:val="24"/>
          <w:szCs w:val="24"/>
          <w:shd w:val="clear" w:color="auto" w:fill="FFFFFF"/>
          <w:lang w:val="en-US" w:eastAsia="pt-PT"/>
          <w14:ligatures w14:val="none"/>
        </w:rPr>
        <w:t> Leadership and organizational change for implementation (LOCI): a randomized mixed method pilot study of a leadership and organization development intervention for evidence-based practice implementation. </w:t>
      </w:r>
      <w:r w:rsidRPr="004C02F5">
        <w:rPr>
          <w:rFonts w:ascii="Arial" w:eastAsia="Times New Roman" w:hAnsi="Arial" w:cs="Arial"/>
          <w:i/>
          <w:iCs/>
          <w:kern w:val="0"/>
          <w:sz w:val="24"/>
          <w:szCs w:val="24"/>
          <w:shd w:val="clear" w:color="auto" w:fill="FFFFFF"/>
          <w:lang w:val="en-US" w:eastAsia="pt-PT"/>
          <w14:ligatures w14:val="none"/>
        </w:rPr>
        <w:t>Implementation Sci</w:t>
      </w:r>
      <w:r w:rsidRPr="004C02F5">
        <w:rPr>
          <w:rFonts w:ascii="Arial" w:eastAsia="Times New Roman" w:hAnsi="Arial" w:cs="Arial"/>
          <w:kern w:val="0"/>
          <w:sz w:val="24"/>
          <w:szCs w:val="24"/>
          <w:shd w:val="clear" w:color="auto" w:fill="FFFFFF"/>
          <w:lang w:val="en-US" w:eastAsia="pt-PT"/>
          <w14:ligatures w14:val="none"/>
        </w:rPr>
        <w:t xml:space="preserve"> 10, 11 (2015). </w:t>
      </w:r>
    </w:p>
    <w:p w14:paraId="4CB123B3"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i/>
          <w:iCs/>
          <w:sz w:val="24"/>
          <w:szCs w:val="24"/>
          <w:lang w:val="en-US"/>
        </w:rPr>
        <w:t>AC Produções</w:t>
      </w:r>
      <w:r w:rsidRPr="004C02F5">
        <w:rPr>
          <w:rFonts w:ascii="Arial" w:eastAsia="Calibri" w:hAnsi="Arial" w:cs="Arial"/>
          <w:sz w:val="24"/>
          <w:szCs w:val="24"/>
          <w:lang w:val="en-US"/>
        </w:rPr>
        <w:t xml:space="preserve"> (2023)</w:t>
      </w:r>
      <w:r w:rsidRPr="004C02F5">
        <w:rPr>
          <w:rFonts w:ascii="Arial" w:eastAsia="Calibri" w:hAnsi="Arial" w:cs="Arial"/>
          <w:i/>
          <w:iCs/>
          <w:sz w:val="24"/>
          <w:szCs w:val="24"/>
          <w:lang w:val="en-US"/>
        </w:rPr>
        <w:t xml:space="preserve"> AC Produções</w:t>
      </w:r>
      <w:r w:rsidRPr="004C02F5">
        <w:rPr>
          <w:rFonts w:ascii="Arial" w:eastAsia="Calibri" w:hAnsi="Arial" w:cs="Arial"/>
          <w:sz w:val="24"/>
          <w:szCs w:val="24"/>
          <w:lang w:val="en-US"/>
        </w:rPr>
        <w:t xml:space="preserve">. Available at: </w:t>
      </w:r>
      <w:hyperlink r:id="rId25" w:history="1">
        <w:r w:rsidRPr="004C02F5">
          <w:rPr>
            <w:rFonts w:ascii="Arial" w:eastAsia="Calibri" w:hAnsi="Arial" w:cs="Arial"/>
            <w:color w:val="0563C1"/>
            <w:sz w:val="24"/>
            <w:szCs w:val="24"/>
            <w:u w:val="single"/>
            <w:lang w:val="en-US"/>
          </w:rPr>
          <w:t>https://en.acprod.pt/</w:t>
        </w:r>
      </w:hyperlink>
      <w:r w:rsidRPr="004C02F5">
        <w:rPr>
          <w:rFonts w:ascii="Arial" w:eastAsia="Calibri" w:hAnsi="Arial" w:cs="Arial"/>
          <w:sz w:val="24"/>
          <w:szCs w:val="24"/>
          <w:lang w:val="en-US"/>
        </w:rPr>
        <w:t xml:space="preserve"> (Accessed: 30 July 2023). </w:t>
      </w:r>
    </w:p>
    <w:p w14:paraId="42B36F1B" w14:textId="77777777" w:rsidR="004C02F5" w:rsidRPr="004C02F5" w:rsidRDefault="004C02F5" w:rsidP="004C02F5">
      <w:pPr>
        <w:spacing w:line="360" w:lineRule="auto"/>
        <w:jc w:val="both"/>
        <w:rPr>
          <w:rFonts w:ascii="Arial" w:eastAsia="Calibri" w:hAnsi="Arial" w:cs="Arial"/>
          <w:kern w:val="0"/>
          <w:sz w:val="24"/>
          <w:szCs w:val="24"/>
          <w:lang w:val="en-US"/>
          <w14:ligatures w14:val="none"/>
        </w:rPr>
      </w:pPr>
      <w:r w:rsidRPr="004C02F5">
        <w:rPr>
          <w:rFonts w:ascii="Arial" w:eastAsia="Calibri" w:hAnsi="Arial" w:cs="Arial"/>
          <w:kern w:val="0"/>
          <w:sz w:val="24"/>
          <w:szCs w:val="24"/>
          <w:lang w:val="en-US"/>
          <w14:ligatures w14:val="none"/>
        </w:rPr>
        <w:t xml:space="preserve">Anon, </w:t>
      </w:r>
      <w:r w:rsidRPr="004C02F5">
        <w:rPr>
          <w:rFonts w:ascii="Arial" w:eastAsia="Calibri" w:hAnsi="Arial" w:cs="Arial"/>
          <w:i/>
          <w:iCs/>
          <w:kern w:val="0"/>
          <w:sz w:val="24"/>
          <w:szCs w:val="24"/>
          <w:lang w:val="en-US"/>
          <w14:ligatures w14:val="none"/>
        </w:rPr>
        <w:t>How to know your casting type</w:t>
      </w:r>
      <w:r w:rsidRPr="004C02F5">
        <w:rPr>
          <w:rFonts w:ascii="Arial" w:eastAsia="Calibri" w:hAnsi="Arial" w:cs="Arial"/>
          <w:kern w:val="0"/>
          <w:sz w:val="24"/>
          <w:szCs w:val="24"/>
          <w:lang w:val="en-US"/>
          <w14:ligatures w14:val="none"/>
        </w:rPr>
        <w:t>. Spotlight. Available at: https://www.spotlight.com/news-and-advice/tips-and-advice/know-your-casting-type/ (Accessed 15 February 2024).</w:t>
      </w:r>
    </w:p>
    <w:p w14:paraId="78BA39EB"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Amadeo, D., 2021, </w:t>
      </w:r>
      <w:r w:rsidRPr="004C02F5">
        <w:rPr>
          <w:rFonts w:ascii="Arial" w:eastAsia="Calibri" w:hAnsi="Arial" w:cs="Arial"/>
          <w:i/>
          <w:iCs/>
          <w:sz w:val="24"/>
          <w:szCs w:val="24"/>
          <w:lang w:val="en-US"/>
        </w:rPr>
        <w:t>How to pick audition songs for Musical Theater</w:t>
      </w:r>
      <w:r w:rsidRPr="004C02F5">
        <w:rPr>
          <w:rFonts w:ascii="Arial" w:eastAsia="Calibri" w:hAnsi="Arial" w:cs="Arial"/>
          <w:sz w:val="24"/>
          <w:szCs w:val="24"/>
          <w:lang w:val="en-US"/>
        </w:rPr>
        <w:t xml:space="preserve"> - Backstage. Available at: https://www.backstage.com/magazine/article/pick-song-material-musical-theater-auditions-4203/ (Accessed 13 December 2023).</w:t>
      </w:r>
    </w:p>
    <w:p w14:paraId="1B4CE7C8"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Anon, </w:t>
      </w:r>
      <w:r w:rsidRPr="004C02F5">
        <w:rPr>
          <w:rFonts w:ascii="Arial" w:eastAsia="Calibri" w:hAnsi="Arial" w:cs="Arial"/>
          <w:i/>
          <w:iCs/>
          <w:sz w:val="24"/>
          <w:szCs w:val="24"/>
          <w:lang w:val="en-US"/>
        </w:rPr>
        <w:t>Actor types: A complete guide</w:t>
      </w:r>
      <w:r w:rsidRPr="004C02F5">
        <w:rPr>
          <w:rFonts w:ascii="Arial" w:eastAsia="Calibri" w:hAnsi="Arial" w:cs="Arial"/>
          <w:sz w:val="24"/>
          <w:szCs w:val="24"/>
          <w:lang w:val="en-US"/>
        </w:rPr>
        <w:t xml:space="preserve"> | backstage. Available at: https://www.backstage.com/magazine/article/find-type-actor-3730/ (Accessed 13 December 2023).</w:t>
      </w:r>
    </w:p>
    <w:p w14:paraId="70649D6C"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eastAsia="pt-PT"/>
          <w14:ligatures w14:val="none"/>
        </w:rPr>
        <w:t>Agenda: Teatro da Trindade Inatel</w:t>
      </w:r>
      <w:r w:rsidRPr="004C02F5">
        <w:rPr>
          <w:rFonts w:ascii="Arial" w:eastAsia="Times New Roman" w:hAnsi="Arial" w:cs="Arial"/>
          <w:kern w:val="0"/>
          <w:sz w:val="24"/>
          <w:szCs w:val="24"/>
          <w:lang w:eastAsia="pt-PT"/>
          <w14:ligatures w14:val="none"/>
        </w:rPr>
        <w:t xml:space="preserve"> (2023) </w:t>
      </w:r>
      <w:r w:rsidRPr="004C02F5">
        <w:rPr>
          <w:rFonts w:ascii="Arial" w:eastAsia="Times New Roman" w:hAnsi="Arial" w:cs="Arial"/>
          <w:i/>
          <w:iCs/>
          <w:kern w:val="0"/>
          <w:sz w:val="24"/>
          <w:szCs w:val="24"/>
          <w:lang w:eastAsia="pt-PT"/>
          <w14:ligatures w14:val="none"/>
        </w:rPr>
        <w:t>Teatro da Trindade</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https://teatrotrindade.inatel.pt/programacao/ (Accessed: 10 February 2024). </w:t>
      </w:r>
    </w:p>
    <w:p w14:paraId="5EF83A29"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eastAsia="pt-PT"/>
          <w14:ligatures w14:val="none"/>
        </w:rPr>
        <w:t xml:space="preserve">Aguiar, M.C.P. (2007) </w:t>
      </w:r>
      <w:r w:rsidRPr="004C02F5">
        <w:rPr>
          <w:rFonts w:ascii="Arial" w:eastAsia="Times New Roman" w:hAnsi="Arial" w:cs="Arial"/>
          <w:i/>
          <w:iCs/>
          <w:kern w:val="0"/>
          <w:sz w:val="24"/>
          <w:szCs w:val="24"/>
          <w:lang w:eastAsia="pt-PT"/>
          <w14:ligatures w14:val="none"/>
        </w:rPr>
        <w:t>O Ensino de Canto em Portugal: uma perspetiva analítico-reflexiva a partir de meados do Século XX.</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https://ria.ua.pt/bitstream/10773/1138/1/2008001232.pdf (Accessed: 20 December 2023). </w:t>
      </w:r>
    </w:p>
    <w:p w14:paraId="73DC0F88"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eastAsia="pt-PT"/>
          <w14:ligatures w14:val="none"/>
        </w:rPr>
      </w:pPr>
      <w:r w:rsidRPr="004C02F5">
        <w:rPr>
          <w:rFonts w:ascii="Arial" w:eastAsia="Times New Roman" w:hAnsi="Arial" w:cs="Arial"/>
          <w:kern w:val="0"/>
          <w:sz w:val="24"/>
          <w:szCs w:val="24"/>
          <w:lang w:eastAsia="pt-PT"/>
          <w14:ligatures w14:val="none"/>
        </w:rPr>
        <w:t>Alcobia, I.. (2014). Obras para voz e piano de Frederico de Freitas – A Vocalidade entre fado e canção. Tese de Doutoramento. Aveiro: Universidade de Aveiro.</w:t>
      </w:r>
    </w:p>
    <w:p w14:paraId="5C4CD009"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eastAsia="pt-PT"/>
          <w14:ligatures w14:val="none"/>
        </w:rPr>
        <w:lastRenderedPageBreak/>
        <w:t>AM live</w:t>
      </w:r>
      <w:r w:rsidRPr="004C02F5">
        <w:rPr>
          <w:rFonts w:ascii="Arial" w:eastAsia="Times New Roman" w:hAnsi="Arial" w:cs="Arial"/>
          <w:kern w:val="0"/>
          <w:sz w:val="24"/>
          <w:szCs w:val="24"/>
          <w:lang w:eastAsia="pt-PT"/>
          <w14:ligatures w14:val="none"/>
        </w:rPr>
        <w:t xml:space="preserve"> (2023) </w:t>
      </w:r>
      <w:r w:rsidRPr="004C02F5">
        <w:rPr>
          <w:rFonts w:ascii="Arial" w:eastAsia="Times New Roman" w:hAnsi="Arial" w:cs="Arial"/>
          <w:i/>
          <w:iCs/>
          <w:kern w:val="0"/>
          <w:sz w:val="24"/>
          <w:szCs w:val="24"/>
          <w:lang w:eastAsia="pt-PT"/>
          <w14:ligatures w14:val="none"/>
        </w:rPr>
        <w:t>AM Experience Group</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https://amexperiencegroup.com/ecossistema/am-live (Accessed: 28 February 2024). </w:t>
      </w:r>
    </w:p>
    <w:p w14:paraId="09D5DE63"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eastAsia="pt-PT"/>
          <w14:ligatures w14:val="none"/>
        </w:rPr>
        <w:t xml:space="preserve">Araújo, D.S. (2016) </w:t>
      </w:r>
      <w:r w:rsidRPr="004C02F5">
        <w:rPr>
          <w:rFonts w:ascii="Arial" w:eastAsia="Times New Roman" w:hAnsi="Arial" w:cs="Arial"/>
          <w:i/>
          <w:iCs/>
          <w:kern w:val="0"/>
          <w:sz w:val="24"/>
          <w:szCs w:val="24"/>
          <w:lang w:eastAsia="pt-PT"/>
          <w14:ligatures w14:val="none"/>
        </w:rPr>
        <w:t>O (TEATRO) MUSICAL EM PORTUGAL: PROCESSO DE CRIAÇÃO DE UM ESPETÁCULO</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i/>
          <w:iCs/>
          <w:kern w:val="0"/>
          <w:sz w:val="24"/>
          <w:szCs w:val="24"/>
          <w:lang w:eastAsia="pt-PT"/>
          <w14:ligatures w14:val="none"/>
        </w:rPr>
        <w:t>Repositório Universidade de Aveiro</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at:https://ria.ua.pt/bitstream/10773/21179/1/Relat%c3%b3rio%20de%20Projeto.pdf (Accessed: 20 December 2023). </w:t>
      </w:r>
    </w:p>
    <w:p w14:paraId="6CC12BC4"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BA (Hons) in Professional Dance and Musical Theatre</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Bird College</w:t>
      </w:r>
      <w:r w:rsidRPr="004C02F5">
        <w:rPr>
          <w:rFonts w:ascii="Arial" w:eastAsia="Times New Roman" w:hAnsi="Arial" w:cs="Arial"/>
          <w:kern w:val="0"/>
          <w:sz w:val="24"/>
          <w:szCs w:val="24"/>
          <w:lang w:val="en-US" w:eastAsia="pt-PT"/>
          <w14:ligatures w14:val="none"/>
        </w:rPr>
        <w:t xml:space="preserve">. Available at: https://birdcollege.co.uk/he-fe/full-time-courses/ba-hons-in-professional-dance-and-musical-theatre/ (Accessed: 01 February 2024). </w:t>
      </w:r>
    </w:p>
    <w:p w14:paraId="49B8FA0F"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BA (hons) musical theatre</w:t>
      </w:r>
      <w:r w:rsidRPr="004C02F5">
        <w:rPr>
          <w:rFonts w:ascii="Arial" w:eastAsia="Times New Roman" w:hAnsi="Arial" w:cs="Arial"/>
          <w:kern w:val="0"/>
          <w:sz w:val="24"/>
          <w:szCs w:val="24"/>
          <w:lang w:val="en-US" w:eastAsia="pt-PT"/>
          <w14:ligatures w14:val="none"/>
        </w:rPr>
        <w:t xml:space="preserve"> (2024) ArtsEd. Available at: https://artsed.co.uk/course/undergraduate/undergraduate-musical-theatre/ (Accessed: 01 February 2024).</w:t>
      </w:r>
    </w:p>
    <w:p w14:paraId="585DF507" w14:textId="77777777" w:rsidR="004C02F5" w:rsidRPr="004C02F5" w:rsidRDefault="004C02F5" w:rsidP="004C02F5">
      <w:pPr>
        <w:spacing w:before="100" w:beforeAutospacing="1" w:after="100" w:afterAutospacing="1" w:line="360" w:lineRule="auto"/>
        <w:jc w:val="both"/>
        <w:rPr>
          <w:rFonts w:ascii="Arial" w:eastAsia="Times New Roman" w:hAnsi="Arial" w:cs="Arial"/>
          <w:color w:val="202020"/>
          <w:kern w:val="0"/>
          <w:sz w:val="24"/>
          <w:szCs w:val="24"/>
          <w:lang w:val="en-US" w:eastAsia="pt-PT"/>
          <w14:ligatures w14:val="none"/>
        </w:rPr>
      </w:pPr>
      <w:r w:rsidRPr="004C02F5">
        <w:rPr>
          <w:rFonts w:ascii="Arial" w:eastAsia="Times New Roman" w:hAnsi="Arial" w:cs="Arial"/>
          <w:color w:val="202020"/>
          <w:kern w:val="0"/>
          <w:sz w:val="24"/>
          <w:szCs w:val="24"/>
          <w:lang w:val="en-US" w:eastAsia="pt-PT"/>
          <w14:ligatures w14:val="none"/>
        </w:rPr>
        <w:t xml:space="preserve">Barbour, R., 2014. </w:t>
      </w:r>
      <w:r w:rsidRPr="004C02F5">
        <w:rPr>
          <w:rFonts w:ascii="Arial" w:eastAsia="Times New Roman" w:hAnsi="Arial" w:cs="Arial"/>
          <w:i/>
          <w:iCs/>
          <w:color w:val="202020"/>
          <w:kern w:val="0"/>
          <w:sz w:val="24"/>
          <w:szCs w:val="24"/>
          <w:lang w:val="en-US" w:eastAsia="pt-PT"/>
          <w14:ligatures w14:val="none"/>
        </w:rPr>
        <w:t>Introducing qualitative research: a student's guide</w:t>
      </w:r>
      <w:r w:rsidRPr="004C02F5">
        <w:rPr>
          <w:rFonts w:ascii="Arial" w:eastAsia="Times New Roman" w:hAnsi="Arial" w:cs="Arial"/>
          <w:color w:val="202020"/>
          <w:kern w:val="0"/>
          <w:sz w:val="24"/>
          <w:szCs w:val="24"/>
          <w:lang w:val="en-US" w:eastAsia="pt-PT"/>
          <w14:ligatures w14:val="none"/>
        </w:rPr>
        <w:t>. Sage.</w:t>
      </w:r>
    </w:p>
    <w:p w14:paraId="278DF6BE"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Bell, J. (2005) </w:t>
      </w:r>
      <w:r w:rsidRPr="004C02F5">
        <w:rPr>
          <w:rFonts w:ascii="Arial" w:eastAsia="Calibri" w:hAnsi="Arial" w:cs="Arial"/>
          <w:i/>
          <w:iCs/>
          <w:sz w:val="24"/>
          <w:szCs w:val="24"/>
          <w:lang w:val="en-US"/>
        </w:rPr>
        <w:t>Doing Your Research Project: A Guide for First-Time Researchers in Education and Social Science</w:t>
      </w:r>
      <w:r w:rsidRPr="004C02F5">
        <w:rPr>
          <w:rFonts w:ascii="Arial" w:eastAsia="Calibri" w:hAnsi="Arial" w:cs="Arial"/>
          <w:sz w:val="24"/>
          <w:szCs w:val="24"/>
          <w:lang w:val="en-US"/>
        </w:rPr>
        <w:t>. Milton Keynes, Gran Bretaña: Open University Press.</w:t>
      </w:r>
    </w:p>
    <w:p w14:paraId="0C3FB1C4"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Best bachelor degrees &amp; programs 2024- over bachelors degrees globally</w:t>
      </w:r>
      <w:r w:rsidRPr="004C02F5">
        <w:rPr>
          <w:rFonts w:ascii="Arial" w:eastAsia="Times New Roman" w:hAnsi="Arial" w:cs="Arial"/>
          <w:kern w:val="0"/>
          <w:sz w:val="24"/>
          <w:szCs w:val="24"/>
          <w:lang w:val="en-US" w:eastAsia="pt-PT"/>
          <w14:ligatures w14:val="none"/>
        </w:rPr>
        <w:t xml:space="preserve"> (no date) </w:t>
      </w:r>
      <w:r w:rsidRPr="004C02F5">
        <w:rPr>
          <w:rFonts w:ascii="Arial" w:eastAsia="Times New Roman" w:hAnsi="Arial" w:cs="Arial"/>
          <w:i/>
          <w:iCs/>
          <w:kern w:val="0"/>
          <w:sz w:val="24"/>
          <w:szCs w:val="24"/>
          <w:lang w:val="en-US" w:eastAsia="pt-PT"/>
          <w14:ligatures w14:val="none"/>
        </w:rPr>
        <w:t>https://www.bachelorstudies.com</w:t>
      </w:r>
      <w:r w:rsidRPr="004C02F5">
        <w:rPr>
          <w:rFonts w:ascii="Arial" w:eastAsia="Times New Roman" w:hAnsi="Arial" w:cs="Arial"/>
          <w:kern w:val="0"/>
          <w:sz w:val="24"/>
          <w:szCs w:val="24"/>
          <w:lang w:val="en-US" w:eastAsia="pt-PT"/>
          <w14:ligatures w14:val="none"/>
        </w:rPr>
        <w:t xml:space="preserve">. Available at: https://www.bachelorstudies.com/ (Accessed: 10 February 2024). </w:t>
      </w:r>
    </w:p>
    <w:p w14:paraId="02935E69"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 xml:space="preserve">Best survey software in 2022: Compare reviews on 380+ </w:t>
      </w:r>
      <w:r w:rsidRPr="004C02F5">
        <w:rPr>
          <w:rFonts w:ascii="Arial" w:eastAsia="Times New Roman" w:hAnsi="Arial" w:cs="Arial"/>
          <w:kern w:val="0"/>
          <w:sz w:val="24"/>
          <w:szCs w:val="24"/>
          <w:lang w:val="en-US" w:eastAsia="pt-PT"/>
          <w14:ligatures w14:val="none"/>
        </w:rPr>
        <w:t>(no date)</w:t>
      </w:r>
      <w:r w:rsidRPr="004C02F5">
        <w:rPr>
          <w:rFonts w:ascii="Arial" w:eastAsia="Times New Roman" w:hAnsi="Arial" w:cs="Arial"/>
          <w:i/>
          <w:iCs/>
          <w:kern w:val="0"/>
          <w:sz w:val="24"/>
          <w:szCs w:val="24"/>
          <w:lang w:val="en-US" w:eastAsia="pt-PT"/>
          <w14:ligatures w14:val="none"/>
        </w:rPr>
        <w:t xml:space="preserve"> | G2</w:t>
      </w:r>
      <w:r w:rsidRPr="004C02F5">
        <w:rPr>
          <w:rFonts w:ascii="Arial" w:eastAsia="Times New Roman" w:hAnsi="Arial" w:cs="Arial"/>
          <w:kern w:val="0"/>
          <w:sz w:val="24"/>
          <w:szCs w:val="24"/>
          <w:lang w:val="en-US" w:eastAsia="pt-PT"/>
          <w14:ligatures w14:val="none"/>
        </w:rPr>
        <w:t xml:space="preserve">. Available at: https://www.g2.com/categories/survey (Accessed: 08 January 2024). </w:t>
      </w:r>
    </w:p>
    <w:p w14:paraId="6A998A14"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Best survey software 2024</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Capterra</w:t>
      </w:r>
      <w:r w:rsidRPr="004C02F5">
        <w:rPr>
          <w:rFonts w:ascii="Arial" w:eastAsia="Times New Roman" w:hAnsi="Arial" w:cs="Arial"/>
          <w:kern w:val="0"/>
          <w:sz w:val="24"/>
          <w:szCs w:val="24"/>
          <w:lang w:val="en-US" w:eastAsia="pt-PT"/>
          <w14:ligatures w14:val="none"/>
        </w:rPr>
        <w:t xml:space="preserve">. Available at: https://www.capterra.com/survey-software/#infographic (Accessed: 28 January 2024). </w:t>
      </w:r>
    </w:p>
    <w:p w14:paraId="1F531A5B"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eastAsia="pt-PT"/>
          <w14:ligatures w14:val="none"/>
        </w:rPr>
      </w:pPr>
      <w:r w:rsidRPr="004C02F5">
        <w:rPr>
          <w:rFonts w:ascii="Arial" w:eastAsia="Times New Roman" w:hAnsi="Arial" w:cs="Arial"/>
          <w:kern w:val="0"/>
          <w:sz w:val="24"/>
          <w:szCs w:val="24"/>
          <w:lang w:eastAsia="pt-PT"/>
          <w14:ligatures w14:val="none"/>
        </w:rPr>
        <w:t xml:space="preserve">Bosseur, D.; Bosseur, J., (1990), </w:t>
      </w:r>
      <w:r w:rsidRPr="004C02F5">
        <w:rPr>
          <w:rFonts w:ascii="Arial" w:eastAsia="Times New Roman" w:hAnsi="Arial" w:cs="Arial"/>
          <w:i/>
          <w:iCs/>
          <w:kern w:val="0"/>
          <w:sz w:val="24"/>
          <w:szCs w:val="24"/>
          <w:lang w:eastAsia="pt-PT"/>
          <w14:ligatures w14:val="none"/>
        </w:rPr>
        <w:t xml:space="preserve">Revoluções Musicais - A Música Contemporânea depois de 1945, </w:t>
      </w:r>
      <w:r w:rsidRPr="004C02F5">
        <w:rPr>
          <w:rFonts w:ascii="Arial" w:eastAsia="Times New Roman" w:hAnsi="Arial" w:cs="Arial"/>
          <w:kern w:val="0"/>
          <w:sz w:val="24"/>
          <w:szCs w:val="24"/>
          <w:lang w:eastAsia="pt-PT"/>
          <w14:ligatures w14:val="none"/>
        </w:rPr>
        <w:t>Lisboa, Editorial Caminho, AS.</w:t>
      </w:r>
    </w:p>
    <w:p w14:paraId="5226CD8E"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lastRenderedPageBreak/>
        <w:t xml:space="preserve">Bradbury, H. and Reason, P. (2001) </w:t>
      </w:r>
      <w:r w:rsidRPr="004C02F5">
        <w:rPr>
          <w:rFonts w:ascii="Arial" w:eastAsia="Times New Roman" w:hAnsi="Arial" w:cs="Arial"/>
          <w:i/>
          <w:iCs/>
          <w:kern w:val="0"/>
          <w:sz w:val="24"/>
          <w:szCs w:val="24"/>
          <w:lang w:val="en-US" w:eastAsia="pt-PT"/>
          <w14:ligatures w14:val="none"/>
        </w:rPr>
        <w:t>The sage handbook of action research: Participative inquiry and practice</w:t>
      </w:r>
      <w:r w:rsidRPr="004C02F5">
        <w:rPr>
          <w:rFonts w:ascii="Arial" w:eastAsia="Times New Roman" w:hAnsi="Arial" w:cs="Arial"/>
          <w:kern w:val="0"/>
          <w:sz w:val="24"/>
          <w:szCs w:val="24"/>
          <w:lang w:val="en-US" w:eastAsia="pt-PT"/>
          <w14:ligatures w14:val="none"/>
        </w:rPr>
        <w:t xml:space="preserve">. Los Angeles: Sage. </w:t>
      </w:r>
    </w:p>
    <w:p w14:paraId="35A898C7"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Breen, L. (2007). </w:t>
      </w:r>
      <w:r w:rsidRPr="004C02F5">
        <w:rPr>
          <w:rFonts w:ascii="Arial" w:eastAsia="Calibri" w:hAnsi="Arial" w:cs="Arial"/>
          <w:i/>
          <w:iCs/>
          <w:sz w:val="24"/>
          <w:szCs w:val="24"/>
          <w:lang w:val="en-US"/>
        </w:rPr>
        <w:t>The Researcher in the Middle: Negotiating the insider/outsider Dichotomy.</w:t>
      </w:r>
      <w:r w:rsidRPr="004C02F5">
        <w:rPr>
          <w:rFonts w:ascii="Arial" w:eastAsia="Calibri" w:hAnsi="Arial" w:cs="Arial"/>
          <w:sz w:val="24"/>
          <w:szCs w:val="24"/>
          <w:lang w:val="en-US"/>
        </w:rPr>
        <w:t xml:space="preserve"> ECU Publications. 19.</w:t>
      </w:r>
    </w:p>
    <w:p w14:paraId="1FF9DC1E"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color w:val="202020"/>
          <w:sz w:val="24"/>
          <w:szCs w:val="24"/>
          <w:lang w:val="en-US"/>
        </w:rPr>
        <w:t xml:space="preserve">Cain, T. (2008) </w:t>
      </w:r>
      <w:r w:rsidRPr="004C02F5">
        <w:rPr>
          <w:rFonts w:ascii="Arial" w:eastAsia="Calibri" w:hAnsi="Arial" w:cs="Arial"/>
          <w:i/>
          <w:iCs/>
          <w:color w:val="202020"/>
          <w:sz w:val="24"/>
          <w:szCs w:val="24"/>
          <w:lang w:val="en-US"/>
        </w:rPr>
        <w:t>The characteristics of action research in music education</w:t>
      </w:r>
      <w:r w:rsidRPr="004C02F5">
        <w:rPr>
          <w:rFonts w:ascii="Arial" w:eastAsia="Calibri" w:hAnsi="Arial" w:cs="Arial"/>
          <w:color w:val="202020"/>
          <w:sz w:val="24"/>
          <w:szCs w:val="24"/>
          <w:lang w:val="en-US"/>
        </w:rPr>
        <w:t>, British Journal of Music Education, Vol. 25 No. 3, pp.283-313, Cambridge University Press.</w:t>
      </w:r>
    </w:p>
    <w:p w14:paraId="4F7E2BDC"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CAIXA DE CENA</w:t>
      </w:r>
      <w:r w:rsidRPr="004C02F5">
        <w:rPr>
          <w:rFonts w:ascii="Arial" w:eastAsia="Times New Roman" w:hAnsi="Arial" w:cs="Arial"/>
          <w:kern w:val="0"/>
          <w:sz w:val="24"/>
          <w:szCs w:val="24"/>
          <w:lang w:val="en-US" w:eastAsia="pt-PT"/>
          <w14:ligatures w14:val="none"/>
        </w:rPr>
        <w:t xml:space="preserve"> (2023) </w:t>
      </w:r>
      <w:r w:rsidRPr="004C02F5">
        <w:rPr>
          <w:rFonts w:ascii="Arial" w:eastAsia="Times New Roman" w:hAnsi="Arial" w:cs="Arial"/>
          <w:i/>
          <w:iCs/>
          <w:kern w:val="0"/>
          <w:sz w:val="24"/>
          <w:szCs w:val="24"/>
          <w:lang w:val="en-US" w:eastAsia="pt-PT"/>
          <w14:ligatures w14:val="none"/>
        </w:rPr>
        <w:t>Facebook</w:t>
      </w:r>
      <w:r w:rsidRPr="004C02F5">
        <w:rPr>
          <w:rFonts w:ascii="Arial" w:eastAsia="Times New Roman" w:hAnsi="Arial" w:cs="Arial"/>
          <w:kern w:val="0"/>
          <w:sz w:val="24"/>
          <w:szCs w:val="24"/>
          <w:lang w:val="en-US" w:eastAsia="pt-PT"/>
          <w14:ligatures w14:val="none"/>
        </w:rPr>
        <w:t xml:space="preserve">. Available at: https://www.facebook.com/caixadecenaproducoes/ (Accessed: 28 February 2024). </w:t>
      </w:r>
    </w:p>
    <w:p w14:paraId="36658345" w14:textId="77777777" w:rsidR="004C02F5" w:rsidRPr="004C02F5" w:rsidRDefault="004C02F5" w:rsidP="004C02F5">
      <w:pPr>
        <w:shd w:val="clear" w:color="auto" w:fill="FFFFFF"/>
        <w:spacing w:after="0" w:line="360" w:lineRule="auto"/>
        <w:jc w:val="both"/>
        <w:rPr>
          <w:rFonts w:ascii="Arial" w:eastAsia="Times New Roman" w:hAnsi="Arial" w:cs="Arial"/>
          <w:color w:val="000000"/>
          <w:kern w:val="0"/>
          <w:sz w:val="24"/>
          <w:szCs w:val="24"/>
          <w:lang w:val="en-US" w:eastAsia="pt-PT"/>
          <w14:ligatures w14:val="none"/>
        </w:rPr>
      </w:pPr>
      <w:r w:rsidRPr="004C02F5">
        <w:rPr>
          <w:rFonts w:ascii="Arial" w:eastAsia="Times New Roman" w:hAnsi="Arial" w:cs="Arial"/>
          <w:color w:val="000000"/>
          <w:kern w:val="0"/>
          <w:sz w:val="24"/>
          <w:szCs w:val="24"/>
          <w:lang w:val="en-US" w:eastAsia="pt-PT"/>
          <w14:ligatures w14:val="none"/>
        </w:rPr>
        <w:t xml:space="preserve">Calhoun, E. F. (1994). How to use action research in the self-renewing school. </w:t>
      </w:r>
    </w:p>
    <w:p w14:paraId="6F69BA91" w14:textId="77777777" w:rsidR="004C02F5" w:rsidRPr="004C02F5" w:rsidRDefault="004C02F5" w:rsidP="004C02F5">
      <w:pPr>
        <w:shd w:val="clear" w:color="auto" w:fill="FFFFFF"/>
        <w:spacing w:after="0" w:line="360" w:lineRule="auto"/>
        <w:jc w:val="both"/>
        <w:rPr>
          <w:rFonts w:ascii="Arial" w:eastAsia="Times New Roman" w:hAnsi="Arial" w:cs="Arial"/>
          <w:color w:val="000000"/>
          <w:kern w:val="0"/>
          <w:sz w:val="24"/>
          <w:szCs w:val="24"/>
          <w:lang w:eastAsia="pt-PT"/>
          <w14:ligatures w14:val="none"/>
        </w:rPr>
      </w:pPr>
      <w:r w:rsidRPr="004C02F5">
        <w:rPr>
          <w:rFonts w:ascii="Arial" w:eastAsia="Times New Roman" w:hAnsi="Arial" w:cs="Arial"/>
          <w:color w:val="000000"/>
          <w:kern w:val="0"/>
          <w:sz w:val="24"/>
          <w:szCs w:val="24"/>
          <w:lang w:eastAsia="pt-PT"/>
          <w14:ligatures w14:val="none"/>
        </w:rPr>
        <w:t>Alexandria, VA: ASCD.</w:t>
      </w:r>
    </w:p>
    <w:p w14:paraId="462737F9" w14:textId="77777777" w:rsidR="004C02F5" w:rsidRPr="004C02F5" w:rsidRDefault="004C02F5" w:rsidP="004C02F5">
      <w:pPr>
        <w:shd w:val="clear" w:color="auto" w:fill="FFFFFF"/>
        <w:spacing w:after="0" w:line="360" w:lineRule="auto"/>
        <w:jc w:val="both"/>
        <w:rPr>
          <w:rFonts w:ascii="Arial" w:eastAsia="Times New Roman" w:hAnsi="Arial" w:cs="Arial"/>
          <w:color w:val="000000"/>
          <w:kern w:val="0"/>
          <w:sz w:val="24"/>
          <w:szCs w:val="24"/>
          <w:lang w:eastAsia="pt-PT"/>
          <w14:ligatures w14:val="none"/>
        </w:rPr>
      </w:pPr>
    </w:p>
    <w:p w14:paraId="699B297D" w14:textId="77777777" w:rsidR="004C02F5" w:rsidRPr="004C02F5" w:rsidRDefault="004C02F5" w:rsidP="004C02F5">
      <w:pPr>
        <w:shd w:val="clear" w:color="auto" w:fill="FFFFFF"/>
        <w:spacing w:after="0" w:line="360" w:lineRule="auto"/>
        <w:jc w:val="both"/>
        <w:rPr>
          <w:rFonts w:ascii="Arial" w:eastAsia="Calibri" w:hAnsi="Arial" w:cs="Arial"/>
          <w:sz w:val="24"/>
          <w:szCs w:val="24"/>
          <w:lang w:val="en-US"/>
        </w:rPr>
      </w:pPr>
      <w:r w:rsidRPr="004C02F5">
        <w:rPr>
          <w:rFonts w:ascii="Arial" w:eastAsia="Calibri" w:hAnsi="Arial" w:cs="Arial"/>
          <w:sz w:val="24"/>
          <w:szCs w:val="24"/>
        </w:rPr>
        <w:t xml:space="preserve">Carrilho, P.. (2011). O musical em Lisboa (2000/2010). Dissertação de Mestrado. </w:t>
      </w:r>
      <w:r w:rsidRPr="004C02F5">
        <w:rPr>
          <w:rFonts w:ascii="Arial" w:eastAsia="Calibri" w:hAnsi="Arial" w:cs="Arial"/>
          <w:sz w:val="24"/>
          <w:szCs w:val="24"/>
          <w:lang w:val="en-US"/>
        </w:rPr>
        <w:t>Évora: Universidade de Évora.</w:t>
      </w:r>
    </w:p>
    <w:p w14:paraId="00939F0B" w14:textId="77777777" w:rsidR="004C02F5" w:rsidRPr="004C02F5" w:rsidRDefault="004C02F5" w:rsidP="004C02F5">
      <w:pPr>
        <w:shd w:val="clear" w:color="auto" w:fill="FFFFFF"/>
        <w:spacing w:after="0" w:line="360" w:lineRule="auto"/>
        <w:jc w:val="both"/>
        <w:rPr>
          <w:rFonts w:ascii="Arial" w:eastAsia="Times New Roman" w:hAnsi="Arial" w:cs="Arial"/>
          <w:color w:val="000000"/>
          <w:kern w:val="0"/>
          <w:sz w:val="24"/>
          <w:szCs w:val="24"/>
          <w:lang w:val="en-US" w:eastAsia="pt-PT"/>
          <w14:ligatures w14:val="none"/>
        </w:rPr>
      </w:pPr>
    </w:p>
    <w:p w14:paraId="3A491B6C"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Carol C. and Paul G. (2006) </w:t>
      </w:r>
      <w:r w:rsidRPr="004C02F5">
        <w:rPr>
          <w:rFonts w:ascii="Arial" w:eastAsia="Calibri" w:hAnsi="Arial" w:cs="Arial"/>
          <w:i/>
          <w:iCs/>
          <w:sz w:val="24"/>
          <w:szCs w:val="24"/>
          <w:lang w:val="en-US"/>
        </w:rPr>
        <w:t>Researching Others: Care as an Ethic for Practitioner Researchers, Studies in Higher Education</w:t>
      </w:r>
      <w:r w:rsidRPr="004C02F5">
        <w:rPr>
          <w:rFonts w:ascii="Arial" w:eastAsia="Calibri" w:hAnsi="Arial" w:cs="Arial"/>
          <w:sz w:val="24"/>
          <w:szCs w:val="24"/>
          <w:lang w:val="en-US"/>
        </w:rPr>
        <w:t>, 31:1, 89-98.</w:t>
      </w:r>
    </w:p>
    <w:p w14:paraId="21ADE171" w14:textId="77777777" w:rsidR="004C02F5" w:rsidRPr="004C02F5" w:rsidRDefault="004C02F5" w:rsidP="004C02F5">
      <w:pPr>
        <w:spacing w:line="360" w:lineRule="auto"/>
        <w:jc w:val="both"/>
        <w:rPr>
          <w:rFonts w:ascii="Arial" w:eastAsia="Calibri" w:hAnsi="Arial" w:cs="Arial"/>
          <w:sz w:val="24"/>
          <w:szCs w:val="24"/>
        </w:rPr>
      </w:pPr>
      <w:r w:rsidRPr="004C02F5">
        <w:rPr>
          <w:rFonts w:ascii="Arial" w:eastAsia="Calibri" w:hAnsi="Arial" w:cs="Arial"/>
          <w:sz w:val="24"/>
          <w:szCs w:val="24"/>
        </w:rPr>
        <w:t xml:space="preserve">Carrilho, P. (2014) </w:t>
      </w:r>
      <w:r w:rsidRPr="004C02F5">
        <w:rPr>
          <w:rFonts w:ascii="Arial" w:eastAsia="Calibri" w:hAnsi="Arial" w:cs="Arial"/>
          <w:i/>
          <w:iCs/>
          <w:sz w:val="24"/>
          <w:szCs w:val="24"/>
        </w:rPr>
        <w:t>Teatro Musical: Uma Breve Exposição</w:t>
      </w:r>
      <w:r w:rsidRPr="004C02F5">
        <w:rPr>
          <w:rFonts w:ascii="Arial" w:eastAsia="Calibri" w:hAnsi="Arial" w:cs="Arial"/>
          <w:sz w:val="24"/>
          <w:szCs w:val="24"/>
        </w:rPr>
        <w:t>. Lisboa: Chiado.</w:t>
      </w:r>
    </w:p>
    <w:p w14:paraId="26AE7DE0"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rPr>
        <w:t xml:space="preserve">Carrilho, P. (2016) </w:t>
      </w:r>
      <w:r w:rsidRPr="004C02F5">
        <w:rPr>
          <w:rFonts w:ascii="Arial" w:eastAsia="Calibri" w:hAnsi="Arial" w:cs="Arial"/>
          <w:i/>
          <w:iCs/>
          <w:sz w:val="24"/>
          <w:szCs w:val="24"/>
        </w:rPr>
        <w:t xml:space="preserve">Teatro Musical: Uma Breve Exposição – Volume 2. </w:t>
      </w:r>
      <w:r w:rsidRPr="004C02F5">
        <w:rPr>
          <w:rFonts w:ascii="Arial" w:eastAsia="Calibri" w:hAnsi="Arial" w:cs="Arial"/>
          <w:sz w:val="24"/>
          <w:szCs w:val="24"/>
          <w:lang w:val="en-US"/>
        </w:rPr>
        <w:t>Lisboa: Chiado.</w:t>
      </w:r>
    </w:p>
    <w:p w14:paraId="0F1FBB57"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shd w:val="clear" w:color="auto" w:fill="FFFFFF"/>
          <w:lang w:val="en-US" w:eastAsia="pt-PT"/>
          <w14:ligatures w14:val="none"/>
        </w:rPr>
      </w:pPr>
      <w:r w:rsidRPr="004C02F5">
        <w:rPr>
          <w:rFonts w:ascii="Arial" w:eastAsia="Times New Roman" w:hAnsi="Arial" w:cs="Arial"/>
          <w:kern w:val="0"/>
          <w:sz w:val="24"/>
          <w:szCs w:val="24"/>
          <w:shd w:val="clear" w:color="auto" w:fill="FFFFFF"/>
          <w:lang w:val="en-US" w:eastAsia="pt-PT"/>
          <w14:ligatures w14:val="none"/>
        </w:rPr>
        <w:t>Charmaz K. (2006). </w:t>
      </w:r>
      <w:r w:rsidRPr="004C02F5">
        <w:rPr>
          <w:rFonts w:ascii="Arial" w:eastAsia="Times New Roman" w:hAnsi="Arial" w:cs="Arial"/>
          <w:i/>
          <w:iCs/>
          <w:kern w:val="0"/>
          <w:sz w:val="24"/>
          <w:szCs w:val="24"/>
          <w:shd w:val="clear" w:color="auto" w:fill="FFFFFF"/>
          <w:lang w:val="en-US" w:eastAsia="pt-PT"/>
          <w14:ligatures w14:val="none"/>
        </w:rPr>
        <w:t>Constructing grounded theory: A practical guide through qualitative analysis</w:t>
      </w:r>
      <w:r w:rsidRPr="004C02F5">
        <w:rPr>
          <w:rFonts w:ascii="Arial" w:eastAsia="Times New Roman" w:hAnsi="Arial" w:cs="Arial"/>
          <w:kern w:val="0"/>
          <w:sz w:val="24"/>
          <w:szCs w:val="24"/>
          <w:shd w:val="clear" w:color="auto" w:fill="FFFFFF"/>
          <w:lang w:val="en-US" w:eastAsia="pt-PT"/>
          <w14:ligatures w14:val="none"/>
        </w:rPr>
        <w:t>. Thousand Oaks, CA: Sage.</w:t>
      </w:r>
    </w:p>
    <w:p w14:paraId="4F62BE96"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Cohen, L; Manion, L. and Morrison, K. (2011). </w:t>
      </w:r>
      <w:r w:rsidRPr="004C02F5">
        <w:rPr>
          <w:rFonts w:ascii="Arial" w:eastAsia="Times New Roman" w:hAnsi="Arial" w:cs="Arial"/>
          <w:i/>
          <w:iCs/>
          <w:kern w:val="0"/>
          <w:sz w:val="24"/>
          <w:szCs w:val="24"/>
          <w:lang w:val="en-US" w:eastAsia="pt-PT"/>
          <w14:ligatures w14:val="none"/>
        </w:rPr>
        <w:t>Research Methods in Education.</w:t>
      </w:r>
      <w:r w:rsidRPr="004C02F5">
        <w:rPr>
          <w:rFonts w:ascii="Arial" w:eastAsia="Times New Roman" w:hAnsi="Arial" w:cs="Arial"/>
          <w:kern w:val="0"/>
          <w:sz w:val="24"/>
          <w:szCs w:val="24"/>
          <w:lang w:val="en-US" w:eastAsia="pt-PT"/>
          <w14:ligatures w14:val="none"/>
        </w:rPr>
        <w:t xml:space="preserve"> London.</w:t>
      </w:r>
    </w:p>
    <w:p w14:paraId="1A36735C"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Cohen, L., Manion, L. and Morrison, K. (2018) </w:t>
      </w:r>
      <w:r w:rsidRPr="004C02F5">
        <w:rPr>
          <w:rFonts w:ascii="Arial" w:eastAsia="Calibri" w:hAnsi="Arial" w:cs="Arial"/>
          <w:i/>
          <w:iCs/>
          <w:sz w:val="24"/>
          <w:szCs w:val="24"/>
          <w:lang w:val="en-US"/>
        </w:rPr>
        <w:t>Research Methods in Education</w:t>
      </w:r>
      <w:r w:rsidRPr="004C02F5">
        <w:rPr>
          <w:rFonts w:ascii="Arial" w:eastAsia="Calibri" w:hAnsi="Arial" w:cs="Arial"/>
          <w:sz w:val="24"/>
          <w:szCs w:val="24"/>
          <w:lang w:val="en-US"/>
        </w:rPr>
        <w:t xml:space="preserve">. Abingdon: Routledge. </w:t>
      </w:r>
    </w:p>
    <w:p w14:paraId="35F4555B"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lastRenderedPageBreak/>
        <w:t>Contracanto Associação cultural: Lapa do lobo</w:t>
      </w:r>
      <w:r w:rsidRPr="004C02F5">
        <w:rPr>
          <w:rFonts w:ascii="Arial" w:eastAsia="Times New Roman" w:hAnsi="Arial" w:cs="Arial"/>
          <w:kern w:val="0"/>
          <w:sz w:val="24"/>
          <w:szCs w:val="24"/>
          <w:lang w:val="en-US" w:eastAsia="pt-PT"/>
          <w14:ligatures w14:val="none"/>
        </w:rPr>
        <w:t xml:space="preserve"> (2023) </w:t>
      </w:r>
      <w:r w:rsidRPr="004C02F5">
        <w:rPr>
          <w:rFonts w:ascii="Arial" w:eastAsia="Times New Roman" w:hAnsi="Arial" w:cs="Arial"/>
          <w:i/>
          <w:iCs/>
          <w:kern w:val="0"/>
          <w:sz w:val="24"/>
          <w:szCs w:val="24"/>
          <w:lang w:val="en-US" w:eastAsia="pt-PT"/>
          <w14:ligatures w14:val="none"/>
        </w:rPr>
        <w:t>Facebook</w:t>
      </w:r>
      <w:r w:rsidRPr="004C02F5">
        <w:rPr>
          <w:rFonts w:ascii="Arial" w:eastAsia="Times New Roman" w:hAnsi="Arial" w:cs="Arial"/>
          <w:kern w:val="0"/>
          <w:sz w:val="24"/>
          <w:szCs w:val="24"/>
          <w:lang w:val="en-US" w:eastAsia="pt-PT"/>
          <w14:ligatures w14:val="none"/>
        </w:rPr>
        <w:t xml:space="preserve">. Available at: https://www.facebook.com/contracantoAC/ (Accessed: 10 February 2024). </w:t>
      </w:r>
    </w:p>
    <w:p w14:paraId="797B6217"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p>
    <w:p w14:paraId="0D6F0AFD"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Corden, A., &amp; Sainsbury, R. (2006). Exploring “quality”: Research participants’ perspectives on verbatim quotations. International Journal of Social Research Methodology,9(2),97–110. </w:t>
      </w:r>
    </w:p>
    <w:p w14:paraId="78053E7C"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Costley, C, Elliott, G and Gibbs, P (2010) </w:t>
      </w:r>
      <w:r w:rsidRPr="004C02F5">
        <w:rPr>
          <w:rFonts w:ascii="Arial" w:eastAsia="Times New Roman" w:hAnsi="Arial" w:cs="Arial"/>
          <w:i/>
          <w:iCs/>
          <w:kern w:val="0"/>
          <w:sz w:val="24"/>
          <w:szCs w:val="24"/>
          <w:lang w:val="en-US" w:eastAsia="pt-PT"/>
          <w14:ligatures w14:val="none"/>
        </w:rPr>
        <w:t>Doing Work Based Research: Approaches to Enquiry for Insider-Researchers</w:t>
      </w:r>
      <w:r w:rsidRPr="004C02F5">
        <w:rPr>
          <w:rFonts w:ascii="Arial" w:eastAsia="Times New Roman" w:hAnsi="Arial" w:cs="Arial"/>
          <w:kern w:val="0"/>
          <w:sz w:val="24"/>
          <w:szCs w:val="24"/>
          <w:lang w:val="en-US" w:eastAsia="pt-PT"/>
          <w14:ligatures w14:val="none"/>
        </w:rPr>
        <w:t>, Sage Publishing.</w:t>
      </w:r>
    </w:p>
    <w:p w14:paraId="7C3B0C2F"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i/>
          <w:iCs/>
          <w:sz w:val="24"/>
          <w:szCs w:val="24"/>
        </w:rPr>
        <w:t>Curso de Teatro Musical</w:t>
      </w:r>
      <w:r w:rsidRPr="004C02F5">
        <w:rPr>
          <w:rFonts w:ascii="Arial" w:eastAsia="Calibri" w:hAnsi="Arial" w:cs="Arial"/>
          <w:sz w:val="24"/>
          <w:szCs w:val="24"/>
        </w:rPr>
        <w:t xml:space="preserve"> (2018) </w:t>
      </w:r>
      <w:r w:rsidRPr="004C02F5">
        <w:rPr>
          <w:rFonts w:ascii="Arial" w:eastAsia="Calibri" w:hAnsi="Arial" w:cs="Arial"/>
          <w:i/>
          <w:iCs/>
          <w:sz w:val="24"/>
          <w:szCs w:val="24"/>
        </w:rPr>
        <w:t>AMVP</w:t>
      </w:r>
      <w:r w:rsidRPr="004C02F5">
        <w:rPr>
          <w:rFonts w:ascii="Arial" w:eastAsia="Calibri" w:hAnsi="Arial" w:cs="Arial"/>
          <w:sz w:val="24"/>
          <w:szCs w:val="24"/>
        </w:rPr>
        <w:t xml:space="preserve">. </w:t>
      </w:r>
      <w:r w:rsidRPr="004C02F5">
        <w:rPr>
          <w:rFonts w:ascii="Arial" w:eastAsia="Calibri" w:hAnsi="Arial" w:cs="Arial"/>
          <w:sz w:val="24"/>
          <w:szCs w:val="24"/>
          <w:lang w:val="en-US"/>
        </w:rPr>
        <w:t>Available at: https://www.amvp.pt/curso-de-teatro-musical/ (Accessed: 30 July 2023).</w:t>
      </w:r>
    </w:p>
    <w:p w14:paraId="004F7212"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shd w:val="clear" w:color="auto" w:fill="FFFFFF"/>
          <w:lang w:val="en-US" w:eastAsia="pt-PT"/>
          <w14:ligatures w14:val="none"/>
        </w:rPr>
      </w:pPr>
      <w:r w:rsidRPr="004C02F5">
        <w:rPr>
          <w:rFonts w:ascii="Arial" w:eastAsia="Times New Roman" w:hAnsi="Arial" w:cs="Arial"/>
          <w:kern w:val="0"/>
          <w:sz w:val="24"/>
          <w:szCs w:val="24"/>
          <w:shd w:val="clear" w:color="auto" w:fill="FFFFFF"/>
          <w:lang w:val="en-US" w:eastAsia="pt-PT"/>
          <w14:ligatures w14:val="none"/>
        </w:rPr>
        <w:t>Denzin N. K., Lincoln Y. S. (2000). Introduction: The discipline and practice of qualitative research. In Denzin N., Lincoln Y. (Eds.), </w:t>
      </w:r>
      <w:r w:rsidRPr="004C02F5">
        <w:rPr>
          <w:rFonts w:ascii="Arial" w:eastAsia="Times New Roman" w:hAnsi="Arial" w:cs="Arial"/>
          <w:i/>
          <w:iCs/>
          <w:kern w:val="0"/>
          <w:sz w:val="24"/>
          <w:szCs w:val="24"/>
          <w:shd w:val="clear" w:color="auto" w:fill="FFFFFF"/>
          <w:lang w:val="en-US" w:eastAsia="pt-PT"/>
          <w14:ligatures w14:val="none"/>
        </w:rPr>
        <w:t>The SAGE handbook of qualitative research</w:t>
      </w:r>
      <w:r w:rsidRPr="004C02F5">
        <w:rPr>
          <w:rFonts w:ascii="Arial" w:eastAsia="Times New Roman" w:hAnsi="Arial" w:cs="Arial"/>
          <w:kern w:val="0"/>
          <w:sz w:val="24"/>
          <w:szCs w:val="24"/>
          <w:shd w:val="clear" w:color="auto" w:fill="FFFFFF"/>
          <w:lang w:val="en-US" w:eastAsia="pt-PT"/>
          <w14:ligatures w14:val="none"/>
        </w:rPr>
        <w:t>. Thousand Oaks, CA: Sage.</w:t>
      </w:r>
    </w:p>
    <w:p w14:paraId="02D7CDEC"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Denscombe, M (2003) </w:t>
      </w:r>
      <w:r w:rsidRPr="004C02F5">
        <w:rPr>
          <w:rFonts w:ascii="Arial" w:eastAsia="Times New Roman" w:hAnsi="Arial" w:cs="Arial"/>
          <w:i/>
          <w:iCs/>
          <w:kern w:val="0"/>
          <w:sz w:val="24"/>
          <w:szCs w:val="24"/>
          <w:lang w:val="en-US" w:eastAsia="pt-PT"/>
          <w14:ligatures w14:val="none"/>
        </w:rPr>
        <w:t xml:space="preserve">The Good Research Guide for small scale social research projects </w:t>
      </w:r>
      <w:r w:rsidRPr="004C02F5">
        <w:rPr>
          <w:rFonts w:ascii="Arial" w:eastAsia="Times New Roman" w:hAnsi="Arial" w:cs="Arial"/>
          <w:kern w:val="0"/>
          <w:sz w:val="24"/>
          <w:szCs w:val="24"/>
          <w:lang w:val="en-US" w:eastAsia="pt-PT"/>
          <w14:ligatures w14:val="none"/>
        </w:rPr>
        <w:t>Open University Press, Berkshire.</w:t>
      </w:r>
    </w:p>
    <w:p w14:paraId="2C037EC0"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DGAE – Recrutamento (2024)</w:t>
      </w:r>
      <w:r w:rsidRPr="004C02F5">
        <w:rPr>
          <w:rFonts w:ascii="Arial" w:eastAsia="Times New Roman" w:hAnsi="Arial" w:cs="Arial"/>
          <w:kern w:val="0"/>
          <w:sz w:val="24"/>
          <w:szCs w:val="24"/>
          <w:lang w:val="en-US" w:eastAsia="pt-PT"/>
          <w14:ligatures w14:val="none"/>
        </w:rPr>
        <w:t xml:space="preserve">. Available at: https://www.dgae.medu.pt/recrutamento (Accessed: 01 February 2024). </w:t>
      </w:r>
    </w:p>
    <w:p w14:paraId="1D224D74"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Easterby-Smith, M., Jackson, P.R. and Thorpe, R. (2011) </w:t>
      </w:r>
      <w:r w:rsidRPr="004C02F5">
        <w:rPr>
          <w:rFonts w:ascii="Arial" w:eastAsia="Calibri" w:hAnsi="Arial" w:cs="Arial"/>
          <w:i/>
          <w:iCs/>
          <w:sz w:val="24"/>
          <w:szCs w:val="24"/>
          <w:lang w:val="en-US"/>
        </w:rPr>
        <w:t>Management Research</w:t>
      </w:r>
      <w:r w:rsidRPr="004C02F5">
        <w:rPr>
          <w:rFonts w:ascii="Arial" w:eastAsia="Calibri" w:hAnsi="Arial" w:cs="Arial"/>
          <w:sz w:val="24"/>
          <w:szCs w:val="24"/>
          <w:lang w:val="en-US"/>
        </w:rPr>
        <w:t xml:space="preserve">. Los Angeles: Sage. </w:t>
      </w:r>
    </w:p>
    <w:p w14:paraId="48021A31"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Easterby, S.M., Thorpe, R., Jackson, P., &amp; Lowe, A. (2008) </w:t>
      </w:r>
      <w:r w:rsidRPr="004C02F5">
        <w:rPr>
          <w:rFonts w:ascii="Arial" w:eastAsia="Times New Roman" w:hAnsi="Arial" w:cs="Arial"/>
          <w:i/>
          <w:iCs/>
          <w:kern w:val="0"/>
          <w:sz w:val="24"/>
          <w:szCs w:val="24"/>
          <w:lang w:val="en-US" w:eastAsia="pt-PT"/>
          <w14:ligatures w14:val="none"/>
        </w:rPr>
        <w:t>Management Research</w:t>
      </w:r>
      <w:r w:rsidRPr="004C02F5">
        <w:rPr>
          <w:rFonts w:ascii="Arial" w:eastAsia="Times New Roman" w:hAnsi="Arial" w:cs="Arial"/>
          <w:kern w:val="0"/>
          <w:sz w:val="24"/>
          <w:szCs w:val="24"/>
          <w:lang w:val="en-US" w:eastAsia="pt-PT"/>
          <w14:ligatures w14:val="none"/>
        </w:rPr>
        <w:t xml:space="preserve"> 3rd Edn London: Sage.</w:t>
      </w:r>
    </w:p>
    <w:p w14:paraId="13B3B118"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EDSAE</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Edsae</w:t>
      </w:r>
      <w:r w:rsidRPr="004C02F5">
        <w:rPr>
          <w:rFonts w:ascii="Arial" w:eastAsia="Times New Roman" w:hAnsi="Arial" w:cs="Arial"/>
          <w:kern w:val="0"/>
          <w:sz w:val="24"/>
          <w:szCs w:val="24"/>
          <w:lang w:val="en-US" w:eastAsia="pt-PT"/>
          <w14:ligatures w14:val="none"/>
        </w:rPr>
        <w:t xml:space="preserve">. Available at: https://www.edsae-escola.com/ (Accessed: 10 February 2024). </w:t>
      </w:r>
    </w:p>
    <w:p w14:paraId="6F9D9512"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Eldh, Ann &amp; Arestedt, Liselott &amp; Berterö, Carina. (2020). Quotations in Qualitative Studies: Reflections on Constituents, Custom, and Purpose. The International Journal of Qualitative Methods. 19.</w:t>
      </w:r>
    </w:p>
    <w:p w14:paraId="0B6CCBF4"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lastRenderedPageBreak/>
        <w:t>Escola de Teatro Musical</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STAGEDOOR</w:t>
      </w:r>
      <w:r w:rsidRPr="004C02F5">
        <w:rPr>
          <w:rFonts w:ascii="Arial" w:eastAsia="Times New Roman" w:hAnsi="Arial" w:cs="Arial"/>
          <w:kern w:val="0"/>
          <w:sz w:val="24"/>
          <w:szCs w:val="24"/>
          <w:lang w:val="en-US" w:eastAsia="pt-PT"/>
          <w14:ligatures w14:val="none"/>
        </w:rPr>
        <w:t xml:space="preserve">. Available at: https://www.stagedoor.pt/ (Accessed: 09 February 2024). </w:t>
      </w:r>
    </w:p>
    <w:p w14:paraId="67D8FF38"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eastAsia="pt-PT"/>
          <w14:ligatures w14:val="none"/>
        </w:rPr>
        <w:t>Espetáculos em Cena</w:t>
      </w:r>
      <w:r w:rsidRPr="004C02F5">
        <w:rPr>
          <w:rFonts w:ascii="Arial" w:eastAsia="Times New Roman" w:hAnsi="Arial" w:cs="Arial"/>
          <w:kern w:val="0"/>
          <w:sz w:val="24"/>
          <w:szCs w:val="24"/>
          <w:lang w:eastAsia="pt-PT"/>
          <w14:ligatures w14:val="none"/>
        </w:rPr>
        <w:t xml:space="preserve"> (2023) </w:t>
      </w:r>
      <w:r w:rsidRPr="004C02F5">
        <w:rPr>
          <w:rFonts w:ascii="Arial" w:eastAsia="Times New Roman" w:hAnsi="Arial" w:cs="Arial"/>
          <w:i/>
          <w:iCs/>
          <w:kern w:val="0"/>
          <w:sz w:val="24"/>
          <w:szCs w:val="24"/>
          <w:lang w:eastAsia="pt-PT"/>
          <w14:ligatures w14:val="none"/>
        </w:rPr>
        <w:t>Filipe La Féria</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https://filipelaferia.pt/ (Accessed: 09 February 2024). </w:t>
      </w:r>
    </w:p>
    <w:p w14:paraId="0AC3EE4C"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eastAsia="pt-PT"/>
          <w14:ligatures w14:val="none"/>
        </w:rPr>
        <w:t>EVENTOS</w:t>
      </w:r>
      <w:r w:rsidRPr="004C02F5">
        <w:rPr>
          <w:rFonts w:ascii="Arial" w:eastAsia="Times New Roman" w:hAnsi="Arial" w:cs="Arial"/>
          <w:kern w:val="0"/>
          <w:sz w:val="24"/>
          <w:szCs w:val="24"/>
          <w:lang w:eastAsia="pt-PT"/>
          <w14:ligatures w14:val="none"/>
        </w:rPr>
        <w:t xml:space="preserve"> (2024) </w:t>
      </w:r>
      <w:r w:rsidRPr="004C02F5">
        <w:rPr>
          <w:rFonts w:ascii="Arial" w:eastAsia="Times New Roman" w:hAnsi="Arial" w:cs="Arial"/>
          <w:i/>
          <w:iCs/>
          <w:kern w:val="0"/>
          <w:sz w:val="24"/>
          <w:szCs w:val="24"/>
          <w:lang w:eastAsia="pt-PT"/>
          <w14:ligatures w14:val="none"/>
        </w:rPr>
        <w:t>Agenda Cultural de Lisboa</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https://www.agendalx.pt/?archive=agenda&amp;s=&amp;type=event (Accessed: 28 February 2024). </w:t>
      </w:r>
    </w:p>
    <w:p w14:paraId="1999A31E"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Fern, E.F. (1982) </w:t>
      </w:r>
      <w:r w:rsidRPr="004C02F5">
        <w:rPr>
          <w:rFonts w:ascii="Arial" w:eastAsia="Times New Roman" w:hAnsi="Arial" w:cs="Arial"/>
          <w:i/>
          <w:iCs/>
          <w:kern w:val="0"/>
          <w:sz w:val="24"/>
          <w:szCs w:val="24"/>
          <w:lang w:val="en-US" w:eastAsia="pt-PT"/>
          <w14:ligatures w14:val="none"/>
        </w:rPr>
        <w:t>The use of focus groups for idea generation: The effects of groups size, acquaintanceship, and moderator on response quantity and quality</w:t>
      </w:r>
      <w:r w:rsidRPr="004C02F5">
        <w:rPr>
          <w:rFonts w:ascii="Arial" w:eastAsia="Times New Roman" w:hAnsi="Arial" w:cs="Arial"/>
          <w:kern w:val="0"/>
          <w:sz w:val="24"/>
          <w:szCs w:val="24"/>
          <w:lang w:val="en-US" w:eastAsia="pt-PT"/>
          <w14:ligatures w14:val="none"/>
        </w:rPr>
        <w:t>, Journal of Marketing Research, Vol. 19 No. 1, Sage Journals.</w:t>
      </w:r>
    </w:p>
    <w:p w14:paraId="361370A5" w14:textId="77777777" w:rsidR="004C02F5" w:rsidRPr="004C02F5" w:rsidRDefault="004C02F5" w:rsidP="004C02F5">
      <w:pPr>
        <w:spacing w:line="360" w:lineRule="auto"/>
        <w:jc w:val="both"/>
        <w:rPr>
          <w:rFonts w:ascii="Arial" w:eastAsia="Calibri" w:hAnsi="Arial" w:cs="Arial"/>
          <w:kern w:val="0"/>
          <w:sz w:val="24"/>
          <w:szCs w:val="24"/>
          <w:lang w:val="en-US"/>
          <w14:ligatures w14:val="none"/>
        </w:rPr>
      </w:pPr>
      <w:r w:rsidRPr="004C02F5">
        <w:rPr>
          <w:rFonts w:ascii="Arial" w:eastAsia="Calibri" w:hAnsi="Arial" w:cs="Arial"/>
          <w:kern w:val="0"/>
          <w:sz w:val="24"/>
          <w:szCs w:val="24"/>
          <w:lang w:val="en-US"/>
          <w14:ligatures w14:val="none"/>
        </w:rPr>
        <w:t xml:space="preserve">Flom, J., 2013. </w:t>
      </w:r>
      <w:r w:rsidRPr="004C02F5">
        <w:rPr>
          <w:rFonts w:ascii="Arial" w:eastAsia="Calibri" w:hAnsi="Arial" w:cs="Arial"/>
          <w:i/>
          <w:iCs/>
          <w:kern w:val="0"/>
          <w:sz w:val="24"/>
          <w:szCs w:val="24"/>
          <w:lang w:val="en-US"/>
          <w14:ligatures w14:val="none"/>
        </w:rPr>
        <w:t>Act like it's your business branding and marketing strategies for actors</w:t>
      </w:r>
      <w:r w:rsidRPr="004C02F5">
        <w:rPr>
          <w:rFonts w:ascii="Arial" w:eastAsia="Calibri" w:hAnsi="Arial" w:cs="Arial"/>
          <w:kern w:val="0"/>
          <w:sz w:val="24"/>
          <w:szCs w:val="24"/>
          <w:lang w:val="en-US"/>
          <w14:ligatures w14:val="none"/>
        </w:rPr>
        <w:t xml:space="preserve">, Lanham, MD: Scarecrow Press. </w:t>
      </w:r>
    </w:p>
    <w:p w14:paraId="22D52D01" w14:textId="77777777" w:rsidR="004C02F5" w:rsidRPr="004C02F5" w:rsidRDefault="004C02F5" w:rsidP="004C02F5">
      <w:pPr>
        <w:spacing w:line="360" w:lineRule="auto"/>
        <w:jc w:val="both"/>
        <w:rPr>
          <w:rFonts w:ascii="Arial" w:eastAsia="Calibri" w:hAnsi="Arial" w:cs="Arial"/>
          <w:kern w:val="0"/>
          <w:sz w:val="24"/>
          <w:szCs w:val="24"/>
          <w:lang w:val="en-US"/>
          <w14:ligatures w14:val="none"/>
        </w:rPr>
      </w:pPr>
      <w:r w:rsidRPr="004C02F5">
        <w:rPr>
          <w:rFonts w:ascii="Arial" w:eastAsia="Calibri" w:hAnsi="Arial" w:cs="Arial"/>
          <w:kern w:val="0"/>
          <w:sz w:val="24"/>
          <w:szCs w:val="24"/>
          <w:lang w:val="en-US"/>
          <w14:ligatures w14:val="none"/>
        </w:rPr>
        <w:t xml:space="preserve">Flom, J., 2016. </w:t>
      </w:r>
      <w:r w:rsidRPr="004C02F5">
        <w:rPr>
          <w:rFonts w:ascii="Arial" w:eastAsia="Calibri" w:hAnsi="Arial" w:cs="Arial"/>
          <w:i/>
          <w:iCs/>
          <w:kern w:val="0"/>
          <w:sz w:val="24"/>
          <w:szCs w:val="24"/>
          <w:lang w:val="en-US"/>
          <w14:ligatures w14:val="none"/>
        </w:rPr>
        <w:t>Get the Callback: The Art of Auditioning for Musical Theatre</w:t>
      </w:r>
      <w:r w:rsidRPr="004C02F5">
        <w:rPr>
          <w:rFonts w:ascii="Arial" w:eastAsia="Calibri" w:hAnsi="Arial" w:cs="Arial"/>
          <w:kern w:val="0"/>
          <w:sz w:val="24"/>
          <w:szCs w:val="24"/>
          <w:lang w:val="en-US"/>
          <w14:ligatures w14:val="none"/>
        </w:rPr>
        <w:t>. 1st ed. London: Rowan &amp; Littlefield.</w:t>
      </w:r>
    </w:p>
    <w:p w14:paraId="672C48A4"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i/>
          <w:iCs/>
          <w:sz w:val="24"/>
          <w:szCs w:val="24"/>
          <w:lang w:val="en-US"/>
        </w:rPr>
        <w:t>Força de Produção (2023)</w:t>
      </w:r>
      <w:r w:rsidRPr="004C02F5">
        <w:rPr>
          <w:rFonts w:ascii="Arial" w:eastAsia="Calibri" w:hAnsi="Arial" w:cs="Arial"/>
          <w:sz w:val="24"/>
          <w:szCs w:val="24"/>
          <w:lang w:val="en-US"/>
        </w:rPr>
        <w:t xml:space="preserve">. Available at: https://www.fproducao.pt/ (Accessed: 30 July 2023). </w:t>
      </w:r>
    </w:p>
    <w:p w14:paraId="28EBAE25"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shd w:val="clear" w:color="auto" w:fill="FFFFFF"/>
          <w:lang w:val="en-US" w:eastAsia="pt-PT"/>
          <w14:ligatures w14:val="none"/>
        </w:rPr>
      </w:pPr>
      <w:r w:rsidRPr="004C02F5">
        <w:rPr>
          <w:rFonts w:ascii="Arial" w:eastAsia="Times New Roman" w:hAnsi="Arial" w:cs="Arial"/>
          <w:kern w:val="0"/>
          <w:sz w:val="24"/>
          <w:szCs w:val="24"/>
          <w:shd w:val="clear" w:color="auto" w:fill="FFFFFF"/>
          <w:lang w:val="en-US" w:eastAsia="pt-PT"/>
          <w14:ligatures w14:val="none"/>
        </w:rPr>
        <w:t>Freeman, W., Green, K. and Sargent, P. (2015) 'Deciphering vocal demands for today's broadway leading ladies', </w:t>
      </w:r>
      <w:r w:rsidRPr="004C02F5">
        <w:rPr>
          <w:rFonts w:ascii="Arial" w:eastAsia="Times New Roman" w:hAnsi="Arial" w:cs="Arial"/>
          <w:i/>
          <w:iCs/>
          <w:kern w:val="0"/>
          <w:sz w:val="24"/>
          <w:szCs w:val="24"/>
          <w:bdr w:val="none" w:sz="0" w:space="0" w:color="auto" w:frame="1"/>
          <w:shd w:val="clear" w:color="auto" w:fill="FFFFFF"/>
          <w:lang w:val="en-US" w:eastAsia="pt-PT"/>
          <w14:ligatures w14:val="none"/>
        </w:rPr>
        <w:t>Journal of Singing</w:t>
      </w:r>
      <w:r w:rsidRPr="004C02F5">
        <w:rPr>
          <w:rFonts w:ascii="Arial" w:eastAsia="Times New Roman" w:hAnsi="Arial" w:cs="Arial"/>
          <w:kern w:val="0"/>
          <w:sz w:val="24"/>
          <w:szCs w:val="24"/>
          <w:shd w:val="clear" w:color="auto" w:fill="FFFFFF"/>
          <w:lang w:val="en-US" w:eastAsia="pt-PT"/>
          <w14:ligatures w14:val="none"/>
        </w:rPr>
        <w:t>, 71(4), 491+, available: https://link.gale.com/apps/doc/A405989977/AONE?u=anon~d6b08433&amp;sid=googleScholar&amp;xid=9a9fdff2 (accessed 08 Feb 2024].</w:t>
      </w:r>
    </w:p>
    <w:p w14:paraId="748490DD"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eastAsia="pt-PT"/>
          <w14:ligatures w14:val="none"/>
        </w:rPr>
      </w:pPr>
      <w:r w:rsidRPr="004C02F5">
        <w:rPr>
          <w:rFonts w:ascii="Arial" w:eastAsia="Times New Roman" w:hAnsi="Arial" w:cs="Arial"/>
          <w:kern w:val="0"/>
          <w:sz w:val="24"/>
          <w:szCs w:val="24"/>
          <w:lang w:val="en-US" w:eastAsia="pt-PT"/>
          <w14:ligatures w14:val="none"/>
        </w:rPr>
        <w:t xml:space="preserve">Gill, P et al., 2008. Methods of data collection in qualitative research: interviews and focus groups. </w:t>
      </w:r>
      <w:r w:rsidRPr="004C02F5">
        <w:rPr>
          <w:rFonts w:ascii="Arial" w:eastAsia="Times New Roman" w:hAnsi="Arial" w:cs="Arial"/>
          <w:i/>
          <w:iCs/>
          <w:kern w:val="0"/>
          <w:sz w:val="24"/>
          <w:szCs w:val="24"/>
          <w:lang w:eastAsia="pt-PT"/>
          <w14:ligatures w14:val="none"/>
        </w:rPr>
        <w:t>British Dental Journal</w:t>
      </w:r>
      <w:r w:rsidRPr="004C02F5">
        <w:rPr>
          <w:rFonts w:ascii="Arial" w:eastAsia="Times New Roman" w:hAnsi="Arial" w:cs="Arial"/>
          <w:kern w:val="0"/>
          <w:sz w:val="24"/>
          <w:szCs w:val="24"/>
          <w:lang w:eastAsia="pt-PT"/>
          <w14:ligatures w14:val="none"/>
        </w:rPr>
        <w:t>, 204(6), pp.291–295.</w:t>
      </w:r>
    </w:p>
    <w:p w14:paraId="1CB65CCF"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eastAsia="pt-PT"/>
          <w14:ligatures w14:val="none"/>
        </w:rPr>
        <w:t xml:space="preserve">Gorgal, A.  (2024) </w:t>
      </w:r>
      <w:r w:rsidRPr="004C02F5">
        <w:rPr>
          <w:rFonts w:ascii="Arial" w:eastAsia="Times New Roman" w:hAnsi="Arial" w:cs="Arial"/>
          <w:i/>
          <w:iCs/>
          <w:kern w:val="0"/>
          <w:sz w:val="24"/>
          <w:szCs w:val="24"/>
          <w:lang w:eastAsia="pt-PT"/>
          <w14:ligatures w14:val="none"/>
        </w:rPr>
        <w:t>Propinas, Taxas E Emolumentos</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i/>
          <w:iCs/>
          <w:kern w:val="0"/>
          <w:sz w:val="24"/>
          <w:szCs w:val="24"/>
          <w:lang w:eastAsia="pt-PT"/>
          <w14:ligatures w14:val="none"/>
        </w:rPr>
        <w:t>Escola Superior de Música e Artes do Espetáculo</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https://www.esmae.ipp.pt/comunidade/intranet/propinas-taxas (Accessed: 02 February 2024). </w:t>
      </w:r>
    </w:p>
    <w:p w14:paraId="1B1321AE"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lastRenderedPageBreak/>
        <w:t xml:space="preserve">Guba, E.G. and Lincoln, Y.S. (1994) </w:t>
      </w:r>
      <w:r w:rsidRPr="004C02F5">
        <w:rPr>
          <w:rFonts w:ascii="Arial" w:eastAsia="Times New Roman" w:hAnsi="Arial" w:cs="Arial"/>
          <w:i/>
          <w:iCs/>
          <w:kern w:val="0"/>
          <w:sz w:val="24"/>
          <w:szCs w:val="24"/>
          <w:lang w:val="en-US" w:eastAsia="pt-PT"/>
          <w14:ligatures w14:val="none"/>
        </w:rPr>
        <w:t xml:space="preserve">Competing Paradigms in Qualitative Research </w:t>
      </w:r>
      <w:r w:rsidRPr="004C02F5">
        <w:rPr>
          <w:rFonts w:ascii="Arial" w:eastAsia="Times New Roman" w:hAnsi="Arial" w:cs="Arial"/>
          <w:kern w:val="0"/>
          <w:sz w:val="24"/>
          <w:szCs w:val="24"/>
          <w:lang w:val="en-US" w:eastAsia="pt-PT"/>
          <w14:ligatures w14:val="none"/>
        </w:rPr>
        <w:t>(in N.K. Denzin and Y.S. Lincoln Handbook of Qualitative Research, Thousand Oaks, Sage).</w:t>
      </w:r>
    </w:p>
    <w:p w14:paraId="47FFD7B1" w14:textId="77777777" w:rsidR="004C02F5" w:rsidRPr="004C02F5" w:rsidRDefault="004C02F5" w:rsidP="004C02F5">
      <w:pPr>
        <w:spacing w:before="100" w:beforeAutospacing="1" w:after="100" w:afterAutospacing="1" w:line="360" w:lineRule="auto"/>
        <w:ind w:left="567" w:hanging="567"/>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Gray, D. (2009). Doing Research in the Real World.</w:t>
      </w:r>
    </w:p>
    <w:p w14:paraId="3D028614"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GROWUP PRODUÇÕES</w:t>
      </w:r>
      <w:r w:rsidRPr="004C02F5">
        <w:rPr>
          <w:rFonts w:ascii="Arial" w:eastAsia="Times New Roman" w:hAnsi="Arial" w:cs="Arial"/>
          <w:kern w:val="0"/>
          <w:sz w:val="24"/>
          <w:szCs w:val="24"/>
          <w:lang w:val="en-US" w:eastAsia="pt-PT"/>
          <w14:ligatures w14:val="none"/>
        </w:rPr>
        <w:t xml:space="preserve"> (2023) </w:t>
      </w:r>
      <w:r w:rsidRPr="004C02F5">
        <w:rPr>
          <w:rFonts w:ascii="Arial" w:eastAsia="Times New Roman" w:hAnsi="Arial" w:cs="Arial"/>
          <w:i/>
          <w:iCs/>
          <w:kern w:val="0"/>
          <w:sz w:val="24"/>
          <w:szCs w:val="24"/>
          <w:lang w:val="en-US" w:eastAsia="pt-PT"/>
          <w14:ligatures w14:val="none"/>
        </w:rPr>
        <w:t>Facebook</w:t>
      </w:r>
      <w:r w:rsidRPr="004C02F5">
        <w:rPr>
          <w:rFonts w:ascii="Arial" w:eastAsia="Times New Roman" w:hAnsi="Arial" w:cs="Arial"/>
          <w:kern w:val="0"/>
          <w:sz w:val="24"/>
          <w:szCs w:val="24"/>
          <w:lang w:val="en-US" w:eastAsia="pt-PT"/>
          <w14:ligatures w14:val="none"/>
        </w:rPr>
        <w:t xml:space="preserve">. Available at: https://www.facebook.com/growupproducoes.pt/ (Accessed: 09 February 2024). </w:t>
      </w:r>
    </w:p>
    <w:p w14:paraId="24DE92DF"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Inglês</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Início</w:t>
      </w:r>
      <w:r w:rsidRPr="004C02F5">
        <w:rPr>
          <w:rFonts w:ascii="Arial" w:eastAsia="Times New Roman" w:hAnsi="Arial" w:cs="Arial"/>
          <w:kern w:val="0"/>
          <w:sz w:val="24"/>
          <w:szCs w:val="24"/>
          <w:lang w:val="en-US" w:eastAsia="pt-PT"/>
          <w14:ligatures w14:val="none"/>
        </w:rPr>
        <w:t xml:space="preserve">. Available at: https://www.dge.mec.pt/ingles (Accessed: 02 February 2024). </w:t>
      </w:r>
    </w:p>
    <w:p w14:paraId="09B5342E"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color w:val="202020"/>
          <w:kern w:val="0"/>
          <w:sz w:val="24"/>
          <w:szCs w:val="24"/>
          <w:lang w:val="en-US" w:eastAsia="pt-PT"/>
          <w14:ligatures w14:val="none"/>
        </w:rPr>
        <w:t xml:space="preserve">Hine, G.S., 2013. </w:t>
      </w:r>
      <w:r w:rsidRPr="004C02F5">
        <w:rPr>
          <w:rFonts w:ascii="Arial" w:eastAsia="Times New Roman" w:hAnsi="Arial" w:cs="Arial"/>
          <w:i/>
          <w:iCs/>
          <w:color w:val="202020"/>
          <w:kern w:val="0"/>
          <w:sz w:val="24"/>
          <w:szCs w:val="24"/>
          <w:lang w:val="en-US" w:eastAsia="pt-PT"/>
          <w14:ligatures w14:val="none"/>
        </w:rPr>
        <w:t xml:space="preserve">The importance of action research in teacher education programs, </w:t>
      </w:r>
      <w:r w:rsidRPr="004C02F5">
        <w:rPr>
          <w:rFonts w:ascii="Arial" w:eastAsia="Times New Roman" w:hAnsi="Arial" w:cs="Arial"/>
          <w:kern w:val="0"/>
          <w:sz w:val="24"/>
          <w:szCs w:val="24"/>
          <w:lang w:val="en-US" w:eastAsia="pt-PT"/>
          <w14:ligatures w14:val="none"/>
        </w:rPr>
        <w:t>Issues in Educational Research, Vol. 23 No. 2, Special Issue: Teaching and learning in higher education: Western Australia's TL Forum.</w:t>
      </w:r>
    </w:p>
    <w:p w14:paraId="079F80E9"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eastAsia="pt-PT"/>
          <w14:ligatures w14:val="none"/>
        </w:rPr>
        <w:t xml:space="preserve">ISCTE (2024) </w:t>
      </w:r>
      <w:r w:rsidRPr="004C02F5">
        <w:rPr>
          <w:rFonts w:ascii="Arial" w:eastAsia="Times New Roman" w:hAnsi="Arial" w:cs="Arial"/>
          <w:i/>
          <w:iCs/>
          <w:kern w:val="0"/>
          <w:sz w:val="24"/>
          <w:szCs w:val="24"/>
          <w:lang w:eastAsia="pt-PT"/>
          <w14:ligatures w14:val="none"/>
        </w:rPr>
        <w:t>Estatuto do estudante internacional - iscte – instituto ...</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https://www.iscte-iul.pt/conteudos/internacional/estudante-internacional/guia-para-licenciaturas/976/estatuto-estudante-internacional (Accessed: 02 February 2024). </w:t>
      </w:r>
    </w:p>
    <w:p w14:paraId="0D2126F7" w14:textId="77777777" w:rsidR="004C02F5" w:rsidRPr="004C02F5" w:rsidRDefault="004C02F5" w:rsidP="004C02F5">
      <w:pPr>
        <w:spacing w:line="360" w:lineRule="auto"/>
        <w:jc w:val="both"/>
        <w:rPr>
          <w:rFonts w:ascii="Arial" w:eastAsia="Calibri" w:hAnsi="Arial" w:cs="Arial"/>
          <w:kern w:val="0"/>
          <w:sz w:val="24"/>
          <w:szCs w:val="24"/>
          <w:lang w:val="en-US"/>
          <w14:ligatures w14:val="none"/>
        </w:rPr>
      </w:pPr>
      <w:r w:rsidRPr="004C02F5">
        <w:rPr>
          <w:rFonts w:ascii="Arial" w:eastAsia="Calibri" w:hAnsi="Arial" w:cs="Arial"/>
          <w:kern w:val="0"/>
          <w:sz w:val="24"/>
          <w:szCs w:val="24"/>
          <w:lang w:val="en-US"/>
          <w14:ligatures w14:val="none"/>
        </w:rPr>
        <w:t xml:space="preserve">Jones, K.M., 2017. </w:t>
      </w:r>
      <w:r w:rsidRPr="004C02F5">
        <w:rPr>
          <w:rFonts w:ascii="Arial" w:eastAsia="Calibri" w:hAnsi="Arial" w:cs="Arial"/>
          <w:i/>
          <w:iCs/>
          <w:kern w:val="0"/>
          <w:sz w:val="24"/>
          <w:szCs w:val="24"/>
          <w:lang w:val="en-US"/>
          <w14:ligatures w14:val="none"/>
        </w:rPr>
        <w:t>Finding new repertoire.</w:t>
      </w:r>
      <w:r w:rsidRPr="004C02F5">
        <w:rPr>
          <w:rFonts w:ascii="Arial" w:eastAsia="Calibri" w:hAnsi="Arial" w:cs="Arial"/>
          <w:kern w:val="0"/>
          <w:sz w:val="24"/>
          <w:szCs w:val="24"/>
          <w:lang w:val="en-US"/>
          <w14:ligatures w14:val="none"/>
        </w:rPr>
        <w:t xml:space="preserve"> Musical Theatre Resources. Available at: https://musicaltheatreresources.com/2015/12/05/finding-new-repertoire-tip1-know-your-broadway-doppelgangers/ (Accessed 17 February 2024).</w:t>
      </w:r>
    </w:p>
    <w:p w14:paraId="4BE08DAC" w14:textId="77777777" w:rsidR="004C02F5" w:rsidRPr="004C02F5" w:rsidRDefault="004C02F5" w:rsidP="004C02F5">
      <w:pPr>
        <w:spacing w:line="360" w:lineRule="auto"/>
        <w:jc w:val="both"/>
        <w:rPr>
          <w:rFonts w:ascii="Arial" w:eastAsia="Calibri" w:hAnsi="Arial" w:cs="Arial"/>
          <w:kern w:val="0"/>
          <w:sz w:val="24"/>
          <w:szCs w:val="24"/>
          <w:lang w:val="en-US"/>
          <w14:ligatures w14:val="none"/>
        </w:rPr>
      </w:pPr>
      <w:r w:rsidRPr="004C02F5">
        <w:rPr>
          <w:rFonts w:ascii="Arial" w:eastAsia="Calibri" w:hAnsi="Arial" w:cs="Arial"/>
          <w:kern w:val="0"/>
          <w:sz w:val="24"/>
          <w:szCs w:val="24"/>
          <w:lang w:val="en-US"/>
          <w14:ligatures w14:val="none"/>
        </w:rPr>
        <w:t xml:space="preserve">Jones, K.M, n.d. </w:t>
      </w:r>
      <w:r w:rsidRPr="004C02F5">
        <w:rPr>
          <w:rFonts w:ascii="Arial" w:eastAsia="Calibri" w:hAnsi="Arial" w:cs="Arial"/>
          <w:i/>
          <w:iCs/>
          <w:kern w:val="0"/>
          <w:sz w:val="24"/>
          <w:szCs w:val="24"/>
          <w:lang w:val="en-US"/>
          <w14:ligatures w14:val="none"/>
        </w:rPr>
        <w:t>The Four Main Types of Singing On Broadway Today</w:t>
      </w:r>
      <w:r w:rsidRPr="004C02F5">
        <w:rPr>
          <w:rFonts w:ascii="Arial" w:eastAsia="Calibri" w:hAnsi="Arial" w:cs="Arial"/>
          <w:kern w:val="0"/>
          <w:sz w:val="24"/>
          <w:szCs w:val="24"/>
          <w:lang w:val="en-US"/>
          <w14:ligatures w14:val="none"/>
        </w:rPr>
        <w:t>. (online)Musical Theatre Resources. Available at: https://musicaltheatreresources.com/2015/11/28/the-four-main-types-of-singing-on-broadway-today/ (Accessed 10 February 2024].</w:t>
      </w:r>
    </w:p>
    <w:p w14:paraId="00A7E551" w14:textId="77777777" w:rsidR="004C02F5" w:rsidRPr="004C02F5" w:rsidRDefault="004C02F5" w:rsidP="004C02F5">
      <w:pPr>
        <w:spacing w:line="360" w:lineRule="auto"/>
        <w:jc w:val="both"/>
        <w:rPr>
          <w:rFonts w:ascii="Arial" w:eastAsia="Calibri" w:hAnsi="Arial" w:cs="Arial"/>
          <w:color w:val="202020"/>
          <w:sz w:val="24"/>
          <w:szCs w:val="24"/>
          <w:lang w:val="en-US"/>
        </w:rPr>
      </w:pPr>
      <w:r w:rsidRPr="004C02F5">
        <w:rPr>
          <w:rFonts w:ascii="Arial" w:eastAsia="Calibri" w:hAnsi="Arial" w:cs="Arial"/>
          <w:color w:val="202020"/>
          <w:sz w:val="24"/>
          <w:szCs w:val="24"/>
          <w:lang w:val="en-US"/>
        </w:rPr>
        <w:t xml:space="preserve">Kawulich, B. (2012) </w:t>
      </w:r>
      <w:r w:rsidRPr="004C02F5">
        <w:rPr>
          <w:rFonts w:ascii="Arial" w:eastAsia="Calibri" w:hAnsi="Arial" w:cs="Arial"/>
          <w:i/>
          <w:iCs/>
          <w:color w:val="202020"/>
          <w:sz w:val="24"/>
          <w:szCs w:val="24"/>
          <w:lang w:val="en-US"/>
        </w:rPr>
        <w:t>Selecting a research approach: Paradigm, methodology and methods</w:t>
      </w:r>
      <w:r w:rsidRPr="004C02F5">
        <w:rPr>
          <w:rFonts w:ascii="Arial" w:eastAsia="Calibri" w:hAnsi="Arial" w:cs="Arial"/>
          <w:color w:val="202020"/>
          <w:sz w:val="24"/>
          <w:szCs w:val="24"/>
          <w:lang w:val="en-US"/>
        </w:rPr>
        <w:t>, Doing social research: A global context, Vol. 5 No. 1, pp.51-61.</w:t>
      </w:r>
    </w:p>
    <w:p w14:paraId="44150222"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color w:val="202020"/>
          <w:kern w:val="0"/>
          <w:sz w:val="24"/>
          <w:szCs w:val="24"/>
          <w:lang w:val="en-US" w:eastAsia="pt-PT"/>
          <w14:ligatures w14:val="none"/>
        </w:rPr>
        <w:t xml:space="preserve">Kemmis, S., McTaggart, R. (1988) </w:t>
      </w:r>
      <w:r w:rsidRPr="004C02F5">
        <w:rPr>
          <w:rFonts w:ascii="Arial" w:eastAsia="Times New Roman" w:hAnsi="Arial" w:cs="Arial"/>
          <w:i/>
          <w:iCs/>
          <w:color w:val="202020"/>
          <w:kern w:val="0"/>
          <w:sz w:val="24"/>
          <w:szCs w:val="24"/>
          <w:lang w:val="en-US" w:eastAsia="pt-PT"/>
          <w14:ligatures w14:val="none"/>
        </w:rPr>
        <w:t xml:space="preserve">The action research planner: Doing critical participatory action research, </w:t>
      </w:r>
      <w:r w:rsidRPr="004C02F5">
        <w:rPr>
          <w:rFonts w:ascii="Arial" w:eastAsia="Times New Roman" w:hAnsi="Arial" w:cs="Arial"/>
          <w:color w:val="202020"/>
          <w:kern w:val="0"/>
          <w:sz w:val="24"/>
          <w:szCs w:val="24"/>
          <w:lang w:val="en-US" w:eastAsia="pt-PT"/>
          <w14:ligatures w14:val="none"/>
        </w:rPr>
        <w:t>Springer Science &amp; Business Media.</w:t>
      </w:r>
    </w:p>
    <w:p w14:paraId="74FFA48C"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lastRenderedPageBreak/>
        <w:t>Kieser, A. and Leiner, L. (2009). ‘Why the rigour–relevance gap in management research is unbridgeable’. Journal of Management Studies, 46, 516–33.</w:t>
      </w:r>
    </w:p>
    <w:p w14:paraId="0E587E22"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Kitzinger, J. (1995) </w:t>
      </w:r>
      <w:r w:rsidRPr="004C02F5">
        <w:rPr>
          <w:rFonts w:ascii="Arial" w:eastAsia="Calibri" w:hAnsi="Arial" w:cs="Arial"/>
          <w:i/>
          <w:iCs/>
          <w:sz w:val="24"/>
          <w:szCs w:val="24"/>
          <w:lang w:val="en-US"/>
        </w:rPr>
        <w:t>Introducing Focus Groups</w:t>
      </w:r>
      <w:r w:rsidRPr="004C02F5">
        <w:rPr>
          <w:rFonts w:ascii="Arial" w:eastAsia="Calibri" w:hAnsi="Arial" w:cs="Arial"/>
          <w:sz w:val="24"/>
          <w:szCs w:val="24"/>
          <w:lang w:val="en-US"/>
        </w:rPr>
        <w:t>, BMJ: British Medical Journal, Vol. 311(7000), pp.299– 302.</w:t>
      </w:r>
    </w:p>
    <w:p w14:paraId="73EB87C9" w14:textId="77777777" w:rsidR="004C02F5" w:rsidRPr="004C02F5" w:rsidRDefault="004C02F5" w:rsidP="004C02F5">
      <w:pPr>
        <w:spacing w:line="360" w:lineRule="auto"/>
        <w:jc w:val="both"/>
        <w:rPr>
          <w:rFonts w:ascii="Arial" w:eastAsia="Calibri" w:hAnsi="Arial" w:cs="Arial"/>
          <w:kern w:val="0"/>
          <w:sz w:val="24"/>
          <w:szCs w:val="24"/>
          <w:lang w:val="en-US"/>
          <w14:ligatures w14:val="none"/>
        </w:rPr>
      </w:pPr>
      <w:r w:rsidRPr="004C02F5">
        <w:rPr>
          <w:rFonts w:ascii="Arial" w:eastAsia="Calibri" w:hAnsi="Arial" w:cs="Arial"/>
          <w:color w:val="202020"/>
          <w:sz w:val="24"/>
          <w:szCs w:val="24"/>
          <w:lang w:val="en-US"/>
        </w:rPr>
        <w:t>Laprise, R. (2017</w:t>
      </w:r>
      <w:r w:rsidRPr="004C02F5">
        <w:rPr>
          <w:rFonts w:ascii="Arial" w:eastAsia="Calibri" w:hAnsi="Arial" w:cs="Arial"/>
          <w:i/>
          <w:iCs/>
          <w:color w:val="202020"/>
          <w:sz w:val="24"/>
          <w:szCs w:val="24"/>
          <w:lang w:val="en-US"/>
        </w:rPr>
        <w:t xml:space="preserve">) Empowering the Music Educator through Action Research, </w:t>
      </w:r>
      <w:r w:rsidRPr="004C02F5">
        <w:rPr>
          <w:rFonts w:ascii="Arial" w:eastAsia="Calibri" w:hAnsi="Arial" w:cs="Arial"/>
          <w:color w:val="202020"/>
          <w:sz w:val="24"/>
          <w:szCs w:val="24"/>
          <w:lang w:val="en-US"/>
        </w:rPr>
        <w:t>Music Educators Journal, Vol. 104 No. 1, pp.28-33, Sage Journals.</w:t>
      </w:r>
    </w:p>
    <w:p w14:paraId="2DC51505" w14:textId="77777777" w:rsidR="004C02F5" w:rsidRPr="004C02F5" w:rsidRDefault="004C02F5" w:rsidP="004C02F5">
      <w:pPr>
        <w:shd w:val="clear" w:color="auto" w:fill="FFFFFF"/>
        <w:spacing w:before="100" w:beforeAutospacing="1" w:after="24" w:line="360" w:lineRule="auto"/>
        <w:jc w:val="both"/>
        <w:rPr>
          <w:rFonts w:ascii="Arial" w:eastAsia="Times New Roman" w:hAnsi="Arial" w:cs="Arial"/>
          <w:i/>
          <w:iCs/>
          <w:color w:val="202122"/>
          <w:kern w:val="0"/>
          <w:sz w:val="24"/>
          <w:szCs w:val="24"/>
          <w:lang w:val="en-US" w:eastAsia="pt-PT"/>
          <w14:ligatures w14:val="none"/>
        </w:rPr>
      </w:pPr>
      <w:r w:rsidRPr="004C02F5">
        <w:rPr>
          <w:rFonts w:ascii="Arial" w:eastAsia="Times New Roman" w:hAnsi="Arial" w:cs="Arial"/>
          <w:i/>
          <w:iCs/>
          <w:color w:val="202122"/>
          <w:kern w:val="0"/>
          <w:sz w:val="24"/>
          <w:szCs w:val="24"/>
          <w:lang w:val="en-US" w:eastAsia="pt-PT"/>
          <w14:ligatures w14:val="none"/>
        </w:rPr>
        <w:t>Larson, S. (2014). </w:t>
      </w:r>
      <w:hyperlink r:id="rId26" w:history="1">
        <w:r w:rsidRPr="004C02F5">
          <w:rPr>
            <w:rFonts w:ascii="Arial" w:eastAsia="Times New Roman" w:hAnsi="Arial" w:cs="Arial"/>
            <w:i/>
            <w:iCs/>
            <w:color w:val="3366CC"/>
            <w:kern w:val="0"/>
            <w:sz w:val="24"/>
            <w:szCs w:val="24"/>
            <w:u w:val="single"/>
            <w:lang w:val="en-US" w:eastAsia="pt-PT"/>
            <w14:ligatures w14:val="none"/>
          </w:rPr>
          <w:t>"LET'S ROCK: IN DEFENSE OF JUKEBOX MUSICALS"</w:t>
        </w:r>
      </w:hyperlink>
      <w:r w:rsidRPr="004C02F5">
        <w:rPr>
          <w:rFonts w:ascii="Arial" w:eastAsia="Times New Roman" w:hAnsi="Arial" w:cs="Arial"/>
          <w:i/>
          <w:iCs/>
          <w:color w:val="202122"/>
          <w:kern w:val="0"/>
          <w:sz w:val="24"/>
          <w:szCs w:val="24"/>
          <w:lang w:val="en-US" w:eastAsia="pt-PT"/>
          <w14:ligatures w14:val="none"/>
        </w:rPr>
        <w:t>. The New Yorker.</w:t>
      </w:r>
    </w:p>
    <w:p w14:paraId="7CC422FA"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Lengel, K. (2016) </w:t>
      </w:r>
      <w:r w:rsidRPr="004C02F5">
        <w:rPr>
          <w:rFonts w:ascii="Arial" w:eastAsia="Times New Roman" w:hAnsi="Arial" w:cs="Arial"/>
          <w:i/>
          <w:iCs/>
          <w:kern w:val="0"/>
          <w:sz w:val="24"/>
          <w:szCs w:val="24"/>
          <w:lang w:val="en-US" w:eastAsia="pt-PT"/>
          <w14:ligatures w14:val="none"/>
        </w:rPr>
        <w:t>The 5 best jukebox musicals (and 5 that flopped)</w:t>
      </w:r>
      <w:r w:rsidRPr="004C02F5">
        <w:rPr>
          <w:rFonts w:ascii="Arial" w:eastAsia="Times New Roman" w:hAnsi="Arial" w:cs="Arial"/>
          <w:kern w:val="0"/>
          <w:sz w:val="24"/>
          <w:szCs w:val="24"/>
          <w:lang w:val="en-US" w:eastAsia="pt-PT"/>
          <w14:ligatures w14:val="none"/>
        </w:rPr>
        <w:t xml:space="preserve">, </w:t>
      </w:r>
      <w:r w:rsidRPr="004C02F5">
        <w:rPr>
          <w:rFonts w:ascii="Arial" w:eastAsia="Times New Roman" w:hAnsi="Arial" w:cs="Arial"/>
          <w:i/>
          <w:iCs/>
          <w:kern w:val="0"/>
          <w:sz w:val="24"/>
          <w:szCs w:val="24"/>
          <w:lang w:val="en-US" w:eastAsia="pt-PT"/>
          <w14:ligatures w14:val="none"/>
        </w:rPr>
        <w:t>The Arizona Republic</w:t>
      </w:r>
      <w:r w:rsidRPr="004C02F5">
        <w:rPr>
          <w:rFonts w:ascii="Arial" w:eastAsia="Times New Roman" w:hAnsi="Arial" w:cs="Arial"/>
          <w:kern w:val="0"/>
          <w:sz w:val="24"/>
          <w:szCs w:val="24"/>
          <w:lang w:val="en-US" w:eastAsia="pt-PT"/>
          <w14:ligatures w14:val="none"/>
        </w:rPr>
        <w:t xml:space="preserve">. Available at: https://eu.azcentral.com/story/entertainment/arts/2016/12/02/jukebox-musicals-best-flops/94755610/ (Accessed: 28 February 2024). </w:t>
      </w:r>
    </w:p>
    <w:p w14:paraId="0B7EB993"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eastAsia="pt-PT"/>
          <w14:ligatures w14:val="none"/>
        </w:rPr>
      </w:pPr>
      <w:r w:rsidRPr="004C02F5">
        <w:rPr>
          <w:rFonts w:ascii="Arial" w:eastAsia="Times New Roman" w:hAnsi="Arial" w:cs="Arial"/>
          <w:kern w:val="0"/>
          <w:sz w:val="24"/>
          <w:szCs w:val="24"/>
          <w:lang w:val="en-US" w:eastAsia="pt-PT"/>
          <w14:ligatures w14:val="none"/>
        </w:rPr>
        <w:t xml:space="preserve">Mackenzie, N. &amp; Knipe, S. (2006). </w:t>
      </w:r>
      <w:r w:rsidRPr="004C02F5">
        <w:rPr>
          <w:rFonts w:ascii="Arial" w:eastAsia="Times New Roman" w:hAnsi="Arial" w:cs="Arial"/>
          <w:i/>
          <w:iCs/>
          <w:kern w:val="0"/>
          <w:sz w:val="24"/>
          <w:szCs w:val="24"/>
          <w:lang w:val="en-US" w:eastAsia="pt-PT"/>
          <w14:ligatures w14:val="none"/>
        </w:rPr>
        <w:t>Research dilemmas: paradigms, methods and methodology</w:t>
      </w:r>
      <w:r w:rsidRPr="004C02F5">
        <w:rPr>
          <w:rFonts w:ascii="Arial" w:eastAsia="Times New Roman" w:hAnsi="Arial" w:cs="Arial"/>
          <w:kern w:val="0"/>
          <w:sz w:val="24"/>
          <w:szCs w:val="24"/>
          <w:lang w:val="en-US" w:eastAsia="pt-PT"/>
          <w14:ligatures w14:val="none"/>
        </w:rPr>
        <w:t xml:space="preserve">. </w:t>
      </w:r>
      <w:r w:rsidRPr="004C02F5">
        <w:rPr>
          <w:rFonts w:ascii="Arial" w:eastAsia="Times New Roman" w:hAnsi="Arial" w:cs="Arial"/>
          <w:kern w:val="0"/>
          <w:sz w:val="24"/>
          <w:szCs w:val="24"/>
          <w:lang w:eastAsia="pt-PT"/>
          <w14:ligatures w14:val="none"/>
        </w:rPr>
        <w:t>Issues In Educational Research, 16, 1-15.</w:t>
      </w:r>
    </w:p>
    <w:p w14:paraId="17A1ED7C"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eastAsia="pt-PT"/>
          <w14:ligatures w14:val="none"/>
        </w:rPr>
        <w:t xml:space="preserve">Martins, J.B. (2018) ‘Porque é que em Portugal temos o hábito de legendar (e não dobrar) os filmes e as séries?’, </w:t>
      </w:r>
      <w:r w:rsidRPr="004C02F5">
        <w:rPr>
          <w:rFonts w:ascii="Arial" w:eastAsia="Times New Roman" w:hAnsi="Arial" w:cs="Arial"/>
          <w:i/>
          <w:iCs/>
          <w:kern w:val="0"/>
          <w:sz w:val="24"/>
          <w:szCs w:val="24"/>
          <w:lang w:eastAsia="pt-PT"/>
          <w14:ligatures w14:val="none"/>
        </w:rPr>
        <w:t>Cineblog</w:t>
      </w:r>
      <w:r w:rsidRPr="004C02F5">
        <w:rPr>
          <w:rFonts w:ascii="Arial" w:eastAsia="Times New Roman" w:hAnsi="Arial" w:cs="Arial"/>
          <w:kern w:val="0"/>
          <w:sz w:val="24"/>
          <w:szCs w:val="24"/>
          <w:lang w:eastAsia="pt-PT"/>
          <w14:ligatures w14:val="none"/>
        </w:rPr>
        <w:t xml:space="preserve">, 24 January. </w:t>
      </w:r>
      <w:r w:rsidRPr="004C02F5">
        <w:rPr>
          <w:rFonts w:ascii="Arial" w:eastAsia="Times New Roman" w:hAnsi="Arial" w:cs="Arial"/>
          <w:kern w:val="0"/>
          <w:sz w:val="24"/>
          <w:szCs w:val="24"/>
          <w:lang w:val="en-US" w:eastAsia="pt-PT"/>
          <w14:ligatures w14:val="none"/>
        </w:rPr>
        <w:t xml:space="preserve">Available at: https://cineblog.blogs.sapo.pt/porque-e-que-em-portugal-temos-o-habito-1010131 (Accessed: 02 February 2024). </w:t>
      </w:r>
    </w:p>
    <w:p w14:paraId="3A20608D"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Mercer, Justine (2007) </w:t>
      </w:r>
      <w:r w:rsidRPr="004C02F5">
        <w:rPr>
          <w:rFonts w:ascii="Arial" w:eastAsia="Calibri" w:hAnsi="Arial" w:cs="Arial"/>
          <w:i/>
          <w:iCs/>
          <w:sz w:val="24"/>
          <w:szCs w:val="24"/>
          <w:lang w:val="en-US"/>
        </w:rPr>
        <w:t>The Challenges of Insider Research in Educational Institutions: Wielding a Double-edged Sword and Resolving Delicate Dilemmas</w:t>
      </w:r>
      <w:r w:rsidRPr="004C02F5">
        <w:rPr>
          <w:rFonts w:ascii="Arial" w:eastAsia="Calibri" w:hAnsi="Arial" w:cs="Arial"/>
          <w:sz w:val="24"/>
          <w:szCs w:val="24"/>
          <w:lang w:val="en-US"/>
        </w:rPr>
        <w:t>, Oxford Review of Education; February 2007, Vol. 33 Issue 1, Taylor and Francis Ltd.</w:t>
      </w:r>
    </w:p>
    <w:p w14:paraId="0724C509"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Merriam, Sharan. B (1995) </w:t>
      </w:r>
      <w:r w:rsidRPr="004C02F5">
        <w:rPr>
          <w:rFonts w:ascii="Arial" w:eastAsia="Times New Roman" w:hAnsi="Arial" w:cs="Arial"/>
          <w:i/>
          <w:iCs/>
          <w:kern w:val="0"/>
          <w:sz w:val="24"/>
          <w:szCs w:val="24"/>
          <w:lang w:val="en-US" w:eastAsia="pt-PT"/>
          <w14:ligatures w14:val="none"/>
        </w:rPr>
        <w:t xml:space="preserve">What Can You Tell From An N of 1?: Issues of Validity and Reliability in Qualitative Research </w:t>
      </w:r>
      <w:r w:rsidRPr="004C02F5">
        <w:rPr>
          <w:rFonts w:ascii="Arial" w:eastAsia="Times New Roman" w:hAnsi="Arial" w:cs="Arial"/>
          <w:kern w:val="0"/>
          <w:sz w:val="24"/>
          <w:szCs w:val="24"/>
          <w:lang w:val="en-US" w:eastAsia="pt-PT"/>
          <w14:ligatures w14:val="none"/>
        </w:rPr>
        <w:t>(PAACE Journal).</w:t>
      </w:r>
    </w:p>
    <w:p w14:paraId="28A7AC82" w14:textId="77777777" w:rsidR="004C02F5" w:rsidRPr="004C02F5" w:rsidRDefault="004C02F5" w:rsidP="004C02F5">
      <w:pPr>
        <w:spacing w:line="360" w:lineRule="auto"/>
        <w:jc w:val="both"/>
        <w:rPr>
          <w:rFonts w:ascii="Arial" w:eastAsia="Calibri" w:hAnsi="Arial" w:cs="Arial"/>
          <w:color w:val="202020"/>
          <w:sz w:val="24"/>
          <w:szCs w:val="24"/>
          <w:lang w:val="en-US"/>
        </w:rPr>
      </w:pPr>
      <w:r w:rsidRPr="004C02F5">
        <w:rPr>
          <w:rFonts w:ascii="Arial" w:eastAsia="Calibri" w:hAnsi="Arial" w:cs="Arial"/>
          <w:sz w:val="24"/>
          <w:szCs w:val="24"/>
          <w:lang w:val="en-US"/>
        </w:rPr>
        <w:t xml:space="preserve">Morgan, D.L., 1996. Focus Groups. </w:t>
      </w:r>
      <w:r w:rsidRPr="004C02F5">
        <w:rPr>
          <w:rFonts w:ascii="Arial" w:eastAsia="Calibri" w:hAnsi="Arial" w:cs="Arial"/>
          <w:i/>
          <w:iCs/>
          <w:sz w:val="24"/>
          <w:szCs w:val="24"/>
          <w:lang w:val="en-US"/>
        </w:rPr>
        <w:t>Annual review of sociology</w:t>
      </w:r>
      <w:r w:rsidRPr="004C02F5">
        <w:rPr>
          <w:rFonts w:ascii="Arial" w:eastAsia="Calibri" w:hAnsi="Arial" w:cs="Arial"/>
          <w:sz w:val="24"/>
          <w:szCs w:val="24"/>
          <w:lang w:val="en-US"/>
        </w:rPr>
        <w:t xml:space="preserve">, 22(1), pp.129–152. </w:t>
      </w:r>
      <w:r w:rsidRPr="004C02F5">
        <w:rPr>
          <w:rFonts w:ascii="Arial" w:eastAsia="Calibri" w:hAnsi="Arial" w:cs="Arial"/>
          <w:color w:val="202020"/>
          <w:sz w:val="24"/>
          <w:szCs w:val="24"/>
          <w:lang w:val="en-US"/>
        </w:rPr>
        <w:t xml:space="preserve">Morris, R. and Hutchison, L. (2017) </w:t>
      </w:r>
      <w:r w:rsidRPr="004C02F5">
        <w:rPr>
          <w:rFonts w:ascii="Arial" w:eastAsia="Calibri" w:hAnsi="Arial" w:cs="Arial"/>
          <w:i/>
          <w:iCs/>
          <w:color w:val="202020"/>
          <w:sz w:val="24"/>
          <w:szCs w:val="24"/>
          <w:lang w:val="en-US"/>
        </w:rPr>
        <w:t>If in Doubt, Breathe Out!: Breathing and Support for Singing Based on the Accent Method</w:t>
      </w:r>
      <w:r w:rsidRPr="004C02F5">
        <w:rPr>
          <w:rFonts w:ascii="Arial" w:eastAsia="Calibri" w:hAnsi="Arial" w:cs="Arial"/>
          <w:color w:val="202020"/>
          <w:sz w:val="24"/>
          <w:szCs w:val="24"/>
          <w:lang w:val="en-US"/>
        </w:rPr>
        <w:t>, Compton Publishing.</w:t>
      </w:r>
    </w:p>
    <w:p w14:paraId="4391C095"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lastRenderedPageBreak/>
        <w:t xml:space="preserve">Morgan, D.L. (2007) ‘Paradigms lost and Pragmatism regained’, </w:t>
      </w:r>
      <w:r w:rsidRPr="004C02F5">
        <w:rPr>
          <w:rFonts w:ascii="Arial" w:eastAsia="Calibri" w:hAnsi="Arial" w:cs="Arial"/>
          <w:i/>
          <w:iCs/>
          <w:sz w:val="24"/>
          <w:szCs w:val="24"/>
          <w:lang w:val="en-US"/>
        </w:rPr>
        <w:t>Journal of Mixed Methods Research</w:t>
      </w:r>
      <w:r w:rsidRPr="004C02F5">
        <w:rPr>
          <w:rFonts w:ascii="Arial" w:eastAsia="Calibri" w:hAnsi="Arial" w:cs="Arial"/>
          <w:sz w:val="24"/>
          <w:szCs w:val="24"/>
          <w:lang w:val="en-US"/>
        </w:rPr>
        <w:t xml:space="preserve">, 1(1), pp. 48–76. </w:t>
      </w:r>
    </w:p>
    <w:p w14:paraId="4995E74D"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MUSICAL THEATRE</w:t>
      </w:r>
      <w:r w:rsidRPr="004C02F5">
        <w:rPr>
          <w:rFonts w:ascii="Arial" w:eastAsia="Times New Roman" w:hAnsi="Arial" w:cs="Arial"/>
          <w:kern w:val="0"/>
          <w:sz w:val="24"/>
          <w:szCs w:val="24"/>
          <w:lang w:val="en-US" w:eastAsia="pt-PT"/>
          <w14:ligatures w14:val="none"/>
        </w:rPr>
        <w:t xml:space="preserve"> (no date) </w:t>
      </w:r>
      <w:r w:rsidRPr="004C02F5">
        <w:rPr>
          <w:rFonts w:ascii="Arial" w:eastAsia="Times New Roman" w:hAnsi="Arial" w:cs="Arial"/>
          <w:i/>
          <w:iCs/>
          <w:kern w:val="0"/>
          <w:sz w:val="24"/>
          <w:szCs w:val="24"/>
          <w:lang w:val="en-US" w:eastAsia="pt-PT"/>
          <w14:ligatures w14:val="none"/>
        </w:rPr>
        <w:t>GSA</w:t>
      </w:r>
      <w:r w:rsidRPr="004C02F5">
        <w:rPr>
          <w:rFonts w:ascii="Arial" w:eastAsia="Times New Roman" w:hAnsi="Arial" w:cs="Arial"/>
          <w:kern w:val="0"/>
          <w:sz w:val="24"/>
          <w:szCs w:val="24"/>
          <w:lang w:val="en-US" w:eastAsia="pt-PT"/>
          <w14:ligatures w14:val="none"/>
        </w:rPr>
        <w:t xml:space="preserve">. Available at: https://gsauk.org/ (Accessed: 01 February 2024). </w:t>
      </w:r>
    </w:p>
    <w:p w14:paraId="16D74047"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Patankar, J.J. </w:t>
      </w:r>
      <w:r w:rsidRPr="004C02F5">
        <w:rPr>
          <w:rFonts w:ascii="Arial" w:eastAsia="Times New Roman" w:hAnsi="Arial" w:cs="Arial"/>
          <w:i/>
          <w:iCs/>
          <w:kern w:val="0"/>
          <w:sz w:val="24"/>
          <w:szCs w:val="24"/>
          <w:lang w:val="en-US" w:eastAsia="pt-PT"/>
          <w14:ligatures w14:val="none"/>
        </w:rPr>
        <w:t>et al.</w:t>
      </w:r>
      <w:r w:rsidRPr="004C02F5">
        <w:rPr>
          <w:rFonts w:ascii="Arial" w:eastAsia="Times New Roman" w:hAnsi="Arial" w:cs="Arial"/>
          <w:kern w:val="0"/>
          <w:sz w:val="24"/>
          <w:szCs w:val="24"/>
          <w:lang w:val="en-US" w:eastAsia="pt-PT"/>
          <w14:ligatures w14:val="none"/>
        </w:rPr>
        <w:t xml:space="preserve"> (2023) </w:t>
      </w:r>
      <w:r w:rsidRPr="004C02F5">
        <w:rPr>
          <w:rFonts w:ascii="Arial" w:eastAsia="Times New Roman" w:hAnsi="Arial" w:cs="Arial"/>
          <w:i/>
          <w:iCs/>
          <w:kern w:val="0"/>
          <w:sz w:val="24"/>
          <w:szCs w:val="24"/>
          <w:lang w:val="en-US" w:eastAsia="pt-PT"/>
          <w14:ligatures w14:val="none"/>
        </w:rPr>
        <w:t>How can you select the best Focus Group participants?</w:t>
      </w:r>
      <w:r w:rsidRPr="004C02F5">
        <w:rPr>
          <w:rFonts w:ascii="Arial" w:eastAsia="Times New Roman" w:hAnsi="Arial" w:cs="Arial"/>
          <w:kern w:val="0"/>
          <w:sz w:val="24"/>
          <w:szCs w:val="24"/>
          <w:lang w:val="en-US" w:eastAsia="pt-PT"/>
          <w14:ligatures w14:val="none"/>
        </w:rPr>
        <w:t xml:space="preserve">, </w:t>
      </w:r>
      <w:r w:rsidRPr="004C02F5">
        <w:rPr>
          <w:rFonts w:ascii="Arial" w:eastAsia="Times New Roman" w:hAnsi="Arial" w:cs="Arial"/>
          <w:i/>
          <w:iCs/>
          <w:kern w:val="0"/>
          <w:sz w:val="24"/>
          <w:szCs w:val="24"/>
          <w:lang w:val="en-US" w:eastAsia="pt-PT"/>
          <w14:ligatures w14:val="none"/>
        </w:rPr>
        <w:t>How to Select the Best Focus Group Participants</w:t>
      </w:r>
      <w:r w:rsidRPr="004C02F5">
        <w:rPr>
          <w:rFonts w:ascii="Arial" w:eastAsia="Times New Roman" w:hAnsi="Arial" w:cs="Arial"/>
          <w:kern w:val="0"/>
          <w:sz w:val="24"/>
          <w:szCs w:val="24"/>
          <w:lang w:val="en-US" w:eastAsia="pt-PT"/>
          <w14:ligatures w14:val="none"/>
        </w:rPr>
        <w:t xml:space="preserve">. Available at: https://www.linkedin.com/advice/0/how-can-you-select-best-focus-group-participants (Accessed: 10 February 2024). </w:t>
      </w:r>
    </w:p>
    <w:p w14:paraId="5AC9AC52"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Pieters, J., Voogt, J. &amp; Pareja Roblin, N., 2019. </w:t>
      </w:r>
      <w:r w:rsidRPr="004C02F5">
        <w:rPr>
          <w:rFonts w:ascii="Arial" w:eastAsia="Times New Roman" w:hAnsi="Arial" w:cs="Arial"/>
          <w:i/>
          <w:iCs/>
          <w:kern w:val="0"/>
          <w:sz w:val="24"/>
          <w:szCs w:val="24"/>
          <w:lang w:val="en-US" w:eastAsia="pt-PT"/>
          <w14:ligatures w14:val="none"/>
        </w:rPr>
        <w:t xml:space="preserve">Collaborative Curriculum Design for Sustainable Innovation and Teacher Learning </w:t>
      </w:r>
      <w:r w:rsidRPr="004C02F5">
        <w:rPr>
          <w:rFonts w:ascii="Arial" w:eastAsia="Times New Roman" w:hAnsi="Arial" w:cs="Arial"/>
          <w:kern w:val="0"/>
          <w:sz w:val="24"/>
          <w:szCs w:val="24"/>
          <w:lang w:val="en-US" w:eastAsia="pt-PT"/>
          <w14:ligatures w14:val="none"/>
        </w:rPr>
        <w:t>1st ed. 2019.</w:t>
      </w:r>
    </w:p>
    <w:p w14:paraId="05E4BF67" w14:textId="77777777" w:rsidR="004C02F5" w:rsidRPr="004C02F5" w:rsidRDefault="004C02F5" w:rsidP="004C02F5">
      <w:pPr>
        <w:spacing w:before="100" w:beforeAutospacing="1" w:after="100" w:afterAutospacing="1" w:line="360" w:lineRule="auto"/>
        <w:jc w:val="both"/>
        <w:rPr>
          <w:rFonts w:ascii="Arial" w:eastAsia="Times New Roman" w:hAnsi="Arial" w:cs="Arial"/>
          <w:color w:val="383838"/>
          <w:kern w:val="0"/>
          <w:sz w:val="24"/>
          <w:szCs w:val="24"/>
          <w:lang w:val="en-US" w:eastAsia="pt-PT"/>
          <w14:ligatures w14:val="none"/>
        </w:rPr>
      </w:pPr>
      <w:r w:rsidRPr="004C02F5">
        <w:rPr>
          <w:rFonts w:ascii="Arial" w:eastAsia="Times New Roman" w:hAnsi="Arial" w:cs="Arial"/>
          <w:color w:val="000000"/>
          <w:kern w:val="0"/>
          <w:sz w:val="24"/>
          <w:szCs w:val="24"/>
          <w:lang w:val="en-US" w:eastAsia="pt-PT"/>
          <w14:ligatures w14:val="none"/>
        </w:rPr>
        <w:t>Polit, D., &amp; Beck, C. (2016). Nursing research: Generating and asses-sing evidence for nursing practice (10th ed.). Wolters Kluwer.</w:t>
      </w:r>
    </w:p>
    <w:p w14:paraId="338F7E54"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Propinas e Emulomentos</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Início</w:t>
      </w:r>
      <w:r w:rsidRPr="004C02F5">
        <w:rPr>
          <w:rFonts w:ascii="Arial" w:eastAsia="Times New Roman" w:hAnsi="Arial" w:cs="Arial"/>
          <w:kern w:val="0"/>
          <w:sz w:val="24"/>
          <w:szCs w:val="24"/>
          <w:lang w:val="en-US" w:eastAsia="pt-PT"/>
          <w14:ligatures w14:val="none"/>
        </w:rPr>
        <w:t xml:space="preserve">. Available at: https://www.estc.ipl.pt/propinas-emolumentos (Accessed: 03 February 2024). </w:t>
      </w:r>
    </w:p>
    <w:p w14:paraId="22EE20ED"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Performing arts degrees &amp; programmes</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Institute of the Arts Barcelona</w:t>
      </w:r>
      <w:r w:rsidRPr="004C02F5">
        <w:rPr>
          <w:rFonts w:ascii="Arial" w:eastAsia="Times New Roman" w:hAnsi="Arial" w:cs="Arial"/>
          <w:kern w:val="0"/>
          <w:sz w:val="24"/>
          <w:szCs w:val="24"/>
          <w:lang w:val="en-US" w:eastAsia="pt-PT"/>
          <w14:ligatures w14:val="none"/>
        </w:rPr>
        <w:t xml:space="preserve">. Available at: https://www.iabarcelona.com/ (Accessed: 01 February 2024). </w:t>
      </w:r>
    </w:p>
    <w:p w14:paraId="2471F7B8" w14:textId="77777777" w:rsidR="004C02F5" w:rsidRPr="004C02F5" w:rsidRDefault="004C02F5" w:rsidP="004C02F5">
      <w:pPr>
        <w:spacing w:line="360" w:lineRule="auto"/>
        <w:jc w:val="both"/>
        <w:rPr>
          <w:rFonts w:ascii="Arial" w:eastAsia="Calibri" w:hAnsi="Arial" w:cs="Arial"/>
          <w:color w:val="202020"/>
          <w:sz w:val="24"/>
          <w:szCs w:val="24"/>
          <w:lang w:val="en-US"/>
        </w:rPr>
      </w:pPr>
      <w:r w:rsidRPr="004C02F5">
        <w:rPr>
          <w:rFonts w:ascii="Arial" w:eastAsia="Calibri" w:hAnsi="Arial" w:cs="Arial"/>
          <w:color w:val="202020"/>
          <w:sz w:val="24"/>
          <w:szCs w:val="24"/>
          <w:lang w:val="en-US"/>
        </w:rPr>
        <w:t xml:space="preserve">Reason, P. and Bradbury, H. eds., 2001. </w:t>
      </w:r>
      <w:r w:rsidRPr="004C02F5">
        <w:rPr>
          <w:rFonts w:ascii="Arial" w:eastAsia="Calibri" w:hAnsi="Arial" w:cs="Arial"/>
          <w:i/>
          <w:iCs/>
          <w:color w:val="202020"/>
          <w:sz w:val="24"/>
          <w:szCs w:val="24"/>
          <w:lang w:val="en-US"/>
        </w:rPr>
        <w:t>Handbook of action research: Participative inquiry and practice</w:t>
      </w:r>
      <w:r w:rsidRPr="004C02F5">
        <w:rPr>
          <w:rFonts w:ascii="Arial" w:eastAsia="Calibri" w:hAnsi="Arial" w:cs="Arial"/>
          <w:color w:val="202020"/>
          <w:sz w:val="24"/>
          <w:szCs w:val="24"/>
          <w:lang w:val="en-US"/>
        </w:rPr>
        <w:t>. Sage.</w:t>
      </w:r>
    </w:p>
    <w:p w14:paraId="43391C98"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Rhoades, Ellen A. (2011) </w:t>
      </w:r>
      <w:r w:rsidRPr="004C02F5">
        <w:rPr>
          <w:rFonts w:ascii="Arial" w:eastAsia="Calibri" w:hAnsi="Arial" w:cs="Arial"/>
          <w:i/>
          <w:iCs/>
          <w:sz w:val="24"/>
          <w:szCs w:val="24"/>
          <w:lang w:val="en-US"/>
        </w:rPr>
        <w:t>Literature Reviews</w:t>
      </w:r>
      <w:r w:rsidRPr="004C02F5">
        <w:rPr>
          <w:rFonts w:ascii="Arial" w:eastAsia="Calibri" w:hAnsi="Arial" w:cs="Arial"/>
          <w:sz w:val="24"/>
          <w:szCs w:val="24"/>
          <w:lang w:val="en-US"/>
        </w:rPr>
        <w:t>, The Volta Review, Vol. 111, pp. 61 – 71.</w:t>
      </w:r>
    </w:p>
    <w:p w14:paraId="010AC964"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Riel, Margaret &amp; Rowell, Lonnie. (2017). Action Research and the Development of Expertise: Rethinking Teacher Education. 10.1057/978-1-137-40523-4_40.</w:t>
      </w:r>
    </w:p>
    <w:p w14:paraId="15DCB076"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color w:val="000000"/>
          <w:sz w:val="24"/>
          <w:szCs w:val="24"/>
          <w:shd w:val="clear" w:color="auto" w:fill="FFFFFF"/>
          <w:lang w:val="en-US"/>
        </w:rPr>
        <w:t>Robinson KA, Saldanha IJ, Mckoy NA (2011). ‘Frameworks for Determining Research Gaps during Systematic Reviews’. Methods Future Research Needs Report No. 2. Available at: </w:t>
      </w:r>
      <w:hyperlink r:id="rId27" w:history="1">
        <w:r w:rsidRPr="004C02F5">
          <w:rPr>
            <w:rFonts w:ascii="Arial" w:eastAsia="Calibri" w:hAnsi="Arial" w:cs="Arial"/>
            <w:color w:val="2F4A8B"/>
            <w:sz w:val="24"/>
            <w:szCs w:val="24"/>
            <w:u w:val="single"/>
            <w:shd w:val="clear" w:color="auto" w:fill="FFFFFF"/>
            <w:lang w:val="en-US"/>
          </w:rPr>
          <w:t>www.effectivehealthcare.ahrq.gov/reports/final.cfm</w:t>
        </w:r>
      </w:hyperlink>
      <w:r w:rsidRPr="004C02F5">
        <w:rPr>
          <w:rFonts w:ascii="Arial" w:eastAsia="Calibri" w:hAnsi="Arial" w:cs="Arial"/>
          <w:color w:val="000000"/>
          <w:sz w:val="24"/>
          <w:szCs w:val="24"/>
          <w:shd w:val="clear" w:color="auto" w:fill="FFFFFF"/>
          <w:lang w:val="en-US"/>
        </w:rPr>
        <w:t>.</w:t>
      </w:r>
    </w:p>
    <w:p w14:paraId="4E6A5C02"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Saldaña, Johnny (2016) </w:t>
      </w:r>
      <w:r w:rsidRPr="004C02F5">
        <w:rPr>
          <w:rFonts w:ascii="Arial" w:eastAsia="Calibri" w:hAnsi="Arial" w:cs="Arial"/>
          <w:i/>
          <w:iCs/>
          <w:sz w:val="24"/>
          <w:szCs w:val="24"/>
          <w:lang w:val="en-US"/>
        </w:rPr>
        <w:t>The Coding Manual for Qualitative Researchers</w:t>
      </w:r>
      <w:r w:rsidRPr="004C02F5">
        <w:rPr>
          <w:rFonts w:ascii="Arial" w:eastAsia="Calibri" w:hAnsi="Arial" w:cs="Arial"/>
          <w:sz w:val="24"/>
          <w:szCs w:val="24"/>
          <w:lang w:val="en-US"/>
        </w:rPr>
        <w:t>, Sage Publishing Inc.</w:t>
      </w:r>
    </w:p>
    <w:p w14:paraId="6158A675"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lastRenderedPageBreak/>
        <w:t xml:space="preserve">Schwandt, T. (1997) </w:t>
      </w:r>
      <w:r w:rsidRPr="004C02F5">
        <w:rPr>
          <w:rFonts w:ascii="Arial" w:eastAsia="Calibri" w:hAnsi="Arial" w:cs="Arial"/>
          <w:i/>
          <w:iCs/>
          <w:sz w:val="24"/>
          <w:szCs w:val="24"/>
          <w:lang w:val="en-US"/>
        </w:rPr>
        <w:t>Qualitative Inquiry: A Dictionary of Terms</w:t>
      </w:r>
      <w:r w:rsidRPr="004C02F5">
        <w:rPr>
          <w:rFonts w:ascii="Arial" w:eastAsia="Calibri" w:hAnsi="Arial" w:cs="Arial"/>
          <w:sz w:val="24"/>
          <w:szCs w:val="24"/>
          <w:lang w:val="en-US"/>
        </w:rPr>
        <w:t>, Thousand Oaks, London: Sage.</w:t>
      </w:r>
    </w:p>
    <w:p w14:paraId="20F6C40D"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Service, D. (2020) </w:t>
      </w:r>
      <w:r w:rsidRPr="004C02F5">
        <w:rPr>
          <w:rFonts w:ascii="Arial" w:eastAsia="Times New Roman" w:hAnsi="Arial" w:cs="Arial"/>
          <w:i/>
          <w:iCs/>
          <w:kern w:val="0"/>
          <w:sz w:val="24"/>
          <w:szCs w:val="24"/>
          <w:lang w:val="en-US" w:eastAsia="pt-PT"/>
          <w14:ligatures w14:val="none"/>
        </w:rPr>
        <w:t>Online Focus Group Research Software vs. web conferencing tool</w:t>
      </w:r>
      <w:r w:rsidRPr="004C02F5">
        <w:rPr>
          <w:rFonts w:ascii="Arial" w:eastAsia="Times New Roman" w:hAnsi="Arial" w:cs="Arial"/>
          <w:kern w:val="0"/>
          <w:sz w:val="24"/>
          <w:szCs w:val="24"/>
          <w:lang w:val="en-US" w:eastAsia="pt-PT"/>
          <w14:ligatures w14:val="none"/>
        </w:rPr>
        <w:t xml:space="preserve">, </w:t>
      </w:r>
      <w:r w:rsidRPr="004C02F5">
        <w:rPr>
          <w:rFonts w:ascii="Arial" w:eastAsia="Times New Roman" w:hAnsi="Arial" w:cs="Arial"/>
          <w:i/>
          <w:iCs/>
          <w:kern w:val="0"/>
          <w:sz w:val="24"/>
          <w:szCs w:val="24"/>
          <w:lang w:val="en-US" w:eastAsia="pt-PT"/>
          <w14:ligatures w14:val="none"/>
        </w:rPr>
        <w:t>Provoke Insights</w:t>
      </w:r>
      <w:r w:rsidRPr="004C02F5">
        <w:rPr>
          <w:rFonts w:ascii="Arial" w:eastAsia="Times New Roman" w:hAnsi="Arial" w:cs="Arial"/>
          <w:kern w:val="0"/>
          <w:sz w:val="24"/>
          <w:szCs w:val="24"/>
          <w:lang w:val="en-US" w:eastAsia="pt-PT"/>
          <w14:ligatures w14:val="none"/>
        </w:rPr>
        <w:t xml:space="preserve">. Available at: https://provokeinsights.com/online-focus-group-research-software-vs-web-conferencing-tool/ (Accessed: 11 February 2024). </w:t>
      </w:r>
    </w:p>
    <w:p w14:paraId="35CBEFA1"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Skdev (2023) </w:t>
      </w:r>
      <w:r w:rsidRPr="004C02F5">
        <w:rPr>
          <w:rFonts w:ascii="Arial" w:eastAsia="Times New Roman" w:hAnsi="Arial" w:cs="Arial"/>
          <w:i/>
          <w:iCs/>
          <w:kern w:val="0"/>
          <w:sz w:val="24"/>
          <w:szCs w:val="24"/>
          <w:lang w:val="en-US" w:eastAsia="pt-PT"/>
          <w14:ligatures w14:val="none"/>
        </w:rPr>
        <w:t>What are the different types of musical theatre singing</w:t>
      </w:r>
      <w:r w:rsidRPr="004C02F5">
        <w:rPr>
          <w:rFonts w:ascii="Arial" w:eastAsia="Times New Roman" w:hAnsi="Arial" w:cs="Arial"/>
          <w:kern w:val="0"/>
          <w:sz w:val="24"/>
          <w:szCs w:val="24"/>
          <w:lang w:val="en-US" w:eastAsia="pt-PT"/>
          <w14:ligatures w14:val="none"/>
        </w:rPr>
        <w:t xml:space="preserve">, </w:t>
      </w:r>
      <w:r w:rsidRPr="004C02F5">
        <w:rPr>
          <w:rFonts w:ascii="Arial" w:eastAsia="Times New Roman" w:hAnsi="Arial" w:cs="Arial"/>
          <w:i/>
          <w:iCs/>
          <w:kern w:val="0"/>
          <w:sz w:val="24"/>
          <w:szCs w:val="24"/>
          <w:lang w:val="en-US" w:eastAsia="pt-PT"/>
          <w14:ligatures w14:val="none"/>
        </w:rPr>
        <w:t>The Inside Voice</w:t>
      </w:r>
      <w:r w:rsidRPr="004C02F5">
        <w:rPr>
          <w:rFonts w:ascii="Arial" w:eastAsia="Times New Roman" w:hAnsi="Arial" w:cs="Arial"/>
          <w:kern w:val="0"/>
          <w:sz w:val="24"/>
          <w:szCs w:val="24"/>
          <w:lang w:val="en-US" w:eastAsia="pt-PT"/>
          <w14:ligatures w14:val="none"/>
        </w:rPr>
        <w:t xml:space="preserve">. Available at: https://www.ensembleschools.com/the-inside-voice/what-are-the-different-types-of-musical-theatre-singing/ (Accessed: 01 February 2024). </w:t>
      </w:r>
    </w:p>
    <w:p w14:paraId="6BB4C336" w14:textId="77777777" w:rsidR="004C02F5" w:rsidRPr="004C02F5" w:rsidRDefault="004C02F5" w:rsidP="004C02F5">
      <w:pPr>
        <w:spacing w:line="360" w:lineRule="auto"/>
        <w:jc w:val="both"/>
        <w:rPr>
          <w:rFonts w:ascii="Arial" w:eastAsia="Calibri" w:hAnsi="Arial" w:cs="Arial"/>
          <w:kern w:val="0"/>
          <w:sz w:val="24"/>
          <w:szCs w:val="24"/>
          <w:lang w:val="en-US"/>
          <w14:ligatures w14:val="none"/>
        </w:rPr>
      </w:pPr>
      <w:r w:rsidRPr="004C02F5">
        <w:rPr>
          <w:rFonts w:ascii="Arial" w:eastAsia="Calibri" w:hAnsi="Arial" w:cs="Arial"/>
          <w:kern w:val="0"/>
          <w:sz w:val="24"/>
          <w:szCs w:val="24"/>
          <w:lang w:val="en-US"/>
          <w14:ligatures w14:val="none"/>
        </w:rPr>
        <w:t xml:space="preserve">Srivastava, P., &amp; Hopwood, N. (2009). A Practical Iterative Framework for Qualitative Data Analysis. International Journal of Qualitative Methods, 8(1), 76-84. </w:t>
      </w:r>
    </w:p>
    <w:p w14:paraId="10B1D2A6"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i/>
          <w:iCs/>
          <w:sz w:val="24"/>
          <w:szCs w:val="24"/>
        </w:rPr>
        <w:t>Teatro da Trindade INATEL</w:t>
      </w:r>
      <w:r w:rsidRPr="004C02F5">
        <w:rPr>
          <w:rFonts w:ascii="Arial" w:eastAsia="Calibri" w:hAnsi="Arial" w:cs="Arial"/>
          <w:sz w:val="24"/>
          <w:szCs w:val="24"/>
        </w:rPr>
        <w:t xml:space="preserve"> (2023) </w:t>
      </w:r>
      <w:r w:rsidRPr="004C02F5">
        <w:rPr>
          <w:rFonts w:ascii="Arial" w:eastAsia="Calibri" w:hAnsi="Arial" w:cs="Arial"/>
          <w:i/>
          <w:iCs/>
          <w:sz w:val="24"/>
          <w:szCs w:val="24"/>
        </w:rPr>
        <w:t>Teatro da Trindade</w:t>
      </w:r>
      <w:r w:rsidRPr="004C02F5">
        <w:rPr>
          <w:rFonts w:ascii="Arial" w:eastAsia="Calibri" w:hAnsi="Arial" w:cs="Arial"/>
          <w:sz w:val="24"/>
          <w:szCs w:val="24"/>
        </w:rPr>
        <w:t xml:space="preserve">. </w:t>
      </w:r>
      <w:r w:rsidRPr="004C02F5">
        <w:rPr>
          <w:rFonts w:ascii="Arial" w:eastAsia="Calibri" w:hAnsi="Arial" w:cs="Arial"/>
          <w:sz w:val="24"/>
          <w:szCs w:val="24"/>
          <w:lang w:val="en-US"/>
        </w:rPr>
        <w:t>Available at: https://teatrotrindade.inatel.pt/ (Accessed: 30 July 2023).</w:t>
      </w:r>
    </w:p>
    <w:p w14:paraId="10EAF0AA"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 xml:space="preserve">Teatro Independente de Oeiras </w:t>
      </w:r>
      <w:r w:rsidRPr="004C02F5">
        <w:rPr>
          <w:rFonts w:ascii="Arial" w:eastAsia="Times New Roman" w:hAnsi="Arial" w:cs="Arial"/>
          <w:kern w:val="0"/>
          <w:sz w:val="24"/>
          <w:szCs w:val="24"/>
          <w:lang w:val="en-US" w:eastAsia="pt-PT"/>
          <w14:ligatures w14:val="none"/>
        </w:rPr>
        <w:t xml:space="preserve">(2023). Available at: https://www.teatrodeoeiras.com/ (Accessed: 08 February 2024). </w:t>
      </w:r>
    </w:p>
    <w:p w14:paraId="201F72BE"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eastAsia="pt-PT"/>
          <w14:ligatures w14:val="none"/>
        </w:rPr>
        <w:t>Teatro Infantil de Lisboa</w:t>
      </w:r>
      <w:r w:rsidRPr="004C02F5">
        <w:rPr>
          <w:rFonts w:ascii="Arial" w:eastAsia="Times New Roman" w:hAnsi="Arial" w:cs="Arial"/>
          <w:kern w:val="0"/>
          <w:sz w:val="24"/>
          <w:szCs w:val="24"/>
          <w:lang w:eastAsia="pt-PT"/>
          <w14:ligatures w14:val="none"/>
        </w:rPr>
        <w:t xml:space="preserve"> (2023) </w:t>
      </w:r>
      <w:r w:rsidRPr="004C02F5">
        <w:rPr>
          <w:rFonts w:ascii="Arial" w:eastAsia="Times New Roman" w:hAnsi="Arial" w:cs="Arial"/>
          <w:i/>
          <w:iCs/>
          <w:kern w:val="0"/>
          <w:sz w:val="24"/>
          <w:szCs w:val="24"/>
          <w:lang w:eastAsia="pt-PT"/>
          <w14:ligatures w14:val="none"/>
        </w:rPr>
        <w:t>TIL</w:t>
      </w:r>
      <w:r w:rsidRPr="004C02F5">
        <w:rPr>
          <w:rFonts w:ascii="Arial" w:eastAsia="Times New Roman" w:hAnsi="Arial" w:cs="Arial"/>
          <w:kern w:val="0"/>
          <w:sz w:val="24"/>
          <w:szCs w:val="24"/>
          <w:lang w:eastAsia="pt-PT"/>
          <w14:ligatures w14:val="none"/>
        </w:rPr>
        <w:t xml:space="preserve">. </w:t>
      </w:r>
      <w:r w:rsidRPr="004C02F5">
        <w:rPr>
          <w:rFonts w:ascii="Arial" w:eastAsia="Times New Roman" w:hAnsi="Arial" w:cs="Arial"/>
          <w:kern w:val="0"/>
          <w:sz w:val="24"/>
          <w:szCs w:val="24"/>
          <w:lang w:val="en-US" w:eastAsia="pt-PT"/>
          <w14:ligatures w14:val="none"/>
        </w:rPr>
        <w:t xml:space="preserve">Available at: https://til-tl.com/ (Accessed: 09 February 2024). </w:t>
      </w:r>
    </w:p>
    <w:p w14:paraId="71819359" w14:textId="77777777" w:rsidR="004C02F5" w:rsidRPr="004C02F5" w:rsidRDefault="004C02F5" w:rsidP="004C02F5">
      <w:pPr>
        <w:spacing w:line="360" w:lineRule="auto"/>
        <w:jc w:val="both"/>
        <w:rPr>
          <w:rFonts w:ascii="Arial" w:eastAsia="Calibri" w:hAnsi="Arial" w:cs="Arial"/>
          <w:sz w:val="24"/>
          <w:szCs w:val="24"/>
          <w:lang w:val="en-US"/>
        </w:rPr>
      </w:pPr>
      <w:r w:rsidRPr="004C02F5">
        <w:rPr>
          <w:rFonts w:ascii="Arial" w:eastAsia="Calibri" w:hAnsi="Arial" w:cs="Arial"/>
          <w:sz w:val="24"/>
          <w:szCs w:val="24"/>
          <w:lang w:val="en-US"/>
        </w:rPr>
        <w:t xml:space="preserve">Teddlie, Charles and Yu, Fen (2007) </w:t>
      </w:r>
      <w:r w:rsidRPr="004C02F5">
        <w:rPr>
          <w:rFonts w:ascii="Arial" w:eastAsia="Calibri" w:hAnsi="Arial" w:cs="Arial"/>
          <w:i/>
          <w:iCs/>
          <w:sz w:val="24"/>
          <w:szCs w:val="24"/>
          <w:lang w:val="en-US"/>
        </w:rPr>
        <w:t>Mixed Methods Sampling: A Typology with Examples</w:t>
      </w:r>
      <w:r w:rsidRPr="004C02F5">
        <w:rPr>
          <w:rFonts w:ascii="Arial" w:eastAsia="Calibri" w:hAnsi="Arial" w:cs="Arial"/>
          <w:sz w:val="24"/>
          <w:szCs w:val="24"/>
          <w:lang w:val="en-US"/>
        </w:rPr>
        <w:t>, Journal of Mixed Methods Research 2007; 1; 77, Sage Publishing.</w:t>
      </w:r>
    </w:p>
    <w:p w14:paraId="12FEC39B" w14:textId="77777777" w:rsidR="004C02F5" w:rsidRPr="004C02F5" w:rsidRDefault="004C02F5" w:rsidP="004C02F5">
      <w:pPr>
        <w:spacing w:before="100" w:beforeAutospacing="1" w:after="100" w:afterAutospacing="1" w:line="360" w:lineRule="auto"/>
        <w:jc w:val="both"/>
        <w:rPr>
          <w:rFonts w:ascii="Arial" w:eastAsia="Times New Roman" w:hAnsi="Arial" w:cs="Arial"/>
          <w:color w:val="383838"/>
          <w:kern w:val="0"/>
          <w:sz w:val="24"/>
          <w:szCs w:val="24"/>
          <w:lang w:val="en-US" w:eastAsia="pt-PT"/>
          <w14:ligatures w14:val="none"/>
        </w:rPr>
      </w:pPr>
      <w:r w:rsidRPr="004C02F5">
        <w:rPr>
          <w:rFonts w:ascii="Arial" w:eastAsia="Times New Roman" w:hAnsi="Arial" w:cs="Arial"/>
          <w:color w:val="383838"/>
          <w:kern w:val="0"/>
          <w:sz w:val="24"/>
          <w:szCs w:val="24"/>
          <w:lang w:val="en-US" w:eastAsia="pt-PT"/>
          <w14:ligatures w14:val="none"/>
        </w:rPr>
        <w:t xml:space="preserve">West, Chad, 2011. Action Research as a Professional Development Activity. </w:t>
      </w:r>
      <w:r w:rsidRPr="004C02F5">
        <w:rPr>
          <w:rFonts w:ascii="Arial" w:eastAsia="Times New Roman" w:hAnsi="Arial" w:cs="Arial"/>
          <w:i/>
          <w:iCs/>
          <w:color w:val="383838"/>
          <w:kern w:val="0"/>
          <w:sz w:val="24"/>
          <w:szCs w:val="24"/>
          <w:lang w:val="en-US" w:eastAsia="pt-PT"/>
          <w14:ligatures w14:val="none"/>
        </w:rPr>
        <w:t>Arts Education Policy Review</w:t>
      </w:r>
      <w:r w:rsidRPr="004C02F5">
        <w:rPr>
          <w:rFonts w:ascii="Arial" w:eastAsia="Times New Roman" w:hAnsi="Arial" w:cs="Arial"/>
          <w:color w:val="383838"/>
          <w:kern w:val="0"/>
          <w:sz w:val="24"/>
          <w:szCs w:val="24"/>
          <w:lang w:val="en-US" w:eastAsia="pt-PT"/>
          <w14:ligatures w14:val="none"/>
        </w:rPr>
        <w:t>, 112(2), pp.89–95.</w:t>
      </w:r>
    </w:p>
    <w:p w14:paraId="52A2D7F7"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White, C., Woodfield, K., Ritchie, J., &amp; Ormston, R. (2014). Writing up qualitative research. In J. Ritchie, J. Lewis, C. Nicholls McNaughton, &amp;R. Ormston (Eds.), Qualitative research practice (pp. 368–400). Sage.</w:t>
      </w:r>
    </w:p>
    <w:p w14:paraId="4C440395"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lastRenderedPageBreak/>
        <w:t xml:space="preserve">Whitehead, Jack and McNiff, Jean (2006) </w:t>
      </w:r>
      <w:r w:rsidRPr="004C02F5">
        <w:rPr>
          <w:rFonts w:ascii="Arial" w:eastAsia="Times New Roman" w:hAnsi="Arial" w:cs="Arial"/>
          <w:i/>
          <w:iCs/>
          <w:kern w:val="0"/>
          <w:sz w:val="24"/>
          <w:szCs w:val="24"/>
          <w:lang w:val="en-US" w:eastAsia="pt-PT"/>
          <w14:ligatures w14:val="none"/>
        </w:rPr>
        <w:t>Action Research Living Theory</w:t>
      </w:r>
      <w:r w:rsidRPr="004C02F5">
        <w:rPr>
          <w:rFonts w:ascii="Arial" w:eastAsia="Times New Roman" w:hAnsi="Arial" w:cs="Arial"/>
          <w:kern w:val="0"/>
          <w:sz w:val="24"/>
          <w:szCs w:val="24"/>
          <w:lang w:val="en-US" w:eastAsia="pt-PT"/>
          <w14:ligatures w14:val="none"/>
        </w:rPr>
        <w:t>, Sage Publications Ltd, London.</w:t>
      </w:r>
    </w:p>
    <w:p w14:paraId="684A57B3"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i/>
          <w:iCs/>
          <w:kern w:val="0"/>
          <w:sz w:val="24"/>
          <w:szCs w:val="24"/>
          <w:lang w:val="en-US" w:eastAsia="pt-PT"/>
          <w14:ligatures w14:val="none"/>
        </w:rPr>
        <w:t>Why choose surveymonkey</w:t>
      </w:r>
      <w:r w:rsidRPr="004C02F5">
        <w:rPr>
          <w:rFonts w:ascii="Arial" w:eastAsia="Times New Roman" w:hAnsi="Arial" w:cs="Arial"/>
          <w:kern w:val="0"/>
          <w:sz w:val="24"/>
          <w:szCs w:val="24"/>
          <w:lang w:val="en-US" w:eastAsia="pt-PT"/>
          <w14:ligatures w14:val="none"/>
        </w:rPr>
        <w:t xml:space="preserve"> (2024) </w:t>
      </w:r>
      <w:r w:rsidRPr="004C02F5">
        <w:rPr>
          <w:rFonts w:ascii="Arial" w:eastAsia="Times New Roman" w:hAnsi="Arial" w:cs="Arial"/>
          <w:i/>
          <w:iCs/>
          <w:kern w:val="0"/>
          <w:sz w:val="24"/>
          <w:szCs w:val="24"/>
          <w:lang w:val="en-US" w:eastAsia="pt-PT"/>
          <w14:ligatures w14:val="none"/>
        </w:rPr>
        <w:t>SurveyMonkey</w:t>
      </w:r>
      <w:r w:rsidRPr="004C02F5">
        <w:rPr>
          <w:rFonts w:ascii="Arial" w:eastAsia="Times New Roman" w:hAnsi="Arial" w:cs="Arial"/>
          <w:kern w:val="0"/>
          <w:sz w:val="24"/>
          <w:szCs w:val="24"/>
          <w:lang w:val="en-US" w:eastAsia="pt-PT"/>
          <w14:ligatures w14:val="none"/>
        </w:rPr>
        <w:t xml:space="preserve">. Available at: https://www.surveymonkey.com/mp/why-choose-surveymonkey/ (Accessed: 28 January 2024). </w:t>
      </w:r>
    </w:p>
    <w:p w14:paraId="07134F70" w14:textId="77777777" w:rsidR="004C02F5" w:rsidRPr="004C02F5" w:rsidRDefault="004C02F5" w:rsidP="004C02F5">
      <w:pPr>
        <w:spacing w:before="100" w:beforeAutospacing="1" w:after="100" w:afterAutospacing="1" w:line="360" w:lineRule="auto"/>
        <w:jc w:val="both"/>
        <w:rPr>
          <w:rFonts w:ascii="Arial" w:eastAsia="Times New Roman" w:hAnsi="Arial" w:cs="Arial"/>
          <w:kern w:val="0"/>
          <w:sz w:val="24"/>
          <w:szCs w:val="24"/>
          <w:lang w:val="en-US" w:eastAsia="pt-PT"/>
          <w14:ligatures w14:val="none"/>
        </w:rPr>
      </w:pPr>
      <w:r w:rsidRPr="004C02F5">
        <w:rPr>
          <w:rFonts w:ascii="Arial" w:eastAsia="Times New Roman" w:hAnsi="Arial" w:cs="Arial"/>
          <w:kern w:val="0"/>
          <w:sz w:val="24"/>
          <w:szCs w:val="24"/>
          <w:lang w:val="en-US" w:eastAsia="pt-PT"/>
          <w14:ligatures w14:val="none"/>
        </w:rPr>
        <w:t xml:space="preserve">Winter, Deborah (2021) </w:t>
      </w:r>
      <w:r w:rsidRPr="004C02F5">
        <w:rPr>
          <w:rFonts w:ascii="Arial" w:eastAsia="Times New Roman" w:hAnsi="Arial" w:cs="Arial"/>
          <w:i/>
          <w:iCs/>
          <w:kern w:val="0"/>
          <w:sz w:val="24"/>
          <w:szCs w:val="24"/>
          <w:lang w:val="en-US" w:eastAsia="pt-PT"/>
          <w14:ligatures w14:val="none"/>
        </w:rPr>
        <w:t>Voicing a Practitioner Research Methodology: Further Framing the Conversation</w:t>
      </w:r>
      <w:r w:rsidRPr="004C02F5">
        <w:rPr>
          <w:rFonts w:ascii="Arial" w:eastAsia="Times New Roman" w:hAnsi="Arial" w:cs="Arial"/>
          <w:kern w:val="0"/>
          <w:sz w:val="24"/>
          <w:szCs w:val="24"/>
          <w:lang w:val="en-US" w:eastAsia="pt-PT"/>
          <w14:ligatures w14:val="none"/>
        </w:rPr>
        <w:t>, Voice and Speech Review, Vol. 15 No. 1, pp. 76-88, Routledge.</w:t>
      </w:r>
    </w:p>
    <w:p w14:paraId="51ACF904" w14:textId="77777777" w:rsidR="004C02F5" w:rsidRDefault="004C02F5" w:rsidP="002745E8">
      <w:pPr>
        <w:spacing w:line="360" w:lineRule="auto"/>
        <w:jc w:val="both"/>
        <w:rPr>
          <w:rFonts w:ascii="Arial" w:eastAsia="Calibri" w:hAnsi="Arial" w:cs="Arial"/>
          <w:sz w:val="24"/>
          <w:szCs w:val="24"/>
          <w:lang w:val="en-US"/>
        </w:rPr>
      </w:pPr>
    </w:p>
    <w:p w14:paraId="19C503A6" w14:textId="77777777" w:rsidR="00FB2DBB" w:rsidRDefault="00FB2DBB" w:rsidP="002745E8">
      <w:pPr>
        <w:spacing w:line="360" w:lineRule="auto"/>
        <w:jc w:val="both"/>
        <w:rPr>
          <w:rFonts w:ascii="Arial" w:eastAsia="Calibri" w:hAnsi="Arial" w:cs="Arial"/>
          <w:sz w:val="24"/>
          <w:szCs w:val="24"/>
          <w:lang w:val="en-US"/>
        </w:rPr>
        <w:sectPr w:rsidR="00FB2DBB">
          <w:footerReference w:type="default" r:id="rId28"/>
          <w:pgSz w:w="11906" w:h="16838"/>
          <w:pgMar w:top="1417" w:right="1701" w:bottom="1417" w:left="1701" w:header="708" w:footer="708" w:gutter="0"/>
          <w:cols w:space="708"/>
          <w:docGrid w:linePitch="360"/>
        </w:sectPr>
      </w:pPr>
    </w:p>
    <w:p w14:paraId="1B879975" w14:textId="77777777" w:rsidR="00FB2DBB" w:rsidRPr="00FB2DBB" w:rsidRDefault="00FB2DBB" w:rsidP="00FB2DBB">
      <w:pPr>
        <w:tabs>
          <w:tab w:val="left" w:pos="5103"/>
        </w:tabs>
        <w:spacing w:after="0" w:line="240" w:lineRule="auto"/>
        <w:jc w:val="center"/>
        <w:rPr>
          <w:rFonts w:ascii="Arial" w:eastAsia="Times New Roman" w:hAnsi="Arial" w:cs="Arial"/>
          <w:b/>
          <w:bCs/>
          <w:kern w:val="0"/>
          <w:sz w:val="24"/>
          <w:szCs w:val="24"/>
          <w:lang w:val="en-GB"/>
          <w14:ligatures w14:val="none"/>
        </w:rPr>
      </w:pPr>
      <w:r w:rsidRPr="00FB2DBB">
        <w:rPr>
          <w:rFonts w:ascii="Arial" w:eastAsia="Times New Roman" w:hAnsi="Arial" w:cs="Arial"/>
          <w:b/>
          <w:bCs/>
          <w:kern w:val="0"/>
          <w:sz w:val="24"/>
          <w:szCs w:val="24"/>
          <w:lang w:val="en-GB"/>
          <w14:ligatures w14:val="none"/>
        </w:rPr>
        <w:lastRenderedPageBreak/>
        <w:t>APPENDIX 1</w:t>
      </w:r>
    </w:p>
    <w:p w14:paraId="3C16E343" w14:textId="77777777" w:rsidR="00FB2DBB" w:rsidRPr="00FB2DBB" w:rsidRDefault="00FB2DBB" w:rsidP="00FB2DBB">
      <w:pPr>
        <w:tabs>
          <w:tab w:val="left" w:pos="5103"/>
        </w:tabs>
        <w:spacing w:after="0" w:line="240" w:lineRule="auto"/>
        <w:jc w:val="center"/>
        <w:rPr>
          <w:rFonts w:ascii="Arial" w:eastAsia="Times New Roman" w:hAnsi="Arial" w:cs="Arial"/>
          <w:b/>
          <w:bCs/>
          <w:kern w:val="0"/>
          <w:sz w:val="24"/>
          <w:szCs w:val="24"/>
          <w:lang w:val="en-GB"/>
          <w14:ligatures w14:val="none"/>
        </w:rPr>
      </w:pPr>
    </w:p>
    <w:p w14:paraId="55195F4D" w14:textId="77777777" w:rsidR="00FB2DBB" w:rsidRPr="00FB2DBB" w:rsidRDefault="00FB2DBB" w:rsidP="00FB2DBB">
      <w:pPr>
        <w:tabs>
          <w:tab w:val="left" w:pos="5103"/>
        </w:tabs>
        <w:spacing w:after="0" w:line="240" w:lineRule="auto"/>
        <w:jc w:val="center"/>
        <w:rPr>
          <w:rFonts w:ascii="Arial" w:eastAsia="Times New Roman" w:hAnsi="Arial" w:cs="Arial"/>
          <w:b/>
          <w:bCs/>
          <w:kern w:val="0"/>
          <w:sz w:val="24"/>
          <w:szCs w:val="24"/>
          <w:lang w:val="en-GB"/>
          <w14:ligatures w14:val="none"/>
        </w:rPr>
      </w:pPr>
      <w:r w:rsidRPr="00FB2DBB">
        <w:rPr>
          <w:rFonts w:ascii="Arial" w:eastAsia="Times New Roman" w:hAnsi="Arial" w:cs="Arial"/>
          <w:b/>
          <w:bCs/>
          <w:kern w:val="0"/>
          <w:sz w:val="24"/>
          <w:szCs w:val="24"/>
          <w:lang w:val="en-GB"/>
          <w14:ligatures w14:val="none"/>
        </w:rPr>
        <w:t>ETHICS FORM</w:t>
      </w:r>
    </w:p>
    <w:p w14:paraId="6326ACEB" w14:textId="77777777" w:rsidR="00FB2DBB" w:rsidRDefault="00FB2DBB" w:rsidP="00FB2DBB">
      <w:pPr>
        <w:spacing w:after="0" w:line="240" w:lineRule="auto"/>
        <w:rPr>
          <w:rFonts w:ascii="Arial" w:eastAsia="Times New Roman" w:hAnsi="Arial" w:cs="Arial"/>
          <w:kern w:val="0"/>
          <w:lang w:val="en-GB"/>
          <w14:ligatures w14:val="none"/>
        </w:rPr>
      </w:pPr>
    </w:p>
    <w:p w14:paraId="13BE988E" w14:textId="77777777" w:rsidR="004D5566" w:rsidRPr="004D5566" w:rsidRDefault="004D5566" w:rsidP="004D5566">
      <w:pPr>
        <w:spacing w:after="0" w:line="256" w:lineRule="auto"/>
        <w:ind w:right="3"/>
        <w:jc w:val="center"/>
        <w:rPr>
          <w:rFonts w:ascii="Calibri" w:eastAsia="Calibri" w:hAnsi="Calibri" w:cs="Calibri"/>
          <w:color w:val="000000"/>
          <w:szCs w:val="24"/>
          <w:lang w:val="en-US" w:eastAsia="pt-PT"/>
        </w:rPr>
      </w:pPr>
      <w:r w:rsidRPr="004D5566">
        <w:rPr>
          <w:rFonts w:ascii="Arial" w:eastAsia="Arial" w:hAnsi="Arial" w:cs="Arial"/>
          <w:b/>
          <w:color w:val="000000"/>
          <w:sz w:val="24"/>
          <w:szCs w:val="24"/>
          <w:lang w:val="en-US" w:eastAsia="pt-PT"/>
        </w:rPr>
        <w:t xml:space="preserve">APPLICATION FOR ETHICAL APPROVAL </w:t>
      </w:r>
    </w:p>
    <w:p w14:paraId="11EF4935" w14:textId="77777777" w:rsidR="004D5566" w:rsidRPr="004D5566" w:rsidRDefault="004D5566" w:rsidP="004D5566">
      <w:pPr>
        <w:spacing w:after="2" w:line="256" w:lineRule="auto"/>
        <w:ind w:right="229"/>
        <w:jc w:val="center"/>
        <w:rPr>
          <w:rFonts w:ascii="Calibri" w:eastAsia="Calibri" w:hAnsi="Calibri" w:cs="Calibri"/>
          <w:color w:val="000000"/>
          <w:szCs w:val="24"/>
          <w:lang w:val="en-US" w:eastAsia="pt-PT"/>
        </w:rPr>
      </w:pPr>
      <w:r w:rsidRPr="004D5566">
        <w:rPr>
          <w:rFonts w:ascii="Arial" w:eastAsia="Arial" w:hAnsi="Arial" w:cs="Arial"/>
          <w:b/>
          <w:color w:val="000000"/>
          <w:sz w:val="20"/>
          <w:szCs w:val="24"/>
          <w:lang w:val="en-US" w:eastAsia="pt-PT"/>
        </w:rPr>
        <w:t xml:space="preserve"> </w:t>
      </w:r>
    </w:p>
    <w:p w14:paraId="23D82845" w14:textId="77777777" w:rsidR="004D5566" w:rsidRPr="004D5566" w:rsidRDefault="004D5566" w:rsidP="004D5566">
      <w:pPr>
        <w:spacing w:after="4" w:line="254" w:lineRule="auto"/>
        <w:ind w:right="267"/>
        <w:jc w:val="both"/>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In order for research to result in benefit and minimise risk of harm, it must be conducted ethically. A researcher may not be covered by the University’s insurance if ethical approval has not been obtained prior to commencement. </w:t>
      </w:r>
    </w:p>
    <w:p w14:paraId="368DAF21" w14:textId="77777777" w:rsidR="004D5566" w:rsidRPr="004D5566" w:rsidRDefault="004D5566" w:rsidP="004D5566">
      <w:pPr>
        <w:spacing w:after="46" w:line="256" w:lineRule="auto"/>
        <w:ind w:right="240"/>
        <w:jc w:val="center"/>
        <w:rPr>
          <w:rFonts w:ascii="Calibri" w:eastAsia="Calibri" w:hAnsi="Calibri" w:cs="Calibri"/>
          <w:color w:val="000000"/>
          <w:szCs w:val="24"/>
          <w:lang w:val="en-US" w:eastAsia="pt-PT"/>
        </w:rPr>
      </w:pPr>
      <w:r w:rsidRPr="004D5566">
        <w:rPr>
          <w:rFonts w:ascii="Arial" w:eastAsia="Arial" w:hAnsi="Arial" w:cs="Arial"/>
          <w:b/>
          <w:color w:val="000000"/>
          <w:sz w:val="16"/>
          <w:szCs w:val="24"/>
          <w:lang w:val="en-US" w:eastAsia="pt-PT"/>
        </w:rPr>
        <w:t xml:space="preserve"> </w:t>
      </w:r>
    </w:p>
    <w:p w14:paraId="74844ED4" w14:textId="77777777" w:rsidR="004D5566" w:rsidRPr="004D5566" w:rsidRDefault="004D5566" w:rsidP="004D5566">
      <w:pPr>
        <w:spacing w:after="5" w:line="247" w:lineRule="auto"/>
        <w:ind w:right="281"/>
        <w:jc w:val="both"/>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The University follows the OECD Frascati manual definition of </w:t>
      </w:r>
      <w:r w:rsidRPr="004D5566">
        <w:rPr>
          <w:rFonts w:ascii="Arial" w:eastAsia="Arial" w:hAnsi="Arial" w:cs="Arial"/>
          <w:b/>
          <w:color w:val="000000"/>
          <w:szCs w:val="24"/>
          <w:lang w:val="en-US" w:eastAsia="pt-PT"/>
        </w:rPr>
        <w:t>research activity</w:t>
      </w:r>
      <w:r w:rsidRPr="004D5566">
        <w:rPr>
          <w:rFonts w:ascii="Arial" w:eastAsia="Arial" w:hAnsi="Arial" w:cs="Arial"/>
          <w:color w:val="000000"/>
          <w:szCs w:val="24"/>
          <w:lang w:val="en-US" w:eastAsia="pt-PT"/>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12D10844" w14:textId="77777777" w:rsidR="004D5566" w:rsidRPr="004D5566" w:rsidRDefault="004D5566" w:rsidP="004D5566">
      <w:pPr>
        <w:spacing w:after="17"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7836C5E2" w14:textId="77777777" w:rsidR="004D5566" w:rsidRPr="004D5566" w:rsidRDefault="004D5566" w:rsidP="004D5566">
      <w:pPr>
        <w:spacing w:after="5" w:line="247" w:lineRule="auto"/>
        <w:jc w:val="both"/>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The individual undertaking the research activity is known as the “principal researcher”. </w:t>
      </w:r>
    </w:p>
    <w:p w14:paraId="68525D3E"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3AD01453" w14:textId="77777777" w:rsidR="004D5566" w:rsidRPr="004D5566" w:rsidRDefault="004D5566" w:rsidP="004D5566">
      <w:pPr>
        <w:spacing w:after="5" w:line="247" w:lineRule="auto"/>
        <w:jc w:val="both"/>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Ethical approval is not required for routine audits, performance reviews, quality assurance studies, testing within normal educational requirements, and literary or artistic criticism. </w:t>
      </w:r>
    </w:p>
    <w:p w14:paraId="5BA89735"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6DBDAB09" w14:textId="77777777" w:rsidR="004D5566" w:rsidRPr="004D5566" w:rsidRDefault="004D5566" w:rsidP="004D5566">
      <w:pPr>
        <w:spacing w:after="4" w:line="254" w:lineRule="auto"/>
        <w:ind w:right="267"/>
        <w:jc w:val="both"/>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Please read the notes for guidance before completing ALL sections of the form. </w:t>
      </w:r>
    </w:p>
    <w:p w14:paraId="20576FDB"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556AFA80" w14:textId="77777777" w:rsidR="004D5566" w:rsidRPr="004D5566" w:rsidRDefault="004D5566" w:rsidP="004D5566">
      <w:pPr>
        <w:spacing w:after="5" w:line="247" w:lineRule="auto"/>
        <w:jc w:val="both"/>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This form</w:t>
      </w:r>
      <w:r w:rsidRPr="004D5566">
        <w:rPr>
          <w:rFonts w:ascii="Arial" w:eastAsia="Arial" w:hAnsi="Arial" w:cs="Arial"/>
          <w:color w:val="000000"/>
          <w:szCs w:val="24"/>
          <w:lang w:val="en-US" w:eastAsia="pt-PT"/>
        </w:rPr>
        <w:t xml:space="preserve"> </w:t>
      </w:r>
      <w:r w:rsidRPr="004D5566">
        <w:rPr>
          <w:rFonts w:ascii="Arial" w:eastAsia="Arial" w:hAnsi="Arial" w:cs="Arial"/>
          <w:b/>
          <w:color w:val="000000"/>
          <w:szCs w:val="24"/>
          <w:lang w:val="en-US" w:eastAsia="pt-PT"/>
        </w:rPr>
        <w:t>must be completed and approved prior to undertaking any research activity.</w:t>
      </w:r>
      <w:r w:rsidRPr="004D5566">
        <w:rPr>
          <w:rFonts w:ascii="Arial" w:eastAsia="Arial" w:hAnsi="Arial" w:cs="Arial"/>
          <w:color w:val="000000"/>
          <w:szCs w:val="24"/>
          <w:lang w:val="en-US" w:eastAsia="pt-PT"/>
        </w:rPr>
        <w:t xml:space="preserve"> Please see Checklist for details of process for different categories of application.   </w:t>
      </w:r>
    </w:p>
    <w:p w14:paraId="0418E775"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4A7416A5" w14:textId="77777777" w:rsidR="004D5566" w:rsidRPr="004D5566" w:rsidRDefault="004D5566" w:rsidP="004D5566">
      <w:pPr>
        <w:spacing w:after="4" w:line="254" w:lineRule="auto"/>
        <w:ind w:right="267"/>
        <w:jc w:val="both"/>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Delete the Guidance Notes at the end of the form BEFORE submitting your application </w:t>
      </w:r>
    </w:p>
    <w:p w14:paraId="6295990C"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201D4AC9"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A: About You (Principal Researcher) </w:t>
      </w:r>
    </w:p>
    <w:tbl>
      <w:tblPr>
        <w:tblStyle w:val="TableGrid"/>
        <w:tblW w:w="10447" w:type="dxa"/>
        <w:tblInd w:w="10" w:type="dxa"/>
        <w:tblCellMar>
          <w:top w:w="12" w:type="dxa"/>
          <w:right w:w="48" w:type="dxa"/>
        </w:tblCellMar>
        <w:tblLook w:val="04A0" w:firstRow="1" w:lastRow="0" w:firstColumn="1" w:lastColumn="0" w:noHBand="0" w:noVBand="1"/>
      </w:tblPr>
      <w:tblGrid>
        <w:gridCol w:w="560"/>
        <w:gridCol w:w="2544"/>
        <w:gridCol w:w="708"/>
        <w:gridCol w:w="2552"/>
        <w:gridCol w:w="709"/>
        <w:gridCol w:w="2526"/>
        <w:gridCol w:w="848"/>
      </w:tblGrid>
      <w:tr w:rsidR="004D5566" w:rsidRPr="004D5566" w14:paraId="7522605A" w14:textId="77777777" w:rsidTr="004D5566">
        <w:trPr>
          <w:trHeight w:val="452"/>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1ECACA4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2544" w:type="dxa"/>
            <w:tcBorders>
              <w:top w:val="single" w:sz="6" w:space="0" w:color="000000"/>
              <w:left w:val="single" w:sz="6" w:space="0" w:color="000000"/>
              <w:bottom w:val="single" w:sz="6" w:space="0" w:color="000000"/>
              <w:right w:val="nil"/>
            </w:tcBorders>
            <w:shd w:val="clear" w:color="auto" w:fill="F2F2F2"/>
            <w:hideMark/>
          </w:tcPr>
          <w:p w14:paraId="64BFB82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Full Name: </w:t>
            </w:r>
          </w:p>
        </w:tc>
        <w:tc>
          <w:tcPr>
            <w:tcW w:w="708" w:type="dxa"/>
            <w:tcBorders>
              <w:top w:val="single" w:sz="6" w:space="0" w:color="000000"/>
              <w:left w:val="nil"/>
              <w:bottom w:val="single" w:sz="6" w:space="0" w:color="000000"/>
              <w:right w:val="single" w:sz="6" w:space="0" w:color="000000"/>
            </w:tcBorders>
            <w:shd w:val="clear" w:color="auto" w:fill="F2F2F2"/>
          </w:tcPr>
          <w:p w14:paraId="2A0965C6" w14:textId="77777777" w:rsidR="004D5566" w:rsidRPr="004D5566" w:rsidRDefault="004D5566" w:rsidP="004D5566">
            <w:pPr>
              <w:spacing w:line="256" w:lineRule="auto"/>
              <w:rPr>
                <w:rFonts w:ascii="Calibri" w:eastAsia="Calibri" w:hAnsi="Calibri" w:cs="Calibri"/>
                <w:color w:val="000000"/>
              </w:rPr>
            </w:pPr>
          </w:p>
        </w:tc>
        <w:tc>
          <w:tcPr>
            <w:tcW w:w="5787" w:type="dxa"/>
            <w:gridSpan w:val="3"/>
            <w:tcBorders>
              <w:top w:val="single" w:sz="6" w:space="0" w:color="000000"/>
              <w:left w:val="single" w:sz="6" w:space="0" w:color="000000"/>
              <w:bottom w:val="single" w:sz="6" w:space="0" w:color="000000"/>
              <w:right w:val="nil"/>
            </w:tcBorders>
            <w:hideMark/>
          </w:tcPr>
          <w:p w14:paraId="4592251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Sara Alexandra Augusto Teixeira </w:t>
            </w:r>
          </w:p>
        </w:tc>
        <w:tc>
          <w:tcPr>
            <w:tcW w:w="848" w:type="dxa"/>
            <w:tcBorders>
              <w:top w:val="single" w:sz="6" w:space="0" w:color="000000"/>
              <w:left w:val="nil"/>
              <w:bottom w:val="single" w:sz="6" w:space="0" w:color="000000"/>
              <w:right w:val="single" w:sz="6" w:space="0" w:color="000000"/>
            </w:tcBorders>
          </w:tcPr>
          <w:p w14:paraId="12A593C3" w14:textId="77777777" w:rsidR="004D5566" w:rsidRPr="004D5566" w:rsidRDefault="004D5566" w:rsidP="004D5566">
            <w:pPr>
              <w:spacing w:line="256" w:lineRule="auto"/>
              <w:rPr>
                <w:rFonts w:ascii="Calibri" w:eastAsia="Calibri" w:hAnsi="Calibri" w:cs="Calibri"/>
                <w:color w:val="000000"/>
              </w:rPr>
            </w:pPr>
          </w:p>
        </w:tc>
      </w:tr>
      <w:tr w:rsidR="004D5566" w:rsidRPr="004D5566" w14:paraId="29425FB6" w14:textId="77777777" w:rsidTr="004D5566">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BFBFBF"/>
            <w:hideMark/>
          </w:tcPr>
          <w:p w14:paraId="42D7459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2544" w:type="dxa"/>
            <w:tcBorders>
              <w:top w:val="single" w:sz="6" w:space="0" w:color="000000"/>
              <w:left w:val="single" w:sz="6" w:space="0" w:color="000000"/>
              <w:bottom w:val="single" w:sz="6" w:space="0" w:color="000000"/>
              <w:right w:val="nil"/>
            </w:tcBorders>
            <w:shd w:val="clear" w:color="auto" w:fill="BFBFBF"/>
            <w:hideMark/>
          </w:tcPr>
          <w:p w14:paraId="5795BD7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Tick all boxes which app</w:t>
            </w:r>
          </w:p>
          <w:p w14:paraId="2691A77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c>
          <w:tcPr>
            <w:tcW w:w="708" w:type="dxa"/>
            <w:tcBorders>
              <w:top w:val="single" w:sz="6" w:space="0" w:color="000000"/>
              <w:left w:val="nil"/>
              <w:bottom w:val="single" w:sz="6" w:space="0" w:color="000000"/>
              <w:right w:val="single" w:sz="6" w:space="0" w:color="000000"/>
            </w:tcBorders>
            <w:shd w:val="clear" w:color="auto" w:fill="BFBFBF"/>
            <w:hideMark/>
          </w:tcPr>
          <w:p w14:paraId="3CD24D0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ly: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AE20CB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Member of staff: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D0E9607"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2526" w:type="dxa"/>
            <w:tcBorders>
              <w:top w:val="single" w:sz="6" w:space="0" w:color="000000"/>
              <w:left w:val="single" w:sz="6" w:space="0" w:color="000000"/>
              <w:bottom w:val="single" w:sz="6" w:space="0" w:color="000000"/>
              <w:right w:val="single" w:sz="6" w:space="0" w:color="000000"/>
            </w:tcBorders>
            <w:shd w:val="clear" w:color="auto" w:fill="F2F2F2"/>
            <w:hideMark/>
          </w:tcPr>
          <w:p w14:paraId="339E8AB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43D9322"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0B0676F7" w14:textId="77777777" w:rsidTr="004D5566">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725E933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142BDD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Undergraduate Student </w:t>
            </w:r>
          </w:p>
        </w:tc>
        <w:tc>
          <w:tcPr>
            <w:tcW w:w="708"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68798332"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hideMark/>
          </w:tcPr>
          <w:p w14:paraId="18AB07C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Taught Postgraduate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7457403A"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2526" w:type="dxa"/>
            <w:tcBorders>
              <w:top w:val="single" w:sz="6" w:space="0" w:color="000000"/>
              <w:left w:val="single" w:sz="6" w:space="0" w:color="000000"/>
              <w:bottom w:val="single" w:sz="6" w:space="0" w:color="000000"/>
              <w:right w:val="single" w:sz="6" w:space="0" w:color="000000"/>
            </w:tcBorders>
            <w:shd w:val="clear" w:color="auto" w:fill="F2F2F2"/>
            <w:hideMark/>
          </w:tcPr>
          <w:p w14:paraId="5247DB7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Postgraduate </w:t>
            </w:r>
          </w:p>
          <w:p w14:paraId="29BB61B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hideMark/>
          </w:tcPr>
          <w:p w14:paraId="14A14CA8"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bl>
    <w:p w14:paraId="120EA279"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color w:val="000000"/>
          <w:sz w:val="16"/>
          <w:szCs w:val="24"/>
          <w:lang w:eastAsia="pt-PT"/>
        </w:rPr>
        <w:t xml:space="preserve"> </w:t>
      </w:r>
    </w:p>
    <w:tbl>
      <w:tblPr>
        <w:tblStyle w:val="TableGrid"/>
        <w:tblW w:w="10447" w:type="dxa"/>
        <w:tblInd w:w="10" w:type="dxa"/>
        <w:tblCellMar>
          <w:top w:w="12" w:type="dxa"/>
          <w:left w:w="108" w:type="dxa"/>
          <w:right w:w="95" w:type="dxa"/>
        </w:tblCellMar>
        <w:tblLook w:val="04A0" w:firstRow="1" w:lastRow="0" w:firstColumn="1" w:lastColumn="0" w:noHBand="0" w:noVBand="1"/>
      </w:tblPr>
      <w:tblGrid>
        <w:gridCol w:w="559"/>
        <w:gridCol w:w="3251"/>
        <w:gridCol w:w="6637"/>
      </w:tblGrid>
      <w:tr w:rsidR="004D5566" w:rsidRPr="004D5566" w14:paraId="38294583" w14:textId="77777777" w:rsidTr="004D5566">
        <w:trPr>
          <w:trHeight w:val="519"/>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567BAD0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hideMark/>
          </w:tcPr>
          <w:p w14:paraId="61AA0B2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Institute/Academic Discipline/Centre: </w:t>
            </w:r>
          </w:p>
        </w:tc>
        <w:tc>
          <w:tcPr>
            <w:tcW w:w="6637" w:type="dxa"/>
            <w:tcBorders>
              <w:top w:val="single" w:sz="6" w:space="0" w:color="000000"/>
              <w:left w:val="single" w:sz="6" w:space="0" w:color="000000"/>
              <w:bottom w:val="single" w:sz="6" w:space="0" w:color="000000"/>
              <w:right w:val="single" w:sz="6" w:space="0" w:color="000000"/>
            </w:tcBorders>
            <w:hideMark/>
          </w:tcPr>
          <w:p w14:paraId="537A018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WAPPAR </w:t>
            </w:r>
          </w:p>
          <w:p w14:paraId="0A995A4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r>
      <w:tr w:rsidR="004D5566" w:rsidRPr="004D5566" w14:paraId="313856AA" w14:textId="77777777" w:rsidTr="004D5566">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225C85C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5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hideMark/>
          </w:tcPr>
          <w:p w14:paraId="5284552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Campus: </w:t>
            </w:r>
          </w:p>
        </w:tc>
        <w:tc>
          <w:tcPr>
            <w:tcW w:w="6637" w:type="dxa"/>
            <w:tcBorders>
              <w:top w:val="single" w:sz="6" w:space="0" w:color="000000"/>
              <w:left w:val="single" w:sz="6" w:space="0" w:color="000000"/>
              <w:bottom w:val="single" w:sz="6" w:space="0" w:color="000000"/>
              <w:right w:val="single" w:sz="6" w:space="0" w:color="000000"/>
            </w:tcBorders>
            <w:hideMark/>
          </w:tcPr>
          <w:p w14:paraId="39C334F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Carmarthen </w:t>
            </w:r>
          </w:p>
          <w:p w14:paraId="10D407B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r>
      <w:tr w:rsidR="004D5566" w:rsidRPr="004D5566" w14:paraId="4CAE0199" w14:textId="77777777" w:rsidTr="004D5566">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59617C2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6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hideMark/>
          </w:tcPr>
          <w:p w14:paraId="0BE5513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E-mail address: </w:t>
            </w:r>
          </w:p>
        </w:tc>
        <w:tc>
          <w:tcPr>
            <w:tcW w:w="6637" w:type="dxa"/>
            <w:tcBorders>
              <w:top w:val="single" w:sz="6" w:space="0" w:color="000000"/>
              <w:left w:val="single" w:sz="6" w:space="0" w:color="000000"/>
              <w:bottom w:val="single" w:sz="6" w:space="0" w:color="000000"/>
              <w:right w:val="single" w:sz="6" w:space="0" w:color="000000"/>
            </w:tcBorders>
            <w:hideMark/>
          </w:tcPr>
          <w:p w14:paraId="776A864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sarateixeira97@gmail.com </w:t>
            </w:r>
          </w:p>
        </w:tc>
      </w:tr>
      <w:tr w:rsidR="004D5566" w:rsidRPr="004D5566" w14:paraId="71EA6234" w14:textId="77777777" w:rsidTr="004D5566">
        <w:trPr>
          <w:trHeight w:val="521"/>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4A80203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7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hideMark/>
          </w:tcPr>
          <w:p w14:paraId="30611C2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hideMark/>
          </w:tcPr>
          <w:p w14:paraId="1881B7C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p w14:paraId="4374C65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00351968698196 </w:t>
            </w:r>
          </w:p>
        </w:tc>
      </w:tr>
      <w:tr w:rsidR="004D5566" w:rsidRPr="004D5566" w14:paraId="2D235B73" w14:textId="77777777" w:rsidTr="004D5566">
        <w:trPr>
          <w:trHeight w:val="269"/>
        </w:trPr>
        <w:tc>
          <w:tcPr>
            <w:tcW w:w="559" w:type="dxa"/>
            <w:tcBorders>
              <w:top w:val="single" w:sz="6" w:space="0" w:color="000000"/>
              <w:left w:val="single" w:sz="6" w:space="0" w:color="000000"/>
              <w:bottom w:val="single" w:sz="6" w:space="0" w:color="000000"/>
              <w:right w:val="single" w:sz="6" w:space="0" w:color="000000"/>
            </w:tcBorders>
            <w:shd w:val="clear" w:color="auto" w:fill="BFBFBF"/>
            <w:hideMark/>
          </w:tcPr>
          <w:p w14:paraId="47C65A3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i/>
                <w:color w:val="000000"/>
              </w:rPr>
              <w:t xml:space="preserve"> </w:t>
            </w:r>
          </w:p>
        </w:tc>
        <w:tc>
          <w:tcPr>
            <w:tcW w:w="3251" w:type="dxa"/>
            <w:tcBorders>
              <w:top w:val="single" w:sz="6" w:space="0" w:color="000000"/>
              <w:left w:val="single" w:sz="6" w:space="0" w:color="000000"/>
              <w:bottom w:val="single" w:sz="6" w:space="0" w:color="000000"/>
              <w:right w:val="nil"/>
            </w:tcBorders>
            <w:shd w:val="clear" w:color="auto" w:fill="BFBFBF"/>
            <w:hideMark/>
          </w:tcPr>
          <w:p w14:paraId="1F804E4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i/>
                <w:color w:val="000000"/>
              </w:rPr>
              <w:t>For students:</w:t>
            </w:r>
            <w:r w:rsidRPr="004D5566">
              <w:rPr>
                <w:rFonts w:ascii="Arial" w:eastAsia="Arial" w:hAnsi="Arial" w:cs="Arial"/>
                <w:color w:val="000000"/>
              </w:rPr>
              <w:t xml:space="preserve"> </w:t>
            </w:r>
          </w:p>
        </w:tc>
        <w:tc>
          <w:tcPr>
            <w:tcW w:w="6637" w:type="dxa"/>
            <w:tcBorders>
              <w:top w:val="single" w:sz="6" w:space="0" w:color="000000"/>
              <w:left w:val="nil"/>
              <w:bottom w:val="single" w:sz="6" w:space="0" w:color="000000"/>
              <w:right w:val="single" w:sz="6" w:space="0" w:color="000000"/>
            </w:tcBorders>
            <w:shd w:val="clear" w:color="auto" w:fill="BFBFBF"/>
          </w:tcPr>
          <w:p w14:paraId="18486A51" w14:textId="77777777" w:rsidR="004D5566" w:rsidRPr="004D5566" w:rsidRDefault="004D5566" w:rsidP="004D5566">
            <w:pPr>
              <w:spacing w:line="256" w:lineRule="auto"/>
              <w:rPr>
                <w:rFonts w:ascii="Calibri" w:eastAsia="Calibri" w:hAnsi="Calibri" w:cs="Calibri"/>
                <w:color w:val="000000"/>
              </w:rPr>
            </w:pPr>
          </w:p>
        </w:tc>
      </w:tr>
      <w:tr w:rsidR="004D5566" w:rsidRPr="004D5566" w14:paraId="4CB16ED5" w14:textId="77777777" w:rsidTr="004D5566">
        <w:trPr>
          <w:trHeight w:val="528"/>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4078233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8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BEAF58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Student Number: </w:t>
            </w:r>
          </w:p>
        </w:tc>
        <w:tc>
          <w:tcPr>
            <w:tcW w:w="6637" w:type="dxa"/>
            <w:tcBorders>
              <w:top w:val="single" w:sz="6" w:space="0" w:color="000000"/>
              <w:left w:val="single" w:sz="6" w:space="0" w:color="000000"/>
              <w:bottom w:val="single" w:sz="6" w:space="0" w:color="000000"/>
              <w:right w:val="single" w:sz="6" w:space="0" w:color="000000"/>
            </w:tcBorders>
            <w:hideMark/>
          </w:tcPr>
          <w:p w14:paraId="5FDA170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2029082 </w:t>
            </w:r>
          </w:p>
        </w:tc>
      </w:tr>
      <w:tr w:rsidR="004D5566" w:rsidRPr="004D5566" w14:paraId="41EE1AD4" w14:textId="77777777" w:rsidTr="004D5566">
        <w:trPr>
          <w:trHeight w:val="564"/>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4DF5C9A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9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946EC0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hideMark/>
          </w:tcPr>
          <w:p w14:paraId="60DAB8B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MA in Professional Practice (Voice Pedagogy) </w:t>
            </w:r>
          </w:p>
        </w:tc>
      </w:tr>
      <w:tr w:rsidR="004D5566" w:rsidRPr="004D5566" w14:paraId="3EB02F29" w14:textId="77777777" w:rsidTr="004D5566">
        <w:trPr>
          <w:trHeight w:val="569"/>
        </w:trPr>
        <w:tc>
          <w:tcPr>
            <w:tcW w:w="559" w:type="dxa"/>
            <w:tcBorders>
              <w:top w:val="single" w:sz="6" w:space="0" w:color="000000"/>
              <w:left w:val="single" w:sz="6" w:space="0" w:color="000000"/>
              <w:bottom w:val="single" w:sz="6" w:space="0" w:color="000000"/>
              <w:right w:val="single" w:sz="6" w:space="0" w:color="000000"/>
            </w:tcBorders>
            <w:shd w:val="clear" w:color="auto" w:fill="F2F2F2"/>
            <w:hideMark/>
          </w:tcPr>
          <w:p w14:paraId="66880DA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10 </w:t>
            </w:r>
          </w:p>
        </w:tc>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C7FD8C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hideMark/>
          </w:tcPr>
          <w:p w14:paraId="1FACAE8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Julie Crossman/ Debbie Winter </w:t>
            </w:r>
          </w:p>
        </w:tc>
      </w:tr>
    </w:tbl>
    <w:p w14:paraId="080E01A1" w14:textId="77777777" w:rsidR="004D5566" w:rsidRPr="004D5566" w:rsidRDefault="004D5566" w:rsidP="004D5566">
      <w:pPr>
        <w:spacing w:after="3" w:line="256" w:lineRule="auto"/>
        <w:rPr>
          <w:rFonts w:ascii="Calibri" w:eastAsia="Calibri" w:hAnsi="Calibri" w:cs="Calibri"/>
          <w:color w:val="000000"/>
          <w:szCs w:val="24"/>
          <w:lang w:eastAsia="pt-PT"/>
        </w:rPr>
      </w:pPr>
      <w:r w:rsidRPr="004D5566">
        <w:rPr>
          <w:rFonts w:ascii="Arial" w:eastAsia="Arial" w:hAnsi="Arial" w:cs="Arial"/>
          <w:color w:val="000000"/>
          <w:sz w:val="20"/>
          <w:szCs w:val="24"/>
          <w:lang w:eastAsia="pt-PT"/>
        </w:rPr>
        <w:t xml:space="preserve"> </w:t>
      </w:r>
    </w:p>
    <w:p w14:paraId="1C6126C7"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 </w:t>
      </w:r>
    </w:p>
    <w:p w14:paraId="561956FD"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 </w:t>
      </w:r>
      <w:r w:rsidRPr="004D5566">
        <w:rPr>
          <w:rFonts w:ascii="Arial" w:eastAsia="Arial" w:hAnsi="Arial" w:cs="Arial"/>
          <w:b/>
          <w:color w:val="000000"/>
          <w:szCs w:val="24"/>
          <w:lang w:eastAsia="pt-PT"/>
        </w:rPr>
        <w:tab/>
        <w:t xml:space="preserve"> </w:t>
      </w:r>
    </w:p>
    <w:p w14:paraId="252B18AE"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B: Approval for Research Activity </w:t>
      </w:r>
    </w:p>
    <w:tbl>
      <w:tblPr>
        <w:tblStyle w:val="TableGrid"/>
        <w:tblW w:w="10480" w:type="dxa"/>
        <w:tblInd w:w="7" w:type="dxa"/>
        <w:tblCellMar>
          <w:top w:w="10" w:type="dxa"/>
          <w:left w:w="107" w:type="dxa"/>
          <w:right w:w="47" w:type="dxa"/>
        </w:tblCellMar>
        <w:tblLook w:val="04A0" w:firstRow="1" w:lastRow="0" w:firstColumn="1" w:lastColumn="0" w:noHBand="0" w:noVBand="1"/>
      </w:tblPr>
      <w:tblGrid>
        <w:gridCol w:w="561"/>
        <w:gridCol w:w="3693"/>
        <w:gridCol w:w="2538"/>
        <w:gridCol w:w="995"/>
        <w:gridCol w:w="850"/>
        <w:gridCol w:w="994"/>
        <w:gridCol w:w="849"/>
      </w:tblGrid>
      <w:tr w:rsidR="004D5566" w:rsidRPr="004D5566" w14:paraId="3EFEEBD1" w14:textId="77777777" w:rsidTr="004D5566">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15E8CD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234E3F2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Has the research activity received approval in principle? (please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DA2267" w14:textId="77777777" w:rsidR="004D5566" w:rsidRPr="004D5566" w:rsidRDefault="004D5566" w:rsidP="004D5566">
            <w:pPr>
              <w:spacing w:line="256" w:lineRule="auto"/>
              <w:ind w:right="62"/>
              <w:jc w:val="center"/>
              <w:rPr>
                <w:rFonts w:ascii="Calibri" w:eastAsia="Calibri" w:hAnsi="Calibri" w:cs="Calibri"/>
                <w:color w:val="000000"/>
              </w:rPr>
            </w:pPr>
            <w:r w:rsidRPr="004D5566">
              <w:rPr>
                <w:rFonts w:ascii="Arial" w:eastAsia="Arial" w:hAnsi="Arial" w:cs="Arial"/>
                <w:b/>
                <w:color w:val="000000"/>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A6676DD" w14:textId="77777777" w:rsidR="004D5566" w:rsidRPr="004D5566" w:rsidRDefault="004D5566" w:rsidP="004D5566">
            <w:pPr>
              <w:spacing w:line="256" w:lineRule="auto"/>
              <w:ind w:right="6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EAC946" w14:textId="77777777" w:rsidR="004D5566" w:rsidRPr="004D5566" w:rsidRDefault="004D5566" w:rsidP="004D5566">
            <w:pPr>
              <w:spacing w:line="256" w:lineRule="auto"/>
              <w:ind w:right="65"/>
              <w:jc w:val="center"/>
              <w:rPr>
                <w:rFonts w:ascii="Calibri" w:eastAsia="Calibri" w:hAnsi="Calibri" w:cs="Calibri"/>
                <w:color w:val="000000"/>
              </w:rPr>
            </w:pPr>
            <w:r w:rsidRPr="004D5566">
              <w:rPr>
                <w:rFonts w:ascii="Arial" w:eastAsia="Arial" w:hAnsi="Arial" w:cs="Arial"/>
                <w:b/>
                <w:color w:val="000000"/>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5386170" w14:textId="77777777" w:rsidR="004D5566" w:rsidRPr="004D5566" w:rsidRDefault="004D5566" w:rsidP="004D5566">
            <w:pPr>
              <w:spacing w:line="256" w:lineRule="auto"/>
              <w:ind w:right="56"/>
              <w:jc w:val="center"/>
              <w:rPr>
                <w:rFonts w:ascii="Calibri" w:eastAsia="Calibri" w:hAnsi="Calibri" w:cs="Calibri"/>
                <w:color w:val="000000"/>
              </w:rPr>
            </w:pPr>
            <w:r w:rsidRPr="004D5566">
              <w:rPr>
                <w:rFonts w:ascii="Segoe UI Symbol" w:eastAsia="Segoe UI Symbol" w:hAnsi="Segoe UI Symbol" w:cs="Segoe UI Symbol"/>
                <w:color w:val="000000"/>
              </w:rPr>
              <w:t>☐</w:t>
            </w:r>
            <w:r w:rsidRPr="004D5566">
              <w:rPr>
                <w:rFonts w:ascii="Arial" w:eastAsia="Arial" w:hAnsi="Arial" w:cs="Arial"/>
                <w:b/>
                <w:color w:val="000000"/>
              </w:rPr>
              <w:t xml:space="preserve"> </w:t>
            </w:r>
          </w:p>
        </w:tc>
      </w:tr>
      <w:tr w:rsidR="004D5566" w:rsidRPr="004D5566" w14:paraId="71BCE5A4" w14:textId="77777777" w:rsidTr="004D5566">
        <w:trPr>
          <w:trHeight w:val="26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4A97A8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 </w:t>
            </w:r>
          </w:p>
        </w:tc>
        <w:tc>
          <w:tcPr>
            <w:tcW w:w="7225" w:type="dxa"/>
            <w:gridSpan w:val="3"/>
            <w:tcBorders>
              <w:top w:val="single" w:sz="4" w:space="0" w:color="000000"/>
              <w:left w:val="single" w:sz="4" w:space="0" w:color="000000"/>
              <w:bottom w:val="single" w:sz="4" w:space="0" w:color="000000"/>
              <w:right w:val="nil"/>
            </w:tcBorders>
            <w:shd w:val="clear" w:color="auto" w:fill="F2F2F2"/>
            <w:hideMark/>
          </w:tcPr>
          <w:p w14:paraId="04CD8EF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5CF1727D" w14:textId="77777777" w:rsidR="004D5566" w:rsidRPr="004D5566" w:rsidRDefault="004D5566" w:rsidP="004D5566">
            <w:pPr>
              <w:spacing w:line="256" w:lineRule="auto"/>
              <w:rPr>
                <w:rFonts w:ascii="Calibri" w:eastAsia="Calibri" w:hAnsi="Calibri" w:cs="Calibri"/>
                <w:color w:val="000000"/>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5C2156E"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i/>
                <w:color w:val="000000"/>
              </w:rPr>
              <w:t xml:space="preserve">Date </w:t>
            </w:r>
          </w:p>
        </w:tc>
      </w:tr>
      <w:tr w:rsidR="004D5566" w:rsidRPr="004D5566" w14:paraId="54ABF68A" w14:textId="77777777" w:rsidTr="004D5566">
        <w:trPr>
          <w:trHeight w:val="44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6C2A5C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245DF3F2" w14:textId="77777777" w:rsidR="004D5566" w:rsidRPr="004D5566" w:rsidRDefault="004D5566" w:rsidP="004D5566">
            <w:pPr>
              <w:spacing w:line="256" w:lineRule="auto"/>
              <w:ind w:right="60"/>
              <w:jc w:val="both"/>
              <w:rPr>
                <w:rFonts w:ascii="Calibri" w:eastAsia="Calibri" w:hAnsi="Calibri" w:cs="Calibri"/>
                <w:color w:val="000000"/>
                <w:lang w:val="en-US"/>
              </w:rPr>
            </w:pPr>
            <w:r w:rsidRPr="004D5566">
              <w:rPr>
                <w:rFonts w:ascii="Arial" w:eastAsia="Arial" w:hAnsi="Arial" w:cs="Arial"/>
                <w:color w:val="000000"/>
                <w:lang w:val="en-US"/>
              </w:rPr>
              <w:t>If Yes, please indicate source of approval (and date where known):</w:t>
            </w:r>
            <w:r w:rsidRPr="004D5566">
              <w:rPr>
                <w:rFonts w:ascii="Arial" w:eastAsia="Arial" w:hAnsi="Arial" w:cs="Arial"/>
                <w:i/>
                <w:color w:val="FF0000"/>
                <w:sz w:val="20"/>
                <w:lang w:val="en-US"/>
              </w:rPr>
              <w:t xml:space="preserve"> </w:t>
            </w:r>
            <w:r w:rsidRPr="004D5566">
              <w:rPr>
                <w:rFonts w:ascii="Arial" w:eastAsia="Arial" w:hAnsi="Arial" w:cs="Arial"/>
                <w:b/>
                <w:i/>
                <w:color w:val="000000"/>
                <w:sz w:val="20"/>
                <w:lang w:val="en-US"/>
              </w:rPr>
              <w:t>Approval in principle must be obtained from the relevant source prior to seeking ethical approval</w:t>
            </w:r>
            <w:r w:rsidRPr="004D5566">
              <w:rPr>
                <w:rFonts w:ascii="Arial" w:eastAsia="Arial" w:hAnsi="Arial" w:cs="Arial"/>
                <w:color w:val="000000"/>
                <w:lang w:val="en-US"/>
              </w:rPr>
              <w:t xml:space="preserve"> </w:t>
            </w: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4364571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B6EE952" w14:textId="77777777" w:rsidR="004D5566" w:rsidRPr="004D5566" w:rsidRDefault="004D5566" w:rsidP="004D5566">
            <w:pPr>
              <w:spacing w:line="256" w:lineRule="auto"/>
              <w:ind w:right="6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hideMark/>
          </w:tcPr>
          <w:p w14:paraId="68F9DD4E"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tc>
      </w:tr>
      <w:tr w:rsidR="004D5566" w:rsidRPr="004D5566" w14:paraId="0CD5606B" w14:textId="77777777" w:rsidTr="004D5566">
        <w:trPr>
          <w:trHeight w:val="42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41DF9F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0BD099" w14:textId="77777777" w:rsidR="004D5566" w:rsidRPr="004D5566" w:rsidRDefault="004D5566" w:rsidP="004D5566">
            <w:pPr>
              <w:rPr>
                <w:rFonts w:ascii="Calibri" w:eastAsia="Calibri" w:hAnsi="Calibri" w:cs="Calibri"/>
                <w:color w:val="000000"/>
              </w:rPr>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94E632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Institute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hideMark/>
          </w:tcPr>
          <w:p w14:paraId="4F3FE79A" w14:textId="77777777" w:rsidR="004D5566" w:rsidRPr="004D5566" w:rsidRDefault="004D5566" w:rsidP="004D5566">
            <w:pPr>
              <w:spacing w:line="256" w:lineRule="auto"/>
              <w:ind w:right="6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hideMark/>
          </w:tcPr>
          <w:p w14:paraId="61A4DD94"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tc>
      </w:tr>
      <w:tr w:rsidR="004D5566" w:rsidRPr="004D5566" w14:paraId="624A7C9E" w14:textId="77777777" w:rsidTr="004D5566">
        <w:trPr>
          <w:trHeight w:val="769"/>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0E0A0B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818C80" w14:textId="77777777" w:rsidR="004D5566" w:rsidRPr="004D5566" w:rsidRDefault="004D5566" w:rsidP="004D5566">
            <w:pPr>
              <w:rPr>
                <w:rFonts w:ascii="Calibri" w:eastAsia="Calibri" w:hAnsi="Calibri" w:cs="Calibri"/>
                <w:color w:val="000000"/>
              </w:rPr>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28F8016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Other (write in) </w:t>
            </w:r>
          </w:p>
          <w:p w14:paraId="4D5AFD2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WAPPAR Ethics Board </w:t>
            </w:r>
          </w:p>
          <w:p w14:paraId="36AF6DA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Representative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30DA1DE" w14:textId="77777777" w:rsidR="004D5566" w:rsidRPr="004D5566" w:rsidRDefault="004D5566" w:rsidP="004D5566">
            <w:pPr>
              <w:spacing w:line="256" w:lineRule="auto"/>
              <w:ind w:right="6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vAlign w:val="center"/>
            <w:hideMark/>
          </w:tcPr>
          <w:p w14:paraId="3D077619"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tc>
      </w:tr>
    </w:tbl>
    <w:p w14:paraId="5E9B9A94" w14:textId="77777777" w:rsidR="004D5566" w:rsidRPr="004D5566" w:rsidRDefault="004D5566" w:rsidP="004D5566">
      <w:pPr>
        <w:spacing w:after="240" w:line="256" w:lineRule="auto"/>
        <w:rPr>
          <w:rFonts w:ascii="Calibri" w:eastAsia="Calibri" w:hAnsi="Calibri" w:cs="Calibri"/>
          <w:color w:val="000000"/>
          <w:szCs w:val="24"/>
          <w:lang w:eastAsia="pt-PT"/>
        </w:rPr>
      </w:pPr>
      <w:r w:rsidRPr="004D5566">
        <w:rPr>
          <w:rFonts w:ascii="Arial" w:eastAsia="Arial" w:hAnsi="Arial" w:cs="Arial"/>
          <w:color w:val="000000"/>
          <w:sz w:val="20"/>
          <w:szCs w:val="24"/>
          <w:lang w:eastAsia="pt-PT"/>
        </w:rPr>
        <w:t xml:space="preserve"> </w:t>
      </w:r>
    </w:p>
    <w:p w14:paraId="12861029"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C:  Internal and External Ethical Guidance Materials </w:t>
      </w:r>
    </w:p>
    <w:tbl>
      <w:tblPr>
        <w:tblStyle w:val="TableGrid"/>
        <w:tblW w:w="10480" w:type="dxa"/>
        <w:tblInd w:w="7" w:type="dxa"/>
        <w:tblCellMar>
          <w:top w:w="10" w:type="dxa"/>
          <w:left w:w="108" w:type="dxa"/>
          <w:right w:w="75" w:type="dxa"/>
        </w:tblCellMar>
        <w:tblLook w:val="04A0" w:firstRow="1" w:lastRow="0" w:firstColumn="1" w:lastColumn="0" w:noHBand="0" w:noVBand="1"/>
      </w:tblPr>
      <w:tblGrid>
        <w:gridCol w:w="562"/>
        <w:gridCol w:w="8786"/>
        <w:gridCol w:w="1132"/>
      </w:tblGrid>
      <w:tr w:rsidR="004D5566" w:rsidRPr="004D5566" w14:paraId="3D4780A9" w14:textId="77777777" w:rsidTr="004D5566">
        <w:trPr>
          <w:trHeight w:val="1021"/>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3C26BA0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4BC77A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4D5566" w:rsidRPr="004D5566" w14:paraId="3E4B21F1"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hideMark/>
          </w:tcPr>
          <w:p w14:paraId="7B1FAD4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8786" w:type="dxa"/>
            <w:tcBorders>
              <w:top w:val="single" w:sz="4" w:space="0" w:color="000000"/>
              <w:left w:val="single" w:sz="4" w:space="0" w:color="000000"/>
              <w:bottom w:val="single" w:sz="4" w:space="0" w:color="000000"/>
              <w:right w:val="single" w:sz="4" w:space="0" w:color="000000"/>
            </w:tcBorders>
            <w:hideMark/>
          </w:tcPr>
          <w:p w14:paraId="0948885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UWTSD Research Ethics &amp; Integrity Code of Practice </w:t>
            </w:r>
          </w:p>
          <w:p w14:paraId="3EA346F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hideMark/>
          </w:tcPr>
          <w:p w14:paraId="18E5ADD9" w14:textId="77777777" w:rsidR="004D5566" w:rsidRPr="004D5566" w:rsidRDefault="004D5566" w:rsidP="004D5566">
            <w:pPr>
              <w:spacing w:line="256" w:lineRule="auto"/>
              <w:ind w:right="3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tc>
      </w:tr>
      <w:tr w:rsidR="004D5566" w:rsidRPr="004D5566" w14:paraId="44F1045F" w14:textId="77777777" w:rsidTr="004D5566">
        <w:trPr>
          <w:trHeight w:val="515"/>
        </w:trPr>
        <w:tc>
          <w:tcPr>
            <w:tcW w:w="562" w:type="dxa"/>
            <w:tcBorders>
              <w:top w:val="single" w:sz="4" w:space="0" w:color="000000"/>
              <w:left w:val="single" w:sz="4" w:space="0" w:color="000000"/>
              <w:bottom w:val="single" w:sz="4" w:space="0" w:color="000000"/>
              <w:right w:val="single" w:sz="4" w:space="0" w:color="000000"/>
            </w:tcBorders>
            <w:hideMark/>
          </w:tcPr>
          <w:p w14:paraId="6361F8A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8786" w:type="dxa"/>
            <w:tcBorders>
              <w:top w:val="single" w:sz="4" w:space="0" w:color="000000"/>
              <w:left w:val="single" w:sz="4" w:space="0" w:color="000000"/>
              <w:bottom w:val="single" w:sz="4" w:space="0" w:color="000000"/>
              <w:right w:val="single" w:sz="4" w:space="0" w:color="000000"/>
            </w:tcBorders>
            <w:hideMark/>
          </w:tcPr>
          <w:p w14:paraId="408D4AA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i/>
                <w:color w:val="000000"/>
                <w:lang w:val="en-US"/>
              </w:rPr>
              <w:t xml:space="preserve"> </w:t>
            </w:r>
          </w:p>
          <w:p w14:paraId="0774D72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UWTSD Research Data Management Policy</w:t>
            </w:r>
            <w:r w:rsidRPr="004D5566">
              <w:rPr>
                <w:rFonts w:ascii="Arial" w:eastAsia="Arial" w:hAnsi="Arial" w:cs="Arial"/>
                <w:b/>
                <w:color w:val="FF0000"/>
                <w:lang w:val="en-US"/>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hideMark/>
          </w:tcPr>
          <w:p w14:paraId="286EFD1D" w14:textId="77777777" w:rsidR="004D5566" w:rsidRPr="004D5566" w:rsidRDefault="004D5566" w:rsidP="004D5566">
            <w:pPr>
              <w:spacing w:line="256" w:lineRule="auto"/>
              <w:ind w:right="3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i/>
                <w:color w:val="000000"/>
              </w:rPr>
              <w:t xml:space="preserve"> </w:t>
            </w:r>
          </w:p>
        </w:tc>
      </w:tr>
      <w:tr w:rsidR="004D5566" w:rsidRPr="004D5566" w14:paraId="1452C189" w14:textId="77777777" w:rsidTr="004D5566">
        <w:trPr>
          <w:trHeight w:val="295"/>
        </w:trPr>
        <w:tc>
          <w:tcPr>
            <w:tcW w:w="562" w:type="dxa"/>
            <w:tcBorders>
              <w:top w:val="single" w:sz="4" w:space="0" w:color="000000"/>
              <w:left w:val="single" w:sz="4" w:space="0" w:color="000000"/>
              <w:bottom w:val="single" w:sz="4" w:space="0" w:color="000000"/>
              <w:right w:val="single" w:sz="4" w:space="0" w:color="000000"/>
            </w:tcBorders>
            <w:hideMark/>
          </w:tcPr>
          <w:p w14:paraId="6D418B3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8786" w:type="dxa"/>
            <w:tcBorders>
              <w:top w:val="single" w:sz="4" w:space="0" w:color="000000"/>
              <w:left w:val="single" w:sz="4" w:space="0" w:color="000000"/>
              <w:bottom w:val="single" w:sz="4" w:space="0" w:color="000000"/>
              <w:right w:val="single" w:sz="4" w:space="0" w:color="000000"/>
            </w:tcBorders>
            <w:hideMark/>
          </w:tcPr>
          <w:p w14:paraId="0687EED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i/>
                <w:color w:val="00000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hideMark/>
          </w:tcPr>
          <w:p w14:paraId="27E19661" w14:textId="77777777" w:rsidR="004D5566" w:rsidRPr="004D5566" w:rsidRDefault="004D5566" w:rsidP="004D5566">
            <w:pPr>
              <w:spacing w:line="256" w:lineRule="auto"/>
              <w:ind w:right="3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i/>
                <w:color w:val="000000"/>
              </w:rPr>
              <w:t xml:space="preserve"> </w:t>
            </w:r>
          </w:p>
        </w:tc>
      </w:tr>
    </w:tbl>
    <w:p w14:paraId="45D76462" w14:textId="77777777" w:rsidR="004D5566" w:rsidRPr="004D5566" w:rsidRDefault="004D5566" w:rsidP="004D5566">
      <w:pPr>
        <w:spacing w:after="218"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 </w:t>
      </w:r>
    </w:p>
    <w:p w14:paraId="7332E59B"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D: External Collaborative Research Activity </w:t>
      </w:r>
    </w:p>
    <w:tbl>
      <w:tblPr>
        <w:tblStyle w:val="TableGrid"/>
        <w:tblW w:w="10480" w:type="dxa"/>
        <w:tblInd w:w="7" w:type="dxa"/>
        <w:tblCellMar>
          <w:top w:w="10" w:type="dxa"/>
          <w:left w:w="108" w:type="dxa"/>
          <w:right w:w="49" w:type="dxa"/>
        </w:tblCellMar>
        <w:tblLook w:val="04A0" w:firstRow="1" w:lastRow="0" w:firstColumn="1" w:lastColumn="0" w:noHBand="0" w:noVBand="1"/>
      </w:tblPr>
      <w:tblGrid>
        <w:gridCol w:w="562"/>
        <w:gridCol w:w="3821"/>
        <w:gridCol w:w="2410"/>
        <w:gridCol w:w="994"/>
        <w:gridCol w:w="850"/>
        <w:gridCol w:w="797"/>
        <w:gridCol w:w="191"/>
        <w:gridCol w:w="855"/>
      </w:tblGrid>
      <w:tr w:rsidR="004D5566" w:rsidRPr="004D5566" w14:paraId="0389489A" w14:textId="77777777" w:rsidTr="004D5566">
        <w:trPr>
          <w:trHeight w:val="51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29F5BA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68AEDC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Does the research activity involve collaborators outside of the University?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CFDCC9"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55C310"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Segoe UI Symbol" w:eastAsia="Segoe UI Symbol" w:hAnsi="Segoe UI Symbol" w:cs="Segoe UI Symbol"/>
                <w:color w:val="000000"/>
              </w:rPr>
              <w:t>☐</w:t>
            </w:r>
            <w:r w:rsidRPr="004D5566">
              <w:rPr>
                <w:rFonts w:ascii="Arial" w:eastAsia="Arial" w:hAnsi="Arial" w:cs="Arial"/>
                <w:b/>
                <w:color w:val="000000"/>
              </w:rPr>
              <w:t xml:space="preserve"> </w:t>
            </w:r>
          </w:p>
        </w:tc>
        <w:tc>
          <w:tcPr>
            <w:tcW w:w="79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2937E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NO </w:t>
            </w:r>
          </w:p>
        </w:tc>
        <w:tc>
          <w:tcPr>
            <w:tcW w:w="1046"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4531CEC" w14:textId="77777777" w:rsidR="004D5566" w:rsidRPr="004D5566" w:rsidRDefault="004D5566" w:rsidP="004D5566">
            <w:pPr>
              <w:spacing w:line="256" w:lineRule="auto"/>
              <w:ind w:right="58"/>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tc>
      </w:tr>
      <w:tr w:rsidR="004D5566" w:rsidRPr="004D5566" w14:paraId="107F3C7B" w14:textId="77777777" w:rsidTr="004D5566">
        <w:trPr>
          <w:trHeight w:val="770"/>
        </w:trPr>
        <w:tc>
          <w:tcPr>
            <w:tcW w:w="562" w:type="dxa"/>
            <w:tcBorders>
              <w:top w:val="single" w:sz="4" w:space="0" w:color="000000"/>
              <w:left w:val="single" w:sz="4" w:space="0" w:color="000000"/>
              <w:bottom w:val="single" w:sz="4" w:space="0" w:color="000000"/>
              <w:right w:val="single" w:sz="4" w:space="0" w:color="000000"/>
            </w:tcBorders>
            <w:hideMark/>
          </w:tcPr>
          <w:p w14:paraId="44B2FEA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9918" w:type="dxa"/>
            <w:gridSpan w:val="7"/>
            <w:tcBorders>
              <w:top w:val="single" w:sz="4" w:space="0" w:color="000000"/>
              <w:left w:val="single" w:sz="4" w:space="0" w:color="000000"/>
              <w:bottom w:val="single" w:sz="4" w:space="0" w:color="000000"/>
              <w:right w:val="single" w:sz="4" w:space="0" w:color="000000"/>
            </w:tcBorders>
            <w:hideMark/>
          </w:tcPr>
          <w:p w14:paraId="21DF59A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Yes, please provide the name of the external organisation and name and contact details for the main contact person and confirmation this person has consented to their personal data being shared.as part of this collaboration.</w:t>
            </w:r>
            <w:r w:rsidRPr="004D5566">
              <w:rPr>
                <w:rFonts w:ascii="Arial" w:eastAsia="Arial" w:hAnsi="Arial" w:cs="Arial"/>
                <w:b/>
                <w:i/>
                <w:color w:val="000000"/>
                <w:lang w:val="en-US"/>
              </w:rPr>
              <w:t xml:space="preserve"> </w:t>
            </w:r>
          </w:p>
        </w:tc>
      </w:tr>
      <w:tr w:rsidR="004D5566" w:rsidRPr="004D5566" w14:paraId="187B1897" w14:textId="77777777" w:rsidTr="004D5566">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C3FE1D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3821" w:type="dxa"/>
            <w:tcBorders>
              <w:top w:val="single" w:sz="4" w:space="0" w:color="000000"/>
              <w:left w:val="single" w:sz="4" w:space="0" w:color="000000"/>
              <w:bottom w:val="single" w:sz="4" w:space="0" w:color="000000"/>
              <w:right w:val="single" w:sz="4" w:space="0" w:color="000000"/>
            </w:tcBorders>
            <w:shd w:val="clear" w:color="auto" w:fill="F2F2F2"/>
            <w:hideMark/>
          </w:tcPr>
          <w:p w14:paraId="39C901C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Institution </w:t>
            </w:r>
          </w:p>
        </w:tc>
        <w:tc>
          <w:tcPr>
            <w:tcW w:w="6096" w:type="dxa"/>
            <w:gridSpan w:val="6"/>
            <w:tcBorders>
              <w:top w:val="single" w:sz="4" w:space="0" w:color="000000"/>
              <w:left w:val="single" w:sz="4" w:space="0" w:color="000000"/>
              <w:bottom w:val="single" w:sz="4" w:space="0" w:color="000000"/>
              <w:right w:val="single" w:sz="4" w:space="0" w:color="000000"/>
            </w:tcBorders>
            <w:hideMark/>
          </w:tcPr>
          <w:p w14:paraId="6F55FA2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p w14:paraId="506A48E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r>
      <w:tr w:rsidR="004D5566" w:rsidRPr="004D5566" w14:paraId="785DD875" w14:textId="77777777" w:rsidTr="004D5566">
        <w:trPr>
          <w:trHeight w:val="517"/>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56B107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3821" w:type="dxa"/>
            <w:tcBorders>
              <w:top w:val="single" w:sz="4" w:space="0" w:color="000000"/>
              <w:left w:val="single" w:sz="4" w:space="0" w:color="000000"/>
              <w:bottom w:val="single" w:sz="4" w:space="0" w:color="000000"/>
              <w:right w:val="single" w:sz="4" w:space="0" w:color="000000"/>
            </w:tcBorders>
            <w:shd w:val="clear" w:color="auto" w:fill="F2F2F2"/>
            <w:hideMark/>
          </w:tcPr>
          <w:p w14:paraId="3763037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Contact person name </w:t>
            </w:r>
          </w:p>
        </w:tc>
        <w:tc>
          <w:tcPr>
            <w:tcW w:w="6096" w:type="dxa"/>
            <w:gridSpan w:val="6"/>
            <w:tcBorders>
              <w:top w:val="single" w:sz="4" w:space="0" w:color="000000"/>
              <w:left w:val="single" w:sz="4" w:space="0" w:color="000000"/>
              <w:bottom w:val="single" w:sz="4" w:space="0" w:color="000000"/>
              <w:right w:val="single" w:sz="4" w:space="0" w:color="000000"/>
            </w:tcBorders>
            <w:hideMark/>
          </w:tcPr>
          <w:p w14:paraId="6C87BC9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p w14:paraId="2E5B1C6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r>
      <w:tr w:rsidR="004D5566" w:rsidRPr="004D5566" w14:paraId="5A5A6374"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3460B6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5 </w:t>
            </w:r>
          </w:p>
        </w:tc>
        <w:tc>
          <w:tcPr>
            <w:tcW w:w="3821" w:type="dxa"/>
            <w:tcBorders>
              <w:top w:val="single" w:sz="4" w:space="0" w:color="000000"/>
              <w:left w:val="single" w:sz="4" w:space="0" w:color="000000"/>
              <w:bottom w:val="single" w:sz="4" w:space="0" w:color="000000"/>
              <w:right w:val="single" w:sz="4" w:space="0" w:color="000000"/>
            </w:tcBorders>
            <w:shd w:val="clear" w:color="auto" w:fill="F2F2F2"/>
            <w:hideMark/>
          </w:tcPr>
          <w:p w14:paraId="7130FF1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Contact person e-mail address </w:t>
            </w:r>
          </w:p>
          <w:p w14:paraId="7FB6A21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c>
          <w:tcPr>
            <w:tcW w:w="6096" w:type="dxa"/>
            <w:gridSpan w:val="6"/>
            <w:tcBorders>
              <w:top w:val="single" w:sz="4" w:space="0" w:color="000000"/>
              <w:left w:val="single" w:sz="4" w:space="0" w:color="000000"/>
              <w:bottom w:val="single" w:sz="4" w:space="0" w:color="000000"/>
              <w:right w:val="single" w:sz="4" w:space="0" w:color="000000"/>
            </w:tcBorders>
            <w:hideMark/>
          </w:tcPr>
          <w:p w14:paraId="1C75481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r>
      <w:tr w:rsidR="004D5566" w:rsidRPr="004D5566" w14:paraId="5069637C"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8A64A9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6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E88101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Has this individual consented to sharing their details on this form?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DF2E82"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YES</w:t>
            </w:r>
            <w:r w:rsidRPr="004D5566">
              <w:rPr>
                <w:rFonts w:ascii="Arial" w:eastAsia="Arial" w:hAnsi="Arial" w:cs="Arial"/>
                <w:color w:val="00000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1080260"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hideMark/>
          </w:tcPr>
          <w:p w14:paraId="6B4FEBD9"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Arial" w:eastAsia="Arial" w:hAnsi="Arial" w:cs="Arial"/>
                <w:b/>
                <w:color w:val="000000"/>
              </w:rPr>
              <w:t>NO</w:t>
            </w:r>
            <w:r w:rsidRPr="004D5566">
              <w:rPr>
                <w:rFonts w:ascii="Arial" w:eastAsia="Arial" w:hAnsi="Arial" w:cs="Arial"/>
                <w:color w:val="000000"/>
              </w:rPr>
              <w:t xml:space="preserve"> </w:t>
            </w:r>
          </w:p>
        </w:tc>
        <w:tc>
          <w:tcPr>
            <w:tcW w:w="855" w:type="dxa"/>
            <w:tcBorders>
              <w:top w:val="single" w:sz="4" w:space="0" w:color="000000"/>
              <w:left w:val="single" w:sz="8" w:space="0" w:color="000000"/>
              <w:bottom w:val="single" w:sz="4" w:space="0" w:color="000000"/>
              <w:right w:val="single" w:sz="4" w:space="0" w:color="000000"/>
            </w:tcBorders>
            <w:shd w:val="clear" w:color="auto" w:fill="D9D9D9"/>
            <w:vAlign w:val="center"/>
            <w:hideMark/>
          </w:tcPr>
          <w:p w14:paraId="7417CEE7" w14:textId="77777777" w:rsidR="004D5566" w:rsidRPr="004D5566" w:rsidRDefault="004D5566" w:rsidP="004D5566">
            <w:pPr>
              <w:spacing w:line="256" w:lineRule="auto"/>
              <w:ind w:right="5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6ABB201E" w14:textId="77777777" w:rsidTr="004D5566">
        <w:trPr>
          <w:trHeight w:val="29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61A77B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7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06FA85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hideMark/>
          </w:tcPr>
          <w:p w14:paraId="069A9516"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YES</w:t>
            </w:r>
            <w:r w:rsidRPr="004D5566">
              <w:rPr>
                <w:rFonts w:ascii="Arial" w:eastAsia="Arial" w:hAnsi="Arial" w:cs="Arial"/>
                <w:color w:val="00000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hideMark/>
          </w:tcPr>
          <w:p w14:paraId="7356215D"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hideMark/>
          </w:tcPr>
          <w:p w14:paraId="4A4AEBB7"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Arial" w:eastAsia="Arial" w:hAnsi="Arial" w:cs="Arial"/>
                <w:b/>
                <w:color w:val="000000"/>
              </w:rPr>
              <w:t>NO</w:t>
            </w:r>
            <w:r w:rsidRPr="004D5566">
              <w:rPr>
                <w:rFonts w:ascii="Arial" w:eastAsia="Arial" w:hAnsi="Arial" w:cs="Arial"/>
                <w:color w:val="000000"/>
              </w:rPr>
              <w:t xml:space="preserve"> </w:t>
            </w:r>
          </w:p>
        </w:tc>
        <w:tc>
          <w:tcPr>
            <w:tcW w:w="855" w:type="dxa"/>
            <w:tcBorders>
              <w:top w:val="single" w:sz="4" w:space="0" w:color="000000"/>
              <w:left w:val="single" w:sz="8" w:space="0" w:color="000000"/>
              <w:bottom w:val="single" w:sz="4" w:space="0" w:color="000000"/>
              <w:right w:val="single" w:sz="4" w:space="0" w:color="000000"/>
            </w:tcBorders>
            <w:shd w:val="clear" w:color="auto" w:fill="D9D9D9"/>
            <w:hideMark/>
          </w:tcPr>
          <w:p w14:paraId="374199EE" w14:textId="77777777" w:rsidR="004D5566" w:rsidRPr="004D5566" w:rsidRDefault="004D5566" w:rsidP="004D5566">
            <w:pPr>
              <w:spacing w:line="256" w:lineRule="auto"/>
              <w:ind w:right="5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022D5B99" w14:textId="77777777" w:rsidTr="004D5566">
        <w:trPr>
          <w:trHeight w:val="29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7CC04E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8 </w:t>
            </w:r>
          </w:p>
        </w:tc>
        <w:tc>
          <w:tcPr>
            <w:tcW w:w="6231"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58E3E76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hideMark/>
          </w:tcPr>
          <w:p w14:paraId="3A30648E"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YES</w:t>
            </w:r>
            <w:r w:rsidRPr="004D5566">
              <w:rPr>
                <w:rFonts w:ascii="Arial" w:eastAsia="Arial" w:hAnsi="Arial" w:cs="Arial"/>
                <w:color w:val="00000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hideMark/>
          </w:tcPr>
          <w:p w14:paraId="6D8E8023"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hideMark/>
          </w:tcPr>
          <w:p w14:paraId="0ED6B5C7"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Arial" w:eastAsia="Arial" w:hAnsi="Arial" w:cs="Arial"/>
                <w:b/>
                <w:color w:val="000000"/>
              </w:rPr>
              <w:t>NO</w:t>
            </w:r>
            <w:r w:rsidRPr="004D5566">
              <w:rPr>
                <w:rFonts w:ascii="Arial" w:eastAsia="Arial" w:hAnsi="Arial" w:cs="Arial"/>
                <w:color w:val="000000"/>
              </w:rPr>
              <w:t xml:space="preserve"> </w:t>
            </w:r>
          </w:p>
        </w:tc>
        <w:tc>
          <w:tcPr>
            <w:tcW w:w="855" w:type="dxa"/>
            <w:tcBorders>
              <w:top w:val="single" w:sz="4" w:space="0" w:color="000000"/>
              <w:left w:val="single" w:sz="8" w:space="0" w:color="000000"/>
              <w:bottom w:val="single" w:sz="4" w:space="0" w:color="000000"/>
              <w:right w:val="single" w:sz="4" w:space="0" w:color="000000"/>
            </w:tcBorders>
            <w:shd w:val="clear" w:color="auto" w:fill="D9D9D9"/>
            <w:hideMark/>
          </w:tcPr>
          <w:p w14:paraId="5E085EE5" w14:textId="77777777" w:rsidR="004D5566" w:rsidRPr="004D5566" w:rsidRDefault="004D5566" w:rsidP="004D5566">
            <w:pPr>
              <w:spacing w:line="256" w:lineRule="auto"/>
              <w:ind w:right="5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6A7E4839" w14:textId="77777777" w:rsidTr="004D5566">
        <w:trPr>
          <w:trHeight w:val="39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11FBF5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9 </w:t>
            </w:r>
          </w:p>
        </w:tc>
        <w:tc>
          <w:tcPr>
            <w:tcW w:w="3821"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59FC66B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Are you specifically employed to undertake this research in either a paid or voluntary capacity? </w:t>
            </w:r>
          </w:p>
        </w:tc>
        <w:tc>
          <w:tcPr>
            <w:tcW w:w="2410" w:type="dxa"/>
            <w:tcBorders>
              <w:top w:val="single" w:sz="4" w:space="0" w:color="000000"/>
              <w:left w:val="single" w:sz="4" w:space="0" w:color="000000"/>
              <w:bottom w:val="single" w:sz="4" w:space="0" w:color="000000"/>
              <w:right w:val="single" w:sz="4" w:space="0" w:color="000000"/>
            </w:tcBorders>
            <w:hideMark/>
          </w:tcPr>
          <w:p w14:paraId="42FE545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hideMark/>
          </w:tcPr>
          <w:p w14:paraId="31F6C58E"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hideMark/>
          </w:tcPr>
          <w:p w14:paraId="6305AFA7"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hideMark/>
          </w:tcPr>
          <w:p w14:paraId="6C30760D" w14:textId="77777777" w:rsidR="004D5566" w:rsidRPr="004D5566" w:rsidRDefault="004D5566" w:rsidP="004D5566">
            <w:pPr>
              <w:spacing w:line="256" w:lineRule="auto"/>
              <w:ind w:right="68"/>
              <w:jc w:val="center"/>
              <w:rPr>
                <w:rFonts w:ascii="Calibri" w:eastAsia="Calibri" w:hAnsi="Calibri" w:cs="Calibri"/>
                <w:color w:val="000000"/>
              </w:rPr>
            </w:pPr>
            <w:r w:rsidRPr="004D5566">
              <w:rPr>
                <w:rFonts w:ascii="Arial" w:eastAsia="Arial" w:hAnsi="Arial" w:cs="Arial"/>
                <w:b/>
                <w:color w:val="000000"/>
              </w:rPr>
              <w:t xml:space="preserve">NO </w:t>
            </w:r>
          </w:p>
        </w:tc>
        <w:tc>
          <w:tcPr>
            <w:tcW w:w="855" w:type="dxa"/>
            <w:tcBorders>
              <w:top w:val="single" w:sz="4" w:space="0" w:color="000000"/>
              <w:left w:val="single" w:sz="8" w:space="0" w:color="000000"/>
              <w:bottom w:val="single" w:sz="4" w:space="0" w:color="000000"/>
              <w:right w:val="single" w:sz="4" w:space="0" w:color="000000"/>
            </w:tcBorders>
            <w:shd w:val="clear" w:color="auto" w:fill="D9D9D9"/>
            <w:hideMark/>
          </w:tcPr>
          <w:p w14:paraId="1A2DCF81" w14:textId="77777777" w:rsidR="004D5566" w:rsidRPr="004D5566" w:rsidRDefault="004D5566" w:rsidP="004D5566">
            <w:pPr>
              <w:spacing w:line="256" w:lineRule="auto"/>
              <w:ind w:right="6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7228E35D" w14:textId="77777777" w:rsidTr="004D5566">
        <w:trPr>
          <w:trHeight w:val="39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9A5B40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10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F88461" w14:textId="77777777" w:rsidR="004D5566" w:rsidRPr="004D5566" w:rsidRDefault="004D5566" w:rsidP="004D5566">
            <w:pPr>
              <w:rPr>
                <w:rFonts w:ascii="Calibri" w:eastAsia="Calibri" w:hAnsi="Calibri" w:cs="Calibri"/>
                <w:color w:val="000000"/>
              </w:rPr>
            </w:pPr>
          </w:p>
        </w:tc>
        <w:tc>
          <w:tcPr>
            <w:tcW w:w="2410" w:type="dxa"/>
            <w:tcBorders>
              <w:top w:val="single" w:sz="4" w:space="0" w:color="000000"/>
              <w:left w:val="single" w:sz="4" w:space="0" w:color="000000"/>
              <w:bottom w:val="single" w:sz="4" w:space="0" w:color="000000"/>
              <w:right w:val="single" w:sz="4" w:space="0" w:color="000000"/>
            </w:tcBorders>
            <w:hideMark/>
          </w:tcPr>
          <w:p w14:paraId="3CFB3F2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hideMark/>
          </w:tcPr>
          <w:p w14:paraId="0DB37532"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hideMark/>
          </w:tcPr>
          <w:p w14:paraId="38A3BC75"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hideMark/>
          </w:tcPr>
          <w:p w14:paraId="7C819E4E" w14:textId="77777777" w:rsidR="004D5566" w:rsidRPr="004D5566" w:rsidRDefault="004D5566" w:rsidP="004D5566">
            <w:pPr>
              <w:spacing w:line="256" w:lineRule="auto"/>
              <w:ind w:right="68"/>
              <w:jc w:val="center"/>
              <w:rPr>
                <w:rFonts w:ascii="Calibri" w:eastAsia="Calibri" w:hAnsi="Calibri" w:cs="Calibri"/>
                <w:color w:val="000000"/>
              </w:rPr>
            </w:pPr>
            <w:r w:rsidRPr="004D5566">
              <w:rPr>
                <w:rFonts w:ascii="Arial" w:eastAsia="Arial" w:hAnsi="Arial" w:cs="Arial"/>
                <w:b/>
                <w:color w:val="000000"/>
              </w:rPr>
              <w:t xml:space="preserve">NO </w:t>
            </w:r>
          </w:p>
        </w:tc>
        <w:tc>
          <w:tcPr>
            <w:tcW w:w="855" w:type="dxa"/>
            <w:tcBorders>
              <w:top w:val="single" w:sz="4" w:space="0" w:color="000000"/>
              <w:left w:val="single" w:sz="8" w:space="0" w:color="000000"/>
              <w:bottom w:val="single" w:sz="4" w:space="0" w:color="000000"/>
              <w:right w:val="single" w:sz="4" w:space="0" w:color="000000"/>
            </w:tcBorders>
            <w:shd w:val="clear" w:color="auto" w:fill="D9D9D9"/>
            <w:hideMark/>
          </w:tcPr>
          <w:p w14:paraId="13A31352" w14:textId="77777777" w:rsidR="004D5566" w:rsidRPr="004D5566" w:rsidRDefault="004D5566" w:rsidP="004D5566">
            <w:pPr>
              <w:spacing w:line="256" w:lineRule="auto"/>
              <w:ind w:right="6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415BEE05" w14:textId="77777777" w:rsidTr="004D5566">
        <w:trPr>
          <w:trHeight w:val="1023"/>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5A757E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11 </w:t>
            </w:r>
          </w:p>
        </w:tc>
        <w:tc>
          <w:tcPr>
            <w:tcW w:w="3821" w:type="dxa"/>
            <w:tcBorders>
              <w:top w:val="single" w:sz="4" w:space="0" w:color="000000"/>
              <w:left w:val="single" w:sz="4" w:space="0" w:color="000000"/>
              <w:bottom w:val="single" w:sz="4" w:space="0" w:color="000000"/>
              <w:right w:val="single" w:sz="4" w:space="0" w:color="000000"/>
            </w:tcBorders>
            <w:shd w:val="clear" w:color="auto" w:fill="F2F2F2"/>
            <w:hideMark/>
          </w:tcPr>
          <w:p w14:paraId="1FE503BB"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lang w:val="en-US"/>
              </w:rPr>
              <w:t xml:space="preserve">Is the research being undertaken within an existing UWTSD Athrofa Professional Learning Partnership </w:t>
            </w:r>
          </w:p>
          <w:p w14:paraId="2FCCCE3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(APLP) </w:t>
            </w:r>
          </w:p>
        </w:tc>
        <w:tc>
          <w:tcPr>
            <w:tcW w:w="2410" w:type="dxa"/>
            <w:tcBorders>
              <w:top w:val="single" w:sz="4" w:space="0" w:color="000000"/>
              <w:left w:val="single" w:sz="4" w:space="0" w:color="000000"/>
              <w:bottom w:val="single" w:sz="4" w:space="0" w:color="000000"/>
              <w:right w:val="single" w:sz="4" w:space="0" w:color="000000"/>
            </w:tcBorders>
            <w:hideMark/>
          </w:tcPr>
          <w:p w14:paraId="5F10C19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If YES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0DEB57D"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E53FC6"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hideMark/>
          </w:tcPr>
          <w:p w14:paraId="67CC4DB8"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Arial" w:eastAsia="Arial" w:hAnsi="Arial" w:cs="Arial"/>
                <w:b/>
                <w:color w:val="000000"/>
              </w:rPr>
              <w:t xml:space="preserve">NO </w:t>
            </w:r>
          </w:p>
        </w:tc>
        <w:tc>
          <w:tcPr>
            <w:tcW w:w="855" w:type="dxa"/>
            <w:tcBorders>
              <w:top w:val="single" w:sz="4" w:space="0" w:color="000000"/>
              <w:left w:val="single" w:sz="8" w:space="0" w:color="000000"/>
              <w:bottom w:val="single" w:sz="4" w:space="0" w:color="000000"/>
              <w:right w:val="single" w:sz="4" w:space="0" w:color="000000"/>
            </w:tcBorders>
            <w:shd w:val="clear" w:color="auto" w:fill="D9D9D9"/>
            <w:vAlign w:val="center"/>
            <w:hideMark/>
          </w:tcPr>
          <w:p w14:paraId="23CE6DED" w14:textId="77777777" w:rsidR="004D5566" w:rsidRPr="004D5566" w:rsidRDefault="004D5566" w:rsidP="004D5566">
            <w:pPr>
              <w:spacing w:line="256" w:lineRule="auto"/>
              <w:ind w:right="5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4849453C" w14:textId="77777777" w:rsidTr="004D5566">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EC7163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12 </w:t>
            </w:r>
          </w:p>
        </w:tc>
        <w:tc>
          <w:tcPr>
            <w:tcW w:w="3821" w:type="dxa"/>
            <w:tcBorders>
              <w:top w:val="single" w:sz="4" w:space="0" w:color="000000"/>
              <w:left w:val="single" w:sz="4" w:space="0" w:color="000000"/>
              <w:bottom w:val="single" w:sz="4" w:space="0" w:color="000000"/>
              <w:right w:val="single" w:sz="4" w:space="0" w:color="000000"/>
            </w:tcBorders>
            <w:shd w:val="clear" w:color="auto" w:fill="F2F2F2"/>
            <w:hideMark/>
          </w:tcPr>
          <w:p w14:paraId="36AD6653" w14:textId="77777777" w:rsidR="004D5566" w:rsidRPr="004D5566" w:rsidRDefault="004D5566" w:rsidP="004D5566">
            <w:pPr>
              <w:spacing w:line="256" w:lineRule="auto"/>
              <w:ind w:right="273"/>
              <w:jc w:val="both"/>
              <w:rPr>
                <w:rFonts w:ascii="Calibri" w:eastAsia="Calibri" w:hAnsi="Calibri" w:cs="Calibri"/>
                <w:color w:val="000000"/>
                <w:lang w:val="en-US"/>
              </w:rPr>
            </w:pPr>
            <w:r w:rsidRPr="004D5566">
              <w:rPr>
                <w:rFonts w:ascii="Arial" w:eastAsia="Arial" w:hAnsi="Arial" w:cs="Arial"/>
                <w:color w:val="000000"/>
                <w:lang w:val="en-US"/>
              </w:rPr>
              <w:t xml:space="preserve">Permission to undertake the research has been provided by the partner organisation </w:t>
            </w:r>
          </w:p>
        </w:tc>
        <w:tc>
          <w:tcPr>
            <w:tcW w:w="2410" w:type="dxa"/>
            <w:tcBorders>
              <w:top w:val="single" w:sz="4" w:space="0" w:color="000000"/>
              <w:left w:val="single" w:sz="4" w:space="0" w:color="000000"/>
              <w:bottom w:val="single" w:sz="4" w:space="0" w:color="000000"/>
              <w:right w:val="single" w:sz="4" w:space="0" w:color="000000"/>
            </w:tcBorders>
            <w:hideMark/>
          </w:tcPr>
          <w:p w14:paraId="353B464F" w14:textId="77777777" w:rsidR="004D5566" w:rsidRPr="004D5566" w:rsidRDefault="004D5566" w:rsidP="004D5566">
            <w:pPr>
              <w:spacing w:line="256" w:lineRule="auto"/>
              <w:ind w:right="109"/>
              <w:rPr>
                <w:rFonts w:ascii="Calibri" w:eastAsia="Calibri" w:hAnsi="Calibri" w:cs="Calibri"/>
                <w:color w:val="000000"/>
                <w:lang w:val="en-US"/>
              </w:rPr>
            </w:pPr>
            <w:r w:rsidRPr="004D5566">
              <w:rPr>
                <w:rFonts w:ascii="Arial" w:eastAsia="Arial" w:hAnsi="Arial" w:cs="Arial"/>
                <w:color w:val="000000"/>
                <w:lang w:val="en-US"/>
              </w:rP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051B77" w14:textId="77777777" w:rsidR="004D5566" w:rsidRPr="004D5566" w:rsidRDefault="004D5566" w:rsidP="004D5566">
            <w:pPr>
              <w:spacing w:line="256" w:lineRule="auto"/>
              <w:ind w:right="61"/>
              <w:jc w:val="center"/>
              <w:rPr>
                <w:rFonts w:ascii="Calibri" w:eastAsia="Calibri" w:hAnsi="Calibri" w:cs="Calibri"/>
                <w:color w:val="000000"/>
              </w:rPr>
            </w:pPr>
            <w:r w:rsidRPr="004D5566">
              <w:rPr>
                <w:rFonts w:ascii="Arial" w:eastAsia="Arial" w:hAnsi="Arial" w:cs="Arial"/>
                <w:b/>
                <w:color w:val="000000"/>
              </w:rP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FB8B1B"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hideMark/>
          </w:tcPr>
          <w:p w14:paraId="211473B6"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Arial" w:eastAsia="Arial" w:hAnsi="Arial" w:cs="Arial"/>
                <w:b/>
                <w:color w:val="000000"/>
              </w:rPr>
              <w:t xml:space="preserve">NO </w:t>
            </w:r>
          </w:p>
        </w:tc>
        <w:tc>
          <w:tcPr>
            <w:tcW w:w="855" w:type="dxa"/>
            <w:tcBorders>
              <w:top w:val="single" w:sz="4" w:space="0" w:color="000000"/>
              <w:left w:val="single" w:sz="8" w:space="0" w:color="000000"/>
              <w:bottom w:val="single" w:sz="4" w:space="0" w:color="000000"/>
              <w:right w:val="single" w:sz="4" w:space="0" w:color="000000"/>
            </w:tcBorders>
            <w:shd w:val="clear" w:color="auto" w:fill="D9D9D9"/>
            <w:vAlign w:val="center"/>
            <w:hideMark/>
          </w:tcPr>
          <w:p w14:paraId="28A7CBFC" w14:textId="77777777" w:rsidR="004D5566" w:rsidRPr="004D5566" w:rsidRDefault="004D5566" w:rsidP="004D5566">
            <w:pPr>
              <w:spacing w:line="256" w:lineRule="auto"/>
              <w:ind w:right="5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bl>
    <w:p w14:paraId="3DF1DB99" w14:textId="77777777" w:rsidR="004D5566" w:rsidRPr="004D5566" w:rsidRDefault="004D5566" w:rsidP="004D5566">
      <w:pPr>
        <w:spacing w:after="40" w:line="256" w:lineRule="auto"/>
        <w:rPr>
          <w:rFonts w:ascii="Calibri" w:eastAsia="Calibri" w:hAnsi="Calibri" w:cs="Calibri"/>
          <w:color w:val="000000"/>
          <w:szCs w:val="24"/>
          <w:lang w:eastAsia="pt-PT"/>
        </w:rPr>
      </w:pPr>
      <w:r w:rsidRPr="004D5566">
        <w:rPr>
          <w:rFonts w:ascii="Arial" w:eastAsia="Arial" w:hAnsi="Arial" w:cs="Arial"/>
          <w:color w:val="000000"/>
          <w:sz w:val="16"/>
          <w:szCs w:val="24"/>
          <w:lang w:eastAsia="pt-PT"/>
        </w:rPr>
        <w:t xml:space="preserve"> </w:t>
      </w:r>
    </w:p>
    <w:p w14:paraId="02825D65"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 </w:t>
      </w:r>
    </w:p>
    <w:p w14:paraId="5E4592E1"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Where research activity is carried out in collaboration with an external organisation </w:t>
      </w:r>
    </w:p>
    <w:tbl>
      <w:tblPr>
        <w:tblStyle w:val="TableGrid"/>
        <w:tblW w:w="10489" w:type="dxa"/>
        <w:tblInd w:w="2" w:type="dxa"/>
        <w:tblCellMar>
          <w:top w:w="10" w:type="dxa"/>
          <w:left w:w="106" w:type="dxa"/>
          <w:right w:w="13" w:type="dxa"/>
        </w:tblCellMar>
        <w:tblLook w:val="04A0" w:firstRow="1" w:lastRow="0" w:firstColumn="1" w:lastColumn="0" w:noHBand="0" w:noVBand="1"/>
      </w:tblPr>
      <w:tblGrid>
        <w:gridCol w:w="567"/>
        <w:gridCol w:w="6236"/>
        <w:gridCol w:w="993"/>
        <w:gridCol w:w="895"/>
        <w:gridCol w:w="949"/>
        <w:gridCol w:w="849"/>
      </w:tblGrid>
      <w:tr w:rsidR="004D5566" w:rsidRPr="004D5566" w14:paraId="46DBF5D2" w14:textId="77777777" w:rsidTr="004D5566">
        <w:trPr>
          <w:trHeight w:val="516"/>
        </w:trPr>
        <w:tc>
          <w:tcPr>
            <w:tcW w:w="567" w:type="dxa"/>
            <w:tcBorders>
              <w:top w:val="single" w:sz="4" w:space="0" w:color="000000"/>
              <w:left w:val="single" w:sz="4" w:space="0" w:color="000000"/>
              <w:bottom w:val="single" w:sz="4" w:space="0" w:color="000000"/>
              <w:right w:val="single" w:sz="4" w:space="0" w:color="000000"/>
            </w:tcBorders>
            <w:shd w:val="clear" w:color="auto" w:fill="F2F2F2"/>
            <w:hideMark/>
          </w:tcPr>
          <w:p w14:paraId="2E209B8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13 </w:t>
            </w:r>
          </w:p>
        </w:tc>
        <w:tc>
          <w:tcPr>
            <w:tcW w:w="623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FA859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Does this organisation have its own ethics approval system? </w:t>
            </w:r>
          </w:p>
        </w:tc>
        <w:tc>
          <w:tcPr>
            <w:tcW w:w="99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E3067C" w14:textId="77777777" w:rsidR="004D5566" w:rsidRPr="004D5566" w:rsidRDefault="004D5566" w:rsidP="004D5566">
            <w:pPr>
              <w:spacing w:line="256" w:lineRule="auto"/>
              <w:ind w:right="96"/>
              <w:jc w:val="center"/>
              <w:rPr>
                <w:rFonts w:ascii="Calibri" w:eastAsia="Calibri" w:hAnsi="Calibri" w:cs="Calibri"/>
                <w:color w:val="000000"/>
              </w:rPr>
            </w:pPr>
            <w:r w:rsidRPr="004D5566">
              <w:rPr>
                <w:rFonts w:ascii="Arial" w:eastAsia="Arial" w:hAnsi="Arial" w:cs="Arial"/>
                <w:b/>
                <w:color w:val="000000"/>
              </w:rP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7C91B9" w14:textId="77777777" w:rsidR="004D5566" w:rsidRPr="004D5566" w:rsidRDefault="004D5566" w:rsidP="004D5566">
            <w:pPr>
              <w:spacing w:line="256" w:lineRule="auto"/>
              <w:ind w:right="95"/>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EF3567" w14:textId="77777777" w:rsidR="004D5566" w:rsidRPr="004D5566" w:rsidRDefault="004D5566" w:rsidP="004D5566">
            <w:pPr>
              <w:spacing w:line="256" w:lineRule="auto"/>
              <w:ind w:right="96"/>
              <w:jc w:val="center"/>
              <w:rPr>
                <w:rFonts w:ascii="Calibri" w:eastAsia="Calibri" w:hAnsi="Calibri" w:cs="Calibri"/>
                <w:color w:val="000000"/>
              </w:rPr>
            </w:pPr>
            <w:r w:rsidRPr="004D5566">
              <w:rPr>
                <w:rFonts w:ascii="Arial" w:eastAsia="Arial" w:hAnsi="Arial" w:cs="Arial"/>
                <w:b/>
                <w:color w:val="000000"/>
              </w:rPr>
              <w:t xml:space="preserve">NO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0E0B066" w14:textId="77777777" w:rsidR="004D5566" w:rsidRPr="004D5566" w:rsidRDefault="004D5566" w:rsidP="004D5566">
            <w:pPr>
              <w:spacing w:line="256" w:lineRule="auto"/>
              <w:ind w:right="92"/>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24EFCC49" w14:textId="77777777" w:rsidTr="004D5566">
        <w:trPr>
          <w:trHeight w:val="769"/>
        </w:trPr>
        <w:tc>
          <w:tcPr>
            <w:tcW w:w="567" w:type="dxa"/>
            <w:tcBorders>
              <w:top w:val="single" w:sz="4" w:space="0" w:color="000000"/>
              <w:left w:val="single" w:sz="4" w:space="0" w:color="000000"/>
              <w:bottom w:val="single" w:sz="4" w:space="0" w:color="000000"/>
              <w:right w:val="single" w:sz="4" w:space="0" w:color="000000"/>
            </w:tcBorders>
            <w:hideMark/>
          </w:tcPr>
          <w:p w14:paraId="7F725F0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14 </w:t>
            </w:r>
          </w:p>
        </w:tc>
        <w:tc>
          <w:tcPr>
            <w:tcW w:w="9074" w:type="dxa"/>
            <w:gridSpan w:val="4"/>
            <w:tcBorders>
              <w:top w:val="single" w:sz="4" w:space="0" w:color="000000"/>
              <w:left w:val="single" w:sz="4" w:space="0" w:color="000000"/>
              <w:bottom w:val="single" w:sz="4" w:space="0" w:color="000000"/>
              <w:right w:val="nil"/>
            </w:tcBorders>
            <w:hideMark/>
          </w:tcPr>
          <w:p w14:paraId="61B5018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809BFC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If Yes, please attach a copy of any final approval (or interim approval) from the organisation </w:t>
            </w:r>
          </w:p>
          <w:p w14:paraId="290E7C8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 </w:t>
            </w:r>
          </w:p>
        </w:tc>
        <w:tc>
          <w:tcPr>
            <w:tcW w:w="849" w:type="dxa"/>
            <w:tcBorders>
              <w:top w:val="single" w:sz="4" w:space="0" w:color="000000"/>
              <w:left w:val="nil"/>
              <w:bottom w:val="single" w:sz="4" w:space="0" w:color="000000"/>
              <w:right w:val="single" w:sz="4" w:space="0" w:color="000000"/>
            </w:tcBorders>
          </w:tcPr>
          <w:p w14:paraId="2BCAFA44" w14:textId="77777777" w:rsidR="004D5566" w:rsidRPr="004D5566" w:rsidRDefault="004D5566" w:rsidP="004D5566">
            <w:pPr>
              <w:spacing w:line="256" w:lineRule="auto"/>
              <w:rPr>
                <w:rFonts w:ascii="Calibri" w:eastAsia="Calibri" w:hAnsi="Calibri" w:cs="Calibri"/>
                <w:color w:val="000000"/>
                <w:lang w:val="en-US"/>
              </w:rPr>
            </w:pPr>
          </w:p>
        </w:tc>
      </w:tr>
    </w:tbl>
    <w:p w14:paraId="1E7CCE3C" w14:textId="77777777" w:rsidR="004D5566" w:rsidRPr="004D5566" w:rsidRDefault="004D5566" w:rsidP="004D5566">
      <w:pPr>
        <w:spacing w:after="220" w:line="256" w:lineRule="auto"/>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 </w:t>
      </w:r>
    </w:p>
    <w:p w14:paraId="350092BD"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E: Details of Research Activity </w:t>
      </w:r>
    </w:p>
    <w:tbl>
      <w:tblPr>
        <w:tblStyle w:val="TableGrid"/>
        <w:tblW w:w="10502" w:type="dxa"/>
        <w:tblInd w:w="-1" w:type="dxa"/>
        <w:tblCellMar>
          <w:top w:w="39" w:type="dxa"/>
          <w:left w:w="54" w:type="dxa"/>
          <w:bottom w:w="24" w:type="dxa"/>
          <w:right w:w="33" w:type="dxa"/>
        </w:tblCellMar>
        <w:tblLook w:val="04A0" w:firstRow="1" w:lastRow="0" w:firstColumn="1" w:lastColumn="0" w:noHBand="0" w:noVBand="1"/>
      </w:tblPr>
      <w:tblGrid>
        <w:gridCol w:w="569"/>
        <w:gridCol w:w="2448"/>
        <w:gridCol w:w="2487"/>
        <w:gridCol w:w="2482"/>
        <w:gridCol w:w="2516"/>
      </w:tblGrid>
      <w:tr w:rsidR="004D5566" w:rsidRPr="004D5566" w14:paraId="2E16600C" w14:textId="77777777" w:rsidTr="004D5566">
        <w:trPr>
          <w:trHeight w:val="509"/>
        </w:trPr>
        <w:tc>
          <w:tcPr>
            <w:tcW w:w="569" w:type="dxa"/>
            <w:tcBorders>
              <w:top w:val="single" w:sz="4" w:space="0" w:color="000000"/>
              <w:left w:val="single" w:sz="4" w:space="0" w:color="000000"/>
              <w:bottom w:val="single" w:sz="4" w:space="0" w:color="000000"/>
              <w:right w:val="single" w:sz="4" w:space="0" w:color="000000"/>
            </w:tcBorders>
            <w:shd w:val="clear" w:color="auto" w:fill="F2F2F2"/>
            <w:hideMark/>
          </w:tcPr>
          <w:p w14:paraId="720A265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24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6CBA1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Indicative title: </w:t>
            </w:r>
          </w:p>
        </w:tc>
        <w:tc>
          <w:tcPr>
            <w:tcW w:w="7485" w:type="dxa"/>
            <w:gridSpan w:val="3"/>
            <w:tcBorders>
              <w:top w:val="single" w:sz="4" w:space="0" w:color="000000"/>
              <w:left w:val="single" w:sz="4" w:space="0" w:color="000000"/>
              <w:bottom w:val="single" w:sz="4" w:space="0" w:color="000000"/>
              <w:right w:val="single" w:sz="4" w:space="0" w:color="000000"/>
            </w:tcBorders>
            <w:vAlign w:val="center"/>
            <w:hideMark/>
          </w:tcPr>
          <w:p w14:paraId="082C7F2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Creating a BA (Hons) in Musical Theatre in Portugal </w:t>
            </w:r>
          </w:p>
        </w:tc>
      </w:tr>
      <w:tr w:rsidR="004D5566" w:rsidRPr="004D5566" w14:paraId="67E82E39" w14:textId="77777777" w:rsidTr="004D5566">
        <w:trPr>
          <w:trHeight w:val="529"/>
        </w:trPr>
        <w:tc>
          <w:tcPr>
            <w:tcW w:w="569" w:type="dxa"/>
            <w:tcBorders>
              <w:top w:val="single" w:sz="4" w:space="0" w:color="000000"/>
              <w:left w:val="single" w:sz="4" w:space="0" w:color="000000"/>
              <w:bottom w:val="single" w:sz="4" w:space="0" w:color="000000"/>
              <w:right w:val="single" w:sz="4" w:space="0" w:color="000000"/>
            </w:tcBorders>
            <w:shd w:val="clear" w:color="auto" w:fill="F2F2F2"/>
            <w:hideMark/>
          </w:tcPr>
          <w:p w14:paraId="2B6F694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24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26961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Proposed start date: </w:t>
            </w:r>
          </w:p>
        </w:tc>
        <w:tc>
          <w:tcPr>
            <w:tcW w:w="2487" w:type="dxa"/>
            <w:tcBorders>
              <w:top w:val="single" w:sz="4" w:space="0" w:color="000000"/>
              <w:left w:val="single" w:sz="4" w:space="0" w:color="000000"/>
              <w:bottom w:val="single" w:sz="4" w:space="0" w:color="000000"/>
              <w:right w:val="single" w:sz="4" w:space="0" w:color="000000"/>
            </w:tcBorders>
            <w:vAlign w:val="center"/>
            <w:hideMark/>
          </w:tcPr>
          <w:p w14:paraId="1F59E82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10</w:t>
            </w:r>
            <w:r w:rsidRPr="004D5566">
              <w:rPr>
                <w:rFonts w:ascii="Arial" w:eastAsia="Arial" w:hAnsi="Arial" w:cs="Arial"/>
                <w:color w:val="000000"/>
                <w:vertAlign w:val="superscript"/>
              </w:rPr>
              <w:t>th</w:t>
            </w:r>
            <w:r w:rsidRPr="004D5566">
              <w:rPr>
                <w:rFonts w:ascii="Arial" w:eastAsia="Arial" w:hAnsi="Arial" w:cs="Arial"/>
                <w:color w:val="000000"/>
              </w:rPr>
              <w:t xml:space="preserve"> July 2023 </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2AC46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Proposed end date: </w:t>
            </w:r>
          </w:p>
        </w:tc>
        <w:tc>
          <w:tcPr>
            <w:tcW w:w="2516" w:type="dxa"/>
            <w:tcBorders>
              <w:top w:val="single" w:sz="4" w:space="0" w:color="000000"/>
              <w:left w:val="single" w:sz="4" w:space="0" w:color="000000"/>
              <w:bottom w:val="single" w:sz="4" w:space="0" w:color="000000"/>
              <w:right w:val="single" w:sz="4" w:space="0" w:color="000000"/>
            </w:tcBorders>
            <w:vAlign w:val="center"/>
            <w:hideMark/>
          </w:tcPr>
          <w:p w14:paraId="1EBD86C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1</w:t>
            </w:r>
            <w:r w:rsidRPr="004D5566">
              <w:rPr>
                <w:rFonts w:ascii="Arial" w:eastAsia="Arial" w:hAnsi="Arial" w:cs="Arial"/>
                <w:color w:val="000000"/>
                <w:vertAlign w:val="superscript"/>
              </w:rPr>
              <w:t>st</w:t>
            </w:r>
            <w:r w:rsidRPr="004D5566">
              <w:rPr>
                <w:rFonts w:ascii="Arial" w:eastAsia="Arial" w:hAnsi="Arial" w:cs="Arial"/>
                <w:color w:val="000000"/>
              </w:rPr>
              <w:t xml:space="preserve"> March 2024 </w:t>
            </w:r>
          </w:p>
        </w:tc>
      </w:tr>
      <w:tr w:rsidR="004D5566" w:rsidRPr="004D5566" w14:paraId="77B2F630" w14:textId="77777777" w:rsidTr="004D5566">
        <w:trPr>
          <w:trHeight w:val="3158"/>
        </w:trPr>
        <w:tc>
          <w:tcPr>
            <w:tcW w:w="569" w:type="dxa"/>
            <w:tcBorders>
              <w:top w:val="single" w:sz="4" w:space="0" w:color="000000"/>
              <w:left w:val="single" w:sz="8" w:space="0" w:color="000000"/>
              <w:bottom w:val="single" w:sz="8" w:space="0" w:color="000000"/>
              <w:right w:val="single" w:sz="8" w:space="0" w:color="000000"/>
            </w:tcBorders>
            <w:shd w:val="clear" w:color="auto" w:fill="F2F2F2"/>
            <w:hideMark/>
          </w:tcPr>
          <w:p w14:paraId="514227C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9933"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hideMark/>
          </w:tcPr>
          <w:p w14:paraId="71FE07A3" w14:textId="77777777" w:rsidR="004D5566" w:rsidRPr="004D5566" w:rsidRDefault="004D5566" w:rsidP="004D5566">
            <w:pPr>
              <w:spacing w:after="100" w:line="256" w:lineRule="auto"/>
              <w:rPr>
                <w:rFonts w:ascii="Calibri" w:eastAsia="Calibri" w:hAnsi="Calibri" w:cs="Calibri"/>
                <w:color w:val="000000"/>
                <w:lang w:val="en-US"/>
              </w:rPr>
            </w:pPr>
            <w:r w:rsidRPr="004D5566">
              <w:rPr>
                <w:rFonts w:ascii="Arial" w:eastAsia="Arial" w:hAnsi="Arial" w:cs="Arial"/>
                <w:b/>
                <w:color w:val="000000"/>
                <w:lang w:val="en-US"/>
              </w:rPr>
              <w:t xml:space="preserve">Introduction to the Research (maximum 300 words) </w:t>
            </w:r>
          </w:p>
          <w:p w14:paraId="3977F772" w14:textId="77777777" w:rsidR="004D5566" w:rsidRPr="004D5566" w:rsidRDefault="004D5566" w:rsidP="004D5566">
            <w:pPr>
              <w:spacing w:after="138" w:line="237" w:lineRule="auto"/>
              <w:rPr>
                <w:rFonts w:ascii="Calibri" w:eastAsia="Calibri" w:hAnsi="Calibri" w:cs="Calibri"/>
                <w:color w:val="000000"/>
                <w:lang w:val="en-US"/>
              </w:rPr>
            </w:pPr>
            <w:r w:rsidRPr="004D5566">
              <w:rPr>
                <w:rFonts w:ascii="Arial" w:eastAsia="Arial" w:hAnsi="Arial" w:cs="Arial"/>
                <w:b/>
                <w:color w:val="000000"/>
                <w:lang w:val="en-US"/>
              </w:rPr>
              <w:t xml:space="preserve">Ensure that you write for a </w:t>
            </w:r>
            <w:r w:rsidRPr="004D5566">
              <w:rPr>
                <w:rFonts w:ascii="Arial" w:eastAsia="Arial" w:hAnsi="Arial" w:cs="Arial"/>
                <w:b/>
                <w:color w:val="000000"/>
                <w:u w:val="single" w:color="000000"/>
                <w:lang w:val="en-US"/>
              </w:rPr>
              <w:t>Non-Specialist Audience</w:t>
            </w:r>
            <w:r w:rsidRPr="004D5566">
              <w:rPr>
                <w:rFonts w:ascii="Arial" w:eastAsia="Arial" w:hAnsi="Arial" w:cs="Arial"/>
                <w:b/>
                <w:color w:val="000000"/>
                <w:lang w:val="en-US"/>
              </w:rPr>
              <w:t xml:space="preserve"> when outlining your response to the three points below: </w:t>
            </w:r>
          </w:p>
          <w:p w14:paraId="4A5C9460" w14:textId="77777777" w:rsidR="004D5566" w:rsidRPr="004D5566" w:rsidRDefault="004D5566" w:rsidP="00E46C2E">
            <w:pPr>
              <w:numPr>
                <w:ilvl w:val="0"/>
                <w:numId w:val="12"/>
              </w:numPr>
              <w:spacing w:line="256" w:lineRule="auto"/>
              <w:rPr>
                <w:rFonts w:ascii="Calibri" w:eastAsia="Calibri" w:hAnsi="Calibri" w:cs="Calibri"/>
                <w:color w:val="000000"/>
              </w:rPr>
            </w:pPr>
            <w:r w:rsidRPr="004D5566">
              <w:rPr>
                <w:rFonts w:ascii="Arial" w:eastAsia="Arial" w:hAnsi="Arial" w:cs="Arial"/>
                <w:i/>
                <w:color w:val="000000"/>
              </w:rPr>
              <w:t xml:space="preserve">Purpose of Research Activity </w:t>
            </w:r>
          </w:p>
          <w:p w14:paraId="5CB4F70C" w14:textId="77777777" w:rsidR="004D5566" w:rsidRPr="004D5566" w:rsidRDefault="004D5566" w:rsidP="00E46C2E">
            <w:pPr>
              <w:numPr>
                <w:ilvl w:val="0"/>
                <w:numId w:val="12"/>
              </w:numPr>
              <w:spacing w:line="256" w:lineRule="auto"/>
              <w:rPr>
                <w:rFonts w:ascii="Calibri" w:eastAsia="Calibri" w:hAnsi="Calibri" w:cs="Calibri"/>
                <w:color w:val="000000"/>
              </w:rPr>
            </w:pPr>
            <w:r w:rsidRPr="004D5566">
              <w:rPr>
                <w:rFonts w:ascii="Arial" w:eastAsia="Arial" w:hAnsi="Arial" w:cs="Arial"/>
                <w:i/>
                <w:color w:val="000000"/>
              </w:rPr>
              <w:t xml:space="preserve">Proposed Research Question </w:t>
            </w:r>
          </w:p>
          <w:p w14:paraId="25766ED6" w14:textId="77777777" w:rsidR="004D5566" w:rsidRPr="004D5566" w:rsidRDefault="004D5566" w:rsidP="00E46C2E">
            <w:pPr>
              <w:numPr>
                <w:ilvl w:val="0"/>
                <w:numId w:val="12"/>
              </w:numPr>
              <w:spacing w:line="256" w:lineRule="auto"/>
              <w:rPr>
                <w:rFonts w:ascii="Calibri" w:eastAsia="Calibri" w:hAnsi="Calibri" w:cs="Calibri"/>
                <w:color w:val="000000"/>
              </w:rPr>
            </w:pPr>
            <w:r w:rsidRPr="004D5566">
              <w:rPr>
                <w:rFonts w:ascii="Arial" w:eastAsia="Arial" w:hAnsi="Arial" w:cs="Arial"/>
                <w:i/>
                <w:color w:val="000000"/>
              </w:rPr>
              <w:t xml:space="preserve">Aims of Research Activity </w:t>
            </w:r>
          </w:p>
          <w:p w14:paraId="4B86DBA9" w14:textId="77777777" w:rsidR="004D5566" w:rsidRPr="004D5566" w:rsidRDefault="004D5566" w:rsidP="00E46C2E">
            <w:pPr>
              <w:numPr>
                <w:ilvl w:val="0"/>
                <w:numId w:val="12"/>
              </w:numPr>
              <w:spacing w:line="256" w:lineRule="auto"/>
              <w:rPr>
                <w:rFonts w:ascii="Calibri" w:eastAsia="Calibri" w:hAnsi="Calibri" w:cs="Calibri"/>
                <w:color w:val="000000"/>
              </w:rPr>
            </w:pPr>
            <w:r w:rsidRPr="004D5566">
              <w:rPr>
                <w:rFonts w:ascii="Arial" w:eastAsia="Arial" w:hAnsi="Arial" w:cs="Arial"/>
                <w:i/>
                <w:color w:val="000000"/>
              </w:rPr>
              <w:t xml:space="preserve">Objectives of Research Activity </w:t>
            </w:r>
          </w:p>
          <w:p w14:paraId="0FA5CD05" w14:textId="77777777" w:rsidR="004D5566" w:rsidRPr="004D5566" w:rsidRDefault="004D5566" w:rsidP="004D5566">
            <w:pPr>
              <w:spacing w:after="116" w:line="256" w:lineRule="auto"/>
              <w:rPr>
                <w:rFonts w:ascii="Calibri" w:eastAsia="Calibri" w:hAnsi="Calibri" w:cs="Calibri"/>
                <w:color w:val="000000"/>
                <w:lang w:val="en-US"/>
              </w:rPr>
            </w:pPr>
            <w:r w:rsidRPr="004D5566">
              <w:rPr>
                <w:rFonts w:ascii="Arial" w:eastAsia="Arial" w:hAnsi="Arial" w:cs="Arial"/>
                <w:color w:val="000000"/>
                <w:lang w:val="en-US"/>
              </w:rPr>
              <w:t xml:space="preserve">Demonstrate, briefly, how </w:t>
            </w:r>
            <w:r w:rsidRPr="004D5566">
              <w:rPr>
                <w:rFonts w:ascii="Arial" w:eastAsia="Arial" w:hAnsi="Arial" w:cs="Arial"/>
                <w:b/>
                <w:color w:val="000000"/>
                <w:u w:val="single" w:color="000000"/>
                <w:lang w:val="en-US"/>
              </w:rPr>
              <w:t>Existing Research</w:t>
            </w:r>
            <w:r w:rsidRPr="004D5566">
              <w:rPr>
                <w:rFonts w:ascii="Arial" w:eastAsia="Arial" w:hAnsi="Arial" w:cs="Arial"/>
                <w:color w:val="000000"/>
                <w:lang w:val="en-US"/>
              </w:rPr>
              <w:t xml:space="preserve"> has informed the proposed activity and explain </w:t>
            </w:r>
          </w:p>
          <w:p w14:paraId="66B6FE7F" w14:textId="77777777" w:rsidR="004D5566" w:rsidRPr="004D5566" w:rsidRDefault="004D5566" w:rsidP="00E46C2E">
            <w:pPr>
              <w:numPr>
                <w:ilvl w:val="0"/>
                <w:numId w:val="12"/>
              </w:numPr>
              <w:spacing w:line="256" w:lineRule="auto"/>
              <w:rPr>
                <w:rFonts w:ascii="Calibri" w:eastAsia="Calibri" w:hAnsi="Calibri" w:cs="Calibri"/>
                <w:color w:val="000000"/>
                <w:lang w:val="en-US"/>
              </w:rPr>
            </w:pPr>
            <w:r w:rsidRPr="004D5566">
              <w:rPr>
                <w:rFonts w:ascii="Arial" w:eastAsia="Arial" w:hAnsi="Arial" w:cs="Arial"/>
                <w:i/>
                <w:color w:val="000000"/>
                <w:lang w:val="en-US"/>
              </w:rPr>
              <w:t xml:space="preserve">What the research activity will add to the body of knowledge  </w:t>
            </w:r>
          </w:p>
          <w:p w14:paraId="154E4B7F" w14:textId="77777777" w:rsidR="004D5566" w:rsidRPr="004D5566" w:rsidRDefault="004D5566" w:rsidP="00E46C2E">
            <w:pPr>
              <w:numPr>
                <w:ilvl w:val="0"/>
                <w:numId w:val="12"/>
              </w:numPr>
              <w:spacing w:line="256" w:lineRule="auto"/>
              <w:rPr>
                <w:rFonts w:ascii="Calibri" w:eastAsia="Calibri" w:hAnsi="Calibri" w:cs="Calibri"/>
                <w:color w:val="000000"/>
                <w:lang w:val="en-US"/>
              </w:rPr>
            </w:pPr>
            <w:r w:rsidRPr="004D5566">
              <w:rPr>
                <w:rFonts w:ascii="Arial" w:eastAsia="Arial" w:hAnsi="Arial" w:cs="Arial"/>
                <w:i/>
                <w:color w:val="000000"/>
                <w:lang w:val="en-US"/>
              </w:rPr>
              <w:t xml:space="preserve">How it addresses an area of importance. </w:t>
            </w:r>
            <w:r w:rsidRPr="004D5566">
              <w:rPr>
                <w:rFonts w:ascii="Arial" w:eastAsia="Arial" w:hAnsi="Arial" w:cs="Arial"/>
                <w:color w:val="000000"/>
                <w:lang w:val="en-US"/>
              </w:rPr>
              <w:t xml:space="preserve"> </w:t>
            </w:r>
          </w:p>
        </w:tc>
      </w:tr>
      <w:tr w:rsidR="004D5566" w:rsidRPr="004D5566" w14:paraId="40569FD5" w14:textId="77777777" w:rsidTr="004D5566">
        <w:trPr>
          <w:trHeight w:val="1928"/>
        </w:trPr>
        <w:tc>
          <w:tcPr>
            <w:tcW w:w="569" w:type="dxa"/>
            <w:tcBorders>
              <w:top w:val="single" w:sz="8" w:space="0" w:color="000000"/>
              <w:left w:val="single" w:sz="8" w:space="0" w:color="000000"/>
              <w:bottom w:val="single" w:sz="8" w:space="0" w:color="000000"/>
              <w:right w:val="single" w:sz="8" w:space="0" w:color="000000"/>
            </w:tcBorders>
            <w:hideMark/>
          </w:tcPr>
          <w:p w14:paraId="279B925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9933" w:type="dxa"/>
            <w:gridSpan w:val="4"/>
            <w:tcBorders>
              <w:top w:val="single" w:sz="8" w:space="0" w:color="000000"/>
              <w:left w:val="single" w:sz="8" w:space="0" w:color="000000"/>
              <w:bottom w:val="single" w:sz="8" w:space="0" w:color="000000"/>
              <w:right w:val="single" w:sz="8" w:space="0" w:color="000000"/>
            </w:tcBorders>
            <w:hideMark/>
          </w:tcPr>
          <w:p w14:paraId="1649D3A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Purpose of Research Activity </w:t>
            </w:r>
          </w:p>
          <w:p w14:paraId="294A2C93"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sz w:val="20"/>
                <w:lang w:val="en-US"/>
              </w:rPr>
              <w:t xml:space="preserve">The purpose of this project is to create a BA (Hons) in Musical Theatre in Portugal that meets the needs and expectations of students in pre-professional stages who intend to take a higher education degree. In Portugal, if students intend to take a BA (Hons) they must move abroad and spend a lot of money to do so. Last year, 8 out of 13 students in my graduating class moved abroad to pursue a degree in Musical Theatre. With this research, I intend to create an opportunity for students to take their degree in their own country.  </w:t>
            </w:r>
          </w:p>
          <w:p w14:paraId="1D9CDAF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sz w:val="20"/>
                <w:lang w:val="en-US"/>
              </w:rPr>
              <w:t xml:space="preserve"> </w:t>
            </w:r>
          </w:p>
          <w:p w14:paraId="258A291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808080"/>
                <w:sz w:val="18"/>
                <w:lang w:val="en-US"/>
              </w:rPr>
              <w:t>(this box should expand as you type)</w:t>
            </w:r>
            <w:r w:rsidRPr="004D5566">
              <w:rPr>
                <w:rFonts w:ascii="Arial" w:eastAsia="Arial" w:hAnsi="Arial" w:cs="Arial"/>
                <w:color w:val="000000"/>
                <w:sz w:val="20"/>
                <w:lang w:val="en-US"/>
              </w:rPr>
              <w:t xml:space="preserve"> </w:t>
            </w:r>
          </w:p>
        </w:tc>
      </w:tr>
      <w:tr w:rsidR="004D5566" w:rsidRPr="004D5566" w14:paraId="713E31CC" w14:textId="77777777" w:rsidTr="004D5566">
        <w:trPr>
          <w:trHeight w:val="997"/>
        </w:trPr>
        <w:tc>
          <w:tcPr>
            <w:tcW w:w="569" w:type="dxa"/>
            <w:tcBorders>
              <w:top w:val="single" w:sz="8" w:space="0" w:color="000000"/>
              <w:left w:val="single" w:sz="8" w:space="0" w:color="000000"/>
              <w:bottom w:val="single" w:sz="8" w:space="0" w:color="000000"/>
              <w:right w:val="single" w:sz="8" w:space="0" w:color="000000"/>
            </w:tcBorders>
            <w:hideMark/>
          </w:tcPr>
          <w:p w14:paraId="563E97B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5 </w:t>
            </w:r>
          </w:p>
        </w:tc>
        <w:tc>
          <w:tcPr>
            <w:tcW w:w="9933" w:type="dxa"/>
            <w:gridSpan w:val="4"/>
            <w:tcBorders>
              <w:top w:val="single" w:sz="8" w:space="0" w:color="000000"/>
              <w:left w:val="single" w:sz="8" w:space="0" w:color="000000"/>
              <w:bottom w:val="single" w:sz="8" w:space="0" w:color="000000"/>
              <w:right w:val="single" w:sz="8" w:space="0" w:color="000000"/>
            </w:tcBorders>
            <w:hideMark/>
          </w:tcPr>
          <w:p w14:paraId="3A4FA33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Research Question </w:t>
            </w:r>
          </w:p>
          <w:p w14:paraId="1C367836" w14:textId="77777777" w:rsidR="004D5566" w:rsidRPr="004D5566" w:rsidRDefault="004D5566" w:rsidP="004D5566">
            <w:pPr>
              <w:spacing w:after="16"/>
              <w:rPr>
                <w:rFonts w:ascii="Calibri" w:eastAsia="Calibri" w:hAnsi="Calibri" w:cs="Calibri"/>
                <w:color w:val="000000"/>
                <w:lang w:val="en-US"/>
              </w:rPr>
            </w:pPr>
            <w:r w:rsidRPr="004D5566">
              <w:rPr>
                <w:rFonts w:ascii="Arial" w:eastAsia="Arial" w:hAnsi="Arial" w:cs="Arial"/>
                <w:color w:val="000000"/>
                <w:sz w:val="20"/>
                <w:lang w:val="en-US"/>
              </w:rPr>
              <w:t xml:space="preserve">What would be needed to create a BA (Hons) in Musical Theatre in Portugal that will serve students in a preprofessional stage who intend to take a higher education degree? </w:t>
            </w:r>
          </w:p>
          <w:p w14:paraId="70AE7EA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sz w:val="18"/>
                <w:lang w:val="en-US"/>
              </w:rPr>
              <w:t>(this box should expand as you type)</w:t>
            </w:r>
            <w:r w:rsidRPr="004D5566">
              <w:rPr>
                <w:rFonts w:ascii="Arial" w:eastAsia="Arial" w:hAnsi="Arial" w:cs="Arial"/>
                <w:b/>
                <w:color w:val="000000"/>
                <w:lang w:val="en-US"/>
              </w:rPr>
              <w:t xml:space="preserve"> </w:t>
            </w:r>
          </w:p>
        </w:tc>
      </w:tr>
      <w:tr w:rsidR="004D5566" w:rsidRPr="004D5566" w14:paraId="6B27E29C" w14:textId="77777777" w:rsidTr="004D5566">
        <w:trPr>
          <w:trHeight w:val="2537"/>
        </w:trPr>
        <w:tc>
          <w:tcPr>
            <w:tcW w:w="569" w:type="dxa"/>
            <w:tcBorders>
              <w:top w:val="single" w:sz="8" w:space="0" w:color="000000"/>
              <w:left w:val="single" w:sz="8" w:space="0" w:color="000000"/>
              <w:bottom w:val="single" w:sz="8" w:space="0" w:color="000000"/>
              <w:right w:val="single" w:sz="8" w:space="0" w:color="000000"/>
            </w:tcBorders>
            <w:hideMark/>
          </w:tcPr>
          <w:p w14:paraId="7A094AA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6 </w:t>
            </w:r>
          </w:p>
        </w:tc>
        <w:tc>
          <w:tcPr>
            <w:tcW w:w="9933" w:type="dxa"/>
            <w:gridSpan w:val="4"/>
            <w:tcBorders>
              <w:top w:val="single" w:sz="8" w:space="0" w:color="000000"/>
              <w:left w:val="single" w:sz="8" w:space="0" w:color="000000"/>
              <w:bottom w:val="single" w:sz="8" w:space="0" w:color="000000"/>
              <w:right w:val="single" w:sz="8" w:space="0" w:color="000000"/>
            </w:tcBorders>
            <w:hideMark/>
          </w:tcPr>
          <w:p w14:paraId="5180F58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Aims of Research Activity </w:t>
            </w:r>
          </w:p>
          <w:p w14:paraId="5B5728CF" w14:textId="77777777" w:rsidR="004D5566" w:rsidRPr="004D5566" w:rsidRDefault="004D5566" w:rsidP="004D5566">
            <w:pPr>
              <w:spacing w:after="2" w:line="256" w:lineRule="auto"/>
              <w:rPr>
                <w:rFonts w:ascii="Calibri" w:eastAsia="Calibri" w:hAnsi="Calibri" w:cs="Calibri"/>
                <w:color w:val="000000"/>
              </w:rPr>
            </w:pPr>
            <w:r w:rsidRPr="004D5566">
              <w:rPr>
                <w:rFonts w:ascii="Arial" w:eastAsia="Arial" w:hAnsi="Arial" w:cs="Arial"/>
                <w:color w:val="000000"/>
                <w:sz w:val="20"/>
              </w:rPr>
              <w:t xml:space="preserve"> </w:t>
            </w:r>
          </w:p>
          <w:p w14:paraId="39C569F6" w14:textId="77777777" w:rsidR="004D5566" w:rsidRPr="004D5566" w:rsidRDefault="004D5566" w:rsidP="00E46C2E">
            <w:pPr>
              <w:numPr>
                <w:ilvl w:val="0"/>
                <w:numId w:val="13"/>
              </w:numPr>
              <w:spacing w:line="276" w:lineRule="auto"/>
              <w:rPr>
                <w:rFonts w:ascii="Calibri" w:eastAsia="Calibri" w:hAnsi="Calibri" w:cs="Calibri"/>
                <w:color w:val="000000"/>
                <w:lang w:val="en-US"/>
              </w:rPr>
            </w:pPr>
            <w:r w:rsidRPr="004D5566">
              <w:rPr>
                <w:rFonts w:ascii="Arial" w:eastAsia="Arial" w:hAnsi="Arial" w:cs="Arial"/>
                <w:color w:val="000000"/>
                <w:lang w:val="en-US"/>
              </w:rPr>
              <w:t xml:space="preserve">Create a program of studies that would run in concordance with the Musical Theatre industry’s demands, comparing it to other foreign drama schools’ curriculum. </w:t>
            </w:r>
          </w:p>
          <w:p w14:paraId="657ED742" w14:textId="77777777" w:rsidR="004D5566" w:rsidRPr="004D5566" w:rsidRDefault="004D5566" w:rsidP="00E46C2E">
            <w:pPr>
              <w:numPr>
                <w:ilvl w:val="0"/>
                <w:numId w:val="13"/>
              </w:numPr>
              <w:spacing w:line="244" w:lineRule="auto"/>
              <w:rPr>
                <w:rFonts w:ascii="Calibri" w:eastAsia="Calibri" w:hAnsi="Calibri" w:cs="Calibri"/>
                <w:color w:val="000000"/>
                <w:lang w:val="en-US"/>
              </w:rPr>
            </w:pPr>
            <w:r w:rsidRPr="004D5566">
              <w:rPr>
                <w:rFonts w:ascii="Arial" w:eastAsia="Arial" w:hAnsi="Arial" w:cs="Arial"/>
                <w:color w:val="000000"/>
                <w:lang w:val="en-US"/>
              </w:rPr>
              <w:t xml:space="preserve">Understand which institutions could be sponsors for this course allowing lower costs to students. </w:t>
            </w:r>
          </w:p>
          <w:p w14:paraId="4E14F776" w14:textId="77777777" w:rsidR="004D5566" w:rsidRPr="004D5566" w:rsidRDefault="004D5566" w:rsidP="00E46C2E">
            <w:pPr>
              <w:numPr>
                <w:ilvl w:val="0"/>
                <w:numId w:val="13"/>
              </w:numPr>
              <w:spacing w:after="2" w:line="244" w:lineRule="auto"/>
              <w:rPr>
                <w:rFonts w:ascii="Calibri" w:eastAsia="Calibri" w:hAnsi="Calibri" w:cs="Calibri"/>
                <w:color w:val="000000"/>
                <w:lang w:val="en-US"/>
              </w:rPr>
            </w:pPr>
            <w:r w:rsidRPr="004D5566">
              <w:rPr>
                <w:rFonts w:ascii="Arial" w:eastAsia="Arial" w:hAnsi="Arial" w:cs="Arial"/>
                <w:color w:val="000000"/>
                <w:lang w:val="en-US"/>
              </w:rPr>
              <w:t xml:space="preserve">Understand the viability of linking a BA (Hons) in Musical Theatre to a Portuguese University. - </w:t>
            </w:r>
            <w:r w:rsidRPr="004D5566">
              <w:rPr>
                <w:rFonts w:ascii="Arial" w:eastAsia="Arial" w:hAnsi="Arial" w:cs="Arial"/>
                <w:color w:val="000000"/>
                <w:lang w:val="en-US"/>
              </w:rPr>
              <w:tab/>
              <w:t xml:space="preserve">Ascertain advantages for students of studying in their own country versus abroad. </w:t>
            </w:r>
          </w:p>
          <w:p w14:paraId="156646B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FB3434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808080"/>
                <w:sz w:val="18"/>
                <w:lang w:val="en-US"/>
              </w:rPr>
              <w:t>(this box should expand as you type)</w:t>
            </w:r>
            <w:r w:rsidRPr="004D5566">
              <w:rPr>
                <w:rFonts w:ascii="Arial" w:eastAsia="Arial" w:hAnsi="Arial" w:cs="Arial"/>
                <w:color w:val="000000"/>
                <w:sz w:val="20"/>
                <w:lang w:val="en-US"/>
              </w:rPr>
              <w:t xml:space="preserve"> </w:t>
            </w:r>
          </w:p>
        </w:tc>
      </w:tr>
      <w:tr w:rsidR="004D5566" w:rsidRPr="004D5566" w14:paraId="7CE780A1" w14:textId="77777777" w:rsidTr="004D5566">
        <w:trPr>
          <w:trHeight w:val="2194"/>
        </w:trPr>
        <w:tc>
          <w:tcPr>
            <w:tcW w:w="569" w:type="dxa"/>
            <w:tcBorders>
              <w:top w:val="single" w:sz="8" w:space="0" w:color="000000"/>
              <w:left w:val="single" w:sz="8" w:space="0" w:color="000000"/>
              <w:bottom w:val="single" w:sz="8" w:space="0" w:color="000000"/>
              <w:right w:val="single" w:sz="8" w:space="0" w:color="000000"/>
            </w:tcBorders>
            <w:hideMark/>
          </w:tcPr>
          <w:p w14:paraId="742D7E3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7 </w:t>
            </w:r>
          </w:p>
        </w:tc>
        <w:tc>
          <w:tcPr>
            <w:tcW w:w="9933" w:type="dxa"/>
            <w:gridSpan w:val="4"/>
            <w:tcBorders>
              <w:top w:val="single" w:sz="8" w:space="0" w:color="000000"/>
              <w:left w:val="single" w:sz="8" w:space="0" w:color="000000"/>
              <w:bottom w:val="single" w:sz="8" w:space="0" w:color="000000"/>
              <w:right w:val="single" w:sz="8" w:space="0" w:color="000000"/>
            </w:tcBorders>
            <w:hideMark/>
          </w:tcPr>
          <w:p w14:paraId="10510F3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Objectives of Research Activity </w:t>
            </w:r>
          </w:p>
          <w:p w14:paraId="10C203E8" w14:textId="77777777" w:rsidR="004D5566" w:rsidRPr="004D5566" w:rsidRDefault="004D5566" w:rsidP="004D5566">
            <w:pPr>
              <w:spacing w:line="254" w:lineRule="auto"/>
              <w:rPr>
                <w:rFonts w:ascii="Calibri" w:eastAsia="Calibri" w:hAnsi="Calibri" w:cs="Calibri"/>
                <w:color w:val="000000"/>
                <w:lang w:val="en-US"/>
              </w:rPr>
            </w:pPr>
            <w:r w:rsidRPr="004D5566">
              <w:rPr>
                <w:rFonts w:ascii="Arial" w:eastAsia="Arial" w:hAnsi="Arial" w:cs="Arial"/>
                <w:color w:val="000000"/>
                <w:sz w:val="20"/>
                <w:lang w:val="en-US"/>
              </w:rPr>
              <w:t xml:space="preserve">Develop and create a degree course that will enable Portuguese students in a pre-professional stage to have training that accords with both the global and Portuguese musical theatre industry’s demands.  </w:t>
            </w:r>
          </w:p>
          <w:p w14:paraId="7E1C9AF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sz w:val="20"/>
                <w:lang w:val="en-US"/>
              </w:rPr>
              <w:t xml:space="preserve"> </w:t>
            </w:r>
          </w:p>
          <w:p w14:paraId="2A720512" w14:textId="77777777" w:rsidR="004D5566" w:rsidRPr="004D5566" w:rsidRDefault="004D5566" w:rsidP="004D5566">
            <w:pPr>
              <w:spacing w:after="19"/>
              <w:rPr>
                <w:rFonts w:ascii="Calibri" w:eastAsia="Calibri" w:hAnsi="Calibri" w:cs="Calibri"/>
                <w:color w:val="000000"/>
                <w:lang w:val="en-US"/>
              </w:rPr>
            </w:pPr>
            <w:r w:rsidRPr="004D5566">
              <w:rPr>
                <w:rFonts w:ascii="Arial" w:eastAsia="Arial" w:hAnsi="Arial" w:cs="Arial"/>
                <w:color w:val="000000"/>
                <w:sz w:val="20"/>
                <w:lang w:val="en-US"/>
              </w:rPr>
              <w:t xml:space="preserve">Develop my own capacity of organizing and structuring a course model that contributes significantly to the musical theatre industry in Portugal.  </w:t>
            </w:r>
          </w:p>
          <w:p w14:paraId="7339497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7C3864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304741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808080"/>
                <w:sz w:val="18"/>
                <w:lang w:val="en-US"/>
              </w:rPr>
              <w:t>(this box should expand as you type)</w:t>
            </w:r>
            <w:r w:rsidRPr="004D5566">
              <w:rPr>
                <w:rFonts w:ascii="Arial" w:eastAsia="Arial" w:hAnsi="Arial" w:cs="Arial"/>
                <w:color w:val="000000"/>
                <w:lang w:val="en-US"/>
              </w:rPr>
              <w:t xml:space="preserve"> </w:t>
            </w:r>
          </w:p>
        </w:tc>
      </w:tr>
      <w:tr w:rsidR="004D5566" w:rsidRPr="004D5566" w14:paraId="1FD9C31F" w14:textId="77777777" w:rsidTr="004D5566">
        <w:trPr>
          <w:trHeight w:val="1301"/>
        </w:trPr>
        <w:tc>
          <w:tcPr>
            <w:tcW w:w="569" w:type="dxa"/>
            <w:tcBorders>
              <w:top w:val="single" w:sz="8" w:space="0" w:color="000000"/>
              <w:left w:val="single" w:sz="8" w:space="0" w:color="000000"/>
              <w:bottom w:val="single" w:sz="8" w:space="0" w:color="000000"/>
              <w:right w:val="single" w:sz="8" w:space="0" w:color="000000"/>
            </w:tcBorders>
            <w:shd w:val="clear" w:color="auto" w:fill="F2F2F2"/>
            <w:hideMark/>
          </w:tcPr>
          <w:p w14:paraId="583EA99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8 </w:t>
            </w:r>
          </w:p>
        </w:tc>
        <w:tc>
          <w:tcPr>
            <w:tcW w:w="9933" w:type="dxa"/>
            <w:gridSpan w:val="4"/>
            <w:tcBorders>
              <w:top w:val="single" w:sz="8" w:space="0" w:color="000000"/>
              <w:left w:val="single" w:sz="8" w:space="0" w:color="000000"/>
              <w:bottom w:val="single" w:sz="8" w:space="0" w:color="000000"/>
              <w:right w:val="single" w:sz="8" w:space="0" w:color="000000"/>
            </w:tcBorders>
            <w:shd w:val="clear" w:color="auto" w:fill="F2F2F2"/>
            <w:vAlign w:val="bottom"/>
            <w:hideMark/>
          </w:tcPr>
          <w:p w14:paraId="76FD88BB" w14:textId="77777777" w:rsidR="004D5566" w:rsidRPr="004D5566" w:rsidRDefault="004D5566" w:rsidP="004D5566">
            <w:pPr>
              <w:spacing w:after="98" w:line="256" w:lineRule="auto"/>
              <w:rPr>
                <w:rFonts w:ascii="Calibri" w:eastAsia="Calibri" w:hAnsi="Calibri" w:cs="Calibri"/>
                <w:color w:val="000000"/>
                <w:lang w:val="en-US"/>
              </w:rPr>
            </w:pPr>
            <w:r w:rsidRPr="004D5566">
              <w:rPr>
                <w:rFonts w:ascii="Arial" w:eastAsia="Arial" w:hAnsi="Arial" w:cs="Arial"/>
                <w:b/>
                <w:color w:val="000000"/>
                <w:lang w:val="en-US"/>
              </w:rPr>
              <w:t xml:space="preserve">Proposed methods (maximum 600 words) </w:t>
            </w:r>
          </w:p>
          <w:p w14:paraId="77735D9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Provide a brief summary of all the methods that </w:t>
            </w:r>
            <w:r w:rsidRPr="004D5566">
              <w:rPr>
                <w:rFonts w:ascii="Arial" w:eastAsia="Arial" w:hAnsi="Arial" w:cs="Arial"/>
                <w:b/>
                <w:color w:val="000000"/>
                <w:lang w:val="en-US"/>
              </w:rPr>
              <w:t>may</w:t>
            </w:r>
            <w:r w:rsidRPr="004D5566">
              <w:rPr>
                <w:rFonts w:ascii="Arial" w:eastAsia="Arial" w:hAnsi="Arial" w:cs="Arial"/>
                <w:color w:val="000000"/>
                <w:lang w:val="en-US"/>
              </w:rPr>
              <w:t xml:space="preserve"> be used in the research activity, making it clear what specific techniques may be used. If methods other than those listed in this section are deemed appropriate later, additional ethical approval for those methods will be needed. </w:t>
            </w:r>
          </w:p>
        </w:tc>
      </w:tr>
      <w:tr w:rsidR="004D5566" w:rsidRPr="004D5566" w14:paraId="30EDF0F4" w14:textId="77777777" w:rsidTr="004D5566">
        <w:trPr>
          <w:trHeight w:val="9888"/>
        </w:trPr>
        <w:tc>
          <w:tcPr>
            <w:tcW w:w="569" w:type="dxa"/>
            <w:tcBorders>
              <w:top w:val="single" w:sz="8" w:space="0" w:color="000000"/>
              <w:left w:val="single" w:sz="8" w:space="0" w:color="000000"/>
              <w:bottom w:val="single" w:sz="8" w:space="0" w:color="000000"/>
              <w:right w:val="single" w:sz="8" w:space="0" w:color="000000"/>
            </w:tcBorders>
            <w:hideMark/>
          </w:tcPr>
          <w:p w14:paraId="001F335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9 </w:t>
            </w:r>
          </w:p>
        </w:tc>
        <w:tc>
          <w:tcPr>
            <w:tcW w:w="9933" w:type="dxa"/>
            <w:gridSpan w:val="4"/>
            <w:tcBorders>
              <w:top w:val="single" w:sz="8" w:space="0" w:color="000000"/>
              <w:left w:val="single" w:sz="8" w:space="0" w:color="000000"/>
              <w:bottom w:val="single" w:sz="8" w:space="0" w:color="000000"/>
              <w:right w:val="single" w:sz="8" w:space="0" w:color="000000"/>
            </w:tcBorders>
            <w:hideMark/>
          </w:tcPr>
          <w:p w14:paraId="4801312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B050"/>
                <w:lang w:val="en-US"/>
              </w:rPr>
              <w:t xml:space="preserve"> </w:t>
            </w:r>
          </w:p>
          <w:p w14:paraId="70C66C0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Triangulation </w:t>
            </w:r>
          </w:p>
          <w:p w14:paraId="072AEA6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146F9BE2"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lang w:val="en-US"/>
              </w:rPr>
              <w:t xml:space="preserve">For this project I will use a mixed methods methodology and I will be coding the collected data.  I will consider three viewpoints regarding the importance and advantages of a higher education degree in Portugal and use this data to design a curriculum. The three viewpoints will be a group of students in a pre-professional stage of their training in Musical Theatre that intend to take their studies further, a </w:t>
            </w:r>
          </w:p>
          <w:p w14:paraId="18BBE97F"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group of Portuguese musical theatre performers/educators and a group of musical theatre pedagogues that have created musical theatre course models in the UK. I will also conduct a literature review to collect data.  </w:t>
            </w:r>
          </w:p>
          <w:p w14:paraId="7BF9700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B4C5E1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BC1869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Methods </w:t>
            </w:r>
          </w:p>
          <w:p w14:paraId="3A56507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 </w:t>
            </w:r>
          </w:p>
          <w:p w14:paraId="1C58A7E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 </w:t>
            </w:r>
          </w:p>
          <w:p w14:paraId="102D8915" w14:textId="77777777" w:rsidR="004D5566" w:rsidRPr="004D5566" w:rsidRDefault="004D5566" w:rsidP="00E46C2E">
            <w:pPr>
              <w:numPr>
                <w:ilvl w:val="0"/>
                <w:numId w:val="14"/>
              </w:numPr>
              <w:spacing w:line="256" w:lineRule="auto"/>
              <w:rPr>
                <w:rFonts w:ascii="Calibri" w:eastAsia="Calibri" w:hAnsi="Calibri" w:cs="Calibri"/>
                <w:color w:val="000000"/>
              </w:rPr>
            </w:pPr>
            <w:r w:rsidRPr="004D5566">
              <w:rPr>
                <w:rFonts w:ascii="Arial" w:eastAsia="Arial" w:hAnsi="Arial" w:cs="Arial"/>
                <w:b/>
                <w:color w:val="000000"/>
              </w:rPr>
              <w:t xml:space="preserve">Focus Group  </w:t>
            </w:r>
          </w:p>
          <w:p w14:paraId="3DF0A765" w14:textId="77777777" w:rsidR="004D5566" w:rsidRPr="004D5566" w:rsidRDefault="004D5566" w:rsidP="004D5566">
            <w:pPr>
              <w:spacing w:after="2" w:line="237" w:lineRule="auto"/>
              <w:rPr>
                <w:rFonts w:ascii="Calibri" w:eastAsia="Calibri" w:hAnsi="Calibri" w:cs="Calibri"/>
                <w:color w:val="000000"/>
                <w:lang w:val="en-US"/>
              </w:rPr>
            </w:pPr>
            <w:r w:rsidRPr="004D5566">
              <w:rPr>
                <w:rFonts w:ascii="Arial" w:eastAsia="Arial" w:hAnsi="Arial" w:cs="Arial"/>
                <w:color w:val="000000"/>
                <w:lang w:val="en-US"/>
              </w:rPr>
              <w:t xml:space="preserve">The method of data collection for the students in a pre-professional stage group and the musical theatre performers/educators will be in the form of a focus group that will be recorded and transcribed.  </w:t>
            </w:r>
          </w:p>
          <w:p w14:paraId="5452B37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3BAE985" w14:textId="77777777" w:rsidR="004D5566" w:rsidRPr="004D5566" w:rsidRDefault="004D5566" w:rsidP="00E46C2E">
            <w:pPr>
              <w:numPr>
                <w:ilvl w:val="0"/>
                <w:numId w:val="14"/>
              </w:numPr>
              <w:spacing w:line="256" w:lineRule="auto"/>
              <w:rPr>
                <w:rFonts w:ascii="Calibri" w:eastAsia="Calibri" w:hAnsi="Calibri" w:cs="Calibri"/>
                <w:color w:val="000000"/>
              </w:rPr>
            </w:pPr>
            <w:r w:rsidRPr="004D5566">
              <w:rPr>
                <w:rFonts w:ascii="Arial" w:eastAsia="Arial" w:hAnsi="Arial" w:cs="Arial"/>
                <w:b/>
                <w:color w:val="000000"/>
              </w:rPr>
              <w:t>Questionnaires</w:t>
            </w:r>
            <w:r w:rsidRPr="004D5566">
              <w:rPr>
                <w:rFonts w:ascii="Arial" w:eastAsia="Arial" w:hAnsi="Arial" w:cs="Arial"/>
                <w:color w:val="000000"/>
              </w:rPr>
              <w:t xml:space="preserve"> </w:t>
            </w:r>
          </w:p>
          <w:p w14:paraId="349D4346" w14:textId="77777777" w:rsidR="004D5566" w:rsidRPr="004D5566" w:rsidRDefault="004D5566" w:rsidP="004D5566">
            <w:pPr>
              <w:spacing w:after="2" w:line="237" w:lineRule="auto"/>
              <w:rPr>
                <w:rFonts w:ascii="Calibri" w:eastAsia="Calibri" w:hAnsi="Calibri" w:cs="Calibri"/>
                <w:color w:val="000000"/>
                <w:lang w:val="en-US"/>
              </w:rPr>
            </w:pPr>
            <w:r w:rsidRPr="004D5566">
              <w:rPr>
                <w:rFonts w:ascii="Arial" w:eastAsia="Arial" w:hAnsi="Arial" w:cs="Arial"/>
                <w:color w:val="000000"/>
                <w:lang w:val="en-US"/>
              </w:rPr>
              <w:t xml:space="preserve">The Portuguese performers’/educators’ data will be in the form of questionnaires which will be emailed to the participants.  </w:t>
            </w:r>
          </w:p>
          <w:p w14:paraId="102A918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C1C9066" w14:textId="77777777" w:rsidR="004D5566" w:rsidRPr="004D5566" w:rsidRDefault="004D5566" w:rsidP="00E46C2E">
            <w:pPr>
              <w:numPr>
                <w:ilvl w:val="0"/>
                <w:numId w:val="14"/>
              </w:numPr>
              <w:spacing w:line="256" w:lineRule="auto"/>
              <w:rPr>
                <w:rFonts w:ascii="Calibri" w:eastAsia="Calibri" w:hAnsi="Calibri" w:cs="Calibri"/>
                <w:color w:val="000000"/>
              </w:rPr>
            </w:pPr>
            <w:r w:rsidRPr="004D5566">
              <w:rPr>
                <w:rFonts w:ascii="Arial" w:eastAsia="Arial" w:hAnsi="Arial" w:cs="Arial"/>
                <w:b/>
                <w:color w:val="000000"/>
              </w:rPr>
              <w:t xml:space="preserve">Interviews </w:t>
            </w:r>
          </w:p>
          <w:p w14:paraId="7EDC7C0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will interview musical theatre pedagogues regarding the creation of their degree programmes.  </w:t>
            </w:r>
          </w:p>
          <w:p w14:paraId="6B8F3D15" w14:textId="77777777" w:rsidR="004D5566" w:rsidRPr="004D5566" w:rsidRDefault="004D5566" w:rsidP="004D5566">
            <w:pPr>
              <w:spacing w:after="2" w:line="256" w:lineRule="auto"/>
              <w:rPr>
                <w:rFonts w:ascii="Calibri" w:eastAsia="Calibri" w:hAnsi="Calibri" w:cs="Calibri"/>
                <w:color w:val="000000"/>
                <w:lang w:val="en-US"/>
              </w:rPr>
            </w:pPr>
            <w:r w:rsidRPr="004D5566">
              <w:rPr>
                <w:rFonts w:ascii="Arial" w:eastAsia="Arial" w:hAnsi="Arial" w:cs="Arial"/>
                <w:color w:val="000000"/>
                <w:sz w:val="20"/>
                <w:lang w:val="en-US"/>
              </w:rPr>
              <w:t xml:space="preserve"> </w:t>
            </w:r>
          </w:p>
          <w:p w14:paraId="71274A5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4. Surveys </w:t>
            </w:r>
          </w:p>
          <w:p w14:paraId="0B5B9AE4" w14:textId="77777777" w:rsidR="004D5566" w:rsidRPr="004D5566" w:rsidRDefault="004D5566" w:rsidP="004D5566">
            <w:pPr>
              <w:spacing w:after="2" w:line="237" w:lineRule="auto"/>
              <w:jc w:val="both"/>
              <w:rPr>
                <w:rFonts w:ascii="Calibri" w:eastAsia="Calibri" w:hAnsi="Calibri" w:cs="Calibri"/>
                <w:color w:val="000000"/>
                <w:lang w:val="en-US"/>
              </w:rPr>
            </w:pPr>
            <w:r w:rsidRPr="004D5566">
              <w:rPr>
                <w:rFonts w:ascii="Arial" w:eastAsia="Arial" w:hAnsi="Arial" w:cs="Arial"/>
                <w:color w:val="000000"/>
                <w:lang w:val="en-US"/>
              </w:rPr>
              <w:t xml:space="preserve">I might need to use surveys to gather supporting quantitative data from the participants for statistical analysis. </w:t>
            </w:r>
          </w:p>
          <w:p w14:paraId="5451C19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5F7DAB5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5. Literature review </w:t>
            </w:r>
          </w:p>
          <w:p w14:paraId="73239D8B"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I will use a literature review to collect data and from that develop a programme of studies. I will be working with literature review in the fields of Musical Theatre, singing, dance and higher education.  </w:t>
            </w:r>
          </w:p>
          <w:p w14:paraId="385FD56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F89DC0E" w14:textId="77777777" w:rsidR="004D5566" w:rsidRPr="004D5566" w:rsidRDefault="004D5566" w:rsidP="004D5566">
            <w:pPr>
              <w:spacing w:after="2" w:line="237" w:lineRule="auto"/>
              <w:rPr>
                <w:rFonts w:ascii="Calibri" w:eastAsia="Calibri" w:hAnsi="Calibri" w:cs="Calibri"/>
                <w:color w:val="000000"/>
                <w:lang w:val="en-US"/>
              </w:rPr>
            </w:pPr>
            <w:r w:rsidRPr="004D5566">
              <w:rPr>
                <w:rFonts w:ascii="Arial" w:eastAsia="Arial" w:hAnsi="Arial" w:cs="Arial"/>
                <w:color w:val="000000"/>
                <w:lang w:val="en-US"/>
              </w:rPr>
              <w:t xml:space="preserve">Using an </w:t>
            </w:r>
            <w:r w:rsidRPr="004D5566">
              <w:rPr>
                <w:rFonts w:ascii="Arial" w:eastAsia="Arial" w:hAnsi="Arial" w:cs="Arial"/>
                <w:b/>
                <w:color w:val="000000"/>
                <w:lang w:val="en-US"/>
              </w:rPr>
              <w:t>interactive cycle</w:t>
            </w:r>
            <w:r w:rsidRPr="004D5566">
              <w:rPr>
                <w:rFonts w:ascii="Arial" w:eastAsia="Arial" w:hAnsi="Arial" w:cs="Arial"/>
                <w:color w:val="000000"/>
                <w:lang w:val="en-US"/>
              </w:rPr>
              <w:t xml:space="preserve">, I will ask for feedback from both groups on the course models and make adjustments. </w:t>
            </w:r>
          </w:p>
          <w:p w14:paraId="76CBDB8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B050"/>
                <w:lang w:val="en-US"/>
              </w:rPr>
              <w:t xml:space="preserve"> </w:t>
            </w:r>
          </w:p>
          <w:p w14:paraId="05B2A19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808080"/>
                <w:sz w:val="18"/>
                <w:lang w:val="en-US"/>
              </w:rPr>
              <w:t>(this box should expand as you type)</w:t>
            </w:r>
            <w:r w:rsidRPr="004D5566">
              <w:rPr>
                <w:rFonts w:ascii="Arial" w:eastAsia="Arial" w:hAnsi="Arial" w:cs="Arial"/>
                <w:b/>
                <w:color w:val="000000"/>
                <w:lang w:val="en-US"/>
              </w:rPr>
              <w:t xml:space="preserve"> </w:t>
            </w:r>
          </w:p>
        </w:tc>
      </w:tr>
    </w:tbl>
    <w:p w14:paraId="334184FA" w14:textId="77777777" w:rsidR="004D5566" w:rsidRPr="004D5566" w:rsidRDefault="004D5566" w:rsidP="004D5566">
      <w:pPr>
        <w:spacing w:after="0" w:line="256" w:lineRule="auto"/>
        <w:jc w:val="both"/>
        <w:rPr>
          <w:rFonts w:ascii="Calibri" w:eastAsia="Calibri" w:hAnsi="Calibri" w:cs="Calibri"/>
          <w:color w:val="000000"/>
          <w:szCs w:val="24"/>
          <w:lang w:val="en-US" w:eastAsia="pt-PT"/>
        </w:rPr>
      </w:pPr>
      <w:r w:rsidRPr="004D5566">
        <w:rPr>
          <w:rFonts w:ascii="Times New Roman" w:eastAsia="Times New Roman" w:hAnsi="Times New Roman" w:cs="Times New Roman"/>
          <w:color w:val="000000"/>
          <w:sz w:val="20"/>
          <w:szCs w:val="24"/>
          <w:lang w:val="en-US" w:eastAsia="pt-PT"/>
        </w:rPr>
        <w:t xml:space="preserve"> </w:t>
      </w:r>
      <w:r w:rsidRPr="004D5566">
        <w:rPr>
          <w:rFonts w:ascii="Times New Roman" w:eastAsia="Times New Roman" w:hAnsi="Times New Roman" w:cs="Times New Roman"/>
          <w:color w:val="000000"/>
          <w:sz w:val="20"/>
          <w:szCs w:val="24"/>
          <w:lang w:val="en-US" w:eastAsia="pt-PT"/>
        </w:rPr>
        <w:tab/>
        <w:t xml:space="preserve"> </w:t>
      </w:r>
    </w:p>
    <w:tbl>
      <w:tblPr>
        <w:tblStyle w:val="TableGrid"/>
        <w:tblW w:w="10504" w:type="dxa"/>
        <w:tblInd w:w="-1" w:type="dxa"/>
        <w:tblCellMar>
          <w:top w:w="58" w:type="dxa"/>
          <w:left w:w="54" w:type="dxa"/>
          <w:bottom w:w="24" w:type="dxa"/>
        </w:tblCellMar>
        <w:tblLook w:val="04A0" w:firstRow="1" w:lastRow="0" w:firstColumn="1" w:lastColumn="0" w:noHBand="0" w:noVBand="1"/>
      </w:tblPr>
      <w:tblGrid>
        <w:gridCol w:w="570"/>
        <w:gridCol w:w="9934"/>
      </w:tblGrid>
      <w:tr w:rsidR="004D5566" w:rsidRPr="004D5566" w14:paraId="049F36F6" w14:textId="77777777" w:rsidTr="004D5566">
        <w:trPr>
          <w:trHeight w:val="675"/>
        </w:trPr>
        <w:tc>
          <w:tcPr>
            <w:tcW w:w="570" w:type="dxa"/>
            <w:tcBorders>
              <w:top w:val="single" w:sz="8" w:space="0" w:color="000000"/>
              <w:left w:val="single" w:sz="8" w:space="0" w:color="000000"/>
              <w:bottom w:val="single" w:sz="8" w:space="0" w:color="000000"/>
              <w:right w:val="single" w:sz="8" w:space="0" w:color="000000"/>
            </w:tcBorders>
            <w:shd w:val="clear" w:color="auto" w:fill="F2F2F2"/>
            <w:hideMark/>
          </w:tcPr>
          <w:p w14:paraId="7397377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10 </w:t>
            </w:r>
          </w:p>
        </w:tc>
        <w:tc>
          <w:tcPr>
            <w:tcW w:w="9933" w:type="dxa"/>
            <w:tcBorders>
              <w:top w:val="single" w:sz="8" w:space="0" w:color="000000"/>
              <w:left w:val="single" w:sz="8" w:space="0" w:color="000000"/>
              <w:bottom w:val="single" w:sz="8" w:space="0" w:color="000000"/>
              <w:right w:val="single" w:sz="8" w:space="0" w:color="000000"/>
            </w:tcBorders>
            <w:shd w:val="clear" w:color="auto" w:fill="F2F2F2"/>
            <w:vAlign w:val="bottom"/>
            <w:hideMark/>
          </w:tcPr>
          <w:p w14:paraId="0B37EFD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Location of research activity </w:t>
            </w:r>
          </w:p>
          <w:p w14:paraId="7BF86DF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Identify all locations where research activity will take place. </w:t>
            </w:r>
          </w:p>
        </w:tc>
      </w:tr>
      <w:tr w:rsidR="004D5566" w:rsidRPr="004D5566" w14:paraId="37F6911F" w14:textId="77777777" w:rsidTr="004D5566">
        <w:trPr>
          <w:trHeight w:val="816"/>
        </w:trPr>
        <w:tc>
          <w:tcPr>
            <w:tcW w:w="570" w:type="dxa"/>
            <w:tcBorders>
              <w:top w:val="single" w:sz="8" w:space="0" w:color="000000"/>
              <w:left w:val="single" w:sz="8" w:space="0" w:color="000000"/>
              <w:bottom w:val="single" w:sz="12" w:space="0" w:color="F2F2F2"/>
              <w:right w:val="single" w:sz="8" w:space="0" w:color="000000"/>
            </w:tcBorders>
            <w:hideMark/>
          </w:tcPr>
          <w:p w14:paraId="6B0C1EA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11 </w:t>
            </w:r>
          </w:p>
        </w:tc>
        <w:tc>
          <w:tcPr>
            <w:tcW w:w="9933" w:type="dxa"/>
            <w:tcBorders>
              <w:top w:val="single" w:sz="8" w:space="0" w:color="000000"/>
              <w:left w:val="single" w:sz="8" w:space="0" w:color="000000"/>
              <w:bottom w:val="single" w:sz="12" w:space="0" w:color="F2F2F2"/>
              <w:right w:val="single" w:sz="8" w:space="0" w:color="000000"/>
            </w:tcBorders>
            <w:hideMark/>
          </w:tcPr>
          <w:p w14:paraId="4B01021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The research will be conducted online over zoom or via email. </w:t>
            </w:r>
          </w:p>
          <w:p w14:paraId="00B9743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65ACF9C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808080"/>
                <w:sz w:val="18"/>
                <w:lang w:val="en-US"/>
              </w:rPr>
              <w:t>(this box should expand as you type)</w:t>
            </w:r>
            <w:r w:rsidRPr="004D5566">
              <w:rPr>
                <w:rFonts w:ascii="Arial" w:eastAsia="Arial" w:hAnsi="Arial" w:cs="Arial"/>
                <w:b/>
                <w:color w:val="000000"/>
                <w:lang w:val="en-US"/>
              </w:rPr>
              <w:t xml:space="preserve"> </w:t>
            </w:r>
          </w:p>
        </w:tc>
      </w:tr>
      <w:tr w:rsidR="004D5566" w:rsidRPr="004D5566" w14:paraId="59B60545" w14:textId="77777777" w:rsidTr="004D5566">
        <w:trPr>
          <w:trHeight w:val="2194"/>
        </w:trPr>
        <w:tc>
          <w:tcPr>
            <w:tcW w:w="570" w:type="dxa"/>
            <w:tcBorders>
              <w:top w:val="single" w:sz="12" w:space="0" w:color="F2F2F2"/>
              <w:left w:val="single" w:sz="8" w:space="0" w:color="000000"/>
              <w:bottom w:val="single" w:sz="8" w:space="0" w:color="000000"/>
              <w:right w:val="single" w:sz="8" w:space="0" w:color="000000"/>
            </w:tcBorders>
            <w:shd w:val="clear" w:color="auto" w:fill="F2F2F2"/>
            <w:hideMark/>
          </w:tcPr>
          <w:p w14:paraId="092A2B0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12 </w:t>
            </w:r>
          </w:p>
        </w:tc>
        <w:tc>
          <w:tcPr>
            <w:tcW w:w="9933" w:type="dxa"/>
            <w:tcBorders>
              <w:top w:val="single" w:sz="12" w:space="0" w:color="F2F2F2"/>
              <w:left w:val="single" w:sz="8" w:space="0" w:color="000000"/>
              <w:bottom w:val="single" w:sz="8" w:space="0" w:color="000000"/>
              <w:right w:val="single" w:sz="8" w:space="0" w:color="000000"/>
            </w:tcBorders>
            <w:shd w:val="clear" w:color="auto" w:fill="F2F2F2"/>
            <w:vAlign w:val="bottom"/>
            <w:hideMark/>
          </w:tcPr>
          <w:p w14:paraId="31C274E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Research activity outside of the UK </w:t>
            </w:r>
          </w:p>
          <w:p w14:paraId="0C0C94D2" w14:textId="77777777" w:rsidR="004D5566" w:rsidRPr="004D5566" w:rsidRDefault="004D5566" w:rsidP="004D5566">
            <w:pPr>
              <w:spacing w:line="256" w:lineRule="auto"/>
              <w:ind w:right="20"/>
              <w:rPr>
                <w:rFonts w:ascii="Calibri" w:eastAsia="Calibri" w:hAnsi="Calibri" w:cs="Calibri"/>
                <w:color w:val="000000"/>
                <w:lang w:val="en-US"/>
              </w:rPr>
            </w:pPr>
            <w:r w:rsidRPr="004D5566">
              <w:rPr>
                <w:rFonts w:ascii="Arial" w:eastAsia="Arial" w:hAnsi="Arial" w:cs="Arial"/>
                <w:color w:val="000000"/>
                <w:lang w:val="en-US"/>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w:t>
            </w:r>
          </w:p>
        </w:tc>
      </w:tr>
      <w:tr w:rsidR="004D5566" w:rsidRPr="004D5566" w14:paraId="6CC4889B" w14:textId="77777777" w:rsidTr="004D5566">
        <w:trPr>
          <w:trHeight w:val="1561"/>
        </w:trPr>
        <w:tc>
          <w:tcPr>
            <w:tcW w:w="570" w:type="dxa"/>
            <w:tcBorders>
              <w:top w:val="single" w:sz="8" w:space="0" w:color="000000"/>
              <w:left w:val="single" w:sz="8" w:space="0" w:color="000000"/>
              <w:bottom w:val="single" w:sz="8" w:space="0" w:color="000000"/>
              <w:right w:val="single" w:sz="8" w:space="0" w:color="000000"/>
            </w:tcBorders>
            <w:hideMark/>
          </w:tcPr>
          <w:p w14:paraId="36F4FEC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13 </w:t>
            </w:r>
          </w:p>
        </w:tc>
        <w:tc>
          <w:tcPr>
            <w:tcW w:w="9933" w:type="dxa"/>
            <w:tcBorders>
              <w:top w:val="single" w:sz="8" w:space="0" w:color="000000"/>
              <w:left w:val="single" w:sz="8" w:space="0" w:color="000000"/>
              <w:bottom w:val="single" w:sz="8" w:space="0" w:color="000000"/>
              <w:right w:val="single" w:sz="8" w:space="0" w:color="000000"/>
            </w:tcBorders>
            <w:hideMark/>
          </w:tcPr>
          <w:p w14:paraId="6FDE386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B25F49F" w14:textId="77777777" w:rsidR="004D5566" w:rsidRPr="004D5566" w:rsidRDefault="004D5566" w:rsidP="004D5566">
            <w:pPr>
              <w:spacing w:after="1" w:line="237" w:lineRule="auto"/>
              <w:rPr>
                <w:rFonts w:ascii="Calibri" w:eastAsia="Calibri" w:hAnsi="Calibri" w:cs="Calibri"/>
                <w:color w:val="000000"/>
                <w:lang w:val="en-US"/>
              </w:rPr>
            </w:pPr>
            <w:r w:rsidRPr="004D5566">
              <w:rPr>
                <w:rFonts w:ascii="Arial" w:eastAsia="Arial" w:hAnsi="Arial" w:cs="Arial"/>
                <w:color w:val="000000"/>
                <w:lang w:val="en-US"/>
              </w:rPr>
              <w:t xml:space="preserve">This research will happen online in the UK while interviewing the musical theatre pedagogues as well as in Portugal, over Zoom with some of my regular students. After investigation, I understand that there are no other ethical considerations or requirements needed to do this project in Portugal.  </w:t>
            </w:r>
          </w:p>
          <w:p w14:paraId="3A265CB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6CBEBF7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b/>
                <w:i/>
                <w:color w:val="000000"/>
                <w:lang w:val="en-US"/>
              </w:rPr>
              <w:t xml:space="preserve"> </w:t>
            </w:r>
          </w:p>
        </w:tc>
      </w:tr>
    </w:tbl>
    <w:p w14:paraId="4AB981B1"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Times New Roman" w:eastAsia="Times New Roman" w:hAnsi="Times New Roman" w:cs="Times New Roman"/>
          <w:color w:val="000000"/>
          <w:sz w:val="20"/>
          <w:szCs w:val="24"/>
          <w:lang w:val="en-US" w:eastAsia="pt-PT"/>
        </w:rPr>
        <w:t xml:space="preserve"> </w:t>
      </w:r>
    </w:p>
    <w:tbl>
      <w:tblPr>
        <w:tblStyle w:val="TableGrid"/>
        <w:tblW w:w="10489" w:type="dxa"/>
        <w:tblInd w:w="2" w:type="dxa"/>
        <w:tblCellMar>
          <w:top w:w="10" w:type="dxa"/>
          <w:left w:w="106" w:type="dxa"/>
          <w:right w:w="115" w:type="dxa"/>
        </w:tblCellMar>
        <w:tblLook w:val="04A0" w:firstRow="1" w:lastRow="0" w:firstColumn="1" w:lastColumn="0" w:noHBand="0" w:noVBand="1"/>
      </w:tblPr>
      <w:tblGrid>
        <w:gridCol w:w="567"/>
        <w:gridCol w:w="7371"/>
        <w:gridCol w:w="1277"/>
        <w:gridCol w:w="1274"/>
      </w:tblGrid>
      <w:tr w:rsidR="004D5566" w:rsidRPr="004D5566" w14:paraId="50F2D64B" w14:textId="77777777" w:rsidTr="004D5566">
        <w:trPr>
          <w:trHeight w:val="392"/>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49B145F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14 </w:t>
            </w:r>
          </w:p>
        </w:tc>
        <w:tc>
          <w:tcPr>
            <w:tcW w:w="7372"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30D6907E"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lang w:val="en-US"/>
              </w:rPr>
              <w:t xml:space="preserve">Use of documentation not in the public domain: Are any documents </w:t>
            </w:r>
            <w:r w:rsidRPr="004D5566">
              <w:rPr>
                <w:rFonts w:ascii="Arial" w:eastAsia="Arial" w:hAnsi="Arial" w:cs="Arial"/>
                <w:b/>
                <w:color w:val="000000"/>
                <w:u w:val="single" w:color="000000"/>
                <w:lang w:val="en-US"/>
              </w:rPr>
              <w:t>NOT</w:t>
            </w:r>
            <w:r w:rsidRPr="004D5566">
              <w:rPr>
                <w:rFonts w:ascii="Arial" w:eastAsia="Arial" w:hAnsi="Arial" w:cs="Arial"/>
                <w:color w:val="000000"/>
                <w:lang w:val="en-US"/>
              </w:rPr>
              <w:t xml:space="preserve"> publicly available?    </w:t>
            </w:r>
          </w:p>
          <w:p w14:paraId="3271F13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F2F2F2"/>
            <w:hideMark/>
          </w:tcPr>
          <w:p w14:paraId="5840853B"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NO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hideMark/>
          </w:tcPr>
          <w:p w14:paraId="3E43FAA1"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6E699153" w14:textId="77777777" w:rsidTr="004D5566">
        <w:trPr>
          <w:trHeight w:val="37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F13D2FE" w14:textId="77777777" w:rsidR="004D5566" w:rsidRPr="004D5566" w:rsidRDefault="004D5566" w:rsidP="004D5566">
            <w:pPr>
              <w:rPr>
                <w:rFonts w:ascii="Calibri" w:eastAsia="Calibri" w:hAnsi="Calibri" w:cs="Calibri"/>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92024A" w14:textId="77777777" w:rsidR="004D5566" w:rsidRPr="004D5566" w:rsidRDefault="004D5566" w:rsidP="004D5566">
            <w:pPr>
              <w:rPr>
                <w:rFonts w:ascii="Calibri" w:eastAsia="Calibri" w:hAnsi="Calibri" w:cs="Calibri"/>
                <w:color w:val="000000"/>
              </w:rPr>
            </w:pPr>
          </w:p>
        </w:tc>
        <w:tc>
          <w:tcPr>
            <w:tcW w:w="1277" w:type="dxa"/>
            <w:tcBorders>
              <w:top w:val="single" w:sz="4" w:space="0" w:color="000000"/>
              <w:left w:val="single" w:sz="4" w:space="0" w:color="000000"/>
              <w:bottom w:val="single" w:sz="4" w:space="0" w:color="000000"/>
              <w:right w:val="single" w:sz="4" w:space="0" w:color="000000"/>
            </w:tcBorders>
            <w:shd w:val="clear" w:color="auto" w:fill="F2F2F2"/>
            <w:hideMark/>
          </w:tcPr>
          <w:p w14:paraId="2A6E8436"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YES </w:t>
            </w:r>
          </w:p>
        </w:tc>
        <w:tc>
          <w:tcPr>
            <w:tcW w:w="1274" w:type="dxa"/>
            <w:tcBorders>
              <w:top w:val="single" w:sz="4" w:space="0" w:color="000000"/>
              <w:left w:val="single" w:sz="4" w:space="0" w:color="000000"/>
              <w:bottom w:val="single" w:sz="4" w:space="0" w:color="000000"/>
              <w:right w:val="single" w:sz="4" w:space="0" w:color="000000"/>
            </w:tcBorders>
            <w:shd w:val="clear" w:color="auto" w:fill="D9D9D9"/>
            <w:hideMark/>
          </w:tcPr>
          <w:p w14:paraId="6CD2CF5A"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5FA96999" w14:textId="77777777" w:rsidTr="004D5566">
        <w:trPr>
          <w:trHeight w:val="1737"/>
        </w:trPr>
        <w:tc>
          <w:tcPr>
            <w:tcW w:w="567" w:type="dxa"/>
            <w:tcBorders>
              <w:top w:val="single" w:sz="4" w:space="0" w:color="000000"/>
              <w:left w:val="single" w:sz="4" w:space="0" w:color="000000"/>
              <w:bottom w:val="single" w:sz="4" w:space="0" w:color="000000"/>
              <w:right w:val="single" w:sz="4" w:space="0" w:color="000000"/>
            </w:tcBorders>
            <w:hideMark/>
          </w:tcPr>
          <w:p w14:paraId="62F9111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15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08109305" w14:textId="77777777" w:rsidR="004D5566" w:rsidRPr="004D5566" w:rsidRDefault="004D5566" w:rsidP="004D5566">
            <w:pPr>
              <w:spacing w:after="2" w:line="237" w:lineRule="auto"/>
              <w:rPr>
                <w:rFonts w:ascii="Calibri" w:eastAsia="Calibri" w:hAnsi="Calibri" w:cs="Calibri"/>
                <w:color w:val="000000"/>
                <w:lang w:val="en-US"/>
              </w:rPr>
            </w:pPr>
            <w:r w:rsidRPr="004D5566">
              <w:rPr>
                <w:rFonts w:ascii="Arial" w:eastAsia="Arial" w:hAnsi="Arial" w:cs="Arial"/>
                <w:color w:val="000000"/>
                <w:lang w:val="en-US"/>
              </w:rPr>
              <w:t xml:space="preserve">If Yes, please provide details here of how you will gain access to specific documentation that is not in the public domain and that this is in accordance with prevailing data protection law of the country in question and England and Wales. </w:t>
            </w:r>
          </w:p>
          <w:p w14:paraId="7EE4D21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B5DEF0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DA73AC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385D0D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000000"/>
                <w:sz w:val="18"/>
                <w:lang w:val="en-US"/>
              </w:rPr>
              <w:t>(this box should expand as you type)</w:t>
            </w:r>
            <w:r w:rsidRPr="004D5566">
              <w:rPr>
                <w:rFonts w:ascii="Arial" w:eastAsia="Arial" w:hAnsi="Arial" w:cs="Arial"/>
                <w:color w:val="000000"/>
                <w:lang w:val="en-US"/>
              </w:rPr>
              <w:t xml:space="preserve"> </w:t>
            </w:r>
          </w:p>
        </w:tc>
      </w:tr>
    </w:tbl>
    <w:p w14:paraId="0144F3D8" w14:textId="77777777" w:rsidR="004D5566" w:rsidRPr="004D5566" w:rsidRDefault="004D5566" w:rsidP="004D5566">
      <w:pPr>
        <w:spacing w:after="220" w:line="256" w:lineRule="auto"/>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 </w:t>
      </w:r>
    </w:p>
    <w:p w14:paraId="4D4B501A"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F: Scope of Research Activity </w:t>
      </w:r>
    </w:p>
    <w:tbl>
      <w:tblPr>
        <w:tblStyle w:val="TableGrid"/>
        <w:tblW w:w="10451" w:type="dxa"/>
        <w:tblInd w:w="7" w:type="dxa"/>
        <w:tblCellMar>
          <w:top w:w="10" w:type="dxa"/>
          <w:left w:w="108" w:type="dxa"/>
          <w:right w:w="115" w:type="dxa"/>
        </w:tblCellMar>
        <w:tblLook w:val="04A0" w:firstRow="1" w:lastRow="0" w:firstColumn="1" w:lastColumn="0" w:noHBand="0" w:noVBand="1"/>
      </w:tblPr>
      <w:tblGrid>
        <w:gridCol w:w="562"/>
        <w:gridCol w:w="8229"/>
        <w:gridCol w:w="845"/>
        <w:gridCol w:w="815"/>
      </w:tblGrid>
      <w:tr w:rsidR="004D5566" w:rsidRPr="004D5566" w14:paraId="58756F04" w14:textId="77777777" w:rsidTr="004D5566">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D4CDCD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1</w:t>
            </w:r>
            <w:r w:rsidRPr="004D5566">
              <w:rPr>
                <w:rFonts w:ascii="Arial" w:eastAsia="Arial" w:hAnsi="Arial" w:cs="Arial"/>
                <w:b/>
                <w:color w:val="000000"/>
              </w:rPr>
              <w:t xml:space="preserve">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hideMark/>
          </w:tcPr>
          <w:p w14:paraId="68C1493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Will the research activity include: </w:t>
            </w:r>
          </w:p>
        </w:tc>
        <w:tc>
          <w:tcPr>
            <w:tcW w:w="845" w:type="dxa"/>
            <w:tcBorders>
              <w:top w:val="single" w:sz="4" w:space="0" w:color="000000"/>
              <w:left w:val="single" w:sz="4" w:space="0" w:color="000000"/>
              <w:bottom w:val="single" w:sz="4" w:space="0" w:color="000000"/>
              <w:right w:val="single" w:sz="4" w:space="0" w:color="000000"/>
            </w:tcBorders>
            <w:shd w:val="clear" w:color="auto" w:fill="F2F2F2"/>
            <w:hideMark/>
          </w:tcPr>
          <w:p w14:paraId="5A23DC9D" w14:textId="77777777" w:rsidR="004D5566" w:rsidRPr="004D5566" w:rsidRDefault="004D5566" w:rsidP="004D5566">
            <w:pPr>
              <w:spacing w:line="256" w:lineRule="auto"/>
              <w:jc w:val="center"/>
              <w:rPr>
                <w:rFonts w:ascii="Calibri" w:eastAsia="Calibri" w:hAnsi="Calibri" w:cs="Calibri"/>
                <w:color w:val="000000"/>
                <w:lang w:val="en-US"/>
              </w:rPr>
            </w:pPr>
            <w:r w:rsidRPr="004D5566">
              <w:rPr>
                <w:rFonts w:ascii="Arial" w:eastAsia="Arial" w:hAnsi="Arial" w:cs="Arial"/>
                <w:b/>
                <w:color w:val="000000"/>
                <w:lang w:val="en-US"/>
              </w:rPr>
              <w:t xml:space="preserve"> </w:t>
            </w:r>
          </w:p>
          <w:p w14:paraId="2CD34E0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hideMark/>
          </w:tcPr>
          <w:p w14:paraId="41641D1B"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p w14:paraId="38BD7D1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NO </w:t>
            </w:r>
          </w:p>
        </w:tc>
      </w:tr>
      <w:tr w:rsidR="004D5566" w:rsidRPr="004D5566" w14:paraId="624E698B"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C30D01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AC8BF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Use of a questionnaire or similar research instrument?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6182CC70"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1E9BDA0"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2F1C9445"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670D954"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50CE378F"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533E76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41B94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Use of interviews?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6B6CD43E"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4917425D"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1C59BCBC"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9AA2EB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2EFC5E10"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2363B1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84FE6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Use of diaries?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1A1F84BD"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463414A9"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5709749B"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0CB36A7"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3D2D305E"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2B16AE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5EC04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Participant observation with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4D039C57"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E919E0F"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536960DE"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0CB60010"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752E289"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9A555B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6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D6704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Participant observation without their knowledge?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0B9F0880"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6F15D7C3"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340335B2"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A2FD031"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186B56A"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1C969A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7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6E6006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Use of video or audio recording?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40A98099"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41B754FC"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31441480"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BD33AE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26F62FE5" w14:textId="77777777" w:rsidTr="004D5566">
        <w:trPr>
          <w:trHeight w:val="52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7EA57A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8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hideMark/>
          </w:tcPr>
          <w:p w14:paraId="7431B20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Access to personal or confidential information without the participants’ specific consent?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31889DD3"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611B804A"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77159283"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1A2A08E"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B395A88"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D98228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9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hideMark/>
          </w:tcPr>
          <w:p w14:paraId="60719A0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Administration of any questions, test stimuli, presentation that may be experienced as physically, mentally or emotionally harmful / offensive?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012F5B49"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0CDB758"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3EFF6ACF"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67B1633F"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69B3BB75"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252C37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10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C2063B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Performance of any acts which may cause embarrassment or affect self-esteem?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419E875A"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9BB5BB0"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23B96088"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9B902F9"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0EC646F0"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F2B6FC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11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06B7A2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Investigation of participants involved in illegal activities?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26395294"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0021C4A5"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2A81AF5B"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4C30FF7D"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38EEF96" w14:textId="77777777" w:rsidTr="004D5566">
        <w:trPr>
          <w:trHeight w:val="52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79C279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12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A709B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Use of procedures that involve deception?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5F2BBC97"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BEEDF46"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05F841EC"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005A4C5"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06E9789A"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D8A150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13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56591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Administration of any substance, agent or placebo?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3CA54271"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AF2B687"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3C512BD7"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10BA5EF"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587B486A"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5C456F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14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48B28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Working with live vertebrate animals? </w:t>
            </w:r>
          </w:p>
        </w:tc>
        <w:tc>
          <w:tcPr>
            <w:tcW w:w="845" w:type="dxa"/>
            <w:tcBorders>
              <w:top w:val="single" w:sz="4" w:space="0" w:color="000000"/>
              <w:left w:val="single" w:sz="4" w:space="0" w:color="000000"/>
              <w:bottom w:val="single" w:sz="4" w:space="0" w:color="000000"/>
              <w:right w:val="single" w:sz="4" w:space="0" w:color="000000"/>
            </w:tcBorders>
            <w:shd w:val="clear" w:color="auto" w:fill="BFBFBF"/>
            <w:hideMark/>
          </w:tcPr>
          <w:p w14:paraId="37F57707"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5EE411CC"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hideMark/>
          </w:tcPr>
          <w:p w14:paraId="6E8B992C"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C80138F"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778FF864" w14:textId="77777777" w:rsidTr="004D5566">
        <w:trPr>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C95E0E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15 </w:t>
            </w:r>
          </w:p>
        </w:tc>
        <w:tc>
          <w:tcPr>
            <w:tcW w:w="8229" w:type="dxa"/>
            <w:tcBorders>
              <w:top w:val="single" w:sz="4" w:space="0" w:color="000000"/>
              <w:left w:val="single" w:sz="4" w:space="0" w:color="000000"/>
              <w:bottom w:val="single" w:sz="4" w:space="0" w:color="000000"/>
              <w:right w:val="single" w:sz="4" w:space="0" w:color="000000"/>
            </w:tcBorders>
            <w:shd w:val="clear" w:color="auto" w:fill="F2F2F2"/>
            <w:hideMark/>
          </w:tcPr>
          <w:p w14:paraId="6CE1C1F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Other primary data collection methods, please explain in this box </w:t>
            </w:r>
          </w:p>
          <w:p w14:paraId="2BDA84C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For example, ‘focus groups’. Please indicate the type of data collection method(s) in this box and tick the accompany box. </w:t>
            </w:r>
          </w:p>
        </w:tc>
        <w:tc>
          <w:tcPr>
            <w:tcW w:w="84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24D015"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p w14:paraId="144FB74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1361BBE"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rPr>
              <w:t xml:space="preserve"> </w:t>
            </w:r>
          </w:p>
          <w:p w14:paraId="23D32DC7"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6DAB90BC" w14:textId="77777777" w:rsidTr="004D5566">
        <w:trPr>
          <w:trHeight w:val="1460"/>
        </w:trPr>
        <w:tc>
          <w:tcPr>
            <w:tcW w:w="562" w:type="dxa"/>
            <w:tcBorders>
              <w:top w:val="single" w:sz="4" w:space="0" w:color="000000"/>
              <w:left w:val="single" w:sz="4" w:space="0" w:color="000000"/>
              <w:bottom w:val="single" w:sz="4" w:space="0" w:color="000000"/>
              <w:right w:val="single" w:sz="4" w:space="0" w:color="000000"/>
            </w:tcBorders>
            <w:hideMark/>
          </w:tcPr>
          <w:p w14:paraId="6939110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16 </w:t>
            </w:r>
          </w:p>
        </w:tc>
        <w:tc>
          <w:tcPr>
            <w:tcW w:w="8229" w:type="dxa"/>
            <w:tcBorders>
              <w:top w:val="single" w:sz="4" w:space="0" w:color="000000"/>
              <w:left w:val="single" w:sz="4" w:space="0" w:color="000000"/>
              <w:bottom w:val="single" w:sz="4" w:space="0" w:color="000000"/>
              <w:right w:val="single" w:sz="4" w:space="0" w:color="000000"/>
            </w:tcBorders>
            <w:hideMark/>
          </w:tcPr>
          <w:p w14:paraId="4D4E5D2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Details of any other primary data collection method: </w:t>
            </w:r>
          </w:p>
          <w:p w14:paraId="5258A2C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D6A28B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Focus group and surveys </w:t>
            </w:r>
          </w:p>
          <w:p w14:paraId="5CA93F63" w14:textId="77777777" w:rsidR="004D5566" w:rsidRPr="004D5566" w:rsidRDefault="004D5566" w:rsidP="004D5566">
            <w:pPr>
              <w:spacing w:after="2" w:line="256" w:lineRule="auto"/>
              <w:rPr>
                <w:rFonts w:ascii="Calibri" w:eastAsia="Calibri" w:hAnsi="Calibri" w:cs="Calibri"/>
                <w:color w:val="000000"/>
                <w:lang w:val="en-US"/>
              </w:rPr>
            </w:pPr>
            <w:r w:rsidRPr="004D5566">
              <w:rPr>
                <w:rFonts w:ascii="Arial" w:eastAsia="Arial" w:hAnsi="Arial" w:cs="Arial"/>
                <w:color w:val="000000"/>
                <w:sz w:val="20"/>
                <w:lang w:val="en-US"/>
              </w:rPr>
              <w:t xml:space="preserve"> </w:t>
            </w:r>
          </w:p>
          <w:p w14:paraId="63F18E4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4ED424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sz w:val="18"/>
                <w:lang w:val="en-US"/>
              </w:rPr>
              <w:t>(this box should expand as you type)</w:t>
            </w:r>
            <w:r w:rsidRPr="004D5566">
              <w:rPr>
                <w:rFonts w:ascii="Arial" w:eastAsia="Arial" w:hAnsi="Arial" w:cs="Arial"/>
                <w:color w:val="000000"/>
                <w:lang w:val="en-US"/>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14152D" w14:textId="77777777" w:rsidR="004D5566" w:rsidRPr="004D5566" w:rsidRDefault="004D5566" w:rsidP="004D5566">
            <w:pPr>
              <w:rPr>
                <w:rFonts w:ascii="Calibri" w:eastAsia="Calibri" w:hAnsi="Calibri" w:cs="Calibri"/>
                <w:color w:val="000000"/>
                <w:lang w:val="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7D3D75" w14:textId="77777777" w:rsidR="004D5566" w:rsidRPr="004D5566" w:rsidRDefault="004D5566" w:rsidP="004D5566">
            <w:pPr>
              <w:rPr>
                <w:rFonts w:ascii="Calibri" w:eastAsia="Calibri" w:hAnsi="Calibri" w:cs="Calibri"/>
                <w:color w:val="000000"/>
                <w:lang w:val="en-US"/>
              </w:rPr>
            </w:pPr>
          </w:p>
        </w:tc>
      </w:tr>
    </w:tbl>
    <w:p w14:paraId="69DC7754" w14:textId="77777777" w:rsidR="004D5566" w:rsidRPr="004D5566" w:rsidRDefault="004D5566" w:rsidP="004D5566">
      <w:pPr>
        <w:spacing w:after="5" w:line="247" w:lineRule="auto"/>
        <w:jc w:val="both"/>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If NO to every question, then the research activity is (ethically) low risk and </w:t>
      </w:r>
      <w:r w:rsidRPr="004D5566">
        <w:rPr>
          <w:rFonts w:ascii="Arial" w:eastAsia="Arial" w:hAnsi="Arial" w:cs="Arial"/>
          <w:b/>
          <w:color w:val="000000"/>
          <w:szCs w:val="24"/>
          <w:lang w:val="en-US" w:eastAsia="pt-PT"/>
        </w:rPr>
        <w:t>may</w:t>
      </w:r>
      <w:r w:rsidRPr="004D5566">
        <w:rPr>
          <w:rFonts w:ascii="Arial" w:eastAsia="Arial" w:hAnsi="Arial" w:cs="Arial"/>
          <w:color w:val="000000"/>
          <w:szCs w:val="24"/>
          <w:lang w:val="en-US" w:eastAsia="pt-PT"/>
        </w:rPr>
        <w:t xml:space="preserve"> be exempt from </w:t>
      </w:r>
      <w:r w:rsidRPr="004D5566">
        <w:rPr>
          <w:rFonts w:ascii="Arial" w:eastAsia="Arial" w:hAnsi="Arial" w:cs="Arial"/>
          <w:b/>
          <w:color w:val="000000"/>
          <w:szCs w:val="24"/>
          <w:lang w:val="en-US" w:eastAsia="pt-PT"/>
        </w:rPr>
        <w:t>some</w:t>
      </w:r>
      <w:r w:rsidRPr="004D5566">
        <w:rPr>
          <w:rFonts w:ascii="Arial" w:eastAsia="Arial" w:hAnsi="Arial" w:cs="Arial"/>
          <w:color w:val="000000"/>
          <w:szCs w:val="24"/>
          <w:lang w:val="en-US" w:eastAsia="pt-PT"/>
        </w:rPr>
        <w:t xml:space="preserve"> of the following sections (please refer to Guidance Notes). </w:t>
      </w:r>
    </w:p>
    <w:p w14:paraId="49DAB53F"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666802A8" w14:textId="77777777" w:rsidR="004D5566" w:rsidRPr="004D5566" w:rsidRDefault="004D5566" w:rsidP="004D5566">
      <w:pPr>
        <w:spacing w:after="5" w:line="247" w:lineRule="auto"/>
        <w:jc w:val="both"/>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If YES to any question, then no research activity should be undertaken until full ethical approval has been obtained.  </w:t>
      </w:r>
    </w:p>
    <w:p w14:paraId="3F3ADFE4"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50AC0724"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eastAsia="pt-PT"/>
        </w:rPr>
      </w:pPr>
      <w:r w:rsidRPr="004D5566">
        <w:rPr>
          <w:rFonts w:ascii="Arial" w:eastAsia="Arial" w:hAnsi="Arial" w:cs="Arial"/>
          <w:b/>
          <w:color w:val="000000"/>
          <w:szCs w:val="24"/>
          <w:lang w:eastAsia="pt-PT"/>
        </w:rPr>
        <w:t xml:space="preserve">SECTION G: Intended Participants </w:t>
      </w:r>
    </w:p>
    <w:tbl>
      <w:tblPr>
        <w:tblStyle w:val="TableGrid"/>
        <w:tblW w:w="10451" w:type="dxa"/>
        <w:tblInd w:w="7" w:type="dxa"/>
        <w:tblCellMar>
          <w:top w:w="10" w:type="dxa"/>
          <w:left w:w="108" w:type="dxa"/>
          <w:right w:w="101" w:type="dxa"/>
        </w:tblCellMar>
        <w:tblLook w:val="04A0" w:firstRow="1" w:lastRow="0" w:firstColumn="1" w:lastColumn="0" w:noHBand="0" w:noVBand="1"/>
      </w:tblPr>
      <w:tblGrid>
        <w:gridCol w:w="562"/>
        <w:gridCol w:w="8218"/>
        <w:gridCol w:w="851"/>
        <w:gridCol w:w="820"/>
      </w:tblGrid>
      <w:tr w:rsidR="004D5566" w:rsidRPr="004D5566" w14:paraId="46BE87B6" w14:textId="77777777" w:rsidTr="004D5566">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29ADDB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1</w:t>
            </w:r>
            <w:r w:rsidRPr="004D5566">
              <w:rPr>
                <w:rFonts w:ascii="Arial" w:eastAsia="Arial" w:hAnsi="Arial" w:cs="Arial"/>
                <w:b/>
                <w:color w:val="000000"/>
              </w:rPr>
              <w:t xml:space="preserve">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3A37EBE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hideMark/>
          </w:tcPr>
          <w:p w14:paraId="0E61C8AC" w14:textId="77777777" w:rsidR="004D5566" w:rsidRPr="004D5566" w:rsidRDefault="004D5566" w:rsidP="004D5566">
            <w:pPr>
              <w:spacing w:line="256" w:lineRule="auto"/>
              <w:jc w:val="center"/>
              <w:rPr>
                <w:rFonts w:ascii="Calibri" w:eastAsia="Calibri" w:hAnsi="Calibri" w:cs="Calibri"/>
                <w:color w:val="000000"/>
                <w:lang w:val="en-US"/>
              </w:rPr>
            </w:pPr>
            <w:r w:rsidRPr="004D5566">
              <w:rPr>
                <w:rFonts w:ascii="Arial" w:eastAsia="Arial" w:hAnsi="Arial" w:cs="Arial"/>
                <w:b/>
                <w:color w:val="000000"/>
                <w:lang w:val="en-US"/>
              </w:rPr>
              <w:t xml:space="preserve"> </w:t>
            </w:r>
          </w:p>
          <w:p w14:paraId="585C3A7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YES </w:t>
            </w:r>
          </w:p>
        </w:tc>
        <w:tc>
          <w:tcPr>
            <w:tcW w:w="820" w:type="dxa"/>
            <w:tcBorders>
              <w:top w:val="single" w:sz="4" w:space="0" w:color="000000"/>
              <w:left w:val="single" w:sz="4" w:space="0" w:color="000000"/>
              <w:bottom w:val="single" w:sz="4" w:space="0" w:color="000000"/>
              <w:right w:val="single" w:sz="4" w:space="0" w:color="000000"/>
            </w:tcBorders>
            <w:shd w:val="clear" w:color="auto" w:fill="F2F2F2"/>
            <w:hideMark/>
          </w:tcPr>
          <w:p w14:paraId="653BA1BF"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p w14:paraId="3BB9174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NO </w:t>
            </w:r>
          </w:p>
        </w:tc>
      </w:tr>
      <w:tr w:rsidR="004D5566" w:rsidRPr="004D5566" w14:paraId="73D33806" w14:textId="77777777" w:rsidTr="004D5566">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6691C3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596B842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CB9ABC8"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9FFC271"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1968BCDB" w14:textId="77777777" w:rsidTr="004D5566">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919294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25506BD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19451C87"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hideMark/>
          </w:tcPr>
          <w:p w14:paraId="0B64143A"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7E6FA242" w14:textId="77777777" w:rsidTr="004D5566">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221D17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466E572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12CD4A"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65A39FD"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50F5B092"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BB0A7D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5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632422F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C5F7171"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48FEFF6"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36E54F52" w14:textId="77777777" w:rsidTr="004D5566">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C83A2C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6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6108D96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2B88287E"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hideMark/>
          </w:tcPr>
          <w:p w14:paraId="218643D7"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36AE8A0B" w14:textId="77777777" w:rsidTr="004D5566">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620C9D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7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02EB264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2832FC"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B38A213"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65126045"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0F2AB5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8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58A46FF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7692403"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7975E88"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596DBA6A" w14:textId="77777777" w:rsidTr="004D5566">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D04213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9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727C09C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1B8F4732"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tcBorders>
              <w:top w:val="single" w:sz="4" w:space="0" w:color="000000"/>
              <w:left w:val="single" w:sz="4" w:space="0" w:color="000000"/>
              <w:bottom w:val="single" w:sz="4" w:space="0" w:color="000000"/>
              <w:right w:val="single" w:sz="4" w:space="0" w:color="000000"/>
            </w:tcBorders>
            <w:shd w:val="clear" w:color="auto" w:fill="BFBFBF"/>
            <w:hideMark/>
          </w:tcPr>
          <w:p w14:paraId="62AB1C68"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1DE3EA42" w14:textId="77777777" w:rsidTr="004D5566">
        <w:trPr>
          <w:trHeight w:val="769"/>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1955F4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10 </w:t>
            </w:r>
          </w:p>
        </w:tc>
        <w:tc>
          <w:tcPr>
            <w:tcW w:w="8218" w:type="dxa"/>
            <w:tcBorders>
              <w:top w:val="single" w:sz="4" w:space="0" w:color="000000"/>
              <w:left w:val="single" w:sz="4" w:space="0" w:color="000000"/>
              <w:bottom w:val="single" w:sz="4" w:space="0" w:color="000000"/>
              <w:right w:val="single" w:sz="4" w:space="0" w:color="000000"/>
            </w:tcBorders>
            <w:shd w:val="clear" w:color="auto" w:fill="F2F2F2"/>
            <w:hideMark/>
          </w:tcPr>
          <w:p w14:paraId="3A7520C7"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lang w:val="en-US"/>
              </w:rPr>
              <w:t xml:space="preserve">Others (please identify specifically any group who may be unable to give consent) please indicate here and tick the appropriate box. </w:t>
            </w:r>
          </w:p>
          <w:p w14:paraId="3A77410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C07192B"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5D35C1"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6D5655DF" w14:textId="77777777" w:rsidTr="004D5566">
        <w:trPr>
          <w:trHeight w:val="722"/>
        </w:trPr>
        <w:tc>
          <w:tcPr>
            <w:tcW w:w="562" w:type="dxa"/>
            <w:tcBorders>
              <w:top w:val="single" w:sz="4" w:space="0" w:color="000000"/>
              <w:left w:val="single" w:sz="4" w:space="0" w:color="000000"/>
              <w:bottom w:val="single" w:sz="4" w:space="0" w:color="000000"/>
              <w:right w:val="single" w:sz="4" w:space="0" w:color="000000"/>
            </w:tcBorders>
            <w:hideMark/>
          </w:tcPr>
          <w:p w14:paraId="4B9EA1D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11 </w:t>
            </w:r>
          </w:p>
        </w:tc>
        <w:tc>
          <w:tcPr>
            <w:tcW w:w="8218" w:type="dxa"/>
            <w:tcBorders>
              <w:top w:val="single" w:sz="4" w:space="0" w:color="000000"/>
              <w:left w:val="single" w:sz="4" w:space="0" w:color="000000"/>
              <w:bottom w:val="single" w:sz="4" w:space="0" w:color="000000"/>
              <w:right w:val="single" w:sz="4" w:space="0" w:color="000000"/>
            </w:tcBorders>
            <w:hideMark/>
          </w:tcPr>
          <w:p w14:paraId="1FB3BA5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Other – please indicate here: </w:t>
            </w:r>
          </w:p>
          <w:p w14:paraId="4D0000B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1427F19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808080"/>
                <w:sz w:val="18"/>
                <w:lang w:val="en-US"/>
              </w:rPr>
              <w:t>(this box should expand as you type)</w:t>
            </w:r>
            <w:r w:rsidRPr="004D5566">
              <w:rPr>
                <w:rFonts w:ascii="Arial" w:eastAsia="Arial" w:hAnsi="Arial" w:cs="Arial"/>
                <w:color w:val="000000"/>
                <w:lang w:val="en-US"/>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6B7BBA" w14:textId="77777777" w:rsidR="004D5566" w:rsidRPr="004D5566" w:rsidRDefault="004D5566" w:rsidP="004D5566">
            <w:pPr>
              <w:rPr>
                <w:rFonts w:ascii="Calibri" w:eastAsia="Calibri" w:hAnsi="Calibri" w:cs="Calibri"/>
                <w:color w:val="000000"/>
                <w:lang w:val="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5767AEB" w14:textId="77777777" w:rsidR="004D5566" w:rsidRPr="004D5566" w:rsidRDefault="004D5566" w:rsidP="004D5566">
            <w:pPr>
              <w:rPr>
                <w:rFonts w:ascii="Calibri" w:eastAsia="Calibri" w:hAnsi="Calibri" w:cs="Calibri"/>
                <w:color w:val="000000"/>
                <w:lang w:val="en-US"/>
              </w:rPr>
            </w:pPr>
          </w:p>
        </w:tc>
      </w:tr>
    </w:tbl>
    <w:p w14:paraId="24293750"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 w:val="24"/>
          <w:szCs w:val="24"/>
          <w:lang w:val="en-US" w:eastAsia="pt-PT"/>
        </w:rPr>
        <w:t xml:space="preserve"> </w:t>
      </w:r>
    </w:p>
    <w:tbl>
      <w:tblPr>
        <w:tblStyle w:val="TableGrid"/>
        <w:tblW w:w="10451" w:type="dxa"/>
        <w:tblInd w:w="7" w:type="dxa"/>
        <w:tblCellMar>
          <w:top w:w="10" w:type="dxa"/>
          <w:left w:w="108" w:type="dxa"/>
          <w:right w:w="115" w:type="dxa"/>
        </w:tblCellMar>
        <w:tblLook w:val="04A0" w:firstRow="1" w:lastRow="0" w:firstColumn="1" w:lastColumn="0" w:noHBand="0" w:noVBand="1"/>
      </w:tblPr>
      <w:tblGrid>
        <w:gridCol w:w="562"/>
        <w:gridCol w:w="3254"/>
        <w:gridCol w:w="6635"/>
      </w:tblGrid>
      <w:tr w:rsidR="004D5566" w:rsidRPr="004D5566" w14:paraId="54CAF0B9" w14:textId="77777777" w:rsidTr="004D5566">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C3BAFB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12 </w:t>
            </w:r>
          </w:p>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8D1978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Participant numbers and source </w:t>
            </w:r>
          </w:p>
          <w:p w14:paraId="1BB0481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Provide an estimate of the expected number of participants. How will you identify participants and how will they be recruited?  </w:t>
            </w:r>
          </w:p>
        </w:tc>
      </w:tr>
      <w:tr w:rsidR="004D5566" w:rsidRPr="004D5566" w14:paraId="39C46A1D" w14:textId="77777777" w:rsidTr="004D5566">
        <w:trPr>
          <w:trHeight w:val="771"/>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881DCE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13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hideMark/>
          </w:tcPr>
          <w:p w14:paraId="79042869"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lang w:val="en-US"/>
              </w:rPr>
              <w:t xml:space="preserve">How many participants are expected? </w:t>
            </w:r>
          </w:p>
          <w:p w14:paraId="2F8F419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6635" w:type="dxa"/>
            <w:tcBorders>
              <w:top w:val="single" w:sz="4" w:space="0" w:color="000000"/>
              <w:left w:val="single" w:sz="4" w:space="0" w:color="000000"/>
              <w:bottom w:val="single" w:sz="4" w:space="0" w:color="000000"/>
              <w:right w:val="single" w:sz="4" w:space="0" w:color="000000"/>
            </w:tcBorders>
            <w:hideMark/>
          </w:tcPr>
          <w:p w14:paraId="25D380F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12 </w:t>
            </w:r>
          </w:p>
          <w:p w14:paraId="3E065D8A" w14:textId="77777777" w:rsidR="004D5566" w:rsidRPr="004D5566" w:rsidRDefault="004D5566" w:rsidP="004D5566">
            <w:pPr>
              <w:spacing w:after="13"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153F559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w:t>
            </w: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r>
      <w:tr w:rsidR="004D5566" w:rsidRPr="004D5566" w14:paraId="419ADB5D" w14:textId="77777777" w:rsidTr="004D5566">
        <w:trPr>
          <w:trHeight w:val="1480"/>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3F279A9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14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D62C50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Who will the participants be? </w:t>
            </w:r>
          </w:p>
          <w:p w14:paraId="012DC1D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6635" w:type="dxa"/>
            <w:tcBorders>
              <w:top w:val="single" w:sz="4" w:space="0" w:color="000000"/>
              <w:left w:val="single" w:sz="4" w:space="0" w:color="000000"/>
              <w:bottom w:val="single" w:sz="4" w:space="0" w:color="000000"/>
              <w:right w:val="single" w:sz="4" w:space="0" w:color="000000"/>
            </w:tcBorders>
            <w:hideMark/>
          </w:tcPr>
          <w:p w14:paraId="5372FBC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D32AA0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4 Portuguese students in a pre-professional stage. </w:t>
            </w:r>
          </w:p>
          <w:p w14:paraId="1BB0FF6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4 Portuguese musical theatre teachers. </w:t>
            </w:r>
          </w:p>
          <w:p w14:paraId="70438CE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4 Musical Theatre Educators from the UK.  </w:t>
            </w:r>
          </w:p>
          <w:p w14:paraId="6A815C5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All of them adults over the age of 18  </w:t>
            </w:r>
          </w:p>
          <w:p w14:paraId="7FC19C6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 xml:space="preserve">(this box should expand as you type) </w:t>
            </w:r>
          </w:p>
        </w:tc>
      </w:tr>
      <w:tr w:rsidR="004D5566" w:rsidRPr="004D5566" w14:paraId="2191C6D5" w14:textId="77777777" w:rsidTr="004D5566">
        <w:trPr>
          <w:trHeight w:val="2492"/>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CDE49A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15 </w:t>
            </w:r>
          </w:p>
        </w:tc>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6BBDDA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hideMark/>
          </w:tcPr>
          <w:p w14:paraId="1033888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4090DE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Students: S1, S2, S3, S4 </w:t>
            </w:r>
          </w:p>
          <w:p w14:paraId="0A679B4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Performers: P1, P2, P3, P4 </w:t>
            </w:r>
          </w:p>
          <w:p w14:paraId="43BDDC3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Educators: E1, E2, E3, E4 </w:t>
            </w:r>
          </w:p>
          <w:p w14:paraId="65B73FB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2143FB9"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I will be recruiting from my own musical theatre students, my peers who are also performers with whom I have worked, as well as my teaching colleagues that work with me.  </w:t>
            </w:r>
          </w:p>
          <w:p w14:paraId="1DDD79C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5496359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808080"/>
                <w:sz w:val="18"/>
                <w:lang w:val="en-US"/>
              </w:rPr>
              <w:t xml:space="preserve"> </w:t>
            </w:r>
          </w:p>
        </w:tc>
      </w:tr>
    </w:tbl>
    <w:p w14:paraId="708593F8"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Times New Roman" w:eastAsia="Times New Roman" w:hAnsi="Times New Roman" w:cs="Times New Roman"/>
          <w:color w:val="000000"/>
          <w:sz w:val="20"/>
          <w:szCs w:val="24"/>
          <w:lang w:val="en-US" w:eastAsia="pt-PT"/>
        </w:rPr>
        <w:t xml:space="preserve"> </w:t>
      </w:r>
    </w:p>
    <w:tbl>
      <w:tblPr>
        <w:tblStyle w:val="TableGrid"/>
        <w:tblW w:w="10484" w:type="dxa"/>
        <w:tblInd w:w="7" w:type="dxa"/>
        <w:tblCellMar>
          <w:top w:w="9" w:type="dxa"/>
          <w:left w:w="108" w:type="dxa"/>
          <w:bottom w:w="4" w:type="dxa"/>
          <w:right w:w="93" w:type="dxa"/>
        </w:tblCellMar>
        <w:tblLook w:val="04A0" w:firstRow="1" w:lastRow="0" w:firstColumn="1" w:lastColumn="0" w:noHBand="0" w:noVBand="1"/>
      </w:tblPr>
      <w:tblGrid>
        <w:gridCol w:w="562"/>
        <w:gridCol w:w="7089"/>
        <w:gridCol w:w="992"/>
        <w:gridCol w:w="851"/>
        <w:gridCol w:w="990"/>
      </w:tblGrid>
      <w:tr w:rsidR="004D5566" w:rsidRPr="004D5566" w14:paraId="66DE794E" w14:textId="77777777" w:rsidTr="004D5566">
        <w:trPr>
          <w:trHeight w:val="44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F8A92F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16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12341F8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74A9B702" w14:textId="77777777" w:rsidR="004D5566" w:rsidRPr="004D5566" w:rsidRDefault="004D5566" w:rsidP="004D5566">
            <w:pPr>
              <w:spacing w:after="40" w:line="256" w:lineRule="auto"/>
              <w:jc w:val="center"/>
              <w:rPr>
                <w:rFonts w:ascii="Calibri" w:eastAsia="Calibri" w:hAnsi="Calibri" w:cs="Calibri"/>
                <w:color w:val="000000"/>
              </w:rPr>
            </w:pPr>
            <w:r w:rsidRPr="004D5566">
              <w:rPr>
                <w:rFonts w:ascii="Arial" w:eastAsia="Arial" w:hAnsi="Arial" w:cs="Arial"/>
                <w:b/>
                <w:color w:val="000000"/>
                <w:sz w:val="16"/>
              </w:rPr>
              <w:t xml:space="preserve"> </w:t>
            </w:r>
          </w:p>
          <w:p w14:paraId="2DDEC070" w14:textId="77777777" w:rsidR="004D5566" w:rsidRPr="004D5566" w:rsidRDefault="004D5566" w:rsidP="004D5566">
            <w:pPr>
              <w:spacing w:line="256" w:lineRule="auto"/>
              <w:ind w:right="15"/>
              <w:jc w:val="center"/>
              <w:rPr>
                <w:rFonts w:ascii="Calibri" w:eastAsia="Calibri" w:hAnsi="Calibri" w:cs="Calibri"/>
                <w:color w:val="000000"/>
              </w:rPr>
            </w:pPr>
            <w:r w:rsidRPr="004D5566">
              <w:rPr>
                <w:rFonts w:ascii="Arial" w:eastAsia="Arial" w:hAnsi="Arial" w:cs="Arial"/>
                <w:b/>
                <w:color w:val="000000"/>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5589542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hideMark/>
          </w:tcPr>
          <w:p w14:paraId="106DBF8C" w14:textId="77777777" w:rsidR="004D5566" w:rsidRPr="004D5566" w:rsidRDefault="004D5566" w:rsidP="004D5566">
            <w:pPr>
              <w:spacing w:after="40" w:line="256" w:lineRule="auto"/>
              <w:jc w:val="center"/>
              <w:rPr>
                <w:rFonts w:ascii="Calibri" w:eastAsia="Calibri" w:hAnsi="Calibri" w:cs="Calibri"/>
                <w:color w:val="000000"/>
              </w:rPr>
            </w:pPr>
            <w:r w:rsidRPr="004D5566">
              <w:rPr>
                <w:rFonts w:ascii="Arial" w:eastAsia="Arial" w:hAnsi="Arial" w:cs="Arial"/>
                <w:b/>
                <w:color w:val="000000"/>
                <w:sz w:val="16"/>
              </w:rPr>
              <w:t xml:space="preserve"> </w:t>
            </w:r>
          </w:p>
          <w:p w14:paraId="5D5A28DC" w14:textId="77777777" w:rsidR="004D5566" w:rsidRPr="004D5566" w:rsidRDefault="004D5566" w:rsidP="004D5566">
            <w:pPr>
              <w:spacing w:line="256" w:lineRule="auto"/>
              <w:ind w:right="16"/>
              <w:jc w:val="center"/>
              <w:rPr>
                <w:rFonts w:ascii="Calibri" w:eastAsia="Calibri" w:hAnsi="Calibri" w:cs="Calibri"/>
                <w:color w:val="000000"/>
              </w:rPr>
            </w:pPr>
            <w:r w:rsidRPr="004D5566">
              <w:rPr>
                <w:rFonts w:ascii="Arial" w:eastAsia="Arial" w:hAnsi="Arial" w:cs="Arial"/>
                <w:b/>
                <w:color w:val="000000"/>
              </w:rPr>
              <w:t xml:space="preserve">N/A </w:t>
            </w:r>
          </w:p>
        </w:tc>
      </w:tr>
      <w:tr w:rsidR="004D5566" w:rsidRPr="004D5566" w14:paraId="567FDDB8" w14:textId="77777777" w:rsidTr="004D5566">
        <w:trPr>
          <w:trHeight w:val="517"/>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FE0891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17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63F721F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you describe the main research procedures to participants in advance, so that they are informed about what to expect?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ADE39ED"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A60F9FC"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5631DED"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601F1EFD" w14:textId="77777777" w:rsidTr="004D5566">
        <w:trPr>
          <w:trHeight w:val="413"/>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269C6C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18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2EFB2EC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you tell participants that their participation is 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753DB559"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5B630540"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hideMark/>
          </w:tcPr>
          <w:p w14:paraId="00CD5413"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517E874B" w14:textId="77777777" w:rsidTr="004D5566">
        <w:trPr>
          <w:trHeight w:val="449"/>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4F4B1B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19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5A51BA2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you obtain written consent for participation?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C603940"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2810B1D"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B944097"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210F49E0"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E19290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20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2648CBA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you explain to participants that refusal to participate in the research will not affect their treatment or education (if relevant)?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1B9060E"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22A18C2"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404A3DD"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5C289996"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291E22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21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119CD7F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If the research is observational, will you ask participants for their consent to being observed?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915FF9D"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BFBFE8D"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61633B"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2CFF38CF"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C98F07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22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324D474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you tell participants that they may withdraw from the research at any time and for any reason?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9B3CD39"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1D4F585"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1DBEC26"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7DA378C6"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633303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23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04CDB81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With questionnaires, will you give participants the option of omitting questions they do not want to answer?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1B81AC"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4A9C58"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65CB549"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59F9ECA9"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35D3A2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24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2A8D4F6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you tell participants that their data will be treated with full confidentiality and that, if published, it will not be identifiable as theirs?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A2AE1DB"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A274914"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02B58C9"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0EB324F4"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3F900D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25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62A1EBB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you debrief participants at the end of their participation, in a way appropriate to the type of research undertaken?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DD448A"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9B59A4" w14:textId="77777777" w:rsidR="004D5566" w:rsidRPr="004D5566" w:rsidRDefault="004D5566" w:rsidP="004D5566">
            <w:pPr>
              <w:spacing w:line="256" w:lineRule="auto"/>
              <w:ind w:right="19"/>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1CADDFD" w14:textId="77777777" w:rsidR="004D5566" w:rsidRPr="004D5566" w:rsidRDefault="004D5566" w:rsidP="004D5566">
            <w:pPr>
              <w:spacing w:line="256" w:lineRule="auto"/>
              <w:ind w:right="17"/>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7FACA896" w14:textId="77777777" w:rsidTr="004D5566">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99D69C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26 </w:t>
            </w:r>
          </w:p>
        </w:tc>
        <w:tc>
          <w:tcPr>
            <w:tcW w:w="7089" w:type="dxa"/>
            <w:tcBorders>
              <w:top w:val="single" w:sz="4" w:space="0" w:color="000000"/>
              <w:left w:val="single" w:sz="4" w:space="0" w:color="000000"/>
              <w:bottom w:val="single" w:sz="4" w:space="0" w:color="000000"/>
              <w:right w:val="nil"/>
            </w:tcBorders>
            <w:shd w:val="clear" w:color="auto" w:fill="F2F2F2"/>
            <w:hideMark/>
          </w:tcPr>
          <w:p w14:paraId="76F0AA0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NO</w:t>
            </w:r>
            <w:r w:rsidRPr="004D5566">
              <w:rPr>
                <w:rFonts w:ascii="Arial" w:eastAsia="Arial" w:hAnsi="Arial" w:cs="Arial"/>
                <w:b/>
                <w:color w:val="000000"/>
                <w:lang w:val="en-US"/>
              </w:rPr>
              <w:t xml:space="preserve"> </w:t>
            </w:r>
            <w:r w:rsidRPr="004D5566">
              <w:rPr>
                <w:rFonts w:ascii="Arial" w:eastAsia="Arial" w:hAnsi="Arial" w:cs="Arial"/>
                <w:color w:val="000000"/>
                <w:lang w:val="en-US"/>
              </w:rPr>
              <w:t xml:space="preserve">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14:paraId="09B880A1" w14:textId="77777777" w:rsidR="004D5566" w:rsidRPr="004D5566" w:rsidRDefault="004D5566" w:rsidP="004D5566">
            <w:pPr>
              <w:spacing w:line="256" w:lineRule="auto"/>
              <w:rPr>
                <w:rFonts w:ascii="Calibri" w:eastAsia="Calibri" w:hAnsi="Calibri" w:cs="Calibri"/>
                <w:color w:val="000000"/>
                <w:lang w:val="en-US"/>
              </w:rPr>
            </w:pPr>
          </w:p>
        </w:tc>
        <w:tc>
          <w:tcPr>
            <w:tcW w:w="851" w:type="dxa"/>
            <w:tcBorders>
              <w:top w:val="single" w:sz="4" w:space="0" w:color="000000"/>
              <w:left w:val="nil"/>
              <w:bottom w:val="single" w:sz="4" w:space="0" w:color="000000"/>
              <w:right w:val="nil"/>
            </w:tcBorders>
            <w:shd w:val="clear" w:color="auto" w:fill="F2F2F2"/>
          </w:tcPr>
          <w:p w14:paraId="062B541E" w14:textId="77777777" w:rsidR="004D5566" w:rsidRPr="004D5566" w:rsidRDefault="004D5566" w:rsidP="004D5566">
            <w:pPr>
              <w:spacing w:line="256" w:lineRule="auto"/>
              <w:rPr>
                <w:rFonts w:ascii="Calibri" w:eastAsia="Calibri" w:hAnsi="Calibri" w:cs="Calibri"/>
                <w:color w:val="000000"/>
                <w:lang w:val="en-US"/>
              </w:rPr>
            </w:pPr>
          </w:p>
        </w:tc>
        <w:tc>
          <w:tcPr>
            <w:tcW w:w="990" w:type="dxa"/>
            <w:tcBorders>
              <w:top w:val="single" w:sz="4" w:space="0" w:color="000000"/>
              <w:left w:val="nil"/>
              <w:bottom w:val="single" w:sz="4" w:space="0" w:color="000000"/>
              <w:right w:val="single" w:sz="4" w:space="0" w:color="000000"/>
            </w:tcBorders>
            <w:shd w:val="clear" w:color="auto" w:fill="F2F2F2"/>
          </w:tcPr>
          <w:p w14:paraId="4746BC25" w14:textId="77777777" w:rsidR="004D5566" w:rsidRPr="004D5566" w:rsidRDefault="004D5566" w:rsidP="004D5566">
            <w:pPr>
              <w:spacing w:line="256" w:lineRule="auto"/>
              <w:rPr>
                <w:rFonts w:ascii="Calibri" w:eastAsia="Calibri" w:hAnsi="Calibri" w:cs="Calibri"/>
                <w:color w:val="000000"/>
                <w:lang w:val="en-US"/>
              </w:rPr>
            </w:pPr>
          </w:p>
        </w:tc>
      </w:tr>
      <w:tr w:rsidR="004D5566" w:rsidRPr="004D5566" w14:paraId="35546278" w14:textId="77777777" w:rsidTr="004D5566">
        <w:trPr>
          <w:trHeight w:val="726"/>
        </w:trPr>
        <w:tc>
          <w:tcPr>
            <w:tcW w:w="562" w:type="dxa"/>
            <w:tcBorders>
              <w:top w:val="single" w:sz="4" w:space="0" w:color="000000"/>
              <w:left w:val="single" w:sz="4" w:space="0" w:color="000000"/>
              <w:bottom w:val="single" w:sz="4" w:space="0" w:color="000000"/>
              <w:right w:val="single" w:sz="4" w:space="0" w:color="000000"/>
            </w:tcBorders>
            <w:hideMark/>
          </w:tcPr>
          <w:p w14:paraId="1DCC77D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27 </w:t>
            </w:r>
          </w:p>
        </w:tc>
        <w:tc>
          <w:tcPr>
            <w:tcW w:w="7089" w:type="dxa"/>
            <w:tcBorders>
              <w:top w:val="single" w:sz="4" w:space="0" w:color="000000"/>
              <w:left w:val="single" w:sz="4" w:space="0" w:color="000000"/>
              <w:bottom w:val="single" w:sz="4" w:space="0" w:color="000000"/>
              <w:right w:val="nil"/>
            </w:tcBorders>
            <w:hideMark/>
          </w:tcPr>
          <w:p w14:paraId="481DEB3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ED65A3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0503F7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c>
          <w:tcPr>
            <w:tcW w:w="992" w:type="dxa"/>
            <w:tcBorders>
              <w:top w:val="single" w:sz="4" w:space="0" w:color="000000"/>
              <w:left w:val="nil"/>
              <w:bottom w:val="single" w:sz="4" w:space="0" w:color="000000"/>
              <w:right w:val="nil"/>
            </w:tcBorders>
          </w:tcPr>
          <w:p w14:paraId="619F43EB" w14:textId="77777777" w:rsidR="004D5566" w:rsidRPr="004D5566" w:rsidRDefault="004D5566" w:rsidP="004D5566">
            <w:pPr>
              <w:spacing w:line="256" w:lineRule="auto"/>
              <w:rPr>
                <w:rFonts w:ascii="Calibri" w:eastAsia="Calibri" w:hAnsi="Calibri" w:cs="Calibri"/>
                <w:color w:val="000000"/>
                <w:lang w:val="en-US"/>
              </w:rPr>
            </w:pPr>
          </w:p>
        </w:tc>
        <w:tc>
          <w:tcPr>
            <w:tcW w:w="851" w:type="dxa"/>
            <w:tcBorders>
              <w:top w:val="single" w:sz="4" w:space="0" w:color="000000"/>
              <w:left w:val="nil"/>
              <w:bottom w:val="single" w:sz="4" w:space="0" w:color="000000"/>
              <w:right w:val="nil"/>
            </w:tcBorders>
          </w:tcPr>
          <w:p w14:paraId="35FD7519" w14:textId="77777777" w:rsidR="004D5566" w:rsidRPr="004D5566" w:rsidRDefault="004D5566" w:rsidP="004D5566">
            <w:pPr>
              <w:spacing w:line="256" w:lineRule="auto"/>
              <w:rPr>
                <w:rFonts w:ascii="Calibri" w:eastAsia="Calibri" w:hAnsi="Calibri" w:cs="Calibri"/>
                <w:color w:val="000000"/>
                <w:lang w:val="en-US"/>
              </w:rPr>
            </w:pPr>
          </w:p>
        </w:tc>
        <w:tc>
          <w:tcPr>
            <w:tcW w:w="990" w:type="dxa"/>
            <w:tcBorders>
              <w:top w:val="single" w:sz="4" w:space="0" w:color="000000"/>
              <w:left w:val="nil"/>
              <w:bottom w:val="single" w:sz="4" w:space="0" w:color="000000"/>
              <w:right w:val="single" w:sz="4" w:space="0" w:color="000000"/>
            </w:tcBorders>
          </w:tcPr>
          <w:p w14:paraId="57821B0B" w14:textId="77777777" w:rsidR="004D5566" w:rsidRPr="004D5566" w:rsidRDefault="004D5566" w:rsidP="004D5566">
            <w:pPr>
              <w:spacing w:line="256" w:lineRule="auto"/>
              <w:rPr>
                <w:rFonts w:ascii="Calibri" w:eastAsia="Calibri" w:hAnsi="Calibri" w:cs="Calibri"/>
                <w:color w:val="000000"/>
                <w:lang w:val="en-US"/>
              </w:rPr>
            </w:pPr>
          </w:p>
        </w:tc>
      </w:tr>
    </w:tbl>
    <w:p w14:paraId="01525789"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Times New Roman" w:eastAsia="Times New Roman" w:hAnsi="Times New Roman" w:cs="Times New Roman"/>
          <w:color w:val="000000"/>
          <w:sz w:val="20"/>
          <w:szCs w:val="24"/>
          <w:lang w:val="en-US" w:eastAsia="pt-PT"/>
        </w:rPr>
        <w:t xml:space="preserve"> </w:t>
      </w:r>
    </w:p>
    <w:tbl>
      <w:tblPr>
        <w:tblStyle w:val="TableGrid"/>
        <w:tblW w:w="10484" w:type="dxa"/>
        <w:tblInd w:w="7" w:type="dxa"/>
        <w:tblCellMar>
          <w:top w:w="8" w:type="dxa"/>
          <w:left w:w="107" w:type="dxa"/>
          <w:bottom w:w="5" w:type="dxa"/>
          <w:right w:w="85" w:type="dxa"/>
        </w:tblCellMar>
        <w:tblLook w:val="04A0" w:firstRow="1" w:lastRow="0" w:firstColumn="1" w:lastColumn="0" w:noHBand="0" w:noVBand="1"/>
      </w:tblPr>
      <w:tblGrid>
        <w:gridCol w:w="562"/>
        <w:gridCol w:w="7089"/>
        <w:gridCol w:w="992"/>
        <w:gridCol w:w="851"/>
        <w:gridCol w:w="990"/>
      </w:tblGrid>
      <w:tr w:rsidR="004D5566" w:rsidRPr="004D5566" w14:paraId="68DB2469" w14:textId="77777777" w:rsidTr="004D5566">
        <w:trPr>
          <w:trHeight w:val="44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EF4D04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28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20E60AE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343D3B8D" w14:textId="77777777" w:rsidR="004D5566" w:rsidRPr="004D5566" w:rsidRDefault="004D5566" w:rsidP="004D5566">
            <w:pPr>
              <w:spacing w:after="40" w:line="256" w:lineRule="auto"/>
              <w:jc w:val="center"/>
              <w:rPr>
                <w:rFonts w:ascii="Calibri" w:eastAsia="Calibri" w:hAnsi="Calibri" w:cs="Calibri"/>
                <w:color w:val="000000"/>
              </w:rPr>
            </w:pPr>
            <w:r w:rsidRPr="004D5566">
              <w:rPr>
                <w:rFonts w:ascii="Arial" w:eastAsia="Arial" w:hAnsi="Arial" w:cs="Arial"/>
                <w:b/>
                <w:color w:val="000000"/>
                <w:sz w:val="16"/>
              </w:rPr>
              <w:t xml:space="preserve"> </w:t>
            </w:r>
          </w:p>
          <w:p w14:paraId="2C225ED3" w14:textId="77777777" w:rsidR="004D5566" w:rsidRPr="004D5566" w:rsidRDefault="004D5566" w:rsidP="004D5566">
            <w:pPr>
              <w:spacing w:line="256" w:lineRule="auto"/>
              <w:ind w:right="22"/>
              <w:jc w:val="center"/>
              <w:rPr>
                <w:rFonts w:ascii="Calibri" w:eastAsia="Calibri" w:hAnsi="Calibri" w:cs="Calibri"/>
                <w:color w:val="000000"/>
              </w:rPr>
            </w:pPr>
            <w:r w:rsidRPr="004D5566">
              <w:rPr>
                <w:rFonts w:ascii="Arial" w:eastAsia="Arial" w:hAnsi="Arial" w:cs="Arial"/>
                <w:b/>
                <w:color w:val="000000"/>
              </w:rP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3D9C8CE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NO </w:t>
            </w:r>
          </w:p>
        </w:tc>
        <w:tc>
          <w:tcPr>
            <w:tcW w:w="990" w:type="dxa"/>
            <w:tcBorders>
              <w:top w:val="single" w:sz="4" w:space="0" w:color="000000"/>
              <w:left w:val="single" w:sz="4" w:space="0" w:color="000000"/>
              <w:bottom w:val="single" w:sz="4" w:space="0" w:color="000000"/>
              <w:right w:val="single" w:sz="4" w:space="0" w:color="000000"/>
            </w:tcBorders>
            <w:shd w:val="clear" w:color="auto" w:fill="F2F2F2"/>
            <w:hideMark/>
          </w:tcPr>
          <w:p w14:paraId="39D597D6" w14:textId="77777777" w:rsidR="004D5566" w:rsidRPr="004D5566" w:rsidRDefault="004D5566" w:rsidP="004D5566">
            <w:pPr>
              <w:spacing w:after="40" w:line="256" w:lineRule="auto"/>
              <w:jc w:val="center"/>
              <w:rPr>
                <w:rFonts w:ascii="Calibri" w:eastAsia="Calibri" w:hAnsi="Calibri" w:cs="Calibri"/>
                <w:color w:val="000000"/>
              </w:rPr>
            </w:pPr>
            <w:r w:rsidRPr="004D5566">
              <w:rPr>
                <w:rFonts w:ascii="Arial" w:eastAsia="Arial" w:hAnsi="Arial" w:cs="Arial"/>
                <w:b/>
                <w:color w:val="000000"/>
                <w:sz w:val="16"/>
              </w:rPr>
              <w:t xml:space="preserve"> </w:t>
            </w:r>
          </w:p>
          <w:p w14:paraId="522ECF7F" w14:textId="77777777" w:rsidR="004D5566" w:rsidRPr="004D5566" w:rsidRDefault="004D5566" w:rsidP="004D5566">
            <w:pPr>
              <w:spacing w:line="256" w:lineRule="auto"/>
              <w:ind w:right="23"/>
              <w:jc w:val="center"/>
              <w:rPr>
                <w:rFonts w:ascii="Calibri" w:eastAsia="Calibri" w:hAnsi="Calibri" w:cs="Calibri"/>
                <w:color w:val="000000"/>
              </w:rPr>
            </w:pPr>
            <w:r w:rsidRPr="004D5566">
              <w:rPr>
                <w:rFonts w:ascii="Arial" w:eastAsia="Arial" w:hAnsi="Arial" w:cs="Arial"/>
                <w:b/>
                <w:color w:val="000000"/>
              </w:rPr>
              <w:t xml:space="preserve">N/A </w:t>
            </w:r>
          </w:p>
        </w:tc>
      </w:tr>
      <w:tr w:rsidR="004D5566" w:rsidRPr="004D5566" w14:paraId="1CA88CC2"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3A10B1D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29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83CCA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Will participants be paid?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344E7E41"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424E52D0"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51CBCF2D"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2D7D47B"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hideMark/>
          </w:tcPr>
          <w:p w14:paraId="7CFF3212" w14:textId="77777777" w:rsidR="004D5566" w:rsidRPr="004D5566" w:rsidRDefault="004D5566" w:rsidP="004D5566">
            <w:pPr>
              <w:spacing w:line="256" w:lineRule="auto"/>
              <w:ind w:right="24"/>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6530D000"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3DC8E033"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92CB28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30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C922B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Is specialist electrical or other equipment to be used with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4946434A"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790422E"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64479F72"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ABCD638"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hideMark/>
          </w:tcPr>
          <w:p w14:paraId="2972FB36" w14:textId="77777777" w:rsidR="004D5566" w:rsidRPr="004D5566" w:rsidRDefault="004D5566" w:rsidP="004D5566">
            <w:pPr>
              <w:spacing w:line="256" w:lineRule="auto"/>
              <w:ind w:right="24"/>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B1C0A6E"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317B7205"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E4DCDE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31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69E02A4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Are there any financial or other interests to the investigator or University arising from this study?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57C28ABB"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5D5116D3"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0AE59644"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4C25A9D"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hideMark/>
          </w:tcPr>
          <w:p w14:paraId="4F1AFD72" w14:textId="77777777" w:rsidR="004D5566" w:rsidRPr="004D5566" w:rsidRDefault="004D5566" w:rsidP="004D5566">
            <w:pPr>
              <w:spacing w:line="256" w:lineRule="auto"/>
              <w:ind w:right="24"/>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5979D208"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5FD4D4FC"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7D1FFF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32 </w:t>
            </w:r>
          </w:p>
        </w:tc>
        <w:tc>
          <w:tcPr>
            <w:tcW w:w="7089" w:type="dxa"/>
            <w:tcBorders>
              <w:top w:val="single" w:sz="4" w:space="0" w:color="000000"/>
              <w:left w:val="single" w:sz="4" w:space="0" w:color="000000"/>
              <w:bottom w:val="single" w:sz="4" w:space="0" w:color="000000"/>
              <w:right w:val="single" w:sz="4" w:space="0" w:color="000000"/>
            </w:tcBorders>
            <w:shd w:val="clear" w:color="auto" w:fill="F2F2F2"/>
            <w:hideMark/>
          </w:tcPr>
          <w:p w14:paraId="7E563C0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Will the research activity involve deliberately misleading participants in any way, or the partial or full concealment of the specific study aims?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4D4A2F23"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1FF33F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hideMark/>
          </w:tcPr>
          <w:p w14:paraId="2678A9C6" w14:textId="77777777" w:rsidR="004D5566" w:rsidRPr="004D5566" w:rsidRDefault="004D5566" w:rsidP="004D5566">
            <w:pPr>
              <w:spacing w:line="256" w:lineRule="auto"/>
              <w:ind w:right="2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E15E91E"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BFBFBF"/>
            <w:hideMark/>
          </w:tcPr>
          <w:p w14:paraId="299D1C16" w14:textId="77777777" w:rsidR="004D5566" w:rsidRPr="004D5566" w:rsidRDefault="004D5566" w:rsidP="004D5566">
            <w:pPr>
              <w:spacing w:line="256" w:lineRule="auto"/>
              <w:ind w:right="24"/>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0B4B38F5"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CDD5B11" w14:textId="77777777" w:rsidTr="004D5566">
        <w:trPr>
          <w:trHeight w:val="412"/>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2FBBA6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33 </w:t>
            </w:r>
          </w:p>
        </w:tc>
        <w:tc>
          <w:tcPr>
            <w:tcW w:w="8081" w:type="dxa"/>
            <w:gridSpan w:val="2"/>
            <w:tcBorders>
              <w:top w:val="single" w:sz="4" w:space="0" w:color="000000"/>
              <w:left w:val="single" w:sz="4" w:space="0" w:color="000000"/>
              <w:bottom w:val="single" w:sz="4" w:space="0" w:color="000000"/>
              <w:right w:val="nil"/>
            </w:tcBorders>
            <w:shd w:val="clear" w:color="auto" w:fill="F2F2F2"/>
            <w:hideMark/>
          </w:tcPr>
          <w:p w14:paraId="0E2B397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YES</w:t>
            </w:r>
            <w:r w:rsidRPr="004D5566">
              <w:rPr>
                <w:rFonts w:ascii="Arial" w:eastAsia="Arial" w:hAnsi="Arial" w:cs="Arial"/>
                <w:b/>
                <w:color w:val="000000"/>
                <w:lang w:val="en-US"/>
              </w:rPr>
              <w:t xml:space="preserve"> </w:t>
            </w:r>
            <w:r w:rsidRPr="004D5566">
              <w:rPr>
                <w:rFonts w:ascii="Arial" w:eastAsia="Arial" w:hAnsi="Arial" w:cs="Arial"/>
                <w:color w:val="000000"/>
                <w:lang w:val="en-US"/>
              </w:rPr>
              <w:t xml:space="preserve">to any question, please provide full details  </w:t>
            </w:r>
          </w:p>
        </w:tc>
        <w:tc>
          <w:tcPr>
            <w:tcW w:w="851" w:type="dxa"/>
            <w:tcBorders>
              <w:top w:val="single" w:sz="4" w:space="0" w:color="000000"/>
              <w:left w:val="nil"/>
              <w:bottom w:val="single" w:sz="4" w:space="0" w:color="000000"/>
              <w:right w:val="nil"/>
            </w:tcBorders>
            <w:shd w:val="clear" w:color="auto" w:fill="F2F2F2"/>
          </w:tcPr>
          <w:p w14:paraId="2B478217" w14:textId="77777777" w:rsidR="004D5566" w:rsidRPr="004D5566" w:rsidRDefault="004D5566" w:rsidP="004D5566">
            <w:pPr>
              <w:spacing w:line="256" w:lineRule="auto"/>
              <w:rPr>
                <w:rFonts w:ascii="Calibri" w:eastAsia="Calibri" w:hAnsi="Calibri" w:cs="Calibri"/>
                <w:color w:val="000000"/>
                <w:lang w:val="en-US"/>
              </w:rPr>
            </w:pPr>
          </w:p>
        </w:tc>
        <w:tc>
          <w:tcPr>
            <w:tcW w:w="990" w:type="dxa"/>
            <w:tcBorders>
              <w:top w:val="single" w:sz="4" w:space="0" w:color="000000"/>
              <w:left w:val="nil"/>
              <w:bottom w:val="single" w:sz="4" w:space="0" w:color="000000"/>
              <w:right w:val="single" w:sz="4" w:space="0" w:color="000000"/>
            </w:tcBorders>
            <w:shd w:val="clear" w:color="auto" w:fill="F2F2F2"/>
          </w:tcPr>
          <w:p w14:paraId="71567542" w14:textId="77777777" w:rsidR="004D5566" w:rsidRPr="004D5566" w:rsidRDefault="004D5566" w:rsidP="004D5566">
            <w:pPr>
              <w:spacing w:line="256" w:lineRule="auto"/>
              <w:rPr>
                <w:rFonts w:ascii="Calibri" w:eastAsia="Calibri" w:hAnsi="Calibri" w:cs="Calibri"/>
                <w:color w:val="000000"/>
                <w:lang w:val="en-US"/>
              </w:rPr>
            </w:pPr>
          </w:p>
        </w:tc>
      </w:tr>
      <w:tr w:rsidR="004D5566" w:rsidRPr="004D5566" w14:paraId="77502A4C" w14:textId="77777777" w:rsidTr="004D5566">
        <w:trPr>
          <w:trHeight w:val="726"/>
        </w:trPr>
        <w:tc>
          <w:tcPr>
            <w:tcW w:w="562" w:type="dxa"/>
            <w:tcBorders>
              <w:top w:val="single" w:sz="4" w:space="0" w:color="000000"/>
              <w:left w:val="single" w:sz="4" w:space="0" w:color="000000"/>
              <w:bottom w:val="single" w:sz="4" w:space="0" w:color="000000"/>
              <w:right w:val="single" w:sz="4" w:space="0" w:color="000000"/>
            </w:tcBorders>
            <w:hideMark/>
          </w:tcPr>
          <w:p w14:paraId="72FB58D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34 </w:t>
            </w:r>
          </w:p>
        </w:tc>
        <w:tc>
          <w:tcPr>
            <w:tcW w:w="8081" w:type="dxa"/>
            <w:gridSpan w:val="2"/>
            <w:tcBorders>
              <w:top w:val="single" w:sz="4" w:space="0" w:color="000000"/>
              <w:left w:val="single" w:sz="4" w:space="0" w:color="000000"/>
              <w:bottom w:val="single" w:sz="4" w:space="0" w:color="000000"/>
              <w:right w:val="nil"/>
            </w:tcBorders>
            <w:hideMark/>
          </w:tcPr>
          <w:p w14:paraId="2F8C1CC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Line 30: I will only be using voice recording equipment in the focus group.  </w:t>
            </w:r>
          </w:p>
          <w:p w14:paraId="2D37DA4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52BD982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c>
          <w:tcPr>
            <w:tcW w:w="851" w:type="dxa"/>
            <w:tcBorders>
              <w:top w:val="single" w:sz="4" w:space="0" w:color="000000"/>
              <w:left w:val="nil"/>
              <w:bottom w:val="single" w:sz="4" w:space="0" w:color="000000"/>
              <w:right w:val="nil"/>
            </w:tcBorders>
          </w:tcPr>
          <w:p w14:paraId="4E83F400" w14:textId="77777777" w:rsidR="004D5566" w:rsidRPr="004D5566" w:rsidRDefault="004D5566" w:rsidP="004D5566">
            <w:pPr>
              <w:spacing w:line="256" w:lineRule="auto"/>
              <w:rPr>
                <w:rFonts w:ascii="Calibri" w:eastAsia="Calibri" w:hAnsi="Calibri" w:cs="Calibri"/>
                <w:color w:val="000000"/>
                <w:lang w:val="en-US"/>
              </w:rPr>
            </w:pPr>
          </w:p>
        </w:tc>
        <w:tc>
          <w:tcPr>
            <w:tcW w:w="990" w:type="dxa"/>
            <w:tcBorders>
              <w:top w:val="single" w:sz="4" w:space="0" w:color="000000"/>
              <w:left w:val="nil"/>
              <w:bottom w:val="single" w:sz="4" w:space="0" w:color="000000"/>
              <w:right w:val="single" w:sz="4" w:space="0" w:color="000000"/>
            </w:tcBorders>
          </w:tcPr>
          <w:p w14:paraId="3734954B" w14:textId="77777777" w:rsidR="004D5566" w:rsidRPr="004D5566" w:rsidRDefault="004D5566" w:rsidP="004D5566">
            <w:pPr>
              <w:spacing w:line="256" w:lineRule="auto"/>
              <w:rPr>
                <w:rFonts w:ascii="Calibri" w:eastAsia="Calibri" w:hAnsi="Calibri" w:cs="Calibri"/>
                <w:color w:val="000000"/>
                <w:lang w:val="en-US"/>
              </w:rPr>
            </w:pPr>
          </w:p>
        </w:tc>
      </w:tr>
    </w:tbl>
    <w:p w14:paraId="59738D75" w14:textId="77777777" w:rsidR="004D5566" w:rsidRPr="004D5566" w:rsidRDefault="004D5566" w:rsidP="004D5566">
      <w:pPr>
        <w:spacing w:after="218" w:line="256" w:lineRule="auto"/>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 </w:t>
      </w:r>
    </w:p>
    <w:p w14:paraId="4106B86A"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eastAsia="pt-PT"/>
        </w:rPr>
      </w:pPr>
      <w:r w:rsidRPr="004D5566">
        <w:rPr>
          <w:rFonts w:ascii="Arial" w:eastAsia="Arial" w:hAnsi="Arial" w:cs="Arial"/>
          <w:b/>
          <w:color w:val="000000"/>
          <w:szCs w:val="24"/>
          <w:lang w:eastAsia="pt-PT"/>
        </w:rPr>
        <w:t xml:space="preserve">SECTION H: Anticipated Risks </w:t>
      </w:r>
    </w:p>
    <w:p w14:paraId="39DD9E76" w14:textId="77777777" w:rsidR="004D5566" w:rsidRPr="004D5566" w:rsidRDefault="004D5566" w:rsidP="004D5566">
      <w:pPr>
        <w:spacing w:after="0" w:line="256" w:lineRule="auto"/>
        <w:ind w:right="10775"/>
        <w:rPr>
          <w:rFonts w:ascii="Calibri" w:eastAsia="Calibri" w:hAnsi="Calibri" w:cs="Calibri"/>
          <w:color w:val="000000"/>
          <w:szCs w:val="24"/>
          <w:lang w:eastAsia="pt-PT"/>
        </w:rPr>
      </w:pPr>
    </w:p>
    <w:tbl>
      <w:tblPr>
        <w:tblStyle w:val="TableGrid"/>
        <w:tblW w:w="10518" w:type="dxa"/>
        <w:tblInd w:w="-26" w:type="dxa"/>
        <w:tblCellMar>
          <w:top w:w="10" w:type="dxa"/>
          <w:left w:w="106" w:type="dxa"/>
          <w:right w:w="75" w:type="dxa"/>
        </w:tblCellMar>
        <w:tblLook w:val="04A0" w:firstRow="1" w:lastRow="0" w:firstColumn="1" w:lastColumn="0" w:noHBand="0" w:noVBand="1"/>
      </w:tblPr>
      <w:tblGrid>
        <w:gridCol w:w="595"/>
        <w:gridCol w:w="4991"/>
        <w:gridCol w:w="3403"/>
        <w:gridCol w:w="850"/>
        <w:gridCol w:w="679"/>
      </w:tblGrid>
      <w:tr w:rsidR="004D5566" w:rsidRPr="004D5566" w14:paraId="43DDCFA4" w14:textId="77777777" w:rsidTr="004D5566">
        <w:trPr>
          <w:trHeight w:val="1251"/>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0614FA8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6DDC92FD"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b/>
                <w:color w:val="000000"/>
                <w:lang w:val="en-US"/>
              </w:rPr>
              <w:t xml:space="preserve">Outline any anticipated risks that may adversely affect any of the participants, the researchers and/or the University, and the steps that will be taken to address them.  </w:t>
            </w:r>
          </w:p>
          <w:p w14:paraId="41FFF4B6" w14:textId="77777777" w:rsidR="004D5566" w:rsidRPr="004D5566" w:rsidRDefault="004D5566" w:rsidP="004D5566">
            <w:pPr>
              <w:spacing w:line="256" w:lineRule="auto"/>
              <w:rPr>
                <w:rFonts w:ascii="Calibri" w:eastAsia="Calibri" w:hAnsi="Calibri" w:cs="Calibri"/>
                <w:color w:val="000000"/>
                <w:lang w:val="en-US"/>
              </w:rPr>
            </w:pPr>
            <w:r w:rsidRPr="004D5566">
              <w:rPr>
                <w:rFonts w:ascii="Times New Roman" w:hAnsi="Times New Roman"/>
                <w:color w:val="000000"/>
                <w:sz w:val="20"/>
                <w:lang w:val="en-US"/>
              </w:rPr>
              <w:t xml:space="preserve"> </w:t>
            </w:r>
          </w:p>
          <w:p w14:paraId="135BCD4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you have completed a full risk assessment (for example as required by a laboratory, or external research collaborator) you may append that to this form.</w:t>
            </w:r>
            <w:r w:rsidRPr="004D5566">
              <w:rPr>
                <w:rFonts w:ascii="Arial" w:eastAsia="Arial" w:hAnsi="Arial" w:cs="Arial"/>
                <w:color w:val="000000"/>
                <w:sz w:val="20"/>
                <w:lang w:val="en-US"/>
              </w:rPr>
              <w:t xml:space="preserve">   </w:t>
            </w:r>
          </w:p>
        </w:tc>
      </w:tr>
      <w:tr w:rsidR="004D5566" w:rsidRPr="004D5566" w14:paraId="434E135C" w14:textId="77777777" w:rsidTr="004D5566">
        <w:trPr>
          <w:trHeight w:val="296"/>
        </w:trPr>
        <w:tc>
          <w:tcPr>
            <w:tcW w:w="596"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2F7393A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sz w:val="20"/>
              </w:rPr>
              <w:t xml:space="preserve">2 </w:t>
            </w:r>
          </w:p>
        </w:tc>
        <w:tc>
          <w:tcPr>
            <w:tcW w:w="8394"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7FF5508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sz w:val="20"/>
                <w:lang w:val="en-US"/>
              </w:rPr>
              <w:t xml:space="preserve">Full risk assessment completed and appended?  </w:t>
            </w:r>
          </w:p>
          <w:p w14:paraId="011F2E7A" w14:textId="77777777" w:rsidR="004D5566" w:rsidRPr="004D5566" w:rsidRDefault="004D5566" w:rsidP="004D5566">
            <w:pPr>
              <w:spacing w:line="256" w:lineRule="auto"/>
              <w:jc w:val="center"/>
              <w:rPr>
                <w:rFonts w:ascii="Calibri" w:eastAsia="Calibri" w:hAnsi="Calibri" w:cs="Calibri"/>
                <w:color w:val="000000"/>
                <w:lang w:val="en-US"/>
              </w:rPr>
            </w:pPr>
            <w:r w:rsidRPr="004D5566">
              <w:rPr>
                <w:rFonts w:ascii="Arial" w:eastAsia="Arial" w:hAnsi="Arial" w:cs="Arial"/>
                <w:b/>
                <w:color w:val="000000"/>
                <w:sz w:val="20"/>
                <w:lang w:val="en-US"/>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F2F2F2"/>
            <w:hideMark/>
          </w:tcPr>
          <w:p w14:paraId="2446B34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Yes  </w:t>
            </w:r>
          </w:p>
        </w:tc>
        <w:tc>
          <w:tcPr>
            <w:tcW w:w="678" w:type="dxa"/>
            <w:tcBorders>
              <w:top w:val="single" w:sz="4" w:space="0" w:color="000000"/>
              <w:left w:val="single" w:sz="4" w:space="0" w:color="000000"/>
              <w:bottom w:val="single" w:sz="4" w:space="0" w:color="000000"/>
              <w:right w:val="single" w:sz="4" w:space="0" w:color="000000"/>
            </w:tcBorders>
            <w:shd w:val="clear" w:color="auto" w:fill="BFBFBF"/>
            <w:hideMark/>
          </w:tcPr>
          <w:p w14:paraId="47592E32"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sz w:val="20"/>
              </w:rPr>
              <w:t xml:space="preserve"> </w:t>
            </w:r>
          </w:p>
        </w:tc>
      </w:tr>
      <w:tr w:rsidR="004D5566" w:rsidRPr="004D5566" w14:paraId="0075C36E" w14:textId="77777777" w:rsidTr="004D5566">
        <w:trPr>
          <w:trHeight w:val="29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4994D4" w14:textId="77777777" w:rsidR="004D5566" w:rsidRPr="004D5566" w:rsidRDefault="004D5566" w:rsidP="004D5566">
            <w:pPr>
              <w:rPr>
                <w:rFonts w:ascii="Calibri" w:eastAsia="Calibri" w:hAnsi="Calibri" w:cs="Calibri"/>
                <w:color w:val="00000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2DF4BC8" w14:textId="77777777" w:rsidR="004D5566" w:rsidRPr="004D5566" w:rsidRDefault="004D5566" w:rsidP="004D5566">
            <w:pPr>
              <w:rPr>
                <w:rFonts w:ascii="Calibri" w:eastAsia="Calibri" w:hAnsi="Calibri" w:cs="Calibri"/>
                <w:color w:val="000000"/>
              </w:rPr>
            </w:pPr>
          </w:p>
        </w:tc>
        <w:tc>
          <w:tcPr>
            <w:tcW w:w="850" w:type="dxa"/>
            <w:tcBorders>
              <w:top w:val="single" w:sz="4" w:space="0" w:color="000000"/>
              <w:left w:val="single" w:sz="4" w:space="0" w:color="000000"/>
              <w:bottom w:val="single" w:sz="4" w:space="0" w:color="000000"/>
              <w:right w:val="single" w:sz="4" w:space="0" w:color="000000"/>
            </w:tcBorders>
            <w:shd w:val="clear" w:color="auto" w:fill="F2F2F2"/>
            <w:hideMark/>
          </w:tcPr>
          <w:p w14:paraId="1B6AE51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No </w:t>
            </w:r>
          </w:p>
        </w:tc>
        <w:tc>
          <w:tcPr>
            <w:tcW w:w="678" w:type="dxa"/>
            <w:tcBorders>
              <w:top w:val="single" w:sz="4" w:space="0" w:color="000000"/>
              <w:left w:val="single" w:sz="4" w:space="0" w:color="000000"/>
              <w:bottom w:val="single" w:sz="4" w:space="0" w:color="000000"/>
              <w:right w:val="single" w:sz="4" w:space="0" w:color="000000"/>
            </w:tcBorders>
            <w:shd w:val="clear" w:color="auto" w:fill="BFBFBF"/>
            <w:hideMark/>
          </w:tcPr>
          <w:p w14:paraId="6EE2737F"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tc>
      </w:tr>
      <w:tr w:rsidR="004D5566" w:rsidRPr="004D5566" w14:paraId="09209E46" w14:textId="77777777" w:rsidTr="004D5566">
        <w:trPr>
          <w:trHeight w:val="767"/>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40D702D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1394CE9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Risks to participants</w:t>
            </w:r>
            <w:r w:rsidRPr="004D5566">
              <w:rPr>
                <w:rFonts w:ascii="Arial" w:eastAsia="Arial" w:hAnsi="Arial" w:cs="Arial"/>
                <w:color w:val="000000"/>
                <w:lang w:val="en-US"/>
              </w:rPr>
              <w:t xml:space="preserve"> </w:t>
            </w:r>
          </w:p>
          <w:p w14:paraId="4EC57B8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For example: emotional distress, financial disclosure, physical harm, transfer of personal data, sensitive organisational information </w:t>
            </w:r>
          </w:p>
        </w:tc>
      </w:tr>
      <w:tr w:rsidR="004D5566" w:rsidRPr="004D5566" w14:paraId="27466E93" w14:textId="77777777" w:rsidTr="004D5566">
        <w:trPr>
          <w:trHeight w:val="2451"/>
        </w:trPr>
        <w:tc>
          <w:tcPr>
            <w:tcW w:w="596" w:type="dxa"/>
            <w:tcBorders>
              <w:top w:val="single" w:sz="4" w:space="0" w:color="000000"/>
              <w:left w:val="single" w:sz="4" w:space="0" w:color="000000"/>
              <w:bottom w:val="single" w:sz="4" w:space="0" w:color="000000"/>
              <w:right w:val="single" w:sz="4" w:space="0" w:color="000000"/>
            </w:tcBorders>
            <w:hideMark/>
          </w:tcPr>
          <w:p w14:paraId="436487B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4991" w:type="dxa"/>
            <w:tcBorders>
              <w:top w:val="single" w:sz="4" w:space="0" w:color="000000"/>
              <w:left w:val="single" w:sz="4" w:space="0" w:color="000000"/>
              <w:bottom w:val="single" w:sz="4" w:space="0" w:color="000000"/>
              <w:right w:val="single" w:sz="4" w:space="0" w:color="000000"/>
            </w:tcBorders>
            <w:hideMark/>
          </w:tcPr>
          <w:p w14:paraId="02B68E3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Risk to Participant: </w:t>
            </w:r>
          </w:p>
          <w:p w14:paraId="307A593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60BDD4F8"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Considering that I will be recording the focus group, there will be the risk of some personal data disclosure. </w:t>
            </w:r>
          </w:p>
          <w:p w14:paraId="6DA0293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459741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c>
          <w:tcPr>
            <w:tcW w:w="4932" w:type="dxa"/>
            <w:gridSpan w:val="3"/>
            <w:tcBorders>
              <w:top w:val="single" w:sz="4" w:space="0" w:color="000000"/>
              <w:left w:val="single" w:sz="4" w:space="0" w:color="000000"/>
              <w:bottom w:val="single" w:sz="4" w:space="0" w:color="000000"/>
              <w:right w:val="single" w:sz="4" w:space="0" w:color="000000"/>
            </w:tcBorders>
            <w:hideMark/>
          </w:tcPr>
          <w:p w14:paraId="66C6E221" w14:textId="77777777" w:rsidR="004D5566" w:rsidRPr="004D5566" w:rsidRDefault="004D5566" w:rsidP="004D5566">
            <w:pPr>
              <w:spacing w:after="21" w:line="256" w:lineRule="auto"/>
              <w:rPr>
                <w:rFonts w:ascii="Calibri" w:eastAsia="Calibri" w:hAnsi="Calibri" w:cs="Calibri"/>
                <w:color w:val="000000"/>
                <w:lang w:val="en-US"/>
              </w:rPr>
            </w:pPr>
            <w:r w:rsidRPr="004D5566">
              <w:rPr>
                <w:rFonts w:ascii="Arial" w:eastAsia="Arial" w:hAnsi="Arial" w:cs="Arial"/>
                <w:i/>
                <w:color w:val="000000"/>
                <w:sz w:val="18"/>
                <w:lang w:val="en-US"/>
              </w:rPr>
              <w:t xml:space="preserve">How will you mitigate the Risk to Participant </w:t>
            </w:r>
          </w:p>
          <w:p w14:paraId="76DDF50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C0E4D6F"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I will mitigate this risk by ensuring I use a code for all the participants and having all data stored on my password secured computer of which only I have access. All participants will also be made aware they can withdraw from the project at any time without recrimination. </w:t>
            </w:r>
          </w:p>
          <w:p w14:paraId="0BBD7C3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F52D1C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i/>
                <w:color w:val="000000"/>
                <w:sz w:val="20"/>
                <w:lang w:val="en-US"/>
              </w:rPr>
              <w:t xml:space="preserve"> </w:t>
            </w:r>
          </w:p>
        </w:tc>
      </w:tr>
      <w:tr w:rsidR="004D5566" w:rsidRPr="004D5566" w14:paraId="2E2B3FFC" w14:textId="77777777" w:rsidTr="004D5566">
        <w:trPr>
          <w:trHeight w:val="1524"/>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540CC88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5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0976D08C" w14:textId="77777777" w:rsidR="004D5566" w:rsidRPr="004D5566" w:rsidRDefault="004D5566" w:rsidP="004D5566">
            <w:pPr>
              <w:spacing w:line="256" w:lineRule="auto"/>
              <w:ind w:right="33"/>
              <w:rPr>
                <w:rFonts w:ascii="Calibri" w:eastAsia="Calibri" w:hAnsi="Calibri" w:cs="Calibri"/>
                <w:color w:val="000000"/>
                <w:lang w:val="en-US"/>
              </w:rPr>
            </w:pPr>
            <w:r w:rsidRPr="004D5566">
              <w:rPr>
                <w:rFonts w:ascii="Arial" w:eastAsia="Arial" w:hAnsi="Arial" w:cs="Arial"/>
                <w:color w:val="00000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D5566">
              <w:rPr>
                <w:rFonts w:ascii="Arial" w:eastAsia="Arial" w:hAnsi="Arial" w:cs="Arial"/>
                <w:color w:val="161616"/>
                <w:lang w:val="en-US"/>
              </w:rPr>
              <w:t>where applicable, consent procedures should make it clear that if something potentially or actually illegal is discovered in the course of a project, it may need to be disclosed to the proper authorities</w:t>
            </w:r>
            <w:r w:rsidRPr="004D5566">
              <w:rPr>
                <w:rFonts w:ascii="Arial" w:eastAsia="Arial" w:hAnsi="Arial" w:cs="Arial"/>
                <w:color w:val="000000"/>
                <w:lang w:val="en-US"/>
              </w:rPr>
              <w:t xml:space="preserve"> </w:t>
            </w:r>
          </w:p>
        </w:tc>
      </w:tr>
      <w:tr w:rsidR="004D5566" w:rsidRPr="004D5566" w14:paraId="4A699290" w14:textId="77777777" w:rsidTr="004D5566">
        <w:trPr>
          <w:trHeight w:val="727"/>
        </w:trPr>
        <w:tc>
          <w:tcPr>
            <w:tcW w:w="596" w:type="dxa"/>
            <w:tcBorders>
              <w:top w:val="single" w:sz="4" w:space="0" w:color="000000"/>
              <w:left w:val="single" w:sz="4" w:space="0" w:color="000000"/>
              <w:bottom w:val="single" w:sz="4" w:space="0" w:color="000000"/>
              <w:right w:val="single" w:sz="4" w:space="0" w:color="000000"/>
            </w:tcBorders>
            <w:hideMark/>
          </w:tcPr>
          <w:p w14:paraId="4C42781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gridSpan w:val="4"/>
            <w:tcBorders>
              <w:top w:val="single" w:sz="4" w:space="0" w:color="000000"/>
              <w:left w:val="single" w:sz="4" w:space="0" w:color="000000"/>
              <w:bottom w:val="single" w:sz="4" w:space="0" w:color="000000"/>
              <w:right w:val="single" w:sz="4" w:space="0" w:color="000000"/>
            </w:tcBorders>
            <w:hideMark/>
          </w:tcPr>
          <w:p w14:paraId="2D0515F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72987B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N/A </w:t>
            </w:r>
          </w:p>
          <w:p w14:paraId="4F494F0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r w:rsidR="004D5566" w:rsidRPr="004D5566" w14:paraId="0F546721" w14:textId="77777777" w:rsidTr="004D5566">
        <w:trPr>
          <w:trHeight w:val="766"/>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4F28820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6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6011B0C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Risks to investigator</w:t>
            </w:r>
            <w:r w:rsidRPr="004D5566">
              <w:rPr>
                <w:rFonts w:ascii="Arial" w:eastAsia="Arial" w:hAnsi="Arial" w:cs="Arial"/>
                <w:color w:val="000000"/>
                <w:lang w:val="en-US"/>
              </w:rPr>
              <w:t xml:space="preserve"> </w:t>
            </w:r>
          </w:p>
          <w:p w14:paraId="21B74811" w14:textId="77777777" w:rsidR="004D5566" w:rsidRPr="004D5566" w:rsidRDefault="004D5566" w:rsidP="004D5566">
            <w:pPr>
              <w:spacing w:line="256" w:lineRule="auto"/>
              <w:jc w:val="both"/>
              <w:rPr>
                <w:rFonts w:ascii="Calibri" w:eastAsia="Calibri" w:hAnsi="Calibri" w:cs="Calibri"/>
                <w:color w:val="000000"/>
                <w:lang w:val="en-US"/>
              </w:rPr>
            </w:pPr>
            <w:r w:rsidRPr="004D5566">
              <w:rPr>
                <w:rFonts w:ascii="Arial" w:eastAsia="Arial" w:hAnsi="Arial" w:cs="Arial"/>
                <w:color w:val="000000"/>
                <w:lang w:val="en-US"/>
              </w:rPr>
              <w:t xml:space="preserve">For example: personal safety, physical harm, emotional distress, risk of accusation of harm/impropriety, conflict of interest </w:t>
            </w:r>
          </w:p>
        </w:tc>
      </w:tr>
      <w:tr w:rsidR="004D5566" w:rsidRPr="004D5566" w14:paraId="4933D0A1" w14:textId="77777777" w:rsidTr="004D5566">
        <w:trPr>
          <w:trHeight w:val="4474"/>
        </w:trPr>
        <w:tc>
          <w:tcPr>
            <w:tcW w:w="596" w:type="dxa"/>
            <w:tcBorders>
              <w:top w:val="single" w:sz="4" w:space="0" w:color="000000"/>
              <w:left w:val="single" w:sz="4" w:space="0" w:color="000000"/>
              <w:bottom w:val="single" w:sz="4" w:space="0" w:color="000000"/>
              <w:right w:val="single" w:sz="4" w:space="0" w:color="000000"/>
            </w:tcBorders>
            <w:hideMark/>
          </w:tcPr>
          <w:p w14:paraId="3405243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4991" w:type="dxa"/>
            <w:tcBorders>
              <w:top w:val="single" w:sz="4" w:space="0" w:color="000000"/>
              <w:left w:val="single" w:sz="4" w:space="0" w:color="000000"/>
              <w:bottom w:val="single" w:sz="4" w:space="0" w:color="000000"/>
              <w:right w:val="single" w:sz="4" w:space="0" w:color="000000"/>
            </w:tcBorders>
            <w:hideMark/>
          </w:tcPr>
          <w:p w14:paraId="444C54C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Risk to Investigator: </w:t>
            </w:r>
          </w:p>
          <w:p w14:paraId="3F5C887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5BEB3B74"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There may be a risk of emotional distress recalling the time when I was trying to understand what the best degree would be to apply to when I wanted to move abroad to study Musical Theatre. </w:t>
            </w:r>
          </w:p>
          <w:p w14:paraId="6A54BA4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F7A967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CEB7CA5" w14:textId="77777777" w:rsidR="004D5566" w:rsidRPr="004D5566" w:rsidRDefault="004D5566" w:rsidP="004D5566">
            <w:pPr>
              <w:spacing w:after="2" w:line="237" w:lineRule="auto"/>
              <w:rPr>
                <w:rFonts w:ascii="Calibri" w:eastAsia="Calibri" w:hAnsi="Calibri" w:cs="Calibri"/>
                <w:color w:val="000000"/>
                <w:lang w:val="en-US"/>
              </w:rPr>
            </w:pPr>
            <w:r w:rsidRPr="004D5566">
              <w:rPr>
                <w:rFonts w:ascii="Arial" w:eastAsia="Arial" w:hAnsi="Arial" w:cs="Arial"/>
                <w:color w:val="000000"/>
                <w:lang w:val="en-US"/>
              </w:rPr>
              <w:t xml:space="preserve">There may be a conflict of interest if the students have completely different views of the industry and of the kind of training that they would need that have nothing to do with mine. </w:t>
            </w:r>
          </w:p>
          <w:p w14:paraId="611993D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D4A81E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c>
          <w:tcPr>
            <w:tcW w:w="4932" w:type="dxa"/>
            <w:gridSpan w:val="3"/>
            <w:tcBorders>
              <w:top w:val="single" w:sz="4" w:space="0" w:color="000000"/>
              <w:left w:val="single" w:sz="4" w:space="0" w:color="000000"/>
              <w:bottom w:val="single" w:sz="4" w:space="0" w:color="000000"/>
              <w:right w:val="single" w:sz="4" w:space="0" w:color="000000"/>
            </w:tcBorders>
            <w:hideMark/>
          </w:tcPr>
          <w:p w14:paraId="1E65E44B" w14:textId="77777777" w:rsidR="004D5566" w:rsidRPr="004D5566" w:rsidRDefault="004D5566" w:rsidP="004D5566">
            <w:pPr>
              <w:spacing w:after="21" w:line="256" w:lineRule="auto"/>
              <w:rPr>
                <w:rFonts w:ascii="Calibri" w:eastAsia="Calibri" w:hAnsi="Calibri" w:cs="Calibri"/>
                <w:color w:val="000000"/>
                <w:lang w:val="en-US"/>
              </w:rPr>
            </w:pPr>
            <w:r w:rsidRPr="004D5566">
              <w:rPr>
                <w:rFonts w:ascii="Arial" w:eastAsia="Arial" w:hAnsi="Arial" w:cs="Arial"/>
                <w:i/>
                <w:color w:val="000000"/>
                <w:sz w:val="18"/>
                <w:lang w:val="en-US"/>
              </w:rPr>
              <w:t xml:space="preserve">How will you mitigate the Risk to Investigator: </w:t>
            </w:r>
          </w:p>
          <w:p w14:paraId="45F3CA4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4A3754F" w14:textId="77777777" w:rsidR="004D5566" w:rsidRPr="004D5566" w:rsidRDefault="004D5566" w:rsidP="004D5566">
            <w:pPr>
              <w:spacing w:after="2" w:line="237" w:lineRule="auto"/>
              <w:rPr>
                <w:rFonts w:ascii="Calibri" w:eastAsia="Calibri" w:hAnsi="Calibri" w:cs="Calibri"/>
                <w:color w:val="000000"/>
                <w:lang w:val="en-US"/>
              </w:rPr>
            </w:pPr>
            <w:r w:rsidRPr="004D5566">
              <w:rPr>
                <w:rFonts w:ascii="Arial" w:eastAsia="Arial" w:hAnsi="Arial" w:cs="Arial"/>
                <w:color w:val="000000"/>
                <w:lang w:val="en-US"/>
              </w:rPr>
              <w:t xml:space="preserve">I am aware of the possible emotional stress and will seek professional help if necessary. </w:t>
            </w:r>
          </w:p>
          <w:p w14:paraId="7DD8330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6A2ACA3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69C9A3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0D4071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120ED8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745044D" w14:textId="77777777" w:rsidR="004D5566" w:rsidRPr="004D5566" w:rsidRDefault="004D5566" w:rsidP="004D5566">
            <w:pPr>
              <w:spacing w:after="2" w:line="237" w:lineRule="auto"/>
              <w:rPr>
                <w:rFonts w:ascii="Calibri" w:eastAsia="Calibri" w:hAnsi="Calibri" w:cs="Calibri"/>
                <w:color w:val="000000"/>
                <w:lang w:val="en-US"/>
              </w:rPr>
            </w:pPr>
            <w:r w:rsidRPr="004D5566">
              <w:rPr>
                <w:rFonts w:ascii="Arial" w:eastAsia="Arial" w:hAnsi="Arial" w:cs="Arial"/>
                <w:color w:val="000000"/>
                <w:lang w:val="en-US"/>
              </w:rPr>
              <w:t xml:space="preserve">The students have been training in similar institutions so their education path has been comparable and that minimizes the risk of conflict. However, multiple views are valuable and vital for a full perspective. Triangulation and data analysis methods will support me to mitigate against any bias. </w:t>
            </w:r>
          </w:p>
          <w:p w14:paraId="7DC2B08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0FBDC0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r w:rsidR="004D5566" w:rsidRPr="004D5566" w14:paraId="410B795C" w14:textId="77777777" w:rsidTr="004D5566">
        <w:trPr>
          <w:trHeight w:val="514"/>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63D7882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7 </w:t>
            </w:r>
          </w:p>
        </w:tc>
        <w:tc>
          <w:tcPr>
            <w:tcW w:w="9922" w:type="dxa"/>
            <w:gridSpan w:val="4"/>
            <w:tcBorders>
              <w:top w:val="single" w:sz="4" w:space="0" w:color="000000"/>
              <w:left w:val="single" w:sz="4" w:space="0" w:color="000000"/>
              <w:bottom w:val="single" w:sz="4" w:space="0" w:color="000000"/>
              <w:right w:val="single" w:sz="4" w:space="0" w:color="000000"/>
            </w:tcBorders>
            <w:shd w:val="clear" w:color="auto" w:fill="F2F2F2"/>
            <w:hideMark/>
          </w:tcPr>
          <w:p w14:paraId="5E8F2DF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University/institutional risks</w:t>
            </w:r>
            <w:r w:rsidRPr="004D5566">
              <w:rPr>
                <w:rFonts w:ascii="Arial" w:eastAsia="Arial" w:hAnsi="Arial" w:cs="Arial"/>
                <w:color w:val="000000"/>
                <w:lang w:val="en-US"/>
              </w:rPr>
              <w:t xml:space="preserve"> </w:t>
            </w:r>
          </w:p>
          <w:p w14:paraId="35E22E0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For example: adverse publicity, financial loss, data protection </w:t>
            </w:r>
          </w:p>
        </w:tc>
      </w:tr>
      <w:tr w:rsidR="004D5566" w:rsidRPr="004D5566" w14:paraId="7775BE19" w14:textId="77777777" w:rsidTr="004D5566">
        <w:trPr>
          <w:trHeight w:val="1736"/>
        </w:trPr>
        <w:tc>
          <w:tcPr>
            <w:tcW w:w="596" w:type="dxa"/>
            <w:tcBorders>
              <w:top w:val="single" w:sz="4" w:space="0" w:color="000000"/>
              <w:left w:val="single" w:sz="4" w:space="0" w:color="000000"/>
              <w:bottom w:val="single" w:sz="4" w:space="0" w:color="000000"/>
              <w:right w:val="single" w:sz="4" w:space="0" w:color="000000"/>
            </w:tcBorders>
            <w:hideMark/>
          </w:tcPr>
          <w:p w14:paraId="703BA39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4991" w:type="dxa"/>
            <w:tcBorders>
              <w:top w:val="single" w:sz="4" w:space="0" w:color="000000"/>
              <w:left w:val="single" w:sz="4" w:space="0" w:color="000000"/>
              <w:bottom w:val="single" w:sz="4" w:space="0" w:color="000000"/>
              <w:right w:val="single" w:sz="4" w:space="0" w:color="000000"/>
            </w:tcBorders>
            <w:hideMark/>
          </w:tcPr>
          <w:p w14:paraId="3AFF207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Risk to University: </w:t>
            </w:r>
          </w:p>
          <w:p w14:paraId="688E060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B8ABB66"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lang w:val="en-US"/>
              </w:rPr>
              <w:t xml:space="preserve">The risk to the University will be of data protection </w:t>
            </w:r>
          </w:p>
          <w:p w14:paraId="0444050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080E61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c>
          <w:tcPr>
            <w:tcW w:w="4932" w:type="dxa"/>
            <w:gridSpan w:val="3"/>
            <w:tcBorders>
              <w:top w:val="single" w:sz="4" w:space="0" w:color="000000"/>
              <w:left w:val="single" w:sz="4" w:space="0" w:color="000000"/>
              <w:bottom w:val="single" w:sz="4" w:space="0" w:color="000000"/>
              <w:right w:val="single" w:sz="4" w:space="0" w:color="000000"/>
            </w:tcBorders>
            <w:hideMark/>
          </w:tcPr>
          <w:p w14:paraId="2C08857B" w14:textId="77777777" w:rsidR="004D5566" w:rsidRPr="004D5566" w:rsidRDefault="004D5566" w:rsidP="004D5566">
            <w:pPr>
              <w:spacing w:after="24" w:line="256" w:lineRule="auto"/>
              <w:rPr>
                <w:rFonts w:ascii="Calibri" w:eastAsia="Calibri" w:hAnsi="Calibri" w:cs="Calibri"/>
                <w:color w:val="000000"/>
                <w:lang w:val="en-US"/>
              </w:rPr>
            </w:pPr>
            <w:r w:rsidRPr="004D5566">
              <w:rPr>
                <w:rFonts w:ascii="Arial" w:eastAsia="Arial" w:hAnsi="Arial" w:cs="Arial"/>
                <w:i/>
                <w:color w:val="000000"/>
                <w:sz w:val="18"/>
                <w:lang w:val="en-US"/>
              </w:rPr>
              <w:t xml:space="preserve">How will you mitigate the Risk to University: </w:t>
            </w:r>
          </w:p>
          <w:p w14:paraId="5DF59A3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2295A30" w14:textId="77777777" w:rsidR="004D5566" w:rsidRPr="004D5566" w:rsidRDefault="004D5566" w:rsidP="004D5566">
            <w:pPr>
              <w:spacing w:line="256" w:lineRule="auto"/>
              <w:ind w:right="26"/>
              <w:rPr>
                <w:rFonts w:ascii="Calibri" w:eastAsia="Calibri" w:hAnsi="Calibri" w:cs="Calibri"/>
                <w:color w:val="000000"/>
                <w:lang w:val="en-US"/>
              </w:rPr>
            </w:pPr>
            <w:r w:rsidRPr="004D5566">
              <w:rPr>
                <w:rFonts w:ascii="Arial" w:eastAsia="Arial" w:hAnsi="Arial" w:cs="Arial"/>
                <w:color w:val="000000"/>
                <w:lang w:val="en-US"/>
              </w:rPr>
              <w:t xml:space="preserve">This will be mitigated by all data being coded to ensure anonymity and securely stored in my computer which has a password and is only accessed by myself. All data will be destroyed at the end of the project. </w:t>
            </w:r>
          </w:p>
        </w:tc>
      </w:tr>
      <w:tr w:rsidR="004D5566" w:rsidRPr="004D5566" w14:paraId="2795EDCD" w14:textId="77777777" w:rsidTr="004D5566">
        <w:trPr>
          <w:trHeight w:val="471"/>
        </w:trPr>
        <w:tc>
          <w:tcPr>
            <w:tcW w:w="596" w:type="dxa"/>
            <w:tcBorders>
              <w:top w:val="single" w:sz="4" w:space="0" w:color="000000"/>
              <w:left w:val="single" w:sz="4" w:space="0" w:color="000000"/>
              <w:bottom w:val="single" w:sz="4" w:space="0" w:color="000000"/>
              <w:right w:val="single" w:sz="4" w:space="0" w:color="000000"/>
            </w:tcBorders>
          </w:tcPr>
          <w:p w14:paraId="7B0ABD0A" w14:textId="77777777" w:rsidR="004D5566" w:rsidRPr="004D5566" w:rsidRDefault="004D5566" w:rsidP="004D5566">
            <w:pPr>
              <w:spacing w:line="256" w:lineRule="auto"/>
              <w:rPr>
                <w:rFonts w:ascii="Calibri" w:eastAsia="Calibri" w:hAnsi="Calibri" w:cs="Calibri"/>
                <w:color w:val="000000"/>
                <w:lang w:val="en-US"/>
              </w:rPr>
            </w:pPr>
          </w:p>
        </w:tc>
        <w:tc>
          <w:tcPr>
            <w:tcW w:w="4991" w:type="dxa"/>
            <w:tcBorders>
              <w:top w:val="single" w:sz="4" w:space="0" w:color="000000"/>
              <w:left w:val="single" w:sz="4" w:space="0" w:color="000000"/>
              <w:bottom w:val="single" w:sz="4" w:space="0" w:color="000000"/>
              <w:right w:val="single" w:sz="4" w:space="0" w:color="000000"/>
            </w:tcBorders>
          </w:tcPr>
          <w:p w14:paraId="6603217D" w14:textId="77777777" w:rsidR="004D5566" w:rsidRPr="004D5566" w:rsidRDefault="004D5566" w:rsidP="004D5566">
            <w:pPr>
              <w:spacing w:line="256" w:lineRule="auto"/>
              <w:rPr>
                <w:rFonts w:ascii="Calibri" w:eastAsia="Calibri" w:hAnsi="Calibri" w:cs="Calibri"/>
                <w:color w:val="000000"/>
                <w:lang w:val="en-US"/>
              </w:rPr>
            </w:pPr>
          </w:p>
        </w:tc>
        <w:tc>
          <w:tcPr>
            <w:tcW w:w="4932" w:type="dxa"/>
            <w:gridSpan w:val="3"/>
            <w:tcBorders>
              <w:top w:val="single" w:sz="4" w:space="0" w:color="000000"/>
              <w:left w:val="single" w:sz="4" w:space="0" w:color="000000"/>
              <w:bottom w:val="single" w:sz="4" w:space="0" w:color="000000"/>
              <w:right w:val="single" w:sz="4" w:space="0" w:color="000000"/>
            </w:tcBorders>
            <w:hideMark/>
          </w:tcPr>
          <w:p w14:paraId="2128B82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22DF17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bl>
    <w:p w14:paraId="3DD09D73"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Times New Roman" w:eastAsia="Times New Roman" w:hAnsi="Times New Roman" w:cs="Times New Roman"/>
          <w:color w:val="000000"/>
          <w:sz w:val="20"/>
          <w:szCs w:val="24"/>
          <w:lang w:val="en-US" w:eastAsia="pt-PT"/>
        </w:rPr>
        <w:t xml:space="preserve"> </w:t>
      </w:r>
    </w:p>
    <w:tbl>
      <w:tblPr>
        <w:tblStyle w:val="TableGrid"/>
        <w:tblW w:w="10518" w:type="dxa"/>
        <w:tblInd w:w="-26" w:type="dxa"/>
        <w:tblCellMar>
          <w:top w:w="10" w:type="dxa"/>
          <w:left w:w="106" w:type="dxa"/>
          <w:bottom w:w="4" w:type="dxa"/>
          <w:right w:w="92" w:type="dxa"/>
        </w:tblCellMar>
        <w:tblLook w:val="04A0" w:firstRow="1" w:lastRow="0" w:firstColumn="1" w:lastColumn="0" w:noHBand="0" w:noVBand="1"/>
      </w:tblPr>
      <w:tblGrid>
        <w:gridCol w:w="596"/>
        <w:gridCol w:w="7401"/>
        <w:gridCol w:w="821"/>
        <w:gridCol w:w="851"/>
        <w:gridCol w:w="849"/>
      </w:tblGrid>
      <w:tr w:rsidR="004D5566" w:rsidRPr="004D5566" w14:paraId="0EF5E67D" w14:textId="77777777" w:rsidTr="004D5566">
        <w:trPr>
          <w:trHeight w:val="260"/>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073525A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8 </w:t>
            </w:r>
          </w:p>
        </w:tc>
        <w:tc>
          <w:tcPr>
            <w:tcW w:w="7402" w:type="dxa"/>
            <w:tcBorders>
              <w:top w:val="single" w:sz="4" w:space="0" w:color="000000"/>
              <w:left w:val="single" w:sz="4" w:space="0" w:color="000000"/>
              <w:bottom w:val="single" w:sz="4" w:space="0" w:color="000000"/>
              <w:right w:val="nil"/>
            </w:tcBorders>
            <w:shd w:val="clear" w:color="auto" w:fill="F2F2F2"/>
            <w:hideMark/>
          </w:tcPr>
          <w:p w14:paraId="1CF298E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Disclosure and Barring Service </w:t>
            </w:r>
          </w:p>
        </w:tc>
        <w:tc>
          <w:tcPr>
            <w:tcW w:w="821" w:type="dxa"/>
            <w:tcBorders>
              <w:top w:val="single" w:sz="4" w:space="0" w:color="000000"/>
              <w:left w:val="nil"/>
              <w:bottom w:val="single" w:sz="4" w:space="0" w:color="000000"/>
              <w:right w:val="nil"/>
            </w:tcBorders>
            <w:shd w:val="clear" w:color="auto" w:fill="F2F2F2"/>
          </w:tcPr>
          <w:p w14:paraId="21E11EA7" w14:textId="77777777" w:rsidR="004D5566" w:rsidRPr="004D5566" w:rsidRDefault="004D5566" w:rsidP="004D5566">
            <w:pPr>
              <w:spacing w:line="256" w:lineRule="auto"/>
              <w:rPr>
                <w:rFonts w:ascii="Calibri" w:eastAsia="Calibri" w:hAnsi="Calibri" w:cs="Calibri"/>
                <w:color w:val="000000"/>
              </w:rPr>
            </w:pPr>
          </w:p>
        </w:tc>
        <w:tc>
          <w:tcPr>
            <w:tcW w:w="851" w:type="dxa"/>
            <w:tcBorders>
              <w:top w:val="single" w:sz="4" w:space="0" w:color="000000"/>
              <w:left w:val="nil"/>
              <w:bottom w:val="single" w:sz="4" w:space="0" w:color="000000"/>
              <w:right w:val="nil"/>
            </w:tcBorders>
            <w:shd w:val="clear" w:color="auto" w:fill="F2F2F2"/>
          </w:tcPr>
          <w:p w14:paraId="5461B7BF" w14:textId="77777777" w:rsidR="004D5566" w:rsidRPr="004D5566" w:rsidRDefault="004D5566" w:rsidP="004D5566">
            <w:pPr>
              <w:spacing w:line="256" w:lineRule="auto"/>
              <w:rPr>
                <w:rFonts w:ascii="Calibri" w:eastAsia="Calibri" w:hAnsi="Calibri" w:cs="Calibri"/>
                <w:color w:val="000000"/>
              </w:rPr>
            </w:pPr>
          </w:p>
        </w:tc>
        <w:tc>
          <w:tcPr>
            <w:tcW w:w="849" w:type="dxa"/>
            <w:tcBorders>
              <w:top w:val="single" w:sz="4" w:space="0" w:color="000000"/>
              <w:left w:val="nil"/>
              <w:bottom w:val="single" w:sz="4" w:space="0" w:color="000000"/>
              <w:right w:val="single" w:sz="4" w:space="0" w:color="000000"/>
            </w:tcBorders>
            <w:shd w:val="clear" w:color="auto" w:fill="F2F2F2"/>
          </w:tcPr>
          <w:p w14:paraId="43D2F460" w14:textId="77777777" w:rsidR="004D5566" w:rsidRPr="004D5566" w:rsidRDefault="004D5566" w:rsidP="004D5566">
            <w:pPr>
              <w:spacing w:line="256" w:lineRule="auto"/>
              <w:rPr>
                <w:rFonts w:ascii="Calibri" w:eastAsia="Calibri" w:hAnsi="Calibri" w:cs="Calibri"/>
                <w:color w:val="000000"/>
              </w:rPr>
            </w:pPr>
          </w:p>
        </w:tc>
      </w:tr>
      <w:tr w:rsidR="004D5566" w:rsidRPr="004D5566" w14:paraId="44113166" w14:textId="77777777" w:rsidTr="004D5566">
        <w:trPr>
          <w:trHeight w:val="770"/>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0A97F43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9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hideMark/>
          </w:tcPr>
          <w:p w14:paraId="027FF12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the research activity involves children or vulnerable adults, a Disclosure and Barring Service (DBS) certificate must be obtained before any contact with such participants.</w:t>
            </w:r>
            <w:r w:rsidRPr="004D5566">
              <w:rPr>
                <w:rFonts w:ascii="Arial" w:eastAsia="Arial" w:hAnsi="Arial" w:cs="Arial"/>
                <w:color w:val="000000"/>
                <w:sz w:val="16"/>
                <w:lang w:val="en-US"/>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0152B6C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YES </w:t>
            </w:r>
          </w:p>
          <w:p w14:paraId="5D3B2C84"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4227993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NO </w:t>
            </w:r>
          </w:p>
          <w:p w14:paraId="042DB4D7"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687F581F" w14:textId="77777777" w:rsidR="004D5566" w:rsidRPr="004D5566" w:rsidRDefault="004D5566" w:rsidP="004D5566">
            <w:pPr>
              <w:spacing w:line="256" w:lineRule="auto"/>
              <w:ind w:right="12"/>
              <w:jc w:val="center"/>
              <w:rPr>
                <w:rFonts w:ascii="Calibri" w:eastAsia="Calibri" w:hAnsi="Calibri" w:cs="Calibri"/>
                <w:color w:val="000000"/>
              </w:rPr>
            </w:pPr>
            <w:r w:rsidRPr="004D5566">
              <w:rPr>
                <w:rFonts w:ascii="Arial" w:eastAsia="Arial" w:hAnsi="Arial" w:cs="Arial"/>
                <w:b/>
                <w:color w:val="000000"/>
              </w:rPr>
              <w:t xml:space="preserve">N/A </w:t>
            </w:r>
          </w:p>
          <w:p w14:paraId="78648A0E"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 </w:t>
            </w:r>
          </w:p>
        </w:tc>
      </w:tr>
      <w:tr w:rsidR="004D5566" w:rsidRPr="004D5566" w14:paraId="68D320FD" w14:textId="77777777" w:rsidTr="004D5566">
        <w:trPr>
          <w:trHeight w:val="500"/>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62A0E8B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10 </w:t>
            </w:r>
          </w:p>
        </w:tc>
        <w:tc>
          <w:tcPr>
            <w:tcW w:w="740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20C024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Does your research require you to hold a current DBS Certificate?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C0432C" w14:textId="77777777" w:rsidR="004D5566" w:rsidRPr="004D5566" w:rsidRDefault="004D5566" w:rsidP="004D5566">
            <w:pPr>
              <w:spacing w:line="256" w:lineRule="auto"/>
              <w:ind w:right="16"/>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7DDBF9C" w14:textId="77777777" w:rsidR="004D5566" w:rsidRPr="004D5566" w:rsidRDefault="004D5566" w:rsidP="004D5566">
            <w:pPr>
              <w:spacing w:line="256" w:lineRule="auto"/>
              <w:ind w:right="1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sz w:val="16"/>
              </w:rPr>
              <w:t xml:space="preserve"> </w:t>
            </w:r>
          </w:p>
        </w:tc>
        <w:tc>
          <w:tcPr>
            <w:tcW w:w="84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10C883B" w14:textId="77777777" w:rsidR="004D5566" w:rsidRPr="004D5566" w:rsidRDefault="004D5566" w:rsidP="004D5566">
            <w:pPr>
              <w:spacing w:line="256" w:lineRule="auto"/>
              <w:ind w:right="1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b/>
                <w:color w:val="000000"/>
                <w:sz w:val="16"/>
              </w:rPr>
              <w:t xml:space="preserve"> </w:t>
            </w:r>
          </w:p>
        </w:tc>
      </w:tr>
    </w:tbl>
    <w:p w14:paraId="06A576C9" w14:textId="77777777" w:rsidR="004D5566" w:rsidRPr="004D5566" w:rsidRDefault="004D5566" w:rsidP="004D5566">
      <w:pPr>
        <w:spacing w:after="218"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lastRenderedPageBreak/>
        <w:t xml:space="preserve"> </w:t>
      </w:r>
    </w:p>
    <w:p w14:paraId="14CAAD93"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I: Feedback, Consent and Confidentiality </w:t>
      </w:r>
    </w:p>
    <w:tbl>
      <w:tblPr>
        <w:tblStyle w:val="TableGrid"/>
        <w:tblW w:w="10518" w:type="dxa"/>
        <w:tblInd w:w="-26" w:type="dxa"/>
        <w:tblCellMar>
          <w:top w:w="10" w:type="dxa"/>
          <w:left w:w="106" w:type="dxa"/>
          <w:right w:w="115" w:type="dxa"/>
        </w:tblCellMar>
        <w:tblLook w:val="04A0" w:firstRow="1" w:lastRow="0" w:firstColumn="1" w:lastColumn="0" w:noHBand="0" w:noVBand="1"/>
      </w:tblPr>
      <w:tblGrid>
        <w:gridCol w:w="596"/>
        <w:gridCol w:w="9922"/>
      </w:tblGrid>
      <w:tr w:rsidR="004D5566" w:rsidRPr="004D5566" w14:paraId="5BB0AFFD" w14:textId="77777777" w:rsidTr="004D5566">
        <w:trPr>
          <w:trHeight w:val="514"/>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3E71AED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hideMark/>
          </w:tcPr>
          <w:p w14:paraId="2A4DC1D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Feedback</w:t>
            </w:r>
            <w:r w:rsidRPr="004D5566">
              <w:rPr>
                <w:rFonts w:ascii="Arial" w:eastAsia="Arial" w:hAnsi="Arial" w:cs="Arial"/>
                <w:color w:val="000000"/>
                <w:lang w:val="en-US"/>
              </w:rPr>
              <w:t xml:space="preserve"> </w:t>
            </w:r>
          </w:p>
          <w:p w14:paraId="0412AE2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What de-briefing and feedback will be provided to participants, how will this be done and when?  </w:t>
            </w:r>
          </w:p>
        </w:tc>
      </w:tr>
      <w:tr w:rsidR="004D5566" w:rsidRPr="004D5566" w14:paraId="0D64AF7C" w14:textId="77777777" w:rsidTr="004D5566">
        <w:trPr>
          <w:trHeight w:val="1483"/>
        </w:trPr>
        <w:tc>
          <w:tcPr>
            <w:tcW w:w="596" w:type="dxa"/>
            <w:tcBorders>
              <w:top w:val="single" w:sz="4" w:space="0" w:color="000000"/>
              <w:left w:val="single" w:sz="4" w:space="0" w:color="000000"/>
              <w:bottom w:val="single" w:sz="4" w:space="0" w:color="000000"/>
              <w:right w:val="single" w:sz="4" w:space="0" w:color="000000"/>
            </w:tcBorders>
            <w:hideMark/>
          </w:tcPr>
          <w:p w14:paraId="245C6D3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tcBorders>
              <w:top w:val="single" w:sz="4" w:space="0" w:color="000000"/>
              <w:left w:val="single" w:sz="4" w:space="0" w:color="000000"/>
              <w:bottom w:val="single" w:sz="4" w:space="0" w:color="000000"/>
              <w:right w:val="single" w:sz="4" w:space="0" w:color="000000"/>
            </w:tcBorders>
            <w:hideMark/>
          </w:tcPr>
          <w:p w14:paraId="08D72EA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22480D3" w14:textId="77777777" w:rsidR="004D5566" w:rsidRPr="004D5566" w:rsidRDefault="004D5566" w:rsidP="004D5566">
            <w:pPr>
              <w:rPr>
                <w:rFonts w:ascii="Calibri" w:eastAsia="Calibri" w:hAnsi="Calibri" w:cs="Calibri"/>
                <w:color w:val="000000"/>
                <w:lang w:val="en-US"/>
              </w:rPr>
            </w:pPr>
            <w:r w:rsidRPr="004D5566">
              <w:rPr>
                <w:rFonts w:ascii="Arial" w:eastAsia="Arial" w:hAnsi="Arial" w:cs="Arial"/>
                <w:color w:val="000000"/>
                <w:lang w:val="en-US"/>
              </w:rPr>
              <w:t xml:space="preserve">I will provide an e-mail address to the participants so they will be able to contact me for further details and results.  </w:t>
            </w:r>
          </w:p>
          <w:p w14:paraId="0D6EEA2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31AC42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64E3ACA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r w:rsidR="004D5566" w:rsidRPr="004D5566" w14:paraId="2C491C2B" w14:textId="77777777" w:rsidTr="004D5566">
        <w:trPr>
          <w:trHeight w:val="1272"/>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6AACEFD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hideMark/>
          </w:tcPr>
          <w:p w14:paraId="0779724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Informed consent</w:t>
            </w:r>
            <w:r w:rsidRPr="004D5566">
              <w:rPr>
                <w:rFonts w:ascii="Arial" w:eastAsia="Arial" w:hAnsi="Arial" w:cs="Arial"/>
                <w:color w:val="000000"/>
                <w:lang w:val="en-US"/>
              </w:rPr>
              <w:t xml:space="preserve"> </w:t>
            </w:r>
          </w:p>
          <w:p w14:paraId="5922EF7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4D5566" w:rsidRPr="004D5566" w14:paraId="52D4BF76" w14:textId="77777777" w:rsidTr="004D5566">
        <w:trPr>
          <w:trHeight w:val="2244"/>
        </w:trPr>
        <w:tc>
          <w:tcPr>
            <w:tcW w:w="596" w:type="dxa"/>
            <w:tcBorders>
              <w:top w:val="single" w:sz="4" w:space="0" w:color="000000"/>
              <w:left w:val="single" w:sz="4" w:space="0" w:color="000000"/>
              <w:bottom w:val="single" w:sz="4" w:space="0" w:color="000000"/>
              <w:right w:val="single" w:sz="4" w:space="0" w:color="000000"/>
            </w:tcBorders>
            <w:hideMark/>
          </w:tcPr>
          <w:p w14:paraId="0BCA6E1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tcBorders>
              <w:top w:val="single" w:sz="4" w:space="0" w:color="000000"/>
              <w:left w:val="single" w:sz="4" w:space="0" w:color="000000"/>
              <w:bottom w:val="single" w:sz="4" w:space="0" w:color="000000"/>
              <w:right w:val="single" w:sz="4" w:space="0" w:color="000000"/>
            </w:tcBorders>
            <w:hideMark/>
          </w:tcPr>
          <w:p w14:paraId="6FEE6BB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28A6C23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will be meeting with my participants prior to gaining formal consent and give details of their time </w:t>
            </w:r>
          </w:p>
          <w:p w14:paraId="20749790"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involvement and what information I am seeking and its purpose. Then, with my online questionnaire, I will have a screen before the questions start that will act as a consent form, informing participants that by clicking on the NEXT button they are providing consent for participating in the research. Without clicking this participants will not have given consent and will not be able to proceed with the research project. </w:t>
            </w:r>
          </w:p>
          <w:p w14:paraId="33E726E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45CC89F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r w:rsidR="004D5566" w:rsidRPr="004D5566" w14:paraId="0610D679" w14:textId="77777777" w:rsidTr="004D5566">
        <w:trPr>
          <w:trHeight w:val="766"/>
        </w:trPr>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46C1F4B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9922" w:type="dxa"/>
            <w:tcBorders>
              <w:top w:val="single" w:sz="4" w:space="0" w:color="000000"/>
              <w:left w:val="single" w:sz="4" w:space="0" w:color="000000"/>
              <w:bottom w:val="single" w:sz="4" w:space="0" w:color="000000"/>
              <w:right w:val="single" w:sz="4" w:space="0" w:color="000000"/>
            </w:tcBorders>
            <w:shd w:val="clear" w:color="auto" w:fill="F2F2F2"/>
            <w:hideMark/>
          </w:tcPr>
          <w:p w14:paraId="19D540E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Confidentiality / Anonymity </w:t>
            </w:r>
          </w:p>
          <w:p w14:paraId="2527E1D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Set out how anonymity of participants and confidentiality will be ensured in any outputs. If anonymity is not being offered, explain why this is the case.  </w:t>
            </w:r>
          </w:p>
        </w:tc>
      </w:tr>
      <w:tr w:rsidR="004D5566" w:rsidRPr="004D5566" w14:paraId="555970FF" w14:textId="77777777" w:rsidTr="004D5566">
        <w:trPr>
          <w:trHeight w:val="979"/>
        </w:trPr>
        <w:tc>
          <w:tcPr>
            <w:tcW w:w="596" w:type="dxa"/>
            <w:tcBorders>
              <w:top w:val="single" w:sz="4" w:space="0" w:color="000000"/>
              <w:left w:val="single" w:sz="4" w:space="0" w:color="000000"/>
              <w:bottom w:val="single" w:sz="4" w:space="0" w:color="000000"/>
              <w:right w:val="single" w:sz="4" w:space="0" w:color="000000"/>
            </w:tcBorders>
            <w:hideMark/>
          </w:tcPr>
          <w:p w14:paraId="4F0084B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tcBorders>
              <w:top w:val="single" w:sz="4" w:space="0" w:color="000000"/>
              <w:left w:val="single" w:sz="4" w:space="0" w:color="000000"/>
              <w:bottom w:val="single" w:sz="4" w:space="0" w:color="000000"/>
              <w:right w:val="single" w:sz="4" w:space="0" w:color="000000"/>
            </w:tcBorders>
            <w:hideMark/>
          </w:tcPr>
          <w:p w14:paraId="61F17458"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I will use a code for each participant the key to which will be stored in a password secured file on my computer. I will not name participants or the organisations to which they are affiliated. </w:t>
            </w:r>
          </w:p>
          <w:p w14:paraId="07092F7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66E6D0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bl>
    <w:p w14:paraId="6350BD1A"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2B737FD0" w14:textId="77777777" w:rsidR="004D5566" w:rsidRPr="004D5566" w:rsidRDefault="004D5566" w:rsidP="004D5566">
      <w:pPr>
        <w:keepNext/>
        <w:keepLines/>
        <w:spacing w:after="290" w:line="254" w:lineRule="auto"/>
        <w:ind w:right="267"/>
        <w:jc w:val="both"/>
        <w:outlineLvl w:val="0"/>
        <w:rPr>
          <w:rFonts w:ascii="Arial" w:eastAsia="Arial" w:hAnsi="Arial" w:cs="Arial"/>
          <w:b/>
          <w:color w:val="000000"/>
          <w:szCs w:val="24"/>
          <w:lang w:val="en-US" w:eastAsia="pt-PT"/>
        </w:rPr>
      </w:pPr>
      <w:r w:rsidRPr="004D5566">
        <w:rPr>
          <w:rFonts w:ascii="Arial" w:eastAsia="Arial" w:hAnsi="Arial" w:cs="Arial"/>
          <w:b/>
          <w:color w:val="000000"/>
          <w:szCs w:val="24"/>
          <w:lang w:val="en-US" w:eastAsia="pt-PT"/>
        </w:rPr>
        <w:t xml:space="preserve">SECTION J: Data Protection and Storage </w:t>
      </w:r>
    </w:p>
    <w:p w14:paraId="08FB2196" w14:textId="77777777" w:rsidR="004D5566" w:rsidRPr="004D5566" w:rsidRDefault="004D5566" w:rsidP="004D5566">
      <w:pPr>
        <w:spacing w:after="5" w:line="247" w:lineRule="auto"/>
        <w:jc w:val="both"/>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In completing this section refer to the University’s Research Data Management Policy and the extensive resources on the University’s Research Data Management web pages </w:t>
      </w:r>
    </w:p>
    <w:p w14:paraId="254434DC" w14:textId="77777777" w:rsidR="004D5566" w:rsidRPr="004D5566" w:rsidRDefault="004D5566" w:rsidP="004D5566">
      <w:pPr>
        <w:spacing w:after="0" w:line="256" w:lineRule="auto"/>
        <w:rPr>
          <w:rFonts w:ascii="Calibri" w:eastAsia="Calibri" w:hAnsi="Calibri" w:cs="Calibri"/>
          <w:color w:val="000000"/>
          <w:szCs w:val="24"/>
          <w:lang w:val="en-US" w:eastAsia="pt-PT"/>
        </w:rPr>
      </w:pPr>
      <w:hyperlink r:id="rId29" w:history="1">
        <w:r w:rsidRPr="004D5566">
          <w:rPr>
            <w:rFonts w:ascii="Arial" w:eastAsia="Arial" w:hAnsi="Arial" w:cs="Arial"/>
            <w:color w:val="000000"/>
            <w:szCs w:val="24"/>
            <w:lang w:val="en-US" w:eastAsia="pt-PT"/>
          </w:rPr>
          <w:t>(</w:t>
        </w:r>
      </w:hyperlink>
      <w:hyperlink r:id="rId30" w:history="1">
        <w:r w:rsidRPr="004D5566">
          <w:rPr>
            <w:rFonts w:ascii="Arial" w:eastAsia="Arial" w:hAnsi="Arial" w:cs="Arial"/>
            <w:color w:val="0000FF"/>
            <w:szCs w:val="24"/>
            <w:u w:val="single"/>
            <w:lang w:val="en-US" w:eastAsia="pt-PT"/>
          </w:rPr>
          <w:t>http://uwtsd.ac.uk/library/research</w:t>
        </w:r>
      </w:hyperlink>
      <w:hyperlink r:id="rId31" w:history="1">
        <w:r w:rsidRPr="004D5566">
          <w:rPr>
            <w:rFonts w:ascii="Arial" w:eastAsia="Arial" w:hAnsi="Arial" w:cs="Arial"/>
            <w:color w:val="0000FF"/>
            <w:szCs w:val="24"/>
            <w:u w:val="single"/>
            <w:lang w:val="en-US" w:eastAsia="pt-PT"/>
          </w:rPr>
          <w:t>-</w:t>
        </w:r>
      </w:hyperlink>
      <w:hyperlink r:id="rId32" w:history="1">
        <w:r w:rsidRPr="004D5566">
          <w:rPr>
            <w:rFonts w:ascii="Arial" w:eastAsia="Arial" w:hAnsi="Arial" w:cs="Arial"/>
            <w:color w:val="0000FF"/>
            <w:szCs w:val="24"/>
            <w:u w:val="single"/>
            <w:lang w:val="en-US" w:eastAsia="pt-PT"/>
          </w:rPr>
          <w:t>data</w:t>
        </w:r>
      </w:hyperlink>
      <w:hyperlink r:id="rId33" w:history="1">
        <w:r w:rsidRPr="004D5566">
          <w:rPr>
            <w:rFonts w:ascii="Arial" w:eastAsia="Arial" w:hAnsi="Arial" w:cs="Arial"/>
            <w:color w:val="0000FF"/>
            <w:szCs w:val="24"/>
            <w:u w:val="single"/>
            <w:lang w:val="en-US" w:eastAsia="pt-PT"/>
          </w:rPr>
          <w:t>-</w:t>
        </w:r>
      </w:hyperlink>
      <w:hyperlink r:id="rId34" w:history="1">
        <w:r w:rsidRPr="004D5566">
          <w:rPr>
            <w:rFonts w:ascii="Arial" w:eastAsia="Arial" w:hAnsi="Arial" w:cs="Arial"/>
            <w:color w:val="0000FF"/>
            <w:szCs w:val="24"/>
            <w:u w:val="single"/>
            <w:lang w:val="en-US" w:eastAsia="pt-PT"/>
          </w:rPr>
          <w:t>management/</w:t>
        </w:r>
      </w:hyperlink>
      <w:hyperlink r:id="rId35" w:history="1">
        <w:r w:rsidRPr="004D5566">
          <w:rPr>
            <w:rFonts w:ascii="Arial" w:eastAsia="Arial" w:hAnsi="Arial" w:cs="Arial"/>
            <w:color w:val="000000"/>
            <w:szCs w:val="24"/>
            <w:lang w:val="en-US" w:eastAsia="pt-PT"/>
          </w:rPr>
          <w:t>)</w:t>
        </w:r>
      </w:hyperlink>
      <w:r w:rsidRPr="004D5566">
        <w:rPr>
          <w:rFonts w:ascii="Arial" w:eastAsia="Arial" w:hAnsi="Arial" w:cs="Arial"/>
          <w:color w:val="000000"/>
          <w:szCs w:val="24"/>
          <w:lang w:val="en-US" w:eastAsia="pt-PT"/>
        </w:rPr>
        <w:t>.</w:t>
      </w:r>
      <w:r w:rsidRPr="004D5566">
        <w:rPr>
          <w:rFonts w:ascii="Times New Roman" w:eastAsia="Times New Roman" w:hAnsi="Times New Roman" w:cs="Times New Roman"/>
          <w:color w:val="000000"/>
          <w:sz w:val="24"/>
          <w:szCs w:val="24"/>
          <w:lang w:val="en-US" w:eastAsia="pt-PT"/>
        </w:rPr>
        <w:t xml:space="preserve"> </w:t>
      </w:r>
    </w:p>
    <w:tbl>
      <w:tblPr>
        <w:tblStyle w:val="TableGrid"/>
        <w:tblW w:w="10489" w:type="dxa"/>
        <w:tblInd w:w="2" w:type="dxa"/>
        <w:tblCellMar>
          <w:top w:w="10" w:type="dxa"/>
          <w:left w:w="106" w:type="dxa"/>
          <w:right w:w="115" w:type="dxa"/>
        </w:tblCellMar>
        <w:tblLook w:val="04A0" w:firstRow="1" w:lastRow="0" w:firstColumn="1" w:lastColumn="0" w:noHBand="0" w:noVBand="1"/>
      </w:tblPr>
      <w:tblGrid>
        <w:gridCol w:w="567"/>
        <w:gridCol w:w="7906"/>
        <w:gridCol w:w="992"/>
        <w:gridCol w:w="1024"/>
      </w:tblGrid>
      <w:tr w:rsidR="004D5566" w:rsidRPr="004D5566" w14:paraId="6E505C3F" w14:textId="77777777" w:rsidTr="004D5566">
        <w:trPr>
          <w:trHeight w:val="767"/>
        </w:trPr>
        <w:tc>
          <w:tcPr>
            <w:tcW w:w="567" w:type="dxa"/>
            <w:tcBorders>
              <w:top w:val="single" w:sz="4" w:space="0" w:color="000000"/>
              <w:left w:val="single" w:sz="4" w:space="0" w:color="000000"/>
              <w:bottom w:val="single" w:sz="4" w:space="0" w:color="000000"/>
              <w:right w:val="single" w:sz="4" w:space="0" w:color="000000"/>
            </w:tcBorders>
            <w:shd w:val="clear" w:color="auto" w:fill="F2F2F2"/>
            <w:hideMark/>
          </w:tcPr>
          <w:p w14:paraId="44ACACB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2F69FB2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Does the research activity involve personal data (as defined by the General Data Protection Regulation 2016 “GDPR” and the Data Protection Act 2018 “DPA”)?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D52D3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YES</w:t>
            </w:r>
            <w:r w:rsidRPr="004D5566">
              <w:rPr>
                <w:rFonts w:ascii="MS Gothic" w:eastAsia="MS Gothic" w:hAnsi="MS Gothic" w:cs="MS Gothic" w:hint="eastAsia"/>
                <w:color w:val="00000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3437E1"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NO</w:t>
            </w:r>
            <w:r w:rsidRPr="004D5566">
              <w:rPr>
                <w:rFonts w:ascii="MS Gothic" w:eastAsia="MS Gothic" w:hAnsi="MS Gothic" w:cs="MS Gothic" w:hint="eastAsia"/>
                <w:color w:val="000000"/>
              </w:rPr>
              <w:t xml:space="preserve"> </w:t>
            </w:r>
          </w:p>
        </w:tc>
      </w:tr>
      <w:tr w:rsidR="004D5566" w:rsidRPr="004D5566" w14:paraId="58A4AE93" w14:textId="77777777" w:rsidTr="004D5566">
        <w:trPr>
          <w:trHeight w:val="1780"/>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1BEFCEDB" w14:textId="77777777" w:rsidR="004D5566" w:rsidRPr="004D5566" w:rsidRDefault="004D5566" w:rsidP="004D5566">
            <w:pPr>
              <w:spacing w:line="256" w:lineRule="auto"/>
              <w:rPr>
                <w:rFonts w:ascii="Calibri" w:eastAsia="Calibri" w:hAnsi="Calibri" w:cs="Calibri"/>
                <w:color w:val="000000"/>
              </w:rPr>
            </w:pP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59DF740F" w14:textId="77777777" w:rsidR="004D5566" w:rsidRPr="004D5566" w:rsidRDefault="004D5566" w:rsidP="004D5566">
            <w:pPr>
              <w:spacing w:line="256" w:lineRule="auto"/>
              <w:ind w:right="400"/>
              <w:rPr>
                <w:rFonts w:ascii="Calibri" w:eastAsia="Calibri" w:hAnsi="Calibri" w:cs="Calibri"/>
                <w:color w:val="000000"/>
                <w:lang w:val="en-US"/>
              </w:rPr>
            </w:pPr>
            <w:r w:rsidRPr="004D5566">
              <w:rPr>
                <w:rFonts w:ascii="Arial" w:eastAsia="Arial" w:hAnsi="Arial" w:cs="Arial"/>
                <w:b/>
                <w:i/>
                <w:color w:val="000000"/>
                <w:lang w:val="en-US"/>
              </w:rPr>
              <w:t>“Personal data”</w:t>
            </w:r>
            <w:r w:rsidRPr="004D5566">
              <w:rPr>
                <w:rFonts w:ascii="Arial" w:eastAsia="Arial" w:hAnsi="Arial" w:cs="Arial"/>
                <w:i/>
                <w:color w:val="000000"/>
                <w:lang w:val="en-US"/>
              </w:rPr>
              <w:t xml:space="preserve"> </w:t>
            </w:r>
            <w:r w:rsidRPr="004D5566">
              <w:rPr>
                <w:rFonts w:ascii="Arial" w:eastAsia="Arial" w:hAnsi="Arial" w:cs="Arial"/>
                <w:i/>
                <w:color w:val="333333"/>
                <w:lang w:val="en-US"/>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4D5566">
              <w:rPr>
                <w:rFonts w:ascii="Arial" w:eastAsia="Arial" w:hAnsi="Arial" w:cs="Arial"/>
                <w:color w:val="000000"/>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C744EBF"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 xml:space="preserve">X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FDD36C"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rPr>
              <w:t xml:space="preserve">☐ </w:t>
            </w:r>
          </w:p>
        </w:tc>
      </w:tr>
      <w:tr w:rsidR="004D5566" w:rsidRPr="004D5566" w14:paraId="7CA63FEA" w14:textId="77777777" w:rsidTr="004D5566">
        <w:trPr>
          <w:trHeight w:val="411"/>
        </w:trPr>
        <w:tc>
          <w:tcPr>
            <w:tcW w:w="567" w:type="dxa"/>
            <w:tcBorders>
              <w:top w:val="single" w:sz="4" w:space="0" w:color="000000"/>
              <w:left w:val="single" w:sz="4" w:space="0" w:color="000000"/>
              <w:bottom w:val="single" w:sz="4" w:space="0" w:color="000000"/>
              <w:right w:val="single" w:sz="4" w:space="0" w:color="000000"/>
            </w:tcBorders>
            <w:shd w:val="clear" w:color="auto" w:fill="F2F2F2"/>
            <w:hideMark/>
          </w:tcPr>
          <w:p w14:paraId="40CA1D2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24CD8CF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YES, provide a</w:t>
            </w:r>
            <w:r w:rsidRPr="004D5566">
              <w:rPr>
                <w:rFonts w:ascii="Arial" w:eastAsia="Arial" w:hAnsi="Arial" w:cs="Arial"/>
                <w:b/>
                <w:color w:val="000000"/>
                <w:lang w:val="en-US"/>
              </w:rPr>
              <w:t xml:space="preserve"> </w:t>
            </w:r>
            <w:r w:rsidRPr="004D5566">
              <w:rPr>
                <w:rFonts w:ascii="Arial" w:eastAsia="Arial" w:hAnsi="Arial" w:cs="Arial"/>
                <w:color w:val="000000"/>
                <w:lang w:val="en-US"/>
              </w:rPr>
              <w:t>description of the data and explain why this data needs to be collected:</w:t>
            </w:r>
            <w:r w:rsidRPr="004D5566">
              <w:rPr>
                <w:rFonts w:ascii="Times New Roman" w:hAnsi="Times New Roman"/>
                <w:color w:val="000000"/>
                <w:lang w:val="en-US"/>
              </w:rPr>
              <w:t xml:space="preserve"> </w:t>
            </w:r>
          </w:p>
        </w:tc>
      </w:tr>
      <w:tr w:rsidR="004D5566" w:rsidRPr="004D5566" w14:paraId="41D2E49F" w14:textId="77777777" w:rsidTr="004D5566">
        <w:trPr>
          <w:trHeight w:val="1231"/>
        </w:trPr>
        <w:tc>
          <w:tcPr>
            <w:tcW w:w="567" w:type="dxa"/>
            <w:tcBorders>
              <w:top w:val="single" w:sz="4" w:space="0" w:color="000000"/>
              <w:left w:val="single" w:sz="4" w:space="0" w:color="000000"/>
              <w:bottom w:val="single" w:sz="4" w:space="0" w:color="000000"/>
              <w:right w:val="single" w:sz="4" w:space="0" w:color="000000"/>
            </w:tcBorders>
            <w:hideMark/>
          </w:tcPr>
          <w:p w14:paraId="10EEDFD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370DB08B" w14:textId="77777777" w:rsidR="004D5566" w:rsidRPr="004D5566" w:rsidRDefault="004D5566" w:rsidP="004D5566">
            <w:pPr>
              <w:spacing w:line="237" w:lineRule="auto"/>
              <w:rPr>
                <w:rFonts w:ascii="Calibri" w:eastAsia="Calibri" w:hAnsi="Calibri" w:cs="Calibri"/>
                <w:color w:val="000000"/>
                <w:lang w:val="en-US"/>
              </w:rPr>
            </w:pPr>
            <w:r w:rsidRPr="004D5566">
              <w:rPr>
                <w:rFonts w:ascii="Arial" w:eastAsia="Arial" w:hAnsi="Arial" w:cs="Arial"/>
                <w:color w:val="000000"/>
                <w:lang w:val="en-US"/>
              </w:rPr>
              <w:t xml:space="preserve">Personal data that will be collected includes the email addresses, phone numbers, names of participants, the online consent forms and the audio recordings made and the respective transcriptions. </w:t>
            </w:r>
          </w:p>
          <w:p w14:paraId="233A86E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1755636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i/>
                <w:color w:val="000000"/>
                <w:sz w:val="20"/>
                <w:lang w:val="en-US"/>
              </w:rPr>
              <w:t xml:space="preserve"> </w:t>
            </w:r>
          </w:p>
        </w:tc>
      </w:tr>
      <w:tr w:rsidR="004D5566" w:rsidRPr="004D5566" w14:paraId="7F714787" w14:textId="77777777" w:rsidTr="004D5566">
        <w:trPr>
          <w:trHeight w:val="412"/>
        </w:trPr>
        <w:tc>
          <w:tcPr>
            <w:tcW w:w="567" w:type="dxa"/>
            <w:tcBorders>
              <w:top w:val="single" w:sz="4" w:space="0" w:color="000000"/>
              <w:left w:val="single" w:sz="4" w:space="0" w:color="000000"/>
              <w:bottom w:val="single" w:sz="4" w:space="0" w:color="000000"/>
              <w:right w:val="single" w:sz="4" w:space="0" w:color="000000"/>
            </w:tcBorders>
            <w:shd w:val="clear" w:color="auto" w:fill="F2F2F2"/>
            <w:hideMark/>
          </w:tcPr>
          <w:p w14:paraId="529973D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63FCDA6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Does it involve special category data (as defined by the GDPR)?</w:t>
            </w:r>
            <w:r w:rsidRPr="004D5566">
              <w:rPr>
                <w:rFonts w:ascii="Times New Roman" w:hAnsi="Times New Roman"/>
                <w:color w:val="000000"/>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7653E4E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YES</w:t>
            </w:r>
            <w:r w:rsidRPr="004D5566">
              <w:rPr>
                <w:rFonts w:ascii="MS Gothic" w:eastAsia="MS Gothic" w:hAnsi="MS Gothic" w:cs="MS Gothic" w:hint="eastAsia"/>
                <w:color w:val="00000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hideMark/>
          </w:tcPr>
          <w:p w14:paraId="0B816E4D"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NO</w:t>
            </w:r>
            <w:r w:rsidRPr="004D5566">
              <w:rPr>
                <w:rFonts w:ascii="MS Gothic" w:eastAsia="MS Gothic" w:hAnsi="MS Gothic" w:cs="MS Gothic" w:hint="eastAsia"/>
                <w:color w:val="000000"/>
              </w:rPr>
              <w:t xml:space="preserve"> </w:t>
            </w:r>
          </w:p>
        </w:tc>
      </w:tr>
      <w:tr w:rsidR="004D5566" w:rsidRPr="004D5566" w14:paraId="24940F3D" w14:textId="77777777" w:rsidTr="004D5566">
        <w:trPr>
          <w:trHeight w:val="2540"/>
        </w:trPr>
        <w:tc>
          <w:tcPr>
            <w:tcW w:w="567" w:type="dxa"/>
            <w:tcBorders>
              <w:top w:val="single" w:sz="4" w:space="0" w:color="000000"/>
              <w:left w:val="single" w:sz="4" w:space="0" w:color="000000"/>
              <w:bottom w:val="single" w:sz="4" w:space="0" w:color="000000"/>
              <w:right w:val="single" w:sz="4" w:space="0" w:color="000000"/>
            </w:tcBorders>
            <w:shd w:val="clear" w:color="auto" w:fill="F2F2F2"/>
          </w:tcPr>
          <w:p w14:paraId="37D1F1CA" w14:textId="77777777" w:rsidR="004D5566" w:rsidRPr="004D5566" w:rsidRDefault="004D5566" w:rsidP="004D5566">
            <w:pPr>
              <w:spacing w:line="256" w:lineRule="auto"/>
              <w:rPr>
                <w:rFonts w:ascii="Calibri" w:eastAsia="Calibri" w:hAnsi="Calibri" w:cs="Calibri"/>
                <w:color w:val="000000"/>
              </w:rPr>
            </w:pP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0C35B405" w14:textId="77777777" w:rsidR="004D5566" w:rsidRPr="004D5566" w:rsidRDefault="004D5566" w:rsidP="004D5566">
            <w:pPr>
              <w:spacing w:line="244" w:lineRule="auto"/>
              <w:ind w:right="888"/>
              <w:rPr>
                <w:rFonts w:ascii="Calibri" w:eastAsia="Calibri" w:hAnsi="Calibri" w:cs="Calibri"/>
                <w:color w:val="000000"/>
                <w:lang w:val="en-US"/>
              </w:rPr>
            </w:pPr>
            <w:r w:rsidRPr="004D5566">
              <w:rPr>
                <w:rFonts w:ascii="Arial" w:eastAsia="Arial" w:hAnsi="Arial" w:cs="Arial"/>
                <w:b/>
                <w:i/>
                <w:color w:val="000000"/>
                <w:sz w:val="20"/>
                <w:lang w:val="en-US"/>
              </w:rPr>
              <w:t>“Special category data”</w:t>
            </w:r>
            <w:r w:rsidRPr="004D5566">
              <w:rPr>
                <w:rFonts w:ascii="Arial" w:eastAsia="Arial" w:hAnsi="Arial" w:cs="Arial"/>
                <w:i/>
                <w:color w:val="000000"/>
                <w:sz w:val="20"/>
                <w:lang w:val="en-US"/>
              </w:rPr>
              <w:t xml:space="preserve"> means sensitive personal data consisting of information as to the data subjects’ –</w:t>
            </w:r>
            <w:r w:rsidRPr="004D5566">
              <w:rPr>
                <w:rFonts w:ascii="Times New Roman" w:hAnsi="Times New Roman"/>
                <w:color w:val="000000"/>
                <w:lang w:val="en-US"/>
              </w:rPr>
              <w:t xml:space="preserve"> </w:t>
            </w:r>
            <w:r w:rsidRPr="004D5566">
              <w:rPr>
                <w:rFonts w:ascii="Arial" w:eastAsia="Arial" w:hAnsi="Arial" w:cs="Arial"/>
                <w:i/>
                <w:color w:val="000000"/>
                <w:sz w:val="20"/>
                <w:lang w:val="en-US"/>
              </w:rPr>
              <w:t>(a) racial or ethnic origin,</w:t>
            </w:r>
            <w:r w:rsidRPr="004D5566">
              <w:rPr>
                <w:rFonts w:ascii="Times New Roman" w:hAnsi="Times New Roman"/>
                <w:color w:val="000000"/>
                <w:lang w:val="en-US"/>
              </w:rPr>
              <w:t xml:space="preserve"> </w:t>
            </w:r>
          </w:p>
          <w:p w14:paraId="0347CAE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000000"/>
                <w:sz w:val="20"/>
                <w:lang w:val="en-US"/>
              </w:rPr>
              <w:t>(b) political opinions,</w:t>
            </w:r>
            <w:r w:rsidRPr="004D5566">
              <w:rPr>
                <w:rFonts w:ascii="Times New Roman" w:hAnsi="Times New Roman"/>
                <w:color w:val="000000"/>
                <w:lang w:val="en-US"/>
              </w:rPr>
              <w:t xml:space="preserve"> </w:t>
            </w:r>
          </w:p>
          <w:p w14:paraId="7440DF4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000000"/>
                <w:sz w:val="20"/>
                <w:lang w:val="en-US"/>
              </w:rPr>
              <w:t>(c ) religious beliefs or other beliefs of a similar nature,</w:t>
            </w:r>
            <w:r w:rsidRPr="004D5566">
              <w:rPr>
                <w:rFonts w:ascii="Times New Roman" w:hAnsi="Times New Roman"/>
                <w:color w:val="000000"/>
                <w:lang w:val="en-US"/>
              </w:rPr>
              <w:t xml:space="preserve"> </w:t>
            </w:r>
          </w:p>
          <w:p w14:paraId="77C1B5CD" w14:textId="77777777" w:rsidR="004D5566" w:rsidRPr="004D5566" w:rsidRDefault="004D5566" w:rsidP="00E46C2E">
            <w:pPr>
              <w:numPr>
                <w:ilvl w:val="0"/>
                <w:numId w:val="15"/>
              </w:numPr>
              <w:spacing w:after="16" w:line="256" w:lineRule="auto"/>
              <w:ind w:hanging="299"/>
              <w:rPr>
                <w:rFonts w:ascii="Calibri" w:eastAsia="Calibri" w:hAnsi="Calibri" w:cs="Calibri"/>
                <w:color w:val="000000"/>
                <w:lang w:val="en-US"/>
              </w:rPr>
            </w:pPr>
            <w:r w:rsidRPr="004D5566">
              <w:rPr>
                <w:rFonts w:ascii="Arial" w:eastAsia="Arial" w:hAnsi="Arial" w:cs="Arial"/>
                <w:i/>
                <w:color w:val="000000"/>
                <w:sz w:val="20"/>
                <w:lang w:val="en-US"/>
              </w:rPr>
              <w:t xml:space="preserve">membership of a trade union (within the meaning of the Trade </w:t>
            </w:r>
          </w:p>
          <w:p w14:paraId="5D686DA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000000"/>
                <w:sz w:val="20"/>
                <w:lang w:val="en-US"/>
              </w:rPr>
              <w:t>Union and Labour Relations (Consolidation) Act 1992),</w:t>
            </w:r>
            <w:r w:rsidRPr="004D5566">
              <w:rPr>
                <w:rFonts w:ascii="Times New Roman" w:hAnsi="Times New Roman"/>
                <w:color w:val="000000"/>
                <w:lang w:val="en-US"/>
              </w:rPr>
              <w:t xml:space="preserve"> </w:t>
            </w:r>
          </w:p>
          <w:p w14:paraId="0A44C84A" w14:textId="77777777" w:rsidR="004D5566" w:rsidRPr="004D5566" w:rsidRDefault="004D5566" w:rsidP="00E46C2E">
            <w:pPr>
              <w:numPr>
                <w:ilvl w:val="0"/>
                <w:numId w:val="15"/>
              </w:numPr>
              <w:spacing w:line="256" w:lineRule="auto"/>
              <w:ind w:hanging="299"/>
              <w:rPr>
                <w:rFonts w:ascii="Calibri" w:eastAsia="Calibri" w:hAnsi="Calibri" w:cs="Calibri"/>
                <w:color w:val="000000"/>
                <w:lang w:val="en-US"/>
              </w:rPr>
            </w:pPr>
            <w:r w:rsidRPr="004D5566">
              <w:rPr>
                <w:rFonts w:ascii="Arial" w:eastAsia="Arial" w:hAnsi="Arial" w:cs="Arial"/>
                <w:i/>
                <w:color w:val="000000"/>
                <w:sz w:val="20"/>
                <w:lang w:val="en-US"/>
              </w:rPr>
              <w:t>physical or mental health or condition,</w:t>
            </w:r>
            <w:r w:rsidRPr="004D5566">
              <w:rPr>
                <w:rFonts w:ascii="Times New Roman" w:hAnsi="Times New Roman"/>
                <w:color w:val="000000"/>
                <w:lang w:val="en-US"/>
              </w:rPr>
              <w:t xml:space="preserve"> </w:t>
            </w:r>
          </w:p>
          <w:p w14:paraId="0BC48013" w14:textId="77777777" w:rsidR="004D5566" w:rsidRPr="004D5566" w:rsidRDefault="004D5566" w:rsidP="00E46C2E">
            <w:pPr>
              <w:numPr>
                <w:ilvl w:val="0"/>
                <w:numId w:val="15"/>
              </w:numPr>
              <w:spacing w:line="256" w:lineRule="auto"/>
              <w:ind w:hanging="299"/>
              <w:rPr>
                <w:rFonts w:ascii="Calibri" w:eastAsia="Calibri" w:hAnsi="Calibri" w:cs="Calibri"/>
                <w:color w:val="000000"/>
              </w:rPr>
            </w:pPr>
            <w:r w:rsidRPr="004D5566">
              <w:rPr>
                <w:rFonts w:ascii="Arial" w:eastAsia="Arial" w:hAnsi="Arial" w:cs="Arial"/>
                <w:i/>
                <w:color w:val="000000"/>
                <w:sz w:val="20"/>
              </w:rPr>
              <w:t>sexual life,</w:t>
            </w:r>
            <w:r w:rsidRPr="004D5566">
              <w:rPr>
                <w:rFonts w:ascii="Times New Roman" w:hAnsi="Times New Roman"/>
                <w:color w:val="000000"/>
              </w:rPr>
              <w:t xml:space="preserve"> </w:t>
            </w:r>
          </w:p>
          <w:p w14:paraId="0C720D6E" w14:textId="77777777" w:rsidR="004D5566" w:rsidRPr="004D5566" w:rsidRDefault="004D5566" w:rsidP="00E46C2E">
            <w:pPr>
              <w:numPr>
                <w:ilvl w:val="0"/>
                <w:numId w:val="15"/>
              </w:numPr>
              <w:spacing w:line="256" w:lineRule="auto"/>
              <w:ind w:hanging="299"/>
              <w:rPr>
                <w:rFonts w:ascii="Calibri" w:eastAsia="Calibri" w:hAnsi="Calibri" w:cs="Calibri"/>
                <w:color w:val="000000"/>
              </w:rPr>
            </w:pPr>
            <w:r w:rsidRPr="004D5566">
              <w:rPr>
                <w:rFonts w:ascii="Arial" w:eastAsia="Arial" w:hAnsi="Arial" w:cs="Arial"/>
                <w:i/>
                <w:color w:val="000000"/>
                <w:sz w:val="20"/>
              </w:rPr>
              <w:t>genetics,</w:t>
            </w:r>
            <w:r w:rsidRPr="004D5566">
              <w:rPr>
                <w:rFonts w:ascii="Times New Roman" w:hAnsi="Times New Roman"/>
                <w:color w:val="000000"/>
              </w:rPr>
              <w:t xml:space="preserve"> </w:t>
            </w:r>
          </w:p>
          <w:p w14:paraId="0E79F51A" w14:textId="77777777" w:rsidR="004D5566" w:rsidRPr="004D5566" w:rsidRDefault="004D5566" w:rsidP="00E46C2E">
            <w:pPr>
              <w:numPr>
                <w:ilvl w:val="0"/>
                <w:numId w:val="15"/>
              </w:numPr>
              <w:spacing w:line="256" w:lineRule="auto"/>
              <w:ind w:hanging="299"/>
              <w:rPr>
                <w:rFonts w:ascii="Calibri" w:eastAsia="Calibri" w:hAnsi="Calibri" w:cs="Calibri"/>
                <w:color w:val="000000"/>
                <w:lang w:val="en-US"/>
              </w:rPr>
            </w:pPr>
            <w:r w:rsidRPr="004D5566">
              <w:rPr>
                <w:rFonts w:ascii="Arial" w:eastAsia="Arial" w:hAnsi="Arial" w:cs="Arial"/>
                <w:i/>
                <w:color w:val="000000"/>
                <w:sz w:val="20"/>
                <w:lang w:val="en-US"/>
              </w:rPr>
              <w:t xml:space="preserve">biometric data (as used for ID purposes),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7BCAC80" w14:textId="77777777" w:rsidR="004D5566" w:rsidRPr="004D5566" w:rsidRDefault="004D5566" w:rsidP="004D5566">
            <w:pPr>
              <w:spacing w:line="256" w:lineRule="auto"/>
              <w:ind w:right="221"/>
              <w:jc w:val="right"/>
              <w:rPr>
                <w:rFonts w:ascii="Calibri" w:eastAsia="Calibri" w:hAnsi="Calibri" w:cs="Calibri"/>
                <w:color w:val="000000"/>
              </w:rPr>
            </w:pPr>
            <w:r w:rsidRPr="004D5566">
              <w:rPr>
                <w:rFonts w:ascii="MS Gothic" w:eastAsia="MS Gothic" w:hAnsi="MS Gothic" w:cs="MS Gothic" w:hint="eastAsia"/>
                <w:color w:val="000000"/>
                <w:lang w:val="en-US"/>
              </w:rPr>
              <w:t xml:space="preserve"> </w:t>
            </w:r>
            <w:r w:rsidRPr="004D5566">
              <w:rPr>
                <w:rFonts w:ascii="MS Gothic" w:eastAsia="MS Gothic" w:hAnsi="MS Gothic" w:cs="MS Gothic" w:hint="eastAsia"/>
                <w:color w:val="000000"/>
              </w:rPr>
              <w:t>☐</w:t>
            </w:r>
            <w:r w:rsidRPr="004D5566">
              <w:rPr>
                <w:rFonts w:ascii="Times New Roman" w:hAnsi="Times New Roman"/>
                <w:color w:val="00000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32A456" w14:textId="77777777" w:rsidR="004D5566" w:rsidRPr="004D5566" w:rsidRDefault="004D5566" w:rsidP="004D5566">
            <w:pPr>
              <w:spacing w:after="257" w:line="256" w:lineRule="auto"/>
              <w:jc w:val="center"/>
              <w:rPr>
                <w:rFonts w:ascii="Calibri" w:eastAsia="Calibri" w:hAnsi="Calibri" w:cs="Calibri"/>
                <w:color w:val="000000"/>
              </w:rPr>
            </w:pPr>
            <w:r w:rsidRPr="004D5566">
              <w:rPr>
                <w:rFonts w:ascii="MS Gothic" w:eastAsia="MS Gothic" w:hAnsi="MS Gothic" w:cs="MS Gothic" w:hint="eastAsia"/>
                <w:color w:val="000000"/>
              </w:rPr>
              <w:t xml:space="preserve"> </w:t>
            </w:r>
          </w:p>
          <w:p w14:paraId="5DD73834" w14:textId="77777777" w:rsidR="004D5566" w:rsidRPr="004D5566" w:rsidRDefault="004D5566" w:rsidP="004D5566">
            <w:pPr>
              <w:spacing w:line="256" w:lineRule="auto"/>
              <w:jc w:val="center"/>
              <w:rPr>
                <w:rFonts w:ascii="Calibri" w:eastAsia="Calibri" w:hAnsi="Calibri" w:cs="Calibri"/>
                <w:color w:val="000000"/>
              </w:rPr>
            </w:pPr>
            <w:r w:rsidRPr="004D5566">
              <w:rPr>
                <w:rFonts w:ascii="Times New Roman" w:hAnsi="Times New Roman"/>
                <w:color w:val="000000"/>
              </w:rPr>
              <w:t xml:space="preserve">X </w:t>
            </w:r>
          </w:p>
        </w:tc>
      </w:tr>
      <w:tr w:rsidR="004D5566" w:rsidRPr="004D5566" w14:paraId="6B45A555" w14:textId="77777777" w:rsidTr="004D5566">
        <w:trPr>
          <w:trHeight w:val="515"/>
        </w:trPr>
        <w:tc>
          <w:tcPr>
            <w:tcW w:w="567" w:type="dxa"/>
            <w:tcBorders>
              <w:top w:val="single" w:sz="4" w:space="0" w:color="000000"/>
              <w:left w:val="single" w:sz="4" w:space="0" w:color="000000"/>
              <w:bottom w:val="single" w:sz="4" w:space="0" w:color="000000"/>
              <w:right w:val="single" w:sz="4" w:space="0" w:color="000000"/>
            </w:tcBorders>
            <w:shd w:val="clear" w:color="auto" w:fill="F2F2F2"/>
            <w:hideMark/>
          </w:tcPr>
          <w:p w14:paraId="5F1963A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4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6C1135B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YES, provide a</w:t>
            </w:r>
            <w:r w:rsidRPr="004D5566">
              <w:rPr>
                <w:rFonts w:ascii="Arial" w:eastAsia="Arial" w:hAnsi="Arial" w:cs="Arial"/>
                <w:b/>
                <w:color w:val="000000"/>
                <w:lang w:val="en-US"/>
              </w:rPr>
              <w:t xml:space="preserve"> </w:t>
            </w:r>
            <w:r w:rsidRPr="004D5566">
              <w:rPr>
                <w:rFonts w:ascii="Arial" w:eastAsia="Arial" w:hAnsi="Arial" w:cs="Arial"/>
                <w:color w:val="000000"/>
                <w:lang w:val="en-US"/>
              </w:rPr>
              <w:t>description of the special category data and explain why this data needs to be collected:</w:t>
            </w:r>
            <w:r w:rsidRPr="004D5566">
              <w:rPr>
                <w:rFonts w:ascii="Times New Roman" w:hAnsi="Times New Roman"/>
                <w:color w:val="000000"/>
                <w:lang w:val="en-US"/>
              </w:rPr>
              <w:t xml:space="preserve"> </w:t>
            </w:r>
          </w:p>
        </w:tc>
      </w:tr>
      <w:tr w:rsidR="004D5566" w:rsidRPr="004D5566" w14:paraId="59EC5DBD" w14:textId="77777777" w:rsidTr="004D5566">
        <w:trPr>
          <w:trHeight w:val="726"/>
        </w:trPr>
        <w:tc>
          <w:tcPr>
            <w:tcW w:w="567" w:type="dxa"/>
            <w:tcBorders>
              <w:top w:val="single" w:sz="4" w:space="0" w:color="000000"/>
              <w:left w:val="single" w:sz="4" w:space="0" w:color="000000"/>
              <w:bottom w:val="single" w:sz="4" w:space="0" w:color="000000"/>
              <w:right w:val="single" w:sz="4" w:space="0" w:color="000000"/>
            </w:tcBorders>
            <w:hideMark/>
          </w:tcPr>
          <w:p w14:paraId="69E4AC9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04BDAFF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C14566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3442FD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bl>
    <w:p w14:paraId="5BD5078E" w14:textId="77777777" w:rsidR="004D5566" w:rsidRPr="004D5566" w:rsidRDefault="004D5566" w:rsidP="004D5566">
      <w:pPr>
        <w:spacing w:after="0" w:line="256" w:lineRule="auto"/>
        <w:jc w:val="both"/>
        <w:rPr>
          <w:rFonts w:ascii="Calibri" w:eastAsia="Calibri" w:hAnsi="Calibri" w:cs="Calibri"/>
          <w:color w:val="000000"/>
          <w:szCs w:val="24"/>
          <w:lang w:val="en-US" w:eastAsia="pt-PT"/>
        </w:rPr>
      </w:pPr>
      <w:r w:rsidRPr="004D5566">
        <w:rPr>
          <w:rFonts w:ascii="Times New Roman" w:eastAsia="Times New Roman" w:hAnsi="Times New Roman" w:cs="Times New Roman"/>
          <w:color w:val="000000"/>
          <w:sz w:val="20"/>
          <w:szCs w:val="24"/>
          <w:lang w:val="en-US" w:eastAsia="pt-PT"/>
        </w:rPr>
        <w:t xml:space="preserve"> </w:t>
      </w:r>
    </w:p>
    <w:tbl>
      <w:tblPr>
        <w:tblStyle w:val="TableGrid"/>
        <w:tblW w:w="10484" w:type="dxa"/>
        <w:tblInd w:w="7" w:type="dxa"/>
        <w:tblCellMar>
          <w:top w:w="10" w:type="dxa"/>
          <w:left w:w="107" w:type="dxa"/>
          <w:right w:w="50" w:type="dxa"/>
        </w:tblCellMar>
        <w:tblLook w:val="04A0" w:firstRow="1" w:lastRow="0" w:firstColumn="1" w:lastColumn="0" w:noHBand="0" w:noVBand="1"/>
      </w:tblPr>
      <w:tblGrid>
        <w:gridCol w:w="562"/>
        <w:gridCol w:w="7906"/>
        <w:gridCol w:w="992"/>
        <w:gridCol w:w="1024"/>
      </w:tblGrid>
      <w:tr w:rsidR="004D5566" w:rsidRPr="004D5566" w14:paraId="4B1238F5" w14:textId="77777777" w:rsidTr="004D5566">
        <w:trPr>
          <w:trHeight w:val="51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68FC20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24127E0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Will the research activity involve storing personal data and/or special category data on one of the following:</w:t>
            </w:r>
            <w:r w:rsidRPr="004D5566">
              <w:rPr>
                <w:rFonts w:ascii="Arial" w:eastAsia="Arial" w:hAnsi="Arial" w:cs="Arial"/>
                <w:b/>
                <w:color w:val="000000"/>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747987F7"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Arial" w:eastAsia="Arial" w:hAnsi="Arial" w:cs="Arial"/>
                <w:b/>
                <w:color w:val="000000"/>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hideMark/>
          </w:tcPr>
          <w:p w14:paraId="7561FC1F" w14:textId="77777777" w:rsidR="004D5566" w:rsidRPr="004D5566" w:rsidRDefault="004D5566" w:rsidP="004D5566">
            <w:pPr>
              <w:spacing w:line="256" w:lineRule="auto"/>
              <w:ind w:right="54"/>
              <w:jc w:val="center"/>
              <w:rPr>
                <w:rFonts w:ascii="Calibri" w:eastAsia="Calibri" w:hAnsi="Calibri" w:cs="Calibri"/>
                <w:color w:val="000000"/>
              </w:rPr>
            </w:pPr>
            <w:r w:rsidRPr="004D5566">
              <w:rPr>
                <w:rFonts w:ascii="Arial" w:eastAsia="Arial" w:hAnsi="Arial" w:cs="Arial"/>
                <w:b/>
                <w:color w:val="000000"/>
              </w:rPr>
              <w:t xml:space="preserve">NO </w:t>
            </w:r>
          </w:p>
        </w:tc>
      </w:tr>
      <w:tr w:rsidR="004D5566" w:rsidRPr="004D5566" w14:paraId="376641A2"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51FE70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03EF7B4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Manual files (i.e. in paper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1557E918"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689602F3"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5DFC1E2F"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C1EDF38"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5AE7B534"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8F0B8F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75F4E91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University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4FA01ABC"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4C2E7B6F"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2E4222B3"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A39EA8B"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366C5FBC"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061F7C8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00F8614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Private company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53B93A75"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04048DE6"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3DC46501"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263B6E6"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3B76228B"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6A1826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2D14210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Home or other personal computers?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7843D631"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5D7D0F09"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21B6A237"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679D891"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A20FB6F"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3E180FA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3C1E503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Laptop computers/ CDs/ Portable disk-drives/ memory sticks?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71F91FAE"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D414926"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4CA02938"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75A3145"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F469F41"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E5AA33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763489A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“Cloud” storage or websites?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58911A70"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51B02E00"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6EE1A4BE"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6179F8B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70F24950"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3584B3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12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1D4B6011" w14:textId="77777777" w:rsidR="004D5566" w:rsidRPr="004D5566" w:rsidRDefault="004D5566" w:rsidP="004D5566">
            <w:pPr>
              <w:spacing w:line="256" w:lineRule="auto"/>
              <w:ind w:right="6145"/>
              <w:rPr>
                <w:rFonts w:ascii="Calibri" w:eastAsia="Calibri" w:hAnsi="Calibri" w:cs="Calibri"/>
                <w:color w:val="000000"/>
              </w:rPr>
            </w:pPr>
            <w:r w:rsidRPr="004D5566">
              <w:rPr>
                <w:rFonts w:ascii="Arial" w:eastAsia="Arial" w:hAnsi="Arial" w:cs="Arial"/>
                <w:color w:val="000000"/>
              </w:rPr>
              <w:t xml:space="preserve">Other – specify: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6FB13E38"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DACE69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6D167588"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1A7E469"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7A7754DB" w14:textId="77777777" w:rsidTr="004D5566">
        <w:trPr>
          <w:trHeight w:val="767"/>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9F3729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13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2B80778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For all stored data, explain the measures in place to ensure the security of the data collected, data confidentiality, including details of password protection, encryption, anonymisation and pseudonymisation:</w:t>
            </w:r>
            <w:r w:rsidRPr="004D5566">
              <w:rPr>
                <w:rFonts w:ascii="Arial" w:eastAsia="Arial" w:hAnsi="Arial" w:cs="Arial"/>
                <w:b/>
                <w:color w:val="000000"/>
                <w:lang w:val="en-US"/>
              </w:rPr>
              <w:t xml:space="preserve"> </w:t>
            </w:r>
          </w:p>
        </w:tc>
      </w:tr>
      <w:tr w:rsidR="004D5566" w:rsidRPr="004D5566" w14:paraId="0040B8C9" w14:textId="77777777" w:rsidTr="004D5566">
        <w:trPr>
          <w:trHeight w:val="2266"/>
        </w:trPr>
        <w:tc>
          <w:tcPr>
            <w:tcW w:w="562" w:type="dxa"/>
            <w:tcBorders>
              <w:top w:val="single" w:sz="4" w:space="0" w:color="000000"/>
              <w:left w:val="single" w:sz="4" w:space="0" w:color="000000"/>
              <w:bottom w:val="single" w:sz="4" w:space="0" w:color="000000"/>
              <w:right w:val="single" w:sz="4" w:space="0" w:color="000000"/>
            </w:tcBorders>
            <w:hideMark/>
          </w:tcPr>
          <w:p w14:paraId="4EFF405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3153D09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B050"/>
                <w:lang w:val="en-US"/>
              </w:rPr>
              <w:t xml:space="preserve"> </w:t>
            </w:r>
          </w:p>
          <w:p w14:paraId="77756D1E" w14:textId="77777777" w:rsidR="004D5566" w:rsidRPr="004D5566" w:rsidRDefault="004D5566" w:rsidP="004D5566">
            <w:pPr>
              <w:spacing w:after="21" w:line="237" w:lineRule="auto"/>
              <w:ind w:right="51"/>
              <w:rPr>
                <w:rFonts w:ascii="Calibri" w:eastAsia="Calibri" w:hAnsi="Calibri" w:cs="Calibri"/>
                <w:color w:val="000000"/>
                <w:lang w:val="en-US"/>
              </w:rPr>
            </w:pPr>
            <w:r w:rsidRPr="004D5566">
              <w:rPr>
                <w:rFonts w:ascii="Arial" w:eastAsia="Arial" w:hAnsi="Arial" w:cs="Arial"/>
                <w:color w:val="000000"/>
                <w:lang w:val="en-US"/>
              </w:rPr>
              <w:t xml:space="preserve">All data will be kept in password protected cloud storage on the company’s Office 365 system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p>
          <w:p w14:paraId="6EE8104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57C67CA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4A8869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b/>
                <w:color w:val="000000"/>
                <w:lang w:val="en-US"/>
              </w:rPr>
              <w:t xml:space="preserve"> </w:t>
            </w:r>
          </w:p>
        </w:tc>
      </w:tr>
      <w:tr w:rsidR="004D5566" w:rsidRPr="004D5566" w14:paraId="7CBA6F29" w14:textId="77777777" w:rsidTr="004D5566">
        <w:trPr>
          <w:trHeight w:val="448"/>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DFDADCB"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14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1801161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 xml:space="preserve">All Data Storage </w:t>
            </w:r>
          </w:p>
        </w:tc>
      </w:tr>
      <w:tr w:rsidR="004D5566" w:rsidRPr="004D5566" w14:paraId="5140417A" w14:textId="77777777" w:rsidTr="004D5566">
        <w:trPr>
          <w:trHeight w:val="450"/>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747782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15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2BDA08A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Will the research activity involve any of the following activities:</w:t>
            </w:r>
            <w:r w:rsidRPr="004D5566">
              <w:rPr>
                <w:rFonts w:ascii="Arial" w:eastAsia="Arial" w:hAnsi="Arial" w:cs="Arial"/>
                <w:b/>
                <w:color w:val="000000"/>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6689B764" w14:textId="77777777" w:rsidR="004D5566" w:rsidRPr="004D5566" w:rsidRDefault="004D5566" w:rsidP="004D5566">
            <w:pPr>
              <w:spacing w:line="256" w:lineRule="auto"/>
              <w:ind w:right="59"/>
              <w:jc w:val="center"/>
              <w:rPr>
                <w:rFonts w:ascii="Calibri" w:eastAsia="Calibri" w:hAnsi="Calibri" w:cs="Calibri"/>
                <w:color w:val="000000"/>
              </w:rPr>
            </w:pPr>
            <w:r w:rsidRPr="004D5566">
              <w:rPr>
                <w:rFonts w:ascii="Arial" w:eastAsia="Arial" w:hAnsi="Arial" w:cs="Arial"/>
                <w:b/>
                <w:color w:val="000000"/>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hideMark/>
          </w:tcPr>
          <w:p w14:paraId="4C4D6C4A" w14:textId="77777777" w:rsidR="004D5566" w:rsidRPr="004D5566" w:rsidRDefault="004D5566" w:rsidP="004D5566">
            <w:pPr>
              <w:spacing w:line="256" w:lineRule="auto"/>
              <w:ind w:right="54"/>
              <w:jc w:val="center"/>
              <w:rPr>
                <w:rFonts w:ascii="Calibri" w:eastAsia="Calibri" w:hAnsi="Calibri" w:cs="Calibri"/>
                <w:color w:val="000000"/>
              </w:rPr>
            </w:pPr>
            <w:r w:rsidRPr="004D5566">
              <w:rPr>
                <w:rFonts w:ascii="Arial" w:eastAsia="Arial" w:hAnsi="Arial" w:cs="Arial"/>
                <w:b/>
                <w:color w:val="000000"/>
              </w:rPr>
              <w:t xml:space="preserve">NO </w:t>
            </w:r>
          </w:p>
        </w:tc>
      </w:tr>
      <w:tr w:rsidR="004D5566" w:rsidRPr="004D5566" w14:paraId="07770B6F" w14:textId="77777777" w:rsidTr="004D5566">
        <w:trPr>
          <w:trHeight w:val="523"/>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91CC30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16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F73D2D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Electronic transfer of data in any form?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296C6B62" w14:textId="77777777" w:rsidR="004D5566" w:rsidRPr="004D5566" w:rsidRDefault="004D5566" w:rsidP="004D5566">
            <w:pPr>
              <w:spacing w:line="256" w:lineRule="auto"/>
              <w:ind w:right="6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F6049F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6C019D5B" w14:textId="77777777" w:rsidR="004D5566" w:rsidRPr="004D5566" w:rsidRDefault="004D5566" w:rsidP="004D5566">
            <w:pPr>
              <w:spacing w:line="256" w:lineRule="auto"/>
              <w:ind w:right="53"/>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14FEA119"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bl>
    <w:p w14:paraId="7CFE6282" w14:textId="77777777" w:rsidR="004D5566" w:rsidRPr="004D5566" w:rsidRDefault="004D5566" w:rsidP="004D5566">
      <w:pPr>
        <w:spacing w:after="0" w:line="256" w:lineRule="auto"/>
        <w:ind w:right="10775"/>
        <w:rPr>
          <w:rFonts w:ascii="Calibri" w:eastAsia="Calibri" w:hAnsi="Calibri" w:cs="Calibri"/>
          <w:color w:val="000000"/>
          <w:szCs w:val="24"/>
          <w:lang w:eastAsia="pt-PT"/>
        </w:rPr>
      </w:pPr>
    </w:p>
    <w:tbl>
      <w:tblPr>
        <w:tblStyle w:val="TableGrid"/>
        <w:tblW w:w="10484" w:type="dxa"/>
        <w:tblInd w:w="7" w:type="dxa"/>
        <w:tblCellMar>
          <w:top w:w="10" w:type="dxa"/>
          <w:left w:w="107" w:type="dxa"/>
          <w:right w:w="103" w:type="dxa"/>
        </w:tblCellMar>
        <w:tblLook w:val="04A0" w:firstRow="1" w:lastRow="0" w:firstColumn="1" w:lastColumn="0" w:noHBand="0" w:noVBand="1"/>
      </w:tblPr>
      <w:tblGrid>
        <w:gridCol w:w="562"/>
        <w:gridCol w:w="7906"/>
        <w:gridCol w:w="992"/>
        <w:gridCol w:w="1024"/>
      </w:tblGrid>
      <w:tr w:rsidR="004D5566" w:rsidRPr="004D5566" w14:paraId="4313450F" w14:textId="77777777" w:rsidTr="004D5566">
        <w:trPr>
          <w:trHeight w:val="52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616167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17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692CE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Sharing of data with others at the University?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55EC4094" w14:textId="77777777" w:rsidR="004D5566" w:rsidRPr="004D5566" w:rsidRDefault="004D5566" w:rsidP="004D5566">
            <w:pPr>
              <w:spacing w:line="256" w:lineRule="auto"/>
              <w:ind w:right="1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6376637A"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4FD326DF" w14:textId="77777777" w:rsidR="004D5566" w:rsidRPr="004D5566" w:rsidRDefault="004D5566" w:rsidP="004D5566">
            <w:pPr>
              <w:spacing w:line="256" w:lineRule="auto"/>
              <w:ind w:right="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728713E6"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35C420B2"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54D168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18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654CB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Sharing of data with other organisations?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0E3C2FD8" w14:textId="77777777" w:rsidR="004D5566" w:rsidRPr="004D5566" w:rsidRDefault="004D5566" w:rsidP="004D5566">
            <w:pPr>
              <w:spacing w:line="256" w:lineRule="auto"/>
              <w:ind w:right="1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6042984"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58B981B2" w14:textId="77777777" w:rsidR="004D5566" w:rsidRPr="004D5566" w:rsidRDefault="004D5566" w:rsidP="004D5566">
            <w:pPr>
              <w:spacing w:line="256" w:lineRule="auto"/>
              <w:ind w:right="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5FB17436"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38545D78"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402727C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19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392DD256"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Export of data outside the European Union or importing of data from outside the UK?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2DEB0D4D" w14:textId="77777777" w:rsidR="004D5566" w:rsidRPr="004D5566" w:rsidRDefault="004D5566" w:rsidP="004D5566">
            <w:pPr>
              <w:spacing w:line="256" w:lineRule="auto"/>
              <w:ind w:right="1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D6A1791"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5A16F249" w14:textId="77777777" w:rsidR="004D5566" w:rsidRPr="004D5566" w:rsidRDefault="004D5566" w:rsidP="004D5566">
            <w:pPr>
              <w:spacing w:line="256" w:lineRule="auto"/>
              <w:ind w:right="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D59C7D7"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4D4485EC" w14:textId="77777777" w:rsidTr="004D5566">
        <w:trPr>
          <w:trHeight w:val="524"/>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1792A0A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20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F2B161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Use of personal addresses, postcodes, faxes, emails or telephone numbers?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62FC4DBF" w14:textId="77777777" w:rsidR="004D5566" w:rsidRPr="004D5566" w:rsidRDefault="004D5566" w:rsidP="004D5566">
            <w:pPr>
              <w:spacing w:line="256" w:lineRule="auto"/>
              <w:ind w:right="1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043F71EE"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11026D43" w14:textId="77777777" w:rsidR="004D5566" w:rsidRPr="004D5566" w:rsidRDefault="004D5566" w:rsidP="004D5566">
            <w:pPr>
              <w:spacing w:line="256" w:lineRule="auto"/>
              <w:ind w:right="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52666DA"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7FB8E5AD"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8D2889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21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CE411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Publication of data that might allow identification of individuals?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46A34F4B" w14:textId="77777777" w:rsidR="004D5566" w:rsidRPr="004D5566" w:rsidRDefault="004D5566" w:rsidP="004D5566">
            <w:pPr>
              <w:spacing w:line="256" w:lineRule="auto"/>
              <w:ind w:right="1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0225BE7A"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7D08F3B5" w14:textId="77777777" w:rsidR="004D5566" w:rsidRPr="004D5566" w:rsidRDefault="004D5566" w:rsidP="004D5566">
            <w:pPr>
              <w:spacing w:line="256" w:lineRule="auto"/>
              <w:ind w:right="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5B7A5918"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6D6C0F97"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35016A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22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81173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Use of data management system?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0D63CAFC" w14:textId="77777777" w:rsidR="004D5566" w:rsidRPr="004D5566" w:rsidRDefault="004D5566" w:rsidP="004D5566">
            <w:pPr>
              <w:spacing w:line="256" w:lineRule="auto"/>
              <w:ind w:right="1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486ED5A7"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5F0732AB" w14:textId="77777777" w:rsidR="004D5566" w:rsidRPr="004D5566" w:rsidRDefault="004D5566" w:rsidP="004D5566">
            <w:pPr>
              <w:spacing w:line="256" w:lineRule="auto"/>
              <w:ind w:right="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322FC382"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1C70E0E9" w14:textId="77777777" w:rsidTr="004D5566">
        <w:trPr>
          <w:trHeight w:val="526"/>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659F0AF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23 </w:t>
            </w:r>
          </w:p>
        </w:tc>
        <w:tc>
          <w:tcPr>
            <w:tcW w:w="79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7584E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Data archiving?</w:t>
            </w:r>
            <w:r w:rsidRPr="004D5566">
              <w:rPr>
                <w:rFonts w:ascii="Arial" w:eastAsia="Arial" w:hAnsi="Arial" w:cs="Arial"/>
                <w:b/>
                <w:color w:val="00000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hideMark/>
          </w:tcPr>
          <w:p w14:paraId="347912A0" w14:textId="77777777" w:rsidR="004D5566" w:rsidRPr="004D5566" w:rsidRDefault="004D5566" w:rsidP="004D5566">
            <w:pPr>
              <w:spacing w:line="256" w:lineRule="auto"/>
              <w:ind w:right="10"/>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23CC4324"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6E388CB3" w14:textId="77777777" w:rsidR="004D5566" w:rsidRPr="004D5566" w:rsidRDefault="004D5566" w:rsidP="004D5566">
            <w:pPr>
              <w:spacing w:line="256" w:lineRule="auto"/>
              <w:ind w:right="1"/>
              <w:jc w:val="center"/>
              <w:rPr>
                <w:rFonts w:ascii="Calibri" w:eastAsia="Calibri" w:hAnsi="Calibri" w:cs="Calibri"/>
                <w:color w:val="000000"/>
              </w:rPr>
            </w:pPr>
            <w:r w:rsidRPr="004D5566">
              <w:rPr>
                <w:rFonts w:ascii="MS Gothic" w:eastAsia="MS Gothic" w:hAnsi="MS Gothic" w:cs="MS Gothic" w:hint="eastAsia"/>
                <w:color w:val="000000"/>
              </w:rPr>
              <w:t>☒</w:t>
            </w:r>
            <w:r w:rsidRPr="004D5566">
              <w:rPr>
                <w:rFonts w:ascii="Arial" w:eastAsia="Arial" w:hAnsi="Arial" w:cs="Arial"/>
                <w:color w:val="000000"/>
              </w:rPr>
              <w:t xml:space="preserve"> </w:t>
            </w:r>
          </w:p>
          <w:p w14:paraId="0A7A99F4"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r>
      <w:tr w:rsidR="004D5566" w:rsidRPr="004D5566" w14:paraId="40BB7E46" w14:textId="77777777" w:rsidTr="004D5566">
        <w:trPr>
          <w:trHeight w:val="755"/>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3171181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24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B7300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If YES</w:t>
            </w:r>
            <w:r w:rsidRPr="004D5566">
              <w:rPr>
                <w:rFonts w:ascii="Arial" w:eastAsia="Arial" w:hAnsi="Arial" w:cs="Arial"/>
                <w:b/>
                <w:color w:val="000000"/>
                <w:lang w:val="en-US"/>
              </w:rPr>
              <w:t xml:space="preserve"> </w:t>
            </w:r>
            <w:r w:rsidRPr="004D5566">
              <w:rPr>
                <w:rFonts w:ascii="Arial" w:eastAsia="Arial" w:hAnsi="Arial" w:cs="Arial"/>
                <w:color w:val="000000"/>
                <w:lang w:val="en-US"/>
              </w:rPr>
              <w:t xml:space="preserve">to any question, please provide full details, explaining how this will be conducted in accordance with the GDPR and DPA (and/or any international equivalent): </w:t>
            </w:r>
          </w:p>
        </w:tc>
      </w:tr>
      <w:tr w:rsidR="004D5566" w:rsidRPr="004D5566" w14:paraId="7AF1A984" w14:textId="77777777" w:rsidTr="004D5566">
        <w:trPr>
          <w:trHeight w:val="3003"/>
        </w:trPr>
        <w:tc>
          <w:tcPr>
            <w:tcW w:w="562" w:type="dxa"/>
            <w:tcBorders>
              <w:top w:val="single" w:sz="4" w:space="0" w:color="000000"/>
              <w:left w:val="single" w:sz="4" w:space="0" w:color="000000"/>
              <w:bottom w:val="single" w:sz="4" w:space="0" w:color="000000"/>
              <w:right w:val="single" w:sz="4" w:space="0" w:color="000000"/>
            </w:tcBorders>
            <w:hideMark/>
          </w:tcPr>
          <w:p w14:paraId="73E8209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2B362C0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5844AC63" w14:textId="77777777" w:rsidR="004D5566" w:rsidRPr="004D5566" w:rsidRDefault="004D5566" w:rsidP="004D5566">
            <w:pPr>
              <w:spacing w:after="1" w:line="237" w:lineRule="auto"/>
              <w:ind w:right="4"/>
              <w:rPr>
                <w:rFonts w:ascii="Calibri" w:eastAsia="Calibri" w:hAnsi="Calibri" w:cs="Calibri"/>
                <w:color w:val="000000"/>
                <w:lang w:val="en-US"/>
              </w:rPr>
            </w:pPr>
            <w:r w:rsidRPr="004D5566">
              <w:rPr>
                <w:rFonts w:ascii="Arial" w:eastAsia="Arial" w:hAnsi="Arial" w:cs="Arial"/>
                <w:color w:val="000000"/>
                <w:lang w:val="en-US"/>
              </w:rPr>
              <w:t xml:space="preserve">All data will be encrypted and kept in password protected cloud storage on the Company’s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 </w:t>
            </w:r>
          </w:p>
          <w:p w14:paraId="5D963E9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67ECCF0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2CFDA2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Times New Roman" w:hAnsi="Times New Roman"/>
                <w:color w:val="000000"/>
                <w:sz w:val="20"/>
                <w:lang w:val="en-US"/>
              </w:rPr>
              <w:t xml:space="preserve"> </w:t>
            </w:r>
          </w:p>
        </w:tc>
      </w:tr>
      <w:tr w:rsidR="004D5566" w:rsidRPr="004D5566" w14:paraId="6DE86E4C" w14:textId="77777777" w:rsidTr="004D5566">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24011D8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25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59D57B4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List all who will have access to the data generated by the research activity: </w:t>
            </w:r>
          </w:p>
        </w:tc>
      </w:tr>
      <w:tr w:rsidR="004D5566" w:rsidRPr="004D5566" w14:paraId="0D6F3286" w14:textId="77777777" w:rsidTr="004D5566">
        <w:trPr>
          <w:trHeight w:val="979"/>
        </w:trPr>
        <w:tc>
          <w:tcPr>
            <w:tcW w:w="562" w:type="dxa"/>
            <w:tcBorders>
              <w:top w:val="single" w:sz="4" w:space="0" w:color="000000"/>
              <w:left w:val="single" w:sz="4" w:space="0" w:color="000000"/>
              <w:bottom w:val="single" w:sz="4" w:space="0" w:color="000000"/>
              <w:right w:val="single" w:sz="4" w:space="0" w:color="000000"/>
            </w:tcBorders>
            <w:hideMark/>
          </w:tcPr>
          <w:p w14:paraId="08DC495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lastRenderedPageBreak/>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05F5EEC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Only myself, the principal researcher </w:t>
            </w:r>
          </w:p>
          <w:p w14:paraId="46D5811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7C6F9F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776F8C8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r>
      <w:tr w:rsidR="004D5566" w:rsidRPr="004D5566" w14:paraId="1F375BAE" w14:textId="77777777" w:rsidTr="004D5566">
        <w:trPr>
          <w:trHeight w:val="410"/>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7DF1EE8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26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4559C06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List who will have control of, and act as custodian(s) for, data generated by the research activity: </w:t>
            </w:r>
          </w:p>
        </w:tc>
      </w:tr>
      <w:tr w:rsidR="004D5566" w:rsidRPr="004D5566" w14:paraId="379EB1E4" w14:textId="77777777" w:rsidTr="004D5566">
        <w:trPr>
          <w:trHeight w:val="977"/>
        </w:trPr>
        <w:tc>
          <w:tcPr>
            <w:tcW w:w="562" w:type="dxa"/>
            <w:tcBorders>
              <w:top w:val="single" w:sz="4" w:space="0" w:color="000000"/>
              <w:left w:val="single" w:sz="4" w:space="0" w:color="000000"/>
              <w:bottom w:val="single" w:sz="4" w:space="0" w:color="000000"/>
              <w:right w:val="single" w:sz="4" w:space="0" w:color="000000"/>
            </w:tcBorders>
            <w:hideMark/>
          </w:tcPr>
          <w:p w14:paraId="29C4EC64"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02AD8B6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Only myself, the principal researcher </w:t>
            </w:r>
          </w:p>
          <w:p w14:paraId="56CA98E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559D57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525F933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r>
      <w:tr w:rsidR="004D5566" w:rsidRPr="004D5566" w14:paraId="2A27EB23" w14:textId="77777777" w:rsidTr="004D5566">
        <w:trPr>
          <w:trHeight w:val="768"/>
        </w:trPr>
        <w:tc>
          <w:tcPr>
            <w:tcW w:w="562" w:type="dxa"/>
            <w:tcBorders>
              <w:top w:val="single" w:sz="4" w:space="0" w:color="000000"/>
              <w:left w:val="single" w:sz="4" w:space="0" w:color="000000"/>
              <w:bottom w:val="single" w:sz="4" w:space="0" w:color="000000"/>
              <w:right w:val="single" w:sz="4" w:space="0" w:color="000000"/>
            </w:tcBorders>
            <w:shd w:val="clear" w:color="auto" w:fill="F2F2F2"/>
            <w:hideMark/>
          </w:tcPr>
          <w:p w14:paraId="5E1B51AA"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27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5918DEC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Give details of data storage arrangements, including security measures in place to protect the data, where data will be stored, how long for, and in what form. Will data be archived – if so how and if not why not.   </w:t>
            </w:r>
          </w:p>
        </w:tc>
      </w:tr>
      <w:tr w:rsidR="004D5566" w:rsidRPr="004D5566" w14:paraId="439748D7" w14:textId="77777777" w:rsidTr="004D5566">
        <w:trPr>
          <w:trHeight w:val="1734"/>
        </w:trPr>
        <w:tc>
          <w:tcPr>
            <w:tcW w:w="562" w:type="dxa"/>
            <w:tcBorders>
              <w:top w:val="single" w:sz="4" w:space="0" w:color="000000"/>
              <w:left w:val="single" w:sz="4" w:space="0" w:color="000000"/>
              <w:bottom w:val="single" w:sz="4" w:space="0" w:color="000000"/>
              <w:right w:val="single" w:sz="4" w:space="0" w:color="000000"/>
            </w:tcBorders>
            <w:hideMark/>
          </w:tcPr>
          <w:p w14:paraId="58746BF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055DC84F"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B050"/>
                <w:lang w:val="en-US"/>
              </w:rPr>
              <w:t xml:space="preserve"> </w:t>
            </w:r>
          </w:p>
          <w:p w14:paraId="79DA244F" w14:textId="77777777" w:rsidR="004D5566" w:rsidRPr="004D5566" w:rsidRDefault="004D5566" w:rsidP="004D5566">
            <w:pPr>
              <w:spacing w:after="1" w:line="237" w:lineRule="auto"/>
              <w:ind w:right="4"/>
              <w:rPr>
                <w:rFonts w:ascii="Calibri" w:eastAsia="Calibri" w:hAnsi="Calibri" w:cs="Calibri"/>
                <w:color w:val="000000"/>
                <w:lang w:val="en-US"/>
              </w:rPr>
            </w:pPr>
            <w:r w:rsidRPr="004D5566">
              <w:rPr>
                <w:rFonts w:ascii="Arial" w:eastAsia="Arial" w:hAnsi="Arial" w:cs="Arial"/>
                <w:color w:val="000000"/>
                <w:lang w:val="en-US"/>
              </w:rPr>
              <w:t xml:space="preserve">All data will be encrypted and kept in password protected cloud storage on the Company’s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40AFF1F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38E1A582"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r>
      <w:tr w:rsidR="004D5566" w:rsidRPr="004D5566" w14:paraId="5CE9796F" w14:textId="77777777" w:rsidTr="004D5566">
        <w:trPr>
          <w:trHeight w:val="516"/>
        </w:trPr>
        <w:tc>
          <w:tcPr>
            <w:tcW w:w="562" w:type="dxa"/>
            <w:tcBorders>
              <w:top w:val="single" w:sz="4" w:space="0" w:color="000000"/>
              <w:left w:val="single" w:sz="4" w:space="0" w:color="000000"/>
              <w:bottom w:val="single" w:sz="4" w:space="0" w:color="000000"/>
              <w:right w:val="single" w:sz="4" w:space="0" w:color="000000"/>
            </w:tcBorders>
            <w:hideMark/>
          </w:tcPr>
          <w:p w14:paraId="1DD22711"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28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22316B2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lang w:val="en-US"/>
              </w:rPr>
              <w:t xml:space="preserve">Please indicate if your data will be stored in the UWTSD Research Data Repository (see </w:t>
            </w:r>
            <w:hyperlink r:id="rId36" w:history="1">
              <w:r w:rsidRPr="004D5566">
                <w:rPr>
                  <w:rFonts w:ascii="Arial" w:eastAsia="Arial" w:hAnsi="Arial" w:cs="Arial"/>
                  <w:color w:val="000000"/>
                  <w:u w:val="single"/>
                  <w:lang w:val="en-US"/>
                </w:rPr>
                <w:t>https://researchdata.uwtsd.ac.uk/</w:t>
              </w:r>
            </w:hyperlink>
            <w:hyperlink r:id="rId37" w:history="1">
              <w:r w:rsidRPr="004D5566">
                <w:rPr>
                  <w:rFonts w:ascii="Arial" w:eastAsia="Arial" w:hAnsi="Arial" w:cs="Arial"/>
                  <w:color w:val="000000"/>
                  <w:lang w:val="en-US"/>
                </w:rPr>
                <w:t xml:space="preserve"> </w:t>
              </w:r>
            </w:hyperlink>
            <w:r w:rsidRPr="004D5566">
              <w:rPr>
                <w:rFonts w:ascii="Arial" w:eastAsia="Arial" w:hAnsi="Arial" w:cs="Arial"/>
                <w:color w:val="000000"/>
                <w:lang w:val="en-US"/>
              </w:rPr>
              <w:t xml:space="preserve">).   </w:t>
            </w:r>
            <w:r w:rsidRPr="004D5566">
              <w:rPr>
                <w:rFonts w:ascii="Arial" w:eastAsia="Arial" w:hAnsi="Arial" w:cs="Arial"/>
                <w:color w:val="000000"/>
              </w:rPr>
              <w:t>If so please explain. (</w:t>
            </w:r>
            <w:r w:rsidRPr="004D5566">
              <w:rPr>
                <w:rFonts w:ascii="Arial" w:eastAsia="Arial" w:hAnsi="Arial" w:cs="Arial"/>
                <w:i/>
                <w:color w:val="000000"/>
              </w:rPr>
              <w:t>Most relevant to academic staff)</w:t>
            </w:r>
            <w:r w:rsidRPr="004D5566">
              <w:rPr>
                <w:rFonts w:ascii="Times New Roman" w:hAnsi="Times New Roman"/>
                <w:color w:val="000000"/>
                <w:sz w:val="20"/>
              </w:rPr>
              <w:t xml:space="preserve"> </w:t>
            </w:r>
            <w:r w:rsidRPr="004D5566">
              <w:rPr>
                <w:rFonts w:ascii="Arial" w:eastAsia="Arial" w:hAnsi="Arial" w:cs="Arial"/>
                <w:color w:val="000000"/>
              </w:rPr>
              <w:t xml:space="preserve"> </w:t>
            </w:r>
          </w:p>
        </w:tc>
      </w:tr>
      <w:tr w:rsidR="004D5566" w:rsidRPr="004D5566" w14:paraId="6464E438" w14:textId="77777777" w:rsidTr="004D5566">
        <w:trPr>
          <w:trHeight w:val="978"/>
        </w:trPr>
        <w:tc>
          <w:tcPr>
            <w:tcW w:w="562" w:type="dxa"/>
            <w:tcBorders>
              <w:top w:val="single" w:sz="4" w:space="0" w:color="000000"/>
              <w:left w:val="single" w:sz="4" w:space="0" w:color="000000"/>
              <w:bottom w:val="single" w:sz="4" w:space="0" w:color="000000"/>
              <w:right w:val="single" w:sz="4" w:space="0" w:color="000000"/>
            </w:tcBorders>
            <w:hideMark/>
          </w:tcPr>
          <w:p w14:paraId="03E47A3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c>
          <w:tcPr>
            <w:tcW w:w="9922" w:type="dxa"/>
            <w:gridSpan w:val="3"/>
            <w:tcBorders>
              <w:top w:val="single" w:sz="4" w:space="0" w:color="000000"/>
              <w:left w:val="single" w:sz="4" w:space="0" w:color="000000"/>
              <w:bottom w:val="single" w:sz="4" w:space="0" w:color="000000"/>
              <w:right w:val="single" w:sz="4" w:space="0" w:color="000000"/>
            </w:tcBorders>
            <w:hideMark/>
          </w:tcPr>
          <w:p w14:paraId="6F31FA47"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6B5B759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N/A </w:t>
            </w:r>
          </w:p>
          <w:p w14:paraId="2EBC2A1B"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 </w:t>
            </w:r>
          </w:p>
          <w:p w14:paraId="03A8237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i/>
                <w:color w:val="808080"/>
                <w:sz w:val="18"/>
                <w:lang w:val="en-US"/>
              </w:rPr>
              <w:t>(this box should expand as you type)</w:t>
            </w:r>
            <w:r w:rsidRPr="004D5566">
              <w:rPr>
                <w:rFonts w:ascii="Arial" w:eastAsia="Arial" w:hAnsi="Arial" w:cs="Arial"/>
                <w:color w:val="000000"/>
                <w:lang w:val="en-US"/>
              </w:rPr>
              <w:t xml:space="preserve"> </w:t>
            </w:r>
          </w:p>
        </w:tc>
      </w:tr>
      <w:tr w:rsidR="004D5566" w:rsidRPr="004D5566" w14:paraId="1C29BECF" w14:textId="77777777" w:rsidTr="004D5566">
        <w:trPr>
          <w:trHeight w:val="269"/>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0D94125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29 </w:t>
            </w:r>
          </w:p>
        </w:tc>
        <w:tc>
          <w:tcPr>
            <w:tcW w:w="7906"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0490267E"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Confirm that you have read the UWTSD guidance on data management (see </w:t>
            </w:r>
            <w:hyperlink r:id="rId38" w:history="1">
              <w:r w:rsidRPr="004D5566">
                <w:rPr>
                  <w:rFonts w:ascii="Arial" w:eastAsia="Arial" w:hAnsi="Arial" w:cs="Arial"/>
                  <w:color w:val="000000"/>
                  <w:u w:val="single"/>
                  <w:lang w:val="en-US"/>
                </w:rPr>
                <w:t>https://www.uwtsd.ac.uk/library/research</w:t>
              </w:r>
            </w:hyperlink>
            <w:hyperlink r:id="rId39" w:history="1">
              <w:r w:rsidRPr="004D5566">
                <w:rPr>
                  <w:rFonts w:ascii="Arial" w:eastAsia="Arial" w:hAnsi="Arial" w:cs="Arial"/>
                  <w:color w:val="000000"/>
                  <w:u w:val="single"/>
                  <w:lang w:val="en-US"/>
                </w:rPr>
                <w:t>-</w:t>
              </w:r>
            </w:hyperlink>
            <w:hyperlink r:id="rId40" w:history="1">
              <w:r w:rsidRPr="004D5566">
                <w:rPr>
                  <w:rFonts w:ascii="Arial" w:eastAsia="Arial" w:hAnsi="Arial" w:cs="Arial"/>
                  <w:color w:val="000000"/>
                  <w:u w:val="single"/>
                  <w:lang w:val="en-US"/>
                </w:rPr>
                <w:t>data</w:t>
              </w:r>
            </w:hyperlink>
            <w:hyperlink r:id="rId41" w:history="1">
              <w:r w:rsidRPr="004D5566">
                <w:rPr>
                  <w:rFonts w:ascii="Arial" w:eastAsia="Arial" w:hAnsi="Arial" w:cs="Arial"/>
                  <w:color w:val="000000"/>
                  <w:u w:val="single"/>
                  <w:lang w:val="en-US"/>
                </w:rPr>
                <w:t>-</w:t>
              </w:r>
            </w:hyperlink>
            <w:hyperlink r:id="rId42" w:history="1">
              <w:r w:rsidRPr="004D5566">
                <w:rPr>
                  <w:rFonts w:ascii="Arial" w:eastAsia="Arial" w:hAnsi="Arial" w:cs="Arial"/>
                  <w:color w:val="000000"/>
                  <w:u w:val="single"/>
                  <w:lang w:val="en-US"/>
                </w:rPr>
                <w:t>management/</w:t>
              </w:r>
            </w:hyperlink>
            <w:hyperlink r:id="rId43" w:history="1">
              <w:r w:rsidRPr="004D5566">
                <w:rPr>
                  <w:rFonts w:ascii="Arial" w:eastAsia="Arial" w:hAnsi="Arial" w:cs="Arial"/>
                  <w:color w:val="000000"/>
                  <w:lang w:val="en-US"/>
                </w:rPr>
                <w:t>)</w:t>
              </w:r>
            </w:hyperlink>
            <w:r w:rsidRPr="004D5566">
              <w:rPr>
                <w:rFonts w:ascii="Arial" w:eastAsia="Arial" w:hAnsi="Arial" w:cs="Arial"/>
                <w:color w:val="000000"/>
                <w:lang w:val="en-US"/>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29215A8F" w14:textId="77777777" w:rsidR="004D5566" w:rsidRPr="004D5566" w:rsidRDefault="004D5566" w:rsidP="004D5566">
            <w:pPr>
              <w:spacing w:line="256" w:lineRule="auto"/>
              <w:ind w:right="6"/>
              <w:jc w:val="center"/>
              <w:rPr>
                <w:rFonts w:ascii="Calibri" w:eastAsia="Calibri" w:hAnsi="Calibri" w:cs="Calibri"/>
                <w:color w:val="000000"/>
              </w:rPr>
            </w:pPr>
            <w:r w:rsidRPr="004D5566">
              <w:rPr>
                <w:rFonts w:ascii="Arial" w:eastAsia="Arial" w:hAnsi="Arial" w:cs="Arial"/>
                <w:b/>
                <w:color w:val="000000"/>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7F9BEEEC" w14:textId="77777777" w:rsidR="004D5566" w:rsidRPr="004D5566" w:rsidRDefault="004D5566" w:rsidP="004D5566">
            <w:pPr>
              <w:spacing w:line="256" w:lineRule="auto"/>
              <w:ind w:right="3"/>
              <w:jc w:val="center"/>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tc>
      </w:tr>
      <w:tr w:rsidR="004D5566" w:rsidRPr="004D5566" w14:paraId="6AD48DF1" w14:textId="77777777" w:rsidTr="004D5566">
        <w:trPr>
          <w:trHeight w:val="26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889D468" w14:textId="77777777" w:rsidR="004D5566" w:rsidRPr="004D5566" w:rsidRDefault="004D5566" w:rsidP="004D5566">
            <w:pPr>
              <w:rPr>
                <w:rFonts w:ascii="Calibri" w:eastAsia="Calibri" w:hAnsi="Calibri" w:cs="Calibri"/>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A65F04" w14:textId="77777777" w:rsidR="004D5566" w:rsidRPr="004D5566" w:rsidRDefault="004D5566" w:rsidP="004D5566">
            <w:pPr>
              <w:rPr>
                <w:rFonts w:ascii="Calibri" w:eastAsia="Calibri" w:hAnsi="Calibri" w:cs="Calibri"/>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4B97EFFF" w14:textId="77777777" w:rsidR="004D5566" w:rsidRPr="004D5566" w:rsidRDefault="004D5566" w:rsidP="004D5566">
            <w:pPr>
              <w:spacing w:line="256" w:lineRule="auto"/>
              <w:ind w:right="11"/>
              <w:jc w:val="center"/>
              <w:rPr>
                <w:rFonts w:ascii="Calibri" w:eastAsia="Calibri" w:hAnsi="Calibri" w:cs="Calibri"/>
                <w:color w:val="000000"/>
              </w:rPr>
            </w:pPr>
            <w:r w:rsidRPr="004D5566">
              <w:rPr>
                <w:rFonts w:ascii="Arial" w:eastAsia="Arial" w:hAnsi="Arial" w:cs="Arial"/>
                <w:b/>
                <w:color w:val="000000"/>
              </w:rPr>
              <w:t xml:space="preserve">NO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1EDEF7C9" w14:textId="77777777" w:rsidR="004D5566" w:rsidRPr="004D5566" w:rsidRDefault="004D5566" w:rsidP="004D5566">
            <w:pPr>
              <w:spacing w:line="256" w:lineRule="auto"/>
              <w:ind w:right="3"/>
              <w:jc w:val="center"/>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tc>
      </w:tr>
      <w:tr w:rsidR="004D5566" w:rsidRPr="004D5566" w14:paraId="680A32E8" w14:textId="77777777" w:rsidTr="004D5566">
        <w:trPr>
          <w:trHeight w:val="262"/>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7565208" w14:textId="77777777" w:rsidR="004D5566" w:rsidRPr="004D5566" w:rsidRDefault="004D5566" w:rsidP="004D5566">
            <w:pPr>
              <w:spacing w:line="256" w:lineRule="auto"/>
              <w:rPr>
                <w:rFonts w:ascii="Calibri" w:eastAsia="Calibri" w:hAnsi="Calibri" w:cs="Calibri"/>
                <w:color w:val="000000"/>
              </w:rPr>
            </w:pPr>
          </w:p>
        </w:tc>
        <w:tc>
          <w:tcPr>
            <w:tcW w:w="7906" w:type="dxa"/>
            <w:tcBorders>
              <w:top w:val="single" w:sz="4" w:space="0" w:color="000000"/>
              <w:left w:val="single" w:sz="4" w:space="0" w:color="000000"/>
              <w:bottom w:val="single" w:sz="4" w:space="0" w:color="000000"/>
              <w:right w:val="single" w:sz="4" w:space="0" w:color="000000"/>
            </w:tcBorders>
            <w:shd w:val="clear" w:color="auto" w:fill="F2F2F2"/>
            <w:hideMark/>
          </w:tcPr>
          <w:p w14:paraId="4595E3E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22561860" w14:textId="77777777" w:rsidR="004D5566" w:rsidRPr="004D5566" w:rsidRDefault="004D5566" w:rsidP="004D5566">
            <w:pPr>
              <w:spacing w:line="256" w:lineRule="auto"/>
              <w:rPr>
                <w:rFonts w:ascii="Calibri" w:eastAsia="Calibri" w:hAnsi="Calibri" w:cs="Calibri"/>
                <w:color w:val="000000"/>
              </w:rPr>
            </w:pP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5BF1D877" w14:textId="77777777" w:rsidR="004D5566" w:rsidRPr="004D5566" w:rsidRDefault="004D5566" w:rsidP="004D5566">
            <w:pPr>
              <w:spacing w:line="256" w:lineRule="auto"/>
              <w:rPr>
                <w:rFonts w:ascii="Calibri" w:eastAsia="Calibri" w:hAnsi="Calibri" w:cs="Calibri"/>
                <w:color w:val="000000"/>
              </w:rPr>
            </w:pPr>
          </w:p>
        </w:tc>
      </w:tr>
      <w:tr w:rsidR="004D5566" w:rsidRPr="004D5566" w14:paraId="72CCA3E2" w14:textId="77777777" w:rsidTr="004D5566">
        <w:trPr>
          <w:trHeight w:val="320"/>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6A4FDAC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30 </w:t>
            </w:r>
          </w:p>
        </w:tc>
        <w:tc>
          <w:tcPr>
            <w:tcW w:w="7906" w:type="dxa"/>
            <w:vMerge w:val="restart"/>
            <w:tcBorders>
              <w:top w:val="single" w:sz="4" w:space="0" w:color="000000"/>
              <w:left w:val="single" w:sz="4" w:space="0" w:color="000000"/>
              <w:bottom w:val="single" w:sz="4" w:space="0" w:color="000000"/>
              <w:right w:val="single" w:sz="4" w:space="0" w:color="000000"/>
            </w:tcBorders>
            <w:shd w:val="clear" w:color="auto" w:fill="F2F2F2"/>
            <w:hideMark/>
          </w:tcPr>
          <w:p w14:paraId="1488DEBC"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Confirm that you are aware that you need to keep all data until after your research has completed or the end of your funding </w:t>
            </w: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61D58EFD"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58DB5EB1"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tc>
      </w:tr>
      <w:tr w:rsidR="004D5566" w:rsidRPr="004D5566" w14:paraId="7190A664" w14:textId="77777777" w:rsidTr="004D5566">
        <w:trPr>
          <w:trHeight w:val="3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B81169" w14:textId="77777777" w:rsidR="004D5566" w:rsidRPr="004D5566" w:rsidRDefault="004D5566" w:rsidP="004D5566">
            <w:pPr>
              <w:rPr>
                <w:rFonts w:ascii="Calibri" w:eastAsia="Calibri" w:hAnsi="Calibri" w:cs="Calibri"/>
                <w:color w:val="00000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80A9CF" w14:textId="77777777" w:rsidR="004D5566" w:rsidRPr="004D5566" w:rsidRDefault="004D5566" w:rsidP="004D5566">
            <w:pPr>
              <w:rPr>
                <w:rFonts w:ascii="Calibri" w:eastAsia="Calibri" w:hAnsi="Calibri" w:cs="Calibri"/>
                <w:color w:val="000000"/>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hideMark/>
          </w:tcPr>
          <w:p w14:paraId="39FF3AAC" w14:textId="77777777" w:rsidR="004D5566" w:rsidRPr="004D5566" w:rsidRDefault="004D5566" w:rsidP="004D5566">
            <w:pPr>
              <w:spacing w:line="256" w:lineRule="auto"/>
              <w:jc w:val="center"/>
              <w:rPr>
                <w:rFonts w:ascii="Calibri" w:eastAsia="Calibri" w:hAnsi="Calibri" w:cs="Calibri"/>
                <w:color w:val="000000"/>
              </w:rPr>
            </w:pPr>
            <w:r w:rsidRPr="004D5566">
              <w:rPr>
                <w:rFonts w:ascii="Arial" w:eastAsia="Arial" w:hAnsi="Arial" w:cs="Arial"/>
                <w:b/>
                <w:color w:val="000000"/>
              </w:rPr>
              <w:t xml:space="preserve">NO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hideMark/>
          </w:tcPr>
          <w:p w14:paraId="0F7AB579"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tc>
      </w:tr>
    </w:tbl>
    <w:p w14:paraId="554C3673"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 </w:t>
      </w:r>
    </w:p>
    <w:p w14:paraId="67D1B7CF"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 </w:t>
      </w:r>
    </w:p>
    <w:p w14:paraId="73857ED3" w14:textId="77777777" w:rsidR="004D5566" w:rsidRPr="004D5566" w:rsidRDefault="004D5566" w:rsidP="004D5566">
      <w:pPr>
        <w:keepNext/>
        <w:keepLines/>
        <w:spacing w:after="4" w:line="254" w:lineRule="auto"/>
        <w:ind w:right="267"/>
        <w:jc w:val="both"/>
        <w:outlineLvl w:val="0"/>
        <w:rPr>
          <w:rFonts w:ascii="Arial" w:eastAsia="Arial" w:hAnsi="Arial" w:cs="Arial"/>
          <w:b/>
          <w:color w:val="000000"/>
          <w:szCs w:val="24"/>
          <w:lang w:eastAsia="pt-PT"/>
        </w:rPr>
      </w:pPr>
      <w:r w:rsidRPr="004D5566">
        <w:rPr>
          <w:rFonts w:ascii="Arial" w:eastAsia="Arial" w:hAnsi="Arial" w:cs="Arial"/>
          <w:b/>
          <w:color w:val="000000"/>
          <w:szCs w:val="24"/>
          <w:lang w:eastAsia="pt-PT"/>
        </w:rPr>
        <w:t xml:space="preserve">SECTION K: Declaration </w:t>
      </w:r>
    </w:p>
    <w:tbl>
      <w:tblPr>
        <w:tblStyle w:val="TableGrid"/>
        <w:tblW w:w="10477" w:type="dxa"/>
        <w:tblInd w:w="14" w:type="dxa"/>
        <w:tblCellMar>
          <w:top w:w="10" w:type="dxa"/>
          <w:left w:w="108" w:type="dxa"/>
          <w:right w:w="44" w:type="dxa"/>
        </w:tblCellMar>
        <w:tblLook w:val="04A0" w:firstRow="1" w:lastRow="0" w:firstColumn="1" w:lastColumn="0" w:noHBand="0" w:noVBand="1"/>
      </w:tblPr>
      <w:tblGrid>
        <w:gridCol w:w="555"/>
        <w:gridCol w:w="2962"/>
        <w:gridCol w:w="4822"/>
        <w:gridCol w:w="2138"/>
      </w:tblGrid>
      <w:tr w:rsidR="004D5566" w:rsidRPr="004D5566" w14:paraId="5A2A4B87" w14:textId="77777777" w:rsidTr="004D5566">
        <w:trPr>
          <w:trHeight w:val="1817"/>
        </w:trPr>
        <w:tc>
          <w:tcPr>
            <w:tcW w:w="555" w:type="dxa"/>
            <w:tcBorders>
              <w:top w:val="single" w:sz="4" w:space="0" w:color="000000"/>
              <w:left w:val="single" w:sz="4" w:space="0" w:color="000000"/>
              <w:bottom w:val="single" w:sz="4" w:space="0" w:color="000000"/>
              <w:right w:val="single" w:sz="4" w:space="0" w:color="000000"/>
            </w:tcBorders>
            <w:shd w:val="clear" w:color="auto" w:fill="F2F2F2"/>
            <w:hideMark/>
          </w:tcPr>
          <w:p w14:paraId="635F63C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31 </w:t>
            </w:r>
          </w:p>
        </w:tc>
        <w:tc>
          <w:tcPr>
            <w:tcW w:w="992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5D84B91D" w14:textId="77777777" w:rsidR="004D5566" w:rsidRPr="004D5566" w:rsidRDefault="004D5566" w:rsidP="004D5566">
            <w:pPr>
              <w:spacing w:line="237" w:lineRule="auto"/>
              <w:ind w:right="63"/>
              <w:jc w:val="both"/>
              <w:rPr>
                <w:rFonts w:ascii="Calibri" w:eastAsia="Calibri" w:hAnsi="Calibri" w:cs="Calibri"/>
                <w:color w:val="000000"/>
                <w:lang w:val="en-US"/>
              </w:rPr>
            </w:pPr>
            <w:r w:rsidRPr="004D5566">
              <w:rPr>
                <w:rFonts w:ascii="Arial" w:eastAsia="Arial" w:hAnsi="Arial" w:cs="Arial"/>
                <w:color w:val="000000"/>
                <w:lang w:val="en-US"/>
              </w:rPr>
              <w:t>The information which I have provided is correct and complete to the best of my knowledge. I have attempted to identify any risks and issues related to the research activity and acknowledge my obligations and the rights of the participants</w:t>
            </w:r>
            <w:r w:rsidRPr="004D5566">
              <w:rPr>
                <w:rFonts w:ascii="Arial" w:eastAsia="Arial" w:hAnsi="Arial" w:cs="Arial"/>
                <w:b/>
                <w:color w:val="000000"/>
                <w:lang w:val="en-US"/>
              </w:rPr>
              <w:t xml:space="preserve">. </w:t>
            </w:r>
          </w:p>
          <w:p w14:paraId="47BE813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 </w:t>
            </w:r>
          </w:p>
          <w:p w14:paraId="727052ED" w14:textId="77777777" w:rsidR="004D5566" w:rsidRPr="004D5566" w:rsidRDefault="004D5566" w:rsidP="004D5566">
            <w:pPr>
              <w:spacing w:line="256" w:lineRule="auto"/>
              <w:ind w:right="61"/>
              <w:jc w:val="both"/>
              <w:rPr>
                <w:rFonts w:ascii="Calibri" w:eastAsia="Calibri" w:hAnsi="Calibri" w:cs="Calibri"/>
                <w:color w:val="000000"/>
                <w:lang w:val="en-US"/>
              </w:rPr>
            </w:pPr>
            <w:r w:rsidRPr="004D5566">
              <w:rPr>
                <w:rFonts w:ascii="Arial" w:eastAsia="Arial" w:hAnsi="Arial" w:cs="Arial"/>
                <w:color w:val="000000"/>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44" w:history="1">
              <w:r w:rsidRPr="004D5566">
                <w:rPr>
                  <w:rFonts w:ascii="Arial" w:eastAsia="Arial" w:hAnsi="Arial" w:cs="Arial"/>
                  <w:color w:val="0000FF"/>
                  <w:u w:val="single"/>
                  <w:lang w:val="en-US"/>
                </w:rPr>
                <w:t>https://www.uwtsd.ac.uk/research/research</w:t>
              </w:r>
            </w:hyperlink>
            <w:hyperlink r:id="rId45" w:history="1">
              <w:r w:rsidRPr="004D5566">
                <w:rPr>
                  <w:rFonts w:ascii="Arial" w:eastAsia="Arial" w:hAnsi="Arial" w:cs="Arial"/>
                  <w:color w:val="0000FF"/>
                  <w:u w:val="single"/>
                  <w:lang w:val="en-US"/>
                </w:rPr>
                <w:t>-</w:t>
              </w:r>
            </w:hyperlink>
            <w:hyperlink r:id="rId46" w:history="1">
              <w:r w:rsidRPr="004D5566">
                <w:rPr>
                  <w:rFonts w:ascii="Arial" w:eastAsia="Arial" w:hAnsi="Arial" w:cs="Arial"/>
                  <w:color w:val="0000FF"/>
                  <w:u w:val="single"/>
                  <w:lang w:val="en-US"/>
                </w:rPr>
                <w:t>ethics/</w:t>
              </w:r>
            </w:hyperlink>
            <w:hyperlink r:id="rId47" w:history="1">
              <w:r w:rsidRPr="004D5566">
                <w:rPr>
                  <w:rFonts w:ascii="Arial" w:eastAsia="Arial" w:hAnsi="Arial" w:cs="Arial"/>
                  <w:color w:val="000000"/>
                  <w:lang w:val="en-US"/>
                </w:rPr>
                <w:t xml:space="preserve"> </w:t>
              </w:r>
            </w:hyperlink>
            <w:r w:rsidRPr="004D5566">
              <w:rPr>
                <w:rFonts w:ascii="Arial" w:eastAsia="Arial" w:hAnsi="Arial" w:cs="Arial"/>
                <w:color w:val="000080"/>
                <w:lang w:val="en-US"/>
              </w:rPr>
              <w:t xml:space="preserve"> </w:t>
            </w:r>
          </w:p>
        </w:tc>
      </w:tr>
      <w:tr w:rsidR="004D5566" w:rsidRPr="004D5566" w14:paraId="2A60FDF1" w14:textId="77777777" w:rsidTr="004D5566">
        <w:trPr>
          <w:trHeight w:val="794"/>
        </w:trPr>
        <w:tc>
          <w:tcPr>
            <w:tcW w:w="555" w:type="dxa"/>
            <w:tcBorders>
              <w:top w:val="single" w:sz="4" w:space="0" w:color="000000"/>
              <w:left w:val="single" w:sz="4" w:space="0" w:color="000000"/>
              <w:bottom w:val="single" w:sz="4" w:space="0" w:color="000000"/>
              <w:right w:val="single" w:sz="4" w:space="0" w:color="000000"/>
            </w:tcBorders>
            <w:shd w:val="clear" w:color="auto" w:fill="F2F2F2"/>
            <w:hideMark/>
          </w:tcPr>
          <w:p w14:paraId="23A0569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b/>
                <w:color w:val="000000"/>
                <w:lang w:val="en-US"/>
              </w:rPr>
              <w:t xml:space="preserve"> </w:t>
            </w:r>
          </w:p>
        </w:tc>
        <w:tc>
          <w:tcPr>
            <w:tcW w:w="29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26521E"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Signature of applicant:</w:t>
            </w:r>
            <w:r w:rsidRPr="004D5566">
              <w:rPr>
                <w:rFonts w:ascii="Arial" w:eastAsia="Arial" w:hAnsi="Arial" w:cs="Arial"/>
                <w:color w:val="000000"/>
              </w:rPr>
              <w:t xml:space="preserve"> </w:t>
            </w:r>
          </w:p>
        </w:tc>
        <w:tc>
          <w:tcPr>
            <w:tcW w:w="4823" w:type="dxa"/>
            <w:tcBorders>
              <w:top w:val="single" w:sz="4" w:space="0" w:color="000000"/>
              <w:left w:val="single" w:sz="4" w:space="0" w:color="000000"/>
              <w:bottom w:val="single" w:sz="4" w:space="0" w:color="000000"/>
              <w:right w:val="single" w:sz="4" w:space="0" w:color="000000"/>
            </w:tcBorders>
            <w:vAlign w:val="center"/>
            <w:hideMark/>
          </w:tcPr>
          <w:p w14:paraId="2E29276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Sara Teixeira </w:t>
            </w:r>
          </w:p>
        </w:tc>
        <w:tc>
          <w:tcPr>
            <w:tcW w:w="2138" w:type="dxa"/>
            <w:tcBorders>
              <w:top w:val="single" w:sz="4" w:space="0" w:color="000000"/>
              <w:left w:val="single" w:sz="4" w:space="0" w:color="000000"/>
              <w:bottom w:val="single" w:sz="4" w:space="0" w:color="000000"/>
              <w:right w:val="single" w:sz="4" w:space="0" w:color="000000"/>
            </w:tcBorders>
            <w:hideMark/>
          </w:tcPr>
          <w:p w14:paraId="7BD8B64F" w14:textId="77777777" w:rsidR="004D5566" w:rsidRPr="004D5566" w:rsidRDefault="004D5566" w:rsidP="004D5566">
            <w:pPr>
              <w:spacing w:after="259" w:line="256" w:lineRule="auto"/>
              <w:rPr>
                <w:rFonts w:ascii="Calibri" w:eastAsia="Calibri" w:hAnsi="Calibri" w:cs="Calibri"/>
                <w:color w:val="000000"/>
              </w:rPr>
            </w:pPr>
            <w:r w:rsidRPr="004D5566">
              <w:rPr>
                <w:rFonts w:ascii="Arial" w:eastAsia="Arial" w:hAnsi="Arial" w:cs="Arial"/>
                <w:b/>
                <w:color w:val="000000"/>
              </w:rPr>
              <w:t xml:space="preserve">Date: </w:t>
            </w:r>
          </w:p>
          <w:p w14:paraId="43D7017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08/06/2023 </w:t>
            </w:r>
          </w:p>
        </w:tc>
      </w:tr>
    </w:tbl>
    <w:p w14:paraId="65FABEBF"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color w:val="000000"/>
          <w:szCs w:val="24"/>
          <w:lang w:eastAsia="pt-PT"/>
        </w:rPr>
        <w:t xml:space="preserve"> </w:t>
      </w:r>
    </w:p>
    <w:p w14:paraId="5F748811"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b/>
          <w:i/>
          <w:color w:val="000000"/>
          <w:szCs w:val="24"/>
          <w:lang w:eastAsia="pt-PT"/>
        </w:rPr>
        <w:t xml:space="preserve">For STUDENT Submissions: </w:t>
      </w:r>
    </w:p>
    <w:tbl>
      <w:tblPr>
        <w:tblStyle w:val="TableGrid"/>
        <w:tblW w:w="10480" w:type="dxa"/>
        <w:tblInd w:w="6" w:type="dxa"/>
        <w:tblCellMar>
          <w:top w:w="10" w:type="dxa"/>
          <w:right w:w="115" w:type="dxa"/>
        </w:tblCellMar>
        <w:tblLook w:val="04A0" w:firstRow="1" w:lastRow="0" w:firstColumn="1" w:lastColumn="0" w:noHBand="0" w:noVBand="1"/>
      </w:tblPr>
      <w:tblGrid>
        <w:gridCol w:w="705"/>
        <w:gridCol w:w="2781"/>
        <w:gridCol w:w="4872"/>
        <w:gridCol w:w="2122"/>
      </w:tblGrid>
      <w:tr w:rsidR="004D5566" w:rsidRPr="004D5566" w14:paraId="21FB3818" w14:textId="77777777" w:rsidTr="004D5566">
        <w:trPr>
          <w:trHeight w:val="515"/>
        </w:trPr>
        <w:tc>
          <w:tcPr>
            <w:tcW w:w="705" w:type="dxa"/>
            <w:tcBorders>
              <w:top w:val="single" w:sz="4" w:space="0" w:color="000000"/>
              <w:left w:val="single" w:sz="4" w:space="0" w:color="000000"/>
              <w:bottom w:val="single" w:sz="4" w:space="0" w:color="000000"/>
              <w:right w:val="single" w:sz="4" w:space="0" w:color="000000"/>
            </w:tcBorders>
            <w:shd w:val="clear" w:color="auto" w:fill="F2F2F2"/>
            <w:hideMark/>
          </w:tcPr>
          <w:p w14:paraId="1494D67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lastRenderedPageBreak/>
              <w:t xml:space="preserve">32 </w:t>
            </w:r>
          </w:p>
        </w:tc>
        <w:tc>
          <w:tcPr>
            <w:tcW w:w="2781" w:type="dxa"/>
            <w:tcBorders>
              <w:top w:val="single" w:sz="4" w:space="0" w:color="000000"/>
              <w:left w:val="single" w:sz="4" w:space="0" w:color="000000"/>
              <w:bottom w:val="single" w:sz="4" w:space="0" w:color="000000"/>
              <w:right w:val="single" w:sz="4" w:space="0" w:color="000000"/>
            </w:tcBorders>
            <w:shd w:val="clear" w:color="auto" w:fill="F2F2F2"/>
            <w:hideMark/>
          </w:tcPr>
          <w:p w14:paraId="2CF5128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Director of </w:t>
            </w:r>
          </w:p>
          <w:p w14:paraId="50D3FFA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Studies/Supervisor: </w:t>
            </w:r>
          </w:p>
        </w:tc>
        <w:tc>
          <w:tcPr>
            <w:tcW w:w="4872" w:type="dxa"/>
            <w:tcBorders>
              <w:top w:val="single" w:sz="4" w:space="0" w:color="000000"/>
              <w:left w:val="single" w:sz="4" w:space="0" w:color="000000"/>
              <w:bottom w:val="single" w:sz="4" w:space="0" w:color="000000"/>
              <w:right w:val="single" w:sz="4" w:space="0" w:color="000000"/>
            </w:tcBorders>
            <w:vAlign w:val="center"/>
            <w:hideMark/>
          </w:tcPr>
          <w:p w14:paraId="7003C897"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Laura James </w:t>
            </w:r>
          </w:p>
        </w:tc>
        <w:tc>
          <w:tcPr>
            <w:tcW w:w="2122" w:type="dxa"/>
            <w:vMerge w:val="restart"/>
            <w:tcBorders>
              <w:top w:val="single" w:sz="4" w:space="0" w:color="000000"/>
              <w:left w:val="single" w:sz="4" w:space="0" w:color="000000"/>
              <w:bottom w:val="single" w:sz="4" w:space="0" w:color="000000"/>
              <w:right w:val="single" w:sz="4" w:space="0" w:color="000000"/>
            </w:tcBorders>
            <w:hideMark/>
          </w:tcPr>
          <w:p w14:paraId="5C332CA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Date:</w:t>
            </w:r>
            <w:r w:rsidRPr="004D5566">
              <w:rPr>
                <w:rFonts w:ascii="Arial" w:eastAsia="Arial" w:hAnsi="Arial" w:cs="Arial"/>
                <w:color w:val="000000"/>
              </w:rPr>
              <w:t xml:space="preserve"> </w:t>
            </w:r>
          </w:p>
          <w:p w14:paraId="32452723"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3.7.23</w:t>
            </w:r>
            <w:r w:rsidRPr="004D5566">
              <w:rPr>
                <w:rFonts w:ascii="Arial" w:eastAsia="Arial" w:hAnsi="Arial" w:cs="Arial"/>
                <w:color w:val="000000"/>
              </w:rPr>
              <w:t xml:space="preserve"> </w:t>
            </w:r>
          </w:p>
        </w:tc>
      </w:tr>
      <w:tr w:rsidR="004D5566" w:rsidRPr="004D5566" w14:paraId="559F297B" w14:textId="77777777" w:rsidTr="004D5566">
        <w:trPr>
          <w:trHeight w:val="611"/>
        </w:trPr>
        <w:tc>
          <w:tcPr>
            <w:tcW w:w="705" w:type="dxa"/>
            <w:tcBorders>
              <w:top w:val="single" w:sz="4" w:space="0" w:color="000000"/>
              <w:left w:val="single" w:sz="4" w:space="0" w:color="000000"/>
              <w:bottom w:val="single" w:sz="4" w:space="0" w:color="000000"/>
              <w:right w:val="single" w:sz="4" w:space="0" w:color="000000"/>
            </w:tcBorders>
            <w:shd w:val="clear" w:color="auto" w:fill="F2F2F2"/>
            <w:hideMark/>
          </w:tcPr>
          <w:p w14:paraId="3DA3A40C"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33 </w:t>
            </w:r>
          </w:p>
        </w:tc>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D92418"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Signature: </w:t>
            </w:r>
          </w:p>
        </w:tc>
        <w:tc>
          <w:tcPr>
            <w:tcW w:w="4872" w:type="dxa"/>
            <w:tcBorders>
              <w:top w:val="single" w:sz="4" w:space="0" w:color="000000"/>
              <w:left w:val="single" w:sz="4" w:space="0" w:color="000000"/>
              <w:bottom w:val="single" w:sz="4" w:space="0" w:color="000000"/>
              <w:right w:val="single" w:sz="4" w:space="0" w:color="000000"/>
            </w:tcBorders>
            <w:hideMark/>
          </w:tcPr>
          <w:p w14:paraId="2A4A8E5A" w14:textId="77777777" w:rsidR="004D5566" w:rsidRPr="004D5566" w:rsidRDefault="004D5566" w:rsidP="004D5566">
            <w:pPr>
              <w:spacing w:line="256" w:lineRule="auto"/>
              <w:rPr>
                <w:rFonts w:ascii="Calibri" w:eastAsia="Calibri" w:hAnsi="Calibri" w:cs="Calibri"/>
                <w:color w:val="000000"/>
              </w:rPr>
            </w:pPr>
            <w:r w:rsidRPr="004D5566">
              <w:rPr>
                <w:rFonts w:ascii="Bradley Hand ITC" w:eastAsia="Bradley Hand ITC" w:hAnsi="Bradley Hand ITC" w:cs="Bradley Hand ITC"/>
                <w:color w:val="000000"/>
                <w:sz w:val="28"/>
              </w:rPr>
              <w:t xml:space="preserve">Laura James </w:t>
            </w:r>
          </w:p>
          <w:p w14:paraId="0943E02D"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FBCAC9" w14:textId="77777777" w:rsidR="004D5566" w:rsidRPr="004D5566" w:rsidRDefault="004D5566" w:rsidP="004D5566">
            <w:pPr>
              <w:rPr>
                <w:rFonts w:ascii="Calibri" w:eastAsia="Calibri" w:hAnsi="Calibri" w:cs="Calibri"/>
                <w:color w:val="000000"/>
              </w:rPr>
            </w:pPr>
          </w:p>
        </w:tc>
      </w:tr>
      <w:tr w:rsidR="004D5566" w:rsidRPr="004D5566" w14:paraId="66E94733" w14:textId="77777777" w:rsidTr="004D5566">
        <w:trPr>
          <w:trHeight w:val="519"/>
        </w:trPr>
        <w:tc>
          <w:tcPr>
            <w:tcW w:w="3486" w:type="dxa"/>
            <w:gridSpan w:val="2"/>
            <w:tcBorders>
              <w:top w:val="single" w:sz="4" w:space="0" w:color="000000"/>
              <w:left w:val="nil"/>
              <w:bottom w:val="single" w:sz="4" w:space="0" w:color="000000"/>
              <w:right w:val="nil"/>
            </w:tcBorders>
            <w:hideMark/>
          </w:tcPr>
          <w:p w14:paraId="560730D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p w14:paraId="6CE8B9A9"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i/>
                <w:color w:val="000000"/>
              </w:rPr>
              <w:t xml:space="preserve">For STAFF Submissions: </w:t>
            </w:r>
          </w:p>
        </w:tc>
        <w:tc>
          <w:tcPr>
            <w:tcW w:w="4872" w:type="dxa"/>
            <w:tcBorders>
              <w:top w:val="single" w:sz="4" w:space="0" w:color="000000"/>
              <w:left w:val="nil"/>
              <w:bottom w:val="single" w:sz="4" w:space="0" w:color="000000"/>
              <w:right w:val="nil"/>
            </w:tcBorders>
          </w:tcPr>
          <w:p w14:paraId="37276C46" w14:textId="77777777" w:rsidR="004D5566" w:rsidRPr="004D5566" w:rsidRDefault="004D5566" w:rsidP="004D5566">
            <w:pPr>
              <w:spacing w:line="256" w:lineRule="auto"/>
              <w:rPr>
                <w:rFonts w:ascii="Calibri" w:eastAsia="Calibri" w:hAnsi="Calibri" w:cs="Calibri"/>
                <w:color w:val="000000"/>
              </w:rPr>
            </w:pPr>
          </w:p>
        </w:tc>
        <w:tc>
          <w:tcPr>
            <w:tcW w:w="2122" w:type="dxa"/>
            <w:tcBorders>
              <w:top w:val="single" w:sz="4" w:space="0" w:color="000000"/>
              <w:left w:val="nil"/>
              <w:bottom w:val="single" w:sz="4" w:space="0" w:color="000000"/>
              <w:right w:val="nil"/>
            </w:tcBorders>
          </w:tcPr>
          <w:p w14:paraId="7E719836" w14:textId="77777777" w:rsidR="004D5566" w:rsidRPr="004D5566" w:rsidRDefault="004D5566" w:rsidP="004D5566">
            <w:pPr>
              <w:spacing w:line="256" w:lineRule="auto"/>
              <w:rPr>
                <w:rFonts w:ascii="Calibri" w:eastAsia="Calibri" w:hAnsi="Calibri" w:cs="Calibri"/>
                <w:color w:val="000000"/>
              </w:rPr>
            </w:pPr>
          </w:p>
        </w:tc>
      </w:tr>
      <w:tr w:rsidR="004D5566" w:rsidRPr="004D5566" w14:paraId="06C50FA5" w14:textId="77777777" w:rsidTr="004D5566">
        <w:trPr>
          <w:trHeight w:val="515"/>
        </w:trPr>
        <w:tc>
          <w:tcPr>
            <w:tcW w:w="705" w:type="dxa"/>
            <w:tcBorders>
              <w:top w:val="single" w:sz="4" w:space="0" w:color="000000"/>
              <w:left w:val="single" w:sz="4" w:space="0" w:color="000000"/>
              <w:bottom w:val="single" w:sz="4" w:space="0" w:color="000000"/>
              <w:right w:val="single" w:sz="4" w:space="0" w:color="000000"/>
            </w:tcBorders>
            <w:shd w:val="clear" w:color="auto" w:fill="F2F2F2"/>
            <w:hideMark/>
          </w:tcPr>
          <w:p w14:paraId="1E5D6BD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34 </w:t>
            </w:r>
          </w:p>
        </w:tc>
        <w:tc>
          <w:tcPr>
            <w:tcW w:w="2781" w:type="dxa"/>
            <w:tcBorders>
              <w:top w:val="single" w:sz="4" w:space="0" w:color="000000"/>
              <w:left w:val="single" w:sz="4" w:space="0" w:color="000000"/>
              <w:bottom w:val="single" w:sz="4" w:space="0" w:color="000000"/>
              <w:right w:val="single" w:sz="4" w:space="0" w:color="000000"/>
            </w:tcBorders>
            <w:shd w:val="clear" w:color="auto" w:fill="F2F2F2"/>
            <w:hideMark/>
          </w:tcPr>
          <w:p w14:paraId="00FEB15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Academic Director/ Assistant Dean: </w:t>
            </w:r>
          </w:p>
        </w:tc>
        <w:tc>
          <w:tcPr>
            <w:tcW w:w="4872" w:type="dxa"/>
            <w:tcBorders>
              <w:top w:val="single" w:sz="4" w:space="0" w:color="000000"/>
              <w:left w:val="single" w:sz="4" w:space="0" w:color="000000"/>
              <w:bottom w:val="single" w:sz="4" w:space="0" w:color="000000"/>
              <w:right w:val="single" w:sz="4" w:space="0" w:color="000000"/>
            </w:tcBorders>
            <w:vAlign w:val="center"/>
            <w:hideMark/>
          </w:tcPr>
          <w:p w14:paraId="45E5D362"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c>
          <w:tcPr>
            <w:tcW w:w="2122" w:type="dxa"/>
            <w:vMerge w:val="restart"/>
            <w:tcBorders>
              <w:top w:val="single" w:sz="4" w:space="0" w:color="000000"/>
              <w:left w:val="single" w:sz="4" w:space="0" w:color="000000"/>
              <w:bottom w:val="single" w:sz="4" w:space="0" w:color="000000"/>
              <w:right w:val="single" w:sz="4" w:space="0" w:color="000000"/>
            </w:tcBorders>
            <w:hideMark/>
          </w:tcPr>
          <w:p w14:paraId="1CEB37B6"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b/>
                <w:color w:val="000000"/>
              </w:rPr>
              <w:t>Date:</w:t>
            </w:r>
            <w:r w:rsidRPr="004D5566">
              <w:rPr>
                <w:rFonts w:ascii="Arial" w:eastAsia="Arial" w:hAnsi="Arial" w:cs="Arial"/>
                <w:color w:val="000000"/>
              </w:rPr>
              <w:t xml:space="preserve"> </w:t>
            </w:r>
          </w:p>
        </w:tc>
      </w:tr>
      <w:tr w:rsidR="004D5566" w:rsidRPr="004D5566" w14:paraId="1F0562DA" w14:textId="77777777" w:rsidTr="004D5566">
        <w:trPr>
          <w:trHeight w:val="515"/>
        </w:trPr>
        <w:tc>
          <w:tcPr>
            <w:tcW w:w="705" w:type="dxa"/>
            <w:tcBorders>
              <w:top w:val="single" w:sz="4" w:space="0" w:color="000000"/>
              <w:left w:val="single" w:sz="4" w:space="0" w:color="000000"/>
              <w:bottom w:val="single" w:sz="4" w:space="0" w:color="000000"/>
              <w:right w:val="single" w:sz="4" w:space="0" w:color="000000"/>
            </w:tcBorders>
            <w:shd w:val="clear" w:color="auto" w:fill="F2F2F2"/>
            <w:hideMark/>
          </w:tcPr>
          <w:p w14:paraId="50F5EE34"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35 </w:t>
            </w:r>
          </w:p>
        </w:tc>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C022C0"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Signature: </w:t>
            </w:r>
          </w:p>
        </w:tc>
        <w:tc>
          <w:tcPr>
            <w:tcW w:w="4872" w:type="dxa"/>
            <w:tcBorders>
              <w:top w:val="single" w:sz="4" w:space="0" w:color="000000"/>
              <w:left w:val="single" w:sz="4" w:space="0" w:color="000000"/>
              <w:bottom w:val="single" w:sz="4" w:space="0" w:color="000000"/>
              <w:right w:val="single" w:sz="4" w:space="0" w:color="000000"/>
            </w:tcBorders>
            <w:hideMark/>
          </w:tcPr>
          <w:p w14:paraId="3701DBC5"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p w14:paraId="5D58DAFF" w14:textId="77777777" w:rsidR="004D5566" w:rsidRPr="004D5566" w:rsidRDefault="004D5566" w:rsidP="004D5566">
            <w:pPr>
              <w:spacing w:line="256" w:lineRule="auto"/>
              <w:rPr>
                <w:rFonts w:ascii="Calibri" w:eastAsia="Calibri" w:hAnsi="Calibri" w:cs="Calibri"/>
                <w:color w:val="000000"/>
              </w:rPr>
            </w:pPr>
            <w:r w:rsidRPr="004D5566">
              <w:rPr>
                <w:rFonts w:ascii="Arial" w:eastAsia="Arial" w:hAnsi="Arial" w:cs="Arial"/>
                <w:color w:val="000000"/>
              </w:rPr>
              <w:t xml:space="preserve"> </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4D65EF3" w14:textId="77777777" w:rsidR="004D5566" w:rsidRPr="004D5566" w:rsidRDefault="004D5566" w:rsidP="004D5566">
            <w:pPr>
              <w:rPr>
                <w:rFonts w:ascii="Calibri" w:eastAsia="Calibri" w:hAnsi="Calibri" w:cs="Calibri"/>
                <w:color w:val="000000"/>
              </w:rPr>
            </w:pPr>
          </w:p>
        </w:tc>
      </w:tr>
    </w:tbl>
    <w:p w14:paraId="2CADFF1E" w14:textId="77777777" w:rsidR="004D5566" w:rsidRPr="004D5566" w:rsidRDefault="004D5566" w:rsidP="004D5566">
      <w:pPr>
        <w:spacing w:after="0"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 </w:t>
      </w:r>
    </w:p>
    <w:p w14:paraId="2A20E509" w14:textId="77777777" w:rsidR="004D5566" w:rsidRPr="004D5566" w:rsidRDefault="004D5566" w:rsidP="004D5566">
      <w:pPr>
        <w:spacing w:after="5" w:line="247" w:lineRule="auto"/>
        <w:jc w:val="both"/>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Checklist: </w:t>
      </w:r>
      <w:r w:rsidRPr="004D5566">
        <w:rPr>
          <w:rFonts w:ascii="Arial" w:eastAsia="Arial" w:hAnsi="Arial" w:cs="Arial"/>
          <w:color w:val="000000"/>
          <w:szCs w:val="24"/>
          <w:lang w:val="en-US" w:eastAsia="pt-PT"/>
        </w:rPr>
        <w:t xml:space="preserve">Please complete the checklist below to ensure that you have completed the form according to the guidelines and attached any required documentation: </w:t>
      </w:r>
    </w:p>
    <w:tbl>
      <w:tblPr>
        <w:tblStyle w:val="TableGrid"/>
        <w:tblW w:w="10486" w:type="dxa"/>
        <w:tblInd w:w="7" w:type="dxa"/>
        <w:tblCellMar>
          <w:top w:w="28" w:type="dxa"/>
          <w:left w:w="108" w:type="dxa"/>
          <w:right w:w="115" w:type="dxa"/>
        </w:tblCellMar>
        <w:tblLook w:val="04A0" w:firstRow="1" w:lastRow="0" w:firstColumn="1" w:lastColumn="0" w:noHBand="0" w:noVBand="1"/>
      </w:tblPr>
      <w:tblGrid>
        <w:gridCol w:w="672"/>
        <w:gridCol w:w="9814"/>
      </w:tblGrid>
      <w:tr w:rsidR="004D5566" w:rsidRPr="004D5566" w14:paraId="004BF632" w14:textId="77777777" w:rsidTr="004D5566">
        <w:trPr>
          <w:trHeight w:val="499"/>
        </w:trPr>
        <w:tc>
          <w:tcPr>
            <w:tcW w:w="672" w:type="dxa"/>
            <w:tcBorders>
              <w:top w:val="single" w:sz="4" w:space="0" w:color="000000"/>
              <w:left w:val="single" w:sz="4" w:space="0" w:color="000000"/>
              <w:bottom w:val="single" w:sz="4" w:space="0" w:color="000000"/>
              <w:right w:val="single" w:sz="4" w:space="0" w:color="000000"/>
            </w:tcBorders>
            <w:shd w:val="clear" w:color="auto" w:fill="BFBFBF"/>
            <w:hideMark/>
          </w:tcPr>
          <w:p w14:paraId="4AFF5A84"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p w14:paraId="41406866"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5EF1E0D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have read the guidance notes supplied before completing the form. </w:t>
            </w:r>
          </w:p>
        </w:tc>
      </w:tr>
      <w:tr w:rsidR="004D5566" w:rsidRPr="004D5566" w14:paraId="551978B7" w14:textId="77777777" w:rsidTr="004D5566">
        <w:trPr>
          <w:trHeight w:val="500"/>
        </w:trPr>
        <w:tc>
          <w:tcPr>
            <w:tcW w:w="672" w:type="dxa"/>
            <w:tcBorders>
              <w:top w:val="single" w:sz="4" w:space="0" w:color="000000"/>
              <w:left w:val="single" w:sz="4" w:space="0" w:color="000000"/>
              <w:bottom w:val="single" w:sz="4" w:space="0" w:color="000000"/>
              <w:right w:val="single" w:sz="4" w:space="0" w:color="000000"/>
            </w:tcBorders>
            <w:shd w:val="clear" w:color="auto" w:fill="BFBFBF"/>
            <w:hideMark/>
          </w:tcPr>
          <w:p w14:paraId="7D309E53"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p w14:paraId="4D36BEE7"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48468998"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have completed </w:t>
            </w:r>
            <w:r w:rsidRPr="004D5566">
              <w:rPr>
                <w:rFonts w:ascii="Arial" w:eastAsia="Arial" w:hAnsi="Arial" w:cs="Arial"/>
                <w:b/>
                <w:color w:val="000000"/>
                <w:lang w:val="en-US"/>
              </w:rPr>
              <w:t>ALL RELEVANT</w:t>
            </w:r>
            <w:r w:rsidRPr="004D5566">
              <w:rPr>
                <w:rFonts w:ascii="Arial" w:eastAsia="Arial" w:hAnsi="Arial" w:cs="Arial"/>
                <w:color w:val="000000"/>
                <w:lang w:val="en-US"/>
              </w:rPr>
              <w:t xml:space="preserve"> sections of the form in full. </w:t>
            </w:r>
          </w:p>
        </w:tc>
      </w:tr>
      <w:tr w:rsidR="004D5566" w:rsidRPr="004D5566" w14:paraId="75F224D2" w14:textId="77777777" w:rsidTr="004D5566">
        <w:trPr>
          <w:trHeight w:val="499"/>
        </w:trPr>
        <w:tc>
          <w:tcPr>
            <w:tcW w:w="672" w:type="dxa"/>
            <w:tcBorders>
              <w:top w:val="single" w:sz="4" w:space="0" w:color="000000"/>
              <w:left w:val="single" w:sz="4" w:space="0" w:color="000000"/>
              <w:bottom w:val="single" w:sz="4" w:space="0" w:color="000000"/>
              <w:right w:val="single" w:sz="4" w:space="0" w:color="000000"/>
            </w:tcBorders>
            <w:shd w:val="clear" w:color="auto" w:fill="BFBFBF"/>
            <w:hideMark/>
          </w:tcPr>
          <w:p w14:paraId="4D38DEEB"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p w14:paraId="19CCC06E"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5EFEF461"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confirm that the research activity has received approval in principle </w:t>
            </w:r>
          </w:p>
        </w:tc>
      </w:tr>
      <w:tr w:rsidR="004D5566" w:rsidRPr="004D5566" w14:paraId="4DF98968" w14:textId="77777777" w:rsidTr="004D5566">
        <w:trPr>
          <w:trHeight w:val="503"/>
        </w:trPr>
        <w:tc>
          <w:tcPr>
            <w:tcW w:w="672" w:type="dxa"/>
            <w:tcBorders>
              <w:top w:val="single" w:sz="4" w:space="0" w:color="000000"/>
              <w:left w:val="single" w:sz="4" w:space="0" w:color="000000"/>
              <w:bottom w:val="single" w:sz="4" w:space="0" w:color="000000"/>
              <w:right w:val="single" w:sz="4" w:space="0" w:color="000000"/>
            </w:tcBorders>
            <w:shd w:val="clear" w:color="auto" w:fill="BFBFBF"/>
            <w:hideMark/>
          </w:tcPr>
          <w:p w14:paraId="657B8898"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p w14:paraId="4F34163F"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1C463F5D"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I have attached a copy of final/interim approval from external organisation (</w:t>
            </w:r>
            <w:r w:rsidRPr="004D5566">
              <w:rPr>
                <w:rFonts w:ascii="Arial" w:eastAsia="Arial" w:hAnsi="Arial" w:cs="Arial"/>
                <w:b/>
                <w:color w:val="000000"/>
                <w:lang w:val="en-US"/>
              </w:rPr>
              <w:t>where appropriate</w:t>
            </w:r>
            <w:r w:rsidRPr="004D5566">
              <w:rPr>
                <w:rFonts w:ascii="Arial" w:eastAsia="Arial" w:hAnsi="Arial" w:cs="Arial"/>
                <w:color w:val="000000"/>
                <w:lang w:val="en-US"/>
              </w:rPr>
              <w:t xml:space="preserve">) </w:t>
            </w:r>
          </w:p>
        </w:tc>
      </w:tr>
      <w:tr w:rsidR="004D5566" w:rsidRPr="004D5566" w14:paraId="765615C3" w14:textId="77777777" w:rsidTr="004D5566">
        <w:trPr>
          <w:trHeight w:val="731"/>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194494"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b/>
                <w:color w:val="000000"/>
                <w:sz w:val="20"/>
              </w:rPr>
              <w:t xml:space="preserve"> </w:t>
            </w:r>
          </w:p>
          <w:p w14:paraId="5968CDE3"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24AF5B8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have attached a full risk assessment (and have NOT completed Section H of this form) (where appropriate)  </w:t>
            </w:r>
            <w:r w:rsidRPr="004D5566">
              <w:rPr>
                <w:rFonts w:ascii="Arial" w:eastAsia="Arial" w:hAnsi="Arial" w:cs="Arial"/>
                <w:i/>
                <w:color w:val="000000"/>
                <w:lang w:val="en-US"/>
              </w:rPr>
              <w:t>ONLY TICK IF YOU HAVE</w:t>
            </w:r>
            <w:r w:rsidRPr="004D5566">
              <w:rPr>
                <w:rFonts w:ascii="Arial" w:eastAsia="Arial" w:hAnsi="Arial" w:cs="Arial"/>
                <w:b/>
                <w:i/>
                <w:color w:val="000000"/>
                <w:lang w:val="en-US"/>
              </w:rPr>
              <w:t xml:space="preserve"> ATTACHED A FULL RISK ASSESSMENT</w:t>
            </w:r>
            <w:r w:rsidRPr="004D5566">
              <w:rPr>
                <w:rFonts w:ascii="Arial" w:eastAsia="Arial" w:hAnsi="Arial" w:cs="Arial"/>
                <w:color w:val="000000"/>
                <w:lang w:val="en-US"/>
              </w:rPr>
              <w:t xml:space="preserve"> </w:t>
            </w:r>
          </w:p>
        </w:tc>
      </w:tr>
      <w:tr w:rsidR="004D5566" w:rsidRPr="004D5566" w14:paraId="01761CDF" w14:textId="77777777" w:rsidTr="004D5566">
        <w:trPr>
          <w:trHeight w:val="866"/>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F8DD8FE"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p w14:paraId="5FCA6B8D"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738CF3E9"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understand that it is my responsibility to ensure that the above named research activity will meet the University’s Research Ethics and Integrity Code of Practice. </w:t>
            </w:r>
          </w:p>
        </w:tc>
      </w:tr>
      <w:tr w:rsidR="004D5566" w:rsidRPr="004D5566" w14:paraId="249B4CE4" w14:textId="77777777" w:rsidTr="004D5566">
        <w:trPr>
          <w:trHeight w:val="98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B3E47CB"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color w:val="000000"/>
              </w:rPr>
              <w:t xml:space="preserve"> </w:t>
            </w:r>
          </w:p>
          <w:p w14:paraId="0F54F3BE" w14:textId="77777777" w:rsidR="004D5566" w:rsidRPr="004D5566" w:rsidRDefault="004D5566" w:rsidP="004D5566">
            <w:pPr>
              <w:spacing w:line="256" w:lineRule="auto"/>
              <w:rPr>
                <w:rFonts w:ascii="Calibri" w:eastAsia="Calibri" w:hAnsi="Calibri" w:cs="Calibri"/>
                <w:color w:val="000000"/>
              </w:rPr>
            </w:pPr>
            <w:r w:rsidRPr="004D5566">
              <w:rPr>
                <w:rFonts w:ascii="Times New Roman" w:hAnsi="Times New Roman"/>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49177975"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understand that before commencing data collection all documents aimed at respondents (including information sheets, consent forms, questionnaires, interview schedules etc.) must be confirmed by the DoS/Supervisor, module tutor or Academic Director. </w:t>
            </w:r>
          </w:p>
        </w:tc>
      </w:tr>
      <w:tr w:rsidR="004D5566" w:rsidRPr="004D5566" w14:paraId="7C026155" w14:textId="77777777" w:rsidTr="004D5566">
        <w:trPr>
          <w:trHeight w:val="599"/>
        </w:trPr>
        <w:tc>
          <w:tcPr>
            <w:tcW w:w="672" w:type="dxa"/>
            <w:tcBorders>
              <w:top w:val="single" w:sz="4" w:space="0" w:color="000000"/>
              <w:left w:val="single" w:sz="4" w:space="0" w:color="000000"/>
              <w:bottom w:val="single" w:sz="4" w:space="0" w:color="000000"/>
              <w:right w:val="single" w:sz="4" w:space="0" w:color="000000"/>
            </w:tcBorders>
            <w:shd w:val="clear" w:color="auto" w:fill="BFBFBF"/>
            <w:hideMark/>
          </w:tcPr>
          <w:p w14:paraId="74E19EA4" w14:textId="77777777" w:rsidR="004D5566" w:rsidRPr="004D5566" w:rsidRDefault="004D5566" w:rsidP="004D5566">
            <w:pPr>
              <w:spacing w:line="256" w:lineRule="auto"/>
              <w:rPr>
                <w:rFonts w:ascii="Calibri" w:eastAsia="Calibri" w:hAnsi="Calibri" w:cs="Calibri"/>
                <w:color w:val="000000"/>
              </w:rPr>
            </w:pPr>
            <w:r w:rsidRPr="004D5566">
              <w:rPr>
                <w:rFonts w:ascii="MS Gothic" w:eastAsia="MS Gothic" w:hAnsi="MS Gothic" w:cs="MS Gothic" w:hint="eastAsia"/>
                <w:color w:val="000000"/>
                <w:sz w:val="20"/>
              </w:rPr>
              <w:t>☒</w:t>
            </w:r>
            <w:r w:rsidRPr="004D5566">
              <w:rPr>
                <w:rFonts w:ascii="Arial" w:eastAsia="Arial" w:hAnsi="Arial" w:cs="Arial"/>
                <w:b/>
                <w:color w:val="000000"/>
                <w:sz w:val="20"/>
              </w:rPr>
              <w:t xml:space="preserve"> </w:t>
            </w:r>
          </w:p>
          <w:p w14:paraId="0E8FF54A" w14:textId="77777777" w:rsidR="004D5566" w:rsidRPr="004D5566" w:rsidRDefault="004D5566" w:rsidP="004D5566">
            <w:pPr>
              <w:spacing w:line="256" w:lineRule="auto"/>
              <w:jc w:val="center"/>
              <w:rPr>
                <w:rFonts w:ascii="Calibri" w:eastAsia="Calibri" w:hAnsi="Calibri" w:cs="Calibri"/>
                <w:color w:val="000000"/>
              </w:rPr>
            </w:pPr>
            <w:r w:rsidRPr="004D5566">
              <w:rPr>
                <w:rFonts w:ascii="MS Gothic" w:eastAsia="MS Gothic" w:hAnsi="MS Gothic" w:cs="MS Gothic" w:hint="eastAsia"/>
                <w:color w:val="000000"/>
                <w:sz w:val="20"/>
              </w:rPr>
              <w:t xml:space="preserve"> </w:t>
            </w:r>
          </w:p>
        </w:tc>
        <w:tc>
          <w:tcPr>
            <w:tcW w:w="9813" w:type="dxa"/>
            <w:tcBorders>
              <w:top w:val="single" w:sz="4" w:space="0" w:color="000000"/>
              <w:left w:val="single" w:sz="4" w:space="0" w:color="000000"/>
              <w:bottom w:val="single" w:sz="4" w:space="0" w:color="000000"/>
              <w:right w:val="single" w:sz="4" w:space="0" w:color="000000"/>
            </w:tcBorders>
            <w:vAlign w:val="center"/>
            <w:hideMark/>
          </w:tcPr>
          <w:p w14:paraId="43C1C72A"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 xml:space="preserve">I have deleted the guidance notes before submitting the PG2 for consideration </w:t>
            </w:r>
          </w:p>
        </w:tc>
      </w:tr>
    </w:tbl>
    <w:p w14:paraId="025CFA3C"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 </w:t>
      </w:r>
    </w:p>
    <w:p w14:paraId="43F8891E" w14:textId="77777777" w:rsidR="004D5566" w:rsidRPr="004D5566" w:rsidRDefault="004D5566" w:rsidP="004D5566">
      <w:pPr>
        <w:pBdr>
          <w:top w:val="single" w:sz="4" w:space="0" w:color="000000"/>
          <w:left w:val="single" w:sz="4" w:space="0" w:color="000000"/>
          <w:bottom w:val="single" w:sz="4" w:space="0" w:color="000000"/>
          <w:right w:val="single" w:sz="4" w:space="0" w:color="000000"/>
        </w:pBdr>
        <w:shd w:val="clear" w:color="auto" w:fill="D9D9D9"/>
        <w:spacing w:after="0" w:line="256" w:lineRule="auto"/>
        <w:rPr>
          <w:rFonts w:ascii="Calibri" w:eastAsia="Calibri" w:hAnsi="Calibri" w:cs="Calibri"/>
          <w:color w:val="000000"/>
          <w:szCs w:val="24"/>
          <w:lang w:eastAsia="pt-PT"/>
        </w:rPr>
      </w:pPr>
      <w:r w:rsidRPr="004D5566">
        <w:rPr>
          <w:rFonts w:ascii="Arial" w:eastAsia="Arial" w:hAnsi="Arial" w:cs="Arial"/>
          <w:b/>
          <w:color w:val="000000"/>
          <w:szCs w:val="24"/>
          <w:lang w:eastAsia="pt-PT"/>
        </w:rPr>
        <w:t xml:space="preserve">RESEARCH STUDENTS AND STAFF ONLY </w:t>
      </w:r>
    </w:p>
    <w:tbl>
      <w:tblPr>
        <w:tblStyle w:val="TableGrid"/>
        <w:tblW w:w="10484" w:type="dxa"/>
        <w:tblInd w:w="7" w:type="dxa"/>
        <w:tblCellMar>
          <w:top w:w="11" w:type="dxa"/>
          <w:left w:w="108" w:type="dxa"/>
          <w:right w:w="68" w:type="dxa"/>
        </w:tblCellMar>
        <w:tblLook w:val="04A0" w:firstRow="1" w:lastRow="0" w:firstColumn="1" w:lastColumn="0" w:noHBand="0" w:noVBand="1"/>
      </w:tblPr>
      <w:tblGrid>
        <w:gridCol w:w="10484"/>
      </w:tblGrid>
      <w:tr w:rsidR="004D5566" w:rsidRPr="004D5566" w14:paraId="4FFB6414" w14:textId="77777777" w:rsidTr="004D5566">
        <w:trPr>
          <w:trHeight w:val="1026"/>
        </w:trPr>
        <w:tc>
          <w:tcPr>
            <w:tcW w:w="10484" w:type="dxa"/>
            <w:tcBorders>
              <w:top w:val="single" w:sz="4" w:space="0" w:color="000000"/>
              <w:left w:val="single" w:sz="4" w:space="0" w:color="000000"/>
              <w:bottom w:val="double" w:sz="4" w:space="0" w:color="000000"/>
              <w:right w:val="single" w:sz="4" w:space="0" w:color="000000"/>
            </w:tcBorders>
            <w:shd w:val="clear" w:color="auto" w:fill="D9D9D9"/>
            <w:hideMark/>
          </w:tcPr>
          <w:p w14:paraId="30B11C05" w14:textId="77777777" w:rsidR="004D5566" w:rsidRPr="004D5566" w:rsidRDefault="004D5566" w:rsidP="004D5566">
            <w:pPr>
              <w:spacing w:line="261" w:lineRule="auto"/>
              <w:rPr>
                <w:rFonts w:ascii="Calibri" w:eastAsia="Calibri" w:hAnsi="Calibri" w:cs="Calibri"/>
                <w:color w:val="000000"/>
                <w:lang w:val="en-US"/>
              </w:rPr>
            </w:pPr>
            <w:r w:rsidRPr="004D5566">
              <w:rPr>
                <w:rFonts w:ascii="Arial" w:eastAsia="Arial" w:hAnsi="Arial" w:cs="Arial"/>
                <w:color w:val="000000"/>
                <w:lang w:val="en-US"/>
              </w:rPr>
              <w:t xml:space="preserve">All communications relating to this application during its processing must be in writing and emailed to </w:t>
            </w:r>
            <w:r w:rsidRPr="004D5566">
              <w:rPr>
                <w:rFonts w:ascii="Arial" w:eastAsia="Arial" w:hAnsi="Arial" w:cs="Arial"/>
                <w:color w:val="0000FF"/>
                <w:u w:val="single" w:color="0000FF"/>
                <w:lang w:val="en-US"/>
              </w:rPr>
              <w:t>pgresearch@uwtsd.ac.uk</w:t>
            </w:r>
            <w:r w:rsidRPr="004D5566">
              <w:rPr>
                <w:rFonts w:ascii="Arial" w:eastAsia="Arial" w:hAnsi="Arial" w:cs="Arial"/>
                <w:color w:val="000000"/>
                <w:lang w:val="en-US"/>
              </w:rPr>
              <w:t xml:space="preserve"> , with the title ‘Ethical Approval’ followed by your name. </w:t>
            </w:r>
          </w:p>
          <w:p w14:paraId="158CA750"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You will be informed of the outcome of your claim by email; therefore</w:t>
            </w:r>
            <w:r w:rsidRPr="004D5566">
              <w:rPr>
                <w:rFonts w:ascii="Arial" w:eastAsia="Arial" w:hAnsi="Arial" w:cs="Arial"/>
                <w:b/>
                <w:color w:val="000000"/>
                <w:lang w:val="en-US"/>
              </w:rPr>
              <w:t xml:space="preserve"> </w:t>
            </w:r>
            <w:r w:rsidRPr="004D5566">
              <w:rPr>
                <w:rFonts w:ascii="Arial" w:eastAsia="Arial" w:hAnsi="Arial" w:cs="Arial"/>
                <w:color w:val="000000"/>
                <w:lang w:val="en-US"/>
              </w:rPr>
              <w:t>it is important that you check your University and personal email accounts regularly</w:t>
            </w:r>
            <w:r w:rsidRPr="004D5566">
              <w:rPr>
                <w:rFonts w:ascii="Arial" w:eastAsia="Arial" w:hAnsi="Arial" w:cs="Arial"/>
                <w:b/>
                <w:color w:val="000000"/>
                <w:lang w:val="en-US"/>
              </w:rPr>
              <w:t>.</w:t>
            </w:r>
            <w:r w:rsidRPr="004D5566">
              <w:rPr>
                <w:rFonts w:ascii="Arial" w:eastAsia="Arial" w:hAnsi="Arial" w:cs="Arial"/>
                <w:color w:val="000000"/>
                <w:lang w:val="en-US"/>
              </w:rPr>
              <w:t xml:space="preserve"> </w:t>
            </w:r>
          </w:p>
        </w:tc>
      </w:tr>
      <w:tr w:rsidR="004D5566" w:rsidRPr="004D5566" w14:paraId="28538C7D" w14:textId="77777777" w:rsidTr="004D5566">
        <w:trPr>
          <w:trHeight w:val="565"/>
        </w:trPr>
        <w:tc>
          <w:tcPr>
            <w:tcW w:w="10484" w:type="dxa"/>
            <w:tcBorders>
              <w:top w:val="double" w:sz="4" w:space="0" w:color="000000"/>
              <w:left w:val="single" w:sz="4" w:space="0" w:color="000000"/>
              <w:bottom w:val="double" w:sz="4" w:space="0" w:color="000000"/>
              <w:right w:val="single" w:sz="4" w:space="0" w:color="000000"/>
            </w:tcBorders>
            <w:shd w:val="clear" w:color="auto" w:fill="D9D9D9"/>
            <w:hideMark/>
          </w:tcPr>
          <w:p w14:paraId="7A3B400F" w14:textId="77777777" w:rsidR="004D5566" w:rsidRPr="004D5566" w:rsidRDefault="004D5566" w:rsidP="004D5566">
            <w:pPr>
              <w:spacing w:line="256" w:lineRule="auto"/>
              <w:jc w:val="both"/>
              <w:rPr>
                <w:rFonts w:ascii="Calibri" w:eastAsia="Calibri" w:hAnsi="Calibri" w:cs="Calibri"/>
                <w:color w:val="000000"/>
                <w:lang w:val="en-US"/>
              </w:rPr>
            </w:pPr>
            <w:r w:rsidRPr="004D5566">
              <w:rPr>
                <w:rFonts w:ascii="Arial" w:eastAsia="Arial" w:hAnsi="Arial" w:cs="Arial"/>
                <w:b/>
                <w:color w:val="000000"/>
                <w:lang w:val="en-US"/>
              </w:rPr>
              <w:t xml:space="preserve">STUDENTS ON UNDERGRADUATE OR TAUGHT MASTERS PROGRAMMES </w:t>
            </w:r>
            <w:r w:rsidRPr="004D5566">
              <w:rPr>
                <w:rFonts w:ascii="Arial" w:eastAsia="Arial" w:hAnsi="Arial" w:cs="Arial"/>
                <w:color w:val="000000"/>
                <w:lang w:val="en-US"/>
              </w:rPr>
              <w:t xml:space="preserve">should submit  this form </w:t>
            </w:r>
          </w:p>
          <w:p w14:paraId="4E1575C3" w14:textId="77777777" w:rsidR="004D5566" w:rsidRPr="004D5566" w:rsidRDefault="004D5566" w:rsidP="004D5566">
            <w:pPr>
              <w:spacing w:line="256" w:lineRule="auto"/>
              <w:rPr>
                <w:rFonts w:ascii="Calibri" w:eastAsia="Calibri" w:hAnsi="Calibri" w:cs="Calibri"/>
                <w:color w:val="000000"/>
                <w:lang w:val="en-US"/>
              </w:rPr>
            </w:pPr>
            <w:r w:rsidRPr="004D5566">
              <w:rPr>
                <w:rFonts w:ascii="Arial" w:eastAsia="Arial" w:hAnsi="Arial" w:cs="Arial"/>
                <w:color w:val="000000"/>
                <w:lang w:val="en-US"/>
              </w:rPr>
              <w:t>(and receive the outcome) via systems explained to you by the supervisor/module leader.</w:t>
            </w:r>
            <w:r w:rsidRPr="004D5566">
              <w:rPr>
                <w:rFonts w:ascii="Arial" w:eastAsia="Arial" w:hAnsi="Arial" w:cs="Arial"/>
                <w:b/>
                <w:color w:val="000000"/>
                <w:lang w:val="en-US"/>
              </w:rPr>
              <w:t xml:space="preserve"> </w:t>
            </w:r>
          </w:p>
        </w:tc>
      </w:tr>
    </w:tbl>
    <w:p w14:paraId="2841584D"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6DE540FC" w14:textId="77777777" w:rsidR="004D5566" w:rsidRPr="004D5566" w:rsidRDefault="004D5566" w:rsidP="004D5566">
      <w:pPr>
        <w:spacing w:after="4" w:line="254" w:lineRule="auto"/>
        <w:ind w:right="267"/>
        <w:jc w:val="both"/>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This form is available electronically from the Academic Office web pages: </w:t>
      </w:r>
    </w:p>
    <w:p w14:paraId="0EFAFA89" w14:textId="77777777" w:rsidR="004D5566" w:rsidRPr="004D5566" w:rsidRDefault="004D5566" w:rsidP="004D5566">
      <w:pPr>
        <w:spacing w:after="0" w:line="256" w:lineRule="auto"/>
        <w:rPr>
          <w:rFonts w:ascii="Calibri" w:eastAsia="Calibri" w:hAnsi="Calibri" w:cs="Calibri"/>
          <w:color w:val="000000"/>
          <w:szCs w:val="24"/>
          <w:lang w:val="en-US" w:eastAsia="pt-PT"/>
        </w:rPr>
      </w:pPr>
      <w:hyperlink r:id="rId48" w:history="1">
        <w:r w:rsidRPr="004D5566">
          <w:rPr>
            <w:rFonts w:ascii="Arial" w:eastAsia="Arial" w:hAnsi="Arial" w:cs="Arial"/>
            <w:color w:val="0000FF"/>
            <w:szCs w:val="24"/>
            <w:u w:val="single"/>
            <w:lang w:val="en-US" w:eastAsia="pt-PT"/>
          </w:rPr>
          <w:t>https://www.uwtsd.ac.uk/academic</w:t>
        </w:r>
      </w:hyperlink>
      <w:hyperlink r:id="rId49" w:history="1">
        <w:r w:rsidRPr="004D5566">
          <w:rPr>
            <w:rFonts w:ascii="Arial" w:eastAsia="Arial" w:hAnsi="Arial" w:cs="Arial"/>
            <w:color w:val="0000FF"/>
            <w:szCs w:val="24"/>
            <w:u w:val="single"/>
            <w:lang w:val="en-US" w:eastAsia="pt-PT"/>
          </w:rPr>
          <w:t>-</w:t>
        </w:r>
      </w:hyperlink>
      <w:hyperlink r:id="rId50" w:history="1">
        <w:r w:rsidRPr="004D5566">
          <w:rPr>
            <w:rFonts w:ascii="Arial" w:eastAsia="Arial" w:hAnsi="Arial" w:cs="Arial"/>
            <w:color w:val="0000FF"/>
            <w:szCs w:val="24"/>
            <w:u w:val="single"/>
            <w:lang w:val="en-US" w:eastAsia="pt-PT"/>
          </w:rPr>
          <w:t>office/appendices</w:t>
        </w:r>
      </w:hyperlink>
      <w:hyperlink r:id="rId51" w:history="1">
        <w:r w:rsidRPr="004D5566">
          <w:rPr>
            <w:rFonts w:ascii="Arial" w:eastAsia="Arial" w:hAnsi="Arial" w:cs="Arial"/>
            <w:color w:val="0000FF"/>
            <w:szCs w:val="24"/>
            <w:u w:val="single"/>
            <w:lang w:val="en-US" w:eastAsia="pt-PT"/>
          </w:rPr>
          <w:t>-</w:t>
        </w:r>
      </w:hyperlink>
      <w:hyperlink r:id="rId52" w:history="1">
        <w:r w:rsidRPr="004D5566">
          <w:rPr>
            <w:rFonts w:ascii="Arial" w:eastAsia="Arial" w:hAnsi="Arial" w:cs="Arial"/>
            <w:color w:val="0000FF"/>
            <w:szCs w:val="24"/>
            <w:u w:val="single"/>
            <w:lang w:val="en-US" w:eastAsia="pt-PT"/>
          </w:rPr>
          <w:t>and</w:t>
        </w:r>
      </w:hyperlink>
      <w:hyperlink r:id="rId53" w:history="1">
        <w:r w:rsidRPr="004D5566">
          <w:rPr>
            <w:rFonts w:ascii="Arial" w:eastAsia="Arial" w:hAnsi="Arial" w:cs="Arial"/>
            <w:color w:val="0000FF"/>
            <w:szCs w:val="24"/>
            <w:u w:val="single"/>
            <w:lang w:val="en-US" w:eastAsia="pt-PT"/>
          </w:rPr>
          <w:t>-</w:t>
        </w:r>
      </w:hyperlink>
      <w:hyperlink r:id="rId54" w:history="1">
        <w:r w:rsidRPr="004D5566">
          <w:rPr>
            <w:rFonts w:ascii="Arial" w:eastAsia="Arial" w:hAnsi="Arial" w:cs="Arial"/>
            <w:color w:val="0000FF"/>
            <w:szCs w:val="24"/>
            <w:u w:val="single"/>
            <w:lang w:val="en-US" w:eastAsia="pt-PT"/>
          </w:rPr>
          <w:t>forms/</w:t>
        </w:r>
      </w:hyperlink>
      <w:hyperlink r:id="rId55" w:history="1">
        <w:r w:rsidRPr="004D5566">
          <w:rPr>
            <w:rFonts w:ascii="Arial" w:eastAsia="Arial" w:hAnsi="Arial" w:cs="Arial"/>
            <w:color w:val="000000"/>
            <w:szCs w:val="24"/>
            <w:lang w:val="en-US" w:eastAsia="pt-PT"/>
          </w:rPr>
          <w:t xml:space="preserve"> </w:t>
        </w:r>
      </w:hyperlink>
      <w:r w:rsidRPr="004D5566">
        <w:rPr>
          <w:rFonts w:ascii="Arial" w:eastAsia="Arial" w:hAnsi="Arial" w:cs="Arial"/>
          <w:color w:val="0000FF"/>
          <w:szCs w:val="24"/>
          <w:lang w:val="en-US" w:eastAsia="pt-PT"/>
        </w:rPr>
        <w:t xml:space="preserve"> </w:t>
      </w:r>
    </w:p>
    <w:p w14:paraId="4D6A1E54"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3C509EB0" w14:textId="77777777" w:rsidR="0023673E" w:rsidRDefault="0023673E" w:rsidP="004D5566">
      <w:pPr>
        <w:spacing w:after="0" w:line="256" w:lineRule="auto"/>
        <w:jc w:val="center"/>
        <w:rPr>
          <w:rFonts w:ascii="Arial" w:eastAsia="Arial" w:hAnsi="Arial" w:cs="Arial"/>
          <w:b/>
          <w:color w:val="000000"/>
          <w:szCs w:val="24"/>
          <w:lang w:val="en-US" w:eastAsia="pt-PT"/>
        </w:rPr>
      </w:pPr>
    </w:p>
    <w:p w14:paraId="7B1A5E12" w14:textId="729E41D6" w:rsidR="004D5566" w:rsidRPr="004D5566" w:rsidRDefault="004D5566" w:rsidP="004D5566">
      <w:pPr>
        <w:spacing w:after="0" w:line="256" w:lineRule="auto"/>
        <w:jc w:val="center"/>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t xml:space="preserve"> </w:t>
      </w:r>
    </w:p>
    <w:p w14:paraId="3D97C569" w14:textId="77777777" w:rsidR="004D5566" w:rsidRPr="004D5566" w:rsidRDefault="004D5566" w:rsidP="004D5566">
      <w:pPr>
        <w:spacing w:after="0" w:line="256" w:lineRule="auto"/>
        <w:ind w:right="1"/>
        <w:jc w:val="center"/>
        <w:rPr>
          <w:rFonts w:ascii="Calibri" w:eastAsia="Calibri" w:hAnsi="Calibri" w:cs="Calibri"/>
          <w:color w:val="000000"/>
          <w:szCs w:val="24"/>
          <w:lang w:val="en-US" w:eastAsia="pt-PT"/>
        </w:rPr>
      </w:pPr>
      <w:r w:rsidRPr="004D5566">
        <w:rPr>
          <w:rFonts w:ascii="Arial" w:eastAsia="Arial" w:hAnsi="Arial" w:cs="Arial"/>
          <w:b/>
          <w:color w:val="000000"/>
          <w:szCs w:val="24"/>
          <w:lang w:val="en-US" w:eastAsia="pt-PT"/>
        </w:rPr>
        <w:lastRenderedPageBreak/>
        <w:t xml:space="preserve">Application Process </w:t>
      </w:r>
    </w:p>
    <w:p w14:paraId="027D2424"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 w:val="20"/>
          <w:szCs w:val="24"/>
          <w:lang w:val="en-US" w:eastAsia="pt-PT"/>
        </w:rPr>
        <w:t xml:space="preserve"> </w:t>
      </w:r>
    </w:p>
    <w:p w14:paraId="15E02823" w14:textId="77777777" w:rsidR="004D5566" w:rsidRPr="004D5566" w:rsidRDefault="004D5566" w:rsidP="004D5566">
      <w:pPr>
        <w:spacing w:after="1" w:line="242" w:lineRule="auto"/>
        <w:ind w:right="-14"/>
        <w:jc w:val="both"/>
        <w:rPr>
          <w:rFonts w:ascii="Calibri" w:eastAsia="Calibri" w:hAnsi="Calibri" w:cs="Calibri"/>
          <w:color w:val="000000"/>
          <w:szCs w:val="24"/>
          <w:lang w:val="en-US" w:eastAsia="pt-PT"/>
        </w:rPr>
      </w:pPr>
      <w:r w:rsidRPr="004D5566">
        <w:rPr>
          <w:rFonts w:ascii="Arial" w:eastAsia="Arial" w:hAnsi="Arial" w:cs="Arial"/>
          <w:b/>
          <w:color w:val="000000"/>
          <w:sz w:val="20"/>
          <w:szCs w:val="24"/>
          <w:lang w:val="en-US" w:eastAsia="pt-PT"/>
        </w:rPr>
        <w:t>All staff research projects and all research students</w:t>
      </w:r>
      <w:r w:rsidRPr="004D5566">
        <w:rPr>
          <w:rFonts w:ascii="Arial" w:eastAsia="Arial" w:hAnsi="Arial" w:cs="Arial"/>
          <w:color w:val="000000"/>
          <w:sz w:val="20"/>
          <w:szCs w:val="24"/>
          <w:lang w:val="en-US" w:eastAsia="pt-PT"/>
        </w:rPr>
        <w:t xml:space="preserve"> must submit the Ethical Approval Form to the </w:t>
      </w:r>
      <w:r w:rsidRPr="004D5566">
        <w:rPr>
          <w:rFonts w:ascii="Arial" w:eastAsia="Arial" w:hAnsi="Arial" w:cs="Arial"/>
          <w:b/>
          <w:color w:val="000000"/>
          <w:sz w:val="20"/>
          <w:szCs w:val="24"/>
          <w:lang w:val="en-US" w:eastAsia="pt-PT"/>
        </w:rPr>
        <w:t>University Research Ethics Committee</w:t>
      </w:r>
      <w:r w:rsidRPr="004D5566">
        <w:rPr>
          <w:rFonts w:ascii="Arial" w:eastAsia="Arial" w:hAnsi="Arial" w:cs="Arial"/>
          <w:color w:val="000000"/>
          <w:sz w:val="20"/>
          <w:szCs w:val="24"/>
          <w:lang w:val="en-US" w:eastAsia="pt-PT"/>
        </w:rPr>
        <w:t xml:space="preserve"> via the Academic Office (</w:t>
      </w:r>
      <w:r w:rsidRPr="004D5566">
        <w:rPr>
          <w:rFonts w:ascii="Arial" w:eastAsia="Arial" w:hAnsi="Arial" w:cs="Arial"/>
          <w:color w:val="000000"/>
          <w:szCs w:val="24"/>
          <w:u w:val="single" w:color="000000"/>
          <w:lang w:val="en-US" w:eastAsia="pt-PT"/>
        </w:rPr>
        <w:t>pgresearch@uwtsd.ac.uk)</w:t>
      </w:r>
      <w:r w:rsidRPr="004D5566">
        <w:rPr>
          <w:rFonts w:ascii="Arial" w:eastAsia="Arial" w:hAnsi="Arial" w:cs="Arial"/>
          <w:color w:val="000000"/>
          <w:sz w:val="20"/>
          <w:szCs w:val="24"/>
          <w:lang w:val="en-US" w:eastAsia="pt-PT"/>
        </w:rPr>
        <w:t xml:space="preserve">.   Staff research directly in relation to personal study for taught undergraduate or Masters programmes should be submitted via the Institute procedures explained below. </w:t>
      </w:r>
    </w:p>
    <w:p w14:paraId="53707CE4"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 w:val="20"/>
          <w:szCs w:val="24"/>
          <w:lang w:val="en-US" w:eastAsia="pt-PT"/>
        </w:rPr>
        <w:t xml:space="preserve"> </w:t>
      </w:r>
    </w:p>
    <w:p w14:paraId="1D740DD3" w14:textId="77777777" w:rsidR="004D5566" w:rsidRPr="004D5566" w:rsidRDefault="004D5566" w:rsidP="004D5566">
      <w:pPr>
        <w:keepNext/>
        <w:keepLines/>
        <w:spacing w:after="0" w:line="256" w:lineRule="auto"/>
        <w:outlineLvl w:val="1"/>
        <w:rPr>
          <w:rFonts w:ascii="Arial" w:eastAsia="Arial" w:hAnsi="Arial" w:cs="Arial"/>
          <w:b/>
          <w:color w:val="000000"/>
          <w:sz w:val="20"/>
          <w:szCs w:val="24"/>
          <w:lang w:val="en-US" w:eastAsia="pt-PT"/>
        </w:rPr>
      </w:pPr>
      <w:r w:rsidRPr="004D5566">
        <w:rPr>
          <w:rFonts w:ascii="Arial" w:eastAsia="Arial" w:hAnsi="Arial" w:cs="Arial"/>
          <w:b/>
          <w:color w:val="000000"/>
          <w:sz w:val="20"/>
          <w:szCs w:val="24"/>
          <w:lang w:val="en-US" w:eastAsia="pt-PT"/>
        </w:rPr>
        <w:t>Taught masters and taught undergraduate research Ethical Approval Forms</w:t>
      </w:r>
      <w:r w:rsidRPr="004D5566">
        <w:rPr>
          <w:rFonts w:ascii="Arial" w:eastAsia="Arial" w:hAnsi="Arial" w:cs="Arial"/>
          <w:color w:val="000000"/>
          <w:sz w:val="20"/>
          <w:szCs w:val="24"/>
          <w:lang w:val="en-US" w:eastAsia="pt-PT"/>
        </w:rPr>
        <w:t xml:space="preserve"> are considered </w:t>
      </w:r>
      <w:r w:rsidRPr="004D5566">
        <w:rPr>
          <w:rFonts w:ascii="Arial" w:eastAsia="Arial" w:hAnsi="Arial" w:cs="Arial"/>
          <w:b/>
          <w:color w:val="000000"/>
          <w:sz w:val="20"/>
          <w:szCs w:val="24"/>
          <w:lang w:val="en-US" w:eastAsia="pt-PT"/>
        </w:rPr>
        <w:t xml:space="preserve">within </w:t>
      </w:r>
    </w:p>
    <w:p w14:paraId="084306B6" w14:textId="77777777" w:rsidR="004D5566" w:rsidRPr="004D5566" w:rsidRDefault="004D5566" w:rsidP="004D5566">
      <w:pPr>
        <w:spacing w:after="1" w:line="242" w:lineRule="auto"/>
        <w:ind w:right="-14"/>
        <w:jc w:val="both"/>
        <w:rPr>
          <w:rFonts w:ascii="Calibri" w:eastAsia="Calibri" w:hAnsi="Calibri" w:cs="Calibri"/>
          <w:color w:val="000000"/>
          <w:szCs w:val="24"/>
          <w:lang w:val="en-US" w:eastAsia="pt-PT"/>
        </w:rPr>
      </w:pPr>
      <w:r w:rsidRPr="004D5566">
        <w:rPr>
          <w:rFonts w:ascii="Arial" w:eastAsia="Arial" w:hAnsi="Arial" w:cs="Arial"/>
          <w:b/>
          <w:color w:val="000000"/>
          <w:sz w:val="20"/>
          <w:szCs w:val="24"/>
          <w:lang w:val="en-US" w:eastAsia="pt-PT"/>
        </w:rPr>
        <w:t>Institutes.</w:t>
      </w:r>
      <w:r w:rsidRPr="004D5566">
        <w:rPr>
          <w:rFonts w:ascii="Arial" w:eastAsia="Arial" w:hAnsi="Arial" w:cs="Arial"/>
          <w:color w:val="000000"/>
          <w:sz w:val="20"/>
          <w:szCs w:val="24"/>
          <w:lang w:val="en-US" w:eastAsia="pt-PT"/>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E652A4B" w14:textId="77777777" w:rsidR="004D5566" w:rsidRPr="004D5566" w:rsidRDefault="004D5566" w:rsidP="004D5566">
      <w:pPr>
        <w:spacing w:after="2" w:line="256" w:lineRule="auto"/>
        <w:rPr>
          <w:rFonts w:ascii="Calibri" w:eastAsia="Calibri" w:hAnsi="Calibri" w:cs="Calibri"/>
          <w:color w:val="000000"/>
          <w:szCs w:val="24"/>
          <w:lang w:val="en-US" w:eastAsia="pt-PT"/>
        </w:rPr>
      </w:pPr>
      <w:r w:rsidRPr="004D5566">
        <w:rPr>
          <w:rFonts w:ascii="Arial" w:eastAsia="Arial" w:hAnsi="Arial" w:cs="Arial"/>
          <w:color w:val="000000"/>
          <w:sz w:val="20"/>
          <w:szCs w:val="24"/>
          <w:lang w:val="en-US" w:eastAsia="pt-PT"/>
        </w:rPr>
        <w:t xml:space="preserve"> </w:t>
      </w:r>
    </w:p>
    <w:p w14:paraId="5A143F3C" w14:textId="77777777" w:rsidR="004D5566" w:rsidRPr="004D5566" w:rsidRDefault="004D5566" w:rsidP="004D5566">
      <w:pPr>
        <w:spacing w:after="0" w:line="256" w:lineRule="auto"/>
        <w:rPr>
          <w:rFonts w:ascii="Calibri" w:eastAsia="Calibri" w:hAnsi="Calibri" w:cs="Calibri"/>
          <w:color w:val="000000"/>
          <w:szCs w:val="24"/>
          <w:lang w:val="en-US" w:eastAsia="pt-PT"/>
        </w:rPr>
      </w:pPr>
      <w:r w:rsidRPr="004D5566">
        <w:rPr>
          <w:rFonts w:ascii="Arial" w:eastAsia="Arial" w:hAnsi="Arial" w:cs="Arial"/>
          <w:color w:val="000000"/>
          <w:szCs w:val="24"/>
          <w:lang w:val="en-US" w:eastAsia="pt-PT"/>
        </w:rPr>
        <w:t xml:space="preserve"> </w:t>
      </w:r>
    </w:p>
    <w:p w14:paraId="1DE2F518" w14:textId="77777777" w:rsidR="00614EAA" w:rsidRPr="00FB2DBB" w:rsidRDefault="00614EAA" w:rsidP="00FB2DBB">
      <w:pPr>
        <w:spacing w:after="0" w:line="240" w:lineRule="auto"/>
        <w:rPr>
          <w:rFonts w:ascii="Arial" w:eastAsia="Times New Roman" w:hAnsi="Arial" w:cs="Arial"/>
          <w:kern w:val="0"/>
          <w:lang w:val="en-US"/>
          <w14:ligatures w14:val="none"/>
        </w:rPr>
        <w:sectPr w:rsidR="00614EAA" w:rsidRPr="00FB2DBB" w:rsidSect="00613FEB">
          <w:headerReference w:type="even" r:id="rId56"/>
          <w:headerReference w:type="default" r:id="rId57"/>
          <w:footerReference w:type="even" r:id="rId58"/>
          <w:footerReference w:type="default" r:id="rId59"/>
          <w:headerReference w:type="first" r:id="rId60"/>
          <w:footerReference w:type="first" r:id="rId61"/>
          <w:pgSz w:w="11906" w:h="16838" w:code="9"/>
          <w:pgMar w:top="1418" w:right="1134" w:bottom="567" w:left="1134" w:header="720" w:footer="284" w:gutter="0"/>
          <w:cols w:space="720"/>
          <w:docGrid w:linePitch="272"/>
        </w:sectPr>
      </w:pPr>
    </w:p>
    <w:p w14:paraId="26E16087" w14:textId="77777777" w:rsidR="00FB2DBB" w:rsidRPr="00FB2DBB" w:rsidRDefault="00FB2DBB" w:rsidP="00FB2DBB">
      <w:pPr>
        <w:widowControl w:val="0"/>
        <w:autoSpaceDE w:val="0"/>
        <w:autoSpaceDN w:val="0"/>
        <w:spacing w:before="4" w:after="0" w:line="240" w:lineRule="auto"/>
        <w:jc w:val="center"/>
        <w:rPr>
          <w:rFonts w:ascii="Times New Roman" w:eastAsia="Calibri" w:hAnsi="Calibri" w:cs="Calibri"/>
          <w:b/>
          <w:bCs/>
          <w:kern w:val="0"/>
          <w:sz w:val="4"/>
          <w:szCs w:val="24"/>
          <w:lang w:val="en-US"/>
          <w14:ligatures w14:val="none"/>
        </w:rPr>
      </w:pPr>
      <w:bookmarkStart w:id="19" w:name="_Hlk160139576"/>
      <w:r w:rsidRPr="00FB2DBB">
        <w:rPr>
          <w:rFonts w:ascii="Arial" w:eastAsia="Calibri" w:hAnsi="Arial" w:cs="Arial"/>
          <w:b/>
          <w:bCs/>
          <w:kern w:val="0"/>
          <w:sz w:val="24"/>
          <w:szCs w:val="24"/>
          <w:lang w:val="en-US"/>
          <w14:ligatures w14:val="none"/>
        </w:rPr>
        <w:lastRenderedPageBreak/>
        <w:t>APPENDIX 2</w:t>
      </w:r>
    </w:p>
    <w:p w14:paraId="2F40E779" w14:textId="77777777" w:rsidR="00FB2DBB" w:rsidRPr="00FB2DBB" w:rsidRDefault="00FB2DBB" w:rsidP="00FB2DBB">
      <w:pPr>
        <w:widowControl w:val="0"/>
        <w:tabs>
          <w:tab w:val="left" w:pos="2292"/>
        </w:tabs>
        <w:autoSpaceDE w:val="0"/>
        <w:autoSpaceDN w:val="0"/>
        <w:spacing w:before="4" w:after="0" w:line="240" w:lineRule="auto"/>
        <w:jc w:val="center"/>
        <w:rPr>
          <w:rFonts w:ascii="Arial" w:eastAsia="Calibri" w:hAnsi="Arial" w:cs="Arial"/>
          <w:b/>
          <w:bCs/>
          <w:kern w:val="0"/>
          <w:sz w:val="24"/>
          <w:szCs w:val="24"/>
          <w:lang w:val="en-US"/>
          <w14:ligatures w14:val="none"/>
        </w:rPr>
      </w:pPr>
      <w:r w:rsidRPr="00FB2DBB">
        <w:rPr>
          <w:rFonts w:ascii="Arial" w:eastAsia="Calibri" w:hAnsi="Arial" w:cs="Arial"/>
          <w:b/>
          <w:bCs/>
          <w:kern w:val="0"/>
          <w:sz w:val="24"/>
          <w:szCs w:val="24"/>
          <w:lang w:val="en-US"/>
          <w14:ligatures w14:val="none"/>
        </w:rPr>
        <w:t>CONSENT FORMS - EDUCATORS</w:t>
      </w:r>
    </w:p>
    <w:p w14:paraId="67FCCAEC"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6801A1E3"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21AC7FB9"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71AC9227"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046FD9FB"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520A36BE"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6CE2F894"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5A6732A3"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440E6E35"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78A6BCAB"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2FA0EF06"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4BFE793E"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7C7E24F9"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0E5D626A"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2F953D06"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p>
    <w:p w14:paraId="0B52D1B8"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r w:rsidRPr="00FB2DBB">
        <w:rPr>
          <w:rFonts w:ascii="Times New Roman" w:eastAsia="Calibri" w:hAnsi="Calibri" w:cs="Calibri"/>
          <w:noProof/>
          <w:kern w:val="0"/>
          <w:sz w:val="20"/>
          <w:szCs w:val="24"/>
          <w:lang w:val="en-US"/>
          <w14:ligatures w14:val="none"/>
        </w:rPr>
        <w:drawing>
          <wp:anchor distT="0" distB="0" distL="114300" distR="114300" simplePos="0" relativeHeight="251665408" behindDoc="0" locked="0" layoutInCell="1" allowOverlap="1" wp14:anchorId="44E671AE" wp14:editId="1FA6042C">
            <wp:simplePos x="0" y="0"/>
            <wp:positionH relativeFrom="column">
              <wp:posOffset>2628900</wp:posOffset>
            </wp:positionH>
            <wp:positionV relativeFrom="paragraph">
              <wp:posOffset>434975</wp:posOffset>
            </wp:positionV>
            <wp:extent cx="1924050" cy="766445"/>
            <wp:effectExtent l="0" t="0" r="0" b="0"/>
            <wp:wrapTopAndBottom/>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sidRPr="00FB2DBB">
        <w:rPr>
          <w:rFonts w:ascii="Times New Roman" w:eastAsia="Calibri" w:hAnsi="Calibri" w:cs="Calibri"/>
          <w:noProof/>
          <w:kern w:val="0"/>
          <w:sz w:val="20"/>
          <w:szCs w:val="24"/>
          <w:lang w:val="en-US"/>
          <w14:ligatures w14:val="none"/>
        </w:rPr>
        <w:drawing>
          <wp:anchor distT="0" distB="0" distL="114300" distR="114300" simplePos="0" relativeHeight="251666432" behindDoc="0" locked="0" layoutInCell="1" allowOverlap="1" wp14:anchorId="48049EAC" wp14:editId="74480113">
            <wp:simplePos x="0" y="0"/>
            <wp:positionH relativeFrom="column">
              <wp:posOffset>933450</wp:posOffset>
            </wp:positionH>
            <wp:positionV relativeFrom="paragraph">
              <wp:posOffset>135890</wp:posOffset>
            </wp:positionV>
            <wp:extent cx="1095375" cy="1095375"/>
            <wp:effectExtent l="0" t="0" r="0" b="0"/>
            <wp:wrapTopAndBottom/>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03443EB6" w14:textId="77777777" w:rsidR="00FB2DBB" w:rsidRPr="00FB2DBB" w:rsidRDefault="00FB2DBB" w:rsidP="00FB2DBB">
      <w:pPr>
        <w:widowControl w:val="0"/>
        <w:autoSpaceDE w:val="0"/>
        <w:autoSpaceDN w:val="0"/>
        <w:spacing w:before="8" w:after="0" w:line="240" w:lineRule="auto"/>
        <w:rPr>
          <w:rFonts w:ascii="Calibri" w:eastAsia="Calibri" w:hAnsi="Calibri" w:cs="Calibri"/>
          <w:kern w:val="0"/>
          <w:sz w:val="24"/>
          <w:szCs w:val="24"/>
          <w:lang w:val="en-US"/>
          <w14:ligatures w14:val="none"/>
        </w:rPr>
      </w:pPr>
    </w:p>
    <w:p w14:paraId="6C268ECD" w14:textId="77777777" w:rsidR="00FB2DBB" w:rsidRPr="00FB2DBB" w:rsidRDefault="00FB2DBB" w:rsidP="00FB2DBB">
      <w:pPr>
        <w:widowControl w:val="0"/>
        <w:autoSpaceDE w:val="0"/>
        <w:autoSpaceDN w:val="0"/>
        <w:spacing w:after="0" w:line="240" w:lineRule="auto"/>
        <w:ind w:left="120"/>
        <w:rPr>
          <w:rFonts w:ascii="Arial" w:eastAsia="Arial" w:hAnsi="Arial" w:cs="Arial"/>
          <w:b/>
          <w:bCs/>
          <w:kern w:val="0"/>
          <w:sz w:val="28"/>
          <w:szCs w:val="28"/>
          <w:lang w:val="en-US"/>
          <w14:ligatures w14:val="none"/>
        </w:rPr>
      </w:pPr>
      <w:r w:rsidRPr="00FB2DBB">
        <w:rPr>
          <w:rFonts w:ascii="Arial" w:eastAsia="Arial" w:hAnsi="Arial" w:cs="Arial"/>
          <w:b/>
          <w:bCs/>
          <w:kern w:val="0"/>
          <w:sz w:val="28"/>
          <w:szCs w:val="28"/>
          <w:lang w:val="en-US"/>
          <w14:ligatures w14:val="none"/>
        </w:rPr>
        <w:t>Focus</w:t>
      </w:r>
      <w:r w:rsidRPr="00FB2DBB">
        <w:rPr>
          <w:rFonts w:ascii="Arial" w:eastAsia="Arial" w:hAnsi="Arial" w:cs="Arial"/>
          <w:b/>
          <w:bCs/>
          <w:spacing w:val="-7"/>
          <w:kern w:val="0"/>
          <w:sz w:val="28"/>
          <w:szCs w:val="28"/>
          <w:lang w:val="en-US"/>
          <w14:ligatures w14:val="none"/>
        </w:rPr>
        <w:t xml:space="preserve"> </w:t>
      </w:r>
      <w:r w:rsidRPr="00FB2DBB">
        <w:rPr>
          <w:rFonts w:ascii="Arial" w:eastAsia="Arial" w:hAnsi="Arial" w:cs="Arial"/>
          <w:b/>
          <w:bCs/>
          <w:kern w:val="0"/>
          <w:sz w:val="28"/>
          <w:szCs w:val="28"/>
          <w:lang w:val="en-US"/>
          <w14:ligatures w14:val="none"/>
        </w:rPr>
        <w:t>Group</w:t>
      </w:r>
      <w:r w:rsidRPr="00FB2DBB">
        <w:rPr>
          <w:rFonts w:ascii="Arial" w:eastAsia="Arial" w:hAnsi="Arial" w:cs="Arial"/>
          <w:b/>
          <w:bCs/>
          <w:spacing w:val="-6"/>
          <w:kern w:val="0"/>
          <w:sz w:val="28"/>
          <w:szCs w:val="28"/>
          <w:lang w:val="en-US"/>
          <w14:ligatures w14:val="none"/>
        </w:rPr>
        <w:t xml:space="preserve"> </w:t>
      </w:r>
      <w:r w:rsidRPr="00FB2DBB">
        <w:rPr>
          <w:rFonts w:ascii="Arial" w:eastAsia="Arial" w:hAnsi="Arial" w:cs="Arial"/>
          <w:b/>
          <w:bCs/>
          <w:kern w:val="0"/>
          <w:sz w:val="28"/>
          <w:szCs w:val="28"/>
          <w:lang w:val="en-US"/>
          <w14:ligatures w14:val="none"/>
        </w:rPr>
        <w:t>Consent</w:t>
      </w:r>
      <w:r w:rsidRPr="00FB2DBB">
        <w:rPr>
          <w:rFonts w:ascii="Arial" w:eastAsia="Arial" w:hAnsi="Arial" w:cs="Arial"/>
          <w:b/>
          <w:bCs/>
          <w:spacing w:val="-6"/>
          <w:kern w:val="0"/>
          <w:sz w:val="28"/>
          <w:szCs w:val="28"/>
          <w:lang w:val="en-US"/>
          <w14:ligatures w14:val="none"/>
        </w:rPr>
        <w:t xml:space="preserve"> </w:t>
      </w:r>
      <w:r w:rsidRPr="00FB2DBB">
        <w:rPr>
          <w:rFonts w:ascii="Arial" w:eastAsia="Arial" w:hAnsi="Arial" w:cs="Arial"/>
          <w:b/>
          <w:bCs/>
          <w:spacing w:val="-4"/>
          <w:kern w:val="0"/>
          <w:sz w:val="28"/>
          <w:szCs w:val="28"/>
          <w:lang w:val="en-US"/>
          <w14:ligatures w14:val="none"/>
        </w:rPr>
        <w:t>Form</w:t>
      </w:r>
    </w:p>
    <w:p w14:paraId="1E4141A4" w14:textId="77777777" w:rsidR="00FB2DBB" w:rsidRPr="00FB2DBB" w:rsidRDefault="00FB2DBB" w:rsidP="00FB2DBB">
      <w:pPr>
        <w:widowControl w:val="0"/>
        <w:autoSpaceDE w:val="0"/>
        <w:autoSpaceDN w:val="0"/>
        <w:spacing w:before="3" w:after="0" w:line="240" w:lineRule="auto"/>
        <w:rPr>
          <w:rFonts w:ascii="Arial" w:eastAsia="Calibri" w:hAnsi="Calibri" w:cs="Calibri"/>
          <w:b/>
          <w:kern w:val="0"/>
          <w:sz w:val="24"/>
          <w:szCs w:val="24"/>
          <w:lang w:val="en-US"/>
          <w14:ligatures w14:val="none"/>
        </w:rPr>
      </w:pPr>
    </w:p>
    <w:p w14:paraId="48800206" w14:textId="77777777" w:rsidR="00FB2DBB" w:rsidRPr="00FB2DBB" w:rsidRDefault="00FB2DBB" w:rsidP="00FB2DBB">
      <w:pPr>
        <w:widowControl w:val="0"/>
        <w:autoSpaceDE w:val="0"/>
        <w:autoSpaceDN w:val="0"/>
        <w:spacing w:before="1" w:after="0" w:line="240" w:lineRule="auto"/>
        <w:ind w:left="120"/>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kern w:val="0"/>
          <w:sz w:val="24"/>
          <w:szCs w:val="24"/>
          <w:lang w:val="en-US"/>
          <w14:ligatures w14:val="none"/>
        </w:rPr>
        <w:t>project</w:t>
      </w:r>
      <w:r w:rsidRPr="00FB2DBB">
        <w:rPr>
          <w:rFonts w:ascii="Calibri" w:eastAsia="Calibri" w:hAnsi="Calibri" w:cs="Calibri"/>
          <w:spacing w:val="-2"/>
          <w:kern w:val="0"/>
          <w:sz w:val="24"/>
          <w:szCs w:val="24"/>
          <w:lang w:val="en-US"/>
          <w14:ligatures w14:val="none"/>
        </w:rPr>
        <w:t xml:space="preserve"> title: Creating a BA (Hons) in Musical Theatre in Portugal</w:t>
      </w:r>
    </w:p>
    <w:p w14:paraId="71DA8B06" w14:textId="77777777" w:rsidR="00FB2DBB" w:rsidRPr="00FB2DBB" w:rsidRDefault="00FB2DBB" w:rsidP="00FB2DBB">
      <w:pPr>
        <w:widowControl w:val="0"/>
        <w:autoSpaceDE w:val="0"/>
        <w:autoSpaceDN w:val="0"/>
        <w:spacing w:after="0" w:line="240" w:lineRule="auto"/>
        <w:ind w:left="120"/>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spacing w:val="-2"/>
          <w:kern w:val="0"/>
          <w:sz w:val="24"/>
          <w:szCs w:val="24"/>
          <w:lang w:val="en-US"/>
          <w14:ligatures w14:val="none"/>
        </w:rPr>
        <w:t>investigator: Sara Teixeira</w:t>
      </w:r>
    </w:p>
    <w:p w14:paraId="68146621" w14:textId="77777777" w:rsidR="00FB2DBB" w:rsidRPr="00FB2DBB" w:rsidRDefault="00FB2DBB" w:rsidP="00FB2DBB">
      <w:pPr>
        <w:widowControl w:val="0"/>
        <w:autoSpaceDE w:val="0"/>
        <w:autoSpaceDN w:val="0"/>
        <w:spacing w:before="10" w:after="0" w:line="240" w:lineRule="auto"/>
        <w:rPr>
          <w:rFonts w:ascii="Calibri" w:eastAsia="Calibri" w:hAnsi="Calibri" w:cs="Calibri"/>
          <w:kern w:val="0"/>
          <w:sz w:val="23"/>
          <w:szCs w:val="24"/>
          <w:lang w:val="en-US"/>
          <w14:ligatures w14:val="none"/>
        </w:rPr>
      </w:pPr>
    </w:p>
    <w:p w14:paraId="719EF10D" w14:textId="77777777" w:rsidR="00FB2DBB" w:rsidRPr="00FB2DBB" w:rsidRDefault="00FB2DBB" w:rsidP="00E46C2E">
      <w:pPr>
        <w:widowControl w:val="0"/>
        <w:numPr>
          <w:ilvl w:val="0"/>
          <w:numId w:val="10"/>
        </w:numPr>
        <w:tabs>
          <w:tab w:val="left" w:pos="840"/>
          <w:tab w:val="left" w:pos="841"/>
        </w:tabs>
        <w:autoSpaceDE w:val="0"/>
        <w:autoSpaceDN w:val="0"/>
        <w:spacing w:after="0" w:line="240" w:lineRule="auto"/>
        <w:ind w:right="227"/>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 agree to participate in the Educators’ Focus Group carried out by Sara Teixeira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 Voice Study Centre and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University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Wales Trinity Saint David,</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aid</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with</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of Creating a BA (Hons) in Musical Theatre in Portugal. </w:t>
      </w:r>
    </w:p>
    <w:p w14:paraId="79928398" w14:textId="77777777" w:rsidR="00FB2DBB" w:rsidRPr="00FB2DBB" w:rsidRDefault="00FB2DBB" w:rsidP="00E46C2E">
      <w:pPr>
        <w:widowControl w:val="0"/>
        <w:numPr>
          <w:ilvl w:val="0"/>
          <w:numId w:val="10"/>
        </w:numPr>
        <w:tabs>
          <w:tab w:val="left" w:pos="840"/>
          <w:tab w:val="left" w:pos="841"/>
        </w:tabs>
        <w:autoSpaceDE w:val="0"/>
        <w:autoSpaceDN w:val="0"/>
        <w:spacing w:before="2" w:after="0" w:line="240" w:lineRule="auto"/>
        <w:ind w:right="254"/>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have</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read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information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sheet related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5"/>
          <w:kern w:val="0"/>
          <w:sz w:val="24"/>
          <w:szCs w:val="24"/>
          <w:lang w:val="en-US"/>
          <w14:ligatures w14:val="none"/>
        </w:rPr>
        <w:t xml:space="preserve"> project ‘Creating a BA (Hons) in Musical Theatre in Portugal</w:t>
      </w:r>
      <w:r w:rsidRPr="00FB2DBB">
        <w:rPr>
          <w:rFonts w:ascii="Calibri" w:eastAsia="Calibri" w:hAnsi="Calibri" w:cs="Calibri"/>
          <w:kern w:val="0"/>
          <w:sz w:val="24"/>
          <w:szCs w:val="24"/>
          <w:lang w:val="en-US"/>
          <w14:ligatures w14:val="none"/>
        </w:rPr>
        <w:t xml:space="preserve"> and understand the aims of the project.</w:t>
      </w:r>
    </w:p>
    <w:p w14:paraId="04CF5270" w14:textId="77777777" w:rsidR="00FB2DBB" w:rsidRPr="00FB2DBB" w:rsidRDefault="00FB2DBB" w:rsidP="00E46C2E">
      <w:pPr>
        <w:widowControl w:val="0"/>
        <w:numPr>
          <w:ilvl w:val="0"/>
          <w:numId w:val="10"/>
        </w:numPr>
        <w:tabs>
          <w:tab w:val="left" w:pos="840"/>
          <w:tab w:val="left" w:pos="841"/>
        </w:tabs>
        <w:autoSpaceDE w:val="0"/>
        <w:autoSpaceDN w:val="0"/>
        <w:spacing w:after="0" w:line="305" w:lineRule="exact"/>
        <w:ind w:hanging="361"/>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 aware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 topics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discussed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focus</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spacing w:val="-2"/>
          <w:kern w:val="0"/>
          <w:sz w:val="24"/>
          <w:szCs w:val="24"/>
          <w:lang w:val="en-US"/>
          <w14:ligatures w14:val="none"/>
        </w:rPr>
        <w:t>group.</w:t>
      </w:r>
    </w:p>
    <w:p w14:paraId="209A3BAD" w14:textId="77777777" w:rsidR="00FB2DBB" w:rsidRPr="00FB2DBB" w:rsidRDefault="00FB2DBB" w:rsidP="00E46C2E">
      <w:pPr>
        <w:widowControl w:val="0"/>
        <w:numPr>
          <w:ilvl w:val="0"/>
          <w:numId w:val="10"/>
        </w:numPr>
        <w:tabs>
          <w:tab w:val="left" w:pos="840"/>
          <w:tab w:val="left" w:pos="841"/>
        </w:tabs>
        <w:autoSpaceDE w:val="0"/>
        <w:autoSpaceDN w:val="0"/>
        <w:spacing w:before="1" w:after="0" w:line="240" w:lineRule="auto"/>
        <w:ind w:right="23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will</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remain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anonymous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throughout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data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reported </w:t>
      </w:r>
    </w:p>
    <w:p w14:paraId="57F01D09" w14:textId="77777777" w:rsidR="00FB2DBB" w:rsidRPr="00FB2DBB" w:rsidRDefault="00FB2DBB" w:rsidP="00E46C2E">
      <w:pPr>
        <w:widowControl w:val="0"/>
        <w:numPr>
          <w:ilvl w:val="0"/>
          <w:numId w:val="10"/>
        </w:numPr>
        <w:tabs>
          <w:tab w:val="left" w:pos="840"/>
          <w:tab w:val="left" w:pos="841"/>
        </w:tabs>
        <w:autoSpaceDE w:val="0"/>
        <w:autoSpaceDN w:val="0"/>
        <w:spacing w:before="1" w:after="0" w:line="240" w:lineRule="auto"/>
        <w:ind w:right="23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am fully aware that I have the right to leave the focus group at any point.</w:t>
      </w:r>
    </w:p>
    <w:p w14:paraId="3196BD29" w14:textId="77777777" w:rsidR="00FB2DBB" w:rsidRPr="00FB2DBB" w:rsidRDefault="00FB2DBB" w:rsidP="00E46C2E">
      <w:pPr>
        <w:widowControl w:val="0"/>
        <w:numPr>
          <w:ilvl w:val="0"/>
          <w:numId w:val="10"/>
        </w:numPr>
        <w:tabs>
          <w:tab w:val="left" w:pos="840"/>
          <w:tab w:val="left" w:pos="841"/>
        </w:tabs>
        <w:autoSpaceDE w:val="0"/>
        <w:autoSpaceDN w:val="0"/>
        <w:spacing w:after="0" w:line="242" w:lineRule="auto"/>
        <w:ind w:right="68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data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collected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will</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stored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securely,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safely</w:t>
      </w:r>
      <w:r w:rsidRPr="00FB2DBB">
        <w:rPr>
          <w:rFonts w:ascii="Calibri" w:eastAsia="Calibri" w:hAnsi="Calibri" w:cs="Calibri"/>
          <w:spacing w:val="-3"/>
          <w:kern w:val="0"/>
          <w:sz w:val="24"/>
          <w:szCs w:val="24"/>
          <w:lang w:val="en-US"/>
          <w14:ligatures w14:val="none"/>
        </w:rPr>
        <w:t xml:space="preserve"> until the research project is completed </w:t>
      </w:r>
      <w:r w:rsidRPr="00FB2DBB">
        <w:rPr>
          <w:rFonts w:ascii="Calibri" w:eastAsia="Calibri" w:hAnsi="Calibri" w:cs="Calibri"/>
          <w:kern w:val="0"/>
          <w:sz w:val="24"/>
          <w:szCs w:val="24"/>
          <w:lang w:val="en-US"/>
          <w14:ligatures w14:val="none"/>
        </w:rPr>
        <w:t>and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 accordance with General Data Protection Regulation (Regulation (EU) 2016/679).</w:t>
      </w:r>
    </w:p>
    <w:p w14:paraId="7EE38E08" w14:textId="77777777" w:rsidR="00FB2DBB" w:rsidRPr="00FB2DBB" w:rsidRDefault="00FB2DBB" w:rsidP="00E46C2E">
      <w:pPr>
        <w:widowControl w:val="0"/>
        <w:numPr>
          <w:ilvl w:val="0"/>
          <w:numId w:val="10"/>
        </w:numPr>
        <w:tabs>
          <w:tab w:val="left" w:pos="840"/>
          <w:tab w:val="left" w:pos="841"/>
        </w:tabs>
        <w:autoSpaceDE w:val="0"/>
        <w:autoSpaceDN w:val="0"/>
        <w:spacing w:after="0" w:line="242" w:lineRule="auto"/>
        <w:ind w:right="68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agree to have the focus group video recorded, so it can be transcribed after the focus group is held. I am aware that I have the right to edit the transcript of the Focus Group once it has been completed.</w:t>
      </w:r>
    </w:p>
    <w:p w14:paraId="7ACCB553" w14:textId="77777777" w:rsidR="00FB2DBB" w:rsidRPr="00FB2DBB" w:rsidRDefault="00FB2DBB" w:rsidP="00E46C2E">
      <w:pPr>
        <w:widowControl w:val="0"/>
        <w:numPr>
          <w:ilvl w:val="0"/>
          <w:numId w:val="10"/>
        </w:numPr>
        <w:tabs>
          <w:tab w:val="left" w:pos="841"/>
        </w:tabs>
        <w:autoSpaceDE w:val="0"/>
        <w:autoSpaceDN w:val="0"/>
        <w:spacing w:after="0" w:line="240" w:lineRule="auto"/>
        <w:jc w:val="both"/>
        <w:rPr>
          <w:rFonts w:ascii="Calibri" w:eastAsia="Calibri" w:hAnsi="Calibri" w:cs="Calibri"/>
          <w:kern w:val="0"/>
          <w:lang w:val="en-US"/>
          <w14:ligatures w14:val="none"/>
        </w:rPr>
      </w:pPr>
      <w:r w:rsidRPr="00FB2DBB">
        <w:rPr>
          <w:rFonts w:ascii="Calibri" w:eastAsia="Calibri" w:hAnsi="Calibri" w:cs="Calibri"/>
          <w:kern w:val="0"/>
          <w:sz w:val="24"/>
          <w:szCs w:val="24"/>
          <w:lang w:val="en-US"/>
          <w14:ligatures w14:val="none"/>
        </w:rPr>
        <w:t>I am aware that I can make any reasonable changes to this consent form I understand that signed consent forms and original audio recordings will be retained in the researcher’s computer which has a password and is only accessed by the researcher until the 26</w:t>
      </w:r>
      <w:r w:rsidRPr="00FB2DBB">
        <w:rPr>
          <w:rFonts w:ascii="Calibri" w:eastAsia="Calibri" w:hAnsi="Calibri" w:cs="Calibri"/>
          <w:kern w:val="0"/>
          <w:sz w:val="24"/>
          <w:szCs w:val="24"/>
          <w:vertAlign w:val="superscript"/>
          <w:lang w:val="en-US"/>
          <w14:ligatures w14:val="none"/>
        </w:rPr>
        <w:t>th</w:t>
      </w:r>
      <w:r w:rsidRPr="00FB2DBB">
        <w:rPr>
          <w:rFonts w:ascii="Calibri" w:eastAsia="Calibri" w:hAnsi="Calibri" w:cs="Calibri"/>
          <w:kern w:val="0"/>
          <w:sz w:val="24"/>
          <w:szCs w:val="24"/>
          <w:lang w:val="en-US"/>
          <w14:ligatures w14:val="none"/>
        </w:rPr>
        <w:t xml:space="preserve"> of April.  </w:t>
      </w:r>
    </w:p>
    <w:p w14:paraId="1A552B10" w14:textId="77777777" w:rsidR="00FB2DBB" w:rsidRPr="00FB2DBB" w:rsidRDefault="00FB2DBB" w:rsidP="00E46C2E">
      <w:pPr>
        <w:widowControl w:val="0"/>
        <w:numPr>
          <w:ilvl w:val="0"/>
          <w:numId w:val="10"/>
        </w:numPr>
        <w:tabs>
          <w:tab w:val="left" w:pos="840"/>
          <w:tab w:val="left" w:pos="841"/>
        </w:tabs>
        <w:autoSpaceDE w:val="0"/>
        <w:autoSpaceDN w:val="0"/>
        <w:spacing w:after="0" w:line="240" w:lineRule="auto"/>
        <w:ind w:right="395"/>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not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obliged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answer</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question,</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do so at my own free will.</w:t>
      </w:r>
    </w:p>
    <w:p w14:paraId="5061CCAB" w14:textId="77777777" w:rsidR="00FB2DBB" w:rsidRPr="00FB2DBB" w:rsidRDefault="00FB2DBB" w:rsidP="00E46C2E">
      <w:pPr>
        <w:widowControl w:val="0"/>
        <w:numPr>
          <w:ilvl w:val="0"/>
          <w:numId w:val="10"/>
        </w:numPr>
        <w:tabs>
          <w:tab w:val="left" w:pos="841"/>
        </w:tabs>
        <w:autoSpaceDE w:val="0"/>
        <w:autoSpaceDN w:val="0"/>
        <w:spacing w:after="0" w:line="240" w:lineRule="auto"/>
        <w:ind w:hanging="361"/>
        <w:jc w:val="both"/>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am aware that I can withdraw from the project at any point</w:t>
      </w:r>
    </w:p>
    <w:p w14:paraId="52F59D61" w14:textId="77777777" w:rsidR="00FB2DBB" w:rsidRPr="00FB2DBB" w:rsidRDefault="00FB2DBB" w:rsidP="00E46C2E">
      <w:pPr>
        <w:widowControl w:val="0"/>
        <w:numPr>
          <w:ilvl w:val="0"/>
          <w:numId w:val="10"/>
        </w:numPr>
        <w:tabs>
          <w:tab w:val="left" w:pos="841"/>
        </w:tabs>
        <w:autoSpaceDE w:val="0"/>
        <w:autoSpaceDN w:val="0"/>
        <w:spacing w:after="0" w:line="240" w:lineRule="auto"/>
        <w:ind w:hanging="361"/>
        <w:jc w:val="both"/>
        <w:rPr>
          <w:rFonts w:ascii="Calibri" w:eastAsia="Calibri" w:hAnsi="Calibri" w:cs="Calibri"/>
          <w:kern w:val="0"/>
          <w:lang w:val="en-US"/>
          <w14:ligatures w14:val="none"/>
        </w:rPr>
      </w:pPr>
      <w:r w:rsidRPr="00FB2DBB">
        <w:rPr>
          <w:rFonts w:ascii="Calibri" w:eastAsia="Calibri" w:hAnsi="Calibri" w:cs="Calibri"/>
          <w:color w:val="000000"/>
          <w:kern w:val="0"/>
          <w:lang w:val="en-GB"/>
          <w14:ligatures w14:val="none"/>
        </w:rPr>
        <w:t xml:space="preserve">I understand that a transcript of my interview in which all identifying information has been removed will be retained for </w:t>
      </w:r>
      <w:r w:rsidRPr="00FB2DBB">
        <w:rPr>
          <w:rFonts w:ascii="Calibri" w:eastAsia="Calibri" w:hAnsi="Calibri" w:cs="Calibri"/>
          <w:kern w:val="0"/>
          <w:lang w:val="en-GB"/>
          <w14:ligatures w14:val="none"/>
        </w:rPr>
        <w:t>two years from the date of the exam board.</w:t>
      </w:r>
    </w:p>
    <w:p w14:paraId="33A3633D" w14:textId="77777777" w:rsidR="00FB2DBB" w:rsidRPr="00FB2DBB" w:rsidRDefault="00FB2DBB" w:rsidP="00E46C2E">
      <w:pPr>
        <w:widowControl w:val="0"/>
        <w:numPr>
          <w:ilvl w:val="0"/>
          <w:numId w:val="10"/>
        </w:numPr>
        <w:autoSpaceDE w:val="0"/>
        <w:autoSpaceDN w:val="0"/>
        <w:spacing w:after="0" w:line="240" w:lineRule="auto"/>
        <w:rPr>
          <w:rFonts w:ascii="Calibri" w:eastAsia="Calibri" w:hAnsi="Calibri" w:cs="Calibri"/>
          <w:kern w:val="0"/>
          <w:lang w:val="en-US"/>
          <w14:ligatures w14:val="none"/>
        </w:rPr>
      </w:pPr>
      <w:r w:rsidRPr="00FB2DBB">
        <w:rPr>
          <w:rFonts w:ascii="Calibri" w:eastAsia="Calibri" w:hAnsi="Calibri" w:cs="Calibri"/>
          <w:kern w:val="0"/>
          <w:lang w:val="en-GB"/>
          <w14:ligatures w14:val="none"/>
        </w:rPr>
        <w:t>I understand that under freedom of information legalisation I am entitled to access the information I have provided at any time while it is in storage as specified above.</w:t>
      </w:r>
    </w:p>
    <w:p w14:paraId="1E22DC33" w14:textId="77777777" w:rsidR="00FB2DBB" w:rsidRPr="00FB2DBB" w:rsidRDefault="00FB2DBB" w:rsidP="00E46C2E">
      <w:pPr>
        <w:widowControl w:val="0"/>
        <w:numPr>
          <w:ilvl w:val="0"/>
          <w:numId w:val="10"/>
        </w:numPr>
        <w:autoSpaceDE w:val="0"/>
        <w:autoSpaceDN w:val="0"/>
        <w:spacing w:after="0" w:line="240" w:lineRule="auto"/>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I understand that I am free to contact any of the people involved in the research to seek further clarification and information.</w:t>
      </w:r>
    </w:p>
    <w:p w14:paraId="3A665D7B"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 xml:space="preserve">Names, degrees, affiliations and contact details of researchers (and academic supervisors when </w:t>
      </w:r>
      <w:r w:rsidRPr="00FB2DBB">
        <w:rPr>
          <w:rFonts w:ascii="Calibri" w:eastAsia="Calibri" w:hAnsi="Calibri" w:cs="Calibri"/>
          <w:color w:val="000000"/>
          <w:kern w:val="0"/>
          <w:lang w:val="en-GB"/>
          <w14:ligatures w14:val="none"/>
        </w:rPr>
        <w:lastRenderedPageBreak/>
        <w:t xml:space="preserve">relevant). </w:t>
      </w:r>
    </w:p>
    <w:p w14:paraId="041D0011"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noProof/>
          <w:color w:val="000000"/>
          <w:kern w:val="0"/>
          <w:lang w:val="en-GB"/>
          <w14:ligatures w14:val="none"/>
        </w:rPr>
        <mc:AlternateContent>
          <mc:Choice Requires="wpi">
            <w:drawing>
              <wp:anchor distT="0" distB="0" distL="114300" distR="114300" simplePos="0" relativeHeight="251667456" behindDoc="0" locked="0" layoutInCell="1" allowOverlap="1" wp14:anchorId="095E38E1" wp14:editId="7EB8D6B1">
                <wp:simplePos x="0" y="0"/>
                <wp:positionH relativeFrom="column">
                  <wp:posOffset>309880</wp:posOffset>
                </wp:positionH>
                <wp:positionV relativeFrom="paragraph">
                  <wp:posOffset>-232410</wp:posOffset>
                </wp:positionV>
                <wp:extent cx="1924910" cy="1000800"/>
                <wp:effectExtent l="57150" t="57150" r="0" b="46990"/>
                <wp:wrapNone/>
                <wp:docPr id="1820655388" name="Tinta 7"/>
                <wp:cNvGraphicFramePr/>
                <a:graphic xmlns:a="http://schemas.openxmlformats.org/drawingml/2006/main">
                  <a:graphicData uri="http://schemas.microsoft.com/office/word/2010/wordprocessingInk">
                    <w14:contentPart bwMode="auto" r:id="rId64">
                      <w14:nvContentPartPr>
                        <w14:cNvContentPartPr/>
                      </w14:nvContentPartPr>
                      <w14:xfrm>
                        <a:off x="0" y="0"/>
                        <a:ext cx="1924910" cy="1000800"/>
                      </w14:xfrm>
                    </w14:contentPart>
                  </a:graphicData>
                </a:graphic>
              </wp:anchor>
            </w:drawing>
          </mc:Choice>
          <mc:Fallback>
            <w:pict>
              <v:shapetype w14:anchorId="66F65B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inta 7" o:spid="_x0000_s1026" type="#_x0000_t75" style="position:absolute;margin-left:23.7pt;margin-top:-19pt;width:152.95pt;height:80.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">
                <v:imagedata r:id="rId65" o:title=""/>
              </v:shape>
            </w:pict>
          </mc:Fallback>
        </mc:AlternateContent>
      </w:r>
      <w:r w:rsidRPr="00FB2DBB">
        <w:rPr>
          <w:rFonts w:ascii="Calibri" w:eastAsia="Calibri" w:hAnsi="Calibri" w:cs="Calibri"/>
          <w:color w:val="000000"/>
          <w:kern w:val="0"/>
          <w:lang w:val="en-GB"/>
          <w14:ligatures w14:val="none"/>
        </w:rPr>
        <w:t>Signature of research participant</w:t>
      </w:r>
    </w:p>
    <w:p w14:paraId="6798517B"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 ----------------</w:t>
      </w:r>
    </w:p>
    <w:p w14:paraId="597ADC8F"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Signature of participant Date</w:t>
      </w:r>
    </w:p>
    <w:p w14:paraId="596C43F9"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r w:rsidRPr="00FB2DBB">
        <w:rPr>
          <w:rFonts w:ascii="Calibri" w:eastAsia="Calibri" w:hAnsi="Calibri" w:cs="Calibri"/>
          <w:noProof/>
          <w:color w:val="000000"/>
          <w:kern w:val="0"/>
          <w:lang w:val="en-GB"/>
          <w14:ligatures w14:val="none"/>
        </w:rPr>
        <mc:AlternateContent>
          <mc:Choice Requires="wpi">
            <w:drawing>
              <wp:anchor distT="0" distB="0" distL="114300" distR="114300" simplePos="0" relativeHeight="251671552" behindDoc="0" locked="0" layoutInCell="1" allowOverlap="1" wp14:anchorId="14114508" wp14:editId="7591F9C7">
                <wp:simplePos x="0" y="0"/>
                <wp:positionH relativeFrom="column">
                  <wp:posOffset>7719120</wp:posOffset>
                </wp:positionH>
                <wp:positionV relativeFrom="paragraph">
                  <wp:posOffset>227330</wp:posOffset>
                </wp:positionV>
                <wp:extent cx="360" cy="360"/>
                <wp:effectExtent l="38100" t="38100" r="57150" b="57150"/>
                <wp:wrapNone/>
                <wp:docPr id="981385292" name="Tinta 4"/>
                <wp:cNvGraphicFramePr/>
                <a:graphic xmlns:a="http://schemas.openxmlformats.org/drawingml/2006/main">
                  <a:graphicData uri="http://schemas.microsoft.com/office/word/2010/wordprocessingInk">
                    <w14:contentPart bwMode="auto" r:id="rId66">
                      <w14:nvContentPartPr>
                        <w14:cNvContentPartPr/>
                      </w14:nvContentPartPr>
                      <w14:xfrm>
                        <a:off x="0" y="0"/>
                        <a:ext cx="360" cy="360"/>
                      </w14:xfrm>
                    </w14:contentPart>
                  </a:graphicData>
                </a:graphic>
              </wp:anchor>
            </w:drawing>
          </mc:Choice>
          <mc:Fallback>
            <w:pict>
              <v:shape w14:anchorId="438EB538" id="Tinta 4" o:spid="_x0000_s1026" type="#_x0000_t75" style="position:absolute;margin-left:607.1pt;margin-top:17.2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">
                <v:imagedata r:id="rId67" o:title=""/>
              </v:shape>
            </w:pict>
          </mc:Fallback>
        </mc:AlternateContent>
      </w:r>
      <w:r w:rsidRPr="00FB2DBB">
        <w:rPr>
          <w:rFonts w:ascii="Calibri" w:eastAsia="Calibri" w:hAnsi="Calibri" w:cs="Calibri"/>
          <w:noProof/>
          <w:color w:val="000000"/>
          <w:kern w:val="0"/>
          <w:lang w:val="en-GB"/>
          <w14:ligatures w14:val="none"/>
        </w:rPr>
        <mc:AlternateContent>
          <mc:Choice Requires="wpi">
            <w:drawing>
              <wp:anchor distT="0" distB="0" distL="114300" distR="114300" simplePos="0" relativeHeight="251668480" behindDoc="0" locked="0" layoutInCell="1" allowOverlap="1" wp14:anchorId="7C283822" wp14:editId="2DFE5F79">
                <wp:simplePos x="0" y="0"/>
                <wp:positionH relativeFrom="column">
                  <wp:posOffset>1681480</wp:posOffset>
                </wp:positionH>
                <wp:positionV relativeFrom="paragraph">
                  <wp:posOffset>-171450</wp:posOffset>
                </wp:positionV>
                <wp:extent cx="919710" cy="456565"/>
                <wp:effectExtent l="57150" t="38100" r="33020" b="57785"/>
                <wp:wrapNone/>
                <wp:docPr id="197973961" name="Tinta 28"/>
                <wp:cNvGraphicFramePr/>
                <a:graphic xmlns:a="http://schemas.openxmlformats.org/drawingml/2006/main">
                  <a:graphicData uri="http://schemas.microsoft.com/office/word/2010/wordprocessingInk">
                    <w14:contentPart bwMode="auto" r:id="rId68">
                      <w14:nvContentPartPr>
                        <w14:cNvContentPartPr/>
                      </w14:nvContentPartPr>
                      <w14:xfrm>
                        <a:off x="0" y="0"/>
                        <a:ext cx="919710" cy="456565"/>
                      </w14:xfrm>
                    </w14:contentPart>
                  </a:graphicData>
                </a:graphic>
              </wp:anchor>
            </w:drawing>
          </mc:Choice>
          <mc:Fallback>
            <w:pict>
              <v:shape w14:anchorId="2B376896" id="Tinta 28" o:spid="_x0000_s1026" type="#_x0000_t75" style="position:absolute;margin-left:131.7pt;margin-top:-14.2pt;width:73.8pt;height:37.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">
                <v:imagedata r:id="rId69" o:title=""/>
              </v:shape>
            </w:pict>
          </mc:Fallback>
        </mc:AlternateContent>
      </w:r>
    </w:p>
    <w:p w14:paraId="2978821F"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Signature of researcher</w:t>
      </w:r>
    </w:p>
    <w:p w14:paraId="0F24B0DD"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noProof/>
          <w:color w:val="000000"/>
          <w:kern w:val="0"/>
          <w:lang w:val="en-GB"/>
          <w14:ligatures w14:val="none"/>
        </w:rPr>
        <mc:AlternateContent>
          <mc:Choice Requires="wpi">
            <w:drawing>
              <wp:anchor distT="0" distB="0" distL="114300" distR="114300" simplePos="0" relativeHeight="251669504" behindDoc="0" locked="0" layoutInCell="1" allowOverlap="1" wp14:anchorId="12A166D2" wp14:editId="54F2532A">
                <wp:simplePos x="0" y="0"/>
                <wp:positionH relativeFrom="column">
                  <wp:posOffset>7216200</wp:posOffset>
                </wp:positionH>
                <wp:positionV relativeFrom="paragraph">
                  <wp:posOffset>304105</wp:posOffset>
                </wp:positionV>
                <wp:extent cx="360" cy="360"/>
                <wp:effectExtent l="38100" t="38100" r="57150" b="57150"/>
                <wp:wrapNone/>
                <wp:docPr id="246255406" name="Tinta 2"/>
                <wp:cNvGraphicFramePr/>
                <a:graphic xmlns:a="http://schemas.openxmlformats.org/drawingml/2006/main">
                  <a:graphicData uri="http://schemas.microsoft.com/office/word/2010/wordprocessingInk">
                    <w14:contentPart bwMode="auto" r:id="rId70">
                      <w14:nvContentPartPr>
                        <w14:cNvContentPartPr/>
                      </w14:nvContentPartPr>
                      <w14:xfrm>
                        <a:off x="0" y="0"/>
                        <a:ext cx="360" cy="360"/>
                      </w14:xfrm>
                    </w14:contentPart>
                  </a:graphicData>
                </a:graphic>
              </wp:anchor>
            </w:drawing>
          </mc:Choice>
          <mc:Fallback>
            <w:pict>
              <v:shape w14:anchorId="27683578" id="Tinta 2" o:spid="_x0000_s1026" type="#_x0000_t75" style="position:absolute;margin-left:567.5pt;margin-top:23.25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">
                <v:imagedata r:id="rId67" o:title=""/>
              </v:shape>
            </w:pict>
          </mc:Fallback>
        </mc:AlternateContent>
      </w:r>
      <w:r w:rsidRPr="00FB2DBB">
        <w:rPr>
          <w:rFonts w:ascii="Calibri" w:eastAsia="Calibri" w:hAnsi="Calibri" w:cs="Calibri"/>
          <w:color w:val="000000"/>
          <w:kern w:val="0"/>
          <w:lang w:val="en-GB"/>
          <w14:ligatures w14:val="none"/>
        </w:rPr>
        <w:t>I believe the participant is giving informed consent to participate in this study</w:t>
      </w:r>
    </w:p>
    <w:p w14:paraId="0DA1BA59"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p>
    <w:p w14:paraId="10769451"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r w:rsidRPr="00FB2DBB">
        <w:rPr>
          <w:rFonts w:ascii="Calibri" w:eastAsia="Calibri" w:hAnsi="Calibri" w:cs="Calibri"/>
          <w:noProof/>
          <w:color w:val="000000"/>
          <w:kern w:val="0"/>
          <w:lang w:val="en-GB"/>
          <w14:ligatures w14:val="none"/>
        </w:rPr>
        <w:drawing>
          <wp:inline distT="0" distB="0" distL="0" distR="0" wp14:anchorId="6F6D5A08" wp14:editId="5123D4B3">
            <wp:extent cx="1828958" cy="571550"/>
            <wp:effectExtent l="0" t="0" r="0" b="0"/>
            <wp:docPr id="1665216747" name="Imagem 1" descr="Uma imagem com escrita à mão, Tipo de letra, caligrafia, tipografi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216747" name="Imagem 1" descr="Uma imagem com escrita à mão, Tipo de letra, caligrafia, tipografia&#10;&#10;Descrição gerada automaticamente"/>
                    <pic:cNvPicPr/>
                  </pic:nvPicPr>
                  <pic:blipFill>
                    <a:blip r:embed="rId71"/>
                    <a:stretch>
                      <a:fillRect/>
                    </a:stretch>
                  </pic:blipFill>
                  <pic:spPr>
                    <a:xfrm>
                      <a:off x="0" y="0"/>
                      <a:ext cx="1828958" cy="571550"/>
                    </a:xfrm>
                    <a:prstGeom prst="rect">
                      <a:avLst/>
                    </a:prstGeom>
                  </pic:spPr>
                </pic:pic>
              </a:graphicData>
            </a:graphic>
          </wp:inline>
        </w:drawing>
      </w:r>
    </w:p>
    <w:p w14:paraId="3024B2CE"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sectPr w:rsidR="00FB2DBB" w:rsidRPr="00FB2DBB" w:rsidSect="00FB2DBB">
          <w:headerReference w:type="default" r:id="rId72"/>
          <w:footerReference w:type="default" r:id="rId73"/>
          <w:pgSz w:w="11900" w:h="16850"/>
          <w:pgMar w:top="1400" w:right="1680" w:bottom="1440" w:left="1680" w:header="699" w:footer="1241" w:gutter="0"/>
          <w:cols w:space="720"/>
        </w:sectPr>
      </w:pPr>
      <w:r w:rsidRPr="00FB2DBB">
        <w:rPr>
          <w:rFonts w:ascii="Calibri" w:eastAsia="Calibri" w:hAnsi="Calibri" w:cs="Calibri"/>
          <w:noProof/>
          <w:color w:val="000000"/>
          <w:kern w:val="0"/>
          <w:lang w:val="en-GB"/>
          <w14:ligatures w14:val="none"/>
        </w:rPr>
        <mc:AlternateContent>
          <mc:Choice Requires="wpi">
            <w:drawing>
              <wp:anchor distT="0" distB="0" distL="114300" distR="114300" simplePos="0" relativeHeight="251670528" behindDoc="0" locked="0" layoutInCell="1" allowOverlap="1" wp14:anchorId="66A3B12A" wp14:editId="30D085CE">
                <wp:simplePos x="0" y="0"/>
                <wp:positionH relativeFrom="column">
                  <wp:posOffset>8755560</wp:posOffset>
                </wp:positionH>
                <wp:positionV relativeFrom="paragraph">
                  <wp:posOffset>315535</wp:posOffset>
                </wp:positionV>
                <wp:extent cx="360" cy="360"/>
                <wp:effectExtent l="38100" t="38100" r="57150" b="57150"/>
                <wp:wrapNone/>
                <wp:docPr id="703696662" name="Tinta 3"/>
                <wp:cNvGraphicFramePr/>
                <a:graphic xmlns:a="http://schemas.openxmlformats.org/drawingml/2006/main">
                  <a:graphicData uri="http://schemas.microsoft.com/office/word/2010/wordprocessingInk">
                    <w14:contentPart bwMode="auto" r:id="rId74">
                      <w14:nvContentPartPr>
                        <w14:cNvContentPartPr/>
                      </w14:nvContentPartPr>
                      <w14:xfrm>
                        <a:off x="0" y="0"/>
                        <a:ext cx="360" cy="360"/>
                      </w14:xfrm>
                    </w14:contentPart>
                  </a:graphicData>
                </a:graphic>
              </wp:anchor>
            </w:drawing>
          </mc:Choice>
          <mc:Fallback>
            <w:pict>
              <v:shape w14:anchorId="7DFED959" id="Tinta 3" o:spid="_x0000_s1026" type="#_x0000_t75" style="position:absolute;margin-left:688.7pt;margin-top:24.15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DTILK5xgEAAGgEAAAQAAAAAAAAAAAAAAAAANADAABk&#10;cnMvaW5rL2luazEueG1sUEsBAi0AFAAGAAgAAAAhAHrpe+njAAAACwEAAA8AAAAAAAAAAAAAAAAA&#10;xAUAAGRycy9kb3ducmV2LnhtbFBLAQItABQABgAIAAAAIQB5GLydvwAAACEBAAAZAAAAAAAAAAAA&#10;AAAAANQGAABkcnMvX3JlbHMvZTJvRG9jLnhtbC5yZWxzUEsFBgAAAAAGAAYAeAEAAMoHAAAAAA==&#10;">
                <v:imagedata r:id="rId67" o:title=""/>
              </v:shape>
            </w:pict>
          </mc:Fallback>
        </mc:AlternateContent>
      </w:r>
      <w:r w:rsidRPr="00FB2DBB">
        <w:rPr>
          <w:rFonts w:ascii="Calibri" w:eastAsia="Calibri" w:hAnsi="Calibri" w:cs="Calibri"/>
          <w:color w:val="000000"/>
          <w:kern w:val="0"/>
          <w:lang w:val="en-GB"/>
          <w14:ligatures w14:val="none"/>
        </w:rPr>
        <w:t xml:space="preserve">Signature of researcher Date   </w:t>
      </w:r>
      <w:r w:rsidRPr="00FB2DBB">
        <w:rPr>
          <w:rFonts w:ascii="Calibri" w:eastAsia="Calibri" w:hAnsi="Calibri" w:cs="Calibri"/>
          <w:color w:val="000000"/>
          <w:kern w:val="0"/>
          <w:lang w:val="en-US"/>
          <w14:ligatures w14:val="none"/>
        </w:rPr>
        <w:t>10/12/2023</w:t>
      </w:r>
    </w:p>
    <w:p w14:paraId="0AEC5857" w14:textId="77777777" w:rsidR="00FB2DBB" w:rsidRPr="00FB2DBB" w:rsidRDefault="00FB2DBB" w:rsidP="00FB2DBB">
      <w:pPr>
        <w:widowControl w:val="0"/>
        <w:autoSpaceDE w:val="0"/>
        <w:autoSpaceDN w:val="0"/>
        <w:spacing w:before="46" w:after="0" w:line="240" w:lineRule="auto"/>
        <w:rPr>
          <w:rFonts w:ascii="Calibri" w:eastAsia="Calibri" w:hAnsi="Calibri" w:cs="Calibri"/>
          <w:i/>
          <w:iCs/>
          <w:kern w:val="0"/>
          <w:lang w:val="en-US"/>
          <w14:ligatures w14:val="none"/>
        </w:rPr>
      </w:pPr>
      <w:bookmarkStart w:id="20" w:name="_Hlk160140394"/>
      <w:r w:rsidRPr="00FB2DBB">
        <w:rPr>
          <w:rFonts w:ascii="Calibri" w:eastAsia="Calibri" w:hAnsi="Calibri" w:cs="Calibri"/>
          <w:i/>
          <w:iCs/>
          <w:color w:val="4F81BC"/>
          <w:spacing w:val="11"/>
          <w:kern w:val="0"/>
          <w:u w:val="single" w:color="4F81BC"/>
          <w:lang w:val="en-US"/>
          <w14:ligatures w14:val="none"/>
        </w:rPr>
        <w:lastRenderedPageBreak/>
        <w:t>Contact</w:t>
      </w:r>
      <w:r w:rsidRPr="00FB2DBB">
        <w:rPr>
          <w:rFonts w:ascii="Calibri" w:eastAsia="Calibri" w:hAnsi="Calibri" w:cs="Calibri"/>
          <w:i/>
          <w:iCs/>
          <w:color w:val="4F81BC"/>
          <w:spacing w:val="33"/>
          <w:kern w:val="0"/>
          <w:u w:val="single" w:color="4F81BC"/>
          <w:lang w:val="en-US"/>
          <w14:ligatures w14:val="none"/>
        </w:rPr>
        <w:t xml:space="preserve"> </w:t>
      </w:r>
      <w:r w:rsidRPr="00FB2DBB">
        <w:rPr>
          <w:rFonts w:ascii="Calibri" w:eastAsia="Calibri" w:hAnsi="Calibri" w:cs="Calibri"/>
          <w:i/>
          <w:iCs/>
          <w:color w:val="4F81BC"/>
          <w:spacing w:val="10"/>
          <w:kern w:val="0"/>
          <w:u w:val="single" w:color="4F81BC"/>
          <w:lang w:val="en-US"/>
          <w14:ligatures w14:val="none"/>
        </w:rPr>
        <w:t>Information</w:t>
      </w:r>
    </w:p>
    <w:p w14:paraId="2805AA5E" w14:textId="77777777" w:rsidR="00FB2DBB" w:rsidRPr="00FB2DBB" w:rsidRDefault="00FB2DBB" w:rsidP="00FB2DBB">
      <w:pPr>
        <w:widowControl w:val="0"/>
        <w:autoSpaceDE w:val="0"/>
        <w:autoSpaceDN w:val="0"/>
        <w:spacing w:after="0" w:line="240" w:lineRule="auto"/>
        <w:rPr>
          <w:rFonts w:ascii="Calibri" w:eastAsia="Calibri" w:hAnsi="Calibri" w:cs="Calibri"/>
          <w:i/>
          <w:kern w:val="0"/>
          <w:sz w:val="20"/>
          <w:szCs w:val="24"/>
          <w:lang w:val="en-US"/>
          <w14:ligatures w14:val="none"/>
        </w:rPr>
      </w:pPr>
    </w:p>
    <w:p w14:paraId="7C65AACA"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has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been</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reviewed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approved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by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Voice Study Centre and the </w:t>
      </w:r>
      <w:r w:rsidRPr="00FB2DBB">
        <w:rPr>
          <w:rFonts w:ascii="Calibri" w:eastAsia="Calibri" w:hAnsi="Calibri" w:cs="Calibri"/>
          <w:kern w:val="0"/>
          <w:sz w:val="24"/>
          <w:szCs w:val="24"/>
          <w:lang w:val="en-US"/>
          <w14:ligatures w14:val="none"/>
        </w:rPr>
        <w:t>University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Wales Trinity Saint David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Research Ethics Board. </w:t>
      </w:r>
    </w:p>
    <w:p w14:paraId="635614FF"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If you have any further questions or concerns about this study, please </w:t>
      </w:r>
      <w:r w:rsidRPr="00FB2DBB">
        <w:rPr>
          <w:rFonts w:ascii="Calibri" w:eastAsia="Calibri" w:hAnsi="Calibri" w:cs="Calibri"/>
          <w:spacing w:val="-2"/>
          <w:kern w:val="0"/>
          <w:sz w:val="24"/>
          <w:szCs w:val="24"/>
          <w:lang w:val="en-US"/>
          <w14:ligatures w14:val="none"/>
        </w:rPr>
        <w:t>contact:</w:t>
      </w:r>
    </w:p>
    <w:p w14:paraId="78706029"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Sara Teixeira</w:t>
      </w:r>
    </w:p>
    <w:p w14:paraId="0A2609D2"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Full address: Rua Helena Vaz da Silva, 13, 2820-425, Palhais, Charneca de Caparica, Portugal</w:t>
      </w:r>
    </w:p>
    <w:p w14:paraId="705379C1" w14:textId="77777777" w:rsidR="00FB2DBB" w:rsidRPr="00FB2DBB" w:rsidRDefault="00FB2DBB" w:rsidP="00FB2DBB">
      <w:pPr>
        <w:widowControl w:val="0"/>
        <w:autoSpaceDE w:val="0"/>
        <w:autoSpaceDN w:val="0"/>
        <w:spacing w:after="0" w:line="293" w:lineRule="exact"/>
        <w:ind w:left="828"/>
        <w:rPr>
          <w:rFonts w:ascii="Calibri" w:eastAsia="Calibri" w:hAnsi="Calibri" w:cs="Calibri"/>
          <w:kern w:val="0"/>
          <w:sz w:val="24"/>
          <w:szCs w:val="24"/>
          <w14:ligatures w14:val="none"/>
        </w:rPr>
      </w:pPr>
      <w:r w:rsidRPr="00FB2DBB">
        <w:rPr>
          <w:rFonts w:ascii="Calibri" w:eastAsia="Calibri" w:hAnsi="Calibri" w:cs="Calibri"/>
          <w:spacing w:val="-4"/>
          <w:kern w:val="0"/>
          <w:sz w:val="24"/>
          <w:szCs w:val="24"/>
          <w14:ligatures w14:val="none"/>
        </w:rPr>
        <w:t>Tel: 00351968698196</w:t>
      </w:r>
    </w:p>
    <w:p w14:paraId="4D72D15B"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r w:rsidRPr="00FB2DBB">
        <w:rPr>
          <w:rFonts w:ascii="Calibri" w:eastAsia="Calibri" w:hAnsi="Calibri" w:cs="Calibri"/>
          <w:spacing w:val="-2"/>
          <w:kern w:val="0"/>
          <w:sz w:val="24"/>
          <w:szCs w:val="24"/>
          <w14:ligatures w14:val="none"/>
        </w:rPr>
        <w:t xml:space="preserve">E-mail: </w:t>
      </w:r>
      <w:hyperlink r:id="rId75" w:history="1">
        <w:r w:rsidRPr="00FB2DBB">
          <w:rPr>
            <w:rFonts w:ascii="Calibri" w:eastAsia="Calibri" w:hAnsi="Calibri" w:cs="Calibri"/>
            <w:color w:val="0000FF"/>
            <w:spacing w:val="-2"/>
            <w:kern w:val="0"/>
            <w:sz w:val="24"/>
            <w:szCs w:val="24"/>
            <w:u w:val="single"/>
            <w14:ligatures w14:val="none"/>
          </w:rPr>
          <w:t>sarateixeira97@gmail.com</w:t>
        </w:r>
      </w:hyperlink>
    </w:p>
    <w:p w14:paraId="48D66DCB"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p>
    <w:p w14:paraId="653EE780" w14:textId="77777777" w:rsidR="00FB2DBB" w:rsidRPr="00FB2DBB" w:rsidRDefault="00FB2DBB" w:rsidP="00FB2DBB">
      <w:pPr>
        <w:widowControl w:val="0"/>
        <w:autoSpaceDE w:val="0"/>
        <w:autoSpaceDN w:val="0"/>
        <w:spacing w:before="11" w:after="0" w:line="240" w:lineRule="auto"/>
        <w:rPr>
          <w:rFonts w:ascii="Calibri" w:eastAsia="Calibri" w:hAnsi="Calibri" w:cs="Calibri"/>
          <w:kern w:val="0"/>
          <w:sz w:val="23"/>
          <w:szCs w:val="24"/>
          <w14:ligatures w14:val="none"/>
        </w:rPr>
      </w:pPr>
    </w:p>
    <w:p w14:paraId="394402C6" w14:textId="77777777" w:rsidR="00FB2DBB" w:rsidRPr="00FB2DBB" w:rsidRDefault="00FB2DBB" w:rsidP="00FB2DBB">
      <w:pPr>
        <w:widowControl w:val="0"/>
        <w:autoSpaceDE w:val="0"/>
        <w:autoSpaceDN w:val="0"/>
        <w:spacing w:after="0" w:line="240" w:lineRule="auto"/>
        <w:ind w:left="718" w:right="2776" w:hanging="598"/>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can</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also</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contact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Sara Teixeira’s</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supervisor: </w:t>
      </w:r>
    </w:p>
    <w:p w14:paraId="012B47A4"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Pippa Anderson</w:t>
      </w:r>
    </w:p>
    <w:p w14:paraId="74680CA8"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Full address: Voice Study Centre</w:t>
      </w:r>
    </w:p>
    <w:p w14:paraId="56BA7E12"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The Old Stables</w:t>
      </w:r>
    </w:p>
    <w:p w14:paraId="4B835347"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Hadleigh Road</w:t>
      </w:r>
    </w:p>
    <w:p w14:paraId="081EA35D"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East Bergholt</w:t>
      </w:r>
    </w:p>
    <w:p w14:paraId="1A6DCEB9"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Suffolk </w:t>
      </w:r>
    </w:p>
    <w:p w14:paraId="01A061EF"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CO7 6QT</w:t>
      </w:r>
    </w:p>
    <w:p w14:paraId="00D9AF52"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Tel. 01206 298172</w:t>
      </w:r>
    </w:p>
    <w:p w14:paraId="3A2797AF" w14:textId="77777777" w:rsidR="00FB2DBB" w:rsidRPr="00FB2DBB" w:rsidRDefault="00FB2DBB" w:rsidP="00FB2DBB">
      <w:pPr>
        <w:widowControl w:val="0"/>
        <w:autoSpaceDE w:val="0"/>
        <w:autoSpaceDN w:val="0"/>
        <w:spacing w:after="0" w:line="293" w:lineRule="exact"/>
        <w:ind w:left="828"/>
        <w:rPr>
          <w:rFonts w:ascii="Calibri" w:eastAsia="Calibri" w:hAnsi="Calibri" w:cs="Calibri"/>
          <w:spacing w:val="-2"/>
          <w:kern w:val="0"/>
          <w:sz w:val="24"/>
          <w:szCs w:val="24"/>
          <w:lang w:val="en-US"/>
          <w14:ligatures w14:val="none"/>
        </w:rPr>
      </w:pPr>
      <w:r w:rsidRPr="00FB2DBB">
        <w:rPr>
          <w:rFonts w:ascii="Calibri" w:eastAsia="Calibri" w:hAnsi="Calibri" w:cs="Calibri"/>
          <w:spacing w:val="-2"/>
          <w:kern w:val="0"/>
          <w:sz w:val="24"/>
          <w:szCs w:val="24"/>
          <w:lang w:val="en-US"/>
          <w14:ligatures w14:val="none"/>
        </w:rPr>
        <w:t>E-mail:</w:t>
      </w:r>
      <w:r w:rsidRPr="00FB2DBB">
        <w:rPr>
          <w:rFonts w:ascii="Calibri" w:eastAsia="Calibri" w:hAnsi="Calibri" w:cs="Calibri"/>
          <w:kern w:val="0"/>
          <w:sz w:val="24"/>
          <w:szCs w:val="24"/>
          <w:lang w:val="en-US"/>
          <w14:ligatures w14:val="none"/>
        </w:rPr>
        <w:t xml:space="preserve"> </w:t>
      </w:r>
      <w:hyperlink r:id="rId76" w:history="1">
        <w:r w:rsidRPr="00FB2DBB">
          <w:rPr>
            <w:rFonts w:ascii="Calibri" w:eastAsia="Calibri" w:hAnsi="Calibri" w:cs="Calibri"/>
            <w:color w:val="0000FF"/>
            <w:spacing w:val="-2"/>
            <w:kern w:val="0"/>
            <w:sz w:val="24"/>
            <w:szCs w:val="24"/>
            <w:u w:val="single"/>
            <w:lang w:val="en-US"/>
            <w14:ligatures w14:val="none"/>
          </w:rPr>
          <w:t>pippa@voicestudycentre.com</w:t>
        </w:r>
      </w:hyperlink>
    </w:p>
    <w:p w14:paraId="1BF2F113"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52171E9F" w14:textId="77777777" w:rsidR="00FB2DBB" w:rsidRPr="00FB2DBB" w:rsidRDefault="00FB2DBB" w:rsidP="00FB2DBB">
      <w:pPr>
        <w:widowControl w:val="0"/>
        <w:autoSpaceDE w:val="0"/>
        <w:autoSpaceDN w:val="0"/>
        <w:spacing w:before="2" w:after="0" w:line="240" w:lineRule="auto"/>
        <w:rPr>
          <w:rFonts w:ascii="Calibri" w:eastAsia="Calibri" w:hAnsi="Calibri" w:cs="Calibri"/>
          <w:kern w:val="0"/>
          <w:sz w:val="24"/>
          <w:szCs w:val="24"/>
          <w:lang w:val="en-US"/>
          <w14:ligatures w14:val="none"/>
        </w:rPr>
      </w:pPr>
    </w:p>
    <w:p w14:paraId="5BFEA6DB" w14:textId="77777777" w:rsidR="00FB2DBB" w:rsidRPr="00FB2DBB" w:rsidRDefault="00FB2DBB" w:rsidP="00FB2DBB">
      <w:pPr>
        <w:widowControl w:val="0"/>
        <w:autoSpaceDE w:val="0"/>
        <w:autoSpaceDN w:val="0"/>
        <w:spacing w:after="0" w:line="240" w:lineRule="auto"/>
        <w:ind w:left="120"/>
        <w:rPr>
          <w:rFonts w:ascii="Calibri" w:eastAsia="Calibri" w:hAnsi="Calibri" w:cs="Calibri"/>
          <w:b/>
          <w:kern w:val="0"/>
          <w:sz w:val="24"/>
          <w:lang w:val="en-US"/>
          <w14:ligatures w14:val="none"/>
        </w:rPr>
      </w:pPr>
      <w:r w:rsidRPr="00FB2DBB">
        <w:rPr>
          <w:rFonts w:ascii="Calibri" w:eastAsia="Calibri" w:hAnsi="Calibri" w:cs="Calibri"/>
          <w:b/>
          <w:kern w:val="0"/>
          <w:sz w:val="24"/>
          <w:lang w:val="en-US"/>
          <w14:ligatures w14:val="none"/>
        </w:rPr>
        <w:t>What</w:t>
      </w:r>
      <w:r w:rsidRPr="00FB2DBB">
        <w:rPr>
          <w:rFonts w:ascii="Calibri" w:eastAsia="Calibri" w:hAnsi="Calibri" w:cs="Calibri"/>
          <w:b/>
          <w:spacing w:val="-1"/>
          <w:kern w:val="0"/>
          <w:sz w:val="24"/>
          <w:lang w:val="en-US"/>
          <w14:ligatures w14:val="none"/>
        </w:rPr>
        <w:t xml:space="preserve"> </w:t>
      </w:r>
      <w:r w:rsidRPr="00FB2DBB">
        <w:rPr>
          <w:rFonts w:ascii="Calibri" w:eastAsia="Calibri" w:hAnsi="Calibri" w:cs="Calibri"/>
          <w:b/>
          <w:kern w:val="0"/>
          <w:sz w:val="24"/>
          <w:lang w:val="en-US"/>
          <w14:ligatures w14:val="none"/>
        </w:rPr>
        <w:t>if</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I have</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concerns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about</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this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spacing w:val="-2"/>
          <w:kern w:val="0"/>
          <w:sz w:val="24"/>
          <w:lang w:val="en-US"/>
          <w14:ligatures w14:val="none"/>
        </w:rPr>
        <w:t>research?</w:t>
      </w:r>
    </w:p>
    <w:p w14:paraId="53540B61"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worried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or</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concerned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how</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it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being conducted, you can contact the Director of Studies at:</w:t>
      </w:r>
    </w:p>
    <w:p w14:paraId="5A4570B0"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bookmarkStart w:id="21" w:name="_Hlk159868662"/>
      <w:r w:rsidRPr="00FB2DBB">
        <w:rPr>
          <w:rFonts w:ascii="Calibri" w:eastAsia="Calibri" w:hAnsi="Calibri" w:cs="Calibri"/>
          <w:kern w:val="0"/>
          <w:sz w:val="24"/>
          <w:szCs w:val="24"/>
          <w:lang w:val="en-US"/>
          <w14:ligatures w14:val="none"/>
        </w:rPr>
        <w:t>Voice Study Centre</w:t>
      </w:r>
    </w:p>
    <w:p w14:paraId="3500F1B8"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The Old Stables</w:t>
      </w:r>
    </w:p>
    <w:p w14:paraId="0045FB43"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Hadleigh Road</w:t>
      </w:r>
    </w:p>
    <w:p w14:paraId="17C4DD88"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East Bergholt</w:t>
      </w:r>
    </w:p>
    <w:p w14:paraId="767379FB"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Suffolk </w:t>
      </w:r>
    </w:p>
    <w:p w14:paraId="471B76A5"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CO7 6QT </w:t>
      </w:r>
    </w:p>
    <w:bookmarkEnd w:id="21"/>
    <w:p w14:paraId="03A3698B"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(or email at </w:t>
      </w:r>
      <w:r w:rsidRPr="00FB2DBB">
        <w:rPr>
          <w:rFonts w:ascii="Calibri" w:eastAsia="Calibri" w:hAnsi="Calibri" w:cs="Calibri"/>
          <w:spacing w:val="-2"/>
          <w:kern w:val="0"/>
          <w:sz w:val="24"/>
          <w:szCs w:val="24"/>
          <w:lang w:val="en-US"/>
          <w14:ligatures w14:val="none"/>
        </w:rPr>
        <w:t>info@voicestudycentre.com).</w:t>
      </w:r>
    </w:p>
    <w:p w14:paraId="2F14A58E"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46200AEF" w14:textId="77777777" w:rsidR="00FB2DBB" w:rsidRPr="00FB2DBB" w:rsidRDefault="00FB2DBB" w:rsidP="00FB2DBB">
      <w:pPr>
        <w:widowControl w:val="0"/>
        <w:autoSpaceDE w:val="0"/>
        <w:autoSpaceDN w:val="0"/>
        <w:spacing w:before="11" w:after="0" w:line="240" w:lineRule="auto"/>
        <w:rPr>
          <w:rFonts w:ascii="Calibri" w:eastAsia="Calibri" w:hAnsi="Calibri" w:cs="Calibri"/>
          <w:kern w:val="0"/>
          <w:sz w:val="23"/>
          <w:szCs w:val="24"/>
          <w:lang w:val="en-US"/>
          <w14:ligatures w14:val="none"/>
        </w:rPr>
      </w:pPr>
    </w:p>
    <w:bookmarkEnd w:id="19"/>
    <w:p w14:paraId="56503E33"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p>
    <w:p w14:paraId="5F6F206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53A6B74" w14:textId="77777777" w:rsidR="00FB2DBB" w:rsidRPr="00FB2DBB" w:rsidRDefault="00FB2DBB" w:rsidP="00FB2DBB">
      <w:pPr>
        <w:spacing w:after="0" w:line="240" w:lineRule="auto"/>
        <w:rPr>
          <w:rFonts w:ascii="Arial" w:eastAsia="Times New Roman" w:hAnsi="Arial" w:cs="Arial"/>
          <w:kern w:val="0"/>
          <w:lang w:val="en-US"/>
          <w14:ligatures w14:val="none"/>
        </w:rPr>
      </w:pPr>
    </w:p>
    <w:bookmarkEnd w:id="20"/>
    <w:p w14:paraId="6D3913C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1B8ED4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CE98C8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6C00E7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0F72699"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r w:rsidRPr="00FB2DBB">
        <w:rPr>
          <w:rFonts w:ascii="Times New Roman" w:eastAsia="Calibri" w:hAnsi="Calibri" w:cs="Calibri"/>
          <w:noProof/>
          <w:kern w:val="0"/>
          <w:sz w:val="20"/>
          <w:szCs w:val="24"/>
          <w:lang w:val="en-US"/>
          <w14:ligatures w14:val="none"/>
        </w:rPr>
        <w:lastRenderedPageBreak/>
        <w:drawing>
          <wp:anchor distT="0" distB="0" distL="114300" distR="114300" simplePos="0" relativeHeight="251672576" behindDoc="0" locked="0" layoutInCell="1" allowOverlap="1" wp14:anchorId="4AA9F8BE" wp14:editId="4BE15C7D">
            <wp:simplePos x="0" y="0"/>
            <wp:positionH relativeFrom="column">
              <wp:posOffset>2628900</wp:posOffset>
            </wp:positionH>
            <wp:positionV relativeFrom="paragraph">
              <wp:posOffset>434975</wp:posOffset>
            </wp:positionV>
            <wp:extent cx="1924050" cy="766445"/>
            <wp:effectExtent l="0" t="0" r="0" b="0"/>
            <wp:wrapTopAndBottom/>
            <wp:docPr id="352450277"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sidRPr="00FB2DBB">
        <w:rPr>
          <w:rFonts w:ascii="Times New Roman" w:eastAsia="Calibri" w:hAnsi="Calibri" w:cs="Calibri"/>
          <w:noProof/>
          <w:kern w:val="0"/>
          <w:sz w:val="20"/>
          <w:szCs w:val="24"/>
          <w:lang w:val="en-US"/>
          <w14:ligatures w14:val="none"/>
        </w:rPr>
        <w:drawing>
          <wp:anchor distT="0" distB="0" distL="114300" distR="114300" simplePos="0" relativeHeight="251673600" behindDoc="0" locked="0" layoutInCell="1" allowOverlap="1" wp14:anchorId="3D64636B" wp14:editId="4F46C63A">
            <wp:simplePos x="0" y="0"/>
            <wp:positionH relativeFrom="column">
              <wp:posOffset>933450</wp:posOffset>
            </wp:positionH>
            <wp:positionV relativeFrom="paragraph">
              <wp:posOffset>135890</wp:posOffset>
            </wp:positionV>
            <wp:extent cx="1095375" cy="1095375"/>
            <wp:effectExtent l="0" t="0" r="0" b="0"/>
            <wp:wrapTopAndBottom/>
            <wp:docPr id="2094458610"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749086BB" w14:textId="77777777" w:rsidR="00FB2DBB" w:rsidRPr="00FB2DBB" w:rsidRDefault="00FB2DBB" w:rsidP="00FB2DBB">
      <w:pPr>
        <w:widowControl w:val="0"/>
        <w:autoSpaceDE w:val="0"/>
        <w:autoSpaceDN w:val="0"/>
        <w:spacing w:before="8" w:after="0" w:line="240" w:lineRule="auto"/>
        <w:rPr>
          <w:rFonts w:ascii="Calibri" w:eastAsia="Calibri" w:hAnsi="Calibri" w:cs="Calibri"/>
          <w:kern w:val="0"/>
          <w:sz w:val="24"/>
          <w:szCs w:val="24"/>
          <w:lang w:val="en-US"/>
          <w14:ligatures w14:val="none"/>
        </w:rPr>
      </w:pPr>
    </w:p>
    <w:p w14:paraId="678DBB41" w14:textId="77777777" w:rsidR="00FB2DBB" w:rsidRPr="00FB2DBB" w:rsidRDefault="00FB2DBB" w:rsidP="00FB2DBB">
      <w:pPr>
        <w:widowControl w:val="0"/>
        <w:autoSpaceDE w:val="0"/>
        <w:autoSpaceDN w:val="0"/>
        <w:spacing w:after="0" w:line="240" w:lineRule="auto"/>
        <w:ind w:left="120"/>
        <w:rPr>
          <w:rFonts w:ascii="Arial" w:eastAsia="Arial" w:hAnsi="Arial" w:cs="Arial"/>
          <w:b/>
          <w:bCs/>
          <w:kern w:val="0"/>
          <w:sz w:val="28"/>
          <w:szCs w:val="28"/>
          <w:lang w:val="en-US"/>
          <w14:ligatures w14:val="none"/>
        </w:rPr>
      </w:pPr>
      <w:r w:rsidRPr="00FB2DBB">
        <w:rPr>
          <w:rFonts w:ascii="Arial" w:eastAsia="Arial" w:hAnsi="Arial" w:cs="Arial"/>
          <w:b/>
          <w:bCs/>
          <w:kern w:val="0"/>
          <w:sz w:val="28"/>
          <w:szCs w:val="28"/>
          <w:lang w:val="en-US"/>
          <w14:ligatures w14:val="none"/>
        </w:rPr>
        <w:t>Focus</w:t>
      </w:r>
      <w:r w:rsidRPr="00FB2DBB">
        <w:rPr>
          <w:rFonts w:ascii="Arial" w:eastAsia="Arial" w:hAnsi="Arial" w:cs="Arial"/>
          <w:b/>
          <w:bCs/>
          <w:spacing w:val="-7"/>
          <w:kern w:val="0"/>
          <w:sz w:val="28"/>
          <w:szCs w:val="28"/>
          <w:lang w:val="en-US"/>
          <w14:ligatures w14:val="none"/>
        </w:rPr>
        <w:t xml:space="preserve"> </w:t>
      </w:r>
      <w:r w:rsidRPr="00FB2DBB">
        <w:rPr>
          <w:rFonts w:ascii="Arial" w:eastAsia="Arial" w:hAnsi="Arial" w:cs="Arial"/>
          <w:b/>
          <w:bCs/>
          <w:kern w:val="0"/>
          <w:sz w:val="28"/>
          <w:szCs w:val="28"/>
          <w:lang w:val="en-US"/>
          <w14:ligatures w14:val="none"/>
        </w:rPr>
        <w:t>Group</w:t>
      </w:r>
      <w:r w:rsidRPr="00FB2DBB">
        <w:rPr>
          <w:rFonts w:ascii="Arial" w:eastAsia="Arial" w:hAnsi="Arial" w:cs="Arial"/>
          <w:b/>
          <w:bCs/>
          <w:spacing w:val="-6"/>
          <w:kern w:val="0"/>
          <w:sz w:val="28"/>
          <w:szCs w:val="28"/>
          <w:lang w:val="en-US"/>
          <w14:ligatures w14:val="none"/>
        </w:rPr>
        <w:t xml:space="preserve"> </w:t>
      </w:r>
      <w:r w:rsidRPr="00FB2DBB">
        <w:rPr>
          <w:rFonts w:ascii="Arial" w:eastAsia="Arial" w:hAnsi="Arial" w:cs="Arial"/>
          <w:b/>
          <w:bCs/>
          <w:kern w:val="0"/>
          <w:sz w:val="28"/>
          <w:szCs w:val="28"/>
          <w:lang w:val="en-US"/>
          <w14:ligatures w14:val="none"/>
        </w:rPr>
        <w:t>Consent</w:t>
      </w:r>
      <w:r w:rsidRPr="00FB2DBB">
        <w:rPr>
          <w:rFonts w:ascii="Arial" w:eastAsia="Arial" w:hAnsi="Arial" w:cs="Arial"/>
          <w:b/>
          <w:bCs/>
          <w:spacing w:val="-6"/>
          <w:kern w:val="0"/>
          <w:sz w:val="28"/>
          <w:szCs w:val="28"/>
          <w:lang w:val="en-US"/>
          <w14:ligatures w14:val="none"/>
        </w:rPr>
        <w:t xml:space="preserve"> </w:t>
      </w:r>
      <w:r w:rsidRPr="00FB2DBB">
        <w:rPr>
          <w:rFonts w:ascii="Arial" w:eastAsia="Arial" w:hAnsi="Arial" w:cs="Arial"/>
          <w:b/>
          <w:bCs/>
          <w:spacing w:val="-4"/>
          <w:kern w:val="0"/>
          <w:sz w:val="28"/>
          <w:szCs w:val="28"/>
          <w:lang w:val="en-US"/>
          <w14:ligatures w14:val="none"/>
        </w:rPr>
        <w:t>Form</w:t>
      </w:r>
    </w:p>
    <w:p w14:paraId="43558840" w14:textId="77777777" w:rsidR="00FB2DBB" w:rsidRPr="00FB2DBB" w:rsidRDefault="00FB2DBB" w:rsidP="00FB2DBB">
      <w:pPr>
        <w:widowControl w:val="0"/>
        <w:autoSpaceDE w:val="0"/>
        <w:autoSpaceDN w:val="0"/>
        <w:spacing w:before="3" w:after="0" w:line="240" w:lineRule="auto"/>
        <w:rPr>
          <w:rFonts w:ascii="Arial" w:eastAsia="Calibri" w:hAnsi="Calibri" w:cs="Calibri"/>
          <w:b/>
          <w:kern w:val="0"/>
          <w:sz w:val="24"/>
          <w:szCs w:val="24"/>
          <w:lang w:val="en-US"/>
          <w14:ligatures w14:val="none"/>
        </w:rPr>
      </w:pPr>
    </w:p>
    <w:p w14:paraId="4358DEB5" w14:textId="77777777" w:rsidR="00FB2DBB" w:rsidRPr="00FB2DBB" w:rsidRDefault="00FB2DBB" w:rsidP="00FB2DBB">
      <w:pPr>
        <w:widowControl w:val="0"/>
        <w:autoSpaceDE w:val="0"/>
        <w:autoSpaceDN w:val="0"/>
        <w:spacing w:before="1" w:after="0" w:line="240" w:lineRule="auto"/>
        <w:ind w:left="120"/>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kern w:val="0"/>
          <w:sz w:val="24"/>
          <w:szCs w:val="24"/>
          <w:lang w:val="en-US"/>
          <w14:ligatures w14:val="none"/>
        </w:rPr>
        <w:t>project</w:t>
      </w:r>
      <w:r w:rsidRPr="00FB2DBB">
        <w:rPr>
          <w:rFonts w:ascii="Calibri" w:eastAsia="Calibri" w:hAnsi="Calibri" w:cs="Calibri"/>
          <w:spacing w:val="-2"/>
          <w:kern w:val="0"/>
          <w:sz w:val="24"/>
          <w:szCs w:val="24"/>
          <w:lang w:val="en-US"/>
          <w14:ligatures w14:val="none"/>
        </w:rPr>
        <w:t xml:space="preserve"> title: Creating a BA (Hons) in Musical Theatre in Portugal</w:t>
      </w:r>
    </w:p>
    <w:p w14:paraId="4364AF54" w14:textId="77777777" w:rsidR="00FB2DBB" w:rsidRPr="00FB2DBB" w:rsidRDefault="00FB2DBB" w:rsidP="00FB2DBB">
      <w:pPr>
        <w:widowControl w:val="0"/>
        <w:autoSpaceDE w:val="0"/>
        <w:autoSpaceDN w:val="0"/>
        <w:spacing w:after="0" w:line="240" w:lineRule="auto"/>
        <w:ind w:left="120"/>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spacing w:val="-2"/>
          <w:kern w:val="0"/>
          <w:sz w:val="24"/>
          <w:szCs w:val="24"/>
          <w:lang w:val="en-US"/>
          <w14:ligatures w14:val="none"/>
        </w:rPr>
        <w:t>investigator: Sara Teixeira</w:t>
      </w:r>
    </w:p>
    <w:p w14:paraId="08A700BC" w14:textId="77777777" w:rsidR="00FB2DBB" w:rsidRPr="00FB2DBB" w:rsidRDefault="00FB2DBB" w:rsidP="00FB2DBB">
      <w:pPr>
        <w:widowControl w:val="0"/>
        <w:autoSpaceDE w:val="0"/>
        <w:autoSpaceDN w:val="0"/>
        <w:spacing w:before="10" w:after="0" w:line="240" w:lineRule="auto"/>
        <w:rPr>
          <w:rFonts w:ascii="Calibri" w:eastAsia="Calibri" w:hAnsi="Calibri" w:cs="Calibri"/>
          <w:kern w:val="0"/>
          <w:sz w:val="23"/>
          <w:szCs w:val="24"/>
          <w:lang w:val="en-US"/>
          <w14:ligatures w14:val="none"/>
        </w:rPr>
      </w:pPr>
    </w:p>
    <w:p w14:paraId="09D3F043" w14:textId="77777777" w:rsidR="00FB2DBB" w:rsidRPr="00FB2DBB" w:rsidRDefault="00FB2DBB" w:rsidP="00E46C2E">
      <w:pPr>
        <w:widowControl w:val="0"/>
        <w:numPr>
          <w:ilvl w:val="0"/>
          <w:numId w:val="10"/>
        </w:numPr>
        <w:tabs>
          <w:tab w:val="left" w:pos="840"/>
          <w:tab w:val="left" w:pos="841"/>
        </w:tabs>
        <w:autoSpaceDE w:val="0"/>
        <w:autoSpaceDN w:val="0"/>
        <w:spacing w:after="0" w:line="240" w:lineRule="auto"/>
        <w:ind w:right="227"/>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 agree to participate in the Educators’ Focus Group carried out by Sara Teixeira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 Voice Study Centre and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University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Wales Trinity Saint David,</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aid</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with</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of Creating a BA (Hons) in Musical Theatre in Portugal. </w:t>
      </w:r>
    </w:p>
    <w:p w14:paraId="22B4E427" w14:textId="77777777" w:rsidR="00FB2DBB" w:rsidRPr="00FB2DBB" w:rsidRDefault="00FB2DBB" w:rsidP="00E46C2E">
      <w:pPr>
        <w:widowControl w:val="0"/>
        <w:numPr>
          <w:ilvl w:val="0"/>
          <w:numId w:val="10"/>
        </w:numPr>
        <w:tabs>
          <w:tab w:val="left" w:pos="840"/>
          <w:tab w:val="left" w:pos="841"/>
        </w:tabs>
        <w:autoSpaceDE w:val="0"/>
        <w:autoSpaceDN w:val="0"/>
        <w:spacing w:before="2" w:after="0" w:line="240" w:lineRule="auto"/>
        <w:ind w:right="254"/>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have</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read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information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sheet related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5"/>
          <w:kern w:val="0"/>
          <w:sz w:val="24"/>
          <w:szCs w:val="24"/>
          <w:lang w:val="en-US"/>
          <w14:ligatures w14:val="none"/>
        </w:rPr>
        <w:t xml:space="preserve"> project ‘Creating a BA (Hons) in Musical Theatre in Portugal</w:t>
      </w:r>
      <w:r w:rsidRPr="00FB2DBB">
        <w:rPr>
          <w:rFonts w:ascii="Calibri" w:eastAsia="Calibri" w:hAnsi="Calibri" w:cs="Calibri"/>
          <w:kern w:val="0"/>
          <w:sz w:val="24"/>
          <w:szCs w:val="24"/>
          <w:lang w:val="en-US"/>
          <w14:ligatures w14:val="none"/>
        </w:rPr>
        <w:t xml:space="preserve"> and understand the aims of the project.</w:t>
      </w:r>
    </w:p>
    <w:p w14:paraId="10A16D49" w14:textId="77777777" w:rsidR="00FB2DBB" w:rsidRPr="00FB2DBB" w:rsidRDefault="00FB2DBB" w:rsidP="00E46C2E">
      <w:pPr>
        <w:widowControl w:val="0"/>
        <w:numPr>
          <w:ilvl w:val="0"/>
          <w:numId w:val="10"/>
        </w:numPr>
        <w:tabs>
          <w:tab w:val="left" w:pos="840"/>
          <w:tab w:val="left" w:pos="841"/>
        </w:tabs>
        <w:autoSpaceDE w:val="0"/>
        <w:autoSpaceDN w:val="0"/>
        <w:spacing w:after="0" w:line="305" w:lineRule="exact"/>
        <w:ind w:hanging="361"/>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 aware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 topics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discussed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focus</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spacing w:val="-2"/>
          <w:kern w:val="0"/>
          <w:sz w:val="24"/>
          <w:szCs w:val="24"/>
          <w:lang w:val="en-US"/>
          <w14:ligatures w14:val="none"/>
        </w:rPr>
        <w:t>group.</w:t>
      </w:r>
    </w:p>
    <w:p w14:paraId="1BEA3714" w14:textId="77777777" w:rsidR="00FB2DBB" w:rsidRPr="00FB2DBB" w:rsidRDefault="00FB2DBB" w:rsidP="00E46C2E">
      <w:pPr>
        <w:widowControl w:val="0"/>
        <w:numPr>
          <w:ilvl w:val="0"/>
          <w:numId w:val="10"/>
        </w:numPr>
        <w:tabs>
          <w:tab w:val="left" w:pos="840"/>
          <w:tab w:val="left" w:pos="841"/>
        </w:tabs>
        <w:autoSpaceDE w:val="0"/>
        <w:autoSpaceDN w:val="0"/>
        <w:spacing w:before="1" w:after="0" w:line="240" w:lineRule="auto"/>
        <w:ind w:right="23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will</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remain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anonymous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throughout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data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reported </w:t>
      </w:r>
    </w:p>
    <w:p w14:paraId="034FBE88" w14:textId="77777777" w:rsidR="00FB2DBB" w:rsidRPr="00FB2DBB" w:rsidRDefault="00FB2DBB" w:rsidP="00E46C2E">
      <w:pPr>
        <w:widowControl w:val="0"/>
        <w:numPr>
          <w:ilvl w:val="0"/>
          <w:numId w:val="10"/>
        </w:numPr>
        <w:tabs>
          <w:tab w:val="left" w:pos="840"/>
          <w:tab w:val="left" w:pos="841"/>
        </w:tabs>
        <w:autoSpaceDE w:val="0"/>
        <w:autoSpaceDN w:val="0"/>
        <w:spacing w:before="1" w:after="0" w:line="240" w:lineRule="auto"/>
        <w:ind w:right="23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am fully aware that I have the right to leave the focus group at any point.</w:t>
      </w:r>
    </w:p>
    <w:p w14:paraId="254D06BA" w14:textId="77777777" w:rsidR="00FB2DBB" w:rsidRPr="00FB2DBB" w:rsidRDefault="00FB2DBB" w:rsidP="00E46C2E">
      <w:pPr>
        <w:widowControl w:val="0"/>
        <w:numPr>
          <w:ilvl w:val="0"/>
          <w:numId w:val="10"/>
        </w:numPr>
        <w:tabs>
          <w:tab w:val="left" w:pos="840"/>
          <w:tab w:val="left" w:pos="841"/>
        </w:tabs>
        <w:autoSpaceDE w:val="0"/>
        <w:autoSpaceDN w:val="0"/>
        <w:spacing w:after="0" w:line="242" w:lineRule="auto"/>
        <w:ind w:right="68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data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collected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will</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stored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securely,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safely</w:t>
      </w:r>
      <w:r w:rsidRPr="00FB2DBB">
        <w:rPr>
          <w:rFonts w:ascii="Calibri" w:eastAsia="Calibri" w:hAnsi="Calibri" w:cs="Calibri"/>
          <w:spacing w:val="-3"/>
          <w:kern w:val="0"/>
          <w:sz w:val="24"/>
          <w:szCs w:val="24"/>
          <w:lang w:val="en-US"/>
          <w14:ligatures w14:val="none"/>
        </w:rPr>
        <w:t xml:space="preserve"> until the research project is completed </w:t>
      </w:r>
      <w:r w:rsidRPr="00FB2DBB">
        <w:rPr>
          <w:rFonts w:ascii="Calibri" w:eastAsia="Calibri" w:hAnsi="Calibri" w:cs="Calibri"/>
          <w:kern w:val="0"/>
          <w:sz w:val="24"/>
          <w:szCs w:val="24"/>
          <w:lang w:val="en-US"/>
          <w14:ligatures w14:val="none"/>
        </w:rPr>
        <w:t>and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 accordance with General Data Protection Regulation (Regulation (EU) 2016/679).</w:t>
      </w:r>
    </w:p>
    <w:p w14:paraId="1707E491" w14:textId="77777777" w:rsidR="00FB2DBB" w:rsidRPr="00FB2DBB" w:rsidRDefault="00FB2DBB" w:rsidP="00E46C2E">
      <w:pPr>
        <w:widowControl w:val="0"/>
        <w:numPr>
          <w:ilvl w:val="0"/>
          <w:numId w:val="10"/>
        </w:numPr>
        <w:tabs>
          <w:tab w:val="left" w:pos="840"/>
          <w:tab w:val="left" w:pos="841"/>
        </w:tabs>
        <w:autoSpaceDE w:val="0"/>
        <w:autoSpaceDN w:val="0"/>
        <w:spacing w:after="0" w:line="242" w:lineRule="auto"/>
        <w:ind w:right="68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agree to have the focus group video recorded, so it can be transcribed after the focus group is held. I am aware that I have the right to edit the transcript of the Focus Group once it has been completed.</w:t>
      </w:r>
    </w:p>
    <w:p w14:paraId="24D854BC" w14:textId="77777777" w:rsidR="00FB2DBB" w:rsidRPr="00FB2DBB" w:rsidRDefault="00FB2DBB" w:rsidP="00E46C2E">
      <w:pPr>
        <w:widowControl w:val="0"/>
        <w:numPr>
          <w:ilvl w:val="0"/>
          <w:numId w:val="10"/>
        </w:numPr>
        <w:tabs>
          <w:tab w:val="left" w:pos="841"/>
        </w:tabs>
        <w:autoSpaceDE w:val="0"/>
        <w:autoSpaceDN w:val="0"/>
        <w:spacing w:after="0" w:line="240" w:lineRule="auto"/>
        <w:jc w:val="both"/>
        <w:rPr>
          <w:rFonts w:ascii="Calibri" w:eastAsia="Calibri" w:hAnsi="Calibri" w:cs="Calibri"/>
          <w:kern w:val="0"/>
          <w:lang w:val="en-US"/>
          <w14:ligatures w14:val="none"/>
        </w:rPr>
      </w:pPr>
      <w:r w:rsidRPr="00FB2DBB">
        <w:rPr>
          <w:rFonts w:ascii="Calibri" w:eastAsia="Calibri" w:hAnsi="Calibri" w:cs="Calibri"/>
          <w:kern w:val="0"/>
          <w:sz w:val="24"/>
          <w:szCs w:val="24"/>
          <w:lang w:val="en-US"/>
          <w14:ligatures w14:val="none"/>
        </w:rPr>
        <w:t>I am aware that I can make any reasonable changes to this consent form I understand that signed consent forms and original audio recordings will be retained in the researcher’s computer which has a password and is only accessed by the researcher until the 26</w:t>
      </w:r>
      <w:r w:rsidRPr="00FB2DBB">
        <w:rPr>
          <w:rFonts w:ascii="Calibri" w:eastAsia="Calibri" w:hAnsi="Calibri" w:cs="Calibri"/>
          <w:kern w:val="0"/>
          <w:sz w:val="24"/>
          <w:szCs w:val="24"/>
          <w:vertAlign w:val="superscript"/>
          <w:lang w:val="en-US"/>
          <w14:ligatures w14:val="none"/>
        </w:rPr>
        <w:t>th</w:t>
      </w:r>
      <w:r w:rsidRPr="00FB2DBB">
        <w:rPr>
          <w:rFonts w:ascii="Calibri" w:eastAsia="Calibri" w:hAnsi="Calibri" w:cs="Calibri"/>
          <w:kern w:val="0"/>
          <w:sz w:val="24"/>
          <w:szCs w:val="24"/>
          <w:lang w:val="en-US"/>
          <w14:ligatures w14:val="none"/>
        </w:rPr>
        <w:t xml:space="preserve"> of April.  </w:t>
      </w:r>
    </w:p>
    <w:p w14:paraId="1A3783C5" w14:textId="77777777" w:rsidR="00FB2DBB" w:rsidRPr="00FB2DBB" w:rsidRDefault="00FB2DBB" w:rsidP="00E46C2E">
      <w:pPr>
        <w:widowControl w:val="0"/>
        <w:numPr>
          <w:ilvl w:val="0"/>
          <w:numId w:val="10"/>
        </w:numPr>
        <w:tabs>
          <w:tab w:val="left" w:pos="840"/>
          <w:tab w:val="left" w:pos="841"/>
        </w:tabs>
        <w:autoSpaceDE w:val="0"/>
        <w:autoSpaceDN w:val="0"/>
        <w:spacing w:after="0" w:line="240" w:lineRule="auto"/>
        <w:ind w:right="395"/>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not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obliged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answer</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question,</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do so at my own free will.</w:t>
      </w:r>
    </w:p>
    <w:p w14:paraId="5EC6DD61" w14:textId="77777777" w:rsidR="00FB2DBB" w:rsidRPr="00FB2DBB" w:rsidRDefault="00FB2DBB" w:rsidP="00E46C2E">
      <w:pPr>
        <w:widowControl w:val="0"/>
        <w:numPr>
          <w:ilvl w:val="0"/>
          <w:numId w:val="10"/>
        </w:numPr>
        <w:tabs>
          <w:tab w:val="left" w:pos="841"/>
        </w:tabs>
        <w:autoSpaceDE w:val="0"/>
        <w:autoSpaceDN w:val="0"/>
        <w:spacing w:after="0" w:line="240" w:lineRule="auto"/>
        <w:ind w:hanging="361"/>
        <w:jc w:val="both"/>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am aware that I can withdraw from the project at any point</w:t>
      </w:r>
    </w:p>
    <w:p w14:paraId="0E27B0A7" w14:textId="77777777" w:rsidR="00FB2DBB" w:rsidRPr="00FB2DBB" w:rsidRDefault="00FB2DBB" w:rsidP="00E46C2E">
      <w:pPr>
        <w:widowControl w:val="0"/>
        <w:numPr>
          <w:ilvl w:val="0"/>
          <w:numId w:val="10"/>
        </w:numPr>
        <w:tabs>
          <w:tab w:val="left" w:pos="841"/>
        </w:tabs>
        <w:autoSpaceDE w:val="0"/>
        <w:autoSpaceDN w:val="0"/>
        <w:spacing w:after="0" w:line="240" w:lineRule="auto"/>
        <w:ind w:hanging="361"/>
        <w:jc w:val="both"/>
        <w:rPr>
          <w:rFonts w:ascii="Calibri" w:eastAsia="Calibri" w:hAnsi="Calibri" w:cs="Calibri"/>
          <w:kern w:val="0"/>
          <w:lang w:val="en-US"/>
          <w14:ligatures w14:val="none"/>
        </w:rPr>
      </w:pPr>
      <w:r w:rsidRPr="00FB2DBB">
        <w:rPr>
          <w:rFonts w:ascii="Calibri" w:eastAsia="Calibri" w:hAnsi="Calibri" w:cs="Calibri"/>
          <w:color w:val="000000"/>
          <w:kern w:val="0"/>
          <w:lang w:val="en-GB"/>
          <w14:ligatures w14:val="none"/>
        </w:rPr>
        <w:t xml:space="preserve">I understand that a transcript of my interview in which all identifying information has been removed will be retained for </w:t>
      </w:r>
      <w:r w:rsidRPr="00FB2DBB">
        <w:rPr>
          <w:rFonts w:ascii="Calibri" w:eastAsia="Calibri" w:hAnsi="Calibri" w:cs="Calibri"/>
          <w:kern w:val="0"/>
          <w:lang w:val="en-GB"/>
          <w14:ligatures w14:val="none"/>
        </w:rPr>
        <w:t>two years from the date of the exam board.</w:t>
      </w:r>
    </w:p>
    <w:p w14:paraId="23B0A50D" w14:textId="77777777" w:rsidR="00FB2DBB" w:rsidRPr="00FB2DBB" w:rsidRDefault="00FB2DBB" w:rsidP="00E46C2E">
      <w:pPr>
        <w:widowControl w:val="0"/>
        <w:numPr>
          <w:ilvl w:val="0"/>
          <w:numId w:val="10"/>
        </w:numPr>
        <w:autoSpaceDE w:val="0"/>
        <w:autoSpaceDN w:val="0"/>
        <w:spacing w:after="0" w:line="240" w:lineRule="auto"/>
        <w:rPr>
          <w:rFonts w:ascii="Calibri" w:eastAsia="Calibri" w:hAnsi="Calibri" w:cs="Calibri"/>
          <w:kern w:val="0"/>
          <w:lang w:val="en-US"/>
          <w14:ligatures w14:val="none"/>
        </w:rPr>
      </w:pPr>
      <w:r w:rsidRPr="00FB2DBB">
        <w:rPr>
          <w:rFonts w:ascii="Calibri" w:eastAsia="Calibri" w:hAnsi="Calibri" w:cs="Calibri"/>
          <w:kern w:val="0"/>
          <w:lang w:val="en-GB"/>
          <w14:ligatures w14:val="none"/>
        </w:rPr>
        <w:t>I understand that under freedom of information legalisation I am entitled to access the information I have provided at any time while it is in storage as specified above.</w:t>
      </w:r>
    </w:p>
    <w:p w14:paraId="4AB8A7E8" w14:textId="77777777" w:rsidR="00FB2DBB" w:rsidRPr="00FB2DBB" w:rsidRDefault="00FB2DBB" w:rsidP="00E46C2E">
      <w:pPr>
        <w:widowControl w:val="0"/>
        <w:numPr>
          <w:ilvl w:val="0"/>
          <w:numId w:val="10"/>
        </w:numPr>
        <w:autoSpaceDE w:val="0"/>
        <w:autoSpaceDN w:val="0"/>
        <w:spacing w:after="0" w:line="240" w:lineRule="auto"/>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I understand that I am free to contact any of the people involved in the research to seek further clarification and information.</w:t>
      </w:r>
    </w:p>
    <w:p w14:paraId="290E545C"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 xml:space="preserve">Names, degrees, affiliations and contact details of researchers (and academic supervisors when relevant). </w:t>
      </w:r>
    </w:p>
    <w:p w14:paraId="25C72889"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Signature of research participant</w:t>
      </w:r>
    </w:p>
    <w:p w14:paraId="646AE4D0"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noProof/>
          <w:color w:val="000000"/>
          <w:kern w:val="0"/>
          <w:lang w:val="en-GB"/>
          <w14:ligatures w14:val="none"/>
        </w:rPr>
        <mc:AlternateContent>
          <mc:Choice Requires="wpi">
            <w:drawing>
              <wp:anchor distT="0" distB="0" distL="114300" distR="114300" simplePos="0" relativeHeight="251674624" behindDoc="0" locked="0" layoutInCell="1" allowOverlap="1" wp14:anchorId="692F8E69" wp14:editId="60774F33">
                <wp:simplePos x="0" y="0"/>
                <wp:positionH relativeFrom="column">
                  <wp:posOffset>749300</wp:posOffset>
                </wp:positionH>
                <wp:positionV relativeFrom="paragraph">
                  <wp:posOffset>-272415</wp:posOffset>
                </wp:positionV>
                <wp:extent cx="648970" cy="824760"/>
                <wp:effectExtent l="38100" t="38100" r="24130" b="39370"/>
                <wp:wrapNone/>
                <wp:docPr id="1833518556" name="Tinta 7"/>
                <wp:cNvGraphicFramePr/>
                <a:graphic xmlns:a="http://schemas.openxmlformats.org/drawingml/2006/main">
                  <a:graphicData uri="http://schemas.microsoft.com/office/word/2010/wordprocessingInk">
                    <w14:contentPart bwMode="auto" r:id="rId77">
                      <w14:nvContentPartPr>
                        <w14:cNvContentPartPr/>
                      </w14:nvContentPartPr>
                      <w14:xfrm>
                        <a:off x="0" y="0"/>
                        <a:ext cx="648970" cy="824760"/>
                      </w14:xfrm>
                    </w14:contentPart>
                  </a:graphicData>
                </a:graphic>
              </wp:anchor>
            </w:drawing>
          </mc:Choice>
          <mc:Fallback>
            <w:pict>
              <v:shape w14:anchorId="0DA5BCA0" id="Tinta 7" o:spid="_x0000_s1026" type="#_x0000_t75" style="position:absolute;margin-left:58.5pt;margin-top:-21.95pt;width:52.05pt;height:65.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">
                <v:imagedata r:id="rId78" o:title=""/>
              </v:shape>
            </w:pict>
          </mc:Fallback>
        </mc:AlternateContent>
      </w:r>
      <w:r w:rsidRPr="00FB2DBB">
        <w:rPr>
          <w:rFonts w:ascii="Calibri" w:eastAsia="Calibri" w:hAnsi="Calibri" w:cs="Calibri"/>
          <w:color w:val="000000"/>
          <w:kern w:val="0"/>
          <w:lang w:val="en-GB"/>
          <w14:ligatures w14:val="none"/>
        </w:rPr>
        <w:t>----------------------------------------- ----------------</w:t>
      </w:r>
    </w:p>
    <w:p w14:paraId="73D8DF9E"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lastRenderedPageBreak/>
        <w:t>Signature of participant Date 10.12.2023</w:t>
      </w:r>
    </w:p>
    <w:p w14:paraId="6207AB5B"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p>
    <w:p w14:paraId="5B459EBE"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bookmarkStart w:id="22" w:name="_Hlk160140570"/>
      <w:r w:rsidRPr="00FB2DBB">
        <w:rPr>
          <w:rFonts w:ascii="Calibri" w:eastAsia="Calibri" w:hAnsi="Calibri" w:cs="Calibri"/>
          <w:color w:val="000000"/>
          <w:kern w:val="0"/>
          <w:lang w:val="en-GB"/>
          <w14:ligatures w14:val="none"/>
        </w:rPr>
        <w:t>Signature of researcher</w:t>
      </w:r>
    </w:p>
    <w:p w14:paraId="18E7D351"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I believe the participant is giving informed consent to participate in this study</w:t>
      </w:r>
    </w:p>
    <w:p w14:paraId="10A27A4F" w14:textId="77777777" w:rsidR="00FB2DBB" w:rsidRPr="00FB2DBB" w:rsidRDefault="00FB2DBB" w:rsidP="00FB2DBB">
      <w:pPr>
        <w:widowControl w:val="0"/>
        <w:autoSpaceDE w:val="0"/>
        <w:autoSpaceDN w:val="0"/>
        <w:rPr>
          <w:rFonts w:ascii="Calibri" w:eastAsia="Calibri" w:hAnsi="Calibri" w:cs="Calibri"/>
          <w:color w:val="000000"/>
          <w:kern w:val="0"/>
          <w:sz w:val="24"/>
          <w:szCs w:val="24"/>
          <w:lang w:val="en-GB"/>
          <w14:ligatures w14:val="none"/>
        </w:rPr>
      </w:pPr>
      <w:r w:rsidRPr="00FB2DBB">
        <w:rPr>
          <w:rFonts w:ascii="Calibri" w:eastAsia="Calibri" w:hAnsi="Calibri" w:cs="Calibri"/>
          <w:noProof/>
          <w:color w:val="000000"/>
          <w:kern w:val="0"/>
          <w:sz w:val="24"/>
          <w:szCs w:val="24"/>
          <w:lang w:val="en-GB"/>
          <w14:ligatures w14:val="none"/>
        </w:rPr>
        <w:drawing>
          <wp:inline distT="0" distB="0" distL="0" distR="0" wp14:anchorId="5C26376F" wp14:editId="41298A58">
            <wp:extent cx="1828800" cy="571500"/>
            <wp:effectExtent l="0" t="0" r="0" b="0"/>
            <wp:docPr id="650266825" name="Imagem 1" descr="Uma imagem com escrita à mão, Tipo de letra, caligrafia, tipografi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266825" name="Imagem 1" descr="Uma imagem com escrita à mão, Tipo de letra, caligrafia, tipografia&#10;&#10;Descrição gerada automaticament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28800" cy="571500"/>
                    </a:xfrm>
                    <a:prstGeom prst="rect">
                      <a:avLst/>
                    </a:prstGeom>
                    <a:noFill/>
                  </pic:spPr>
                </pic:pic>
              </a:graphicData>
            </a:graphic>
          </wp:inline>
        </w:drawing>
      </w:r>
    </w:p>
    <w:p w14:paraId="443ADECC"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r w:rsidRPr="00FB2DBB">
        <w:rPr>
          <w:rFonts w:ascii="Calibri" w:eastAsia="Calibri" w:hAnsi="Calibri" w:cs="Calibri"/>
          <w:color w:val="000000"/>
          <w:kern w:val="0"/>
          <w:lang w:val="en-GB"/>
          <w14:ligatures w14:val="none"/>
        </w:rPr>
        <w:t>Signature of researcher Date  10/12/2023</w:t>
      </w:r>
    </w:p>
    <w:p w14:paraId="2182177F"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6CC1F62"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FDCA794"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F159C5A"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B1BFC64"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BAE5E0C"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B5AC468"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42D9FA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5528349"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9837B8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4260AF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27F4607"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7AE3908"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1CED47B"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6BA44BC"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2EB8FCE"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1F88B75"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70AD522"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59F4AB9"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B027F1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9D24DB5"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3FBBCA5"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B80E00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A1E6CF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C462693"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A42CB1D"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F76FF29"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327A9C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3A80D22"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10C97C9"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B27C9F7"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07C01AA"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058B730"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678A3E0"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D339088"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E3C882D"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340E6DC"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BE56ED2"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BD95385"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B65D80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D1C6B2B"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6480B11" w14:textId="77777777" w:rsidR="00FB2DBB" w:rsidRPr="00FB2DBB" w:rsidRDefault="00FB2DBB" w:rsidP="00FB2DBB">
      <w:pPr>
        <w:widowControl w:val="0"/>
        <w:autoSpaceDE w:val="0"/>
        <w:autoSpaceDN w:val="0"/>
        <w:spacing w:before="46" w:after="0" w:line="240" w:lineRule="auto"/>
        <w:rPr>
          <w:rFonts w:ascii="Calibri" w:eastAsia="Calibri" w:hAnsi="Calibri" w:cs="Calibri"/>
          <w:i/>
          <w:iCs/>
          <w:kern w:val="0"/>
          <w:lang w:val="en-US"/>
          <w14:ligatures w14:val="none"/>
        </w:rPr>
      </w:pPr>
      <w:r w:rsidRPr="00FB2DBB">
        <w:rPr>
          <w:rFonts w:ascii="Calibri" w:eastAsia="Calibri" w:hAnsi="Calibri" w:cs="Calibri"/>
          <w:i/>
          <w:iCs/>
          <w:color w:val="4F81BC"/>
          <w:spacing w:val="11"/>
          <w:kern w:val="0"/>
          <w:u w:val="single" w:color="4F81BC"/>
          <w:lang w:val="en-US"/>
          <w14:ligatures w14:val="none"/>
        </w:rPr>
        <w:t>Contact</w:t>
      </w:r>
      <w:r w:rsidRPr="00FB2DBB">
        <w:rPr>
          <w:rFonts w:ascii="Calibri" w:eastAsia="Calibri" w:hAnsi="Calibri" w:cs="Calibri"/>
          <w:i/>
          <w:iCs/>
          <w:color w:val="4F81BC"/>
          <w:spacing w:val="33"/>
          <w:kern w:val="0"/>
          <w:u w:val="single" w:color="4F81BC"/>
          <w:lang w:val="en-US"/>
          <w14:ligatures w14:val="none"/>
        </w:rPr>
        <w:t xml:space="preserve"> </w:t>
      </w:r>
      <w:r w:rsidRPr="00FB2DBB">
        <w:rPr>
          <w:rFonts w:ascii="Calibri" w:eastAsia="Calibri" w:hAnsi="Calibri" w:cs="Calibri"/>
          <w:i/>
          <w:iCs/>
          <w:color w:val="4F81BC"/>
          <w:spacing w:val="10"/>
          <w:kern w:val="0"/>
          <w:u w:val="single" w:color="4F81BC"/>
          <w:lang w:val="en-US"/>
          <w14:ligatures w14:val="none"/>
        </w:rPr>
        <w:t>Information</w:t>
      </w:r>
    </w:p>
    <w:p w14:paraId="04DD58BB" w14:textId="77777777" w:rsidR="00FB2DBB" w:rsidRPr="00FB2DBB" w:rsidRDefault="00FB2DBB" w:rsidP="00FB2DBB">
      <w:pPr>
        <w:widowControl w:val="0"/>
        <w:autoSpaceDE w:val="0"/>
        <w:autoSpaceDN w:val="0"/>
        <w:spacing w:after="0" w:line="240" w:lineRule="auto"/>
        <w:rPr>
          <w:rFonts w:ascii="Calibri" w:eastAsia="Calibri" w:hAnsi="Calibri" w:cs="Calibri"/>
          <w:i/>
          <w:kern w:val="0"/>
          <w:sz w:val="20"/>
          <w:szCs w:val="24"/>
          <w:lang w:val="en-US"/>
          <w14:ligatures w14:val="none"/>
        </w:rPr>
      </w:pPr>
    </w:p>
    <w:p w14:paraId="3AA1B156"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has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been</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reviewed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approved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by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Voice Study Centre and the </w:t>
      </w:r>
      <w:r w:rsidRPr="00FB2DBB">
        <w:rPr>
          <w:rFonts w:ascii="Calibri" w:eastAsia="Calibri" w:hAnsi="Calibri" w:cs="Calibri"/>
          <w:kern w:val="0"/>
          <w:sz w:val="24"/>
          <w:szCs w:val="24"/>
          <w:lang w:val="en-US"/>
          <w14:ligatures w14:val="none"/>
        </w:rPr>
        <w:t>University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Wales Trinity Saint David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Research Ethics Board. </w:t>
      </w:r>
    </w:p>
    <w:p w14:paraId="681CFAF2"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If you have any further questions or concerns about this study, please </w:t>
      </w:r>
      <w:r w:rsidRPr="00FB2DBB">
        <w:rPr>
          <w:rFonts w:ascii="Calibri" w:eastAsia="Calibri" w:hAnsi="Calibri" w:cs="Calibri"/>
          <w:spacing w:val="-2"/>
          <w:kern w:val="0"/>
          <w:sz w:val="24"/>
          <w:szCs w:val="24"/>
          <w:lang w:val="en-US"/>
          <w14:ligatures w14:val="none"/>
        </w:rPr>
        <w:t>contact:</w:t>
      </w:r>
    </w:p>
    <w:p w14:paraId="3AD3F36D"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Sara Teixeira</w:t>
      </w:r>
    </w:p>
    <w:p w14:paraId="702E6A72"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Full address: Rua Helena Vaz da Silva, 13, 2820-425, Palhais, Charneca de Caparica, Portugal</w:t>
      </w:r>
    </w:p>
    <w:p w14:paraId="3FB68D0D" w14:textId="77777777" w:rsidR="00FB2DBB" w:rsidRPr="00FB2DBB" w:rsidRDefault="00FB2DBB" w:rsidP="00FB2DBB">
      <w:pPr>
        <w:widowControl w:val="0"/>
        <w:autoSpaceDE w:val="0"/>
        <w:autoSpaceDN w:val="0"/>
        <w:spacing w:after="0" w:line="293" w:lineRule="exact"/>
        <w:ind w:left="828"/>
        <w:rPr>
          <w:rFonts w:ascii="Calibri" w:eastAsia="Calibri" w:hAnsi="Calibri" w:cs="Calibri"/>
          <w:kern w:val="0"/>
          <w:sz w:val="24"/>
          <w:szCs w:val="24"/>
          <w14:ligatures w14:val="none"/>
        </w:rPr>
      </w:pPr>
      <w:r w:rsidRPr="00FB2DBB">
        <w:rPr>
          <w:rFonts w:ascii="Calibri" w:eastAsia="Calibri" w:hAnsi="Calibri" w:cs="Calibri"/>
          <w:spacing w:val="-4"/>
          <w:kern w:val="0"/>
          <w:sz w:val="24"/>
          <w:szCs w:val="24"/>
          <w14:ligatures w14:val="none"/>
        </w:rPr>
        <w:t>Tel: 00351968698196</w:t>
      </w:r>
    </w:p>
    <w:p w14:paraId="594E0C74"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r w:rsidRPr="00FB2DBB">
        <w:rPr>
          <w:rFonts w:ascii="Calibri" w:eastAsia="Calibri" w:hAnsi="Calibri" w:cs="Calibri"/>
          <w:spacing w:val="-2"/>
          <w:kern w:val="0"/>
          <w:sz w:val="24"/>
          <w:szCs w:val="24"/>
          <w14:ligatures w14:val="none"/>
        </w:rPr>
        <w:t xml:space="preserve">E-mail: </w:t>
      </w:r>
      <w:hyperlink r:id="rId79" w:history="1">
        <w:r w:rsidRPr="00FB2DBB">
          <w:rPr>
            <w:rFonts w:ascii="Calibri" w:eastAsia="Calibri" w:hAnsi="Calibri" w:cs="Calibri"/>
            <w:color w:val="0000FF"/>
            <w:spacing w:val="-2"/>
            <w:kern w:val="0"/>
            <w:sz w:val="24"/>
            <w:szCs w:val="24"/>
            <w:u w:val="single"/>
            <w14:ligatures w14:val="none"/>
          </w:rPr>
          <w:t>sarateixeira97@gmail.com</w:t>
        </w:r>
      </w:hyperlink>
    </w:p>
    <w:p w14:paraId="2240AB17"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p>
    <w:p w14:paraId="25F048E1" w14:textId="77777777" w:rsidR="00FB2DBB" w:rsidRPr="00FB2DBB" w:rsidRDefault="00FB2DBB" w:rsidP="00FB2DBB">
      <w:pPr>
        <w:widowControl w:val="0"/>
        <w:autoSpaceDE w:val="0"/>
        <w:autoSpaceDN w:val="0"/>
        <w:spacing w:before="11" w:after="0" w:line="240" w:lineRule="auto"/>
        <w:rPr>
          <w:rFonts w:ascii="Calibri" w:eastAsia="Calibri" w:hAnsi="Calibri" w:cs="Calibri"/>
          <w:kern w:val="0"/>
          <w:sz w:val="23"/>
          <w:szCs w:val="24"/>
          <w14:ligatures w14:val="none"/>
        </w:rPr>
      </w:pPr>
    </w:p>
    <w:p w14:paraId="0E28AA12" w14:textId="77777777" w:rsidR="00FB2DBB" w:rsidRPr="00FB2DBB" w:rsidRDefault="00FB2DBB" w:rsidP="00FB2DBB">
      <w:pPr>
        <w:widowControl w:val="0"/>
        <w:autoSpaceDE w:val="0"/>
        <w:autoSpaceDN w:val="0"/>
        <w:spacing w:after="0" w:line="240" w:lineRule="auto"/>
        <w:ind w:left="718" w:right="2776" w:hanging="598"/>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can</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also</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contact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Sara Teixeira’s</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supervisor: </w:t>
      </w:r>
    </w:p>
    <w:p w14:paraId="49112F35"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Pippa Anderson</w:t>
      </w:r>
    </w:p>
    <w:p w14:paraId="334CE6B6"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Full address: Voice Study Centre</w:t>
      </w:r>
    </w:p>
    <w:p w14:paraId="283BA185"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The Old Stables</w:t>
      </w:r>
    </w:p>
    <w:p w14:paraId="12B03726"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Hadleigh Road</w:t>
      </w:r>
    </w:p>
    <w:p w14:paraId="0D405964"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East Bergholt</w:t>
      </w:r>
    </w:p>
    <w:p w14:paraId="78B207B9"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Suffolk </w:t>
      </w:r>
    </w:p>
    <w:p w14:paraId="60DF3F76"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CO7 6QT</w:t>
      </w:r>
    </w:p>
    <w:p w14:paraId="6F928A6D"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Tel. 01206 298172</w:t>
      </w:r>
    </w:p>
    <w:p w14:paraId="63D55B66" w14:textId="77777777" w:rsidR="00FB2DBB" w:rsidRPr="00FB2DBB" w:rsidRDefault="00FB2DBB" w:rsidP="00FB2DBB">
      <w:pPr>
        <w:widowControl w:val="0"/>
        <w:autoSpaceDE w:val="0"/>
        <w:autoSpaceDN w:val="0"/>
        <w:spacing w:after="0" w:line="293" w:lineRule="exact"/>
        <w:ind w:left="828"/>
        <w:rPr>
          <w:rFonts w:ascii="Calibri" w:eastAsia="Calibri" w:hAnsi="Calibri" w:cs="Calibri"/>
          <w:spacing w:val="-2"/>
          <w:kern w:val="0"/>
          <w:sz w:val="24"/>
          <w:szCs w:val="24"/>
          <w:lang w:val="en-US"/>
          <w14:ligatures w14:val="none"/>
        </w:rPr>
      </w:pPr>
      <w:r w:rsidRPr="00FB2DBB">
        <w:rPr>
          <w:rFonts w:ascii="Calibri" w:eastAsia="Calibri" w:hAnsi="Calibri" w:cs="Calibri"/>
          <w:spacing w:val="-2"/>
          <w:kern w:val="0"/>
          <w:sz w:val="24"/>
          <w:szCs w:val="24"/>
          <w:lang w:val="en-US"/>
          <w14:ligatures w14:val="none"/>
        </w:rPr>
        <w:t>E-mail:</w:t>
      </w:r>
      <w:r w:rsidRPr="00FB2DBB">
        <w:rPr>
          <w:rFonts w:ascii="Calibri" w:eastAsia="Calibri" w:hAnsi="Calibri" w:cs="Calibri"/>
          <w:kern w:val="0"/>
          <w:sz w:val="24"/>
          <w:szCs w:val="24"/>
          <w:lang w:val="en-US"/>
          <w14:ligatures w14:val="none"/>
        </w:rPr>
        <w:t xml:space="preserve"> </w:t>
      </w:r>
      <w:hyperlink r:id="rId80" w:history="1">
        <w:r w:rsidRPr="00FB2DBB">
          <w:rPr>
            <w:rFonts w:ascii="Calibri" w:eastAsia="Calibri" w:hAnsi="Calibri" w:cs="Calibri"/>
            <w:color w:val="0000FF"/>
            <w:spacing w:val="-2"/>
            <w:kern w:val="0"/>
            <w:sz w:val="24"/>
            <w:szCs w:val="24"/>
            <w:u w:val="single"/>
            <w:lang w:val="en-US"/>
            <w14:ligatures w14:val="none"/>
          </w:rPr>
          <w:t>pippa@voicestudycentre.com</w:t>
        </w:r>
      </w:hyperlink>
    </w:p>
    <w:p w14:paraId="0B20562A"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72963144" w14:textId="77777777" w:rsidR="00FB2DBB" w:rsidRPr="00FB2DBB" w:rsidRDefault="00FB2DBB" w:rsidP="00FB2DBB">
      <w:pPr>
        <w:widowControl w:val="0"/>
        <w:autoSpaceDE w:val="0"/>
        <w:autoSpaceDN w:val="0"/>
        <w:spacing w:before="2" w:after="0" w:line="240" w:lineRule="auto"/>
        <w:rPr>
          <w:rFonts w:ascii="Calibri" w:eastAsia="Calibri" w:hAnsi="Calibri" w:cs="Calibri"/>
          <w:kern w:val="0"/>
          <w:sz w:val="24"/>
          <w:szCs w:val="24"/>
          <w:lang w:val="en-US"/>
          <w14:ligatures w14:val="none"/>
        </w:rPr>
      </w:pPr>
    </w:p>
    <w:p w14:paraId="06ECFDC2" w14:textId="77777777" w:rsidR="00FB2DBB" w:rsidRPr="00FB2DBB" w:rsidRDefault="00FB2DBB" w:rsidP="00FB2DBB">
      <w:pPr>
        <w:widowControl w:val="0"/>
        <w:autoSpaceDE w:val="0"/>
        <w:autoSpaceDN w:val="0"/>
        <w:spacing w:after="0" w:line="240" w:lineRule="auto"/>
        <w:ind w:left="120"/>
        <w:rPr>
          <w:rFonts w:ascii="Calibri" w:eastAsia="Calibri" w:hAnsi="Calibri" w:cs="Calibri"/>
          <w:b/>
          <w:kern w:val="0"/>
          <w:sz w:val="24"/>
          <w:lang w:val="en-US"/>
          <w14:ligatures w14:val="none"/>
        </w:rPr>
      </w:pPr>
      <w:r w:rsidRPr="00FB2DBB">
        <w:rPr>
          <w:rFonts w:ascii="Calibri" w:eastAsia="Calibri" w:hAnsi="Calibri" w:cs="Calibri"/>
          <w:b/>
          <w:kern w:val="0"/>
          <w:sz w:val="24"/>
          <w:lang w:val="en-US"/>
          <w14:ligatures w14:val="none"/>
        </w:rPr>
        <w:t>What</w:t>
      </w:r>
      <w:r w:rsidRPr="00FB2DBB">
        <w:rPr>
          <w:rFonts w:ascii="Calibri" w:eastAsia="Calibri" w:hAnsi="Calibri" w:cs="Calibri"/>
          <w:b/>
          <w:spacing w:val="-1"/>
          <w:kern w:val="0"/>
          <w:sz w:val="24"/>
          <w:lang w:val="en-US"/>
          <w14:ligatures w14:val="none"/>
        </w:rPr>
        <w:t xml:space="preserve"> </w:t>
      </w:r>
      <w:r w:rsidRPr="00FB2DBB">
        <w:rPr>
          <w:rFonts w:ascii="Calibri" w:eastAsia="Calibri" w:hAnsi="Calibri" w:cs="Calibri"/>
          <w:b/>
          <w:kern w:val="0"/>
          <w:sz w:val="24"/>
          <w:lang w:val="en-US"/>
          <w14:ligatures w14:val="none"/>
        </w:rPr>
        <w:t>if</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I have</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concerns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about</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this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spacing w:val="-2"/>
          <w:kern w:val="0"/>
          <w:sz w:val="24"/>
          <w:lang w:val="en-US"/>
          <w14:ligatures w14:val="none"/>
        </w:rPr>
        <w:t>research?</w:t>
      </w:r>
    </w:p>
    <w:p w14:paraId="4CCFBF49"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worried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or</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concerned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how</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it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being conducted, you can contact the Director of Studies at:</w:t>
      </w:r>
    </w:p>
    <w:p w14:paraId="58EA3C1E"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Voice Study Centre</w:t>
      </w:r>
    </w:p>
    <w:p w14:paraId="2D113A9E"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The Old Stables</w:t>
      </w:r>
    </w:p>
    <w:p w14:paraId="09029293"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Hadleigh Road</w:t>
      </w:r>
    </w:p>
    <w:p w14:paraId="42BDB658"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East Bergholt</w:t>
      </w:r>
    </w:p>
    <w:p w14:paraId="03091681"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Suffolk </w:t>
      </w:r>
    </w:p>
    <w:p w14:paraId="0EB0FFC0"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CO7 6QT </w:t>
      </w:r>
    </w:p>
    <w:p w14:paraId="375014A9"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(or email at </w:t>
      </w:r>
      <w:r w:rsidRPr="00FB2DBB">
        <w:rPr>
          <w:rFonts w:ascii="Calibri" w:eastAsia="Calibri" w:hAnsi="Calibri" w:cs="Calibri"/>
          <w:spacing w:val="-2"/>
          <w:kern w:val="0"/>
          <w:sz w:val="24"/>
          <w:szCs w:val="24"/>
          <w:lang w:val="en-US"/>
          <w14:ligatures w14:val="none"/>
        </w:rPr>
        <w:t>info@voicestudycentre.com).</w:t>
      </w:r>
    </w:p>
    <w:p w14:paraId="163572CF"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bookmarkEnd w:id="22"/>
    <w:p w14:paraId="1B8239C1" w14:textId="77777777" w:rsidR="00FB2DBB" w:rsidRPr="00FB2DBB" w:rsidRDefault="00FB2DBB" w:rsidP="00FB2DBB">
      <w:pPr>
        <w:widowControl w:val="0"/>
        <w:autoSpaceDE w:val="0"/>
        <w:autoSpaceDN w:val="0"/>
        <w:spacing w:before="11" w:after="0" w:line="240" w:lineRule="auto"/>
        <w:rPr>
          <w:rFonts w:ascii="Calibri" w:eastAsia="Calibri" w:hAnsi="Calibri" w:cs="Calibri"/>
          <w:kern w:val="0"/>
          <w:sz w:val="23"/>
          <w:szCs w:val="24"/>
          <w:lang w:val="en-US"/>
          <w14:ligatures w14:val="none"/>
        </w:rPr>
      </w:pPr>
    </w:p>
    <w:p w14:paraId="6DEE70AF"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p>
    <w:p w14:paraId="6F65E60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3368F8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F2C368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E34E41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E1FE4C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8999C9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817FF2E" w14:textId="77777777" w:rsidR="00FB2DBB" w:rsidRPr="00FB2DBB" w:rsidRDefault="00FB2DBB" w:rsidP="00FB2DBB">
      <w:pPr>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drawing>
          <wp:inline distT="0" distB="0" distL="0" distR="0" wp14:anchorId="71AD36D2" wp14:editId="1D1D02DD">
            <wp:extent cx="6080936" cy="7673340"/>
            <wp:effectExtent l="0" t="0" r="0" b="3810"/>
            <wp:docPr id="1425544923" name="Imagem 1" descr="Uma imagem com texto, carta, papel, Tipo de let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544923" name="Imagem 1" descr="Uma imagem com texto, carta, papel, Tipo de letra&#10;&#10;Descrição gerada automaticamente"/>
                    <pic:cNvPicPr/>
                  </pic:nvPicPr>
                  <pic:blipFill rotWithShape="1">
                    <a:blip r:embed="rId81"/>
                    <a:srcRect b="3428"/>
                    <a:stretch/>
                  </pic:blipFill>
                  <pic:spPr bwMode="auto">
                    <a:xfrm>
                      <a:off x="0" y="0"/>
                      <a:ext cx="6081395" cy="7673919"/>
                    </a:xfrm>
                    <a:prstGeom prst="rect">
                      <a:avLst/>
                    </a:prstGeom>
                    <a:ln>
                      <a:noFill/>
                    </a:ln>
                    <a:extLst>
                      <a:ext uri="{53640926-AAD7-44D8-BBD7-CCE9431645EC}">
                        <a14:shadowObscured xmlns:a14="http://schemas.microsoft.com/office/drawing/2010/main"/>
                      </a:ext>
                    </a:extLst>
                  </pic:spPr>
                </pic:pic>
              </a:graphicData>
            </a:graphic>
          </wp:inline>
        </w:drawing>
      </w:r>
    </w:p>
    <w:p w14:paraId="3BA54A6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F23F7D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1E86D5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CB87CB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C94B8C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0820E7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8712F4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92FF7BD"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Signature of researcher</w:t>
      </w:r>
    </w:p>
    <w:p w14:paraId="103FB693"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I believe the participant is giving informed consent to participate in this study</w:t>
      </w:r>
    </w:p>
    <w:p w14:paraId="774BDF9E" w14:textId="77777777" w:rsidR="00FB2DBB" w:rsidRPr="00FB2DBB" w:rsidRDefault="00FB2DBB" w:rsidP="00FB2DBB">
      <w:pPr>
        <w:widowControl w:val="0"/>
        <w:autoSpaceDE w:val="0"/>
        <w:autoSpaceDN w:val="0"/>
        <w:rPr>
          <w:rFonts w:ascii="Calibri" w:eastAsia="Calibri" w:hAnsi="Calibri" w:cs="Calibri"/>
          <w:color w:val="000000"/>
          <w:kern w:val="0"/>
          <w:sz w:val="24"/>
          <w:szCs w:val="24"/>
          <w:lang w:val="en-GB"/>
          <w14:ligatures w14:val="none"/>
        </w:rPr>
      </w:pPr>
      <w:r w:rsidRPr="00FB2DBB">
        <w:rPr>
          <w:rFonts w:ascii="Calibri" w:eastAsia="Calibri" w:hAnsi="Calibri" w:cs="Calibri"/>
          <w:noProof/>
          <w:color w:val="000000"/>
          <w:kern w:val="0"/>
          <w:sz w:val="24"/>
          <w:szCs w:val="24"/>
          <w:lang w:val="en-GB"/>
          <w14:ligatures w14:val="none"/>
        </w:rPr>
        <w:drawing>
          <wp:inline distT="0" distB="0" distL="0" distR="0" wp14:anchorId="7D039366" wp14:editId="0D3ABC53">
            <wp:extent cx="1828800" cy="571500"/>
            <wp:effectExtent l="0" t="0" r="0" b="0"/>
            <wp:docPr id="1983098845" name="Imagem 1" descr="Uma imagem com escrita à mão, Tipo de letra, caligrafia, tipografi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266825" name="Imagem 1" descr="Uma imagem com escrita à mão, Tipo de letra, caligrafia, tipografia&#10;&#10;Descrição gerada automaticamente"/>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28800" cy="571500"/>
                    </a:xfrm>
                    <a:prstGeom prst="rect">
                      <a:avLst/>
                    </a:prstGeom>
                    <a:noFill/>
                  </pic:spPr>
                </pic:pic>
              </a:graphicData>
            </a:graphic>
          </wp:inline>
        </w:drawing>
      </w:r>
    </w:p>
    <w:p w14:paraId="34CEB5C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r w:rsidRPr="00FB2DBB">
        <w:rPr>
          <w:rFonts w:ascii="Calibri" w:eastAsia="Calibri" w:hAnsi="Calibri" w:cs="Calibri"/>
          <w:color w:val="000000"/>
          <w:kern w:val="0"/>
          <w:lang w:val="en-GB"/>
          <w14:ligatures w14:val="none"/>
        </w:rPr>
        <w:t>Signature of researcher Date  10/12/2023</w:t>
      </w:r>
    </w:p>
    <w:p w14:paraId="79202CB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25F723E"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2AE9CC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FC03E9F"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D2F67E8"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EB1E959"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A51F2C5"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4DB37B8"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8F58AFA"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EE1597C"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632BA85"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32A5D4E"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B4A3CC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A0A3DB0"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5ED66E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F9156DB"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5BDC61B"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C65DCA3"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ACE497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6E4EB3C"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72165EA"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74FAB6E"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6708A9A"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6822882"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A58F91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258B67B"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05D5F54"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591F00C4"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56D4496"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BECD8C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84428AC"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19D9300B"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C14DC81"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75C17C9"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7309221A"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06E4677"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6192295B"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F497800"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008D8014"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4F773E34"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2C9A40E9" w14:textId="77777777" w:rsidR="00FB2DBB" w:rsidRPr="00FB2DBB" w:rsidRDefault="00FB2DBB" w:rsidP="00FB2DBB">
      <w:pPr>
        <w:spacing w:after="0" w:line="240" w:lineRule="auto"/>
        <w:rPr>
          <w:rFonts w:ascii="Calibri" w:eastAsia="Calibri" w:hAnsi="Calibri" w:cs="Calibri"/>
          <w:color w:val="000000"/>
          <w:kern w:val="0"/>
          <w:lang w:val="en-GB"/>
          <w14:ligatures w14:val="none"/>
        </w:rPr>
      </w:pPr>
    </w:p>
    <w:p w14:paraId="34B8FECA"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3813648C" w14:textId="77777777" w:rsidR="00FB2DBB" w:rsidRPr="00FB2DBB" w:rsidRDefault="00FB2DBB" w:rsidP="00FB2DBB">
      <w:pPr>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drawing>
          <wp:inline distT="0" distB="0" distL="0" distR="0" wp14:anchorId="215770D4" wp14:editId="32904318">
            <wp:extent cx="5685407" cy="7383780"/>
            <wp:effectExtent l="0" t="0" r="0" b="7620"/>
            <wp:docPr id="597474373" name="Imagem 1" descr="Uma imagem com texto, documento, carta, pape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74373" name="Imagem 1" descr="Uma imagem com texto, documento, carta, papel&#10;&#10;Descrição gerada automaticamente"/>
                    <pic:cNvPicPr/>
                  </pic:nvPicPr>
                  <pic:blipFill>
                    <a:blip r:embed="rId82"/>
                    <a:stretch>
                      <a:fillRect/>
                    </a:stretch>
                  </pic:blipFill>
                  <pic:spPr>
                    <a:xfrm>
                      <a:off x="0" y="0"/>
                      <a:ext cx="5693140" cy="7393823"/>
                    </a:xfrm>
                    <a:prstGeom prst="rect">
                      <a:avLst/>
                    </a:prstGeom>
                  </pic:spPr>
                </pic:pic>
              </a:graphicData>
            </a:graphic>
          </wp:inline>
        </w:drawing>
      </w:r>
    </w:p>
    <w:p w14:paraId="5B052E8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0D7629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1EEEBE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D034DF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2D3487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E8FAC2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8CB8951" w14:textId="77777777" w:rsidR="00FB2DBB" w:rsidRPr="00FB2DBB" w:rsidRDefault="00FB2DBB" w:rsidP="00FB2DBB">
      <w:pPr>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lastRenderedPageBreak/>
        <w:drawing>
          <wp:inline distT="0" distB="0" distL="0" distR="0" wp14:anchorId="636AAD88" wp14:editId="0E9034FE">
            <wp:extent cx="5463461" cy="7650480"/>
            <wp:effectExtent l="0" t="0" r="4445" b="7620"/>
            <wp:docPr id="1224417310" name="Imagem 1" descr="Uma imagem com texto, carta, captura de ecrã, documen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417310" name="Imagem 1" descr="Uma imagem com texto, carta, captura de ecrã, documento&#10;&#10;Descrição gerada automaticamente"/>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471853" cy="7662231"/>
                    </a:xfrm>
                    <a:prstGeom prst="rect">
                      <a:avLst/>
                    </a:prstGeom>
                    <a:noFill/>
                  </pic:spPr>
                </pic:pic>
              </a:graphicData>
            </a:graphic>
          </wp:inline>
        </w:drawing>
      </w:r>
    </w:p>
    <w:p w14:paraId="735FB0A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908FAC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889140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DD2672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BCBFA6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B51A32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5ECB3F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4C09EF6" w14:textId="77777777" w:rsidR="00FB2DBB" w:rsidRPr="00FB2DBB" w:rsidRDefault="00FB2DBB" w:rsidP="00FB2DBB">
      <w:pPr>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mc:AlternateContent>
          <mc:Choice Requires="wps">
            <w:drawing>
              <wp:anchor distT="0" distB="0" distL="114300" distR="114300" simplePos="0" relativeHeight="251677696" behindDoc="0" locked="0" layoutInCell="1" allowOverlap="1" wp14:anchorId="4D4DAE0B" wp14:editId="381AB78F">
                <wp:simplePos x="0" y="0"/>
                <wp:positionH relativeFrom="column">
                  <wp:posOffset>297180</wp:posOffset>
                </wp:positionH>
                <wp:positionV relativeFrom="paragraph">
                  <wp:posOffset>2433320</wp:posOffset>
                </wp:positionV>
                <wp:extent cx="1485900" cy="350520"/>
                <wp:effectExtent l="0" t="0" r="19050" b="11430"/>
                <wp:wrapNone/>
                <wp:docPr id="1951945345" name="Caixa de texto 4"/>
                <wp:cNvGraphicFramePr/>
                <a:graphic xmlns:a="http://schemas.openxmlformats.org/drawingml/2006/main">
                  <a:graphicData uri="http://schemas.microsoft.com/office/word/2010/wordprocessingShape">
                    <wps:wsp>
                      <wps:cNvSpPr txBox="1"/>
                      <wps:spPr>
                        <a:xfrm>
                          <a:off x="0" y="0"/>
                          <a:ext cx="1485900" cy="350520"/>
                        </a:xfrm>
                        <a:prstGeom prst="rect">
                          <a:avLst/>
                        </a:prstGeom>
                        <a:solidFill>
                          <a:sysClr val="window" lastClr="FFFFFF"/>
                        </a:solidFill>
                        <a:ln w="6350">
                          <a:solidFill>
                            <a:sysClr val="window" lastClr="FFFFFF"/>
                          </a:solidFill>
                        </a:ln>
                      </wps:spPr>
                      <wps:txbx>
                        <w:txbxContent>
                          <w:p w14:paraId="576ADD3C" w14:textId="77777777" w:rsidR="00FB2DBB" w:rsidRPr="00FB2DBB" w:rsidRDefault="00FB2DBB" w:rsidP="00FB2DBB">
                            <w:pPr>
                              <w:rPr>
                                <w:rFonts w:cs="Calibri"/>
                              </w:rPr>
                            </w:pPr>
                            <w:r w:rsidRPr="00FB2DBB">
                              <w:rPr>
                                <w:rFonts w:cs="Calibri"/>
                              </w:rPr>
                              <w:t>10/12/2023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4DAE0B" id="_x0000_t202" coordsize="21600,21600" o:spt="202" path="m,l,21600r21600,l21600,xe">
                <v:stroke joinstyle="miter"/>
                <v:path gradientshapeok="t" o:connecttype="rect"/>
              </v:shapetype>
              <v:shape id="Caixa de texto 4" o:spid="_x0000_s1026" type="#_x0000_t202" style="position:absolute;margin-left:23.4pt;margin-top:191.6pt;width:117pt;height:27.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" fillcolor="window" strokecolor="window" strokeweight=".5pt">
                <v:textbox>
                  <w:txbxContent>
                    <w:p w14:paraId="576ADD3C" w14:textId="77777777" w:rsidR="00FB2DBB" w:rsidRPr="00FB2DBB" w:rsidRDefault="00FB2DBB" w:rsidP="00FB2DBB">
                      <w:pPr>
                        <w:rPr>
                          <w:rFonts w:cs="Calibri"/>
                        </w:rPr>
                      </w:pPr>
                      <w:r w:rsidRPr="00FB2DBB">
                        <w:rPr>
                          <w:rFonts w:cs="Calibri"/>
                        </w:rPr>
                        <w:t>10/12/2023</w:t>
                      </w:r>
                    </w:p>
                  </w:txbxContent>
                </v:textbox>
              </v:shape>
            </w:pict>
          </mc:Fallback>
        </mc:AlternateContent>
      </w:r>
      <w:r w:rsidRPr="00FB2DBB">
        <w:rPr>
          <w:rFonts w:ascii="Arial" w:eastAsia="Times New Roman" w:hAnsi="Arial" w:cs="Arial"/>
          <w:noProof/>
          <w:kern w:val="0"/>
          <w:lang w:val="en-US"/>
          <w14:ligatures w14:val="none"/>
        </w:rPr>
        <w:drawing>
          <wp:anchor distT="0" distB="0" distL="114300" distR="114300" simplePos="0" relativeHeight="251676672" behindDoc="0" locked="0" layoutInCell="1" allowOverlap="1" wp14:anchorId="7400C170" wp14:editId="5C09D362">
            <wp:simplePos x="0" y="0"/>
            <wp:positionH relativeFrom="column">
              <wp:posOffset>205740</wp:posOffset>
            </wp:positionH>
            <wp:positionV relativeFrom="paragraph">
              <wp:posOffset>1572260</wp:posOffset>
            </wp:positionV>
            <wp:extent cx="1661160" cy="520266"/>
            <wp:effectExtent l="0" t="0" r="0" b="0"/>
            <wp:wrapNone/>
            <wp:docPr id="635818366" name="Imagem 3" descr="Uma imagem com escrita à mão, Tipo de letra, caligrafia, tipografi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818366" name="Imagem 3" descr="Uma imagem com escrita à mão, Tipo de letra, caligrafia, tipografia&#10;&#10;Descrição gerada automaticament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73384" cy="524094"/>
                    </a:xfrm>
                    <a:prstGeom prst="rect">
                      <a:avLst/>
                    </a:prstGeom>
                    <a:noFill/>
                  </pic:spPr>
                </pic:pic>
              </a:graphicData>
            </a:graphic>
            <wp14:sizeRelH relativeFrom="page">
              <wp14:pctWidth>0</wp14:pctWidth>
            </wp14:sizeRelH>
            <wp14:sizeRelV relativeFrom="page">
              <wp14:pctHeight>0</wp14:pctHeight>
            </wp14:sizeRelV>
          </wp:anchor>
        </w:drawing>
      </w:r>
      <w:r w:rsidRPr="00FB2DBB">
        <w:rPr>
          <w:rFonts w:ascii="Arial" w:eastAsia="Times New Roman" w:hAnsi="Arial" w:cs="Arial"/>
          <w:noProof/>
          <w:kern w:val="0"/>
          <w:lang w:val="en-US"/>
          <w14:ligatures w14:val="none"/>
        </w:rPr>
        <w:drawing>
          <wp:anchor distT="0" distB="0" distL="114300" distR="114300" simplePos="0" relativeHeight="251675648" behindDoc="1" locked="0" layoutInCell="1" allowOverlap="1" wp14:anchorId="7FFF2D71" wp14:editId="7B7F35E4">
            <wp:simplePos x="0" y="0"/>
            <wp:positionH relativeFrom="column">
              <wp:posOffset>0</wp:posOffset>
            </wp:positionH>
            <wp:positionV relativeFrom="paragraph">
              <wp:posOffset>574040</wp:posOffset>
            </wp:positionV>
            <wp:extent cx="5140325" cy="6499860"/>
            <wp:effectExtent l="0" t="0" r="3175" b="0"/>
            <wp:wrapNone/>
            <wp:docPr id="1363702825" name="Imagem 2" descr="Uma imagem com texto, carta, pape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702825" name="Imagem 2" descr="Uma imagem com texto, carta, papel&#10;&#10;Descrição gerada automaticamente"/>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140325" cy="6499860"/>
                    </a:xfrm>
                    <a:prstGeom prst="rect">
                      <a:avLst/>
                    </a:prstGeom>
                    <a:noFill/>
                  </pic:spPr>
                </pic:pic>
              </a:graphicData>
            </a:graphic>
            <wp14:sizeRelH relativeFrom="page">
              <wp14:pctWidth>0</wp14:pctWidth>
            </wp14:sizeRelH>
            <wp14:sizeRelV relativeFrom="page">
              <wp14:pctHeight>0</wp14:pctHeight>
            </wp14:sizeRelV>
          </wp:anchor>
        </w:drawing>
      </w:r>
    </w:p>
    <w:p w14:paraId="2C9F1ED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F6F891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4EAB61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B581A2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DF0DBF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C3314E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EB5C60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E7AA16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18FDD3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726622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690E7A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0130DC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604D35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22CFCC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2EA83B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9CC9F8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A112C4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FDB792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1C3A83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A18C75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3A3C5D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CE9D1B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11E9EE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EC242A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D83F8D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AEEAA8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1109CA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556F24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398B94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508907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49AFD7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8FBC9E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E7E6C4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30DB2B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F8D1FA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403D3A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1DACDC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214788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65F84F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97DCA7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9CDB21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335FB4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8F6250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5F7E4B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20D685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769A09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A435EE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59DBDA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F80BC4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8C3D41F" w14:textId="77777777" w:rsidR="00FB2DBB" w:rsidRPr="00FB2DBB" w:rsidRDefault="00FB2DBB" w:rsidP="00FB2DBB">
      <w:pPr>
        <w:tabs>
          <w:tab w:val="left" w:pos="3744"/>
        </w:tabs>
        <w:spacing w:after="0" w:line="240" w:lineRule="auto"/>
        <w:rPr>
          <w:rFonts w:ascii="Arial" w:eastAsia="Times New Roman" w:hAnsi="Arial" w:cs="Arial"/>
          <w:kern w:val="0"/>
          <w:lang w:val="en-US"/>
          <w14:ligatures w14:val="none"/>
        </w:rPr>
      </w:pPr>
      <w:r w:rsidRPr="00FB2DBB">
        <w:rPr>
          <w:rFonts w:ascii="Arial" w:eastAsia="Times New Roman" w:hAnsi="Arial" w:cs="Arial"/>
          <w:kern w:val="0"/>
          <w:lang w:val="en-US"/>
          <w14:ligatures w14:val="none"/>
        </w:rPr>
        <w:tab/>
      </w:r>
    </w:p>
    <w:p w14:paraId="4BAD8B7E" w14:textId="77777777" w:rsidR="00FB2DBB" w:rsidRPr="00FB2DBB" w:rsidRDefault="00FB2DBB" w:rsidP="00FB2DBB">
      <w:pPr>
        <w:tabs>
          <w:tab w:val="left" w:pos="3744"/>
        </w:tabs>
        <w:spacing w:after="0" w:line="240" w:lineRule="auto"/>
        <w:rPr>
          <w:rFonts w:ascii="Arial" w:eastAsia="Times New Roman" w:hAnsi="Arial" w:cs="Arial"/>
          <w:kern w:val="0"/>
          <w:lang w:val="en-US"/>
          <w14:ligatures w14:val="none"/>
        </w:rPr>
      </w:pPr>
    </w:p>
    <w:p w14:paraId="5BCD3FA2" w14:textId="77777777" w:rsidR="00FB2DBB" w:rsidRPr="00FB2DBB" w:rsidRDefault="00FB2DBB" w:rsidP="00FB2DBB">
      <w:pPr>
        <w:tabs>
          <w:tab w:val="left" w:pos="3744"/>
        </w:tabs>
        <w:spacing w:after="0" w:line="240" w:lineRule="auto"/>
        <w:rPr>
          <w:rFonts w:ascii="Arial" w:eastAsia="Times New Roman" w:hAnsi="Arial" w:cs="Arial"/>
          <w:kern w:val="0"/>
          <w:lang w:val="en-US"/>
          <w14:ligatures w14:val="none"/>
        </w:rPr>
      </w:pPr>
    </w:p>
    <w:p w14:paraId="6C0F020A" w14:textId="77777777" w:rsidR="00FB2DBB" w:rsidRPr="00FB2DBB" w:rsidRDefault="00FB2DBB" w:rsidP="00FB2DBB">
      <w:pPr>
        <w:tabs>
          <w:tab w:val="left" w:pos="3744"/>
        </w:tabs>
        <w:spacing w:after="0" w:line="240" w:lineRule="auto"/>
        <w:rPr>
          <w:rFonts w:ascii="Arial" w:eastAsia="Times New Roman" w:hAnsi="Arial" w:cs="Arial"/>
          <w:kern w:val="0"/>
          <w:lang w:val="en-US"/>
          <w14:ligatures w14:val="none"/>
        </w:rPr>
      </w:pPr>
    </w:p>
    <w:p w14:paraId="16CE31D2" w14:textId="77777777" w:rsidR="00FB2DBB" w:rsidRPr="00FB2DBB" w:rsidRDefault="00FB2DBB" w:rsidP="00FB2DBB">
      <w:pPr>
        <w:tabs>
          <w:tab w:val="left" w:pos="3744"/>
        </w:tabs>
        <w:spacing w:after="0" w:line="240" w:lineRule="auto"/>
        <w:rPr>
          <w:rFonts w:ascii="Arial" w:eastAsia="Times New Roman" w:hAnsi="Arial" w:cs="Arial"/>
          <w:kern w:val="0"/>
          <w:lang w:val="en-US"/>
          <w14:ligatures w14:val="none"/>
        </w:rPr>
      </w:pPr>
    </w:p>
    <w:p w14:paraId="7F5A0640" w14:textId="77777777" w:rsidR="00FB2DBB" w:rsidRPr="00FB2DBB" w:rsidRDefault="00FB2DBB" w:rsidP="00FB2DBB">
      <w:pPr>
        <w:tabs>
          <w:tab w:val="left" w:pos="3744"/>
        </w:tabs>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drawing>
          <wp:inline distT="0" distB="0" distL="0" distR="0" wp14:anchorId="5A43771E" wp14:editId="693DAD83">
            <wp:extent cx="5422900" cy="7043168"/>
            <wp:effectExtent l="0" t="0" r="6350" b="5715"/>
            <wp:docPr id="1143488376" name="Imagem 1" descr="Uma imagem com texto, documento, carta, pape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74373" name="Imagem 1" descr="Uma imagem com texto, documento, carta, papel&#10;&#10;Descrição gerada automaticamente"/>
                    <pic:cNvPicPr/>
                  </pic:nvPicPr>
                  <pic:blipFill>
                    <a:blip r:embed="rId82"/>
                    <a:stretch>
                      <a:fillRect/>
                    </a:stretch>
                  </pic:blipFill>
                  <pic:spPr>
                    <a:xfrm>
                      <a:off x="0" y="0"/>
                      <a:ext cx="5422900" cy="7043168"/>
                    </a:xfrm>
                    <a:prstGeom prst="rect">
                      <a:avLst/>
                    </a:prstGeom>
                  </pic:spPr>
                </pic:pic>
              </a:graphicData>
            </a:graphic>
          </wp:inline>
        </w:drawing>
      </w:r>
    </w:p>
    <w:p w14:paraId="3BAEB19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7E0073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8825BA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92FD9D1" w14:textId="25438657" w:rsidR="00FB2DBB" w:rsidRPr="00FB2DBB" w:rsidRDefault="00FB2DBB" w:rsidP="00FB2DBB">
      <w:pPr>
        <w:tabs>
          <w:tab w:val="left" w:pos="2556"/>
        </w:tabs>
        <w:spacing w:after="0" w:line="240" w:lineRule="auto"/>
        <w:rPr>
          <w:rFonts w:ascii="Arial" w:eastAsia="Times New Roman" w:hAnsi="Arial" w:cs="Arial"/>
          <w:kern w:val="0"/>
          <w:lang w:val="en-US"/>
          <w14:ligatures w14:val="none"/>
        </w:rPr>
      </w:pPr>
    </w:p>
    <w:p w14:paraId="5BC3DDEC"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04258D04"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2F9F839B"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1588B125" w14:textId="77777777" w:rsid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714FF774"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4101B43B"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4395834C"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3D2039EA"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64773EBF"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52D4A871"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421807D8"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0C90B75B"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1C1430B8" w14:textId="77777777" w:rsidR="000E468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3611FD57" w14:textId="77777777" w:rsidR="000E468B" w:rsidRPr="00FB2DBB" w:rsidRDefault="000E468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38009822"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09D912F7"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67B95390"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4BC7A03E"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445B37B3"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7A74AB4F"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68DCFB5E" w14:textId="77777777" w:rsidR="00FB2DBB" w:rsidRPr="00FB2DBB" w:rsidRDefault="00FB2DBB" w:rsidP="00FB2DBB">
      <w:pPr>
        <w:widowControl w:val="0"/>
        <w:pBdr>
          <w:top w:val="nil"/>
          <w:left w:val="nil"/>
          <w:bottom w:val="nil"/>
          <w:right w:val="nil"/>
          <w:between w:val="nil"/>
        </w:pBdr>
        <w:tabs>
          <w:tab w:val="left" w:pos="2112"/>
        </w:tabs>
        <w:spacing w:before="4" w:after="0" w:line="240" w:lineRule="auto"/>
        <w:jc w:val="center"/>
        <w:rPr>
          <w:rFonts w:ascii="Arial" w:eastAsia="Times New Roman" w:hAnsi="Arial" w:cs="Arial"/>
          <w:b/>
          <w:bCs/>
          <w:color w:val="000000"/>
          <w:kern w:val="0"/>
          <w:sz w:val="24"/>
          <w:szCs w:val="24"/>
          <w:lang w:val="en-US" w:eastAsia="pt-PT"/>
          <w14:ligatures w14:val="none"/>
        </w:rPr>
      </w:pPr>
      <w:r w:rsidRPr="00FB2DBB">
        <w:rPr>
          <w:rFonts w:ascii="Arial" w:eastAsia="Times New Roman" w:hAnsi="Arial" w:cs="Arial"/>
          <w:b/>
          <w:bCs/>
          <w:color w:val="000000"/>
          <w:kern w:val="0"/>
          <w:sz w:val="24"/>
          <w:szCs w:val="24"/>
          <w:lang w:val="en-US" w:eastAsia="pt-PT"/>
          <w14:ligatures w14:val="none"/>
        </w:rPr>
        <w:lastRenderedPageBreak/>
        <w:t>APPENDIX 3</w:t>
      </w:r>
    </w:p>
    <w:p w14:paraId="00A44727" w14:textId="77777777" w:rsidR="00FB2DBB" w:rsidRPr="00FB2DBB" w:rsidRDefault="00FB2DBB" w:rsidP="00FB2DBB">
      <w:pPr>
        <w:widowControl w:val="0"/>
        <w:pBdr>
          <w:top w:val="nil"/>
          <w:left w:val="nil"/>
          <w:bottom w:val="nil"/>
          <w:right w:val="nil"/>
          <w:between w:val="nil"/>
        </w:pBdr>
        <w:tabs>
          <w:tab w:val="left" w:pos="2112"/>
        </w:tabs>
        <w:spacing w:before="4" w:after="0" w:line="240" w:lineRule="auto"/>
        <w:jc w:val="center"/>
        <w:rPr>
          <w:rFonts w:ascii="Arial" w:eastAsia="Times New Roman" w:hAnsi="Arial" w:cs="Arial"/>
          <w:b/>
          <w:bCs/>
          <w:color w:val="000000"/>
          <w:kern w:val="0"/>
          <w:sz w:val="24"/>
          <w:szCs w:val="24"/>
          <w:lang w:val="en-US" w:eastAsia="pt-PT"/>
          <w14:ligatures w14:val="none"/>
        </w:rPr>
      </w:pPr>
      <w:r w:rsidRPr="00FB2DBB">
        <w:rPr>
          <w:rFonts w:ascii="Arial" w:eastAsia="Times New Roman" w:hAnsi="Arial" w:cs="Arial"/>
          <w:b/>
          <w:bCs/>
          <w:color w:val="000000"/>
          <w:kern w:val="0"/>
          <w:sz w:val="24"/>
          <w:szCs w:val="24"/>
          <w:lang w:val="en-US" w:eastAsia="pt-PT"/>
          <w14:ligatures w14:val="none"/>
        </w:rPr>
        <w:t>CONSENT FORMS - STUDENTS</w:t>
      </w:r>
    </w:p>
    <w:p w14:paraId="394A5C44"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74C25FE9"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5FE676B0"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27642052"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4738B039"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64CD4AA7"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32B5E19A"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069CB13B"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p>
    <w:p w14:paraId="4447E792" w14:textId="77777777" w:rsidR="00FB2DBB" w:rsidRPr="00FB2DBB" w:rsidRDefault="00FB2DBB" w:rsidP="00FB2DBB">
      <w:pPr>
        <w:widowControl w:val="0"/>
        <w:pBdr>
          <w:top w:val="nil"/>
          <w:left w:val="nil"/>
          <w:bottom w:val="nil"/>
          <w:right w:val="nil"/>
          <w:between w:val="nil"/>
        </w:pBdr>
        <w:spacing w:before="4" w:after="0" w:line="240" w:lineRule="auto"/>
        <w:rPr>
          <w:rFonts w:ascii="Times New Roman" w:eastAsia="Times New Roman" w:hAnsi="Times New Roman" w:cs="Times New Roman"/>
          <w:color w:val="000000"/>
          <w:kern w:val="0"/>
          <w:sz w:val="4"/>
          <w:szCs w:val="4"/>
          <w:lang w:val="en-US" w:eastAsia="pt-PT"/>
          <w14:ligatures w14:val="none"/>
        </w:rPr>
      </w:pPr>
      <w:r w:rsidRPr="00FB2DBB">
        <w:rPr>
          <w:rFonts w:ascii="Calibri" w:eastAsia="Calibri" w:hAnsi="Calibri" w:cs="Calibri"/>
          <w:noProof/>
          <w:kern w:val="0"/>
          <w:lang w:val="en-US" w:eastAsia="pt-PT"/>
          <w14:ligatures w14:val="none"/>
        </w:rPr>
        <w:drawing>
          <wp:anchor distT="0" distB="0" distL="114300" distR="114300" simplePos="0" relativeHeight="251678720" behindDoc="0" locked="0" layoutInCell="1" hidden="0" allowOverlap="1" wp14:anchorId="7E365ED7" wp14:editId="06E15FA9">
            <wp:simplePos x="0" y="0"/>
            <wp:positionH relativeFrom="column">
              <wp:posOffset>2628900</wp:posOffset>
            </wp:positionH>
            <wp:positionV relativeFrom="paragraph">
              <wp:posOffset>434975</wp:posOffset>
            </wp:positionV>
            <wp:extent cx="1924050" cy="766445"/>
            <wp:effectExtent l="0" t="0" r="0" b="0"/>
            <wp:wrapTopAndBottom distT="0" distB="0"/>
            <wp:docPr id="1838616619" name="image2.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Text&#10;&#10;Description automatically generated with medium confidence"/>
                    <pic:cNvPicPr preferRelativeResize="0"/>
                  </pic:nvPicPr>
                  <pic:blipFill>
                    <a:blip r:embed="rId86"/>
                    <a:srcRect/>
                    <a:stretch>
                      <a:fillRect/>
                    </a:stretch>
                  </pic:blipFill>
                  <pic:spPr>
                    <a:xfrm>
                      <a:off x="0" y="0"/>
                      <a:ext cx="1924050" cy="766445"/>
                    </a:xfrm>
                    <a:prstGeom prst="rect">
                      <a:avLst/>
                    </a:prstGeom>
                    <a:ln/>
                  </pic:spPr>
                </pic:pic>
              </a:graphicData>
            </a:graphic>
          </wp:anchor>
        </w:drawing>
      </w:r>
      <w:r w:rsidRPr="00FB2DBB">
        <w:rPr>
          <w:rFonts w:ascii="Calibri" w:eastAsia="Calibri" w:hAnsi="Calibri" w:cs="Calibri"/>
          <w:noProof/>
          <w:kern w:val="0"/>
          <w:lang w:val="en-US" w:eastAsia="pt-PT"/>
          <w14:ligatures w14:val="none"/>
        </w:rPr>
        <w:drawing>
          <wp:anchor distT="0" distB="0" distL="114300" distR="114300" simplePos="0" relativeHeight="251679744" behindDoc="0" locked="0" layoutInCell="1" hidden="0" allowOverlap="1" wp14:anchorId="0F1F8C1F" wp14:editId="484F3DCE">
            <wp:simplePos x="0" y="0"/>
            <wp:positionH relativeFrom="column">
              <wp:posOffset>933450</wp:posOffset>
            </wp:positionH>
            <wp:positionV relativeFrom="paragraph">
              <wp:posOffset>135890</wp:posOffset>
            </wp:positionV>
            <wp:extent cx="1095375" cy="1095375"/>
            <wp:effectExtent l="0" t="0" r="0" b="0"/>
            <wp:wrapTopAndBottom distT="0" distB="0"/>
            <wp:docPr id="1838616618" name="image1.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company name&#10;&#10;Description automatically generated"/>
                    <pic:cNvPicPr preferRelativeResize="0"/>
                  </pic:nvPicPr>
                  <pic:blipFill>
                    <a:blip r:embed="rId87"/>
                    <a:srcRect/>
                    <a:stretch>
                      <a:fillRect/>
                    </a:stretch>
                  </pic:blipFill>
                  <pic:spPr>
                    <a:xfrm>
                      <a:off x="0" y="0"/>
                      <a:ext cx="1095375" cy="1095375"/>
                    </a:xfrm>
                    <a:prstGeom prst="rect">
                      <a:avLst/>
                    </a:prstGeom>
                    <a:ln/>
                  </pic:spPr>
                </pic:pic>
              </a:graphicData>
            </a:graphic>
          </wp:anchor>
        </w:drawing>
      </w:r>
    </w:p>
    <w:p w14:paraId="158B9C4A" w14:textId="77777777" w:rsidR="00FB2DBB" w:rsidRPr="00FB2DBB" w:rsidRDefault="00FB2DBB" w:rsidP="00FB2DBB">
      <w:pPr>
        <w:widowControl w:val="0"/>
        <w:pBdr>
          <w:top w:val="nil"/>
          <w:left w:val="nil"/>
          <w:bottom w:val="nil"/>
          <w:right w:val="nil"/>
          <w:between w:val="nil"/>
        </w:pBdr>
        <w:spacing w:before="8" w:after="0" w:line="240" w:lineRule="auto"/>
        <w:rPr>
          <w:rFonts w:ascii="Calibri" w:eastAsia="Calibri" w:hAnsi="Calibri" w:cs="Calibri"/>
          <w:color w:val="000000"/>
          <w:kern w:val="0"/>
          <w:sz w:val="24"/>
          <w:szCs w:val="24"/>
          <w:lang w:val="en-US" w:eastAsia="pt-PT"/>
          <w14:ligatures w14:val="none"/>
        </w:rPr>
      </w:pPr>
    </w:p>
    <w:p w14:paraId="27F78AF7" w14:textId="77777777" w:rsidR="00FB2DBB" w:rsidRPr="00FB2DBB" w:rsidRDefault="00FB2DBB" w:rsidP="00FB2DBB">
      <w:pPr>
        <w:widowControl w:val="0"/>
        <w:spacing w:after="0" w:line="240" w:lineRule="auto"/>
        <w:ind w:left="120" w:firstLine="120"/>
        <w:rPr>
          <w:rFonts w:ascii="Arial" w:eastAsia="Arial" w:hAnsi="Arial" w:cs="Arial"/>
          <w:b/>
          <w:bCs/>
          <w:kern w:val="0"/>
          <w:sz w:val="28"/>
          <w:szCs w:val="28"/>
          <w:lang w:val="en-US" w:eastAsia="pt-PT"/>
          <w14:ligatures w14:val="none"/>
        </w:rPr>
      </w:pPr>
      <w:r w:rsidRPr="00FB2DBB">
        <w:rPr>
          <w:rFonts w:ascii="Arial" w:eastAsia="Arial" w:hAnsi="Arial" w:cs="Arial"/>
          <w:b/>
          <w:bCs/>
          <w:kern w:val="0"/>
          <w:sz w:val="28"/>
          <w:szCs w:val="28"/>
          <w:lang w:val="en-US" w:eastAsia="pt-PT"/>
          <w14:ligatures w14:val="none"/>
        </w:rPr>
        <w:t>Focus Group Consent Form</w:t>
      </w:r>
    </w:p>
    <w:p w14:paraId="5E9AF587" w14:textId="77777777" w:rsidR="00FB2DBB" w:rsidRPr="00FB2DBB" w:rsidRDefault="00FB2DBB" w:rsidP="00FB2DBB">
      <w:pPr>
        <w:widowControl w:val="0"/>
        <w:pBdr>
          <w:top w:val="nil"/>
          <w:left w:val="nil"/>
          <w:bottom w:val="nil"/>
          <w:right w:val="nil"/>
          <w:between w:val="nil"/>
        </w:pBdr>
        <w:spacing w:before="3" w:after="0" w:line="240" w:lineRule="auto"/>
        <w:rPr>
          <w:rFonts w:ascii="Arial" w:eastAsia="Arial" w:hAnsi="Arial" w:cs="Arial"/>
          <w:b/>
          <w:color w:val="000000"/>
          <w:kern w:val="0"/>
          <w:sz w:val="24"/>
          <w:szCs w:val="24"/>
          <w:lang w:val="en-US" w:eastAsia="pt-PT"/>
          <w14:ligatures w14:val="none"/>
        </w:rPr>
      </w:pPr>
    </w:p>
    <w:p w14:paraId="79CA270A" w14:textId="77777777" w:rsidR="00FB2DBB" w:rsidRPr="00FB2DBB" w:rsidRDefault="00FB2DBB" w:rsidP="00FB2DBB">
      <w:pPr>
        <w:widowControl w:val="0"/>
        <w:pBdr>
          <w:top w:val="nil"/>
          <w:left w:val="nil"/>
          <w:bottom w:val="nil"/>
          <w:right w:val="nil"/>
          <w:between w:val="nil"/>
        </w:pBdr>
        <w:spacing w:before="1" w:after="0" w:line="240" w:lineRule="auto"/>
        <w:ind w:left="120"/>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Research project title: Creating a BA (Hons) in Musical Theatre in Portugal</w:t>
      </w:r>
    </w:p>
    <w:p w14:paraId="5B489328" w14:textId="77777777" w:rsidR="00FB2DBB" w:rsidRPr="00FB2DBB" w:rsidRDefault="00FB2DBB" w:rsidP="00FB2DBB">
      <w:pPr>
        <w:widowControl w:val="0"/>
        <w:pBdr>
          <w:top w:val="nil"/>
          <w:left w:val="nil"/>
          <w:bottom w:val="nil"/>
          <w:right w:val="nil"/>
          <w:between w:val="nil"/>
        </w:pBdr>
        <w:spacing w:after="0" w:line="240" w:lineRule="auto"/>
        <w:ind w:left="120"/>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Research investigator: Sara Teixeira</w:t>
      </w:r>
    </w:p>
    <w:p w14:paraId="0A424E5C" w14:textId="77777777" w:rsidR="00FB2DBB" w:rsidRPr="00FB2DBB" w:rsidRDefault="00FB2DBB" w:rsidP="00FB2DBB">
      <w:pPr>
        <w:widowControl w:val="0"/>
        <w:pBdr>
          <w:top w:val="nil"/>
          <w:left w:val="nil"/>
          <w:bottom w:val="nil"/>
          <w:right w:val="nil"/>
          <w:between w:val="nil"/>
        </w:pBdr>
        <w:spacing w:before="10" w:after="0" w:line="240" w:lineRule="auto"/>
        <w:rPr>
          <w:rFonts w:ascii="Calibri" w:eastAsia="Calibri" w:hAnsi="Calibri" w:cs="Calibri"/>
          <w:color w:val="000000"/>
          <w:kern w:val="0"/>
          <w:sz w:val="23"/>
          <w:szCs w:val="23"/>
          <w:lang w:val="en-US" w:eastAsia="pt-PT"/>
          <w14:ligatures w14:val="none"/>
        </w:rPr>
      </w:pPr>
    </w:p>
    <w:p w14:paraId="2CC4D752"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after="0" w:line="240" w:lineRule="auto"/>
        <w:ind w:right="22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I agree to participate in the Students’ Focus Group carried out by Sara Teixeira of the Voice Study Centre and University of Wales Trinity Saint David, to aid with the research of Creating a BA (Hons) in Musical Theatre in Portugal. </w:t>
      </w:r>
    </w:p>
    <w:p w14:paraId="16852B99"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before="2" w:after="0" w:line="240" w:lineRule="auto"/>
        <w:ind w:right="254"/>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 have read the information sheet related to the project ‘Creating a BA (Hons) in Musical Theatre in Portugal and understand the aims of the project.</w:t>
      </w:r>
    </w:p>
    <w:p w14:paraId="0DE65903"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after="0" w:line="305" w:lineRule="auto"/>
        <w:ind w:hanging="361"/>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 am aware of the topics to be discussed in the focus group.</w:t>
      </w:r>
    </w:p>
    <w:p w14:paraId="58F1860E"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before="1" w:after="0" w:line="240" w:lineRule="auto"/>
        <w:ind w:right="23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I am fully aware that I will remain anonymous throughout data reported </w:t>
      </w:r>
    </w:p>
    <w:p w14:paraId="44B0A93E"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before="1" w:after="0" w:line="240" w:lineRule="auto"/>
        <w:ind w:right="23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 am fully aware that I have the right to leave the focus group at any point.</w:t>
      </w:r>
    </w:p>
    <w:p w14:paraId="4859876A"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after="0" w:line="242" w:lineRule="auto"/>
        <w:ind w:right="684"/>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 am fully aware that data collected will be stored securely, safely until the research project is completed and in accordance with General Data Protection Regulation (Regulation (EU) 2016/679).</w:t>
      </w:r>
    </w:p>
    <w:p w14:paraId="2DACC9D2"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after="0" w:line="242" w:lineRule="auto"/>
        <w:ind w:right="684"/>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 agree to have the focus group video recorded, so it can be transcribed after the focus group is held. I am aware that I have the right to edit the transcript of the Focus Group once it has been completed.</w:t>
      </w:r>
    </w:p>
    <w:p w14:paraId="58C74EBC" w14:textId="77777777" w:rsidR="00FB2DBB" w:rsidRPr="00FB2DBB" w:rsidRDefault="00FB2DBB" w:rsidP="00E46C2E">
      <w:pPr>
        <w:widowControl w:val="0"/>
        <w:numPr>
          <w:ilvl w:val="0"/>
          <w:numId w:val="11"/>
        </w:numPr>
        <w:pBdr>
          <w:top w:val="nil"/>
          <w:left w:val="nil"/>
          <w:bottom w:val="nil"/>
          <w:right w:val="nil"/>
          <w:between w:val="nil"/>
        </w:pBdr>
        <w:tabs>
          <w:tab w:val="left" w:pos="841"/>
        </w:tabs>
        <w:spacing w:after="0" w:line="240" w:lineRule="auto"/>
        <w:jc w:val="both"/>
        <w:rPr>
          <w:rFonts w:ascii="Calibri" w:eastAsia="Calibri" w:hAnsi="Calibri" w:cs="Calibri"/>
          <w:kern w:val="0"/>
          <w:lang w:val="en-US" w:eastAsia="pt-PT"/>
          <w14:ligatures w14:val="none"/>
        </w:rPr>
      </w:pPr>
      <w:r w:rsidRPr="00FB2DBB">
        <w:rPr>
          <w:rFonts w:ascii="Calibri" w:eastAsia="Calibri" w:hAnsi="Calibri" w:cs="Calibri"/>
          <w:color w:val="000000"/>
          <w:kern w:val="0"/>
          <w:sz w:val="24"/>
          <w:szCs w:val="24"/>
          <w:lang w:val="en-US" w:eastAsia="pt-PT"/>
          <w14:ligatures w14:val="none"/>
        </w:rPr>
        <w:t>I am aware that I can make any reasonable changes to this consent form I understand that signed consent forms and original audio recordings will be retained in the researcher’s computer which has a password and is only accessed by the researcher until the 26</w:t>
      </w:r>
      <w:r w:rsidRPr="00FB2DBB">
        <w:rPr>
          <w:rFonts w:ascii="Calibri" w:eastAsia="Calibri" w:hAnsi="Calibri" w:cs="Calibri"/>
          <w:color w:val="000000"/>
          <w:kern w:val="0"/>
          <w:sz w:val="24"/>
          <w:szCs w:val="24"/>
          <w:vertAlign w:val="superscript"/>
          <w:lang w:val="en-US" w:eastAsia="pt-PT"/>
          <w14:ligatures w14:val="none"/>
        </w:rPr>
        <w:t>th</w:t>
      </w:r>
      <w:r w:rsidRPr="00FB2DBB">
        <w:rPr>
          <w:rFonts w:ascii="Calibri" w:eastAsia="Calibri" w:hAnsi="Calibri" w:cs="Calibri"/>
          <w:color w:val="000000"/>
          <w:kern w:val="0"/>
          <w:sz w:val="24"/>
          <w:szCs w:val="24"/>
          <w:lang w:val="en-US" w:eastAsia="pt-PT"/>
          <w14:ligatures w14:val="none"/>
        </w:rPr>
        <w:t xml:space="preserve"> of April.  </w:t>
      </w:r>
    </w:p>
    <w:p w14:paraId="71246D24" w14:textId="77777777" w:rsidR="00FB2DBB" w:rsidRPr="00FB2DBB" w:rsidRDefault="00FB2DBB" w:rsidP="00E46C2E">
      <w:pPr>
        <w:widowControl w:val="0"/>
        <w:numPr>
          <w:ilvl w:val="0"/>
          <w:numId w:val="11"/>
        </w:numPr>
        <w:pBdr>
          <w:top w:val="nil"/>
          <w:left w:val="nil"/>
          <w:bottom w:val="nil"/>
          <w:right w:val="nil"/>
          <w:between w:val="nil"/>
        </w:pBdr>
        <w:tabs>
          <w:tab w:val="left" w:pos="840"/>
          <w:tab w:val="left" w:pos="841"/>
        </w:tabs>
        <w:spacing w:after="0" w:line="240" w:lineRule="auto"/>
        <w:ind w:right="395"/>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 am fully aware that I am not obliged to answer any question, but that I do so at my own free will.</w:t>
      </w:r>
    </w:p>
    <w:p w14:paraId="1D7BFF08" w14:textId="77777777" w:rsidR="00FB2DBB" w:rsidRPr="00FB2DBB" w:rsidRDefault="00FB2DBB" w:rsidP="00E46C2E">
      <w:pPr>
        <w:widowControl w:val="0"/>
        <w:numPr>
          <w:ilvl w:val="0"/>
          <w:numId w:val="11"/>
        </w:numPr>
        <w:pBdr>
          <w:top w:val="nil"/>
          <w:left w:val="nil"/>
          <w:bottom w:val="nil"/>
          <w:right w:val="nil"/>
          <w:between w:val="nil"/>
        </w:pBdr>
        <w:tabs>
          <w:tab w:val="left" w:pos="841"/>
        </w:tabs>
        <w:spacing w:after="0" w:line="240" w:lineRule="auto"/>
        <w:ind w:hanging="361"/>
        <w:jc w:val="both"/>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 am aware that I can withdraw from the project at any point</w:t>
      </w:r>
    </w:p>
    <w:p w14:paraId="38F3A09C" w14:textId="77777777" w:rsidR="00FB2DBB" w:rsidRPr="00FB2DBB" w:rsidRDefault="00FB2DBB" w:rsidP="00E46C2E">
      <w:pPr>
        <w:widowControl w:val="0"/>
        <w:numPr>
          <w:ilvl w:val="0"/>
          <w:numId w:val="11"/>
        </w:numPr>
        <w:pBdr>
          <w:top w:val="nil"/>
          <w:left w:val="nil"/>
          <w:bottom w:val="nil"/>
          <w:right w:val="nil"/>
          <w:between w:val="nil"/>
        </w:pBdr>
        <w:tabs>
          <w:tab w:val="left" w:pos="841"/>
        </w:tabs>
        <w:spacing w:after="0" w:line="240" w:lineRule="auto"/>
        <w:ind w:hanging="361"/>
        <w:jc w:val="both"/>
        <w:rPr>
          <w:rFonts w:ascii="Calibri" w:eastAsia="Calibri" w:hAnsi="Calibri" w:cs="Calibri"/>
          <w:kern w:val="0"/>
          <w:lang w:val="en-US" w:eastAsia="pt-PT"/>
          <w14:ligatures w14:val="none"/>
        </w:rPr>
      </w:pPr>
      <w:r w:rsidRPr="00FB2DBB">
        <w:rPr>
          <w:rFonts w:ascii="Calibri" w:eastAsia="Calibri" w:hAnsi="Calibri" w:cs="Calibri"/>
          <w:color w:val="000000"/>
          <w:kern w:val="0"/>
          <w:lang w:val="en-US" w:eastAsia="pt-PT"/>
          <w14:ligatures w14:val="none"/>
        </w:rPr>
        <w:t>I understand that a transcript of my interview in which all identifying information has been removed will be retained for two years from the date of the exam board.</w:t>
      </w:r>
    </w:p>
    <w:p w14:paraId="75655E2E" w14:textId="77777777" w:rsidR="00FB2DBB" w:rsidRPr="00FB2DBB" w:rsidRDefault="00FB2DBB" w:rsidP="00E46C2E">
      <w:pPr>
        <w:widowControl w:val="0"/>
        <w:numPr>
          <w:ilvl w:val="0"/>
          <w:numId w:val="11"/>
        </w:numPr>
        <w:pBdr>
          <w:top w:val="nil"/>
          <w:left w:val="nil"/>
          <w:bottom w:val="nil"/>
          <w:right w:val="nil"/>
          <w:between w:val="nil"/>
        </w:pBdr>
        <w:spacing w:after="0" w:line="240" w:lineRule="auto"/>
        <w:rPr>
          <w:rFonts w:ascii="Calibri" w:eastAsia="Calibri" w:hAnsi="Calibri" w:cs="Calibri"/>
          <w:kern w:val="0"/>
          <w:lang w:val="en-US" w:eastAsia="pt-PT"/>
          <w14:ligatures w14:val="none"/>
        </w:rPr>
      </w:pPr>
      <w:r w:rsidRPr="00FB2DBB">
        <w:rPr>
          <w:rFonts w:ascii="Calibri" w:eastAsia="Calibri" w:hAnsi="Calibri" w:cs="Calibri"/>
          <w:color w:val="000000"/>
          <w:kern w:val="0"/>
          <w:lang w:val="en-US" w:eastAsia="pt-PT"/>
          <w14:ligatures w14:val="none"/>
        </w:rPr>
        <w:t>I understand that under freedom of information legalisation I am entitled to access the information I have provided at any time while it is in storage as specified above.</w:t>
      </w:r>
    </w:p>
    <w:p w14:paraId="4CDAFEED" w14:textId="77777777" w:rsidR="00FB2DBB" w:rsidRPr="00FB2DBB" w:rsidRDefault="00FB2DBB" w:rsidP="00E46C2E">
      <w:pPr>
        <w:widowControl w:val="0"/>
        <w:numPr>
          <w:ilvl w:val="0"/>
          <w:numId w:val="11"/>
        </w:numPr>
        <w:pBdr>
          <w:top w:val="nil"/>
          <w:left w:val="nil"/>
          <w:bottom w:val="nil"/>
          <w:right w:val="nil"/>
          <w:between w:val="nil"/>
        </w:pBdr>
        <w:spacing w:after="0" w:line="240" w:lineRule="auto"/>
        <w:rPr>
          <w:rFonts w:ascii="Calibri" w:eastAsia="Calibri" w:hAnsi="Calibri" w:cs="Calibri"/>
          <w:color w:val="000000"/>
          <w:kern w:val="0"/>
          <w:lang w:val="en-US" w:eastAsia="pt-PT"/>
          <w14:ligatures w14:val="none"/>
        </w:rPr>
      </w:pPr>
      <w:r w:rsidRPr="00FB2DBB">
        <w:rPr>
          <w:rFonts w:ascii="Calibri" w:eastAsia="Calibri" w:hAnsi="Calibri" w:cs="Calibri"/>
          <w:color w:val="000000"/>
          <w:kern w:val="0"/>
          <w:lang w:val="en-US" w:eastAsia="pt-PT"/>
          <w14:ligatures w14:val="none"/>
        </w:rPr>
        <w:t>I understand that I am free to contact any of the people involved in the research to seek further clarification and information.</w:t>
      </w:r>
    </w:p>
    <w:p w14:paraId="08729973"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Calibri" w:eastAsia="Calibri" w:hAnsi="Calibri" w:cs="Calibri"/>
          <w:color w:val="000000"/>
          <w:kern w:val="0"/>
          <w:lang w:val="en-US" w:eastAsia="pt-PT"/>
          <w14:ligatures w14:val="none"/>
        </w:rPr>
        <w:t xml:space="preserve">Names, degrees, affiliations and contact details of researchers (and academic supervisors when relevant). </w:t>
      </w:r>
    </w:p>
    <w:p w14:paraId="2F7591F7"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Calibri" w:eastAsia="Calibri" w:hAnsi="Calibri" w:cs="Calibri"/>
          <w:color w:val="000000"/>
          <w:kern w:val="0"/>
          <w:lang w:val="en-US" w:eastAsia="pt-PT"/>
          <w14:ligatures w14:val="none"/>
        </w:rPr>
        <w:lastRenderedPageBreak/>
        <w:t>Signature of research participant</w:t>
      </w:r>
    </w:p>
    <w:p w14:paraId="4C6D8B9E"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Calibri" w:eastAsia="Calibri" w:hAnsi="Calibri" w:cs="Calibri"/>
          <w:noProof/>
          <w:kern w:val="0"/>
          <w:lang w:val="en-US" w:eastAsia="pt-PT"/>
          <w14:ligatures w14:val="none"/>
        </w:rPr>
        <w:drawing>
          <wp:inline distT="114300" distB="114300" distL="114300" distR="114300" wp14:anchorId="2302D8B0" wp14:editId="3F3F8B0A">
            <wp:extent cx="1212273" cy="190500"/>
            <wp:effectExtent l="0" t="0" r="0" b="0"/>
            <wp:docPr id="1838616617" name="image3.jpg" descr="Uma imagem com tipografia, Tipo de letra, escrita à mão, caligrafia&#10;&#10;Descrição gerada automaticamente"/>
            <wp:cNvGraphicFramePr/>
            <a:graphic xmlns:a="http://schemas.openxmlformats.org/drawingml/2006/main">
              <a:graphicData uri="http://schemas.openxmlformats.org/drawingml/2006/picture">
                <pic:pic xmlns:pic="http://schemas.openxmlformats.org/drawingml/2006/picture">
                  <pic:nvPicPr>
                    <pic:cNvPr id="1838616617" name="image3.jpg" descr="Uma imagem com tipografia, Tipo de letra, escrita à mão, caligrafia&#10;&#10;Descrição gerada automaticamente"/>
                    <pic:cNvPicPr preferRelativeResize="0"/>
                  </pic:nvPicPr>
                  <pic:blipFill>
                    <a:blip r:embed="rId88"/>
                    <a:srcRect/>
                    <a:stretch>
                      <a:fillRect/>
                    </a:stretch>
                  </pic:blipFill>
                  <pic:spPr>
                    <a:xfrm>
                      <a:off x="0" y="0"/>
                      <a:ext cx="1212273" cy="190500"/>
                    </a:xfrm>
                    <a:prstGeom prst="rect">
                      <a:avLst/>
                    </a:prstGeom>
                    <a:ln/>
                  </pic:spPr>
                </pic:pic>
              </a:graphicData>
            </a:graphic>
          </wp:inline>
        </w:drawing>
      </w:r>
    </w:p>
    <w:p w14:paraId="219212E7"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Calibri" w:eastAsia="Calibri" w:hAnsi="Calibri" w:cs="Calibri"/>
          <w:color w:val="000000"/>
          <w:kern w:val="0"/>
          <w:lang w:val="en-US" w:eastAsia="pt-PT"/>
          <w14:ligatures w14:val="none"/>
        </w:rPr>
        <w:t>Signature of participant Date</w:t>
      </w:r>
    </w:p>
    <w:p w14:paraId="7BEBEDF9"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Calibri" w:eastAsia="Calibri" w:hAnsi="Calibri" w:cs="Calibri"/>
          <w:kern w:val="0"/>
          <w:lang w:val="en-US" w:eastAsia="pt-PT"/>
          <w14:ligatures w14:val="none"/>
        </w:rPr>
        <w:t>01/12/2023</w:t>
      </w:r>
    </w:p>
    <w:p w14:paraId="2515634B"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Calibri" w:eastAsia="Calibri" w:hAnsi="Calibri" w:cs="Calibri"/>
          <w:color w:val="000000"/>
          <w:kern w:val="0"/>
          <w:lang w:val="en-US" w:eastAsia="pt-PT"/>
          <w14:ligatures w14:val="none"/>
        </w:rPr>
        <w:t>Signature of researcher</w:t>
      </w:r>
    </w:p>
    <w:p w14:paraId="408EF536"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Calibri" w:eastAsia="Calibri" w:hAnsi="Calibri" w:cs="Calibri"/>
          <w:color w:val="000000"/>
          <w:kern w:val="0"/>
          <w:lang w:val="en-US" w:eastAsia="pt-PT"/>
          <w14:ligatures w14:val="none"/>
        </w:rPr>
        <w:t>I believe the participant is giving informed consent to participate in this study</w:t>
      </w:r>
    </w:p>
    <w:p w14:paraId="4761DE9A" w14:textId="77777777" w:rsidR="00FB2DBB" w:rsidRPr="00FB2DBB" w:rsidRDefault="00FB2DBB" w:rsidP="00FB2DBB">
      <w:pPr>
        <w:widowControl w:val="0"/>
        <w:rPr>
          <w:rFonts w:ascii="Calibri" w:eastAsia="Calibri" w:hAnsi="Calibri" w:cs="Calibri"/>
          <w:color w:val="000000"/>
          <w:kern w:val="0"/>
          <w:lang w:val="en-US" w:eastAsia="pt-PT"/>
          <w14:ligatures w14:val="none"/>
        </w:rPr>
      </w:pPr>
    </w:p>
    <w:p w14:paraId="10A58673" w14:textId="77777777" w:rsidR="00FB2DBB" w:rsidRPr="00FB2DBB" w:rsidRDefault="00FB2DBB" w:rsidP="00FB2DBB">
      <w:pPr>
        <w:widowControl w:val="0"/>
        <w:rPr>
          <w:rFonts w:ascii="Calibri" w:eastAsia="Calibri" w:hAnsi="Calibri" w:cs="Calibri"/>
          <w:color w:val="000000"/>
          <w:kern w:val="0"/>
          <w:lang w:val="en-US" w:eastAsia="pt-PT"/>
          <w14:ligatures w14:val="none"/>
        </w:rPr>
      </w:pPr>
      <w:r w:rsidRPr="00FB2DBB">
        <w:rPr>
          <w:rFonts w:ascii="Arial" w:eastAsia="Times New Roman" w:hAnsi="Arial" w:cs="Arial"/>
          <w:noProof/>
          <w:kern w:val="0"/>
          <w:lang w:val="en-US"/>
          <w14:ligatures w14:val="none"/>
        </w:rPr>
        <w:drawing>
          <wp:anchor distT="0" distB="0" distL="114300" distR="114300" simplePos="0" relativeHeight="251680768" behindDoc="0" locked="0" layoutInCell="1" allowOverlap="1" wp14:anchorId="03C5D3D5" wp14:editId="575C33A5">
            <wp:simplePos x="0" y="0"/>
            <wp:positionH relativeFrom="column">
              <wp:posOffset>0</wp:posOffset>
            </wp:positionH>
            <wp:positionV relativeFrom="paragraph">
              <wp:posOffset>0</wp:posOffset>
            </wp:positionV>
            <wp:extent cx="1661160" cy="520266"/>
            <wp:effectExtent l="0" t="0" r="0" b="0"/>
            <wp:wrapNone/>
            <wp:docPr id="27009317" name="Imagem 3" descr="Uma imagem com escrita à mão, Tipo de letra, caligrafia, tipografi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09317" name="Imagem 3" descr="Uma imagem com escrita à mão, Tipo de letra, caligrafia, tipografia&#10;&#10;Descrição gerada automaticamente"/>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73384" cy="524094"/>
                    </a:xfrm>
                    <a:prstGeom prst="rect">
                      <a:avLst/>
                    </a:prstGeom>
                    <a:noFill/>
                  </pic:spPr>
                </pic:pic>
              </a:graphicData>
            </a:graphic>
            <wp14:sizeRelH relativeFrom="page">
              <wp14:pctWidth>0</wp14:pctWidth>
            </wp14:sizeRelH>
            <wp14:sizeRelV relativeFrom="page">
              <wp14:pctHeight>0</wp14:pctHeight>
            </wp14:sizeRelV>
          </wp:anchor>
        </w:drawing>
      </w:r>
    </w:p>
    <w:p w14:paraId="3923AEB6" w14:textId="77777777" w:rsidR="00FB2DBB" w:rsidRPr="00FB2DBB" w:rsidRDefault="00FB2DBB" w:rsidP="00FB2DBB">
      <w:pPr>
        <w:widowControl w:val="0"/>
        <w:rPr>
          <w:rFonts w:ascii="Calibri" w:eastAsia="Calibri" w:hAnsi="Calibri" w:cs="Calibri"/>
          <w:color w:val="000000"/>
          <w:kern w:val="0"/>
          <w:lang w:val="en-US" w:eastAsia="pt-PT"/>
          <w14:ligatures w14:val="none"/>
        </w:rPr>
      </w:pPr>
    </w:p>
    <w:p w14:paraId="28F25A27" w14:textId="77777777" w:rsidR="00FB2DBB" w:rsidRPr="00FB2DBB" w:rsidRDefault="00FB2DBB" w:rsidP="00FB2DBB">
      <w:pPr>
        <w:widowControl w:val="0"/>
        <w:rPr>
          <w:rFonts w:ascii="Calibri" w:eastAsia="Calibri" w:hAnsi="Calibri" w:cs="Calibri"/>
          <w:color w:val="000000"/>
          <w:kern w:val="0"/>
          <w:lang w:val="en-US" w:eastAsia="pt-PT"/>
          <w14:ligatures w14:val="none"/>
        </w:rPr>
      </w:pPr>
    </w:p>
    <w:p w14:paraId="7479626E" w14:textId="77777777" w:rsidR="00FB2DBB" w:rsidRPr="00FB2DBB" w:rsidRDefault="00FB2DBB" w:rsidP="00FB2DBB">
      <w:pPr>
        <w:widowControl w:val="0"/>
        <w:rPr>
          <w:rFonts w:ascii="Calibri" w:eastAsia="Calibri" w:hAnsi="Calibri" w:cs="Calibri"/>
          <w:color w:val="000000"/>
          <w:kern w:val="0"/>
          <w:lang w:val="en-US" w:eastAsia="pt-PT"/>
          <w14:ligatures w14:val="none"/>
        </w:rPr>
        <w:sectPr w:rsidR="00FB2DBB" w:rsidRPr="00FB2DBB" w:rsidSect="00613FEB">
          <w:headerReference w:type="default" r:id="rId89"/>
          <w:footerReference w:type="default" r:id="rId90"/>
          <w:pgSz w:w="11900" w:h="16850"/>
          <w:pgMar w:top="1400" w:right="1680" w:bottom="1440" w:left="1680" w:header="699" w:footer="1241" w:gutter="0"/>
          <w:cols w:space="720"/>
        </w:sectPr>
      </w:pPr>
      <w:r w:rsidRPr="00FB2DBB">
        <w:rPr>
          <w:rFonts w:ascii="Calibri" w:eastAsia="Calibri" w:hAnsi="Calibri" w:cs="Calibri"/>
          <w:color w:val="000000"/>
          <w:kern w:val="0"/>
          <w:lang w:val="en-US" w:eastAsia="pt-PT"/>
          <w14:ligatures w14:val="none"/>
        </w:rPr>
        <w:t>Signature of researcher Date   01/12/2023</w:t>
      </w:r>
    </w:p>
    <w:p w14:paraId="6FC2151D" w14:textId="77777777" w:rsidR="00FB2DBB" w:rsidRPr="00FB2DBB" w:rsidRDefault="00FB2DBB" w:rsidP="00FB2DBB">
      <w:pPr>
        <w:widowControl w:val="0"/>
        <w:spacing w:before="46" w:after="0" w:line="240" w:lineRule="auto"/>
        <w:rPr>
          <w:rFonts w:ascii="Calibri" w:eastAsia="Calibri" w:hAnsi="Calibri" w:cs="Calibri"/>
          <w:i/>
          <w:kern w:val="0"/>
          <w:lang w:val="en-US" w:eastAsia="pt-PT"/>
          <w14:ligatures w14:val="none"/>
        </w:rPr>
      </w:pPr>
      <w:r w:rsidRPr="00FB2DBB">
        <w:rPr>
          <w:rFonts w:ascii="Calibri" w:eastAsia="Calibri" w:hAnsi="Calibri" w:cs="Calibri"/>
          <w:i/>
          <w:color w:val="4F81BC"/>
          <w:kern w:val="0"/>
          <w:u w:val="single"/>
          <w:lang w:val="en-US" w:eastAsia="pt-PT"/>
          <w14:ligatures w14:val="none"/>
        </w:rPr>
        <w:lastRenderedPageBreak/>
        <w:t>Contact Information</w:t>
      </w:r>
    </w:p>
    <w:p w14:paraId="03B0DCD2" w14:textId="77777777" w:rsidR="00FB2DBB" w:rsidRPr="00FB2DBB" w:rsidRDefault="00FB2DBB" w:rsidP="00FB2DBB">
      <w:pPr>
        <w:widowControl w:val="0"/>
        <w:pBdr>
          <w:top w:val="nil"/>
          <w:left w:val="nil"/>
          <w:bottom w:val="nil"/>
          <w:right w:val="nil"/>
          <w:between w:val="nil"/>
        </w:pBdr>
        <w:spacing w:after="0" w:line="240" w:lineRule="auto"/>
        <w:rPr>
          <w:rFonts w:ascii="Calibri" w:eastAsia="Calibri" w:hAnsi="Calibri" w:cs="Calibri"/>
          <w:i/>
          <w:color w:val="000000"/>
          <w:kern w:val="0"/>
          <w:sz w:val="20"/>
          <w:szCs w:val="20"/>
          <w:lang w:val="en-US" w:eastAsia="pt-PT"/>
          <w14:ligatures w14:val="none"/>
        </w:rPr>
      </w:pPr>
    </w:p>
    <w:p w14:paraId="33140B54" w14:textId="77777777" w:rsidR="00FB2DBB" w:rsidRPr="00FB2DBB" w:rsidRDefault="00FB2DBB" w:rsidP="00FB2DBB">
      <w:pPr>
        <w:widowControl w:val="0"/>
        <w:pBdr>
          <w:top w:val="nil"/>
          <w:left w:val="nil"/>
          <w:bottom w:val="nil"/>
          <w:right w:val="nil"/>
          <w:between w:val="nil"/>
        </w:pBdr>
        <w:spacing w:before="52" w:after="0" w:line="240" w:lineRule="auto"/>
        <w:ind w:left="120" w:right="114"/>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This research has been reviewed and approved by the Voice Study Centre and the University of Wales Trinity Saint David Research Ethics Board. </w:t>
      </w:r>
    </w:p>
    <w:p w14:paraId="23036158" w14:textId="77777777" w:rsidR="00FB2DBB" w:rsidRPr="00FB2DBB" w:rsidRDefault="00FB2DBB" w:rsidP="00FB2DBB">
      <w:pPr>
        <w:widowControl w:val="0"/>
        <w:pBdr>
          <w:top w:val="nil"/>
          <w:left w:val="nil"/>
          <w:bottom w:val="nil"/>
          <w:right w:val="nil"/>
          <w:between w:val="nil"/>
        </w:pBdr>
        <w:spacing w:before="52" w:after="0" w:line="240" w:lineRule="auto"/>
        <w:ind w:left="120" w:right="114"/>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If you have any further questions or concerns about this study, please contact:</w:t>
      </w:r>
    </w:p>
    <w:p w14:paraId="53BA3FEA" w14:textId="77777777" w:rsidR="00FB2DBB" w:rsidRPr="00FB2DBB" w:rsidRDefault="00FB2DBB" w:rsidP="00FB2DBB">
      <w:pPr>
        <w:widowControl w:val="0"/>
        <w:pBdr>
          <w:top w:val="nil"/>
          <w:left w:val="nil"/>
          <w:bottom w:val="nil"/>
          <w:right w:val="nil"/>
          <w:between w:val="nil"/>
        </w:pBdr>
        <w:spacing w:before="2" w:after="0" w:line="240" w:lineRule="auto"/>
        <w:ind w:left="828" w:right="5481" w:hanging="2"/>
        <w:rPr>
          <w:rFonts w:ascii="Calibri" w:eastAsia="Calibri" w:hAnsi="Calibri" w:cs="Calibri"/>
          <w:color w:val="000000"/>
          <w:kern w:val="0"/>
          <w:sz w:val="24"/>
          <w:szCs w:val="24"/>
          <w:lang w:eastAsia="pt-PT"/>
          <w14:ligatures w14:val="none"/>
        </w:rPr>
      </w:pPr>
      <w:r w:rsidRPr="00FB2DBB">
        <w:rPr>
          <w:rFonts w:ascii="Calibri" w:eastAsia="Calibri" w:hAnsi="Calibri" w:cs="Calibri"/>
          <w:color w:val="000000"/>
          <w:kern w:val="0"/>
          <w:sz w:val="24"/>
          <w:szCs w:val="24"/>
          <w:lang w:eastAsia="pt-PT"/>
          <w14:ligatures w14:val="none"/>
        </w:rPr>
        <w:t>Sara Teixeira</w:t>
      </w:r>
    </w:p>
    <w:p w14:paraId="2B32D0C5" w14:textId="77777777" w:rsidR="00FB2DBB" w:rsidRPr="00FB2DBB" w:rsidRDefault="00FB2DBB" w:rsidP="00FB2DBB">
      <w:pPr>
        <w:widowControl w:val="0"/>
        <w:pBdr>
          <w:top w:val="nil"/>
          <w:left w:val="nil"/>
          <w:bottom w:val="nil"/>
          <w:right w:val="nil"/>
          <w:between w:val="nil"/>
        </w:pBdr>
        <w:spacing w:before="2" w:after="0" w:line="240" w:lineRule="auto"/>
        <w:ind w:left="828" w:right="5481" w:hanging="2"/>
        <w:rPr>
          <w:rFonts w:ascii="Calibri" w:eastAsia="Calibri" w:hAnsi="Calibri" w:cs="Calibri"/>
          <w:color w:val="000000"/>
          <w:kern w:val="0"/>
          <w:sz w:val="24"/>
          <w:szCs w:val="24"/>
          <w:lang w:eastAsia="pt-PT"/>
          <w14:ligatures w14:val="none"/>
        </w:rPr>
      </w:pPr>
      <w:r w:rsidRPr="00FB2DBB">
        <w:rPr>
          <w:rFonts w:ascii="Calibri" w:eastAsia="Calibri" w:hAnsi="Calibri" w:cs="Calibri"/>
          <w:color w:val="000000"/>
          <w:kern w:val="0"/>
          <w:sz w:val="24"/>
          <w:szCs w:val="24"/>
          <w:lang w:eastAsia="pt-PT"/>
          <w14:ligatures w14:val="none"/>
        </w:rPr>
        <w:t>Full address: Rua Helena Vaz da Silva, 13, 2820-425, Palhais, Charneca de Caparica, Portugal</w:t>
      </w:r>
    </w:p>
    <w:p w14:paraId="577FEA76" w14:textId="77777777" w:rsidR="00FB2DBB" w:rsidRPr="00FB2DBB" w:rsidRDefault="00FB2DBB" w:rsidP="00FB2DBB">
      <w:pPr>
        <w:widowControl w:val="0"/>
        <w:pBdr>
          <w:top w:val="nil"/>
          <w:left w:val="nil"/>
          <w:bottom w:val="nil"/>
          <w:right w:val="nil"/>
          <w:between w:val="nil"/>
        </w:pBdr>
        <w:spacing w:after="0" w:line="293" w:lineRule="auto"/>
        <w:ind w:left="828"/>
        <w:rPr>
          <w:rFonts w:ascii="Calibri" w:eastAsia="Calibri" w:hAnsi="Calibri" w:cs="Calibri"/>
          <w:color w:val="000000"/>
          <w:kern w:val="0"/>
          <w:sz w:val="24"/>
          <w:szCs w:val="24"/>
          <w:lang w:eastAsia="pt-PT"/>
          <w14:ligatures w14:val="none"/>
        </w:rPr>
      </w:pPr>
      <w:r w:rsidRPr="00FB2DBB">
        <w:rPr>
          <w:rFonts w:ascii="Calibri" w:eastAsia="Calibri" w:hAnsi="Calibri" w:cs="Calibri"/>
          <w:color w:val="000000"/>
          <w:kern w:val="0"/>
          <w:sz w:val="24"/>
          <w:szCs w:val="24"/>
          <w:lang w:eastAsia="pt-PT"/>
          <w14:ligatures w14:val="none"/>
        </w:rPr>
        <w:t>Tel: 00351968698196</w:t>
      </w:r>
    </w:p>
    <w:p w14:paraId="615282FD" w14:textId="77777777" w:rsidR="00FB2DBB" w:rsidRPr="00FB2DBB" w:rsidRDefault="00FB2DBB" w:rsidP="00FB2DBB">
      <w:pPr>
        <w:widowControl w:val="0"/>
        <w:pBdr>
          <w:top w:val="nil"/>
          <w:left w:val="nil"/>
          <w:bottom w:val="nil"/>
          <w:right w:val="nil"/>
          <w:between w:val="nil"/>
        </w:pBdr>
        <w:spacing w:after="0" w:line="240" w:lineRule="auto"/>
        <w:ind w:left="828"/>
        <w:rPr>
          <w:rFonts w:ascii="Calibri" w:eastAsia="Calibri" w:hAnsi="Calibri" w:cs="Calibri"/>
          <w:color w:val="000000"/>
          <w:kern w:val="0"/>
          <w:sz w:val="24"/>
          <w:szCs w:val="24"/>
          <w:lang w:eastAsia="pt-PT"/>
          <w14:ligatures w14:val="none"/>
        </w:rPr>
      </w:pPr>
      <w:r w:rsidRPr="00FB2DBB">
        <w:rPr>
          <w:rFonts w:ascii="Calibri" w:eastAsia="Calibri" w:hAnsi="Calibri" w:cs="Calibri"/>
          <w:color w:val="000000"/>
          <w:kern w:val="0"/>
          <w:sz w:val="24"/>
          <w:szCs w:val="24"/>
          <w:lang w:eastAsia="pt-PT"/>
          <w14:ligatures w14:val="none"/>
        </w:rPr>
        <w:t xml:space="preserve">E-mail: </w:t>
      </w:r>
      <w:hyperlink r:id="rId91">
        <w:r w:rsidRPr="00FB2DBB">
          <w:rPr>
            <w:rFonts w:ascii="Calibri" w:eastAsia="Calibri" w:hAnsi="Calibri" w:cs="Calibri"/>
            <w:color w:val="0000FF"/>
            <w:kern w:val="0"/>
            <w:sz w:val="24"/>
            <w:szCs w:val="24"/>
            <w:u w:val="single"/>
            <w:lang w:eastAsia="pt-PT"/>
            <w14:ligatures w14:val="none"/>
          </w:rPr>
          <w:t>sarateixeira97@gmail.com</w:t>
        </w:r>
      </w:hyperlink>
    </w:p>
    <w:p w14:paraId="357800BF" w14:textId="77777777" w:rsidR="00FB2DBB" w:rsidRPr="00FB2DBB" w:rsidRDefault="00FB2DBB" w:rsidP="00FB2DBB">
      <w:pPr>
        <w:widowControl w:val="0"/>
        <w:pBdr>
          <w:top w:val="nil"/>
          <w:left w:val="nil"/>
          <w:bottom w:val="nil"/>
          <w:right w:val="nil"/>
          <w:between w:val="nil"/>
        </w:pBdr>
        <w:spacing w:after="0" w:line="240" w:lineRule="auto"/>
        <w:ind w:left="828"/>
        <w:rPr>
          <w:rFonts w:ascii="Calibri" w:eastAsia="Calibri" w:hAnsi="Calibri" w:cs="Calibri"/>
          <w:color w:val="000000"/>
          <w:kern w:val="0"/>
          <w:sz w:val="24"/>
          <w:szCs w:val="24"/>
          <w:lang w:eastAsia="pt-PT"/>
          <w14:ligatures w14:val="none"/>
        </w:rPr>
      </w:pPr>
    </w:p>
    <w:p w14:paraId="57C17B3F" w14:textId="77777777" w:rsidR="00FB2DBB" w:rsidRPr="00FB2DBB" w:rsidRDefault="00FB2DBB" w:rsidP="00FB2DBB">
      <w:pPr>
        <w:widowControl w:val="0"/>
        <w:pBdr>
          <w:top w:val="nil"/>
          <w:left w:val="nil"/>
          <w:bottom w:val="nil"/>
          <w:right w:val="nil"/>
          <w:between w:val="nil"/>
        </w:pBdr>
        <w:spacing w:before="11" w:after="0" w:line="240" w:lineRule="auto"/>
        <w:rPr>
          <w:rFonts w:ascii="Calibri" w:eastAsia="Calibri" w:hAnsi="Calibri" w:cs="Calibri"/>
          <w:color w:val="000000"/>
          <w:kern w:val="0"/>
          <w:sz w:val="23"/>
          <w:szCs w:val="23"/>
          <w:lang w:eastAsia="pt-PT"/>
          <w14:ligatures w14:val="none"/>
        </w:rPr>
      </w:pPr>
    </w:p>
    <w:p w14:paraId="34A21440" w14:textId="77777777" w:rsidR="00FB2DBB" w:rsidRPr="00FB2DBB" w:rsidRDefault="00FB2DBB" w:rsidP="00FB2DBB">
      <w:pPr>
        <w:widowControl w:val="0"/>
        <w:pBdr>
          <w:top w:val="nil"/>
          <w:left w:val="nil"/>
          <w:bottom w:val="nil"/>
          <w:right w:val="nil"/>
          <w:between w:val="nil"/>
        </w:pBdr>
        <w:spacing w:after="0" w:line="240" w:lineRule="auto"/>
        <w:ind w:left="718" w:right="2776" w:hanging="598"/>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You can also contact Sara Teixeira’s supervisor: </w:t>
      </w:r>
    </w:p>
    <w:p w14:paraId="48EFB876"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Pippa Anderson</w:t>
      </w:r>
    </w:p>
    <w:p w14:paraId="2F845F35"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Full address: Voice Study Centre</w:t>
      </w:r>
    </w:p>
    <w:p w14:paraId="04455404"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The Old Stables</w:t>
      </w:r>
    </w:p>
    <w:p w14:paraId="72B4D62C"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Hadleigh Road</w:t>
      </w:r>
    </w:p>
    <w:p w14:paraId="1E894315"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East Bergholt</w:t>
      </w:r>
    </w:p>
    <w:p w14:paraId="12DF4217"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Suffolk </w:t>
      </w:r>
    </w:p>
    <w:p w14:paraId="19F72E72"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CO7 6QT</w:t>
      </w:r>
    </w:p>
    <w:p w14:paraId="3ABD86D5" w14:textId="77777777" w:rsidR="00FB2DBB" w:rsidRPr="00FB2DBB" w:rsidRDefault="00FB2DBB" w:rsidP="00FB2DBB">
      <w:pPr>
        <w:widowControl w:val="0"/>
        <w:pBdr>
          <w:top w:val="nil"/>
          <w:left w:val="nil"/>
          <w:bottom w:val="nil"/>
          <w:right w:val="nil"/>
          <w:between w:val="nil"/>
        </w:pBdr>
        <w:spacing w:after="0" w:line="240" w:lineRule="auto"/>
        <w:ind w:left="718" w:right="2776"/>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  Tel. 01206 298172</w:t>
      </w:r>
    </w:p>
    <w:p w14:paraId="13EA74CB" w14:textId="77777777" w:rsidR="00FB2DBB" w:rsidRPr="00FB2DBB" w:rsidRDefault="00FB2DBB" w:rsidP="00FB2DBB">
      <w:pPr>
        <w:widowControl w:val="0"/>
        <w:pBdr>
          <w:top w:val="nil"/>
          <w:left w:val="nil"/>
          <w:bottom w:val="nil"/>
          <w:right w:val="nil"/>
          <w:between w:val="nil"/>
        </w:pBdr>
        <w:spacing w:after="0" w:line="293" w:lineRule="auto"/>
        <w:ind w:left="828"/>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E-mail: </w:t>
      </w:r>
      <w:hyperlink r:id="rId92">
        <w:r w:rsidRPr="00FB2DBB">
          <w:rPr>
            <w:rFonts w:ascii="Calibri" w:eastAsia="Calibri" w:hAnsi="Calibri" w:cs="Calibri"/>
            <w:color w:val="0000FF"/>
            <w:kern w:val="0"/>
            <w:sz w:val="24"/>
            <w:szCs w:val="24"/>
            <w:u w:val="single"/>
            <w:lang w:val="en-US" w:eastAsia="pt-PT"/>
            <w14:ligatures w14:val="none"/>
          </w:rPr>
          <w:t>pippa@voicestudycentre.com</w:t>
        </w:r>
      </w:hyperlink>
    </w:p>
    <w:p w14:paraId="248F5A4D" w14:textId="77777777" w:rsidR="00FB2DBB" w:rsidRPr="00FB2DBB" w:rsidRDefault="00FB2DBB" w:rsidP="00FB2DBB">
      <w:pPr>
        <w:widowControl w:val="0"/>
        <w:pBdr>
          <w:top w:val="nil"/>
          <w:left w:val="nil"/>
          <w:bottom w:val="nil"/>
          <w:right w:val="nil"/>
          <w:between w:val="nil"/>
        </w:pBdr>
        <w:spacing w:after="0" w:line="240" w:lineRule="auto"/>
        <w:rPr>
          <w:rFonts w:ascii="Calibri" w:eastAsia="Calibri" w:hAnsi="Calibri" w:cs="Calibri"/>
          <w:color w:val="000000"/>
          <w:kern w:val="0"/>
          <w:sz w:val="24"/>
          <w:szCs w:val="24"/>
          <w:lang w:val="en-US" w:eastAsia="pt-PT"/>
          <w14:ligatures w14:val="none"/>
        </w:rPr>
      </w:pPr>
    </w:p>
    <w:p w14:paraId="2A880B8C" w14:textId="77777777" w:rsidR="00FB2DBB" w:rsidRPr="00FB2DBB" w:rsidRDefault="00FB2DBB" w:rsidP="00FB2DBB">
      <w:pPr>
        <w:widowControl w:val="0"/>
        <w:pBdr>
          <w:top w:val="nil"/>
          <w:left w:val="nil"/>
          <w:bottom w:val="nil"/>
          <w:right w:val="nil"/>
          <w:between w:val="nil"/>
        </w:pBdr>
        <w:spacing w:before="2" w:after="0" w:line="240" w:lineRule="auto"/>
        <w:rPr>
          <w:rFonts w:ascii="Calibri" w:eastAsia="Calibri" w:hAnsi="Calibri" w:cs="Calibri"/>
          <w:color w:val="000000"/>
          <w:kern w:val="0"/>
          <w:sz w:val="24"/>
          <w:szCs w:val="24"/>
          <w:lang w:val="en-US" w:eastAsia="pt-PT"/>
          <w14:ligatures w14:val="none"/>
        </w:rPr>
      </w:pPr>
    </w:p>
    <w:p w14:paraId="402FCFF4" w14:textId="77777777" w:rsidR="00FB2DBB" w:rsidRPr="00FB2DBB" w:rsidRDefault="00FB2DBB" w:rsidP="00FB2DBB">
      <w:pPr>
        <w:widowControl w:val="0"/>
        <w:spacing w:after="0" w:line="240" w:lineRule="auto"/>
        <w:ind w:left="120"/>
        <w:rPr>
          <w:rFonts w:ascii="Calibri" w:eastAsia="Calibri" w:hAnsi="Calibri" w:cs="Calibri"/>
          <w:b/>
          <w:kern w:val="0"/>
          <w:sz w:val="24"/>
          <w:szCs w:val="24"/>
          <w:lang w:val="en-US" w:eastAsia="pt-PT"/>
          <w14:ligatures w14:val="none"/>
        </w:rPr>
      </w:pPr>
      <w:r w:rsidRPr="00FB2DBB">
        <w:rPr>
          <w:rFonts w:ascii="Calibri" w:eastAsia="Calibri" w:hAnsi="Calibri" w:cs="Calibri"/>
          <w:b/>
          <w:kern w:val="0"/>
          <w:sz w:val="24"/>
          <w:szCs w:val="24"/>
          <w:lang w:val="en-US" w:eastAsia="pt-PT"/>
          <w14:ligatures w14:val="none"/>
        </w:rPr>
        <w:t>What if I have concerns about this research?</w:t>
      </w:r>
    </w:p>
    <w:p w14:paraId="0549922B"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If you are worried about this research, or if you are concerned about how it is being conducted, you can contact the Director of Studies at:</w:t>
      </w:r>
    </w:p>
    <w:p w14:paraId="72793CE2"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bookmarkStart w:id="23" w:name="_heading=h.gjdgxs" w:colFirst="0" w:colLast="0"/>
      <w:bookmarkEnd w:id="23"/>
      <w:r w:rsidRPr="00FB2DBB">
        <w:rPr>
          <w:rFonts w:ascii="Calibri" w:eastAsia="Calibri" w:hAnsi="Calibri" w:cs="Calibri"/>
          <w:color w:val="000000"/>
          <w:kern w:val="0"/>
          <w:sz w:val="24"/>
          <w:szCs w:val="24"/>
          <w:lang w:val="en-US" w:eastAsia="pt-PT"/>
          <w14:ligatures w14:val="none"/>
        </w:rPr>
        <w:t>Voice Study Centre</w:t>
      </w:r>
    </w:p>
    <w:p w14:paraId="30218BF6"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The Old Stables</w:t>
      </w:r>
    </w:p>
    <w:p w14:paraId="1203188A"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Hadleigh Road</w:t>
      </w:r>
    </w:p>
    <w:p w14:paraId="1BD11424"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East Bergholt</w:t>
      </w:r>
    </w:p>
    <w:p w14:paraId="3EFE70C9"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Suffolk </w:t>
      </w:r>
    </w:p>
    <w:p w14:paraId="4239A257"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CO7 6QT </w:t>
      </w:r>
    </w:p>
    <w:p w14:paraId="3815BCD9"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r w:rsidRPr="00FB2DBB">
        <w:rPr>
          <w:rFonts w:ascii="Calibri" w:eastAsia="Calibri" w:hAnsi="Calibri" w:cs="Calibri"/>
          <w:color w:val="000000"/>
          <w:kern w:val="0"/>
          <w:sz w:val="24"/>
          <w:szCs w:val="24"/>
          <w:lang w:val="en-US" w:eastAsia="pt-PT"/>
          <w14:ligatures w14:val="none"/>
        </w:rPr>
        <w:t xml:space="preserve">(or email at </w:t>
      </w:r>
      <w:hyperlink r:id="rId93" w:history="1">
        <w:r w:rsidRPr="00FB2DBB">
          <w:rPr>
            <w:rFonts w:ascii="Calibri" w:eastAsia="Calibri" w:hAnsi="Calibri" w:cs="Calibri"/>
            <w:color w:val="0000FF"/>
            <w:kern w:val="0"/>
            <w:sz w:val="24"/>
            <w:szCs w:val="24"/>
            <w:u w:val="single"/>
            <w:lang w:val="en-US" w:eastAsia="pt-PT"/>
            <w14:ligatures w14:val="none"/>
          </w:rPr>
          <w:t>info@voicestudycentre.com</w:t>
        </w:r>
      </w:hyperlink>
      <w:r w:rsidRPr="00FB2DBB">
        <w:rPr>
          <w:rFonts w:ascii="Calibri" w:eastAsia="Calibri" w:hAnsi="Calibri" w:cs="Calibri"/>
          <w:color w:val="000000"/>
          <w:kern w:val="0"/>
          <w:sz w:val="24"/>
          <w:szCs w:val="24"/>
          <w:lang w:val="en-US" w:eastAsia="pt-PT"/>
          <w14:ligatures w14:val="none"/>
        </w:rPr>
        <w:t>).</w:t>
      </w:r>
    </w:p>
    <w:p w14:paraId="34FA911F"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p>
    <w:p w14:paraId="0B9E2643"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p>
    <w:p w14:paraId="4D2E7D34"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p>
    <w:p w14:paraId="0B861BD2"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p>
    <w:p w14:paraId="32E5F84B" w14:textId="77777777" w:rsidR="00FB2DBB" w:rsidRPr="00FB2DBB" w:rsidRDefault="00FB2DBB" w:rsidP="00FB2DBB">
      <w:pPr>
        <w:widowControl w:val="0"/>
        <w:pBdr>
          <w:top w:val="nil"/>
          <w:left w:val="nil"/>
          <w:bottom w:val="nil"/>
          <w:right w:val="nil"/>
          <w:between w:val="nil"/>
        </w:pBdr>
        <w:spacing w:after="0" w:line="240" w:lineRule="auto"/>
        <w:ind w:right="167"/>
        <w:rPr>
          <w:rFonts w:ascii="Calibri" w:eastAsia="Calibri" w:hAnsi="Calibri" w:cs="Calibri"/>
          <w:color w:val="000000"/>
          <w:kern w:val="0"/>
          <w:sz w:val="24"/>
          <w:szCs w:val="24"/>
          <w:lang w:val="en-US" w:eastAsia="pt-PT"/>
          <w14:ligatures w14:val="none"/>
        </w:rPr>
      </w:pPr>
    </w:p>
    <w:p w14:paraId="3B732725" w14:textId="77777777" w:rsidR="00FB2DBB" w:rsidRPr="00FB2DBB" w:rsidRDefault="00FB2DBB" w:rsidP="00FB2DBB">
      <w:pPr>
        <w:widowControl w:val="0"/>
        <w:autoSpaceDE w:val="0"/>
        <w:autoSpaceDN w:val="0"/>
        <w:spacing w:before="4" w:after="0" w:line="240" w:lineRule="auto"/>
        <w:rPr>
          <w:rFonts w:ascii="Times New Roman" w:eastAsia="Calibri" w:hAnsi="Calibri" w:cs="Calibri"/>
          <w:kern w:val="0"/>
          <w:sz w:val="4"/>
          <w:szCs w:val="24"/>
          <w:lang w:val="en-US"/>
          <w14:ligatures w14:val="none"/>
        </w:rPr>
      </w:pPr>
      <w:r w:rsidRPr="00FB2DBB">
        <w:rPr>
          <w:rFonts w:ascii="Times New Roman" w:eastAsia="Calibri" w:hAnsi="Calibri" w:cs="Calibri"/>
          <w:noProof/>
          <w:kern w:val="0"/>
          <w:sz w:val="20"/>
          <w:szCs w:val="24"/>
          <w:lang w:val="en-US"/>
          <w14:ligatures w14:val="none"/>
        </w:rPr>
        <w:lastRenderedPageBreak/>
        <w:drawing>
          <wp:anchor distT="0" distB="0" distL="114300" distR="114300" simplePos="0" relativeHeight="251681792" behindDoc="0" locked="0" layoutInCell="1" allowOverlap="1" wp14:anchorId="073633A9" wp14:editId="2A4FA107">
            <wp:simplePos x="0" y="0"/>
            <wp:positionH relativeFrom="column">
              <wp:posOffset>2628900</wp:posOffset>
            </wp:positionH>
            <wp:positionV relativeFrom="paragraph">
              <wp:posOffset>434975</wp:posOffset>
            </wp:positionV>
            <wp:extent cx="1924050" cy="766445"/>
            <wp:effectExtent l="0" t="0" r="0" b="0"/>
            <wp:wrapTopAndBottom/>
            <wp:docPr id="1990847548"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24050" cy="766445"/>
                    </a:xfrm>
                    <a:prstGeom prst="rect">
                      <a:avLst/>
                    </a:prstGeom>
                  </pic:spPr>
                </pic:pic>
              </a:graphicData>
            </a:graphic>
            <wp14:sizeRelH relativeFrom="margin">
              <wp14:pctWidth>0</wp14:pctWidth>
            </wp14:sizeRelH>
            <wp14:sizeRelV relativeFrom="margin">
              <wp14:pctHeight>0</wp14:pctHeight>
            </wp14:sizeRelV>
          </wp:anchor>
        </w:drawing>
      </w:r>
      <w:r w:rsidRPr="00FB2DBB">
        <w:rPr>
          <w:rFonts w:ascii="Times New Roman" w:eastAsia="Calibri" w:hAnsi="Calibri" w:cs="Calibri"/>
          <w:noProof/>
          <w:kern w:val="0"/>
          <w:sz w:val="20"/>
          <w:szCs w:val="24"/>
          <w:lang w:val="en-US"/>
          <w14:ligatures w14:val="none"/>
        </w:rPr>
        <w:drawing>
          <wp:anchor distT="0" distB="0" distL="114300" distR="114300" simplePos="0" relativeHeight="251682816" behindDoc="0" locked="0" layoutInCell="1" allowOverlap="1" wp14:anchorId="579E8F9B" wp14:editId="78F804D2">
            <wp:simplePos x="0" y="0"/>
            <wp:positionH relativeFrom="column">
              <wp:posOffset>933450</wp:posOffset>
            </wp:positionH>
            <wp:positionV relativeFrom="paragraph">
              <wp:posOffset>135890</wp:posOffset>
            </wp:positionV>
            <wp:extent cx="1095375" cy="1095375"/>
            <wp:effectExtent l="0" t="0" r="0" b="0"/>
            <wp:wrapTopAndBottom/>
            <wp:docPr id="1592352564"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p>
    <w:p w14:paraId="4BB17E5F" w14:textId="77777777" w:rsidR="00FB2DBB" w:rsidRPr="00FB2DBB" w:rsidRDefault="00FB2DBB" w:rsidP="00FB2DBB">
      <w:pPr>
        <w:widowControl w:val="0"/>
        <w:autoSpaceDE w:val="0"/>
        <w:autoSpaceDN w:val="0"/>
        <w:spacing w:before="8" w:after="0" w:line="240" w:lineRule="auto"/>
        <w:rPr>
          <w:rFonts w:ascii="Calibri" w:eastAsia="Calibri" w:hAnsi="Calibri" w:cs="Calibri"/>
          <w:kern w:val="0"/>
          <w:sz w:val="24"/>
          <w:szCs w:val="24"/>
          <w:lang w:val="en-US"/>
          <w14:ligatures w14:val="none"/>
        </w:rPr>
      </w:pPr>
    </w:p>
    <w:p w14:paraId="7349EABC" w14:textId="77777777" w:rsidR="00FB2DBB" w:rsidRPr="00FB2DBB" w:rsidRDefault="00FB2DBB" w:rsidP="00FB2DBB">
      <w:pPr>
        <w:widowControl w:val="0"/>
        <w:autoSpaceDE w:val="0"/>
        <w:autoSpaceDN w:val="0"/>
        <w:spacing w:after="0" w:line="240" w:lineRule="auto"/>
        <w:ind w:left="120"/>
        <w:rPr>
          <w:rFonts w:ascii="Arial" w:eastAsia="Arial" w:hAnsi="Arial" w:cs="Arial"/>
          <w:b/>
          <w:bCs/>
          <w:kern w:val="0"/>
          <w:sz w:val="28"/>
          <w:szCs w:val="28"/>
          <w:lang w:val="en-US"/>
          <w14:ligatures w14:val="none"/>
        </w:rPr>
      </w:pPr>
      <w:r w:rsidRPr="00FB2DBB">
        <w:rPr>
          <w:rFonts w:ascii="Arial" w:eastAsia="Arial" w:hAnsi="Arial" w:cs="Arial"/>
          <w:b/>
          <w:bCs/>
          <w:kern w:val="0"/>
          <w:sz w:val="28"/>
          <w:szCs w:val="28"/>
          <w:lang w:val="en-US"/>
          <w14:ligatures w14:val="none"/>
        </w:rPr>
        <w:t>Focus</w:t>
      </w:r>
      <w:r w:rsidRPr="00FB2DBB">
        <w:rPr>
          <w:rFonts w:ascii="Arial" w:eastAsia="Arial" w:hAnsi="Arial" w:cs="Arial"/>
          <w:b/>
          <w:bCs/>
          <w:spacing w:val="-7"/>
          <w:kern w:val="0"/>
          <w:sz w:val="28"/>
          <w:szCs w:val="28"/>
          <w:lang w:val="en-US"/>
          <w14:ligatures w14:val="none"/>
        </w:rPr>
        <w:t xml:space="preserve"> </w:t>
      </w:r>
      <w:r w:rsidRPr="00FB2DBB">
        <w:rPr>
          <w:rFonts w:ascii="Arial" w:eastAsia="Arial" w:hAnsi="Arial" w:cs="Arial"/>
          <w:b/>
          <w:bCs/>
          <w:kern w:val="0"/>
          <w:sz w:val="28"/>
          <w:szCs w:val="28"/>
          <w:lang w:val="en-US"/>
          <w14:ligatures w14:val="none"/>
        </w:rPr>
        <w:t>Group</w:t>
      </w:r>
      <w:r w:rsidRPr="00FB2DBB">
        <w:rPr>
          <w:rFonts w:ascii="Arial" w:eastAsia="Arial" w:hAnsi="Arial" w:cs="Arial"/>
          <w:b/>
          <w:bCs/>
          <w:spacing w:val="-6"/>
          <w:kern w:val="0"/>
          <w:sz w:val="28"/>
          <w:szCs w:val="28"/>
          <w:lang w:val="en-US"/>
          <w14:ligatures w14:val="none"/>
        </w:rPr>
        <w:t xml:space="preserve"> </w:t>
      </w:r>
      <w:r w:rsidRPr="00FB2DBB">
        <w:rPr>
          <w:rFonts w:ascii="Arial" w:eastAsia="Arial" w:hAnsi="Arial" w:cs="Arial"/>
          <w:b/>
          <w:bCs/>
          <w:kern w:val="0"/>
          <w:sz w:val="28"/>
          <w:szCs w:val="28"/>
          <w:lang w:val="en-US"/>
          <w14:ligatures w14:val="none"/>
        </w:rPr>
        <w:t>Consent</w:t>
      </w:r>
      <w:r w:rsidRPr="00FB2DBB">
        <w:rPr>
          <w:rFonts w:ascii="Arial" w:eastAsia="Arial" w:hAnsi="Arial" w:cs="Arial"/>
          <w:b/>
          <w:bCs/>
          <w:spacing w:val="-6"/>
          <w:kern w:val="0"/>
          <w:sz w:val="28"/>
          <w:szCs w:val="28"/>
          <w:lang w:val="en-US"/>
          <w14:ligatures w14:val="none"/>
        </w:rPr>
        <w:t xml:space="preserve"> </w:t>
      </w:r>
      <w:r w:rsidRPr="00FB2DBB">
        <w:rPr>
          <w:rFonts w:ascii="Arial" w:eastAsia="Arial" w:hAnsi="Arial" w:cs="Arial"/>
          <w:b/>
          <w:bCs/>
          <w:spacing w:val="-4"/>
          <w:kern w:val="0"/>
          <w:sz w:val="28"/>
          <w:szCs w:val="28"/>
          <w:lang w:val="en-US"/>
          <w14:ligatures w14:val="none"/>
        </w:rPr>
        <w:t>Form</w:t>
      </w:r>
    </w:p>
    <w:p w14:paraId="75BF2189" w14:textId="77777777" w:rsidR="00FB2DBB" w:rsidRPr="00FB2DBB" w:rsidRDefault="00FB2DBB" w:rsidP="00FB2DBB">
      <w:pPr>
        <w:widowControl w:val="0"/>
        <w:autoSpaceDE w:val="0"/>
        <w:autoSpaceDN w:val="0"/>
        <w:spacing w:before="3" w:after="0" w:line="240" w:lineRule="auto"/>
        <w:rPr>
          <w:rFonts w:ascii="Arial" w:eastAsia="Calibri" w:hAnsi="Calibri" w:cs="Calibri"/>
          <w:b/>
          <w:kern w:val="0"/>
          <w:sz w:val="24"/>
          <w:szCs w:val="24"/>
          <w:lang w:val="en-US"/>
          <w14:ligatures w14:val="none"/>
        </w:rPr>
      </w:pPr>
    </w:p>
    <w:p w14:paraId="40766CB2" w14:textId="77777777" w:rsidR="00FB2DBB" w:rsidRPr="00FB2DBB" w:rsidRDefault="00FB2DBB" w:rsidP="00FB2DBB">
      <w:pPr>
        <w:widowControl w:val="0"/>
        <w:autoSpaceDE w:val="0"/>
        <w:autoSpaceDN w:val="0"/>
        <w:spacing w:before="1" w:after="0" w:line="240" w:lineRule="auto"/>
        <w:ind w:left="120"/>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kern w:val="0"/>
          <w:sz w:val="24"/>
          <w:szCs w:val="24"/>
          <w:lang w:val="en-US"/>
          <w14:ligatures w14:val="none"/>
        </w:rPr>
        <w:t>project</w:t>
      </w:r>
      <w:r w:rsidRPr="00FB2DBB">
        <w:rPr>
          <w:rFonts w:ascii="Calibri" w:eastAsia="Calibri" w:hAnsi="Calibri" w:cs="Calibri"/>
          <w:spacing w:val="-2"/>
          <w:kern w:val="0"/>
          <w:sz w:val="24"/>
          <w:szCs w:val="24"/>
          <w:lang w:val="en-US"/>
          <w14:ligatures w14:val="none"/>
        </w:rPr>
        <w:t xml:space="preserve"> title: Creating a BA (Hons) in Musical Theatre in Portugal</w:t>
      </w:r>
    </w:p>
    <w:p w14:paraId="1A34C01C" w14:textId="77777777" w:rsidR="00FB2DBB" w:rsidRPr="00FB2DBB" w:rsidRDefault="00FB2DBB" w:rsidP="00FB2DBB">
      <w:pPr>
        <w:widowControl w:val="0"/>
        <w:autoSpaceDE w:val="0"/>
        <w:autoSpaceDN w:val="0"/>
        <w:spacing w:after="0" w:line="240" w:lineRule="auto"/>
        <w:ind w:left="120"/>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spacing w:val="-2"/>
          <w:kern w:val="0"/>
          <w:sz w:val="24"/>
          <w:szCs w:val="24"/>
          <w:lang w:val="en-US"/>
          <w14:ligatures w14:val="none"/>
        </w:rPr>
        <w:t>investigator: Sara Teixeira</w:t>
      </w:r>
    </w:p>
    <w:p w14:paraId="74BAA4AC" w14:textId="77777777" w:rsidR="00FB2DBB" w:rsidRPr="00FB2DBB" w:rsidRDefault="00FB2DBB" w:rsidP="00FB2DBB">
      <w:pPr>
        <w:widowControl w:val="0"/>
        <w:autoSpaceDE w:val="0"/>
        <w:autoSpaceDN w:val="0"/>
        <w:spacing w:before="10" w:after="0" w:line="240" w:lineRule="auto"/>
        <w:rPr>
          <w:rFonts w:ascii="Calibri" w:eastAsia="Calibri" w:hAnsi="Calibri" w:cs="Calibri"/>
          <w:kern w:val="0"/>
          <w:sz w:val="23"/>
          <w:szCs w:val="24"/>
          <w:lang w:val="en-US"/>
          <w14:ligatures w14:val="none"/>
        </w:rPr>
      </w:pPr>
    </w:p>
    <w:p w14:paraId="374C44A9" w14:textId="77777777" w:rsidR="00FB2DBB" w:rsidRPr="00FB2DBB" w:rsidRDefault="00FB2DBB" w:rsidP="00E46C2E">
      <w:pPr>
        <w:widowControl w:val="0"/>
        <w:numPr>
          <w:ilvl w:val="0"/>
          <w:numId w:val="10"/>
        </w:numPr>
        <w:tabs>
          <w:tab w:val="left" w:pos="840"/>
          <w:tab w:val="left" w:pos="841"/>
        </w:tabs>
        <w:autoSpaceDE w:val="0"/>
        <w:autoSpaceDN w:val="0"/>
        <w:spacing w:after="0" w:line="240" w:lineRule="auto"/>
        <w:ind w:right="227"/>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 agree to participate in the Students’ Focus Group carried out by Sara Teixeira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 Voice Study Centre and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University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Wales Trinity Saint David,</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aid</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with</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of Creating a BA (Hons) in Musical Theatre in Portugal. </w:t>
      </w:r>
    </w:p>
    <w:p w14:paraId="03F2C9B6" w14:textId="77777777" w:rsidR="00FB2DBB" w:rsidRPr="00FB2DBB" w:rsidRDefault="00FB2DBB" w:rsidP="00E46C2E">
      <w:pPr>
        <w:widowControl w:val="0"/>
        <w:numPr>
          <w:ilvl w:val="0"/>
          <w:numId w:val="10"/>
        </w:numPr>
        <w:tabs>
          <w:tab w:val="left" w:pos="840"/>
          <w:tab w:val="left" w:pos="841"/>
        </w:tabs>
        <w:autoSpaceDE w:val="0"/>
        <w:autoSpaceDN w:val="0"/>
        <w:spacing w:before="2" w:after="0" w:line="240" w:lineRule="auto"/>
        <w:ind w:right="254"/>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have</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read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information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sheet related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5"/>
          <w:kern w:val="0"/>
          <w:sz w:val="24"/>
          <w:szCs w:val="24"/>
          <w:lang w:val="en-US"/>
          <w14:ligatures w14:val="none"/>
        </w:rPr>
        <w:t xml:space="preserve"> project ‘Creating a BA (Hons) in Musical Theatre in Portugal</w:t>
      </w:r>
      <w:r w:rsidRPr="00FB2DBB">
        <w:rPr>
          <w:rFonts w:ascii="Calibri" w:eastAsia="Calibri" w:hAnsi="Calibri" w:cs="Calibri"/>
          <w:kern w:val="0"/>
          <w:sz w:val="24"/>
          <w:szCs w:val="24"/>
          <w:lang w:val="en-US"/>
          <w14:ligatures w14:val="none"/>
        </w:rPr>
        <w:t xml:space="preserve"> and understand the aims of the project.</w:t>
      </w:r>
    </w:p>
    <w:p w14:paraId="1430F514" w14:textId="77777777" w:rsidR="00FB2DBB" w:rsidRPr="00FB2DBB" w:rsidRDefault="00FB2DBB" w:rsidP="00E46C2E">
      <w:pPr>
        <w:widowControl w:val="0"/>
        <w:numPr>
          <w:ilvl w:val="0"/>
          <w:numId w:val="10"/>
        </w:numPr>
        <w:tabs>
          <w:tab w:val="left" w:pos="840"/>
          <w:tab w:val="left" w:pos="841"/>
        </w:tabs>
        <w:autoSpaceDE w:val="0"/>
        <w:autoSpaceDN w:val="0"/>
        <w:spacing w:after="0" w:line="305" w:lineRule="exact"/>
        <w:ind w:hanging="361"/>
        <w:rPr>
          <w:rFonts w:ascii="Calibri" w:eastAsia="Calibri" w:hAnsi="Calibri" w:cs="Calibri"/>
          <w:kern w:val="0"/>
          <w:sz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 aware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 topics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discussed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focus</w:t>
      </w:r>
      <w:r w:rsidRPr="00FB2DBB">
        <w:rPr>
          <w:rFonts w:ascii="Calibri" w:eastAsia="Calibri" w:hAnsi="Calibri" w:cs="Calibri"/>
          <w:spacing w:val="-1"/>
          <w:kern w:val="0"/>
          <w:sz w:val="24"/>
          <w:szCs w:val="24"/>
          <w:lang w:val="en-US"/>
          <w14:ligatures w14:val="none"/>
        </w:rPr>
        <w:t xml:space="preserve"> </w:t>
      </w:r>
      <w:r w:rsidRPr="00FB2DBB">
        <w:rPr>
          <w:rFonts w:ascii="Calibri" w:eastAsia="Calibri" w:hAnsi="Calibri" w:cs="Calibri"/>
          <w:spacing w:val="-2"/>
          <w:kern w:val="0"/>
          <w:sz w:val="24"/>
          <w:szCs w:val="24"/>
          <w:lang w:val="en-US"/>
          <w14:ligatures w14:val="none"/>
        </w:rPr>
        <w:t>group.</w:t>
      </w:r>
    </w:p>
    <w:p w14:paraId="3536CF51" w14:textId="77777777" w:rsidR="00FB2DBB" w:rsidRPr="00FB2DBB" w:rsidRDefault="00FB2DBB" w:rsidP="00E46C2E">
      <w:pPr>
        <w:widowControl w:val="0"/>
        <w:numPr>
          <w:ilvl w:val="0"/>
          <w:numId w:val="10"/>
        </w:numPr>
        <w:tabs>
          <w:tab w:val="left" w:pos="840"/>
          <w:tab w:val="left" w:pos="841"/>
        </w:tabs>
        <w:autoSpaceDE w:val="0"/>
        <w:autoSpaceDN w:val="0"/>
        <w:spacing w:before="1" w:after="0" w:line="240" w:lineRule="auto"/>
        <w:ind w:right="23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will</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remain</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anonymous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throughout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data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reported </w:t>
      </w:r>
    </w:p>
    <w:p w14:paraId="12BC221B" w14:textId="77777777" w:rsidR="00FB2DBB" w:rsidRPr="00FB2DBB" w:rsidRDefault="00FB2DBB" w:rsidP="00E46C2E">
      <w:pPr>
        <w:widowControl w:val="0"/>
        <w:numPr>
          <w:ilvl w:val="0"/>
          <w:numId w:val="10"/>
        </w:numPr>
        <w:tabs>
          <w:tab w:val="left" w:pos="840"/>
          <w:tab w:val="left" w:pos="841"/>
        </w:tabs>
        <w:autoSpaceDE w:val="0"/>
        <w:autoSpaceDN w:val="0"/>
        <w:spacing w:before="1" w:after="0" w:line="240" w:lineRule="auto"/>
        <w:ind w:right="23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am fully aware that I have the right to leave the focus group at any point.</w:t>
      </w:r>
    </w:p>
    <w:p w14:paraId="56752AD1" w14:textId="77777777" w:rsidR="00FB2DBB" w:rsidRPr="00FB2DBB" w:rsidRDefault="00FB2DBB" w:rsidP="00E46C2E">
      <w:pPr>
        <w:widowControl w:val="0"/>
        <w:numPr>
          <w:ilvl w:val="0"/>
          <w:numId w:val="10"/>
        </w:numPr>
        <w:tabs>
          <w:tab w:val="left" w:pos="840"/>
          <w:tab w:val="left" w:pos="841"/>
        </w:tabs>
        <w:autoSpaceDE w:val="0"/>
        <w:autoSpaceDN w:val="0"/>
        <w:spacing w:after="0" w:line="242" w:lineRule="auto"/>
        <w:ind w:right="68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data</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collected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will</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stored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securely,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safely</w:t>
      </w:r>
      <w:r w:rsidRPr="00FB2DBB">
        <w:rPr>
          <w:rFonts w:ascii="Calibri" w:eastAsia="Calibri" w:hAnsi="Calibri" w:cs="Calibri"/>
          <w:spacing w:val="-3"/>
          <w:kern w:val="0"/>
          <w:sz w:val="24"/>
          <w:szCs w:val="24"/>
          <w:lang w:val="en-US"/>
          <w14:ligatures w14:val="none"/>
        </w:rPr>
        <w:t xml:space="preserve"> until the research project is completed </w:t>
      </w:r>
      <w:r w:rsidRPr="00FB2DBB">
        <w:rPr>
          <w:rFonts w:ascii="Calibri" w:eastAsia="Calibri" w:hAnsi="Calibri" w:cs="Calibri"/>
          <w:kern w:val="0"/>
          <w:sz w:val="24"/>
          <w:szCs w:val="24"/>
          <w:lang w:val="en-US"/>
          <w14:ligatures w14:val="none"/>
        </w:rPr>
        <w:t>and</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in accordance with General Data Protection Regulation (Regulation (EU) 2016/679).</w:t>
      </w:r>
    </w:p>
    <w:p w14:paraId="67F878ED" w14:textId="77777777" w:rsidR="00FB2DBB" w:rsidRPr="00FB2DBB" w:rsidRDefault="00FB2DBB" w:rsidP="00E46C2E">
      <w:pPr>
        <w:widowControl w:val="0"/>
        <w:numPr>
          <w:ilvl w:val="0"/>
          <w:numId w:val="10"/>
        </w:numPr>
        <w:tabs>
          <w:tab w:val="left" w:pos="840"/>
          <w:tab w:val="left" w:pos="841"/>
        </w:tabs>
        <w:autoSpaceDE w:val="0"/>
        <w:autoSpaceDN w:val="0"/>
        <w:spacing w:after="0" w:line="242" w:lineRule="auto"/>
        <w:ind w:right="68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agree to have the focus group video recorded, so it can be transcribed after the focus group is held. I am aware that I have the right to edit the transcript of the Focus Group once it has been completed.</w:t>
      </w:r>
    </w:p>
    <w:p w14:paraId="4244169B" w14:textId="77777777" w:rsidR="00FB2DBB" w:rsidRPr="00FB2DBB" w:rsidRDefault="00FB2DBB" w:rsidP="00E46C2E">
      <w:pPr>
        <w:widowControl w:val="0"/>
        <w:numPr>
          <w:ilvl w:val="0"/>
          <w:numId w:val="10"/>
        </w:numPr>
        <w:tabs>
          <w:tab w:val="left" w:pos="841"/>
        </w:tabs>
        <w:autoSpaceDE w:val="0"/>
        <w:autoSpaceDN w:val="0"/>
        <w:spacing w:after="0" w:line="240" w:lineRule="auto"/>
        <w:jc w:val="both"/>
        <w:rPr>
          <w:rFonts w:ascii="Calibri" w:eastAsia="Calibri" w:hAnsi="Calibri" w:cs="Calibri"/>
          <w:kern w:val="0"/>
          <w:lang w:val="en-US"/>
          <w14:ligatures w14:val="none"/>
        </w:rPr>
      </w:pPr>
      <w:r w:rsidRPr="00FB2DBB">
        <w:rPr>
          <w:rFonts w:ascii="Calibri" w:eastAsia="Calibri" w:hAnsi="Calibri" w:cs="Calibri"/>
          <w:kern w:val="0"/>
          <w:sz w:val="24"/>
          <w:szCs w:val="24"/>
          <w:lang w:val="en-US"/>
          <w14:ligatures w14:val="none"/>
        </w:rPr>
        <w:t>I am aware that I can make any reasonable changes to this consent form I understand that signed consent forms and original audio recordings will be retained in the researcher’s computer which has a password and is only accessed by the researcher until the 26</w:t>
      </w:r>
      <w:r w:rsidRPr="00FB2DBB">
        <w:rPr>
          <w:rFonts w:ascii="Calibri" w:eastAsia="Calibri" w:hAnsi="Calibri" w:cs="Calibri"/>
          <w:kern w:val="0"/>
          <w:sz w:val="24"/>
          <w:szCs w:val="24"/>
          <w:vertAlign w:val="superscript"/>
          <w:lang w:val="en-US"/>
          <w14:ligatures w14:val="none"/>
        </w:rPr>
        <w:t>th</w:t>
      </w:r>
      <w:r w:rsidRPr="00FB2DBB">
        <w:rPr>
          <w:rFonts w:ascii="Calibri" w:eastAsia="Calibri" w:hAnsi="Calibri" w:cs="Calibri"/>
          <w:kern w:val="0"/>
          <w:sz w:val="24"/>
          <w:szCs w:val="24"/>
          <w:lang w:val="en-US"/>
          <w14:ligatures w14:val="none"/>
        </w:rPr>
        <w:t xml:space="preserve"> of April.  </w:t>
      </w:r>
    </w:p>
    <w:p w14:paraId="49241179" w14:textId="77777777" w:rsidR="00FB2DBB" w:rsidRPr="00FB2DBB" w:rsidRDefault="00FB2DBB" w:rsidP="00E46C2E">
      <w:pPr>
        <w:widowControl w:val="0"/>
        <w:numPr>
          <w:ilvl w:val="0"/>
          <w:numId w:val="10"/>
        </w:numPr>
        <w:tabs>
          <w:tab w:val="left" w:pos="840"/>
          <w:tab w:val="left" w:pos="841"/>
        </w:tabs>
        <w:autoSpaceDE w:val="0"/>
        <w:autoSpaceDN w:val="0"/>
        <w:spacing w:after="0" w:line="240" w:lineRule="auto"/>
        <w:ind w:right="395"/>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fully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aware</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am</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not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obliged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to</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answer</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question,</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that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do so at my own free will.</w:t>
      </w:r>
    </w:p>
    <w:p w14:paraId="07BF2EA5" w14:textId="77777777" w:rsidR="00FB2DBB" w:rsidRPr="00FB2DBB" w:rsidRDefault="00FB2DBB" w:rsidP="00E46C2E">
      <w:pPr>
        <w:widowControl w:val="0"/>
        <w:numPr>
          <w:ilvl w:val="0"/>
          <w:numId w:val="10"/>
        </w:numPr>
        <w:tabs>
          <w:tab w:val="left" w:pos="841"/>
        </w:tabs>
        <w:autoSpaceDE w:val="0"/>
        <w:autoSpaceDN w:val="0"/>
        <w:spacing w:after="0" w:line="240" w:lineRule="auto"/>
        <w:ind w:hanging="361"/>
        <w:jc w:val="both"/>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 am aware that I can withdraw from the project at any point</w:t>
      </w:r>
    </w:p>
    <w:p w14:paraId="4C6D21B2" w14:textId="77777777" w:rsidR="00FB2DBB" w:rsidRPr="00FB2DBB" w:rsidRDefault="00FB2DBB" w:rsidP="00E46C2E">
      <w:pPr>
        <w:widowControl w:val="0"/>
        <w:numPr>
          <w:ilvl w:val="0"/>
          <w:numId w:val="10"/>
        </w:numPr>
        <w:tabs>
          <w:tab w:val="left" w:pos="841"/>
        </w:tabs>
        <w:autoSpaceDE w:val="0"/>
        <w:autoSpaceDN w:val="0"/>
        <w:spacing w:after="0" w:line="240" w:lineRule="auto"/>
        <w:ind w:hanging="361"/>
        <w:jc w:val="both"/>
        <w:rPr>
          <w:rFonts w:ascii="Calibri" w:eastAsia="Calibri" w:hAnsi="Calibri" w:cs="Calibri"/>
          <w:kern w:val="0"/>
          <w:lang w:val="en-US"/>
          <w14:ligatures w14:val="none"/>
        </w:rPr>
      </w:pPr>
      <w:r w:rsidRPr="00FB2DBB">
        <w:rPr>
          <w:rFonts w:ascii="Calibri" w:eastAsia="Calibri" w:hAnsi="Calibri" w:cs="Calibri"/>
          <w:color w:val="000000"/>
          <w:kern w:val="0"/>
          <w:lang w:val="en-GB"/>
          <w14:ligatures w14:val="none"/>
        </w:rPr>
        <w:t xml:space="preserve">I understand that a transcript of my interview in which all identifying information has been removed will be retained for </w:t>
      </w:r>
      <w:r w:rsidRPr="00FB2DBB">
        <w:rPr>
          <w:rFonts w:ascii="Calibri" w:eastAsia="Calibri" w:hAnsi="Calibri" w:cs="Calibri"/>
          <w:kern w:val="0"/>
          <w:lang w:val="en-GB"/>
          <w14:ligatures w14:val="none"/>
        </w:rPr>
        <w:t>two years from the date of the exam board.</w:t>
      </w:r>
    </w:p>
    <w:p w14:paraId="11B27485" w14:textId="77777777" w:rsidR="00FB2DBB" w:rsidRPr="00FB2DBB" w:rsidRDefault="00FB2DBB" w:rsidP="00E46C2E">
      <w:pPr>
        <w:widowControl w:val="0"/>
        <w:numPr>
          <w:ilvl w:val="0"/>
          <w:numId w:val="10"/>
        </w:numPr>
        <w:autoSpaceDE w:val="0"/>
        <w:autoSpaceDN w:val="0"/>
        <w:spacing w:after="0" w:line="240" w:lineRule="auto"/>
        <w:rPr>
          <w:rFonts w:ascii="Calibri" w:eastAsia="Calibri" w:hAnsi="Calibri" w:cs="Calibri"/>
          <w:kern w:val="0"/>
          <w:lang w:val="en-US"/>
          <w14:ligatures w14:val="none"/>
        </w:rPr>
      </w:pPr>
      <w:r w:rsidRPr="00FB2DBB">
        <w:rPr>
          <w:rFonts w:ascii="Calibri" w:eastAsia="Calibri" w:hAnsi="Calibri" w:cs="Calibri"/>
          <w:kern w:val="0"/>
          <w:lang w:val="en-GB"/>
          <w14:ligatures w14:val="none"/>
        </w:rPr>
        <w:t>I understand that under freedom of information legalisation I am entitled to access the information I have provided at any time while it is in storage as specified above.</w:t>
      </w:r>
    </w:p>
    <w:p w14:paraId="062CD767" w14:textId="77777777" w:rsidR="00FB2DBB" w:rsidRPr="00FB2DBB" w:rsidRDefault="00FB2DBB" w:rsidP="00E46C2E">
      <w:pPr>
        <w:widowControl w:val="0"/>
        <w:numPr>
          <w:ilvl w:val="0"/>
          <w:numId w:val="10"/>
        </w:numPr>
        <w:autoSpaceDE w:val="0"/>
        <w:autoSpaceDN w:val="0"/>
        <w:spacing w:after="0" w:line="240" w:lineRule="auto"/>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I understand that I am free to contact any of the people involved in the research to seek further clarification and information.</w:t>
      </w:r>
    </w:p>
    <w:p w14:paraId="01505008"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 xml:space="preserve">Names, degrees, affiliations and contact details of researchers (and academic supervisors when relevant). </w:t>
      </w:r>
    </w:p>
    <w:p w14:paraId="011AEC92"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noProof/>
          <w:color w:val="000000"/>
          <w:kern w:val="0"/>
          <w:lang w:val="en-GB"/>
          <w14:ligatures w14:val="none"/>
        </w:rPr>
        <w:drawing>
          <wp:anchor distT="0" distB="0" distL="114300" distR="114300" simplePos="0" relativeHeight="251683840" behindDoc="0" locked="0" layoutInCell="1" allowOverlap="1" wp14:anchorId="5DDDF27C" wp14:editId="37D610CF">
            <wp:simplePos x="0" y="0"/>
            <wp:positionH relativeFrom="column">
              <wp:posOffset>85284</wp:posOffset>
            </wp:positionH>
            <wp:positionV relativeFrom="paragraph">
              <wp:posOffset>135118</wp:posOffset>
            </wp:positionV>
            <wp:extent cx="1087762" cy="500356"/>
            <wp:effectExtent l="0" t="0" r="0" b="0"/>
            <wp:wrapNone/>
            <wp:docPr id="4" name="Picture 4" descr="Uma imagem com escuridão, preto, noi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Uma imagem com escuridão, preto, noite&#10;&#10;Descrição gerada automaticamente"/>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87762" cy="5003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2DBB">
        <w:rPr>
          <w:rFonts w:ascii="Calibri" w:eastAsia="Calibri" w:hAnsi="Calibri" w:cs="Calibri"/>
          <w:color w:val="000000"/>
          <w:kern w:val="0"/>
          <w:lang w:val="en-GB"/>
          <w14:ligatures w14:val="none"/>
        </w:rPr>
        <w:t>Signature of research participant</w:t>
      </w:r>
    </w:p>
    <w:p w14:paraId="00F25038"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p>
    <w:p w14:paraId="6AFC35A4"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noProof/>
          <w:color w:val="000000"/>
          <w:kern w:val="0"/>
          <w:lang w:val="en-GB"/>
          <w14:ligatures w14:val="none"/>
        </w:rPr>
        <w:lastRenderedPageBreak/>
        <w:drawing>
          <wp:anchor distT="0" distB="0" distL="114300" distR="114300" simplePos="0" relativeHeight="251684864" behindDoc="0" locked="0" layoutInCell="1" allowOverlap="1" wp14:anchorId="3EB238ED" wp14:editId="42364A88">
            <wp:simplePos x="0" y="0"/>
            <wp:positionH relativeFrom="margin">
              <wp:align>left</wp:align>
            </wp:positionH>
            <wp:positionV relativeFrom="paragraph">
              <wp:posOffset>177800</wp:posOffset>
            </wp:positionV>
            <wp:extent cx="1078193" cy="319326"/>
            <wp:effectExtent l="0" t="0" r="0" b="0"/>
            <wp:wrapNone/>
            <wp:docPr id="5" name="Picture 5" descr="Uma imagem com preto, escuridão, captura de ecrã, espaç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ma imagem com preto, escuridão, captura de ecrã, espaço&#10;&#10;Descrição gerada automaticamente"/>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078193" cy="319326"/>
                    </a:xfrm>
                    <a:prstGeom prst="rect">
                      <a:avLst/>
                    </a:prstGeom>
                  </pic:spPr>
                </pic:pic>
              </a:graphicData>
            </a:graphic>
            <wp14:sizeRelH relativeFrom="margin">
              <wp14:pctWidth>0</wp14:pctWidth>
            </wp14:sizeRelH>
            <wp14:sizeRelV relativeFrom="margin">
              <wp14:pctHeight>0</wp14:pctHeight>
            </wp14:sizeRelV>
          </wp:anchor>
        </w:drawing>
      </w:r>
      <w:r w:rsidRPr="00FB2DBB">
        <w:rPr>
          <w:rFonts w:ascii="Calibri" w:eastAsia="Calibri" w:hAnsi="Calibri" w:cs="Calibri"/>
          <w:color w:val="000000"/>
          <w:kern w:val="0"/>
          <w:lang w:val="en-GB"/>
          <w14:ligatures w14:val="none"/>
        </w:rPr>
        <w:t>Signature of participant Date</w:t>
      </w:r>
    </w:p>
    <w:p w14:paraId="68A2B61A"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p>
    <w:p w14:paraId="453103CC"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Signature of researcher</w:t>
      </w:r>
    </w:p>
    <w:p w14:paraId="046B88B9"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pPr>
      <w:r w:rsidRPr="00FB2DBB">
        <w:rPr>
          <w:rFonts w:ascii="Calibri" w:eastAsia="Calibri" w:hAnsi="Calibri" w:cs="Calibri"/>
          <w:color w:val="000000"/>
          <w:kern w:val="0"/>
          <w:lang w:val="en-GB"/>
          <w14:ligatures w14:val="none"/>
        </w:rPr>
        <w:t>I believe the participant is giving informed consent to participate in this study</w:t>
      </w:r>
    </w:p>
    <w:p w14:paraId="2C68CBFE"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p>
    <w:p w14:paraId="4B669E3F"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r w:rsidRPr="00FB2DBB">
        <w:rPr>
          <w:rFonts w:ascii="Calibri" w:eastAsia="Calibri" w:hAnsi="Calibri" w:cs="Calibri"/>
          <w:noProof/>
          <w:color w:val="000000"/>
          <w:kern w:val="0"/>
          <w:lang w:val="en-GB"/>
          <w14:ligatures w14:val="none"/>
        </w:rPr>
        <w:drawing>
          <wp:inline distT="0" distB="0" distL="0" distR="0" wp14:anchorId="40F8B14A" wp14:editId="1FB62D8A">
            <wp:extent cx="1664335" cy="524510"/>
            <wp:effectExtent l="0" t="0" r="0" b="8890"/>
            <wp:docPr id="960198860" name="Imagem 5" descr="Uma imagem com escrita à mão, Tipo de letra, caligrafia, tipografi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98860" name="Imagem 5" descr="Uma imagem com escrita à mão, Tipo de letra, caligrafia, tipografia&#10;&#10;Descrição gerada automaticamente"/>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664335" cy="524510"/>
                    </a:xfrm>
                    <a:prstGeom prst="rect">
                      <a:avLst/>
                    </a:prstGeom>
                    <a:noFill/>
                  </pic:spPr>
                </pic:pic>
              </a:graphicData>
            </a:graphic>
          </wp:inline>
        </w:drawing>
      </w:r>
    </w:p>
    <w:p w14:paraId="3AD1C1F6" w14:textId="77777777" w:rsidR="00FB2DBB" w:rsidRPr="00FB2DBB" w:rsidRDefault="00FB2DBB" w:rsidP="00FB2DBB">
      <w:pPr>
        <w:widowControl w:val="0"/>
        <w:autoSpaceDE w:val="0"/>
        <w:autoSpaceDN w:val="0"/>
        <w:rPr>
          <w:rFonts w:ascii="Calibri" w:eastAsia="Calibri" w:hAnsi="Calibri" w:cs="Calibri"/>
          <w:color w:val="000000"/>
          <w:kern w:val="0"/>
          <w:lang w:val="en-GB"/>
          <w14:ligatures w14:val="none"/>
        </w:rPr>
      </w:pPr>
    </w:p>
    <w:p w14:paraId="1C0AC380" w14:textId="77777777" w:rsidR="00FB2DBB" w:rsidRPr="00FB2DBB" w:rsidRDefault="00FB2DBB" w:rsidP="00FB2DBB">
      <w:pPr>
        <w:widowControl w:val="0"/>
        <w:autoSpaceDE w:val="0"/>
        <w:autoSpaceDN w:val="0"/>
        <w:rPr>
          <w:rFonts w:ascii="Calibri" w:eastAsia="Calibri" w:hAnsi="Calibri" w:cs="Calibri"/>
          <w:color w:val="000000"/>
          <w:kern w:val="0"/>
          <w:lang w:val="en-US"/>
          <w14:ligatures w14:val="none"/>
        </w:rPr>
        <w:sectPr w:rsidR="00FB2DBB" w:rsidRPr="00FB2DBB" w:rsidSect="00FB2DBB">
          <w:headerReference w:type="default" r:id="rId97"/>
          <w:footerReference w:type="default" r:id="rId98"/>
          <w:pgSz w:w="11900" w:h="16850"/>
          <w:pgMar w:top="1400" w:right="1680" w:bottom="1440" w:left="1680" w:header="699" w:footer="1241" w:gutter="0"/>
          <w:cols w:space="720"/>
        </w:sectPr>
      </w:pPr>
      <w:r w:rsidRPr="00FB2DBB">
        <w:rPr>
          <w:rFonts w:ascii="Calibri" w:eastAsia="Calibri" w:hAnsi="Calibri" w:cs="Calibri"/>
          <w:color w:val="000000"/>
          <w:kern w:val="0"/>
          <w:lang w:val="en-GB"/>
          <w14:ligatures w14:val="none"/>
        </w:rPr>
        <w:t>Signature of researcher Date    01/12/2023</w:t>
      </w:r>
    </w:p>
    <w:p w14:paraId="63FAC3C3" w14:textId="77777777" w:rsidR="00FB2DBB" w:rsidRPr="00FB2DBB" w:rsidRDefault="00FB2DBB" w:rsidP="00FB2DBB">
      <w:pPr>
        <w:widowControl w:val="0"/>
        <w:autoSpaceDE w:val="0"/>
        <w:autoSpaceDN w:val="0"/>
        <w:spacing w:before="46" w:after="0" w:line="240" w:lineRule="auto"/>
        <w:rPr>
          <w:rFonts w:ascii="Calibri" w:eastAsia="Calibri" w:hAnsi="Calibri" w:cs="Calibri"/>
          <w:i/>
          <w:iCs/>
          <w:kern w:val="0"/>
          <w:lang w:val="en-US"/>
          <w14:ligatures w14:val="none"/>
        </w:rPr>
      </w:pPr>
      <w:bookmarkStart w:id="24" w:name="_Hlk160141693"/>
      <w:r w:rsidRPr="00FB2DBB">
        <w:rPr>
          <w:rFonts w:ascii="Calibri" w:eastAsia="Calibri" w:hAnsi="Calibri" w:cs="Calibri"/>
          <w:i/>
          <w:iCs/>
          <w:color w:val="4F81BC"/>
          <w:spacing w:val="11"/>
          <w:kern w:val="0"/>
          <w:u w:val="single" w:color="4F81BC"/>
          <w:lang w:val="en-US"/>
          <w14:ligatures w14:val="none"/>
        </w:rPr>
        <w:lastRenderedPageBreak/>
        <w:t>Contact</w:t>
      </w:r>
      <w:r w:rsidRPr="00FB2DBB">
        <w:rPr>
          <w:rFonts w:ascii="Calibri" w:eastAsia="Calibri" w:hAnsi="Calibri" w:cs="Calibri"/>
          <w:i/>
          <w:iCs/>
          <w:color w:val="4F81BC"/>
          <w:spacing w:val="33"/>
          <w:kern w:val="0"/>
          <w:u w:val="single" w:color="4F81BC"/>
          <w:lang w:val="en-US"/>
          <w14:ligatures w14:val="none"/>
        </w:rPr>
        <w:t xml:space="preserve"> </w:t>
      </w:r>
      <w:r w:rsidRPr="00FB2DBB">
        <w:rPr>
          <w:rFonts w:ascii="Calibri" w:eastAsia="Calibri" w:hAnsi="Calibri" w:cs="Calibri"/>
          <w:i/>
          <w:iCs/>
          <w:color w:val="4F81BC"/>
          <w:spacing w:val="10"/>
          <w:kern w:val="0"/>
          <w:u w:val="single" w:color="4F81BC"/>
          <w:lang w:val="en-US"/>
          <w14:ligatures w14:val="none"/>
        </w:rPr>
        <w:t>Information</w:t>
      </w:r>
    </w:p>
    <w:p w14:paraId="26350DDF" w14:textId="77777777" w:rsidR="00FB2DBB" w:rsidRPr="00FB2DBB" w:rsidRDefault="00FB2DBB" w:rsidP="00FB2DBB">
      <w:pPr>
        <w:widowControl w:val="0"/>
        <w:autoSpaceDE w:val="0"/>
        <w:autoSpaceDN w:val="0"/>
        <w:spacing w:after="0" w:line="240" w:lineRule="auto"/>
        <w:rPr>
          <w:rFonts w:ascii="Calibri" w:eastAsia="Calibri" w:hAnsi="Calibri" w:cs="Calibri"/>
          <w:i/>
          <w:kern w:val="0"/>
          <w:sz w:val="20"/>
          <w:szCs w:val="24"/>
          <w:lang w:val="en-US"/>
          <w14:ligatures w14:val="none"/>
        </w:rPr>
      </w:pPr>
    </w:p>
    <w:p w14:paraId="5C61EB6B"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has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been</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reviewed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approved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by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Voice Study Centre and the </w:t>
      </w:r>
      <w:r w:rsidRPr="00FB2DBB">
        <w:rPr>
          <w:rFonts w:ascii="Calibri" w:eastAsia="Calibri" w:hAnsi="Calibri" w:cs="Calibri"/>
          <w:kern w:val="0"/>
          <w:sz w:val="24"/>
          <w:szCs w:val="24"/>
          <w:lang w:val="en-US"/>
          <w14:ligatures w14:val="none"/>
        </w:rPr>
        <w:t>University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Wales Trinity Saint David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Research Ethics Board. </w:t>
      </w:r>
    </w:p>
    <w:p w14:paraId="339145AF"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If you have any further questions or concerns about this study, please </w:t>
      </w:r>
      <w:r w:rsidRPr="00FB2DBB">
        <w:rPr>
          <w:rFonts w:ascii="Calibri" w:eastAsia="Calibri" w:hAnsi="Calibri" w:cs="Calibri"/>
          <w:spacing w:val="-2"/>
          <w:kern w:val="0"/>
          <w:sz w:val="24"/>
          <w:szCs w:val="24"/>
          <w:lang w:val="en-US"/>
          <w14:ligatures w14:val="none"/>
        </w:rPr>
        <w:t>contact:</w:t>
      </w:r>
    </w:p>
    <w:p w14:paraId="672B0DEF"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Sara Teixeira</w:t>
      </w:r>
    </w:p>
    <w:p w14:paraId="79C26EF9"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Full address: Rua Helena Vaz da Silva, 13, 2820-425, Palhais, Charneca de Caparica, Portugal</w:t>
      </w:r>
    </w:p>
    <w:p w14:paraId="33284EE7" w14:textId="77777777" w:rsidR="00FB2DBB" w:rsidRPr="00FB2DBB" w:rsidRDefault="00FB2DBB" w:rsidP="00FB2DBB">
      <w:pPr>
        <w:widowControl w:val="0"/>
        <w:autoSpaceDE w:val="0"/>
        <w:autoSpaceDN w:val="0"/>
        <w:spacing w:after="0" w:line="293" w:lineRule="exact"/>
        <w:ind w:left="828"/>
        <w:rPr>
          <w:rFonts w:ascii="Calibri" w:eastAsia="Calibri" w:hAnsi="Calibri" w:cs="Calibri"/>
          <w:kern w:val="0"/>
          <w:sz w:val="24"/>
          <w:szCs w:val="24"/>
          <w14:ligatures w14:val="none"/>
        </w:rPr>
      </w:pPr>
      <w:r w:rsidRPr="00FB2DBB">
        <w:rPr>
          <w:rFonts w:ascii="Calibri" w:eastAsia="Calibri" w:hAnsi="Calibri" w:cs="Calibri"/>
          <w:spacing w:val="-4"/>
          <w:kern w:val="0"/>
          <w:sz w:val="24"/>
          <w:szCs w:val="24"/>
          <w14:ligatures w14:val="none"/>
        </w:rPr>
        <w:t>Tel: 00351968698196</w:t>
      </w:r>
    </w:p>
    <w:p w14:paraId="2C67C4EB"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r w:rsidRPr="00FB2DBB">
        <w:rPr>
          <w:rFonts w:ascii="Calibri" w:eastAsia="Calibri" w:hAnsi="Calibri" w:cs="Calibri"/>
          <w:spacing w:val="-2"/>
          <w:kern w:val="0"/>
          <w:sz w:val="24"/>
          <w:szCs w:val="24"/>
          <w14:ligatures w14:val="none"/>
        </w:rPr>
        <w:t xml:space="preserve">E-mail: </w:t>
      </w:r>
      <w:hyperlink r:id="rId99" w:history="1">
        <w:r w:rsidRPr="00FB2DBB">
          <w:rPr>
            <w:rFonts w:ascii="Calibri" w:eastAsia="Calibri" w:hAnsi="Calibri" w:cs="Calibri"/>
            <w:color w:val="0000FF"/>
            <w:spacing w:val="-2"/>
            <w:kern w:val="0"/>
            <w:sz w:val="24"/>
            <w:szCs w:val="24"/>
            <w:u w:val="single"/>
            <w14:ligatures w14:val="none"/>
          </w:rPr>
          <w:t>sarateixeira97@gmail.com</w:t>
        </w:r>
      </w:hyperlink>
    </w:p>
    <w:p w14:paraId="23FA2C69"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p>
    <w:p w14:paraId="4F868518" w14:textId="77777777" w:rsidR="00FB2DBB" w:rsidRPr="00FB2DBB" w:rsidRDefault="00FB2DBB" w:rsidP="00FB2DBB">
      <w:pPr>
        <w:widowControl w:val="0"/>
        <w:autoSpaceDE w:val="0"/>
        <w:autoSpaceDN w:val="0"/>
        <w:spacing w:before="11" w:after="0" w:line="240" w:lineRule="auto"/>
        <w:rPr>
          <w:rFonts w:ascii="Calibri" w:eastAsia="Calibri" w:hAnsi="Calibri" w:cs="Calibri"/>
          <w:kern w:val="0"/>
          <w:sz w:val="23"/>
          <w:szCs w:val="24"/>
          <w14:ligatures w14:val="none"/>
        </w:rPr>
      </w:pPr>
    </w:p>
    <w:p w14:paraId="76ACD876" w14:textId="77777777" w:rsidR="00FB2DBB" w:rsidRPr="00FB2DBB" w:rsidRDefault="00FB2DBB" w:rsidP="00FB2DBB">
      <w:pPr>
        <w:widowControl w:val="0"/>
        <w:autoSpaceDE w:val="0"/>
        <w:autoSpaceDN w:val="0"/>
        <w:spacing w:after="0" w:line="240" w:lineRule="auto"/>
        <w:ind w:left="718" w:right="2776" w:hanging="598"/>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can</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also</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contact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Sara Teixeira’s</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supervisor: </w:t>
      </w:r>
    </w:p>
    <w:p w14:paraId="5FF9128A"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Pippa Anderson</w:t>
      </w:r>
    </w:p>
    <w:p w14:paraId="714912B8"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Full address: Voice Study Centre</w:t>
      </w:r>
    </w:p>
    <w:p w14:paraId="1B600DD7"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The Old Stables</w:t>
      </w:r>
    </w:p>
    <w:p w14:paraId="4EFFA149"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Hadleigh Road</w:t>
      </w:r>
    </w:p>
    <w:p w14:paraId="3FDB3F7E"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East Bergholt</w:t>
      </w:r>
    </w:p>
    <w:p w14:paraId="591F93AC"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Suffolk </w:t>
      </w:r>
    </w:p>
    <w:p w14:paraId="2B711197"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CO7 6QT</w:t>
      </w:r>
    </w:p>
    <w:p w14:paraId="2BBC9B1C"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Tel. 01206 298172</w:t>
      </w:r>
    </w:p>
    <w:p w14:paraId="7D973F0F" w14:textId="77777777" w:rsidR="00FB2DBB" w:rsidRPr="00FB2DBB" w:rsidRDefault="00FB2DBB" w:rsidP="00FB2DBB">
      <w:pPr>
        <w:widowControl w:val="0"/>
        <w:autoSpaceDE w:val="0"/>
        <w:autoSpaceDN w:val="0"/>
        <w:spacing w:after="0" w:line="293" w:lineRule="exact"/>
        <w:ind w:left="828"/>
        <w:rPr>
          <w:rFonts w:ascii="Calibri" w:eastAsia="Calibri" w:hAnsi="Calibri" w:cs="Calibri"/>
          <w:spacing w:val="-2"/>
          <w:kern w:val="0"/>
          <w:sz w:val="24"/>
          <w:szCs w:val="24"/>
          <w:lang w:val="en-US"/>
          <w14:ligatures w14:val="none"/>
        </w:rPr>
      </w:pPr>
      <w:r w:rsidRPr="00FB2DBB">
        <w:rPr>
          <w:rFonts w:ascii="Calibri" w:eastAsia="Calibri" w:hAnsi="Calibri" w:cs="Calibri"/>
          <w:spacing w:val="-2"/>
          <w:kern w:val="0"/>
          <w:sz w:val="24"/>
          <w:szCs w:val="24"/>
          <w:lang w:val="en-US"/>
          <w14:ligatures w14:val="none"/>
        </w:rPr>
        <w:t>E-mail:</w:t>
      </w:r>
      <w:r w:rsidRPr="00FB2DBB">
        <w:rPr>
          <w:rFonts w:ascii="Calibri" w:eastAsia="Calibri" w:hAnsi="Calibri" w:cs="Calibri"/>
          <w:kern w:val="0"/>
          <w:sz w:val="24"/>
          <w:szCs w:val="24"/>
          <w:lang w:val="en-US"/>
          <w14:ligatures w14:val="none"/>
        </w:rPr>
        <w:t xml:space="preserve"> </w:t>
      </w:r>
      <w:hyperlink r:id="rId100" w:history="1">
        <w:r w:rsidRPr="00FB2DBB">
          <w:rPr>
            <w:rFonts w:ascii="Calibri" w:eastAsia="Calibri" w:hAnsi="Calibri" w:cs="Calibri"/>
            <w:color w:val="0000FF"/>
            <w:spacing w:val="-2"/>
            <w:kern w:val="0"/>
            <w:sz w:val="24"/>
            <w:szCs w:val="24"/>
            <w:u w:val="single"/>
            <w:lang w:val="en-US"/>
            <w14:ligatures w14:val="none"/>
          </w:rPr>
          <w:t>pippa@voicestudycentre.com</w:t>
        </w:r>
      </w:hyperlink>
    </w:p>
    <w:p w14:paraId="2E5B2400"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7980F015" w14:textId="77777777" w:rsidR="00FB2DBB" w:rsidRPr="00FB2DBB" w:rsidRDefault="00FB2DBB" w:rsidP="00FB2DBB">
      <w:pPr>
        <w:widowControl w:val="0"/>
        <w:autoSpaceDE w:val="0"/>
        <w:autoSpaceDN w:val="0"/>
        <w:spacing w:before="2" w:after="0" w:line="240" w:lineRule="auto"/>
        <w:rPr>
          <w:rFonts w:ascii="Calibri" w:eastAsia="Calibri" w:hAnsi="Calibri" w:cs="Calibri"/>
          <w:kern w:val="0"/>
          <w:sz w:val="24"/>
          <w:szCs w:val="24"/>
          <w:lang w:val="en-US"/>
          <w14:ligatures w14:val="none"/>
        </w:rPr>
      </w:pPr>
    </w:p>
    <w:p w14:paraId="62875EE5" w14:textId="77777777" w:rsidR="00FB2DBB" w:rsidRPr="00FB2DBB" w:rsidRDefault="00FB2DBB" w:rsidP="00FB2DBB">
      <w:pPr>
        <w:widowControl w:val="0"/>
        <w:autoSpaceDE w:val="0"/>
        <w:autoSpaceDN w:val="0"/>
        <w:spacing w:after="0" w:line="240" w:lineRule="auto"/>
        <w:ind w:left="120"/>
        <w:rPr>
          <w:rFonts w:ascii="Calibri" w:eastAsia="Calibri" w:hAnsi="Calibri" w:cs="Calibri"/>
          <w:b/>
          <w:kern w:val="0"/>
          <w:sz w:val="24"/>
          <w:lang w:val="en-US"/>
          <w14:ligatures w14:val="none"/>
        </w:rPr>
      </w:pPr>
      <w:r w:rsidRPr="00FB2DBB">
        <w:rPr>
          <w:rFonts w:ascii="Calibri" w:eastAsia="Calibri" w:hAnsi="Calibri" w:cs="Calibri"/>
          <w:b/>
          <w:kern w:val="0"/>
          <w:sz w:val="24"/>
          <w:lang w:val="en-US"/>
          <w14:ligatures w14:val="none"/>
        </w:rPr>
        <w:t>What</w:t>
      </w:r>
      <w:r w:rsidRPr="00FB2DBB">
        <w:rPr>
          <w:rFonts w:ascii="Calibri" w:eastAsia="Calibri" w:hAnsi="Calibri" w:cs="Calibri"/>
          <w:b/>
          <w:spacing w:val="-1"/>
          <w:kern w:val="0"/>
          <w:sz w:val="24"/>
          <w:lang w:val="en-US"/>
          <w14:ligatures w14:val="none"/>
        </w:rPr>
        <w:t xml:space="preserve"> </w:t>
      </w:r>
      <w:r w:rsidRPr="00FB2DBB">
        <w:rPr>
          <w:rFonts w:ascii="Calibri" w:eastAsia="Calibri" w:hAnsi="Calibri" w:cs="Calibri"/>
          <w:b/>
          <w:kern w:val="0"/>
          <w:sz w:val="24"/>
          <w:lang w:val="en-US"/>
          <w14:ligatures w14:val="none"/>
        </w:rPr>
        <w:t>if</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I have</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concerns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about</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this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spacing w:val="-2"/>
          <w:kern w:val="0"/>
          <w:sz w:val="24"/>
          <w:lang w:val="en-US"/>
          <w14:ligatures w14:val="none"/>
        </w:rPr>
        <w:t>research?</w:t>
      </w:r>
    </w:p>
    <w:p w14:paraId="7E506E66"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worried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or</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concerned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how</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it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being conducted, you can contact the Director of Studies at:</w:t>
      </w:r>
    </w:p>
    <w:p w14:paraId="6EA83EE1"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Voice Study Centre</w:t>
      </w:r>
    </w:p>
    <w:p w14:paraId="47813972"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The Old Stables</w:t>
      </w:r>
    </w:p>
    <w:p w14:paraId="4385A00F"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Hadleigh Road</w:t>
      </w:r>
    </w:p>
    <w:p w14:paraId="785A2A86"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East Bergholt</w:t>
      </w:r>
    </w:p>
    <w:p w14:paraId="361E5708"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Suffolk </w:t>
      </w:r>
    </w:p>
    <w:p w14:paraId="44FDAD97"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CO7 6QT </w:t>
      </w:r>
    </w:p>
    <w:p w14:paraId="52F951F8"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(or email at </w:t>
      </w:r>
      <w:r w:rsidRPr="00FB2DBB">
        <w:rPr>
          <w:rFonts w:ascii="Calibri" w:eastAsia="Calibri" w:hAnsi="Calibri" w:cs="Calibri"/>
          <w:spacing w:val="-2"/>
          <w:kern w:val="0"/>
          <w:sz w:val="24"/>
          <w:szCs w:val="24"/>
          <w:lang w:val="en-US"/>
          <w14:ligatures w14:val="none"/>
        </w:rPr>
        <w:t>info@voicestudycentre.com).</w:t>
      </w:r>
    </w:p>
    <w:p w14:paraId="41CA8850"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11DC2A26"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4649B96A"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155AE789"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5B7125F2"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bookmarkEnd w:id="24"/>
    <w:p w14:paraId="1EC99114"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35CF6FC7"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71FFF204"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02F483A9"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796B95C6"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2F5DD3A8"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3D8D8EDA"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r w:rsidRPr="00FB2DBB">
        <w:rPr>
          <w:rFonts w:ascii="Calibri" w:eastAsia="Calibri" w:hAnsi="Calibri" w:cs="Calibri"/>
          <w:noProof/>
          <w:kern w:val="0"/>
          <w:sz w:val="24"/>
          <w:szCs w:val="24"/>
          <w:lang w:val="en-US"/>
          <w14:ligatures w14:val="none"/>
        </w:rPr>
        <w:drawing>
          <wp:inline distT="0" distB="0" distL="0" distR="0" wp14:anchorId="2AFDCFD1" wp14:editId="661A3FBE">
            <wp:extent cx="5448300" cy="7440038"/>
            <wp:effectExtent l="0" t="0" r="0" b="8890"/>
            <wp:docPr id="1403607733" name="Imagem 1" descr="Uma imagem com texto, carta, papel, Tipo de let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07733" name="Imagem 1" descr="Uma imagem com texto, carta, papel, Tipo de letra&#10;&#10;Descrição gerada automaticamente"/>
                    <pic:cNvPicPr/>
                  </pic:nvPicPr>
                  <pic:blipFill>
                    <a:blip r:embed="rId101"/>
                    <a:stretch>
                      <a:fillRect/>
                    </a:stretch>
                  </pic:blipFill>
                  <pic:spPr>
                    <a:xfrm>
                      <a:off x="0" y="0"/>
                      <a:ext cx="5455004" cy="7449192"/>
                    </a:xfrm>
                    <a:prstGeom prst="rect">
                      <a:avLst/>
                    </a:prstGeom>
                  </pic:spPr>
                </pic:pic>
              </a:graphicData>
            </a:graphic>
          </wp:inline>
        </w:drawing>
      </w:r>
    </w:p>
    <w:p w14:paraId="7AAE0B39" w14:textId="77777777" w:rsidR="00FB2DBB" w:rsidRPr="00FB2DBB" w:rsidRDefault="00FB2DBB" w:rsidP="00FB2DBB">
      <w:pPr>
        <w:widowControl w:val="0"/>
        <w:autoSpaceDE w:val="0"/>
        <w:autoSpaceDN w:val="0"/>
        <w:spacing w:before="11" w:after="0" w:line="240" w:lineRule="auto"/>
        <w:rPr>
          <w:rFonts w:ascii="Calibri" w:eastAsia="Calibri" w:hAnsi="Calibri" w:cs="Calibri"/>
          <w:kern w:val="0"/>
          <w:sz w:val="23"/>
          <w:szCs w:val="24"/>
          <w:lang w:val="en-US"/>
          <w14:ligatures w14:val="none"/>
        </w:rPr>
      </w:pPr>
    </w:p>
    <w:p w14:paraId="01F1753C"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p>
    <w:p w14:paraId="272B2516"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p>
    <w:p w14:paraId="3D3A8FDE"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p>
    <w:p w14:paraId="0AADFE16"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p>
    <w:p w14:paraId="4FF93B94"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p>
    <w:p w14:paraId="276F6F57" w14:textId="77777777" w:rsidR="00FB2DBB" w:rsidRPr="00FB2DBB" w:rsidRDefault="00FB2DBB" w:rsidP="00FB2DBB">
      <w:pPr>
        <w:widowControl w:val="0"/>
        <w:autoSpaceDE w:val="0"/>
        <w:autoSpaceDN w:val="0"/>
        <w:spacing w:before="1" w:after="0" w:line="240" w:lineRule="auto"/>
        <w:rPr>
          <w:rFonts w:ascii="Calibri" w:eastAsia="Calibri" w:hAnsi="Calibri" w:cs="Calibri"/>
          <w:kern w:val="0"/>
          <w:sz w:val="24"/>
          <w:szCs w:val="24"/>
          <w:lang w:val="en-US"/>
          <w14:ligatures w14:val="none"/>
        </w:rPr>
      </w:pPr>
      <w:r w:rsidRPr="00FB2DBB">
        <w:rPr>
          <w:rFonts w:ascii="Calibri" w:eastAsia="Calibri" w:hAnsi="Calibri" w:cs="Calibri"/>
          <w:noProof/>
          <w:kern w:val="0"/>
          <w:sz w:val="24"/>
          <w:szCs w:val="24"/>
          <w:lang w:val="en-US"/>
          <w14:ligatures w14:val="none"/>
        </w:rPr>
        <w:lastRenderedPageBreak/>
        <w:drawing>
          <wp:anchor distT="0" distB="0" distL="114300" distR="114300" simplePos="0" relativeHeight="251685888" behindDoc="1" locked="0" layoutInCell="1" allowOverlap="1" wp14:anchorId="180C4C6B" wp14:editId="2ADC6A08">
            <wp:simplePos x="0" y="0"/>
            <wp:positionH relativeFrom="column">
              <wp:posOffset>0</wp:posOffset>
            </wp:positionH>
            <wp:positionV relativeFrom="paragraph">
              <wp:posOffset>2540</wp:posOffset>
            </wp:positionV>
            <wp:extent cx="5734898" cy="6431280"/>
            <wp:effectExtent l="0" t="0" r="0" b="7620"/>
            <wp:wrapNone/>
            <wp:docPr id="2022292008" name="Imagem 1" descr="Uma imagem com texto, carta, escrita à mã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92008" name="Imagem 1" descr="Uma imagem com texto, carta, escrita à mão&#10;&#10;Descrição gerada automaticamente"/>
                    <pic:cNvPicPr/>
                  </pic:nvPicPr>
                  <pic:blipFill>
                    <a:blip r:embed="rId102"/>
                    <a:stretch>
                      <a:fillRect/>
                    </a:stretch>
                  </pic:blipFill>
                  <pic:spPr>
                    <a:xfrm>
                      <a:off x="0" y="0"/>
                      <a:ext cx="5734898" cy="6431280"/>
                    </a:xfrm>
                    <a:prstGeom prst="rect">
                      <a:avLst/>
                    </a:prstGeom>
                  </pic:spPr>
                </pic:pic>
              </a:graphicData>
            </a:graphic>
            <wp14:sizeRelH relativeFrom="page">
              <wp14:pctWidth>0</wp14:pctWidth>
            </wp14:sizeRelH>
            <wp14:sizeRelV relativeFrom="page">
              <wp14:pctHeight>0</wp14:pctHeight>
            </wp14:sizeRelV>
          </wp:anchor>
        </w:drawing>
      </w:r>
    </w:p>
    <w:p w14:paraId="790F1686" w14:textId="77777777" w:rsidR="00FB2DBB" w:rsidRPr="00FB2DBB" w:rsidRDefault="00FB2DBB" w:rsidP="00FB2DBB">
      <w:pPr>
        <w:widowControl w:val="0"/>
        <w:pBdr>
          <w:top w:val="nil"/>
          <w:left w:val="nil"/>
          <w:bottom w:val="nil"/>
          <w:right w:val="nil"/>
          <w:between w:val="nil"/>
        </w:pBdr>
        <w:spacing w:after="0" w:line="240" w:lineRule="auto"/>
        <w:ind w:left="120" w:right="167"/>
        <w:rPr>
          <w:rFonts w:ascii="Calibri" w:eastAsia="Calibri" w:hAnsi="Calibri" w:cs="Calibri"/>
          <w:color w:val="000000"/>
          <w:kern w:val="0"/>
          <w:sz w:val="24"/>
          <w:szCs w:val="24"/>
          <w:lang w:val="en-US" w:eastAsia="pt-PT"/>
          <w14:ligatures w14:val="none"/>
        </w:rPr>
      </w:pPr>
    </w:p>
    <w:p w14:paraId="52DFFC2E" w14:textId="77777777" w:rsidR="00FB2DBB" w:rsidRPr="00FB2DBB" w:rsidRDefault="00FB2DBB" w:rsidP="00FB2DBB">
      <w:pPr>
        <w:widowControl w:val="0"/>
        <w:pBdr>
          <w:top w:val="nil"/>
          <w:left w:val="nil"/>
          <w:bottom w:val="nil"/>
          <w:right w:val="nil"/>
          <w:between w:val="nil"/>
        </w:pBdr>
        <w:spacing w:after="0" w:line="240" w:lineRule="auto"/>
        <w:rPr>
          <w:rFonts w:ascii="Calibri" w:eastAsia="Calibri" w:hAnsi="Calibri" w:cs="Calibri"/>
          <w:color w:val="000000"/>
          <w:kern w:val="0"/>
          <w:sz w:val="24"/>
          <w:szCs w:val="24"/>
          <w:lang w:val="en-US" w:eastAsia="pt-PT"/>
          <w14:ligatures w14:val="none"/>
        </w:rPr>
      </w:pPr>
    </w:p>
    <w:p w14:paraId="75DA40F5" w14:textId="77777777" w:rsidR="00FB2DBB" w:rsidRPr="00FB2DBB" w:rsidRDefault="00FB2DBB" w:rsidP="00FB2DBB">
      <w:pPr>
        <w:widowControl w:val="0"/>
        <w:pBdr>
          <w:top w:val="nil"/>
          <w:left w:val="nil"/>
          <w:bottom w:val="nil"/>
          <w:right w:val="nil"/>
          <w:between w:val="nil"/>
        </w:pBdr>
        <w:spacing w:before="11" w:after="0" w:line="240" w:lineRule="auto"/>
        <w:rPr>
          <w:rFonts w:ascii="Calibri" w:eastAsia="Calibri" w:hAnsi="Calibri" w:cs="Calibri"/>
          <w:color w:val="000000"/>
          <w:kern w:val="0"/>
          <w:sz w:val="23"/>
          <w:szCs w:val="23"/>
          <w:lang w:val="en-US" w:eastAsia="pt-PT"/>
          <w14:ligatures w14:val="none"/>
        </w:rPr>
      </w:pPr>
    </w:p>
    <w:p w14:paraId="50FAE573" w14:textId="77777777" w:rsidR="00FB2DBB" w:rsidRPr="00FB2DBB" w:rsidRDefault="00FB2DBB" w:rsidP="00FB2DBB">
      <w:pPr>
        <w:tabs>
          <w:tab w:val="left" w:pos="2556"/>
        </w:tabs>
        <w:spacing w:after="0" w:line="240" w:lineRule="auto"/>
        <w:rPr>
          <w:rFonts w:ascii="Arial" w:eastAsia="Times New Roman" w:hAnsi="Arial" w:cs="Arial"/>
          <w:kern w:val="0"/>
          <w:lang w:val="en-US"/>
          <w14:ligatures w14:val="none"/>
        </w:rPr>
      </w:pPr>
      <w:r w:rsidRPr="00FB2DBB">
        <w:rPr>
          <w:rFonts w:ascii="Calibri" w:eastAsia="Calibri" w:hAnsi="Calibri" w:cs="Calibri"/>
          <w:noProof/>
          <w:kern w:val="0"/>
          <w:sz w:val="24"/>
          <w:szCs w:val="24"/>
          <w:lang w:val="en-US"/>
          <w14:ligatures w14:val="none"/>
        </w:rPr>
        <mc:AlternateContent>
          <mc:Choice Requires="wps">
            <w:drawing>
              <wp:anchor distT="0" distB="0" distL="114300" distR="114300" simplePos="0" relativeHeight="251687936" behindDoc="0" locked="0" layoutInCell="1" allowOverlap="1" wp14:anchorId="64DC817B" wp14:editId="7A603DF2">
                <wp:simplePos x="0" y="0"/>
                <wp:positionH relativeFrom="column">
                  <wp:posOffset>2133600</wp:posOffset>
                </wp:positionH>
                <wp:positionV relativeFrom="paragraph">
                  <wp:posOffset>508635</wp:posOffset>
                </wp:positionV>
                <wp:extent cx="1310640" cy="403860"/>
                <wp:effectExtent l="0" t="0" r="22860" b="15240"/>
                <wp:wrapNone/>
                <wp:docPr id="1545190698" name="Caixa de texto 7"/>
                <wp:cNvGraphicFramePr/>
                <a:graphic xmlns:a="http://schemas.openxmlformats.org/drawingml/2006/main">
                  <a:graphicData uri="http://schemas.microsoft.com/office/word/2010/wordprocessingShape">
                    <wps:wsp>
                      <wps:cNvSpPr txBox="1"/>
                      <wps:spPr>
                        <a:xfrm>
                          <a:off x="0" y="0"/>
                          <a:ext cx="1310640" cy="403860"/>
                        </a:xfrm>
                        <a:prstGeom prst="rect">
                          <a:avLst/>
                        </a:prstGeom>
                        <a:solidFill>
                          <a:sysClr val="window" lastClr="FFFFFF"/>
                        </a:solidFill>
                        <a:ln w="6350">
                          <a:solidFill>
                            <a:sysClr val="window" lastClr="FFFFFF"/>
                          </a:solidFill>
                        </a:ln>
                      </wps:spPr>
                      <wps:txbx>
                        <w:txbxContent>
                          <w:p w14:paraId="39B623C9" w14:textId="77777777" w:rsidR="00FB2DBB" w:rsidRPr="00FB2DBB" w:rsidRDefault="00FB2DBB" w:rsidP="00FB2DBB">
                            <w:pPr>
                              <w:rPr>
                                <w:rFonts w:cs="Calibri"/>
                              </w:rPr>
                            </w:pPr>
                            <w:r w:rsidRPr="00FB2DBB">
                              <w:rPr>
                                <w:rFonts w:cs="Calibri"/>
                              </w:rPr>
                              <w:t>01/12/2023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DC817B" id="Caixa de texto 7" o:spid="_x0000_s1027" type="#_x0000_t202" style="position:absolute;margin-left:168pt;margin-top:40.05pt;width:103.2pt;height:31.8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" fillcolor="window" strokecolor="window" strokeweight=".5pt">
                <v:textbox>
                  <w:txbxContent>
                    <w:p w14:paraId="39B623C9" w14:textId="77777777" w:rsidR="00FB2DBB" w:rsidRPr="00FB2DBB" w:rsidRDefault="00FB2DBB" w:rsidP="00FB2DBB">
                      <w:pPr>
                        <w:rPr>
                          <w:rFonts w:cs="Calibri"/>
                        </w:rPr>
                      </w:pPr>
                      <w:r w:rsidRPr="00FB2DBB">
                        <w:rPr>
                          <w:rFonts w:cs="Calibri"/>
                        </w:rPr>
                        <w:t>01/12/2023</w:t>
                      </w:r>
                    </w:p>
                  </w:txbxContent>
                </v:textbox>
              </v:shape>
            </w:pict>
          </mc:Fallback>
        </mc:AlternateContent>
      </w:r>
      <w:r w:rsidRPr="00FB2DBB">
        <w:rPr>
          <w:rFonts w:ascii="Calibri" w:eastAsia="Calibri" w:hAnsi="Calibri" w:cs="Calibri"/>
          <w:noProof/>
          <w:kern w:val="0"/>
          <w:sz w:val="24"/>
          <w:szCs w:val="24"/>
          <w:lang w:val="en-US"/>
          <w14:ligatures w14:val="none"/>
        </w:rPr>
        <w:drawing>
          <wp:anchor distT="0" distB="0" distL="114300" distR="114300" simplePos="0" relativeHeight="251686912" behindDoc="0" locked="0" layoutInCell="1" allowOverlap="1" wp14:anchorId="59356D31" wp14:editId="71AAC970">
            <wp:simplePos x="0" y="0"/>
            <wp:positionH relativeFrom="column">
              <wp:posOffset>190500</wp:posOffset>
            </wp:positionH>
            <wp:positionV relativeFrom="paragraph">
              <wp:posOffset>401955</wp:posOffset>
            </wp:positionV>
            <wp:extent cx="1664335" cy="524510"/>
            <wp:effectExtent l="0" t="0" r="0" b="8890"/>
            <wp:wrapNone/>
            <wp:docPr id="1936930592" name="Imagem 6" descr="Uma imagem com escrita à mão, Tipo de letra, caligrafia, tipografi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930592" name="Imagem 6" descr="Uma imagem com escrita à mão, Tipo de letra, caligrafia, tipografia&#10;&#10;Descrição gerada automaticamente"/>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664335" cy="524510"/>
                    </a:xfrm>
                    <a:prstGeom prst="rect">
                      <a:avLst/>
                    </a:prstGeom>
                    <a:noFill/>
                  </pic:spPr>
                </pic:pic>
              </a:graphicData>
            </a:graphic>
            <wp14:sizeRelH relativeFrom="page">
              <wp14:pctWidth>0</wp14:pctWidth>
            </wp14:sizeRelH>
            <wp14:sizeRelV relativeFrom="page">
              <wp14:pctHeight>0</wp14:pctHeight>
            </wp14:sizeRelV>
          </wp:anchor>
        </w:drawing>
      </w:r>
    </w:p>
    <w:p w14:paraId="44413CB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5C37E2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7CB0B5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37FB1E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4D97AF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64FDDA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0F6394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100908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DB5007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3E03C9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C807BF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820FA4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42DD17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CC9254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BA91D3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1D1C46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767A67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E68F16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B02BB2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2D3089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4FC28A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8B1165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CB2E8D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69C374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201AC8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545B6E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E86844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98E434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1B7FBB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A41990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19804F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0047C9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72D3B9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D53342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C043CB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999368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5CEC0C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7C647F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CC2C47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6F8C46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092965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29DED3C"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r w:rsidRPr="00FB2DBB">
        <w:rPr>
          <w:rFonts w:ascii="Arial" w:eastAsia="Times New Roman" w:hAnsi="Arial" w:cs="Arial"/>
          <w:kern w:val="0"/>
          <w:lang w:val="en-US"/>
          <w14:ligatures w14:val="none"/>
        </w:rPr>
        <w:tab/>
      </w:r>
    </w:p>
    <w:p w14:paraId="1FA2CCAC"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4392ACF7"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6D024855"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0B9DE576"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437887A7"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01F8FCD2"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4807AE06"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69ABFCB0"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p>
    <w:p w14:paraId="0609DAFC" w14:textId="77777777" w:rsidR="00FB2DBB" w:rsidRPr="00FB2DBB" w:rsidRDefault="00FB2DBB" w:rsidP="00FB2DBB">
      <w:pPr>
        <w:tabs>
          <w:tab w:val="left" w:pos="2040"/>
        </w:tabs>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drawing>
          <wp:inline distT="0" distB="0" distL="0" distR="0" wp14:anchorId="3FFEC952" wp14:editId="2C7E1D8A">
            <wp:extent cx="5931216" cy="7528560"/>
            <wp:effectExtent l="0" t="0" r="0" b="0"/>
            <wp:docPr id="1618913369" name="Imagem 1" descr="Uma imagem com texto, menu, documen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913369" name="Imagem 1" descr="Uma imagem com texto, menu, documento&#10;&#10;Descrição gerada automaticamente"/>
                    <pic:cNvPicPr/>
                  </pic:nvPicPr>
                  <pic:blipFill>
                    <a:blip r:embed="rId103"/>
                    <a:stretch>
                      <a:fillRect/>
                    </a:stretch>
                  </pic:blipFill>
                  <pic:spPr>
                    <a:xfrm>
                      <a:off x="0" y="0"/>
                      <a:ext cx="5939055" cy="7538511"/>
                    </a:xfrm>
                    <a:prstGeom prst="rect">
                      <a:avLst/>
                    </a:prstGeom>
                  </pic:spPr>
                </pic:pic>
              </a:graphicData>
            </a:graphic>
          </wp:inline>
        </w:drawing>
      </w:r>
    </w:p>
    <w:p w14:paraId="4322B05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4D4D02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34339D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50FEC97" w14:textId="77777777" w:rsidR="00FB2DBB" w:rsidRPr="00FB2DBB" w:rsidRDefault="00FB2DBB" w:rsidP="00FB2DBB">
      <w:pPr>
        <w:tabs>
          <w:tab w:val="left" w:pos="3408"/>
        </w:tabs>
        <w:spacing w:after="0" w:line="240" w:lineRule="auto"/>
        <w:rPr>
          <w:rFonts w:ascii="Arial" w:eastAsia="Times New Roman" w:hAnsi="Arial" w:cs="Arial"/>
          <w:kern w:val="0"/>
          <w:lang w:val="en-US"/>
          <w14:ligatures w14:val="none"/>
        </w:rPr>
      </w:pPr>
      <w:r w:rsidRPr="00FB2DBB">
        <w:rPr>
          <w:rFonts w:ascii="Arial" w:eastAsia="Times New Roman" w:hAnsi="Arial" w:cs="Arial"/>
          <w:kern w:val="0"/>
          <w:lang w:val="en-US"/>
          <w14:ligatures w14:val="none"/>
        </w:rPr>
        <w:tab/>
      </w:r>
    </w:p>
    <w:p w14:paraId="1EF428C3" w14:textId="77777777" w:rsidR="00FB2DBB" w:rsidRPr="00FB2DBB" w:rsidRDefault="00FB2DBB" w:rsidP="00FB2DBB">
      <w:pPr>
        <w:tabs>
          <w:tab w:val="left" w:pos="3408"/>
        </w:tabs>
        <w:spacing w:after="0" w:line="240" w:lineRule="auto"/>
        <w:rPr>
          <w:rFonts w:ascii="Arial" w:eastAsia="Times New Roman" w:hAnsi="Arial" w:cs="Arial"/>
          <w:kern w:val="0"/>
          <w:lang w:val="en-US"/>
          <w14:ligatures w14:val="none"/>
        </w:rPr>
      </w:pPr>
    </w:p>
    <w:p w14:paraId="17CC7465" w14:textId="56AF38E5" w:rsidR="00FB2DBB" w:rsidRPr="00FB2DBB" w:rsidRDefault="00B040C5" w:rsidP="00FB2DBB">
      <w:pPr>
        <w:tabs>
          <w:tab w:val="left" w:pos="3408"/>
        </w:tabs>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lastRenderedPageBreak/>
        <w:drawing>
          <wp:anchor distT="0" distB="0" distL="114300" distR="114300" simplePos="0" relativeHeight="251696128" behindDoc="0" locked="0" layoutInCell="1" allowOverlap="1" wp14:anchorId="7D400D4C" wp14:editId="36BB3F94">
            <wp:simplePos x="0" y="0"/>
            <wp:positionH relativeFrom="margin">
              <wp:align>center</wp:align>
            </wp:positionH>
            <wp:positionV relativeFrom="paragraph">
              <wp:posOffset>-343535</wp:posOffset>
            </wp:positionV>
            <wp:extent cx="5905500" cy="8764511"/>
            <wp:effectExtent l="0" t="0" r="0" b="0"/>
            <wp:wrapNone/>
            <wp:docPr id="435472725" name="Imagem 1" descr="Uma imagem com texto, captura de ecrã, documento, Tipo de let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472725" name="Imagem 1" descr="Uma imagem com texto, captura de ecrã, documento, Tipo de letra&#10;&#10;Descrição gerada automaticamente"/>
                    <pic:cNvPicPr/>
                  </pic:nvPicPr>
                  <pic:blipFill>
                    <a:blip r:embed="rId104">
                      <a:extLst>
                        <a:ext uri="{28A0092B-C50C-407E-A947-70E740481C1C}">
                          <a14:useLocalDpi xmlns:a14="http://schemas.microsoft.com/office/drawing/2010/main" val="0"/>
                        </a:ext>
                      </a:extLst>
                    </a:blip>
                    <a:stretch>
                      <a:fillRect/>
                    </a:stretch>
                  </pic:blipFill>
                  <pic:spPr>
                    <a:xfrm>
                      <a:off x="0" y="0"/>
                      <a:ext cx="5905500" cy="8764511"/>
                    </a:xfrm>
                    <a:prstGeom prst="rect">
                      <a:avLst/>
                    </a:prstGeom>
                  </pic:spPr>
                </pic:pic>
              </a:graphicData>
            </a:graphic>
            <wp14:sizeRelH relativeFrom="margin">
              <wp14:pctWidth>0</wp14:pctWidth>
            </wp14:sizeRelH>
            <wp14:sizeRelV relativeFrom="margin">
              <wp14:pctHeight>0</wp14:pctHeight>
            </wp14:sizeRelV>
          </wp:anchor>
        </w:drawing>
      </w:r>
    </w:p>
    <w:p w14:paraId="1999F8F9" w14:textId="64820B6B" w:rsidR="00FB2DBB" w:rsidRPr="00FB2DBB" w:rsidRDefault="00FB2DBB" w:rsidP="00FB2DBB">
      <w:pPr>
        <w:tabs>
          <w:tab w:val="left" w:pos="3408"/>
        </w:tabs>
        <w:spacing w:after="0" w:line="240" w:lineRule="auto"/>
        <w:rPr>
          <w:rFonts w:ascii="Arial" w:eastAsia="Times New Roman" w:hAnsi="Arial" w:cs="Arial"/>
          <w:kern w:val="0"/>
          <w:lang w:val="en-US"/>
          <w14:ligatures w14:val="none"/>
        </w:rPr>
      </w:pPr>
    </w:p>
    <w:p w14:paraId="42F1175D" w14:textId="54E751AD" w:rsidR="00FB2DBB" w:rsidRPr="00FB2DBB" w:rsidRDefault="00FB2DBB" w:rsidP="00FB2DBB">
      <w:pPr>
        <w:tabs>
          <w:tab w:val="left" w:pos="3408"/>
        </w:tabs>
        <w:spacing w:after="0" w:line="240" w:lineRule="auto"/>
        <w:rPr>
          <w:rFonts w:ascii="Arial" w:eastAsia="Times New Roman" w:hAnsi="Arial" w:cs="Arial"/>
          <w:kern w:val="0"/>
          <w:lang w:val="en-US"/>
          <w14:ligatures w14:val="none"/>
        </w:rPr>
      </w:pPr>
    </w:p>
    <w:p w14:paraId="361A1963" w14:textId="47C02D62" w:rsidR="00FB2DBB" w:rsidRPr="00FB2DBB" w:rsidRDefault="00FB2DBB" w:rsidP="00FB2DBB">
      <w:pPr>
        <w:tabs>
          <w:tab w:val="left" w:pos="3408"/>
        </w:tabs>
        <w:spacing w:after="0" w:line="240" w:lineRule="auto"/>
        <w:rPr>
          <w:rFonts w:ascii="Arial" w:eastAsia="Times New Roman" w:hAnsi="Arial" w:cs="Arial"/>
          <w:kern w:val="0"/>
          <w:lang w:val="en-US"/>
          <w14:ligatures w14:val="none"/>
        </w:rPr>
      </w:pPr>
    </w:p>
    <w:p w14:paraId="224CB333" w14:textId="39690F53" w:rsidR="00FB2DBB" w:rsidRPr="00FB2DBB" w:rsidRDefault="00FB2DBB" w:rsidP="00FB2DBB">
      <w:pPr>
        <w:tabs>
          <w:tab w:val="left" w:pos="3408"/>
        </w:tabs>
        <w:spacing w:after="0" w:line="240" w:lineRule="auto"/>
        <w:rPr>
          <w:rFonts w:ascii="Arial" w:eastAsia="Times New Roman" w:hAnsi="Arial" w:cs="Arial"/>
          <w:kern w:val="0"/>
          <w:lang w:val="en-US"/>
          <w14:ligatures w14:val="none"/>
        </w:rPr>
      </w:pPr>
    </w:p>
    <w:p w14:paraId="738362E6" w14:textId="73D893E9" w:rsidR="00FB2DBB" w:rsidRPr="00FB2DBB" w:rsidRDefault="00FB2DBB" w:rsidP="00FB2DBB">
      <w:pPr>
        <w:tabs>
          <w:tab w:val="left" w:pos="3408"/>
        </w:tabs>
        <w:spacing w:after="0" w:line="240" w:lineRule="auto"/>
        <w:rPr>
          <w:rFonts w:ascii="Arial" w:eastAsia="Times New Roman" w:hAnsi="Arial" w:cs="Arial"/>
          <w:noProof/>
          <w:kern w:val="0"/>
          <w:lang w:val="en-US"/>
          <w14:ligatures w14:val="none"/>
        </w:rPr>
      </w:pPr>
    </w:p>
    <w:p w14:paraId="1275F45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22A641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F4FE8E8" w14:textId="4372FF7E" w:rsidR="00FB2DBB" w:rsidRPr="00FB2DBB" w:rsidRDefault="00FB2DBB" w:rsidP="00FB2DBB">
      <w:pPr>
        <w:spacing w:after="0" w:line="240" w:lineRule="auto"/>
        <w:rPr>
          <w:rFonts w:ascii="Arial" w:eastAsia="Times New Roman" w:hAnsi="Arial" w:cs="Arial"/>
          <w:kern w:val="0"/>
          <w:lang w:val="en-US"/>
          <w14:ligatures w14:val="none"/>
        </w:rPr>
      </w:pPr>
    </w:p>
    <w:p w14:paraId="77A6D87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6CBDC78" w14:textId="77777777" w:rsidR="00FB2DBB" w:rsidRPr="00FB2DBB" w:rsidRDefault="00FB2DBB" w:rsidP="00FB2DBB">
      <w:pPr>
        <w:spacing w:after="0" w:line="240" w:lineRule="auto"/>
        <w:rPr>
          <w:rFonts w:ascii="Arial" w:eastAsia="Times New Roman" w:hAnsi="Arial" w:cs="Arial"/>
          <w:noProof/>
          <w:kern w:val="0"/>
          <w:lang w:val="en-US"/>
          <w14:ligatures w14:val="none"/>
        </w:rPr>
      </w:pPr>
    </w:p>
    <w:p w14:paraId="65D5D61C" w14:textId="77777777" w:rsidR="00FB2DBB" w:rsidRPr="00FB2DBB" w:rsidRDefault="00FB2DBB" w:rsidP="00FB2DBB">
      <w:pPr>
        <w:spacing w:after="0" w:line="240" w:lineRule="auto"/>
        <w:rPr>
          <w:rFonts w:ascii="Arial" w:eastAsia="Times New Roman" w:hAnsi="Arial" w:cs="Arial"/>
          <w:noProof/>
          <w:kern w:val="0"/>
          <w:lang w:val="en-US"/>
          <w14:ligatures w14:val="none"/>
        </w:rPr>
      </w:pPr>
    </w:p>
    <w:p w14:paraId="5783ED4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B3389D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33C32BC"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773152A" w14:textId="3C7F835F" w:rsidR="00FB2DBB" w:rsidRPr="00FB2DBB" w:rsidRDefault="00FB2DBB" w:rsidP="00FB2DBB">
      <w:pPr>
        <w:spacing w:after="0" w:line="240" w:lineRule="auto"/>
        <w:jc w:val="center"/>
        <w:rPr>
          <w:rFonts w:ascii="Arial" w:eastAsia="Times New Roman" w:hAnsi="Arial" w:cs="Arial"/>
          <w:kern w:val="0"/>
          <w:lang w:val="en-US"/>
          <w14:ligatures w14:val="none"/>
        </w:rPr>
      </w:pPr>
    </w:p>
    <w:p w14:paraId="54FFAEF2"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FE75DB7"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A03339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7DECFF2" w14:textId="7EC0D40C" w:rsidR="00FB2DBB" w:rsidRPr="00FB2DBB" w:rsidRDefault="00FB2DBB" w:rsidP="00FB2DBB">
      <w:pPr>
        <w:spacing w:after="0" w:line="240" w:lineRule="auto"/>
        <w:jc w:val="center"/>
        <w:rPr>
          <w:rFonts w:ascii="Arial" w:eastAsia="Times New Roman" w:hAnsi="Arial" w:cs="Arial"/>
          <w:kern w:val="0"/>
          <w:lang w:val="en-US"/>
          <w14:ligatures w14:val="none"/>
        </w:rPr>
      </w:pPr>
    </w:p>
    <w:p w14:paraId="09DC313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F58A43B"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6A14D7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524B201"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BCDB4EA"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DA26C12" w14:textId="615DAFFA" w:rsidR="00FB2DBB" w:rsidRPr="00FB2DBB" w:rsidRDefault="00FB2DBB" w:rsidP="00FB2DBB">
      <w:pPr>
        <w:spacing w:after="0" w:line="240" w:lineRule="auto"/>
        <w:jc w:val="center"/>
        <w:rPr>
          <w:rFonts w:ascii="Arial" w:eastAsia="Times New Roman" w:hAnsi="Arial" w:cs="Arial"/>
          <w:kern w:val="0"/>
          <w:lang w:val="en-US"/>
          <w14:ligatures w14:val="none"/>
        </w:rPr>
      </w:pPr>
    </w:p>
    <w:p w14:paraId="7B18BA23" w14:textId="4E2508BC" w:rsidR="00FB2DBB" w:rsidRPr="00FB2DBB" w:rsidRDefault="00FB2DBB" w:rsidP="00FB2DBB">
      <w:pPr>
        <w:spacing w:after="0" w:line="240" w:lineRule="auto"/>
        <w:jc w:val="center"/>
        <w:rPr>
          <w:rFonts w:ascii="Arial" w:eastAsia="Times New Roman" w:hAnsi="Arial" w:cs="Arial"/>
          <w:kern w:val="0"/>
          <w:lang w:val="en-US"/>
          <w14:ligatures w14:val="none"/>
        </w:rPr>
      </w:pPr>
    </w:p>
    <w:p w14:paraId="7EA9DB7B"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555E6CF" w14:textId="187A6EB6" w:rsidR="00FB2DBB" w:rsidRPr="00FB2DBB" w:rsidRDefault="00FB2DBB" w:rsidP="00FB2DBB">
      <w:pPr>
        <w:spacing w:after="0" w:line="240" w:lineRule="auto"/>
        <w:jc w:val="center"/>
        <w:rPr>
          <w:rFonts w:ascii="Arial" w:eastAsia="Times New Roman" w:hAnsi="Arial" w:cs="Arial"/>
          <w:kern w:val="0"/>
          <w:lang w:val="en-US"/>
          <w14:ligatures w14:val="none"/>
        </w:rPr>
      </w:pPr>
    </w:p>
    <w:p w14:paraId="5B84670B" w14:textId="5A29C340" w:rsidR="00FB2DBB" w:rsidRPr="00FB2DBB" w:rsidRDefault="00FB2DBB" w:rsidP="00FB2DBB">
      <w:pPr>
        <w:spacing w:after="0" w:line="240" w:lineRule="auto"/>
        <w:jc w:val="center"/>
        <w:rPr>
          <w:rFonts w:ascii="Arial" w:eastAsia="Times New Roman" w:hAnsi="Arial" w:cs="Arial"/>
          <w:kern w:val="0"/>
          <w:lang w:val="en-US"/>
          <w14:ligatures w14:val="none"/>
        </w:rPr>
      </w:pPr>
    </w:p>
    <w:p w14:paraId="0171F4A8"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BC3747A"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4581C9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34D17D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F9892E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B49B004"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4F27772"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4DD432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765265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E7D0AC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E1299EF"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AA8170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D893487"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3B0DA9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2BF7C0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705B47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0EA161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08F469C"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93119D6"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37FB5064"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422DEA20"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E9B2B81"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4F7B70DA"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55E20C96"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DC3BBC2"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D5F5BF3"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0E99C177"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4ED1636"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5153F11C" w14:textId="763D9555"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r>
        <w:rPr>
          <w:rFonts w:ascii="Calibri" w:eastAsia="Calibri" w:hAnsi="Calibri" w:cs="Calibri"/>
          <w:i/>
          <w:iCs/>
          <w:noProof/>
          <w:color w:val="4F81BC"/>
          <w:spacing w:val="11"/>
          <w:kern w:val="0"/>
          <w:u w:val="single" w:color="4F81BC"/>
          <w:lang w:val="en-US"/>
          <w14:ligatures w14:val="none"/>
        </w:rPr>
        <w:drawing>
          <wp:anchor distT="0" distB="0" distL="114300" distR="114300" simplePos="0" relativeHeight="251699200" behindDoc="0" locked="0" layoutInCell="1" allowOverlap="1" wp14:anchorId="74C0F6C4" wp14:editId="26A6F9D0">
            <wp:simplePos x="0" y="0"/>
            <wp:positionH relativeFrom="column">
              <wp:posOffset>571500</wp:posOffset>
            </wp:positionH>
            <wp:positionV relativeFrom="paragraph">
              <wp:posOffset>1341755</wp:posOffset>
            </wp:positionV>
            <wp:extent cx="1689100" cy="524510"/>
            <wp:effectExtent l="0" t="0" r="6350" b="8890"/>
            <wp:wrapNone/>
            <wp:docPr id="155389988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689100" cy="524510"/>
                    </a:xfrm>
                    <a:prstGeom prst="rect">
                      <a:avLst/>
                    </a:prstGeom>
                    <a:noFill/>
                  </pic:spPr>
                </pic:pic>
              </a:graphicData>
            </a:graphic>
            <wp14:sizeRelH relativeFrom="page">
              <wp14:pctWidth>0</wp14:pctWidth>
            </wp14:sizeRelH>
            <wp14:sizeRelV relativeFrom="page">
              <wp14:pctHeight>0</wp14:pctHeight>
            </wp14:sizeRelV>
          </wp:anchor>
        </w:drawing>
      </w:r>
      <w:r w:rsidRPr="00FB2DBB">
        <w:rPr>
          <w:rFonts w:ascii="Arial" w:eastAsia="Times New Roman" w:hAnsi="Arial" w:cs="Arial"/>
          <w:noProof/>
          <w:kern w:val="0"/>
          <w:lang w:val="en-US"/>
          <w14:ligatures w14:val="none"/>
        </w:rPr>
        <w:drawing>
          <wp:anchor distT="0" distB="0" distL="114300" distR="114300" simplePos="0" relativeHeight="251698176" behindDoc="0" locked="0" layoutInCell="1" allowOverlap="1" wp14:anchorId="2E52F136" wp14:editId="034E71BF">
            <wp:simplePos x="0" y="0"/>
            <wp:positionH relativeFrom="column">
              <wp:posOffset>622300</wp:posOffset>
            </wp:positionH>
            <wp:positionV relativeFrom="paragraph">
              <wp:posOffset>2334260</wp:posOffset>
            </wp:positionV>
            <wp:extent cx="1691640" cy="518160"/>
            <wp:effectExtent l="0" t="0" r="3810" b="0"/>
            <wp:wrapNone/>
            <wp:docPr id="1549348211" name="Imagem 11" descr="Uma imagem com Tipo de letra, texto, branco, captura de ecrã&#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348211" name="Imagem 11" descr="Uma imagem com Tipo de letra, texto, branco, captura de ecrã&#10;&#10;Descrição gerada automaticamente"/>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691640" cy="51816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eastAsia="Calibri" w:hAnsi="Calibri" w:cs="Calibri"/>
          <w:i/>
          <w:iCs/>
          <w:noProof/>
          <w:color w:val="4F81BC"/>
          <w:spacing w:val="11"/>
          <w:kern w:val="0"/>
          <w:u w:val="single" w:color="4F81BC"/>
          <w:lang w:val="en-US"/>
          <w14:ligatures w14:val="none"/>
        </w:rPr>
        <w:drawing>
          <wp:inline distT="0" distB="0" distL="0" distR="0" wp14:anchorId="7F1CB749" wp14:editId="5A94728E">
            <wp:extent cx="6710262" cy="2781300"/>
            <wp:effectExtent l="0" t="0" r="0" b="0"/>
            <wp:docPr id="4858996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714176" cy="2782922"/>
                    </a:xfrm>
                    <a:prstGeom prst="rect">
                      <a:avLst/>
                    </a:prstGeom>
                    <a:noFill/>
                  </pic:spPr>
                </pic:pic>
              </a:graphicData>
            </a:graphic>
          </wp:inline>
        </w:drawing>
      </w:r>
    </w:p>
    <w:p w14:paraId="1EC14CE3"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D4D4704"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5AA26143"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437FC610" w14:textId="144AFF50"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411A1662"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55335FF4" w14:textId="42041842"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0680AB43"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025D1D1C" w14:textId="35D3778F"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2CA6A0AE" w14:textId="2A83DE7D"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32EFB669"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55A8FCD"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2628B310" w14:textId="06DA0C90"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42282636"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7C647C10"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18FB4107" w14:textId="0D0A053D"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172DDF34" w14:textId="22D165BC"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6FC4EF59"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546F342B"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02496D43"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27B614EE"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30A361DA"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68429B92"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50A93A4B"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596E583A" w14:textId="77777777" w:rsidR="00B040C5" w:rsidRDefault="00B040C5" w:rsidP="00FB2DBB">
      <w:pPr>
        <w:widowControl w:val="0"/>
        <w:autoSpaceDE w:val="0"/>
        <w:autoSpaceDN w:val="0"/>
        <w:spacing w:before="46" w:after="0" w:line="240" w:lineRule="auto"/>
        <w:rPr>
          <w:rFonts w:ascii="Calibri" w:eastAsia="Calibri" w:hAnsi="Calibri" w:cs="Calibri"/>
          <w:i/>
          <w:iCs/>
          <w:color w:val="4F81BC"/>
          <w:spacing w:val="11"/>
          <w:kern w:val="0"/>
          <w:u w:val="single" w:color="4F81BC"/>
          <w:lang w:val="en-US"/>
          <w14:ligatures w14:val="none"/>
        </w:rPr>
      </w:pPr>
    </w:p>
    <w:p w14:paraId="4F5E8C21" w14:textId="41EDC369" w:rsidR="00FB2DBB" w:rsidRPr="00FB2DBB" w:rsidRDefault="00FB2DBB" w:rsidP="00FB2DBB">
      <w:pPr>
        <w:widowControl w:val="0"/>
        <w:autoSpaceDE w:val="0"/>
        <w:autoSpaceDN w:val="0"/>
        <w:spacing w:before="46" w:after="0" w:line="240" w:lineRule="auto"/>
        <w:rPr>
          <w:rFonts w:ascii="Calibri" w:eastAsia="Calibri" w:hAnsi="Calibri" w:cs="Calibri"/>
          <w:i/>
          <w:iCs/>
          <w:kern w:val="0"/>
          <w:lang w:val="en-US"/>
          <w14:ligatures w14:val="none"/>
        </w:rPr>
      </w:pPr>
      <w:r w:rsidRPr="00FB2DBB">
        <w:rPr>
          <w:rFonts w:ascii="Calibri" w:eastAsia="Calibri" w:hAnsi="Calibri" w:cs="Calibri"/>
          <w:i/>
          <w:iCs/>
          <w:color w:val="4F81BC"/>
          <w:spacing w:val="11"/>
          <w:kern w:val="0"/>
          <w:u w:val="single" w:color="4F81BC"/>
          <w:lang w:val="en-US"/>
          <w14:ligatures w14:val="none"/>
        </w:rPr>
        <w:lastRenderedPageBreak/>
        <w:t>Contact</w:t>
      </w:r>
      <w:r w:rsidRPr="00FB2DBB">
        <w:rPr>
          <w:rFonts w:ascii="Calibri" w:eastAsia="Calibri" w:hAnsi="Calibri" w:cs="Calibri"/>
          <w:i/>
          <w:iCs/>
          <w:color w:val="4F81BC"/>
          <w:spacing w:val="33"/>
          <w:kern w:val="0"/>
          <w:u w:val="single" w:color="4F81BC"/>
          <w:lang w:val="en-US"/>
          <w14:ligatures w14:val="none"/>
        </w:rPr>
        <w:t xml:space="preserve"> </w:t>
      </w:r>
      <w:r w:rsidRPr="00FB2DBB">
        <w:rPr>
          <w:rFonts w:ascii="Calibri" w:eastAsia="Calibri" w:hAnsi="Calibri" w:cs="Calibri"/>
          <w:i/>
          <w:iCs/>
          <w:color w:val="4F81BC"/>
          <w:spacing w:val="10"/>
          <w:kern w:val="0"/>
          <w:u w:val="single" w:color="4F81BC"/>
          <w:lang w:val="en-US"/>
          <w14:ligatures w14:val="none"/>
        </w:rPr>
        <w:t>Information</w:t>
      </w:r>
    </w:p>
    <w:p w14:paraId="7932C007" w14:textId="77777777" w:rsidR="00FB2DBB" w:rsidRPr="00FB2DBB" w:rsidRDefault="00FB2DBB" w:rsidP="00FB2DBB">
      <w:pPr>
        <w:widowControl w:val="0"/>
        <w:autoSpaceDE w:val="0"/>
        <w:autoSpaceDN w:val="0"/>
        <w:spacing w:after="0" w:line="240" w:lineRule="auto"/>
        <w:rPr>
          <w:rFonts w:ascii="Calibri" w:eastAsia="Calibri" w:hAnsi="Calibri" w:cs="Calibri"/>
          <w:i/>
          <w:kern w:val="0"/>
          <w:sz w:val="20"/>
          <w:szCs w:val="24"/>
          <w:lang w:val="en-US"/>
          <w14:ligatures w14:val="none"/>
        </w:rPr>
      </w:pPr>
    </w:p>
    <w:p w14:paraId="2AFDB7EB"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has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been</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reviewed</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and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approved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by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the</w:t>
      </w:r>
      <w:r w:rsidRPr="00FB2DBB">
        <w:rPr>
          <w:rFonts w:ascii="Calibri" w:eastAsia="Calibri" w:hAnsi="Calibri" w:cs="Calibri"/>
          <w:spacing w:val="-2"/>
          <w:kern w:val="0"/>
          <w:sz w:val="24"/>
          <w:szCs w:val="24"/>
          <w:lang w:val="en-US"/>
          <w14:ligatures w14:val="none"/>
        </w:rPr>
        <w:t xml:space="preserve"> Voice Study Centre and the </w:t>
      </w:r>
      <w:r w:rsidRPr="00FB2DBB">
        <w:rPr>
          <w:rFonts w:ascii="Calibri" w:eastAsia="Calibri" w:hAnsi="Calibri" w:cs="Calibri"/>
          <w:kern w:val="0"/>
          <w:sz w:val="24"/>
          <w:szCs w:val="24"/>
          <w:lang w:val="en-US"/>
          <w14:ligatures w14:val="none"/>
        </w:rPr>
        <w:t>University</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of</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Wales Trinity Saint David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Research Ethics Board. </w:t>
      </w:r>
    </w:p>
    <w:p w14:paraId="62857116" w14:textId="77777777" w:rsidR="00FB2DBB" w:rsidRPr="00FB2DBB" w:rsidRDefault="00FB2DBB" w:rsidP="00FB2DBB">
      <w:pPr>
        <w:widowControl w:val="0"/>
        <w:autoSpaceDE w:val="0"/>
        <w:autoSpaceDN w:val="0"/>
        <w:spacing w:before="52" w:after="0" w:line="240" w:lineRule="auto"/>
        <w:ind w:left="120" w:right="114"/>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If you have any further questions or concerns about this study, please </w:t>
      </w:r>
      <w:r w:rsidRPr="00FB2DBB">
        <w:rPr>
          <w:rFonts w:ascii="Calibri" w:eastAsia="Calibri" w:hAnsi="Calibri" w:cs="Calibri"/>
          <w:spacing w:val="-2"/>
          <w:kern w:val="0"/>
          <w:sz w:val="24"/>
          <w:szCs w:val="24"/>
          <w:lang w:val="en-US"/>
          <w14:ligatures w14:val="none"/>
        </w:rPr>
        <w:t>contact:</w:t>
      </w:r>
    </w:p>
    <w:p w14:paraId="3450341B"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Sara Teixeira</w:t>
      </w:r>
    </w:p>
    <w:p w14:paraId="03EBC4DB" w14:textId="77777777" w:rsidR="00FB2DBB" w:rsidRPr="00FB2DBB" w:rsidRDefault="00FB2DBB" w:rsidP="00FB2DBB">
      <w:pPr>
        <w:widowControl w:val="0"/>
        <w:autoSpaceDE w:val="0"/>
        <w:autoSpaceDN w:val="0"/>
        <w:spacing w:before="2" w:after="0" w:line="240" w:lineRule="auto"/>
        <w:ind w:left="828" w:right="5481" w:hanging="3"/>
        <w:rPr>
          <w:rFonts w:ascii="Calibri" w:eastAsia="Calibri" w:hAnsi="Calibri" w:cs="Calibri"/>
          <w:kern w:val="0"/>
          <w:sz w:val="24"/>
          <w:szCs w:val="24"/>
          <w14:ligatures w14:val="none"/>
        </w:rPr>
      </w:pPr>
      <w:r w:rsidRPr="00FB2DBB">
        <w:rPr>
          <w:rFonts w:ascii="Calibri" w:eastAsia="Calibri" w:hAnsi="Calibri" w:cs="Calibri"/>
          <w:kern w:val="0"/>
          <w:sz w:val="24"/>
          <w:szCs w:val="24"/>
          <w14:ligatures w14:val="none"/>
        </w:rPr>
        <w:t>Full address: Rua Helena Vaz da Silva, 13, 2820-425, Palhais, Charneca de Caparica, Portugal</w:t>
      </w:r>
    </w:p>
    <w:p w14:paraId="06EBBF42" w14:textId="77777777" w:rsidR="00FB2DBB" w:rsidRPr="00FB2DBB" w:rsidRDefault="00FB2DBB" w:rsidP="00FB2DBB">
      <w:pPr>
        <w:widowControl w:val="0"/>
        <w:autoSpaceDE w:val="0"/>
        <w:autoSpaceDN w:val="0"/>
        <w:spacing w:after="0" w:line="293" w:lineRule="exact"/>
        <w:ind w:left="828"/>
        <w:rPr>
          <w:rFonts w:ascii="Calibri" w:eastAsia="Calibri" w:hAnsi="Calibri" w:cs="Calibri"/>
          <w:kern w:val="0"/>
          <w:sz w:val="24"/>
          <w:szCs w:val="24"/>
          <w14:ligatures w14:val="none"/>
        </w:rPr>
      </w:pPr>
      <w:r w:rsidRPr="00FB2DBB">
        <w:rPr>
          <w:rFonts w:ascii="Calibri" w:eastAsia="Calibri" w:hAnsi="Calibri" w:cs="Calibri"/>
          <w:spacing w:val="-4"/>
          <w:kern w:val="0"/>
          <w:sz w:val="24"/>
          <w:szCs w:val="24"/>
          <w14:ligatures w14:val="none"/>
        </w:rPr>
        <w:t>Tel: 00351968698196</w:t>
      </w:r>
    </w:p>
    <w:p w14:paraId="1D14F536"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r w:rsidRPr="00FB2DBB">
        <w:rPr>
          <w:rFonts w:ascii="Calibri" w:eastAsia="Calibri" w:hAnsi="Calibri" w:cs="Calibri"/>
          <w:spacing w:val="-2"/>
          <w:kern w:val="0"/>
          <w:sz w:val="24"/>
          <w:szCs w:val="24"/>
          <w14:ligatures w14:val="none"/>
        </w:rPr>
        <w:t xml:space="preserve">E-mail: </w:t>
      </w:r>
      <w:hyperlink r:id="rId107" w:history="1">
        <w:r w:rsidRPr="00FB2DBB">
          <w:rPr>
            <w:rFonts w:ascii="Calibri" w:eastAsia="Calibri" w:hAnsi="Calibri" w:cs="Calibri"/>
            <w:color w:val="0000FF"/>
            <w:spacing w:val="-2"/>
            <w:kern w:val="0"/>
            <w:sz w:val="24"/>
            <w:szCs w:val="24"/>
            <w:u w:val="single"/>
            <w14:ligatures w14:val="none"/>
          </w:rPr>
          <w:t>sarateixeira97@gmail.com</w:t>
        </w:r>
      </w:hyperlink>
    </w:p>
    <w:p w14:paraId="480FCEDD" w14:textId="77777777" w:rsidR="00FB2DBB" w:rsidRPr="00FB2DBB" w:rsidRDefault="00FB2DBB" w:rsidP="00FB2DBB">
      <w:pPr>
        <w:widowControl w:val="0"/>
        <w:autoSpaceDE w:val="0"/>
        <w:autoSpaceDN w:val="0"/>
        <w:spacing w:after="0" w:line="240" w:lineRule="auto"/>
        <w:ind w:left="828"/>
        <w:rPr>
          <w:rFonts w:ascii="Calibri" w:eastAsia="Calibri" w:hAnsi="Calibri" w:cs="Calibri"/>
          <w:spacing w:val="-2"/>
          <w:kern w:val="0"/>
          <w:sz w:val="24"/>
          <w:szCs w:val="24"/>
          <w14:ligatures w14:val="none"/>
        </w:rPr>
      </w:pPr>
    </w:p>
    <w:p w14:paraId="217FE19C" w14:textId="77777777" w:rsidR="00FB2DBB" w:rsidRPr="00FB2DBB" w:rsidRDefault="00FB2DBB" w:rsidP="00FB2DBB">
      <w:pPr>
        <w:widowControl w:val="0"/>
        <w:autoSpaceDE w:val="0"/>
        <w:autoSpaceDN w:val="0"/>
        <w:spacing w:before="11" w:after="0" w:line="240" w:lineRule="auto"/>
        <w:rPr>
          <w:rFonts w:ascii="Calibri" w:eastAsia="Calibri" w:hAnsi="Calibri" w:cs="Calibri"/>
          <w:kern w:val="0"/>
          <w:sz w:val="23"/>
          <w:szCs w:val="24"/>
          <w14:ligatures w14:val="none"/>
        </w:rPr>
      </w:pPr>
    </w:p>
    <w:p w14:paraId="41FED1AC" w14:textId="77777777" w:rsidR="00FB2DBB" w:rsidRPr="00FB2DBB" w:rsidRDefault="00FB2DBB" w:rsidP="00FB2DBB">
      <w:pPr>
        <w:widowControl w:val="0"/>
        <w:autoSpaceDE w:val="0"/>
        <w:autoSpaceDN w:val="0"/>
        <w:spacing w:after="0" w:line="240" w:lineRule="auto"/>
        <w:ind w:left="718" w:right="2776" w:hanging="598"/>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can</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also</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contact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Sara Teixeira’s</w:t>
      </w:r>
      <w:r w:rsidRPr="00FB2DBB">
        <w:rPr>
          <w:rFonts w:ascii="Calibri" w:eastAsia="Calibri" w:hAnsi="Calibri" w:cs="Calibri"/>
          <w:spacing w:val="-8"/>
          <w:kern w:val="0"/>
          <w:sz w:val="24"/>
          <w:szCs w:val="24"/>
          <w:lang w:val="en-US"/>
          <w14:ligatures w14:val="none"/>
        </w:rPr>
        <w:t xml:space="preserve"> </w:t>
      </w:r>
      <w:r w:rsidRPr="00FB2DBB">
        <w:rPr>
          <w:rFonts w:ascii="Calibri" w:eastAsia="Calibri" w:hAnsi="Calibri" w:cs="Calibri"/>
          <w:kern w:val="0"/>
          <w:sz w:val="24"/>
          <w:szCs w:val="24"/>
          <w:lang w:val="en-US"/>
          <w14:ligatures w14:val="none"/>
        </w:rPr>
        <w:t xml:space="preserve">supervisor: </w:t>
      </w:r>
    </w:p>
    <w:p w14:paraId="67BE8F92"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Pippa Anderson</w:t>
      </w:r>
    </w:p>
    <w:p w14:paraId="1496B6F3"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Full address: Voice Study Centre</w:t>
      </w:r>
    </w:p>
    <w:p w14:paraId="74F532C2"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The Old Stables</w:t>
      </w:r>
    </w:p>
    <w:p w14:paraId="7DA93C4D"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Hadleigh Road</w:t>
      </w:r>
    </w:p>
    <w:p w14:paraId="607B51AD"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East Bergholt</w:t>
      </w:r>
    </w:p>
    <w:p w14:paraId="75F955DA"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Suffolk </w:t>
      </w:r>
    </w:p>
    <w:p w14:paraId="795F7DA2"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CO7 6QT</w:t>
      </w:r>
    </w:p>
    <w:p w14:paraId="5F63B05A" w14:textId="77777777" w:rsidR="00FB2DBB" w:rsidRPr="00FB2DBB" w:rsidRDefault="00FB2DBB" w:rsidP="00FB2DBB">
      <w:pPr>
        <w:widowControl w:val="0"/>
        <w:autoSpaceDE w:val="0"/>
        <w:autoSpaceDN w:val="0"/>
        <w:spacing w:after="0" w:line="240" w:lineRule="auto"/>
        <w:ind w:left="718" w:right="2776"/>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  Tel. 01206 298172</w:t>
      </w:r>
    </w:p>
    <w:p w14:paraId="0E715A52" w14:textId="77777777" w:rsidR="00FB2DBB" w:rsidRPr="00FB2DBB" w:rsidRDefault="00FB2DBB" w:rsidP="00FB2DBB">
      <w:pPr>
        <w:widowControl w:val="0"/>
        <w:autoSpaceDE w:val="0"/>
        <w:autoSpaceDN w:val="0"/>
        <w:spacing w:after="0" w:line="293" w:lineRule="exact"/>
        <w:ind w:left="828"/>
        <w:rPr>
          <w:rFonts w:ascii="Calibri" w:eastAsia="Calibri" w:hAnsi="Calibri" w:cs="Calibri"/>
          <w:spacing w:val="-2"/>
          <w:kern w:val="0"/>
          <w:sz w:val="24"/>
          <w:szCs w:val="24"/>
          <w:lang w:val="en-US"/>
          <w14:ligatures w14:val="none"/>
        </w:rPr>
      </w:pPr>
      <w:r w:rsidRPr="00FB2DBB">
        <w:rPr>
          <w:rFonts w:ascii="Calibri" w:eastAsia="Calibri" w:hAnsi="Calibri" w:cs="Calibri"/>
          <w:spacing w:val="-2"/>
          <w:kern w:val="0"/>
          <w:sz w:val="24"/>
          <w:szCs w:val="24"/>
          <w:lang w:val="en-US"/>
          <w14:ligatures w14:val="none"/>
        </w:rPr>
        <w:t>E-mail:</w:t>
      </w:r>
      <w:r w:rsidRPr="00FB2DBB">
        <w:rPr>
          <w:rFonts w:ascii="Calibri" w:eastAsia="Calibri" w:hAnsi="Calibri" w:cs="Calibri"/>
          <w:kern w:val="0"/>
          <w:sz w:val="24"/>
          <w:szCs w:val="24"/>
          <w:lang w:val="en-US"/>
          <w14:ligatures w14:val="none"/>
        </w:rPr>
        <w:t xml:space="preserve"> </w:t>
      </w:r>
      <w:hyperlink r:id="rId108" w:history="1">
        <w:r w:rsidRPr="00FB2DBB">
          <w:rPr>
            <w:rFonts w:ascii="Calibri" w:eastAsia="Calibri" w:hAnsi="Calibri" w:cs="Calibri"/>
            <w:color w:val="0000FF"/>
            <w:spacing w:val="-2"/>
            <w:kern w:val="0"/>
            <w:sz w:val="24"/>
            <w:szCs w:val="24"/>
            <w:u w:val="single"/>
            <w:lang w:val="en-US"/>
            <w14:ligatures w14:val="none"/>
          </w:rPr>
          <w:t>pippa@voicestudycentre.com</w:t>
        </w:r>
      </w:hyperlink>
    </w:p>
    <w:p w14:paraId="2DA2A54D"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53AC4693" w14:textId="77777777" w:rsidR="00FB2DBB" w:rsidRPr="00FB2DBB" w:rsidRDefault="00FB2DBB" w:rsidP="00FB2DBB">
      <w:pPr>
        <w:widowControl w:val="0"/>
        <w:autoSpaceDE w:val="0"/>
        <w:autoSpaceDN w:val="0"/>
        <w:spacing w:before="2" w:after="0" w:line="240" w:lineRule="auto"/>
        <w:rPr>
          <w:rFonts w:ascii="Calibri" w:eastAsia="Calibri" w:hAnsi="Calibri" w:cs="Calibri"/>
          <w:kern w:val="0"/>
          <w:sz w:val="24"/>
          <w:szCs w:val="24"/>
          <w:lang w:val="en-US"/>
          <w14:ligatures w14:val="none"/>
        </w:rPr>
      </w:pPr>
    </w:p>
    <w:p w14:paraId="131C59CF" w14:textId="77777777" w:rsidR="00FB2DBB" w:rsidRPr="00FB2DBB" w:rsidRDefault="00FB2DBB" w:rsidP="00FB2DBB">
      <w:pPr>
        <w:widowControl w:val="0"/>
        <w:autoSpaceDE w:val="0"/>
        <w:autoSpaceDN w:val="0"/>
        <w:spacing w:after="0" w:line="240" w:lineRule="auto"/>
        <w:ind w:left="120"/>
        <w:rPr>
          <w:rFonts w:ascii="Calibri" w:eastAsia="Calibri" w:hAnsi="Calibri" w:cs="Calibri"/>
          <w:b/>
          <w:kern w:val="0"/>
          <w:sz w:val="24"/>
          <w:lang w:val="en-US"/>
          <w14:ligatures w14:val="none"/>
        </w:rPr>
      </w:pPr>
      <w:r w:rsidRPr="00FB2DBB">
        <w:rPr>
          <w:rFonts w:ascii="Calibri" w:eastAsia="Calibri" w:hAnsi="Calibri" w:cs="Calibri"/>
          <w:b/>
          <w:kern w:val="0"/>
          <w:sz w:val="24"/>
          <w:lang w:val="en-US"/>
          <w14:ligatures w14:val="none"/>
        </w:rPr>
        <w:t>What</w:t>
      </w:r>
      <w:r w:rsidRPr="00FB2DBB">
        <w:rPr>
          <w:rFonts w:ascii="Calibri" w:eastAsia="Calibri" w:hAnsi="Calibri" w:cs="Calibri"/>
          <w:b/>
          <w:spacing w:val="-1"/>
          <w:kern w:val="0"/>
          <w:sz w:val="24"/>
          <w:lang w:val="en-US"/>
          <w14:ligatures w14:val="none"/>
        </w:rPr>
        <w:t xml:space="preserve"> </w:t>
      </w:r>
      <w:r w:rsidRPr="00FB2DBB">
        <w:rPr>
          <w:rFonts w:ascii="Calibri" w:eastAsia="Calibri" w:hAnsi="Calibri" w:cs="Calibri"/>
          <w:b/>
          <w:kern w:val="0"/>
          <w:sz w:val="24"/>
          <w:lang w:val="en-US"/>
          <w14:ligatures w14:val="none"/>
        </w:rPr>
        <w:t>if</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I have</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concerns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kern w:val="0"/>
          <w:sz w:val="24"/>
          <w:lang w:val="en-US"/>
          <w14:ligatures w14:val="none"/>
        </w:rPr>
        <w:t>about</w:t>
      </w:r>
      <w:r w:rsidRPr="00FB2DBB">
        <w:rPr>
          <w:rFonts w:ascii="Calibri" w:eastAsia="Calibri" w:hAnsi="Calibri" w:cs="Calibri"/>
          <w:b/>
          <w:spacing w:val="-2"/>
          <w:kern w:val="0"/>
          <w:sz w:val="24"/>
          <w:lang w:val="en-US"/>
          <w14:ligatures w14:val="none"/>
        </w:rPr>
        <w:t xml:space="preserve"> </w:t>
      </w:r>
      <w:r w:rsidRPr="00FB2DBB">
        <w:rPr>
          <w:rFonts w:ascii="Calibri" w:eastAsia="Calibri" w:hAnsi="Calibri" w:cs="Calibri"/>
          <w:b/>
          <w:kern w:val="0"/>
          <w:sz w:val="24"/>
          <w:lang w:val="en-US"/>
          <w14:ligatures w14:val="none"/>
        </w:rPr>
        <w:t>this</w:t>
      </w:r>
      <w:r w:rsidRPr="00FB2DBB">
        <w:rPr>
          <w:rFonts w:ascii="Calibri" w:eastAsia="Calibri" w:hAnsi="Calibri" w:cs="Calibri"/>
          <w:b/>
          <w:spacing w:val="-3"/>
          <w:kern w:val="0"/>
          <w:sz w:val="24"/>
          <w:lang w:val="en-US"/>
          <w14:ligatures w14:val="none"/>
        </w:rPr>
        <w:t xml:space="preserve"> </w:t>
      </w:r>
      <w:r w:rsidRPr="00FB2DBB">
        <w:rPr>
          <w:rFonts w:ascii="Calibri" w:eastAsia="Calibri" w:hAnsi="Calibri" w:cs="Calibri"/>
          <w:b/>
          <w:spacing w:val="-2"/>
          <w:kern w:val="0"/>
          <w:sz w:val="24"/>
          <w:lang w:val="en-US"/>
          <w14:ligatures w14:val="none"/>
        </w:rPr>
        <w:t>research?</w:t>
      </w:r>
    </w:p>
    <w:p w14:paraId="41AE1CF6"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worried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6"/>
          <w:kern w:val="0"/>
          <w:sz w:val="24"/>
          <w:szCs w:val="24"/>
          <w:lang w:val="en-US"/>
          <w14:ligatures w14:val="none"/>
        </w:rPr>
        <w:t xml:space="preserve"> </w:t>
      </w:r>
      <w:r w:rsidRPr="00FB2DBB">
        <w:rPr>
          <w:rFonts w:ascii="Calibri" w:eastAsia="Calibri" w:hAnsi="Calibri" w:cs="Calibri"/>
          <w:kern w:val="0"/>
          <w:sz w:val="24"/>
          <w:szCs w:val="24"/>
          <w:lang w:val="en-US"/>
          <w14:ligatures w14:val="none"/>
        </w:rPr>
        <w:t>this</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research,</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or</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if</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you</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are</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concerned</w:t>
      </w:r>
      <w:r w:rsidRPr="00FB2DBB">
        <w:rPr>
          <w:rFonts w:ascii="Calibri" w:eastAsia="Calibri" w:hAnsi="Calibri" w:cs="Calibri"/>
          <w:spacing w:val="-3"/>
          <w:kern w:val="0"/>
          <w:sz w:val="24"/>
          <w:szCs w:val="24"/>
          <w:lang w:val="en-US"/>
          <w14:ligatures w14:val="none"/>
        </w:rPr>
        <w:t xml:space="preserve"> </w:t>
      </w:r>
      <w:r w:rsidRPr="00FB2DBB">
        <w:rPr>
          <w:rFonts w:ascii="Calibri" w:eastAsia="Calibri" w:hAnsi="Calibri" w:cs="Calibri"/>
          <w:kern w:val="0"/>
          <w:sz w:val="24"/>
          <w:szCs w:val="24"/>
          <w:lang w:val="en-US"/>
          <w14:ligatures w14:val="none"/>
        </w:rPr>
        <w:t>about</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how</w:t>
      </w:r>
      <w:r w:rsidRPr="00FB2DBB">
        <w:rPr>
          <w:rFonts w:ascii="Calibri" w:eastAsia="Calibri" w:hAnsi="Calibri" w:cs="Calibri"/>
          <w:spacing w:val="-4"/>
          <w:kern w:val="0"/>
          <w:sz w:val="24"/>
          <w:szCs w:val="24"/>
          <w:lang w:val="en-US"/>
          <w14:ligatures w14:val="none"/>
        </w:rPr>
        <w:t xml:space="preserve"> </w:t>
      </w:r>
      <w:r w:rsidRPr="00FB2DBB">
        <w:rPr>
          <w:rFonts w:ascii="Calibri" w:eastAsia="Calibri" w:hAnsi="Calibri" w:cs="Calibri"/>
          <w:kern w:val="0"/>
          <w:sz w:val="24"/>
          <w:szCs w:val="24"/>
          <w:lang w:val="en-US"/>
          <w14:ligatures w14:val="none"/>
        </w:rPr>
        <w:t>it</w:t>
      </w:r>
      <w:r w:rsidRPr="00FB2DBB">
        <w:rPr>
          <w:rFonts w:ascii="Calibri" w:eastAsia="Calibri" w:hAnsi="Calibri" w:cs="Calibri"/>
          <w:spacing w:val="-2"/>
          <w:kern w:val="0"/>
          <w:sz w:val="24"/>
          <w:szCs w:val="24"/>
          <w:lang w:val="en-US"/>
          <w14:ligatures w14:val="none"/>
        </w:rPr>
        <w:t xml:space="preserve"> </w:t>
      </w:r>
      <w:r w:rsidRPr="00FB2DBB">
        <w:rPr>
          <w:rFonts w:ascii="Calibri" w:eastAsia="Calibri" w:hAnsi="Calibri" w:cs="Calibri"/>
          <w:kern w:val="0"/>
          <w:sz w:val="24"/>
          <w:szCs w:val="24"/>
          <w:lang w:val="en-US"/>
          <w14:ligatures w14:val="none"/>
        </w:rPr>
        <w:t>is</w:t>
      </w:r>
      <w:r w:rsidRPr="00FB2DBB">
        <w:rPr>
          <w:rFonts w:ascii="Calibri" w:eastAsia="Calibri" w:hAnsi="Calibri" w:cs="Calibri"/>
          <w:spacing w:val="-5"/>
          <w:kern w:val="0"/>
          <w:sz w:val="24"/>
          <w:szCs w:val="24"/>
          <w:lang w:val="en-US"/>
          <w14:ligatures w14:val="none"/>
        </w:rPr>
        <w:t xml:space="preserve"> </w:t>
      </w:r>
      <w:r w:rsidRPr="00FB2DBB">
        <w:rPr>
          <w:rFonts w:ascii="Calibri" w:eastAsia="Calibri" w:hAnsi="Calibri" w:cs="Calibri"/>
          <w:kern w:val="0"/>
          <w:sz w:val="24"/>
          <w:szCs w:val="24"/>
          <w:lang w:val="en-US"/>
          <w14:ligatures w14:val="none"/>
        </w:rPr>
        <w:t>being conducted, you can contact the Director of Studies at:</w:t>
      </w:r>
    </w:p>
    <w:p w14:paraId="4F99DD23"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Voice Study Centre</w:t>
      </w:r>
    </w:p>
    <w:p w14:paraId="5CC56466"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The Old Stables</w:t>
      </w:r>
    </w:p>
    <w:p w14:paraId="1BA99159"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Hadleigh Road</w:t>
      </w:r>
    </w:p>
    <w:p w14:paraId="5339B336"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East Bergholt</w:t>
      </w:r>
    </w:p>
    <w:p w14:paraId="679CFB14"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Suffolk </w:t>
      </w:r>
    </w:p>
    <w:p w14:paraId="0C590DA7"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CO7 6QT </w:t>
      </w:r>
    </w:p>
    <w:p w14:paraId="4F6D7BE9" w14:textId="77777777" w:rsidR="00FB2DBB" w:rsidRPr="00FB2DBB" w:rsidRDefault="00FB2DBB" w:rsidP="00FB2DBB">
      <w:pPr>
        <w:widowControl w:val="0"/>
        <w:autoSpaceDE w:val="0"/>
        <w:autoSpaceDN w:val="0"/>
        <w:spacing w:after="0" w:line="240" w:lineRule="auto"/>
        <w:ind w:left="120" w:right="167"/>
        <w:rPr>
          <w:rFonts w:ascii="Calibri" w:eastAsia="Calibri" w:hAnsi="Calibri" w:cs="Calibri"/>
          <w:kern w:val="0"/>
          <w:sz w:val="24"/>
          <w:szCs w:val="24"/>
          <w:lang w:val="en-US"/>
          <w14:ligatures w14:val="none"/>
        </w:rPr>
      </w:pPr>
      <w:r w:rsidRPr="00FB2DBB">
        <w:rPr>
          <w:rFonts w:ascii="Calibri" w:eastAsia="Calibri" w:hAnsi="Calibri" w:cs="Calibri"/>
          <w:kern w:val="0"/>
          <w:sz w:val="24"/>
          <w:szCs w:val="24"/>
          <w:lang w:val="en-US"/>
          <w14:ligatures w14:val="none"/>
        </w:rPr>
        <w:t xml:space="preserve">(or email at </w:t>
      </w:r>
      <w:r w:rsidRPr="00FB2DBB">
        <w:rPr>
          <w:rFonts w:ascii="Calibri" w:eastAsia="Calibri" w:hAnsi="Calibri" w:cs="Calibri"/>
          <w:spacing w:val="-2"/>
          <w:kern w:val="0"/>
          <w:sz w:val="24"/>
          <w:szCs w:val="24"/>
          <w:lang w:val="en-US"/>
          <w14:ligatures w14:val="none"/>
        </w:rPr>
        <w:t>info@voicestudycentre.com).</w:t>
      </w:r>
    </w:p>
    <w:p w14:paraId="363774FC"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088FAB23"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0AA50B0D"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78A5A113"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05214E51" w14:textId="77777777" w:rsidR="00FB2DBB" w:rsidRPr="00FB2DBB" w:rsidRDefault="00FB2DBB" w:rsidP="00FB2DBB">
      <w:pPr>
        <w:widowControl w:val="0"/>
        <w:autoSpaceDE w:val="0"/>
        <w:autoSpaceDN w:val="0"/>
        <w:spacing w:after="0" w:line="240" w:lineRule="auto"/>
        <w:rPr>
          <w:rFonts w:ascii="Calibri" w:eastAsia="Calibri" w:hAnsi="Calibri" w:cs="Calibri"/>
          <w:kern w:val="0"/>
          <w:sz w:val="24"/>
          <w:szCs w:val="24"/>
          <w:lang w:val="en-US"/>
          <w14:ligatures w14:val="none"/>
        </w:rPr>
      </w:pPr>
    </w:p>
    <w:p w14:paraId="69C62901" w14:textId="77777777" w:rsidR="00FB2DBB" w:rsidRPr="00FB2DBB" w:rsidRDefault="00FB2DBB" w:rsidP="00FB2DBB">
      <w:pPr>
        <w:spacing w:after="0" w:line="240" w:lineRule="auto"/>
        <w:jc w:val="center"/>
        <w:rPr>
          <w:rFonts w:ascii="Arial" w:eastAsia="Times New Roman" w:hAnsi="Arial" w:cs="Arial"/>
          <w:kern w:val="0"/>
          <w:lang w:val="en-US"/>
          <w14:ligatures w14:val="none"/>
        </w:rPr>
        <w:sectPr w:rsidR="00FB2DBB" w:rsidRPr="00FB2DBB" w:rsidSect="00FB2DBB">
          <w:pgSz w:w="11900" w:h="16850"/>
          <w:pgMar w:top="1400" w:right="1680" w:bottom="1440" w:left="1680" w:header="699" w:footer="1241" w:gutter="0"/>
          <w:cols w:space="720"/>
        </w:sectPr>
      </w:pPr>
    </w:p>
    <w:p w14:paraId="721FF250" w14:textId="77777777" w:rsidR="00FB2DBB" w:rsidRPr="00FB2DBB" w:rsidRDefault="00FB2DBB" w:rsidP="00FB2DBB">
      <w:pPr>
        <w:spacing w:after="0" w:line="240" w:lineRule="auto"/>
        <w:jc w:val="center"/>
        <w:rPr>
          <w:rFonts w:ascii="Arial" w:eastAsia="Times New Roman" w:hAnsi="Arial" w:cs="Arial"/>
          <w:b/>
          <w:bCs/>
          <w:kern w:val="0"/>
          <w:sz w:val="24"/>
          <w:szCs w:val="24"/>
          <w:lang w:val="en-US"/>
          <w14:ligatures w14:val="none"/>
        </w:rPr>
      </w:pPr>
      <w:r w:rsidRPr="00FB2DBB">
        <w:rPr>
          <w:rFonts w:ascii="Arial" w:eastAsia="Times New Roman" w:hAnsi="Arial" w:cs="Arial"/>
          <w:b/>
          <w:bCs/>
          <w:kern w:val="0"/>
          <w:sz w:val="24"/>
          <w:szCs w:val="24"/>
          <w:lang w:val="en-US"/>
          <w14:ligatures w14:val="none"/>
        </w:rPr>
        <w:lastRenderedPageBreak/>
        <w:t>APPENDIX 4</w:t>
      </w:r>
    </w:p>
    <w:p w14:paraId="4E9FD6EE" w14:textId="77777777" w:rsidR="00FB2DBB" w:rsidRPr="00FB2DBB" w:rsidRDefault="00FB2DBB" w:rsidP="00FB2DBB">
      <w:pPr>
        <w:spacing w:after="0" w:line="240" w:lineRule="auto"/>
        <w:jc w:val="center"/>
        <w:rPr>
          <w:rFonts w:ascii="Arial" w:eastAsia="Times New Roman" w:hAnsi="Arial" w:cs="Arial"/>
          <w:b/>
          <w:bCs/>
          <w:kern w:val="0"/>
          <w:sz w:val="24"/>
          <w:szCs w:val="24"/>
          <w:lang w:val="en-US"/>
          <w14:ligatures w14:val="none"/>
        </w:rPr>
      </w:pPr>
      <w:r w:rsidRPr="00FB2DBB">
        <w:rPr>
          <w:rFonts w:ascii="Arial" w:eastAsia="Times New Roman" w:hAnsi="Arial" w:cs="Arial"/>
          <w:b/>
          <w:bCs/>
          <w:kern w:val="0"/>
          <w:sz w:val="24"/>
          <w:szCs w:val="24"/>
          <w:lang w:val="en-US"/>
          <w14:ligatures w14:val="none"/>
        </w:rPr>
        <w:t>SURVEY – UK PEDAGOGUES</w:t>
      </w:r>
    </w:p>
    <w:p w14:paraId="650549A4"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drawing>
          <wp:anchor distT="0" distB="0" distL="114300" distR="114300" simplePos="0" relativeHeight="251691008" behindDoc="0" locked="0" layoutInCell="1" allowOverlap="1" wp14:anchorId="20854D16" wp14:editId="34EAFFE3">
            <wp:simplePos x="0" y="0"/>
            <wp:positionH relativeFrom="margin">
              <wp:posOffset>-739140</wp:posOffset>
            </wp:positionH>
            <wp:positionV relativeFrom="paragraph">
              <wp:posOffset>177165</wp:posOffset>
            </wp:positionV>
            <wp:extent cx="6552607" cy="7383485"/>
            <wp:effectExtent l="0" t="0" r="635" b="8255"/>
            <wp:wrapNone/>
            <wp:docPr id="1044131474" name="Imagem 1" descr="Uma imagem com texto, carta, Tipo de letra, captura de ecrã&#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31474" name="Imagem 1" descr="Uma imagem com texto, carta, Tipo de letra, captura de ecrã&#10;&#10;Descrição gerada automaticamente"/>
                    <pic:cNvPicPr/>
                  </pic:nvPicPr>
                  <pic:blipFill>
                    <a:blip r:embed="rId109"/>
                    <a:stretch>
                      <a:fillRect/>
                    </a:stretch>
                  </pic:blipFill>
                  <pic:spPr>
                    <a:xfrm>
                      <a:off x="0" y="0"/>
                      <a:ext cx="6554419" cy="7385527"/>
                    </a:xfrm>
                    <a:prstGeom prst="rect">
                      <a:avLst/>
                    </a:prstGeom>
                  </pic:spPr>
                </pic:pic>
              </a:graphicData>
            </a:graphic>
            <wp14:sizeRelH relativeFrom="margin">
              <wp14:pctWidth>0</wp14:pctWidth>
            </wp14:sizeRelH>
            <wp14:sizeRelV relativeFrom="margin">
              <wp14:pctHeight>0</wp14:pctHeight>
            </wp14:sizeRelV>
          </wp:anchor>
        </w:drawing>
      </w:r>
    </w:p>
    <w:p w14:paraId="16E708F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84FFD9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FC162F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8FEDCB8"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4667F3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B2A80C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89AFD1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CEBB73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9E18A3C"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C80E8EC"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874B0B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FACA75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D9B7684"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01E604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485F36D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7C89E4C"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66D6D34"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F032215"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63F505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5F9720B"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D98ED6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4ED98235"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964FEA7"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28A0684"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428B22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84623A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5D1DC8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F06EE97"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47FC057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A6B5A9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37E0B18"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457C8E2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6675B4B"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6262B41"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15642B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54B3C9B"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260C80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5E64D1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F2967EB"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2846B21"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D0E92C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321A234"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C586A8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6FA808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63216E38"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48E3682"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ECDDCB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A9A0B6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2B3AEC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245E681" w14:textId="77777777" w:rsidR="00FB2DBB" w:rsidRPr="00FB2DBB" w:rsidRDefault="00FB2DBB" w:rsidP="00FB2DBB">
      <w:pPr>
        <w:spacing w:after="0" w:line="240" w:lineRule="auto"/>
        <w:jc w:val="center"/>
        <w:rPr>
          <w:rFonts w:ascii="Arial" w:eastAsia="Times New Roman" w:hAnsi="Arial" w:cs="Arial"/>
          <w:kern w:val="0"/>
          <w:lang w:val="en-US"/>
          <w14:ligatures w14:val="none"/>
        </w:rPr>
        <w:sectPr w:rsidR="00FB2DBB" w:rsidRPr="00FB2DBB" w:rsidSect="00FB2DBB">
          <w:pgSz w:w="11900" w:h="16850"/>
          <w:pgMar w:top="1400" w:right="1680" w:bottom="1440" w:left="1680" w:header="699" w:footer="1241" w:gutter="0"/>
          <w:cols w:space="720"/>
          <w:titlePg/>
          <w:docGrid w:linePitch="272"/>
        </w:sectPr>
      </w:pPr>
    </w:p>
    <w:p w14:paraId="7EA8E2C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0105571"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DAA9A9A"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4F9FBE3"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540E358"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drawing>
          <wp:anchor distT="0" distB="0" distL="114300" distR="114300" simplePos="0" relativeHeight="251692032" behindDoc="0" locked="0" layoutInCell="1" allowOverlap="1" wp14:anchorId="36677877" wp14:editId="3A852E45">
            <wp:simplePos x="0" y="0"/>
            <wp:positionH relativeFrom="column">
              <wp:posOffset>-487680</wp:posOffset>
            </wp:positionH>
            <wp:positionV relativeFrom="paragraph">
              <wp:posOffset>403860</wp:posOffset>
            </wp:positionV>
            <wp:extent cx="6643341" cy="5257800"/>
            <wp:effectExtent l="0" t="0" r="5715" b="0"/>
            <wp:wrapNone/>
            <wp:docPr id="366052456" name="Imagem 12" descr="Uma imagem com texto, captura de ecrã, Tipo de letra, documen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52456" name="Imagem 12" descr="Uma imagem com texto, captura de ecrã, Tipo de letra, documento&#10;&#10;Descrição gerada automaticamente"/>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643341" cy="5257800"/>
                    </a:xfrm>
                    <a:prstGeom prst="rect">
                      <a:avLst/>
                    </a:prstGeom>
                    <a:noFill/>
                  </pic:spPr>
                </pic:pic>
              </a:graphicData>
            </a:graphic>
            <wp14:sizeRelH relativeFrom="margin">
              <wp14:pctWidth>0</wp14:pctWidth>
            </wp14:sizeRelH>
            <wp14:sizeRelV relativeFrom="margin">
              <wp14:pctHeight>0</wp14:pctHeight>
            </wp14:sizeRelV>
          </wp:anchor>
        </w:drawing>
      </w:r>
    </w:p>
    <w:p w14:paraId="355E836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5E4F25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B31FC9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7B36EB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9AC329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E1E5E5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E1711D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61543B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8D2D98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BF0166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497C7F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DDEBC6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4ED757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4BFE76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11CB1A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4D85B1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B2A574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262BF7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1582A6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E60442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E248C7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B2DF02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C62B4B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1BD068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BAFA4A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C4BBAE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04E516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7952D8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0FFDFA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3347E3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FDB98D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683502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6A72FD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6E39AC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4B6BE2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1A9DEE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CD8D34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52E2DB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79BFCD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640F6D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54A6B7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308F058"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48F94A97"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EAF6EE8"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4B3E6AE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4984210"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02B3C5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5B708B0" w14:textId="77777777" w:rsidR="00FB2DBB" w:rsidRPr="00FB2DBB" w:rsidRDefault="00FB2DBB" w:rsidP="00FB2DBB">
      <w:pPr>
        <w:spacing w:after="0" w:line="240" w:lineRule="auto"/>
        <w:jc w:val="center"/>
        <w:rPr>
          <w:rFonts w:ascii="Arial" w:eastAsia="Times New Roman" w:hAnsi="Arial" w:cs="Arial"/>
          <w:kern w:val="0"/>
          <w:lang w:val="en-US"/>
          <w14:ligatures w14:val="none"/>
        </w:rPr>
        <w:sectPr w:rsidR="00FB2DBB" w:rsidRPr="00FB2DBB" w:rsidSect="00FB2DBB">
          <w:pgSz w:w="11900" w:h="16850"/>
          <w:pgMar w:top="1400" w:right="1680" w:bottom="1440" w:left="1680" w:header="699" w:footer="1241" w:gutter="0"/>
          <w:cols w:space="720"/>
          <w:titlePg/>
          <w:docGrid w:linePitch="272"/>
        </w:sectPr>
      </w:pPr>
    </w:p>
    <w:p w14:paraId="79D5000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lastRenderedPageBreak/>
        <w:drawing>
          <wp:anchor distT="0" distB="0" distL="114300" distR="114300" simplePos="0" relativeHeight="251693056" behindDoc="0" locked="0" layoutInCell="1" allowOverlap="1" wp14:anchorId="224CDA05" wp14:editId="7954BA32">
            <wp:simplePos x="0" y="0"/>
            <wp:positionH relativeFrom="margin">
              <wp:posOffset>-533400</wp:posOffset>
            </wp:positionH>
            <wp:positionV relativeFrom="paragraph">
              <wp:posOffset>871220</wp:posOffset>
            </wp:positionV>
            <wp:extent cx="6639650" cy="5135880"/>
            <wp:effectExtent l="0" t="0" r="8890" b="7620"/>
            <wp:wrapNone/>
            <wp:docPr id="660240629" name="Imagem 13" descr="Uma imagem com texto, captura de ecrã, Tipo de let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40629" name="Imagem 13" descr="Uma imagem com texto, captura de ecrã, Tipo de letra&#10;&#10;Descrição gerada automaticamente"/>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6639650" cy="5135880"/>
                    </a:xfrm>
                    <a:prstGeom prst="rect">
                      <a:avLst/>
                    </a:prstGeom>
                    <a:noFill/>
                  </pic:spPr>
                </pic:pic>
              </a:graphicData>
            </a:graphic>
            <wp14:sizeRelH relativeFrom="margin">
              <wp14:pctWidth>0</wp14:pctWidth>
            </wp14:sizeRelH>
            <wp14:sizeRelV relativeFrom="margin">
              <wp14:pctHeight>0</wp14:pctHeight>
            </wp14:sizeRelV>
          </wp:anchor>
        </w:drawing>
      </w:r>
    </w:p>
    <w:p w14:paraId="7B701B2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6CEDA5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89A615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5943EF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3412C3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64A8F7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56E1B9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C24A65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50E9D5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CB6F9D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29C2BE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C4E66C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6CAFE2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483CCE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F583AA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6CF84E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22AFA3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5CD2D4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B4FB45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BC677D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7F09E8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4FF04C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66613D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512F92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3ECA71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8D3862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5CE941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113C48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E66E27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C0A688F"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65A3B6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EA57ED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E00B0B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B881A7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F6B69A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6C0BDC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B3E39A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D3700A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220F4F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562699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B79B91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7BEB57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A45929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A149ED1" w14:textId="77777777" w:rsidR="00FB2DBB" w:rsidRPr="00FB2DBB" w:rsidRDefault="00FB2DBB" w:rsidP="00FB2DBB">
      <w:pPr>
        <w:spacing w:after="0" w:line="240" w:lineRule="auto"/>
        <w:jc w:val="center"/>
        <w:rPr>
          <w:rFonts w:ascii="Arial" w:eastAsia="Times New Roman" w:hAnsi="Arial" w:cs="Arial"/>
          <w:kern w:val="0"/>
          <w:lang w:val="en-US"/>
          <w14:ligatures w14:val="none"/>
        </w:rPr>
        <w:sectPr w:rsidR="00FB2DBB" w:rsidRPr="00FB2DBB" w:rsidSect="00FB2DBB">
          <w:pgSz w:w="11900" w:h="16850"/>
          <w:pgMar w:top="1400" w:right="1680" w:bottom="1440" w:left="1680" w:header="699" w:footer="1241" w:gutter="0"/>
          <w:cols w:space="720"/>
          <w:titlePg/>
          <w:docGrid w:linePitch="272"/>
        </w:sectPr>
      </w:pPr>
    </w:p>
    <w:p w14:paraId="541D7F1B"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AA21E15"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0868B4F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33F431F1"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drawing>
          <wp:anchor distT="0" distB="0" distL="114300" distR="114300" simplePos="0" relativeHeight="251694080" behindDoc="0" locked="0" layoutInCell="1" allowOverlap="1" wp14:anchorId="4277FBD6" wp14:editId="10051B55">
            <wp:simplePos x="0" y="0"/>
            <wp:positionH relativeFrom="column">
              <wp:posOffset>-609600</wp:posOffset>
            </wp:positionH>
            <wp:positionV relativeFrom="paragraph">
              <wp:posOffset>221615</wp:posOffset>
            </wp:positionV>
            <wp:extent cx="6686927" cy="5173980"/>
            <wp:effectExtent l="0" t="0" r="0" b="7620"/>
            <wp:wrapNone/>
            <wp:docPr id="455602762" name="Imagem 14" descr="Uma imagem com texto, captura de ecrã, Tipo de let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02762" name="Imagem 14" descr="Uma imagem com texto, captura de ecrã, Tipo de letra&#10;&#10;Descrição gerada automaticamente"/>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6686927" cy="5173980"/>
                    </a:xfrm>
                    <a:prstGeom prst="rect">
                      <a:avLst/>
                    </a:prstGeom>
                    <a:noFill/>
                  </pic:spPr>
                </pic:pic>
              </a:graphicData>
            </a:graphic>
            <wp14:sizeRelH relativeFrom="page">
              <wp14:pctWidth>0</wp14:pctWidth>
            </wp14:sizeRelH>
            <wp14:sizeRelV relativeFrom="page">
              <wp14:pctHeight>0</wp14:pctHeight>
            </wp14:sizeRelV>
          </wp:anchor>
        </w:drawing>
      </w:r>
    </w:p>
    <w:p w14:paraId="3A2CB0D6"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5F88C3C1"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CCA9DEE"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4196CA2"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E694D07"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28BCFF01"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758F8DC5"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F3EB88D"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443AC7F9" w14:textId="77777777" w:rsidR="00FB2DBB" w:rsidRPr="00FB2DBB" w:rsidRDefault="00FB2DBB" w:rsidP="00FB2DBB">
      <w:pPr>
        <w:spacing w:after="0" w:line="240" w:lineRule="auto"/>
        <w:jc w:val="center"/>
        <w:rPr>
          <w:rFonts w:ascii="Arial" w:eastAsia="Times New Roman" w:hAnsi="Arial" w:cs="Arial"/>
          <w:kern w:val="0"/>
          <w:lang w:val="en-US"/>
          <w14:ligatures w14:val="none"/>
        </w:rPr>
      </w:pPr>
    </w:p>
    <w:p w14:paraId="1E1671A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E11DC9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E497CE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4498C2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4926CB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0626DD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B1BDEF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746779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567848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F52DA6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89141D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79887B5"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19B357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A5E38A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BAFF0C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7B5C0A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2AD0BA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3A4F3F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A300C9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060071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EFD28CA"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112BE0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70FE01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713AC6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8C9455B"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C76836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99C145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3C4DBC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22FD4B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FFFE9D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7B9A41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7D98DF3"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027A3ED"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r w:rsidRPr="00FB2DBB">
        <w:rPr>
          <w:rFonts w:ascii="Arial" w:eastAsia="Times New Roman" w:hAnsi="Arial" w:cs="Arial"/>
          <w:kern w:val="0"/>
          <w:lang w:val="en-US"/>
          <w14:ligatures w14:val="none"/>
        </w:rPr>
        <w:tab/>
      </w:r>
    </w:p>
    <w:p w14:paraId="3BC8B6A8"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1E1412BD"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031FAFFC"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71AF096C"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63095AE3"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78F0A189"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4271F443"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28B492F8"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p>
    <w:p w14:paraId="32770BC3"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sectPr w:rsidR="00FB2DBB" w:rsidRPr="00FB2DBB" w:rsidSect="00FB2DBB">
          <w:pgSz w:w="11900" w:h="16850"/>
          <w:pgMar w:top="1400" w:right="1680" w:bottom="1440" w:left="1680" w:header="699" w:footer="1241" w:gutter="0"/>
          <w:cols w:space="720"/>
          <w:titlePg/>
          <w:docGrid w:linePitch="272"/>
        </w:sectPr>
      </w:pPr>
    </w:p>
    <w:p w14:paraId="1C0AFF40" w14:textId="77777777" w:rsidR="00FB2DBB" w:rsidRPr="00FB2DBB" w:rsidRDefault="00FB2DBB" w:rsidP="00FB2DBB">
      <w:pPr>
        <w:tabs>
          <w:tab w:val="left" w:pos="2964"/>
        </w:tabs>
        <w:spacing w:after="0" w:line="240" w:lineRule="auto"/>
        <w:rPr>
          <w:rFonts w:ascii="Arial" w:eastAsia="Times New Roman" w:hAnsi="Arial" w:cs="Arial"/>
          <w:kern w:val="0"/>
          <w:lang w:val="en-US"/>
          <w14:ligatures w14:val="none"/>
        </w:rPr>
      </w:pPr>
      <w:r w:rsidRPr="00FB2DBB">
        <w:rPr>
          <w:rFonts w:ascii="Arial" w:eastAsia="Times New Roman" w:hAnsi="Arial" w:cs="Arial"/>
          <w:noProof/>
          <w:kern w:val="0"/>
          <w:lang w:val="en-US"/>
          <w14:ligatures w14:val="none"/>
        </w:rPr>
        <w:lastRenderedPageBreak/>
        <w:drawing>
          <wp:anchor distT="0" distB="0" distL="114300" distR="114300" simplePos="0" relativeHeight="251695104" behindDoc="0" locked="0" layoutInCell="1" allowOverlap="1" wp14:anchorId="2EF65682" wp14:editId="3B618FC5">
            <wp:simplePos x="0" y="0"/>
            <wp:positionH relativeFrom="column">
              <wp:posOffset>-312420</wp:posOffset>
            </wp:positionH>
            <wp:positionV relativeFrom="paragraph">
              <wp:posOffset>604520</wp:posOffset>
            </wp:positionV>
            <wp:extent cx="6287135" cy="2476500"/>
            <wp:effectExtent l="0" t="0" r="0" b="0"/>
            <wp:wrapNone/>
            <wp:docPr id="1537875090" name="Imagem 15" descr="Uma imagem com texto, captura de ecrã, Tipo de letra, algebr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75090" name="Imagem 15" descr="Uma imagem com texto, captura de ecrã, Tipo de letra, algebra&#10;&#10;Descrição gerada automaticamente"/>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6287135" cy="2476500"/>
                    </a:xfrm>
                    <a:prstGeom prst="rect">
                      <a:avLst/>
                    </a:prstGeom>
                    <a:noFill/>
                  </pic:spPr>
                </pic:pic>
              </a:graphicData>
            </a:graphic>
            <wp14:sizeRelH relativeFrom="page">
              <wp14:pctWidth>0</wp14:pctWidth>
            </wp14:sizeRelH>
            <wp14:sizeRelV relativeFrom="page">
              <wp14:pctHeight>0</wp14:pctHeight>
            </wp14:sizeRelV>
          </wp:anchor>
        </w:drawing>
      </w:r>
    </w:p>
    <w:p w14:paraId="6CEEF1B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5BB236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749723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7AEAAD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2DD3A0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C06CC8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BE0DED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CD1A47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19F323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356187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68F52E5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0FFF11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5D1A4C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6AB257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EC8D811"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A15C07E"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F86841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685D918"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7E641C9"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5776B49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FFA75A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468019A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3B64E5EC"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8D568CD"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1E2240B0"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3186CF7"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7B190F14"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0B6459D2"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3D681F7" w14:textId="77777777" w:rsidR="00FB2DBB" w:rsidRPr="00FB2DBB" w:rsidRDefault="00FB2DBB" w:rsidP="00FB2DBB">
      <w:pPr>
        <w:spacing w:after="0" w:line="240" w:lineRule="auto"/>
        <w:jc w:val="center"/>
        <w:rPr>
          <w:rFonts w:ascii="Arial" w:eastAsia="Times New Roman" w:hAnsi="Arial" w:cs="Arial"/>
          <w:kern w:val="0"/>
          <w:lang w:val="en-US"/>
          <w14:ligatures w14:val="none"/>
        </w:rPr>
        <w:sectPr w:rsidR="00FB2DBB" w:rsidRPr="00FB2DBB" w:rsidSect="00FB2DBB">
          <w:pgSz w:w="11900" w:h="16850"/>
          <w:pgMar w:top="1400" w:right="1680" w:bottom="1440" w:left="1680" w:header="699" w:footer="1241" w:gutter="0"/>
          <w:cols w:space="720"/>
          <w:titlePg/>
          <w:docGrid w:linePitch="272"/>
        </w:sectPr>
      </w:pPr>
    </w:p>
    <w:p w14:paraId="7744AECD" w14:textId="77777777" w:rsidR="00FB2DBB" w:rsidRPr="00FB2DBB" w:rsidRDefault="00FB2DBB" w:rsidP="00FB2DBB">
      <w:pPr>
        <w:jc w:val="center"/>
        <w:rPr>
          <w:rFonts w:ascii="Arial" w:eastAsia="Aptos" w:hAnsi="Arial" w:cs="Arial"/>
          <w:b/>
          <w:bCs/>
          <w:sz w:val="24"/>
          <w:szCs w:val="24"/>
          <w:lang w:val="en-US"/>
        </w:rPr>
      </w:pPr>
      <w:r w:rsidRPr="00FB2DBB">
        <w:rPr>
          <w:rFonts w:ascii="Arial" w:eastAsia="Aptos" w:hAnsi="Arial" w:cs="Arial"/>
          <w:b/>
          <w:bCs/>
          <w:sz w:val="24"/>
          <w:szCs w:val="24"/>
          <w:lang w:val="en-US"/>
        </w:rPr>
        <w:lastRenderedPageBreak/>
        <w:t>APPENDIX 5</w:t>
      </w:r>
    </w:p>
    <w:p w14:paraId="20F2F904" w14:textId="77777777" w:rsidR="00FB2DBB" w:rsidRPr="00FB2DBB" w:rsidRDefault="00FB2DBB" w:rsidP="00FB2DBB">
      <w:pPr>
        <w:jc w:val="center"/>
        <w:rPr>
          <w:rFonts w:ascii="Arial" w:eastAsia="Aptos" w:hAnsi="Arial" w:cs="Arial"/>
          <w:b/>
          <w:bCs/>
          <w:sz w:val="24"/>
          <w:szCs w:val="24"/>
          <w:lang w:val="en-US"/>
        </w:rPr>
      </w:pPr>
      <w:r w:rsidRPr="00FB2DBB">
        <w:rPr>
          <w:rFonts w:ascii="Arial" w:eastAsia="Aptos" w:hAnsi="Arial" w:cs="Arial"/>
          <w:b/>
          <w:bCs/>
          <w:sz w:val="24"/>
          <w:szCs w:val="24"/>
          <w:lang w:val="en-US"/>
        </w:rPr>
        <w:t>FOCUS GROUP - TRANSCRIPTION – STUDENTS</w:t>
      </w:r>
    </w:p>
    <w:p w14:paraId="2447E2C0" w14:textId="77777777" w:rsidR="00FB2DBB" w:rsidRDefault="00FB2DBB" w:rsidP="00FB2DBB">
      <w:pPr>
        <w:jc w:val="center"/>
        <w:rPr>
          <w:rFonts w:ascii="Arial" w:eastAsia="Aptos" w:hAnsi="Arial" w:cs="Arial"/>
          <w:b/>
          <w:bCs/>
          <w:sz w:val="24"/>
          <w:szCs w:val="24"/>
          <w:lang w:val="en-US"/>
        </w:rPr>
      </w:pPr>
      <w:r w:rsidRPr="00FB2DBB">
        <w:rPr>
          <w:rFonts w:ascii="Arial" w:eastAsia="Aptos" w:hAnsi="Arial" w:cs="Arial"/>
          <w:b/>
          <w:bCs/>
          <w:sz w:val="24"/>
          <w:szCs w:val="24"/>
          <w:lang w:val="en-US"/>
        </w:rPr>
        <w:t>IN VIVO CODING</w:t>
      </w:r>
    </w:p>
    <w:p w14:paraId="7D6CB348" w14:textId="77777777" w:rsidR="0056397B" w:rsidRPr="00FB2DBB" w:rsidRDefault="0056397B" w:rsidP="00FB2DBB">
      <w:pPr>
        <w:jc w:val="center"/>
        <w:rPr>
          <w:rFonts w:ascii="Arial" w:eastAsia="Aptos" w:hAnsi="Arial" w:cs="Arial"/>
          <w:b/>
          <w:bCs/>
          <w:sz w:val="24"/>
          <w:szCs w:val="24"/>
          <w:highlight w:val="green"/>
          <w:lang w:val="en-US"/>
        </w:rPr>
      </w:pPr>
    </w:p>
    <w:p w14:paraId="74D2A07C" w14:textId="77777777" w:rsidR="00FB2DBB" w:rsidRPr="00FB2DBB" w:rsidRDefault="00FB2DBB" w:rsidP="00FB2DBB">
      <w:pPr>
        <w:rPr>
          <w:rFonts w:ascii="Arial" w:eastAsia="Aptos" w:hAnsi="Arial" w:cs="Arial"/>
          <w:b/>
          <w:bCs/>
          <w:sz w:val="24"/>
          <w:szCs w:val="24"/>
          <w:lang w:val="en-US"/>
        </w:rPr>
      </w:pPr>
      <w:r w:rsidRPr="00FB2DBB">
        <w:rPr>
          <w:rFonts w:ascii="Arial" w:eastAsia="Aptos" w:hAnsi="Arial" w:cs="Arial"/>
          <w:b/>
          <w:bCs/>
          <w:sz w:val="24"/>
          <w:szCs w:val="24"/>
          <w:highlight w:val="green"/>
          <w:lang w:val="en-US"/>
        </w:rPr>
        <w:t>DISADVANTAGES OF A DEGREE IN PORTUGAL</w:t>
      </w:r>
    </w:p>
    <w:p w14:paraId="4F63B2DA" w14:textId="77777777" w:rsidR="00FB2DBB" w:rsidRPr="00FB2DBB" w:rsidRDefault="00FB2DBB" w:rsidP="00FB2DBB">
      <w:pPr>
        <w:rPr>
          <w:rFonts w:ascii="Arial" w:eastAsia="Aptos" w:hAnsi="Arial" w:cs="Arial"/>
          <w:b/>
          <w:bCs/>
          <w:sz w:val="24"/>
          <w:szCs w:val="24"/>
          <w:lang w:val="en-US"/>
        </w:rPr>
      </w:pPr>
      <w:r w:rsidRPr="00FB2DBB">
        <w:rPr>
          <w:rFonts w:ascii="Arial" w:eastAsia="Aptos" w:hAnsi="Arial" w:cs="Arial"/>
          <w:b/>
          <w:bCs/>
          <w:sz w:val="24"/>
          <w:szCs w:val="24"/>
          <w:highlight w:val="cyan"/>
          <w:lang w:val="en-US"/>
        </w:rPr>
        <w:t>VANTAGES</w:t>
      </w:r>
    </w:p>
    <w:p w14:paraId="3ED12E23" w14:textId="77777777" w:rsidR="00FB2DBB" w:rsidRPr="00FB2DBB" w:rsidRDefault="00FB2DBB" w:rsidP="00FB2DBB">
      <w:pPr>
        <w:rPr>
          <w:rFonts w:ascii="Arial" w:eastAsia="Aptos" w:hAnsi="Arial" w:cs="Arial"/>
          <w:b/>
          <w:bCs/>
          <w:sz w:val="24"/>
          <w:szCs w:val="24"/>
          <w:lang w:val="en-US"/>
        </w:rPr>
      </w:pPr>
      <w:r w:rsidRPr="00FB2DBB">
        <w:rPr>
          <w:rFonts w:ascii="Arial" w:eastAsia="Aptos" w:hAnsi="Arial" w:cs="Arial"/>
          <w:b/>
          <w:bCs/>
          <w:sz w:val="24"/>
          <w:szCs w:val="24"/>
          <w:highlight w:val="yellow"/>
          <w:lang w:val="en-US"/>
        </w:rPr>
        <w:t>TYPE OF PROGRAM</w:t>
      </w:r>
    </w:p>
    <w:p w14:paraId="79E3BF7D" w14:textId="77777777" w:rsidR="00FB2DBB" w:rsidRPr="00FB2DBB" w:rsidRDefault="00FB2DBB" w:rsidP="00FB2DBB">
      <w:pPr>
        <w:rPr>
          <w:rFonts w:ascii="Arial" w:eastAsia="Aptos" w:hAnsi="Arial" w:cs="Arial"/>
          <w:b/>
          <w:bCs/>
          <w:sz w:val="24"/>
          <w:szCs w:val="24"/>
          <w:lang w:val="en-US"/>
        </w:rPr>
      </w:pPr>
      <w:r w:rsidRPr="00FB2DBB">
        <w:rPr>
          <w:rFonts w:ascii="Arial" w:eastAsia="Aptos" w:hAnsi="Arial" w:cs="Arial"/>
          <w:b/>
          <w:bCs/>
          <w:sz w:val="24"/>
          <w:szCs w:val="24"/>
          <w:highlight w:val="magenta"/>
          <w:lang w:val="en-US"/>
        </w:rPr>
        <w:t>TEACHERS</w:t>
      </w:r>
    </w:p>
    <w:p w14:paraId="31362941" w14:textId="77777777" w:rsidR="00FB2DBB" w:rsidRPr="00FB2DBB" w:rsidRDefault="00FB2DBB" w:rsidP="00FB2DBB">
      <w:pPr>
        <w:rPr>
          <w:rFonts w:ascii="Arial" w:eastAsia="Aptos" w:hAnsi="Arial" w:cs="Arial"/>
          <w:b/>
          <w:bCs/>
          <w:sz w:val="24"/>
          <w:szCs w:val="24"/>
          <w:lang w:val="en-US"/>
        </w:rPr>
      </w:pPr>
      <w:r w:rsidRPr="00FB2DBB">
        <w:rPr>
          <w:rFonts w:ascii="Arial" w:eastAsia="Aptos" w:hAnsi="Arial" w:cs="Arial"/>
          <w:b/>
          <w:bCs/>
          <w:sz w:val="24"/>
          <w:szCs w:val="24"/>
          <w:highlight w:val="red"/>
          <w:lang w:val="en-US"/>
        </w:rPr>
        <w:t>TAKE FROM THE COURSE</w:t>
      </w:r>
    </w:p>
    <w:p w14:paraId="05D96C6C" w14:textId="77777777" w:rsidR="00FB2DBB" w:rsidRPr="00FB2DBB" w:rsidRDefault="00FB2DBB" w:rsidP="00FB2DBB">
      <w:pPr>
        <w:jc w:val="both"/>
        <w:rPr>
          <w:rFonts w:ascii="Arial" w:eastAsia="Aptos" w:hAnsi="Arial" w:cs="Arial"/>
          <w:sz w:val="24"/>
          <w:szCs w:val="24"/>
          <w:lang w:val="en-US"/>
        </w:rPr>
      </w:pPr>
    </w:p>
    <w:p w14:paraId="01211B7E"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So, from what I know, you all study musical theatre at EDSAE and your objective is to go abroad to take your degree since in Portugal there aren’t higher education degrees in Portugal. So, if there was one, what do you think would be the advantages, disadvantages. Would you be interested in it?</w:t>
      </w:r>
    </w:p>
    <w:p w14:paraId="6E286359"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1: The </w:t>
      </w:r>
      <w:bookmarkStart w:id="25" w:name="_Hlk158323380"/>
      <w:r w:rsidRPr="00FB2DBB">
        <w:rPr>
          <w:rFonts w:ascii="Arial" w:eastAsia="Aptos" w:hAnsi="Arial" w:cs="Arial"/>
          <w:sz w:val="24"/>
          <w:szCs w:val="24"/>
          <w:highlight w:val="green"/>
          <w:lang w:val="en-US"/>
        </w:rPr>
        <w:t>only disadvantage I see is not for me personally, it’s just because I don’t know if there would be enough people</w:t>
      </w:r>
      <w:r w:rsidRPr="00FB2DBB">
        <w:rPr>
          <w:rFonts w:ascii="Arial" w:eastAsia="Aptos" w:hAnsi="Arial" w:cs="Arial"/>
          <w:sz w:val="24"/>
          <w:szCs w:val="24"/>
          <w:lang w:val="en-US"/>
        </w:rPr>
        <w:t xml:space="preserve">. </w:t>
      </w:r>
      <w:bookmarkEnd w:id="25"/>
      <w:r w:rsidRPr="00FB2DBB">
        <w:rPr>
          <w:rFonts w:ascii="Arial" w:eastAsia="Aptos" w:hAnsi="Arial" w:cs="Arial"/>
          <w:sz w:val="24"/>
          <w:szCs w:val="24"/>
          <w:lang w:val="en-US"/>
        </w:rPr>
        <w:t xml:space="preserve">But I think it would be very </w:t>
      </w:r>
      <w:r w:rsidRPr="00FB2DBB">
        <w:rPr>
          <w:rFonts w:ascii="Arial" w:eastAsia="Aptos" w:hAnsi="Arial" w:cs="Arial"/>
          <w:sz w:val="24"/>
          <w:szCs w:val="24"/>
          <w:highlight w:val="cyan"/>
          <w:lang w:val="en-US"/>
        </w:rPr>
        <w:t>interesting because we have lots of musical theatre performers in Portugal and I think we could have lots of experiences from professionals that maybe a few years ago we couldn’t.</w:t>
      </w:r>
    </w:p>
    <w:p w14:paraId="1E783E7A"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And advantages for you?</w:t>
      </w:r>
    </w:p>
    <w:p w14:paraId="060197FB"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2: I think it would </w:t>
      </w:r>
      <w:r w:rsidRPr="00FB2DBB">
        <w:rPr>
          <w:rFonts w:ascii="Arial" w:eastAsia="Aptos" w:hAnsi="Arial" w:cs="Arial"/>
          <w:sz w:val="24"/>
          <w:szCs w:val="24"/>
          <w:highlight w:val="cyan"/>
          <w:lang w:val="en-US"/>
        </w:rPr>
        <w:t>be very good since we would not need to leave our country to study what we love</w:t>
      </w:r>
      <w:r w:rsidRPr="00FB2DBB">
        <w:rPr>
          <w:rFonts w:ascii="Arial" w:eastAsia="Aptos" w:hAnsi="Arial" w:cs="Arial"/>
          <w:sz w:val="24"/>
          <w:szCs w:val="24"/>
          <w:lang w:val="en-US"/>
        </w:rPr>
        <w:t xml:space="preserve">. Especially in </w:t>
      </w:r>
      <w:r w:rsidRPr="00FB2DBB">
        <w:rPr>
          <w:rFonts w:ascii="Arial" w:eastAsia="Aptos" w:hAnsi="Arial" w:cs="Arial"/>
          <w:sz w:val="24"/>
          <w:szCs w:val="24"/>
          <w:highlight w:val="cyan"/>
          <w:lang w:val="en-US"/>
        </w:rPr>
        <w:t>terms of money it could be very helpful</w:t>
      </w:r>
      <w:r w:rsidRPr="00FB2DBB">
        <w:rPr>
          <w:rFonts w:ascii="Arial" w:eastAsia="Aptos" w:hAnsi="Arial" w:cs="Arial"/>
          <w:sz w:val="24"/>
          <w:szCs w:val="24"/>
          <w:lang w:val="en-US"/>
        </w:rPr>
        <w:t xml:space="preserve">. However, I don’t know if I would stay. If I could I would </w:t>
      </w:r>
      <w:bookmarkStart w:id="26" w:name="_Hlk158323417"/>
      <w:r w:rsidRPr="00FB2DBB">
        <w:rPr>
          <w:rFonts w:ascii="Arial" w:eastAsia="Aptos" w:hAnsi="Arial" w:cs="Arial"/>
          <w:sz w:val="24"/>
          <w:szCs w:val="24"/>
          <w:highlight w:val="green"/>
          <w:lang w:val="en-US"/>
        </w:rPr>
        <w:t>go abroad to have that experience</w:t>
      </w:r>
      <w:r w:rsidRPr="00FB2DBB">
        <w:rPr>
          <w:rFonts w:ascii="Arial" w:eastAsia="Aptos" w:hAnsi="Arial" w:cs="Arial"/>
          <w:sz w:val="24"/>
          <w:szCs w:val="24"/>
          <w:lang w:val="en-US"/>
        </w:rPr>
        <w:t xml:space="preserve"> </w:t>
      </w:r>
      <w:bookmarkEnd w:id="26"/>
      <w:r w:rsidRPr="00FB2DBB">
        <w:rPr>
          <w:rFonts w:ascii="Arial" w:eastAsia="Aptos" w:hAnsi="Arial" w:cs="Arial"/>
          <w:sz w:val="24"/>
          <w:szCs w:val="24"/>
          <w:lang w:val="en-US"/>
        </w:rPr>
        <w:t xml:space="preserve">and it would depend on the course itself and the amount of industry contact we could get through the college. </w:t>
      </w:r>
    </w:p>
    <w:p w14:paraId="06301A81"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I agree with the last part Student 2 said. The industry is growing more and more and </w:t>
      </w:r>
      <w:bookmarkStart w:id="27" w:name="_Hlk158322920"/>
      <w:r w:rsidRPr="00FB2DBB">
        <w:rPr>
          <w:rFonts w:ascii="Arial" w:eastAsia="Aptos" w:hAnsi="Arial" w:cs="Arial"/>
          <w:sz w:val="24"/>
          <w:szCs w:val="24"/>
          <w:highlight w:val="cyan"/>
          <w:lang w:val="en-US"/>
        </w:rPr>
        <w:t>having a Musical Theatre college here would be very valuable.</w:t>
      </w:r>
      <w:r w:rsidRPr="00FB2DBB">
        <w:rPr>
          <w:rFonts w:ascii="Arial" w:eastAsia="Aptos" w:hAnsi="Arial" w:cs="Arial"/>
          <w:sz w:val="24"/>
          <w:szCs w:val="24"/>
          <w:lang w:val="en-US"/>
        </w:rPr>
        <w:t xml:space="preserve"> </w:t>
      </w:r>
      <w:r w:rsidRPr="00FB2DBB">
        <w:rPr>
          <w:rFonts w:ascii="Arial" w:eastAsia="Aptos" w:hAnsi="Arial" w:cs="Arial"/>
          <w:sz w:val="24"/>
          <w:szCs w:val="24"/>
          <w:highlight w:val="cyan"/>
          <w:lang w:val="en-US"/>
        </w:rPr>
        <w:t>When I was younger it took me a while to understand that I could make a living out of Musical Theatre. Especially because the industry here was not as developed as it is now.</w:t>
      </w:r>
      <w:r w:rsidRPr="00FB2DBB">
        <w:rPr>
          <w:rFonts w:ascii="Arial" w:eastAsia="Aptos" w:hAnsi="Arial" w:cs="Arial"/>
          <w:sz w:val="24"/>
          <w:szCs w:val="24"/>
          <w:lang w:val="en-US"/>
        </w:rPr>
        <w:t xml:space="preserve"> </w:t>
      </w:r>
      <w:bookmarkEnd w:id="27"/>
    </w:p>
    <w:p w14:paraId="7E7581AE"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Of course.</w:t>
      </w:r>
    </w:p>
    <w:p w14:paraId="7CFCE09A"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And I think </w:t>
      </w:r>
      <w:bookmarkStart w:id="28" w:name="_Hlk158322936"/>
      <w:r w:rsidRPr="00FB2DBB">
        <w:rPr>
          <w:rFonts w:ascii="Arial" w:eastAsia="Aptos" w:hAnsi="Arial" w:cs="Arial"/>
          <w:sz w:val="24"/>
          <w:szCs w:val="24"/>
          <w:highlight w:val="cyan"/>
          <w:lang w:val="en-US"/>
        </w:rPr>
        <w:t>that kind of course here will promote the development of the industry and will improve what the actors and artists can offer the audiences.</w:t>
      </w:r>
      <w:r w:rsidRPr="00FB2DBB">
        <w:rPr>
          <w:rFonts w:ascii="Arial" w:eastAsia="Aptos" w:hAnsi="Arial" w:cs="Arial"/>
          <w:sz w:val="24"/>
          <w:szCs w:val="24"/>
          <w:lang w:val="en-US"/>
        </w:rPr>
        <w:t xml:space="preserve"> </w:t>
      </w:r>
    </w:p>
    <w:bookmarkEnd w:id="28"/>
    <w:p w14:paraId="0C415F79"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4: I agree with what was said. I think a very good point would be </w:t>
      </w:r>
      <w:r w:rsidRPr="00FB2DBB">
        <w:rPr>
          <w:rFonts w:ascii="Arial" w:eastAsia="Aptos" w:hAnsi="Arial" w:cs="Arial"/>
          <w:sz w:val="24"/>
          <w:szCs w:val="24"/>
          <w:highlight w:val="cyan"/>
          <w:lang w:val="en-US"/>
        </w:rPr>
        <w:t>in terms of costs and going abroad is a bigger logistic than if we had a course here,</w:t>
      </w:r>
      <w:r w:rsidRPr="00FB2DBB">
        <w:rPr>
          <w:rFonts w:ascii="Arial" w:eastAsia="Aptos" w:hAnsi="Arial" w:cs="Arial"/>
          <w:sz w:val="24"/>
          <w:szCs w:val="24"/>
          <w:lang w:val="en-US"/>
        </w:rPr>
        <w:t xml:space="preserve"> but I agree with Student 1. </w:t>
      </w:r>
      <w:bookmarkStart w:id="29" w:name="_Hlk158323475"/>
      <w:r w:rsidRPr="00FB2DBB">
        <w:rPr>
          <w:rFonts w:ascii="Arial" w:eastAsia="Aptos" w:hAnsi="Arial" w:cs="Arial"/>
          <w:sz w:val="24"/>
          <w:szCs w:val="24"/>
          <w:highlight w:val="green"/>
          <w:lang w:val="en-US"/>
        </w:rPr>
        <w:t xml:space="preserve">I don’t know how many people would be interested. </w:t>
      </w:r>
      <w:r w:rsidRPr="00FB2DBB">
        <w:rPr>
          <w:rFonts w:ascii="Arial" w:eastAsia="Aptos" w:hAnsi="Arial" w:cs="Arial"/>
          <w:sz w:val="24"/>
          <w:szCs w:val="24"/>
          <w:highlight w:val="green"/>
          <w:lang w:val="en-US"/>
        </w:rPr>
        <w:lastRenderedPageBreak/>
        <w:t>Because the industry is getting more developed in Portugal but at the same time, not that much and I think there would be many people that would think that abroad they would have a better experience than here.</w:t>
      </w:r>
      <w:r w:rsidRPr="00FB2DBB">
        <w:rPr>
          <w:rFonts w:ascii="Arial" w:eastAsia="Aptos" w:hAnsi="Arial" w:cs="Arial"/>
          <w:sz w:val="24"/>
          <w:szCs w:val="24"/>
          <w:lang w:val="en-US"/>
        </w:rPr>
        <w:t xml:space="preserve"> </w:t>
      </w:r>
      <w:bookmarkEnd w:id="29"/>
    </w:p>
    <w:p w14:paraId="42F84B3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Okay, good points. And if there was a course here in Portugal, what kind of program do you think there would be? What disciplines? What kind of teachers? How could the course be structure to give students the tools for the industry?</w:t>
      </w:r>
    </w:p>
    <w:p w14:paraId="4A6B82C2" w14:textId="77777777" w:rsidR="00FB2DBB" w:rsidRPr="00FB2DBB" w:rsidRDefault="00FB2DBB" w:rsidP="00FB2DBB">
      <w:pPr>
        <w:jc w:val="both"/>
        <w:rPr>
          <w:rFonts w:ascii="Arial" w:eastAsia="Aptos" w:hAnsi="Arial" w:cs="Arial"/>
          <w:sz w:val="24"/>
          <w:szCs w:val="24"/>
          <w:lang w:val="en-US"/>
        </w:rPr>
      </w:pPr>
      <w:bookmarkStart w:id="30" w:name="_Hlk158324194"/>
      <w:bookmarkStart w:id="31" w:name="_Hlk158323687"/>
      <w:r w:rsidRPr="00FB2DBB">
        <w:rPr>
          <w:rFonts w:ascii="Arial" w:eastAsia="Aptos" w:hAnsi="Arial" w:cs="Arial"/>
          <w:sz w:val="24"/>
          <w:szCs w:val="24"/>
          <w:lang w:val="en-US"/>
        </w:rPr>
        <w:t xml:space="preserve">Student 1: In terms of structure, I think there would have to be a </w:t>
      </w:r>
      <w:r w:rsidRPr="00FB2DBB">
        <w:rPr>
          <w:rFonts w:ascii="Arial" w:eastAsia="Aptos" w:hAnsi="Arial" w:cs="Arial"/>
          <w:sz w:val="24"/>
          <w:szCs w:val="24"/>
          <w:highlight w:val="yellow"/>
          <w:lang w:val="en-US"/>
        </w:rPr>
        <w:t>balance between theory and practice</w:t>
      </w:r>
      <w:r w:rsidRPr="00FB2DBB">
        <w:rPr>
          <w:rFonts w:ascii="Arial" w:eastAsia="Aptos" w:hAnsi="Arial" w:cs="Arial"/>
          <w:sz w:val="24"/>
          <w:szCs w:val="24"/>
          <w:lang w:val="en-US"/>
        </w:rPr>
        <w:t xml:space="preserve">. In terms of </w:t>
      </w:r>
      <w:r w:rsidRPr="00FB2DBB">
        <w:rPr>
          <w:rFonts w:ascii="Arial" w:eastAsia="Aptos" w:hAnsi="Arial" w:cs="Arial"/>
          <w:sz w:val="24"/>
          <w:szCs w:val="24"/>
          <w:highlight w:val="yellow"/>
          <w:lang w:val="en-US"/>
        </w:rPr>
        <w:t>subjects I don’t think I would change from what it already exists and the disciplines we already have at EDSAE</w:t>
      </w:r>
      <w:r w:rsidRPr="00FB2DBB">
        <w:rPr>
          <w:rFonts w:ascii="Arial" w:eastAsia="Aptos" w:hAnsi="Arial" w:cs="Arial"/>
          <w:sz w:val="24"/>
          <w:szCs w:val="24"/>
          <w:lang w:val="en-US"/>
        </w:rPr>
        <w:t xml:space="preserve"> like </w:t>
      </w:r>
      <w:r w:rsidRPr="00FB2DBB">
        <w:rPr>
          <w:rFonts w:ascii="Arial" w:eastAsia="Aptos" w:hAnsi="Arial" w:cs="Arial"/>
          <w:sz w:val="24"/>
          <w:szCs w:val="24"/>
          <w:highlight w:val="yellow"/>
          <w:lang w:val="en-US"/>
        </w:rPr>
        <w:t>Acting Through Song, different dance styles, one-to-one singing lessons</w:t>
      </w:r>
      <w:r w:rsidRPr="00FB2DBB">
        <w:rPr>
          <w:rFonts w:ascii="Arial" w:eastAsia="Aptos" w:hAnsi="Arial" w:cs="Arial"/>
          <w:sz w:val="24"/>
          <w:szCs w:val="24"/>
          <w:lang w:val="en-US"/>
        </w:rPr>
        <w:t>. I don’t think I would change from what I already know because I think it works</w:t>
      </w:r>
      <w:r w:rsidRPr="00FB2DBB">
        <w:rPr>
          <w:rFonts w:ascii="Arial" w:eastAsia="Aptos" w:hAnsi="Arial" w:cs="Arial"/>
          <w:sz w:val="24"/>
          <w:szCs w:val="24"/>
          <w:highlight w:val="magenta"/>
          <w:lang w:val="en-US"/>
        </w:rPr>
        <w:t>. In terms of teachers, I am not sure…</w:t>
      </w:r>
    </w:p>
    <w:p w14:paraId="19842246"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You don’t have to say specific names</w:t>
      </w:r>
    </w:p>
    <w:p w14:paraId="7D238A14"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1: Yes, I know. It’s just because </w:t>
      </w:r>
      <w:r w:rsidRPr="00FB2DBB">
        <w:rPr>
          <w:rFonts w:ascii="Arial" w:eastAsia="Aptos" w:hAnsi="Arial" w:cs="Arial"/>
          <w:sz w:val="24"/>
          <w:szCs w:val="24"/>
          <w:highlight w:val="magenta"/>
          <w:lang w:val="en-US"/>
        </w:rPr>
        <w:t>there are so many actors that do not have a higher education degree so it would be weird to teach at a higher education level.</w:t>
      </w:r>
      <w:r w:rsidRPr="00FB2DBB">
        <w:rPr>
          <w:rFonts w:ascii="Arial" w:eastAsia="Aptos" w:hAnsi="Arial" w:cs="Arial"/>
          <w:sz w:val="24"/>
          <w:szCs w:val="24"/>
          <w:lang w:val="en-US"/>
        </w:rPr>
        <w:t xml:space="preserve"> There would have to be </w:t>
      </w:r>
      <w:r w:rsidRPr="00FB2DBB">
        <w:rPr>
          <w:rFonts w:ascii="Arial" w:eastAsia="Aptos" w:hAnsi="Arial" w:cs="Arial"/>
          <w:sz w:val="24"/>
          <w:szCs w:val="24"/>
          <w:highlight w:val="magenta"/>
          <w:lang w:val="en-US"/>
        </w:rPr>
        <w:t>specific criteria to choose the teachers</w:t>
      </w:r>
      <w:r w:rsidRPr="00FB2DBB">
        <w:rPr>
          <w:rFonts w:ascii="Arial" w:eastAsia="Aptos" w:hAnsi="Arial" w:cs="Arial"/>
          <w:sz w:val="24"/>
          <w:szCs w:val="24"/>
          <w:lang w:val="en-US"/>
        </w:rPr>
        <w:t xml:space="preserve">. But I think </w:t>
      </w:r>
      <w:r w:rsidRPr="00FB2DBB">
        <w:rPr>
          <w:rFonts w:ascii="Arial" w:eastAsia="Aptos" w:hAnsi="Arial" w:cs="Arial"/>
          <w:sz w:val="24"/>
          <w:szCs w:val="24"/>
          <w:highlight w:val="magenta"/>
          <w:lang w:val="en-US"/>
        </w:rPr>
        <w:t>there could be moments with professionals of the industry when the students could have that kind of contact.</w:t>
      </w:r>
      <w:r w:rsidRPr="00FB2DBB">
        <w:rPr>
          <w:rFonts w:ascii="Arial" w:eastAsia="Aptos" w:hAnsi="Arial" w:cs="Arial"/>
          <w:sz w:val="24"/>
          <w:szCs w:val="24"/>
          <w:lang w:val="en-US"/>
        </w:rPr>
        <w:t xml:space="preserve"> </w:t>
      </w:r>
    </w:p>
    <w:p w14:paraId="57751960"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Mediator: So, even if it wasn’t full time, students should be able to contact with industry professionals currently working like in workshops or lectures setting, for example. </w:t>
      </w:r>
    </w:p>
    <w:p w14:paraId="425B584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1: Yes, that is what I mean, </w:t>
      </w:r>
      <w:r w:rsidRPr="00FB2DBB">
        <w:rPr>
          <w:rFonts w:ascii="Arial" w:eastAsia="Aptos" w:hAnsi="Arial" w:cs="Arial"/>
          <w:sz w:val="24"/>
          <w:szCs w:val="24"/>
          <w:highlight w:val="magenta"/>
          <w:lang w:val="en-US"/>
        </w:rPr>
        <w:t>I think that is super important to have people actively working in the industry teach in a BA (Hons).</w:t>
      </w:r>
    </w:p>
    <w:p w14:paraId="45579FC6"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In terms </w:t>
      </w:r>
      <w:r w:rsidRPr="00FB2DBB">
        <w:rPr>
          <w:rFonts w:ascii="Arial" w:eastAsia="Aptos" w:hAnsi="Arial" w:cs="Arial"/>
          <w:sz w:val="24"/>
          <w:szCs w:val="24"/>
          <w:highlight w:val="yellow"/>
          <w:lang w:val="en-US"/>
        </w:rPr>
        <w:t>of theory I think Musical Theatre History is very important</w:t>
      </w:r>
      <w:r w:rsidRPr="00FB2DBB">
        <w:rPr>
          <w:rFonts w:ascii="Arial" w:eastAsia="Aptos" w:hAnsi="Arial" w:cs="Arial"/>
          <w:sz w:val="24"/>
          <w:szCs w:val="24"/>
          <w:lang w:val="en-US"/>
        </w:rPr>
        <w:t xml:space="preserve">. It is so important to have people in the industry that know what they are talking about. This kind of </w:t>
      </w:r>
      <w:r w:rsidRPr="00FB2DBB">
        <w:rPr>
          <w:rFonts w:ascii="Arial" w:eastAsia="Aptos" w:hAnsi="Arial" w:cs="Arial"/>
          <w:sz w:val="24"/>
          <w:szCs w:val="24"/>
          <w:highlight w:val="yellow"/>
          <w:lang w:val="en-US"/>
        </w:rPr>
        <w:t>theoretical subjects is super important. Also, subjects related to voice work and how we can use it effectively .</w:t>
      </w:r>
      <w:r w:rsidRPr="00FB2DBB">
        <w:rPr>
          <w:rFonts w:ascii="Arial" w:eastAsia="Aptos" w:hAnsi="Arial" w:cs="Arial"/>
          <w:sz w:val="24"/>
          <w:szCs w:val="24"/>
          <w:lang w:val="en-US"/>
        </w:rPr>
        <w:t xml:space="preserve"> </w:t>
      </w:r>
    </w:p>
    <w:p w14:paraId="4D9936E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Mediator: So you mean something like repertoire, technique and anatomy, vocal health, like, very specific subjects. </w:t>
      </w:r>
    </w:p>
    <w:p w14:paraId="09DD5E05"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Or maybe </w:t>
      </w:r>
      <w:r w:rsidRPr="00FB2DBB">
        <w:rPr>
          <w:rFonts w:ascii="Arial" w:eastAsia="Aptos" w:hAnsi="Arial" w:cs="Arial"/>
          <w:sz w:val="24"/>
          <w:szCs w:val="24"/>
          <w:highlight w:val="yellow"/>
          <w:lang w:val="en-US"/>
        </w:rPr>
        <w:t>workshops on those subjects.</w:t>
      </w:r>
      <w:r w:rsidRPr="00FB2DBB">
        <w:rPr>
          <w:rFonts w:ascii="Arial" w:eastAsia="Aptos" w:hAnsi="Arial" w:cs="Arial"/>
          <w:sz w:val="24"/>
          <w:szCs w:val="24"/>
          <w:lang w:val="en-US"/>
        </w:rPr>
        <w:t xml:space="preserve"> </w:t>
      </w:r>
    </w:p>
    <w:p w14:paraId="0C6CAE93"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Okay, okay. Do you want to add anything else?</w:t>
      </w:r>
    </w:p>
    <w:p w14:paraId="4071FF31"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I was wondering about possible teachers, but I think Student 1 explained what I think very well. </w:t>
      </w:r>
    </w:p>
    <w:p w14:paraId="7057C0B5"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2: In terms of subjects, I agree and really think that it is important to have a </w:t>
      </w:r>
      <w:r w:rsidRPr="00FB2DBB">
        <w:rPr>
          <w:rFonts w:ascii="Arial" w:eastAsia="Aptos" w:hAnsi="Arial" w:cs="Arial"/>
          <w:sz w:val="24"/>
          <w:szCs w:val="24"/>
          <w:highlight w:val="yellow"/>
          <w:lang w:val="en-US"/>
        </w:rPr>
        <w:t>solid theoretical foundation because there is still a lot of missed information here</w:t>
      </w:r>
      <w:r w:rsidRPr="00FB2DBB">
        <w:rPr>
          <w:rFonts w:ascii="Arial" w:eastAsia="Aptos" w:hAnsi="Arial" w:cs="Arial"/>
          <w:sz w:val="24"/>
          <w:szCs w:val="24"/>
          <w:lang w:val="en-US"/>
        </w:rPr>
        <w:t xml:space="preserve">. It is important to </w:t>
      </w:r>
      <w:r w:rsidRPr="00FB2DBB">
        <w:rPr>
          <w:rFonts w:ascii="Arial" w:eastAsia="Aptos" w:hAnsi="Arial" w:cs="Arial"/>
          <w:sz w:val="24"/>
          <w:szCs w:val="24"/>
          <w:highlight w:val="yellow"/>
          <w:lang w:val="en-US"/>
        </w:rPr>
        <w:t>educate for musical theatre and for different repertoire</w:t>
      </w:r>
      <w:r w:rsidRPr="00FB2DBB">
        <w:rPr>
          <w:rFonts w:ascii="Arial" w:eastAsia="Aptos" w:hAnsi="Arial" w:cs="Arial"/>
          <w:sz w:val="24"/>
          <w:szCs w:val="24"/>
          <w:lang w:val="en-US"/>
        </w:rPr>
        <w:t xml:space="preserve">. So that would be very important to </w:t>
      </w:r>
      <w:r w:rsidRPr="00FB2DBB">
        <w:rPr>
          <w:rFonts w:ascii="Arial" w:eastAsia="Aptos" w:hAnsi="Arial" w:cs="Arial"/>
          <w:sz w:val="24"/>
          <w:szCs w:val="24"/>
          <w:highlight w:val="yellow"/>
          <w:lang w:val="en-US"/>
        </w:rPr>
        <w:t>explore and dive deeper into the musical theatre world.</w:t>
      </w:r>
      <w:r w:rsidRPr="00FB2DBB">
        <w:rPr>
          <w:rFonts w:ascii="Arial" w:eastAsia="Aptos" w:hAnsi="Arial" w:cs="Arial"/>
          <w:sz w:val="24"/>
          <w:szCs w:val="24"/>
          <w:lang w:val="en-US"/>
        </w:rPr>
        <w:t xml:space="preserve"> But I agree and would not change the subjects we already have at EDSAE </w:t>
      </w:r>
      <w:r w:rsidRPr="00FB2DBB">
        <w:rPr>
          <w:rFonts w:ascii="Arial" w:eastAsia="Aptos" w:hAnsi="Arial" w:cs="Arial"/>
          <w:sz w:val="24"/>
          <w:szCs w:val="24"/>
          <w:lang w:val="en-US"/>
        </w:rPr>
        <w:lastRenderedPageBreak/>
        <w:t xml:space="preserve">and IAB for example. In terms of </w:t>
      </w:r>
      <w:r w:rsidRPr="00FB2DBB">
        <w:rPr>
          <w:rFonts w:ascii="Arial" w:eastAsia="Aptos" w:hAnsi="Arial" w:cs="Arial"/>
          <w:sz w:val="24"/>
          <w:szCs w:val="24"/>
          <w:highlight w:val="magenta"/>
          <w:lang w:val="en-US"/>
        </w:rPr>
        <w:t>teachers,</w:t>
      </w:r>
      <w:r w:rsidRPr="00FB2DBB">
        <w:rPr>
          <w:rFonts w:ascii="Arial" w:eastAsia="Aptos" w:hAnsi="Arial" w:cs="Arial"/>
          <w:sz w:val="24"/>
          <w:szCs w:val="24"/>
          <w:lang w:val="en-US"/>
        </w:rPr>
        <w:t xml:space="preserve"> Student 1 made a great point and it would be very important </w:t>
      </w:r>
      <w:r w:rsidRPr="00FB2DBB">
        <w:rPr>
          <w:rFonts w:ascii="Arial" w:eastAsia="Aptos" w:hAnsi="Arial" w:cs="Arial"/>
          <w:sz w:val="24"/>
          <w:szCs w:val="24"/>
          <w:highlight w:val="magenta"/>
          <w:lang w:val="en-US"/>
        </w:rPr>
        <w:t>to bring people of the industry and who would be working not only here but also abroad so students could understand how the industry works here and that it is possible to make a living from musical theatre here in Portugal.</w:t>
      </w:r>
      <w:r w:rsidRPr="00FB2DBB">
        <w:rPr>
          <w:rFonts w:ascii="Arial" w:eastAsia="Aptos" w:hAnsi="Arial" w:cs="Arial"/>
          <w:sz w:val="24"/>
          <w:szCs w:val="24"/>
          <w:lang w:val="en-US"/>
        </w:rPr>
        <w:t xml:space="preserve"> </w:t>
      </w:r>
    </w:p>
    <w:p w14:paraId="7188CBA6"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Great! Student 4?</w:t>
      </w:r>
    </w:p>
    <w:p w14:paraId="27F98EBA"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br/>
        <w:t xml:space="preserve">Student 4: I think they already said what I was going to say. In terms of subjects, we really need more </w:t>
      </w:r>
      <w:r w:rsidRPr="00FB2DBB">
        <w:rPr>
          <w:rFonts w:ascii="Arial" w:eastAsia="Aptos" w:hAnsi="Arial" w:cs="Arial"/>
          <w:sz w:val="24"/>
          <w:szCs w:val="24"/>
          <w:highlight w:val="yellow"/>
          <w:lang w:val="en-US"/>
        </w:rPr>
        <w:t>specific subjects not broad fields like dance, theatre and singing</w:t>
      </w:r>
      <w:r w:rsidRPr="00FB2DBB">
        <w:rPr>
          <w:rFonts w:ascii="Arial" w:eastAsia="Aptos" w:hAnsi="Arial" w:cs="Arial"/>
          <w:sz w:val="24"/>
          <w:szCs w:val="24"/>
          <w:lang w:val="en-US"/>
        </w:rPr>
        <w:t xml:space="preserve">. And </w:t>
      </w:r>
      <w:r w:rsidRPr="00FB2DBB">
        <w:rPr>
          <w:rFonts w:ascii="Arial" w:eastAsia="Aptos" w:hAnsi="Arial" w:cs="Arial"/>
          <w:sz w:val="24"/>
          <w:szCs w:val="24"/>
          <w:highlight w:val="yellow"/>
          <w:lang w:val="en-US"/>
        </w:rPr>
        <w:t>workshops with professionals that can teach us how to start our careers would be great</w:t>
      </w:r>
      <w:r w:rsidRPr="00FB2DBB">
        <w:rPr>
          <w:rFonts w:ascii="Arial" w:eastAsia="Aptos" w:hAnsi="Arial" w:cs="Arial"/>
          <w:sz w:val="24"/>
          <w:szCs w:val="24"/>
          <w:lang w:val="en-US"/>
        </w:rPr>
        <w:t xml:space="preserve"> because personally, now, I have no idea where to start.</w:t>
      </w:r>
    </w:p>
    <w:p w14:paraId="2BE52CF2"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And regarding the people from abroad teaching, do you think it would be beneficial to have people from Broadway, West End, Madrid amongst others to teach students how to try and navigate those industries even if you are not from those countries?</w:t>
      </w:r>
      <w:r w:rsidRPr="00FB2DBB">
        <w:rPr>
          <w:rFonts w:ascii="Arial" w:eastAsia="Aptos" w:hAnsi="Arial" w:cs="Arial"/>
          <w:sz w:val="24"/>
          <w:szCs w:val="24"/>
          <w:lang w:val="en-US"/>
        </w:rPr>
        <w:br/>
        <w:t xml:space="preserve"> </w:t>
      </w:r>
    </w:p>
    <w:p w14:paraId="11F9FC4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4: I think it would be great! Portugal is not the most famous musical theatre place and taking people to work abroad could contribute to the growth of the country’s reputation in the area. And </w:t>
      </w:r>
      <w:r w:rsidRPr="00FB2DBB">
        <w:rPr>
          <w:rFonts w:ascii="Arial" w:eastAsia="Aptos" w:hAnsi="Arial" w:cs="Arial"/>
          <w:sz w:val="24"/>
          <w:szCs w:val="24"/>
          <w:highlight w:val="magenta"/>
          <w:lang w:val="en-US"/>
        </w:rPr>
        <w:t>having people form Broadway or West end, for example to give us guidance would be very beneficial for us and for the country itself.</w:t>
      </w:r>
      <w:r w:rsidRPr="00FB2DBB">
        <w:rPr>
          <w:rFonts w:ascii="Arial" w:eastAsia="Aptos" w:hAnsi="Arial" w:cs="Arial"/>
          <w:sz w:val="24"/>
          <w:szCs w:val="24"/>
          <w:lang w:val="en-US"/>
        </w:rPr>
        <w:t xml:space="preserve"> </w:t>
      </w:r>
    </w:p>
    <w:p w14:paraId="3E51259C"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Perfect. And maybe within the Spanish industry we could try to make connections?</w:t>
      </w:r>
    </w:p>
    <w:p w14:paraId="4A1CB361"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2: Yes, and </w:t>
      </w:r>
      <w:r w:rsidRPr="00FB2DBB">
        <w:rPr>
          <w:rFonts w:ascii="Arial" w:eastAsia="Aptos" w:hAnsi="Arial" w:cs="Arial"/>
          <w:sz w:val="24"/>
          <w:szCs w:val="24"/>
          <w:highlight w:val="magenta"/>
          <w:lang w:val="en-US"/>
        </w:rPr>
        <w:t>Spain has lots of musicals and productions so it became a great option for me and that would be interesting to understand how it works. Having Spanish actors working with us would be very interesting</w:t>
      </w:r>
      <w:bookmarkEnd w:id="30"/>
      <w:r w:rsidRPr="00FB2DBB">
        <w:rPr>
          <w:rFonts w:ascii="Arial" w:eastAsia="Aptos" w:hAnsi="Arial" w:cs="Arial"/>
          <w:sz w:val="24"/>
          <w:szCs w:val="24"/>
          <w:highlight w:val="magenta"/>
          <w:lang w:val="en-US"/>
        </w:rPr>
        <w:t>.</w:t>
      </w:r>
      <w:r w:rsidRPr="00FB2DBB">
        <w:rPr>
          <w:rFonts w:ascii="Arial" w:eastAsia="Aptos" w:hAnsi="Arial" w:cs="Arial"/>
          <w:sz w:val="24"/>
          <w:szCs w:val="24"/>
          <w:lang w:val="en-US"/>
        </w:rPr>
        <w:t xml:space="preserve"> </w:t>
      </w:r>
    </w:p>
    <w:p w14:paraId="4A1A64A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And regarding the subjects just to conclude, in terms of voice work what do you specifically think should be included?</w:t>
      </w:r>
    </w:p>
    <w:p w14:paraId="71955C3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1: I think it is important to have a </w:t>
      </w:r>
      <w:r w:rsidRPr="00FB2DBB">
        <w:rPr>
          <w:rFonts w:ascii="Arial" w:eastAsia="Aptos" w:hAnsi="Arial" w:cs="Arial"/>
          <w:sz w:val="24"/>
          <w:szCs w:val="24"/>
          <w:highlight w:val="yellow"/>
          <w:lang w:val="en-US"/>
        </w:rPr>
        <w:t>vocal health module, even if it is not a regular discipline</w:t>
      </w:r>
      <w:r w:rsidRPr="00FB2DBB">
        <w:rPr>
          <w:rFonts w:ascii="Arial" w:eastAsia="Aptos" w:hAnsi="Arial" w:cs="Arial"/>
          <w:sz w:val="24"/>
          <w:szCs w:val="24"/>
          <w:lang w:val="en-US"/>
        </w:rPr>
        <w:t xml:space="preserve">. I have lots of issues with my voice and talking to my teachers about vocal health has been super helpful. So having that kind of module would be </w:t>
      </w:r>
      <w:r w:rsidRPr="00FB2DBB">
        <w:rPr>
          <w:rFonts w:ascii="Arial" w:eastAsia="Aptos" w:hAnsi="Arial" w:cs="Arial"/>
          <w:sz w:val="24"/>
          <w:szCs w:val="24"/>
          <w:highlight w:val="yellow"/>
          <w:lang w:val="en-US"/>
        </w:rPr>
        <w:t>super important, not only vocal technique and anatomy but how to really take care of our voice in a singing context but also in our daily lives.</w:t>
      </w:r>
      <w:r w:rsidRPr="00FB2DBB">
        <w:rPr>
          <w:rFonts w:ascii="Arial" w:eastAsia="Aptos" w:hAnsi="Arial" w:cs="Arial"/>
          <w:sz w:val="24"/>
          <w:szCs w:val="24"/>
          <w:lang w:val="en-US"/>
        </w:rPr>
        <w:t xml:space="preserve"> </w:t>
      </w:r>
    </w:p>
    <w:p w14:paraId="0A00D274" w14:textId="77777777" w:rsidR="00FB2DBB" w:rsidRPr="00FB2DBB" w:rsidRDefault="00FB2DBB" w:rsidP="00FB2DBB">
      <w:pPr>
        <w:jc w:val="both"/>
        <w:rPr>
          <w:rFonts w:ascii="Arial" w:eastAsia="Aptos" w:hAnsi="Arial" w:cs="Arial"/>
          <w:sz w:val="24"/>
          <w:szCs w:val="24"/>
          <w:highlight w:val="yellow"/>
          <w:lang w:val="en-US"/>
        </w:rPr>
      </w:pPr>
      <w:r w:rsidRPr="00FB2DBB">
        <w:rPr>
          <w:rFonts w:ascii="Arial" w:eastAsia="Aptos" w:hAnsi="Arial" w:cs="Arial"/>
          <w:sz w:val="24"/>
          <w:szCs w:val="24"/>
          <w:lang w:val="en-US"/>
        </w:rPr>
        <w:t xml:space="preserve">Mediator: So, you mean not only a </w:t>
      </w:r>
      <w:r w:rsidRPr="00FB2DBB">
        <w:rPr>
          <w:rFonts w:ascii="Arial" w:eastAsia="Aptos" w:hAnsi="Arial" w:cs="Arial"/>
          <w:sz w:val="24"/>
          <w:szCs w:val="24"/>
          <w:highlight w:val="yellow"/>
          <w:lang w:val="en-US"/>
        </w:rPr>
        <w:t>technical approach but also a health approach.</w:t>
      </w:r>
    </w:p>
    <w:p w14:paraId="5C965F77"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highlight w:val="yellow"/>
          <w:lang w:val="en-US"/>
        </w:rPr>
        <w:t>Student 1: Yes!</w:t>
      </w:r>
    </w:p>
    <w:p w14:paraId="0FD94255"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Great!</w:t>
      </w:r>
      <w:r w:rsidRPr="00FB2DBB">
        <w:rPr>
          <w:rFonts w:ascii="Arial" w:eastAsia="Aptos" w:hAnsi="Arial" w:cs="Arial"/>
          <w:sz w:val="24"/>
          <w:szCs w:val="24"/>
          <w:lang w:val="en-US"/>
        </w:rPr>
        <w:br/>
      </w:r>
    </w:p>
    <w:p w14:paraId="1CD27226"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Also, </w:t>
      </w:r>
      <w:r w:rsidRPr="00FB2DBB">
        <w:rPr>
          <w:rFonts w:ascii="Arial" w:eastAsia="Aptos" w:hAnsi="Arial" w:cs="Arial"/>
          <w:sz w:val="24"/>
          <w:szCs w:val="24"/>
          <w:highlight w:val="yellow"/>
          <w:lang w:val="en-US"/>
        </w:rPr>
        <w:t>vocal styles are super important</w:t>
      </w:r>
      <w:r w:rsidRPr="00FB2DBB">
        <w:rPr>
          <w:rFonts w:ascii="Arial" w:eastAsia="Aptos" w:hAnsi="Arial" w:cs="Arial"/>
          <w:sz w:val="24"/>
          <w:szCs w:val="24"/>
          <w:lang w:val="en-US"/>
        </w:rPr>
        <w:t xml:space="preserve">. We need to understand </w:t>
      </w:r>
      <w:r w:rsidRPr="00FB2DBB">
        <w:rPr>
          <w:rFonts w:ascii="Arial" w:eastAsia="Aptos" w:hAnsi="Arial" w:cs="Arial"/>
          <w:sz w:val="24"/>
          <w:szCs w:val="24"/>
          <w:highlight w:val="yellow"/>
          <w:lang w:val="en-US"/>
        </w:rPr>
        <w:t>how to approach the different styles and songs</w:t>
      </w:r>
      <w:r w:rsidRPr="00FB2DBB">
        <w:rPr>
          <w:rFonts w:ascii="Arial" w:eastAsia="Aptos" w:hAnsi="Arial" w:cs="Arial"/>
          <w:sz w:val="24"/>
          <w:szCs w:val="24"/>
          <w:lang w:val="en-US"/>
        </w:rPr>
        <w:t xml:space="preserve"> because we cannot sing </w:t>
      </w:r>
      <w:r w:rsidRPr="00FB2DBB">
        <w:rPr>
          <w:rFonts w:ascii="Arial" w:eastAsia="Aptos" w:hAnsi="Arial" w:cs="Arial"/>
          <w:i/>
          <w:iCs/>
          <w:sz w:val="24"/>
          <w:szCs w:val="24"/>
          <w:lang w:val="en-US"/>
        </w:rPr>
        <w:t xml:space="preserve">Phantom of the </w:t>
      </w:r>
      <w:r w:rsidRPr="00FB2DBB">
        <w:rPr>
          <w:rFonts w:ascii="Arial" w:eastAsia="Aptos" w:hAnsi="Arial" w:cs="Arial"/>
          <w:i/>
          <w:iCs/>
          <w:sz w:val="24"/>
          <w:szCs w:val="24"/>
          <w:lang w:val="en-US"/>
        </w:rPr>
        <w:lastRenderedPageBreak/>
        <w:t>Opera</w:t>
      </w:r>
      <w:r w:rsidRPr="00FB2DBB">
        <w:rPr>
          <w:rFonts w:ascii="Arial" w:eastAsia="Aptos" w:hAnsi="Arial" w:cs="Arial"/>
          <w:sz w:val="24"/>
          <w:szCs w:val="24"/>
          <w:lang w:val="en-US"/>
        </w:rPr>
        <w:t xml:space="preserve"> the same way we would sing </w:t>
      </w:r>
      <w:r w:rsidRPr="00FB2DBB">
        <w:rPr>
          <w:rFonts w:ascii="Arial" w:eastAsia="Aptos" w:hAnsi="Arial" w:cs="Arial"/>
          <w:i/>
          <w:iCs/>
          <w:sz w:val="24"/>
          <w:szCs w:val="24"/>
          <w:lang w:val="en-US"/>
        </w:rPr>
        <w:t>&amp;Juliet</w:t>
      </w:r>
      <w:r w:rsidRPr="00FB2DBB">
        <w:rPr>
          <w:rFonts w:ascii="Arial" w:eastAsia="Aptos" w:hAnsi="Arial" w:cs="Arial"/>
          <w:sz w:val="24"/>
          <w:szCs w:val="24"/>
          <w:lang w:val="en-US"/>
        </w:rPr>
        <w:t xml:space="preserve">! It would be weird. It would be helpful to </w:t>
      </w:r>
      <w:r w:rsidRPr="00FB2DBB">
        <w:rPr>
          <w:rFonts w:ascii="Arial" w:eastAsia="Aptos" w:hAnsi="Arial" w:cs="Arial"/>
          <w:sz w:val="24"/>
          <w:szCs w:val="24"/>
          <w:highlight w:val="yellow"/>
          <w:lang w:val="en-US"/>
        </w:rPr>
        <w:t>understand the different styles, differences, to see our difficulties and how to improve the voice in terms of styles matching the song we are working on.</w:t>
      </w:r>
      <w:r w:rsidRPr="00FB2DBB">
        <w:rPr>
          <w:rFonts w:ascii="Arial" w:eastAsia="Aptos" w:hAnsi="Arial" w:cs="Arial"/>
          <w:sz w:val="24"/>
          <w:szCs w:val="24"/>
          <w:lang w:val="en-US"/>
        </w:rPr>
        <w:t xml:space="preserve"> </w:t>
      </w:r>
    </w:p>
    <w:p w14:paraId="5071E948"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4: I think we must have </w:t>
      </w:r>
      <w:r w:rsidRPr="00FB2DBB">
        <w:rPr>
          <w:rFonts w:ascii="Arial" w:eastAsia="Aptos" w:hAnsi="Arial" w:cs="Arial"/>
          <w:sz w:val="24"/>
          <w:szCs w:val="24"/>
          <w:highlight w:val="yellow"/>
          <w:lang w:val="en-US"/>
        </w:rPr>
        <w:t>balance between vocal health and knowing our voice.</w:t>
      </w:r>
      <w:r w:rsidRPr="00FB2DBB">
        <w:rPr>
          <w:rFonts w:ascii="Arial" w:eastAsia="Aptos" w:hAnsi="Arial" w:cs="Arial"/>
          <w:sz w:val="24"/>
          <w:szCs w:val="24"/>
          <w:lang w:val="en-US"/>
        </w:rPr>
        <w:t xml:space="preserve"> We need to have </w:t>
      </w:r>
      <w:r w:rsidRPr="00FB2DBB">
        <w:rPr>
          <w:rFonts w:ascii="Arial" w:eastAsia="Aptos" w:hAnsi="Arial" w:cs="Arial"/>
          <w:sz w:val="24"/>
          <w:szCs w:val="24"/>
          <w:highlight w:val="yellow"/>
          <w:lang w:val="en-US"/>
        </w:rPr>
        <w:t>solid technique and solid vocal health knowledge</w:t>
      </w:r>
      <w:r w:rsidRPr="00FB2DBB">
        <w:rPr>
          <w:rFonts w:ascii="Arial" w:eastAsia="Aptos" w:hAnsi="Arial" w:cs="Arial"/>
          <w:sz w:val="24"/>
          <w:szCs w:val="24"/>
          <w:lang w:val="en-US"/>
        </w:rPr>
        <w:t xml:space="preserve">. That is super important. </w:t>
      </w:r>
    </w:p>
    <w:p w14:paraId="3D0F41F4"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And if we talk about Acting Through Song, Accent work, would that be important?</w:t>
      </w:r>
    </w:p>
    <w:p w14:paraId="0D61FC78"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2: Yes, It would be super important. These things are part of a foundation for our futures as artists. </w:t>
      </w:r>
      <w:r w:rsidRPr="00FB2DBB">
        <w:rPr>
          <w:rFonts w:ascii="Arial" w:eastAsia="Aptos" w:hAnsi="Arial" w:cs="Arial"/>
          <w:sz w:val="24"/>
          <w:szCs w:val="24"/>
          <w:highlight w:val="yellow"/>
          <w:lang w:val="en-US"/>
        </w:rPr>
        <w:t>Acting Through Song</w:t>
      </w:r>
      <w:r w:rsidRPr="00FB2DBB">
        <w:rPr>
          <w:rFonts w:ascii="Arial" w:eastAsia="Aptos" w:hAnsi="Arial" w:cs="Arial"/>
          <w:sz w:val="24"/>
          <w:szCs w:val="24"/>
          <w:lang w:val="en-US"/>
        </w:rPr>
        <w:t xml:space="preserve"> is essential for the course as it is the heart of musical theatre. </w:t>
      </w:r>
    </w:p>
    <w:p w14:paraId="031F3E5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Good and now, what would you say you need to take from a BA (Hons) in Musical Theatre, to feel super prepared for the industry you want to get into?</w:t>
      </w:r>
    </w:p>
    <w:p w14:paraId="60A86D85" w14:textId="77777777" w:rsidR="00FB2DBB" w:rsidRPr="00FB2DBB" w:rsidRDefault="00FB2DBB" w:rsidP="00FB2DBB">
      <w:pPr>
        <w:jc w:val="both"/>
        <w:rPr>
          <w:rFonts w:ascii="Arial" w:eastAsia="Aptos" w:hAnsi="Arial" w:cs="Arial"/>
          <w:sz w:val="24"/>
          <w:szCs w:val="24"/>
          <w:lang w:val="en-US"/>
        </w:rPr>
      </w:pPr>
      <w:bookmarkStart w:id="32" w:name="_Hlk158324489"/>
      <w:r w:rsidRPr="00FB2DBB">
        <w:rPr>
          <w:rFonts w:ascii="Arial" w:eastAsia="Aptos" w:hAnsi="Arial" w:cs="Arial"/>
          <w:sz w:val="24"/>
          <w:szCs w:val="24"/>
          <w:lang w:val="en-US"/>
        </w:rPr>
        <w:t xml:space="preserve">Student 1: One thing that I believe is super important is to </w:t>
      </w:r>
      <w:r w:rsidRPr="00FB2DBB">
        <w:rPr>
          <w:rFonts w:ascii="Arial" w:eastAsia="Aptos" w:hAnsi="Arial" w:cs="Arial"/>
          <w:sz w:val="24"/>
          <w:szCs w:val="24"/>
          <w:highlight w:val="red"/>
          <w:lang w:val="en-US"/>
        </w:rPr>
        <w:t>know ourselves and know what we can do. Have a solid rep, good monologues, dance solos. Knowing who we are as performers.</w:t>
      </w:r>
      <w:r w:rsidRPr="00FB2DBB">
        <w:rPr>
          <w:rFonts w:ascii="Arial" w:eastAsia="Aptos" w:hAnsi="Arial" w:cs="Arial"/>
          <w:sz w:val="24"/>
          <w:szCs w:val="24"/>
          <w:lang w:val="en-US"/>
        </w:rPr>
        <w:t xml:space="preserve"> Working in the industry is very challenging as we audition a lot and do not get many jobs most of time. So, </w:t>
      </w:r>
      <w:r w:rsidRPr="00FB2DBB">
        <w:rPr>
          <w:rFonts w:ascii="Arial" w:eastAsia="Aptos" w:hAnsi="Arial" w:cs="Arial"/>
          <w:sz w:val="24"/>
          <w:szCs w:val="24"/>
          <w:highlight w:val="red"/>
          <w:lang w:val="en-US"/>
        </w:rPr>
        <w:t>if we know who we are and what we are good or less good at, we can turn to the correct auditions and castings that fit us</w:t>
      </w:r>
      <w:r w:rsidRPr="00FB2DBB">
        <w:rPr>
          <w:rFonts w:ascii="Arial" w:eastAsia="Aptos" w:hAnsi="Arial" w:cs="Arial"/>
          <w:sz w:val="24"/>
          <w:szCs w:val="24"/>
          <w:lang w:val="en-US"/>
        </w:rPr>
        <w:t xml:space="preserve">. And that is hard to do but </w:t>
      </w:r>
      <w:r w:rsidRPr="00FB2DBB">
        <w:rPr>
          <w:rFonts w:ascii="Arial" w:eastAsia="Aptos" w:hAnsi="Arial" w:cs="Arial"/>
          <w:sz w:val="24"/>
          <w:szCs w:val="24"/>
          <w:highlight w:val="red"/>
          <w:lang w:val="en-US"/>
        </w:rPr>
        <w:t>in classes we really need to try and find ourselves and what would show us better according to what we can do, and we are good at so that we are always ready for the auditions we go into</w:t>
      </w:r>
      <w:r w:rsidRPr="00FB2DBB">
        <w:rPr>
          <w:rFonts w:ascii="Arial" w:eastAsia="Aptos" w:hAnsi="Arial" w:cs="Arial"/>
          <w:sz w:val="24"/>
          <w:szCs w:val="24"/>
          <w:lang w:val="en-US"/>
        </w:rPr>
        <w:t xml:space="preserve">. We need to have these super clear before entering the industry. </w:t>
      </w:r>
    </w:p>
    <w:p w14:paraId="387E6B33"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I Think Student 1’s answer was good. But I think we need to </w:t>
      </w:r>
      <w:r w:rsidRPr="00FB2DBB">
        <w:rPr>
          <w:rFonts w:ascii="Arial" w:eastAsia="Aptos" w:hAnsi="Arial" w:cs="Arial"/>
          <w:sz w:val="24"/>
          <w:szCs w:val="24"/>
          <w:highlight w:val="red"/>
          <w:lang w:val="en-US"/>
        </w:rPr>
        <w:t>be  able to connect the three elements of musical theatre. A character does not change because they are singing or dancing and that seems simple, but it is super important.</w:t>
      </w:r>
      <w:r w:rsidRPr="00FB2DBB">
        <w:rPr>
          <w:rFonts w:ascii="Arial" w:eastAsia="Aptos" w:hAnsi="Arial" w:cs="Arial"/>
          <w:sz w:val="24"/>
          <w:szCs w:val="24"/>
          <w:lang w:val="en-US"/>
        </w:rPr>
        <w:t xml:space="preserve"> So, we need the </w:t>
      </w:r>
      <w:r w:rsidRPr="00FB2DBB">
        <w:rPr>
          <w:rFonts w:ascii="Arial" w:eastAsia="Aptos" w:hAnsi="Arial" w:cs="Arial"/>
          <w:sz w:val="24"/>
          <w:szCs w:val="24"/>
          <w:highlight w:val="yellow"/>
          <w:lang w:val="en-US"/>
        </w:rPr>
        <w:t>acting side</w:t>
      </w:r>
      <w:r w:rsidRPr="00FB2DBB">
        <w:rPr>
          <w:rFonts w:ascii="Arial" w:eastAsia="Aptos" w:hAnsi="Arial" w:cs="Arial"/>
          <w:sz w:val="24"/>
          <w:szCs w:val="24"/>
          <w:lang w:val="en-US"/>
        </w:rPr>
        <w:t xml:space="preserve"> to be clear al all times. Since Musical Theatre has evolved and the acting is not stopping anymore to have a singing or dancing moment, then </w:t>
      </w:r>
      <w:r w:rsidRPr="00FB2DBB">
        <w:rPr>
          <w:rFonts w:ascii="Arial" w:eastAsia="Aptos" w:hAnsi="Arial" w:cs="Arial"/>
          <w:sz w:val="24"/>
          <w:szCs w:val="24"/>
          <w:highlight w:val="yellow"/>
          <w:lang w:val="en-US"/>
        </w:rPr>
        <w:t>the performers should be able to always sustain their character.</w:t>
      </w:r>
      <w:r w:rsidRPr="00FB2DBB">
        <w:rPr>
          <w:rFonts w:ascii="Arial" w:eastAsia="Aptos" w:hAnsi="Arial" w:cs="Arial"/>
          <w:sz w:val="24"/>
          <w:szCs w:val="24"/>
          <w:lang w:val="en-US"/>
        </w:rPr>
        <w:t xml:space="preserve"> </w:t>
      </w:r>
    </w:p>
    <w:p w14:paraId="64E352E0" w14:textId="77777777" w:rsidR="00FB2DBB" w:rsidRPr="00FB2DBB" w:rsidRDefault="00FB2DBB" w:rsidP="00FB2DBB">
      <w:pPr>
        <w:jc w:val="both"/>
        <w:rPr>
          <w:rFonts w:ascii="Arial" w:eastAsia="Aptos" w:hAnsi="Arial" w:cs="Arial"/>
          <w:sz w:val="24"/>
          <w:szCs w:val="24"/>
          <w:highlight w:val="yellow"/>
          <w:lang w:val="en-US"/>
        </w:rPr>
      </w:pPr>
      <w:r w:rsidRPr="00FB2DBB">
        <w:rPr>
          <w:rFonts w:ascii="Arial" w:eastAsia="Aptos" w:hAnsi="Arial" w:cs="Arial"/>
          <w:sz w:val="24"/>
          <w:szCs w:val="24"/>
          <w:lang w:val="en-US"/>
        </w:rPr>
        <w:t xml:space="preserve">Moderator: Okay, so maybe in these </w:t>
      </w:r>
      <w:r w:rsidRPr="00FB2DBB">
        <w:rPr>
          <w:rFonts w:ascii="Arial" w:eastAsia="Aptos" w:hAnsi="Arial" w:cs="Arial"/>
          <w:sz w:val="24"/>
          <w:szCs w:val="24"/>
          <w:highlight w:val="yellow"/>
          <w:lang w:val="en-US"/>
        </w:rPr>
        <w:t xml:space="preserve">aspects Acting Through Song becomes very important for performers. </w:t>
      </w:r>
    </w:p>
    <w:p w14:paraId="7FEF42EC"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highlight w:val="yellow"/>
          <w:lang w:val="en-US"/>
        </w:rPr>
        <w:t>Student 3: Yes, completely!</w:t>
      </w:r>
    </w:p>
    <w:bookmarkEnd w:id="31"/>
    <w:p w14:paraId="18E758FD"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4: For me, adding to Student 1, knowing </w:t>
      </w:r>
      <w:r w:rsidRPr="00FB2DBB">
        <w:rPr>
          <w:rFonts w:ascii="Arial" w:eastAsia="Aptos" w:hAnsi="Arial" w:cs="Arial"/>
          <w:sz w:val="24"/>
          <w:szCs w:val="24"/>
          <w:highlight w:val="red"/>
          <w:lang w:val="en-US"/>
        </w:rPr>
        <w:t>where we fit is essential</w:t>
      </w:r>
      <w:r w:rsidRPr="00FB2DBB">
        <w:rPr>
          <w:rFonts w:ascii="Arial" w:eastAsia="Aptos" w:hAnsi="Arial" w:cs="Arial"/>
          <w:sz w:val="24"/>
          <w:szCs w:val="24"/>
          <w:lang w:val="en-US"/>
        </w:rPr>
        <w:t xml:space="preserve">. We also </w:t>
      </w:r>
      <w:r w:rsidRPr="00FB2DBB">
        <w:rPr>
          <w:rFonts w:ascii="Arial" w:eastAsia="Aptos" w:hAnsi="Arial" w:cs="Arial"/>
          <w:sz w:val="24"/>
          <w:szCs w:val="24"/>
          <w:highlight w:val="red"/>
          <w:lang w:val="en-US"/>
        </w:rPr>
        <w:t>need to know what the industry is. And be ready to get the No’s and understand the reality of the industry that it is not perfect and that you won’t get the most amazing jobs after auditioning twice</w:t>
      </w:r>
      <w:r w:rsidRPr="00FB2DBB">
        <w:rPr>
          <w:rFonts w:ascii="Arial" w:eastAsia="Aptos" w:hAnsi="Arial" w:cs="Arial"/>
          <w:sz w:val="24"/>
          <w:szCs w:val="24"/>
          <w:lang w:val="en-US"/>
        </w:rPr>
        <w:t xml:space="preserve">. Like, that is not a realistic view it does not happen like that. </w:t>
      </w:r>
    </w:p>
    <w:p w14:paraId="7E4DA21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2: Actually, more specifically, </w:t>
      </w:r>
      <w:r w:rsidRPr="00FB2DBB">
        <w:rPr>
          <w:rFonts w:ascii="Arial" w:eastAsia="Aptos" w:hAnsi="Arial" w:cs="Arial"/>
          <w:sz w:val="24"/>
          <w:szCs w:val="24"/>
          <w:highlight w:val="red"/>
          <w:lang w:val="en-US"/>
        </w:rPr>
        <w:t>being ready for auditions with the material, but also with our personal materials, like a good CV, good headshot, how to make our own showreel.</w:t>
      </w:r>
      <w:r w:rsidRPr="00FB2DBB">
        <w:rPr>
          <w:rFonts w:ascii="Arial" w:eastAsia="Aptos" w:hAnsi="Arial" w:cs="Arial"/>
          <w:sz w:val="24"/>
          <w:szCs w:val="24"/>
          <w:lang w:val="en-US"/>
        </w:rPr>
        <w:t xml:space="preserve"> Having it all </w:t>
      </w:r>
      <w:r w:rsidRPr="00FB2DBB">
        <w:rPr>
          <w:rFonts w:ascii="Arial" w:eastAsia="Aptos" w:hAnsi="Arial" w:cs="Arial"/>
          <w:sz w:val="24"/>
          <w:szCs w:val="24"/>
          <w:highlight w:val="red"/>
          <w:lang w:val="en-US"/>
        </w:rPr>
        <w:t>ready when we finish our degree or at least have the tools to do it correctly</w:t>
      </w:r>
      <w:r w:rsidRPr="00FB2DBB">
        <w:rPr>
          <w:rFonts w:ascii="Arial" w:eastAsia="Aptos" w:hAnsi="Arial" w:cs="Arial"/>
          <w:sz w:val="24"/>
          <w:szCs w:val="24"/>
          <w:lang w:val="en-US"/>
        </w:rPr>
        <w:t xml:space="preserve">. This is very important. As well as everything they said. </w:t>
      </w:r>
      <w:r w:rsidRPr="00FB2DBB">
        <w:rPr>
          <w:rFonts w:ascii="Arial" w:eastAsia="Aptos" w:hAnsi="Arial" w:cs="Arial"/>
          <w:sz w:val="24"/>
          <w:szCs w:val="24"/>
          <w:lang w:val="en-US"/>
        </w:rPr>
        <w:lastRenderedPageBreak/>
        <w:t xml:space="preserve">But knowing how to create these elements is essential because no one ever tells us how to and it would really be beneficial. </w:t>
      </w:r>
    </w:p>
    <w:p w14:paraId="035172A8"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Yes, that is very good! Great point! Does anyone have anything to add?</w:t>
      </w:r>
    </w:p>
    <w:p w14:paraId="66A84004"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1: Actually, I want to add that one thing I </w:t>
      </w:r>
      <w:r w:rsidRPr="00FB2DBB">
        <w:rPr>
          <w:rFonts w:ascii="Arial" w:eastAsia="Aptos" w:hAnsi="Arial" w:cs="Arial"/>
          <w:sz w:val="24"/>
          <w:szCs w:val="24"/>
          <w:highlight w:val="red"/>
          <w:lang w:val="en-US"/>
        </w:rPr>
        <w:t>believe I am working a lot on Acting Through Song classes is my critical sense.</w:t>
      </w:r>
      <w:r w:rsidRPr="00FB2DBB">
        <w:rPr>
          <w:rFonts w:ascii="Arial" w:eastAsia="Aptos" w:hAnsi="Arial" w:cs="Arial"/>
          <w:sz w:val="24"/>
          <w:szCs w:val="24"/>
          <w:lang w:val="en-US"/>
        </w:rPr>
        <w:t xml:space="preserve"> I can now observe my peers and observe myself and see what went well and what didn’t and that is very important to me. </w:t>
      </w:r>
      <w:r w:rsidRPr="00FB2DBB">
        <w:rPr>
          <w:rFonts w:ascii="Arial" w:eastAsia="Aptos" w:hAnsi="Arial" w:cs="Arial"/>
          <w:sz w:val="24"/>
          <w:szCs w:val="24"/>
          <w:highlight w:val="red"/>
          <w:lang w:val="en-US"/>
        </w:rPr>
        <w:t>It should be great to develop this in a higher degree level.</w:t>
      </w:r>
      <w:r w:rsidRPr="00FB2DBB">
        <w:rPr>
          <w:rFonts w:ascii="Arial" w:eastAsia="Aptos" w:hAnsi="Arial" w:cs="Arial"/>
          <w:sz w:val="24"/>
          <w:szCs w:val="24"/>
          <w:lang w:val="en-US"/>
        </w:rPr>
        <w:t xml:space="preserve"> </w:t>
      </w:r>
    </w:p>
    <w:p w14:paraId="5FACC101"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That is great! Developing our critical sense towards us and our colleagues! Does anyone have anything to add?</w:t>
      </w:r>
    </w:p>
    <w:bookmarkEnd w:id="32"/>
    <w:p w14:paraId="01753542"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4: No, I’m good. </w:t>
      </w:r>
    </w:p>
    <w:p w14:paraId="0888DC0D"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 xml:space="preserve">Student 3: Me too. </w:t>
      </w:r>
    </w:p>
    <w:p w14:paraId="056EA59C"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Student 1: Yeah</w:t>
      </w:r>
    </w:p>
    <w:p w14:paraId="00D40A36"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Craolina: Same</w:t>
      </w:r>
    </w:p>
    <w:p w14:paraId="61985BBF" w14:textId="77777777" w:rsidR="00FB2DBB" w:rsidRPr="00FB2DBB" w:rsidRDefault="00FB2DBB" w:rsidP="00FB2DBB">
      <w:pPr>
        <w:jc w:val="both"/>
        <w:rPr>
          <w:rFonts w:ascii="Arial" w:eastAsia="Aptos" w:hAnsi="Arial" w:cs="Arial"/>
          <w:sz w:val="24"/>
          <w:szCs w:val="24"/>
          <w:lang w:val="en-US"/>
        </w:rPr>
      </w:pPr>
      <w:r w:rsidRPr="00FB2DBB">
        <w:rPr>
          <w:rFonts w:ascii="Arial" w:eastAsia="Aptos" w:hAnsi="Arial" w:cs="Arial"/>
          <w:sz w:val="24"/>
          <w:szCs w:val="24"/>
          <w:lang w:val="en-US"/>
        </w:rPr>
        <w:t>Mediator: Well, then thank you for your help and for participating! Bye everyone!</w:t>
      </w:r>
    </w:p>
    <w:p w14:paraId="2D049155" w14:textId="77777777" w:rsidR="00FB2DBB" w:rsidRPr="00FB2DBB" w:rsidRDefault="00FB2DBB" w:rsidP="00FB2DBB">
      <w:pPr>
        <w:rPr>
          <w:rFonts w:ascii="Aptos" w:eastAsia="Aptos" w:hAnsi="Aptos" w:cs="Times New Roman"/>
          <w:lang w:val="en-US"/>
        </w:rPr>
      </w:pPr>
    </w:p>
    <w:p w14:paraId="23483688" w14:textId="77777777" w:rsidR="00FB2DBB" w:rsidRPr="00FB2DBB" w:rsidRDefault="00FB2DBB" w:rsidP="00FB2DBB">
      <w:pPr>
        <w:spacing w:after="0" w:line="240" w:lineRule="auto"/>
        <w:jc w:val="center"/>
        <w:rPr>
          <w:rFonts w:ascii="Arial" w:eastAsia="Times New Roman" w:hAnsi="Arial" w:cs="Arial"/>
          <w:kern w:val="0"/>
          <w:lang w:val="en-US"/>
          <w14:ligatures w14:val="none"/>
        </w:rPr>
        <w:sectPr w:rsidR="00FB2DBB" w:rsidRPr="00FB2DBB" w:rsidSect="00FB2DBB">
          <w:pgSz w:w="11900" w:h="16850"/>
          <w:pgMar w:top="1400" w:right="1680" w:bottom="1440" w:left="1680" w:header="699" w:footer="1241" w:gutter="0"/>
          <w:cols w:space="720"/>
          <w:titlePg/>
          <w:docGrid w:linePitch="272"/>
        </w:sectPr>
      </w:pPr>
    </w:p>
    <w:p w14:paraId="2460D247" w14:textId="77777777" w:rsidR="00FB2DBB" w:rsidRPr="00FB2DBB" w:rsidRDefault="00FB2DBB" w:rsidP="00FB2DBB">
      <w:pPr>
        <w:spacing w:after="0" w:line="360" w:lineRule="auto"/>
        <w:jc w:val="center"/>
        <w:rPr>
          <w:rFonts w:ascii="Arial" w:eastAsia="Times New Roman" w:hAnsi="Arial" w:cs="Arial"/>
          <w:b/>
          <w:bCs/>
          <w:kern w:val="0"/>
          <w:sz w:val="24"/>
          <w:szCs w:val="24"/>
          <w:lang w:val="en-US"/>
          <w14:ligatures w14:val="none"/>
        </w:rPr>
      </w:pPr>
      <w:r w:rsidRPr="00FB2DBB">
        <w:rPr>
          <w:rFonts w:ascii="Arial" w:eastAsia="Times New Roman" w:hAnsi="Arial" w:cs="Arial"/>
          <w:b/>
          <w:bCs/>
          <w:kern w:val="0"/>
          <w:sz w:val="24"/>
          <w:szCs w:val="24"/>
          <w:lang w:val="en-US"/>
          <w14:ligatures w14:val="none"/>
        </w:rPr>
        <w:lastRenderedPageBreak/>
        <w:t>APPENDIX 6</w:t>
      </w:r>
    </w:p>
    <w:p w14:paraId="316FC396" w14:textId="77777777" w:rsidR="00FB2DBB" w:rsidRPr="00FB2DBB" w:rsidRDefault="00FB2DBB" w:rsidP="00FB2DBB">
      <w:pPr>
        <w:spacing w:after="0" w:line="360" w:lineRule="auto"/>
        <w:jc w:val="center"/>
        <w:rPr>
          <w:rFonts w:ascii="Arial" w:eastAsia="Calibri" w:hAnsi="Arial" w:cs="Arial"/>
          <w:b/>
          <w:bCs/>
          <w:sz w:val="24"/>
          <w:szCs w:val="24"/>
          <w:lang w:val="en-US"/>
        </w:rPr>
      </w:pPr>
      <w:r w:rsidRPr="00FB2DBB">
        <w:rPr>
          <w:rFonts w:ascii="Arial" w:eastAsia="Calibri" w:hAnsi="Arial" w:cs="Arial"/>
          <w:b/>
          <w:bCs/>
          <w:sz w:val="24"/>
          <w:szCs w:val="24"/>
          <w:lang w:val="en-US"/>
        </w:rPr>
        <w:t>FOCUS GROUP – TRANSCRIPTION - EDUCATORS</w:t>
      </w:r>
    </w:p>
    <w:p w14:paraId="210AE26F" w14:textId="3EA35A06" w:rsidR="0062443F" w:rsidRPr="00FB2DBB" w:rsidRDefault="00FB2DBB" w:rsidP="0062443F">
      <w:pPr>
        <w:spacing w:line="360" w:lineRule="auto"/>
        <w:jc w:val="center"/>
        <w:rPr>
          <w:rFonts w:ascii="Arial" w:eastAsia="Calibri" w:hAnsi="Arial" w:cs="Arial"/>
          <w:b/>
          <w:bCs/>
          <w:sz w:val="24"/>
          <w:szCs w:val="24"/>
          <w:lang w:val="en-US"/>
        </w:rPr>
      </w:pPr>
      <w:r w:rsidRPr="00FB2DBB">
        <w:rPr>
          <w:rFonts w:ascii="Arial" w:eastAsia="Calibri" w:hAnsi="Arial" w:cs="Arial"/>
          <w:b/>
          <w:bCs/>
          <w:sz w:val="24"/>
          <w:szCs w:val="24"/>
          <w:lang w:val="en-US"/>
        </w:rPr>
        <w:t>IN VIVO CODING</w:t>
      </w:r>
    </w:p>
    <w:p w14:paraId="05FE8EFA" w14:textId="77777777" w:rsidR="00FB2DBB" w:rsidRPr="00FB2DBB" w:rsidRDefault="00FB2DBB" w:rsidP="00FB2DBB">
      <w:pPr>
        <w:rPr>
          <w:rFonts w:ascii="Arial" w:eastAsia="Calibri" w:hAnsi="Arial" w:cs="Arial"/>
          <w:b/>
          <w:bCs/>
          <w:sz w:val="24"/>
          <w:szCs w:val="24"/>
          <w:lang w:val="en-US"/>
        </w:rPr>
      </w:pPr>
      <w:r w:rsidRPr="00FB2DBB">
        <w:rPr>
          <w:rFonts w:ascii="Arial" w:eastAsia="Calibri" w:hAnsi="Arial" w:cs="Arial"/>
          <w:b/>
          <w:bCs/>
          <w:sz w:val="24"/>
          <w:szCs w:val="24"/>
          <w:highlight w:val="yellow"/>
          <w:lang w:val="en-US"/>
        </w:rPr>
        <w:t>STUDY IN PORTUGAL</w:t>
      </w:r>
    </w:p>
    <w:p w14:paraId="11BFC6D1" w14:textId="77777777" w:rsidR="00FB2DBB" w:rsidRPr="00FB2DBB" w:rsidRDefault="00FB2DBB" w:rsidP="00FB2DBB">
      <w:pPr>
        <w:rPr>
          <w:rFonts w:ascii="Arial" w:eastAsia="Calibri" w:hAnsi="Arial" w:cs="Arial"/>
          <w:b/>
          <w:bCs/>
          <w:sz w:val="24"/>
          <w:szCs w:val="24"/>
          <w:lang w:val="en-US"/>
        </w:rPr>
      </w:pPr>
      <w:r w:rsidRPr="00FB2DBB">
        <w:rPr>
          <w:rFonts w:ascii="Arial" w:eastAsia="Calibri" w:hAnsi="Arial" w:cs="Arial"/>
          <w:b/>
          <w:bCs/>
          <w:sz w:val="24"/>
          <w:szCs w:val="24"/>
          <w:highlight w:val="cyan"/>
          <w:lang w:val="en-US"/>
        </w:rPr>
        <w:t>COSTS</w:t>
      </w:r>
    </w:p>
    <w:p w14:paraId="053B0A09" w14:textId="77777777" w:rsidR="00FB2DBB" w:rsidRPr="00FB2DBB" w:rsidRDefault="00FB2DBB" w:rsidP="00FB2DBB">
      <w:pPr>
        <w:rPr>
          <w:rFonts w:ascii="Arial" w:eastAsia="Calibri" w:hAnsi="Arial" w:cs="Arial"/>
          <w:b/>
          <w:bCs/>
          <w:sz w:val="24"/>
          <w:szCs w:val="24"/>
          <w:lang w:val="en-US"/>
        </w:rPr>
      </w:pPr>
      <w:r w:rsidRPr="00FB2DBB">
        <w:rPr>
          <w:rFonts w:ascii="Arial" w:eastAsia="Calibri" w:hAnsi="Arial" w:cs="Arial"/>
          <w:b/>
          <w:bCs/>
          <w:sz w:val="24"/>
          <w:szCs w:val="24"/>
          <w:highlight w:val="green"/>
          <w:lang w:val="en-US"/>
        </w:rPr>
        <w:t>EFFECTS ON THE INDUSTRY</w:t>
      </w:r>
    </w:p>
    <w:p w14:paraId="44FCA109" w14:textId="77777777" w:rsidR="00FB2DBB" w:rsidRPr="00FB2DBB" w:rsidRDefault="00FB2DBB" w:rsidP="00FB2DBB">
      <w:pPr>
        <w:rPr>
          <w:rFonts w:ascii="Arial" w:eastAsia="Calibri" w:hAnsi="Arial" w:cs="Arial"/>
          <w:b/>
          <w:bCs/>
          <w:sz w:val="24"/>
          <w:szCs w:val="24"/>
          <w:lang w:val="en-US"/>
        </w:rPr>
      </w:pPr>
      <w:r w:rsidRPr="00FB2DBB">
        <w:rPr>
          <w:rFonts w:ascii="Arial" w:eastAsia="Calibri" w:hAnsi="Arial" w:cs="Arial"/>
          <w:b/>
          <w:bCs/>
          <w:sz w:val="24"/>
          <w:szCs w:val="24"/>
          <w:highlight w:val="magenta"/>
          <w:lang w:val="en-US"/>
        </w:rPr>
        <w:t>ORGANIZATION OF THE PROGRAM</w:t>
      </w:r>
    </w:p>
    <w:p w14:paraId="2ABA9EBA" w14:textId="77777777" w:rsidR="00FB2DBB" w:rsidRPr="00FB2DBB" w:rsidRDefault="00FB2DBB" w:rsidP="00FB2DBB">
      <w:pPr>
        <w:rPr>
          <w:rFonts w:ascii="Arial" w:eastAsia="Calibri" w:hAnsi="Arial" w:cs="Arial"/>
          <w:b/>
          <w:bCs/>
          <w:sz w:val="24"/>
          <w:szCs w:val="24"/>
          <w:lang w:val="en-US"/>
        </w:rPr>
      </w:pPr>
      <w:r w:rsidRPr="00FB2DBB">
        <w:rPr>
          <w:rFonts w:ascii="Arial" w:eastAsia="Calibri" w:hAnsi="Arial" w:cs="Arial"/>
          <w:b/>
          <w:bCs/>
          <w:sz w:val="24"/>
          <w:szCs w:val="24"/>
          <w:highlight w:val="lightGray"/>
          <w:lang w:val="en-US"/>
        </w:rPr>
        <w:t>DIFFERENT TYPES OF PROGRAMS</w:t>
      </w:r>
    </w:p>
    <w:p w14:paraId="546811D9" w14:textId="77777777" w:rsidR="00FB2DBB" w:rsidRPr="00FB2DBB" w:rsidRDefault="00FB2DBB" w:rsidP="00FB2DBB">
      <w:pPr>
        <w:rPr>
          <w:rFonts w:ascii="Arial" w:eastAsia="Calibri" w:hAnsi="Arial" w:cs="Arial"/>
          <w:b/>
          <w:bCs/>
          <w:sz w:val="24"/>
          <w:szCs w:val="24"/>
          <w:lang w:val="en-US"/>
        </w:rPr>
      </w:pPr>
      <w:r w:rsidRPr="00FB2DBB">
        <w:rPr>
          <w:rFonts w:ascii="Arial" w:eastAsia="Calibri" w:hAnsi="Arial" w:cs="Arial"/>
          <w:b/>
          <w:bCs/>
          <w:sz w:val="24"/>
          <w:szCs w:val="24"/>
          <w:highlight w:val="red"/>
          <w:lang w:val="en-US"/>
        </w:rPr>
        <w:t>INVESTMENT IN PORTUGAL</w:t>
      </w:r>
    </w:p>
    <w:p w14:paraId="3781883A" w14:textId="77777777" w:rsidR="00FB2DBB" w:rsidRPr="00FB2DBB" w:rsidRDefault="00FB2DBB" w:rsidP="00FB2DBB">
      <w:pPr>
        <w:rPr>
          <w:rFonts w:ascii="Arial" w:eastAsia="Calibri" w:hAnsi="Arial" w:cs="Arial"/>
          <w:b/>
          <w:bCs/>
          <w:color w:val="FFFFFF"/>
          <w:sz w:val="24"/>
          <w:szCs w:val="24"/>
          <w:lang w:val="en-US"/>
        </w:rPr>
      </w:pPr>
      <w:r w:rsidRPr="00FB2DBB">
        <w:rPr>
          <w:rFonts w:ascii="Arial" w:eastAsia="Calibri" w:hAnsi="Arial" w:cs="Arial"/>
          <w:b/>
          <w:bCs/>
          <w:color w:val="FFFFFF"/>
          <w:sz w:val="24"/>
          <w:szCs w:val="24"/>
          <w:highlight w:val="darkMagenta"/>
          <w:lang w:val="en-US"/>
        </w:rPr>
        <w:t>TEACHERS</w:t>
      </w:r>
    </w:p>
    <w:p w14:paraId="7F53DD1A" w14:textId="77777777" w:rsidR="00FB2DBB" w:rsidRPr="00FB2DBB" w:rsidRDefault="00FB2DBB" w:rsidP="00FB2DBB">
      <w:pPr>
        <w:rPr>
          <w:rFonts w:ascii="Arial" w:eastAsia="Calibri" w:hAnsi="Arial" w:cs="Arial"/>
          <w:b/>
          <w:bCs/>
          <w:color w:val="FFFFFF"/>
          <w:sz w:val="24"/>
          <w:szCs w:val="24"/>
          <w:lang w:val="en-US"/>
        </w:rPr>
      </w:pPr>
    </w:p>
    <w:p w14:paraId="4F562BF3"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So, all of you, including myself have studied Musical Theatre to a higher degree level abroad. My question to you is what do you think would have happened if you had studied in Portugal? Advantages, Disadvantages, do you think you would still want to go abroad?</w:t>
      </w:r>
    </w:p>
    <w:p w14:paraId="37E0ECB5"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1: </w:t>
      </w:r>
      <w:r w:rsidRPr="00FB2DBB">
        <w:rPr>
          <w:rFonts w:ascii="Arial" w:eastAsia="Calibri" w:hAnsi="Arial" w:cs="Arial"/>
          <w:sz w:val="24"/>
          <w:szCs w:val="24"/>
          <w:highlight w:val="yellow"/>
          <w:lang w:val="en-US"/>
        </w:rPr>
        <w:t>For me, it would depend on the course offer and the connections it had with the industry. If it was like what exists abroad, then I would have stayed in Portugal and maybe later try and go abroad for a MA, for example</w:t>
      </w:r>
      <w:r w:rsidRPr="00FB2DBB">
        <w:rPr>
          <w:rFonts w:ascii="Arial" w:eastAsia="Calibri" w:hAnsi="Arial" w:cs="Arial"/>
          <w:sz w:val="24"/>
          <w:szCs w:val="24"/>
          <w:lang w:val="en-US"/>
        </w:rPr>
        <w:t xml:space="preserve">. </w:t>
      </w:r>
      <w:r w:rsidRPr="00FB2DBB">
        <w:rPr>
          <w:rFonts w:ascii="Arial" w:eastAsia="Calibri" w:hAnsi="Arial" w:cs="Arial"/>
          <w:sz w:val="24"/>
          <w:szCs w:val="24"/>
          <w:highlight w:val="cyan"/>
          <w:lang w:val="en-US"/>
        </w:rPr>
        <w:t>In terms of costs, it would be more beneficial for us, because we would only have to pay for the course and not the rest of the costs of living abroad</w:t>
      </w:r>
      <w:r w:rsidRPr="00FB2DBB">
        <w:rPr>
          <w:rFonts w:ascii="Arial" w:eastAsia="Calibri" w:hAnsi="Arial" w:cs="Arial"/>
          <w:sz w:val="24"/>
          <w:szCs w:val="24"/>
          <w:lang w:val="en-US"/>
        </w:rPr>
        <w:t xml:space="preserve">. </w:t>
      </w:r>
      <w:r w:rsidRPr="00FB2DBB">
        <w:rPr>
          <w:rFonts w:ascii="Arial" w:eastAsia="Calibri" w:hAnsi="Arial" w:cs="Arial"/>
          <w:sz w:val="24"/>
          <w:szCs w:val="24"/>
          <w:highlight w:val="yellow"/>
          <w:lang w:val="en-US"/>
        </w:rPr>
        <w:t>However, the experience of living abroad with people from all over the world is something I would not trade at all. So, it would really depend on the factors, but I believe I would have probably done a BA in Portugal and then go abroad.</w:t>
      </w:r>
      <w:r w:rsidRPr="00FB2DBB">
        <w:rPr>
          <w:rFonts w:ascii="Arial" w:eastAsia="Calibri" w:hAnsi="Arial" w:cs="Arial"/>
          <w:sz w:val="24"/>
          <w:szCs w:val="24"/>
          <w:lang w:val="en-US"/>
        </w:rPr>
        <w:t xml:space="preserve"> </w:t>
      </w:r>
    </w:p>
    <w:p w14:paraId="4AE5B704"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2: </w:t>
      </w:r>
      <w:r w:rsidRPr="00FB2DBB">
        <w:rPr>
          <w:rFonts w:ascii="Arial" w:eastAsia="Calibri" w:hAnsi="Arial" w:cs="Arial"/>
          <w:sz w:val="24"/>
          <w:szCs w:val="24"/>
          <w:highlight w:val="cyan"/>
          <w:lang w:val="en-US"/>
        </w:rPr>
        <w:t>For me it’s similar because the costs would be reduced</w:t>
      </w:r>
      <w:r w:rsidRPr="00FB2DBB">
        <w:rPr>
          <w:rFonts w:ascii="Arial" w:eastAsia="Calibri" w:hAnsi="Arial" w:cs="Arial"/>
          <w:sz w:val="24"/>
          <w:szCs w:val="24"/>
          <w:lang w:val="en-US"/>
        </w:rPr>
        <w:t xml:space="preserve">. However, if we think of the Portuguese culture, to have a degree similar to other European schools, you would have to have some </w:t>
      </w:r>
      <w:r w:rsidRPr="00FB2DBB">
        <w:rPr>
          <w:rFonts w:ascii="Arial" w:eastAsia="Calibri" w:hAnsi="Arial" w:cs="Arial"/>
          <w:color w:val="FFFFFF"/>
          <w:sz w:val="24"/>
          <w:szCs w:val="24"/>
          <w:highlight w:val="darkMagenta"/>
          <w:lang w:val="en-US"/>
        </w:rPr>
        <w:t xml:space="preserve">international elements like teachers </w:t>
      </w:r>
      <w:r w:rsidRPr="00FB2DBB">
        <w:rPr>
          <w:rFonts w:ascii="Arial" w:eastAsia="Calibri" w:hAnsi="Arial" w:cs="Arial"/>
          <w:sz w:val="24"/>
          <w:szCs w:val="24"/>
          <w:highlight w:val="cyan"/>
          <w:lang w:val="en-US"/>
        </w:rPr>
        <w:t>and that could increase the cost of the course</w:t>
      </w:r>
      <w:r w:rsidRPr="00FB2DBB">
        <w:rPr>
          <w:rFonts w:ascii="Arial" w:eastAsia="Calibri" w:hAnsi="Arial" w:cs="Arial"/>
          <w:sz w:val="24"/>
          <w:szCs w:val="24"/>
          <w:lang w:val="en-US"/>
        </w:rPr>
        <w:t xml:space="preserve">. </w:t>
      </w:r>
      <w:r w:rsidRPr="00FB2DBB">
        <w:rPr>
          <w:rFonts w:ascii="Arial" w:eastAsia="Calibri" w:hAnsi="Arial" w:cs="Arial"/>
          <w:sz w:val="24"/>
          <w:szCs w:val="24"/>
          <w:highlight w:val="yellow"/>
          <w:lang w:val="en-US"/>
        </w:rPr>
        <w:t>But I would consider my goals to choose either to study in Portugal or abroad. Personally, I have always known that I wanted to work in Portugal so, if I had the option I would have studied here because I would already be networking within the industry I wanted to get into</w:t>
      </w:r>
      <w:r w:rsidRPr="00FB2DBB">
        <w:rPr>
          <w:rFonts w:ascii="Arial" w:eastAsia="Calibri" w:hAnsi="Arial" w:cs="Arial"/>
          <w:sz w:val="24"/>
          <w:szCs w:val="24"/>
          <w:lang w:val="en-US"/>
        </w:rPr>
        <w:t xml:space="preserve">. I believe that the college I studied in Spain is like the Portuguese culture and it was easier to branch out to other places as it feels like neutral territory. </w:t>
      </w:r>
    </w:p>
    <w:p w14:paraId="69AAF76E" w14:textId="77777777" w:rsidR="00FB2DBB" w:rsidRPr="00FB2DBB" w:rsidRDefault="00FB2DBB" w:rsidP="00FB2DBB">
      <w:pPr>
        <w:jc w:val="both"/>
        <w:rPr>
          <w:rFonts w:ascii="Arial" w:eastAsia="Calibri" w:hAnsi="Arial" w:cs="Arial"/>
          <w:sz w:val="24"/>
          <w:szCs w:val="24"/>
          <w:highlight w:val="lightGray"/>
          <w:lang w:val="en-US"/>
        </w:rPr>
      </w:pPr>
      <w:r w:rsidRPr="00FB2DBB">
        <w:rPr>
          <w:rFonts w:ascii="Arial" w:eastAsia="Calibri" w:hAnsi="Arial" w:cs="Arial"/>
          <w:sz w:val="24"/>
          <w:szCs w:val="24"/>
          <w:lang w:val="en-US"/>
        </w:rPr>
        <w:t xml:space="preserve">Mediator: So, you think that it depends on what the students want? </w:t>
      </w:r>
      <w:r w:rsidRPr="00FB2DBB">
        <w:rPr>
          <w:rFonts w:ascii="Arial" w:eastAsia="Calibri" w:hAnsi="Arial" w:cs="Arial"/>
          <w:sz w:val="24"/>
          <w:szCs w:val="24"/>
          <w:highlight w:val="lightGray"/>
          <w:lang w:val="en-US"/>
        </w:rPr>
        <w:t xml:space="preserve">The cultures they want to contact with and the industry they want to get into. </w:t>
      </w:r>
    </w:p>
    <w:p w14:paraId="5EE33523"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highlight w:val="lightGray"/>
          <w:lang w:val="en-US"/>
        </w:rPr>
        <w:t>Educator 1: Yes!</w:t>
      </w:r>
    </w:p>
    <w:p w14:paraId="4D7A7B6C"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2: And let’s imagine that if there is a </w:t>
      </w:r>
      <w:r w:rsidRPr="00FB2DBB">
        <w:rPr>
          <w:rFonts w:ascii="Arial" w:eastAsia="Calibri" w:hAnsi="Arial" w:cs="Arial"/>
          <w:sz w:val="24"/>
          <w:szCs w:val="24"/>
          <w:highlight w:val="red"/>
          <w:lang w:val="en-US"/>
        </w:rPr>
        <w:t xml:space="preserve">Musical Theatre college here in Portugal and it is successful, what happens is that more international students </w:t>
      </w:r>
      <w:r w:rsidRPr="00FB2DBB">
        <w:rPr>
          <w:rFonts w:ascii="Arial" w:eastAsia="Calibri" w:hAnsi="Arial" w:cs="Arial"/>
          <w:sz w:val="24"/>
          <w:szCs w:val="24"/>
          <w:highlight w:val="red"/>
          <w:lang w:val="en-US"/>
        </w:rPr>
        <w:lastRenderedPageBreak/>
        <w:t>will want to go to it. So that would be useful to get the school and the country recognized.</w:t>
      </w:r>
      <w:r w:rsidRPr="00FB2DBB">
        <w:rPr>
          <w:rFonts w:ascii="Arial" w:eastAsia="Calibri" w:hAnsi="Arial" w:cs="Arial"/>
          <w:sz w:val="24"/>
          <w:szCs w:val="24"/>
          <w:lang w:val="en-US"/>
        </w:rPr>
        <w:t xml:space="preserve"> </w:t>
      </w:r>
    </w:p>
    <w:p w14:paraId="6EDDB3CD"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Educator 3, what do you think?</w:t>
      </w:r>
    </w:p>
    <w:p w14:paraId="4A47A9F2"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Educator 3: I agree</w:t>
      </w:r>
      <w:r w:rsidRPr="00FB2DBB">
        <w:rPr>
          <w:rFonts w:ascii="Arial" w:eastAsia="Calibri" w:hAnsi="Arial" w:cs="Arial"/>
          <w:sz w:val="24"/>
          <w:szCs w:val="24"/>
          <w:highlight w:val="yellow"/>
          <w:lang w:val="en-US"/>
        </w:rPr>
        <w:t>! I also see myself working in Portugal so if there was a degree here, I would probably stay.</w:t>
      </w:r>
      <w:r w:rsidRPr="00FB2DBB">
        <w:rPr>
          <w:rFonts w:ascii="Arial" w:eastAsia="Calibri" w:hAnsi="Arial" w:cs="Arial"/>
          <w:sz w:val="24"/>
          <w:szCs w:val="24"/>
          <w:lang w:val="en-US"/>
        </w:rPr>
        <w:t xml:space="preserve"> However, </w:t>
      </w:r>
      <w:r w:rsidRPr="00FB2DBB">
        <w:rPr>
          <w:rFonts w:ascii="Arial" w:eastAsia="Calibri" w:hAnsi="Arial" w:cs="Arial"/>
          <w:sz w:val="24"/>
          <w:szCs w:val="24"/>
          <w:highlight w:val="red"/>
          <w:lang w:val="en-US"/>
        </w:rPr>
        <w:t>I think that it is very important for a course in Portugal to have good international elements since the Musical Theatre culture in Portugal is not the same as Spain or London.</w:t>
      </w:r>
      <w:r w:rsidRPr="00FB2DBB">
        <w:rPr>
          <w:rFonts w:ascii="Arial" w:eastAsia="Calibri" w:hAnsi="Arial" w:cs="Arial"/>
          <w:sz w:val="24"/>
          <w:szCs w:val="24"/>
          <w:lang w:val="en-US"/>
        </w:rPr>
        <w:t xml:space="preserve"> So, I would want to go to Portugal to do something different, so going abroad to study can give us good tools to then bring to the Portuguese industry. </w:t>
      </w:r>
      <w:r w:rsidRPr="00FB2DBB">
        <w:rPr>
          <w:rFonts w:ascii="Arial" w:eastAsia="Calibri" w:hAnsi="Arial" w:cs="Arial"/>
          <w:sz w:val="24"/>
          <w:szCs w:val="24"/>
          <w:highlight w:val="yellow"/>
          <w:lang w:val="en-US"/>
        </w:rPr>
        <w:t>It would really depend on the course and the way it was organized.</w:t>
      </w:r>
    </w:p>
    <w:p w14:paraId="3A4F8719"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Great! Educator 4?</w:t>
      </w:r>
    </w:p>
    <w:p w14:paraId="17FEB049"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4: My experience is very black and white because ever since I was a kid, I always went to London over summer to see musicals and take some musical theatre courses, so I always had that idea of studying and working in London. So, </w:t>
      </w:r>
      <w:r w:rsidRPr="00FB2DBB">
        <w:rPr>
          <w:rFonts w:ascii="Arial" w:eastAsia="Calibri" w:hAnsi="Arial" w:cs="Arial"/>
          <w:sz w:val="24"/>
          <w:szCs w:val="24"/>
          <w:highlight w:val="yellow"/>
          <w:lang w:val="en-US"/>
        </w:rPr>
        <w:t>for me, even if there was an option here, 18-year-old me would not think that it would be as good as a London School. For me I really wanted to go and audition for London schools, work there, and get into that industry. As a kid I don’t think I really connected to the Portuguese culture, I wanted to find something different, and I was always felt more connected to the London culture.</w:t>
      </w:r>
      <w:r w:rsidRPr="00FB2DBB">
        <w:rPr>
          <w:rFonts w:ascii="Arial" w:eastAsia="Calibri" w:hAnsi="Arial" w:cs="Arial"/>
          <w:sz w:val="24"/>
          <w:szCs w:val="24"/>
          <w:lang w:val="en-US"/>
        </w:rPr>
        <w:t xml:space="preserve"> </w:t>
      </w:r>
    </w:p>
    <w:p w14:paraId="20BDB112"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Oh, okay! That’s great! So, let’s imagine that there is a BA (Hons) in Musical Theatre here in Portugal. What kind of advantages do you feel it could have to the Portuguese industry?</w:t>
      </w:r>
    </w:p>
    <w:p w14:paraId="283EBD22"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2: It </w:t>
      </w:r>
      <w:r w:rsidRPr="00FB2DBB">
        <w:rPr>
          <w:rFonts w:ascii="Arial" w:eastAsia="Calibri" w:hAnsi="Arial" w:cs="Arial"/>
          <w:sz w:val="24"/>
          <w:szCs w:val="24"/>
          <w:highlight w:val="green"/>
          <w:lang w:val="en-US"/>
        </w:rPr>
        <w:t>would have a great impact</w:t>
      </w:r>
      <w:r w:rsidRPr="00FB2DBB">
        <w:rPr>
          <w:rFonts w:ascii="Arial" w:eastAsia="Calibri" w:hAnsi="Arial" w:cs="Arial"/>
          <w:sz w:val="24"/>
          <w:szCs w:val="24"/>
          <w:lang w:val="en-US"/>
        </w:rPr>
        <w:t xml:space="preserve">. First you would have to </w:t>
      </w:r>
      <w:r w:rsidRPr="00FB2DBB">
        <w:rPr>
          <w:rFonts w:ascii="Arial" w:eastAsia="Calibri" w:hAnsi="Arial" w:cs="Arial"/>
          <w:sz w:val="24"/>
          <w:szCs w:val="24"/>
          <w:highlight w:val="green"/>
          <w:lang w:val="en-US"/>
        </w:rPr>
        <w:t>have lots more shows so that you could guarantee that there would be enough jobs for the people graduating</w:t>
      </w:r>
      <w:r w:rsidRPr="00FB2DBB">
        <w:rPr>
          <w:rFonts w:ascii="Arial" w:eastAsia="Calibri" w:hAnsi="Arial" w:cs="Arial"/>
          <w:sz w:val="24"/>
          <w:szCs w:val="24"/>
          <w:lang w:val="en-US"/>
        </w:rPr>
        <w:t xml:space="preserve">. There would also have to a </w:t>
      </w:r>
      <w:r w:rsidRPr="00FB2DBB">
        <w:rPr>
          <w:rFonts w:ascii="Arial" w:eastAsia="Calibri" w:hAnsi="Arial" w:cs="Arial"/>
          <w:sz w:val="24"/>
          <w:szCs w:val="24"/>
          <w:highlight w:val="green"/>
          <w:lang w:val="en-US"/>
        </w:rPr>
        <w:t>raise in the quality of the shows</w:t>
      </w:r>
      <w:r w:rsidRPr="00FB2DBB">
        <w:rPr>
          <w:rFonts w:ascii="Arial" w:eastAsia="Calibri" w:hAnsi="Arial" w:cs="Arial"/>
          <w:sz w:val="24"/>
          <w:szCs w:val="24"/>
          <w:lang w:val="en-US"/>
        </w:rPr>
        <w:t xml:space="preserve">, since </w:t>
      </w:r>
      <w:r w:rsidRPr="00FB2DBB">
        <w:rPr>
          <w:rFonts w:ascii="Arial" w:eastAsia="Calibri" w:hAnsi="Arial" w:cs="Arial"/>
          <w:sz w:val="24"/>
          <w:szCs w:val="24"/>
          <w:highlight w:val="lightGray"/>
          <w:lang w:val="en-US"/>
        </w:rPr>
        <w:t>Portugal does not have a very clear idea of what is musical theatre and has developed their own genre within the genre.</w:t>
      </w:r>
      <w:r w:rsidRPr="00FB2DBB">
        <w:rPr>
          <w:rFonts w:ascii="Arial" w:eastAsia="Calibri" w:hAnsi="Arial" w:cs="Arial"/>
          <w:sz w:val="24"/>
          <w:szCs w:val="24"/>
          <w:lang w:val="en-US"/>
        </w:rPr>
        <w:t xml:space="preserve"> So, there would have to be a </w:t>
      </w:r>
      <w:r w:rsidRPr="00FB2DBB">
        <w:rPr>
          <w:rFonts w:ascii="Arial" w:eastAsia="Calibri" w:hAnsi="Arial" w:cs="Arial"/>
          <w:sz w:val="24"/>
          <w:szCs w:val="24"/>
          <w:highlight w:val="green"/>
          <w:lang w:val="en-US"/>
        </w:rPr>
        <w:t>bigger variety of shows to guarantee that more and new people would get into the industry.</w:t>
      </w:r>
      <w:r w:rsidRPr="00FB2DBB">
        <w:rPr>
          <w:rFonts w:ascii="Arial" w:eastAsia="Calibri" w:hAnsi="Arial" w:cs="Arial"/>
          <w:sz w:val="24"/>
          <w:szCs w:val="24"/>
          <w:lang w:val="en-US"/>
        </w:rPr>
        <w:t xml:space="preserve"> Consequently, there would have to be </w:t>
      </w:r>
      <w:r w:rsidRPr="00FB2DBB">
        <w:rPr>
          <w:rFonts w:ascii="Arial" w:eastAsia="Calibri" w:hAnsi="Arial" w:cs="Arial"/>
          <w:sz w:val="24"/>
          <w:szCs w:val="24"/>
          <w:highlight w:val="red"/>
          <w:lang w:val="en-US"/>
        </w:rPr>
        <w:t>more money invested in the Portuguese culture and shows.</w:t>
      </w:r>
      <w:r w:rsidRPr="00FB2DBB">
        <w:rPr>
          <w:rFonts w:ascii="Arial" w:eastAsia="Calibri" w:hAnsi="Arial" w:cs="Arial"/>
          <w:sz w:val="24"/>
          <w:szCs w:val="24"/>
          <w:lang w:val="en-US"/>
        </w:rPr>
        <w:t xml:space="preserve"> </w:t>
      </w:r>
    </w:p>
    <w:p w14:paraId="09EA80AB"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Yes! Great! Educator 4?</w:t>
      </w:r>
    </w:p>
    <w:p w14:paraId="0456E642"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4: I don’t think I fully agree. </w:t>
      </w:r>
      <w:r w:rsidRPr="00FB2DBB">
        <w:rPr>
          <w:rFonts w:ascii="Arial" w:eastAsia="Calibri" w:hAnsi="Arial" w:cs="Arial"/>
          <w:sz w:val="24"/>
          <w:szCs w:val="24"/>
          <w:highlight w:val="cyan"/>
          <w:lang w:val="en-US"/>
        </w:rPr>
        <w:t>Unless the BA (Hons) had a great amount of support by the Portuguese government,</w:t>
      </w:r>
      <w:r w:rsidRPr="00FB2DBB">
        <w:rPr>
          <w:rFonts w:ascii="Arial" w:eastAsia="Calibri" w:hAnsi="Arial" w:cs="Arial"/>
          <w:sz w:val="24"/>
          <w:szCs w:val="24"/>
          <w:lang w:val="en-US"/>
        </w:rPr>
        <w:t xml:space="preserve"> I </w:t>
      </w:r>
      <w:r w:rsidRPr="00FB2DBB">
        <w:rPr>
          <w:rFonts w:ascii="Arial" w:eastAsia="Calibri" w:hAnsi="Arial" w:cs="Arial"/>
          <w:sz w:val="24"/>
          <w:szCs w:val="24"/>
          <w:highlight w:val="green"/>
          <w:lang w:val="en-US"/>
        </w:rPr>
        <w:t>don’t necessarily think that the BA would create more investment in the Portuguese culture.</w:t>
      </w:r>
    </w:p>
    <w:p w14:paraId="14CC260E"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Educator 2</w:t>
      </w:r>
      <w:r w:rsidRPr="00FB2DBB">
        <w:rPr>
          <w:rFonts w:ascii="Arial" w:eastAsia="Calibri" w:hAnsi="Arial" w:cs="Arial"/>
          <w:sz w:val="24"/>
          <w:szCs w:val="24"/>
          <w:highlight w:val="cyan"/>
          <w:lang w:val="en-US"/>
        </w:rPr>
        <w:t>: But the thing is that there would have to be a big support from the government to have this kind of degree here. Because there was already a trial for a higher degree in Musical Theatre here but it was so expensive that no one could afford it.</w:t>
      </w:r>
      <w:r w:rsidRPr="00FB2DBB">
        <w:rPr>
          <w:rFonts w:ascii="Arial" w:eastAsia="Calibri" w:hAnsi="Arial" w:cs="Arial"/>
          <w:sz w:val="24"/>
          <w:szCs w:val="24"/>
          <w:lang w:val="en-US"/>
        </w:rPr>
        <w:t xml:space="preserve"> </w:t>
      </w:r>
    </w:p>
    <w:p w14:paraId="76DCA3C6"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4: I’m just </w:t>
      </w:r>
      <w:r w:rsidRPr="00FB2DBB">
        <w:rPr>
          <w:rFonts w:ascii="Arial" w:eastAsia="Calibri" w:hAnsi="Arial" w:cs="Arial"/>
          <w:sz w:val="24"/>
          <w:szCs w:val="24"/>
          <w:highlight w:val="green"/>
          <w:lang w:val="en-US"/>
        </w:rPr>
        <w:t>not sure of how that could equal to more projects</w:t>
      </w:r>
      <w:r w:rsidRPr="00FB2DBB">
        <w:rPr>
          <w:rFonts w:ascii="Arial" w:eastAsia="Calibri" w:hAnsi="Arial" w:cs="Arial"/>
          <w:sz w:val="24"/>
          <w:szCs w:val="24"/>
          <w:lang w:val="en-US"/>
        </w:rPr>
        <w:t>, do you understand?</w:t>
      </w:r>
      <w:r w:rsidRPr="00FB2DBB">
        <w:rPr>
          <w:rFonts w:ascii="Arial" w:eastAsia="Calibri" w:hAnsi="Arial" w:cs="Arial"/>
          <w:sz w:val="24"/>
          <w:szCs w:val="24"/>
          <w:lang w:val="en-US"/>
        </w:rPr>
        <w:br/>
      </w:r>
    </w:p>
    <w:p w14:paraId="0983E815"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lastRenderedPageBreak/>
        <w:t xml:space="preserve">Educator 2: </w:t>
      </w:r>
      <w:r w:rsidRPr="00FB2DBB">
        <w:rPr>
          <w:rFonts w:ascii="Arial" w:eastAsia="Calibri" w:hAnsi="Arial" w:cs="Arial"/>
          <w:sz w:val="24"/>
          <w:szCs w:val="24"/>
          <w:highlight w:val="lightGray"/>
          <w:lang w:val="en-US"/>
        </w:rPr>
        <w:t>Yes, but the thing is that our degrees here are about the creative side of the art not about the performance aspect of it.</w:t>
      </w:r>
      <w:r w:rsidRPr="00FB2DBB">
        <w:rPr>
          <w:rFonts w:ascii="Arial" w:eastAsia="Calibri" w:hAnsi="Arial" w:cs="Arial"/>
          <w:sz w:val="24"/>
          <w:szCs w:val="24"/>
          <w:lang w:val="en-US"/>
        </w:rPr>
        <w:t xml:space="preserve"> So </w:t>
      </w:r>
      <w:r w:rsidRPr="00FB2DBB">
        <w:rPr>
          <w:rFonts w:ascii="Arial" w:eastAsia="Calibri" w:hAnsi="Arial" w:cs="Arial"/>
          <w:sz w:val="24"/>
          <w:szCs w:val="24"/>
          <w:highlight w:val="lightGray"/>
          <w:lang w:val="en-US"/>
        </w:rPr>
        <w:t xml:space="preserve">having a degree with performance focus would have to automatically </w:t>
      </w:r>
      <w:r w:rsidRPr="00FB2DBB">
        <w:rPr>
          <w:rFonts w:ascii="Arial" w:eastAsia="Calibri" w:hAnsi="Arial" w:cs="Arial"/>
          <w:sz w:val="24"/>
          <w:szCs w:val="24"/>
          <w:highlight w:val="green"/>
          <w:lang w:val="en-US"/>
        </w:rPr>
        <w:t>make that shift.</w:t>
      </w:r>
      <w:r w:rsidRPr="00FB2DBB">
        <w:rPr>
          <w:rFonts w:ascii="Arial" w:eastAsia="Calibri" w:hAnsi="Arial" w:cs="Arial"/>
          <w:sz w:val="24"/>
          <w:szCs w:val="24"/>
          <w:lang w:val="en-US"/>
        </w:rPr>
        <w:t xml:space="preserve"> </w:t>
      </w:r>
    </w:p>
    <w:p w14:paraId="246B1891"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4: Oh, I see what you mean. But also, if we have </w:t>
      </w:r>
      <w:r w:rsidRPr="00FB2DBB">
        <w:rPr>
          <w:rFonts w:ascii="Arial" w:eastAsia="Calibri" w:hAnsi="Arial" w:cs="Arial"/>
          <w:sz w:val="24"/>
          <w:szCs w:val="24"/>
          <w:highlight w:val="lightGray"/>
          <w:lang w:val="en-US"/>
        </w:rPr>
        <w:t>a degree with a focus on the musical theatre creative it could give the students the tools to create their own shows and expand the industry.</w:t>
      </w:r>
      <w:r w:rsidRPr="00FB2DBB">
        <w:rPr>
          <w:rFonts w:ascii="Arial" w:eastAsia="Calibri" w:hAnsi="Arial" w:cs="Arial"/>
          <w:sz w:val="24"/>
          <w:szCs w:val="24"/>
          <w:lang w:val="en-US"/>
        </w:rPr>
        <w:t xml:space="preserve"> </w:t>
      </w:r>
    </w:p>
    <w:p w14:paraId="3B9A2939"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Educator 3: Can I add ideas?</w:t>
      </w:r>
    </w:p>
    <w:p w14:paraId="242C528A"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Yes, of course?</w:t>
      </w:r>
    </w:p>
    <w:p w14:paraId="53674203"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3: So, for me, there are two options for the course. </w:t>
      </w:r>
      <w:r w:rsidRPr="00FB2DBB">
        <w:rPr>
          <w:rFonts w:ascii="Arial" w:eastAsia="Calibri" w:hAnsi="Arial" w:cs="Arial"/>
          <w:sz w:val="24"/>
          <w:szCs w:val="24"/>
          <w:highlight w:val="lightGray"/>
          <w:lang w:val="en-US"/>
        </w:rPr>
        <w:t>Either you have a course that educates for the Portuguese industry, or the course can educate for the international industry.</w:t>
      </w:r>
      <w:r w:rsidRPr="00FB2DBB">
        <w:rPr>
          <w:rFonts w:ascii="Arial" w:eastAsia="Calibri" w:hAnsi="Arial" w:cs="Arial"/>
          <w:sz w:val="24"/>
          <w:szCs w:val="24"/>
          <w:lang w:val="en-US"/>
        </w:rPr>
        <w:t xml:space="preserve"> Depending on that, there would be </w:t>
      </w:r>
      <w:r w:rsidRPr="00FB2DBB">
        <w:rPr>
          <w:rFonts w:ascii="Arial" w:eastAsia="Calibri" w:hAnsi="Arial" w:cs="Arial"/>
          <w:sz w:val="24"/>
          <w:szCs w:val="24"/>
          <w:highlight w:val="lightGray"/>
          <w:lang w:val="en-US"/>
        </w:rPr>
        <w:t>different outcomes. I also think that having a good creative side to the degree is important</w:t>
      </w:r>
      <w:r w:rsidRPr="00FB2DBB">
        <w:rPr>
          <w:rFonts w:ascii="Arial" w:eastAsia="Calibri" w:hAnsi="Arial" w:cs="Arial"/>
          <w:sz w:val="24"/>
          <w:szCs w:val="24"/>
          <w:lang w:val="en-US"/>
        </w:rPr>
        <w:t xml:space="preserve">, but there </w:t>
      </w:r>
      <w:r w:rsidRPr="00FB2DBB">
        <w:rPr>
          <w:rFonts w:ascii="Arial" w:eastAsia="Calibri" w:hAnsi="Arial" w:cs="Arial"/>
          <w:sz w:val="24"/>
          <w:szCs w:val="24"/>
          <w:highlight w:val="cyan"/>
          <w:lang w:val="en-US"/>
        </w:rPr>
        <w:t>must be an investment by the government.</w:t>
      </w:r>
    </w:p>
    <w:p w14:paraId="3B5C4AAD"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Mediator: Of course, yes. The course would have to have support by the government so that Portuguese students could afford it. </w:t>
      </w:r>
    </w:p>
    <w:p w14:paraId="5EA9A3AA"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1: I totally agree. This </w:t>
      </w:r>
      <w:r w:rsidRPr="00FB2DBB">
        <w:rPr>
          <w:rFonts w:ascii="Arial" w:eastAsia="Calibri" w:hAnsi="Arial" w:cs="Arial"/>
          <w:sz w:val="24"/>
          <w:szCs w:val="24"/>
          <w:highlight w:val="green"/>
          <w:lang w:val="en-US"/>
        </w:rPr>
        <w:t>could bring a great recognition to Portugal</w:t>
      </w:r>
      <w:r w:rsidRPr="00FB2DBB">
        <w:rPr>
          <w:rFonts w:ascii="Arial" w:eastAsia="Calibri" w:hAnsi="Arial" w:cs="Arial"/>
          <w:sz w:val="24"/>
          <w:szCs w:val="24"/>
          <w:lang w:val="en-US"/>
        </w:rPr>
        <w:t xml:space="preserve">. Because a </w:t>
      </w:r>
      <w:r w:rsidRPr="00FB2DBB">
        <w:rPr>
          <w:rFonts w:ascii="Arial" w:eastAsia="Calibri" w:hAnsi="Arial" w:cs="Arial"/>
          <w:sz w:val="24"/>
          <w:szCs w:val="24"/>
          <w:highlight w:val="red"/>
          <w:lang w:val="en-US"/>
        </w:rPr>
        <w:t>course could bring international students and consequently, they would live and get to know Portugal and the country could benefit for it.</w:t>
      </w:r>
      <w:r w:rsidRPr="00FB2DBB">
        <w:rPr>
          <w:rFonts w:ascii="Arial" w:eastAsia="Calibri" w:hAnsi="Arial" w:cs="Arial"/>
          <w:sz w:val="24"/>
          <w:szCs w:val="24"/>
          <w:lang w:val="en-US"/>
        </w:rPr>
        <w:t xml:space="preserve"> Also, </w:t>
      </w:r>
      <w:r w:rsidRPr="00FB2DBB">
        <w:rPr>
          <w:rFonts w:ascii="Arial" w:eastAsia="Calibri" w:hAnsi="Arial" w:cs="Arial"/>
          <w:sz w:val="24"/>
          <w:szCs w:val="24"/>
          <w:highlight w:val="magenta"/>
          <w:lang w:val="en-US"/>
        </w:rPr>
        <w:t>having international choreographers and directors to work with the students</w:t>
      </w:r>
      <w:r w:rsidRPr="00FB2DBB">
        <w:rPr>
          <w:rFonts w:ascii="Arial" w:eastAsia="Calibri" w:hAnsi="Arial" w:cs="Arial"/>
          <w:sz w:val="24"/>
          <w:szCs w:val="24"/>
          <w:lang w:val="en-US"/>
        </w:rPr>
        <w:t xml:space="preserve"> would be great for the country. This is related to the government but also to the </w:t>
      </w:r>
      <w:r w:rsidRPr="00FB2DBB">
        <w:rPr>
          <w:rFonts w:ascii="Arial" w:eastAsia="Calibri" w:hAnsi="Arial" w:cs="Arial"/>
          <w:sz w:val="24"/>
          <w:szCs w:val="24"/>
          <w:highlight w:val="red"/>
          <w:lang w:val="en-US"/>
        </w:rPr>
        <w:t>audiences that would consume more musical theatre in Portugal.</w:t>
      </w:r>
      <w:r w:rsidRPr="00FB2DBB">
        <w:rPr>
          <w:rFonts w:ascii="Arial" w:eastAsia="Calibri" w:hAnsi="Arial" w:cs="Arial"/>
          <w:sz w:val="24"/>
          <w:szCs w:val="24"/>
          <w:lang w:val="en-US"/>
        </w:rPr>
        <w:t xml:space="preserve"> </w:t>
      </w:r>
    </w:p>
    <w:p w14:paraId="2CF8A247"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So, this connects with my last question, which is what kind of subjects or organization of the degree do you think are essential?</w:t>
      </w:r>
    </w:p>
    <w:p w14:paraId="59763863"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4: For me it starts with </w:t>
      </w:r>
      <w:r w:rsidRPr="00FB2DBB">
        <w:rPr>
          <w:rFonts w:ascii="Arial" w:eastAsia="Calibri" w:hAnsi="Arial" w:cs="Arial"/>
          <w:sz w:val="24"/>
          <w:szCs w:val="24"/>
          <w:highlight w:val="magenta"/>
          <w:lang w:val="en-US"/>
        </w:rPr>
        <w:t>one-to-one singing lessons</w:t>
      </w:r>
      <w:r w:rsidRPr="00FB2DBB">
        <w:rPr>
          <w:rFonts w:ascii="Arial" w:eastAsia="Calibri" w:hAnsi="Arial" w:cs="Arial"/>
          <w:sz w:val="24"/>
          <w:szCs w:val="24"/>
          <w:lang w:val="en-US"/>
        </w:rPr>
        <w:t xml:space="preserve">. And when I was studying, I had a teacher with whom I could not connect with, and I felt that my voice was not the focus of the lessons and that really affected my vocal health. My teacher had their own technique and did not adapt it to me as a student. </w:t>
      </w:r>
    </w:p>
    <w:p w14:paraId="275E0974"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Ok, I know what you mean. And maybe there could be a bigger focus on vocal health?</w:t>
      </w:r>
    </w:p>
    <w:p w14:paraId="5D9D78A9"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4: Yes, completely. </w:t>
      </w:r>
      <w:r w:rsidRPr="00FB2DBB">
        <w:rPr>
          <w:rFonts w:ascii="Arial" w:eastAsia="Calibri" w:hAnsi="Arial" w:cs="Arial"/>
          <w:sz w:val="24"/>
          <w:szCs w:val="24"/>
          <w:highlight w:val="magenta"/>
          <w:lang w:val="en-US"/>
        </w:rPr>
        <w:t>Not only when singing but in our daily routine, especially if we are working on a show. Getting to know our voice and our vocal health.</w:t>
      </w:r>
      <w:r w:rsidRPr="00FB2DBB">
        <w:rPr>
          <w:rFonts w:ascii="Arial" w:eastAsia="Calibri" w:hAnsi="Arial" w:cs="Arial"/>
          <w:sz w:val="24"/>
          <w:szCs w:val="24"/>
          <w:lang w:val="en-US"/>
        </w:rPr>
        <w:t xml:space="preserve"> </w:t>
      </w:r>
    </w:p>
    <w:p w14:paraId="7D2ADD35"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1: Yes, </w:t>
      </w:r>
      <w:r w:rsidRPr="00FB2DBB">
        <w:rPr>
          <w:rFonts w:ascii="Arial" w:eastAsia="Calibri" w:hAnsi="Arial" w:cs="Arial"/>
          <w:sz w:val="24"/>
          <w:szCs w:val="24"/>
          <w:highlight w:val="magenta"/>
          <w:lang w:val="en-US"/>
        </w:rPr>
        <w:t>vocal health is super important</w:t>
      </w:r>
      <w:r w:rsidRPr="00FB2DBB">
        <w:rPr>
          <w:rFonts w:ascii="Arial" w:eastAsia="Calibri" w:hAnsi="Arial" w:cs="Arial"/>
          <w:sz w:val="24"/>
          <w:szCs w:val="24"/>
          <w:lang w:val="en-US"/>
        </w:rPr>
        <w:t xml:space="preserve">. We had that on my degree, and it was super </w:t>
      </w:r>
      <w:r w:rsidRPr="00FB2DBB">
        <w:rPr>
          <w:rFonts w:ascii="Arial" w:eastAsia="Calibri" w:hAnsi="Arial" w:cs="Arial"/>
          <w:sz w:val="24"/>
          <w:szCs w:val="24"/>
          <w:highlight w:val="magenta"/>
          <w:lang w:val="en-US"/>
        </w:rPr>
        <w:t>useful to have a good foundation of voice work</w:t>
      </w:r>
      <w:r w:rsidRPr="00FB2DBB">
        <w:rPr>
          <w:rFonts w:ascii="Arial" w:eastAsia="Calibri" w:hAnsi="Arial" w:cs="Arial"/>
          <w:sz w:val="24"/>
          <w:szCs w:val="24"/>
          <w:lang w:val="en-US"/>
        </w:rPr>
        <w:t xml:space="preserve">. Now, </w:t>
      </w:r>
      <w:r w:rsidRPr="00FB2DBB">
        <w:rPr>
          <w:rFonts w:ascii="Arial" w:eastAsia="Calibri" w:hAnsi="Arial" w:cs="Arial"/>
          <w:color w:val="FFFFFF"/>
          <w:sz w:val="24"/>
          <w:szCs w:val="24"/>
          <w:highlight w:val="darkMagenta"/>
          <w:lang w:val="en-US"/>
        </w:rPr>
        <w:t>regarding the singing teachers, I think each teacher will always have their own approach, but they need to adapt to their students</w:t>
      </w:r>
      <w:r w:rsidRPr="00FB2DBB">
        <w:rPr>
          <w:rFonts w:ascii="Arial" w:eastAsia="Calibri" w:hAnsi="Arial" w:cs="Arial"/>
          <w:sz w:val="24"/>
          <w:szCs w:val="24"/>
          <w:lang w:val="en-US"/>
        </w:rPr>
        <w:t xml:space="preserve">. For example, I had a singing teacher that I couldn’t identify with, however, I had a singing technique class in which I could explore other things. </w:t>
      </w:r>
      <w:r w:rsidRPr="00FB2DBB">
        <w:rPr>
          <w:rFonts w:ascii="Arial" w:eastAsia="Calibri" w:hAnsi="Arial" w:cs="Arial"/>
          <w:sz w:val="24"/>
          <w:szCs w:val="24"/>
          <w:highlight w:val="magenta"/>
          <w:lang w:val="en-US"/>
        </w:rPr>
        <w:t>That was a group class and we had time with the teacher to work on very specific things. That was very helpful for me.</w:t>
      </w:r>
      <w:r w:rsidRPr="00FB2DBB">
        <w:rPr>
          <w:rFonts w:ascii="Arial" w:eastAsia="Calibri" w:hAnsi="Arial" w:cs="Arial"/>
          <w:sz w:val="24"/>
          <w:szCs w:val="24"/>
          <w:lang w:val="en-US"/>
        </w:rPr>
        <w:t xml:space="preserve"> </w:t>
      </w:r>
    </w:p>
    <w:p w14:paraId="70753715"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lastRenderedPageBreak/>
        <w:t xml:space="preserve">Educator 3: I agree with Educator 1. For me in terms of subjects, I think we need to have </w:t>
      </w:r>
      <w:r w:rsidRPr="00FB2DBB">
        <w:rPr>
          <w:rFonts w:ascii="Arial" w:eastAsia="Calibri" w:hAnsi="Arial" w:cs="Arial"/>
          <w:sz w:val="24"/>
          <w:szCs w:val="24"/>
          <w:highlight w:val="magenta"/>
          <w:lang w:val="en-US"/>
        </w:rPr>
        <w:t>one-to-one singing lessons</w:t>
      </w:r>
      <w:r w:rsidRPr="00FB2DBB">
        <w:rPr>
          <w:rFonts w:ascii="Arial" w:eastAsia="Calibri" w:hAnsi="Arial" w:cs="Arial"/>
          <w:sz w:val="24"/>
          <w:szCs w:val="24"/>
          <w:lang w:val="en-US"/>
        </w:rPr>
        <w:t xml:space="preserve">, </w:t>
      </w:r>
      <w:r w:rsidRPr="00FB2DBB">
        <w:rPr>
          <w:rFonts w:ascii="Arial" w:eastAsia="Calibri" w:hAnsi="Arial" w:cs="Arial"/>
          <w:sz w:val="24"/>
          <w:szCs w:val="24"/>
          <w:highlight w:val="magenta"/>
          <w:lang w:val="en-US"/>
        </w:rPr>
        <w:t>singing technique, vocal health modules, repertoire, acting through song twice a week so that more students could sing within the class.</w:t>
      </w:r>
      <w:r w:rsidRPr="00FB2DBB">
        <w:rPr>
          <w:rFonts w:ascii="Arial" w:eastAsia="Calibri" w:hAnsi="Arial" w:cs="Arial"/>
          <w:sz w:val="24"/>
          <w:szCs w:val="24"/>
          <w:lang w:val="en-US"/>
        </w:rPr>
        <w:t xml:space="preserve"> </w:t>
      </w:r>
      <w:r w:rsidRPr="00FB2DBB">
        <w:rPr>
          <w:rFonts w:ascii="Arial" w:eastAsia="Calibri" w:hAnsi="Arial" w:cs="Arial"/>
          <w:sz w:val="24"/>
          <w:szCs w:val="24"/>
          <w:highlight w:val="magenta"/>
          <w:lang w:val="en-US"/>
        </w:rPr>
        <w:t>Acting classes are also super important to explore the connection to the characters we are portraying</w:t>
      </w:r>
      <w:r w:rsidRPr="00FB2DBB">
        <w:rPr>
          <w:rFonts w:ascii="Arial" w:eastAsia="Calibri" w:hAnsi="Arial" w:cs="Arial"/>
          <w:sz w:val="24"/>
          <w:szCs w:val="24"/>
          <w:lang w:val="en-US"/>
        </w:rPr>
        <w:t xml:space="preserve">. And for me it is very important to get through all the </w:t>
      </w:r>
      <w:r w:rsidRPr="00FB2DBB">
        <w:rPr>
          <w:rFonts w:ascii="Arial" w:eastAsia="Calibri" w:hAnsi="Arial" w:cs="Arial"/>
          <w:sz w:val="24"/>
          <w:szCs w:val="24"/>
          <w:highlight w:val="magenta"/>
          <w:lang w:val="en-US"/>
        </w:rPr>
        <w:t>vocal styles within musical theatre</w:t>
      </w:r>
      <w:r w:rsidRPr="00FB2DBB">
        <w:rPr>
          <w:rFonts w:ascii="Arial" w:eastAsia="Calibri" w:hAnsi="Arial" w:cs="Arial"/>
          <w:sz w:val="24"/>
          <w:szCs w:val="24"/>
          <w:lang w:val="en-US"/>
        </w:rPr>
        <w:t xml:space="preserve"> and getting </w:t>
      </w:r>
      <w:r w:rsidRPr="00FB2DBB">
        <w:rPr>
          <w:rFonts w:ascii="Arial" w:eastAsia="Calibri" w:hAnsi="Arial" w:cs="Arial"/>
          <w:color w:val="FFFFFF"/>
          <w:sz w:val="24"/>
          <w:szCs w:val="24"/>
          <w:lang w:val="en-US"/>
        </w:rPr>
        <w:t xml:space="preserve">to </w:t>
      </w:r>
      <w:r w:rsidRPr="00FB2DBB">
        <w:rPr>
          <w:rFonts w:ascii="Arial" w:eastAsia="Calibri" w:hAnsi="Arial" w:cs="Arial"/>
          <w:color w:val="FFFFFF"/>
          <w:sz w:val="24"/>
          <w:szCs w:val="24"/>
          <w:highlight w:val="darkMagenta"/>
          <w:lang w:val="en-US"/>
        </w:rPr>
        <w:t>work with different teachers is super useful and beneficial</w:t>
      </w:r>
      <w:r w:rsidRPr="00FB2DBB">
        <w:rPr>
          <w:rFonts w:ascii="Arial" w:eastAsia="Calibri" w:hAnsi="Arial" w:cs="Arial"/>
          <w:color w:val="FFFFFF"/>
          <w:sz w:val="24"/>
          <w:szCs w:val="24"/>
          <w:lang w:val="en-US"/>
        </w:rPr>
        <w:t xml:space="preserve"> </w:t>
      </w:r>
      <w:r w:rsidRPr="00FB2DBB">
        <w:rPr>
          <w:rFonts w:ascii="Arial" w:eastAsia="Calibri" w:hAnsi="Arial" w:cs="Arial"/>
          <w:sz w:val="24"/>
          <w:szCs w:val="24"/>
          <w:lang w:val="en-US"/>
        </w:rPr>
        <w:t xml:space="preserve">so that students can gather different tools through their training. Also, </w:t>
      </w:r>
      <w:r w:rsidRPr="00FB2DBB">
        <w:rPr>
          <w:rFonts w:ascii="Arial" w:eastAsia="Calibri" w:hAnsi="Arial" w:cs="Arial"/>
          <w:sz w:val="24"/>
          <w:szCs w:val="24"/>
          <w:highlight w:val="magenta"/>
          <w:lang w:val="en-US"/>
        </w:rPr>
        <w:t>voice and dialects</w:t>
      </w:r>
      <w:r w:rsidRPr="00FB2DBB">
        <w:rPr>
          <w:rFonts w:ascii="Arial" w:eastAsia="Calibri" w:hAnsi="Arial" w:cs="Arial"/>
          <w:sz w:val="24"/>
          <w:szCs w:val="24"/>
          <w:lang w:val="en-US"/>
        </w:rPr>
        <w:t xml:space="preserve"> could also be important.  </w:t>
      </w:r>
    </w:p>
    <w:p w14:paraId="5BCF1225"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Perfect! Educator 2, do you want to add anything?</w:t>
      </w:r>
    </w:p>
    <w:p w14:paraId="31F7F67A"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 xml:space="preserve">Educator 2: No, I totally agree with what was said. </w:t>
      </w:r>
    </w:p>
    <w:p w14:paraId="10B7626B" w14:textId="77777777" w:rsidR="00FB2DBB" w:rsidRPr="00FB2DBB" w:rsidRDefault="00FB2DBB" w:rsidP="00FB2DBB">
      <w:pPr>
        <w:jc w:val="both"/>
        <w:rPr>
          <w:rFonts w:ascii="Arial" w:eastAsia="Calibri" w:hAnsi="Arial" w:cs="Arial"/>
          <w:sz w:val="24"/>
          <w:szCs w:val="24"/>
          <w:lang w:val="en-US"/>
        </w:rPr>
      </w:pPr>
      <w:r w:rsidRPr="00FB2DBB">
        <w:rPr>
          <w:rFonts w:ascii="Arial" w:eastAsia="Calibri" w:hAnsi="Arial" w:cs="Arial"/>
          <w:sz w:val="24"/>
          <w:szCs w:val="24"/>
          <w:lang w:val="en-US"/>
        </w:rPr>
        <w:t>Mediator: Well, then thank you so much for participating!</w:t>
      </w:r>
    </w:p>
    <w:p w14:paraId="664749E8" w14:textId="77777777" w:rsidR="00FB2DBB" w:rsidRPr="00FB2DBB" w:rsidRDefault="00FB2DBB" w:rsidP="00FB2DBB">
      <w:pPr>
        <w:jc w:val="both"/>
        <w:rPr>
          <w:rFonts w:ascii="Arial" w:eastAsia="Calibri" w:hAnsi="Arial" w:cs="Arial"/>
          <w:sz w:val="24"/>
          <w:szCs w:val="24"/>
          <w:lang w:val="en-US"/>
        </w:rPr>
      </w:pPr>
    </w:p>
    <w:p w14:paraId="57EB3B79" w14:textId="77777777" w:rsidR="00FB2DBB" w:rsidRPr="00FB2DBB" w:rsidRDefault="00FB2DBB" w:rsidP="00FB2DBB">
      <w:pPr>
        <w:jc w:val="both"/>
        <w:rPr>
          <w:rFonts w:ascii="Arial" w:eastAsia="Calibri" w:hAnsi="Arial" w:cs="Arial"/>
          <w:sz w:val="24"/>
          <w:szCs w:val="24"/>
          <w:lang w:val="en-US"/>
        </w:rPr>
      </w:pPr>
    </w:p>
    <w:p w14:paraId="765563E6" w14:textId="77777777" w:rsidR="00FB2DBB" w:rsidRPr="00FB2DBB" w:rsidRDefault="00FB2DBB" w:rsidP="00FB2DBB">
      <w:pPr>
        <w:spacing w:after="0" w:line="240" w:lineRule="auto"/>
        <w:rPr>
          <w:rFonts w:ascii="Arial" w:eastAsia="Times New Roman" w:hAnsi="Arial" w:cs="Arial"/>
          <w:kern w:val="0"/>
          <w:lang w:val="en-US"/>
          <w14:ligatures w14:val="none"/>
        </w:rPr>
      </w:pPr>
    </w:p>
    <w:p w14:paraId="25483686" w14:textId="77777777" w:rsidR="00B968E7" w:rsidRPr="002745E8" w:rsidRDefault="00B968E7" w:rsidP="002745E8">
      <w:pPr>
        <w:spacing w:line="360" w:lineRule="auto"/>
        <w:jc w:val="both"/>
        <w:rPr>
          <w:rFonts w:ascii="Arial" w:eastAsia="Calibri" w:hAnsi="Arial" w:cs="Arial"/>
          <w:sz w:val="24"/>
          <w:szCs w:val="24"/>
          <w:lang w:val="en-US"/>
        </w:rPr>
      </w:pPr>
    </w:p>
    <w:p w14:paraId="279AF291" w14:textId="77777777" w:rsidR="002745E8" w:rsidRPr="002745E8" w:rsidRDefault="002745E8" w:rsidP="002745E8">
      <w:pPr>
        <w:spacing w:line="360" w:lineRule="auto"/>
        <w:jc w:val="both"/>
        <w:rPr>
          <w:rFonts w:ascii="Arial" w:eastAsia="Calibri" w:hAnsi="Arial" w:cs="Arial"/>
          <w:sz w:val="24"/>
          <w:szCs w:val="24"/>
          <w:lang w:val="en-US"/>
        </w:rPr>
      </w:pPr>
    </w:p>
    <w:p w14:paraId="7E587BE4" w14:textId="77777777" w:rsidR="002745E8" w:rsidRDefault="002745E8" w:rsidP="002745E8">
      <w:pPr>
        <w:spacing w:line="360" w:lineRule="auto"/>
        <w:jc w:val="both"/>
        <w:rPr>
          <w:rFonts w:ascii="Arial" w:eastAsia="Calibri" w:hAnsi="Arial" w:cs="Arial"/>
          <w:sz w:val="24"/>
          <w:szCs w:val="24"/>
          <w:lang w:val="en-US"/>
        </w:rPr>
      </w:pPr>
    </w:p>
    <w:p w14:paraId="7E44CCDA" w14:textId="77777777" w:rsidR="007362BC" w:rsidRDefault="007362BC" w:rsidP="002745E8">
      <w:pPr>
        <w:spacing w:line="360" w:lineRule="auto"/>
        <w:jc w:val="both"/>
        <w:rPr>
          <w:rFonts w:ascii="Arial" w:eastAsia="Calibri" w:hAnsi="Arial" w:cs="Arial"/>
          <w:sz w:val="24"/>
          <w:szCs w:val="24"/>
          <w:lang w:val="en-US"/>
        </w:rPr>
      </w:pPr>
    </w:p>
    <w:p w14:paraId="651CE125" w14:textId="77777777" w:rsidR="007362BC" w:rsidRDefault="007362BC" w:rsidP="002745E8">
      <w:pPr>
        <w:spacing w:line="360" w:lineRule="auto"/>
        <w:jc w:val="both"/>
        <w:rPr>
          <w:rFonts w:ascii="Arial" w:eastAsia="Calibri" w:hAnsi="Arial" w:cs="Arial"/>
          <w:sz w:val="24"/>
          <w:szCs w:val="24"/>
          <w:lang w:val="en-US"/>
        </w:rPr>
      </w:pPr>
    </w:p>
    <w:p w14:paraId="424B81C8" w14:textId="77777777" w:rsidR="007362BC" w:rsidRDefault="007362BC" w:rsidP="002745E8">
      <w:pPr>
        <w:spacing w:line="360" w:lineRule="auto"/>
        <w:jc w:val="both"/>
        <w:rPr>
          <w:rFonts w:ascii="Arial" w:eastAsia="Calibri" w:hAnsi="Arial" w:cs="Arial"/>
          <w:sz w:val="24"/>
          <w:szCs w:val="24"/>
          <w:lang w:val="en-US"/>
        </w:rPr>
      </w:pPr>
    </w:p>
    <w:p w14:paraId="6150B66F" w14:textId="77777777" w:rsidR="007362BC" w:rsidRDefault="007362BC" w:rsidP="002745E8">
      <w:pPr>
        <w:spacing w:line="360" w:lineRule="auto"/>
        <w:jc w:val="both"/>
        <w:rPr>
          <w:rFonts w:ascii="Arial" w:eastAsia="Calibri" w:hAnsi="Arial" w:cs="Arial"/>
          <w:sz w:val="24"/>
          <w:szCs w:val="24"/>
          <w:lang w:val="en-US"/>
        </w:rPr>
      </w:pPr>
    </w:p>
    <w:p w14:paraId="20411429" w14:textId="77777777" w:rsidR="007362BC" w:rsidRDefault="007362BC" w:rsidP="002745E8">
      <w:pPr>
        <w:spacing w:line="360" w:lineRule="auto"/>
        <w:jc w:val="both"/>
        <w:rPr>
          <w:rFonts w:ascii="Arial" w:eastAsia="Calibri" w:hAnsi="Arial" w:cs="Arial"/>
          <w:sz w:val="24"/>
          <w:szCs w:val="24"/>
          <w:lang w:val="en-US"/>
        </w:rPr>
      </w:pPr>
    </w:p>
    <w:p w14:paraId="0C35C844" w14:textId="77777777" w:rsidR="007362BC" w:rsidRDefault="007362BC" w:rsidP="002745E8">
      <w:pPr>
        <w:spacing w:line="360" w:lineRule="auto"/>
        <w:jc w:val="both"/>
        <w:rPr>
          <w:rFonts w:ascii="Arial" w:eastAsia="Calibri" w:hAnsi="Arial" w:cs="Arial"/>
          <w:sz w:val="24"/>
          <w:szCs w:val="24"/>
          <w:lang w:val="en-US"/>
        </w:rPr>
      </w:pPr>
    </w:p>
    <w:p w14:paraId="5E20EFB9" w14:textId="77777777" w:rsidR="007362BC" w:rsidRDefault="007362BC" w:rsidP="002745E8">
      <w:pPr>
        <w:spacing w:line="360" w:lineRule="auto"/>
        <w:jc w:val="both"/>
        <w:rPr>
          <w:rFonts w:ascii="Arial" w:eastAsia="Calibri" w:hAnsi="Arial" w:cs="Arial"/>
          <w:sz w:val="24"/>
          <w:szCs w:val="24"/>
          <w:lang w:val="en-US"/>
        </w:rPr>
      </w:pPr>
    </w:p>
    <w:p w14:paraId="0911DED8" w14:textId="77777777" w:rsidR="007362BC" w:rsidRDefault="007362BC" w:rsidP="002745E8">
      <w:pPr>
        <w:spacing w:line="360" w:lineRule="auto"/>
        <w:jc w:val="both"/>
        <w:rPr>
          <w:rFonts w:ascii="Arial" w:eastAsia="Calibri" w:hAnsi="Arial" w:cs="Arial"/>
          <w:sz w:val="24"/>
          <w:szCs w:val="24"/>
          <w:lang w:val="en-US"/>
        </w:rPr>
      </w:pPr>
    </w:p>
    <w:p w14:paraId="1D318E85" w14:textId="77777777" w:rsidR="007362BC" w:rsidRDefault="007362BC" w:rsidP="002745E8">
      <w:pPr>
        <w:spacing w:line="360" w:lineRule="auto"/>
        <w:jc w:val="both"/>
        <w:rPr>
          <w:rFonts w:ascii="Arial" w:eastAsia="Calibri" w:hAnsi="Arial" w:cs="Arial"/>
          <w:sz w:val="24"/>
          <w:szCs w:val="24"/>
          <w:lang w:val="en-US"/>
        </w:rPr>
      </w:pPr>
    </w:p>
    <w:p w14:paraId="4336E692" w14:textId="77777777" w:rsidR="007362BC" w:rsidRDefault="007362BC" w:rsidP="002745E8">
      <w:pPr>
        <w:spacing w:line="360" w:lineRule="auto"/>
        <w:jc w:val="both"/>
        <w:rPr>
          <w:rFonts w:ascii="Arial" w:eastAsia="Calibri" w:hAnsi="Arial" w:cs="Arial"/>
          <w:sz w:val="24"/>
          <w:szCs w:val="24"/>
          <w:lang w:val="en-US"/>
        </w:rPr>
      </w:pPr>
    </w:p>
    <w:p w14:paraId="0742268D" w14:textId="77777777" w:rsidR="007362BC" w:rsidRDefault="007362BC" w:rsidP="002745E8">
      <w:pPr>
        <w:spacing w:line="360" w:lineRule="auto"/>
        <w:jc w:val="both"/>
        <w:rPr>
          <w:rFonts w:ascii="Arial" w:eastAsia="Calibri" w:hAnsi="Arial" w:cs="Arial"/>
          <w:sz w:val="24"/>
          <w:szCs w:val="24"/>
          <w:lang w:val="en-US"/>
        </w:rPr>
      </w:pPr>
    </w:p>
    <w:p w14:paraId="58699A8C" w14:textId="77777777" w:rsidR="007362BC" w:rsidRDefault="007362BC" w:rsidP="002745E8">
      <w:pPr>
        <w:spacing w:line="360" w:lineRule="auto"/>
        <w:jc w:val="both"/>
        <w:rPr>
          <w:rFonts w:ascii="Arial" w:eastAsia="Calibri" w:hAnsi="Arial" w:cs="Arial"/>
          <w:sz w:val="24"/>
          <w:szCs w:val="24"/>
          <w:lang w:val="en-US"/>
        </w:rPr>
      </w:pPr>
    </w:p>
    <w:p w14:paraId="03347515" w14:textId="77777777" w:rsidR="009F7711" w:rsidRPr="000431D6" w:rsidRDefault="009F7711" w:rsidP="000431D6">
      <w:pPr>
        <w:spacing w:line="360" w:lineRule="auto"/>
        <w:rPr>
          <w:rFonts w:ascii="Arial" w:hAnsi="Arial" w:cs="Arial"/>
          <w:sz w:val="24"/>
          <w:szCs w:val="24"/>
          <w:lang w:val="en-US"/>
        </w:rPr>
      </w:pPr>
    </w:p>
    <w:sectPr w:rsidR="009F7711" w:rsidRPr="000431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A2FAC" w14:textId="77777777" w:rsidR="00C21EB1" w:rsidRDefault="00C21EB1" w:rsidP="00C21EB1">
      <w:pPr>
        <w:spacing w:after="0" w:line="240" w:lineRule="auto"/>
      </w:pPr>
      <w:r>
        <w:separator/>
      </w:r>
    </w:p>
  </w:endnote>
  <w:endnote w:type="continuationSeparator" w:id="0">
    <w:p w14:paraId="22839778" w14:textId="77777777" w:rsidR="00C21EB1" w:rsidRDefault="00C21EB1" w:rsidP="00C21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589992"/>
      <w:docPartObj>
        <w:docPartGallery w:val="Page Numbers (Bottom of Page)"/>
        <w:docPartUnique/>
      </w:docPartObj>
    </w:sdtPr>
    <w:sdtContent>
      <w:p w14:paraId="4A33BE35" w14:textId="45B2A269" w:rsidR="00C21EB1" w:rsidRDefault="00C21EB1">
        <w:pPr>
          <w:pStyle w:val="Rodap"/>
          <w:jc w:val="right"/>
        </w:pPr>
        <w:r>
          <w:fldChar w:fldCharType="begin"/>
        </w:r>
        <w:r>
          <w:instrText>PAGE   \* MERGEFORMAT</w:instrText>
        </w:r>
        <w:r>
          <w:fldChar w:fldCharType="separate"/>
        </w:r>
        <w:r>
          <w:t>2</w:t>
        </w:r>
        <w:r>
          <w:fldChar w:fldCharType="end"/>
        </w:r>
      </w:p>
    </w:sdtContent>
  </w:sdt>
  <w:p w14:paraId="50FC00B4" w14:textId="77777777" w:rsidR="00C21EB1" w:rsidRDefault="00C21EB1">
    <w:pPr>
      <w:pStyle w:val="Rodap"/>
    </w:pPr>
  </w:p>
  <w:p w14:paraId="7C51D344" w14:textId="77777777" w:rsidR="005F0729" w:rsidRDefault="005F07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1B04" w14:textId="77777777" w:rsidR="00FB2DBB" w:rsidRDefault="00FB2DB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636134"/>
      <w:docPartObj>
        <w:docPartGallery w:val="Page Numbers (Bottom of Page)"/>
        <w:docPartUnique/>
      </w:docPartObj>
    </w:sdtPr>
    <w:sdtContent>
      <w:p w14:paraId="1286738B" w14:textId="77777777" w:rsidR="00FB2DBB" w:rsidRDefault="00FB2DBB">
        <w:pPr>
          <w:pStyle w:val="Rodap"/>
          <w:jc w:val="right"/>
        </w:pPr>
        <w:r>
          <w:fldChar w:fldCharType="begin"/>
        </w:r>
        <w:r>
          <w:instrText>PAGE   \* MERGEFORMAT</w:instrText>
        </w:r>
        <w:r>
          <w:fldChar w:fldCharType="separate"/>
        </w:r>
        <w:r>
          <w:t>2</w:t>
        </w:r>
        <w:r>
          <w:fldChar w:fldCharType="end"/>
        </w:r>
      </w:p>
    </w:sdtContent>
  </w:sdt>
  <w:p w14:paraId="4B0B4DD9" w14:textId="77777777" w:rsidR="00FB2DBB" w:rsidRDefault="00FB2DBB" w:rsidP="00E6714D">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5184"/>
      <w:docPartObj>
        <w:docPartGallery w:val="Page Numbers (Bottom of Page)"/>
        <w:docPartUnique/>
      </w:docPartObj>
    </w:sdtPr>
    <w:sdtContent>
      <w:p w14:paraId="41895886" w14:textId="77777777" w:rsidR="00FB2DBB" w:rsidRDefault="00FB2DBB">
        <w:pPr>
          <w:pStyle w:val="Rodap"/>
          <w:jc w:val="right"/>
        </w:pPr>
        <w:r>
          <w:fldChar w:fldCharType="begin"/>
        </w:r>
        <w:r>
          <w:instrText>PAGE   \* MERGEFORMAT</w:instrText>
        </w:r>
        <w:r>
          <w:fldChar w:fldCharType="separate"/>
        </w:r>
        <w:r>
          <w:t>2</w:t>
        </w:r>
        <w:r>
          <w:fldChar w:fldCharType="end"/>
        </w:r>
      </w:p>
    </w:sdtContent>
  </w:sdt>
  <w:p w14:paraId="4D15E1CC" w14:textId="77777777" w:rsidR="00FB2DBB" w:rsidRDefault="00FB2DBB">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712297"/>
      <w:docPartObj>
        <w:docPartGallery w:val="Page Numbers (Bottom of Page)"/>
        <w:docPartUnique/>
      </w:docPartObj>
    </w:sdtPr>
    <w:sdtContent>
      <w:p w14:paraId="4880041C" w14:textId="77777777" w:rsidR="00FB2DBB" w:rsidRDefault="00FB2DBB">
        <w:pPr>
          <w:pStyle w:val="Rodap"/>
          <w:jc w:val="right"/>
        </w:pPr>
        <w:r>
          <w:fldChar w:fldCharType="begin"/>
        </w:r>
        <w:r>
          <w:instrText>PAGE   \* MERGEFORMAT</w:instrText>
        </w:r>
        <w:r>
          <w:fldChar w:fldCharType="separate"/>
        </w:r>
        <w:r>
          <w:t>2</w:t>
        </w:r>
        <w:r>
          <w:fldChar w:fldCharType="end"/>
        </w:r>
      </w:p>
    </w:sdtContent>
  </w:sdt>
  <w:p w14:paraId="722A72E5" w14:textId="77777777" w:rsidR="00FB2DBB" w:rsidRDefault="00FB2DBB">
    <w:pPr>
      <w:pStyle w:val="Corpodetexto"/>
      <w:spacing w:line="14"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066584"/>
      <w:docPartObj>
        <w:docPartGallery w:val="Page Numbers (Bottom of Page)"/>
        <w:docPartUnique/>
      </w:docPartObj>
    </w:sdtPr>
    <w:sdtContent>
      <w:p w14:paraId="1EBB3677" w14:textId="77777777" w:rsidR="00FB2DBB" w:rsidRDefault="00FB2DBB">
        <w:pPr>
          <w:pStyle w:val="Rodap"/>
          <w:jc w:val="right"/>
        </w:pPr>
        <w:r>
          <w:fldChar w:fldCharType="begin"/>
        </w:r>
        <w:r>
          <w:instrText>PAGE   \* MERGEFORMAT</w:instrText>
        </w:r>
        <w:r>
          <w:fldChar w:fldCharType="separate"/>
        </w:r>
        <w:r>
          <w:t>2</w:t>
        </w:r>
        <w:r>
          <w:fldChar w:fldCharType="end"/>
        </w:r>
      </w:p>
    </w:sdtContent>
  </w:sdt>
  <w:p w14:paraId="0F253F5C" w14:textId="77777777" w:rsidR="00FB2DBB" w:rsidRDefault="00FB2DBB">
    <w:pPr>
      <w:pBdr>
        <w:top w:val="nil"/>
        <w:left w:val="nil"/>
        <w:bottom w:val="nil"/>
        <w:right w:val="nil"/>
        <w:between w:val="nil"/>
      </w:pBdr>
      <w:spacing w:line="14" w:lineRule="auto"/>
      <w:rPr>
        <w:color w:val="00000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128569"/>
      <w:docPartObj>
        <w:docPartGallery w:val="Page Numbers (Bottom of Page)"/>
        <w:docPartUnique/>
      </w:docPartObj>
    </w:sdtPr>
    <w:sdtContent>
      <w:p w14:paraId="1E1083DF" w14:textId="77777777" w:rsidR="00FB2DBB" w:rsidRDefault="00FB2DBB">
        <w:pPr>
          <w:pStyle w:val="Rodap"/>
          <w:jc w:val="right"/>
        </w:pPr>
        <w:r>
          <w:fldChar w:fldCharType="begin"/>
        </w:r>
        <w:r>
          <w:instrText>PAGE   \* MERGEFORMAT</w:instrText>
        </w:r>
        <w:r>
          <w:fldChar w:fldCharType="separate"/>
        </w:r>
        <w:r>
          <w:t>2</w:t>
        </w:r>
        <w:r>
          <w:fldChar w:fldCharType="end"/>
        </w:r>
      </w:p>
    </w:sdtContent>
  </w:sdt>
  <w:p w14:paraId="7A9FB2C9" w14:textId="77777777" w:rsidR="00FB2DBB" w:rsidRDefault="00FB2DB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2A276" w14:textId="77777777" w:rsidR="00C21EB1" w:rsidRDefault="00C21EB1" w:rsidP="00C21EB1">
      <w:pPr>
        <w:spacing w:after="0" w:line="240" w:lineRule="auto"/>
      </w:pPr>
      <w:r>
        <w:separator/>
      </w:r>
    </w:p>
  </w:footnote>
  <w:footnote w:type="continuationSeparator" w:id="0">
    <w:p w14:paraId="334F99ED" w14:textId="77777777" w:rsidR="00C21EB1" w:rsidRDefault="00C21EB1" w:rsidP="00C21E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43257" w14:textId="77777777" w:rsidR="00FB2DBB" w:rsidRDefault="00FB2DB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C2E1D" w14:textId="77777777" w:rsidR="00FB2DBB" w:rsidRPr="00965F27" w:rsidRDefault="00FB2DBB" w:rsidP="00965F27">
    <w:pPr>
      <w:pStyle w:val="Cabealho"/>
      <w:jc w:val="right"/>
      <w:rPr>
        <w:rFonts w:ascii="Arial" w:hAnsi="Arial" w:cs="Arial"/>
        <w:b/>
        <w:bCs/>
      </w:rPr>
    </w:pPr>
    <w:r w:rsidRPr="004C3A0B">
      <w:rPr>
        <w:noProof/>
        <w:lang w:eastAsia="en-GB"/>
      </w:rPr>
      <w:drawing>
        <wp:anchor distT="0" distB="0" distL="114300" distR="114300" simplePos="0" relativeHeight="251659264" behindDoc="0" locked="0" layoutInCell="1" allowOverlap="1" wp14:anchorId="5D93711A" wp14:editId="7C66E77B">
          <wp:simplePos x="0" y="0"/>
          <wp:positionH relativeFrom="margin">
            <wp:posOffset>0</wp:posOffset>
          </wp:positionH>
          <wp:positionV relativeFrom="page">
            <wp:posOffset>180340</wp:posOffset>
          </wp:positionV>
          <wp:extent cx="1792800" cy="601200"/>
          <wp:effectExtent l="0" t="0" r="0" b="8890"/>
          <wp:wrapSquare wrapText="bothSides"/>
          <wp:docPr id="523692921"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rPr>
      <w:t>PG2</w:t>
    </w:r>
    <w:r>
      <w:rPr>
        <w:rFonts w:ascii="Arial" w:hAnsi="Arial" w:cs="Arial"/>
        <w:b/>
        <w:bCs/>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A2F04" w14:textId="77777777" w:rsidR="00FB2DBB" w:rsidRDefault="00FB2DBB">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AD2F" w14:textId="77777777" w:rsidR="00FB2DBB" w:rsidRDefault="00FB2DBB">
    <w:pPr>
      <w:pStyle w:val="Corpodetexto"/>
      <w:spacing w:line="14" w:lineRule="auto"/>
    </w:pPr>
    <w:r>
      <w:rPr>
        <w:noProof/>
      </w:rPr>
      <mc:AlternateContent>
        <mc:Choice Requires="wps">
          <w:drawing>
            <wp:anchor distT="0" distB="0" distL="114300" distR="114300" simplePos="0" relativeHeight="251660288" behindDoc="1" locked="0" layoutInCell="1" allowOverlap="1" wp14:anchorId="12CB4F40" wp14:editId="1CABFD94">
              <wp:simplePos x="0" y="0"/>
              <wp:positionH relativeFrom="page">
                <wp:posOffset>5264150</wp:posOffset>
              </wp:positionH>
              <wp:positionV relativeFrom="page">
                <wp:posOffset>456565</wp:posOffset>
              </wp:positionV>
              <wp:extent cx="1163955" cy="127635"/>
              <wp:effectExtent l="0" t="0" r="0" b="0"/>
              <wp:wrapNone/>
              <wp:docPr id="183861661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54A8A" w14:textId="77777777" w:rsidR="00FB2DBB" w:rsidRDefault="00FB2DBB">
                          <w:pPr>
                            <w:spacing w:line="184" w:lineRule="exact"/>
                            <w:ind w:left="20"/>
                            <w:rPr>
                              <w:b/>
                              <w:sz w:val="16"/>
                            </w:rPr>
                          </w:pPr>
                          <w:r>
                            <w:rPr>
                              <w:b/>
                              <w:color w:val="538DD3"/>
                              <w:sz w:val="16"/>
                            </w:rPr>
                            <w:t>Focus</w:t>
                          </w:r>
                          <w:r>
                            <w:rPr>
                              <w:b/>
                              <w:color w:val="538DD3"/>
                              <w:spacing w:val="-6"/>
                              <w:sz w:val="16"/>
                            </w:rPr>
                            <w:t xml:space="preserve"> </w:t>
                          </w:r>
                          <w:r>
                            <w:rPr>
                              <w:b/>
                              <w:color w:val="538DD3"/>
                              <w:sz w:val="16"/>
                            </w:rPr>
                            <w:t>Group</w:t>
                          </w:r>
                          <w:r>
                            <w:rPr>
                              <w:b/>
                              <w:color w:val="538DD3"/>
                              <w:spacing w:val="-2"/>
                              <w:sz w:val="16"/>
                            </w:rPr>
                            <w:t xml:space="preserve"> </w:t>
                          </w:r>
                          <w:r>
                            <w:rPr>
                              <w:b/>
                              <w:color w:val="538DD3"/>
                              <w:sz w:val="16"/>
                            </w:rPr>
                            <w:t>Consent</w:t>
                          </w:r>
                          <w:r>
                            <w:rPr>
                              <w:b/>
                              <w:color w:val="538DD3"/>
                              <w:spacing w:val="-3"/>
                              <w:sz w:val="16"/>
                            </w:rPr>
                            <w:t xml:space="preserve"> </w:t>
                          </w:r>
                          <w:r>
                            <w:rPr>
                              <w:b/>
                              <w:color w:val="538DD3"/>
                              <w:spacing w:val="-4"/>
                              <w:sz w:val="16"/>
                            </w:rPr>
                            <w:t>Form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B4F40" id="_x0000_t202" coordsize="21600,21600" o:spt="202" path="m,l,21600r21600,l21600,xe">
              <v:stroke joinstyle="miter"/>
              <v:path gradientshapeok="t" o:connecttype="rect"/>
            </v:shapetype>
            <v:shape id="docshape1" o:spid="_x0000_s1028" type="#_x0000_t202" style="position:absolute;margin-left:414.5pt;margin-top:35.95pt;width:91.65pt;height:10.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" filled="f" stroked="f">
              <v:textbox inset="0,0,0,0">
                <w:txbxContent>
                  <w:p w14:paraId="28D54A8A" w14:textId="77777777" w:rsidR="00FB2DBB" w:rsidRDefault="00FB2DBB">
                    <w:pPr>
                      <w:spacing w:line="184" w:lineRule="exact"/>
                      <w:ind w:left="20"/>
                      <w:rPr>
                        <w:b/>
                        <w:sz w:val="16"/>
                      </w:rPr>
                    </w:pPr>
                    <w:r>
                      <w:rPr>
                        <w:b/>
                        <w:color w:val="538DD3"/>
                        <w:sz w:val="16"/>
                      </w:rPr>
                      <w:t>Focus</w:t>
                    </w:r>
                    <w:r>
                      <w:rPr>
                        <w:b/>
                        <w:color w:val="538DD3"/>
                        <w:spacing w:val="-6"/>
                        <w:sz w:val="16"/>
                      </w:rPr>
                      <w:t xml:space="preserve"> </w:t>
                    </w:r>
                    <w:r>
                      <w:rPr>
                        <w:b/>
                        <w:color w:val="538DD3"/>
                        <w:sz w:val="16"/>
                      </w:rPr>
                      <w:t>Group</w:t>
                    </w:r>
                    <w:r>
                      <w:rPr>
                        <w:b/>
                        <w:color w:val="538DD3"/>
                        <w:spacing w:val="-2"/>
                        <w:sz w:val="16"/>
                      </w:rPr>
                      <w:t xml:space="preserve"> </w:t>
                    </w:r>
                    <w:r>
                      <w:rPr>
                        <w:b/>
                        <w:color w:val="538DD3"/>
                        <w:sz w:val="16"/>
                      </w:rPr>
                      <w:t>Consent</w:t>
                    </w:r>
                    <w:r>
                      <w:rPr>
                        <w:b/>
                        <w:color w:val="538DD3"/>
                        <w:spacing w:val="-3"/>
                        <w:sz w:val="16"/>
                      </w:rPr>
                      <w:t xml:space="preserve"> </w:t>
                    </w:r>
                    <w:r>
                      <w:rPr>
                        <w:b/>
                        <w:color w:val="538DD3"/>
                        <w:spacing w:val="-4"/>
                        <w:sz w:val="16"/>
                      </w:rPr>
                      <w:t>Form</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FE371" w14:textId="77777777" w:rsidR="00FB2DBB" w:rsidRDefault="00FB2DBB">
    <w:pPr>
      <w:pBdr>
        <w:top w:val="nil"/>
        <w:left w:val="nil"/>
        <w:bottom w:val="nil"/>
        <w:right w:val="nil"/>
        <w:between w:val="nil"/>
      </w:pBdr>
      <w:spacing w:line="14" w:lineRule="auto"/>
      <w:rPr>
        <w:color w:val="000000"/>
      </w:rPr>
    </w:pPr>
    <w:r>
      <w:rPr>
        <w:noProof/>
        <w:color w:val="000000"/>
        <w:sz w:val="24"/>
        <w:szCs w:val="24"/>
      </w:rPr>
      <mc:AlternateContent>
        <mc:Choice Requires="wps">
          <w:drawing>
            <wp:anchor distT="0" distB="0" distL="0" distR="0" simplePos="0" relativeHeight="251661312" behindDoc="1" locked="0" layoutInCell="1" hidden="0" allowOverlap="1" wp14:anchorId="0D2BDA81" wp14:editId="666A4221">
              <wp:simplePos x="0" y="0"/>
              <wp:positionH relativeFrom="page">
                <wp:posOffset>5259388</wp:posOffset>
              </wp:positionH>
              <wp:positionV relativeFrom="page">
                <wp:posOffset>451803</wp:posOffset>
              </wp:positionV>
              <wp:extent cx="1173480" cy="137160"/>
              <wp:effectExtent l="0" t="0" r="0" b="0"/>
              <wp:wrapNone/>
              <wp:docPr id="1838616616" name="Retângulo 1838616616"/>
              <wp:cNvGraphicFramePr/>
              <a:graphic xmlns:a="http://schemas.openxmlformats.org/drawingml/2006/main">
                <a:graphicData uri="http://schemas.microsoft.com/office/word/2010/wordprocessingShape">
                  <wps:wsp>
                    <wps:cNvSpPr/>
                    <wps:spPr>
                      <a:xfrm>
                        <a:off x="4764023" y="3716183"/>
                        <a:ext cx="1163955" cy="127635"/>
                      </a:xfrm>
                      <a:prstGeom prst="rect">
                        <a:avLst/>
                      </a:prstGeom>
                      <a:noFill/>
                      <a:ln>
                        <a:noFill/>
                      </a:ln>
                    </wps:spPr>
                    <wps:txbx>
                      <w:txbxContent>
                        <w:p w14:paraId="19995F09" w14:textId="77777777" w:rsidR="00FB2DBB" w:rsidRDefault="00FB2DBB">
                          <w:pPr>
                            <w:spacing w:line="183" w:lineRule="auto"/>
                            <w:ind w:left="20" w:firstLine="20"/>
                            <w:textDirection w:val="btLr"/>
                          </w:pPr>
                          <w:r>
                            <w:rPr>
                              <w:rFonts w:ascii="Calibri" w:eastAsia="Calibri" w:hAnsi="Calibri" w:cs="Calibri"/>
                              <w:b/>
                              <w:color w:val="538DD3"/>
                              <w:sz w:val="16"/>
                            </w:rPr>
                            <w:t>Focus Group Consent Form</w:t>
                          </w:r>
                        </w:p>
                      </w:txbxContent>
                    </wps:txbx>
                    <wps:bodyPr spcFirstLastPara="1" wrap="square" lIns="0" tIns="0" rIns="0" bIns="0" anchor="t" anchorCtr="0">
                      <a:noAutofit/>
                    </wps:bodyPr>
                  </wps:wsp>
                </a:graphicData>
              </a:graphic>
            </wp:anchor>
          </w:drawing>
        </mc:Choice>
        <mc:Fallback>
          <w:pict>
            <v:rect w14:anchorId="0D2BDA81" id="Retângulo 1838616616" o:spid="_x0000_s1029" style="position:absolute;margin-left:414.15pt;margin-top:35.6pt;width:92.4pt;height:10.8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" filled="f" stroked="f">
              <v:textbox inset="0,0,0,0">
                <w:txbxContent>
                  <w:p w14:paraId="19995F09" w14:textId="77777777" w:rsidR="00FB2DBB" w:rsidRDefault="00FB2DBB">
                    <w:pPr>
                      <w:spacing w:line="183" w:lineRule="auto"/>
                      <w:ind w:left="20" w:firstLine="20"/>
                      <w:textDirection w:val="btLr"/>
                    </w:pPr>
                    <w:r>
                      <w:rPr>
                        <w:rFonts w:ascii="Calibri" w:eastAsia="Calibri" w:hAnsi="Calibri" w:cs="Calibri"/>
                        <w:b/>
                        <w:color w:val="538DD3"/>
                        <w:sz w:val="16"/>
                      </w:rPr>
                      <w:t>Focus Group Consent Form</w:t>
                    </w:r>
                  </w:p>
                </w:txbxContent>
              </v:textbox>
              <w10:wrap anchorx="page" anchory="page"/>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CA804" w14:textId="77777777" w:rsidR="00FB2DBB" w:rsidRDefault="00FB2DBB">
    <w:pPr>
      <w:pStyle w:val="Corpodetexto"/>
      <w:spacing w:line="14" w:lineRule="auto"/>
    </w:pPr>
    <w:r>
      <w:rPr>
        <w:noProof/>
      </w:rPr>
      <mc:AlternateContent>
        <mc:Choice Requires="wps">
          <w:drawing>
            <wp:anchor distT="0" distB="0" distL="114300" distR="114300" simplePos="0" relativeHeight="251662336" behindDoc="1" locked="0" layoutInCell="1" allowOverlap="1" wp14:anchorId="1577DFD5" wp14:editId="32D29AD0">
              <wp:simplePos x="0" y="0"/>
              <wp:positionH relativeFrom="page">
                <wp:posOffset>5264150</wp:posOffset>
              </wp:positionH>
              <wp:positionV relativeFrom="page">
                <wp:posOffset>456565</wp:posOffset>
              </wp:positionV>
              <wp:extent cx="1163955" cy="127635"/>
              <wp:effectExtent l="0" t="0" r="0" b="0"/>
              <wp:wrapNone/>
              <wp:docPr id="180126450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955"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F9A03" w14:textId="77777777" w:rsidR="00FB2DBB" w:rsidRDefault="00FB2DBB">
                          <w:pPr>
                            <w:spacing w:line="184" w:lineRule="exact"/>
                            <w:ind w:left="20"/>
                            <w:rPr>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77DFD5" id="_x0000_t202" coordsize="21600,21600" o:spt="202" path="m,l,21600r21600,l21600,xe">
              <v:stroke joinstyle="miter"/>
              <v:path gradientshapeok="t" o:connecttype="rect"/>
            </v:shapetype>
            <v:shape id="_x0000_s1030" type="#_x0000_t202" style="position:absolute;margin-left:414.5pt;margin-top:35.95pt;width:91.65pt;height:10.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" filled="f" stroked="f">
              <v:textbox inset="0,0,0,0">
                <w:txbxContent>
                  <w:p w14:paraId="2BDF9A03" w14:textId="77777777" w:rsidR="00FB2DBB" w:rsidRDefault="00FB2DBB">
                    <w:pPr>
                      <w:spacing w:line="184" w:lineRule="exact"/>
                      <w:ind w:left="20"/>
                      <w:rPr>
                        <w:b/>
                        <w:sz w:val="1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5174"/>
    <w:multiLevelType w:val="hybridMultilevel"/>
    <w:tmpl w:val="4A6ECAF6"/>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064A7115"/>
    <w:multiLevelType w:val="hybridMultilevel"/>
    <w:tmpl w:val="0CBE4046"/>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0BC70348"/>
    <w:multiLevelType w:val="hybridMultilevel"/>
    <w:tmpl w:val="259AEEF6"/>
    <w:lvl w:ilvl="0" w:tplc="D234CE24">
      <w:numFmt w:val="bullet"/>
      <w:lvlText w:val="-"/>
      <w:lvlJc w:val="left"/>
      <w:pPr>
        <w:ind w:left="720" w:hanging="360"/>
      </w:pPr>
      <w:rPr>
        <w:rFonts w:ascii="Calibri" w:eastAsiaTheme="minorHAnsi" w:hAnsi="Calibri" w:cs="Calibr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19906D81"/>
    <w:multiLevelType w:val="hybridMultilevel"/>
    <w:tmpl w:val="72DAA168"/>
    <w:lvl w:ilvl="0" w:tplc="BF0841BC">
      <w:start w:val="4"/>
      <w:numFmt w:val="lowerLetter"/>
      <w:lvlText w:val="(%1)"/>
      <w:lvlJc w:val="left"/>
      <w:pPr>
        <w:ind w:left="1434"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1" w:tplc="418E35A0">
      <w:start w:val="1"/>
      <w:numFmt w:val="lowerLetter"/>
      <w:lvlText w:val="%2"/>
      <w:lvlJc w:val="left"/>
      <w:pPr>
        <w:ind w:left="232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2" w:tplc="C9B6EBE2">
      <w:start w:val="1"/>
      <w:numFmt w:val="lowerRoman"/>
      <w:lvlText w:val="%3"/>
      <w:lvlJc w:val="left"/>
      <w:pPr>
        <w:ind w:left="304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3" w:tplc="D070EEC8">
      <w:start w:val="1"/>
      <w:numFmt w:val="decimal"/>
      <w:lvlText w:val="%4"/>
      <w:lvlJc w:val="left"/>
      <w:pPr>
        <w:ind w:left="376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4" w:tplc="2EDE6690">
      <w:start w:val="1"/>
      <w:numFmt w:val="lowerLetter"/>
      <w:lvlText w:val="%5"/>
      <w:lvlJc w:val="left"/>
      <w:pPr>
        <w:ind w:left="448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5" w:tplc="427CF0F2">
      <w:start w:val="1"/>
      <w:numFmt w:val="lowerRoman"/>
      <w:lvlText w:val="%6"/>
      <w:lvlJc w:val="left"/>
      <w:pPr>
        <w:ind w:left="520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6" w:tplc="1680AEC0">
      <w:start w:val="1"/>
      <w:numFmt w:val="decimal"/>
      <w:lvlText w:val="%7"/>
      <w:lvlJc w:val="left"/>
      <w:pPr>
        <w:ind w:left="592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7" w:tplc="86888CF8">
      <w:start w:val="1"/>
      <w:numFmt w:val="lowerLetter"/>
      <w:lvlText w:val="%8"/>
      <w:lvlJc w:val="left"/>
      <w:pPr>
        <w:ind w:left="664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lvl w:ilvl="8" w:tplc="8E0CFF6E">
      <w:start w:val="1"/>
      <w:numFmt w:val="lowerRoman"/>
      <w:lvlText w:val="%9"/>
      <w:lvlJc w:val="left"/>
      <w:pPr>
        <w:ind w:left="7361" w:firstLine="0"/>
      </w:pPr>
      <w:rPr>
        <w:rFonts w:ascii="Arial" w:eastAsia="Arial" w:hAnsi="Arial" w:cs="Arial"/>
        <w:b w:val="0"/>
        <w:i/>
        <w:iCs/>
        <w:strike w:val="0"/>
        <w:dstrike w:val="0"/>
        <w:color w:val="000000"/>
        <w:sz w:val="20"/>
        <w:szCs w:val="20"/>
        <w:u w:val="none" w:color="000000"/>
        <w:effect w:val="none"/>
        <w:bdr w:val="none" w:sz="0" w:space="0" w:color="auto" w:frame="1"/>
        <w:vertAlign w:val="baseline"/>
      </w:rPr>
    </w:lvl>
  </w:abstractNum>
  <w:abstractNum w:abstractNumId="4" w15:restartNumberingAfterBreak="0">
    <w:nsid w:val="209F302D"/>
    <w:multiLevelType w:val="hybridMultilevel"/>
    <w:tmpl w:val="B7EAFF9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237158EF"/>
    <w:multiLevelType w:val="hybridMultilevel"/>
    <w:tmpl w:val="292A830C"/>
    <w:lvl w:ilvl="0" w:tplc="05641CC0">
      <w:start w:val="1"/>
      <w:numFmt w:val="decimal"/>
      <w:lvlText w:val="%1."/>
      <w:lvlJc w:val="left"/>
      <w:pPr>
        <w:ind w:left="722"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77DC97FC">
      <w:start w:val="1"/>
      <w:numFmt w:val="lowerLetter"/>
      <w:lvlText w:val="%2"/>
      <w:lvlJc w:val="left"/>
      <w:pPr>
        <w:ind w:left="149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29482878">
      <w:start w:val="1"/>
      <w:numFmt w:val="lowerRoman"/>
      <w:lvlText w:val="%3"/>
      <w:lvlJc w:val="left"/>
      <w:pPr>
        <w:ind w:left="221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EB1078B0">
      <w:start w:val="1"/>
      <w:numFmt w:val="decimal"/>
      <w:lvlText w:val="%4"/>
      <w:lvlJc w:val="left"/>
      <w:pPr>
        <w:ind w:left="293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8B8E6330">
      <w:start w:val="1"/>
      <w:numFmt w:val="lowerLetter"/>
      <w:lvlText w:val="%5"/>
      <w:lvlJc w:val="left"/>
      <w:pPr>
        <w:ind w:left="365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8FE0E628">
      <w:start w:val="1"/>
      <w:numFmt w:val="lowerRoman"/>
      <w:lvlText w:val="%6"/>
      <w:lvlJc w:val="left"/>
      <w:pPr>
        <w:ind w:left="437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20360808">
      <w:start w:val="1"/>
      <w:numFmt w:val="decimal"/>
      <w:lvlText w:val="%7"/>
      <w:lvlJc w:val="left"/>
      <w:pPr>
        <w:ind w:left="509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54CA42A6">
      <w:start w:val="1"/>
      <w:numFmt w:val="lowerLetter"/>
      <w:lvlText w:val="%8"/>
      <w:lvlJc w:val="left"/>
      <w:pPr>
        <w:ind w:left="581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513E3C12">
      <w:start w:val="1"/>
      <w:numFmt w:val="lowerRoman"/>
      <w:lvlText w:val="%9"/>
      <w:lvlJc w:val="left"/>
      <w:pPr>
        <w:ind w:left="6536"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24AC1667"/>
    <w:multiLevelType w:val="hybridMultilevel"/>
    <w:tmpl w:val="421E03EA"/>
    <w:lvl w:ilvl="0" w:tplc="D234CE24">
      <w:numFmt w:val="bullet"/>
      <w:lvlText w:val="-"/>
      <w:lvlJc w:val="left"/>
      <w:pPr>
        <w:ind w:left="720" w:hanging="360"/>
      </w:pPr>
      <w:rPr>
        <w:rFonts w:ascii="Calibri" w:eastAsiaTheme="minorHAnsi" w:hAnsi="Calibri" w:cs="Calibri" w:hint="default"/>
      </w:rPr>
    </w:lvl>
    <w:lvl w:ilvl="1" w:tplc="08160003">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7" w15:restartNumberingAfterBreak="0">
    <w:nsid w:val="25207517"/>
    <w:multiLevelType w:val="hybridMultilevel"/>
    <w:tmpl w:val="6B28720C"/>
    <w:lvl w:ilvl="0" w:tplc="08160001">
      <w:start w:val="1"/>
      <w:numFmt w:val="bullet"/>
      <w:lvlText w:val=""/>
      <w:lvlJc w:val="left"/>
      <w:pPr>
        <w:ind w:left="1440" w:hanging="360"/>
      </w:pPr>
      <w:rPr>
        <w:rFonts w:ascii="Symbol" w:hAnsi="Symbol" w:hint="default"/>
      </w:rPr>
    </w:lvl>
    <w:lvl w:ilvl="1" w:tplc="08160003" w:tentative="1">
      <w:start w:val="1"/>
      <w:numFmt w:val="bullet"/>
      <w:lvlText w:val="o"/>
      <w:lvlJc w:val="left"/>
      <w:pPr>
        <w:ind w:left="2160" w:hanging="360"/>
      </w:pPr>
      <w:rPr>
        <w:rFonts w:ascii="Courier New" w:hAnsi="Courier New" w:cs="Courier New" w:hint="default"/>
      </w:rPr>
    </w:lvl>
    <w:lvl w:ilvl="2" w:tplc="08160005" w:tentative="1">
      <w:start w:val="1"/>
      <w:numFmt w:val="bullet"/>
      <w:lvlText w:val=""/>
      <w:lvlJc w:val="left"/>
      <w:pPr>
        <w:ind w:left="2880" w:hanging="360"/>
      </w:pPr>
      <w:rPr>
        <w:rFonts w:ascii="Wingdings" w:hAnsi="Wingdings" w:hint="default"/>
      </w:rPr>
    </w:lvl>
    <w:lvl w:ilvl="3" w:tplc="08160001" w:tentative="1">
      <w:start w:val="1"/>
      <w:numFmt w:val="bullet"/>
      <w:lvlText w:val=""/>
      <w:lvlJc w:val="left"/>
      <w:pPr>
        <w:ind w:left="3600" w:hanging="360"/>
      </w:pPr>
      <w:rPr>
        <w:rFonts w:ascii="Symbol" w:hAnsi="Symbol" w:hint="default"/>
      </w:rPr>
    </w:lvl>
    <w:lvl w:ilvl="4" w:tplc="08160003" w:tentative="1">
      <w:start w:val="1"/>
      <w:numFmt w:val="bullet"/>
      <w:lvlText w:val="o"/>
      <w:lvlJc w:val="left"/>
      <w:pPr>
        <w:ind w:left="4320" w:hanging="360"/>
      </w:pPr>
      <w:rPr>
        <w:rFonts w:ascii="Courier New" w:hAnsi="Courier New" w:cs="Courier New" w:hint="default"/>
      </w:rPr>
    </w:lvl>
    <w:lvl w:ilvl="5" w:tplc="08160005" w:tentative="1">
      <w:start w:val="1"/>
      <w:numFmt w:val="bullet"/>
      <w:lvlText w:val=""/>
      <w:lvlJc w:val="left"/>
      <w:pPr>
        <w:ind w:left="5040" w:hanging="360"/>
      </w:pPr>
      <w:rPr>
        <w:rFonts w:ascii="Wingdings" w:hAnsi="Wingdings" w:hint="default"/>
      </w:rPr>
    </w:lvl>
    <w:lvl w:ilvl="6" w:tplc="08160001" w:tentative="1">
      <w:start w:val="1"/>
      <w:numFmt w:val="bullet"/>
      <w:lvlText w:val=""/>
      <w:lvlJc w:val="left"/>
      <w:pPr>
        <w:ind w:left="5760" w:hanging="360"/>
      </w:pPr>
      <w:rPr>
        <w:rFonts w:ascii="Symbol" w:hAnsi="Symbol" w:hint="default"/>
      </w:rPr>
    </w:lvl>
    <w:lvl w:ilvl="7" w:tplc="08160003" w:tentative="1">
      <w:start w:val="1"/>
      <w:numFmt w:val="bullet"/>
      <w:lvlText w:val="o"/>
      <w:lvlJc w:val="left"/>
      <w:pPr>
        <w:ind w:left="6480" w:hanging="360"/>
      </w:pPr>
      <w:rPr>
        <w:rFonts w:ascii="Courier New" w:hAnsi="Courier New" w:cs="Courier New" w:hint="default"/>
      </w:rPr>
    </w:lvl>
    <w:lvl w:ilvl="8" w:tplc="08160005" w:tentative="1">
      <w:start w:val="1"/>
      <w:numFmt w:val="bullet"/>
      <w:lvlText w:val=""/>
      <w:lvlJc w:val="left"/>
      <w:pPr>
        <w:ind w:left="7200" w:hanging="360"/>
      </w:pPr>
      <w:rPr>
        <w:rFonts w:ascii="Wingdings" w:hAnsi="Wingdings" w:hint="default"/>
      </w:rPr>
    </w:lvl>
  </w:abstractNum>
  <w:abstractNum w:abstractNumId="8" w15:restartNumberingAfterBreak="0">
    <w:nsid w:val="281C7FC5"/>
    <w:multiLevelType w:val="hybridMultilevel"/>
    <w:tmpl w:val="B85E9A68"/>
    <w:lvl w:ilvl="0" w:tplc="FFFFFFFF">
      <w:start w:val="1"/>
      <w:numFmt w:val="bullet"/>
      <w:lvlText w:val=""/>
      <w:lvlJc w:val="left"/>
      <w:pPr>
        <w:ind w:left="840" w:hanging="360"/>
      </w:pPr>
      <w:rPr>
        <w:rFonts w:ascii="Symbol" w:hAnsi="Symbol" w:hint="default"/>
        <w:b w:val="0"/>
        <w:bCs w:val="0"/>
        <w:i w:val="0"/>
        <w:iCs w:val="0"/>
        <w:w w:val="100"/>
        <w:sz w:val="24"/>
        <w:szCs w:val="24"/>
        <w:lang w:val="en-US" w:eastAsia="en-US" w:bidi="ar-SA"/>
      </w:rPr>
    </w:lvl>
    <w:lvl w:ilvl="1" w:tplc="5058933C">
      <w:numFmt w:val="bullet"/>
      <w:lvlText w:val="•"/>
      <w:lvlJc w:val="left"/>
      <w:pPr>
        <w:ind w:left="1609" w:hanging="360"/>
      </w:pPr>
      <w:rPr>
        <w:rFonts w:hint="default"/>
        <w:lang w:val="en-US" w:eastAsia="en-US" w:bidi="ar-SA"/>
      </w:rPr>
    </w:lvl>
    <w:lvl w:ilvl="2" w:tplc="CBC4C738">
      <w:numFmt w:val="bullet"/>
      <w:lvlText w:val="•"/>
      <w:lvlJc w:val="left"/>
      <w:pPr>
        <w:ind w:left="2379" w:hanging="360"/>
      </w:pPr>
      <w:rPr>
        <w:rFonts w:hint="default"/>
        <w:lang w:val="en-US" w:eastAsia="en-US" w:bidi="ar-SA"/>
      </w:rPr>
    </w:lvl>
    <w:lvl w:ilvl="3" w:tplc="3FBECED6">
      <w:numFmt w:val="bullet"/>
      <w:lvlText w:val="•"/>
      <w:lvlJc w:val="left"/>
      <w:pPr>
        <w:ind w:left="3149" w:hanging="360"/>
      </w:pPr>
      <w:rPr>
        <w:rFonts w:hint="default"/>
        <w:lang w:val="en-US" w:eastAsia="en-US" w:bidi="ar-SA"/>
      </w:rPr>
    </w:lvl>
    <w:lvl w:ilvl="4" w:tplc="7960FEAE">
      <w:numFmt w:val="bullet"/>
      <w:lvlText w:val="•"/>
      <w:lvlJc w:val="left"/>
      <w:pPr>
        <w:ind w:left="3919" w:hanging="360"/>
      </w:pPr>
      <w:rPr>
        <w:rFonts w:hint="default"/>
        <w:lang w:val="en-US" w:eastAsia="en-US" w:bidi="ar-SA"/>
      </w:rPr>
    </w:lvl>
    <w:lvl w:ilvl="5" w:tplc="E11EBA0A">
      <w:numFmt w:val="bullet"/>
      <w:lvlText w:val="•"/>
      <w:lvlJc w:val="left"/>
      <w:pPr>
        <w:ind w:left="4689" w:hanging="360"/>
      </w:pPr>
      <w:rPr>
        <w:rFonts w:hint="default"/>
        <w:lang w:val="en-US" w:eastAsia="en-US" w:bidi="ar-SA"/>
      </w:rPr>
    </w:lvl>
    <w:lvl w:ilvl="6" w:tplc="C2223838">
      <w:numFmt w:val="bullet"/>
      <w:lvlText w:val="•"/>
      <w:lvlJc w:val="left"/>
      <w:pPr>
        <w:ind w:left="5459" w:hanging="360"/>
      </w:pPr>
      <w:rPr>
        <w:rFonts w:hint="default"/>
        <w:lang w:val="en-US" w:eastAsia="en-US" w:bidi="ar-SA"/>
      </w:rPr>
    </w:lvl>
    <w:lvl w:ilvl="7" w:tplc="136EDEA0">
      <w:numFmt w:val="bullet"/>
      <w:lvlText w:val="•"/>
      <w:lvlJc w:val="left"/>
      <w:pPr>
        <w:ind w:left="6229" w:hanging="360"/>
      </w:pPr>
      <w:rPr>
        <w:rFonts w:hint="default"/>
        <w:lang w:val="en-US" w:eastAsia="en-US" w:bidi="ar-SA"/>
      </w:rPr>
    </w:lvl>
    <w:lvl w:ilvl="8" w:tplc="2E20CAC4">
      <w:numFmt w:val="bullet"/>
      <w:lvlText w:val="•"/>
      <w:lvlJc w:val="left"/>
      <w:pPr>
        <w:ind w:left="6999" w:hanging="360"/>
      </w:pPr>
      <w:rPr>
        <w:rFonts w:hint="default"/>
        <w:lang w:val="en-US" w:eastAsia="en-US" w:bidi="ar-SA"/>
      </w:rPr>
    </w:lvl>
  </w:abstractNum>
  <w:abstractNum w:abstractNumId="9" w15:restartNumberingAfterBreak="0">
    <w:nsid w:val="2D5C66E7"/>
    <w:multiLevelType w:val="hybridMultilevel"/>
    <w:tmpl w:val="EDB042E8"/>
    <w:lvl w:ilvl="0" w:tplc="402A174E">
      <w:start w:val="1"/>
      <w:numFmt w:val="bullet"/>
      <w:lvlText w:val="-"/>
      <w:lvlJc w:val="left"/>
      <w:pPr>
        <w:ind w:left="72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9B486EE">
      <w:start w:val="1"/>
      <w:numFmt w:val="bullet"/>
      <w:lvlText w:val="o"/>
      <w:lvlJc w:val="left"/>
      <w:pPr>
        <w:ind w:left="149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FDAA0914">
      <w:start w:val="1"/>
      <w:numFmt w:val="bullet"/>
      <w:lvlText w:val="▪"/>
      <w:lvlJc w:val="left"/>
      <w:pPr>
        <w:ind w:left="221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8A66FBC0">
      <w:start w:val="1"/>
      <w:numFmt w:val="bullet"/>
      <w:lvlText w:val="•"/>
      <w:lvlJc w:val="left"/>
      <w:pPr>
        <w:ind w:left="29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76C4E56">
      <w:start w:val="1"/>
      <w:numFmt w:val="bullet"/>
      <w:lvlText w:val="o"/>
      <w:lvlJc w:val="left"/>
      <w:pPr>
        <w:ind w:left="365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C04475B2">
      <w:start w:val="1"/>
      <w:numFmt w:val="bullet"/>
      <w:lvlText w:val="▪"/>
      <w:lvlJc w:val="left"/>
      <w:pPr>
        <w:ind w:left="437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A5400E10">
      <w:start w:val="1"/>
      <w:numFmt w:val="bullet"/>
      <w:lvlText w:val="•"/>
      <w:lvlJc w:val="left"/>
      <w:pPr>
        <w:ind w:left="509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D92FB3C">
      <w:start w:val="1"/>
      <w:numFmt w:val="bullet"/>
      <w:lvlText w:val="o"/>
      <w:lvlJc w:val="left"/>
      <w:pPr>
        <w:ind w:left="581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D3EEDF22">
      <w:start w:val="1"/>
      <w:numFmt w:val="bullet"/>
      <w:lvlText w:val="▪"/>
      <w:lvlJc w:val="left"/>
      <w:pPr>
        <w:ind w:left="65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0" w15:restartNumberingAfterBreak="0">
    <w:nsid w:val="34957B5E"/>
    <w:multiLevelType w:val="hybridMultilevel"/>
    <w:tmpl w:val="17DE20F6"/>
    <w:lvl w:ilvl="0" w:tplc="08160001">
      <w:start w:val="1"/>
      <w:numFmt w:val="bullet"/>
      <w:lvlText w:val=""/>
      <w:lvlJc w:val="left"/>
      <w:pPr>
        <w:ind w:left="1080" w:hanging="360"/>
      </w:pPr>
      <w:rPr>
        <w:rFonts w:ascii="Symbol" w:hAnsi="Symbol" w:hint="default"/>
      </w:rPr>
    </w:lvl>
    <w:lvl w:ilvl="1" w:tplc="08160003" w:tentative="1">
      <w:start w:val="1"/>
      <w:numFmt w:val="bullet"/>
      <w:lvlText w:val="o"/>
      <w:lvlJc w:val="left"/>
      <w:pPr>
        <w:ind w:left="1800" w:hanging="360"/>
      </w:pPr>
      <w:rPr>
        <w:rFonts w:ascii="Courier New" w:hAnsi="Courier New" w:cs="Courier New" w:hint="default"/>
      </w:rPr>
    </w:lvl>
    <w:lvl w:ilvl="2" w:tplc="08160005" w:tentative="1">
      <w:start w:val="1"/>
      <w:numFmt w:val="bullet"/>
      <w:lvlText w:val=""/>
      <w:lvlJc w:val="left"/>
      <w:pPr>
        <w:ind w:left="2520" w:hanging="360"/>
      </w:pPr>
      <w:rPr>
        <w:rFonts w:ascii="Wingdings" w:hAnsi="Wingdings" w:hint="default"/>
      </w:rPr>
    </w:lvl>
    <w:lvl w:ilvl="3" w:tplc="08160001" w:tentative="1">
      <w:start w:val="1"/>
      <w:numFmt w:val="bullet"/>
      <w:lvlText w:val=""/>
      <w:lvlJc w:val="left"/>
      <w:pPr>
        <w:ind w:left="3240" w:hanging="360"/>
      </w:pPr>
      <w:rPr>
        <w:rFonts w:ascii="Symbol" w:hAnsi="Symbol" w:hint="default"/>
      </w:rPr>
    </w:lvl>
    <w:lvl w:ilvl="4" w:tplc="08160003" w:tentative="1">
      <w:start w:val="1"/>
      <w:numFmt w:val="bullet"/>
      <w:lvlText w:val="o"/>
      <w:lvlJc w:val="left"/>
      <w:pPr>
        <w:ind w:left="3960" w:hanging="360"/>
      </w:pPr>
      <w:rPr>
        <w:rFonts w:ascii="Courier New" w:hAnsi="Courier New" w:cs="Courier New" w:hint="default"/>
      </w:rPr>
    </w:lvl>
    <w:lvl w:ilvl="5" w:tplc="08160005" w:tentative="1">
      <w:start w:val="1"/>
      <w:numFmt w:val="bullet"/>
      <w:lvlText w:val=""/>
      <w:lvlJc w:val="left"/>
      <w:pPr>
        <w:ind w:left="4680" w:hanging="360"/>
      </w:pPr>
      <w:rPr>
        <w:rFonts w:ascii="Wingdings" w:hAnsi="Wingdings" w:hint="default"/>
      </w:rPr>
    </w:lvl>
    <w:lvl w:ilvl="6" w:tplc="08160001" w:tentative="1">
      <w:start w:val="1"/>
      <w:numFmt w:val="bullet"/>
      <w:lvlText w:val=""/>
      <w:lvlJc w:val="left"/>
      <w:pPr>
        <w:ind w:left="5400" w:hanging="360"/>
      </w:pPr>
      <w:rPr>
        <w:rFonts w:ascii="Symbol" w:hAnsi="Symbol" w:hint="default"/>
      </w:rPr>
    </w:lvl>
    <w:lvl w:ilvl="7" w:tplc="08160003" w:tentative="1">
      <w:start w:val="1"/>
      <w:numFmt w:val="bullet"/>
      <w:lvlText w:val="o"/>
      <w:lvlJc w:val="left"/>
      <w:pPr>
        <w:ind w:left="6120" w:hanging="360"/>
      </w:pPr>
      <w:rPr>
        <w:rFonts w:ascii="Courier New" w:hAnsi="Courier New" w:cs="Courier New" w:hint="default"/>
      </w:rPr>
    </w:lvl>
    <w:lvl w:ilvl="8" w:tplc="08160005" w:tentative="1">
      <w:start w:val="1"/>
      <w:numFmt w:val="bullet"/>
      <w:lvlText w:val=""/>
      <w:lvlJc w:val="left"/>
      <w:pPr>
        <w:ind w:left="6840" w:hanging="360"/>
      </w:pPr>
      <w:rPr>
        <w:rFonts w:ascii="Wingdings" w:hAnsi="Wingdings" w:hint="default"/>
      </w:rPr>
    </w:lvl>
  </w:abstractNum>
  <w:abstractNum w:abstractNumId="11" w15:restartNumberingAfterBreak="0">
    <w:nsid w:val="349627EC"/>
    <w:multiLevelType w:val="hybridMultilevel"/>
    <w:tmpl w:val="074C67E0"/>
    <w:lvl w:ilvl="0" w:tplc="D234CE24">
      <w:numFmt w:val="bullet"/>
      <w:lvlText w:val="-"/>
      <w:lvlJc w:val="left"/>
      <w:pPr>
        <w:ind w:left="720" w:hanging="360"/>
      </w:pPr>
      <w:rPr>
        <w:rFonts w:ascii="Calibri" w:eastAsiaTheme="minorHAnsi" w:hAnsi="Calibri" w:cs="Calibr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2" w15:restartNumberingAfterBreak="0">
    <w:nsid w:val="352875B7"/>
    <w:multiLevelType w:val="hybridMultilevel"/>
    <w:tmpl w:val="A2180F6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3EDE1589"/>
    <w:multiLevelType w:val="multilevel"/>
    <w:tmpl w:val="A6C6996C"/>
    <w:lvl w:ilvl="0">
      <w:start w:val="1"/>
      <w:numFmt w:val="bullet"/>
      <w:lvlText w:val="●"/>
      <w:lvlJc w:val="left"/>
      <w:pPr>
        <w:ind w:left="840" w:hanging="360"/>
      </w:pPr>
      <w:rPr>
        <w:rFonts w:ascii="Noto Sans Symbols" w:eastAsia="Noto Sans Symbols" w:hAnsi="Noto Sans Symbols" w:cs="Noto Sans Symbols"/>
        <w:b w:val="0"/>
        <w:i w:val="0"/>
        <w:sz w:val="24"/>
        <w:szCs w:val="24"/>
      </w:rPr>
    </w:lvl>
    <w:lvl w:ilvl="1">
      <w:numFmt w:val="bullet"/>
      <w:lvlText w:val="•"/>
      <w:lvlJc w:val="left"/>
      <w:pPr>
        <w:ind w:left="1609" w:hanging="360"/>
      </w:pPr>
    </w:lvl>
    <w:lvl w:ilvl="2">
      <w:numFmt w:val="bullet"/>
      <w:lvlText w:val="•"/>
      <w:lvlJc w:val="left"/>
      <w:pPr>
        <w:ind w:left="2379" w:hanging="360"/>
      </w:pPr>
    </w:lvl>
    <w:lvl w:ilvl="3">
      <w:numFmt w:val="bullet"/>
      <w:lvlText w:val="•"/>
      <w:lvlJc w:val="left"/>
      <w:pPr>
        <w:ind w:left="3149" w:hanging="360"/>
      </w:pPr>
    </w:lvl>
    <w:lvl w:ilvl="4">
      <w:numFmt w:val="bullet"/>
      <w:lvlText w:val="•"/>
      <w:lvlJc w:val="left"/>
      <w:pPr>
        <w:ind w:left="3919" w:hanging="360"/>
      </w:pPr>
    </w:lvl>
    <w:lvl w:ilvl="5">
      <w:numFmt w:val="bullet"/>
      <w:lvlText w:val="•"/>
      <w:lvlJc w:val="left"/>
      <w:pPr>
        <w:ind w:left="4689" w:hanging="360"/>
      </w:pPr>
    </w:lvl>
    <w:lvl w:ilvl="6">
      <w:numFmt w:val="bullet"/>
      <w:lvlText w:val="•"/>
      <w:lvlJc w:val="left"/>
      <w:pPr>
        <w:ind w:left="5459" w:hanging="360"/>
      </w:pPr>
    </w:lvl>
    <w:lvl w:ilvl="7">
      <w:numFmt w:val="bullet"/>
      <w:lvlText w:val="•"/>
      <w:lvlJc w:val="left"/>
      <w:pPr>
        <w:ind w:left="6229" w:hanging="360"/>
      </w:pPr>
    </w:lvl>
    <w:lvl w:ilvl="8">
      <w:numFmt w:val="bullet"/>
      <w:lvlText w:val="•"/>
      <w:lvlJc w:val="left"/>
      <w:pPr>
        <w:ind w:left="6999" w:hanging="360"/>
      </w:pPr>
    </w:lvl>
  </w:abstractNum>
  <w:abstractNum w:abstractNumId="14" w15:restartNumberingAfterBreak="0">
    <w:nsid w:val="413018E4"/>
    <w:multiLevelType w:val="hybridMultilevel"/>
    <w:tmpl w:val="1ADE1006"/>
    <w:lvl w:ilvl="0" w:tplc="3B5E1874">
      <w:start w:val="1"/>
      <w:numFmt w:val="bullet"/>
      <w:lvlText w:val="•"/>
      <w:lvlJc w:val="left"/>
      <w:pPr>
        <w:ind w:left="72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B068AE0">
      <w:start w:val="1"/>
      <w:numFmt w:val="bullet"/>
      <w:lvlText w:val="o"/>
      <w:lvlJc w:val="left"/>
      <w:pPr>
        <w:ind w:left="149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698B738">
      <w:start w:val="1"/>
      <w:numFmt w:val="bullet"/>
      <w:lvlText w:val="▪"/>
      <w:lvlJc w:val="left"/>
      <w:pPr>
        <w:ind w:left="221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6D12D5CE">
      <w:start w:val="1"/>
      <w:numFmt w:val="bullet"/>
      <w:lvlText w:val="•"/>
      <w:lvlJc w:val="left"/>
      <w:pPr>
        <w:ind w:left="29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8DE63F0">
      <w:start w:val="1"/>
      <w:numFmt w:val="bullet"/>
      <w:lvlText w:val="o"/>
      <w:lvlJc w:val="left"/>
      <w:pPr>
        <w:ind w:left="365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50DED02E">
      <w:start w:val="1"/>
      <w:numFmt w:val="bullet"/>
      <w:lvlText w:val="▪"/>
      <w:lvlJc w:val="left"/>
      <w:pPr>
        <w:ind w:left="437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02C80C52">
      <w:start w:val="1"/>
      <w:numFmt w:val="bullet"/>
      <w:lvlText w:val="•"/>
      <w:lvlJc w:val="left"/>
      <w:pPr>
        <w:ind w:left="509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0C272FC">
      <w:start w:val="1"/>
      <w:numFmt w:val="bullet"/>
      <w:lvlText w:val="o"/>
      <w:lvlJc w:val="left"/>
      <w:pPr>
        <w:ind w:left="581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A562152C">
      <w:start w:val="1"/>
      <w:numFmt w:val="bullet"/>
      <w:lvlText w:val="▪"/>
      <w:lvlJc w:val="left"/>
      <w:pPr>
        <w:ind w:left="653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54AB7196"/>
    <w:multiLevelType w:val="hybridMultilevel"/>
    <w:tmpl w:val="993657B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6" w15:restartNumberingAfterBreak="0">
    <w:nsid w:val="6FF559C0"/>
    <w:multiLevelType w:val="hybridMultilevel"/>
    <w:tmpl w:val="AB929F6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16cid:durableId="1888957287">
    <w:abstractNumId w:val="6"/>
  </w:num>
  <w:num w:numId="2" w16cid:durableId="771976163">
    <w:abstractNumId w:val="11"/>
  </w:num>
  <w:num w:numId="3" w16cid:durableId="1949114998">
    <w:abstractNumId w:val="15"/>
  </w:num>
  <w:num w:numId="4" w16cid:durableId="1869487348">
    <w:abstractNumId w:val="7"/>
  </w:num>
  <w:num w:numId="5" w16cid:durableId="625163932">
    <w:abstractNumId w:val="12"/>
  </w:num>
  <w:num w:numId="6" w16cid:durableId="1196121500">
    <w:abstractNumId w:val="0"/>
  </w:num>
  <w:num w:numId="7" w16cid:durableId="733553107">
    <w:abstractNumId w:val="16"/>
  </w:num>
  <w:num w:numId="8" w16cid:durableId="1873154396">
    <w:abstractNumId w:val="4"/>
  </w:num>
  <w:num w:numId="9" w16cid:durableId="179511838">
    <w:abstractNumId w:val="10"/>
  </w:num>
  <w:num w:numId="10" w16cid:durableId="745616513">
    <w:abstractNumId w:val="8"/>
  </w:num>
  <w:num w:numId="11" w16cid:durableId="2008366876">
    <w:abstractNumId w:val="13"/>
  </w:num>
  <w:num w:numId="12" w16cid:durableId="617488866">
    <w:abstractNumId w:val="14"/>
    <w:lvlOverride w:ilvl="0"/>
    <w:lvlOverride w:ilvl="1"/>
    <w:lvlOverride w:ilvl="2"/>
    <w:lvlOverride w:ilvl="3"/>
    <w:lvlOverride w:ilvl="4"/>
    <w:lvlOverride w:ilvl="5"/>
    <w:lvlOverride w:ilvl="6"/>
    <w:lvlOverride w:ilvl="7"/>
    <w:lvlOverride w:ilvl="8"/>
  </w:num>
  <w:num w:numId="13" w16cid:durableId="431710153">
    <w:abstractNumId w:val="9"/>
    <w:lvlOverride w:ilvl="0"/>
    <w:lvlOverride w:ilvl="1"/>
    <w:lvlOverride w:ilvl="2"/>
    <w:lvlOverride w:ilvl="3"/>
    <w:lvlOverride w:ilvl="4"/>
    <w:lvlOverride w:ilvl="5"/>
    <w:lvlOverride w:ilvl="6"/>
    <w:lvlOverride w:ilvl="7"/>
    <w:lvlOverride w:ilvl="8"/>
  </w:num>
  <w:num w:numId="14" w16cid:durableId="9401850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916029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4411711">
    <w:abstractNumId w:val="2"/>
  </w:num>
  <w:num w:numId="17" w16cid:durableId="50937540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1D6"/>
    <w:rsid w:val="0001402E"/>
    <w:rsid w:val="0002001A"/>
    <w:rsid w:val="00020C54"/>
    <w:rsid w:val="000431D6"/>
    <w:rsid w:val="00044463"/>
    <w:rsid w:val="00050C76"/>
    <w:rsid w:val="000A153D"/>
    <w:rsid w:val="000E468B"/>
    <w:rsid w:val="000F6BFE"/>
    <w:rsid w:val="00105222"/>
    <w:rsid w:val="00140DD3"/>
    <w:rsid w:val="00144FBD"/>
    <w:rsid w:val="00152DAB"/>
    <w:rsid w:val="001718A4"/>
    <w:rsid w:val="001E5A05"/>
    <w:rsid w:val="001F0252"/>
    <w:rsid w:val="001F1BF2"/>
    <w:rsid w:val="002349E7"/>
    <w:rsid w:val="0023673E"/>
    <w:rsid w:val="0025605D"/>
    <w:rsid w:val="002565D9"/>
    <w:rsid w:val="00262100"/>
    <w:rsid w:val="002745E8"/>
    <w:rsid w:val="002C22F1"/>
    <w:rsid w:val="002C3281"/>
    <w:rsid w:val="002C4FCF"/>
    <w:rsid w:val="002E2107"/>
    <w:rsid w:val="00325A8F"/>
    <w:rsid w:val="003376A9"/>
    <w:rsid w:val="0034313E"/>
    <w:rsid w:val="00354CF7"/>
    <w:rsid w:val="00356833"/>
    <w:rsid w:val="00363EA4"/>
    <w:rsid w:val="00382778"/>
    <w:rsid w:val="003C08F3"/>
    <w:rsid w:val="003F08A7"/>
    <w:rsid w:val="0041614A"/>
    <w:rsid w:val="00456A40"/>
    <w:rsid w:val="004647DC"/>
    <w:rsid w:val="00473735"/>
    <w:rsid w:val="004C02F5"/>
    <w:rsid w:val="004C5012"/>
    <w:rsid w:val="004C6E45"/>
    <w:rsid w:val="004D3071"/>
    <w:rsid w:val="004D5566"/>
    <w:rsid w:val="00527AEE"/>
    <w:rsid w:val="00527C13"/>
    <w:rsid w:val="00530B07"/>
    <w:rsid w:val="0056397B"/>
    <w:rsid w:val="00592FD5"/>
    <w:rsid w:val="005A7963"/>
    <w:rsid w:val="005B623E"/>
    <w:rsid w:val="005F0729"/>
    <w:rsid w:val="00613FEB"/>
    <w:rsid w:val="00614EAA"/>
    <w:rsid w:val="0062443F"/>
    <w:rsid w:val="00650489"/>
    <w:rsid w:val="006520E4"/>
    <w:rsid w:val="00685EC7"/>
    <w:rsid w:val="0069092B"/>
    <w:rsid w:val="006B4EBA"/>
    <w:rsid w:val="007066A6"/>
    <w:rsid w:val="00715D14"/>
    <w:rsid w:val="007362BC"/>
    <w:rsid w:val="00792A30"/>
    <w:rsid w:val="007A53B1"/>
    <w:rsid w:val="007F26F9"/>
    <w:rsid w:val="008440E4"/>
    <w:rsid w:val="008750CE"/>
    <w:rsid w:val="00881652"/>
    <w:rsid w:val="008C7D93"/>
    <w:rsid w:val="00917CDF"/>
    <w:rsid w:val="0092125E"/>
    <w:rsid w:val="0093413C"/>
    <w:rsid w:val="00953381"/>
    <w:rsid w:val="009533E3"/>
    <w:rsid w:val="00956896"/>
    <w:rsid w:val="0099273A"/>
    <w:rsid w:val="009B02DA"/>
    <w:rsid w:val="009C05AD"/>
    <w:rsid w:val="009C58B7"/>
    <w:rsid w:val="009F7711"/>
    <w:rsid w:val="00A07098"/>
    <w:rsid w:val="00AF30ED"/>
    <w:rsid w:val="00B040C5"/>
    <w:rsid w:val="00B968E7"/>
    <w:rsid w:val="00BB00D4"/>
    <w:rsid w:val="00BB16C3"/>
    <w:rsid w:val="00BC0E55"/>
    <w:rsid w:val="00BC2E11"/>
    <w:rsid w:val="00C21A61"/>
    <w:rsid w:val="00C21EB1"/>
    <w:rsid w:val="00C321D7"/>
    <w:rsid w:val="00C403C0"/>
    <w:rsid w:val="00C85A0A"/>
    <w:rsid w:val="00CB0169"/>
    <w:rsid w:val="00CE6575"/>
    <w:rsid w:val="00D013A3"/>
    <w:rsid w:val="00D10100"/>
    <w:rsid w:val="00D43C32"/>
    <w:rsid w:val="00D53A1D"/>
    <w:rsid w:val="00D8163B"/>
    <w:rsid w:val="00D81F4C"/>
    <w:rsid w:val="00D915D6"/>
    <w:rsid w:val="00D963DC"/>
    <w:rsid w:val="00DB0877"/>
    <w:rsid w:val="00DD0856"/>
    <w:rsid w:val="00E16A40"/>
    <w:rsid w:val="00E3374C"/>
    <w:rsid w:val="00E46C2E"/>
    <w:rsid w:val="00E769C9"/>
    <w:rsid w:val="00E81AC1"/>
    <w:rsid w:val="00EB651E"/>
    <w:rsid w:val="00EE36A2"/>
    <w:rsid w:val="00EE611C"/>
    <w:rsid w:val="00F0172B"/>
    <w:rsid w:val="00F01EE4"/>
    <w:rsid w:val="00F92944"/>
    <w:rsid w:val="00FB2DBB"/>
    <w:rsid w:val="00FB74F8"/>
    <w:rsid w:val="00FD5006"/>
    <w:rsid w:val="00FE45AC"/>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3FD50DF"/>
  <w15:chartTrackingRefBased/>
  <w15:docId w15:val="{63DDDAC1-F6EE-4854-8E15-CD043E369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P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1D6"/>
  </w:style>
  <w:style w:type="paragraph" w:styleId="Ttulo1">
    <w:name w:val="heading 1"/>
    <w:basedOn w:val="Normal"/>
    <w:next w:val="Normal"/>
    <w:link w:val="Ttulo1Carter"/>
    <w:uiPriority w:val="9"/>
    <w:qFormat/>
    <w:rsid w:val="000431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ter"/>
    <w:uiPriority w:val="9"/>
    <w:semiHidden/>
    <w:unhideWhenUsed/>
    <w:qFormat/>
    <w:rsid w:val="000431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ter"/>
    <w:uiPriority w:val="9"/>
    <w:semiHidden/>
    <w:unhideWhenUsed/>
    <w:qFormat/>
    <w:rsid w:val="000431D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ter"/>
    <w:uiPriority w:val="99"/>
    <w:unhideWhenUsed/>
    <w:qFormat/>
    <w:rsid w:val="000431D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ter"/>
    <w:uiPriority w:val="9"/>
    <w:semiHidden/>
    <w:unhideWhenUsed/>
    <w:qFormat/>
    <w:rsid w:val="000431D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ter"/>
    <w:uiPriority w:val="9"/>
    <w:semiHidden/>
    <w:unhideWhenUsed/>
    <w:qFormat/>
    <w:rsid w:val="000431D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ter"/>
    <w:uiPriority w:val="9"/>
    <w:semiHidden/>
    <w:unhideWhenUsed/>
    <w:qFormat/>
    <w:rsid w:val="000431D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ter"/>
    <w:uiPriority w:val="9"/>
    <w:semiHidden/>
    <w:unhideWhenUsed/>
    <w:qFormat/>
    <w:rsid w:val="000431D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ter"/>
    <w:uiPriority w:val="9"/>
    <w:semiHidden/>
    <w:unhideWhenUsed/>
    <w:qFormat/>
    <w:rsid w:val="000431D6"/>
    <w:pPr>
      <w:keepNext/>
      <w:keepLines/>
      <w:spacing w:after="0"/>
      <w:outlineLvl w:val="8"/>
    </w:pPr>
    <w:rPr>
      <w:rFonts w:eastAsiaTheme="majorEastAsia" w:cstheme="majorBidi"/>
      <w:color w:val="272727" w:themeColor="text1" w:themeTint="D8"/>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431D6"/>
    <w:rPr>
      <w:rFonts w:asciiTheme="majorHAnsi" w:eastAsiaTheme="majorEastAsia" w:hAnsiTheme="majorHAnsi" w:cstheme="majorBidi"/>
      <w:color w:val="0F4761" w:themeColor="accent1" w:themeShade="BF"/>
      <w:sz w:val="40"/>
      <w:szCs w:val="40"/>
    </w:rPr>
  </w:style>
  <w:style w:type="character" w:customStyle="1" w:styleId="Ttulo2Carter">
    <w:name w:val="Título 2 Caráter"/>
    <w:basedOn w:val="Tipodeletrapredefinidodopargrafo"/>
    <w:link w:val="Ttulo2"/>
    <w:uiPriority w:val="9"/>
    <w:semiHidden/>
    <w:rsid w:val="000431D6"/>
    <w:rPr>
      <w:rFonts w:asciiTheme="majorHAnsi" w:eastAsiaTheme="majorEastAsia" w:hAnsiTheme="majorHAnsi" w:cstheme="majorBidi"/>
      <w:color w:val="0F4761" w:themeColor="accent1" w:themeShade="BF"/>
      <w:sz w:val="32"/>
      <w:szCs w:val="32"/>
    </w:rPr>
  </w:style>
  <w:style w:type="character" w:customStyle="1" w:styleId="Ttulo3Carter">
    <w:name w:val="Título 3 Caráter"/>
    <w:basedOn w:val="Tipodeletrapredefinidodopargrafo"/>
    <w:link w:val="Ttulo3"/>
    <w:uiPriority w:val="9"/>
    <w:semiHidden/>
    <w:rsid w:val="000431D6"/>
    <w:rPr>
      <w:rFonts w:eastAsiaTheme="majorEastAsia" w:cstheme="majorBidi"/>
      <w:color w:val="0F4761" w:themeColor="accent1" w:themeShade="BF"/>
      <w:sz w:val="28"/>
      <w:szCs w:val="28"/>
    </w:rPr>
  </w:style>
  <w:style w:type="character" w:customStyle="1" w:styleId="Ttulo4Carter">
    <w:name w:val="Título 4 Caráter"/>
    <w:basedOn w:val="Tipodeletrapredefinidodopargrafo"/>
    <w:link w:val="Ttulo4"/>
    <w:uiPriority w:val="99"/>
    <w:semiHidden/>
    <w:rsid w:val="000431D6"/>
    <w:rPr>
      <w:rFonts w:eastAsiaTheme="majorEastAsia" w:cstheme="majorBidi"/>
      <w:i/>
      <w:iCs/>
      <w:color w:val="0F4761" w:themeColor="accent1" w:themeShade="BF"/>
    </w:rPr>
  </w:style>
  <w:style w:type="character" w:customStyle="1" w:styleId="Ttulo5Carter">
    <w:name w:val="Título 5 Caráter"/>
    <w:basedOn w:val="Tipodeletrapredefinidodopargrafo"/>
    <w:link w:val="Ttulo5"/>
    <w:uiPriority w:val="9"/>
    <w:semiHidden/>
    <w:rsid w:val="000431D6"/>
    <w:rPr>
      <w:rFonts w:eastAsiaTheme="majorEastAsia" w:cstheme="majorBidi"/>
      <w:color w:val="0F4761" w:themeColor="accent1" w:themeShade="BF"/>
    </w:rPr>
  </w:style>
  <w:style w:type="character" w:customStyle="1" w:styleId="Ttulo6Carter">
    <w:name w:val="Título 6 Caráter"/>
    <w:basedOn w:val="Tipodeletrapredefinidodopargrafo"/>
    <w:link w:val="Ttulo6"/>
    <w:uiPriority w:val="9"/>
    <w:semiHidden/>
    <w:rsid w:val="000431D6"/>
    <w:rPr>
      <w:rFonts w:eastAsiaTheme="majorEastAsia" w:cstheme="majorBidi"/>
      <w:i/>
      <w:iCs/>
      <w:color w:val="595959" w:themeColor="text1" w:themeTint="A6"/>
    </w:rPr>
  </w:style>
  <w:style w:type="character" w:customStyle="1" w:styleId="Ttulo7Carter">
    <w:name w:val="Título 7 Caráter"/>
    <w:basedOn w:val="Tipodeletrapredefinidodopargrafo"/>
    <w:link w:val="Ttulo7"/>
    <w:uiPriority w:val="9"/>
    <w:semiHidden/>
    <w:rsid w:val="000431D6"/>
    <w:rPr>
      <w:rFonts w:eastAsiaTheme="majorEastAsia" w:cstheme="majorBidi"/>
      <w:color w:val="595959" w:themeColor="text1" w:themeTint="A6"/>
    </w:rPr>
  </w:style>
  <w:style w:type="character" w:customStyle="1" w:styleId="Ttulo8Carter">
    <w:name w:val="Título 8 Caráter"/>
    <w:basedOn w:val="Tipodeletrapredefinidodopargrafo"/>
    <w:link w:val="Ttulo8"/>
    <w:uiPriority w:val="9"/>
    <w:semiHidden/>
    <w:rsid w:val="000431D6"/>
    <w:rPr>
      <w:rFonts w:eastAsiaTheme="majorEastAsia" w:cstheme="majorBidi"/>
      <w:i/>
      <w:iCs/>
      <w:color w:val="272727" w:themeColor="text1" w:themeTint="D8"/>
    </w:rPr>
  </w:style>
  <w:style w:type="character" w:customStyle="1" w:styleId="Ttulo9Carter">
    <w:name w:val="Título 9 Caráter"/>
    <w:basedOn w:val="Tipodeletrapredefinidodopargrafo"/>
    <w:link w:val="Ttulo9"/>
    <w:uiPriority w:val="9"/>
    <w:semiHidden/>
    <w:rsid w:val="000431D6"/>
    <w:rPr>
      <w:rFonts w:eastAsiaTheme="majorEastAsia" w:cstheme="majorBidi"/>
      <w:color w:val="272727" w:themeColor="text1" w:themeTint="D8"/>
    </w:rPr>
  </w:style>
  <w:style w:type="paragraph" w:styleId="Ttulo">
    <w:name w:val="Title"/>
    <w:basedOn w:val="Normal"/>
    <w:next w:val="Normal"/>
    <w:link w:val="TtuloCarter"/>
    <w:uiPriority w:val="10"/>
    <w:qFormat/>
    <w:rsid w:val="000431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ter">
    <w:name w:val="Título Caráter"/>
    <w:basedOn w:val="Tipodeletrapredefinidodopargrafo"/>
    <w:link w:val="Ttulo"/>
    <w:uiPriority w:val="10"/>
    <w:rsid w:val="000431D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ter"/>
    <w:uiPriority w:val="11"/>
    <w:qFormat/>
    <w:rsid w:val="000431D6"/>
    <w:pPr>
      <w:numPr>
        <w:ilvl w:val="1"/>
      </w:numPr>
    </w:pPr>
    <w:rPr>
      <w:rFonts w:eastAsiaTheme="majorEastAsia" w:cstheme="majorBidi"/>
      <w:color w:val="595959" w:themeColor="text1" w:themeTint="A6"/>
      <w:spacing w:val="15"/>
      <w:sz w:val="28"/>
      <w:szCs w:val="28"/>
    </w:rPr>
  </w:style>
  <w:style w:type="character" w:customStyle="1" w:styleId="SubttuloCarter">
    <w:name w:val="Subtítulo Caráter"/>
    <w:basedOn w:val="Tipodeletrapredefinidodopargrafo"/>
    <w:link w:val="Subttulo"/>
    <w:uiPriority w:val="11"/>
    <w:rsid w:val="000431D6"/>
    <w:rPr>
      <w:rFonts w:eastAsiaTheme="majorEastAsia" w:cstheme="majorBidi"/>
      <w:color w:val="595959" w:themeColor="text1" w:themeTint="A6"/>
      <w:spacing w:val="15"/>
      <w:sz w:val="28"/>
      <w:szCs w:val="28"/>
    </w:rPr>
  </w:style>
  <w:style w:type="paragraph" w:styleId="Citao">
    <w:name w:val="Quote"/>
    <w:basedOn w:val="Normal"/>
    <w:next w:val="Normal"/>
    <w:link w:val="CitaoCarter"/>
    <w:uiPriority w:val="29"/>
    <w:qFormat/>
    <w:rsid w:val="000431D6"/>
    <w:pPr>
      <w:spacing w:before="160"/>
      <w:jc w:val="center"/>
    </w:pPr>
    <w:rPr>
      <w:i/>
      <w:iCs/>
      <w:color w:val="404040" w:themeColor="text1" w:themeTint="BF"/>
    </w:rPr>
  </w:style>
  <w:style w:type="character" w:customStyle="1" w:styleId="CitaoCarter">
    <w:name w:val="Citação Caráter"/>
    <w:basedOn w:val="Tipodeletrapredefinidodopargrafo"/>
    <w:link w:val="Citao"/>
    <w:uiPriority w:val="29"/>
    <w:rsid w:val="000431D6"/>
    <w:rPr>
      <w:i/>
      <w:iCs/>
      <w:color w:val="404040" w:themeColor="text1" w:themeTint="BF"/>
    </w:rPr>
  </w:style>
  <w:style w:type="paragraph" w:styleId="PargrafodaLista">
    <w:name w:val="List Paragraph"/>
    <w:basedOn w:val="Normal"/>
    <w:uiPriority w:val="34"/>
    <w:qFormat/>
    <w:rsid w:val="000431D6"/>
    <w:pPr>
      <w:ind w:left="720"/>
      <w:contextualSpacing/>
    </w:pPr>
  </w:style>
  <w:style w:type="character" w:styleId="nfaseIntensa">
    <w:name w:val="Intense Emphasis"/>
    <w:basedOn w:val="Tipodeletrapredefinidodopargrafo"/>
    <w:uiPriority w:val="21"/>
    <w:qFormat/>
    <w:rsid w:val="000431D6"/>
    <w:rPr>
      <w:i/>
      <w:iCs/>
      <w:color w:val="0F4761" w:themeColor="accent1" w:themeShade="BF"/>
    </w:rPr>
  </w:style>
  <w:style w:type="paragraph" w:styleId="CitaoIntensa">
    <w:name w:val="Intense Quote"/>
    <w:basedOn w:val="Normal"/>
    <w:next w:val="Normal"/>
    <w:link w:val="CitaoIntensaCarter"/>
    <w:uiPriority w:val="30"/>
    <w:qFormat/>
    <w:rsid w:val="000431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arter">
    <w:name w:val="Citação Intensa Caráter"/>
    <w:basedOn w:val="Tipodeletrapredefinidodopargrafo"/>
    <w:link w:val="CitaoIntensa"/>
    <w:uiPriority w:val="30"/>
    <w:rsid w:val="000431D6"/>
    <w:rPr>
      <w:i/>
      <w:iCs/>
      <w:color w:val="0F4761" w:themeColor="accent1" w:themeShade="BF"/>
    </w:rPr>
  </w:style>
  <w:style w:type="character" w:styleId="RefernciaIntensa">
    <w:name w:val="Intense Reference"/>
    <w:basedOn w:val="Tipodeletrapredefinidodopargrafo"/>
    <w:uiPriority w:val="32"/>
    <w:qFormat/>
    <w:rsid w:val="000431D6"/>
    <w:rPr>
      <w:b/>
      <w:bCs/>
      <w:smallCaps/>
      <w:color w:val="0F4761" w:themeColor="accent1" w:themeShade="BF"/>
      <w:spacing w:val="5"/>
    </w:rPr>
  </w:style>
  <w:style w:type="character" w:styleId="Refdecomentrio">
    <w:name w:val="annotation reference"/>
    <w:basedOn w:val="Tipodeletrapredefinidodopargrafo"/>
    <w:uiPriority w:val="99"/>
    <w:semiHidden/>
    <w:unhideWhenUsed/>
    <w:rsid w:val="000431D6"/>
    <w:rPr>
      <w:sz w:val="16"/>
      <w:szCs w:val="16"/>
    </w:rPr>
  </w:style>
  <w:style w:type="paragraph" w:styleId="Textodecomentrio">
    <w:name w:val="annotation text"/>
    <w:basedOn w:val="Normal"/>
    <w:link w:val="TextodecomentrioCarter"/>
    <w:uiPriority w:val="99"/>
    <w:unhideWhenUsed/>
    <w:rsid w:val="000431D6"/>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sid w:val="000431D6"/>
    <w:rPr>
      <w:sz w:val="20"/>
      <w:szCs w:val="20"/>
    </w:rPr>
  </w:style>
  <w:style w:type="table" w:styleId="TabelacomGrelha">
    <w:name w:val="Table Grid"/>
    <w:basedOn w:val="Tabelanormal"/>
    <w:uiPriority w:val="39"/>
    <w:rsid w:val="009B0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arter"/>
    <w:uiPriority w:val="99"/>
    <w:unhideWhenUsed/>
    <w:rsid w:val="00C21EB1"/>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C21EB1"/>
  </w:style>
  <w:style w:type="paragraph" w:styleId="Rodap">
    <w:name w:val="footer"/>
    <w:basedOn w:val="Normal"/>
    <w:link w:val="RodapCarter"/>
    <w:uiPriority w:val="99"/>
    <w:unhideWhenUsed/>
    <w:rsid w:val="00C21EB1"/>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C21EB1"/>
  </w:style>
  <w:style w:type="paragraph" w:styleId="Assuntodecomentrio">
    <w:name w:val="annotation subject"/>
    <w:basedOn w:val="Textodecomentrio"/>
    <w:next w:val="Textodecomentrio"/>
    <w:link w:val="AssuntodecomentrioCarter"/>
    <w:uiPriority w:val="99"/>
    <w:semiHidden/>
    <w:unhideWhenUsed/>
    <w:rsid w:val="002745E8"/>
    <w:rPr>
      <w:b/>
      <w:bCs/>
    </w:rPr>
  </w:style>
  <w:style w:type="character" w:customStyle="1" w:styleId="AssuntodecomentrioCarter">
    <w:name w:val="Assunto de comentário Caráter"/>
    <w:basedOn w:val="TextodecomentrioCarter"/>
    <w:link w:val="Assuntodecomentrio"/>
    <w:uiPriority w:val="99"/>
    <w:semiHidden/>
    <w:rsid w:val="002745E8"/>
    <w:rPr>
      <w:b/>
      <w:bCs/>
      <w:sz w:val="20"/>
      <w:szCs w:val="20"/>
    </w:rPr>
  </w:style>
  <w:style w:type="character" w:customStyle="1" w:styleId="Hiperligao1">
    <w:name w:val="Hiperligação1"/>
    <w:basedOn w:val="Tipodeletrapredefinidodopargrafo"/>
    <w:uiPriority w:val="99"/>
    <w:unhideWhenUsed/>
    <w:rsid w:val="002745E8"/>
    <w:rPr>
      <w:color w:val="0563C1"/>
      <w:u w:val="single"/>
    </w:rPr>
  </w:style>
  <w:style w:type="character" w:customStyle="1" w:styleId="MenoNoResolvida1">
    <w:name w:val="Menção Não Resolvida1"/>
    <w:basedOn w:val="Tipodeletrapredefinidodopargrafo"/>
    <w:uiPriority w:val="99"/>
    <w:semiHidden/>
    <w:unhideWhenUsed/>
    <w:rsid w:val="002745E8"/>
    <w:rPr>
      <w:color w:val="605E5C"/>
      <w:shd w:val="clear" w:color="auto" w:fill="E1DFDD"/>
    </w:rPr>
  </w:style>
  <w:style w:type="paragraph" w:styleId="Textodebalo">
    <w:name w:val="Balloon Text"/>
    <w:basedOn w:val="Normal"/>
    <w:link w:val="TextodebaloCarter"/>
    <w:uiPriority w:val="99"/>
    <w:semiHidden/>
    <w:unhideWhenUsed/>
    <w:rsid w:val="002745E8"/>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2745E8"/>
    <w:rPr>
      <w:rFonts w:ascii="Segoe UI" w:hAnsi="Segoe UI" w:cs="Segoe UI"/>
      <w:sz w:val="18"/>
      <w:szCs w:val="18"/>
    </w:rPr>
  </w:style>
  <w:style w:type="character" w:customStyle="1" w:styleId="Hiperligaovisitada1">
    <w:name w:val="Hiperligação visitada1"/>
    <w:basedOn w:val="Tipodeletrapredefinidodopargrafo"/>
    <w:uiPriority w:val="99"/>
    <w:semiHidden/>
    <w:unhideWhenUsed/>
    <w:rsid w:val="002745E8"/>
    <w:rPr>
      <w:color w:val="954F72"/>
      <w:u w:val="single"/>
    </w:rPr>
  </w:style>
  <w:style w:type="character" w:styleId="MenoNoResolvida">
    <w:name w:val="Unresolved Mention"/>
    <w:basedOn w:val="Tipodeletrapredefinidodopargrafo"/>
    <w:uiPriority w:val="99"/>
    <w:semiHidden/>
    <w:unhideWhenUsed/>
    <w:rsid w:val="002745E8"/>
    <w:rPr>
      <w:color w:val="605E5C"/>
      <w:shd w:val="clear" w:color="auto" w:fill="E1DFDD"/>
    </w:rPr>
  </w:style>
  <w:style w:type="character" w:styleId="Hiperligao">
    <w:name w:val="Hyperlink"/>
    <w:basedOn w:val="Tipodeletrapredefinidodopargrafo"/>
    <w:uiPriority w:val="99"/>
    <w:unhideWhenUsed/>
    <w:rsid w:val="002745E8"/>
    <w:rPr>
      <w:color w:val="467886" w:themeColor="hyperlink"/>
      <w:u w:val="single"/>
    </w:rPr>
  </w:style>
  <w:style w:type="character" w:styleId="Hiperligaovisitada">
    <w:name w:val="FollowedHyperlink"/>
    <w:basedOn w:val="Tipodeletrapredefinidodopargrafo"/>
    <w:uiPriority w:val="99"/>
    <w:semiHidden/>
    <w:unhideWhenUsed/>
    <w:rsid w:val="002745E8"/>
    <w:rPr>
      <w:color w:val="96607D" w:themeColor="followedHyperlink"/>
      <w:u w:val="single"/>
    </w:rPr>
  </w:style>
  <w:style w:type="numbering" w:customStyle="1" w:styleId="Semlista1">
    <w:name w:val="Sem lista1"/>
    <w:next w:val="Semlista"/>
    <w:uiPriority w:val="99"/>
    <w:semiHidden/>
    <w:unhideWhenUsed/>
    <w:rsid w:val="00FB2DBB"/>
  </w:style>
  <w:style w:type="paragraph" w:styleId="Corpodetexto2">
    <w:name w:val="Body Text 2"/>
    <w:basedOn w:val="Normal"/>
    <w:link w:val="Corpodetexto2Carter"/>
    <w:uiPriority w:val="99"/>
    <w:rsid w:val="00FB2DBB"/>
    <w:pPr>
      <w:spacing w:after="0" w:line="240" w:lineRule="auto"/>
      <w:ind w:left="720" w:hanging="720"/>
    </w:pPr>
    <w:rPr>
      <w:rFonts w:ascii="Times New Roman" w:eastAsia="Times New Roman" w:hAnsi="Times New Roman" w:cs="Times New Roman"/>
      <w:b/>
      <w:bCs/>
      <w:kern w:val="0"/>
      <w:lang w:val="en-GB"/>
      <w14:ligatures w14:val="none"/>
    </w:rPr>
  </w:style>
  <w:style w:type="character" w:customStyle="1" w:styleId="Corpodetexto2Carter">
    <w:name w:val="Corpo de texto 2 Caráter"/>
    <w:basedOn w:val="Tipodeletrapredefinidodopargrafo"/>
    <w:link w:val="Corpodetexto2"/>
    <w:uiPriority w:val="99"/>
    <w:rsid w:val="00FB2DBB"/>
    <w:rPr>
      <w:rFonts w:ascii="Times New Roman" w:eastAsia="Times New Roman" w:hAnsi="Times New Roman" w:cs="Times New Roman"/>
      <w:b/>
      <w:bCs/>
      <w:kern w:val="0"/>
      <w:lang w:val="en-GB"/>
      <w14:ligatures w14:val="none"/>
    </w:rPr>
  </w:style>
  <w:style w:type="paragraph" w:customStyle="1" w:styleId="deannah1">
    <w:name w:val="deannah1"/>
    <w:basedOn w:val="Normal"/>
    <w:uiPriority w:val="99"/>
    <w:rsid w:val="00FB2DBB"/>
    <w:pPr>
      <w:keepNext/>
      <w:spacing w:after="240" w:line="240" w:lineRule="auto"/>
    </w:pPr>
    <w:rPr>
      <w:rFonts w:ascii="Times New Roman" w:eastAsia="Times New Roman" w:hAnsi="Times New Roman" w:cs="Times New Roman"/>
      <w:b/>
      <w:bCs/>
      <w:kern w:val="0"/>
      <w:sz w:val="24"/>
      <w:szCs w:val="24"/>
      <w:lang w:val="en-GB"/>
      <w14:ligatures w14:val="none"/>
    </w:rPr>
  </w:style>
  <w:style w:type="table" w:customStyle="1" w:styleId="TabelacomGrelha1">
    <w:name w:val="Tabela com Grelha1"/>
    <w:basedOn w:val="Tabelanormal"/>
    <w:next w:val="TabelacomGrelha"/>
    <w:uiPriority w:val="59"/>
    <w:rsid w:val="00FB2DBB"/>
    <w:pPr>
      <w:spacing w:after="0" w:line="240" w:lineRule="auto"/>
    </w:pPr>
    <w:rPr>
      <w:rFonts w:ascii="Times New Roman" w:eastAsia="Times New Roma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B2DBB"/>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yperlink1">
    <w:name w:val="Hyperlink1"/>
    <w:uiPriority w:val="99"/>
    <w:rsid w:val="00FB2DBB"/>
    <w:rPr>
      <w:color w:val="535353"/>
      <w:u w:val="single"/>
      <w:effect w:val="none"/>
    </w:rPr>
  </w:style>
  <w:style w:type="paragraph" w:customStyle="1" w:styleId="NormalWeb1">
    <w:name w:val="Normal (Web)1"/>
    <w:basedOn w:val="Normal"/>
    <w:uiPriority w:val="99"/>
    <w:rsid w:val="00FB2DBB"/>
    <w:pPr>
      <w:spacing w:before="100" w:beforeAutospacing="1" w:after="300" w:line="240" w:lineRule="auto"/>
    </w:pPr>
    <w:rPr>
      <w:rFonts w:ascii="Times New Roman" w:eastAsia="Times New Roman" w:hAnsi="Times New Roman" w:cs="Times New Roman"/>
      <w:kern w:val="0"/>
      <w:sz w:val="24"/>
      <w:szCs w:val="24"/>
      <w:lang w:val="en-GB" w:eastAsia="en-GB"/>
      <w14:ligatures w14:val="none"/>
    </w:rPr>
  </w:style>
  <w:style w:type="character" w:styleId="Nmerodepgina">
    <w:name w:val="page number"/>
    <w:basedOn w:val="Tipodeletrapredefinidodopargrafo"/>
    <w:uiPriority w:val="99"/>
    <w:rsid w:val="00FB2DBB"/>
  </w:style>
  <w:style w:type="character" w:styleId="Forte">
    <w:name w:val="Strong"/>
    <w:uiPriority w:val="22"/>
    <w:qFormat/>
    <w:rsid w:val="00FB2DBB"/>
    <w:rPr>
      <w:b/>
      <w:bCs/>
    </w:rPr>
  </w:style>
  <w:style w:type="paragraph" w:styleId="Corpodetexto">
    <w:name w:val="Body Text"/>
    <w:basedOn w:val="Normal"/>
    <w:link w:val="CorpodetextoCarter"/>
    <w:uiPriority w:val="99"/>
    <w:semiHidden/>
    <w:unhideWhenUsed/>
    <w:rsid w:val="00FB2DBB"/>
    <w:pPr>
      <w:spacing w:after="120" w:line="240" w:lineRule="auto"/>
    </w:pPr>
    <w:rPr>
      <w:rFonts w:ascii="Times New Roman" w:eastAsia="Times New Roman" w:hAnsi="Times New Roman" w:cs="Times New Roman"/>
      <w:kern w:val="0"/>
      <w:sz w:val="20"/>
      <w:szCs w:val="20"/>
      <w:lang w:val="en-GB"/>
      <w14:ligatures w14:val="none"/>
    </w:rPr>
  </w:style>
  <w:style w:type="character" w:customStyle="1" w:styleId="CorpodetextoCarter">
    <w:name w:val="Corpo de texto Caráter"/>
    <w:basedOn w:val="Tipodeletrapredefinidodopargrafo"/>
    <w:link w:val="Corpodetexto"/>
    <w:uiPriority w:val="99"/>
    <w:semiHidden/>
    <w:rsid w:val="00FB2DBB"/>
    <w:rPr>
      <w:rFonts w:ascii="Times New Roman" w:eastAsia="Times New Roman" w:hAnsi="Times New Roman" w:cs="Times New Roman"/>
      <w:kern w:val="0"/>
      <w:sz w:val="20"/>
      <w:szCs w:val="20"/>
      <w:lang w:val="en-GB"/>
      <w14:ligatures w14:val="none"/>
    </w:rPr>
  </w:style>
  <w:style w:type="numbering" w:customStyle="1" w:styleId="Semlista2">
    <w:name w:val="Sem lista2"/>
    <w:next w:val="Semlista"/>
    <w:uiPriority w:val="99"/>
    <w:semiHidden/>
    <w:unhideWhenUsed/>
    <w:rsid w:val="004D5566"/>
  </w:style>
  <w:style w:type="paragraph" w:customStyle="1" w:styleId="msonormal0">
    <w:name w:val="msonormal"/>
    <w:basedOn w:val="Normal"/>
    <w:rsid w:val="004D5566"/>
    <w:pPr>
      <w:spacing w:before="100" w:beforeAutospacing="1" w:after="100" w:afterAutospacing="1" w:line="240" w:lineRule="auto"/>
    </w:pPr>
    <w:rPr>
      <w:rFonts w:ascii="Times New Roman" w:eastAsia="Times New Roman" w:hAnsi="Times New Roman" w:cs="Times New Roman"/>
      <w:kern w:val="0"/>
      <w:sz w:val="24"/>
      <w:szCs w:val="24"/>
      <w:lang w:eastAsia="pt-PT"/>
      <w14:ligatures w14:val="none"/>
    </w:rPr>
  </w:style>
  <w:style w:type="table" w:customStyle="1" w:styleId="TableGrid">
    <w:name w:val="TableGrid"/>
    <w:rsid w:val="004D5566"/>
    <w:pPr>
      <w:spacing w:after="0" w:line="240" w:lineRule="auto"/>
    </w:pPr>
    <w:rPr>
      <w:rFonts w:ascii="Aptos" w:eastAsia="Times New Roman" w:hAnsi="Aptos" w:cs="Times New Roman"/>
      <w:sz w:val="24"/>
      <w:szCs w:val="24"/>
      <w:lang w:eastAsia="pt-PT"/>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44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ewyorker.com/culture/cultural-comment/lets-rock-defense-jukebox-musicals" TargetMode="External"/><Relationship Id="rId21" Type="http://schemas.openxmlformats.org/officeDocument/2006/relationships/diagramQuickStyle" Target="diagrams/quickStyle3.xml"/><Relationship Id="rId4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7" Type="http://schemas.openxmlformats.org/officeDocument/2006/relationships/hyperlink" Target="https://www.uwtsd.ac.uk/research/research-ethics/" TargetMode="External"/><Relationship Id="rId63" Type="http://schemas.openxmlformats.org/officeDocument/2006/relationships/image" Target="media/image5.png"/><Relationship Id="rId68" Type="http://schemas.openxmlformats.org/officeDocument/2006/relationships/customXml" Target="ink/ink3.xml"/><Relationship Id="rId84" Type="http://schemas.openxmlformats.org/officeDocument/2006/relationships/image" Target="media/image14.png"/><Relationship Id="rId89" Type="http://schemas.openxmlformats.org/officeDocument/2006/relationships/header" Target="header5.xml"/><Relationship Id="rId112" Type="http://schemas.openxmlformats.org/officeDocument/2006/relationships/image" Target="media/image31.png"/><Relationship Id="rId16" Type="http://schemas.openxmlformats.org/officeDocument/2006/relationships/diagramQuickStyle" Target="diagrams/quickStyle2.xml"/><Relationship Id="rId107" Type="http://schemas.openxmlformats.org/officeDocument/2006/relationships/hyperlink" Target="mailto:sarateixeira97@gmail.com" TargetMode="External"/><Relationship Id="rId11" Type="http://schemas.openxmlformats.org/officeDocument/2006/relationships/diagramQuickStyle" Target="diagrams/quickStyle1.xml"/><Relationship Id="rId3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3" Type="http://schemas.openxmlformats.org/officeDocument/2006/relationships/hyperlink" Target="https://www.uwtsd.ac.uk/academic-office/appendices-and-forms/" TargetMode="External"/><Relationship Id="rId58" Type="http://schemas.openxmlformats.org/officeDocument/2006/relationships/footer" Target="footer2.xml"/><Relationship Id="rId74" Type="http://schemas.openxmlformats.org/officeDocument/2006/relationships/customXml" Target="ink/ink5.xml"/><Relationship Id="rId79" Type="http://schemas.openxmlformats.org/officeDocument/2006/relationships/hyperlink" Target="mailto:sarateixeira97@gmail.com" TargetMode="External"/><Relationship Id="rId102" Type="http://schemas.openxmlformats.org/officeDocument/2006/relationships/image" Target="media/image23.png"/><Relationship Id="rId5" Type="http://schemas.openxmlformats.org/officeDocument/2006/relationships/webSettings" Target="webSettings.xml"/><Relationship Id="rId90" Type="http://schemas.openxmlformats.org/officeDocument/2006/relationships/footer" Target="footer6.xml"/><Relationship Id="rId95" Type="http://schemas.openxmlformats.org/officeDocument/2006/relationships/image" Target="media/image20.png"/><Relationship Id="rId22" Type="http://schemas.openxmlformats.org/officeDocument/2006/relationships/diagramColors" Target="diagrams/colors3.xml"/><Relationship Id="rId27" Type="http://schemas.openxmlformats.org/officeDocument/2006/relationships/hyperlink" Target="http://www.effectivehealthcare.ahrq.gov/reports/final.cfm" TargetMode="External"/><Relationship Id="rId4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8" Type="http://schemas.openxmlformats.org/officeDocument/2006/relationships/hyperlink" Target="https://www.uwtsd.ac.uk/academic-office/appendices-and-forms/" TargetMode="External"/><Relationship Id="rId64" Type="http://schemas.openxmlformats.org/officeDocument/2006/relationships/customXml" Target="ink/ink1.xml"/><Relationship Id="rId69" Type="http://schemas.openxmlformats.org/officeDocument/2006/relationships/image" Target="media/image8.png"/><Relationship Id="rId113" Type="http://schemas.openxmlformats.org/officeDocument/2006/relationships/image" Target="media/image32.png"/><Relationship Id="rId80" Type="http://schemas.openxmlformats.org/officeDocument/2006/relationships/hyperlink" Target="mailto:pippa@voicestudycentre.com" TargetMode="External"/><Relationship Id="rId85" Type="http://schemas.openxmlformats.org/officeDocument/2006/relationships/image" Target="media/image15.png"/><Relationship Id="rId12" Type="http://schemas.openxmlformats.org/officeDocument/2006/relationships/diagramColors" Target="diagrams/colors1.xml"/><Relationship Id="rId17" Type="http://schemas.openxmlformats.org/officeDocument/2006/relationships/diagramColors" Target="diagrams/colors2.xml"/><Relationship Id="rId3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9" Type="http://schemas.openxmlformats.org/officeDocument/2006/relationships/footer" Target="footer3.xml"/><Relationship Id="rId103" Type="http://schemas.openxmlformats.org/officeDocument/2006/relationships/image" Target="media/image24.png"/><Relationship Id="rId108" Type="http://schemas.openxmlformats.org/officeDocument/2006/relationships/hyperlink" Target="mailto:pippa@voicestudycentre.com" TargetMode="External"/><Relationship Id="rId54" Type="http://schemas.openxmlformats.org/officeDocument/2006/relationships/hyperlink" Target="https://www.uwtsd.ac.uk/academic-office/appendices-and-forms/" TargetMode="External"/><Relationship Id="rId70" Type="http://schemas.openxmlformats.org/officeDocument/2006/relationships/customXml" Target="ink/ink4.xml"/><Relationship Id="rId75" Type="http://schemas.openxmlformats.org/officeDocument/2006/relationships/hyperlink" Target="mailto:sarateixeira97@gmail.com" TargetMode="External"/><Relationship Id="rId91" Type="http://schemas.openxmlformats.org/officeDocument/2006/relationships/hyperlink" Target="mailto:sarateixeira97@gmail.com" TargetMode="External"/><Relationship Id="rId96"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footer" Target="footer1.xml"/><Relationship Id="rId3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9" Type="http://schemas.openxmlformats.org/officeDocument/2006/relationships/hyperlink" Target="https://www.uwtsd.ac.uk/academic-office/appendices-and-forms/" TargetMode="External"/><Relationship Id="rId57" Type="http://schemas.openxmlformats.org/officeDocument/2006/relationships/header" Target="header2.xml"/><Relationship Id="rId106" Type="http://schemas.openxmlformats.org/officeDocument/2006/relationships/image" Target="media/image27.png"/><Relationship Id="rId114" Type="http://schemas.openxmlformats.org/officeDocument/2006/relationships/fontTable" Target="fontTable.xml"/><Relationship Id="rId10" Type="http://schemas.openxmlformats.org/officeDocument/2006/relationships/diagramLayout" Target="diagrams/layout1.xml"/><Relationship Id="rId3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4" Type="http://schemas.openxmlformats.org/officeDocument/2006/relationships/hyperlink" Target="https://www.uwtsd.ac.uk/research/research-ethics/" TargetMode="External"/><Relationship Id="rId52" Type="http://schemas.openxmlformats.org/officeDocument/2006/relationships/hyperlink" Target="https://www.uwtsd.ac.uk/academic-office/appendices-and-forms/" TargetMode="External"/><Relationship Id="rId60" Type="http://schemas.openxmlformats.org/officeDocument/2006/relationships/header" Target="header3.xml"/><Relationship Id="rId65" Type="http://schemas.openxmlformats.org/officeDocument/2006/relationships/image" Target="media/image6.png"/><Relationship Id="rId73" Type="http://schemas.openxmlformats.org/officeDocument/2006/relationships/footer" Target="footer5.xml"/><Relationship Id="rId78" Type="http://schemas.openxmlformats.org/officeDocument/2006/relationships/image" Target="media/image10.png"/><Relationship Id="rId81" Type="http://schemas.openxmlformats.org/officeDocument/2006/relationships/image" Target="media/image11.png"/><Relationship Id="rId86" Type="http://schemas.openxmlformats.org/officeDocument/2006/relationships/image" Target="media/image16.png"/><Relationship Id="rId94" Type="http://schemas.openxmlformats.org/officeDocument/2006/relationships/image" Target="media/image19.png"/><Relationship Id="rId99" Type="http://schemas.openxmlformats.org/officeDocument/2006/relationships/hyperlink" Target="mailto:sarateixeira97@gmail.com" TargetMode="External"/><Relationship Id="rId10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9" Type="http://schemas.openxmlformats.org/officeDocument/2006/relationships/image" Target="media/image28.png"/><Relationship Id="rId3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0" Type="http://schemas.openxmlformats.org/officeDocument/2006/relationships/hyperlink" Target="https://www.uwtsd.ac.uk/academic-office/appendices-and-forms/" TargetMode="External"/><Relationship Id="rId55" Type="http://schemas.openxmlformats.org/officeDocument/2006/relationships/hyperlink" Target="https://www.uwtsd.ac.uk/academic-office/appendices-and-forms/" TargetMode="External"/><Relationship Id="rId76" Type="http://schemas.openxmlformats.org/officeDocument/2006/relationships/hyperlink" Target="mailto:pippa@voicestudycentre.com" TargetMode="External"/><Relationship Id="rId97" Type="http://schemas.openxmlformats.org/officeDocument/2006/relationships/header" Target="header6.xml"/><Relationship Id="rId104" Type="http://schemas.openxmlformats.org/officeDocument/2006/relationships/image" Target="media/image25.png"/><Relationship Id="rId7" Type="http://schemas.openxmlformats.org/officeDocument/2006/relationships/endnotes" Target="endnotes.xml"/><Relationship Id="rId71" Type="http://schemas.openxmlformats.org/officeDocument/2006/relationships/image" Target="media/image9.png"/><Relationship Id="rId92" Type="http://schemas.openxmlformats.org/officeDocument/2006/relationships/hyperlink" Target="mailto:pippa@voicestudycentre.com" TargetMode="External"/><Relationship Id="rId2" Type="http://schemas.openxmlformats.org/officeDocument/2006/relationships/numbering" Target="numbering.xml"/><Relationship Id="rId2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4" Type="http://schemas.openxmlformats.org/officeDocument/2006/relationships/image" Target="media/image2.png"/><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hyperlink" Target="https://www.uwtsd.ac.uk/research/research-ethics/" TargetMode="External"/><Relationship Id="rId66" Type="http://schemas.openxmlformats.org/officeDocument/2006/relationships/customXml" Target="ink/ink2.xml"/><Relationship Id="rId87" Type="http://schemas.openxmlformats.org/officeDocument/2006/relationships/image" Target="media/image17.png"/><Relationship Id="rId110" Type="http://schemas.openxmlformats.org/officeDocument/2006/relationships/image" Target="media/image29.png"/><Relationship Id="rId115" Type="http://schemas.openxmlformats.org/officeDocument/2006/relationships/theme" Target="theme/theme1.xml"/><Relationship Id="rId61" Type="http://schemas.openxmlformats.org/officeDocument/2006/relationships/footer" Target="footer4.xml"/><Relationship Id="rId82" Type="http://schemas.openxmlformats.org/officeDocument/2006/relationships/image" Target="media/image12.png"/><Relationship Id="rId19" Type="http://schemas.openxmlformats.org/officeDocument/2006/relationships/diagramData" Target="diagrams/data3.xml"/><Relationship Id="rId14" Type="http://schemas.openxmlformats.org/officeDocument/2006/relationships/diagramData" Target="diagrams/data2.xml"/><Relationship Id="rId3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6" Type="http://schemas.openxmlformats.org/officeDocument/2006/relationships/header" Target="header1.xml"/><Relationship Id="rId77" Type="http://schemas.openxmlformats.org/officeDocument/2006/relationships/customXml" Target="ink/ink6.xml"/><Relationship Id="rId100" Type="http://schemas.openxmlformats.org/officeDocument/2006/relationships/hyperlink" Target="mailto:pippa@voicestudycentre.com" TargetMode="External"/><Relationship Id="rId105"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hyperlink" Target="https://www.uwtsd.ac.uk/academic-office/appendices-and-forms/" TargetMode="External"/><Relationship Id="rId72" Type="http://schemas.openxmlformats.org/officeDocument/2006/relationships/header" Target="header4.xml"/><Relationship Id="rId93" Type="http://schemas.openxmlformats.org/officeDocument/2006/relationships/hyperlink" Target="mailto:info@voicestudycentre.com" TargetMode="External"/><Relationship Id="rId98" Type="http://schemas.openxmlformats.org/officeDocument/2006/relationships/footer" Target="footer7.xml"/><Relationship Id="rId3" Type="http://schemas.openxmlformats.org/officeDocument/2006/relationships/styles" Target="styles.xml"/><Relationship Id="rId25" Type="http://schemas.openxmlformats.org/officeDocument/2006/relationships/hyperlink" Target="https://en.acprod.pt/" TargetMode="External"/><Relationship Id="rId46" Type="http://schemas.openxmlformats.org/officeDocument/2006/relationships/hyperlink" Target="https://www.uwtsd.ac.uk/research/research-ethics/" TargetMode="External"/><Relationship Id="rId67" Type="http://schemas.openxmlformats.org/officeDocument/2006/relationships/image" Target="media/image7.png"/><Relationship Id="rId20" Type="http://schemas.openxmlformats.org/officeDocument/2006/relationships/diagramLayout" Target="diagrams/layout3.xml"/><Relationship Id="rId4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2" Type="http://schemas.openxmlformats.org/officeDocument/2006/relationships/image" Target="media/image4.png"/><Relationship Id="rId83" Type="http://schemas.openxmlformats.org/officeDocument/2006/relationships/image" Target="media/image13.png"/><Relationship Id="rId88" Type="http://schemas.openxmlformats.org/officeDocument/2006/relationships/image" Target="media/image18.jpg"/><Relationship Id="rId111" Type="http://schemas.openxmlformats.org/officeDocument/2006/relationships/image" Target="media/image30.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E94A63-9E00-4AE0-B340-E0D98E914FC3}"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pt-PT"/>
        </a:p>
      </dgm:t>
    </dgm:pt>
    <dgm:pt modelId="{F0389275-182F-4CBC-A0CB-686E461F456D}">
      <dgm:prSet phldrT="[Texto]"/>
      <dgm:spPr>
        <a:xfrm>
          <a:off x="0" y="121800"/>
          <a:ext cx="1612106" cy="96726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One-to-one singing lessons</a:t>
          </a:r>
        </a:p>
      </dgm:t>
    </dgm:pt>
    <dgm:pt modelId="{F65F3D97-1991-4777-9A15-95F06808B3BB}" type="parTrans" cxnId="{A098191A-CB7F-424D-9B70-2C659F8049EC}">
      <dgm:prSet/>
      <dgm:spPr/>
      <dgm:t>
        <a:bodyPr/>
        <a:lstStyle/>
        <a:p>
          <a:endParaRPr lang="pt-PT"/>
        </a:p>
      </dgm:t>
    </dgm:pt>
    <dgm:pt modelId="{1C7D7278-47AE-42CD-B6C2-F5A911159250}" type="sibTrans" cxnId="{A098191A-CB7F-424D-9B70-2C659F8049EC}">
      <dgm:prSet/>
      <dgm:spPr/>
      <dgm:t>
        <a:bodyPr/>
        <a:lstStyle/>
        <a:p>
          <a:endParaRPr lang="pt-PT"/>
        </a:p>
      </dgm:t>
    </dgm:pt>
    <dgm:pt modelId="{8827130C-2169-4014-B244-A0CA2600B691}">
      <dgm:prSet phldrT="[Texto]"/>
      <dgm:spPr>
        <a:xfrm>
          <a:off x="1773316" y="121800"/>
          <a:ext cx="1612106" cy="967263"/>
        </a:xfrm>
        <a:prstGeom prst="rect">
          <a:avLst/>
        </a:prstGeom>
        <a:solidFill>
          <a:srgbClr val="5B9BD5">
            <a:hueOff val="-1351709"/>
            <a:satOff val="-3484"/>
            <a:lumOff val="-235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Singing Technique</a:t>
          </a:r>
        </a:p>
      </dgm:t>
    </dgm:pt>
    <dgm:pt modelId="{ED58A0ED-A9CB-44E8-ACB5-54C937F8FFCF}" type="parTrans" cxnId="{84D0F327-5F8B-434E-827D-12A6D1593A9B}">
      <dgm:prSet/>
      <dgm:spPr/>
      <dgm:t>
        <a:bodyPr/>
        <a:lstStyle/>
        <a:p>
          <a:endParaRPr lang="pt-PT"/>
        </a:p>
      </dgm:t>
    </dgm:pt>
    <dgm:pt modelId="{922AB1F7-38BD-4625-A347-F6FB8DE9D898}" type="sibTrans" cxnId="{84D0F327-5F8B-434E-827D-12A6D1593A9B}">
      <dgm:prSet/>
      <dgm:spPr/>
      <dgm:t>
        <a:bodyPr/>
        <a:lstStyle/>
        <a:p>
          <a:endParaRPr lang="pt-PT"/>
        </a:p>
      </dgm:t>
    </dgm:pt>
    <dgm:pt modelId="{95781194-E8E2-4779-B197-3A7A889897B8}">
      <dgm:prSet phldrT="[Texto]"/>
      <dgm:spPr>
        <a:xfrm>
          <a:off x="3546633" y="121800"/>
          <a:ext cx="1612106" cy="967263"/>
        </a:xfrm>
        <a:prstGeom prst="rect">
          <a:avLst/>
        </a:prstGeom>
        <a:solidFill>
          <a:srgbClr val="5B9BD5">
            <a:hueOff val="-2703417"/>
            <a:satOff val="-6968"/>
            <a:lumOff val="-470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Acting Through Song</a:t>
          </a:r>
        </a:p>
      </dgm:t>
    </dgm:pt>
    <dgm:pt modelId="{90B9E0FA-3F46-4CB0-B95D-619C066E8AF1}" type="parTrans" cxnId="{A087B1CE-96A3-4F24-9C71-E574F954819A}">
      <dgm:prSet/>
      <dgm:spPr/>
      <dgm:t>
        <a:bodyPr/>
        <a:lstStyle/>
        <a:p>
          <a:endParaRPr lang="pt-PT"/>
        </a:p>
      </dgm:t>
    </dgm:pt>
    <dgm:pt modelId="{AB626363-9270-4DCC-A65C-260E8DAA8103}" type="sibTrans" cxnId="{A087B1CE-96A3-4F24-9C71-E574F954819A}">
      <dgm:prSet/>
      <dgm:spPr/>
      <dgm:t>
        <a:bodyPr/>
        <a:lstStyle/>
        <a:p>
          <a:endParaRPr lang="pt-PT"/>
        </a:p>
      </dgm:t>
    </dgm:pt>
    <dgm:pt modelId="{D17A4CFA-C91F-4FC1-B9D6-FC601672220C}">
      <dgm:prSet phldrT="[Texto]"/>
      <dgm:spPr>
        <a:xfrm>
          <a:off x="0" y="1250275"/>
          <a:ext cx="1612106" cy="967263"/>
        </a:xfrm>
        <a:prstGeom prst="rect">
          <a:avLst/>
        </a:prstGeom>
        <a:solidFill>
          <a:srgbClr val="5B9BD5">
            <a:hueOff val="-4055126"/>
            <a:satOff val="-10451"/>
            <a:lumOff val="-705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Acting</a:t>
          </a:r>
        </a:p>
      </dgm:t>
    </dgm:pt>
    <dgm:pt modelId="{72F3A28B-A285-4888-AAB0-9BE64CD2EA54}" type="parTrans" cxnId="{7359B408-75B0-4625-976D-1C4A0CB813F4}">
      <dgm:prSet/>
      <dgm:spPr/>
      <dgm:t>
        <a:bodyPr/>
        <a:lstStyle/>
        <a:p>
          <a:endParaRPr lang="pt-PT"/>
        </a:p>
      </dgm:t>
    </dgm:pt>
    <dgm:pt modelId="{3B4C9735-29B0-4F54-815B-A3D403394C85}" type="sibTrans" cxnId="{7359B408-75B0-4625-976D-1C4A0CB813F4}">
      <dgm:prSet/>
      <dgm:spPr/>
      <dgm:t>
        <a:bodyPr/>
        <a:lstStyle/>
        <a:p>
          <a:endParaRPr lang="pt-PT"/>
        </a:p>
      </dgm:t>
    </dgm:pt>
    <dgm:pt modelId="{7AC2D832-00FE-463F-BD06-393ADF3E0D0F}">
      <dgm:prSet phldrT="[Texto]"/>
      <dgm:spPr>
        <a:xfrm>
          <a:off x="1773316" y="1250275"/>
          <a:ext cx="1612106" cy="967263"/>
        </a:xfrm>
        <a:prstGeom prst="rect">
          <a:avLst/>
        </a:prstGeom>
        <a:solidFill>
          <a:srgbClr val="5B9BD5">
            <a:hueOff val="-5406834"/>
            <a:satOff val="-13935"/>
            <a:lumOff val="-941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Vocal Styles</a:t>
          </a:r>
        </a:p>
      </dgm:t>
    </dgm:pt>
    <dgm:pt modelId="{C8A34DBE-0043-409E-8694-470F2BFDDABD}" type="parTrans" cxnId="{599D5F3B-0839-4F9D-95ED-529CF176F659}">
      <dgm:prSet/>
      <dgm:spPr/>
      <dgm:t>
        <a:bodyPr/>
        <a:lstStyle/>
        <a:p>
          <a:endParaRPr lang="pt-PT"/>
        </a:p>
      </dgm:t>
    </dgm:pt>
    <dgm:pt modelId="{D0C1C320-94BA-4F18-B723-8EF24FA2F263}" type="sibTrans" cxnId="{599D5F3B-0839-4F9D-95ED-529CF176F659}">
      <dgm:prSet/>
      <dgm:spPr/>
      <dgm:t>
        <a:bodyPr/>
        <a:lstStyle/>
        <a:p>
          <a:endParaRPr lang="pt-PT"/>
        </a:p>
      </dgm:t>
    </dgm:pt>
    <dgm:pt modelId="{BFE522F6-DCF8-40CA-8C5B-4E0740080F2A}">
      <dgm:prSet phldrT="[Texto]"/>
      <dgm:spPr>
        <a:xfrm>
          <a:off x="3546633" y="1250275"/>
          <a:ext cx="1612106" cy="967263"/>
        </a:xfrm>
        <a:prstGeom prst="rect">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Voice and Dialects</a:t>
          </a:r>
        </a:p>
      </dgm:t>
    </dgm:pt>
    <dgm:pt modelId="{D9A81AED-E2C5-4BDA-BCD6-E2702E9D88BE}" type="parTrans" cxnId="{1A327CE5-202C-4F71-9CBD-5EDA544B716F}">
      <dgm:prSet/>
      <dgm:spPr/>
      <dgm:t>
        <a:bodyPr/>
        <a:lstStyle/>
        <a:p>
          <a:endParaRPr lang="pt-PT"/>
        </a:p>
      </dgm:t>
    </dgm:pt>
    <dgm:pt modelId="{9C6F2D93-B364-41B9-B651-58D6A4BFF8D7}" type="sibTrans" cxnId="{1A327CE5-202C-4F71-9CBD-5EDA544B716F}">
      <dgm:prSet/>
      <dgm:spPr/>
      <dgm:t>
        <a:bodyPr/>
        <a:lstStyle/>
        <a:p>
          <a:endParaRPr lang="pt-PT"/>
        </a:p>
      </dgm:t>
    </dgm:pt>
    <dgm:pt modelId="{E6C5AA1B-EB18-44E0-9093-202F98BC434C}" type="pres">
      <dgm:prSet presAssocID="{B3E94A63-9E00-4AE0-B340-E0D98E914FC3}" presName="diagram" presStyleCnt="0">
        <dgm:presLayoutVars>
          <dgm:dir/>
          <dgm:resizeHandles val="exact"/>
        </dgm:presLayoutVars>
      </dgm:prSet>
      <dgm:spPr/>
    </dgm:pt>
    <dgm:pt modelId="{1295B167-4AC7-4426-ACFB-58FF00E42286}" type="pres">
      <dgm:prSet presAssocID="{F0389275-182F-4CBC-A0CB-686E461F456D}" presName="node" presStyleLbl="node1" presStyleIdx="0" presStyleCnt="6">
        <dgm:presLayoutVars>
          <dgm:bulletEnabled val="1"/>
        </dgm:presLayoutVars>
      </dgm:prSet>
      <dgm:spPr/>
    </dgm:pt>
    <dgm:pt modelId="{C58977DC-E490-46F6-9E73-74840848FB27}" type="pres">
      <dgm:prSet presAssocID="{1C7D7278-47AE-42CD-B6C2-F5A911159250}" presName="sibTrans" presStyleCnt="0"/>
      <dgm:spPr/>
    </dgm:pt>
    <dgm:pt modelId="{D3D7BACE-1FA3-4BE5-9FDD-A84EC93C101D}" type="pres">
      <dgm:prSet presAssocID="{8827130C-2169-4014-B244-A0CA2600B691}" presName="node" presStyleLbl="node1" presStyleIdx="1" presStyleCnt="6">
        <dgm:presLayoutVars>
          <dgm:bulletEnabled val="1"/>
        </dgm:presLayoutVars>
      </dgm:prSet>
      <dgm:spPr/>
    </dgm:pt>
    <dgm:pt modelId="{1AC697B1-8F45-4357-BCB4-8FF5CF042875}" type="pres">
      <dgm:prSet presAssocID="{922AB1F7-38BD-4625-A347-F6FB8DE9D898}" presName="sibTrans" presStyleCnt="0"/>
      <dgm:spPr/>
    </dgm:pt>
    <dgm:pt modelId="{23AB18EC-9479-4EE3-86F9-B1B75D4C5399}" type="pres">
      <dgm:prSet presAssocID="{95781194-E8E2-4779-B197-3A7A889897B8}" presName="node" presStyleLbl="node1" presStyleIdx="2" presStyleCnt="6">
        <dgm:presLayoutVars>
          <dgm:bulletEnabled val="1"/>
        </dgm:presLayoutVars>
      </dgm:prSet>
      <dgm:spPr/>
    </dgm:pt>
    <dgm:pt modelId="{94167985-056F-4F83-ADB7-5C266A2F8681}" type="pres">
      <dgm:prSet presAssocID="{AB626363-9270-4DCC-A65C-260E8DAA8103}" presName="sibTrans" presStyleCnt="0"/>
      <dgm:spPr/>
    </dgm:pt>
    <dgm:pt modelId="{2BA6C299-02AC-4F6E-ABB9-178B6AD0557A}" type="pres">
      <dgm:prSet presAssocID="{D17A4CFA-C91F-4FC1-B9D6-FC601672220C}" presName="node" presStyleLbl="node1" presStyleIdx="3" presStyleCnt="6">
        <dgm:presLayoutVars>
          <dgm:bulletEnabled val="1"/>
        </dgm:presLayoutVars>
      </dgm:prSet>
      <dgm:spPr/>
    </dgm:pt>
    <dgm:pt modelId="{471263E3-C3DC-4484-8F48-182972CF7F4C}" type="pres">
      <dgm:prSet presAssocID="{3B4C9735-29B0-4F54-815B-A3D403394C85}" presName="sibTrans" presStyleCnt="0"/>
      <dgm:spPr/>
    </dgm:pt>
    <dgm:pt modelId="{EB2DEA7C-5C4D-4015-A6AB-EEA924683C2D}" type="pres">
      <dgm:prSet presAssocID="{7AC2D832-00FE-463F-BD06-393ADF3E0D0F}" presName="node" presStyleLbl="node1" presStyleIdx="4" presStyleCnt="6">
        <dgm:presLayoutVars>
          <dgm:bulletEnabled val="1"/>
        </dgm:presLayoutVars>
      </dgm:prSet>
      <dgm:spPr/>
    </dgm:pt>
    <dgm:pt modelId="{7FB0FD20-E652-41C6-B51E-2420D274ABCE}" type="pres">
      <dgm:prSet presAssocID="{D0C1C320-94BA-4F18-B723-8EF24FA2F263}" presName="sibTrans" presStyleCnt="0"/>
      <dgm:spPr/>
    </dgm:pt>
    <dgm:pt modelId="{28725A82-1C4F-44F1-9212-F48E54B0FA46}" type="pres">
      <dgm:prSet presAssocID="{BFE522F6-DCF8-40CA-8C5B-4E0740080F2A}" presName="node" presStyleLbl="node1" presStyleIdx="5" presStyleCnt="6">
        <dgm:presLayoutVars>
          <dgm:bulletEnabled val="1"/>
        </dgm:presLayoutVars>
      </dgm:prSet>
      <dgm:spPr/>
    </dgm:pt>
  </dgm:ptLst>
  <dgm:cxnLst>
    <dgm:cxn modelId="{7359B408-75B0-4625-976D-1C4A0CB813F4}" srcId="{B3E94A63-9E00-4AE0-B340-E0D98E914FC3}" destId="{D17A4CFA-C91F-4FC1-B9D6-FC601672220C}" srcOrd="3" destOrd="0" parTransId="{72F3A28B-A285-4888-AAB0-9BE64CD2EA54}" sibTransId="{3B4C9735-29B0-4F54-815B-A3D403394C85}"/>
    <dgm:cxn modelId="{7915BB19-3F33-48AF-B829-6E1F93986BAE}" type="presOf" srcId="{8827130C-2169-4014-B244-A0CA2600B691}" destId="{D3D7BACE-1FA3-4BE5-9FDD-A84EC93C101D}" srcOrd="0" destOrd="0" presId="urn:microsoft.com/office/officeart/2005/8/layout/default"/>
    <dgm:cxn modelId="{A098191A-CB7F-424D-9B70-2C659F8049EC}" srcId="{B3E94A63-9E00-4AE0-B340-E0D98E914FC3}" destId="{F0389275-182F-4CBC-A0CB-686E461F456D}" srcOrd="0" destOrd="0" parTransId="{F65F3D97-1991-4777-9A15-95F06808B3BB}" sibTransId="{1C7D7278-47AE-42CD-B6C2-F5A911159250}"/>
    <dgm:cxn modelId="{601FBD1F-A8EF-4CC9-849D-A69004AC3E12}" type="presOf" srcId="{D17A4CFA-C91F-4FC1-B9D6-FC601672220C}" destId="{2BA6C299-02AC-4F6E-ABB9-178B6AD0557A}" srcOrd="0" destOrd="0" presId="urn:microsoft.com/office/officeart/2005/8/layout/default"/>
    <dgm:cxn modelId="{84D0F327-5F8B-434E-827D-12A6D1593A9B}" srcId="{B3E94A63-9E00-4AE0-B340-E0D98E914FC3}" destId="{8827130C-2169-4014-B244-A0CA2600B691}" srcOrd="1" destOrd="0" parTransId="{ED58A0ED-A9CB-44E8-ACB5-54C937F8FFCF}" sibTransId="{922AB1F7-38BD-4625-A347-F6FB8DE9D898}"/>
    <dgm:cxn modelId="{599D5F3B-0839-4F9D-95ED-529CF176F659}" srcId="{B3E94A63-9E00-4AE0-B340-E0D98E914FC3}" destId="{7AC2D832-00FE-463F-BD06-393ADF3E0D0F}" srcOrd="4" destOrd="0" parTransId="{C8A34DBE-0043-409E-8694-470F2BFDDABD}" sibTransId="{D0C1C320-94BA-4F18-B723-8EF24FA2F263}"/>
    <dgm:cxn modelId="{031EC868-D679-4B16-9D11-41898C1891FA}" type="presOf" srcId="{7AC2D832-00FE-463F-BD06-393ADF3E0D0F}" destId="{EB2DEA7C-5C4D-4015-A6AB-EEA924683C2D}" srcOrd="0" destOrd="0" presId="urn:microsoft.com/office/officeart/2005/8/layout/default"/>
    <dgm:cxn modelId="{606CD759-6534-4161-B40C-40DF98200D0B}" type="presOf" srcId="{B3E94A63-9E00-4AE0-B340-E0D98E914FC3}" destId="{E6C5AA1B-EB18-44E0-9093-202F98BC434C}" srcOrd="0" destOrd="0" presId="urn:microsoft.com/office/officeart/2005/8/layout/default"/>
    <dgm:cxn modelId="{D6135788-D43C-4FFC-9099-A52C28F5B481}" type="presOf" srcId="{95781194-E8E2-4779-B197-3A7A889897B8}" destId="{23AB18EC-9479-4EE3-86F9-B1B75D4C5399}" srcOrd="0" destOrd="0" presId="urn:microsoft.com/office/officeart/2005/8/layout/default"/>
    <dgm:cxn modelId="{FE57AD8B-8973-4F3C-9B15-C0B545B13BB1}" type="presOf" srcId="{F0389275-182F-4CBC-A0CB-686E461F456D}" destId="{1295B167-4AC7-4426-ACFB-58FF00E42286}" srcOrd="0" destOrd="0" presId="urn:microsoft.com/office/officeart/2005/8/layout/default"/>
    <dgm:cxn modelId="{A087B1CE-96A3-4F24-9C71-E574F954819A}" srcId="{B3E94A63-9E00-4AE0-B340-E0D98E914FC3}" destId="{95781194-E8E2-4779-B197-3A7A889897B8}" srcOrd="2" destOrd="0" parTransId="{90B9E0FA-3F46-4CB0-B95D-619C066E8AF1}" sibTransId="{AB626363-9270-4DCC-A65C-260E8DAA8103}"/>
    <dgm:cxn modelId="{1A327CE5-202C-4F71-9CBD-5EDA544B716F}" srcId="{B3E94A63-9E00-4AE0-B340-E0D98E914FC3}" destId="{BFE522F6-DCF8-40CA-8C5B-4E0740080F2A}" srcOrd="5" destOrd="0" parTransId="{D9A81AED-E2C5-4BDA-BCD6-E2702E9D88BE}" sibTransId="{9C6F2D93-B364-41B9-B651-58D6A4BFF8D7}"/>
    <dgm:cxn modelId="{F00C7FEA-205F-4A41-8B63-42112C539EE2}" type="presOf" srcId="{BFE522F6-DCF8-40CA-8C5B-4E0740080F2A}" destId="{28725A82-1C4F-44F1-9212-F48E54B0FA46}" srcOrd="0" destOrd="0" presId="urn:microsoft.com/office/officeart/2005/8/layout/default"/>
    <dgm:cxn modelId="{CD180F00-3D55-4E4E-A25C-B29F4FC92AAF}" type="presParOf" srcId="{E6C5AA1B-EB18-44E0-9093-202F98BC434C}" destId="{1295B167-4AC7-4426-ACFB-58FF00E42286}" srcOrd="0" destOrd="0" presId="urn:microsoft.com/office/officeart/2005/8/layout/default"/>
    <dgm:cxn modelId="{1EF17A82-C63C-423F-8F5F-A8AAA3AA403A}" type="presParOf" srcId="{E6C5AA1B-EB18-44E0-9093-202F98BC434C}" destId="{C58977DC-E490-46F6-9E73-74840848FB27}" srcOrd="1" destOrd="0" presId="urn:microsoft.com/office/officeart/2005/8/layout/default"/>
    <dgm:cxn modelId="{3EC88670-4A99-4ED8-AD90-9DA84BE38992}" type="presParOf" srcId="{E6C5AA1B-EB18-44E0-9093-202F98BC434C}" destId="{D3D7BACE-1FA3-4BE5-9FDD-A84EC93C101D}" srcOrd="2" destOrd="0" presId="urn:microsoft.com/office/officeart/2005/8/layout/default"/>
    <dgm:cxn modelId="{1DB3968C-D12C-4500-AA32-F49A3051835B}" type="presParOf" srcId="{E6C5AA1B-EB18-44E0-9093-202F98BC434C}" destId="{1AC697B1-8F45-4357-BCB4-8FF5CF042875}" srcOrd="3" destOrd="0" presId="urn:microsoft.com/office/officeart/2005/8/layout/default"/>
    <dgm:cxn modelId="{5FDC30C6-E9C9-400D-90BB-66530B1376D3}" type="presParOf" srcId="{E6C5AA1B-EB18-44E0-9093-202F98BC434C}" destId="{23AB18EC-9479-4EE3-86F9-B1B75D4C5399}" srcOrd="4" destOrd="0" presId="urn:microsoft.com/office/officeart/2005/8/layout/default"/>
    <dgm:cxn modelId="{B4C2A4AE-55E4-46BD-9829-DC199F4EBA89}" type="presParOf" srcId="{E6C5AA1B-EB18-44E0-9093-202F98BC434C}" destId="{94167985-056F-4F83-ADB7-5C266A2F8681}" srcOrd="5" destOrd="0" presId="urn:microsoft.com/office/officeart/2005/8/layout/default"/>
    <dgm:cxn modelId="{E8997A5E-A7C2-4691-A45F-A92B6897D9C2}" type="presParOf" srcId="{E6C5AA1B-EB18-44E0-9093-202F98BC434C}" destId="{2BA6C299-02AC-4F6E-ABB9-178B6AD0557A}" srcOrd="6" destOrd="0" presId="urn:microsoft.com/office/officeart/2005/8/layout/default"/>
    <dgm:cxn modelId="{98204C75-6B15-4DDD-BA71-DC701554B737}" type="presParOf" srcId="{E6C5AA1B-EB18-44E0-9093-202F98BC434C}" destId="{471263E3-C3DC-4484-8F48-182972CF7F4C}" srcOrd="7" destOrd="0" presId="urn:microsoft.com/office/officeart/2005/8/layout/default"/>
    <dgm:cxn modelId="{B2E13298-0105-4D5E-8393-A6800A434ED5}" type="presParOf" srcId="{E6C5AA1B-EB18-44E0-9093-202F98BC434C}" destId="{EB2DEA7C-5C4D-4015-A6AB-EEA924683C2D}" srcOrd="8" destOrd="0" presId="urn:microsoft.com/office/officeart/2005/8/layout/default"/>
    <dgm:cxn modelId="{0FEC7345-1660-487C-86E5-F6D26D89CF47}" type="presParOf" srcId="{E6C5AA1B-EB18-44E0-9093-202F98BC434C}" destId="{7FB0FD20-E652-41C6-B51E-2420D274ABCE}" srcOrd="9" destOrd="0" presId="urn:microsoft.com/office/officeart/2005/8/layout/default"/>
    <dgm:cxn modelId="{865F39CE-39BF-43C6-9B90-4F32C941BE3C}" type="presParOf" srcId="{E6C5AA1B-EB18-44E0-9093-202F98BC434C}" destId="{28725A82-1C4F-44F1-9212-F48E54B0FA46}" srcOrd="10"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3233F3F-ED96-4FD7-9CCD-DE24B4277875}" type="doc">
      <dgm:prSet loTypeId="urn:microsoft.com/office/officeart/2005/8/layout/matrix3" loCatId="matrix" qsTypeId="urn:microsoft.com/office/officeart/2005/8/quickstyle/simple1" qsCatId="simple" csTypeId="urn:microsoft.com/office/officeart/2005/8/colors/accent6_3" csCatId="accent6" phldr="1"/>
      <dgm:spPr/>
      <dgm:t>
        <a:bodyPr/>
        <a:lstStyle/>
        <a:p>
          <a:endParaRPr lang="pt-PT"/>
        </a:p>
      </dgm:t>
    </dgm:pt>
    <dgm:pt modelId="{16D1E655-FDD6-46AC-8DBA-0791F1861B6F}">
      <dgm:prSet phldrT="[Texto]"/>
      <dgm:spPr>
        <a:xfrm>
          <a:off x="1439684" y="342404"/>
          <a:ext cx="1405661" cy="1405661"/>
        </a:xfrm>
        <a:prstGeom prst="round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b="1">
              <a:solidFill>
                <a:sysClr val="window" lastClr="FFFFFF"/>
              </a:solidFill>
              <a:latin typeface="Calibri" panose="020F0502020204030204"/>
              <a:ea typeface="+mn-ea"/>
              <a:cs typeface="+mn-cs"/>
            </a:rPr>
            <a:t>Preparation for the Portuguese industry</a:t>
          </a:r>
        </a:p>
      </dgm:t>
    </dgm:pt>
    <dgm:pt modelId="{007FCA8B-DEF7-484C-9746-72AC8A186F74}" type="parTrans" cxnId="{25C52EAA-5AA6-43C9-8ADE-102C4F1BA244}">
      <dgm:prSet/>
      <dgm:spPr/>
      <dgm:t>
        <a:bodyPr/>
        <a:lstStyle/>
        <a:p>
          <a:endParaRPr lang="pt-PT"/>
        </a:p>
      </dgm:t>
    </dgm:pt>
    <dgm:pt modelId="{8A1BD18C-E57B-47E8-9B52-90B3950354B6}" type="sibTrans" cxnId="{25C52EAA-5AA6-43C9-8ADE-102C4F1BA244}">
      <dgm:prSet/>
      <dgm:spPr/>
      <dgm:t>
        <a:bodyPr/>
        <a:lstStyle/>
        <a:p>
          <a:endParaRPr lang="pt-PT"/>
        </a:p>
      </dgm:t>
    </dgm:pt>
    <dgm:pt modelId="{23AFBA51-BA1D-4D06-8322-7EB5C713B221}">
      <dgm:prSet phldrT="[Texto]"/>
      <dgm:spPr>
        <a:xfrm>
          <a:off x="2953473" y="342404"/>
          <a:ext cx="1405661" cy="1405661"/>
        </a:xfrm>
        <a:prstGeom prst="roundRect">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b="1">
              <a:solidFill>
                <a:sysClr val="window" lastClr="FFFFFF"/>
              </a:solidFill>
              <a:latin typeface="Calibri" panose="020F0502020204030204"/>
              <a:ea typeface="+mn-ea"/>
              <a:cs typeface="+mn-cs"/>
            </a:rPr>
            <a:t>Preparation for the international industry</a:t>
          </a:r>
        </a:p>
      </dgm:t>
    </dgm:pt>
    <dgm:pt modelId="{B4FF524D-9A3E-46A7-A477-1D31BFBA37F4}" type="parTrans" cxnId="{15BB2FED-8092-4151-BA34-CAC8C090A0E0}">
      <dgm:prSet/>
      <dgm:spPr/>
      <dgm:t>
        <a:bodyPr/>
        <a:lstStyle/>
        <a:p>
          <a:endParaRPr lang="pt-PT"/>
        </a:p>
      </dgm:t>
    </dgm:pt>
    <dgm:pt modelId="{AE6E8F3E-2855-456A-9D81-1FFE776C52B3}" type="sibTrans" cxnId="{15BB2FED-8092-4151-BA34-CAC8C090A0E0}">
      <dgm:prSet/>
      <dgm:spPr/>
      <dgm:t>
        <a:bodyPr/>
        <a:lstStyle/>
        <a:p>
          <a:endParaRPr lang="pt-PT"/>
        </a:p>
      </dgm:t>
    </dgm:pt>
    <dgm:pt modelId="{F860B881-2CC6-42B5-9CFC-2C2063B42D48}">
      <dgm:prSet phldrT="[Texto]"/>
      <dgm:spPr>
        <a:xfrm>
          <a:off x="1439684" y="1856193"/>
          <a:ext cx="1405661" cy="1405661"/>
        </a:xfrm>
        <a:prstGeom prst="roundRect">
          <a:avLst/>
        </a:prstGeom>
        <a:solidFill>
          <a:srgbClr val="5B9BD5">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b="1">
              <a:solidFill>
                <a:sysClr val="window" lastClr="FFFFFF"/>
              </a:solidFill>
              <a:latin typeface="Calibri" panose="020F0502020204030204"/>
              <a:ea typeface="+mn-ea"/>
              <a:cs typeface="+mn-cs"/>
            </a:rPr>
            <a:t>Performing focus</a:t>
          </a:r>
        </a:p>
      </dgm:t>
    </dgm:pt>
    <dgm:pt modelId="{00CFF63A-5292-4E91-AA71-AC7BC55EB6F7}" type="parTrans" cxnId="{96B347D3-FE34-4AD3-843D-0D95909D798F}">
      <dgm:prSet/>
      <dgm:spPr/>
      <dgm:t>
        <a:bodyPr/>
        <a:lstStyle/>
        <a:p>
          <a:endParaRPr lang="pt-PT"/>
        </a:p>
      </dgm:t>
    </dgm:pt>
    <dgm:pt modelId="{9CA82673-D989-4351-802D-8A841598F2BE}" type="sibTrans" cxnId="{96B347D3-FE34-4AD3-843D-0D95909D798F}">
      <dgm:prSet/>
      <dgm:spPr/>
      <dgm:t>
        <a:bodyPr/>
        <a:lstStyle/>
        <a:p>
          <a:endParaRPr lang="pt-PT"/>
        </a:p>
      </dgm:t>
    </dgm:pt>
    <dgm:pt modelId="{A73D6027-2515-4C5E-BEDC-6A99B0FF67A8}">
      <dgm:prSet phldrT="[Texto]"/>
      <dgm:spPr>
        <a:xfrm>
          <a:off x="2953473" y="1856193"/>
          <a:ext cx="1405661" cy="1405661"/>
        </a:xfrm>
        <a:prstGeom prst="roundRect">
          <a:avLst/>
        </a:prstGeom>
        <a:solidFill>
          <a:srgbClr val="70AD47">
            <a:lumMod val="5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b="1">
              <a:solidFill>
                <a:sysClr val="window" lastClr="FFFFFF"/>
              </a:solidFill>
              <a:latin typeface="Calibri" panose="020F0502020204030204"/>
              <a:ea typeface="+mn-ea"/>
              <a:cs typeface="+mn-cs"/>
            </a:rPr>
            <a:t>Creative/devising focus</a:t>
          </a:r>
        </a:p>
      </dgm:t>
    </dgm:pt>
    <dgm:pt modelId="{44CAA5D1-7344-4BA5-86CA-295CF1DBAD87}" type="parTrans" cxnId="{8F2D65AA-E5FA-4288-8BB5-075AE4BACF20}">
      <dgm:prSet/>
      <dgm:spPr/>
      <dgm:t>
        <a:bodyPr/>
        <a:lstStyle/>
        <a:p>
          <a:endParaRPr lang="pt-PT"/>
        </a:p>
      </dgm:t>
    </dgm:pt>
    <dgm:pt modelId="{95E4B646-736C-443B-AB8C-837643370D97}" type="sibTrans" cxnId="{8F2D65AA-E5FA-4288-8BB5-075AE4BACF20}">
      <dgm:prSet/>
      <dgm:spPr/>
      <dgm:t>
        <a:bodyPr/>
        <a:lstStyle/>
        <a:p>
          <a:endParaRPr lang="pt-PT"/>
        </a:p>
      </dgm:t>
    </dgm:pt>
    <dgm:pt modelId="{E2E88CAB-0AFD-42B6-86D3-D8B7B8BAF810}" type="pres">
      <dgm:prSet presAssocID="{93233F3F-ED96-4FD7-9CCD-DE24B4277875}" presName="matrix" presStyleCnt="0">
        <dgm:presLayoutVars>
          <dgm:chMax val="1"/>
          <dgm:dir/>
          <dgm:resizeHandles val="exact"/>
        </dgm:presLayoutVars>
      </dgm:prSet>
      <dgm:spPr/>
    </dgm:pt>
    <dgm:pt modelId="{3F240624-D712-4F2D-99FC-517ACD4A20B4}" type="pres">
      <dgm:prSet presAssocID="{93233F3F-ED96-4FD7-9CCD-DE24B4277875}" presName="diamond" presStyleLbl="bgShp" presStyleIdx="0" presStyleCnt="1"/>
      <dgm:spPr>
        <a:xfrm>
          <a:off x="1097280" y="0"/>
          <a:ext cx="3604260" cy="3604260"/>
        </a:xfrm>
        <a:prstGeom prst="diamond">
          <a:avLst/>
        </a:prstGeom>
        <a:solidFill>
          <a:srgbClr val="E7E6E6">
            <a:lumMod val="90000"/>
          </a:srgbClr>
        </a:solidFill>
        <a:ln>
          <a:noFill/>
        </a:ln>
        <a:effectLst/>
      </dgm:spPr>
    </dgm:pt>
    <dgm:pt modelId="{2017123D-6EFE-4F21-92F7-9260B56F7C73}" type="pres">
      <dgm:prSet presAssocID="{93233F3F-ED96-4FD7-9CCD-DE24B4277875}" presName="quad1" presStyleLbl="node1" presStyleIdx="0" presStyleCnt="4">
        <dgm:presLayoutVars>
          <dgm:chMax val="0"/>
          <dgm:chPref val="0"/>
          <dgm:bulletEnabled val="1"/>
        </dgm:presLayoutVars>
      </dgm:prSet>
      <dgm:spPr/>
    </dgm:pt>
    <dgm:pt modelId="{3D043861-FA53-4F0D-B2DB-ED66C3415D5B}" type="pres">
      <dgm:prSet presAssocID="{93233F3F-ED96-4FD7-9CCD-DE24B4277875}" presName="quad2" presStyleLbl="node1" presStyleIdx="1" presStyleCnt="4">
        <dgm:presLayoutVars>
          <dgm:chMax val="0"/>
          <dgm:chPref val="0"/>
          <dgm:bulletEnabled val="1"/>
        </dgm:presLayoutVars>
      </dgm:prSet>
      <dgm:spPr/>
    </dgm:pt>
    <dgm:pt modelId="{4935F6AD-145F-411E-B6FE-B3EB552948D0}" type="pres">
      <dgm:prSet presAssocID="{93233F3F-ED96-4FD7-9CCD-DE24B4277875}" presName="quad3" presStyleLbl="node1" presStyleIdx="2" presStyleCnt="4">
        <dgm:presLayoutVars>
          <dgm:chMax val="0"/>
          <dgm:chPref val="0"/>
          <dgm:bulletEnabled val="1"/>
        </dgm:presLayoutVars>
      </dgm:prSet>
      <dgm:spPr/>
    </dgm:pt>
    <dgm:pt modelId="{DDBBFC32-9877-46FC-AF13-955B74CD4D20}" type="pres">
      <dgm:prSet presAssocID="{93233F3F-ED96-4FD7-9CCD-DE24B4277875}" presName="quad4" presStyleLbl="node1" presStyleIdx="3" presStyleCnt="4">
        <dgm:presLayoutVars>
          <dgm:chMax val="0"/>
          <dgm:chPref val="0"/>
          <dgm:bulletEnabled val="1"/>
        </dgm:presLayoutVars>
      </dgm:prSet>
      <dgm:spPr/>
    </dgm:pt>
  </dgm:ptLst>
  <dgm:cxnLst>
    <dgm:cxn modelId="{983AFB06-B01D-411B-9825-9E1FF8F8ADC5}" type="presOf" srcId="{93233F3F-ED96-4FD7-9CCD-DE24B4277875}" destId="{E2E88CAB-0AFD-42B6-86D3-D8B7B8BAF810}" srcOrd="0" destOrd="0" presId="urn:microsoft.com/office/officeart/2005/8/layout/matrix3"/>
    <dgm:cxn modelId="{1546167D-C332-4609-B7A4-62CC37459E46}" type="presOf" srcId="{F860B881-2CC6-42B5-9CFC-2C2063B42D48}" destId="{4935F6AD-145F-411E-B6FE-B3EB552948D0}" srcOrd="0" destOrd="0" presId="urn:microsoft.com/office/officeart/2005/8/layout/matrix3"/>
    <dgm:cxn modelId="{02E1B392-6B50-4D9E-BCAD-6C455C515505}" type="presOf" srcId="{16D1E655-FDD6-46AC-8DBA-0791F1861B6F}" destId="{2017123D-6EFE-4F21-92F7-9260B56F7C73}" srcOrd="0" destOrd="0" presId="urn:microsoft.com/office/officeart/2005/8/layout/matrix3"/>
    <dgm:cxn modelId="{86CB44A3-EFC2-43F2-BD4D-60A95FFFA5B1}" type="presOf" srcId="{A73D6027-2515-4C5E-BEDC-6A99B0FF67A8}" destId="{DDBBFC32-9877-46FC-AF13-955B74CD4D20}" srcOrd="0" destOrd="0" presId="urn:microsoft.com/office/officeart/2005/8/layout/matrix3"/>
    <dgm:cxn modelId="{25C52EAA-5AA6-43C9-8ADE-102C4F1BA244}" srcId="{93233F3F-ED96-4FD7-9CCD-DE24B4277875}" destId="{16D1E655-FDD6-46AC-8DBA-0791F1861B6F}" srcOrd="0" destOrd="0" parTransId="{007FCA8B-DEF7-484C-9746-72AC8A186F74}" sibTransId="{8A1BD18C-E57B-47E8-9B52-90B3950354B6}"/>
    <dgm:cxn modelId="{8F2D65AA-E5FA-4288-8BB5-075AE4BACF20}" srcId="{93233F3F-ED96-4FD7-9CCD-DE24B4277875}" destId="{A73D6027-2515-4C5E-BEDC-6A99B0FF67A8}" srcOrd="3" destOrd="0" parTransId="{44CAA5D1-7344-4BA5-86CA-295CF1DBAD87}" sibTransId="{95E4B646-736C-443B-AB8C-837643370D97}"/>
    <dgm:cxn modelId="{A75459C8-ADDD-4C0D-A514-64EDFA01CE9D}" type="presOf" srcId="{23AFBA51-BA1D-4D06-8322-7EB5C713B221}" destId="{3D043861-FA53-4F0D-B2DB-ED66C3415D5B}" srcOrd="0" destOrd="0" presId="urn:microsoft.com/office/officeart/2005/8/layout/matrix3"/>
    <dgm:cxn modelId="{96B347D3-FE34-4AD3-843D-0D95909D798F}" srcId="{93233F3F-ED96-4FD7-9CCD-DE24B4277875}" destId="{F860B881-2CC6-42B5-9CFC-2C2063B42D48}" srcOrd="2" destOrd="0" parTransId="{00CFF63A-5292-4E91-AA71-AC7BC55EB6F7}" sibTransId="{9CA82673-D989-4351-802D-8A841598F2BE}"/>
    <dgm:cxn modelId="{15BB2FED-8092-4151-BA34-CAC8C090A0E0}" srcId="{93233F3F-ED96-4FD7-9CCD-DE24B4277875}" destId="{23AFBA51-BA1D-4D06-8322-7EB5C713B221}" srcOrd="1" destOrd="0" parTransId="{B4FF524D-9A3E-46A7-A477-1D31BFBA37F4}" sibTransId="{AE6E8F3E-2855-456A-9D81-1FFE776C52B3}"/>
    <dgm:cxn modelId="{FEE4EEE6-CB13-4A45-9444-C7BDBDF4FBC6}" type="presParOf" srcId="{E2E88CAB-0AFD-42B6-86D3-D8B7B8BAF810}" destId="{3F240624-D712-4F2D-99FC-517ACD4A20B4}" srcOrd="0" destOrd="0" presId="urn:microsoft.com/office/officeart/2005/8/layout/matrix3"/>
    <dgm:cxn modelId="{BFF47875-0D3C-4416-A5BE-F9DD1B23C801}" type="presParOf" srcId="{E2E88CAB-0AFD-42B6-86D3-D8B7B8BAF810}" destId="{2017123D-6EFE-4F21-92F7-9260B56F7C73}" srcOrd="1" destOrd="0" presId="urn:microsoft.com/office/officeart/2005/8/layout/matrix3"/>
    <dgm:cxn modelId="{8032F008-C83B-4C2E-B1BF-0E4A55DB6BA9}" type="presParOf" srcId="{E2E88CAB-0AFD-42B6-86D3-D8B7B8BAF810}" destId="{3D043861-FA53-4F0D-B2DB-ED66C3415D5B}" srcOrd="2" destOrd="0" presId="urn:microsoft.com/office/officeart/2005/8/layout/matrix3"/>
    <dgm:cxn modelId="{D246E0BA-6A77-4D9F-8C50-2E3DFBFE7EC8}" type="presParOf" srcId="{E2E88CAB-0AFD-42B6-86D3-D8B7B8BAF810}" destId="{4935F6AD-145F-411E-B6FE-B3EB552948D0}" srcOrd="3" destOrd="0" presId="urn:microsoft.com/office/officeart/2005/8/layout/matrix3"/>
    <dgm:cxn modelId="{8CEA168B-DA12-45B4-86B6-9FE71C80A854}" type="presParOf" srcId="{E2E88CAB-0AFD-42B6-86D3-D8B7B8BAF810}" destId="{DDBBFC32-9877-46FC-AF13-955B74CD4D20}" srcOrd="4" destOrd="0" presId="urn:microsoft.com/office/officeart/2005/8/layout/matrix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2AE5E3C-7414-4F13-9425-E342DDA73731}" type="doc">
      <dgm:prSet loTypeId="urn:microsoft.com/office/officeart/2005/8/layout/default" loCatId="list" qsTypeId="urn:microsoft.com/office/officeart/2005/8/quickstyle/simple1" qsCatId="simple" csTypeId="urn:microsoft.com/office/officeart/2005/8/colors/colorful2" csCatId="colorful" phldr="1"/>
      <dgm:spPr/>
      <dgm:t>
        <a:bodyPr/>
        <a:lstStyle/>
        <a:p>
          <a:endParaRPr lang="pt-PT"/>
        </a:p>
      </dgm:t>
    </dgm:pt>
    <dgm:pt modelId="{AA5B2783-1941-493E-9A21-DC0ABFFB8AC4}">
      <dgm:prSet phldrT="[Texto]"/>
      <dgm:spPr>
        <a:xfrm>
          <a:off x="215110" y="1252"/>
          <a:ext cx="1349074" cy="809444"/>
        </a:xfrm>
        <a:prstGeom prst="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Dance disciplines</a:t>
          </a:r>
        </a:p>
      </dgm:t>
    </dgm:pt>
    <dgm:pt modelId="{37076E5C-52CB-4ECF-BD52-BD0DB581D819}" type="parTrans" cxnId="{D14E67DC-163C-481C-9856-2F446DF15068}">
      <dgm:prSet/>
      <dgm:spPr/>
      <dgm:t>
        <a:bodyPr/>
        <a:lstStyle/>
        <a:p>
          <a:endParaRPr lang="pt-PT"/>
        </a:p>
      </dgm:t>
    </dgm:pt>
    <dgm:pt modelId="{6D3362C9-F4FE-4881-ABCB-362663EBC425}" type="sibTrans" cxnId="{D14E67DC-163C-481C-9856-2F446DF15068}">
      <dgm:prSet/>
      <dgm:spPr/>
      <dgm:t>
        <a:bodyPr/>
        <a:lstStyle/>
        <a:p>
          <a:endParaRPr lang="pt-PT"/>
        </a:p>
      </dgm:t>
    </dgm:pt>
    <dgm:pt modelId="{CE050462-F939-4F2D-880C-104DDD060B7E}">
      <dgm:prSet phldrT="[Texto]"/>
      <dgm:spPr>
        <a:xfrm>
          <a:off x="1699092" y="1252"/>
          <a:ext cx="1349074" cy="809444"/>
        </a:xfrm>
        <a:prstGeom prst="rect">
          <a:avLst/>
        </a:prstGeom>
        <a:solidFill>
          <a:srgbClr val="ED7D31">
            <a:hueOff val="-181920"/>
            <a:satOff val="-10491"/>
            <a:lumOff val="107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Voice (spoken and sung)</a:t>
          </a:r>
        </a:p>
      </dgm:t>
    </dgm:pt>
    <dgm:pt modelId="{90D2EC6A-1684-4F8C-9203-BE605988AE56}" type="parTrans" cxnId="{DF5704CC-1D09-4935-AB7D-DB6321CDB783}">
      <dgm:prSet/>
      <dgm:spPr/>
      <dgm:t>
        <a:bodyPr/>
        <a:lstStyle/>
        <a:p>
          <a:endParaRPr lang="pt-PT"/>
        </a:p>
      </dgm:t>
    </dgm:pt>
    <dgm:pt modelId="{6BD54887-B3BE-4F8E-9BC5-82FB1603AD20}" type="sibTrans" cxnId="{DF5704CC-1D09-4935-AB7D-DB6321CDB783}">
      <dgm:prSet/>
      <dgm:spPr/>
      <dgm:t>
        <a:bodyPr/>
        <a:lstStyle/>
        <a:p>
          <a:endParaRPr lang="pt-PT"/>
        </a:p>
      </dgm:t>
    </dgm:pt>
    <dgm:pt modelId="{8149C809-D616-48B3-A0A5-BAAC7D3F014C}">
      <dgm:prSet phldrT="[Texto]"/>
      <dgm:spPr>
        <a:xfrm>
          <a:off x="3183074" y="1252"/>
          <a:ext cx="1349074" cy="809444"/>
        </a:xfrm>
        <a:prstGeom prst="rect">
          <a:avLst/>
        </a:prstGeom>
        <a:solidFill>
          <a:srgbClr val="ED7D31">
            <a:hueOff val="-363841"/>
            <a:satOff val="-20982"/>
            <a:lumOff val="2157"/>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One-to-one singing lessons</a:t>
          </a:r>
        </a:p>
      </dgm:t>
    </dgm:pt>
    <dgm:pt modelId="{91863D7D-09D3-4CF1-985B-8A23BF8CA214}" type="parTrans" cxnId="{CD36C958-D416-4D01-B8BA-41D9E9F1CFFC}">
      <dgm:prSet/>
      <dgm:spPr/>
      <dgm:t>
        <a:bodyPr/>
        <a:lstStyle/>
        <a:p>
          <a:endParaRPr lang="pt-PT"/>
        </a:p>
      </dgm:t>
    </dgm:pt>
    <dgm:pt modelId="{A4D6FB23-A32B-4720-A3E2-914C51F9546C}" type="sibTrans" cxnId="{CD36C958-D416-4D01-B8BA-41D9E9F1CFFC}">
      <dgm:prSet/>
      <dgm:spPr/>
      <dgm:t>
        <a:bodyPr/>
        <a:lstStyle/>
        <a:p>
          <a:endParaRPr lang="pt-PT"/>
        </a:p>
      </dgm:t>
    </dgm:pt>
    <dgm:pt modelId="{74BFC58D-F58D-40F6-BE96-5189979A557F}">
      <dgm:prSet phldrT="[Texto]"/>
      <dgm:spPr>
        <a:xfrm>
          <a:off x="215110" y="945605"/>
          <a:ext cx="1349074" cy="809444"/>
        </a:xfrm>
        <a:prstGeom prst="rect">
          <a:avLst/>
        </a:prstGeom>
        <a:solidFill>
          <a:srgbClr val="ED7D31">
            <a:hueOff val="-545761"/>
            <a:satOff val="-31473"/>
            <a:lumOff val="323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Rep</a:t>
          </a:r>
        </a:p>
      </dgm:t>
    </dgm:pt>
    <dgm:pt modelId="{D062B1C6-5B2F-4AA0-9228-1206ECFC6F44}" type="parTrans" cxnId="{57607ABF-5B76-44D3-875D-098A1697F025}">
      <dgm:prSet/>
      <dgm:spPr/>
      <dgm:t>
        <a:bodyPr/>
        <a:lstStyle/>
        <a:p>
          <a:endParaRPr lang="pt-PT"/>
        </a:p>
      </dgm:t>
    </dgm:pt>
    <dgm:pt modelId="{6449AFAF-22B8-4CEF-9692-D769A560C982}" type="sibTrans" cxnId="{57607ABF-5B76-44D3-875D-098A1697F025}">
      <dgm:prSet/>
      <dgm:spPr/>
      <dgm:t>
        <a:bodyPr/>
        <a:lstStyle/>
        <a:p>
          <a:endParaRPr lang="pt-PT"/>
        </a:p>
      </dgm:t>
    </dgm:pt>
    <dgm:pt modelId="{D726F2A6-A1E1-440F-9569-6EB940D1B685}">
      <dgm:prSet phldrT="[Texto]"/>
      <dgm:spPr>
        <a:xfrm>
          <a:off x="1699092" y="945605"/>
          <a:ext cx="1349074" cy="809444"/>
        </a:xfrm>
        <a:prstGeom prst="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Artistic development</a:t>
          </a:r>
        </a:p>
      </dgm:t>
    </dgm:pt>
    <dgm:pt modelId="{EA6EED42-1182-4A44-B307-9BAE31F598BF}" type="parTrans" cxnId="{A2ADF8BA-E623-456A-8A9F-A0262561AD33}">
      <dgm:prSet/>
      <dgm:spPr/>
      <dgm:t>
        <a:bodyPr/>
        <a:lstStyle/>
        <a:p>
          <a:endParaRPr lang="pt-PT"/>
        </a:p>
      </dgm:t>
    </dgm:pt>
    <dgm:pt modelId="{4FE01A4E-7FA1-4678-A8E8-A580FD12A95B}" type="sibTrans" cxnId="{A2ADF8BA-E623-456A-8A9F-A0262561AD33}">
      <dgm:prSet/>
      <dgm:spPr/>
      <dgm:t>
        <a:bodyPr/>
        <a:lstStyle/>
        <a:p>
          <a:endParaRPr lang="pt-PT"/>
        </a:p>
      </dgm:t>
    </dgm:pt>
    <dgm:pt modelId="{AFCAD5AA-410B-429C-896C-3F5E2723B71D}">
      <dgm:prSet/>
      <dgm:spPr>
        <a:xfrm>
          <a:off x="3183074" y="945605"/>
          <a:ext cx="1349074" cy="809444"/>
        </a:xfrm>
        <a:prstGeom prst="rect">
          <a:avLst/>
        </a:prstGeom>
        <a:solidFill>
          <a:srgbClr val="ED7D31">
            <a:hueOff val="-909602"/>
            <a:satOff val="-52455"/>
            <a:lumOff val="539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Contextual studies</a:t>
          </a:r>
        </a:p>
      </dgm:t>
    </dgm:pt>
    <dgm:pt modelId="{3F89A22F-7B1F-404E-A5B7-CD44D58FA0AF}" type="parTrans" cxnId="{BCB5161B-BF33-4DAC-A29D-C9653C995F14}">
      <dgm:prSet/>
      <dgm:spPr/>
      <dgm:t>
        <a:bodyPr/>
        <a:lstStyle/>
        <a:p>
          <a:endParaRPr lang="pt-PT"/>
        </a:p>
      </dgm:t>
    </dgm:pt>
    <dgm:pt modelId="{AFE8138A-C609-40F8-ACDF-76F8B9600D21}" type="sibTrans" cxnId="{BCB5161B-BF33-4DAC-A29D-C9653C995F14}">
      <dgm:prSet/>
      <dgm:spPr/>
      <dgm:t>
        <a:bodyPr/>
        <a:lstStyle/>
        <a:p>
          <a:endParaRPr lang="pt-PT"/>
        </a:p>
      </dgm:t>
    </dgm:pt>
    <dgm:pt modelId="{1AC73ABE-439D-4D1C-962C-2C302D77C9A2}">
      <dgm:prSet/>
      <dgm:spPr>
        <a:xfrm>
          <a:off x="215110" y="1889957"/>
          <a:ext cx="1349074" cy="809444"/>
        </a:xfrm>
        <a:prstGeom prst="rect">
          <a:avLst/>
        </a:prstGeom>
        <a:solidFill>
          <a:srgbClr val="ED7D31">
            <a:hueOff val="-1091522"/>
            <a:satOff val="-62946"/>
            <a:lumOff val="647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Audition Technique</a:t>
          </a:r>
        </a:p>
      </dgm:t>
    </dgm:pt>
    <dgm:pt modelId="{BAFD8795-F55F-4969-ACDD-315DE7F89EEA}" type="parTrans" cxnId="{C1DF85F4-B5DC-4C3E-8329-0E2FDB3598C7}">
      <dgm:prSet/>
      <dgm:spPr/>
      <dgm:t>
        <a:bodyPr/>
        <a:lstStyle/>
        <a:p>
          <a:endParaRPr lang="pt-PT"/>
        </a:p>
      </dgm:t>
    </dgm:pt>
    <dgm:pt modelId="{8C8A3D78-0919-494D-B69E-2591961CAA38}" type="sibTrans" cxnId="{C1DF85F4-B5DC-4C3E-8329-0E2FDB3598C7}">
      <dgm:prSet/>
      <dgm:spPr/>
      <dgm:t>
        <a:bodyPr/>
        <a:lstStyle/>
        <a:p>
          <a:endParaRPr lang="pt-PT"/>
        </a:p>
      </dgm:t>
    </dgm:pt>
    <dgm:pt modelId="{C00EB8E4-C33E-467A-B775-72DEB6A3666D}">
      <dgm:prSet/>
      <dgm:spPr>
        <a:xfrm>
          <a:off x="1691470" y="1891210"/>
          <a:ext cx="1349074" cy="809444"/>
        </a:xfrm>
        <a:prstGeom prst="rect">
          <a:avLst/>
        </a:prstGeom>
        <a:solidFill>
          <a:srgbClr val="ED7D31">
            <a:hueOff val="-1273443"/>
            <a:satOff val="-73437"/>
            <a:lumOff val="754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Business management</a:t>
          </a:r>
        </a:p>
      </dgm:t>
    </dgm:pt>
    <dgm:pt modelId="{5111E5D2-FA1C-49C1-8EDB-BF0EAA1A7B09}" type="parTrans" cxnId="{005686C2-2889-423D-BFF1-8D293E12C09C}">
      <dgm:prSet/>
      <dgm:spPr/>
      <dgm:t>
        <a:bodyPr/>
        <a:lstStyle/>
        <a:p>
          <a:endParaRPr lang="pt-PT"/>
        </a:p>
      </dgm:t>
    </dgm:pt>
    <dgm:pt modelId="{00945CA0-00A7-4EBA-B1D7-41973A7A2AAD}" type="sibTrans" cxnId="{005686C2-2889-423D-BFF1-8D293E12C09C}">
      <dgm:prSet/>
      <dgm:spPr/>
      <dgm:t>
        <a:bodyPr/>
        <a:lstStyle/>
        <a:p>
          <a:endParaRPr lang="pt-PT"/>
        </a:p>
      </dgm:t>
    </dgm:pt>
    <dgm:pt modelId="{2A30E731-3D93-4E05-AC98-5807D46DA1AA}">
      <dgm:prSet/>
      <dgm:spPr>
        <a:xfrm>
          <a:off x="3183074" y="1889957"/>
          <a:ext cx="1349074" cy="809444"/>
        </a:xfrm>
        <a:prstGeom prst="rect">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t-PT">
              <a:solidFill>
                <a:sysClr val="window" lastClr="FFFFFF"/>
              </a:solidFill>
              <a:latin typeface="Calibri" panose="020F0502020204030204"/>
              <a:ea typeface="+mn-ea"/>
              <a:cs typeface="+mn-cs"/>
            </a:rPr>
            <a:t>Making work (ensemble devising/writing)</a:t>
          </a:r>
        </a:p>
      </dgm:t>
    </dgm:pt>
    <dgm:pt modelId="{594E56FC-44FA-4779-BCD2-67111B7BBD6D}" type="parTrans" cxnId="{E3263793-4243-4C63-A75D-F8871BB4C9F9}">
      <dgm:prSet/>
      <dgm:spPr/>
      <dgm:t>
        <a:bodyPr/>
        <a:lstStyle/>
        <a:p>
          <a:endParaRPr lang="pt-PT"/>
        </a:p>
      </dgm:t>
    </dgm:pt>
    <dgm:pt modelId="{9462B977-FE76-4381-AC99-2568E40A3DF0}" type="sibTrans" cxnId="{E3263793-4243-4C63-A75D-F8871BB4C9F9}">
      <dgm:prSet/>
      <dgm:spPr/>
      <dgm:t>
        <a:bodyPr/>
        <a:lstStyle/>
        <a:p>
          <a:endParaRPr lang="pt-PT"/>
        </a:p>
      </dgm:t>
    </dgm:pt>
    <dgm:pt modelId="{ED86DC56-4330-416E-AA9B-17C9E151CFFA}" type="pres">
      <dgm:prSet presAssocID="{12AE5E3C-7414-4F13-9425-E342DDA73731}" presName="diagram" presStyleCnt="0">
        <dgm:presLayoutVars>
          <dgm:dir/>
          <dgm:resizeHandles val="exact"/>
        </dgm:presLayoutVars>
      </dgm:prSet>
      <dgm:spPr/>
    </dgm:pt>
    <dgm:pt modelId="{D4EE8BCB-1B45-461B-90C7-B14FC856BD3D}" type="pres">
      <dgm:prSet presAssocID="{AA5B2783-1941-493E-9A21-DC0ABFFB8AC4}" presName="node" presStyleLbl="node1" presStyleIdx="0" presStyleCnt="9">
        <dgm:presLayoutVars>
          <dgm:bulletEnabled val="1"/>
        </dgm:presLayoutVars>
      </dgm:prSet>
      <dgm:spPr/>
    </dgm:pt>
    <dgm:pt modelId="{4C6E0843-07E0-405E-8745-5FE414325481}" type="pres">
      <dgm:prSet presAssocID="{6D3362C9-F4FE-4881-ABCB-362663EBC425}" presName="sibTrans" presStyleCnt="0"/>
      <dgm:spPr/>
    </dgm:pt>
    <dgm:pt modelId="{53E86453-A154-40F6-B079-754E159E292D}" type="pres">
      <dgm:prSet presAssocID="{CE050462-F939-4F2D-880C-104DDD060B7E}" presName="node" presStyleLbl="node1" presStyleIdx="1" presStyleCnt="9">
        <dgm:presLayoutVars>
          <dgm:bulletEnabled val="1"/>
        </dgm:presLayoutVars>
      </dgm:prSet>
      <dgm:spPr/>
    </dgm:pt>
    <dgm:pt modelId="{1AA5D583-9D9F-4ECD-A416-AD2ACB1A1DB2}" type="pres">
      <dgm:prSet presAssocID="{6BD54887-B3BE-4F8E-9BC5-82FB1603AD20}" presName="sibTrans" presStyleCnt="0"/>
      <dgm:spPr/>
    </dgm:pt>
    <dgm:pt modelId="{17AE2573-7758-4D79-B0E8-3BBCD2418C13}" type="pres">
      <dgm:prSet presAssocID="{8149C809-D616-48B3-A0A5-BAAC7D3F014C}" presName="node" presStyleLbl="node1" presStyleIdx="2" presStyleCnt="9">
        <dgm:presLayoutVars>
          <dgm:bulletEnabled val="1"/>
        </dgm:presLayoutVars>
      </dgm:prSet>
      <dgm:spPr/>
    </dgm:pt>
    <dgm:pt modelId="{5D0C37AD-E010-40DC-8AF9-770A18EC14B6}" type="pres">
      <dgm:prSet presAssocID="{A4D6FB23-A32B-4720-A3E2-914C51F9546C}" presName="sibTrans" presStyleCnt="0"/>
      <dgm:spPr/>
    </dgm:pt>
    <dgm:pt modelId="{DD5A1E4A-12F2-4208-8B52-2AADE689FA19}" type="pres">
      <dgm:prSet presAssocID="{74BFC58D-F58D-40F6-BE96-5189979A557F}" presName="node" presStyleLbl="node1" presStyleIdx="3" presStyleCnt="9">
        <dgm:presLayoutVars>
          <dgm:bulletEnabled val="1"/>
        </dgm:presLayoutVars>
      </dgm:prSet>
      <dgm:spPr/>
    </dgm:pt>
    <dgm:pt modelId="{349FE53B-75D8-4C6A-B9BC-A2EBA5F232EC}" type="pres">
      <dgm:prSet presAssocID="{6449AFAF-22B8-4CEF-9692-D769A560C982}" presName="sibTrans" presStyleCnt="0"/>
      <dgm:spPr/>
    </dgm:pt>
    <dgm:pt modelId="{27028168-071F-4804-A092-C7F50E331E8F}" type="pres">
      <dgm:prSet presAssocID="{D726F2A6-A1E1-440F-9569-6EB940D1B685}" presName="node" presStyleLbl="node1" presStyleIdx="4" presStyleCnt="9">
        <dgm:presLayoutVars>
          <dgm:bulletEnabled val="1"/>
        </dgm:presLayoutVars>
      </dgm:prSet>
      <dgm:spPr/>
    </dgm:pt>
    <dgm:pt modelId="{11ECE506-E330-41C5-B5EE-A93B87CF6892}" type="pres">
      <dgm:prSet presAssocID="{4FE01A4E-7FA1-4678-A8E8-A580FD12A95B}" presName="sibTrans" presStyleCnt="0"/>
      <dgm:spPr/>
    </dgm:pt>
    <dgm:pt modelId="{D0863664-B0CB-4032-BA1B-F179AD06324E}" type="pres">
      <dgm:prSet presAssocID="{AFCAD5AA-410B-429C-896C-3F5E2723B71D}" presName="node" presStyleLbl="node1" presStyleIdx="5" presStyleCnt="9">
        <dgm:presLayoutVars>
          <dgm:bulletEnabled val="1"/>
        </dgm:presLayoutVars>
      </dgm:prSet>
      <dgm:spPr/>
    </dgm:pt>
    <dgm:pt modelId="{4D35F51C-7E28-4852-B2B8-A6559D457B6E}" type="pres">
      <dgm:prSet presAssocID="{AFE8138A-C609-40F8-ACDF-76F8B9600D21}" presName="sibTrans" presStyleCnt="0"/>
      <dgm:spPr/>
    </dgm:pt>
    <dgm:pt modelId="{7F618669-8881-425D-9552-5360D7E253D9}" type="pres">
      <dgm:prSet presAssocID="{1AC73ABE-439D-4D1C-962C-2C302D77C9A2}" presName="node" presStyleLbl="node1" presStyleIdx="6" presStyleCnt="9">
        <dgm:presLayoutVars>
          <dgm:bulletEnabled val="1"/>
        </dgm:presLayoutVars>
      </dgm:prSet>
      <dgm:spPr/>
    </dgm:pt>
    <dgm:pt modelId="{DBE1AE6B-9C15-41FE-8943-188215EA639C}" type="pres">
      <dgm:prSet presAssocID="{8C8A3D78-0919-494D-B69E-2591961CAA38}" presName="sibTrans" presStyleCnt="0"/>
      <dgm:spPr/>
    </dgm:pt>
    <dgm:pt modelId="{40EFF1CF-C73F-41E6-8DD1-2AA4A8AE4FED}" type="pres">
      <dgm:prSet presAssocID="{C00EB8E4-C33E-467A-B775-72DEB6A3666D}" presName="node" presStyleLbl="node1" presStyleIdx="7" presStyleCnt="9" custLinFactNeighborX="-565" custLinFactNeighborY="1883">
        <dgm:presLayoutVars>
          <dgm:bulletEnabled val="1"/>
        </dgm:presLayoutVars>
      </dgm:prSet>
      <dgm:spPr/>
    </dgm:pt>
    <dgm:pt modelId="{68AF2F14-E587-4156-AA24-C458426B56CE}" type="pres">
      <dgm:prSet presAssocID="{00945CA0-00A7-4EBA-B1D7-41973A7A2AAD}" presName="sibTrans" presStyleCnt="0"/>
      <dgm:spPr/>
    </dgm:pt>
    <dgm:pt modelId="{95481A8C-3AE9-41AA-8982-73FE562007B5}" type="pres">
      <dgm:prSet presAssocID="{2A30E731-3D93-4E05-AC98-5807D46DA1AA}" presName="node" presStyleLbl="node1" presStyleIdx="8" presStyleCnt="9">
        <dgm:presLayoutVars>
          <dgm:bulletEnabled val="1"/>
        </dgm:presLayoutVars>
      </dgm:prSet>
      <dgm:spPr/>
    </dgm:pt>
  </dgm:ptLst>
  <dgm:cxnLst>
    <dgm:cxn modelId="{BCB5161B-BF33-4DAC-A29D-C9653C995F14}" srcId="{12AE5E3C-7414-4F13-9425-E342DDA73731}" destId="{AFCAD5AA-410B-429C-896C-3F5E2723B71D}" srcOrd="5" destOrd="0" parTransId="{3F89A22F-7B1F-404E-A5B7-CD44D58FA0AF}" sibTransId="{AFE8138A-C609-40F8-ACDF-76F8B9600D21}"/>
    <dgm:cxn modelId="{2861CB31-E583-4AF1-BE17-F7A2ECD7CC03}" type="presOf" srcId="{1AC73ABE-439D-4D1C-962C-2C302D77C9A2}" destId="{7F618669-8881-425D-9552-5360D7E253D9}" srcOrd="0" destOrd="0" presId="urn:microsoft.com/office/officeart/2005/8/layout/default"/>
    <dgm:cxn modelId="{2526E660-A3F7-49C9-95C5-C5C699873F33}" type="presOf" srcId="{12AE5E3C-7414-4F13-9425-E342DDA73731}" destId="{ED86DC56-4330-416E-AA9B-17C9E151CFFA}" srcOrd="0" destOrd="0" presId="urn:microsoft.com/office/officeart/2005/8/layout/default"/>
    <dgm:cxn modelId="{05FAA568-B0CB-4BA5-BF42-546A54A41D1B}" type="presOf" srcId="{8149C809-D616-48B3-A0A5-BAAC7D3F014C}" destId="{17AE2573-7758-4D79-B0E8-3BBCD2418C13}" srcOrd="0" destOrd="0" presId="urn:microsoft.com/office/officeart/2005/8/layout/default"/>
    <dgm:cxn modelId="{658F4F6B-3A41-4F38-B2BC-7254D0A8CD3B}" type="presOf" srcId="{2A30E731-3D93-4E05-AC98-5807D46DA1AA}" destId="{95481A8C-3AE9-41AA-8982-73FE562007B5}" srcOrd="0" destOrd="0" presId="urn:microsoft.com/office/officeart/2005/8/layout/default"/>
    <dgm:cxn modelId="{EAB52E78-6859-49D5-AA7E-039D434C7C77}" type="presOf" srcId="{AA5B2783-1941-493E-9A21-DC0ABFFB8AC4}" destId="{D4EE8BCB-1B45-461B-90C7-B14FC856BD3D}" srcOrd="0" destOrd="0" presId="urn:microsoft.com/office/officeart/2005/8/layout/default"/>
    <dgm:cxn modelId="{CD36C958-D416-4D01-B8BA-41D9E9F1CFFC}" srcId="{12AE5E3C-7414-4F13-9425-E342DDA73731}" destId="{8149C809-D616-48B3-A0A5-BAAC7D3F014C}" srcOrd="2" destOrd="0" parTransId="{91863D7D-09D3-4CF1-985B-8A23BF8CA214}" sibTransId="{A4D6FB23-A32B-4720-A3E2-914C51F9546C}"/>
    <dgm:cxn modelId="{1868067D-41AA-484F-8444-CB72754B9399}" type="presOf" srcId="{AFCAD5AA-410B-429C-896C-3F5E2723B71D}" destId="{D0863664-B0CB-4032-BA1B-F179AD06324E}" srcOrd="0" destOrd="0" presId="urn:microsoft.com/office/officeart/2005/8/layout/default"/>
    <dgm:cxn modelId="{E3263793-4243-4C63-A75D-F8871BB4C9F9}" srcId="{12AE5E3C-7414-4F13-9425-E342DDA73731}" destId="{2A30E731-3D93-4E05-AC98-5807D46DA1AA}" srcOrd="8" destOrd="0" parTransId="{594E56FC-44FA-4779-BCD2-67111B7BBD6D}" sibTransId="{9462B977-FE76-4381-AC99-2568E40A3DF0}"/>
    <dgm:cxn modelId="{AA1E119D-CDFA-4953-A249-963044D20BF7}" type="presOf" srcId="{D726F2A6-A1E1-440F-9569-6EB940D1B685}" destId="{27028168-071F-4804-A092-C7F50E331E8F}" srcOrd="0" destOrd="0" presId="urn:microsoft.com/office/officeart/2005/8/layout/default"/>
    <dgm:cxn modelId="{E1A287A5-2080-4BF8-9338-0B6A159C37C3}" type="presOf" srcId="{CE050462-F939-4F2D-880C-104DDD060B7E}" destId="{53E86453-A154-40F6-B079-754E159E292D}" srcOrd="0" destOrd="0" presId="urn:microsoft.com/office/officeart/2005/8/layout/default"/>
    <dgm:cxn modelId="{3AEBF3B6-27DB-44FF-9499-198BC54B0F20}" type="presOf" srcId="{74BFC58D-F58D-40F6-BE96-5189979A557F}" destId="{DD5A1E4A-12F2-4208-8B52-2AADE689FA19}" srcOrd="0" destOrd="0" presId="urn:microsoft.com/office/officeart/2005/8/layout/default"/>
    <dgm:cxn modelId="{A2ADF8BA-E623-456A-8A9F-A0262561AD33}" srcId="{12AE5E3C-7414-4F13-9425-E342DDA73731}" destId="{D726F2A6-A1E1-440F-9569-6EB940D1B685}" srcOrd="4" destOrd="0" parTransId="{EA6EED42-1182-4A44-B307-9BAE31F598BF}" sibTransId="{4FE01A4E-7FA1-4678-A8E8-A580FD12A95B}"/>
    <dgm:cxn modelId="{57607ABF-5B76-44D3-875D-098A1697F025}" srcId="{12AE5E3C-7414-4F13-9425-E342DDA73731}" destId="{74BFC58D-F58D-40F6-BE96-5189979A557F}" srcOrd="3" destOrd="0" parTransId="{D062B1C6-5B2F-4AA0-9228-1206ECFC6F44}" sibTransId="{6449AFAF-22B8-4CEF-9692-D769A560C982}"/>
    <dgm:cxn modelId="{55C5A6C0-F9BF-4657-BB55-EA7752AF8F3E}" type="presOf" srcId="{C00EB8E4-C33E-467A-B775-72DEB6A3666D}" destId="{40EFF1CF-C73F-41E6-8DD1-2AA4A8AE4FED}" srcOrd="0" destOrd="0" presId="urn:microsoft.com/office/officeart/2005/8/layout/default"/>
    <dgm:cxn modelId="{005686C2-2889-423D-BFF1-8D293E12C09C}" srcId="{12AE5E3C-7414-4F13-9425-E342DDA73731}" destId="{C00EB8E4-C33E-467A-B775-72DEB6A3666D}" srcOrd="7" destOrd="0" parTransId="{5111E5D2-FA1C-49C1-8EDB-BF0EAA1A7B09}" sibTransId="{00945CA0-00A7-4EBA-B1D7-41973A7A2AAD}"/>
    <dgm:cxn modelId="{DF5704CC-1D09-4935-AB7D-DB6321CDB783}" srcId="{12AE5E3C-7414-4F13-9425-E342DDA73731}" destId="{CE050462-F939-4F2D-880C-104DDD060B7E}" srcOrd="1" destOrd="0" parTransId="{90D2EC6A-1684-4F8C-9203-BE605988AE56}" sibTransId="{6BD54887-B3BE-4F8E-9BC5-82FB1603AD20}"/>
    <dgm:cxn modelId="{D14E67DC-163C-481C-9856-2F446DF15068}" srcId="{12AE5E3C-7414-4F13-9425-E342DDA73731}" destId="{AA5B2783-1941-493E-9A21-DC0ABFFB8AC4}" srcOrd="0" destOrd="0" parTransId="{37076E5C-52CB-4ECF-BD52-BD0DB581D819}" sibTransId="{6D3362C9-F4FE-4881-ABCB-362663EBC425}"/>
    <dgm:cxn modelId="{C1DF85F4-B5DC-4C3E-8329-0E2FDB3598C7}" srcId="{12AE5E3C-7414-4F13-9425-E342DDA73731}" destId="{1AC73ABE-439D-4D1C-962C-2C302D77C9A2}" srcOrd="6" destOrd="0" parTransId="{BAFD8795-F55F-4969-ACDD-315DE7F89EEA}" sibTransId="{8C8A3D78-0919-494D-B69E-2591961CAA38}"/>
    <dgm:cxn modelId="{E9263412-BF7C-4ADD-BBEF-E2AA1BA342DF}" type="presParOf" srcId="{ED86DC56-4330-416E-AA9B-17C9E151CFFA}" destId="{D4EE8BCB-1B45-461B-90C7-B14FC856BD3D}" srcOrd="0" destOrd="0" presId="urn:microsoft.com/office/officeart/2005/8/layout/default"/>
    <dgm:cxn modelId="{51A11130-836D-464E-B03E-EB54E4EBD599}" type="presParOf" srcId="{ED86DC56-4330-416E-AA9B-17C9E151CFFA}" destId="{4C6E0843-07E0-405E-8745-5FE414325481}" srcOrd="1" destOrd="0" presId="urn:microsoft.com/office/officeart/2005/8/layout/default"/>
    <dgm:cxn modelId="{987EFA16-0ED5-4A1A-ACF8-C9C617785071}" type="presParOf" srcId="{ED86DC56-4330-416E-AA9B-17C9E151CFFA}" destId="{53E86453-A154-40F6-B079-754E159E292D}" srcOrd="2" destOrd="0" presId="urn:microsoft.com/office/officeart/2005/8/layout/default"/>
    <dgm:cxn modelId="{473F75B0-0D97-433B-AB44-BF05DA0DCD48}" type="presParOf" srcId="{ED86DC56-4330-416E-AA9B-17C9E151CFFA}" destId="{1AA5D583-9D9F-4ECD-A416-AD2ACB1A1DB2}" srcOrd="3" destOrd="0" presId="urn:microsoft.com/office/officeart/2005/8/layout/default"/>
    <dgm:cxn modelId="{7380DBC9-C2FE-4BD4-9286-85A9B2F55374}" type="presParOf" srcId="{ED86DC56-4330-416E-AA9B-17C9E151CFFA}" destId="{17AE2573-7758-4D79-B0E8-3BBCD2418C13}" srcOrd="4" destOrd="0" presId="urn:microsoft.com/office/officeart/2005/8/layout/default"/>
    <dgm:cxn modelId="{7AA014A0-DCED-4AD9-ACB5-7B6295970F9B}" type="presParOf" srcId="{ED86DC56-4330-416E-AA9B-17C9E151CFFA}" destId="{5D0C37AD-E010-40DC-8AF9-770A18EC14B6}" srcOrd="5" destOrd="0" presId="urn:microsoft.com/office/officeart/2005/8/layout/default"/>
    <dgm:cxn modelId="{C0804F5E-A227-4E0B-931C-414F49F8C8A4}" type="presParOf" srcId="{ED86DC56-4330-416E-AA9B-17C9E151CFFA}" destId="{DD5A1E4A-12F2-4208-8B52-2AADE689FA19}" srcOrd="6" destOrd="0" presId="urn:microsoft.com/office/officeart/2005/8/layout/default"/>
    <dgm:cxn modelId="{B7A0DA07-A945-4AEF-90C8-8B7FE5D3CDA1}" type="presParOf" srcId="{ED86DC56-4330-416E-AA9B-17C9E151CFFA}" destId="{349FE53B-75D8-4C6A-B9BC-A2EBA5F232EC}" srcOrd="7" destOrd="0" presId="urn:microsoft.com/office/officeart/2005/8/layout/default"/>
    <dgm:cxn modelId="{AAF39D5B-5EF7-4A2B-9900-78A750D5D610}" type="presParOf" srcId="{ED86DC56-4330-416E-AA9B-17C9E151CFFA}" destId="{27028168-071F-4804-A092-C7F50E331E8F}" srcOrd="8" destOrd="0" presId="urn:microsoft.com/office/officeart/2005/8/layout/default"/>
    <dgm:cxn modelId="{D3ADB6AD-2200-4BB5-B7AF-19A0C0A87814}" type="presParOf" srcId="{ED86DC56-4330-416E-AA9B-17C9E151CFFA}" destId="{11ECE506-E330-41C5-B5EE-A93B87CF6892}" srcOrd="9" destOrd="0" presId="urn:microsoft.com/office/officeart/2005/8/layout/default"/>
    <dgm:cxn modelId="{29A3F50F-1E2F-4C55-A522-D1AAE4A34D66}" type="presParOf" srcId="{ED86DC56-4330-416E-AA9B-17C9E151CFFA}" destId="{D0863664-B0CB-4032-BA1B-F179AD06324E}" srcOrd="10" destOrd="0" presId="urn:microsoft.com/office/officeart/2005/8/layout/default"/>
    <dgm:cxn modelId="{F4FA2ADC-1FF3-41DA-859D-AC70AA25EB07}" type="presParOf" srcId="{ED86DC56-4330-416E-AA9B-17C9E151CFFA}" destId="{4D35F51C-7E28-4852-B2B8-A6559D457B6E}" srcOrd="11" destOrd="0" presId="urn:microsoft.com/office/officeart/2005/8/layout/default"/>
    <dgm:cxn modelId="{44C24D0B-E94B-437C-B856-CEB2B4EDFC50}" type="presParOf" srcId="{ED86DC56-4330-416E-AA9B-17C9E151CFFA}" destId="{7F618669-8881-425D-9552-5360D7E253D9}" srcOrd="12" destOrd="0" presId="urn:microsoft.com/office/officeart/2005/8/layout/default"/>
    <dgm:cxn modelId="{E3ED08F8-3F04-4054-89ED-59718C7683CC}" type="presParOf" srcId="{ED86DC56-4330-416E-AA9B-17C9E151CFFA}" destId="{DBE1AE6B-9C15-41FE-8943-188215EA639C}" srcOrd="13" destOrd="0" presId="urn:microsoft.com/office/officeart/2005/8/layout/default"/>
    <dgm:cxn modelId="{46D5BBC1-AF34-4C87-9DD5-B1192B55466B}" type="presParOf" srcId="{ED86DC56-4330-416E-AA9B-17C9E151CFFA}" destId="{40EFF1CF-C73F-41E6-8DD1-2AA4A8AE4FED}" srcOrd="14" destOrd="0" presId="urn:microsoft.com/office/officeart/2005/8/layout/default"/>
    <dgm:cxn modelId="{AFABCEFC-F578-4D92-AFD9-44B92FEBF80D}" type="presParOf" srcId="{ED86DC56-4330-416E-AA9B-17C9E151CFFA}" destId="{68AF2F14-E587-4156-AA24-C458426B56CE}" srcOrd="15" destOrd="0" presId="urn:microsoft.com/office/officeart/2005/8/layout/default"/>
    <dgm:cxn modelId="{96021937-0ED0-45CA-963F-2D4411A99648}" type="presParOf" srcId="{ED86DC56-4330-416E-AA9B-17C9E151CFFA}" destId="{95481A8C-3AE9-41AA-8982-73FE562007B5}" srcOrd="16" destOrd="0" presId="urn:microsoft.com/office/officeart/2005/8/layout/default"/>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95B167-4AC7-4426-ACFB-58FF00E42286}">
      <dsp:nvSpPr>
        <dsp:cNvPr id="0" name=""/>
        <dsp:cNvSpPr/>
      </dsp:nvSpPr>
      <dsp:spPr>
        <a:xfrm>
          <a:off x="0" y="333255"/>
          <a:ext cx="1675606" cy="1005363"/>
        </a:xfrm>
        <a:prstGeom prst="rect">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pt-PT" sz="2000" kern="1200">
              <a:solidFill>
                <a:sysClr val="window" lastClr="FFFFFF"/>
              </a:solidFill>
              <a:latin typeface="Calibri" panose="020F0502020204030204"/>
              <a:ea typeface="+mn-ea"/>
              <a:cs typeface="+mn-cs"/>
            </a:rPr>
            <a:t>One-to-one singing lessons</a:t>
          </a:r>
        </a:p>
      </dsp:txBody>
      <dsp:txXfrm>
        <a:off x="0" y="333255"/>
        <a:ext cx="1675606" cy="1005363"/>
      </dsp:txXfrm>
    </dsp:sp>
    <dsp:sp modelId="{D3D7BACE-1FA3-4BE5-9FDD-A84EC93C101D}">
      <dsp:nvSpPr>
        <dsp:cNvPr id="0" name=""/>
        <dsp:cNvSpPr/>
      </dsp:nvSpPr>
      <dsp:spPr>
        <a:xfrm>
          <a:off x="1843166" y="333255"/>
          <a:ext cx="1675606" cy="1005363"/>
        </a:xfrm>
        <a:prstGeom prst="rect">
          <a:avLst/>
        </a:prstGeom>
        <a:solidFill>
          <a:srgbClr val="5B9BD5">
            <a:hueOff val="-1351709"/>
            <a:satOff val="-3484"/>
            <a:lumOff val="-235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pt-PT" sz="2000" kern="1200">
              <a:solidFill>
                <a:sysClr val="window" lastClr="FFFFFF"/>
              </a:solidFill>
              <a:latin typeface="Calibri" panose="020F0502020204030204"/>
              <a:ea typeface="+mn-ea"/>
              <a:cs typeface="+mn-cs"/>
            </a:rPr>
            <a:t>Singing Technique</a:t>
          </a:r>
        </a:p>
      </dsp:txBody>
      <dsp:txXfrm>
        <a:off x="1843166" y="333255"/>
        <a:ext cx="1675606" cy="1005363"/>
      </dsp:txXfrm>
    </dsp:sp>
    <dsp:sp modelId="{23AB18EC-9479-4EE3-86F9-B1B75D4C5399}">
      <dsp:nvSpPr>
        <dsp:cNvPr id="0" name=""/>
        <dsp:cNvSpPr/>
      </dsp:nvSpPr>
      <dsp:spPr>
        <a:xfrm>
          <a:off x="3686333" y="333255"/>
          <a:ext cx="1675606" cy="1005363"/>
        </a:xfrm>
        <a:prstGeom prst="rect">
          <a:avLst/>
        </a:prstGeom>
        <a:solidFill>
          <a:srgbClr val="5B9BD5">
            <a:hueOff val="-2703417"/>
            <a:satOff val="-6968"/>
            <a:lumOff val="-470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pt-PT" sz="2000" kern="1200">
              <a:solidFill>
                <a:sysClr val="window" lastClr="FFFFFF"/>
              </a:solidFill>
              <a:latin typeface="Calibri" panose="020F0502020204030204"/>
              <a:ea typeface="+mn-ea"/>
              <a:cs typeface="+mn-cs"/>
            </a:rPr>
            <a:t>Acting Through Song</a:t>
          </a:r>
        </a:p>
      </dsp:txBody>
      <dsp:txXfrm>
        <a:off x="3686333" y="333255"/>
        <a:ext cx="1675606" cy="1005363"/>
      </dsp:txXfrm>
    </dsp:sp>
    <dsp:sp modelId="{2BA6C299-02AC-4F6E-ABB9-178B6AD0557A}">
      <dsp:nvSpPr>
        <dsp:cNvPr id="0" name=""/>
        <dsp:cNvSpPr/>
      </dsp:nvSpPr>
      <dsp:spPr>
        <a:xfrm>
          <a:off x="0" y="1506180"/>
          <a:ext cx="1675606" cy="1005363"/>
        </a:xfrm>
        <a:prstGeom prst="rect">
          <a:avLst/>
        </a:prstGeom>
        <a:solidFill>
          <a:srgbClr val="5B9BD5">
            <a:hueOff val="-4055126"/>
            <a:satOff val="-10451"/>
            <a:lumOff val="-705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pt-PT" sz="2000" kern="1200">
              <a:solidFill>
                <a:sysClr val="window" lastClr="FFFFFF"/>
              </a:solidFill>
              <a:latin typeface="Calibri" panose="020F0502020204030204"/>
              <a:ea typeface="+mn-ea"/>
              <a:cs typeface="+mn-cs"/>
            </a:rPr>
            <a:t>Acting</a:t>
          </a:r>
        </a:p>
      </dsp:txBody>
      <dsp:txXfrm>
        <a:off x="0" y="1506180"/>
        <a:ext cx="1675606" cy="1005363"/>
      </dsp:txXfrm>
    </dsp:sp>
    <dsp:sp modelId="{EB2DEA7C-5C4D-4015-A6AB-EEA924683C2D}">
      <dsp:nvSpPr>
        <dsp:cNvPr id="0" name=""/>
        <dsp:cNvSpPr/>
      </dsp:nvSpPr>
      <dsp:spPr>
        <a:xfrm>
          <a:off x="1843166" y="1506180"/>
          <a:ext cx="1675606" cy="1005363"/>
        </a:xfrm>
        <a:prstGeom prst="rect">
          <a:avLst/>
        </a:prstGeom>
        <a:solidFill>
          <a:srgbClr val="5B9BD5">
            <a:hueOff val="-5406834"/>
            <a:satOff val="-13935"/>
            <a:lumOff val="-941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pt-PT" sz="2000" kern="1200">
              <a:solidFill>
                <a:sysClr val="window" lastClr="FFFFFF"/>
              </a:solidFill>
              <a:latin typeface="Calibri" panose="020F0502020204030204"/>
              <a:ea typeface="+mn-ea"/>
              <a:cs typeface="+mn-cs"/>
            </a:rPr>
            <a:t>Vocal Styles</a:t>
          </a:r>
        </a:p>
      </dsp:txBody>
      <dsp:txXfrm>
        <a:off x="1843166" y="1506180"/>
        <a:ext cx="1675606" cy="1005363"/>
      </dsp:txXfrm>
    </dsp:sp>
    <dsp:sp modelId="{28725A82-1C4F-44F1-9212-F48E54B0FA46}">
      <dsp:nvSpPr>
        <dsp:cNvPr id="0" name=""/>
        <dsp:cNvSpPr/>
      </dsp:nvSpPr>
      <dsp:spPr>
        <a:xfrm>
          <a:off x="3686333" y="1506180"/>
          <a:ext cx="1675606" cy="1005363"/>
        </a:xfrm>
        <a:prstGeom prst="rect">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pt-PT" sz="2000" kern="1200">
              <a:solidFill>
                <a:sysClr val="window" lastClr="FFFFFF"/>
              </a:solidFill>
              <a:latin typeface="Calibri" panose="020F0502020204030204"/>
              <a:ea typeface="+mn-ea"/>
              <a:cs typeface="+mn-cs"/>
            </a:rPr>
            <a:t>Voice and Dialects</a:t>
          </a:r>
        </a:p>
      </dsp:txBody>
      <dsp:txXfrm>
        <a:off x="3686333" y="1506180"/>
        <a:ext cx="1675606" cy="100536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240624-D712-4F2D-99FC-517ACD4A20B4}">
      <dsp:nvSpPr>
        <dsp:cNvPr id="0" name=""/>
        <dsp:cNvSpPr/>
      </dsp:nvSpPr>
      <dsp:spPr>
        <a:xfrm>
          <a:off x="1097280" y="0"/>
          <a:ext cx="3604260" cy="3604260"/>
        </a:xfrm>
        <a:prstGeom prst="diamond">
          <a:avLst/>
        </a:prstGeom>
        <a:solidFill>
          <a:srgbClr val="E7E6E6">
            <a:lumMod val="90000"/>
          </a:srgbClr>
        </a:solidFill>
        <a:ln>
          <a:noFill/>
        </a:ln>
        <a:effectLst/>
      </dsp:spPr>
      <dsp:style>
        <a:lnRef idx="0">
          <a:scrgbClr r="0" g="0" b="0"/>
        </a:lnRef>
        <a:fillRef idx="1">
          <a:scrgbClr r="0" g="0" b="0"/>
        </a:fillRef>
        <a:effectRef idx="0">
          <a:scrgbClr r="0" g="0" b="0"/>
        </a:effectRef>
        <a:fontRef idx="minor"/>
      </dsp:style>
    </dsp:sp>
    <dsp:sp modelId="{2017123D-6EFE-4F21-92F7-9260B56F7C73}">
      <dsp:nvSpPr>
        <dsp:cNvPr id="0" name=""/>
        <dsp:cNvSpPr/>
      </dsp:nvSpPr>
      <dsp:spPr>
        <a:xfrm>
          <a:off x="1439684" y="342404"/>
          <a:ext cx="1405661" cy="1405661"/>
        </a:xfrm>
        <a:prstGeom prst="round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t-PT" sz="1200" b="1" kern="1200">
              <a:solidFill>
                <a:sysClr val="window" lastClr="FFFFFF"/>
              </a:solidFill>
              <a:latin typeface="Calibri" panose="020F0502020204030204"/>
              <a:ea typeface="+mn-ea"/>
              <a:cs typeface="+mn-cs"/>
            </a:rPr>
            <a:t>Preparation for the Portuguese industry</a:t>
          </a:r>
        </a:p>
      </dsp:txBody>
      <dsp:txXfrm>
        <a:off x="1508303" y="411023"/>
        <a:ext cx="1268423" cy="1268423"/>
      </dsp:txXfrm>
    </dsp:sp>
    <dsp:sp modelId="{3D043861-FA53-4F0D-B2DB-ED66C3415D5B}">
      <dsp:nvSpPr>
        <dsp:cNvPr id="0" name=""/>
        <dsp:cNvSpPr/>
      </dsp:nvSpPr>
      <dsp:spPr>
        <a:xfrm>
          <a:off x="2953473" y="342404"/>
          <a:ext cx="1405661" cy="1405661"/>
        </a:xfrm>
        <a:prstGeom prst="roundRect">
          <a:avLst/>
        </a:prstGeom>
        <a:solidFill>
          <a:srgbClr val="ED7D31">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t-PT" sz="1200" b="1" kern="1200">
              <a:solidFill>
                <a:sysClr val="window" lastClr="FFFFFF"/>
              </a:solidFill>
              <a:latin typeface="Calibri" panose="020F0502020204030204"/>
              <a:ea typeface="+mn-ea"/>
              <a:cs typeface="+mn-cs"/>
            </a:rPr>
            <a:t>Preparation for the international industry</a:t>
          </a:r>
        </a:p>
      </dsp:txBody>
      <dsp:txXfrm>
        <a:off x="3022092" y="411023"/>
        <a:ext cx="1268423" cy="1268423"/>
      </dsp:txXfrm>
    </dsp:sp>
    <dsp:sp modelId="{4935F6AD-145F-411E-B6FE-B3EB552948D0}">
      <dsp:nvSpPr>
        <dsp:cNvPr id="0" name=""/>
        <dsp:cNvSpPr/>
      </dsp:nvSpPr>
      <dsp:spPr>
        <a:xfrm>
          <a:off x="1439684" y="1856193"/>
          <a:ext cx="1405661" cy="1405661"/>
        </a:xfrm>
        <a:prstGeom prst="roundRect">
          <a:avLst/>
        </a:prstGeom>
        <a:solidFill>
          <a:srgbClr val="5B9BD5">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t-PT" sz="1200" b="1" kern="1200">
              <a:solidFill>
                <a:sysClr val="window" lastClr="FFFFFF"/>
              </a:solidFill>
              <a:latin typeface="Calibri" panose="020F0502020204030204"/>
              <a:ea typeface="+mn-ea"/>
              <a:cs typeface="+mn-cs"/>
            </a:rPr>
            <a:t>Performing focus</a:t>
          </a:r>
        </a:p>
      </dsp:txBody>
      <dsp:txXfrm>
        <a:off x="1508303" y="1924812"/>
        <a:ext cx="1268423" cy="1268423"/>
      </dsp:txXfrm>
    </dsp:sp>
    <dsp:sp modelId="{DDBBFC32-9877-46FC-AF13-955B74CD4D20}">
      <dsp:nvSpPr>
        <dsp:cNvPr id="0" name=""/>
        <dsp:cNvSpPr/>
      </dsp:nvSpPr>
      <dsp:spPr>
        <a:xfrm>
          <a:off x="2953473" y="1856193"/>
          <a:ext cx="1405661" cy="1405661"/>
        </a:xfrm>
        <a:prstGeom prst="roundRect">
          <a:avLst/>
        </a:prstGeom>
        <a:solidFill>
          <a:srgbClr val="70AD47">
            <a:lumMod val="5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t-PT" sz="1200" b="1" kern="1200">
              <a:solidFill>
                <a:sysClr val="window" lastClr="FFFFFF"/>
              </a:solidFill>
              <a:latin typeface="Calibri" panose="020F0502020204030204"/>
              <a:ea typeface="+mn-ea"/>
              <a:cs typeface="+mn-cs"/>
            </a:rPr>
            <a:t>Creative/devising focus</a:t>
          </a:r>
        </a:p>
      </dsp:txBody>
      <dsp:txXfrm>
        <a:off x="3022092" y="1924812"/>
        <a:ext cx="1268423" cy="12684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EE8BCB-1B45-461B-90C7-B14FC856BD3D}">
      <dsp:nvSpPr>
        <dsp:cNvPr id="0" name=""/>
        <dsp:cNvSpPr/>
      </dsp:nvSpPr>
      <dsp:spPr>
        <a:xfrm>
          <a:off x="0" y="42068"/>
          <a:ext cx="1520031" cy="912018"/>
        </a:xfrm>
        <a:prstGeom prst="rect">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Dance disciplines</a:t>
          </a:r>
        </a:p>
      </dsp:txBody>
      <dsp:txXfrm>
        <a:off x="0" y="42068"/>
        <a:ext cx="1520031" cy="912018"/>
      </dsp:txXfrm>
    </dsp:sp>
    <dsp:sp modelId="{53E86453-A154-40F6-B079-754E159E292D}">
      <dsp:nvSpPr>
        <dsp:cNvPr id="0" name=""/>
        <dsp:cNvSpPr/>
      </dsp:nvSpPr>
      <dsp:spPr>
        <a:xfrm>
          <a:off x="1672034" y="42068"/>
          <a:ext cx="1520031" cy="912018"/>
        </a:xfrm>
        <a:prstGeom prst="rect">
          <a:avLst/>
        </a:prstGeom>
        <a:solidFill>
          <a:srgbClr val="ED7D31">
            <a:hueOff val="-181920"/>
            <a:satOff val="-10491"/>
            <a:lumOff val="107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Voice (spoken and sung)</a:t>
          </a:r>
        </a:p>
      </dsp:txBody>
      <dsp:txXfrm>
        <a:off x="1672034" y="42068"/>
        <a:ext cx="1520031" cy="912018"/>
      </dsp:txXfrm>
    </dsp:sp>
    <dsp:sp modelId="{17AE2573-7758-4D79-B0E8-3BBCD2418C13}">
      <dsp:nvSpPr>
        <dsp:cNvPr id="0" name=""/>
        <dsp:cNvSpPr/>
      </dsp:nvSpPr>
      <dsp:spPr>
        <a:xfrm>
          <a:off x="3344068" y="42068"/>
          <a:ext cx="1520031" cy="912018"/>
        </a:xfrm>
        <a:prstGeom prst="rect">
          <a:avLst/>
        </a:prstGeom>
        <a:solidFill>
          <a:srgbClr val="ED7D31">
            <a:hueOff val="-363841"/>
            <a:satOff val="-20982"/>
            <a:lumOff val="2157"/>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One-to-one singing lessons</a:t>
          </a:r>
        </a:p>
      </dsp:txBody>
      <dsp:txXfrm>
        <a:off x="3344068" y="42068"/>
        <a:ext cx="1520031" cy="912018"/>
      </dsp:txXfrm>
    </dsp:sp>
    <dsp:sp modelId="{DD5A1E4A-12F2-4208-8B52-2AADE689FA19}">
      <dsp:nvSpPr>
        <dsp:cNvPr id="0" name=""/>
        <dsp:cNvSpPr/>
      </dsp:nvSpPr>
      <dsp:spPr>
        <a:xfrm>
          <a:off x="0" y="1106090"/>
          <a:ext cx="1520031" cy="912018"/>
        </a:xfrm>
        <a:prstGeom prst="rect">
          <a:avLst/>
        </a:prstGeom>
        <a:solidFill>
          <a:srgbClr val="ED7D31">
            <a:hueOff val="-545761"/>
            <a:satOff val="-31473"/>
            <a:lumOff val="323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Rep</a:t>
          </a:r>
        </a:p>
      </dsp:txBody>
      <dsp:txXfrm>
        <a:off x="0" y="1106090"/>
        <a:ext cx="1520031" cy="912018"/>
      </dsp:txXfrm>
    </dsp:sp>
    <dsp:sp modelId="{27028168-071F-4804-A092-C7F50E331E8F}">
      <dsp:nvSpPr>
        <dsp:cNvPr id="0" name=""/>
        <dsp:cNvSpPr/>
      </dsp:nvSpPr>
      <dsp:spPr>
        <a:xfrm>
          <a:off x="1672034" y="1106090"/>
          <a:ext cx="1520031" cy="912018"/>
        </a:xfrm>
        <a:prstGeom prst="rect">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Artistic development</a:t>
          </a:r>
        </a:p>
      </dsp:txBody>
      <dsp:txXfrm>
        <a:off x="1672034" y="1106090"/>
        <a:ext cx="1520031" cy="912018"/>
      </dsp:txXfrm>
    </dsp:sp>
    <dsp:sp modelId="{D0863664-B0CB-4032-BA1B-F179AD06324E}">
      <dsp:nvSpPr>
        <dsp:cNvPr id="0" name=""/>
        <dsp:cNvSpPr/>
      </dsp:nvSpPr>
      <dsp:spPr>
        <a:xfrm>
          <a:off x="3344068" y="1106090"/>
          <a:ext cx="1520031" cy="912018"/>
        </a:xfrm>
        <a:prstGeom prst="rect">
          <a:avLst/>
        </a:prstGeom>
        <a:solidFill>
          <a:srgbClr val="ED7D31">
            <a:hueOff val="-909602"/>
            <a:satOff val="-52455"/>
            <a:lumOff val="539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Contextual studies</a:t>
          </a:r>
        </a:p>
      </dsp:txBody>
      <dsp:txXfrm>
        <a:off x="3344068" y="1106090"/>
        <a:ext cx="1520031" cy="912018"/>
      </dsp:txXfrm>
    </dsp:sp>
    <dsp:sp modelId="{7F618669-8881-425D-9552-5360D7E253D9}">
      <dsp:nvSpPr>
        <dsp:cNvPr id="0" name=""/>
        <dsp:cNvSpPr/>
      </dsp:nvSpPr>
      <dsp:spPr>
        <a:xfrm>
          <a:off x="0" y="2170112"/>
          <a:ext cx="1520031" cy="912018"/>
        </a:xfrm>
        <a:prstGeom prst="rect">
          <a:avLst/>
        </a:prstGeom>
        <a:solidFill>
          <a:srgbClr val="ED7D31">
            <a:hueOff val="-1091522"/>
            <a:satOff val="-62946"/>
            <a:lumOff val="647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Audition Technique</a:t>
          </a:r>
        </a:p>
      </dsp:txBody>
      <dsp:txXfrm>
        <a:off x="0" y="2170112"/>
        <a:ext cx="1520031" cy="912018"/>
      </dsp:txXfrm>
    </dsp:sp>
    <dsp:sp modelId="{40EFF1CF-C73F-41E6-8DD1-2AA4A8AE4FED}">
      <dsp:nvSpPr>
        <dsp:cNvPr id="0" name=""/>
        <dsp:cNvSpPr/>
      </dsp:nvSpPr>
      <dsp:spPr>
        <a:xfrm>
          <a:off x="1663446" y="2187285"/>
          <a:ext cx="1520031" cy="912018"/>
        </a:xfrm>
        <a:prstGeom prst="rect">
          <a:avLst/>
        </a:prstGeom>
        <a:solidFill>
          <a:srgbClr val="ED7D31">
            <a:hueOff val="-1273443"/>
            <a:satOff val="-73437"/>
            <a:lumOff val="754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Business management</a:t>
          </a:r>
        </a:p>
      </dsp:txBody>
      <dsp:txXfrm>
        <a:off x="1663446" y="2187285"/>
        <a:ext cx="1520031" cy="912018"/>
      </dsp:txXfrm>
    </dsp:sp>
    <dsp:sp modelId="{95481A8C-3AE9-41AA-8982-73FE562007B5}">
      <dsp:nvSpPr>
        <dsp:cNvPr id="0" name=""/>
        <dsp:cNvSpPr/>
      </dsp:nvSpPr>
      <dsp:spPr>
        <a:xfrm>
          <a:off x="3344068" y="2170112"/>
          <a:ext cx="1520031" cy="912018"/>
        </a:xfrm>
        <a:prstGeom prst="rect">
          <a:avLst/>
        </a:prstGeom>
        <a:solidFill>
          <a:srgbClr val="ED7D31">
            <a:hueOff val="-1455363"/>
            <a:satOff val="-83928"/>
            <a:lumOff val="8628"/>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pt-PT" sz="1500" kern="1200">
              <a:solidFill>
                <a:sysClr val="window" lastClr="FFFFFF"/>
              </a:solidFill>
              <a:latin typeface="Calibri" panose="020F0502020204030204"/>
              <a:ea typeface="+mn-ea"/>
              <a:cs typeface="+mn-cs"/>
            </a:rPr>
            <a:t>Making work (ensemble devising/writing)</a:t>
          </a:r>
        </a:p>
      </dsp:txBody>
      <dsp:txXfrm>
        <a:off x="3344068" y="2170112"/>
        <a:ext cx="1520031" cy="912018"/>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7T16:03:50.929"/>
    </inkml:context>
    <inkml:brush xml:id="br0">
      <inkml:brushProperty name="width" value="0.05" units="cm"/>
      <inkml:brushProperty name="height" value="0.05" units="cm"/>
    </inkml:brush>
  </inkml:definitions>
  <inkml:trace contextRef="#ctx0" brushRef="#br0">226 1262 24575,'3'-3'0,"1"1"0,-1-1 0,1 1 0,0 0 0,0 0 0,0 1 0,6-3 0,3-1 0,56-23 0,2 3 0,0 3 0,2 3 0,0 3 0,93-7 0,-117 19 0,0 2 0,0 3 0,0 1 0,-1 3 0,1 2 0,-1 2 0,0 2 0,-1 2 0,49 20 0,-68-20 0,0 0 0,-1 2 0,-1 1 0,0 1 0,-1 1 0,34 33 0,-45-37 0,-1 0 0,-1 0 0,0 1 0,-1 1 0,0 0 0,-2 1 0,0-1 0,-1 2 0,0-1 0,-2 1 0,9 33 0,-12-32 2,0 0 0,-2 1-1,0-1 1,-1 1-1,-1-1 1,0 1 0,-2-1-1,-5 23 1,0-17 0,0 1 1,-2-1-1,0-1 1,-2 0-1,-20 32 1,4-15-24,-3-2 0,-1-1-1,-1-1 1,-2-2 0,-2-2 0,-44 32 0,14-17-45,-2-3 1,-2-4-1,-2-2 0,-1-3 1,-2-4-1,-1-3 0,-2-3 0,-157 29 1,190-49 65,-1-1 0,-62-1 0,89-5 0,0-1 0,0 0 0,0-1 0,0-2 0,0 0 0,1 0 0,-33-16 0,45 18 0,0-1 0,1 0 0,0 0 0,-1 0 0,1-1 0,1 0 0,-1 0 0,1 0 0,0-1 0,0 0 0,1 0 0,-1 0 0,1 0 0,1-1 0,-1 0 0,-2-7 0,4 6 0,0-1 0,0 1 0,1-1 0,0 0 0,0 1 0,1-1 0,0 0 0,1 1 0,0-1 0,0 0 0,1 1 0,0-1 0,6-14 0,1 2 0,0 1 0,1 1 0,1 0 0,19-26 0,-2 9 0,43-41 0,-2 11-154,4 3 0,2 3 1,147-88-1,-99 80-154,258-104 1,-248 125 293,198-44 0,-234 72 60,1 4 0,184-4 1,-237 19-247,1 3 1,63 11-1,-51 0-5564</inkml:trace>
  <inkml:trace contextRef="#ctx0" brushRef="#br0" timeOffset="437.04">2326 725 24575,'0'0'0,"-7"4"0,-10 4 0,-13 3 0,-11 4 0,-9 2 0,-4 1 0,-1 1 0,3-1 0,5-1 0,4-2 0,11-3-8191</inkml:trace>
  <inkml:trace contextRef="#ctx0" brushRef="#br0" timeOffset="1083.51">2142 2779 24575,'1'-1'0,"-1"0"0,0 0 0,0 0 0,1-1 0,-1 1 0,0 0 0,0 0 0,0 0 0,0 0 0,-1-1 0,1 0 0,-1-5 0,-7-130 0,0 1 0,3-56-353,11-55-1060,20-47 1060,-4 140-105,6 1 0,59-184 0,-54 239 183,4 1 0,4 2 0,5 2 1,77-119-1,-83 154 275,3 2 0,50-51 0,-57 70-65,2 2 1,75-53-1,-86 70-47,2 1-1,-1 1 1,2 1-1,0 2 1,1 1-1,0 2 1,1 1 0,45-8-1,-60 15 85,1 1 1,-1 0-1,1 2 0,-1-1 0,1 2 1,-1 1-1,24 6 0,-28-5 17,0 0-1,-1 1 0,0 1 0,0 0 1,0 1-1,-1 0 0,0 1 0,0 0 1,-1 0-1,15 16 0,-16-13 12,0 0 0,-1 0 0,0 1 0,-1 0 0,0 1 0,-1 0 0,0 0 0,-1 0 0,0 1 0,-1-1 0,-1 1 0,0 0 0,-1 0 0,-1 0 0,0 26 0,-3-10 0,-1 0 0,-1 0 0,-1 0 0,-2 0 0,-2-1 0,-18 46 0,4-23-31,-3-1 1,-45 69-1,17-43-116,-4-3-1,-129 129 1,88-111 138,-162 114-1,141-123-33,-191 97 0,224-138 396,-2-3 0,-2-4 0,-105 25-1,162-52-118,-47 5-1,74-13-127,1 1 0,0-1 0,-1 0-1,1-1 1,-10-1 0,15 2-97,1 0 0,-1 0 1,1 0-1,-1 0 0,1-1 0,0 1 1,-1 0-1,1 0 0,0 0 0,-1-1 0,1 1 1,0 0-1,-1 0 0,1-1 0,0 1 1,-1 0-1,1 0 0,0-1 0,0 1 1,-1 0-1,1-1 0,0 1 0,0-1 1,0 1-1,-1 0 0,1-1 0,0 1 0,0-1 1,0 1-1,0 0 0,0-1 0,0-1 2,1 1-1,-1 0 1,1 0-1,0-1 0,0 1 1,0 0-1,-1 0 1,1 0-1,0 0 1,0 0-1,0 0 0,1 0 1,-1 0-1,2-1 1,12-8 91,1 0 0,25-10 0,109-42 690,166-45 0,14 16-479,-249 74-263,0 4-1,96-4 1,-132 16 326,78 8 1,-96-3-367,-1 1 1,0 1 0,0 1 0,25 11-1,-26-6-1218,-15-4-4835</inkml:trace>
  <inkml:trace contextRef="#ctx0" brushRef="#br0" timeOffset="1883.05">3961 583 24575,'-8'3'0,"2"1"0,-1 0 0,0 0 0,1 1 0,0 0 0,0 0 0,1 0 0,-10 12 0,-30 49 0,41-60 0,-23 38 0,3 1 0,1 2 0,2 0 0,3 1 0,2 1 0,1 0 0,-8 62 0,19-89 0,2 0 0,0 0 0,2 38 0,1-53 0,0 1 0,1-1 0,-1 0 0,1 0 0,1 0 0,4 9 0,-5-12 0,0 0 0,0-1 0,1 1 0,0-1 0,-1 1 0,1-1 0,1 0 0,-1 0 0,0 0 0,1-1 0,5 5 0,-7-6 0,0 0 0,0-1 0,0 1 0,0 0 0,0 0 0,0-1 0,0 1 0,0-1 0,0 0 0,0 0 0,0 0 0,0 0 0,1 0 0,-1 0 0,0 0 0,0 0 0,0-1 0,0 0 0,3 0 0,2-3 0,0 1 0,-1-1 0,1-1 0,9-6 0,7-9 0,37-39 0,139-191-566,-19-17-198,-131 192 706,26-33 58,-72 103 0,1 0 0,0 0 0,0 0 0,0 1 0,1 0 0,-1-1 0,1 1 0,11-6 0,-16 10 0,1 0 0,-1 0 0,1-1 0,-1 1 0,1 0 0,-1 0 0,1 0 0,-1 0 0,1 0 0,-1 0 0,1 0 0,-1 0 0,1 0 0,-1 0 0,1 1 0,-1-1 0,1 0 0,-1 0 0,1 0 0,-1 1 0,1-1 0,-1 0 0,1 0 0,-1 1 0,0-1 0,1 0 0,-1 1 0,1 0 0,0 0 0,0 1 0,0 0 0,0 0 0,0 0 0,-1 0 0,1 0 0,-1 0 0,1 0 0,-1 0 0,1 2 0,0 17 0,-1 0 0,-5 41 0,-22 114 0,-18 60-410,-42 176-1525,-21-3 1819,26-179 110,68-199 0,-1-1 0,-1 0 0,-2-1-1,-1 0 1,-44 50 0,51-66-28,-2-1-1,1 0 1,-2-1-1,0 0 0,0-1 1,-1-1-1,0 0 1,0-1-1,-1-1 1,0 0-1,0-2 1,-28 6-1,14-6 21,-1-2 0,0-2 0,1 0 0,-1-3-1,1 0 1,-59-13 0,-1-8 18,-90-34 0,-293-135-4,388 147 0,83 44-2,0-1 0,0 0 0,1 0 1,-1 0-1,1 0 0,-1 0 0,1-1 1,0 1-1,0 0 0,0-1 0,0 0 1,-3-4-1,5 6 6,0 0 0,0 0-1,0 0 1,0 0 0,0 0 0,0 0 0,0 1-1,0-1 1,0 0 0,0 0 0,0 0 0,0 0-1,1 0 1,-1 1 0,0-1 0,1 0-1,-1 0 1,1-1 0,1 0 39,0 0 1,0-1-1,0 1 0,0 0 1,1 1-1,-1-1 0,6-3 1,13-5 483,0 0 1,28-8 0,112-33-133,64-17-551,54-19-468,505-180-1403,-7-19 1624,-771 283 415,217-79-501,-50 19-1957</inkml:trace>
  <inkml:trace contextRef="#ctx0" brushRef="#br0" timeOffset="2268.49">5021 827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9T22:51:52.500"/>
    </inkml:context>
    <inkml:brush xml:id="br0">
      <inkml:brushProperty name="width" value="0.05" units="cm"/>
      <inkml:brushProperty name="height" value="0.0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7T16:09:37.114"/>
    </inkml:context>
    <inkml:brush xml:id="br0">
      <inkml:brushProperty name="width" value="0.05" units="cm"/>
      <inkml:brushProperty name="height" value="0.05" units="cm"/>
    </inkml:brush>
  </inkml:definitions>
  <inkml:trace contextRef="#ctx0" brushRef="#br0">28 112 24575,'-5'17'0,"0"-5"0,-1 21 0,1 0 0,1 1 0,2 61 0,16 103 0,-12-183 0,20 205-1365,-21-207-5461</inkml:trace>
  <inkml:trace contextRef="#ctx0" brushRef="#br0" timeOffset="989.6">245 197 24575,'-4'3'0,"0"1"0,0 1 0,1-1 0,0 1 0,-1-1 0,1 1 0,1 0 0,-1 0 0,-1 6 0,-2 5 0,-6 28 0,8-25 0,1 1 0,1-1 0,1 1 0,0 0 0,2 0 0,0 0 0,1 0 0,1-1 0,1 1 0,1-1 0,11 31 0,-14-46 0,-1 0 0,1-1 0,0 1 0,0-1 0,1 1 0,-1-1 0,1 0 0,0 0 0,0 0 0,0 0 0,0 0 0,0-1 0,0 1 0,1-1 0,5 3 0,-7-4 0,1 0 0,-1-1 0,1 1 0,-1-1 0,1 1 0,-1-1 0,1 0 0,-1 0 0,1 0 0,0 0 0,-1-1 0,1 1 0,-1-1 0,1 1 0,-1-1 0,1 0 0,-1 0 0,0 0 0,1 0 0,-1 0 0,0-1 0,0 1 0,0-1 0,0 1 0,4-5 0,-2 1 0,0 0 0,0 0 0,0-1 0,-1 1 0,0-1 0,0 0 0,0 0 0,-1 0 0,0 0 0,0-1 0,0 1 0,-1-1 0,0 1 0,-1-1 0,1-8 0,-1-5 0,-1 0 0,0 1 0,-9-37 0,6 37 0,-1 1 0,0 0 0,-1 0 0,-1 1 0,-1 0 0,-1 0 0,0 0 0,-1 2 0,-19-24 0,28 37 29,-1 0-1,0 0 1,0 0-1,0 1 0,0-1 1,0 1-1,0-1 1,0 1-1,0 0 1,-1 0-1,-4-2 1,5 3-136,1 0 0,-1 0 1,0 0-1,0 0 0,0 0 1,0 0-1,0 0 0,0 1 1,0-1-1,0 1 0,0-1 1,1 1-1,-1 0 0,0-1 1,-2 3-1,-9 5-6719</inkml:trace>
  <inkml:trace contextRef="#ctx0" brushRef="#br0" timeOffset="1786.29">680 1 24575,'-2'15'0,"-6"31"0,-2 0 0,-30 81 0,21-74 0,-16 77 0,26-67 0,0 118 0,-2 14 0,11-188-1365</inkml:trace>
  <inkml:trace contextRef="#ctx0" brushRef="#br0" timeOffset="2485.21">870 106 24575,'-2'1'0,"0"0"0,1 1 0,0-1 0,-1 0 0,1 1 0,-1-1 0,1 1 0,-2 2 0,0 2 0,0 0 0,1 1 0,0-1 0,0 1 0,0 0 0,0 0 0,1 0 0,1 0 0,-1 11 0,-1 3 0,-6 50 0,-4 24 0,1 133 0,23-121-1365</inkml:trace>
  <inkml:trace contextRef="#ctx0" brushRef="#br0" timeOffset="75458">1020 202 24575,'14'-9'0,"-8"6"0,0 1 0,0 0 0,0 1 0,0-1 0,0 1 0,1 0 0,-1 1 0,0 0 0,0 0 0,1 0 0,-1 0 0,0 1 0,0 0 0,0 1 0,0-1 0,0 1 0,8 4 0,-10-5 0,0 1 0,0 0 0,-1 1 0,1-1 0,0 0 0,-1 1 0,0 0 0,1 0 0,-1 0 0,0 1 0,-1-1 0,1 0 0,0 1 0,-1 0 0,0 0 0,0 0 0,0 0 0,0 0 0,-1 0 0,0 0 0,0 0 0,0 1 0,0-1 0,-1 0 0,1 7 0,-2 1 0,0 0 0,-1 0 0,-1 0 0,0 0 0,0 0 0,-1 0 0,-1-1 0,-10 19 0,-6 8 0,-29 36 0,1-9 0,23-33 0,-36 61 0,61-92 0,1 0 0,-1 0 0,0 0 0,0 1 0,1-1 0,-1 0 0,1 0 0,0 1 0,-1-1 0,1 0 0,0 1 0,0-1 0,-1 0 0,1 1 0,0-1 0,0 1 0,1-1 0,-1 0 0,0 1 0,1 1 0,0-2 0,0 0 0,0 0 0,0-1 0,0 1 0,0 0 0,0 0 0,0 0 0,1-1 0,-1 1 0,0 0 0,0-1 0,1 1 0,-1-1 0,0 0 0,1 1 0,-1-1 0,1 0 0,-1 0 0,3 0 0,112 2 0,-30-1 0,104 18-1365,-172-15-5461</inkml:trace>
  <inkml:trace contextRef="#ctx0" brushRef="#br0" timeOffset="76437.2">1676 49 24575,'0'21'0,"-2"1"0,-8 36 0,4-23 0,-52 264 0,1-8 0,19 2 0,35-246-682,4 81-1,2-103-6143</inkml:trace>
  <inkml:trace contextRef="#ctx0" brushRef="#br0" timeOffset="78037.3">1832 334 24575,'-4'-5'0,"1"-1"0,-1 0 0,1 0 0,0 0 0,0 0 0,1 0 0,0 0 0,0-1 0,0 1 0,1-1 0,0 0 0,0 1 0,1-1 0,0 0 0,0 1 0,1-9 0,0 11 0,0-1 0,0 0 0,1 0 0,-1 0 0,1 1 0,0-1 0,1 1 0,-1 0 0,1-1 0,-1 1 0,1 0 0,1 1 0,-1-1 0,0 0 0,1 1 0,0 0 0,0 0 0,0 0 0,0 0 0,0 1 0,1-1 0,5-1 0,-7 2 0,0 1 0,0 0 0,0 0 0,0 1 0,0-1 0,0 1 0,0-1 0,0 1 0,0 0 0,0 0 0,0 0 0,0 1 0,0-1 0,0 1 0,0 0 0,0-1 0,0 1 0,0 0 0,-1 1 0,1-1 0,0 0 0,3 3 0,-3-1 0,1 0 0,-1 0 0,0 1 0,-1-1 0,1 1 0,0-1 0,-1 1 0,0 0 0,0 0 0,0 0 0,0 0 0,-1 0 0,1 0 0,-1 0 0,0 6 0,1 6 0,0 0 0,-2 0 0,0 0 0,-1-1 0,0 1 0,-7 28 0,-3-1 0,-19 50 0,11-43 0,-2-1 0,-2 0 0,-2-2 0,-2 0 0,-2-2 0,-37 44 0,37-61 0,36-33 0,1-1 0,0 1 0,-1 0 0,1 0 0,1 1 0,13-5 0,56-15 0,-76 24 0,45-12 0,0 2 0,97-8 0,-119 19-1365,-8 1-5461</inkml:trace>
  <inkml:trace contextRef="#ctx0" brushRef="#br0" timeOffset="79280.05">2416 73 24575,'-21'5'0,"10"-1"0,-79 15 0,46-10 0,-82 27 0,120-34 0,1 0 0,0 0 0,0 1 0,0-1 0,0 1 0,0 0 0,0 1 0,1-1 0,-8 8 0,12-10 0,0-1 0,0 0 0,-1 0 0,1 0 0,0 1 0,0-1 0,0 0 0,-1 0 0,1 1 0,0-1 0,0 0 0,0 0 0,0 1 0,0-1 0,0 0 0,0 0 0,0 1 0,0-1 0,-1 0 0,1 1 0,0-1 0,0 0 0,1 0 0,-1 1 0,0-1 0,0 0 0,0 1 0,0-1 0,0 0 0,0 0 0,0 1 0,0-1 0,0 0 0,1 0 0,-1 1 0,0-1 0,0 0 0,0 0 0,0 1 0,1-1 0,-1 0 0,0 0 0,0 0 0,1 0 0,-1 1 0,0-1 0,0 0 0,1 0 0,-1 0 0,0 0 0,0 0 0,1 0 0,-1 0 0,0 0 0,1 0 0,-1 0 0,0 0 0,0 0 0,1 0 0,-1 0 0,23 0 0,-21 0 0,143-12 0,19-2 0,-155 13 0,-1 1 0,1 0 0,-1 1 0,0 0 0,10 2 0,-16-3 0,0 1 0,0-1 0,0 1 0,0 0 0,0 0 0,0 0 0,0 0 0,-1 0 0,1 0 0,0 1 0,-1-1 0,1 0 0,0 1 0,-1-1 0,0 1 0,1 0 0,-1 0 0,0-1 0,0 1 0,0 0 0,0 0 0,0 0 0,-1 0 0,1 0 0,0 3 0,0 2 0,-1-1 0,0 1 0,0 0 0,-1-1 0,1 1 0,-1-1 0,-1 0 0,0 1 0,1-1 0,-2 0 0,1 0 0,-6 10 0,-1 0 0,0-1 0,-2 1 0,-14 16 0,-5 0 0,28-30 0,-1 0 0,1 0 0,-1 0 0,1-1 0,-1 1 0,0 0 0,1-1 0,-1 0 0,0 0 0,0 0 0,-4 1 0,6-2 0,1 0 0,0 0 0,-1 0 0,1 0 0,0 0 0,-1 0 0,1 0 0,0 0 0,-1 0 0,1 0 0,-1 0 0,1 0 0,0 0 0,-1 0 0,1-1 0,0 1 0,0 0 0,-1 0 0,1 0 0,0-1 0,-1 1 0,1 0 0,0 0 0,-1-1 0,1 1 0,0 0 0,0-1 0,0 1 0,0 0 0,0 0 0,0-1 0,0 1 0,0 0 0,0 0 0,0 0 0,0-1 0,0 1 0,0 0 0,1 0 0,-1 0 0,0-1 0,0 1 0,0 0 0,0 0 0,0 0 0,0-1 0,1 1 0,-1 0 0,0 0 0,0 0 0,0 0 0,0 0 0,1-1 0,-1 1 0,0 0 0,0 0 0,0 0 0,1 0 0,-1 0 0,0 0 0,0 0 0,0 0 0,1 0 0,2-1 0,0 1 0,0-1 0,0 1 0,0 0 0,0 0 0,0 0 0,0 0 0,0 1 0,0-1 0,0 1 0,0 0 0,0 0 0,0 0 0,5 3 0,5 2 0,21 15 0,-24-15 0,-1 1 0,0 1 0,0 0 0,0 0 0,-1 0 0,0 1 0,9 14 0,-15-20 0,0 1 0,0-1 0,0 0 0,0 0 0,-1 1 0,0-1 0,1 1 0,-1-1 0,-1 1 0,1 0 0,0-1 0,-1 1 0,0 0 0,0-1 0,0 1 0,0 0 0,-1 0 0,1-1 0,-1 1 0,0-1 0,0 1 0,0 0 0,-1-1 0,1 0 0,-1 1 0,0-1 0,-3 5 0,0-2 23,-1 0 0,0-1 0,0 0-1,-1 0 1,1 0 0,-1-1 0,0 0-1,0 0 1,0 0 0,-1-1 0,1-1-1,-1 1 1,0-1 0,-13 2 0,-5 0-450,0-2 0,0-1 1,-31-1-1,20-3-6399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9T22:51:35.800"/>
    </inkml:context>
    <inkml:brush xml:id="br0">
      <inkml:brushProperty name="width" value="0.05" units="cm"/>
      <inkml:brushProperty name="height" value="0.0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9T22:51:41.748"/>
    </inkml:context>
    <inkml:brush xml:id="br0">
      <inkml:brushProperty name="width" value="0.05" units="cm"/>
      <inkml:brushProperty name="height" value="0.05" units="cm"/>
    </inkml:brush>
  </inkml:definitions>
  <inkml:trace contextRef="#ctx0" brushRef="#br0">0 0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26T23:02:34.801"/>
    </inkml:context>
    <inkml:brush xml:id="br0">
      <inkml:brushProperty name="width" value="0.035" units="cm"/>
      <inkml:brushProperty name="height" value="0.035" units="cm"/>
    </inkml:brush>
  </inkml:definitions>
  <inkml:trace contextRef="#ctx0" brushRef="#br0">1 1712 24575,'32'-23'0,"42"-35"0,-12 5 0,7-8 0,-12 7 0,2-4 0,0-3-809,4-8 0,0-5 1,-3-2 808,-4-4 0,-2-4 0,-5 0 0,-7 4 0,-3-1 0,-6 1 173,-6 5 1,-4 1 0,-3 2-174,1-19 0,-5 5 229,-7 22 1,-2 5-230,-1-25 0,-6 54 0,-7 34 1238,-13 58-1238,1-6 0,-2 10 0,1-2 0,0 5 0,-1 4-454,-5 18 0,0 6 0,0 1 454,6-20 0,0 2 0,0 0 0,0-1 0,1 1 0,1-1 0,0 0 0,1-3-67,-3 13 0,2-2 0,0-7 67,-2 12 0,2-10 0,5-25 0,3-8 0,-3 3 0,6-34 0,-2-8 1553,-5-10-1553,-14-1 218,-12-9-218,-7-10 0,1-10 0,9-4 0,13 6 0,11 6 0,10 6 0,27-5 0,44-16 0,-8 5 0,7-7 0,-6 1 0,2-5 0,2-4-390,6-9 0,1-6 0,-2-3 390,-2-2 0,-2-3 0,-4-1 0,-9 1 0,-3 0 0,-6 0 0,4-17 0,-11 3 0,-14 22 0,-12 5 0,-23-17 0,-45 42 0,-41 39 0,36 11 0,0 10 585,-1 11 0,2 9-585,4 14 0,8 8 0,8 6 0,8 3 0,8 0 0,8-1 0,6-10 0,7-4 0,18 28 0,41-42 0,0-46 0,9-15 0,27-14 0,6-11-247,-24 5 0,3-5 0,-2 0 247,-3-3 0,-1 0 0,-3 1 0,14-6 0,-6 6 0,-22 12 0,-7 7 0,-5 5 0,-18 12 0</inkml:trace>
  <inkml:trace contextRef="#ctx0" brushRef="#br0" timeOffset="502">1769 2286 24575,'3'3'0,"-1"-1"0</inkml:trace>
</inkml:ink>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6B7D0-1BD4-4780-BE0F-DFBEAD98A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115</Pages>
  <Words>27607</Words>
  <Characters>149084</Characters>
  <Application>Microsoft Office Word</Application>
  <DocSecurity>0</DocSecurity>
  <Lines>1242</Lines>
  <Paragraphs>352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Teixeira</dc:creator>
  <cp:keywords/>
  <dc:description/>
  <cp:lastModifiedBy>Sara Teixeira</cp:lastModifiedBy>
  <cp:revision>141</cp:revision>
  <dcterms:created xsi:type="dcterms:W3CDTF">2024-03-01T10:34:00Z</dcterms:created>
  <dcterms:modified xsi:type="dcterms:W3CDTF">2024-03-01T12:41:00Z</dcterms:modified>
</cp:coreProperties>
</file>