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b/>
          <w:bCs/>
        </w:rPr>
        <w:t>Strategic Management Examination Questions and Answer Template</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Name</w:t>
            </w:r>
          </w:p>
        </w:tc>
        <w:tc>
          <w:tcPr>
            <w:tcW w:w="4508" w:type="dxa"/>
          </w:tcPr>
          <w:p>
            <w:pPr>
              <w:spacing w:after="0" w:line="240" w:lineRule="auto"/>
              <w:rPr>
                <w:rFonts w:hint="default" w:eastAsia="宋体"/>
                <w:lang w:val="en-US" w:eastAsia="zh-CN"/>
              </w:rPr>
            </w:pPr>
            <w:r>
              <w:rPr>
                <w:rFonts w:hint="eastAsia" w:eastAsia="宋体"/>
                <w:lang w:val="en-US" w:eastAsia="zh-CN"/>
              </w:rPr>
              <w:t>Yuxin Ren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Number</w:t>
            </w:r>
          </w:p>
        </w:tc>
        <w:tc>
          <w:tcPr>
            <w:tcW w:w="4508" w:type="dxa"/>
          </w:tcPr>
          <w:p>
            <w:pPr>
              <w:spacing w:after="0" w:line="240" w:lineRule="auto"/>
              <w:rPr>
                <w:rFonts w:hint="default" w:eastAsia="宋体"/>
                <w:lang w:val="en-US" w:eastAsia="zh-CN"/>
              </w:rPr>
            </w:pPr>
            <w:r>
              <w:rPr>
                <w:rFonts w:hint="eastAsia" w:eastAsia="宋体"/>
                <w:lang w:val="en-US" w:eastAsia="zh-CN"/>
              </w:rPr>
              <w:t>2300437</w:t>
            </w:r>
            <w:bookmarkStart w:id="0" w:name="_GoBack"/>
            <w:bookmarkEnd w:id="0"/>
          </w:p>
        </w:tc>
      </w:tr>
    </w:tbl>
    <w:p>
      <w:pPr>
        <w:spacing w:before="100" w:beforeAutospacing="1"/>
      </w:pPr>
      <w:r>
        <w:t>Students must answer all four questions in the template below:</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Question</w:t>
            </w:r>
          </w:p>
        </w:tc>
        <w:tc>
          <w:tcPr>
            <w:tcW w:w="7603" w:type="dxa"/>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1 (40%)</w:t>
            </w:r>
          </w:p>
        </w:tc>
        <w:tc>
          <w:tcPr>
            <w:tcW w:w="7603" w:type="dxa"/>
          </w:tcPr>
          <w:p>
            <w:pPr>
              <w:spacing w:after="0" w:line="240" w:lineRule="auto"/>
              <w:rPr>
                <w:sz w:val="22"/>
              </w:rPr>
            </w:pPr>
            <w:r>
              <w:rPr>
                <w:sz w:val="22"/>
              </w:rPr>
              <w:t xml:space="preserve">Igor Ansoff identified salient features and key questions of strategic management which need to be explored as organisations steer their path into the future. He said, </w:t>
            </w:r>
          </w:p>
          <w:p>
            <w:pPr>
              <w:spacing w:after="0" w:line="240" w:lineRule="auto"/>
              <w:rPr>
                <w:sz w:val="22"/>
              </w:rPr>
            </w:pPr>
            <w:r>
              <w:rPr>
                <w:sz w:val="22"/>
              </w:rPr>
              <w:t>“A basic hypothesis of the book is that an organisation will be successful if environment, response, culture and capability match each other” (Ansoff 1979: 11).</w:t>
            </w:r>
          </w:p>
          <w:p>
            <w:pPr>
              <w:spacing w:after="160" w:line="259" w:lineRule="auto"/>
              <w:rPr>
                <w:sz w:val="22"/>
              </w:rPr>
            </w:pPr>
            <w:r>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jc w:val="both"/>
              <w:rPr>
                <w:rFonts w:hint="eastAsia"/>
              </w:rPr>
            </w:pPr>
            <w:r>
              <w:rPr>
                <w:rFonts w:hint="eastAsia"/>
              </w:rPr>
              <w:t>First of all, we must understand the issues pointed out by Ansoff, which mainly emphasizes that if the organizational environment, response, culture and capabilities match each other, an organization will succeed. This means that organizational context, responsiveness, culture and capabilities are integral and, most importantly, help stakeholders determine the level of risk associated with different growth strategies. At the same time, McKinsey's 7-S framework also applies similar factors, namely strategy, structure, systems, shared values, skills, style and employees, which are key to evaluating the success of an organization. The following are suggestions for McKinsey’s 7s framework.</w:t>
            </w:r>
          </w:p>
          <w:p>
            <w:pPr>
              <w:spacing w:after="0" w:line="240" w:lineRule="auto"/>
              <w:jc w:val="both"/>
              <w:rPr>
                <w:rFonts w:hint="eastAsia"/>
              </w:rPr>
            </w:pPr>
            <w:r>
              <w:rPr>
                <w:rFonts w:hint="eastAsia"/>
              </w:rPr>
              <w:t>First of all, for the organization, the strategic part must be from top to bottom, from the management to the implementation of each task stage. It needs to review the goals of the organization to ensure that it is effective in the current market. For example, Xiaomi Motors has currently released the SUV7 model, but China's market competition is extremely fierce. Xiaomi did not choose to turn to new energy vehicles from the beginning, but chose to develop new energy vehicles when the time was right.</w:t>
            </w:r>
          </w:p>
          <w:p>
            <w:pPr>
              <w:spacing w:after="0" w:line="240" w:lineRule="auto"/>
              <w:jc w:val="both"/>
              <w:rPr>
                <w:rFonts w:hint="eastAsia"/>
              </w:rPr>
            </w:pPr>
            <w:r>
              <w:rPr>
                <w:rFonts w:hint="eastAsia"/>
              </w:rPr>
              <w:t>Then there is the organizational structure, which involves the efficiency of the entire company and group. At present, mainstream Internet companies adopt a flatter form and reduce management levels as much as possible, which can effectively improve the company's operational efficiency. As for a bloated large enterprise, the more management levels it has, the more bloated it will be, making management more difficult.</w:t>
            </w:r>
          </w:p>
          <w:p>
            <w:pPr>
              <w:spacing w:after="0" w:line="240" w:lineRule="auto"/>
              <w:jc w:val="both"/>
              <w:rPr>
                <w:rFonts w:hint="eastAsia"/>
              </w:rPr>
            </w:pPr>
            <w:r>
              <w:rPr>
                <w:rFonts w:hint="eastAsia"/>
              </w:rPr>
              <w:t>Then there are the issues of systems and values, which are the core of enterprise management. How to ensure the unified values of the enterprise and the effectiveness of the system can be ensured through publicity and training to ensure that opinions are unified. For example, Tesla Motors aims to bring revolutionary innovation to new energy vehicles. If everyone believes this, it will be easier to be more successful.</w:t>
            </w:r>
          </w:p>
          <w:p>
            <w:pPr>
              <w:spacing w:after="0" w:line="240" w:lineRule="auto"/>
              <w:jc w:val="both"/>
              <w:rPr>
                <w:rFonts w:hint="eastAsia"/>
              </w:rPr>
            </w:pPr>
            <w:r>
              <w:rPr>
                <w:rFonts w:hint="eastAsia"/>
              </w:rPr>
              <w:t>Then there's the skills, the style and the staff. Skills are the competitiveness of an organization for an enterprise. For example, in the process of product development, the organization's capabilities match the needs of the environment. Talents such as artificial intelligence and new energy are particularly important at present, which is directly related to Ansoff’s emphasis on matching organizational capabilities with environmental needs. Secondly, the leadership style should also be consistent. If the leadership style is changed midway, especially the position of the CEO, the culture of the entire company will undergo huge changes. For employees, it is necessary to designate a complete promotion system and welfare mechanism to retain corresponding talents, while for other inferior employees, KPI assessment can be carried out to survive the fittest.</w:t>
            </w:r>
          </w:p>
          <w:p>
            <w:pPr>
              <w:spacing w:after="0" w:line="240" w:lineRule="auto"/>
              <w:jc w:val="both"/>
            </w:pPr>
            <w:r>
              <w:rPr>
                <w:rFonts w:hint="eastAsia"/>
              </w:rPr>
              <w:t>In the strategic sector, Ansoff’s focus on environmental responsiveness and capability coordination can be used to adjust to market abnormalities. When Apple 4 was born in 2012, Nokia mobile phones began to be gradually eliminated. This is because there was no environmental response. response, leading to near collapse.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2 (20%)</w:t>
            </w:r>
          </w:p>
        </w:tc>
        <w:tc>
          <w:tcPr>
            <w:tcW w:w="7603" w:type="dxa"/>
          </w:tcPr>
          <w:p>
            <w:pPr>
              <w:spacing w:after="0" w:line="240" w:lineRule="auto"/>
              <w:rPr>
                <w:sz w:val="22"/>
              </w:rPr>
            </w:pPr>
            <w:r>
              <w:rPr>
                <w:sz w:val="22"/>
              </w:rPr>
              <w:t xml:space="preserve">In 2001, Kent Beck and colleagues produced their Manifesto for Agile Software Development. Over twenty years later, the roots of Agile thinking have grown in ways they could not have imagined. </w:t>
            </w:r>
          </w:p>
          <w:p>
            <w:pPr>
              <w:spacing w:after="160" w:line="259" w:lineRule="auto"/>
              <w:rPr>
                <w:sz w:val="22"/>
              </w:rPr>
            </w:pPr>
            <w:r>
              <w:rPr>
                <w:sz w:val="22"/>
              </w:rPr>
              <w:t>Please clarify your understanding of how Agile values and principles can help organisations shape their strategic approach.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 xml:space="preserve">Write your answer here: </w:t>
            </w:r>
          </w:p>
          <w:p>
            <w:pPr>
              <w:spacing w:after="0" w:line="240" w:lineRule="auto"/>
            </w:pPr>
            <w:r>
              <w:rPr>
                <w:rFonts w:hint="eastAsia"/>
              </w:rPr>
              <w:t>Agile software development was originally intended to improve the speed and process of software development, but over time, this value formation became the strategic management method of the organization. The core values of agile are mainly to increase flexibility and continuous improvement, and to quickly respond to changes in the organizational culture. So how does this agile value approach apply to strategy and help business strategy. I think the first thing is to emphasize the efficiency of employees, as well as the coordination of processes and tools. For example, leadership style and employee interaction are more important than strict compliance with processes. This is somewhat similar to the "style" and "employee" elements in McKinsey's 7-S framework. Secondly, working software is better than comprehensive documentation. How to focus strategic management on operability and implementation is very important. This method mainly encourages organizations to formulate strategies for effective and rapid implementation. This is also consistent with the McKinsey 7-S framework. Same as "systems" thinking. Then there is the issue of contract customer writing, which mainly emphasizes continuous interaction with stakeholders (such as customers). From a strategic perspective, it means that the organization should constantly seek customer feedback and communicate in a timely manner, rather than Still resting on its laurels. You can use the framework of the balanced scorecard and the "customer perspective" to observe, generate empathy, understand customers, help customers, and promote transactions. The last thing is to adapt to changes rather than stick to plans. Plans can never keep up with changes. This means that the external environment is changing at any time, and no market is stable and unchanging. As a business leader, you must adapt to changes in the market and follow the trend. For example, Tesla first developed new energy vehicles in the early days, first made a basic model, and then started a press conference to promote it. If a customer likes the car, they can conduct a test drive, and then according to the customer's needs Feedback and improvements were made based on opinions, and finally we began to produce lower-cost models based on changes in market prices. This perfectly fits the agile development management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3 (20%)</w:t>
            </w:r>
          </w:p>
        </w:tc>
        <w:tc>
          <w:tcPr>
            <w:tcW w:w="7603" w:type="dxa"/>
          </w:tcPr>
          <w:p>
            <w:pPr>
              <w:spacing w:after="0" w:line="240" w:lineRule="auto"/>
              <w:rPr>
                <w:sz w:val="22"/>
              </w:rPr>
            </w:pPr>
            <w:r>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pPr>
              <w:spacing w:after="0" w:line="240" w:lineRule="auto"/>
              <w:rPr>
                <w:sz w:val="22"/>
              </w:rPr>
            </w:pPr>
          </w:p>
          <w:p>
            <w:pPr>
              <w:spacing w:after="0" w:line="240" w:lineRule="auto"/>
              <w:rPr>
                <w:sz w:val="22"/>
              </w:rPr>
            </w:pPr>
            <w:r>
              <w:rPr>
                <w:sz w:val="22"/>
              </w:rPr>
              <w:t>Thinking of Jimmy Wales’s contention, “At the end of the day management is inspiring people to do the things that need to be done,” do you agree that ‘command and control’ should be replaced by the drive to ‘inspire and coach’ and why?</w:t>
            </w:r>
          </w:p>
          <w:p>
            <w:pPr>
              <w:spacing w:after="0" w:line="240" w:lineRule="auto"/>
              <w:rPr>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pPr>
            <w:r>
              <w:rPr>
                <w:rFonts w:hint="eastAsia"/>
              </w:rPr>
              <w:t>I agree that "command and control" should be replaced by a dynamic of "motivation and guidance." First of all, companies should not use the traditional command and control method to manage employees. This command will cause resentment among employees and will only have a negative impact in the long run. Companies need to adapt and learn, take a step back and interact with new people, allowing people to direct and manage themselves, rather than having to push everyone to do what they need to do, allowing employees to be spontaneous. This approach is becoming increasingly important in the twenty-first century as organizations face rapid technological change and a more dynamic global market environment. A more flexible, people-centered approach to motivation and coaching may be more effective than a traditional hierarchical command structure. For example, among Internet companies, such as Google, Facebook, Baidu, Alibaba, etc., because the corporate atmosphere is good and the basic principles are to inspire and understand employees, a large number of talents will be attracted to the company. , and these talents have better learning background and professional level, have the ability of self-management, and are more creative and passionate. On the contrary, state-owned enterprises in China are mainly managed in a command and control manner, and the hierarchical system is more obvious, which will lead to a loss of creativity. For enterprises, the operating efficiency of the enterprise has become lower, and the enthusiasm of employees has also become lower. Although, Henri Fayol's management principles advocated structured control and management processes, his principles also emphasized the need for fairness, initiative, and team spirit (team spirit), which is consistent with the more inspirational and coaching-oriented consistent with the leadership style. So in general, the most important thing is to motivate employees, treat them equally, and allow employees to have independent initiative, so that they can achieve more long-term development.</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4 (20%)</w:t>
            </w:r>
          </w:p>
        </w:tc>
        <w:tc>
          <w:tcPr>
            <w:tcW w:w="7603" w:type="dxa"/>
          </w:tcPr>
          <w:p>
            <w:pPr>
              <w:spacing w:after="0" w:line="240" w:lineRule="auto"/>
              <w:rPr>
                <w:sz w:val="22"/>
              </w:rPr>
            </w:pPr>
            <w:r>
              <w:rPr>
                <w:sz w:val="22"/>
              </w:rPr>
              <w:t xml:space="preserve">Are people like Michael Porter and John Elliott (EBAC) correct, should businesses be concerned about changing the world for the better, or simply focus on making money for shareholders? </w:t>
            </w:r>
          </w:p>
          <w:p>
            <w:pPr>
              <w:spacing w:after="160" w:line="259" w:lineRule="auto"/>
              <w:rPr>
                <w:sz w:val="22"/>
              </w:rPr>
            </w:pPr>
            <w:r>
              <w:rPr>
                <w:sz w:val="22"/>
              </w:rPr>
              <w:t>Consideration of Corporate Social Responsibility (CSR), of shareholder and stakeholder theory, and of the importance of culture in a global context is important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rPr>
                <w:rFonts w:hint="eastAsia"/>
              </w:rPr>
            </w:pPr>
            <w:r>
              <w:rPr>
                <w:rFonts w:hint="eastAsia"/>
              </w:rPr>
              <w:t>I think they are right. It is a difficult choice between prioritizing shareholder returns and corporate social responsibility. Because in the context of shareholder returns, profit should be the primary goal of starting a business, and corporate social responsibility should be the main consideration for the development of the entire society and the human environment. However, the twenty-first century will be the century of social sector organizations. The more global economies, currencies and information become, the more important communities become. The requirements for corporate responsibility will become higher.</w:t>
            </w:r>
          </w:p>
          <w:p>
            <w:pPr>
              <w:spacing w:after="0" w:line="240" w:lineRule="auto"/>
              <w:rPr>
                <w:rFonts w:hint="eastAsia"/>
              </w:rPr>
            </w:pPr>
            <w:r>
              <w:rPr>
                <w:rFonts w:hint="eastAsia"/>
              </w:rPr>
              <w:t>The first is shareholder and stakeholder theory, which is mainly concerned with maximizing return on investment for shareholders. But when value is created with stakeholders in mind, including employees, customers, suppliers and the community at large, this approach can enhance a company's long-term success. Second is corporate social responsibility (CSR). Companies that take these measures to address social, environmental and economic sustainability issues can improve their brand's reputation, customer loyalty and employee satisfaction. Moreover, companies that consider ethical behavior and social responsibility can enhance their reputation globally and expand their influence and market share.</w:t>
            </w:r>
          </w:p>
          <w:p>
            <w:pPr>
              <w:spacing w:after="0" w:line="240" w:lineRule="auto"/>
            </w:pPr>
            <w:r>
              <w:rPr>
                <w:rFonts w:hint="eastAsia"/>
              </w:rPr>
              <w:t xml:space="preserve">For example, the Xinjiang cotton issue caused H&amp;M to be boycotted by the entire Chinese people in 2021, which led to the closure of a large number of stores during the same year. This is the negative impact caused by insufficient corporate social responsibility, which directly affects the wave of store closures. Lost market share in China. On the contrary, Baixiang instant noodles mainly hire disabled people as their main workers. This is to provide them with jobs so that they can live. Then they get a lot of exposure and become the mainstream instant noodles brand in the Chinese market. The turnover is also in an instant. increase. This is the benefit brought by corporate social responsibility. Although corporate social responsibility cannot obtain obvious benefits in the short term, the long-term reputation gained by the brand will be deeply implanted in consumer psychology and form strong and loyal customers. </w:t>
            </w:r>
          </w:p>
        </w:tc>
      </w:tr>
    </w:tbl>
    <w:p/>
    <w:sectPr>
      <w:headerReference r:id="rId5" w:type="default"/>
      <w:pgSz w:w="11906" w:h="16838"/>
      <w:pgMar w:top="1134" w:right="1440" w:bottom="1134"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zYWJmNjMxMzI2NWRkOTFiMDNhZDkxNjIzMGE5NDgifQ=="/>
  </w:docVars>
  <w:rsids>
    <w:rsidRoot w:val="008C6A6A"/>
    <w:rsid w:val="0001453D"/>
    <w:rsid w:val="00064F6C"/>
    <w:rsid w:val="000D32DD"/>
    <w:rsid w:val="00193B0C"/>
    <w:rsid w:val="00224DA6"/>
    <w:rsid w:val="002C087A"/>
    <w:rsid w:val="002E5C88"/>
    <w:rsid w:val="00674F40"/>
    <w:rsid w:val="006E1E9A"/>
    <w:rsid w:val="0076032A"/>
    <w:rsid w:val="007A25E5"/>
    <w:rsid w:val="008A78F5"/>
    <w:rsid w:val="008C6A6A"/>
    <w:rsid w:val="0097226F"/>
    <w:rsid w:val="009A04BC"/>
    <w:rsid w:val="00A26855"/>
    <w:rsid w:val="00B16D36"/>
    <w:rsid w:val="00B259AE"/>
    <w:rsid w:val="00B34035"/>
    <w:rsid w:val="00D52585"/>
    <w:rsid w:val="00D72A9D"/>
    <w:rsid w:val="00F93D61"/>
    <w:rsid w:val="00FC315B"/>
    <w:rsid w:val="02C09C05"/>
    <w:rsid w:val="03E7252B"/>
    <w:rsid w:val="18A42C04"/>
    <w:rsid w:val="1E4C7D38"/>
    <w:rsid w:val="2CB01929"/>
    <w:rsid w:val="2CDF1F2B"/>
    <w:rsid w:val="4A742133"/>
    <w:rsid w:val="630737FB"/>
    <w:rsid w:val="64D67E26"/>
    <w:rsid w:val="69207E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kern w:val="2"/>
      <w:sz w:val="24"/>
      <w:szCs w:val="22"/>
      <w:lang w:val="en-GB" w:eastAsia="en-US" w:bidi="ar-SA"/>
      <w14:ligatures w14:val="standardContextual"/>
    </w:rPr>
  </w:style>
  <w:style w:type="character" w:default="1" w:styleId="6">
    <w:name w:val="Default Paragraph Font"/>
    <w:autoRedefine/>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513"/>
        <w:tab w:val="right" w:pos="9026"/>
      </w:tabs>
      <w:spacing w:after="0" w:line="240" w:lineRule="auto"/>
    </w:pPr>
  </w:style>
  <w:style w:type="paragraph" w:styleId="3">
    <w:name w:val="header"/>
    <w:basedOn w:val="1"/>
    <w:link w:val="7"/>
    <w:unhideWhenUsed/>
    <w:uiPriority w:val="99"/>
    <w:pPr>
      <w:tabs>
        <w:tab w:val="center" w:pos="4513"/>
        <w:tab w:val="right" w:pos="9026"/>
      </w:tabs>
      <w:spacing w:after="0" w:line="240" w:lineRule="auto"/>
    </w:pPr>
  </w:style>
  <w:style w:type="table" w:styleId="5">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6"/>
    <w:link w:val="3"/>
    <w:autoRedefine/>
    <w:qFormat/>
    <w:uiPriority w:val="99"/>
  </w:style>
  <w:style w:type="character" w:customStyle="1" w:styleId="8">
    <w:name w:val="Footer Char"/>
    <w:basedOn w:val="6"/>
    <w:link w:val="2"/>
    <w:autoRedefine/>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322</Words>
  <Characters>1839</Characters>
  <Lines>15</Lines>
  <Paragraphs>4</Paragraphs>
  <TotalTime>66</TotalTime>
  <ScaleCrop>false</ScaleCrop>
  <LinksUpToDate>false</LinksUpToDate>
  <CharactersWithSpaces>2157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2024-04-12T10:56:00Z</dcterms:created>
  <dc:creator>Mike Durke</dc:creator>
  <cp:lastModifiedBy>很简单</cp:lastModifiedBy>
  <dcterms:modified xsi:type="dcterms:W3CDTF">2024-05-13T09:34:21Z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F19A678F358041B8A9671D2A80D4AA4A_12</vt:lpwstr>
  </property>
</Properties>
</file>