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54EAC9" w14:textId="77777777" w:rsidR="00DA0BCB" w:rsidRPr="00C03AC8" w:rsidRDefault="00B557C8" w:rsidP="004D64E3">
      <w:pPr>
        <w:pStyle w:val="Title"/>
        <w:rPr>
          <w:color w:val="002060"/>
          <w:sz w:val="40"/>
          <w:szCs w:val="40"/>
        </w:rPr>
      </w:pPr>
      <w:r w:rsidRPr="00C03AC8">
        <w:rPr>
          <w:color w:val="002060"/>
          <w:sz w:val="40"/>
          <w:szCs w:val="40"/>
        </w:rPr>
        <w:t xml:space="preserve">BMSW4001 </w:t>
      </w:r>
    </w:p>
    <w:p w14:paraId="715548DF" w14:textId="3F34F2D7" w:rsidR="001F535C" w:rsidRPr="00C03AC8" w:rsidRDefault="000A514C" w:rsidP="004D64E3">
      <w:pPr>
        <w:pStyle w:val="Title"/>
        <w:rPr>
          <w:color w:val="002060"/>
          <w:sz w:val="40"/>
          <w:szCs w:val="40"/>
        </w:rPr>
      </w:pPr>
      <w:r w:rsidRPr="00C03AC8">
        <w:rPr>
          <w:color w:val="002060"/>
          <w:sz w:val="40"/>
          <w:szCs w:val="40"/>
        </w:rPr>
        <w:t xml:space="preserve">Academic </w:t>
      </w:r>
      <w:r w:rsidR="00377BFF" w:rsidRPr="00C03AC8">
        <w:rPr>
          <w:color w:val="002060"/>
          <w:sz w:val="40"/>
          <w:szCs w:val="40"/>
        </w:rPr>
        <w:t>and</w:t>
      </w:r>
      <w:r w:rsidRPr="00C03AC8">
        <w:rPr>
          <w:color w:val="002060"/>
          <w:sz w:val="40"/>
          <w:szCs w:val="40"/>
        </w:rPr>
        <w:t xml:space="preserve"> Employability Skills</w:t>
      </w:r>
    </w:p>
    <w:p w14:paraId="3824FD01" w14:textId="41B8C1B7" w:rsidR="008C4EBC" w:rsidRPr="00C03AC8" w:rsidRDefault="00613C75" w:rsidP="00350B94">
      <w:pPr>
        <w:pStyle w:val="Subtitle"/>
        <w:jc w:val="center"/>
        <w:rPr>
          <w:color w:val="002060"/>
          <w:sz w:val="40"/>
          <w:szCs w:val="40"/>
        </w:rPr>
      </w:pPr>
      <w:r w:rsidRPr="00C03AC8">
        <w:rPr>
          <w:color w:val="002060"/>
          <w:sz w:val="40"/>
          <w:szCs w:val="40"/>
        </w:rPr>
        <w:t>Assignment title: ACE Practical Portfolio</w:t>
      </w:r>
    </w:p>
    <w:p w14:paraId="46F8EB30" w14:textId="77777777" w:rsidR="00A80D06" w:rsidRDefault="00A80D06" w:rsidP="00A80D06">
      <w:pPr>
        <w:jc w:val="left"/>
        <w:rPr>
          <w:rFonts w:cs="Arial"/>
          <w:color w:val="222222"/>
          <w:shd w:val="clear" w:color="auto" w:fill="FFFFFF"/>
        </w:rPr>
      </w:pPr>
    </w:p>
    <w:p w14:paraId="650BF177" w14:textId="02351E32" w:rsidR="00A80D06" w:rsidRPr="008212C5" w:rsidRDefault="00A80D06" w:rsidP="003E2BE5">
      <w:pPr>
        <w:jc w:val="left"/>
        <w:rPr>
          <w:b/>
          <w:bCs/>
          <w:color w:val="002060"/>
          <w:sz w:val="32"/>
          <w:szCs w:val="32"/>
        </w:rPr>
      </w:pPr>
      <w:r w:rsidRPr="008212C5">
        <w:rPr>
          <w:rFonts w:cs="Arial"/>
          <w:b/>
          <w:bCs/>
          <w:color w:val="002060"/>
          <w:sz w:val="32"/>
          <w:szCs w:val="32"/>
          <w:shd w:val="clear" w:color="auto" w:fill="FFFFFF"/>
        </w:rPr>
        <w:t>T</w:t>
      </w:r>
      <w:r w:rsidR="003E2BE5" w:rsidRPr="008212C5">
        <w:rPr>
          <w:rFonts w:cs="Arial"/>
          <w:b/>
          <w:bCs/>
          <w:color w:val="002060"/>
          <w:sz w:val="32"/>
          <w:szCs w:val="32"/>
          <w:shd w:val="clear" w:color="auto" w:fill="FFFFFF"/>
        </w:rPr>
        <w:t>utor</w:t>
      </w:r>
      <w:r w:rsidRPr="008212C5">
        <w:rPr>
          <w:rFonts w:cs="Arial"/>
          <w:b/>
          <w:bCs/>
          <w:color w:val="002060"/>
          <w:sz w:val="32"/>
          <w:szCs w:val="32"/>
          <w:shd w:val="clear" w:color="auto" w:fill="FFFFFF"/>
        </w:rPr>
        <w:t>: Sylvia Hoffmann</w:t>
      </w:r>
    </w:p>
    <w:p w14:paraId="650F1CDE" w14:textId="77777777" w:rsidR="00DA0BCB" w:rsidRPr="00DA0BCB" w:rsidRDefault="00134D3F" w:rsidP="00DA0BCB">
      <w:pPr>
        <w:jc w:val="left"/>
        <w:rPr>
          <w:rFonts w:cs="Arial"/>
          <w:b/>
          <w:bCs/>
          <w:color w:val="0070C0"/>
          <w:sz w:val="28"/>
          <w:szCs w:val="28"/>
          <w:shd w:val="clear" w:color="auto" w:fill="FFFFFF"/>
        </w:rPr>
      </w:pPr>
      <w:r w:rsidRPr="00DA0BCB">
        <w:rPr>
          <w:b/>
          <w:bCs/>
          <w:color w:val="0070C0"/>
          <w:sz w:val="28"/>
          <w:szCs w:val="28"/>
        </w:rPr>
        <w:t xml:space="preserve">Student name: </w:t>
      </w:r>
      <w:r w:rsidR="00DA0BCB" w:rsidRPr="00DA0BCB">
        <w:rPr>
          <w:rFonts w:cs="Arial"/>
          <w:b/>
          <w:bCs/>
          <w:color w:val="0070C0"/>
          <w:sz w:val="28"/>
          <w:szCs w:val="28"/>
          <w:shd w:val="clear" w:color="auto" w:fill="FFFFFF"/>
        </w:rPr>
        <w:t xml:space="preserve">Raluca Elena </w:t>
      </w:r>
      <w:proofErr w:type="spellStart"/>
      <w:r w:rsidR="00DA0BCB" w:rsidRPr="00DA0BCB">
        <w:rPr>
          <w:rFonts w:cs="Arial"/>
          <w:b/>
          <w:bCs/>
          <w:color w:val="0070C0"/>
          <w:sz w:val="28"/>
          <w:szCs w:val="28"/>
          <w:shd w:val="clear" w:color="auto" w:fill="FFFFFF"/>
        </w:rPr>
        <w:t>Caruntu</w:t>
      </w:r>
      <w:proofErr w:type="spellEnd"/>
    </w:p>
    <w:p w14:paraId="33A6C9B4" w14:textId="6FE728B5" w:rsidR="00377BFF" w:rsidRPr="00DA0BCB" w:rsidRDefault="00134D3F" w:rsidP="00DA0BCB">
      <w:pPr>
        <w:jc w:val="left"/>
        <w:rPr>
          <w:b/>
          <w:bCs/>
          <w:color w:val="0070C0"/>
          <w:sz w:val="28"/>
          <w:szCs w:val="28"/>
        </w:rPr>
      </w:pPr>
      <w:r w:rsidRPr="00DA0BCB">
        <w:rPr>
          <w:b/>
          <w:bCs/>
          <w:color w:val="0070C0"/>
          <w:sz w:val="28"/>
          <w:szCs w:val="28"/>
        </w:rPr>
        <w:t>Student ID:</w:t>
      </w:r>
      <w:r w:rsidR="00DA0BCB" w:rsidRPr="00DA0BCB">
        <w:rPr>
          <w:b/>
          <w:bCs/>
          <w:color w:val="0070C0"/>
          <w:sz w:val="28"/>
          <w:szCs w:val="28"/>
        </w:rPr>
        <w:t xml:space="preserve"> </w:t>
      </w:r>
      <w:r w:rsidR="00DA0BCB" w:rsidRPr="00DA0BCB">
        <w:rPr>
          <w:rFonts w:cs="Arial"/>
          <w:b/>
          <w:bCs/>
          <w:color w:val="0070C0"/>
          <w:sz w:val="28"/>
          <w:szCs w:val="28"/>
          <w:shd w:val="clear" w:color="auto" w:fill="FFFFFF"/>
        </w:rPr>
        <w:t>2010421</w:t>
      </w:r>
    </w:p>
    <w:p w14:paraId="79D1E6C3" w14:textId="77777777" w:rsidR="00377BFF" w:rsidRPr="007400FE" w:rsidRDefault="00377BFF" w:rsidP="009F3371">
      <w:pPr>
        <w:spacing w:after="160"/>
        <w:rPr>
          <w:b/>
          <w:bCs/>
          <w:sz w:val="36"/>
          <w:szCs w:val="36"/>
        </w:rPr>
      </w:pPr>
      <w:r w:rsidRPr="007400FE">
        <w:rPr>
          <w:b/>
          <w:bCs/>
          <w:sz w:val="36"/>
          <w:szCs w:val="36"/>
        </w:rPr>
        <w:br w:type="page"/>
      </w:r>
    </w:p>
    <w:sdt>
      <w:sdtPr>
        <w:rPr>
          <w:rFonts w:ascii="Arial" w:eastAsia="Calibri" w:hAnsi="Arial" w:cs="Calibri"/>
          <w:color w:val="auto"/>
          <w:sz w:val="24"/>
          <w:szCs w:val="24"/>
          <w:lang w:val="en-GB" w:eastAsia="en-GB"/>
        </w:rPr>
        <w:id w:val="-821270758"/>
        <w:docPartObj>
          <w:docPartGallery w:val="Table of Contents"/>
          <w:docPartUnique/>
        </w:docPartObj>
      </w:sdtPr>
      <w:sdtEndPr>
        <w:rPr>
          <w:b/>
          <w:bCs/>
          <w:noProof/>
        </w:rPr>
      </w:sdtEndPr>
      <w:sdtContent>
        <w:p w14:paraId="24BFEE33" w14:textId="77308194" w:rsidR="00377BFF" w:rsidRPr="007400FE" w:rsidRDefault="00377BFF" w:rsidP="009F3371">
          <w:pPr>
            <w:pStyle w:val="TOCHeading"/>
            <w:spacing w:line="360" w:lineRule="auto"/>
            <w:jc w:val="both"/>
            <w:rPr>
              <w:rFonts w:ascii="Arial" w:hAnsi="Arial" w:cs="Arial"/>
              <w:b/>
              <w:bCs/>
              <w:color w:val="auto"/>
              <w:lang w:val="en-GB"/>
            </w:rPr>
          </w:pPr>
          <w:r w:rsidRPr="007400FE">
            <w:rPr>
              <w:rFonts w:ascii="Arial" w:hAnsi="Arial" w:cs="Arial"/>
              <w:b/>
              <w:bCs/>
              <w:color w:val="auto"/>
              <w:lang w:val="en-GB"/>
            </w:rPr>
            <w:t>Table of Contents</w:t>
          </w:r>
        </w:p>
        <w:p w14:paraId="5534453B" w14:textId="6788787E" w:rsidR="00DC3428" w:rsidRDefault="00377BFF">
          <w:pPr>
            <w:pStyle w:val="TOC1"/>
            <w:tabs>
              <w:tab w:val="right" w:leader="dot" w:pos="9350"/>
            </w:tabs>
            <w:rPr>
              <w:rFonts w:asciiTheme="minorHAnsi" w:eastAsiaTheme="minorEastAsia" w:hAnsiTheme="minorHAnsi" w:cstheme="minorBidi"/>
              <w:noProof/>
              <w:sz w:val="22"/>
              <w:szCs w:val="22"/>
              <w:lang w:val="en-US" w:eastAsia="en-US"/>
            </w:rPr>
          </w:pPr>
          <w:r w:rsidRPr="007400FE">
            <w:fldChar w:fldCharType="begin"/>
          </w:r>
          <w:r w:rsidRPr="007400FE">
            <w:instrText xml:space="preserve"> TOC \o "1-3" \h \z \u </w:instrText>
          </w:r>
          <w:r w:rsidRPr="007400FE">
            <w:fldChar w:fldCharType="separate"/>
          </w:r>
          <w:hyperlink w:anchor="_Toc58350564" w:history="1">
            <w:r w:rsidR="00DC3428" w:rsidRPr="004946AA">
              <w:rPr>
                <w:rStyle w:val="Hyperlink"/>
                <w:noProof/>
                <w:lang w:bidi="bn-BD"/>
              </w:rPr>
              <w:t>Introduction</w:t>
            </w:r>
            <w:r w:rsidR="00DC3428">
              <w:rPr>
                <w:noProof/>
                <w:webHidden/>
              </w:rPr>
              <w:tab/>
            </w:r>
            <w:r w:rsidR="00DC3428">
              <w:rPr>
                <w:noProof/>
                <w:webHidden/>
              </w:rPr>
              <w:fldChar w:fldCharType="begin"/>
            </w:r>
            <w:r w:rsidR="00DC3428">
              <w:rPr>
                <w:noProof/>
                <w:webHidden/>
              </w:rPr>
              <w:instrText xml:space="preserve"> PAGEREF _Toc58350564 \h </w:instrText>
            </w:r>
            <w:r w:rsidR="00DC3428">
              <w:rPr>
                <w:noProof/>
                <w:webHidden/>
              </w:rPr>
            </w:r>
            <w:r w:rsidR="00DC3428">
              <w:rPr>
                <w:noProof/>
                <w:webHidden/>
              </w:rPr>
              <w:fldChar w:fldCharType="separate"/>
            </w:r>
            <w:r w:rsidR="00D87B91">
              <w:rPr>
                <w:noProof/>
                <w:webHidden/>
              </w:rPr>
              <w:t>3</w:t>
            </w:r>
            <w:r w:rsidR="00DC3428">
              <w:rPr>
                <w:noProof/>
                <w:webHidden/>
              </w:rPr>
              <w:fldChar w:fldCharType="end"/>
            </w:r>
          </w:hyperlink>
        </w:p>
        <w:p w14:paraId="5150CCD6" w14:textId="367F127D" w:rsidR="00DC3428" w:rsidRDefault="00C03AC8">
          <w:pPr>
            <w:pStyle w:val="TOC1"/>
            <w:tabs>
              <w:tab w:val="right" w:leader="dot" w:pos="9350"/>
            </w:tabs>
            <w:rPr>
              <w:rFonts w:asciiTheme="minorHAnsi" w:eastAsiaTheme="minorEastAsia" w:hAnsiTheme="minorHAnsi" w:cstheme="minorBidi"/>
              <w:noProof/>
              <w:sz w:val="22"/>
              <w:szCs w:val="22"/>
              <w:lang w:val="en-US" w:eastAsia="en-US"/>
            </w:rPr>
          </w:pPr>
          <w:hyperlink w:anchor="_Toc58350565" w:history="1">
            <w:r w:rsidR="00DC3428" w:rsidRPr="004946AA">
              <w:rPr>
                <w:rStyle w:val="Hyperlink"/>
                <w:noProof/>
                <w:lang w:bidi="bn-BD"/>
              </w:rPr>
              <w:t>Gibbs' Reflective Cycle</w:t>
            </w:r>
            <w:r w:rsidR="00DC3428">
              <w:rPr>
                <w:noProof/>
                <w:webHidden/>
              </w:rPr>
              <w:tab/>
            </w:r>
            <w:r w:rsidR="00DC3428">
              <w:rPr>
                <w:noProof/>
                <w:webHidden/>
              </w:rPr>
              <w:fldChar w:fldCharType="begin"/>
            </w:r>
            <w:r w:rsidR="00DC3428">
              <w:rPr>
                <w:noProof/>
                <w:webHidden/>
              </w:rPr>
              <w:instrText xml:space="preserve"> PAGEREF _Toc58350565 \h </w:instrText>
            </w:r>
            <w:r w:rsidR="00DC3428">
              <w:rPr>
                <w:noProof/>
                <w:webHidden/>
              </w:rPr>
            </w:r>
            <w:r w:rsidR="00DC3428">
              <w:rPr>
                <w:noProof/>
                <w:webHidden/>
              </w:rPr>
              <w:fldChar w:fldCharType="separate"/>
            </w:r>
            <w:r w:rsidR="00D87B91">
              <w:rPr>
                <w:noProof/>
                <w:webHidden/>
              </w:rPr>
              <w:t>4</w:t>
            </w:r>
            <w:r w:rsidR="00DC3428">
              <w:rPr>
                <w:noProof/>
                <w:webHidden/>
              </w:rPr>
              <w:fldChar w:fldCharType="end"/>
            </w:r>
          </w:hyperlink>
        </w:p>
        <w:p w14:paraId="23CF16DE" w14:textId="2E40E5F9" w:rsidR="00DC3428" w:rsidRDefault="00C03AC8">
          <w:pPr>
            <w:pStyle w:val="TOC1"/>
            <w:tabs>
              <w:tab w:val="right" w:leader="dot" w:pos="9350"/>
            </w:tabs>
            <w:rPr>
              <w:rFonts w:asciiTheme="minorHAnsi" w:eastAsiaTheme="minorEastAsia" w:hAnsiTheme="minorHAnsi" w:cstheme="minorBidi"/>
              <w:noProof/>
              <w:sz w:val="22"/>
              <w:szCs w:val="22"/>
              <w:lang w:val="en-US" w:eastAsia="en-US"/>
            </w:rPr>
          </w:pPr>
          <w:hyperlink w:anchor="_Toc58350566" w:history="1">
            <w:r w:rsidR="00DC3428" w:rsidRPr="004946AA">
              <w:rPr>
                <w:rStyle w:val="Hyperlink"/>
                <w:noProof/>
                <w:lang w:bidi="bn-BD"/>
              </w:rPr>
              <w:t>Academic writing</w:t>
            </w:r>
            <w:r w:rsidR="00DC3428">
              <w:rPr>
                <w:noProof/>
                <w:webHidden/>
              </w:rPr>
              <w:tab/>
            </w:r>
            <w:r w:rsidR="00DC3428">
              <w:rPr>
                <w:noProof/>
                <w:webHidden/>
              </w:rPr>
              <w:fldChar w:fldCharType="begin"/>
            </w:r>
            <w:r w:rsidR="00DC3428">
              <w:rPr>
                <w:noProof/>
                <w:webHidden/>
              </w:rPr>
              <w:instrText xml:space="preserve"> PAGEREF _Toc58350566 \h </w:instrText>
            </w:r>
            <w:r w:rsidR="00DC3428">
              <w:rPr>
                <w:noProof/>
                <w:webHidden/>
              </w:rPr>
            </w:r>
            <w:r w:rsidR="00DC3428">
              <w:rPr>
                <w:noProof/>
                <w:webHidden/>
              </w:rPr>
              <w:fldChar w:fldCharType="separate"/>
            </w:r>
            <w:r w:rsidR="00D87B91">
              <w:rPr>
                <w:noProof/>
                <w:webHidden/>
              </w:rPr>
              <w:t>5</w:t>
            </w:r>
            <w:r w:rsidR="00DC3428">
              <w:rPr>
                <w:noProof/>
                <w:webHidden/>
              </w:rPr>
              <w:fldChar w:fldCharType="end"/>
            </w:r>
          </w:hyperlink>
        </w:p>
        <w:p w14:paraId="5AAD166B" w14:textId="03D7412E" w:rsidR="00DC3428" w:rsidRDefault="00C03AC8">
          <w:pPr>
            <w:pStyle w:val="TOC1"/>
            <w:tabs>
              <w:tab w:val="right" w:leader="dot" w:pos="9350"/>
            </w:tabs>
            <w:rPr>
              <w:rFonts w:asciiTheme="minorHAnsi" w:eastAsiaTheme="minorEastAsia" w:hAnsiTheme="minorHAnsi" w:cstheme="minorBidi"/>
              <w:noProof/>
              <w:sz w:val="22"/>
              <w:szCs w:val="22"/>
              <w:lang w:val="en-US" w:eastAsia="en-US"/>
            </w:rPr>
          </w:pPr>
          <w:hyperlink w:anchor="_Toc58350567" w:history="1">
            <w:r w:rsidR="00DC3428" w:rsidRPr="004946AA">
              <w:rPr>
                <w:rStyle w:val="Hyperlink"/>
                <w:noProof/>
                <w:lang w:bidi="bn-BD"/>
              </w:rPr>
              <w:t>Referencing</w:t>
            </w:r>
            <w:r w:rsidR="00DC3428">
              <w:rPr>
                <w:noProof/>
                <w:webHidden/>
              </w:rPr>
              <w:tab/>
            </w:r>
            <w:r w:rsidR="00DC3428">
              <w:rPr>
                <w:noProof/>
                <w:webHidden/>
              </w:rPr>
              <w:fldChar w:fldCharType="begin"/>
            </w:r>
            <w:r w:rsidR="00DC3428">
              <w:rPr>
                <w:noProof/>
                <w:webHidden/>
              </w:rPr>
              <w:instrText xml:space="preserve"> PAGEREF _Toc58350567 \h </w:instrText>
            </w:r>
            <w:r w:rsidR="00DC3428">
              <w:rPr>
                <w:noProof/>
                <w:webHidden/>
              </w:rPr>
            </w:r>
            <w:r w:rsidR="00DC3428">
              <w:rPr>
                <w:noProof/>
                <w:webHidden/>
              </w:rPr>
              <w:fldChar w:fldCharType="separate"/>
            </w:r>
            <w:r w:rsidR="00D87B91">
              <w:rPr>
                <w:noProof/>
                <w:webHidden/>
              </w:rPr>
              <w:t>8</w:t>
            </w:r>
            <w:r w:rsidR="00DC3428">
              <w:rPr>
                <w:noProof/>
                <w:webHidden/>
              </w:rPr>
              <w:fldChar w:fldCharType="end"/>
            </w:r>
          </w:hyperlink>
        </w:p>
        <w:p w14:paraId="3D41E38F" w14:textId="4A1CE8F3" w:rsidR="00DC3428" w:rsidRDefault="00C03AC8">
          <w:pPr>
            <w:pStyle w:val="TOC1"/>
            <w:tabs>
              <w:tab w:val="right" w:leader="dot" w:pos="9350"/>
            </w:tabs>
            <w:rPr>
              <w:rFonts w:asciiTheme="minorHAnsi" w:eastAsiaTheme="minorEastAsia" w:hAnsiTheme="minorHAnsi" w:cstheme="minorBidi"/>
              <w:noProof/>
              <w:sz w:val="22"/>
              <w:szCs w:val="22"/>
              <w:lang w:val="en-US" w:eastAsia="en-US"/>
            </w:rPr>
          </w:pPr>
          <w:hyperlink w:anchor="_Toc58350568" w:history="1">
            <w:r w:rsidR="00DC3428" w:rsidRPr="004946AA">
              <w:rPr>
                <w:rStyle w:val="Hyperlink"/>
                <w:noProof/>
                <w:lang w:bidi="bn-BD"/>
              </w:rPr>
              <w:t>Online Learning Experience</w:t>
            </w:r>
            <w:r w:rsidR="00DC3428">
              <w:rPr>
                <w:noProof/>
                <w:webHidden/>
              </w:rPr>
              <w:tab/>
            </w:r>
            <w:r w:rsidR="00DC3428">
              <w:rPr>
                <w:noProof/>
                <w:webHidden/>
              </w:rPr>
              <w:fldChar w:fldCharType="begin"/>
            </w:r>
            <w:r w:rsidR="00DC3428">
              <w:rPr>
                <w:noProof/>
                <w:webHidden/>
              </w:rPr>
              <w:instrText xml:space="preserve"> PAGEREF _Toc58350568 \h </w:instrText>
            </w:r>
            <w:r w:rsidR="00DC3428">
              <w:rPr>
                <w:noProof/>
                <w:webHidden/>
              </w:rPr>
            </w:r>
            <w:r w:rsidR="00DC3428">
              <w:rPr>
                <w:noProof/>
                <w:webHidden/>
              </w:rPr>
              <w:fldChar w:fldCharType="separate"/>
            </w:r>
            <w:r w:rsidR="00D87B91">
              <w:rPr>
                <w:noProof/>
                <w:webHidden/>
              </w:rPr>
              <w:t>10</w:t>
            </w:r>
            <w:r w:rsidR="00DC3428">
              <w:rPr>
                <w:noProof/>
                <w:webHidden/>
              </w:rPr>
              <w:fldChar w:fldCharType="end"/>
            </w:r>
          </w:hyperlink>
        </w:p>
        <w:p w14:paraId="23C3B2E0" w14:textId="6E81901E" w:rsidR="00DC3428" w:rsidRDefault="00C03AC8">
          <w:pPr>
            <w:pStyle w:val="TOC1"/>
            <w:tabs>
              <w:tab w:val="right" w:leader="dot" w:pos="9350"/>
            </w:tabs>
            <w:rPr>
              <w:rFonts w:asciiTheme="minorHAnsi" w:eastAsiaTheme="minorEastAsia" w:hAnsiTheme="minorHAnsi" w:cstheme="minorBidi"/>
              <w:noProof/>
              <w:sz w:val="22"/>
              <w:szCs w:val="22"/>
              <w:lang w:val="en-US" w:eastAsia="en-US"/>
            </w:rPr>
          </w:pPr>
          <w:hyperlink w:anchor="_Toc58350569" w:history="1">
            <w:r w:rsidR="00DC3428" w:rsidRPr="004946AA">
              <w:rPr>
                <w:rStyle w:val="Hyperlink"/>
                <w:noProof/>
                <w:lang w:bidi="bn-BD"/>
              </w:rPr>
              <w:t>Conclusion</w:t>
            </w:r>
            <w:r w:rsidR="00DC3428">
              <w:rPr>
                <w:noProof/>
                <w:webHidden/>
              </w:rPr>
              <w:tab/>
            </w:r>
            <w:r w:rsidR="00DC3428">
              <w:rPr>
                <w:noProof/>
                <w:webHidden/>
              </w:rPr>
              <w:fldChar w:fldCharType="begin"/>
            </w:r>
            <w:r w:rsidR="00DC3428">
              <w:rPr>
                <w:noProof/>
                <w:webHidden/>
              </w:rPr>
              <w:instrText xml:space="preserve"> PAGEREF _Toc58350569 \h </w:instrText>
            </w:r>
            <w:r w:rsidR="00DC3428">
              <w:rPr>
                <w:noProof/>
                <w:webHidden/>
              </w:rPr>
            </w:r>
            <w:r w:rsidR="00DC3428">
              <w:rPr>
                <w:noProof/>
                <w:webHidden/>
              </w:rPr>
              <w:fldChar w:fldCharType="separate"/>
            </w:r>
            <w:r w:rsidR="00D87B91">
              <w:rPr>
                <w:noProof/>
                <w:webHidden/>
              </w:rPr>
              <w:t>12</w:t>
            </w:r>
            <w:r w:rsidR="00DC3428">
              <w:rPr>
                <w:noProof/>
                <w:webHidden/>
              </w:rPr>
              <w:fldChar w:fldCharType="end"/>
            </w:r>
          </w:hyperlink>
        </w:p>
        <w:p w14:paraId="25B2119F" w14:textId="609B54DE" w:rsidR="00DC3428" w:rsidRDefault="00C03AC8">
          <w:pPr>
            <w:pStyle w:val="TOC2"/>
            <w:tabs>
              <w:tab w:val="right" w:leader="dot" w:pos="9350"/>
            </w:tabs>
            <w:rPr>
              <w:rFonts w:asciiTheme="minorHAnsi" w:eastAsiaTheme="minorEastAsia" w:hAnsiTheme="minorHAnsi" w:cstheme="minorBidi"/>
              <w:noProof/>
              <w:sz w:val="22"/>
              <w:szCs w:val="22"/>
              <w:lang w:val="en-US" w:eastAsia="en-US"/>
            </w:rPr>
          </w:pPr>
          <w:hyperlink w:anchor="_Toc58350570" w:history="1">
            <w:r w:rsidR="00DC3428" w:rsidRPr="004946AA">
              <w:rPr>
                <w:rStyle w:val="Hyperlink"/>
                <w:noProof/>
                <w:lang w:bidi="bn-BD"/>
              </w:rPr>
              <w:t>References</w:t>
            </w:r>
            <w:r w:rsidR="00DC3428">
              <w:rPr>
                <w:noProof/>
                <w:webHidden/>
              </w:rPr>
              <w:tab/>
            </w:r>
            <w:r w:rsidR="00DC3428">
              <w:rPr>
                <w:noProof/>
                <w:webHidden/>
              </w:rPr>
              <w:fldChar w:fldCharType="begin"/>
            </w:r>
            <w:r w:rsidR="00DC3428">
              <w:rPr>
                <w:noProof/>
                <w:webHidden/>
              </w:rPr>
              <w:instrText xml:space="preserve"> PAGEREF _Toc58350570 \h </w:instrText>
            </w:r>
            <w:r w:rsidR="00DC3428">
              <w:rPr>
                <w:noProof/>
                <w:webHidden/>
              </w:rPr>
            </w:r>
            <w:r w:rsidR="00DC3428">
              <w:rPr>
                <w:noProof/>
                <w:webHidden/>
              </w:rPr>
              <w:fldChar w:fldCharType="separate"/>
            </w:r>
            <w:r w:rsidR="00D87B91">
              <w:rPr>
                <w:noProof/>
                <w:webHidden/>
              </w:rPr>
              <w:t>13</w:t>
            </w:r>
            <w:r w:rsidR="00DC3428">
              <w:rPr>
                <w:noProof/>
                <w:webHidden/>
              </w:rPr>
              <w:fldChar w:fldCharType="end"/>
            </w:r>
          </w:hyperlink>
        </w:p>
        <w:p w14:paraId="7221F171" w14:textId="3B5AB6DC" w:rsidR="00377BFF" w:rsidRPr="007400FE" w:rsidRDefault="00377BFF" w:rsidP="009F3371">
          <w:r w:rsidRPr="007400FE">
            <w:rPr>
              <w:b/>
              <w:bCs/>
              <w:noProof/>
            </w:rPr>
            <w:fldChar w:fldCharType="end"/>
          </w:r>
        </w:p>
      </w:sdtContent>
    </w:sdt>
    <w:p w14:paraId="3062A82B" w14:textId="085C16CC" w:rsidR="00377BFF" w:rsidRPr="007400FE" w:rsidRDefault="00377BFF" w:rsidP="009F3371">
      <w:pPr>
        <w:spacing w:after="160"/>
      </w:pPr>
      <w:r w:rsidRPr="007400FE">
        <w:br w:type="page"/>
      </w:r>
    </w:p>
    <w:p w14:paraId="4FE336FF" w14:textId="6996B8B6" w:rsidR="00134D3F" w:rsidRDefault="00F83D42" w:rsidP="009F3371">
      <w:pPr>
        <w:pStyle w:val="Heading1"/>
        <w:rPr>
          <w:lang w:val="en-GB"/>
        </w:rPr>
      </w:pPr>
      <w:bookmarkStart w:id="0" w:name="_Toc58350564"/>
      <w:r w:rsidRPr="007400FE">
        <w:rPr>
          <w:lang w:val="en-GB"/>
        </w:rPr>
        <w:lastRenderedPageBreak/>
        <w:t>Introduction</w:t>
      </w:r>
      <w:bookmarkEnd w:id="0"/>
    </w:p>
    <w:p w14:paraId="41A4994B" w14:textId="0E34F374" w:rsidR="00873C5C" w:rsidRDefault="00D41F9E" w:rsidP="009F3371">
      <w:pPr>
        <w:rPr>
          <w:lang w:bidi="bn-BD"/>
        </w:rPr>
      </w:pPr>
      <w:r>
        <w:rPr>
          <w:lang w:bidi="bn-BD"/>
        </w:rPr>
        <w:t xml:space="preserve">Skill refers to the </w:t>
      </w:r>
      <w:r w:rsidR="009A08D7">
        <w:rPr>
          <w:lang w:bidi="bn-BD"/>
        </w:rPr>
        <w:t xml:space="preserve">capability to carry out specific activities within </w:t>
      </w:r>
      <w:r w:rsidR="005C3BC2">
        <w:rPr>
          <w:lang w:bidi="bn-BD"/>
        </w:rPr>
        <w:t xml:space="preserve">a </w:t>
      </w:r>
      <w:r w:rsidR="009A08D7">
        <w:rPr>
          <w:lang w:bidi="bn-BD"/>
        </w:rPr>
        <w:t xml:space="preserve">specific time and with specific resources, which can be applied to </w:t>
      </w:r>
      <w:r w:rsidR="005C3BC2">
        <w:rPr>
          <w:lang w:bidi="bn-BD"/>
        </w:rPr>
        <w:t xml:space="preserve">a </w:t>
      </w:r>
      <w:r w:rsidR="009A08D7">
        <w:rPr>
          <w:lang w:bidi="bn-BD"/>
        </w:rPr>
        <w:t>different context and different situations</w:t>
      </w:r>
      <w:r w:rsidR="006608A3">
        <w:rPr>
          <w:lang w:bidi="bn-BD"/>
        </w:rPr>
        <w:t>, two of which are academic and employability</w:t>
      </w:r>
      <w:r w:rsidR="001A4A0A">
        <w:rPr>
          <w:lang w:bidi="bn-BD"/>
        </w:rPr>
        <w:t xml:space="preserve"> </w:t>
      </w:r>
      <w:r w:rsidR="001A4A0A" w:rsidRPr="001A4A0A">
        <w:rPr>
          <w:lang w:bidi="bn-BD"/>
        </w:rPr>
        <w:t>(Skill noun, 2020)</w:t>
      </w:r>
      <w:r w:rsidR="006608A3">
        <w:rPr>
          <w:lang w:bidi="bn-BD"/>
        </w:rPr>
        <w:t xml:space="preserve">. </w:t>
      </w:r>
      <w:r w:rsidR="007C1282">
        <w:rPr>
          <w:lang w:bidi="bn-BD"/>
        </w:rPr>
        <w:t>The first one, academic skills define the core skills required to perform academic activities</w:t>
      </w:r>
      <w:r w:rsidR="00B66587">
        <w:rPr>
          <w:lang w:bidi="bn-BD"/>
        </w:rPr>
        <w:t xml:space="preserve">, such as </w:t>
      </w:r>
      <w:r w:rsidR="00B66587" w:rsidRPr="00B66587">
        <w:rPr>
          <w:lang w:bidi="bn-BD"/>
        </w:rPr>
        <w:t>assigned work or project</w:t>
      </w:r>
      <w:r w:rsidR="000F5074">
        <w:rPr>
          <w:lang w:bidi="bn-BD"/>
        </w:rPr>
        <w:t>, and the other one is employability skills</w:t>
      </w:r>
      <w:r w:rsidR="009B5AFB">
        <w:rPr>
          <w:lang w:bidi="bn-BD"/>
        </w:rPr>
        <w:t xml:space="preserve"> referring to the core general skills which if a person </w:t>
      </w:r>
      <w:r w:rsidR="005C3BC2">
        <w:rPr>
          <w:lang w:bidi="bn-BD"/>
        </w:rPr>
        <w:t>possesses,</w:t>
      </w:r>
      <w:r w:rsidR="009B5AFB">
        <w:rPr>
          <w:lang w:bidi="bn-BD"/>
        </w:rPr>
        <w:t xml:space="preserve"> he/she will be desirable to work in an organisation. </w:t>
      </w:r>
      <w:r w:rsidR="00884A84">
        <w:rPr>
          <w:lang w:bidi="bn-BD"/>
        </w:rPr>
        <w:t>In this report, I will focus on my personal skill development and reflection on them by discussing 4 different topics, such as academic writing, referencing, public speaking and online learning experience</w:t>
      </w:r>
      <w:r w:rsidR="00AA13D2">
        <w:rPr>
          <w:lang w:bidi="bn-BD"/>
        </w:rPr>
        <w:t xml:space="preserve"> by applying </w:t>
      </w:r>
      <w:r w:rsidR="0040615F" w:rsidRPr="0040615F">
        <w:rPr>
          <w:lang w:bidi="bn-BD"/>
        </w:rPr>
        <w:t>Gibbs' Reflective Cycle</w:t>
      </w:r>
      <w:r w:rsidR="0040615F">
        <w:rPr>
          <w:lang w:bidi="bn-BD"/>
        </w:rPr>
        <w:t xml:space="preserve"> framework</w:t>
      </w:r>
      <w:r w:rsidR="00351486">
        <w:rPr>
          <w:lang w:bidi="bn-BD"/>
        </w:rPr>
        <w:t xml:space="preserve"> on each one of them. </w:t>
      </w:r>
    </w:p>
    <w:p w14:paraId="7B9F1FC4" w14:textId="77777777" w:rsidR="00873C5C" w:rsidRDefault="00873C5C" w:rsidP="009F3371">
      <w:pPr>
        <w:spacing w:after="160"/>
        <w:rPr>
          <w:lang w:bidi="bn-BD"/>
        </w:rPr>
      </w:pPr>
      <w:r>
        <w:rPr>
          <w:lang w:bidi="bn-BD"/>
        </w:rPr>
        <w:br w:type="page"/>
      </w:r>
    </w:p>
    <w:p w14:paraId="33E0CAD1" w14:textId="39385E86" w:rsidR="0040615F" w:rsidRDefault="005C3BC2" w:rsidP="009F3371">
      <w:pPr>
        <w:pStyle w:val="Heading1"/>
      </w:pPr>
      <w:bookmarkStart w:id="1" w:name="_Toc58350565"/>
      <w:r w:rsidRPr="0040615F">
        <w:lastRenderedPageBreak/>
        <w:t>Gibbs' Reflective Cycle</w:t>
      </w:r>
      <w:bookmarkEnd w:id="1"/>
    </w:p>
    <w:p w14:paraId="428F054F" w14:textId="66599B01" w:rsidR="000C65FB" w:rsidRDefault="00346343" w:rsidP="009F3371">
      <w:pPr>
        <w:rPr>
          <w:lang w:val="en-US" w:bidi="bn-BD"/>
        </w:rPr>
      </w:pPr>
      <w:r w:rsidRPr="00346343">
        <w:rPr>
          <w:lang w:val="en-US" w:bidi="bn-BD"/>
        </w:rPr>
        <w:t>American sociologist and psychologist Graham Gibbs</w:t>
      </w:r>
      <w:r>
        <w:rPr>
          <w:lang w:val="en-US" w:bidi="bn-BD"/>
        </w:rPr>
        <w:t xml:space="preserve"> invented </w:t>
      </w:r>
      <w:r w:rsidRPr="00346343">
        <w:rPr>
          <w:lang w:val="en-US" w:bidi="bn-BD"/>
        </w:rPr>
        <w:t>Gibbs' Reflective Cycle</w:t>
      </w:r>
      <w:r>
        <w:rPr>
          <w:lang w:val="en-US" w:bidi="bn-BD"/>
        </w:rPr>
        <w:t xml:space="preserve"> in 1988 introduced in his book ‘Learning by Doing’</w:t>
      </w:r>
      <w:r w:rsidR="009D4CFC">
        <w:rPr>
          <w:lang w:val="en-US" w:bidi="bn-BD"/>
        </w:rPr>
        <w:t xml:space="preserve"> and provides a systemic approach towards the experience of a person</w:t>
      </w:r>
      <w:r w:rsidR="00AA2D97">
        <w:rPr>
          <w:lang w:val="en-US" w:bidi="bn-BD"/>
        </w:rPr>
        <w:t xml:space="preserve"> during </w:t>
      </w:r>
      <w:r w:rsidR="00B2066D">
        <w:rPr>
          <w:lang w:val="en-US" w:bidi="bn-BD"/>
        </w:rPr>
        <w:t xml:space="preserve">a </w:t>
      </w:r>
      <w:r w:rsidR="00AA2D97">
        <w:rPr>
          <w:lang w:val="en-US" w:bidi="bn-BD"/>
        </w:rPr>
        <w:t>specific event or time</w:t>
      </w:r>
      <w:r w:rsidR="00D32B7C">
        <w:rPr>
          <w:lang w:val="en-US" w:bidi="bn-BD"/>
        </w:rPr>
        <w:t xml:space="preserve"> </w:t>
      </w:r>
      <w:r w:rsidR="00D32B7C" w:rsidRPr="00D32B7C">
        <w:rPr>
          <w:lang w:val="en-US" w:bidi="bn-BD"/>
        </w:rPr>
        <w:t>(Gibbs, 2011)</w:t>
      </w:r>
      <w:r w:rsidR="00AA2D97">
        <w:rPr>
          <w:lang w:val="en-US" w:bidi="bn-BD"/>
        </w:rPr>
        <w:t xml:space="preserve">. </w:t>
      </w:r>
      <w:r w:rsidR="00B2066D">
        <w:rPr>
          <w:lang w:val="en-US" w:bidi="bn-BD"/>
        </w:rPr>
        <w:t>This framework consists of six different stages</w:t>
      </w:r>
      <w:r w:rsidR="00BB5E70">
        <w:rPr>
          <w:lang w:val="en-US" w:bidi="bn-BD"/>
        </w:rPr>
        <w:t>, which are</w:t>
      </w:r>
      <w:r w:rsidR="00F461F8">
        <w:rPr>
          <w:lang w:val="en-US" w:bidi="bn-BD"/>
        </w:rPr>
        <w:t xml:space="preserve">, description, feelings, evaluation, </w:t>
      </w:r>
      <w:r w:rsidR="00DA1104">
        <w:rPr>
          <w:lang w:val="en-US" w:bidi="bn-BD"/>
        </w:rPr>
        <w:t xml:space="preserve">analysis, conclusion, and action plan. </w:t>
      </w:r>
      <w:r w:rsidR="005708F8">
        <w:rPr>
          <w:lang w:val="en-US" w:bidi="bn-BD"/>
        </w:rPr>
        <w:t>This, one of the most well-known c</w:t>
      </w:r>
      <w:r w:rsidR="005708F8" w:rsidRPr="005708F8">
        <w:rPr>
          <w:lang w:val="en-US" w:bidi="bn-BD"/>
        </w:rPr>
        <w:t>yclical models of reflection</w:t>
      </w:r>
      <w:r w:rsidR="005708F8">
        <w:rPr>
          <w:lang w:val="en-US" w:bidi="bn-BD"/>
        </w:rPr>
        <w:t xml:space="preserve">, </w:t>
      </w:r>
      <w:r w:rsidR="000F65A4">
        <w:rPr>
          <w:lang w:val="en-US" w:bidi="bn-BD"/>
        </w:rPr>
        <w:t>is useful to understand the gaps in skills, what a person did well in a specific time and on which skill he/she has to work further</w:t>
      </w:r>
      <w:r w:rsidR="009C5364">
        <w:rPr>
          <w:lang w:val="en-US" w:bidi="bn-BD"/>
        </w:rPr>
        <w:t xml:space="preserve"> </w:t>
      </w:r>
      <w:r w:rsidR="009C5364" w:rsidRPr="009C5364">
        <w:rPr>
          <w:lang w:val="en-US" w:bidi="bn-BD"/>
        </w:rPr>
        <w:t>(Gibbs' Reflective Cycle, 2017)</w:t>
      </w:r>
      <w:r w:rsidR="000F65A4">
        <w:rPr>
          <w:lang w:val="en-US" w:bidi="bn-BD"/>
        </w:rPr>
        <w:t xml:space="preserve">. </w:t>
      </w:r>
    </w:p>
    <w:p w14:paraId="25B1713D" w14:textId="63B65354" w:rsidR="00245C8A" w:rsidRDefault="0032374E" w:rsidP="009F3371">
      <w:pPr>
        <w:rPr>
          <w:lang w:val="en-US" w:bidi="bn-BD"/>
        </w:rPr>
      </w:pPr>
      <w:r>
        <w:rPr>
          <w:lang w:val="en-US" w:bidi="bn-BD"/>
        </w:rPr>
        <w:t>The six steps are-</w:t>
      </w:r>
    </w:p>
    <w:p w14:paraId="235562A0" w14:textId="4DE0D2E8" w:rsidR="00FF0706" w:rsidRPr="000757E7" w:rsidRDefault="00FF0706" w:rsidP="000757E7">
      <w:pPr>
        <w:pStyle w:val="ListParagraph"/>
        <w:numPr>
          <w:ilvl w:val="0"/>
          <w:numId w:val="1"/>
        </w:numPr>
        <w:rPr>
          <w:lang w:val="en-US" w:bidi="bn-BD"/>
        </w:rPr>
      </w:pPr>
      <w:r w:rsidRPr="000757E7">
        <w:rPr>
          <w:b/>
          <w:bCs/>
          <w:lang w:val="en-US" w:bidi="bn-BD"/>
        </w:rPr>
        <w:t>Description</w:t>
      </w:r>
      <w:r w:rsidRPr="000757E7">
        <w:rPr>
          <w:lang w:val="en-US" w:bidi="bn-BD"/>
        </w:rPr>
        <w:t xml:space="preserve"> of </w:t>
      </w:r>
      <w:r w:rsidR="00A90F7C" w:rsidRPr="000757E7">
        <w:rPr>
          <w:lang w:val="en-US" w:bidi="bn-BD"/>
        </w:rPr>
        <w:t xml:space="preserve">the learning process. </w:t>
      </w:r>
    </w:p>
    <w:p w14:paraId="1DB56965" w14:textId="4507E1C0" w:rsidR="00FF0706" w:rsidRPr="000757E7" w:rsidRDefault="00FF0706" w:rsidP="000757E7">
      <w:pPr>
        <w:pStyle w:val="ListParagraph"/>
        <w:numPr>
          <w:ilvl w:val="0"/>
          <w:numId w:val="1"/>
        </w:numPr>
        <w:rPr>
          <w:lang w:val="en-US" w:bidi="bn-BD"/>
        </w:rPr>
      </w:pPr>
      <w:r w:rsidRPr="000757E7">
        <w:rPr>
          <w:b/>
          <w:bCs/>
          <w:lang w:val="en-US" w:bidi="bn-BD"/>
        </w:rPr>
        <w:t>Feelings</w:t>
      </w:r>
      <w:r w:rsidRPr="000757E7">
        <w:rPr>
          <w:lang w:val="en-US" w:bidi="bn-BD"/>
        </w:rPr>
        <w:t xml:space="preserve"> </w:t>
      </w:r>
      <w:r w:rsidR="00E12F05" w:rsidRPr="000757E7">
        <w:rPr>
          <w:lang w:val="en-US" w:bidi="bn-BD"/>
        </w:rPr>
        <w:t xml:space="preserve">evolved throughout the process. </w:t>
      </w:r>
    </w:p>
    <w:p w14:paraId="5399164A" w14:textId="46A45369" w:rsidR="00FF0706" w:rsidRPr="000757E7" w:rsidRDefault="003A59BF" w:rsidP="000757E7">
      <w:pPr>
        <w:pStyle w:val="ListParagraph"/>
        <w:numPr>
          <w:ilvl w:val="0"/>
          <w:numId w:val="1"/>
        </w:numPr>
        <w:rPr>
          <w:lang w:val="en-US" w:bidi="bn-BD"/>
        </w:rPr>
      </w:pPr>
      <w:r w:rsidRPr="000757E7">
        <w:rPr>
          <w:b/>
          <w:bCs/>
          <w:lang w:val="en-US" w:bidi="bn-BD"/>
        </w:rPr>
        <w:t>Evaluation</w:t>
      </w:r>
      <w:r w:rsidRPr="000757E7">
        <w:rPr>
          <w:lang w:val="en-US" w:bidi="bn-BD"/>
        </w:rPr>
        <w:t xml:space="preserve"> of the good and bad sides throughout the process</w:t>
      </w:r>
    </w:p>
    <w:p w14:paraId="32F9037A" w14:textId="4E801131" w:rsidR="00FF0706" w:rsidRPr="000757E7" w:rsidRDefault="003A59BF" w:rsidP="000757E7">
      <w:pPr>
        <w:pStyle w:val="ListParagraph"/>
        <w:numPr>
          <w:ilvl w:val="0"/>
          <w:numId w:val="1"/>
        </w:numPr>
        <w:rPr>
          <w:lang w:val="en-US" w:bidi="bn-BD"/>
        </w:rPr>
      </w:pPr>
      <w:r w:rsidRPr="000757E7">
        <w:rPr>
          <w:b/>
          <w:bCs/>
          <w:lang w:val="en-US" w:bidi="bn-BD"/>
        </w:rPr>
        <w:t>Analysis</w:t>
      </w:r>
      <w:r w:rsidRPr="000757E7">
        <w:rPr>
          <w:lang w:val="en-US" w:bidi="bn-BD"/>
        </w:rPr>
        <w:t xml:space="preserve"> of those good and bad sides. </w:t>
      </w:r>
    </w:p>
    <w:p w14:paraId="22206802" w14:textId="7F48E4D4" w:rsidR="003A59BF" w:rsidRPr="000757E7" w:rsidRDefault="003A59BF" w:rsidP="000757E7">
      <w:pPr>
        <w:pStyle w:val="ListParagraph"/>
        <w:numPr>
          <w:ilvl w:val="0"/>
          <w:numId w:val="1"/>
        </w:numPr>
        <w:rPr>
          <w:lang w:val="en-US" w:bidi="bn-BD"/>
        </w:rPr>
      </w:pPr>
      <w:r w:rsidRPr="000757E7">
        <w:rPr>
          <w:b/>
          <w:bCs/>
          <w:lang w:val="en-US" w:bidi="bn-BD"/>
        </w:rPr>
        <w:t>Conclusion</w:t>
      </w:r>
      <w:r w:rsidRPr="000757E7">
        <w:rPr>
          <w:lang w:val="en-US" w:bidi="bn-BD"/>
        </w:rPr>
        <w:t xml:space="preserve"> on what I got after this</w:t>
      </w:r>
      <w:r w:rsidR="00BB4DFA">
        <w:rPr>
          <w:lang w:val="en-US" w:bidi="bn-BD"/>
        </w:rPr>
        <w:t xml:space="preserve"> and.</w:t>
      </w:r>
    </w:p>
    <w:p w14:paraId="4FB1E5DE" w14:textId="711AF666" w:rsidR="003A59BF" w:rsidRPr="000757E7" w:rsidRDefault="003A59BF" w:rsidP="000757E7">
      <w:pPr>
        <w:pStyle w:val="ListParagraph"/>
        <w:numPr>
          <w:ilvl w:val="0"/>
          <w:numId w:val="1"/>
        </w:numPr>
        <w:rPr>
          <w:lang w:val="en-US" w:bidi="bn-BD"/>
        </w:rPr>
      </w:pPr>
      <w:r w:rsidRPr="000757E7">
        <w:rPr>
          <w:b/>
          <w:bCs/>
          <w:lang w:val="en-US" w:bidi="bn-BD"/>
        </w:rPr>
        <w:t>Action plan</w:t>
      </w:r>
      <w:r w:rsidRPr="000757E7">
        <w:rPr>
          <w:lang w:val="en-US" w:bidi="bn-BD"/>
        </w:rPr>
        <w:t xml:space="preserve"> to further improve or if I face the same situation again. </w:t>
      </w:r>
    </w:p>
    <w:p w14:paraId="64A797BA" w14:textId="0496A782" w:rsidR="0032374E" w:rsidRDefault="0032374E" w:rsidP="00FF0706">
      <w:pPr>
        <w:rPr>
          <w:lang w:val="en-US" w:bidi="bn-BD"/>
        </w:rPr>
      </w:pPr>
    </w:p>
    <w:p w14:paraId="5C2A0916" w14:textId="77777777" w:rsidR="000C65FB" w:rsidRDefault="000C65FB" w:rsidP="009F3371">
      <w:pPr>
        <w:spacing w:after="160"/>
        <w:rPr>
          <w:lang w:val="en-US" w:bidi="bn-BD"/>
        </w:rPr>
      </w:pPr>
      <w:r>
        <w:rPr>
          <w:lang w:val="en-US" w:bidi="bn-BD"/>
        </w:rPr>
        <w:br w:type="page"/>
      </w:r>
    </w:p>
    <w:p w14:paraId="22F46532" w14:textId="77777777" w:rsidR="009B05E4" w:rsidRDefault="009B05E4" w:rsidP="009F3371">
      <w:pPr>
        <w:rPr>
          <w:lang w:bidi="bn-BD"/>
        </w:rPr>
      </w:pPr>
    </w:p>
    <w:p w14:paraId="03A08EC5" w14:textId="77777777" w:rsidR="003A4088" w:rsidRPr="002C6390" w:rsidRDefault="003A4088" w:rsidP="009F3371">
      <w:pPr>
        <w:rPr>
          <w:lang w:bidi="bn-BD"/>
        </w:rPr>
      </w:pPr>
    </w:p>
    <w:p w14:paraId="69977A28" w14:textId="77777777" w:rsidR="007E1856" w:rsidRDefault="007E1856" w:rsidP="009F3371">
      <w:pPr>
        <w:pStyle w:val="Heading1"/>
        <w:rPr>
          <w:lang w:val="en-GB"/>
        </w:rPr>
      </w:pPr>
      <w:bookmarkStart w:id="2" w:name="_Toc58350566"/>
      <w:r w:rsidRPr="007400FE">
        <w:rPr>
          <w:lang w:val="en-GB"/>
        </w:rPr>
        <w:t>Academic writing</w:t>
      </w:r>
      <w:bookmarkEnd w:id="2"/>
    </w:p>
    <w:p w14:paraId="73364557" w14:textId="77777777" w:rsidR="007E1856" w:rsidRDefault="007E1856" w:rsidP="009F3371">
      <w:pPr>
        <w:rPr>
          <w:lang w:bidi="bn-BD"/>
        </w:rPr>
      </w:pPr>
      <w:r>
        <w:rPr>
          <w:lang w:bidi="bn-BD"/>
        </w:rPr>
        <w:t xml:space="preserve">Academic writing defines the non-fiction writings which are parts of the academic activities and refers to assignments, an essay produced by university and college students, university research papers, as well as the scholarly writings on new theories and analysis of existing theories. Academic writing though mainly is an academic skill, it can significantly enhance the employability skill of a person by honing his/her writing skills resulting in clear and concise business communication. My learning experience of academic writing skills is discussed using the Gibbs’ Reflective Cycle framework down below. </w:t>
      </w:r>
    </w:p>
    <w:p w14:paraId="040F21A1" w14:textId="77777777" w:rsidR="007E1856" w:rsidRDefault="007E1856" w:rsidP="009F3371">
      <w:pPr>
        <w:spacing w:after="160"/>
        <w:rPr>
          <w:lang w:bidi="bn-BD"/>
        </w:rPr>
      </w:pPr>
      <w:r>
        <w:rPr>
          <w:b/>
          <w:bCs/>
          <w:lang w:bidi="bn-BD"/>
        </w:rPr>
        <w:t xml:space="preserve">Description: </w:t>
      </w:r>
      <w:r>
        <w:rPr>
          <w:lang w:bidi="bn-BD"/>
        </w:rPr>
        <w:t xml:space="preserve">In this </w:t>
      </w:r>
      <w:r w:rsidRPr="00077558">
        <w:rPr>
          <w:lang w:bidi="bn-BD"/>
        </w:rPr>
        <w:t>Certificate in Higher Education Skills</w:t>
      </w:r>
      <w:r>
        <w:rPr>
          <w:lang w:bidi="bn-BD"/>
        </w:rPr>
        <w:t xml:space="preserve"> or </w:t>
      </w:r>
      <w:proofErr w:type="spellStart"/>
      <w:r>
        <w:rPr>
          <w:lang w:bidi="bn-BD"/>
        </w:rPr>
        <w:t>CertHE</w:t>
      </w:r>
      <w:proofErr w:type="spellEnd"/>
      <w:r>
        <w:rPr>
          <w:lang w:bidi="bn-BD"/>
        </w:rPr>
        <w:t xml:space="preserve"> programme, I was tasked with a report on </w:t>
      </w:r>
      <w:r w:rsidRPr="00B016B7">
        <w:rPr>
          <w:lang w:bidi="bn-BD"/>
        </w:rPr>
        <w:t>Problem Solving and Decision Making</w:t>
      </w:r>
      <w:r>
        <w:rPr>
          <w:lang w:bidi="bn-BD"/>
        </w:rPr>
        <w:t xml:space="preserve">. I had no prior experience in academic writing and it was quite difficult for me to finish this assignment. I was also constrained by the time limit of the deadline. I then decided to review some of the previous academic essays written by other students and I checked out The Purdue Writing Lab’s resources for academic writers, such as APA Formatting Style and Guide, </w:t>
      </w:r>
      <w:r w:rsidRPr="001B117B">
        <w:rPr>
          <w:lang w:bidi="bn-BD"/>
        </w:rPr>
        <w:t xml:space="preserve">Avoiding Plagiarism </w:t>
      </w:r>
      <w:r>
        <w:rPr>
          <w:lang w:bidi="bn-BD"/>
        </w:rPr>
        <w:t>and P</w:t>
      </w:r>
      <w:r w:rsidRPr="00E25AF5">
        <w:rPr>
          <w:lang w:bidi="bn-BD"/>
        </w:rPr>
        <w:t xml:space="preserve">urdue OWL </w:t>
      </w:r>
      <w:proofErr w:type="spellStart"/>
      <w:r w:rsidRPr="00E25AF5">
        <w:rPr>
          <w:lang w:bidi="bn-BD"/>
        </w:rPr>
        <w:t>Vidcasts</w:t>
      </w:r>
      <w:proofErr w:type="spellEnd"/>
      <w:r>
        <w:rPr>
          <w:lang w:bidi="bn-BD"/>
        </w:rPr>
        <w:t xml:space="preserve"> </w:t>
      </w:r>
      <w:r w:rsidRPr="00294EB6">
        <w:rPr>
          <w:lang w:bidi="bn-BD"/>
        </w:rPr>
        <w:t>(</w:t>
      </w:r>
      <w:proofErr w:type="spellStart"/>
      <w:r w:rsidRPr="00294EB6">
        <w:rPr>
          <w:lang w:bidi="bn-BD"/>
        </w:rPr>
        <w:t>OWLPurdue</w:t>
      </w:r>
      <w:proofErr w:type="spellEnd"/>
      <w:r w:rsidRPr="00294EB6">
        <w:rPr>
          <w:lang w:bidi="bn-BD"/>
        </w:rPr>
        <w:t xml:space="preserve"> </w:t>
      </w:r>
      <w:proofErr w:type="spellStart"/>
      <w:r w:rsidRPr="00294EB6">
        <w:rPr>
          <w:lang w:bidi="bn-BD"/>
        </w:rPr>
        <w:t>VidCast</w:t>
      </w:r>
      <w:proofErr w:type="spellEnd"/>
      <w:r w:rsidRPr="00294EB6">
        <w:rPr>
          <w:lang w:bidi="bn-BD"/>
        </w:rPr>
        <w:t>, 2020)</w:t>
      </w:r>
      <w:r>
        <w:rPr>
          <w:lang w:bidi="bn-BD"/>
        </w:rPr>
        <w:t xml:space="preserve"> </w:t>
      </w:r>
      <w:r w:rsidRPr="003D685E">
        <w:rPr>
          <w:lang w:bidi="bn-BD"/>
        </w:rPr>
        <w:t>(APA Style Introduction // Purdue Writing Lab, 2019)</w:t>
      </w:r>
      <w:r>
        <w:rPr>
          <w:lang w:bidi="bn-BD"/>
        </w:rPr>
        <w:t xml:space="preserve">. I also needed to enhance my further understanding of the research topic and to attain the domain knowledge I got help from </w:t>
      </w:r>
      <w:proofErr w:type="spellStart"/>
      <w:r>
        <w:rPr>
          <w:lang w:bidi="bn-BD"/>
        </w:rPr>
        <w:t>Encyclopedia</w:t>
      </w:r>
      <w:proofErr w:type="spellEnd"/>
      <w:r>
        <w:rPr>
          <w:lang w:bidi="bn-BD"/>
        </w:rPr>
        <w:t xml:space="preserve"> Britannica Online and Oxford English Dictionary</w:t>
      </w:r>
      <w:r w:rsidRPr="005618E3">
        <w:rPr>
          <w:lang w:bidi="bn-BD"/>
        </w:rPr>
        <w:t xml:space="preserve">(Homepage of </w:t>
      </w:r>
      <w:proofErr w:type="spellStart"/>
      <w:r w:rsidRPr="005618E3">
        <w:rPr>
          <w:lang w:bidi="bn-BD"/>
        </w:rPr>
        <w:t>Encyclopedia</w:t>
      </w:r>
      <w:proofErr w:type="spellEnd"/>
      <w:r w:rsidRPr="005618E3">
        <w:rPr>
          <w:lang w:bidi="bn-BD"/>
        </w:rPr>
        <w:t xml:space="preserve"> Britannica, 2020)</w:t>
      </w:r>
      <w:r>
        <w:rPr>
          <w:lang w:bidi="bn-BD"/>
        </w:rPr>
        <w:t>. I also have read (</w:t>
      </w:r>
      <w:proofErr w:type="spellStart"/>
      <w:r w:rsidRPr="000B5FF3">
        <w:rPr>
          <w:lang w:bidi="bn-BD"/>
        </w:rPr>
        <w:t>Mallia</w:t>
      </w:r>
      <w:proofErr w:type="spellEnd"/>
      <w:r w:rsidRPr="000B5FF3">
        <w:rPr>
          <w:lang w:bidi="bn-BD"/>
        </w:rPr>
        <w:t>, 2017</w:t>
      </w:r>
      <w:r>
        <w:rPr>
          <w:lang w:bidi="bn-BD"/>
        </w:rPr>
        <w:t xml:space="preserve">)’s research article on </w:t>
      </w:r>
      <w:r w:rsidRPr="000B5FF3">
        <w:rPr>
          <w:lang w:bidi="bn-BD"/>
        </w:rPr>
        <w:t>Strategies for developing English academic writing skills</w:t>
      </w:r>
      <w:r>
        <w:rPr>
          <w:lang w:bidi="bn-BD"/>
        </w:rPr>
        <w:t xml:space="preserve"> published in AWEJ, where she focused on essential pre-writing tasks and </w:t>
      </w:r>
      <w:r w:rsidRPr="005D16D8">
        <w:rPr>
          <w:lang w:bidi="bn-BD"/>
        </w:rPr>
        <w:t>collaborative learning, critical thinking and autonomous lea</w:t>
      </w:r>
      <w:r>
        <w:rPr>
          <w:lang w:bidi="bn-BD"/>
        </w:rPr>
        <w:t>r</w:t>
      </w:r>
      <w:r w:rsidRPr="005D16D8">
        <w:rPr>
          <w:lang w:bidi="bn-BD"/>
        </w:rPr>
        <w:t>ning</w:t>
      </w:r>
      <w:r>
        <w:rPr>
          <w:lang w:bidi="bn-BD"/>
        </w:rPr>
        <w:t xml:space="preserve"> required for developing academic writing skills.  I decided to get help from these resources and learn more about the domain and academic writing skill and finish it before the deadline. </w:t>
      </w:r>
    </w:p>
    <w:p w14:paraId="5389DD40" w14:textId="77777777" w:rsidR="007E1856" w:rsidRDefault="007E1856" w:rsidP="009F3371">
      <w:pPr>
        <w:spacing w:after="160"/>
        <w:rPr>
          <w:lang w:bidi="bn-BD"/>
        </w:rPr>
      </w:pPr>
      <w:r>
        <w:rPr>
          <w:b/>
          <w:bCs/>
          <w:lang w:bidi="bn-BD"/>
        </w:rPr>
        <w:t xml:space="preserve">Feelings: </w:t>
      </w:r>
      <w:r>
        <w:rPr>
          <w:lang w:bidi="bn-BD"/>
        </w:rPr>
        <w:t xml:space="preserve">After reading about the strategies required for English academic writing, and the reasons to learn so, as courses focusing on STEM are moving towards English, I felt motivated to do so. I was interested in learning more about academic writing overall </w:t>
      </w:r>
      <w:r>
        <w:rPr>
          <w:lang w:bidi="bn-BD"/>
        </w:rPr>
        <w:lastRenderedPageBreak/>
        <w:t xml:space="preserve">and enjoying the overall process of researching on the specific topic by taking help from various resources mentioned above. Though I was a little bit scared as I had to deal with so much information and resources. But I was also quite satisfied as I get the opportunity to learn so much and was constrained by a time limit as it will fasten my learning. </w:t>
      </w:r>
    </w:p>
    <w:p w14:paraId="6AF9D031" w14:textId="77777777" w:rsidR="007E1856" w:rsidRDefault="007E1856" w:rsidP="009F3371">
      <w:pPr>
        <w:spacing w:after="160"/>
        <w:rPr>
          <w:lang w:bidi="bn-BD"/>
        </w:rPr>
      </w:pPr>
      <w:r>
        <w:rPr>
          <w:b/>
          <w:bCs/>
          <w:lang w:bidi="bn-BD"/>
        </w:rPr>
        <w:t xml:space="preserve">Evaluation: </w:t>
      </w:r>
      <w:r>
        <w:rPr>
          <w:lang w:bidi="bn-BD"/>
        </w:rPr>
        <w:t>Good thing about the learning process was, after some time, I was becoming good at the academic report writing style and was becoming skilled at referencing making table contents, formatting report in the MS Word software. But, as time goes, I faced that, after reviewing thoroughly, there were still some grammatical errors. And when I was forced to use software like Grammarly, it was pretty limited with its free pack, and this was the only bad side.</w:t>
      </w:r>
    </w:p>
    <w:p w14:paraId="0CB4CFE1" w14:textId="77777777" w:rsidR="007E1856" w:rsidRDefault="007E1856" w:rsidP="009F3371">
      <w:pPr>
        <w:spacing w:after="160"/>
        <w:rPr>
          <w:lang w:bidi="bn-BD"/>
        </w:rPr>
      </w:pPr>
      <w:r>
        <w:rPr>
          <w:b/>
          <w:bCs/>
          <w:lang w:bidi="bn-BD"/>
        </w:rPr>
        <w:t xml:space="preserve">Analysis: </w:t>
      </w:r>
      <w:r>
        <w:rPr>
          <w:lang w:bidi="bn-BD"/>
        </w:rPr>
        <w:t xml:space="preserve">This report was successful, because, I was very interested and encouraged to learn this new skill – academic writing and was motivated enough to go through all the pre-writing tasks and resources before starting the academic report. </w:t>
      </w:r>
    </w:p>
    <w:p w14:paraId="0F97A9C2" w14:textId="77777777" w:rsidR="007E1856" w:rsidRDefault="007E1856" w:rsidP="009F3371">
      <w:pPr>
        <w:spacing w:after="160"/>
        <w:rPr>
          <w:lang w:bidi="bn-BD"/>
        </w:rPr>
      </w:pPr>
      <w:r>
        <w:rPr>
          <w:lang w:bidi="bn-BD"/>
        </w:rPr>
        <w:t xml:space="preserve">The second reason behind my success in completing the report on time was the availability of all those free resources available online. I was used to online researching beforehand, which when it came to scratching information about academic writing from the online came very handy. </w:t>
      </w:r>
    </w:p>
    <w:p w14:paraId="485821BC" w14:textId="77777777" w:rsidR="007E1856" w:rsidRDefault="007E1856" w:rsidP="009F3371">
      <w:pPr>
        <w:spacing w:after="160"/>
        <w:rPr>
          <w:lang w:bidi="bn-BD"/>
        </w:rPr>
      </w:pPr>
      <w:r>
        <w:rPr>
          <w:lang w:bidi="bn-BD"/>
        </w:rPr>
        <w:t xml:space="preserve">The time limit also worked as a milestone schedule for me, which motivated me to learn the skill within the time limit and as there was a milestone it was easier to finish after acquiring the skill. </w:t>
      </w:r>
    </w:p>
    <w:p w14:paraId="78131437" w14:textId="77777777" w:rsidR="007E1856" w:rsidRDefault="007E1856" w:rsidP="009F3371">
      <w:pPr>
        <w:spacing w:after="160"/>
        <w:rPr>
          <w:lang w:bidi="bn-BD"/>
        </w:rPr>
      </w:pPr>
      <w:r>
        <w:rPr>
          <w:lang w:bidi="bn-BD"/>
        </w:rPr>
        <w:t xml:space="preserve">But without any guide defining all the steps and direct mentoring, the learning was not in a structured way and it misses some core parts of this skill. I made some mistakes in writing this report, as I lacked some of the knowledge to write an error-free academic report. </w:t>
      </w:r>
    </w:p>
    <w:p w14:paraId="0EFB89E7" w14:textId="77777777" w:rsidR="007E1856" w:rsidRDefault="007E1856" w:rsidP="009F3371">
      <w:pPr>
        <w:spacing w:after="160"/>
        <w:rPr>
          <w:lang w:bidi="bn-BD"/>
        </w:rPr>
      </w:pPr>
      <w:r>
        <w:rPr>
          <w:b/>
          <w:bCs/>
          <w:lang w:bidi="bn-BD"/>
        </w:rPr>
        <w:t xml:space="preserve">Conclusion: </w:t>
      </w:r>
      <w:r>
        <w:rPr>
          <w:lang w:bidi="bn-BD"/>
        </w:rPr>
        <w:t xml:space="preserve">I had some limitations as I had little to no communication skills to get mentoring in learning academic skills. If I could get a mentor, this whole process could be a lot easier for me and would get most out of time and resources I collected over the process. </w:t>
      </w:r>
    </w:p>
    <w:p w14:paraId="6D18C055" w14:textId="2BBC648A" w:rsidR="009B30A2" w:rsidRDefault="007E1856" w:rsidP="009F3371">
      <w:pPr>
        <w:spacing w:after="160"/>
        <w:rPr>
          <w:lang w:bidi="bn-BD"/>
        </w:rPr>
      </w:pPr>
      <w:r>
        <w:rPr>
          <w:b/>
          <w:bCs/>
          <w:lang w:bidi="bn-BD"/>
        </w:rPr>
        <w:lastRenderedPageBreak/>
        <w:t xml:space="preserve">Action plan: </w:t>
      </w:r>
      <w:r>
        <w:t>If I could get the chance of learning this again, I would get help from a senior or someone more experienced in that field and would ask him about his/her learning process and the opportunities and threats he had, as well as the strengths he had before starting this. Maybe I would get a course on academic writing and would give a look at some of the most cited research paper on the academic writing learning process, such as (</w:t>
      </w:r>
      <w:proofErr w:type="spellStart"/>
      <w:r w:rsidRPr="0006756C">
        <w:t>Ebadi</w:t>
      </w:r>
      <w:proofErr w:type="spellEnd"/>
      <w:r>
        <w:t xml:space="preserve"> </w:t>
      </w:r>
      <w:r w:rsidRPr="0006756C">
        <w:t>and Rahimi, 2018</w:t>
      </w:r>
      <w:r>
        <w:t xml:space="preserve">)’s </w:t>
      </w:r>
      <w:r w:rsidRPr="00851358">
        <w:t>An exploration into the impact of WebQuest-based classroom on EFL learners’ critical thinking and academic writing skills: A mixed-methods study</w:t>
      </w:r>
      <w:r>
        <w:t xml:space="preserve"> and (</w:t>
      </w:r>
      <w:r w:rsidRPr="007620E3">
        <w:rPr>
          <w:lang w:bidi="bn-BD"/>
        </w:rPr>
        <w:t>Tantawi</w:t>
      </w:r>
      <w:r>
        <w:rPr>
          <w:lang w:bidi="bn-BD"/>
        </w:rPr>
        <w:t xml:space="preserve"> et. al., 2018)’s strategy to the gamification of the academic skill learning process. </w:t>
      </w:r>
    </w:p>
    <w:p w14:paraId="7569D7D9" w14:textId="77777777" w:rsidR="009B30A2" w:rsidRDefault="009B30A2" w:rsidP="009F3371">
      <w:pPr>
        <w:spacing w:after="160" w:line="259" w:lineRule="auto"/>
        <w:rPr>
          <w:lang w:bidi="bn-BD"/>
        </w:rPr>
      </w:pPr>
      <w:r>
        <w:rPr>
          <w:lang w:bidi="bn-BD"/>
        </w:rPr>
        <w:br w:type="page"/>
      </w:r>
    </w:p>
    <w:p w14:paraId="3C672304" w14:textId="77777777" w:rsidR="008D4DEE" w:rsidRDefault="008D4DEE" w:rsidP="009F3371">
      <w:pPr>
        <w:pStyle w:val="Heading1"/>
        <w:rPr>
          <w:lang w:val="en-GB"/>
        </w:rPr>
      </w:pPr>
      <w:bookmarkStart w:id="3" w:name="_Toc58350567"/>
      <w:r w:rsidRPr="007400FE">
        <w:rPr>
          <w:lang w:val="en-GB"/>
        </w:rPr>
        <w:lastRenderedPageBreak/>
        <w:t>Referencing</w:t>
      </w:r>
      <w:bookmarkEnd w:id="3"/>
    </w:p>
    <w:p w14:paraId="5BB71B4E" w14:textId="77777777" w:rsidR="008D4DEE" w:rsidRDefault="008D4DEE" w:rsidP="009F3371">
      <w:pPr>
        <w:rPr>
          <w:lang w:bidi="bn-BD"/>
        </w:rPr>
      </w:pPr>
      <w:r>
        <w:rPr>
          <w:lang w:bidi="bn-BD"/>
        </w:rPr>
        <w:t>Referencing refers to including the detailed information of sources from which the writer takes the information, word or some other resources. Apart from acknowledging the contribution of the original writer, referencing also provides support to the claims of the report and evidence to the information used in the report. It then increases the credibility of academic writing. Well-known styles of referencing are – APA (</w:t>
      </w:r>
      <w:r w:rsidRPr="002F0655">
        <w:rPr>
          <w:lang w:bidi="bn-BD"/>
        </w:rPr>
        <w:t>American Psychological Association</w:t>
      </w:r>
      <w:r>
        <w:rPr>
          <w:lang w:bidi="bn-BD"/>
        </w:rPr>
        <w:t>), MLA (</w:t>
      </w:r>
      <w:r w:rsidRPr="00DA10BD">
        <w:rPr>
          <w:lang w:bidi="bn-BD"/>
        </w:rPr>
        <w:t>Modern Language Association</w:t>
      </w:r>
      <w:r>
        <w:rPr>
          <w:lang w:bidi="bn-BD"/>
        </w:rPr>
        <w:t xml:space="preserve">), Oxford, Harvard and Chicago. Most commonly used referencing style worldwide is APA style, whereas in the UK Harvard is the most popular one. </w:t>
      </w:r>
    </w:p>
    <w:p w14:paraId="1A9F6AC9" w14:textId="77777777" w:rsidR="008D4DEE" w:rsidRDefault="008D4DEE" w:rsidP="009F3371">
      <w:pPr>
        <w:rPr>
          <w:lang w:bidi="bn-BD"/>
        </w:rPr>
      </w:pPr>
      <w:r>
        <w:rPr>
          <w:b/>
          <w:bCs/>
          <w:lang w:bidi="bn-BD"/>
        </w:rPr>
        <w:t xml:space="preserve">Description: </w:t>
      </w:r>
      <w:r>
        <w:rPr>
          <w:lang w:bidi="bn-BD"/>
        </w:rPr>
        <w:t>Like my academic writing skills, I had no prior knowledge of referencing and all the different referencing methods. As I completed the academic report, I was also introduced to the referencing and the importance of it. In an academic essay written by (</w:t>
      </w:r>
      <w:proofErr w:type="spellStart"/>
      <w:r>
        <w:rPr>
          <w:lang w:bidi="bn-BD"/>
        </w:rPr>
        <w:t>Santhini</w:t>
      </w:r>
      <w:proofErr w:type="spellEnd"/>
      <w:r>
        <w:rPr>
          <w:lang w:bidi="bn-BD"/>
        </w:rPr>
        <w:t>, 2018) in the Journal of Critical Care Medicine named The Importance of Referencing, where she discussed how unsuitable referencing impact the credibility of the paper and how referencing can reduce plagiarism.  This essay was the first separate essay I read on referencing. To understand referencing well and how to implement it myself alone, next I read a paper written by (Duffy and Lawler, 2019) named ‘</w:t>
      </w:r>
      <w:r w:rsidRPr="00AD25F8">
        <w:rPr>
          <w:lang w:bidi="bn-BD"/>
        </w:rPr>
        <w:t>Getting it right: the art of academic referencing</w:t>
      </w:r>
      <w:r>
        <w:rPr>
          <w:lang w:bidi="bn-BD"/>
        </w:rPr>
        <w:t xml:space="preserve">’, which teaches </w:t>
      </w:r>
      <w:r w:rsidRPr="002822FF">
        <w:rPr>
          <w:lang w:bidi="bn-BD"/>
        </w:rPr>
        <w:t>academic referencing using the Harvard referencing style.</w:t>
      </w:r>
    </w:p>
    <w:p w14:paraId="70D066A0" w14:textId="77777777" w:rsidR="008D4DEE" w:rsidRDefault="008D4DEE" w:rsidP="009F3371">
      <w:pPr>
        <w:rPr>
          <w:lang w:bidi="bn-BD"/>
        </w:rPr>
      </w:pPr>
      <w:r>
        <w:rPr>
          <w:b/>
          <w:bCs/>
          <w:lang w:bidi="bn-BD"/>
        </w:rPr>
        <w:t xml:space="preserve">Feelings: </w:t>
      </w:r>
      <w:r>
        <w:rPr>
          <w:lang w:bidi="bn-BD"/>
        </w:rPr>
        <w:t xml:space="preserve">As my first learning material was about the importance of referencing, I knew its importance in my academic report and was very keen to learn it. I was quite overwhelmed by different types of referencing styles, though later I understood they were simple and I needed to learn only one and that relieved me. The essay written by </w:t>
      </w:r>
      <w:r w:rsidRPr="00A37E82">
        <w:rPr>
          <w:lang w:bidi="bn-BD"/>
        </w:rPr>
        <w:t>(Duffy and Lawler, 2019)</w:t>
      </w:r>
      <w:r>
        <w:rPr>
          <w:lang w:bidi="bn-BD"/>
        </w:rPr>
        <w:t xml:space="preserve"> was quite easy to understand and I was very positive about learning it. </w:t>
      </w:r>
    </w:p>
    <w:p w14:paraId="05FDFE84" w14:textId="77777777" w:rsidR="008D4DEE" w:rsidRPr="00F42B9E" w:rsidRDefault="008D4DEE" w:rsidP="009F3371">
      <w:pPr>
        <w:rPr>
          <w:lang w:bidi="bn-BD"/>
        </w:rPr>
      </w:pPr>
      <w:r>
        <w:rPr>
          <w:b/>
          <w:bCs/>
          <w:lang w:bidi="bn-BD"/>
        </w:rPr>
        <w:t xml:space="preserve">Evaluation: </w:t>
      </w:r>
      <w:r>
        <w:rPr>
          <w:lang w:bidi="bn-BD"/>
        </w:rPr>
        <w:t xml:space="preserve">Referencing was overwhelming for me at first as there were different methods and was pretty confusing of them and their use cases. I used an online referencing tool and it slowed down my learning process a little bit. </w:t>
      </w:r>
    </w:p>
    <w:p w14:paraId="7C19C120" w14:textId="77777777" w:rsidR="008D4DEE" w:rsidRDefault="008D4DEE" w:rsidP="009F3371">
      <w:pPr>
        <w:rPr>
          <w:lang w:bidi="bn-BD"/>
        </w:rPr>
      </w:pPr>
      <w:r>
        <w:rPr>
          <w:b/>
          <w:bCs/>
          <w:lang w:bidi="bn-BD"/>
        </w:rPr>
        <w:t xml:space="preserve">Analysis: </w:t>
      </w:r>
      <w:r>
        <w:rPr>
          <w:lang w:bidi="bn-BD"/>
        </w:rPr>
        <w:t xml:space="preserve">Learning referencing was quite easy and I did have a narrow requirement to learning, as I only needed to learn Harvard referencing method. Understanding the importance of referencing also gave me the motivation to learn it thoroughly and quickly. </w:t>
      </w:r>
      <w:r>
        <w:rPr>
          <w:lang w:bidi="bn-BD"/>
        </w:rPr>
        <w:lastRenderedPageBreak/>
        <w:t xml:space="preserve">At first, I used some online referencing tool and pretty quickly I understood they were not very effective and has become a barrier in my learning process. </w:t>
      </w:r>
    </w:p>
    <w:p w14:paraId="0312EB27" w14:textId="77777777" w:rsidR="008D4DEE" w:rsidRDefault="008D4DEE" w:rsidP="009F3371">
      <w:pPr>
        <w:rPr>
          <w:lang w:bidi="bn-BD"/>
        </w:rPr>
      </w:pPr>
      <w:r>
        <w:rPr>
          <w:b/>
          <w:bCs/>
          <w:lang w:bidi="bn-BD"/>
        </w:rPr>
        <w:t xml:space="preserve">Conclusion: </w:t>
      </w:r>
      <w:r>
        <w:rPr>
          <w:lang w:bidi="bn-BD"/>
        </w:rPr>
        <w:t xml:space="preserve">I learned in the process that to make an academic report </w:t>
      </w:r>
      <w:proofErr w:type="spellStart"/>
      <w:r>
        <w:rPr>
          <w:lang w:bidi="bn-BD"/>
        </w:rPr>
        <w:t>plag</w:t>
      </w:r>
      <w:proofErr w:type="spellEnd"/>
      <w:r>
        <w:rPr>
          <w:lang w:bidi="bn-BD"/>
        </w:rPr>
        <w:t xml:space="preserve"> free and more reliable I have to reference it well. And most of UK’s university relies on Harvard referencing style. </w:t>
      </w:r>
    </w:p>
    <w:p w14:paraId="003F2FBE" w14:textId="5A3A53DF" w:rsidR="00DD0AFA" w:rsidRDefault="008D4DEE" w:rsidP="009F3371">
      <w:pPr>
        <w:rPr>
          <w:lang w:bidi="bn-BD"/>
        </w:rPr>
      </w:pPr>
      <w:r>
        <w:rPr>
          <w:b/>
          <w:bCs/>
          <w:lang w:bidi="bn-BD"/>
        </w:rPr>
        <w:t xml:space="preserve">Action plan: </w:t>
      </w:r>
      <w:r>
        <w:rPr>
          <w:lang w:bidi="bn-BD"/>
        </w:rPr>
        <w:t xml:space="preserve">If I could get the opportunity of referencing again, I would avoid tools like </w:t>
      </w:r>
      <w:proofErr w:type="spellStart"/>
      <w:r>
        <w:rPr>
          <w:lang w:bidi="bn-BD"/>
        </w:rPr>
        <w:t>citethisforme</w:t>
      </w:r>
      <w:proofErr w:type="spellEnd"/>
      <w:r>
        <w:rPr>
          <w:lang w:bidi="bn-BD"/>
        </w:rPr>
        <w:t xml:space="preserve"> in the first place and would proceed to learn them manually and how to implement them in the MS Word and in Latex using </w:t>
      </w:r>
      <w:proofErr w:type="spellStart"/>
      <w:r>
        <w:rPr>
          <w:lang w:bidi="bn-BD"/>
        </w:rPr>
        <w:t>BibTex</w:t>
      </w:r>
      <w:proofErr w:type="spellEnd"/>
      <w:r>
        <w:rPr>
          <w:lang w:bidi="bn-BD"/>
        </w:rPr>
        <w:t xml:space="preserve">. </w:t>
      </w:r>
    </w:p>
    <w:p w14:paraId="0AB0712D" w14:textId="77777777" w:rsidR="00DD0AFA" w:rsidRDefault="00DD0AFA">
      <w:pPr>
        <w:spacing w:after="160" w:line="259" w:lineRule="auto"/>
        <w:jc w:val="left"/>
        <w:rPr>
          <w:lang w:bidi="bn-BD"/>
        </w:rPr>
      </w:pPr>
      <w:r>
        <w:rPr>
          <w:lang w:bidi="bn-BD"/>
        </w:rPr>
        <w:br w:type="page"/>
      </w:r>
    </w:p>
    <w:p w14:paraId="3CBB9C3A" w14:textId="77777777" w:rsidR="00DD0AFA" w:rsidRDefault="00DD0AFA" w:rsidP="00DD0AFA">
      <w:pPr>
        <w:pStyle w:val="Heading1"/>
        <w:rPr>
          <w:lang w:val="en-GB"/>
        </w:rPr>
      </w:pPr>
      <w:bookmarkStart w:id="4" w:name="_Toc58350568"/>
      <w:r w:rsidRPr="007400FE">
        <w:rPr>
          <w:lang w:val="en-GB"/>
        </w:rPr>
        <w:lastRenderedPageBreak/>
        <w:t>Online Learning Experience</w:t>
      </w:r>
      <w:bookmarkEnd w:id="4"/>
    </w:p>
    <w:p w14:paraId="04654048" w14:textId="77777777" w:rsidR="00DD0AFA" w:rsidRDefault="00DD0AFA" w:rsidP="00DD0AFA">
      <w:pPr>
        <w:rPr>
          <w:lang w:bidi="bn-BD"/>
        </w:rPr>
      </w:pPr>
      <w:r>
        <w:rPr>
          <w:lang w:bidi="bn-BD"/>
        </w:rPr>
        <w:t xml:space="preserve">Online learning defines the form of education which is virtual by nature and takes place on the internet. It is a kind of distance learning which doesn't take place in a classroom and differs from the learning in the traditional sense. Online learning is often called as e-learning and has gained popularity amidst the COVID-19. </w:t>
      </w:r>
    </w:p>
    <w:p w14:paraId="3B5FAA27" w14:textId="7FA5A3D9" w:rsidR="00DD0AFA" w:rsidRDefault="00DD0AFA" w:rsidP="00DD0AFA">
      <w:pPr>
        <w:rPr>
          <w:lang w:bidi="bn-BD"/>
        </w:rPr>
      </w:pPr>
      <w:r>
        <w:rPr>
          <w:b/>
          <w:bCs/>
          <w:lang w:bidi="bn-BD"/>
        </w:rPr>
        <w:t xml:space="preserve">Description: </w:t>
      </w:r>
      <w:r>
        <w:rPr>
          <w:lang w:bidi="bn-BD"/>
        </w:rPr>
        <w:t>I was familiar with online learning before, as I took online courses and got help through Khan Academy and other online learning platforms, such as Coursera and Udemy. But amidst the COVID-19 pandemic, I was first forced to join online live classes which replaced my traditional classroom. I and my other friends were not very happy about it and failed to concentrate in the class for the first few classes and decided to change our perception and understanding to enhance</w:t>
      </w:r>
      <w:r w:rsidR="004D64E3">
        <w:rPr>
          <w:lang w:bidi="bn-BD"/>
        </w:rPr>
        <w:t xml:space="preserve"> our online learning experience</w:t>
      </w:r>
      <w:r>
        <w:rPr>
          <w:lang w:bidi="bn-BD"/>
        </w:rPr>
        <w:t xml:space="preserve"> (</w:t>
      </w:r>
      <w:proofErr w:type="spellStart"/>
      <w:r>
        <w:rPr>
          <w:lang w:bidi="bn-BD"/>
        </w:rPr>
        <w:t>Dhwan</w:t>
      </w:r>
      <w:proofErr w:type="spellEnd"/>
      <w:r>
        <w:rPr>
          <w:lang w:bidi="bn-BD"/>
        </w:rPr>
        <w:t>, 2020)</w:t>
      </w:r>
      <w:r w:rsidR="004D64E3">
        <w:rPr>
          <w:lang w:bidi="bn-BD"/>
        </w:rPr>
        <w:t>. I</w:t>
      </w:r>
      <w:r>
        <w:rPr>
          <w:lang w:bidi="bn-BD"/>
        </w:rPr>
        <w:t>n his article ‘Online Learning: a Panacea in the Time of COVID-19’ discussed the importance of online classes in the pandemic. In this article, he discussed the problems we face during the online classes such as d</w:t>
      </w:r>
      <w:r w:rsidRPr="00B54A3A">
        <w:rPr>
          <w:lang w:bidi="bn-BD"/>
        </w:rPr>
        <w:t>ownloading errors, issues with installation, login problems, problems with audio and video</w:t>
      </w:r>
      <w:r>
        <w:rPr>
          <w:lang w:bidi="bn-BD"/>
        </w:rPr>
        <w:t xml:space="preserve"> etc, as well as the problem of the online class being boring and not interesting.  He also proposed some solutions for teachers such as making content adaptable for e-learning and so on. </w:t>
      </w:r>
    </w:p>
    <w:p w14:paraId="600F6326" w14:textId="77777777" w:rsidR="00DD0AFA" w:rsidRDefault="00DD0AFA" w:rsidP="00DD0AFA">
      <w:pPr>
        <w:rPr>
          <w:lang w:bidi="bn-BD"/>
        </w:rPr>
      </w:pPr>
      <w:r>
        <w:rPr>
          <w:b/>
          <w:bCs/>
          <w:lang w:bidi="bn-BD"/>
        </w:rPr>
        <w:t xml:space="preserve">Feeling: </w:t>
      </w:r>
      <w:r>
        <w:rPr>
          <w:lang w:bidi="bn-BD"/>
        </w:rPr>
        <w:t xml:space="preserve">I was frustrated at the first, as I could not concentrate and would get headaches after one or two online classes. But after reading some of the reports on online learning experience I got some hope and decided to apply them to enhance my learning experience and after applying those I understood the potential of e-learning and was very happy about it. </w:t>
      </w:r>
    </w:p>
    <w:p w14:paraId="495B7F7F" w14:textId="77777777" w:rsidR="00DD0AFA" w:rsidRDefault="00DD0AFA" w:rsidP="00DD0AFA">
      <w:pPr>
        <w:rPr>
          <w:lang w:bidi="bn-BD"/>
        </w:rPr>
      </w:pPr>
      <w:r>
        <w:rPr>
          <w:b/>
          <w:bCs/>
          <w:lang w:bidi="bn-BD"/>
        </w:rPr>
        <w:t xml:space="preserve">Evaluation: </w:t>
      </w:r>
      <w:r>
        <w:rPr>
          <w:lang w:bidi="bn-BD"/>
        </w:rPr>
        <w:t xml:space="preserve">I didn’t try to understand the good side of online learning at first and took a negative approach towards online learning, as well as, I was very reluctant to take online learning as a sustainable way of distance learning. But the good thing is after a short period of time, I did understand its importance and sustainability. </w:t>
      </w:r>
    </w:p>
    <w:p w14:paraId="56370B0B" w14:textId="58BCD96A" w:rsidR="00DD0AFA" w:rsidRDefault="00DD0AFA" w:rsidP="00DD0AFA">
      <w:pPr>
        <w:rPr>
          <w:lang w:bidi="bn-BD"/>
        </w:rPr>
      </w:pPr>
      <w:r>
        <w:rPr>
          <w:b/>
          <w:bCs/>
          <w:lang w:bidi="bn-BD"/>
        </w:rPr>
        <w:t xml:space="preserve">Analysis: </w:t>
      </w:r>
      <w:r>
        <w:rPr>
          <w:lang w:bidi="bn-BD"/>
        </w:rPr>
        <w:t xml:space="preserve">The reason I took a negative approach, as the learning method was a radical change for me and many of my friends. And as sitting before an electric device is boring and is not good for health, I felt depressed and lacked concentration before. Later I learned about some of a good way to avoid the harm caused by the electric devices, </w:t>
      </w:r>
      <w:r>
        <w:rPr>
          <w:lang w:bidi="bn-BD"/>
        </w:rPr>
        <w:lastRenderedPageBreak/>
        <w:t xml:space="preserve">and for this reason and due to the fact that online learning was </w:t>
      </w:r>
      <w:r w:rsidR="004D64E3">
        <w:rPr>
          <w:lang w:bidi="bn-BD"/>
        </w:rPr>
        <w:t>unavoidable</w:t>
      </w:r>
      <w:r>
        <w:rPr>
          <w:lang w:bidi="bn-BD"/>
        </w:rPr>
        <w:t xml:space="preserve">, I started taking it seriously and positively. </w:t>
      </w:r>
    </w:p>
    <w:p w14:paraId="18AF9205" w14:textId="77777777" w:rsidR="00DD0AFA" w:rsidRDefault="00DD0AFA" w:rsidP="00DD0AFA">
      <w:pPr>
        <w:rPr>
          <w:lang w:bidi="bn-BD"/>
        </w:rPr>
      </w:pPr>
      <w:r>
        <w:rPr>
          <w:b/>
          <w:bCs/>
          <w:lang w:bidi="bn-BD"/>
        </w:rPr>
        <w:t xml:space="preserve">Conclusion: </w:t>
      </w:r>
      <w:r>
        <w:rPr>
          <w:lang w:bidi="bn-BD"/>
        </w:rPr>
        <w:t xml:space="preserve">After some time, my online learning experience became pretty positive and I was quite happy with my online classes. It helped me to understand not to take any radical change as negative on the first hand. </w:t>
      </w:r>
    </w:p>
    <w:p w14:paraId="2281884F" w14:textId="77777777" w:rsidR="00DD0AFA" w:rsidRPr="006C7E75" w:rsidRDefault="00DD0AFA" w:rsidP="00DD0AFA">
      <w:pPr>
        <w:rPr>
          <w:lang w:bidi="bn-BD"/>
        </w:rPr>
      </w:pPr>
      <w:r>
        <w:rPr>
          <w:b/>
          <w:bCs/>
        </w:rPr>
        <w:t xml:space="preserve">Action plan: </w:t>
      </w:r>
      <w:r>
        <w:t xml:space="preserve">If I get the chance to get to experience online learning from first again, I would take more of positive approach towards it, and before proceeding would like to know the positive and negative sides of it. And would research to avoid the negative sides and leverage the positive sides. </w:t>
      </w:r>
    </w:p>
    <w:p w14:paraId="22C414F0" w14:textId="77777777" w:rsidR="00DD0AFA" w:rsidRDefault="00DD0AFA" w:rsidP="009F3371">
      <w:pPr>
        <w:rPr>
          <w:lang w:bidi="bn-BD"/>
        </w:rPr>
      </w:pPr>
    </w:p>
    <w:p w14:paraId="30A6B5B3" w14:textId="77777777" w:rsidR="007E1856" w:rsidRDefault="007E1856" w:rsidP="009F3371">
      <w:pPr>
        <w:spacing w:after="160" w:line="259" w:lineRule="auto"/>
      </w:pPr>
      <w:r>
        <w:br w:type="page"/>
      </w:r>
    </w:p>
    <w:p w14:paraId="29D12AC7" w14:textId="0E6C7430" w:rsidR="00F83D42" w:rsidRDefault="00F83D42" w:rsidP="009F3371">
      <w:pPr>
        <w:pStyle w:val="Heading1"/>
        <w:rPr>
          <w:lang w:val="en-GB"/>
        </w:rPr>
      </w:pPr>
      <w:bookmarkStart w:id="5" w:name="_Toc58350569"/>
      <w:r w:rsidRPr="007400FE">
        <w:rPr>
          <w:lang w:val="en-GB"/>
        </w:rPr>
        <w:lastRenderedPageBreak/>
        <w:t>Conclusion</w:t>
      </w:r>
      <w:bookmarkEnd w:id="5"/>
    </w:p>
    <w:p w14:paraId="71B1FB80" w14:textId="40EDCEFC" w:rsidR="00B9049C" w:rsidRPr="008E0E03" w:rsidRDefault="00C44327" w:rsidP="00B9049C">
      <w:r>
        <w:rPr>
          <w:lang w:bidi="bn-BD"/>
        </w:rPr>
        <w:t xml:space="preserve">This reflective </w:t>
      </w:r>
      <w:r w:rsidR="00010B08">
        <w:rPr>
          <w:lang w:bidi="bn-BD"/>
        </w:rPr>
        <w:t xml:space="preserve">essay </w:t>
      </w:r>
      <w:r w:rsidR="00394EA7">
        <w:rPr>
          <w:lang w:bidi="bn-BD"/>
        </w:rPr>
        <w:t xml:space="preserve">gives me a profound understanding </w:t>
      </w:r>
      <w:r w:rsidR="00500C4E">
        <w:rPr>
          <w:lang w:bidi="bn-BD"/>
        </w:rPr>
        <w:t xml:space="preserve">of Gibs’ </w:t>
      </w:r>
      <w:r w:rsidR="008E0E03">
        <w:rPr>
          <w:lang w:bidi="bn-BD"/>
        </w:rPr>
        <w:t>Reflective Cycle</w:t>
      </w:r>
      <w:r w:rsidR="004011B1">
        <w:rPr>
          <w:lang w:bidi="bn-BD"/>
        </w:rPr>
        <w:t>, the six stages of</w:t>
      </w:r>
      <w:r w:rsidR="006C4CAB">
        <w:rPr>
          <w:lang w:bidi="bn-BD"/>
        </w:rPr>
        <w:t xml:space="preserve"> it</w:t>
      </w:r>
      <w:r w:rsidR="00743E2B">
        <w:rPr>
          <w:lang w:bidi="bn-BD"/>
        </w:rPr>
        <w:t xml:space="preserve"> and how to use this to explain the learning experiences. </w:t>
      </w:r>
      <w:r w:rsidR="00835527">
        <w:rPr>
          <w:lang w:bidi="bn-BD"/>
        </w:rPr>
        <w:t xml:space="preserve">The 3 skills I have discussed in this academic report, was also pretty crucial for my academic activities gaining their importance in the pandemic situation. </w:t>
      </w:r>
      <w:r w:rsidR="00396896">
        <w:rPr>
          <w:lang w:bidi="bn-BD"/>
        </w:rPr>
        <w:t xml:space="preserve">And reflecting my journey towards achieving them gave me insight </w:t>
      </w:r>
      <w:r w:rsidR="00665727">
        <w:rPr>
          <w:lang w:bidi="bn-BD"/>
        </w:rPr>
        <w:t xml:space="preserve">on the process of achieving them, and how to improve those skills more efficiently. </w:t>
      </w:r>
      <w:r w:rsidR="001A3540">
        <w:rPr>
          <w:lang w:bidi="bn-BD"/>
        </w:rPr>
        <w:t xml:space="preserve">Overall this academic report </w:t>
      </w:r>
      <w:r w:rsidR="000D4D72">
        <w:rPr>
          <w:lang w:bidi="bn-BD"/>
        </w:rPr>
        <w:t xml:space="preserve">provides researching capability, </w:t>
      </w:r>
      <w:r w:rsidR="00F476EF">
        <w:rPr>
          <w:lang w:bidi="bn-BD"/>
        </w:rPr>
        <w:t xml:space="preserve">reflection and further improvement of academic writing for me. </w:t>
      </w:r>
    </w:p>
    <w:p w14:paraId="63437A66" w14:textId="77777777" w:rsidR="00B9049C" w:rsidRDefault="00B9049C">
      <w:pPr>
        <w:spacing w:after="160" w:line="259" w:lineRule="auto"/>
        <w:jc w:val="left"/>
        <w:rPr>
          <w:lang w:bidi="bn-BD"/>
        </w:rPr>
      </w:pPr>
      <w:r>
        <w:rPr>
          <w:lang w:bidi="bn-BD"/>
        </w:rPr>
        <w:br w:type="page"/>
      </w:r>
    </w:p>
    <w:p w14:paraId="7EBA2DC1" w14:textId="3FD102F2" w:rsidR="003D62D7" w:rsidRDefault="00F83D42" w:rsidP="009F3371">
      <w:pPr>
        <w:pStyle w:val="Heading2"/>
      </w:pPr>
      <w:bookmarkStart w:id="6" w:name="_Toc58350570"/>
      <w:r w:rsidRPr="007400FE">
        <w:lastRenderedPageBreak/>
        <w:t>References</w:t>
      </w:r>
      <w:bookmarkEnd w:id="6"/>
    </w:p>
    <w:p w14:paraId="506AC193" w14:textId="3C8BDE31" w:rsidR="008E4946" w:rsidRDefault="008E4946" w:rsidP="00DC3428">
      <w:pPr>
        <w:rPr>
          <w:lang w:bidi="bn-BD"/>
        </w:rPr>
      </w:pPr>
      <w:proofErr w:type="spellStart"/>
      <w:r w:rsidRPr="008E4946">
        <w:rPr>
          <w:lang w:bidi="bn-BD"/>
        </w:rPr>
        <w:t>Mallia</w:t>
      </w:r>
      <w:proofErr w:type="spellEnd"/>
      <w:r w:rsidRPr="008E4946">
        <w:rPr>
          <w:lang w:bidi="bn-BD"/>
        </w:rPr>
        <w:t>, J., 2017. Strategies for developing English academic writing skills. Arab World English Journal (AWEJ) Volume, 8.</w:t>
      </w:r>
    </w:p>
    <w:p w14:paraId="5CD7DE3B" w14:textId="5B4F5369" w:rsidR="008D7F5C" w:rsidRDefault="008D7F5C" w:rsidP="00DC3428">
      <w:pPr>
        <w:rPr>
          <w:lang w:bidi="bn-BD"/>
        </w:rPr>
      </w:pPr>
      <w:proofErr w:type="spellStart"/>
      <w:r w:rsidRPr="008D7F5C">
        <w:rPr>
          <w:lang w:bidi="bn-BD"/>
        </w:rPr>
        <w:t>Ebadi</w:t>
      </w:r>
      <w:proofErr w:type="spellEnd"/>
      <w:r w:rsidRPr="008D7F5C">
        <w:rPr>
          <w:lang w:bidi="bn-BD"/>
        </w:rPr>
        <w:t>, S. and Rahimi, M., 2018. An exploration into the impact of WebQuest-based classroom on EFL learners’ critical thinking and academic writing skills: A mixed-methods study. Computer Assisted Language Learning, 31(5-6), pp.617-651.</w:t>
      </w:r>
    </w:p>
    <w:p w14:paraId="0D3FD809" w14:textId="3E8E0421" w:rsidR="007620E3" w:rsidRDefault="007620E3" w:rsidP="00DC3428">
      <w:pPr>
        <w:rPr>
          <w:lang w:bidi="bn-BD"/>
        </w:rPr>
      </w:pPr>
      <w:r w:rsidRPr="007620E3">
        <w:rPr>
          <w:lang w:bidi="bn-BD"/>
        </w:rPr>
        <w:t xml:space="preserve">El Tantawi, M., Sadaf, S. and </w:t>
      </w:r>
      <w:proofErr w:type="spellStart"/>
      <w:r w:rsidRPr="007620E3">
        <w:rPr>
          <w:lang w:bidi="bn-BD"/>
        </w:rPr>
        <w:t>AlHumaid</w:t>
      </w:r>
      <w:proofErr w:type="spellEnd"/>
      <w:r w:rsidRPr="007620E3">
        <w:rPr>
          <w:lang w:bidi="bn-BD"/>
        </w:rPr>
        <w:t>, J., 2018. Using gamification to develop academic writing skills in dental undergraduate students. European Journal of Dental Education, 22(1), pp.15-22.</w:t>
      </w:r>
    </w:p>
    <w:p w14:paraId="694131F7" w14:textId="71C1BA67" w:rsidR="006F7692" w:rsidRDefault="006F7692" w:rsidP="00DC3428">
      <w:pPr>
        <w:rPr>
          <w:lang w:bidi="bn-BD"/>
        </w:rPr>
      </w:pPr>
      <w:r w:rsidRPr="006F7692">
        <w:rPr>
          <w:lang w:bidi="bn-BD"/>
        </w:rPr>
        <w:t>Santini, A., 2018. The importance of referencing. The Journal of Critical Care Medicine, 4(1), pp.3-4.</w:t>
      </w:r>
    </w:p>
    <w:p w14:paraId="301903F2" w14:textId="1182114C" w:rsidR="000952D4" w:rsidRDefault="000952D4" w:rsidP="00DC3428">
      <w:pPr>
        <w:rPr>
          <w:lang w:bidi="bn-BD"/>
        </w:rPr>
      </w:pPr>
      <w:r w:rsidRPr="000952D4">
        <w:rPr>
          <w:lang w:bidi="bn-BD"/>
        </w:rPr>
        <w:t>Duffy, A. and Lawler, F., 2019. Getting it right: the art of academic referencing. British Journal of Healthcare Assistants, 13(9), pp.444-448.</w:t>
      </w:r>
    </w:p>
    <w:p w14:paraId="45DE5C83" w14:textId="243DB109" w:rsidR="00264732" w:rsidRDefault="00264732" w:rsidP="00DC3428">
      <w:pPr>
        <w:rPr>
          <w:lang w:bidi="bn-BD"/>
        </w:rPr>
      </w:pPr>
      <w:r w:rsidRPr="00264732">
        <w:rPr>
          <w:lang w:bidi="bn-BD"/>
        </w:rPr>
        <w:t>Dhawan, S., 2020. Online learning: A panacea in the time of COVID-19 crisis. Journal of Educational Technology Systems, 49(1), pp.5-22.</w:t>
      </w:r>
    </w:p>
    <w:p w14:paraId="596E0332" w14:textId="2204AF6E" w:rsidR="00BF3AEF" w:rsidRDefault="00BF3AEF" w:rsidP="00DC3428">
      <w:pPr>
        <w:rPr>
          <w:lang w:bidi="bn-BD"/>
        </w:rPr>
      </w:pPr>
      <w:proofErr w:type="spellStart"/>
      <w:r>
        <w:rPr>
          <w:lang w:bidi="bn-BD"/>
        </w:rPr>
        <w:t>Encyclopedia</w:t>
      </w:r>
      <w:proofErr w:type="spellEnd"/>
      <w:r>
        <w:rPr>
          <w:lang w:bidi="bn-BD"/>
        </w:rPr>
        <w:t xml:space="preserve"> Britannica. 2020. Homepage </w:t>
      </w:r>
      <w:proofErr w:type="gramStart"/>
      <w:r>
        <w:rPr>
          <w:lang w:bidi="bn-BD"/>
        </w:rPr>
        <w:t>Of</w:t>
      </w:r>
      <w:proofErr w:type="gramEnd"/>
      <w:r>
        <w:rPr>
          <w:lang w:bidi="bn-BD"/>
        </w:rPr>
        <w:t xml:space="preserve"> </w:t>
      </w:r>
      <w:proofErr w:type="spellStart"/>
      <w:r>
        <w:rPr>
          <w:lang w:bidi="bn-BD"/>
        </w:rPr>
        <w:t>Encyclopedia</w:t>
      </w:r>
      <w:proofErr w:type="spellEnd"/>
      <w:r>
        <w:rPr>
          <w:lang w:bidi="bn-BD"/>
        </w:rPr>
        <w:t xml:space="preserve"> Britannica. [online] Available at: &lt;https://www.britannica.com/&gt; [Accessed 8 December 2020].</w:t>
      </w:r>
    </w:p>
    <w:p w14:paraId="23A244D4" w14:textId="28CAD266" w:rsidR="00BF3AEF" w:rsidRDefault="00BF3AEF" w:rsidP="00DC3428">
      <w:pPr>
        <w:rPr>
          <w:lang w:bidi="bn-BD"/>
        </w:rPr>
      </w:pPr>
      <w:r>
        <w:rPr>
          <w:lang w:bidi="bn-BD"/>
        </w:rPr>
        <w:t xml:space="preserve">Gibbs, G., 2011. Learning </w:t>
      </w:r>
      <w:proofErr w:type="gramStart"/>
      <w:r>
        <w:rPr>
          <w:lang w:bidi="bn-BD"/>
        </w:rPr>
        <w:t>By</w:t>
      </w:r>
      <w:proofErr w:type="gramEnd"/>
      <w:r>
        <w:rPr>
          <w:lang w:bidi="bn-BD"/>
        </w:rPr>
        <w:t xml:space="preserve"> Doing: A Guide To Teaching And Learning Methods. 8th ed. Oxford: Oxford Polytechnic.</w:t>
      </w:r>
    </w:p>
    <w:p w14:paraId="1B80F819" w14:textId="07F658D1" w:rsidR="00BF3AEF" w:rsidRDefault="00BF3AEF" w:rsidP="00DC3428">
      <w:pPr>
        <w:rPr>
          <w:lang w:bidi="bn-BD"/>
        </w:rPr>
      </w:pPr>
      <w:r>
        <w:rPr>
          <w:lang w:bidi="bn-BD"/>
        </w:rPr>
        <w:t>Oxford Dictionary. 2020. Skill Noun. [online] Available at: &lt;https://www.oxfordlearnersdictionaries.com/definition/american_english/skill&gt; [Accessed 8 December 2020].</w:t>
      </w:r>
    </w:p>
    <w:p w14:paraId="3873A0D9" w14:textId="10BA0187" w:rsidR="00BF3AEF" w:rsidRDefault="00BF3AEF" w:rsidP="00DC3428">
      <w:pPr>
        <w:rPr>
          <w:lang w:bidi="bn-BD"/>
        </w:rPr>
      </w:pPr>
      <w:r>
        <w:rPr>
          <w:lang w:bidi="bn-BD"/>
        </w:rPr>
        <w:t>Purdue Writing Lab. 2019. APA Style Introduction // Purdue Writing Lab. [online] Available at: &lt;https://owl.purdue.edu/owl/research_and_citation/apa_style/apa_style_introduction.html&gt; [Accessed 8 December 2020].</w:t>
      </w:r>
    </w:p>
    <w:p w14:paraId="46EE657F" w14:textId="77777777" w:rsidR="00BF3AEF" w:rsidRDefault="00BF3AEF" w:rsidP="00DC3428">
      <w:pPr>
        <w:rPr>
          <w:lang w:bidi="bn-BD"/>
        </w:rPr>
      </w:pPr>
      <w:r>
        <w:rPr>
          <w:lang w:bidi="bn-BD"/>
        </w:rPr>
        <w:t>The University of Edinburgh. 2017. Gibbs' Reflective Cycle. [online] Available at: &lt;https://www.ed.ac.uk/reflection/reflectors-toolkit/reflecting-on-experience/gibbs-reflective-cycle&gt; [Accessed 8 December 2020].</w:t>
      </w:r>
    </w:p>
    <w:p w14:paraId="42B8899C" w14:textId="77777777" w:rsidR="00BF3AEF" w:rsidRDefault="00BF3AEF" w:rsidP="00DC3428">
      <w:pPr>
        <w:rPr>
          <w:lang w:bidi="bn-BD"/>
        </w:rPr>
      </w:pPr>
    </w:p>
    <w:p w14:paraId="6DBD6B5A" w14:textId="4E3CCD80" w:rsidR="00BF3AEF" w:rsidRDefault="00BF3AEF" w:rsidP="00DC3428">
      <w:pPr>
        <w:rPr>
          <w:lang w:bidi="bn-BD"/>
        </w:rPr>
      </w:pPr>
      <w:r>
        <w:rPr>
          <w:lang w:bidi="bn-BD"/>
        </w:rPr>
        <w:lastRenderedPageBreak/>
        <w:t>YouTube. 2020. Owl</w:t>
      </w:r>
      <w:r w:rsidR="00DC3428">
        <w:rPr>
          <w:lang w:bidi="bn-BD"/>
        </w:rPr>
        <w:t xml:space="preserve"> P</w:t>
      </w:r>
      <w:r>
        <w:rPr>
          <w:lang w:bidi="bn-BD"/>
        </w:rPr>
        <w:t xml:space="preserve">urdue </w:t>
      </w:r>
      <w:proofErr w:type="spellStart"/>
      <w:r>
        <w:rPr>
          <w:lang w:bidi="bn-BD"/>
        </w:rPr>
        <w:t>Vidcast</w:t>
      </w:r>
      <w:proofErr w:type="spellEnd"/>
      <w:r>
        <w:rPr>
          <w:lang w:bidi="bn-BD"/>
        </w:rPr>
        <w:t>. [online] Available at: &lt;https://www.youtube.com/user/OWLPurdue&gt; [Accessed 6 December 2020].</w:t>
      </w:r>
    </w:p>
    <w:p w14:paraId="0DA493DA" w14:textId="4BB44D5F" w:rsidR="00DC3428" w:rsidRDefault="00DC3428" w:rsidP="00DC3428">
      <w:pPr>
        <w:rPr>
          <w:lang w:bidi="bn-BD"/>
        </w:rPr>
      </w:pPr>
      <w:r w:rsidRPr="00DC3428">
        <w:rPr>
          <w:lang w:bidi="bn-BD"/>
        </w:rPr>
        <w:t>Adnan, M. and Anwar, K., 2020. Online Learning amid the COVID-19 Pandemic: Students' Perspectives. Online Submission, 2(1), pp.45-51.</w:t>
      </w:r>
    </w:p>
    <w:p w14:paraId="5F090529" w14:textId="3223B66C" w:rsidR="00800C19" w:rsidRDefault="00800C19" w:rsidP="00DC3428">
      <w:pPr>
        <w:rPr>
          <w:lang w:bidi="bn-BD"/>
        </w:rPr>
      </w:pPr>
      <w:proofErr w:type="spellStart"/>
      <w:r w:rsidRPr="00800C19">
        <w:rPr>
          <w:lang w:bidi="bn-BD"/>
        </w:rPr>
        <w:t>Adeani</w:t>
      </w:r>
      <w:proofErr w:type="spellEnd"/>
      <w:r w:rsidRPr="00800C19">
        <w:rPr>
          <w:lang w:bidi="bn-BD"/>
        </w:rPr>
        <w:t xml:space="preserve">, I.S., </w:t>
      </w:r>
      <w:proofErr w:type="spellStart"/>
      <w:r w:rsidRPr="00800C19">
        <w:rPr>
          <w:lang w:bidi="bn-BD"/>
        </w:rPr>
        <w:t>Febriani</w:t>
      </w:r>
      <w:proofErr w:type="spellEnd"/>
      <w:r w:rsidRPr="00800C19">
        <w:rPr>
          <w:lang w:bidi="bn-BD"/>
        </w:rPr>
        <w:t xml:space="preserve">, R.B., </w:t>
      </w:r>
      <w:proofErr w:type="spellStart"/>
      <w:r w:rsidRPr="00800C19">
        <w:rPr>
          <w:lang w:bidi="bn-BD"/>
        </w:rPr>
        <w:t>Syafryadin</w:t>
      </w:r>
      <w:proofErr w:type="spellEnd"/>
      <w:r w:rsidRPr="00800C19">
        <w:rPr>
          <w:lang w:bidi="bn-BD"/>
        </w:rPr>
        <w:t xml:space="preserve">, S., </w:t>
      </w:r>
      <w:proofErr w:type="spellStart"/>
      <w:r w:rsidRPr="00800C19">
        <w:rPr>
          <w:lang w:bidi="bn-BD"/>
        </w:rPr>
        <w:t>Mangana</w:t>
      </w:r>
      <w:proofErr w:type="spellEnd"/>
      <w:r w:rsidRPr="00800C19">
        <w:rPr>
          <w:lang w:bidi="bn-BD"/>
        </w:rPr>
        <w:t>, A.V., Kurniawan, E., Ananda, J. and Maryam, S., Using GIBBS reflective cycle in making reflections of literary analysis. Indonesian EFL Journal (IEFLJ), 6(2), pp.139-148.</w:t>
      </w:r>
    </w:p>
    <w:p w14:paraId="1F1A1EFC" w14:textId="066C4125" w:rsidR="0036266C" w:rsidRPr="008E4946" w:rsidRDefault="0036266C" w:rsidP="00DC3428">
      <w:pPr>
        <w:rPr>
          <w:lang w:bidi="bn-BD"/>
        </w:rPr>
      </w:pPr>
      <w:r w:rsidRPr="0036266C">
        <w:rPr>
          <w:lang w:bidi="bn-BD"/>
        </w:rPr>
        <w:t>Wain, A., 2017. Learning through reflection. British Journal of Midwifery, 25(10), pp.662-666.</w:t>
      </w:r>
    </w:p>
    <w:sectPr w:rsidR="0036266C" w:rsidRPr="008E494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7DF5B8" w14:textId="77777777" w:rsidR="00FC6FFC" w:rsidRDefault="00FC6FFC" w:rsidP="004D64E3">
      <w:pPr>
        <w:spacing w:line="240" w:lineRule="auto"/>
      </w:pPr>
      <w:r>
        <w:separator/>
      </w:r>
    </w:p>
  </w:endnote>
  <w:endnote w:type="continuationSeparator" w:id="0">
    <w:p w14:paraId="63AD6F5E" w14:textId="77777777" w:rsidR="00FC6FFC" w:rsidRDefault="00FC6FFC" w:rsidP="004D64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0376432"/>
      <w:docPartObj>
        <w:docPartGallery w:val="Page Numbers (Bottom of Page)"/>
        <w:docPartUnique/>
      </w:docPartObj>
    </w:sdtPr>
    <w:sdtEndPr>
      <w:rPr>
        <w:noProof/>
      </w:rPr>
    </w:sdtEndPr>
    <w:sdtContent>
      <w:p w14:paraId="2557C4C6" w14:textId="22341509" w:rsidR="00A83327" w:rsidRDefault="00A83327">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1B5235A5" w14:textId="77777777" w:rsidR="004D64E3" w:rsidRDefault="004D64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240E9C" w14:textId="77777777" w:rsidR="00FC6FFC" w:rsidRDefault="00FC6FFC" w:rsidP="004D64E3">
      <w:pPr>
        <w:spacing w:line="240" w:lineRule="auto"/>
      </w:pPr>
      <w:r>
        <w:separator/>
      </w:r>
    </w:p>
  </w:footnote>
  <w:footnote w:type="continuationSeparator" w:id="0">
    <w:p w14:paraId="7BF15090" w14:textId="77777777" w:rsidR="00FC6FFC" w:rsidRDefault="00FC6FFC" w:rsidP="004D64E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21266C"/>
    <w:multiLevelType w:val="hybridMultilevel"/>
    <w:tmpl w:val="57FAA2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SwMDc1NjYH0mZmxko6SsGpxcWZ+XkgBYa1AKUaBQosAAAA"/>
  </w:docVars>
  <w:rsids>
    <w:rsidRoot w:val="009E2D2C"/>
    <w:rsid w:val="00010B08"/>
    <w:rsid w:val="0001386E"/>
    <w:rsid w:val="00025641"/>
    <w:rsid w:val="00056F21"/>
    <w:rsid w:val="00063062"/>
    <w:rsid w:val="0006756C"/>
    <w:rsid w:val="00074E18"/>
    <w:rsid w:val="000757E7"/>
    <w:rsid w:val="00077558"/>
    <w:rsid w:val="00093350"/>
    <w:rsid w:val="000952D4"/>
    <w:rsid w:val="00095CDC"/>
    <w:rsid w:val="0009652F"/>
    <w:rsid w:val="000A514C"/>
    <w:rsid w:val="000B5FF3"/>
    <w:rsid w:val="000C65FB"/>
    <w:rsid w:val="000D0155"/>
    <w:rsid w:val="000D4D72"/>
    <w:rsid w:val="000D58BF"/>
    <w:rsid w:val="000E4A51"/>
    <w:rsid w:val="000E5047"/>
    <w:rsid w:val="000F5074"/>
    <w:rsid w:val="000F65A4"/>
    <w:rsid w:val="00114E75"/>
    <w:rsid w:val="0011548B"/>
    <w:rsid w:val="00134D3F"/>
    <w:rsid w:val="00136193"/>
    <w:rsid w:val="00142490"/>
    <w:rsid w:val="001A3540"/>
    <w:rsid w:val="001A4A0A"/>
    <w:rsid w:val="001B117B"/>
    <w:rsid w:val="001C0F6B"/>
    <w:rsid w:val="001C4A41"/>
    <w:rsid w:val="001D3C86"/>
    <w:rsid w:val="001D6698"/>
    <w:rsid w:val="001F535C"/>
    <w:rsid w:val="00210F6B"/>
    <w:rsid w:val="00220B18"/>
    <w:rsid w:val="00245C8A"/>
    <w:rsid w:val="002540B6"/>
    <w:rsid w:val="002640E7"/>
    <w:rsid w:val="00264732"/>
    <w:rsid w:val="002822FF"/>
    <w:rsid w:val="00294EB6"/>
    <w:rsid w:val="002C3513"/>
    <w:rsid w:val="002C6390"/>
    <w:rsid w:val="002D37F8"/>
    <w:rsid w:val="002E30ED"/>
    <w:rsid w:val="002F0655"/>
    <w:rsid w:val="002F0E27"/>
    <w:rsid w:val="0032374E"/>
    <w:rsid w:val="00342911"/>
    <w:rsid w:val="00346343"/>
    <w:rsid w:val="00350B94"/>
    <w:rsid w:val="00351486"/>
    <w:rsid w:val="00354509"/>
    <w:rsid w:val="00356D3D"/>
    <w:rsid w:val="0036266C"/>
    <w:rsid w:val="00377BFF"/>
    <w:rsid w:val="00381640"/>
    <w:rsid w:val="00394EA7"/>
    <w:rsid w:val="00396896"/>
    <w:rsid w:val="00396C81"/>
    <w:rsid w:val="00397212"/>
    <w:rsid w:val="003A4088"/>
    <w:rsid w:val="003A59BF"/>
    <w:rsid w:val="003A7F21"/>
    <w:rsid w:val="003B4102"/>
    <w:rsid w:val="003B4563"/>
    <w:rsid w:val="003C19D0"/>
    <w:rsid w:val="003C1F37"/>
    <w:rsid w:val="003C24E1"/>
    <w:rsid w:val="003D2CB5"/>
    <w:rsid w:val="003D62D7"/>
    <w:rsid w:val="003D685E"/>
    <w:rsid w:val="003E2BE5"/>
    <w:rsid w:val="003F2D5F"/>
    <w:rsid w:val="004011B1"/>
    <w:rsid w:val="0040615F"/>
    <w:rsid w:val="00414DDD"/>
    <w:rsid w:val="0043577F"/>
    <w:rsid w:val="00457556"/>
    <w:rsid w:val="004A56BB"/>
    <w:rsid w:val="004C02A9"/>
    <w:rsid w:val="004C42E4"/>
    <w:rsid w:val="004D64E3"/>
    <w:rsid w:val="004E7403"/>
    <w:rsid w:val="004F222A"/>
    <w:rsid w:val="00500C4E"/>
    <w:rsid w:val="00507BE2"/>
    <w:rsid w:val="00516DF1"/>
    <w:rsid w:val="00522721"/>
    <w:rsid w:val="005269D3"/>
    <w:rsid w:val="00527C15"/>
    <w:rsid w:val="0053723C"/>
    <w:rsid w:val="005403FB"/>
    <w:rsid w:val="005461D3"/>
    <w:rsid w:val="00553326"/>
    <w:rsid w:val="005618E3"/>
    <w:rsid w:val="005708F8"/>
    <w:rsid w:val="005905A1"/>
    <w:rsid w:val="005977A9"/>
    <w:rsid w:val="005B05AB"/>
    <w:rsid w:val="005C153B"/>
    <w:rsid w:val="005C2EC8"/>
    <w:rsid w:val="005C3BC2"/>
    <w:rsid w:val="005C554C"/>
    <w:rsid w:val="005D16D8"/>
    <w:rsid w:val="005D35CD"/>
    <w:rsid w:val="00612E37"/>
    <w:rsid w:val="00613C75"/>
    <w:rsid w:val="00641A14"/>
    <w:rsid w:val="00644FB8"/>
    <w:rsid w:val="00657646"/>
    <w:rsid w:val="006608A3"/>
    <w:rsid w:val="00665727"/>
    <w:rsid w:val="00667F0A"/>
    <w:rsid w:val="006755D5"/>
    <w:rsid w:val="00684F7C"/>
    <w:rsid w:val="0069020C"/>
    <w:rsid w:val="00694010"/>
    <w:rsid w:val="006B723D"/>
    <w:rsid w:val="006B777D"/>
    <w:rsid w:val="006C3556"/>
    <w:rsid w:val="006C4CAB"/>
    <w:rsid w:val="006C7E75"/>
    <w:rsid w:val="006D0CBD"/>
    <w:rsid w:val="006D46AF"/>
    <w:rsid w:val="006E124B"/>
    <w:rsid w:val="006E3F4D"/>
    <w:rsid w:val="006E4FE6"/>
    <w:rsid w:val="006F758A"/>
    <w:rsid w:val="006F7692"/>
    <w:rsid w:val="00707FB3"/>
    <w:rsid w:val="007102CC"/>
    <w:rsid w:val="00720FA1"/>
    <w:rsid w:val="00723971"/>
    <w:rsid w:val="00730F91"/>
    <w:rsid w:val="00736162"/>
    <w:rsid w:val="007400FE"/>
    <w:rsid w:val="00743E2B"/>
    <w:rsid w:val="00745F7A"/>
    <w:rsid w:val="00752F3B"/>
    <w:rsid w:val="007620E3"/>
    <w:rsid w:val="00763519"/>
    <w:rsid w:val="007652B3"/>
    <w:rsid w:val="00767836"/>
    <w:rsid w:val="0077722C"/>
    <w:rsid w:val="007914F1"/>
    <w:rsid w:val="00793ED1"/>
    <w:rsid w:val="007B22BF"/>
    <w:rsid w:val="007B7F6C"/>
    <w:rsid w:val="007C0F72"/>
    <w:rsid w:val="007C1282"/>
    <w:rsid w:val="007C65FF"/>
    <w:rsid w:val="007D7B71"/>
    <w:rsid w:val="007E181E"/>
    <w:rsid w:val="007E1856"/>
    <w:rsid w:val="00800C19"/>
    <w:rsid w:val="008013B5"/>
    <w:rsid w:val="00805F81"/>
    <w:rsid w:val="008212C5"/>
    <w:rsid w:val="00824720"/>
    <w:rsid w:val="00835527"/>
    <w:rsid w:val="0084739B"/>
    <w:rsid w:val="00851358"/>
    <w:rsid w:val="0086240F"/>
    <w:rsid w:val="00873C5C"/>
    <w:rsid w:val="00880193"/>
    <w:rsid w:val="00880DA7"/>
    <w:rsid w:val="00884A84"/>
    <w:rsid w:val="00886F8D"/>
    <w:rsid w:val="00891D1B"/>
    <w:rsid w:val="008A4BFC"/>
    <w:rsid w:val="008A7955"/>
    <w:rsid w:val="008B275A"/>
    <w:rsid w:val="008C4EBC"/>
    <w:rsid w:val="008D4B52"/>
    <w:rsid w:val="008D4DEE"/>
    <w:rsid w:val="008D6701"/>
    <w:rsid w:val="008D7F5C"/>
    <w:rsid w:val="008E0E03"/>
    <w:rsid w:val="008E4946"/>
    <w:rsid w:val="008F44F7"/>
    <w:rsid w:val="00900B16"/>
    <w:rsid w:val="00910AC6"/>
    <w:rsid w:val="009235AC"/>
    <w:rsid w:val="009274C9"/>
    <w:rsid w:val="009519DC"/>
    <w:rsid w:val="00971E1E"/>
    <w:rsid w:val="00975ADE"/>
    <w:rsid w:val="00980D91"/>
    <w:rsid w:val="0098254A"/>
    <w:rsid w:val="00983FB9"/>
    <w:rsid w:val="00984648"/>
    <w:rsid w:val="009939B9"/>
    <w:rsid w:val="009A08D7"/>
    <w:rsid w:val="009A2465"/>
    <w:rsid w:val="009A5505"/>
    <w:rsid w:val="009B05E4"/>
    <w:rsid w:val="009B30A2"/>
    <w:rsid w:val="009B3FF3"/>
    <w:rsid w:val="009B5AFB"/>
    <w:rsid w:val="009C5364"/>
    <w:rsid w:val="009D3226"/>
    <w:rsid w:val="009D4CFC"/>
    <w:rsid w:val="009E2D2C"/>
    <w:rsid w:val="009E6E92"/>
    <w:rsid w:val="009F3371"/>
    <w:rsid w:val="009F5584"/>
    <w:rsid w:val="00A000FB"/>
    <w:rsid w:val="00A02B2C"/>
    <w:rsid w:val="00A12090"/>
    <w:rsid w:val="00A1277B"/>
    <w:rsid w:val="00A22BAF"/>
    <w:rsid w:val="00A26A66"/>
    <w:rsid w:val="00A33FA6"/>
    <w:rsid w:val="00A37E82"/>
    <w:rsid w:val="00A4399C"/>
    <w:rsid w:val="00A5122A"/>
    <w:rsid w:val="00A54D05"/>
    <w:rsid w:val="00A70880"/>
    <w:rsid w:val="00A77190"/>
    <w:rsid w:val="00A80D06"/>
    <w:rsid w:val="00A83327"/>
    <w:rsid w:val="00A83C6F"/>
    <w:rsid w:val="00A90F7C"/>
    <w:rsid w:val="00A950EA"/>
    <w:rsid w:val="00AA02BF"/>
    <w:rsid w:val="00AA13D2"/>
    <w:rsid w:val="00AA2D97"/>
    <w:rsid w:val="00AC14BF"/>
    <w:rsid w:val="00AD25F8"/>
    <w:rsid w:val="00AD2E5D"/>
    <w:rsid w:val="00AE4FFB"/>
    <w:rsid w:val="00AF1A89"/>
    <w:rsid w:val="00AF76A7"/>
    <w:rsid w:val="00B016B7"/>
    <w:rsid w:val="00B12B31"/>
    <w:rsid w:val="00B202F3"/>
    <w:rsid w:val="00B2066D"/>
    <w:rsid w:val="00B24EFB"/>
    <w:rsid w:val="00B26934"/>
    <w:rsid w:val="00B30DB1"/>
    <w:rsid w:val="00B37028"/>
    <w:rsid w:val="00B46FB7"/>
    <w:rsid w:val="00B54A3A"/>
    <w:rsid w:val="00B557C8"/>
    <w:rsid w:val="00B56550"/>
    <w:rsid w:val="00B62FBD"/>
    <w:rsid w:val="00B66587"/>
    <w:rsid w:val="00B9049C"/>
    <w:rsid w:val="00B920E5"/>
    <w:rsid w:val="00B96B6F"/>
    <w:rsid w:val="00BA151B"/>
    <w:rsid w:val="00BB4DFA"/>
    <w:rsid w:val="00BB5E70"/>
    <w:rsid w:val="00BE4915"/>
    <w:rsid w:val="00BE5078"/>
    <w:rsid w:val="00BF258A"/>
    <w:rsid w:val="00BF3AEF"/>
    <w:rsid w:val="00BF46CE"/>
    <w:rsid w:val="00C03AC8"/>
    <w:rsid w:val="00C2723A"/>
    <w:rsid w:val="00C44327"/>
    <w:rsid w:val="00C52328"/>
    <w:rsid w:val="00C52E19"/>
    <w:rsid w:val="00C539C3"/>
    <w:rsid w:val="00C75E23"/>
    <w:rsid w:val="00C769C9"/>
    <w:rsid w:val="00C81C3D"/>
    <w:rsid w:val="00C855AD"/>
    <w:rsid w:val="00C92DBC"/>
    <w:rsid w:val="00C96EA9"/>
    <w:rsid w:val="00CA131D"/>
    <w:rsid w:val="00CC7E65"/>
    <w:rsid w:val="00CE5D34"/>
    <w:rsid w:val="00CF21F3"/>
    <w:rsid w:val="00D1112E"/>
    <w:rsid w:val="00D177D1"/>
    <w:rsid w:val="00D24961"/>
    <w:rsid w:val="00D32B7C"/>
    <w:rsid w:val="00D41F9E"/>
    <w:rsid w:val="00D42E76"/>
    <w:rsid w:val="00D4718D"/>
    <w:rsid w:val="00D606E5"/>
    <w:rsid w:val="00D8590B"/>
    <w:rsid w:val="00D87B91"/>
    <w:rsid w:val="00D92AD3"/>
    <w:rsid w:val="00D96F65"/>
    <w:rsid w:val="00DA0BCB"/>
    <w:rsid w:val="00DA10BD"/>
    <w:rsid w:val="00DA1104"/>
    <w:rsid w:val="00DB76AF"/>
    <w:rsid w:val="00DC3428"/>
    <w:rsid w:val="00DD0AFA"/>
    <w:rsid w:val="00DE6677"/>
    <w:rsid w:val="00DF7170"/>
    <w:rsid w:val="00DF7F99"/>
    <w:rsid w:val="00E10EA3"/>
    <w:rsid w:val="00E12F05"/>
    <w:rsid w:val="00E25AF5"/>
    <w:rsid w:val="00E35664"/>
    <w:rsid w:val="00E72AA4"/>
    <w:rsid w:val="00E85204"/>
    <w:rsid w:val="00EA0767"/>
    <w:rsid w:val="00EA559A"/>
    <w:rsid w:val="00EB3631"/>
    <w:rsid w:val="00EB4552"/>
    <w:rsid w:val="00EC773A"/>
    <w:rsid w:val="00ED3E6A"/>
    <w:rsid w:val="00EE0BB7"/>
    <w:rsid w:val="00EE1884"/>
    <w:rsid w:val="00EE6643"/>
    <w:rsid w:val="00EF1199"/>
    <w:rsid w:val="00F1689C"/>
    <w:rsid w:val="00F30A9F"/>
    <w:rsid w:val="00F328E6"/>
    <w:rsid w:val="00F42B9E"/>
    <w:rsid w:val="00F461F8"/>
    <w:rsid w:val="00F476EF"/>
    <w:rsid w:val="00F47F35"/>
    <w:rsid w:val="00F63DF8"/>
    <w:rsid w:val="00F64F99"/>
    <w:rsid w:val="00F80524"/>
    <w:rsid w:val="00F81CFB"/>
    <w:rsid w:val="00F83D42"/>
    <w:rsid w:val="00FA3757"/>
    <w:rsid w:val="00FA5AB8"/>
    <w:rsid w:val="00FC6FFC"/>
    <w:rsid w:val="00FD0CBC"/>
    <w:rsid w:val="00FF0706"/>
    <w:rsid w:val="00FF478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33255"/>
  <w15:docId w15:val="{427BBFE7-27B1-4134-8505-D50812AB2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Calibr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19DC"/>
    <w:pPr>
      <w:spacing w:after="0" w:line="360" w:lineRule="auto"/>
      <w:jc w:val="both"/>
    </w:pPr>
    <w:rPr>
      <w:rFonts w:ascii="Arial" w:hAnsi="Arial" w:cs="Calibri"/>
      <w:sz w:val="24"/>
      <w:szCs w:val="24"/>
      <w:lang w:val="en-GB" w:eastAsia="en-GB" w:bidi="ar-SA"/>
    </w:rPr>
  </w:style>
  <w:style w:type="paragraph" w:styleId="Heading1">
    <w:name w:val="heading 1"/>
    <w:basedOn w:val="Normal"/>
    <w:next w:val="Normal"/>
    <w:link w:val="Heading1Char"/>
    <w:autoRedefine/>
    <w:uiPriority w:val="9"/>
    <w:qFormat/>
    <w:rsid w:val="004C02A9"/>
    <w:pPr>
      <w:keepNext/>
      <w:keepLines/>
      <w:spacing w:before="240"/>
      <w:outlineLvl w:val="0"/>
    </w:pPr>
    <w:rPr>
      <w:rFonts w:eastAsiaTheme="majorEastAsia" w:cstheme="majorBidi"/>
      <w:b/>
      <w:sz w:val="32"/>
      <w:szCs w:val="32"/>
      <w:lang w:val="en-US" w:bidi="bn-BD"/>
    </w:rPr>
  </w:style>
  <w:style w:type="paragraph" w:styleId="Heading2">
    <w:name w:val="heading 2"/>
    <w:basedOn w:val="Normal"/>
    <w:next w:val="Normal"/>
    <w:link w:val="Heading2Char"/>
    <w:autoRedefine/>
    <w:uiPriority w:val="9"/>
    <w:unhideWhenUsed/>
    <w:qFormat/>
    <w:rsid w:val="004C02A9"/>
    <w:pPr>
      <w:keepNext/>
      <w:keepLines/>
      <w:spacing w:before="40"/>
      <w:outlineLvl w:val="1"/>
    </w:pPr>
    <w:rPr>
      <w:rFonts w:eastAsiaTheme="majorEastAsia" w:cstheme="majorBidi"/>
      <w:b/>
      <w:sz w:val="28"/>
      <w:szCs w:val="26"/>
      <w:lang w:bidi="bn-BD"/>
    </w:rPr>
  </w:style>
  <w:style w:type="paragraph" w:styleId="Heading3">
    <w:name w:val="heading 3"/>
    <w:basedOn w:val="Normal"/>
    <w:next w:val="Normal"/>
    <w:link w:val="Heading3Char"/>
    <w:autoRedefine/>
    <w:uiPriority w:val="9"/>
    <w:semiHidden/>
    <w:unhideWhenUsed/>
    <w:qFormat/>
    <w:rsid w:val="00D42E76"/>
    <w:pPr>
      <w:keepNext/>
      <w:keepLines/>
      <w:spacing w:before="40"/>
      <w:outlineLvl w:val="2"/>
    </w:pPr>
    <w:rPr>
      <w:rFonts w:eastAsiaTheme="majorEastAsia" w:cstheme="majorBidi"/>
      <w:b/>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2A9"/>
    <w:rPr>
      <w:rFonts w:ascii="Arial" w:eastAsiaTheme="majorEastAsia" w:hAnsi="Arial" w:cstheme="majorBidi"/>
      <w:b/>
      <w:sz w:val="32"/>
      <w:szCs w:val="32"/>
      <w:lang w:eastAsia="en-GB"/>
    </w:rPr>
  </w:style>
  <w:style w:type="character" w:customStyle="1" w:styleId="Heading2Char">
    <w:name w:val="Heading 2 Char"/>
    <w:basedOn w:val="DefaultParagraphFont"/>
    <w:link w:val="Heading2"/>
    <w:uiPriority w:val="9"/>
    <w:rsid w:val="004C02A9"/>
    <w:rPr>
      <w:rFonts w:ascii="Arial" w:eastAsiaTheme="majorEastAsia" w:hAnsi="Arial" w:cstheme="majorBidi"/>
      <w:b/>
      <w:sz w:val="28"/>
      <w:szCs w:val="26"/>
      <w:lang w:eastAsia="en-GB"/>
    </w:rPr>
  </w:style>
  <w:style w:type="paragraph" w:styleId="Title">
    <w:name w:val="Title"/>
    <w:basedOn w:val="Normal"/>
    <w:next w:val="Normal"/>
    <w:link w:val="TitleChar"/>
    <w:autoRedefine/>
    <w:uiPriority w:val="10"/>
    <w:qFormat/>
    <w:rsid w:val="004D64E3"/>
    <w:pPr>
      <w:contextualSpacing/>
      <w:jc w:val="center"/>
    </w:pPr>
    <w:rPr>
      <w:rFonts w:eastAsiaTheme="majorEastAsia" w:cstheme="majorBidi"/>
      <w:b/>
      <w:spacing w:val="-10"/>
      <w:kern w:val="28"/>
      <w:sz w:val="44"/>
      <w:szCs w:val="71"/>
    </w:rPr>
  </w:style>
  <w:style w:type="character" w:customStyle="1" w:styleId="TitleChar">
    <w:name w:val="Title Char"/>
    <w:basedOn w:val="DefaultParagraphFont"/>
    <w:link w:val="Title"/>
    <w:uiPriority w:val="10"/>
    <w:rsid w:val="004D64E3"/>
    <w:rPr>
      <w:rFonts w:ascii="Arial" w:eastAsiaTheme="majorEastAsia" w:hAnsi="Arial" w:cstheme="majorBidi"/>
      <w:b/>
      <w:spacing w:val="-10"/>
      <w:kern w:val="28"/>
      <w:sz w:val="44"/>
      <w:szCs w:val="71"/>
      <w:lang w:val="en-GB" w:eastAsia="en-GB" w:bidi="ar-SA"/>
    </w:rPr>
  </w:style>
  <w:style w:type="paragraph" w:styleId="Subtitle">
    <w:name w:val="Subtitle"/>
    <w:basedOn w:val="Normal"/>
    <w:next w:val="Normal"/>
    <w:link w:val="SubtitleChar"/>
    <w:autoRedefine/>
    <w:uiPriority w:val="11"/>
    <w:qFormat/>
    <w:rsid w:val="008F44F7"/>
    <w:pPr>
      <w:numPr>
        <w:ilvl w:val="1"/>
      </w:numPr>
    </w:pPr>
    <w:rPr>
      <w:rFonts w:eastAsiaTheme="minorEastAsia"/>
      <w:b/>
      <w:color w:val="5A5A5A" w:themeColor="text1" w:themeTint="A5"/>
      <w:spacing w:val="15"/>
      <w:sz w:val="44"/>
    </w:rPr>
  </w:style>
  <w:style w:type="character" w:customStyle="1" w:styleId="SubtitleChar">
    <w:name w:val="Subtitle Char"/>
    <w:basedOn w:val="DefaultParagraphFont"/>
    <w:link w:val="Subtitle"/>
    <w:uiPriority w:val="11"/>
    <w:rsid w:val="008F44F7"/>
    <w:rPr>
      <w:rFonts w:ascii="Arial" w:eastAsiaTheme="minorEastAsia" w:hAnsi="Arial"/>
      <w:b/>
      <w:color w:val="5A5A5A" w:themeColor="text1" w:themeTint="A5"/>
      <w:spacing w:val="15"/>
      <w:sz w:val="44"/>
      <w:lang w:val="en-GB"/>
    </w:rPr>
  </w:style>
  <w:style w:type="character" w:customStyle="1" w:styleId="Heading3Char">
    <w:name w:val="Heading 3 Char"/>
    <w:basedOn w:val="DefaultParagraphFont"/>
    <w:link w:val="Heading3"/>
    <w:uiPriority w:val="9"/>
    <w:semiHidden/>
    <w:rsid w:val="00D42E76"/>
    <w:rPr>
      <w:rFonts w:ascii="Arial" w:eastAsiaTheme="majorEastAsia" w:hAnsi="Arial" w:cstheme="majorBidi"/>
      <w:b/>
      <w:sz w:val="26"/>
      <w:szCs w:val="24"/>
      <w:lang w:val="en-GB" w:bidi="ar-SA"/>
    </w:rPr>
  </w:style>
  <w:style w:type="paragraph" w:styleId="ListParagraph">
    <w:name w:val="List Paragraph"/>
    <w:basedOn w:val="Normal"/>
    <w:autoRedefine/>
    <w:uiPriority w:val="34"/>
    <w:qFormat/>
    <w:rsid w:val="009519DC"/>
    <w:pPr>
      <w:ind w:left="720"/>
      <w:contextualSpacing/>
    </w:pPr>
  </w:style>
  <w:style w:type="paragraph" w:styleId="TOCHeading">
    <w:name w:val="TOC Heading"/>
    <w:basedOn w:val="Heading1"/>
    <w:next w:val="Normal"/>
    <w:uiPriority w:val="39"/>
    <w:unhideWhenUsed/>
    <w:qFormat/>
    <w:rsid w:val="00377BFF"/>
    <w:pPr>
      <w:spacing w:line="259" w:lineRule="auto"/>
      <w:jc w:val="left"/>
      <w:outlineLvl w:val="9"/>
    </w:pPr>
    <w:rPr>
      <w:rFonts w:asciiTheme="majorHAnsi" w:hAnsiTheme="majorHAnsi"/>
      <w:b w:val="0"/>
      <w:color w:val="2F5496" w:themeColor="accent1" w:themeShade="BF"/>
      <w:lang w:eastAsia="en-US" w:bidi="ar-SA"/>
    </w:rPr>
  </w:style>
  <w:style w:type="paragraph" w:styleId="TOC1">
    <w:name w:val="toc 1"/>
    <w:basedOn w:val="Normal"/>
    <w:next w:val="Normal"/>
    <w:autoRedefine/>
    <w:uiPriority w:val="39"/>
    <w:unhideWhenUsed/>
    <w:rsid w:val="00EE0BB7"/>
    <w:pPr>
      <w:spacing w:after="100"/>
    </w:pPr>
  </w:style>
  <w:style w:type="paragraph" w:styleId="TOC2">
    <w:name w:val="toc 2"/>
    <w:basedOn w:val="Normal"/>
    <w:next w:val="Normal"/>
    <w:autoRedefine/>
    <w:uiPriority w:val="39"/>
    <w:unhideWhenUsed/>
    <w:rsid w:val="00EE0BB7"/>
    <w:pPr>
      <w:spacing w:after="100"/>
      <w:ind w:left="240"/>
    </w:pPr>
  </w:style>
  <w:style w:type="character" w:styleId="Hyperlink">
    <w:name w:val="Hyperlink"/>
    <w:basedOn w:val="DefaultParagraphFont"/>
    <w:uiPriority w:val="99"/>
    <w:unhideWhenUsed/>
    <w:rsid w:val="00EE0BB7"/>
    <w:rPr>
      <w:color w:val="0563C1" w:themeColor="hyperlink"/>
      <w:u w:val="single"/>
    </w:rPr>
  </w:style>
  <w:style w:type="paragraph" w:styleId="BalloonText">
    <w:name w:val="Balloon Text"/>
    <w:basedOn w:val="Normal"/>
    <w:link w:val="BalloonTextChar"/>
    <w:uiPriority w:val="99"/>
    <w:semiHidden/>
    <w:unhideWhenUsed/>
    <w:rsid w:val="004D64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64E3"/>
    <w:rPr>
      <w:rFonts w:ascii="Tahoma" w:hAnsi="Tahoma" w:cs="Tahoma"/>
      <w:sz w:val="16"/>
      <w:szCs w:val="16"/>
      <w:lang w:val="en-GB" w:eastAsia="en-GB" w:bidi="ar-SA"/>
    </w:rPr>
  </w:style>
  <w:style w:type="paragraph" w:styleId="Header">
    <w:name w:val="header"/>
    <w:basedOn w:val="Normal"/>
    <w:link w:val="HeaderChar"/>
    <w:uiPriority w:val="99"/>
    <w:unhideWhenUsed/>
    <w:rsid w:val="004D64E3"/>
    <w:pPr>
      <w:tabs>
        <w:tab w:val="center" w:pos="4680"/>
        <w:tab w:val="right" w:pos="9360"/>
      </w:tabs>
      <w:spacing w:line="240" w:lineRule="auto"/>
    </w:pPr>
  </w:style>
  <w:style w:type="character" w:customStyle="1" w:styleId="HeaderChar">
    <w:name w:val="Header Char"/>
    <w:basedOn w:val="DefaultParagraphFont"/>
    <w:link w:val="Header"/>
    <w:uiPriority w:val="99"/>
    <w:rsid w:val="004D64E3"/>
    <w:rPr>
      <w:rFonts w:ascii="Arial" w:hAnsi="Arial" w:cs="Calibri"/>
      <w:sz w:val="24"/>
      <w:szCs w:val="24"/>
      <w:lang w:val="en-GB" w:eastAsia="en-GB" w:bidi="ar-SA"/>
    </w:rPr>
  </w:style>
  <w:style w:type="paragraph" w:styleId="Footer">
    <w:name w:val="footer"/>
    <w:basedOn w:val="Normal"/>
    <w:link w:val="FooterChar"/>
    <w:uiPriority w:val="99"/>
    <w:unhideWhenUsed/>
    <w:rsid w:val="004D64E3"/>
    <w:pPr>
      <w:tabs>
        <w:tab w:val="center" w:pos="4680"/>
        <w:tab w:val="right" w:pos="9360"/>
      </w:tabs>
      <w:spacing w:line="240" w:lineRule="auto"/>
    </w:pPr>
  </w:style>
  <w:style w:type="character" w:customStyle="1" w:styleId="FooterChar">
    <w:name w:val="Footer Char"/>
    <w:basedOn w:val="DefaultParagraphFont"/>
    <w:link w:val="Footer"/>
    <w:uiPriority w:val="99"/>
    <w:rsid w:val="004D64E3"/>
    <w:rPr>
      <w:rFonts w:ascii="Arial" w:hAnsi="Arial" w:cs="Calibri"/>
      <w:sz w:val="24"/>
      <w:szCs w:val="24"/>
      <w:lang w:val="en-GB"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4B85A7F-C870-4541-9B49-6242B8828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14</Pages>
  <Words>2476</Words>
  <Characters>14115</Characters>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Printed>2020-12-08T14:12:00Z</cp:lastPrinted>
  <dcterms:created xsi:type="dcterms:W3CDTF">2020-12-08T07:52:00Z</dcterms:created>
  <dcterms:modified xsi:type="dcterms:W3CDTF">2020-12-15T03:32:00Z</dcterms:modified>
</cp:coreProperties>
</file>