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8F474" w14:textId="77777777" w:rsidR="005A10A4" w:rsidRPr="009E40AB" w:rsidRDefault="005A10A4" w:rsidP="00336842">
      <w:pPr>
        <w:jc w:val="center"/>
        <w:rPr>
          <w:rFonts w:cstheme="minorHAnsi"/>
          <w:color w:val="4472C4" w:themeColor="accent1"/>
          <w:sz w:val="36"/>
          <w:szCs w:val="36"/>
        </w:rPr>
      </w:pPr>
    </w:p>
    <w:p w14:paraId="375AAAC2" w14:textId="2BBDB1FE" w:rsidR="005A10A4" w:rsidRPr="009E40AB" w:rsidRDefault="005A10A4" w:rsidP="00336842">
      <w:pPr>
        <w:jc w:val="center"/>
        <w:rPr>
          <w:rFonts w:cstheme="minorHAnsi"/>
          <w:color w:val="4472C4" w:themeColor="accent1"/>
          <w:sz w:val="36"/>
          <w:szCs w:val="36"/>
        </w:rPr>
      </w:pPr>
      <w:r w:rsidRPr="009E40AB">
        <w:rPr>
          <w:rFonts w:cstheme="minorHAnsi"/>
          <w:noProof/>
        </w:rPr>
        <w:drawing>
          <wp:inline distT="0" distB="0" distL="0" distR="0" wp14:anchorId="27622030" wp14:editId="7A798CC7">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2795" cy="1158240"/>
                    </a:xfrm>
                    <a:prstGeom prst="rect">
                      <a:avLst/>
                    </a:prstGeom>
                  </pic:spPr>
                </pic:pic>
              </a:graphicData>
            </a:graphic>
          </wp:inline>
        </w:drawing>
      </w:r>
    </w:p>
    <w:p w14:paraId="6F82DA48" w14:textId="77777777" w:rsidR="005A10A4" w:rsidRPr="009E40AB" w:rsidRDefault="005A10A4" w:rsidP="00336842">
      <w:pPr>
        <w:jc w:val="center"/>
        <w:rPr>
          <w:rFonts w:cstheme="minorHAnsi"/>
          <w:color w:val="4472C4" w:themeColor="accent1"/>
          <w:sz w:val="36"/>
          <w:szCs w:val="36"/>
        </w:rPr>
      </w:pPr>
    </w:p>
    <w:p w14:paraId="77B4020D" w14:textId="4C7C0861" w:rsidR="009067B7" w:rsidRPr="009E40AB" w:rsidRDefault="000D3972" w:rsidP="009067B7">
      <w:pPr>
        <w:jc w:val="center"/>
        <w:rPr>
          <w:rFonts w:cstheme="minorHAnsi"/>
          <w:color w:val="000000" w:themeColor="text1"/>
          <w:sz w:val="40"/>
        </w:rPr>
      </w:pPr>
      <w:r w:rsidRPr="000D3972">
        <w:rPr>
          <w:rFonts w:cstheme="minorHAnsi"/>
          <w:b/>
          <w:bCs/>
          <w:color w:val="000000" w:themeColor="text1"/>
          <w:sz w:val="44"/>
        </w:rPr>
        <w:t xml:space="preserve">Automating </w:t>
      </w:r>
      <w:r>
        <w:rPr>
          <w:rFonts w:cstheme="minorHAnsi"/>
          <w:b/>
          <w:bCs/>
          <w:color w:val="000000" w:themeColor="text1"/>
          <w:sz w:val="44"/>
        </w:rPr>
        <w:t>S</w:t>
      </w:r>
      <w:r w:rsidRPr="000D3972">
        <w:rPr>
          <w:rFonts w:cstheme="minorHAnsi"/>
          <w:b/>
          <w:bCs/>
          <w:color w:val="000000" w:themeColor="text1"/>
          <w:sz w:val="44"/>
        </w:rPr>
        <w:t>tatistics and KPI Reporting in a UK Central Gov</w:t>
      </w:r>
      <w:r>
        <w:rPr>
          <w:rFonts w:cstheme="minorHAnsi"/>
          <w:b/>
          <w:bCs/>
          <w:color w:val="000000" w:themeColor="text1"/>
          <w:sz w:val="44"/>
        </w:rPr>
        <w:t>ernment</w:t>
      </w:r>
      <w:r w:rsidRPr="000D3972">
        <w:rPr>
          <w:rFonts w:cstheme="minorHAnsi"/>
          <w:b/>
          <w:bCs/>
          <w:color w:val="000000" w:themeColor="text1"/>
          <w:sz w:val="44"/>
        </w:rPr>
        <w:t xml:space="preserve"> Agenc</w:t>
      </w:r>
      <w:r>
        <w:rPr>
          <w:rFonts w:cstheme="minorHAnsi"/>
          <w:b/>
          <w:bCs/>
          <w:color w:val="000000" w:themeColor="text1"/>
          <w:sz w:val="44"/>
        </w:rPr>
        <w:t>y</w:t>
      </w:r>
    </w:p>
    <w:p w14:paraId="4FBFA5A8" w14:textId="77777777" w:rsidR="009067B7" w:rsidRPr="009E40AB" w:rsidRDefault="009067B7" w:rsidP="009067B7">
      <w:pPr>
        <w:jc w:val="center"/>
        <w:rPr>
          <w:rFonts w:cstheme="minorHAnsi"/>
          <w:color w:val="000000" w:themeColor="text1"/>
          <w:sz w:val="40"/>
        </w:rPr>
      </w:pPr>
      <w:r w:rsidRPr="009E40AB">
        <w:rPr>
          <w:rFonts w:cstheme="minorHAnsi"/>
          <w:color w:val="000000" w:themeColor="text1"/>
          <w:sz w:val="40"/>
        </w:rPr>
        <w:t>by</w:t>
      </w:r>
    </w:p>
    <w:p w14:paraId="0642FE78" w14:textId="23FFFC07" w:rsidR="009067B7" w:rsidRPr="009E40AB" w:rsidRDefault="009067B7" w:rsidP="009067B7">
      <w:pPr>
        <w:jc w:val="center"/>
        <w:rPr>
          <w:rFonts w:cstheme="minorHAnsi"/>
          <w:color w:val="000000" w:themeColor="text1"/>
          <w:sz w:val="40"/>
        </w:rPr>
      </w:pPr>
      <w:r w:rsidRPr="009E40AB">
        <w:rPr>
          <w:rFonts w:cstheme="minorHAnsi"/>
          <w:color w:val="000000" w:themeColor="text1"/>
          <w:sz w:val="40"/>
        </w:rPr>
        <w:t>Wayne Howell</w:t>
      </w:r>
    </w:p>
    <w:p w14:paraId="5328EC4D" w14:textId="77777777" w:rsidR="009067B7" w:rsidRPr="009E40AB" w:rsidRDefault="009067B7" w:rsidP="009067B7">
      <w:pPr>
        <w:jc w:val="center"/>
        <w:rPr>
          <w:rFonts w:cstheme="minorHAnsi"/>
          <w:color w:val="000000" w:themeColor="text1"/>
          <w:sz w:val="40"/>
        </w:rPr>
      </w:pPr>
    </w:p>
    <w:p w14:paraId="63FE3457" w14:textId="63315A6C" w:rsidR="009067B7" w:rsidRDefault="009067B7" w:rsidP="009067B7">
      <w:pPr>
        <w:jc w:val="center"/>
        <w:rPr>
          <w:rFonts w:cstheme="minorHAnsi"/>
          <w:color w:val="000000" w:themeColor="text1"/>
          <w:sz w:val="40"/>
        </w:rPr>
      </w:pPr>
      <w:r w:rsidRPr="009E40AB">
        <w:rPr>
          <w:rFonts w:cstheme="minorHAnsi"/>
          <w:color w:val="000000" w:themeColor="text1"/>
          <w:sz w:val="40"/>
        </w:rPr>
        <w:t>Supervisor: Divya Chidambaram</w:t>
      </w:r>
    </w:p>
    <w:p w14:paraId="7CA042EC" w14:textId="5A1870FE" w:rsidR="00302DD2" w:rsidRPr="009E40AB" w:rsidRDefault="00302DD2" w:rsidP="009067B7">
      <w:pPr>
        <w:jc w:val="center"/>
        <w:rPr>
          <w:rFonts w:cstheme="minorHAnsi"/>
          <w:color w:val="000000" w:themeColor="text1"/>
          <w:sz w:val="40"/>
        </w:rPr>
      </w:pPr>
      <w:r>
        <w:rPr>
          <w:rFonts w:cstheme="minorHAnsi"/>
          <w:color w:val="000000" w:themeColor="text1"/>
          <w:sz w:val="40"/>
        </w:rPr>
        <w:t>Second Marker: Mark Hun</w:t>
      </w:r>
      <w:r w:rsidR="00032628">
        <w:rPr>
          <w:rFonts w:cstheme="minorHAnsi"/>
          <w:color w:val="000000" w:themeColor="text1"/>
          <w:sz w:val="40"/>
        </w:rPr>
        <w:t>tly</w:t>
      </w:r>
    </w:p>
    <w:p w14:paraId="2A2ADCCD" w14:textId="77777777" w:rsidR="009067B7" w:rsidRPr="009E40AB" w:rsidRDefault="009067B7" w:rsidP="009067B7">
      <w:pPr>
        <w:jc w:val="center"/>
        <w:rPr>
          <w:rFonts w:cstheme="minorHAnsi"/>
          <w:color w:val="000000" w:themeColor="text1"/>
          <w:sz w:val="40"/>
        </w:rPr>
      </w:pPr>
    </w:p>
    <w:p w14:paraId="49656D3A" w14:textId="77777777" w:rsidR="009067B7" w:rsidRPr="009E40AB" w:rsidRDefault="009067B7" w:rsidP="009067B7">
      <w:pPr>
        <w:jc w:val="center"/>
        <w:rPr>
          <w:rFonts w:cstheme="minorHAnsi"/>
          <w:color w:val="000000" w:themeColor="text1"/>
          <w:sz w:val="40"/>
        </w:rPr>
      </w:pPr>
    </w:p>
    <w:p w14:paraId="531C3238" w14:textId="77777777" w:rsidR="009067B7" w:rsidRPr="009E40AB" w:rsidRDefault="009067B7" w:rsidP="009067B7">
      <w:pPr>
        <w:jc w:val="center"/>
        <w:rPr>
          <w:rFonts w:cstheme="minorHAnsi"/>
          <w:color w:val="000000" w:themeColor="text1"/>
          <w:sz w:val="40"/>
        </w:rPr>
      </w:pPr>
      <w:r w:rsidRPr="009E40AB">
        <w:rPr>
          <w:rFonts w:cstheme="minorHAnsi"/>
          <w:color w:val="000000" w:themeColor="text1"/>
          <w:sz w:val="40"/>
        </w:rPr>
        <w:t>Project submitted as part of the requirements for the award of BSc (Hons) Computing (Data and Information Systems)</w:t>
      </w:r>
    </w:p>
    <w:p w14:paraId="7BBF7A9D" w14:textId="77777777" w:rsidR="009067B7" w:rsidRPr="009E40AB" w:rsidRDefault="009067B7" w:rsidP="009067B7">
      <w:pPr>
        <w:jc w:val="center"/>
        <w:rPr>
          <w:rFonts w:cstheme="minorHAnsi"/>
          <w:color w:val="000000" w:themeColor="text1"/>
          <w:sz w:val="40"/>
        </w:rPr>
      </w:pPr>
    </w:p>
    <w:p w14:paraId="7BCFC4EE" w14:textId="77777777" w:rsidR="009067B7" w:rsidRPr="009E40AB" w:rsidRDefault="009067B7" w:rsidP="009067B7">
      <w:pPr>
        <w:jc w:val="center"/>
        <w:rPr>
          <w:rFonts w:cstheme="minorHAnsi"/>
          <w:color w:val="000000" w:themeColor="text1"/>
          <w:sz w:val="40"/>
        </w:rPr>
      </w:pPr>
    </w:p>
    <w:p w14:paraId="427B9A0C" w14:textId="77777777" w:rsidR="007213C1" w:rsidRDefault="009067B7" w:rsidP="009E40AB">
      <w:pPr>
        <w:jc w:val="center"/>
        <w:rPr>
          <w:rFonts w:cstheme="minorHAnsi"/>
          <w:color w:val="000000" w:themeColor="text1"/>
          <w:sz w:val="40"/>
        </w:rPr>
      </w:pPr>
      <w:r w:rsidRPr="009E40AB">
        <w:rPr>
          <w:rFonts w:cstheme="minorHAnsi"/>
          <w:color w:val="000000" w:themeColor="text1"/>
          <w:sz w:val="40"/>
        </w:rPr>
        <w:t>July 2026</w:t>
      </w:r>
    </w:p>
    <w:p w14:paraId="77441D20" w14:textId="77777777" w:rsidR="007213C1" w:rsidRDefault="007213C1" w:rsidP="009E40AB">
      <w:pPr>
        <w:jc w:val="center"/>
        <w:rPr>
          <w:rFonts w:cstheme="minorHAnsi"/>
          <w:color w:val="000000" w:themeColor="text1"/>
          <w:sz w:val="40"/>
        </w:rPr>
      </w:pPr>
    </w:p>
    <w:p w14:paraId="248F6770" w14:textId="77777777" w:rsidR="007213C1" w:rsidRDefault="007213C1" w:rsidP="009E40AB">
      <w:pPr>
        <w:jc w:val="center"/>
        <w:rPr>
          <w:rFonts w:cstheme="minorHAnsi"/>
          <w:color w:val="000000" w:themeColor="text1"/>
          <w:sz w:val="40"/>
        </w:rPr>
      </w:pPr>
    </w:p>
    <w:p w14:paraId="08787462" w14:textId="42C412AF" w:rsidR="00C603FD" w:rsidRDefault="0068130E" w:rsidP="00101301">
      <w:pPr>
        <w:pStyle w:val="Heading1"/>
      </w:pPr>
      <w:bookmarkStart w:id="0" w:name="_Toc238161608"/>
      <w:r>
        <w:t>Declaration</w:t>
      </w:r>
      <w:bookmarkEnd w:id="0"/>
    </w:p>
    <w:p w14:paraId="5F06AC91" w14:textId="77777777" w:rsidR="00101301" w:rsidRPr="00101301" w:rsidRDefault="00101301" w:rsidP="00101301">
      <w:pPr>
        <w:pStyle w:val="NoSpacing"/>
      </w:pPr>
    </w:p>
    <w:p w14:paraId="319FF677" w14:textId="299BA803" w:rsidR="00C603FD" w:rsidRPr="00C603FD" w:rsidRDefault="00C603FD" w:rsidP="00C603FD">
      <w:pPr>
        <w:jc w:val="both"/>
        <w:rPr>
          <w:b/>
          <w:color w:val="000000" w:themeColor="text1"/>
          <w:sz w:val="28"/>
        </w:rPr>
      </w:pPr>
      <w:r w:rsidRPr="005B638E">
        <w:rPr>
          <w:b/>
          <w:color w:val="000000" w:themeColor="text1"/>
          <w:sz w:val="28"/>
        </w:rPr>
        <w:t xml:space="preserve">DECLARATION </w:t>
      </w:r>
    </w:p>
    <w:p w14:paraId="1CCCA110" w14:textId="4B3B86B5" w:rsidR="00C603FD" w:rsidRPr="005B638E" w:rsidRDefault="00C603FD" w:rsidP="00C603FD">
      <w:pPr>
        <w:jc w:val="both"/>
        <w:rPr>
          <w:color w:val="000000" w:themeColor="text1"/>
        </w:rPr>
      </w:pPr>
      <w:r w:rsidRPr="005B638E">
        <w:rPr>
          <w:color w:val="000000" w:themeColor="text1"/>
        </w:rPr>
        <w:t xml:space="preserve">I, </w:t>
      </w:r>
      <w:r>
        <w:rPr>
          <w:color w:val="000000" w:themeColor="text1"/>
        </w:rPr>
        <w:t>Anthony Wayne Howell</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5FEE72FE" w14:textId="77777777" w:rsidR="006F297A" w:rsidRDefault="00C603FD" w:rsidP="00C603FD">
      <w:pPr>
        <w:rPr>
          <w:color w:val="000000" w:themeColor="text1"/>
        </w:rPr>
      </w:pPr>
      <w:r w:rsidRPr="005B638E">
        <w:rPr>
          <w:color w:val="000000" w:themeColor="text1"/>
        </w:rPr>
        <w:t>This work has not previously been accepted as part of any other degree submission</w:t>
      </w:r>
    </w:p>
    <w:p w14:paraId="75AF8312" w14:textId="77777777" w:rsidR="002F65C4" w:rsidRDefault="002F65C4" w:rsidP="00C603FD">
      <w:pPr>
        <w:rPr>
          <w:color w:val="000000" w:themeColor="text1"/>
        </w:rPr>
      </w:pPr>
    </w:p>
    <w:p w14:paraId="50766B7C" w14:textId="71AB3B30" w:rsidR="002F65C4" w:rsidRDefault="002F65C4" w:rsidP="002F65C4">
      <w:pPr>
        <w:pStyle w:val="Heading1"/>
      </w:pPr>
      <w:bookmarkStart w:id="1" w:name="_Toc238161609"/>
      <w:r>
        <w:t>Form</w:t>
      </w:r>
      <w:r w:rsidR="00101301">
        <w:t xml:space="preserve"> of Consent</w:t>
      </w:r>
      <w:bookmarkEnd w:id="1"/>
    </w:p>
    <w:p w14:paraId="1C7FF65F" w14:textId="77777777" w:rsidR="00101301" w:rsidRDefault="00101301" w:rsidP="00101301">
      <w:pPr>
        <w:pStyle w:val="NoSpacing"/>
      </w:pPr>
    </w:p>
    <w:p w14:paraId="68007EE9" w14:textId="683AC2CA" w:rsidR="00BC366F" w:rsidRPr="00BC366F" w:rsidRDefault="00BC366F" w:rsidP="00BC366F">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7611AA7A" w14:textId="0B3C7411" w:rsidR="00BC366F" w:rsidRPr="005B638E" w:rsidRDefault="00BC366F" w:rsidP="00BC366F">
      <w:pPr>
        <w:spacing w:after="40"/>
        <w:jc w:val="both"/>
        <w:rPr>
          <w:color w:val="000000" w:themeColor="text1"/>
        </w:rPr>
      </w:pPr>
      <w:r w:rsidRPr="00BC366F">
        <w:rPr>
          <w:color w:val="000000" w:themeColor="text1"/>
        </w:rPr>
        <w:t>I</w:t>
      </w:r>
      <w:r>
        <w:rPr>
          <w:b/>
          <w:bCs/>
          <w:color w:val="000000" w:themeColor="text1"/>
        </w:rPr>
        <w:t>,</w:t>
      </w:r>
      <w:r w:rsidRPr="005B638E">
        <w:rPr>
          <w:b/>
          <w:bCs/>
          <w:color w:val="000000" w:themeColor="text1"/>
        </w:rPr>
        <w:t xml:space="preserve"> </w:t>
      </w:r>
      <w:r>
        <w:rPr>
          <w:color w:val="000000" w:themeColor="text1"/>
        </w:rPr>
        <w:t xml:space="preserve">Anthony Wayne Howell </w:t>
      </w:r>
      <w:r w:rsidRPr="005B638E">
        <w:rPr>
          <w:color w:val="000000" w:themeColor="text1"/>
        </w:rPr>
        <w:t xml:space="preserve">hereby consent that my Project, submitted in candidature for the </w:t>
      </w:r>
      <w:r w:rsidRPr="005B638E">
        <w:rPr>
          <w:i/>
          <w:color w:val="000000" w:themeColor="text1"/>
          <w:u w:val="single"/>
        </w:rPr>
        <w:t xml:space="preserve">B.Sc.(Hons) Computing </w:t>
      </w:r>
      <w:r>
        <w:rPr>
          <w:i/>
          <w:color w:val="000000" w:themeColor="text1"/>
          <w:u w:val="single"/>
        </w:rPr>
        <w:t>(</w:t>
      </w:r>
      <w:r w:rsidR="00763433">
        <w:rPr>
          <w:i/>
          <w:color w:val="000000" w:themeColor="text1"/>
          <w:u w:val="single"/>
        </w:rPr>
        <w:t>D</w:t>
      </w:r>
      <w:r w:rsidR="00AC1130">
        <w:rPr>
          <w:i/>
          <w:color w:val="000000" w:themeColor="text1"/>
          <w:u w:val="single"/>
        </w:rPr>
        <w:t xml:space="preserve">ata and </w:t>
      </w:r>
      <w:r w:rsidR="00763433">
        <w:rPr>
          <w:i/>
          <w:color w:val="000000" w:themeColor="text1"/>
          <w:u w:val="single"/>
        </w:rPr>
        <w:t>I</w:t>
      </w:r>
      <w:r w:rsidR="00AC1130">
        <w:rPr>
          <w:i/>
          <w:color w:val="000000" w:themeColor="text1"/>
          <w:u w:val="single"/>
        </w:rPr>
        <w:t>nformation</w:t>
      </w:r>
      <w:r w:rsidR="00763433">
        <w:rPr>
          <w:i/>
          <w:color w:val="000000" w:themeColor="text1"/>
          <w:u w:val="single"/>
        </w:rPr>
        <w:t xml:space="preserve"> Systems</w:t>
      </w:r>
      <w:r>
        <w:rPr>
          <w:i/>
          <w:color w:val="000000" w:themeColor="text1"/>
          <w:u w:val="single"/>
        </w:rPr>
        <w:t>)</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1A38FCC6" w14:textId="77777777" w:rsidR="00101301" w:rsidRDefault="00101301" w:rsidP="00101301">
      <w:pPr>
        <w:pStyle w:val="NoSpacing"/>
      </w:pPr>
    </w:p>
    <w:p w14:paraId="583DC10D" w14:textId="77777777" w:rsidR="00101301" w:rsidRPr="00101301" w:rsidRDefault="00101301" w:rsidP="00101301"/>
    <w:p w14:paraId="78CE5239" w14:textId="77777777" w:rsidR="002F65C4" w:rsidRDefault="002F65C4" w:rsidP="00C603FD">
      <w:pPr>
        <w:rPr>
          <w:color w:val="000000" w:themeColor="text1"/>
        </w:rPr>
      </w:pPr>
    </w:p>
    <w:p w14:paraId="77EC9457" w14:textId="77777777" w:rsidR="006F297A" w:rsidRDefault="006F297A">
      <w:pPr>
        <w:rPr>
          <w:color w:val="000000" w:themeColor="text1"/>
        </w:rPr>
      </w:pPr>
      <w:r>
        <w:rPr>
          <w:color w:val="000000" w:themeColor="text1"/>
        </w:rPr>
        <w:br w:type="page"/>
      </w:r>
    </w:p>
    <w:p w14:paraId="60391B7B" w14:textId="77777777" w:rsidR="003E4385" w:rsidRDefault="003E4385" w:rsidP="003E4385">
      <w:pPr>
        <w:pStyle w:val="Heading1"/>
      </w:pPr>
      <w:bookmarkStart w:id="2" w:name="_Toc238161610"/>
      <w:r>
        <w:lastRenderedPageBreak/>
        <w:t>Abstract</w:t>
      </w:r>
      <w:bookmarkEnd w:id="2"/>
    </w:p>
    <w:p w14:paraId="217AD478" w14:textId="7FA8F52D" w:rsidR="00A47987" w:rsidRPr="003E4385" w:rsidRDefault="00390035" w:rsidP="003E4385">
      <w:r w:rsidRPr="00390035">
        <w:t xml:space="preserve">Manual spreadsheet-based reporting can introduce delays, duplication and data-quality risks. This project therefore designed, developed and evaluated an automated statistics and KPI reporting solution for the DVLA ISG Scanning team. A pragmatic mixed-methods case study combined baseline analysis, iterative prototype development, testing, quantitative evaluation and stakeholder feedback. The prototype integrated Power Apps, SharePoint, Power BI, Power Automate and Dataverse to support structured data capture, validation, automated transfer and self-service reporting. Evaluation over five working days covered 293 records and 20 stakeholders. End-to-end reporting time </w:t>
      </w:r>
      <w:r w:rsidR="00FA06D8">
        <w:t>reduced by</w:t>
      </w:r>
      <w:r w:rsidR="00796242">
        <w:t xml:space="preserve"> 40%</w:t>
      </w:r>
      <w:r w:rsidRPr="00390035">
        <w:t>, while manual hand-offs reduced from four to one. All evaluated records met structural validation requirements with no identified duplicates, and stakeholder feedback was predominantly positive for reporting clarity, controls and self-service access. The findings indicate that the prototype improved efficiency, data quality, traceability and reporting accessibility, although longer-term production evaluation is required to confirm sustained benefits.</w:t>
      </w:r>
      <w:r w:rsidR="003E4385">
        <w:br w:type="page"/>
      </w:r>
    </w:p>
    <w:sdt>
      <w:sdtPr>
        <w:rPr>
          <w:rFonts w:asciiTheme="minorHAnsi" w:eastAsiaTheme="minorHAnsi" w:hAnsiTheme="minorHAnsi" w:cstheme="minorHAnsi"/>
          <w:color w:val="auto"/>
          <w:sz w:val="22"/>
          <w:szCs w:val="22"/>
          <w:lang w:val="en-GB"/>
        </w:rPr>
        <w:id w:val="787545194"/>
        <w:docPartObj>
          <w:docPartGallery w:val="Table of Contents"/>
          <w:docPartUnique/>
        </w:docPartObj>
      </w:sdtPr>
      <w:sdtEndPr>
        <w:rPr>
          <w:b/>
          <w:bCs/>
          <w:noProof/>
        </w:rPr>
      </w:sdtEndPr>
      <w:sdtContent>
        <w:p w14:paraId="2953A1F7" w14:textId="05B54DDA" w:rsidR="00940A2A" w:rsidRPr="00CA6FDA" w:rsidRDefault="00940A2A">
          <w:pPr>
            <w:pStyle w:val="TOCHeading"/>
            <w:rPr>
              <w:rStyle w:val="Heading1Char"/>
            </w:rPr>
          </w:pPr>
          <w:r w:rsidRPr="00CA6FDA">
            <w:rPr>
              <w:rStyle w:val="Heading1Char"/>
            </w:rPr>
            <w:t>Contents</w:t>
          </w:r>
        </w:p>
        <w:p w14:paraId="26A8D2C7" w14:textId="2942F976" w:rsidR="00B802A6" w:rsidRDefault="00940A2A">
          <w:pPr>
            <w:pStyle w:val="TOC1"/>
            <w:rPr>
              <w:rFonts w:eastAsiaTheme="minorEastAsia"/>
              <w:noProof/>
              <w:kern w:val="2"/>
              <w:sz w:val="24"/>
              <w:szCs w:val="24"/>
              <w:lang w:eastAsia="en-GB"/>
              <w14:ligatures w14:val="standardContextual"/>
            </w:rPr>
          </w:pPr>
          <w:r w:rsidRPr="009E40AB">
            <w:rPr>
              <w:rFonts w:cstheme="minorHAnsi"/>
            </w:rPr>
            <w:fldChar w:fldCharType="begin"/>
          </w:r>
          <w:r w:rsidRPr="009E40AB">
            <w:rPr>
              <w:rFonts w:cstheme="minorHAnsi"/>
            </w:rPr>
            <w:instrText xml:space="preserve"> TOC \o "1-3" \h \z \u </w:instrText>
          </w:r>
          <w:r w:rsidRPr="009E40AB">
            <w:rPr>
              <w:rFonts w:cstheme="minorHAnsi"/>
            </w:rPr>
            <w:fldChar w:fldCharType="separate"/>
          </w:r>
          <w:hyperlink w:anchor="_Toc238161608" w:history="1">
            <w:r w:rsidR="00B802A6" w:rsidRPr="000A7AD1">
              <w:rPr>
                <w:rStyle w:val="Hyperlink"/>
                <w:noProof/>
              </w:rPr>
              <w:t>Declaration</w:t>
            </w:r>
            <w:r w:rsidR="00B802A6">
              <w:rPr>
                <w:noProof/>
                <w:webHidden/>
              </w:rPr>
              <w:tab/>
            </w:r>
            <w:r w:rsidR="00B802A6">
              <w:rPr>
                <w:noProof/>
                <w:webHidden/>
              </w:rPr>
              <w:fldChar w:fldCharType="begin"/>
            </w:r>
            <w:r w:rsidR="00B802A6">
              <w:rPr>
                <w:noProof/>
                <w:webHidden/>
              </w:rPr>
              <w:instrText xml:space="preserve"> PAGEREF _Toc238161608 \h </w:instrText>
            </w:r>
            <w:r w:rsidR="00B802A6">
              <w:rPr>
                <w:noProof/>
                <w:webHidden/>
              </w:rPr>
            </w:r>
            <w:r w:rsidR="00B802A6">
              <w:rPr>
                <w:noProof/>
                <w:webHidden/>
              </w:rPr>
              <w:fldChar w:fldCharType="separate"/>
            </w:r>
            <w:r w:rsidR="00B802A6">
              <w:rPr>
                <w:noProof/>
                <w:webHidden/>
              </w:rPr>
              <w:t>2</w:t>
            </w:r>
            <w:r w:rsidR="00B802A6">
              <w:rPr>
                <w:noProof/>
                <w:webHidden/>
              </w:rPr>
              <w:fldChar w:fldCharType="end"/>
            </w:r>
          </w:hyperlink>
        </w:p>
        <w:p w14:paraId="35AAD3F7" w14:textId="18396433" w:rsidR="00B802A6" w:rsidRDefault="00B802A6">
          <w:pPr>
            <w:pStyle w:val="TOC1"/>
            <w:rPr>
              <w:rFonts w:eastAsiaTheme="minorEastAsia"/>
              <w:noProof/>
              <w:kern w:val="2"/>
              <w:sz w:val="24"/>
              <w:szCs w:val="24"/>
              <w:lang w:eastAsia="en-GB"/>
              <w14:ligatures w14:val="standardContextual"/>
            </w:rPr>
          </w:pPr>
          <w:hyperlink w:anchor="_Toc238161609" w:history="1">
            <w:r w:rsidRPr="000A7AD1">
              <w:rPr>
                <w:rStyle w:val="Hyperlink"/>
                <w:noProof/>
              </w:rPr>
              <w:t>Form of Consent</w:t>
            </w:r>
            <w:r>
              <w:rPr>
                <w:noProof/>
                <w:webHidden/>
              </w:rPr>
              <w:tab/>
            </w:r>
            <w:r>
              <w:rPr>
                <w:noProof/>
                <w:webHidden/>
              </w:rPr>
              <w:fldChar w:fldCharType="begin"/>
            </w:r>
            <w:r>
              <w:rPr>
                <w:noProof/>
                <w:webHidden/>
              </w:rPr>
              <w:instrText xml:space="preserve"> PAGEREF _Toc238161609 \h </w:instrText>
            </w:r>
            <w:r>
              <w:rPr>
                <w:noProof/>
                <w:webHidden/>
              </w:rPr>
            </w:r>
            <w:r>
              <w:rPr>
                <w:noProof/>
                <w:webHidden/>
              </w:rPr>
              <w:fldChar w:fldCharType="separate"/>
            </w:r>
            <w:r>
              <w:rPr>
                <w:noProof/>
                <w:webHidden/>
              </w:rPr>
              <w:t>2</w:t>
            </w:r>
            <w:r>
              <w:rPr>
                <w:noProof/>
                <w:webHidden/>
              </w:rPr>
              <w:fldChar w:fldCharType="end"/>
            </w:r>
          </w:hyperlink>
        </w:p>
        <w:p w14:paraId="759282FE" w14:textId="7A5566A3" w:rsidR="00B802A6" w:rsidRDefault="00B802A6">
          <w:pPr>
            <w:pStyle w:val="TOC1"/>
            <w:rPr>
              <w:rFonts w:eastAsiaTheme="minorEastAsia"/>
              <w:noProof/>
              <w:kern w:val="2"/>
              <w:sz w:val="24"/>
              <w:szCs w:val="24"/>
              <w:lang w:eastAsia="en-GB"/>
              <w14:ligatures w14:val="standardContextual"/>
            </w:rPr>
          </w:pPr>
          <w:hyperlink w:anchor="_Toc238161610" w:history="1">
            <w:r w:rsidRPr="000A7AD1">
              <w:rPr>
                <w:rStyle w:val="Hyperlink"/>
                <w:noProof/>
              </w:rPr>
              <w:t>Abstract</w:t>
            </w:r>
            <w:r>
              <w:rPr>
                <w:noProof/>
                <w:webHidden/>
              </w:rPr>
              <w:tab/>
            </w:r>
            <w:r>
              <w:rPr>
                <w:noProof/>
                <w:webHidden/>
              </w:rPr>
              <w:fldChar w:fldCharType="begin"/>
            </w:r>
            <w:r>
              <w:rPr>
                <w:noProof/>
                <w:webHidden/>
              </w:rPr>
              <w:instrText xml:space="preserve"> PAGEREF _Toc238161610 \h </w:instrText>
            </w:r>
            <w:r>
              <w:rPr>
                <w:noProof/>
                <w:webHidden/>
              </w:rPr>
            </w:r>
            <w:r>
              <w:rPr>
                <w:noProof/>
                <w:webHidden/>
              </w:rPr>
              <w:fldChar w:fldCharType="separate"/>
            </w:r>
            <w:r>
              <w:rPr>
                <w:noProof/>
                <w:webHidden/>
              </w:rPr>
              <w:t>3</w:t>
            </w:r>
            <w:r>
              <w:rPr>
                <w:noProof/>
                <w:webHidden/>
              </w:rPr>
              <w:fldChar w:fldCharType="end"/>
            </w:r>
          </w:hyperlink>
        </w:p>
        <w:p w14:paraId="10B8496E" w14:textId="3AE236BD" w:rsidR="00B802A6" w:rsidRDefault="00B802A6">
          <w:pPr>
            <w:pStyle w:val="TOC1"/>
            <w:rPr>
              <w:rFonts w:eastAsiaTheme="minorEastAsia"/>
              <w:noProof/>
              <w:kern w:val="2"/>
              <w:sz w:val="24"/>
              <w:szCs w:val="24"/>
              <w:lang w:eastAsia="en-GB"/>
              <w14:ligatures w14:val="standardContextual"/>
            </w:rPr>
          </w:pPr>
          <w:hyperlink w:anchor="_Toc238161611" w:history="1">
            <w:r w:rsidRPr="000A7AD1">
              <w:rPr>
                <w:rStyle w:val="Hyperlink"/>
                <w:rFonts w:cstheme="minorHAnsi"/>
                <w:noProof/>
              </w:rPr>
              <w:t>List of Figures</w:t>
            </w:r>
            <w:r>
              <w:rPr>
                <w:noProof/>
                <w:webHidden/>
              </w:rPr>
              <w:tab/>
            </w:r>
            <w:r>
              <w:rPr>
                <w:noProof/>
                <w:webHidden/>
              </w:rPr>
              <w:fldChar w:fldCharType="begin"/>
            </w:r>
            <w:r>
              <w:rPr>
                <w:noProof/>
                <w:webHidden/>
              </w:rPr>
              <w:instrText xml:space="preserve"> PAGEREF _Toc238161611 \h </w:instrText>
            </w:r>
            <w:r>
              <w:rPr>
                <w:noProof/>
                <w:webHidden/>
              </w:rPr>
            </w:r>
            <w:r>
              <w:rPr>
                <w:noProof/>
                <w:webHidden/>
              </w:rPr>
              <w:fldChar w:fldCharType="separate"/>
            </w:r>
            <w:r>
              <w:rPr>
                <w:noProof/>
                <w:webHidden/>
              </w:rPr>
              <w:t>6</w:t>
            </w:r>
            <w:r>
              <w:rPr>
                <w:noProof/>
                <w:webHidden/>
              </w:rPr>
              <w:fldChar w:fldCharType="end"/>
            </w:r>
          </w:hyperlink>
        </w:p>
        <w:p w14:paraId="08E5BDE2" w14:textId="1A236430" w:rsidR="00B802A6" w:rsidRDefault="00B802A6">
          <w:pPr>
            <w:pStyle w:val="TOC1"/>
            <w:rPr>
              <w:rFonts w:eastAsiaTheme="minorEastAsia"/>
              <w:noProof/>
              <w:kern w:val="2"/>
              <w:sz w:val="24"/>
              <w:szCs w:val="24"/>
              <w:lang w:eastAsia="en-GB"/>
              <w14:ligatures w14:val="standardContextual"/>
            </w:rPr>
          </w:pPr>
          <w:hyperlink w:anchor="_Toc238161612" w:history="1">
            <w:r w:rsidRPr="000A7AD1">
              <w:rPr>
                <w:rStyle w:val="Hyperlink"/>
                <w:noProof/>
              </w:rPr>
              <w:t>List of Tables</w:t>
            </w:r>
            <w:r>
              <w:rPr>
                <w:noProof/>
                <w:webHidden/>
              </w:rPr>
              <w:tab/>
            </w:r>
            <w:r>
              <w:rPr>
                <w:noProof/>
                <w:webHidden/>
              </w:rPr>
              <w:fldChar w:fldCharType="begin"/>
            </w:r>
            <w:r>
              <w:rPr>
                <w:noProof/>
                <w:webHidden/>
              </w:rPr>
              <w:instrText xml:space="preserve"> PAGEREF _Toc238161612 \h </w:instrText>
            </w:r>
            <w:r>
              <w:rPr>
                <w:noProof/>
                <w:webHidden/>
              </w:rPr>
            </w:r>
            <w:r>
              <w:rPr>
                <w:noProof/>
                <w:webHidden/>
              </w:rPr>
              <w:fldChar w:fldCharType="separate"/>
            </w:r>
            <w:r>
              <w:rPr>
                <w:noProof/>
                <w:webHidden/>
              </w:rPr>
              <w:t>8</w:t>
            </w:r>
            <w:r>
              <w:rPr>
                <w:noProof/>
                <w:webHidden/>
              </w:rPr>
              <w:fldChar w:fldCharType="end"/>
            </w:r>
          </w:hyperlink>
        </w:p>
        <w:p w14:paraId="70B22E10" w14:textId="2940CAC6" w:rsidR="00B802A6" w:rsidRDefault="00B802A6">
          <w:pPr>
            <w:pStyle w:val="TOC1"/>
            <w:rPr>
              <w:rFonts w:eastAsiaTheme="minorEastAsia"/>
              <w:noProof/>
              <w:kern w:val="2"/>
              <w:sz w:val="24"/>
              <w:szCs w:val="24"/>
              <w:lang w:eastAsia="en-GB"/>
              <w14:ligatures w14:val="standardContextual"/>
            </w:rPr>
          </w:pPr>
          <w:hyperlink w:anchor="_Toc238161613" w:history="1">
            <w:r w:rsidRPr="000A7AD1">
              <w:rPr>
                <w:rStyle w:val="Hyperlink"/>
                <w:noProof/>
              </w:rPr>
              <w:t>Abbreviations</w:t>
            </w:r>
            <w:r>
              <w:rPr>
                <w:noProof/>
                <w:webHidden/>
              </w:rPr>
              <w:tab/>
            </w:r>
            <w:r>
              <w:rPr>
                <w:noProof/>
                <w:webHidden/>
              </w:rPr>
              <w:fldChar w:fldCharType="begin"/>
            </w:r>
            <w:r>
              <w:rPr>
                <w:noProof/>
                <w:webHidden/>
              </w:rPr>
              <w:instrText xml:space="preserve"> PAGEREF _Toc238161613 \h </w:instrText>
            </w:r>
            <w:r>
              <w:rPr>
                <w:noProof/>
                <w:webHidden/>
              </w:rPr>
            </w:r>
            <w:r>
              <w:rPr>
                <w:noProof/>
                <w:webHidden/>
              </w:rPr>
              <w:fldChar w:fldCharType="separate"/>
            </w:r>
            <w:r>
              <w:rPr>
                <w:noProof/>
                <w:webHidden/>
              </w:rPr>
              <w:t>9</w:t>
            </w:r>
            <w:r>
              <w:rPr>
                <w:noProof/>
                <w:webHidden/>
              </w:rPr>
              <w:fldChar w:fldCharType="end"/>
            </w:r>
          </w:hyperlink>
        </w:p>
        <w:p w14:paraId="7E9E0708" w14:textId="3710B11D" w:rsidR="00B802A6" w:rsidRDefault="00B802A6">
          <w:pPr>
            <w:pStyle w:val="TOC1"/>
            <w:rPr>
              <w:rFonts w:eastAsiaTheme="minorEastAsia"/>
              <w:noProof/>
              <w:kern w:val="2"/>
              <w:sz w:val="24"/>
              <w:szCs w:val="24"/>
              <w:lang w:eastAsia="en-GB"/>
              <w14:ligatures w14:val="standardContextual"/>
            </w:rPr>
          </w:pPr>
          <w:hyperlink w:anchor="_Toc238161614" w:history="1">
            <w:r w:rsidRPr="000A7AD1">
              <w:rPr>
                <w:rStyle w:val="Hyperlink"/>
                <w:noProof/>
              </w:rPr>
              <w:t>1. Introduction</w:t>
            </w:r>
            <w:r>
              <w:rPr>
                <w:noProof/>
                <w:webHidden/>
              </w:rPr>
              <w:tab/>
            </w:r>
            <w:r>
              <w:rPr>
                <w:noProof/>
                <w:webHidden/>
              </w:rPr>
              <w:fldChar w:fldCharType="begin"/>
            </w:r>
            <w:r>
              <w:rPr>
                <w:noProof/>
                <w:webHidden/>
              </w:rPr>
              <w:instrText xml:space="preserve"> PAGEREF _Toc238161614 \h </w:instrText>
            </w:r>
            <w:r>
              <w:rPr>
                <w:noProof/>
                <w:webHidden/>
              </w:rPr>
            </w:r>
            <w:r>
              <w:rPr>
                <w:noProof/>
                <w:webHidden/>
              </w:rPr>
              <w:fldChar w:fldCharType="separate"/>
            </w:r>
            <w:r>
              <w:rPr>
                <w:noProof/>
                <w:webHidden/>
              </w:rPr>
              <w:t>10</w:t>
            </w:r>
            <w:r>
              <w:rPr>
                <w:noProof/>
                <w:webHidden/>
              </w:rPr>
              <w:fldChar w:fldCharType="end"/>
            </w:r>
          </w:hyperlink>
        </w:p>
        <w:p w14:paraId="0F80BB6A" w14:textId="17C5A322"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15" w:history="1">
            <w:r w:rsidRPr="000A7AD1">
              <w:rPr>
                <w:rStyle w:val="Hyperlink"/>
                <w:noProof/>
              </w:rPr>
              <w:t>1.1 Project Context</w:t>
            </w:r>
            <w:r>
              <w:rPr>
                <w:noProof/>
                <w:webHidden/>
              </w:rPr>
              <w:tab/>
            </w:r>
            <w:r>
              <w:rPr>
                <w:noProof/>
                <w:webHidden/>
              </w:rPr>
              <w:fldChar w:fldCharType="begin"/>
            </w:r>
            <w:r>
              <w:rPr>
                <w:noProof/>
                <w:webHidden/>
              </w:rPr>
              <w:instrText xml:space="preserve"> PAGEREF _Toc238161615 \h </w:instrText>
            </w:r>
            <w:r>
              <w:rPr>
                <w:noProof/>
                <w:webHidden/>
              </w:rPr>
            </w:r>
            <w:r>
              <w:rPr>
                <w:noProof/>
                <w:webHidden/>
              </w:rPr>
              <w:fldChar w:fldCharType="separate"/>
            </w:r>
            <w:r>
              <w:rPr>
                <w:noProof/>
                <w:webHidden/>
              </w:rPr>
              <w:t>10</w:t>
            </w:r>
            <w:r>
              <w:rPr>
                <w:noProof/>
                <w:webHidden/>
              </w:rPr>
              <w:fldChar w:fldCharType="end"/>
            </w:r>
          </w:hyperlink>
        </w:p>
        <w:p w14:paraId="58A28E93" w14:textId="46602425"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16" w:history="1">
            <w:r w:rsidRPr="000A7AD1">
              <w:rPr>
                <w:rStyle w:val="Hyperlink"/>
                <w:noProof/>
              </w:rPr>
              <w:t>1.2 Problem Statement and Scope</w:t>
            </w:r>
            <w:r>
              <w:rPr>
                <w:noProof/>
                <w:webHidden/>
              </w:rPr>
              <w:tab/>
            </w:r>
            <w:r>
              <w:rPr>
                <w:noProof/>
                <w:webHidden/>
              </w:rPr>
              <w:fldChar w:fldCharType="begin"/>
            </w:r>
            <w:r>
              <w:rPr>
                <w:noProof/>
                <w:webHidden/>
              </w:rPr>
              <w:instrText xml:space="preserve"> PAGEREF _Toc238161616 \h </w:instrText>
            </w:r>
            <w:r>
              <w:rPr>
                <w:noProof/>
                <w:webHidden/>
              </w:rPr>
            </w:r>
            <w:r>
              <w:rPr>
                <w:noProof/>
                <w:webHidden/>
              </w:rPr>
              <w:fldChar w:fldCharType="separate"/>
            </w:r>
            <w:r>
              <w:rPr>
                <w:noProof/>
                <w:webHidden/>
              </w:rPr>
              <w:t>10</w:t>
            </w:r>
            <w:r>
              <w:rPr>
                <w:noProof/>
                <w:webHidden/>
              </w:rPr>
              <w:fldChar w:fldCharType="end"/>
            </w:r>
          </w:hyperlink>
        </w:p>
        <w:p w14:paraId="6F4478AA" w14:textId="41594D69"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17" w:history="1">
            <w:r w:rsidRPr="000A7AD1">
              <w:rPr>
                <w:rStyle w:val="Hyperlink"/>
                <w:noProof/>
              </w:rPr>
              <w:t>1.3 Aim</w:t>
            </w:r>
            <w:r>
              <w:rPr>
                <w:noProof/>
                <w:webHidden/>
              </w:rPr>
              <w:tab/>
            </w:r>
            <w:r>
              <w:rPr>
                <w:noProof/>
                <w:webHidden/>
              </w:rPr>
              <w:fldChar w:fldCharType="begin"/>
            </w:r>
            <w:r>
              <w:rPr>
                <w:noProof/>
                <w:webHidden/>
              </w:rPr>
              <w:instrText xml:space="preserve"> PAGEREF _Toc238161617 \h </w:instrText>
            </w:r>
            <w:r>
              <w:rPr>
                <w:noProof/>
                <w:webHidden/>
              </w:rPr>
            </w:r>
            <w:r>
              <w:rPr>
                <w:noProof/>
                <w:webHidden/>
              </w:rPr>
              <w:fldChar w:fldCharType="separate"/>
            </w:r>
            <w:r>
              <w:rPr>
                <w:noProof/>
                <w:webHidden/>
              </w:rPr>
              <w:t>11</w:t>
            </w:r>
            <w:r>
              <w:rPr>
                <w:noProof/>
                <w:webHidden/>
              </w:rPr>
              <w:fldChar w:fldCharType="end"/>
            </w:r>
          </w:hyperlink>
        </w:p>
        <w:p w14:paraId="30D5F4BD" w14:textId="611C7D10"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18" w:history="1">
            <w:r w:rsidRPr="000A7AD1">
              <w:rPr>
                <w:rStyle w:val="Hyperlink"/>
                <w:noProof/>
              </w:rPr>
              <w:t>1.4 Research Question</w:t>
            </w:r>
            <w:r>
              <w:rPr>
                <w:noProof/>
                <w:webHidden/>
              </w:rPr>
              <w:tab/>
            </w:r>
            <w:r>
              <w:rPr>
                <w:noProof/>
                <w:webHidden/>
              </w:rPr>
              <w:fldChar w:fldCharType="begin"/>
            </w:r>
            <w:r>
              <w:rPr>
                <w:noProof/>
                <w:webHidden/>
              </w:rPr>
              <w:instrText xml:space="preserve"> PAGEREF _Toc238161618 \h </w:instrText>
            </w:r>
            <w:r>
              <w:rPr>
                <w:noProof/>
                <w:webHidden/>
              </w:rPr>
            </w:r>
            <w:r>
              <w:rPr>
                <w:noProof/>
                <w:webHidden/>
              </w:rPr>
              <w:fldChar w:fldCharType="separate"/>
            </w:r>
            <w:r>
              <w:rPr>
                <w:noProof/>
                <w:webHidden/>
              </w:rPr>
              <w:t>11</w:t>
            </w:r>
            <w:r>
              <w:rPr>
                <w:noProof/>
                <w:webHidden/>
              </w:rPr>
              <w:fldChar w:fldCharType="end"/>
            </w:r>
          </w:hyperlink>
        </w:p>
        <w:p w14:paraId="1B1ACE8E" w14:textId="425CAA8A"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19" w:history="1">
            <w:r w:rsidRPr="000A7AD1">
              <w:rPr>
                <w:rStyle w:val="Hyperlink"/>
                <w:noProof/>
              </w:rPr>
              <w:t>1.5 Objectives</w:t>
            </w:r>
            <w:r>
              <w:rPr>
                <w:noProof/>
                <w:webHidden/>
              </w:rPr>
              <w:tab/>
            </w:r>
            <w:r>
              <w:rPr>
                <w:noProof/>
                <w:webHidden/>
              </w:rPr>
              <w:fldChar w:fldCharType="begin"/>
            </w:r>
            <w:r>
              <w:rPr>
                <w:noProof/>
                <w:webHidden/>
              </w:rPr>
              <w:instrText xml:space="preserve"> PAGEREF _Toc238161619 \h </w:instrText>
            </w:r>
            <w:r>
              <w:rPr>
                <w:noProof/>
                <w:webHidden/>
              </w:rPr>
            </w:r>
            <w:r>
              <w:rPr>
                <w:noProof/>
                <w:webHidden/>
              </w:rPr>
              <w:fldChar w:fldCharType="separate"/>
            </w:r>
            <w:r>
              <w:rPr>
                <w:noProof/>
                <w:webHidden/>
              </w:rPr>
              <w:t>11</w:t>
            </w:r>
            <w:r>
              <w:rPr>
                <w:noProof/>
                <w:webHidden/>
              </w:rPr>
              <w:fldChar w:fldCharType="end"/>
            </w:r>
          </w:hyperlink>
        </w:p>
        <w:p w14:paraId="6E72D388" w14:textId="4C685336"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0" w:history="1">
            <w:r w:rsidRPr="000A7AD1">
              <w:rPr>
                <w:rStyle w:val="Hyperlink"/>
                <w:noProof/>
              </w:rPr>
              <w:t>1.6 Report Structure</w:t>
            </w:r>
            <w:r>
              <w:rPr>
                <w:noProof/>
                <w:webHidden/>
              </w:rPr>
              <w:tab/>
            </w:r>
            <w:r>
              <w:rPr>
                <w:noProof/>
                <w:webHidden/>
              </w:rPr>
              <w:fldChar w:fldCharType="begin"/>
            </w:r>
            <w:r>
              <w:rPr>
                <w:noProof/>
                <w:webHidden/>
              </w:rPr>
              <w:instrText xml:space="preserve"> PAGEREF _Toc238161620 \h </w:instrText>
            </w:r>
            <w:r>
              <w:rPr>
                <w:noProof/>
                <w:webHidden/>
              </w:rPr>
            </w:r>
            <w:r>
              <w:rPr>
                <w:noProof/>
                <w:webHidden/>
              </w:rPr>
              <w:fldChar w:fldCharType="separate"/>
            </w:r>
            <w:r>
              <w:rPr>
                <w:noProof/>
                <w:webHidden/>
              </w:rPr>
              <w:t>11</w:t>
            </w:r>
            <w:r>
              <w:rPr>
                <w:noProof/>
                <w:webHidden/>
              </w:rPr>
              <w:fldChar w:fldCharType="end"/>
            </w:r>
          </w:hyperlink>
        </w:p>
        <w:p w14:paraId="462A0037" w14:textId="003F74B2" w:rsidR="00B802A6" w:rsidRDefault="00B802A6">
          <w:pPr>
            <w:pStyle w:val="TOC1"/>
            <w:rPr>
              <w:rFonts w:eastAsiaTheme="minorEastAsia"/>
              <w:noProof/>
              <w:kern w:val="2"/>
              <w:sz w:val="24"/>
              <w:szCs w:val="24"/>
              <w:lang w:eastAsia="en-GB"/>
              <w14:ligatures w14:val="standardContextual"/>
            </w:rPr>
          </w:pPr>
          <w:hyperlink w:anchor="_Toc238161621" w:history="1">
            <w:r w:rsidRPr="000A7AD1">
              <w:rPr>
                <w:rStyle w:val="Hyperlink"/>
                <w:noProof/>
              </w:rPr>
              <w:t>2. Research &amp; Review of Literature</w:t>
            </w:r>
            <w:r>
              <w:rPr>
                <w:noProof/>
                <w:webHidden/>
              </w:rPr>
              <w:tab/>
            </w:r>
            <w:r>
              <w:rPr>
                <w:noProof/>
                <w:webHidden/>
              </w:rPr>
              <w:fldChar w:fldCharType="begin"/>
            </w:r>
            <w:r>
              <w:rPr>
                <w:noProof/>
                <w:webHidden/>
              </w:rPr>
              <w:instrText xml:space="preserve"> PAGEREF _Toc238161621 \h </w:instrText>
            </w:r>
            <w:r>
              <w:rPr>
                <w:noProof/>
                <w:webHidden/>
              </w:rPr>
            </w:r>
            <w:r>
              <w:rPr>
                <w:noProof/>
                <w:webHidden/>
              </w:rPr>
              <w:fldChar w:fldCharType="separate"/>
            </w:r>
            <w:r>
              <w:rPr>
                <w:noProof/>
                <w:webHidden/>
              </w:rPr>
              <w:t>12</w:t>
            </w:r>
            <w:r>
              <w:rPr>
                <w:noProof/>
                <w:webHidden/>
              </w:rPr>
              <w:fldChar w:fldCharType="end"/>
            </w:r>
          </w:hyperlink>
        </w:p>
        <w:p w14:paraId="545728E7" w14:textId="64308C1E"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2" w:history="1">
            <w:r w:rsidRPr="000A7AD1">
              <w:rPr>
                <w:rStyle w:val="Hyperlink"/>
                <w:noProof/>
              </w:rPr>
              <w:t>2.1 Manual Spreadsheet Reporting and End-User Computing Risks</w:t>
            </w:r>
            <w:r>
              <w:rPr>
                <w:noProof/>
                <w:webHidden/>
              </w:rPr>
              <w:tab/>
            </w:r>
            <w:r>
              <w:rPr>
                <w:noProof/>
                <w:webHidden/>
              </w:rPr>
              <w:fldChar w:fldCharType="begin"/>
            </w:r>
            <w:r>
              <w:rPr>
                <w:noProof/>
                <w:webHidden/>
              </w:rPr>
              <w:instrText xml:space="preserve"> PAGEREF _Toc238161622 \h </w:instrText>
            </w:r>
            <w:r>
              <w:rPr>
                <w:noProof/>
                <w:webHidden/>
              </w:rPr>
            </w:r>
            <w:r>
              <w:rPr>
                <w:noProof/>
                <w:webHidden/>
              </w:rPr>
              <w:fldChar w:fldCharType="separate"/>
            </w:r>
            <w:r>
              <w:rPr>
                <w:noProof/>
                <w:webHidden/>
              </w:rPr>
              <w:t>12</w:t>
            </w:r>
            <w:r>
              <w:rPr>
                <w:noProof/>
                <w:webHidden/>
              </w:rPr>
              <w:fldChar w:fldCharType="end"/>
            </w:r>
          </w:hyperlink>
        </w:p>
        <w:p w14:paraId="2EC9077A" w14:textId="79730328"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3" w:history="1">
            <w:r w:rsidRPr="000A7AD1">
              <w:rPr>
                <w:rStyle w:val="Hyperlink"/>
                <w:noProof/>
              </w:rPr>
              <w:t>2.2 Data Quality and Validation in Operational Reporting</w:t>
            </w:r>
            <w:r>
              <w:rPr>
                <w:noProof/>
                <w:webHidden/>
              </w:rPr>
              <w:tab/>
            </w:r>
            <w:r>
              <w:rPr>
                <w:noProof/>
                <w:webHidden/>
              </w:rPr>
              <w:fldChar w:fldCharType="begin"/>
            </w:r>
            <w:r>
              <w:rPr>
                <w:noProof/>
                <w:webHidden/>
              </w:rPr>
              <w:instrText xml:space="preserve"> PAGEREF _Toc238161623 \h </w:instrText>
            </w:r>
            <w:r>
              <w:rPr>
                <w:noProof/>
                <w:webHidden/>
              </w:rPr>
            </w:r>
            <w:r>
              <w:rPr>
                <w:noProof/>
                <w:webHidden/>
              </w:rPr>
              <w:fldChar w:fldCharType="separate"/>
            </w:r>
            <w:r>
              <w:rPr>
                <w:noProof/>
                <w:webHidden/>
              </w:rPr>
              <w:t>12</w:t>
            </w:r>
            <w:r>
              <w:rPr>
                <w:noProof/>
                <w:webHidden/>
              </w:rPr>
              <w:fldChar w:fldCharType="end"/>
            </w:r>
          </w:hyperlink>
        </w:p>
        <w:p w14:paraId="713099D3" w14:textId="4281737A"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4" w:history="1">
            <w:r w:rsidRPr="000A7AD1">
              <w:rPr>
                <w:rStyle w:val="Hyperlink"/>
                <w:noProof/>
              </w:rPr>
              <w:t>2.3 Operational KPIs, Throughput and Backlog Management</w:t>
            </w:r>
            <w:r>
              <w:rPr>
                <w:noProof/>
                <w:webHidden/>
              </w:rPr>
              <w:tab/>
            </w:r>
            <w:r>
              <w:rPr>
                <w:noProof/>
                <w:webHidden/>
              </w:rPr>
              <w:fldChar w:fldCharType="begin"/>
            </w:r>
            <w:r>
              <w:rPr>
                <w:noProof/>
                <w:webHidden/>
              </w:rPr>
              <w:instrText xml:space="preserve"> PAGEREF _Toc238161624 \h </w:instrText>
            </w:r>
            <w:r>
              <w:rPr>
                <w:noProof/>
                <w:webHidden/>
              </w:rPr>
            </w:r>
            <w:r>
              <w:rPr>
                <w:noProof/>
                <w:webHidden/>
              </w:rPr>
              <w:fldChar w:fldCharType="separate"/>
            </w:r>
            <w:r>
              <w:rPr>
                <w:noProof/>
                <w:webHidden/>
              </w:rPr>
              <w:t>13</w:t>
            </w:r>
            <w:r>
              <w:rPr>
                <w:noProof/>
                <w:webHidden/>
              </w:rPr>
              <w:fldChar w:fldCharType="end"/>
            </w:r>
          </w:hyperlink>
        </w:p>
        <w:p w14:paraId="708A30EE" w14:textId="2BCA7221"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5" w:history="1">
            <w:r w:rsidRPr="000A7AD1">
              <w:rPr>
                <w:rStyle w:val="Hyperlink"/>
                <w:noProof/>
              </w:rPr>
              <w:t>2.4 Business Intelligence, Dashboards and Self-Service Reporting</w:t>
            </w:r>
            <w:r>
              <w:rPr>
                <w:noProof/>
                <w:webHidden/>
              </w:rPr>
              <w:tab/>
            </w:r>
            <w:r>
              <w:rPr>
                <w:noProof/>
                <w:webHidden/>
              </w:rPr>
              <w:fldChar w:fldCharType="begin"/>
            </w:r>
            <w:r>
              <w:rPr>
                <w:noProof/>
                <w:webHidden/>
              </w:rPr>
              <w:instrText xml:space="preserve"> PAGEREF _Toc238161625 \h </w:instrText>
            </w:r>
            <w:r>
              <w:rPr>
                <w:noProof/>
                <w:webHidden/>
              </w:rPr>
            </w:r>
            <w:r>
              <w:rPr>
                <w:noProof/>
                <w:webHidden/>
              </w:rPr>
              <w:fldChar w:fldCharType="separate"/>
            </w:r>
            <w:r>
              <w:rPr>
                <w:noProof/>
                <w:webHidden/>
              </w:rPr>
              <w:t>13</w:t>
            </w:r>
            <w:r>
              <w:rPr>
                <w:noProof/>
                <w:webHidden/>
              </w:rPr>
              <w:fldChar w:fldCharType="end"/>
            </w:r>
          </w:hyperlink>
        </w:p>
        <w:p w14:paraId="00840F47" w14:textId="75FD9012"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6" w:history="1">
            <w:r w:rsidRPr="000A7AD1">
              <w:rPr>
                <w:rStyle w:val="Hyperlink"/>
                <w:noProof/>
              </w:rPr>
              <w:t>2.5 Automation and Reporting Solutions</w:t>
            </w:r>
            <w:r>
              <w:rPr>
                <w:noProof/>
                <w:webHidden/>
              </w:rPr>
              <w:tab/>
            </w:r>
            <w:r>
              <w:rPr>
                <w:noProof/>
                <w:webHidden/>
              </w:rPr>
              <w:fldChar w:fldCharType="begin"/>
            </w:r>
            <w:r>
              <w:rPr>
                <w:noProof/>
                <w:webHidden/>
              </w:rPr>
              <w:instrText xml:space="preserve"> PAGEREF _Toc238161626 \h </w:instrText>
            </w:r>
            <w:r>
              <w:rPr>
                <w:noProof/>
                <w:webHidden/>
              </w:rPr>
            </w:r>
            <w:r>
              <w:rPr>
                <w:noProof/>
                <w:webHidden/>
              </w:rPr>
              <w:fldChar w:fldCharType="separate"/>
            </w:r>
            <w:r>
              <w:rPr>
                <w:noProof/>
                <w:webHidden/>
              </w:rPr>
              <w:t>14</w:t>
            </w:r>
            <w:r>
              <w:rPr>
                <w:noProof/>
                <w:webHidden/>
              </w:rPr>
              <w:fldChar w:fldCharType="end"/>
            </w:r>
          </w:hyperlink>
        </w:p>
        <w:p w14:paraId="654AD129" w14:textId="0AAC506A"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7" w:history="1">
            <w:r w:rsidRPr="000A7AD1">
              <w:rPr>
                <w:rStyle w:val="Hyperlink"/>
                <w:noProof/>
              </w:rPr>
              <w:t>2.6 Data Governance and Security</w:t>
            </w:r>
            <w:r>
              <w:rPr>
                <w:noProof/>
                <w:webHidden/>
              </w:rPr>
              <w:tab/>
            </w:r>
            <w:r>
              <w:rPr>
                <w:noProof/>
                <w:webHidden/>
              </w:rPr>
              <w:fldChar w:fldCharType="begin"/>
            </w:r>
            <w:r>
              <w:rPr>
                <w:noProof/>
                <w:webHidden/>
              </w:rPr>
              <w:instrText xml:space="preserve"> PAGEREF _Toc238161627 \h </w:instrText>
            </w:r>
            <w:r>
              <w:rPr>
                <w:noProof/>
                <w:webHidden/>
              </w:rPr>
            </w:r>
            <w:r>
              <w:rPr>
                <w:noProof/>
                <w:webHidden/>
              </w:rPr>
              <w:fldChar w:fldCharType="separate"/>
            </w:r>
            <w:r>
              <w:rPr>
                <w:noProof/>
                <w:webHidden/>
              </w:rPr>
              <w:t>15</w:t>
            </w:r>
            <w:r>
              <w:rPr>
                <w:noProof/>
                <w:webHidden/>
              </w:rPr>
              <w:fldChar w:fldCharType="end"/>
            </w:r>
          </w:hyperlink>
        </w:p>
        <w:p w14:paraId="0246FED8" w14:textId="7A1EF0F3"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8" w:history="1">
            <w:r w:rsidRPr="000A7AD1">
              <w:rPr>
                <w:rStyle w:val="Hyperlink"/>
                <w:noProof/>
              </w:rPr>
              <w:t>2.7 Research Summary</w:t>
            </w:r>
            <w:r>
              <w:rPr>
                <w:noProof/>
                <w:webHidden/>
              </w:rPr>
              <w:tab/>
            </w:r>
            <w:r>
              <w:rPr>
                <w:noProof/>
                <w:webHidden/>
              </w:rPr>
              <w:fldChar w:fldCharType="begin"/>
            </w:r>
            <w:r>
              <w:rPr>
                <w:noProof/>
                <w:webHidden/>
              </w:rPr>
              <w:instrText xml:space="preserve"> PAGEREF _Toc238161628 \h </w:instrText>
            </w:r>
            <w:r>
              <w:rPr>
                <w:noProof/>
                <w:webHidden/>
              </w:rPr>
            </w:r>
            <w:r>
              <w:rPr>
                <w:noProof/>
                <w:webHidden/>
              </w:rPr>
              <w:fldChar w:fldCharType="separate"/>
            </w:r>
            <w:r>
              <w:rPr>
                <w:noProof/>
                <w:webHidden/>
              </w:rPr>
              <w:t>15</w:t>
            </w:r>
            <w:r>
              <w:rPr>
                <w:noProof/>
                <w:webHidden/>
              </w:rPr>
              <w:fldChar w:fldCharType="end"/>
            </w:r>
          </w:hyperlink>
        </w:p>
        <w:p w14:paraId="78AB6774" w14:textId="1ABC58D8" w:rsidR="00B802A6" w:rsidRDefault="00B802A6">
          <w:pPr>
            <w:pStyle w:val="TOC1"/>
            <w:rPr>
              <w:rFonts w:eastAsiaTheme="minorEastAsia"/>
              <w:noProof/>
              <w:kern w:val="2"/>
              <w:sz w:val="24"/>
              <w:szCs w:val="24"/>
              <w:lang w:eastAsia="en-GB"/>
              <w14:ligatures w14:val="standardContextual"/>
            </w:rPr>
          </w:pPr>
          <w:hyperlink w:anchor="_Toc238161629" w:history="1">
            <w:r w:rsidRPr="000A7AD1">
              <w:rPr>
                <w:rStyle w:val="Hyperlink"/>
                <w:noProof/>
              </w:rPr>
              <w:t>3. Research and Development Methodology</w:t>
            </w:r>
            <w:r>
              <w:rPr>
                <w:noProof/>
                <w:webHidden/>
              </w:rPr>
              <w:tab/>
            </w:r>
            <w:r>
              <w:rPr>
                <w:noProof/>
                <w:webHidden/>
              </w:rPr>
              <w:fldChar w:fldCharType="begin"/>
            </w:r>
            <w:r>
              <w:rPr>
                <w:noProof/>
                <w:webHidden/>
              </w:rPr>
              <w:instrText xml:space="preserve"> PAGEREF _Toc238161629 \h </w:instrText>
            </w:r>
            <w:r>
              <w:rPr>
                <w:noProof/>
                <w:webHidden/>
              </w:rPr>
            </w:r>
            <w:r>
              <w:rPr>
                <w:noProof/>
                <w:webHidden/>
              </w:rPr>
              <w:fldChar w:fldCharType="separate"/>
            </w:r>
            <w:r>
              <w:rPr>
                <w:noProof/>
                <w:webHidden/>
              </w:rPr>
              <w:t>17</w:t>
            </w:r>
            <w:r>
              <w:rPr>
                <w:noProof/>
                <w:webHidden/>
              </w:rPr>
              <w:fldChar w:fldCharType="end"/>
            </w:r>
          </w:hyperlink>
        </w:p>
        <w:p w14:paraId="62ACB5D1" w14:textId="6178D1D9"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30" w:history="1">
            <w:r w:rsidRPr="000A7AD1">
              <w:rPr>
                <w:rStyle w:val="Hyperlink"/>
                <w:noProof/>
              </w:rPr>
              <w:t>3.1 Research Methodology</w:t>
            </w:r>
            <w:r>
              <w:rPr>
                <w:noProof/>
                <w:webHidden/>
              </w:rPr>
              <w:tab/>
            </w:r>
            <w:r>
              <w:rPr>
                <w:noProof/>
                <w:webHidden/>
              </w:rPr>
              <w:fldChar w:fldCharType="begin"/>
            </w:r>
            <w:r>
              <w:rPr>
                <w:noProof/>
                <w:webHidden/>
              </w:rPr>
              <w:instrText xml:space="preserve"> PAGEREF _Toc238161630 \h </w:instrText>
            </w:r>
            <w:r>
              <w:rPr>
                <w:noProof/>
                <w:webHidden/>
              </w:rPr>
            </w:r>
            <w:r>
              <w:rPr>
                <w:noProof/>
                <w:webHidden/>
              </w:rPr>
              <w:fldChar w:fldCharType="separate"/>
            </w:r>
            <w:r>
              <w:rPr>
                <w:noProof/>
                <w:webHidden/>
              </w:rPr>
              <w:t>17</w:t>
            </w:r>
            <w:r>
              <w:rPr>
                <w:noProof/>
                <w:webHidden/>
              </w:rPr>
              <w:fldChar w:fldCharType="end"/>
            </w:r>
          </w:hyperlink>
        </w:p>
        <w:p w14:paraId="16C7FA41" w14:textId="609C2D3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1" w:history="1">
            <w:r w:rsidRPr="000A7AD1">
              <w:rPr>
                <w:rStyle w:val="Hyperlink"/>
                <w:noProof/>
              </w:rPr>
              <w:t>3.1.1 Research Design and Research Onion</w:t>
            </w:r>
            <w:r>
              <w:rPr>
                <w:noProof/>
                <w:webHidden/>
              </w:rPr>
              <w:tab/>
            </w:r>
            <w:r>
              <w:rPr>
                <w:noProof/>
                <w:webHidden/>
              </w:rPr>
              <w:fldChar w:fldCharType="begin"/>
            </w:r>
            <w:r>
              <w:rPr>
                <w:noProof/>
                <w:webHidden/>
              </w:rPr>
              <w:instrText xml:space="preserve"> PAGEREF _Toc238161631 \h </w:instrText>
            </w:r>
            <w:r>
              <w:rPr>
                <w:noProof/>
                <w:webHidden/>
              </w:rPr>
            </w:r>
            <w:r>
              <w:rPr>
                <w:noProof/>
                <w:webHidden/>
              </w:rPr>
              <w:fldChar w:fldCharType="separate"/>
            </w:r>
            <w:r>
              <w:rPr>
                <w:noProof/>
                <w:webHidden/>
              </w:rPr>
              <w:t>17</w:t>
            </w:r>
            <w:r>
              <w:rPr>
                <w:noProof/>
                <w:webHidden/>
              </w:rPr>
              <w:fldChar w:fldCharType="end"/>
            </w:r>
          </w:hyperlink>
        </w:p>
        <w:p w14:paraId="10D85599" w14:textId="357B157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2" w:history="1">
            <w:r w:rsidRPr="000A7AD1">
              <w:rPr>
                <w:rStyle w:val="Hyperlink"/>
                <w:noProof/>
              </w:rPr>
              <w:t>3.1.2 Data Collection Methods</w:t>
            </w:r>
            <w:r>
              <w:rPr>
                <w:noProof/>
                <w:webHidden/>
              </w:rPr>
              <w:tab/>
            </w:r>
            <w:r>
              <w:rPr>
                <w:noProof/>
                <w:webHidden/>
              </w:rPr>
              <w:fldChar w:fldCharType="begin"/>
            </w:r>
            <w:r>
              <w:rPr>
                <w:noProof/>
                <w:webHidden/>
              </w:rPr>
              <w:instrText xml:space="preserve"> PAGEREF _Toc238161632 \h </w:instrText>
            </w:r>
            <w:r>
              <w:rPr>
                <w:noProof/>
                <w:webHidden/>
              </w:rPr>
            </w:r>
            <w:r>
              <w:rPr>
                <w:noProof/>
                <w:webHidden/>
              </w:rPr>
              <w:fldChar w:fldCharType="separate"/>
            </w:r>
            <w:r>
              <w:rPr>
                <w:noProof/>
                <w:webHidden/>
              </w:rPr>
              <w:t>18</w:t>
            </w:r>
            <w:r>
              <w:rPr>
                <w:noProof/>
                <w:webHidden/>
              </w:rPr>
              <w:fldChar w:fldCharType="end"/>
            </w:r>
          </w:hyperlink>
        </w:p>
        <w:p w14:paraId="56589B15" w14:textId="6A75C33C"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3" w:history="1">
            <w:r w:rsidRPr="000A7AD1">
              <w:rPr>
                <w:rStyle w:val="Hyperlink"/>
                <w:noProof/>
              </w:rPr>
              <w:t>3.1.3 Prototype Evaluation, Testing and Data Analysis</w:t>
            </w:r>
            <w:r>
              <w:rPr>
                <w:noProof/>
                <w:webHidden/>
              </w:rPr>
              <w:tab/>
            </w:r>
            <w:r>
              <w:rPr>
                <w:noProof/>
                <w:webHidden/>
              </w:rPr>
              <w:fldChar w:fldCharType="begin"/>
            </w:r>
            <w:r>
              <w:rPr>
                <w:noProof/>
                <w:webHidden/>
              </w:rPr>
              <w:instrText xml:space="preserve"> PAGEREF _Toc238161633 \h </w:instrText>
            </w:r>
            <w:r>
              <w:rPr>
                <w:noProof/>
                <w:webHidden/>
              </w:rPr>
            </w:r>
            <w:r>
              <w:rPr>
                <w:noProof/>
                <w:webHidden/>
              </w:rPr>
              <w:fldChar w:fldCharType="separate"/>
            </w:r>
            <w:r>
              <w:rPr>
                <w:noProof/>
                <w:webHidden/>
              </w:rPr>
              <w:t>19</w:t>
            </w:r>
            <w:r>
              <w:rPr>
                <w:noProof/>
                <w:webHidden/>
              </w:rPr>
              <w:fldChar w:fldCharType="end"/>
            </w:r>
          </w:hyperlink>
        </w:p>
        <w:p w14:paraId="20425FEE" w14:textId="3950BC80"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4" w:history="1">
            <w:r w:rsidRPr="000A7AD1">
              <w:rPr>
                <w:rStyle w:val="Hyperlink"/>
                <w:noProof/>
              </w:rPr>
              <w:t>3.1.4 Research Quality and Limitations</w:t>
            </w:r>
            <w:r>
              <w:rPr>
                <w:noProof/>
                <w:webHidden/>
              </w:rPr>
              <w:tab/>
            </w:r>
            <w:r>
              <w:rPr>
                <w:noProof/>
                <w:webHidden/>
              </w:rPr>
              <w:fldChar w:fldCharType="begin"/>
            </w:r>
            <w:r>
              <w:rPr>
                <w:noProof/>
                <w:webHidden/>
              </w:rPr>
              <w:instrText xml:space="preserve"> PAGEREF _Toc238161634 \h </w:instrText>
            </w:r>
            <w:r>
              <w:rPr>
                <w:noProof/>
                <w:webHidden/>
              </w:rPr>
            </w:r>
            <w:r>
              <w:rPr>
                <w:noProof/>
                <w:webHidden/>
              </w:rPr>
              <w:fldChar w:fldCharType="separate"/>
            </w:r>
            <w:r>
              <w:rPr>
                <w:noProof/>
                <w:webHidden/>
              </w:rPr>
              <w:t>20</w:t>
            </w:r>
            <w:r>
              <w:rPr>
                <w:noProof/>
                <w:webHidden/>
              </w:rPr>
              <w:fldChar w:fldCharType="end"/>
            </w:r>
          </w:hyperlink>
        </w:p>
        <w:p w14:paraId="2D66E522" w14:textId="16FC9531"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35" w:history="1">
            <w:r w:rsidRPr="000A7AD1">
              <w:rPr>
                <w:rStyle w:val="Hyperlink"/>
                <w:noProof/>
              </w:rPr>
              <w:t>3.2 Development Methodology</w:t>
            </w:r>
            <w:r>
              <w:rPr>
                <w:noProof/>
                <w:webHidden/>
              </w:rPr>
              <w:tab/>
            </w:r>
            <w:r>
              <w:rPr>
                <w:noProof/>
                <w:webHidden/>
              </w:rPr>
              <w:fldChar w:fldCharType="begin"/>
            </w:r>
            <w:r>
              <w:rPr>
                <w:noProof/>
                <w:webHidden/>
              </w:rPr>
              <w:instrText xml:space="preserve"> PAGEREF _Toc238161635 \h </w:instrText>
            </w:r>
            <w:r>
              <w:rPr>
                <w:noProof/>
                <w:webHidden/>
              </w:rPr>
            </w:r>
            <w:r>
              <w:rPr>
                <w:noProof/>
                <w:webHidden/>
              </w:rPr>
              <w:fldChar w:fldCharType="separate"/>
            </w:r>
            <w:r>
              <w:rPr>
                <w:noProof/>
                <w:webHidden/>
              </w:rPr>
              <w:t>20</w:t>
            </w:r>
            <w:r>
              <w:rPr>
                <w:noProof/>
                <w:webHidden/>
              </w:rPr>
              <w:fldChar w:fldCharType="end"/>
            </w:r>
          </w:hyperlink>
        </w:p>
        <w:p w14:paraId="5F71219E" w14:textId="1FD4491E"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6" w:history="1">
            <w:r w:rsidRPr="000A7AD1">
              <w:rPr>
                <w:rStyle w:val="Hyperlink"/>
                <w:noProof/>
              </w:rPr>
              <w:t>3.2.1 Iterative Prototype Development</w:t>
            </w:r>
            <w:r>
              <w:rPr>
                <w:noProof/>
                <w:webHidden/>
              </w:rPr>
              <w:tab/>
            </w:r>
            <w:r>
              <w:rPr>
                <w:noProof/>
                <w:webHidden/>
              </w:rPr>
              <w:fldChar w:fldCharType="begin"/>
            </w:r>
            <w:r>
              <w:rPr>
                <w:noProof/>
                <w:webHidden/>
              </w:rPr>
              <w:instrText xml:space="preserve"> PAGEREF _Toc238161636 \h </w:instrText>
            </w:r>
            <w:r>
              <w:rPr>
                <w:noProof/>
                <w:webHidden/>
              </w:rPr>
            </w:r>
            <w:r>
              <w:rPr>
                <w:noProof/>
                <w:webHidden/>
              </w:rPr>
              <w:fldChar w:fldCharType="separate"/>
            </w:r>
            <w:r>
              <w:rPr>
                <w:noProof/>
                <w:webHidden/>
              </w:rPr>
              <w:t>20</w:t>
            </w:r>
            <w:r>
              <w:rPr>
                <w:noProof/>
                <w:webHidden/>
              </w:rPr>
              <w:fldChar w:fldCharType="end"/>
            </w:r>
          </w:hyperlink>
        </w:p>
        <w:p w14:paraId="12238331" w14:textId="2F160FFE"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7" w:history="1">
            <w:r w:rsidRPr="000A7AD1">
              <w:rPr>
                <w:rStyle w:val="Hyperlink"/>
                <w:noProof/>
              </w:rPr>
              <w:t>3.2.2 Development Iterations and MVP Scope</w:t>
            </w:r>
            <w:r>
              <w:rPr>
                <w:noProof/>
                <w:webHidden/>
              </w:rPr>
              <w:tab/>
            </w:r>
            <w:r>
              <w:rPr>
                <w:noProof/>
                <w:webHidden/>
              </w:rPr>
              <w:fldChar w:fldCharType="begin"/>
            </w:r>
            <w:r>
              <w:rPr>
                <w:noProof/>
                <w:webHidden/>
              </w:rPr>
              <w:instrText xml:space="preserve"> PAGEREF _Toc238161637 \h </w:instrText>
            </w:r>
            <w:r>
              <w:rPr>
                <w:noProof/>
                <w:webHidden/>
              </w:rPr>
            </w:r>
            <w:r>
              <w:rPr>
                <w:noProof/>
                <w:webHidden/>
              </w:rPr>
              <w:fldChar w:fldCharType="separate"/>
            </w:r>
            <w:r>
              <w:rPr>
                <w:noProof/>
                <w:webHidden/>
              </w:rPr>
              <w:t>21</w:t>
            </w:r>
            <w:r>
              <w:rPr>
                <w:noProof/>
                <w:webHidden/>
              </w:rPr>
              <w:fldChar w:fldCharType="end"/>
            </w:r>
          </w:hyperlink>
        </w:p>
        <w:p w14:paraId="776CABA4" w14:textId="7C6941F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8" w:history="1">
            <w:r w:rsidRPr="000A7AD1">
              <w:rPr>
                <w:rStyle w:val="Hyperlink"/>
                <w:noProof/>
              </w:rPr>
              <w:t>3.2.3 Technology, Materials and Tools</w:t>
            </w:r>
            <w:r>
              <w:rPr>
                <w:noProof/>
                <w:webHidden/>
              </w:rPr>
              <w:tab/>
            </w:r>
            <w:r>
              <w:rPr>
                <w:noProof/>
                <w:webHidden/>
              </w:rPr>
              <w:fldChar w:fldCharType="begin"/>
            </w:r>
            <w:r>
              <w:rPr>
                <w:noProof/>
                <w:webHidden/>
              </w:rPr>
              <w:instrText xml:space="preserve"> PAGEREF _Toc238161638 \h </w:instrText>
            </w:r>
            <w:r>
              <w:rPr>
                <w:noProof/>
                <w:webHidden/>
              </w:rPr>
            </w:r>
            <w:r>
              <w:rPr>
                <w:noProof/>
                <w:webHidden/>
              </w:rPr>
              <w:fldChar w:fldCharType="separate"/>
            </w:r>
            <w:r>
              <w:rPr>
                <w:noProof/>
                <w:webHidden/>
              </w:rPr>
              <w:t>21</w:t>
            </w:r>
            <w:r>
              <w:rPr>
                <w:noProof/>
                <w:webHidden/>
              </w:rPr>
              <w:fldChar w:fldCharType="end"/>
            </w:r>
          </w:hyperlink>
        </w:p>
        <w:p w14:paraId="1F019F4D" w14:textId="3008FE21"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9" w:history="1">
            <w:r w:rsidRPr="000A7AD1">
              <w:rPr>
                <w:rStyle w:val="Hyperlink"/>
                <w:noProof/>
              </w:rPr>
              <w:t>3.2.4 Hardware and Development Environment</w:t>
            </w:r>
            <w:r>
              <w:rPr>
                <w:noProof/>
                <w:webHidden/>
              </w:rPr>
              <w:tab/>
            </w:r>
            <w:r>
              <w:rPr>
                <w:noProof/>
                <w:webHidden/>
              </w:rPr>
              <w:fldChar w:fldCharType="begin"/>
            </w:r>
            <w:r>
              <w:rPr>
                <w:noProof/>
                <w:webHidden/>
              </w:rPr>
              <w:instrText xml:space="preserve"> PAGEREF _Toc238161639 \h </w:instrText>
            </w:r>
            <w:r>
              <w:rPr>
                <w:noProof/>
                <w:webHidden/>
              </w:rPr>
            </w:r>
            <w:r>
              <w:rPr>
                <w:noProof/>
                <w:webHidden/>
              </w:rPr>
              <w:fldChar w:fldCharType="separate"/>
            </w:r>
            <w:r>
              <w:rPr>
                <w:noProof/>
                <w:webHidden/>
              </w:rPr>
              <w:t>21</w:t>
            </w:r>
            <w:r>
              <w:rPr>
                <w:noProof/>
                <w:webHidden/>
              </w:rPr>
              <w:fldChar w:fldCharType="end"/>
            </w:r>
          </w:hyperlink>
        </w:p>
        <w:p w14:paraId="1C491608" w14:textId="6D38F347" w:rsidR="00B802A6" w:rsidRDefault="00B802A6">
          <w:pPr>
            <w:pStyle w:val="TOC1"/>
            <w:rPr>
              <w:rFonts w:eastAsiaTheme="minorEastAsia"/>
              <w:noProof/>
              <w:kern w:val="2"/>
              <w:sz w:val="24"/>
              <w:szCs w:val="24"/>
              <w:lang w:eastAsia="en-GB"/>
              <w14:ligatures w14:val="standardContextual"/>
            </w:rPr>
          </w:pPr>
          <w:hyperlink w:anchor="_Toc238161640" w:history="1">
            <w:r w:rsidRPr="000A7AD1">
              <w:rPr>
                <w:rStyle w:val="Hyperlink"/>
                <w:noProof/>
              </w:rPr>
              <w:t>4. Design</w:t>
            </w:r>
            <w:r>
              <w:rPr>
                <w:noProof/>
                <w:webHidden/>
              </w:rPr>
              <w:tab/>
            </w:r>
            <w:r>
              <w:rPr>
                <w:noProof/>
                <w:webHidden/>
              </w:rPr>
              <w:fldChar w:fldCharType="begin"/>
            </w:r>
            <w:r>
              <w:rPr>
                <w:noProof/>
                <w:webHidden/>
              </w:rPr>
              <w:instrText xml:space="preserve"> PAGEREF _Toc238161640 \h </w:instrText>
            </w:r>
            <w:r>
              <w:rPr>
                <w:noProof/>
                <w:webHidden/>
              </w:rPr>
            </w:r>
            <w:r>
              <w:rPr>
                <w:noProof/>
                <w:webHidden/>
              </w:rPr>
              <w:fldChar w:fldCharType="separate"/>
            </w:r>
            <w:r>
              <w:rPr>
                <w:noProof/>
                <w:webHidden/>
              </w:rPr>
              <w:t>22</w:t>
            </w:r>
            <w:r>
              <w:rPr>
                <w:noProof/>
                <w:webHidden/>
              </w:rPr>
              <w:fldChar w:fldCharType="end"/>
            </w:r>
          </w:hyperlink>
        </w:p>
        <w:p w14:paraId="3ADEE834" w14:textId="0C55EA33"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41" w:history="1">
            <w:r w:rsidRPr="000A7AD1">
              <w:rPr>
                <w:rStyle w:val="Hyperlink"/>
                <w:noProof/>
              </w:rPr>
              <w:t>4.1 Design Requirements and MoSCoW Analysis</w:t>
            </w:r>
            <w:r>
              <w:rPr>
                <w:noProof/>
                <w:webHidden/>
              </w:rPr>
              <w:tab/>
            </w:r>
            <w:r>
              <w:rPr>
                <w:noProof/>
                <w:webHidden/>
              </w:rPr>
              <w:fldChar w:fldCharType="begin"/>
            </w:r>
            <w:r>
              <w:rPr>
                <w:noProof/>
                <w:webHidden/>
              </w:rPr>
              <w:instrText xml:space="preserve"> PAGEREF _Toc238161641 \h </w:instrText>
            </w:r>
            <w:r>
              <w:rPr>
                <w:noProof/>
                <w:webHidden/>
              </w:rPr>
            </w:r>
            <w:r>
              <w:rPr>
                <w:noProof/>
                <w:webHidden/>
              </w:rPr>
              <w:fldChar w:fldCharType="separate"/>
            </w:r>
            <w:r>
              <w:rPr>
                <w:noProof/>
                <w:webHidden/>
              </w:rPr>
              <w:t>22</w:t>
            </w:r>
            <w:r>
              <w:rPr>
                <w:noProof/>
                <w:webHidden/>
              </w:rPr>
              <w:fldChar w:fldCharType="end"/>
            </w:r>
          </w:hyperlink>
        </w:p>
        <w:p w14:paraId="147EEEAE" w14:textId="2D246298"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2" w:history="1">
            <w:r w:rsidRPr="000A7AD1">
              <w:rPr>
                <w:rStyle w:val="Hyperlink"/>
                <w:noProof/>
              </w:rPr>
              <w:t>4.1.1 Functional and Non-Functional Requirements</w:t>
            </w:r>
            <w:r>
              <w:rPr>
                <w:noProof/>
                <w:webHidden/>
              </w:rPr>
              <w:tab/>
            </w:r>
            <w:r>
              <w:rPr>
                <w:noProof/>
                <w:webHidden/>
              </w:rPr>
              <w:fldChar w:fldCharType="begin"/>
            </w:r>
            <w:r>
              <w:rPr>
                <w:noProof/>
                <w:webHidden/>
              </w:rPr>
              <w:instrText xml:space="preserve"> PAGEREF _Toc238161642 \h </w:instrText>
            </w:r>
            <w:r>
              <w:rPr>
                <w:noProof/>
                <w:webHidden/>
              </w:rPr>
            </w:r>
            <w:r>
              <w:rPr>
                <w:noProof/>
                <w:webHidden/>
              </w:rPr>
              <w:fldChar w:fldCharType="separate"/>
            </w:r>
            <w:r>
              <w:rPr>
                <w:noProof/>
                <w:webHidden/>
              </w:rPr>
              <w:t>22</w:t>
            </w:r>
            <w:r>
              <w:rPr>
                <w:noProof/>
                <w:webHidden/>
              </w:rPr>
              <w:fldChar w:fldCharType="end"/>
            </w:r>
          </w:hyperlink>
        </w:p>
        <w:p w14:paraId="6497503E" w14:textId="285C5377"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3" w:history="1">
            <w:r w:rsidRPr="000A7AD1">
              <w:rPr>
                <w:rStyle w:val="Hyperlink"/>
                <w:noProof/>
              </w:rPr>
              <w:t>4.1.2 MoSCoW Prioritisation</w:t>
            </w:r>
            <w:r>
              <w:rPr>
                <w:noProof/>
                <w:webHidden/>
              </w:rPr>
              <w:tab/>
            </w:r>
            <w:r>
              <w:rPr>
                <w:noProof/>
                <w:webHidden/>
              </w:rPr>
              <w:fldChar w:fldCharType="begin"/>
            </w:r>
            <w:r>
              <w:rPr>
                <w:noProof/>
                <w:webHidden/>
              </w:rPr>
              <w:instrText xml:space="preserve"> PAGEREF _Toc238161643 \h </w:instrText>
            </w:r>
            <w:r>
              <w:rPr>
                <w:noProof/>
                <w:webHidden/>
              </w:rPr>
            </w:r>
            <w:r>
              <w:rPr>
                <w:noProof/>
                <w:webHidden/>
              </w:rPr>
              <w:fldChar w:fldCharType="separate"/>
            </w:r>
            <w:r>
              <w:rPr>
                <w:noProof/>
                <w:webHidden/>
              </w:rPr>
              <w:t>23</w:t>
            </w:r>
            <w:r>
              <w:rPr>
                <w:noProof/>
                <w:webHidden/>
              </w:rPr>
              <w:fldChar w:fldCharType="end"/>
            </w:r>
          </w:hyperlink>
        </w:p>
        <w:p w14:paraId="1BEE3BDC" w14:textId="47D9BA65"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4" w:history="1">
            <w:r w:rsidRPr="000A7AD1">
              <w:rPr>
                <w:rStyle w:val="Hyperlink"/>
                <w:noProof/>
              </w:rPr>
              <w:t>4.1.3 Requirements Traceability</w:t>
            </w:r>
            <w:r>
              <w:rPr>
                <w:noProof/>
                <w:webHidden/>
              </w:rPr>
              <w:tab/>
            </w:r>
            <w:r>
              <w:rPr>
                <w:noProof/>
                <w:webHidden/>
              </w:rPr>
              <w:fldChar w:fldCharType="begin"/>
            </w:r>
            <w:r>
              <w:rPr>
                <w:noProof/>
                <w:webHidden/>
              </w:rPr>
              <w:instrText xml:space="preserve"> PAGEREF _Toc238161644 \h </w:instrText>
            </w:r>
            <w:r>
              <w:rPr>
                <w:noProof/>
                <w:webHidden/>
              </w:rPr>
            </w:r>
            <w:r>
              <w:rPr>
                <w:noProof/>
                <w:webHidden/>
              </w:rPr>
              <w:fldChar w:fldCharType="separate"/>
            </w:r>
            <w:r>
              <w:rPr>
                <w:noProof/>
                <w:webHidden/>
              </w:rPr>
              <w:t>23</w:t>
            </w:r>
            <w:r>
              <w:rPr>
                <w:noProof/>
                <w:webHidden/>
              </w:rPr>
              <w:fldChar w:fldCharType="end"/>
            </w:r>
          </w:hyperlink>
        </w:p>
        <w:p w14:paraId="1D7B1887" w14:textId="0A6BC3E9"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45" w:history="1">
            <w:r w:rsidRPr="000A7AD1">
              <w:rPr>
                <w:rStyle w:val="Hyperlink"/>
                <w:noProof/>
              </w:rPr>
              <w:t>4.2 Workflow and System Architecture</w:t>
            </w:r>
            <w:r>
              <w:rPr>
                <w:noProof/>
                <w:webHidden/>
              </w:rPr>
              <w:tab/>
            </w:r>
            <w:r>
              <w:rPr>
                <w:noProof/>
                <w:webHidden/>
              </w:rPr>
              <w:fldChar w:fldCharType="begin"/>
            </w:r>
            <w:r>
              <w:rPr>
                <w:noProof/>
                <w:webHidden/>
              </w:rPr>
              <w:instrText xml:space="preserve"> PAGEREF _Toc238161645 \h </w:instrText>
            </w:r>
            <w:r>
              <w:rPr>
                <w:noProof/>
                <w:webHidden/>
              </w:rPr>
            </w:r>
            <w:r>
              <w:rPr>
                <w:noProof/>
                <w:webHidden/>
              </w:rPr>
              <w:fldChar w:fldCharType="separate"/>
            </w:r>
            <w:r>
              <w:rPr>
                <w:noProof/>
                <w:webHidden/>
              </w:rPr>
              <w:t>24</w:t>
            </w:r>
            <w:r>
              <w:rPr>
                <w:noProof/>
                <w:webHidden/>
              </w:rPr>
              <w:fldChar w:fldCharType="end"/>
            </w:r>
          </w:hyperlink>
        </w:p>
        <w:p w14:paraId="1668AFF6" w14:textId="459ECC5E"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6" w:history="1">
            <w:r w:rsidRPr="000A7AD1">
              <w:rPr>
                <w:rStyle w:val="Hyperlink"/>
                <w:noProof/>
              </w:rPr>
              <w:t>4.2.1 Current Process</w:t>
            </w:r>
            <w:r>
              <w:rPr>
                <w:noProof/>
                <w:webHidden/>
              </w:rPr>
              <w:tab/>
            </w:r>
            <w:r>
              <w:rPr>
                <w:noProof/>
                <w:webHidden/>
              </w:rPr>
              <w:fldChar w:fldCharType="begin"/>
            </w:r>
            <w:r>
              <w:rPr>
                <w:noProof/>
                <w:webHidden/>
              </w:rPr>
              <w:instrText xml:space="preserve"> PAGEREF _Toc238161646 \h </w:instrText>
            </w:r>
            <w:r>
              <w:rPr>
                <w:noProof/>
                <w:webHidden/>
              </w:rPr>
            </w:r>
            <w:r>
              <w:rPr>
                <w:noProof/>
                <w:webHidden/>
              </w:rPr>
              <w:fldChar w:fldCharType="separate"/>
            </w:r>
            <w:r>
              <w:rPr>
                <w:noProof/>
                <w:webHidden/>
              </w:rPr>
              <w:t>24</w:t>
            </w:r>
            <w:r>
              <w:rPr>
                <w:noProof/>
                <w:webHidden/>
              </w:rPr>
              <w:fldChar w:fldCharType="end"/>
            </w:r>
          </w:hyperlink>
        </w:p>
        <w:p w14:paraId="49333DB1" w14:textId="0D863D2C"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7" w:history="1">
            <w:r w:rsidRPr="000A7AD1">
              <w:rPr>
                <w:rStyle w:val="Hyperlink"/>
                <w:noProof/>
              </w:rPr>
              <w:t>4.2.2 Proposed Workflow and System Architecture</w:t>
            </w:r>
            <w:r>
              <w:rPr>
                <w:noProof/>
                <w:webHidden/>
              </w:rPr>
              <w:tab/>
            </w:r>
            <w:r>
              <w:rPr>
                <w:noProof/>
                <w:webHidden/>
              </w:rPr>
              <w:fldChar w:fldCharType="begin"/>
            </w:r>
            <w:r>
              <w:rPr>
                <w:noProof/>
                <w:webHidden/>
              </w:rPr>
              <w:instrText xml:space="preserve"> PAGEREF _Toc238161647 \h </w:instrText>
            </w:r>
            <w:r>
              <w:rPr>
                <w:noProof/>
                <w:webHidden/>
              </w:rPr>
            </w:r>
            <w:r>
              <w:rPr>
                <w:noProof/>
                <w:webHidden/>
              </w:rPr>
              <w:fldChar w:fldCharType="separate"/>
            </w:r>
            <w:r>
              <w:rPr>
                <w:noProof/>
                <w:webHidden/>
              </w:rPr>
              <w:t>25</w:t>
            </w:r>
            <w:r>
              <w:rPr>
                <w:noProof/>
                <w:webHidden/>
              </w:rPr>
              <w:fldChar w:fldCharType="end"/>
            </w:r>
          </w:hyperlink>
        </w:p>
        <w:p w14:paraId="4DD29A86" w14:textId="0B809B3B"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48" w:history="1">
            <w:r w:rsidRPr="000A7AD1">
              <w:rPr>
                <w:rStyle w:val="Hyperlink"/>
                <w:noProof/>
              </w:rPr>
              <w:t>4.3 Data Structures and KPIs</w:t>
            </w:r>
            <w:r>
              <w:rPr>
                <w:noProof/>
                <w:webHidden/>
              </w:rPr>
              <w:tab/>
            </w:r>
            <w:r>
              <w:rPr>
                <w:noProof/>
                <w:webHidden/>
              </w:rPr>
              <w:fldChar w:fldCharType="begin"/>
            </w:r>
            <w:r>
              <w:rPr>
                <w:noProof/>
                <w:webHidden/>
              </w:rPr>
              <w:instrText xml:space="preserve"> PAGEREF _Toc238161648 \h </w:instrText>
            </w:r>
            <w:r>
              <w:rPr>
                <w:noProof/>
                <w:webHidden/>
              </w:rPr>
            </w:r>
            <w:r>
              <w:rPr>
                <w:noProof/>
                <w:webHidden/>
              </w:rPr>
              <w:fldChar w:fldCharType="separate"/>
            </w:r>
            <w:r>
              <w:rPr>
                <w:noProof/>
                <w:webHidden/>
              </w:rPr>
              <w:t>25</w:t>
            </w:r>
            <w:r>
              <w:rPr>
                <w:noProof/>
                <w:webHidden/>
              </w:rPr>
              <w:fldChar w:fldCharType="end"/>
            </w:r>
          </w:hyperlink>
        </w:p>
        <w:p w14:paraId="237EDDC0" w14:textId="4563003F"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9" w:history="1">
            <w:r w:rsidRPr="000A7AD1">
              <w:rPr>
                <w:rStyle w:val="Hyperlink"/>
                <w:noProof/>
              </w:rPr>
              <w:t>4.3.1 Data Structures</w:t>
            </w:r>
            <w:r>
              <w:rPr>
                <w:noProof/>
                <w:webHidden/>
              </w:rPr>
              <w:tab/>
            </w:r>
            <w:r>
              <w:rPr>
                <w:noProof/>
                <w:webHidden/>
              </w:rPr>
              <w:fldChar w:fldCharType="begin"/>
            </w:r>
            <w:r>
              <w:rPr>
                <w:noProof/>
                <w:webHidden/>
              </w:rPr>
              <w:instrText xml:space="preserve"> PAGEREF _Toc238161649 \h </w:instrText>
            </w:r>
            <w:r>
              <w:rPr>
                <w:noProof/>
                <w:webHidden/>
              </w:rPr>
            </w:r>
            <w:r>
              <w:rPr>
                <w:noProof/>
                <w:webHidden/>
              </w:rPr>
              <w:fldChar w:fldCharType="separate"/>
            </w:r>
            <w:r>
              <w:rPr>
                <w:noProof/>
                <w:webHidden/>
              </w:rPr>
              <w:t>25</w:t>
            </w:r>
            <w:r>
              <w:rPr>
                <w:noProof/>
                <w:webHidden/>
              </w:rPr>
              <w:fldChar w:fldCharType="end"/>
            </w:r>
          </w:hyperlink>
        </w:p>
        <w:p w14:paraId="550DC4C6" w14:textId="51DEDFEA"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0" w:history="1">
            <w:r w:rsidRPr="000A7AD1">
              <w:rPr>
                <w:rStyle w:val="Hyperlink"/>
                <w:noProof/>
              </w:rPr>
              <w:t>4.3.2 Key Performance Indicators</w:t>
            </w:r>
            <w:r>
              <w:rPr>
                <w:noProof/>
                <w:webHidden/>
              </w:rPr>
              <w:tab/>
            </w:r>
            <w:r>
              <w:rPr>
                <w:noProof/>
                <w:webHidden/>
              </w:rPr>
              <w:fldChar w:fldCharType="begin"/>
            </w:r>
            <w:r>
              <w:rPr>
                <w:noProof/>
                <w:webHidden/>
              </w:rPr>
              <w:instrText xml:space="preserve"> PAGEREF _Toc238161650 \h </w:instrText>
            </w:r>
            <w:r>
              <w:rPr>
                <w:noProof/>
                <w:webHidden/>
              </w:rPr>
            </w:r>
            <w:r>
              <w:rPr>
                <w:noProof/>
                <w:webHidden/>
              </w:rPr>
              <w:fldChar w:fldCharType="separate"/>
            </w:r>
            <w:r>
              <w:rPr>
                <w:noProof/>
                <w:webHidden/>
              </w:rPr>
              <w:t>26</w:t>
            </w:r>
            <w:r>
              <w:rPr>
                <w:noProof/>
                <w:webHidden/>
              </w:rPr>
              <w:fldChar w:fldCharType="end"/>
            </w:r>
          </w:hyperlink>
        </w:p>
        <w:p w14:paraId="0C42B859" w14:textId="4EE8645D"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51" w:history="1">
            <w:r w:rsidRPr="000A7AD1">
              <w:rPr>
                <w:rStyle w:val="Hyperlink"/>
                <w:noProof/>
              </w:rPr>
              <w:t>4.4 Power App Usability Design and Wireframes</w:t>
            </w:r>
            <w:r>
              <w:rPr>
                <w:noProof/>
                <w:webHidden/>
              </w:rPr>
              <w:tab/>
            </w:r>
            <w:r>
              <w:rPr>
                <w:noProof/>
                <w:webHidden/>
              </w:rPr>
              <w:fldChar w:fldCharType="begin"/>
            </w:r>
            <w:r>
              <w:rPr>
                <w:noProof/>
                <w:webHidden/>
              </w:rPr>
              <w:instrText xml:space="preserve"> PAGEREF _Toc238161651 \h </w:instrText>
            </w:r>
            <w:r>
              <w:rPr>
                <w:noProof/>
                <w:webHidden/>
              </w:rPr>
            </w:r>
            <w:r>
              <w:rPr>
                <w:noProof/>
                <w:webHidden/>
              </w:rPr>
              <w:fldChar w:fldCharType="separate"/>
            </w:r>
            <w:r>
              <w:rPr>
                <w:noProof/>
                <w:webHidden/>
              </w:rPr>
              <w:t>27</w:t>
            </w:r>
            <w:r>
              <w:rPr>
                <w:noProof/>
                <w:webHidden/>
              </w:rPr>
              <w:fldChar w:fldCharType="end"/>
            </w:r>
          </w:hyperlink>
        </w:p>
        <w:p w14:paraId="76A6EEB1" w14:textId="1244FAAD"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2" w:history="1">
            <w:r w:rsidRPr="000A7AD1">
              <w:rPr>
                <w:rStyle w:val="Hyperlink"/>
                <w:noProof/>
              </w:rPr>
              <w:t>4.4.1 Usability Design Principles</w:t>
            </w:r>
            <w:r>
              <w:rPr>
                <w:noProof/>
                <w:webHidden/>
              </w:rPr>
              <w:tab/>
            </w:r>
            <w:r>
              <w:rPr>
                <w:noProof/>
                <w:webHidden/>
              </w:rPr>
              <w:fldChar w:fldCharType="begin"/>
            </w:r>
            <w:r>
              <w:rPr>
                <w:noProof/>
                <w:webHidden/>
              </w:rPr>
              <w:instrText xml:space="preserve"> PAGEREF _Toc238161652 \h </w:instrText>
            </w:r>
            <w:r>
              <w:rPr>
                <w:noProof/>
                <w:webHidden/>
              </w:rPr>
            </w:r>
            <w:r>
              <w:rPr>
                <w:noProof/>
                <w:webHidden/>
              </w:rPr>
              <w:fldChar w:fldCharType="separate"/>
            </w:r>
            <w:r>
              <w:rPr>
                <w:noProof/>
                <w:webHidden/>
              </w:rPr>
              <w:t>27</w:t>
            </w:r>
            <w:r>
              <w:rPr>
                <w:noProof/>
                <w:webHidden/>
              </w:rPr>
              <w:fldChar w:fldCharType="end"/>
            </w:r>
          </w:hyperlink>
        </w:p>
        <w:p w14:paraId="7D1FFDA0" w14:textId="004518B0"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3" w:history="1">
            <w:r w:rsidRPr="000A7AD1">
              <w:rPr>
                <w:rStyle w:val="Hyperlink"/>
                <w:noProof/>
              </w:rPr>
              <w:t>4.4.2 Hierarchical Task Analysis</w:t>
            </w:r>
            <w:r>
              <w:rPr>
                <w:noProof/>
                <w:webHidden/>
              </w:rPr>
              <w:tab/>
            </w:r>
            <w:r>
              <w:rPr>
                <w:noProof/>
                <w:webHidden/>
              </w:rPr>
              <w:fldChar w:fldCharType="begin"/>
            </w:r>
            <w:r>
              <w:rPr>
                <w:noProof/>
                <w:webHidden/>
              </w:rPr>
              <w:instrText xml:space="preserve"> PAGEREF _Toc238161653 \h </w:instrText>
            </w:r>
            <w:r>
              <w:rPr>
                <w:noProof/>
                <w:webHidden/>
              </w:rPr>
            </w:r>
            <w:r>
              <w:rPr>
                <w:noProof/>
                <w:webHidden/>
              </w:rPr>
              <w:fldChar w:fldCharType="separate"/>
            </w:r>
            <w:r>
              <w:rPr>
                <w:noProof/>
                <w:webHidden/>
              </w:rPr>
              <w:t>28</w:t>
            </w:r>
            <w:r>
              <w:rPr>
                <w:noProof/>
                <w:webHidden/>
              </w:rPr>
              <w:fldChar w:fldCharType="end"/>
            </w:r>
          </w:hyperlink>
        </w:p>
        <w:p w14:paraId="4F51D0BF" w14:textId="66A26CF9"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4" w:history="1">
            <w:r w:rsidRPr="000A7AD1">
              <w:rPr>
                <w:rStyle w:val="Hyperlink"/>
                <w:noProof/>
                <w:lang w:eastAsia="en-GB"/>
              </w:rPr>
              <w:t>4.4.3 Power App Wireframes</w:t>
            </w:r>
            <w:r>
              <w:rPr>
                <w:noProof/>
                <w:webHidden/>
              </w:rPr>
              <w:tab/>
            </w:r>
            <w:r>
              <w:rPr>
                <w:noProof/>
                <w:webHidden/>
              </w:rPr>
              <w:fldChar w:fldCharType="begin"/>
            </w:r>
            <w:r>
              <w:rPr>
                <w:noProof/>
                <w:webHidden/>
              </w:rPr>
              <w:instrText xml:space="preserve"> PAGEREF _Toc238161654 \h </w:instrText>
            </w:r>
            <w:r>
              <w:rPr>
                <w:noProof/>
                <w:webHidden/>
              </w:rPr>
            </w:r>
            <w:r>
              <w:rPr>
                <w:noProof/>
                <w:webHidden/>
              </w:rPr>
              <w:fldChar w:fldCharType="separate"/>
            </w:r>
            <w:r>
              <w:rPr>
                <w:noProof/>
                <w:webHidden/>
              </w:rPr>
              <w:t>29</w:t>
            </w:r>
            <w:r>
              <w:rPr>
                <w:noProof/>
                <w:webHidden/>
              </w:rPr>
              <w:fldChar w:fldCharType="end"/>
            </w:r>
          </w:hyperlink>
        </w:p>
        <w:p w14:paraId="10C1FF57" w14:textId="0300F594"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55" w:history="1">
            <w:r w:rsidRPr="000A7AD1">
              <w:rPr>
                <w:rStyle w:val="Hyperlink"/>
                <w:noProof/>
              </w:rPr>
              <w:t>4.5 Power BI Design and Wireframes</w:t>
            </w:r>
            <w:r>
              <w:rPr>
                <w:noProof/>
                <w:webHidden/>
              </w:rPr>
              <w:tab/>
            </w:r>
            <w:r>
              <w:rPr>
                <w:noProof/>
                <w:webHidden/>
              </w:rPr>
              <w:fldChar w:fldCharType="begin"/>
            </w:r>
            <w:r>
              <w:rPr>
                <w:noProof/>
                <w:webHidden/>
              </w:rPr>
              <w:instrText xml:space="preserve"> PAGEREF _Toc238161655 \h </w:instrText>
            </w:r>
            <w:r>
              <w:rPr>
                <w:noProof/>
                <w:webHidden/>
              </w:rPr>
            </w:r>
            <w:r>
              <w:rPr>
                <w:noProof/>
                <w:webHidden/>
              </w:rPr>
              <w:fldChar w:fldCharType="separate"/>
            </w:r>
            <w:r>
              <w:rPr>
                <w:noProof/>
                <w:webHidden/>
              </w:rPr>
              <w:t>30</w:t>
            </w:r>
            <w:r>
              <w:rPr>
                <w:noProof/>
                <w:webHidden/>
              </w:rPr>
              <w:fldChar w:fldCharType="end"/>
            </w:r>
          </w:hyperlink>
        </w:p>
        <w:p w14:paraId="7D6D58CF" w14:textId="7D7EDEF3"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6" w:history="1">
            <w:r w:rsidRPr="000A7AD1">
              <w:rPr>
                <w:rStyle w:val="Hyperlink"/>
                <w:noProof/>
              </w:rPr>
              <w:t>4.5.1 MIDAS Sense Check Report</w:t>
            </w:r>
            <w:r>
              <w:rPr>
                <w:noProof/>
                <w:webHidden/>
              </w:rPr>
              <w:tab/>
            </w:r>
            <w:r>
              <w:rPr>
                <w:noProof/>
                <w:webHidden/>
              </w:rPr>
              <w:fldChar w:fldCharType="begin"/>
            </w:r>
            <w:r>
              <w:rPr>
                <w:noProof/>
                <w:webHidden/>
              </w:rPr>
              <w:instrText xml:space="preserve"> PAGEREF _Toc238161656 \h </w:instrText>
            </w:r>
            <w:r>
              <w:rPr>
                <w:noProof/>
                <w:webHidden/>
              </w:rPr>
            </w:r>
            <w:r>
              <w:rPr>
                <w:noProof/>
                <w:webHidden/>
              </w:rPr>
              <w:fldChar w:fldCharType="separate"/>
            </w:r>
            <w:r>
              <w:rPr>
                <w:noProof/>
                <w:webHidden/>
              </w:rPr>
              <w:t>30</w:t>
            </w:r>
            <w:r>
              <w:rPr>
                <w:noProof/>
                <w:webHidden/>
              </w:rPr>
              <w:fldChar w:fldCharType="end"/>
            </w:r>
          </w:hyperlink>
        </w:p>
        <w:p w14:paraId="66F503D8" w14:textId="250C3F1F"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7" w:history="1">
            <w:r w:rsidRPr="000A7AD1">
              <w:rPr>
                <w:rStyle w:val="Hyperlink"/>
                <w:noProof/>
              </w:rPr>
              <w:t>4.5.2 ISG Scanning Report</w:t>
            </w:r>
            <w:r>
              <w:rPr>
                <w:noProof/>
                <w:webHidden/>
              </w:rPr>
              <w:tab/>
            </w:r>
            <w:r>
              <w:rPr>
                <w:noProof/>
                <w:webHidden/>
              </w:rPr>
              <w:fldChar w:fldCharType="begin"/>
            </w:r>
            <w:r>
              <w:rPr>
                <w:noProof/>
                <w:webHidden/>
              </w:rPr>
              <w:instrText xml:space="preserve"> PAGEREF _Toc238161657 \h </w:instrText>
            </w:r>
            <w:r>
              <w:rPr>
                <w:noProof/>
                <w:webHidden/>
              </w:rPr>
            </w:r>
            <w:r>
              <w:rPr>
                <w:noProof/>
                <w:webHidden/>
              </w:rPr>
              <w:fldChar w:fldCharType="separate"/>
            </w:r>
            <w:r>
              <w:rPr>
                <w:noProof/>
                <w:webHidden/>
              </w:rPr>
              <w:t>31</w:t>
            </w:r>
            <w:r>
              <w:rPr>
                <w:noProof/>
                <w:webHidden/>
              </w:rPr>
              <w:fldChar w:fldCharType="end"/>
            </w:r>
          </w:hyperlink>
        </w:p>
        <w:p w14:paraId="60A15F0B" w14:textId="287812DF" w:rsidR="00B802A6" w:rsidRDefault="00B802A6">
          <w:pPr>
            <w:pStyle w:val="TOC1"/>
            <w:rPr>
              <w:rFonts w:eastAsiaTheme="minorEastAsia"/>
              <w:noProof/>
              <w:kern w:val="2"/>
              <w:sz w:val="24"/>
              <w:szCs w:val="24"/>
              <w:lang w:eastAsia="en-GB"/>
              <w14:ligatures w14:val="standardContextual"/>
            </w:rPr>
          </w:pPr>
          <w:hyperlink w:anchor="_Toc238161658" w:history="1">
            <w:r w:rsidRPr="000A7AD1">
              <w:rPr>
                <w:rStyle w:val="Hyperlink"/>
                <w:noProof/>
              </w:rPr>
              <w:t>5. Implementation</w:t>
            </w:r>
            <w:r>
              <w:rPr>
                <w:noProof/>
                <w:webHidden/>
              </w:rPr>
              <w:tab/>
            </w:r>
            <w:r>
              <w:rPr>
                <w:noProof/>
                <w:webHidden/>
              </w:rPr>
              <w:fldChar w:fldCharType="begin"/>
            </w:r>
            <w:r>
              <w:rPr>
                <w:noProof/>
                <w:webHidden/>
              </w:rPr>
              <w:instrText xml:space="preserve"> PAGEREF _Toc238161658 \h </w:instrText>
            </w:r>
            <w:r>
              <w:rPr>
                <w:noProof/>
                <w:webHidden/>
              </w:rPr>
            </w:r>
            <w:r>
              <w:rPr>
                <w:noProof/>
                <w:webHidden/>
              </w:rPr>
              <w:fldChar w:fldCharType="separate"/>
            </w:r>
            <w:r>
              <w:rPr>
                <w:noProof/>
                <w:webHidden/>
              </w:rPr>
              <w:t>33</w:t>
            </w:r>
            <w:r>
              <w:rPr>
                <w:noProof/>
                <w:webHidden/>
              </w:rPr>
              <w:fldChar w:fldCharType="end"/>
            </w:r>
          </w:hyperlink>
        </w:p>
        <w:p w14:paraId="29C80037" w14:textId="32C9B130"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59" w:history="1">
            <w:r w:rsidRPr="000A7AD1">
              <w:rPr>
                <w:rStyle w:val="Hyperlink"/>
                <w:noProof/>
              </w:rPr>
              <w:t>5.1 ISG Scanning Power App</w:t>
            </w:r>
            <w:r>
              <w:rPr>
                <w:noProof/>
                <w:webHidden/>
              </w:rPr>
              <w:tab/>
            </w:r>
            <w:r>
              <w:rPr>
                <w:noProof/>
                <w:webHidden/>
              </w:rPr>
              <w:fldChar w:fldCharType="begin"/>
            </w:r>
            <w:r>
              <w:rPr>
                <w:noProof/>
                <w:webHidden/>
              </w:rPr>
              <w:instrText xml:space="preserve"> PAGEREF _Toc238161659 \h </w:instrText>
            </w:r>
            <w:r>
              <w:rPr>
                <w:noProof/>
                <w:webHidden/>
              </w:rPr>
            </w:r>
            <w:r>
              <w:rPr>
                <w:noProof/>
                <w:webHidden/>
              </w:rPr>
              <w:fldChar w:fldCharType="separate"/>
            </w:r>
            <w:r>
              <w:rPr>
                <w:noProof/>
                <w:webHidden/>
              </w:rPr>
              <w:t>33</w:t>
            </w:r>
            <w:r>
              <w:rPr>
                <w:noProof/>
                <w:webHidden/>
              </w:rPr>
              <w:fldChar w:fldCharType="end"/>
            </w:r>
          </w:hyperlink>
        </w:p>
        <w:p w14:paraId="78BD01F0" w14:textId="3FB1A87F"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0" w:history="1">
            <w:r w:rsidRPr="000A7AD1">
              <w:rPr>
                <w:rStyle w:val="Hyperlink"/>
                <w:noProof/>
              </w:rPr>
              <w:t>5.1.1 Technical Design Decisions</w:t>
            </w:r>
            <w:r>
              <w:rPr>
                <w:noProof/>
                <w:webHidden/>
              </w:rPr>
              <w:tab/>
            </w:r>
            <w:r>
              <w:rPr>
                <w:noProof/>
                <w:webHidden/>
              </w:rPr>
              <w:fldChar w:fldCharType="begin"/>
            </w:r>
            <w:r>
              <w:rPr>
                <w:noProof/>
                <w:webHidden/>
              </w:rPr>
              <w:instrText xml:space="preserve"> PAGEREF _Toc238161660 \h </w:instrText>
            </w:r>
            <w:r>
              <w:rPr>
                <w:noProof/>
                <w:webHidden/>
              </w:rPr>
            </w:r>
            <w:r>
              <w:rPr>
                <w:noProof/>
                <w:webHidden/>
              </w:rPr>
              <w:fldChar w:fldCharType="separate"/>
            </w:r>
            <w:r>
              <w:rPr>
                <w:noProof/>
                <w:webHidden/>
              </w:rPr>
              <w:t>33</w:t>
            </w:r>
            <w:r>
              <w:rPr>
                <w:noProof/>
                <w:webHidden/>
              </w:rPr>
              <w:fldChar w:fldCharType="end"/>
            </w:r>
          </w:hyperlink>
        </w:p>
        <w:p w14:paraId="06004ABA" w14:textId="317BD27B"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1" w:history="1">
            <w:r w:rsidRPr="000A7AD1">
              <w:rPr>
                <w:rStyle w:val="Hyperlink"/>
                <w:noProof/>
              </w:rPr>
              <w:t>5.1.2 Application Initialisation</w:t>
            </w:r>
            <w:r>
              <w:rPr>
                <w:noProof/>
                <w:webHidden/>
              </w:rPr>
              <w:tab/>
            </w:r>
            <w:r>
              <w:rPr>
                <w:noProof/>
                <w:webHidden/>
              </w:rPr>
              <w:fldChar w:fldCharType="begin"/>
            </w:r>
            <w:r>
              <w:rPr>
                <w:noProof/>
                <w:webHidden/>
              </w:rPr>
              <w:instrText xml:space="preserve"> PAGEREF _Toc238161661 \h </w:instrText>
            </w:r>
            <w:r>
              <w:rPr>
                <w:noProof/>
                <w:webHidden/>
              </w:rPr>
            </w:r>
            <w:r>
              <w:rPr>
                <w:noProof/>
                <w:webHidden/>
              </w:rPr>
              <w:fldChar w:fldCharType="separate"/>
            </w:r>
            <w:r>
              <w:rPr>
                <w:noProof/>
                <w:webHidden/>
              </w:rPr>
              <w:t>34</w:t>
            </w:r>
            <w:r>
              <w:rPr>
                <w:noProof/>
                <w:webHidden/>
              </w:rPr>
              <w:fldChar w:fldCharType="end"/>
            </w:r>
          </w:hyperlink>
        </w:p>
        <w:p w14:paraId="543F82D5" w14:textId="0AC6837F"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2" w:history="1">
            <w:r w:rsidRPr="000A7AD1">
              <w:rPr>
                <w:rStyle w:val="Hyperlink"/>
                <w:noProof/>
                <w:lang w:eastAsia="en-GB"/>
              </w:rPr>
              <w:t>5.1.3 Home Screen</w:t>
            </w:r>
            <w:r>
              <w:rPr>
                <w:noProof/>
                <w:webHidden/>
              </w:rPr>
              <w:tab/>
            </w:r>
            <w:r>
              <w:rPr>
                <w:noProof/>
                <w:webHidden/>
              </w:rPr>
              <w:fldChar w:fldCharType="begin"/>
            </w:r>
            <w:r>
              <w:rPr>
                <w:noProof/>
                <w:webHidden/>
              </w:rPr>
              <w:instrText xml:space="preserve"> PAGEREF _Toc238161662 \h </w:instrText>
            </w:r>
            <w:r>
              <w:rPr>
                <w:noProof/>
                <w:webHidden/>
              </w:rPr>
            </w:r>
            <w:r>
              <w:rPr>
                <w:noProof/>
                <w:webHidden/>
              </w:rPr>
              <w:fldChar w:fldCharType="separate"/>
            </w:r>
            <w:r>
              <w:rPr>
                <w:noProof/>
                <w:webHidden/>
              </w:rPr>
              <w:t>34</w:t>
            </w:r>
            <w:r>
              <w:rPr>
                <w:noProof/>
                <w:webHidden/>
              </w:rPr>
              <w:fldChar w:fldCharType="end"/>
            </w:r>
          </w:hyperlink>
        </w:p>
        <w:p w14:paraId="238B073D" w14:textId="6C6029F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3" w:history="1">
            <w:r w:rsidRPr="000A7AD1">
              <w:rPr>
                <w:rStyle w:val="Hyperlink"/>
                <w:noProof/>
                <w:lang w:eastAsia="en-GB"/>
              </w:rPr>
              <w:t>5.1.4 Operational Data-Entry Screens</w:t>
            </w:r>
            <w:r>
              <w:rPr>
                <w:noProof/>
                <w:webHidden/>
              </w:rPr>
              <w:tab/>
            </w:r>
            <w:r>
              <w:rPr>
                <w:noProof/>
                <w:webHidden/>
              </w:rPr>
              <w:fldChar w:fldCharType="begin"/>
            </w:r>
            <w:r>
              <w:rPr>
                <w:noProof/>
                <w:webHidden/>
              </w:rPr>
              <w:instrText xml:space="preserve"> PAGEREF _Toc238161663 \h </w:instrText>
            </w:r>
            <w:r>
              <w:rPr>
                <w:noProof/>
                <w:webHidden/>
              </w:rPr>
            </w:r>
            <w:r>
              <w:rPr>
                <w:noProof/>
                <w:webHidden/>
              </w:rPr>
              <w:fldChar w:fldCharType="separate"/>
            </w:r>
            <w:r>
              <w:rPr>
                <w:noProof/>
                <w:webHidden/>
              </w:rPr>
              <w:t>36</w:t>
            </w:r>
            <w:r>
              <w:rPr>
                <w:noProof/>
                <w:webHidden/>
              </w:rPr>
              <w:fldChar w:fldCharType="end"/>
            </w:r>
          </w:hyperlink>
        </w:p>
        <w:p w14:paraId="27A16B2E" w14:textId="78DFB520"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4" w:history="1">
            <w:r w:rsidRPr="000A7AD1">
              <w:rPr>
                <w:rStyle w:val="Hyperlink"/>
                <w:noProof/>
                <w:lang w:eastAsia="en-GB"/>
              </w:rPr>
              <w:t>5.1.5 Daily Overview and MIDAS Notification</w:t>
            </w:r>
            <w:r>
              <w:rPr>
                <w:noProof/>
                <w:webHidden/>
              </w:rPr>
              <w:tab/>
            </w:r>
            <w:r>
              <w:rPr>
                <w:noProof/>
                <w:webHidden/>
              </w:rPr>
              <w:fldChar w:fldCharType="begin"/>
            </w:r>
            <w:r>
              <w:rPr>
                <w:noProof/>
                <w:webHidden/>
              </w:rPr>
              <w:instrText xml:space="preserve"> PAGEREF _Toc238161664 \h </w:instrText>
            </w:r>
            <w:r>
              <w:rPr>
                <w:noProof/>
                <w:webHidden/>
              </w:rPr>
            </w:r>
            <w:r>
              <w:rPr>
                <w:noProof/>
                <w:webHidden/>
              </w:rPr>
              <w:fldChar w:fldCharType="separate"/>
            </w:r>
            <w:r>
              <w:rPr>
                <w:noProof/>
                <w:webHidden/>
              </w:rPr>
              <w:t>38</w:t>
            </w:r>
            <w:r>
              <w:rPr>
                <w:noProof/>
                <w:webHidden/>
              </w:rPr>
              <w:fldChar w:fldCharType="end"/>
            </w:r>
          </w:hyperlink>
        </w:p>
        <w:p w14:paraId="76998A24" w14:textId="2E8D240A"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65" w:history="1">
            <w:r w:rsidRPr="000A7AD1">
              <w:rPr>
                <w:rStyle w:val="Hyperlink"/>
                <w:noProof/>
              </w:rPr>
              <w:t>5.2 SharePoint and Dataverse Storage</w:t>
            </w:r>
            <w:r>
              <w:rPr>
                <w:noProof/>
                <w:webHidden/>
              </w:rPr>
              <w:tab/>
            </w:r>
            <w:r>
              <w:rPr>
                <w:noProof/>
                <w:webHidden/>
              </w:rPr>
              <w:fldChar w:fldCharType="begin"/>
            </w:r>
            <w:r>
              <w:rPr>
                <w:noProof/>
                <w:webHidden/>
              </w:rPr>
              <w:instrText xml:space="preserve"> PAGEREF _Toc238161665 \h </w:instrText>
            </w:r>
            <w:r>
              <w:rPr>
                <w:noProof/>
                <w:webHidden/>
              </w:rPr>
            </w:r>
            <w:r>
              <w:rPr>
                <w:noProof/>
                <w:webHidden/>
              </w:rPr>
              <w:fldChar w:fldCharType="separate"/>
            </w:r>
            <w:r>
              <w:rPr>
                <w:noProof/>
                <w:webHidden/>
              </w:rPr>
              <w:t>39</w:t>
            </w:r>
            <w:r>
              <w:rPr>
                <w:noProof/>
                <w:webHidden/>
              </w:rPr>
              <w:fldChar w:fldCharType="end"/>
            </w:r>
          </w:hyperlink>
        </w:p>
        <w:p w14:paraId="7B557D63" w14:textId="2ADCC48E"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66" w:history="1">
            <w:r w:rsidRPr="000A7AD1">
              <w:rPr>
                <w:rStyle w:val="Hyperlink"/>
                <w:noProof/>
              </w:rPr>
              <w:t>5.3 Power BI Reports</w:t>
            </w:r>
            <w:r>
              <w:rPr>
                <w:noProof/>
                <w:webHidden/>
              </w:rPr>
              <w:tab/>
            </w:r>
            <w:r>
              <w:rPr>
                <w:noProof/>
                <w:webHidden/>
              </w:rPr>
              <w:fldChar w:fldCharType="begin"/>
            </w:r>
            <w:r>
              <w:rPr>
                <w:noProof/>
                <w:webHidden/>
              </w:rPr>
              <w:instrText xml:space="preserve"> PAGEREF _Toc238161666 \h </w:instrText>
            </w:r>
            <w:r>
              <w:rPr>
                <w:noProof/>
                <w:webHidden/>
              </w:rPr>
            </w:r>
            <w:r>
              <w:rPr>
                <w:noProof/>
                <w:webHidden/>
              </w:rPr>
              <w:fldChar w:fldCharType="separate"/>
            </w:r>
            <w:r>
              <w:rPr>
                <w:noProof/>
                <w:webHidden/>
              </w:rPr>
              <w:t>39</w:t>
            </w:r>
            <w:r>
              <w:rPr>
                <w:noProof/>
                <w:webHidden/>
              </w:rPr>
              <w:fldChar w:fldCharType="end"/>
            </w:r>
          </w:hyperlink>
        </w:p>
        <w:p w14:paraId="19B837FA" w14:textId="66A9D15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7" w:history="1">
            <w:r w:rsidRPr="000A7AD1">
              <w:rPr>
                <w:rStyle w:val="Hyperlink"/>
                <w:noProof/>
              </w:rPr>
              <w:t>5.3.1 MIDAS Sense Check Report</w:t>
            </w:r>
            <w:r>
              <w:rPr>
                <w:noProof/>
                <w:webHidden/>
              </w:rPr>
              <w:tab/>
            </w:r>
            <w:r>
              <w:rPr>
                <w:noProof/>
                <w:webHidden/>
              </w:rPr>
              <w:fldChar w:fldCharType="begin"/>
            </w:r>
            <w:r>
              <w:rPr>
                <w:noProof/>
                <w:webHidden/>
              </w:rPr>
              <w:instrText xml:space="preserve"> PAGEREF _Toc238161667 \h </w:instrText>
            </w:r>
            <w:r>
              <w:rPr>
                <w:noProof/>
                <w:webHidden/>
              </w:rPr>
            </w:r>
            <w:r>
              <w:rPr>
                <w:noProof/>
                <w:webHidden/>
              </w:rPr>
              <w:fldChar w:fldCharType="separate"/>
            </w:r>
            <w:r>
              <w:rPr>
                <w:noProof/>
                <w:webHidden/>
              </w:rPr>
              <w:t>39</w:t>
            </w:r>
            <w:r>
              <w:rPr>
                <w:noProof/>
                <w:webHidden/>
              </w:rPr>
              <w:fldChar w:fldCharType="end"/>
            </w:r>
          </w:hyperlink>
        </w:p>
        <w:p w14:paraId="4B4832C8" w14:textId="1B06208A"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8" w:history="1">
            <w:r w:rsidRPr="000A7AD1">
              <w:rPr>
                <w:rStyle w:val="Hyperlink"/>
                <w:noProof/>
              </w:rPr>
              <w:t>5.3.2 ISG Scanning Report</w:t>
            </w:r>
            <w:r>
              <w:rPr>
                <w:noProof/>
                <w:webHidden/>
              </w:rPr>
              <w:tab/>
            </w:r>
            <w:r>
              <w:rPr>
                <w:noProof/>
                <w:webHidden/>
              </w:rPr>
              <w:fldChar w:fldCharType="begin"/>
            </w:r>
            <w:r>
              <w:rPr>
                <w:noProof/>
                <w:webHidden/>
              </w:rPr>
              <w:instrText xml:space="preserve"> PAGEREF _Toc238161668 \h </w:instrText>
            </w:r>
            <w:r>
              <w:rPr>
                <w:noProof/>
                <w:webHidden/>
              </w:rPr>
            </w:r>
            <w:r>
              <w:rPr>
                <w:noProof/>
                <w:webHidden/>
              </w:rPr>
              <w:fldChar w:fldCharType="separate"/>
            </w:r>
            <w:r>
              <w:rPr>
                <w:noProof/>
                <w:webHidden/>
              </w:rPr>
              <w:t>41</w:t>
            </w:r>
            <w:r>
              <w:rPr>
                <w:noProof/>
                <w:webHidden/>
              </w:rPr>
              <w:fldChar w:fldCharType="end"/>
            </w:r>
          </w:hyperlink>
        </w:p>
        <w:p w14:paraId="2BD10F01" w14:textId="086FCB78"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69" w:history="1">
            <w:r w:rsidRPr="000A7AD1">
              <w:rPr>
                <w:rStyle w:val="Hyperlink"/>
                <w:noProof/>
              </w:rPr>
              <w:t>5.4 Power Automate Transfer Flows</w:t>
            </w:r>
            <w:r>
              <w:rPr>
                <w:noProof/>
                <w:webHidden/>
              </w:rPr>
              <w:tab/>
            </w:r>
            <w:r>
              <w:rPr>
                <w:noProof/>
                <w:webHidden/>
              </w:rPr>
              <w:fldChar w:fldCharType="begin"/>
            </w:r>
            <w:r>
              <w:rPr>
                <w:noProof/>
                <w:webHidden/>
              </w:rPr>
              <w:instrText xml:space="preserve"> PAGEREF _Toc238161669 \h </w:instrText>
            </w:r>
            <w:r>
              <w:rPr>
                <w:noProof/>
                <w:webHidden/>
              </w:rPr>
            </w:r>
            <w:r>
              <w:rPr>
                <w:noProof/>
                <w:webHidden/>
              </w:rPr>
              <w:fldChar w:fldCharType="separate"/>
            </w:r>
            <w:r>
              <w:rPr>
                <w:noProof/>
                <w:webHidden/>
              </w:rPr>
              <w:t>44</w:t>
            </w:r>
            <w:r>
              <w:rPr>
                <w:noProof/>
                <w:webHidden/>
              </w:rPr>
              <w:fldChar w:fldCharType="end"/>
            </w:r>
          </w:hyperlink>
        </w:p>
        <w:p w14:paraId="0E3965DE" w14:textId="1F7B89BB"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70" w:history="1">
            <w:r w:rsidRPr="000A7AD1">
              <w:rPr>
                <w:rStyle w:val="Hyperlink"/>
                <w:noProof/>
              </w:rPr>
              <w:t>5.4.1 ISG Scanning Power App</w:t>
            </w:r>
            <w:r>
              <w:rPr>
                <w:noProof/>
                <w:webHidden/>
              </w:rPr>
              <w:tab/>
            </w:r>
            <w:r>
              <w:rPr>
                <w:noProof/>
                <w:webHidden/>
              </w:rPr>
              <w:fldChar w:fldCharType="begin"/>
            </w:r>
            <w:r>
              <w:rPr>
                <w:noProof/>
                <w:webHidden/>
              </w:rPr>
              <w:instrText xml:space="preserve"> PAGEREF _Toc238161670 \h </w:instrText>
            </w:r>
            <w:r>
              <w:rPr>
                <w:noProof/>
                <w:webHidden/>
              </w:rPr>
            </w:r>
            <w:r>
              <w:rPr>
                <w:noProof/>
                <w:webHidden/>
              </w:rPr>
              <w:fldChar w:fldCharType="separate"/>
            </w:r>
            <w:r>
              <w:rPr>
                <w:noProof/>
                <w:webHidden/>
              </w:rPr>
              <w:t>44</w:t>
            </w:r>
            <w:r>
              <w:rPr>
                <w:noProof/>
                <w:webHidden/>
              </w:rPr>
              <w:fldChar w:fldCharType="end"/>
            </w:r>
          </w:hyperlink>
        </w:p>
        <w:p w14:paraId="4B05BA95" w14:textId="2C8ED99F"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71" w:history="1">
            <w:r w:rsidRPr="000A7AD1">
              <w:rPr>
                <w:rStyle w:val="Hyperlink"/>
                <w:noProof/>
              </w:rPr>
              <w:t>5.4.2 MIDAS Sense Check Power BI Report</w:t>
            </w:r>
            <w:r>
              <w:rPr>
                <w:noProof/>
                <w:webHidden/>
              </w:rPr>
              <w:tab/>
            </w:r>
            <w:r>
              <w:rPr>
                <w:noProof/>
                <w:webHidden/>
              </w:rPr>
              <w:fldChar w:fldCharType="begin"/>
            </w:r>
            <w:r>
              <w:rPr>
                <w:noProof/>
                <w:webHidden/>
              </w:rPr>
              <w:instrText xml:space="preserve"> PAGEREF _Toc238161671 \h </w:instrText>
            </w:r>
            <w:r>
              <w:rPr>
                <w:noProof/>
                <w:webHidden/>
              </w:rPr>
            </w:r>
            <w:r>
              <w:rPr>
                <w:noProof/>
                <w:webHidden/>
              </w:rPr>
              <w:fldChar w:fldCharType="separate"/>
            </w:r>
            <w:r>
              <w:rPr>
                <w:noProof/>
                <w:webHidden/>
              </w:rPr>
              <w:t>46</w:t>
            </w:r>
            <w:r>
              <w:rPr>
                <w:noProof/>
                <w:webHidden/>
              </w:rPr>
              <w:fldChar w:fldCharType="end"/>
            </w:r>
          </w:hyperlink>
        </w:p>
        <w:p w14:paraId="35D3C42A" w14:textId="407CB6E5" w:rsidR="00B802A6" w:rsidRDefault="00B802A6">
          <w:pPr>
            <w:pStyle w:val="TOC1"/>
            <w:rPr>
              <w:rFonts w:eastAsiaTheme="minorEastAsia"/>
              <w:noProof/>
              <w:kern w:val="2"/>
              <w:sz w:val="24"/>
              <w:szCs w:val="24"/>
              <w:lang w:eastAsia="en-GB"/>
              <w14:ligatures w14:val="standardContextual"/>
            </w:rPr>
          </w:pPr>
          <w:hyperlink w:anchor="_Toc238161672" w:history="1">
            <w:r w:rsidRPr="000A7AD1">
              <w:rPr>
                <w:rStyle w:val="Hyperlink"/>
                <w:noProof/>
              </w:rPr>
              <w:t>6. Testing and Refinement</w:t>
            </w:r>
            <w:r>
              <w:rPr>
                <w:noProof/>
                <w:webHidden/>
              </w:rPr>
              <w:tab/>
            </w:r>
            <w:r>
              <w:rPr>
                <w:noProof/>
                <w:webHidden/>
              </w:rPr>
              <w:fldChar w:fldCharType="begin"/>
            </w:r>
            <w:r>
              <w:rPr>
                <w:noProof/>
                <w:webHidden/>
              </w:rPr>
              <w:instrText xml:space="preserve"> PAGEREF _Toc238161672 \h </w:instrText>
            </w:r>
            <w:r>
              <w:rPr>
                <w:noProof/>
                <w:webHidden/>
              </w:rPr>
            </w:r>
            <w:r>
              <w:rPr>
                <w:noProof/>
                <w:webHidden/>
              </w:rPr>
              <w:fldChar w:fldCharType="separate"/>
            </w:r>
            <w:r>
              <w:rPr>
                <w:noProof/>
                <w:webHidden/>
              </w:rPr>
              <w:t>47</w:t>
            </w:r>
            <w:r>
              <w:rPr>
                <w:noProof/>
                <w:webHidden/>
              </w:rPr>
              <w:fldChar w:fldCharType="end"/>
            </w:r>
          </w:hyperlink>
        </w:p>
        <w:p w14:paraId="18195787" w14:textId="7BBE73D9"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3" w:history="1">
            <w:r w:rsidRPr="000A7AD1">
              <w:rPr>
                <w:rStyle w:val="Hyperlink"/>
                <w:noProof/>
              </w:rPr>
              <w:t>6.1 Unit, Developer and System Testing</w:t>
            </w:r>
            <w:r>
              <w:rPr>
                <w:noProof/>
                <w:webHidden/>
              </w:rPr>
              <w:tab/>
            </w:r>
            <w:r>
              <w:rPr>
                <w:noProof/>
                <w:webHidden/>
              </w:rPr>
              <w:fldChar w:fldCharType="begin"/>
            </w:r>
            <w:r>
              <w:rPr>
                <w:noProof/>
                <w:webHidden/>
              </w:rPr>
              <w:instrText xml:space="preserve"> PAGEREF _Toc238161673 \h </w:instrText>
            </w:r>
            <w:r>
              <w:rPr>
                <w:noProof/>
                <w:webHidden/>
              </w:rPr>
            </w:r>
            <w:r>
              <w:rPr>
                <w:noProof/>
                <w:webHidden/>
              </w:rPr>
              <w:fldChar w:fldCharType="separate"/>
            </w:r>
            <w:r>
              <w:rPr>
                <w:noProof/>
                <w:webHidden/>
              </w:rPr>
              <w:t>47</w:t>
            </w:r>
            <w:r>
              <w:rPr>
                <w:noProof/>
                <w:webHidden/>
              </w:rPr>
              <w:fldChar w:fldCharType="end"/>
            </w:r>
          </w:hyperlink>
        </w:p>
        <w:p w14:paraId="1F3F8879" w14:textId="4C6E8AE5"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4" w:history="1">
            <w:r w:rsidRPr="000A7AD1">
              <w:rPr>
                <w:rStyle w:val="Hyperlink"/>
                <w:noProof/>
              </w:rPr>
              <w:t>6.2 Cognitive Walkthrough</w:t>
            </w:r>
            <w:r>
              <w:rPr>
                <w:noProof/>
                <w:webHidden/>
              </w:rPr>
              <w:tab/>
            </w:r>
            <w:r>
              <w:rPr>
                <w:noProof/>
                <w:webHidden/>
              </w:rPr>
              <w:fldChar w:fldCharType="begin"/>
            </w:r>
            <w:r>
              <w:rPr>
                <w:noProof/>
                <w:webHidden/>
              </w:rPr>
              <w:instrText xml:space="preserve"> PAGEREF _Toc238161674 \h </w:instrText>
            </w:r>
            <w:r>
              <w:rPr>
                <w:noProof/>
                <w:webHidden/>
              </w:rPr>
            </w:r>
            <w:r>
              <w:rPr>
                <w:noProof/>
                <w:webHidden/>
              </w:rPr>
              <w:fldChar w:fldCharType="separate"/>
            </w:r>
            <w:r>
              <w:rPr>
                <w:noProof/>
                <w:webHidden/>
              </w:rPr>
              <w:t>48</w:t>
            </w:r>
            <w:r>
              <w:rPr>
                <w:noProof/>
                <w:webHidden/>
              </w:rPr>
              <w:fldChar w:fldCharType="end"/>
            </w:r>
          </w:hyperlink>
        </w:p>
        <w:p w14:paraId="636346CC" w14:textId="1280C396"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5" w:history="1">
            <w:r w:rsidRPr="000A7AD1">
              <w:rPr>
                <w:rStyle w:val="Hyperlink"/>
                <w:noProof/>
              </w:rPr>
              <w:t>6.3 End-User Testing and User Acceptance</w:t>
            </w:r>
            <w:r>
              <w:rPr>
                <w:noProof/>
                <w:webHidden/>
              </w:rPr>
              <w:tab/>
            </w:r>
            <w:r>
              <w:rPr>
                <w:noProof/>
                <w:webHidden/>
              </w:rPr>
              <w:fldChar w:fldCharType="begin"/>
            </w:r>
            <w:r>
              <w:rPr>
                <w:noProof/>
                <w:webHidden/>
              </w:rPr>
              <w:instrText xml:space="preserve"> PAGEREF _Toc238161675 \h </w:instrText>
            </w:r>
            <w:r>
              <w:rPr>
                <w:noProof/>
                <w:webHidden/>
              </w:rPr>
            </w:r>
            <w:r>
              <w:rPr>
                <w:noProof/>
                <w:webHidden/>
              </w:rPr>
              <w:fldChar w:fldCharType="separate"/>
            </w:r>
            <w:r>
              <w:rPr>
                <w:noProof/>
                <w:webHidden/>
              </w:rPr>
              <w:t>49</w:t>
            </w:r>
            <w:r>
              <w:rPr>
                <w:noProof/>
                <w:webHidden/>
              </w:rPr>
              <w:fldChar w:fldCharType="end"/>
            </w:r>
          </w:hyperlink>
        </w:p>
        <w:p w14:paraId="729FECD4" w14:textId="45FEF583" w:rsidR="00B802A6" w:rsidRDefault="00B802A6">
          <w:pPr>
            <w:pStyle w:val="TOC1"/>
            <w:rPr>
              <w:rFonts w:eastAsiaTheme="minorEastAsia"/>
              <w:noProof/>
              <w:kern w:val="2"/>
              <w:sz w:val="24"/>
              <w:szCs w:val="24"/>
              <w:lang w:eastAsia="en-GB"/>
              <w14:ligatures w14:val="standardContextual"/>
            </w:rPr>
          </w:pPr>
          <w:hyperlink w:anchor="_Toc238161676" w:history="1">
            <w:r w:rsidRPr="000A7AD1">
              <w:rPr>
                <w:rStyle w:val="Hyperlink"/>
                <w:noProof/>
              </w:rPr>
              <w:t>7. Evaluation</w:t>
            </w:r>
            <w:r>
              <w:rPr>
                <w:noProof/>
                <w:webHidden/>
              </w:rPr>
              <w:tab/>
            </w:r>
            <w:r>
              <w:rPr>
                <w:noProof/>
                <w:webHidden/>
              </w:rPr>
              <w:fldChar w:fldCharType="begin"/>
            </w:r>
            <w:r>
              <w:rPr>
                <w:noProof/>
                <w:webHidden/>
              </w:rPr>
              <w:instrText xml:space="preserve"> PAGEREF _Toc238161676 \h </w:instrText>
            </w:r>
            <w:r>
              <w:rPr>
                <w:noProof/>
                <w:webHidden/>
              </w:rPr>
            </w:r>
            <w:r>
              <w:rPr>
                <w:noProof/>
                <w:webHidden/>
              </w:rPr>
              <w:fldChar w:fldCharType="separate"/>
            </w:r>
            <w:r>
              <w:rPr>
                <w:noProof/>
                <w:webHidden/>
              </w:rPr>
              <w:t>50</w:t>
            </w:r>
            <w:r>
              <w:rPr>
                <w:noProof/>
                <w:webHidden/>
              </w:rPr>
              <w:fldChar w:fldCharType="end"/>
            </w:r>
          </w:hyperlink>
        </w:p>
        <w:p w14:paraId="7C4D705B" w14:textId="44498D7A"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7" w:history="1">
            <w:r w:rsidRPr="000A7AD1">
              <w:rPr>
                <w:rStyle w:val="Hyperlink"/>
                <w:noProof/>
              </w:rPr>
              <w:t>7.1 Baseline and Prototype Comparison</w:t>
            </w:r>
            <w:r>
              <w:rPr>
                <w:noProof/>
                <w:webHidden/>
              </w:rPr>
              <w:tab/>
            </w:r>
            <w:r>
              <w:rPr>
                <w:noProof/>
                <w:webHidden/>
              </w:rPr>
              <w:fldChar w:fldCharType="begin"/>
            </w:r>
            <w:r>
              <w:rPr>
                <w:noProof/>
                <w:webHidden/>
              </w:rPr>
              <w:instrText xml:space="preserve"> PAGEREF _Toc238161677 \h </w:instrText>
            </w:r>
            <w:r>
              <w:rPr>
                <w:noProof/>
                <w:webHidden/>
              </w:rPr>
            </w:r>
            <w:r>
              <w:rPr>
                <w:noProof/>
                <w:webHidden/>
              </w:rPr>
              <w:fldChar w:fldCharType="separate"/>
            </w:r>
            <w:r>
              <w:rPr>
                <w:noProof/>
                <w:webHidden/>
              </w:rPr>
              <w:t>50</w:t>
            </w:r>
            <w:r>
              <w:rPr>
                <w:noProof/>
                <w:webHidden/>
              </w:rPr>
              <w:fldChar w:fldCharType="end"/>
            </w:r>
          </w:hyperlink>
        </w:p>
        <w:p w14:paraId="41DC5044" w14:textId="31A60CCF"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8" w:history="1">
            <w:r w:rsidRPr="000A7AD1">
              <w:rPr>
                <w:rStyle w:val="Hyperlink"/>
                <w:noProof/>
              </w:rPr>
              <w:t>7.2 Stakeholder Feedback and Self-Service Reporting</w:t>
            </w:r>
            <w:r>
              <w:rPr>
                <w:noProof/>
                <w:webHidden/>
              </w:rPr>
              <w:tab/>
            </w:r>
            <w:r>
              <w:rPr>
                <w:noProof/>
                <w:webHidden/>
              </w:rPr>
              <w:fldChar w:fldCharType="begin"/>
            </w:r>
            <w:r>
              <w:rPr>
                <w:noProof/>
                <w:webHidden/>
              </w:rPr>
              <w:instrText xml:space="preserve"> PAGEREF _Toc238161678 \h </w:instrText>
            </w:r>
            <w:r>
              <w:rPr>
                <w:noProof/>
                <w:webHidden/>
              </w:rPr>
            </w:r>
            <w:r>
              <w:rPr>
                <w:noProof/>
                <w:webHidden/>
              </w:rPr>
              <w:fldChar w:fldCharType="separate"/>
            </w:r>
            <w:r>
              <w:rPr>
                <w:noProof/>
                <w:webHidden/>
              </w:rPr>
              <w:t>51</w:t>
            </w:r>
            <w:r>
              <w:rPr>
                <w:noProof/>
                <w:webHidden/>
              </w:rPr>
              <w:fldChar w:fldCharType="end"/>
            </w:r>
          </w:hyperlink>
        </w:p>
        <w:p w14:paraId="3C000843" w14:textId="0359800D"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9" w:history="1">
            <w:r w:rsidRPr="000A7AD1">
              <w:rPr>
                <w:rStyle w:val="Hyperlink"/>
                <w:noProof/>
              </w:rPr>
              <w:t>7.3 Evaluation against Objectives and Research Question</w:t>
            </w:r>
            <w:r>
              <w:rPr>
                <w:noProof/>
                <w:webHidden/>
              </w:rPr>
              <w:tab/>
            </w:r>
            <w:r>
              <w:rPr>
                <w:noProof/>
                <w:webHidden/>
              </w:rPr>
              <w:fldChar w:fldCharType="begin"/>
            </w:r>
            <w:r>
              <w:rPr>
                <w:noProof/>
                <w:webHidden/>
              </w:rPr>
              <w:instrText xml:space="preserve"> PAGEREF _Toc238161679 \h </w:instrText>
            </w:r>
            <w:r>
              <w:rPr>
                <w:noProof/>
                <w:webHidden/>
              </w:rPr>
            </w:r>
            <w:r>
              <w:rPr>
                <w:noProof/>
                <w:webHidden/>
              </w:rPr>
              <w:fldChar w:fldCharType="separate"/>
            </w:r>
            <w:r>
              <w:rPr>
                <w:noProof/>
                <w:webHidden/>
              </w:rPr>
              <w:t>53</w:t>
            </w:r>
            <w:r>
              <w:rPr>
                <w:noProof/>
                <w:webHidden/>
              </w:rPr>
              <w:fldChar w:fldCharType="end"/>
            </w:r>
          </w:hyperlink>
        </w:p>
        <w:p w14:paraId="6849B7B9" w14:textId="4F82D333" w:rsidR="00B802A6" w:rsidRDefault="00B802A6">
          <w:pPr>
            <w:pStyle w:val="TOC1"/>
            <w:rPr>
              <w:rFonts w:eastAsiaTheme="minorEastAsia"/>
              <w:noProof/>
              <w:kern w:val="2"/>
              <w:sz w:val="24"/>
              <w:szCs w:val="24"/>
              <w:lang w:eastAsia="en-GB"/>
              <w14:ligatures w14:val="standardContextual"/>
            </w:rPr>
          </w:pPr>
          <w:hyperlink w:anchor="_Toc238161680" w:history="1">
            <w:r w:rsidRPr="000A7AD1">
              <w:rPr>
                <w:rStyle w:val="Hyperlink"/>
                <w:noProof/>
              </w:rPr>
              <w:t>8. Conclusion and Recommendations</w:t>
            </w:r>
            <w:r>
              <w:rPr>
                <w:noProof/>
                <w:webHidden/>
              </w:rPr>
              <w:tab/>
            </w:r>
            <w:r>
              <w:rPr>
                <w:noProof/>
                <w:webHidden/>
              </w:rPr>
              <w:fldChar w:fldCharType="begin"/>
            </w:r>
            <w:r>
              <w:rPr>
                <w:noProof/>
                <w:webHidden/>
              </w:rPr>
              <w:instrText xml:space="preserve"> PAGEREF _Toc238161680 \h </w:instrText>
            </w:r>
            <w:r>
              <w:rPr>
                <w:noProof/>
                <w:webHidden/>
              </w:rPr>
            </w:r>
            <w:r>
              <w:rPr>
                <w:noProof/>
                <w:webHidden/>
              </w:rPr>
              <w:fldChar w:fldCharType="separate"/>
            </w:r>
            <w:r>
              <w:rPr>
                <w:noProof/>
                <w:webHidden/>
              </w:rPr>
              <w:t>54</w:t>
            </w:r>
            <w:r>
              <w:rPr>
                <w:noProof/>
                <w:webHidden/>
              </w:rPr>
              <w:fldChar w:fldCharType="end"/>
            </w:r>
          </w:hyperlink>
        </w:p>
        <w:p w14:paraId="6F1A15B0" w14:textId="6F547B13"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81" w:history="1">
            <w:r w:rsidRPr="000A7AD1">
              <w:rPr>
                <w:rStyle w:val="Hyperlink"/>
                <w:noProof/>
              </w:rPr>
              <w:t>8.1 Conclusion</w:t>
            </w:r>
            <w:r>
              <w:rPr>
                <w:noProof/>
                <w:webHidden/>
              </w:rPr>
              <w:tab/>
            </w:r>
            <w:r>
              <w:rPr>
                <w:noProof/>
                <w:webHidden/>
              </w:rPr>
              <w:fldChar w:fldCharType="begin"/>
            </w:r>
            <w:r>
              <w:rPr>
                <w:noProof/>
                <w:webHidden/>
              </w:rPr>
              <w:instrText xml:space="preserve"> PAGEREF _Toc238161681 \h </w:instrText>
            </w:r>
            <w:r>
              <w:rPr>
                <w:noProof/>
                <w:webHidden/>
              </w:rPr>
            </w:r>
            <w:r>
              <w:rPr>
                <w:noProof/>
                <w:webHidden/>
              </w:rPr>
              <w:fldChar w:fldCharType="separate"/>
            </w:r>
            <w:r>
              <w:rPr>
                <w:noProof/>
                <w:webHidden/>
              </w:rPr>
              <w:t>54</w:t>
            </w:r>
            <w:r>
              <w:rPr>
                <w:noProof/>
                <w:webHidden/>
              </w:rPr>
              <w:fldChar w:fldCharType="end"/>
            </w:r>
          </w:hyperlink>
        </w:p>
        <w:p w14:paraId="56BEE6D7" w14:textId="530A7525"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82" w:history="1">
            <w:r w:rsidRPr="000A7AD1">
              <w:rPr>
                <w:rStyle w:val="Hyperlink"/>
                <w:noProof/>
              </w:rPr>
              <w:t>8.2 Recommendations and Future Work</w:t>
            </w:r>
            <w:r>
              <w:rPr>
                <w:noProof/>
                <w:webHidden/>
              </w:rPr>
              <w:tab/>
            </w:r>
            <w:r>
              <w:rPr>
                <w:noProof/>
                <w:webHidden/>
              </w:rPr>
              <w:fldChar w:fldCharType="begin"/>
            </w:r>
            <w:r>
              <w:rPr>
                <w:noProof/>
                <w:webHidden/>
              </w:rPr>
              <w:instrText xml:space="preserve"> PAGEREF _Toc238161682 \h </w:instrText>
            </w:r>
            <w:r>
              <w:rPr>
                <w:noProof/>
                <w:webHidden/>
              </w:rPr>
            </w:r>
            <w:r>
              <w:rPr>
                <w:noProof/>
                <w:webHidden/>
              </w:rPr>
              <w:fldChar w:fldCharType="separate"/>
            </w:r>
            <w:r>
              <w:rPr>
                <w:noProof/>
                <w:webHidden/>
              </w:rPr>
              <w:t>54</w:t>
            </w:r>
            <w:r>
              <w:rPr>
                <w:noProof/>
                <w:webHidden/>
              </w:rPr>
              <w:fldChar w:fldCharType="end"/>
            </w:r>
          </w:hyperlink>
        </w:p>
        <w:p w14:paraId="74AAA124" w14:textId="66631B66" w:rsidR="00B802A6" w:rsidRDefault="00B802A6">
          <w:pPr>
            <w:pStyle w:val="TOC1"/>
            <w:rPr>
              <w:rFonts w:eastAsiaTheme="minorEastAsia"/>
              <w:noProof/>
              <w:kern w:val="2"/>
              <w:sz w:val="24"/>
              <w:szCs w:val="24"/>
              <w:lang w:eastAsia="en-GB"/>
              <w14:ligatures w14:val="standardContextual"/>
            </w:rPr>
          </w:pPr>
          <w:hyperlink w:anchor="_Toc238161683" w:history="1">
            <w:r w:rsidRPr="000A7AD1">
              <w:rPr>
                <w:rStyle w:val="Hyperlink"/>
                <w:noProof/>
              </w:rPr>
              <w:t>9. Reflection</w:t>
            </w:r>
            <w:r>
              <w:rPr>
                <w:noProof/>
                <w:webHidden/>
              </w:rPr>
              <w:tab/>
            </w:r>
            <w:r>
              <w:rPr>
                <w:noProof/>
                <w:webHidden/>
              </w:rPr>
              <w:fldChar w:fldCharType="begin"/>
            </w:r>
            <w:r>
              <w:rPr>
                <w:noProof/>
                <w:webHidden/>
              </w:rPr>
              <w:instrText xml:space="preserve"> PAGEREF _Toc238161683 \h </w:instrText>
            </w:r>
            <w:r>
              <w:rPr>
                <w:noProof/>
                <w:webHidden/>
              </w:rPr>
            </w:r>
            <w:r>
              <w:rPr>
                <w:noProof/>
                <w:webHidden/>
              </w:rPr>
              <w:fldChar w:fldCharType="separate"/>
            </w:r>
            <w:r>
              <w:rPr>
                <w:noProof/>
                <w:webHidden/>
              </w:rPr>
              <w:t>55</w:t>
            </w:r>
            <w:r>
              <w:rPr>
                <w:noProof/>
                <w:webHidden/>
              </w:rPr>
              <w:fldChar w:fldCharType="end"/>
            </w:r>
          </w:hyperlink>
        </w:p>
        <w:p w14:paraId="50F4D684" w14:textId="57A273CC" w:rsidR="00B802A6" w:rsidRDefault="00B802A6">
          <w:pPr>
            <w:pStyle w:val="TOC1"/>
            <w:rPr>
              <w:rFonts w:eastAsiaTheme="minorEastAsia"/>
              <w:noProof/>
              <w:kern w:val="2"/>
              <w:sz w:val="24"/>
              <w:szCs w:val="24"/>
              <w:lang w:eastAsia="en-GB"/>
              <w14:ligatures w14:val="standardContextual"/>
            </w:rPr>
          </w:pPr>
          <w:hyperlink w:anchor="_Toc238161684" w:history="1">
            <w:r w:rsidRPr="000A7AD1">
              <w:rPr>
                <w:rStyle w:val="Hyperlink"/>
                <w:noProof/>
              </w:rPr>
              <w:t>10. References</w:t>
            </w:r>
            <w:r>
              <w:rPr>
                <w:noProof/>
                <w:webHidden/>
              </w:rPr>
              <w:tab/>
            </w:r>
            <w:r>
              <w:rPr>
                <w:noProof/>
                <w:webHidden/>
              </w:rPr>
              <w:fldChar w:fldCharType="begin"/>
            </w:r>
            <w:r>
              <w:rPr>
                <w:noProof/>
                <w:webHidden/>
              </w:rPr>
              <w:instrText xml:space="preserve"> PAGEREF _Toc238161684 \h </w:instrText>
            </w:r>
            <w:r>
              <w:rPr>
                <w:noProof/>
                <w:webHidden/>
              </w:rPr>
            </w:r>
            <w:r>
              <w:rPr>
                <w:noProof/>
                <w:webHidden/>
              </w:rPr>
              <w:fldChar w:fldCharType="separate"/>
            </w:r>
            <w:r>
              <w:rPr>
                <w:noProof/>
                <w:webHidden/>
              </w:rPr>
              <w:t>56</w:t>
            </w:r>
            <w:r>
              <w:rPr>
                <w:noProof/>
                <w:webHidden/>
              </w:rPr>
              <w:fldChar w:fldCharType="end"/>
            </w:r>
          </w:hyperlink>
        </w:p>
        <w:p w14:paraId="5BD66A48" w14:textId="7A31F013" w:rsidR="00B802A6" w:rsidRDefault="00B802A6">
          <w:pPr>
            <w:pStyle w:val="TOC1"/>
            <w:rPr>
              <w:rFonts w:eastAsiaTheme="minorEastAsia"/>
              <w:noProof/>
              <w:kern w:val="2"/>
              <w:sz w:val="24"/>
              <w:szCs w:val="24"/>
              <w:lang w:eastAsia="en-GB"/>
              <w14:ligatures w14:val="standardContextual"/>
            </w:rPr>
          </w:pPr>
          <w:hyperlink w:anchor="_Toc238161685" w:history="1">
            <w:r w:rsidRPr="000A7AD1">
              <w:rPr>
                <w:rStyle w:val="Hyperlink"/>
                <w:noProof/>
              </w:rPr>
              <w:t>11. Appendices</w:t>
            </w:r>
            <w:r>
              <w:rPr>
                <w:noProof/>
                <w:webHidden/>
              </w:rPr>
              <w:tab/>
            </w:r>
            <w:r>
              <w:rPr>
                <w:noProof/>
                <w:webHidden/>
              </w:rPr>
              <w:fldChar w:fldCharType="begin"/>
            </w:r>
            <w:r>
              <w:rPr>
                <w:noProof/>
                <w:webHidden/>
              </w:rPr>
              <w:instrText xml:space="preserve"> PAGEREF _Toc238161685 \h </w:instrText>
            </w:r>
            <w:r>
              <w:rPr>
                <w:noProof/>
                <w:webHidden/>
              </w:rPr>
            </w:r>
            <w:r>
              <w:rPr>
                <w:noProof/>
                <w:webHidden/>
              </w:rPr>
              <w:fldChar w:fldCharType="separate"/>
            </w:r>
            <w:r>
              <w:rPr>
                <w:noProof/>
                <w:webHidden/>
              </w:rPr>
              <w:t>59</w:t>
            </w:r>
            <w:r>
              <w:rPr>
                <w:noProof/>
                <w:webHidden/>
              </w:rPr>
              <w:fldChar w:fldCharType="end"/>
            </w:r>
          </w:hyperlink>
        </w:p>
        <w:p w14:paraId="4BB82E50" w14:textId="266BC537"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86" w:history="1">
            <w:r w:rsidRPr="000A7AD1">
              <w:rPr>
                <w:rStyle w:val="Hyperlink"/>
                <w:noProof/>
              </w:rPr>
              <w:t>Appendix A – Baseline Investigation</w:t>
            </w:r>
            <w:r>
              <w:rPr>
                <w:noProof/>
                <w:webHidden/>
              </w:rPr>
              <w:tab/>
            </w:r>
            <w:r>
              <w:rPr>
                <w:noProof/>
                <w:webHidden/>
              </w:rPr>
              <w:fldChar w:fldCharType="begin"/>
            </w:r>
            <w:r>
              <w:rPr>
                <w:noProof/>
                <w:webHidden/>
              </w:rPr>
              <w:instrText xml:space="preserve"> PAGEREF _Toc238161686 \h </w:instrText>
            </w:r>
            <w:r>
              <w:rPr>
                <w:noProof/>
                <w:webHidden/>
              </w:rPr>
            </w:r>
            <w:r>
              <w:rPr>
                <w:noProof/>
                <w:webHidden/>
              </w:rPr>
              <w:fldChar w:fldCharType="separate"/>
            </w:r>
            <w:r>
              <w:rPr>
                <w:noProof/>
                <w:webHidden/>
              </w:rPr>
              <w:t>59</w:t>
            </w:r>
            <w:r>
              <w:rPr>
                <w:noProof/>
                <w:webHidden/>
              </w:rPr>
              <w:fldChar w:fldCharType="end"/>
            </w:r>
          </w:hyperlink>
        </w:p>
        <w:p w14:paraId="73D58AF3" w14:textId="4911F4AD"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87" w:history="1">
            <w:r w:rsidRPr="000A7AD1">
              <w:rPr>
                <w:rStyle w:val="Hyperlink"/>
                <w:noProof/>
              </w:rPr>
              <w:t>Scanning</w:t>
            </w:r>
            <w:r>
              <w:rPr>
                <w:noProof/>
                <w:webHidden/>
              </w:rPr>
              <w:tab/>
            </w:r>
            <w:r>
              <w:rPr>
                <w:noProof/>
                <w:webHidden/>
              </w:rPr>
              <w:fldChar w:fldCharType="begin"/>
            </w:r>
            <w:r>
              <w:rPr>
                <w:noProof/>
                <w:webHidden/>
              </w:rPr>
              <w:instrText xml:space="preserve"> PAGEREF _Toc238161687 \h </w:instrText>
            </w:r>
            <w:r>
              <w:rPr>
                <w:noProof/>
                <w:webHidden/>
              </w:rPr>
            </w:r>
            <w:r>
              <w:rPr>
                <w:noProof/>
                <w:webHidden/>
              </w:rPr>
              <w:fldChar w:fldCharType="separate"/>
            </w:r>
            <w:r>
              <w:rPr>
                <w:noProof/>
                <w:webHidden/>
              </w:rPr>
              <w:t>59</w:t>
            </w:r>
            <w:r>
              <w:rPr>
                <w:noProof/>
                <w:webHidden/>
              </w:rPr>
              <w:fldChar w:fldCharType="end"/>
            </w:r>
          </w:hyperlink>
        </w:p>
        <w:p w14:paraId="62408EF3" w14:textId="67450371"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88" w:history="1">
            <w:r w:rsidRPr="000A7AD1">
              <w:rPr>
                <w:rStyle w:val="Hyperlink"/>
                <w:noProof/>
              </w:rPr>
              <w:t>MIDAS</w:t>
            </w:r>
            <w:r>
              <w:rPr>
                <w:noProof/>
                <w:webHidden/>
              </w:rPr>
              <w:tab/>
            </w:r>
            <w:r>
              <w:rPr>
                <w:noProof/>
                <w:webHidden/>
              </w:rPr>
              <w:fldChar w:fldCharType="begin"/>
            </w:r>
            <w:r>
              <w:rPr>
                <w:noProof/>
                <w:webHidden/>
              </w:rPr>
              <w:instrText xml:space="preserve"> PAGEREF _Toc238161688 \h </w:instrText>
            </w:r>
            <w:r>
              <w:rPr>
                <w:noProof/>
                <w:webHidden/>
              </w:rPr>
            </w:r>
            <w:r>
              <w:rPr>
                <w:noProof/>
                <w:webHidden/>
              </w:rPr>
              <w:fldChar w:fldCharType="separate"/>
            </w:r>
            <w:r>
              <w:rPr>
                <w:noProof/>
                <w:webHidden/>
              </w:rPr>
              <w:t>59</w:t>
            </w:r>
            <w:r>
              <w:rPr>
                <w:noProof/>
                <w:webHidden/>
              </w:rPr>
              <w:fldChar w:fldCharType="end"/>
            </w:r>
          </w:hyperlink>
        </w:p>
        <w:p w14:paraId="61B8F816" w14:textId="294FFA63"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89" w:history="1">
            <w:r w:rsidRPr="000A7AD1">
              <w:rPr>
                <w:rStyle w:val="Hyperlink"/>
                <w:noProof/>
              </w:rPr>
              <w:t>Appendix B – Requirements</w:t>
            </w:r>
            <w:r>
              <w:rPr>
                <w:noProof/>
                <w:webHidden/>
              </w:rPr>
              <w:tab/>
            </w:r>
            <w:r>
              <w:rPr>
                <w:noProof/>
                <w:webHidden/>
              </w:rPr>
              <w:fldChar w:fldCharType="begin"/>
            </w:r>
            <w:r>
              <w:rPr>
                <w:noProof/>
                <w:webHidden/>
              </w:rPr>
              <w:instrText xml:space="preserve"> PAGEREF _Toc238161689 \h </w:instrText>
            </w:r>
            <w:r>
              <w:rPr>
                <w:noProof/>
                <w:webHidden/>
              </w:rPr>
            </w:r>
            <w:r>
              <w:rPr>
                <w:noProof/>
                <w:webHidden/>
              </w:rPr>
              <w:fldChar w:fldCharType="separate"/>
            </w:r>
            <w:r>
              <w:rPr>
                <w:noProof/>
                <w:webHidden/>
              </w:rPr>
              <w:t>60</w:t>
            </w:r>
            <w:r>
              <w:rPr>
                <w:noProof/>
                <w:webHidden/>
              </w:rPr>
              <w:fldChar w:fldCharType="end"/>
            </w:r>
          </w:hyperlink>
        </w:p>
        <w:p w14:paraId="10124ED8" w14:textId="0CBAA540"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0" w:history="1">
            <w:r w:rsidRPr="000A7AD1">
              <w:rPr>
                <w:rStyle w:val="Hyperlink"/>
                <w:noProof/>
              </w:rPr>
              <w:t>Scanning</w:t>
            </w:r>
            <w:r>
              <w:rPr>
                <w:noProof/>
                <w:webHidden/>
              </w:rPr>
              <w:tab/>
            </w:r>
            <w:r>
              <w:rPr>
                <w:noProof/>
                <w:webHidden/>
              </w:rPr>
              <w:fldChar w:fldCharType="begin"/>
            </w:r>
            <w:r>
              <w:rPr>
                <w:noProof/>
                <w:webHidden/>
              </w:rPr>
              <w:instrText xml:space="preserve"> PAGEREF _Toc238161690 \h </w:instrText>
            </w:r>
            <w:r>
              <w:rPr>
                <w:noProof/>
                <w:webHidden/>
              </w:rPr>
            </w:r>
            <w:r>
              <w:rPr>
                <w:noProof/>
                <w:webHidden/>
              </w:rPr>
              <w:fldChar w:fldCharType="separate"/>
            </w:r>
            <w:r>
              <w:rPr>
                <w:noProof/>
                <w:webHidden/>
              </w:rPr>
              <w:t>61</w:t>
            </w:r>
            <w:r>
              <w:rPr>
                <w:noProof/>
                <w:webHidden/>
              </w:rPr>
              <w:fldChar w:fldCharType="end"/>
            </w:r>
          </w:hyperlink>
        </w:p>
        <w:p w14:paraId="296768B2" w14:textId="28438D1B"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1" w:history="1">
            <w:r w:rsidRPr="000A7AD1">
              <w:rPr>
                <w:rStyle w:val="Hyperlink"/>
                <w:noProof/>
              </w:rPr>
              <w:t>MIDAS</w:t>
            </w:r>
            <w:r>
              <w:rPr>
                <w:noProof/>
                <w:webHidden/>
              </w:rPr>
              <w:tab/>
            </w:r>
            <w:r>
              <w:rPr>
                <w:noProof/>
                <w:webHidden/>
              </w:rPr>
              <w:fldChar w:fldCharType="begin"/>
            </w:r>
            <w:r>
              <w:rPr>
                <w:noProof/>
                <w:webHidden/>
              </w:rPr>
              <w:instrText xml:space="preserve"> PAGEREF _Toc238161691 \h </w:instrText>
            </w:r>
            <w:r>
              <w:rPr>
                <w:noProof/>
                <w:webHidden/>
              </w:rPr>
            </w:r>
            <w:r>
              <w:rPr>
                <w:noProof/>
                <w:webHidden/>
              </w:rPr>
              <w:fldChar w:fldCharType="separate"/>
            </w:r>
            <w:r>
              <w:rPr>
                <w:noProof/>
                <w:webHidden/>
              </w:rPr>
              <w:t>62</w:t>
            </w:r>
            <w:r>
              <w:rPr>
                <w:noProof/>
                <w:webHidden/>
              </w:rPr>
              <w:fldChar w:fldCharType="end"/>
            </w:r>
          </w:hyperlink>
        </w:p>
        <w:p w14:paraId="7F283F4A" w14:textId="1C33D3FC"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92" w:history="1">
            <w:r w:rsidRPr="000A7AD1">
              <w:rPr>
                <w:rStyle w:val="Hyperlink"/>
                <w:noProof/>
              </w:rPr>
              <w:t>Appendix C – Wireframes</w:t>
            </w:r>
            <w:r>
              <w:rPr>
                <w:noProof/>
                <w:webHidden/>
              </w:rPr>
              <w:tab/>
            </w:r>
            <w:r>
              <w:rPr>
                <w:noProof/>
                <w:webHidden/>
              </w:rPr>
              <w:fldChar w:fldCharType="begin"/>
            </w:r>
            <w:r>
              <w:rPr>
                <w:noProof/>
                <w:webHidden/>
              </w:rPr>
              <w:instrText xml:space="preserve"> PAGEREF _Toc238161692 \h </w:instrText>
            </w:r>
            <w:r>
              <w:rPr>
                <w:noProof/>
                <w:webHidden/>
              </w:rPr>
            </w:r>
            <w:r>
              <w:rPr>
                <w:noProof/>
                <w:webHidden/>
              </w:rPr>
              <w:fldChar w:fldCharType="separate"/>
            </w:r>
            <w:r>
              <w:rPr>
                <w:noProof/>
                <w:webHidden/>
              </w:rPr>
              <w:t>63</w:t>
            </w:r>
            <w:r>
              <w:rPr>
                <w:noProof/>
                <w:webHidden/>
              </w:rPr>
              <w:fldChar w:fldCharType="end"/>
            </w:r>
          </w:hyperlink>
        </w:p>
        <w:p w14:paraId="4610F6CA" w14:textId="534D26C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3" w:history="1">
            <w:r w:rsidRPr="000A7AD1">
              <w:rPr>
                <w:rStyle w:val="Hyperlink"/>
                <w:noProof/>
              </w:rPr>
              <w:t>Scanning Power App</w:t>
            </w:r>
            <w:r>
              <w:rPr>
                <w:noProof/>
                <w:webHidden/>
              </w:rPr>
              <w:tab/>
            </w:r>
            <w:r>
              <w:rPr>
                <w:noProof/>
                <w:webHidden/>
              </w:rPr>
              <w:fldChar w:fldCharType="begin"/>
            </w:r>
            <w:r>
              <w:rPr>
                <w:noProof/>
                <w:webHidden/>
              </w:rPr>
              <w:instrText xml:space="preserve"> PAGEREF _Toc238161693 \h </w:instrText>
            </w:r>
            <w:r>
              <w:rPr>
                <w:noProof/>
                <w:webHidden/>
              </w:rPr>
            </w:r>
            <w:r>
              <w:rPr>
                <w:noProof/>
                <w:webHidden/>
              </w:rPr>
              <w:fldChar w:fldCharType="separate"/>
            </w:r>
            <w:r>
              <w:rPr>
                <w:noProof/>
                <w:webHidden/>
              </w:rPr>
              <w:t>63</w:t>
            </w:r>
            <w:r>
              <w:rPr>
                <w:noProof/>
                <w:webHidden/>
              </w:rPr>
              <w:fldChar w:fldCharType="end"/>
            </w:r>
          </w:hyperlink>
        </w:p>
        <w:p w14:paraId="13D8756F" w14:textId="6A49F818"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4" w:history="1">
            <w:r w:rsidRPr="000A7AD1">
              <w:rPr>
                <w:rStyle w:val="Hyperlink"/>
                <w:noProof/>
              </w:rPr>
              <w:t>MIDAS Sense Check Power BI Report</w:t>
            </w:r>
            <w:r>
              <w:rPr>
                <w:noProof/>
                <w:webHidden/>
              </w:rPr>
              <w:tab/>
            </w:r>
            <w:r>
              <w:rPr>
                <w:noProof/>
                <w:webHidden/>
              </w:rPr>
              <w:fldChar w:fldCharType="begin"/>
            </w:r>
            <w:r>
              <w:rPr>
                <w:noProof/>
                <w:webHidden/>
              </w:rPr>
              <w:instrText xml:space="preserve"> PAGEREF _Toc238161694 \h </w:instrText>
            </w:r>
            <w:r>
              <w:rPr>
                <w:noProof/>
                <w:webHidden/>
              </w:rPr>
            </w:r>
            <w:r>
              <w:rPr>
                <w:noProof/>
                <w:webHidden/>
              </w:rPr>
              <w:fldChar w:fldCharType="separate"/>
            </w:r>
            <w:r>
              <w:rPr>
                <w:noProof/>
                <w:webHidden/>
              </w:rPr>
              <w:t>65</w:t>
            </w:r>
            <w:r>
              <w:rPr>
                <w:noProof/>
                <w:webHidden/>
              </w:rPr>
              <w:fldChar w:fldCharType="end"/>
            </w:r>
          </w:hyperlink>
        </w:p>
        <w:p w14:paraId="721DD2D3" w14:textId="7C3B7EB3"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5" w:history="1">
            <w:r w:rsidRPr="000A7AD1">
              <w:rPr>
                <w:rStyle w:val="Hyperlink"/>
                <w:noProof/>
              </w:rPr>
              <w:t>ISG Scanning Power BI Report</w:t>
            </w:r>
            <w:r>
              <w:rPr>
                <w:noProof/>
                <w:webHidden/>
              </w:rPr>
              <w:tab/>
            </w:r>
            <w:r>
              <w:rPr>
                <w:noProof/>
                <w:webHidden/>
              </w:rPr>
              <w:fldChar w:fldCharType="begin"/>
            </w:r>
            <w:r>
              <w:rPr>
                <w:noProof/>
                <w:webHidden/>
              </w:rPr>
              <w:instrText xml:space="preserve"> PAGEREF _Toc238161695 \h </w:instrText>
            </w:r>
            <w:r>
              <w:rPr>
                <w:noProof/>
                <w:webHidden/>
              </w:rPr>
            </w:r>
            <w:r>
              <w:rPr>
                <w:noProof/>
                <w:webHidden/>
              </w:rPr>
              <w:fldChar w:fldCharType="separate"/>
            </w:r>
            <w:r>
              <w:rPr>
                <w:noProof/>
                <w:webHidden/>
              </w:rPr>
              <w:t>66</w:t>
            </w:r>
            <w:r>
              <w:rPr>
                <w:noProof/>
                <w:webHidden/>
              </w:rPr>
              <w:fldChar w:fldCharType="end"/>
            </w:r>
          </w:hyperlink>
        </w:p>
        <w:p w14:paraId="7D2DEEFF" w14:textId="5A843F37"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96" w:history="1">
            <w:r w:rsidRPr="000A7AD1">
              <w:rPr>
                <w:rStyle w:val="Hyperlink"/>
                <w:noProof/>
              </w:rPr>
              <w:t>Appendix D – Final Power App and Power BI Screens</w:t>
            </w:r>
            <w:r>
              <w:rPr>
                <w:noProof/>
                <w:webHidden/>
              </w:rPr>
              <w:tab/>
            </w:r>
            <w:r>
              <w:rPr>
                <w:noProof/>
                <w:webHidden/>
              </w:rPr>
              <w:fldChar w:fldCharType="begin"/>
            </w:r>
            <w:r>
              <w:rPr>
                <w:noProof/>
                <w:webHidden/>
              </w:rPr>
              <w:instrText xml:space="preserve"> PAGEREF _Toc238161696 \h </w:instrText>
            </w:r>
            <w:r>
              <w:rPr>
                <w:noProof/>
                <w:webHidden/>
              </w:rPr>
            </w:r>
            <w:r>
              <w:rPr>
                <w:noProof/>
                <w:webHidden/>
              </w:rPr>
              <w:fldChar w:fldCharType="separate"/>
            </w:r>
            <w:r>
              <w:rPr>
                <w:noProof/>
                <w:webHidden/>
              </w:rPr>
              <w:t>67</w:t>
            </w:r>
            <w:r>
              <w:rPr>
                <w:noProof/>
                <w:webHidden/>
              </w:rPr>
              <w:fldChar w:fldCharType="end"/>
            </w:r>
          </w:hyperlink>
        </w:p>
        <w:p w14:paraId="6636A0B3" w14:textId="48C33A05"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7" w:history="1">
            <w:r w:rsidRPr="000A7AD1">
              <w:rPr>
                <w:rStyle w:val="Hyperlink"/>
                <w:noProof/>
              </w:rPr>
              <w:t>Power App Screens</w:t>
            </w:r>
            <w:r>
              <w:rPr>
                <w:noProof/>
                <w:webHidden/>
              </w:rPr>
              <w:tab/>
            </w:r>
            <w:r>
              <w:rPr>
                <w:noProof/>
                <w:webHidden/>
              </w:rPr>
              <w:fldChar w:fldCharType="begin"/>
            </w:r>
            <w:r>
              <w:rPr>
                <w:noProof/>
                <w:webHidden/>
              </w:rPr>
              <w:instrText xml:space="preserve"> PAGEREF _Toc238161697 \h </w:instrText>
            </w:r>
            <w:r>
              <w:rPr>
                <w:noProof/>
                <w:webHidden/>
              </w:rPr>
            </w:r>
            <w:r>
              <w:rPr>
                <w:noProof/>
                <w:webHidden/>
              </w:rPr>
              <w:fldChar w:fldCharType="separate"/>
            </w:r>
            <w:r>
              <w:rPr>
                <w:noProof/>
                <w:webHidden/>
              </w:rPr>
              <w:t>67</w:t>
            </w:r>
            <w:r>
              <w:rPr>
                <w:noProof/>
                <w:webHidden/>
              </w:rPr>
              <w:fldChar w:fldCharType="end"/>
            </w:r>
          </w:hyperlink>
        </w:p>
        <w:p w14:paraId="58BFDACD" w14:textId="7F11E4BD"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8" w:history="1">
            <w:r w:rsidRPr="000A7AD1">
              <w:rPr>
                <w:rStyle w:val="Hyperlink"/>
                <w:noProof/>
              </w:rPr>
              <w:t>Power BI Scanning Stats Sense Check</w:t>
            </w:r>
            <w:r>
              <w:rPr>
                <w:noProof/>
                <w:webHidden/>
              </w:rPr>
              <w:tab/>
            </w:r>
            <w:r>
              <w:rPr>
                <w:noProof/>
                <w:webHidden/>
              </w:rPr>
              <w:fldChar w:fldCharType="begin"/>
            </w:r>
            <w:r>
              <w:rPr>
                <w:noProof/>
                <w:webHidden/>
              </w:rPr>
              <w:instrText xml:space="preserve"> PAGEREF _Toc238161698 \h </w:instrText>
            </w:r>
            <w:r>
              <w:rPr>
                <w:noProof/>
                <w:webHidden/>
              </w:rPr>
            </w:r>
            <w:r>
              <w:rPr>
                <w:noProof/>
                <w:webHidden/>
              </w:rPr>
              <w:fldChar w:fldCharType="separate"/>
            </w:r>
            <w:r>
              <w:rPr>
                <w:noProof/>
                <w:webHidden/>
              </w:rPr>
              <w:t>70</w:t>
            </w:r>
            <w:r>
              <w:rPr>
                <w:noProof/>
                <w:webHidden/>
              </w:rPr>
              <w:fldChar w:fldCharType="end"/>
            </w:r>
          </w:hyperlink>
        </w:p>
        <w:p w14:paraId="5339DA44" w14:textId="33354D2B"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9" w:history="1">
            <w:r w:rsidRPr="000A7AD1">
              <w:rPr>
                <w:rStyle w:val="Hyperlink"/>
                <w:noProof/>
              </w:rPr>
              <w:t>Power BI ISG Scanning Report</w:t>
            </w:r>
            <w:r>
              <w:rPr>
                <w:noProof/>
                <w:webHidden/>
              </w:rPr>
              <w:tab/>
            </w:r>
            <w:r>
              <w:rPr>
                <w:noProof/>
                <w:webHidden/>
              </w:rPr>
              <w:fldChar w:fldCharType="begin"/>
            </w:r>
            <w:r>
              <w:rPr>
                <w:noProof/>
                <w:webHidden/>
              </w:rPr>
              <w:instrText xml:space="preserve"> PAGEREF _Toc238161699 \h </w:instrText>
            </w:r>
            <w:r>
              <w:rPr>
                <w:noProof/>
                <w:webHidden/>
              </w:rPr>
            </w:r>
            <w:r>
              <w:rPr>
                <w:noProof/>
                <w:webHidden/>
              </w:rPr>
              <w:fldChar w:fldCharType="separate"/>
            </w:r>
            <w:r>
              <w:rPr>
                <w:noProof/>
                <w:webHidden/>
              </w:rPr>
              <w:t>72</w:t>
            </w:r>
            <w:r>
              <w:rPr>
                <w:noProof/>
                <w:webHidden/>
              </w:rPr>
              <w:fldChar w:fldCharType="end"/>
            </w:r>
          </w:hyperlink>
        </w:p>
        <w:p w14:paraId="6D773CD7" w14:textId="4BD36421"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700" w:history="1">
            <w:r w:rsidRPr="000A7AD1">
              <w:rPr>
                <w:rStyle w:val="Hyperlink"/>
                <w:noProof/>
              </w:rPr>
              <w:t>Appendix E – Testing</w:t>
            </w:r>
            <w:r>
              <w:rPr>
                <w:noProof/>
                <w:webHidden/>
              </w:rPr>
              <w:tab/>
            </w:r>
            <w:r>
              <w:rPr>
                <w:noProof/>
                <w:webHidden/>
              </w:rPr>
              <w:fldChar w:fldCharType="begin"/>
            </w:r>
            <w:r>
              <w:rPr>
                <w:noProof/>
                <w:webHidden/>
              </w:rPr>
              <w:instrText xml:space="preserve"> PAGEREF _Toc238161700 \h </w:instrText>
            </w:r>
            <w:r>
              <w:rPr>
                <w:noProof/>
                <w:webHidden/>
              </w:rPr>
            </w:r>
            <w:r>
              <w:rPr>
                <w:noProof/>
                <w:webHidden/>
              </w:rPr>
              <w:fldChar w:fldCharType="separate"/>
            </w:r>
            <w:r>
              <w:rPr>
                <w:noProof/>
                <w:webHidden/>
              </w:rPr>
              <w:t>74</w:t>
            </w:r>
            <w:r>
              <w:rPr>
                <w:noProof/>
                <w:webHidden/>
              </w:rPr>
              <w:fldChar w:fldCharType="end"/>
            </w:r>
          </w:hyperlink>
        </w:p>
        <w:p w14:paraId="1265F1A7" w14:textId="4D8F7749"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701" w:history="1">
            <w:r w:rsidRPr="000A7AD1">
              <w:rPr>
                <w:rStyle w:val="Hyperlink"/>
                <w:noProof/>
              </w:rPr>
              <w:t>Cognitive Walkthrough Example</w:t>
            </w:r>
            <w:r>
              <w:rPr>
                <w:noProof/>
                <w:webHidden/>
              </w:rPr>
              <w:tab/>
            </w:r>
            <w:r>
              <w:rPr>
                <w:noProof/>
                <w:webHidden/>
              </w:rPr>
              <w:fldChar w:fldCharType="begin"/>
            </w:r>
            <w:r>
              <w:rPr>
                <w:noProof/>
                <w:webHidden/>
              </w:rPr>
              <w:instrText xml:space="preserve"> PAGEREF _Toc238161701 \h </w:instrText>
            </w:r>
            <w:r>
              <w:rPr>
                <w:noProof/>
                <w:webHidden/>
              </w:rPr>
            </w:r>
            <w:r>
              <w:rPr>
                <w:noProof/>
                <w:webHidden/>
              </w:rPr>
              <w:fldChar w:fldCharType="separate"/>
            </w:r>
            <w:r>
              <w:rPr>
                <w:noProof/>
                <w:webHidden/>
              </w:rPr>
              <w:t>74</w:t>
            </w:r>
            <w:r>
              <w:rPr>
                <w:noProof/>
                <w:webHidden/>
              </w:rPr>
              <w:fldChar w:fldCharType="end"/>
            </w:r>
          </w:hyperlink>
        </w:p>
        <w:p w14:paraId="6BF45CB8" w14:textId="169BD0AE"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702" w:history="1">
            <w:r w:rsidRPr="000A7AD1">
              <w:rPr>
                <w:rStyle w:val="Hyperlink"/>
                <w:noProof/>
              </w:rPr>
              <w:t>End-User Observation Log</w:t>
            </w:r>
            <w:r>
              <w:rPr>
                <w:noProof/>
                <w:webHidden/>
              </w:rPr>
              <w:tab/>
            </w:r>
            <w:r>
              <w:rPr>
                <w:noProof/>
                <w:webHidden/>
              </w:rPr>
              <w:fldChar w:fldCharType="begin"/>
            </w:r>
            <w:r>
              <w:rPr>
                <w:noProof/>
                <w:webHidden/>
              </w:rPr>
              <w:instrText xml:space="preserve"> PAGEREF _Toc238161702 \h </w:instrText>
            </w:r>
            <w:r>
              <w:rPr>
                <w:noProof/>
                <w:webHidden/>
              </w:rPr>
            </w:r>
            <w:r>
              <w:rPr>
                <w:noProof/>
                <w:webHidden/>
              </w:rPr>
              <w:fldChar w:fldCharType="separate"/>
            </w:r>
            <w:r>
              <w:rPr>
                <w:noProof/>
                <w:webHidden/>
              </w:rPr>
              <w:t>76</w:t>
            </w:r>
            <w:r>
              <w:rPr>
                <w:noProof/>
                <w:webHidden/>
              </w:rPr>
              <w:fldChar w:fldCharType="end"/>
            </w:r>
          </w:hyperlink>
        </w:p>
        <w:p w14:paraId="189602DF" w14:textId="33C3A16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703" w:history="1">
            <w:r w:rsidRPr="000A7AD1">
              <w:rPr>
                <w:rStyle w:val="Hyperlink"/>
                <w:noProof/>
              </w:rPr>
              <w:t>User Acceptance Testing</w:t>
            </w:r>
            <w:r>
              <w:rPr>
                <w:noProof/>
                <w:webHidden/>
              </w:rPr>
              <w:tab/>
            </w:r>
            <w:r>
              <w:rPr>
                <w:noProof/>
                <w:webHidden/>
              </w:rPr>
              <w:fldChar w:fldCharType="begin"/>
            </w:r>
            <w:r>
              <w:rPr>
                <w:noProof/>
                <w:webHidden/>
              </w:rPr>
              <w:instrText xml:space="preserve"> PAGEREF _Toc238161703 \h </w:instrText>
            </w:r>
            <w:r>
              <w:rPr>
                <w:noProof/>
                <w:webHidden/>
              </w:rPr>
            </w:r>
            <w:r>
              <w:rPr>
                <w:noProof/>
                <w:webHidden/>
              </w:rPr>
              <w:fldChar w:fldCharType="separate"/>
            </w:r>
            <w:r>
              <w:rPr>
                <w:noProof/>
                <w:webHidden/>
              </w:rPr>
              <w:t>77</w:t>
            </w:r>
            <w:r>
              <w:rPr>
                <w:noProof/>
                <w:webHidden/>
              </w:rPr>
              <w:fldChar w:fldCharType="end"/>
            </w:r>
          </w:hyperlink>
        </w:p>
        <w:p w14:paraId="4DF8DA96" w14:textId="3CE7E358"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704" w:history="1">
            <w:r w:rsidRPr="000A7AD1">
              <w:rPr>
                <w:rStyle w:val="Hyperlink"/>
                <w:noProof/>
              </w:rPr>
              <w:t>Appendix F - Questionnaire and Results</w:t>
            </w:r>
            <w:r>
              <w:rPr>
                <w:noProof/>
                <w:webHidden/>
              </w:rPr>
              <w:tab/>
            </w:r>
            <w:r>
              <w:rPr>
                <w:noProof/>
                <w:webHidden/>
              </w:rPr>
              <w:fldChar w:fldCharType="begin"/>
            </w:r>
            <w:r>
              <w:rPr>
                <w:noProof/>
                <w:webHidden/>
              </w:rPr>
              <w:instrText xml:space="preserve"> PAGEREF _Toc238161704 \h </w:instrText>
            </w:r>
            <w:r>
              <w:rPr>
                <w:noProof/>
                <w:webHidden/>
              </w:rPr>
            </w:r>
            <w:r>
              <w:rPr>
                <w:noProof/>
                <w:webHidden/>
              </w:rPr>
              <w:fldChar w:fldCharType="separate"/>
            </w:r>
            <w:r>
              <w:rPr>
                <w:noProof/>
                <w:webHidden/>
              </w:rPr>
              <w:t>78</w:t>
            </w:r>
            <w:r>
              <w:rPr>
                <w:noProof/>
                <w:webHidden/>
              </w:rPr>
              <w:fldChar w:fldCharType="end"/>
            </w:r>
          </w:hyperlink>
        </w:p>
        <w:p w14:paraId="5EE68176" w14:textId="2FF8F565"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705" w:history="1">
            <w:r w:rsidRPr="000A7AD1">
              <w:rPr>
                <w:rStyle w:val="Hyperlink"/>
                <w:noProof/>
              </w:rPr>
              <w:t>Questionnaire</w:t>
            </w:r>
            <w:r>
              <w:rPr>
                <w:noProof/>
                <w:webHidden/>
              </w:rPr>
              <w:tab/>
            </w:r>
            <w:r>
              <w:rPr>
                <w:noProof/>
                <w:webHidden/>
              </w:rPr>
              <w:fldChar w:fldCharType="begin"/>
            </w:r>
            <w:r>
              <w:rPr>
                <w:noProof/>
                <w:webHidden/>
              </w:rPr>
              <w:instrText xml:space="preserve"> PAGEREF _Toc238161705 \h </w:instrText>
            </w:r>
            <w:r>
              <w:rPr>
                <w:noProof/>
                <w:webHidden/>
              </w:rPr>
            </w:r>
            <w:r>
              <w:rPr>
                <w:noProof/>
                <w:webHidden/>
              </w:rPr>
              <w:fldChar w:fldCharType="separate"/>
            </w:r>
            <w:r>
              <w:rPr>
                <w:noProof/>
                <w:webHidden/>
              </w:rPr>
              <w:t>78</w:t>
            </w:r>
            <w:r>
              <w:rPr>
                <w:noProof/>
                <w:webHidden/>
              </w:rPr>
              <w:fldChar w:fldCharType="end"/>
            </w:r>
          </w:hyperlink>
        </w:p>
        <w:p w14:paraId="4C0164F5" w14:textId="5A4187CA"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706" w:history="1">
            <w:r w:rsidRPr="000A7AD1">
              <w:rPr>
                <w:rStyle w:val="Hyperlink"/>
                <w:noProof/>
              </w:rPr>
              <w:t>Results</w:t>
            </w:r>
            <w:r>
              <w:rPr>
                <w:noProof/>
                <w:webHidden/>
              </w:rPr>
              <w:tab/>
            </w:r>
            <w:r>
              <w:rPr>
                <w:noProof/>
                <w:webHidden/>
              </w:rPr>
              <w:fldChar w:fldCharType="begin"/>
            </w:r>
            <w:r>
              <w:rPr>
                <w:noProof/>
                <w:webHidden/>
              </w:rPr>
              <w:instrText xml:space="preserve"> PAGEREF _Toc238161706 \h </w:instrText>
            </w:r>
            <w:r>
              <w:rPr>
                <w:noProof/>
                <w:webHidden/>
              </w:rPr>
            </w:r>
            <w:r>
              <w:rPr>
                <w:noProof/>
                <w:webHidden/>
              </w:rPr>
              <w:fldChar w:fldCharType="separate"/>
            </w:r>
            <w:r>
              <w:rPr>
                <w:noProof/>
                <w:webHidden/>
              </w:rPr>
              <w:t>81</w:t>
            </w:r>
            <w:r>
              <w:rPr>
                <w:noProof/>
                <w:webHidden/>
              </w:rPr>
              <w:fldChar w:fldCharType="end"/>
            </w:r>
          </w:hyperlink>
        </w:p>
        <w:p w14:paraId="6B169075" w14:textId="6C8AE3B7" w:rsidR="005405DA" w:rsidRPr="009E40AB" w:rsidRDefault="00940A2A">
          <w:pPr>
            <w:rPr>
              <w:rFonts w:cstheme="minorHAnsi"/>
              <w:b/>
              <w:bCs/>
              <w:noProof/>
            </w:rPr>
          </w:pPr>
          <w:r w:rsidRPr="009E40AB">
            <w:rPr>
              <w:rFonts w:cstheme="minorHAnsi"/>
              <w:b/>
              <w:bCs/>
              <w:noProof/>
            </w:rPr>
            <w:fldChar w:fldCharType="end"/>
          </w:r>
        </w:p>
      </w:sdtContent>
    </w:sdt>
    <w:p w14:paraId="309E9A4E" w14:textId="77777777" w:rsidR="00EC67E2" w:rsidRDefault="00EC67E2" w:rsidP="00606BD5"/>
    <w:p w14:paraId="3F1D79C4" w14:textId="77777777" w:rsidR="00EC67E2" w:rsidRDefault="00EC67E2" w:rsidP="00606BD5"/>
    <w:p w14:paraId="1CFC8F62" w14:textId="4F926AF1" w:rsidR="00946CD0" w:rsidRPr="009E40AB" w:rsidRDefault="008143A3" w:rsidP="00946CD0">
      <w:pPr>
        <w:pStyle w:val="Heading1"/>
        <w:rPr>
          <w:rFonts w:asciiTheme="minorHAnsi" w:hAnsiTheme="minorHAnsi" w:cstheme="minorHAnsi"/>
        </w:rPr>
      </w:pPr>
      <w:bookmarkStart w:id="3" w:name="_Toc238161611"/>
      <w:r>
        <w:rPr>
          <w:rFonts w:asciiTheme="minorHAnsi" w:hAnsiTheme="minorHAnsi" w:cstheme="minorHAnsi"/>
        </w:rPr>
        <w:t xml:space="preserve">List of </w:t>
      </w:r>
      <w:r w:rsidR="00946CD0" w:rsidRPr="009E40AB">
        <w:rPr>
          <w:rFonts w:asciiTheme="minorHAnsi" w:hAnsiTheme="minorHAnsi" w:cstheme="minorHAnsi"/>
        </w:rPr>
        <w:t>Figures</w:t>
      </w:r>
      <w:bookmarkEnd w:id="3"/>
    </w:p>
    <w:p w14:paraId="2E8E0EF4" w14:textId="731C18D2" w:rsidR="00252CEE" w:rsidRDefault="001A62A9">
      <w:pPr>
        <w:pStyle w:val="TableofFigures"/>
        <w:tabs>
          <w:tab w:val="right" w:leader="dot" w:pos="9016"/>
        </w:tabs>
        <w:rPr>
          <w:rFonts w:eastAsiaTheme="minorEastAsia"/>
          <w:noProof/>
          <w:kern w:val="2"/>
          <w:sz w:val="24"/>
          <w:szCs w:val="24"/>
          <w:lang w:eastAsia="en-GB"/>
          <w14:ligatures w14:val="standardContextual"/>
        </w:rPr>
      </w:pPr>
      <w:r w:rsidRPr="009E40AB">
        <w:rPr>
          <w:rFonts w:cstheme="minorHAnsi"/>
        </w:rPr>
        <w:fldChar w:fldCharType="begin"/>
      </w:r>
      <w:r w:rsidRPr="009E40AB">
        <w:rPr>
          <w:rFonts w:cstheme="minorHAnsi"/>
        </w:rPr>
        <w:instrText xml:space="preserve"> TOC \h \z \c "Figure" </w:instrText>
      </w:r>
      <w:r w:rsidRPr="009E40AB">
        <w:rPr>
          <w:rFonts w:cstheme="minorHAnsi"/>
        </w:rPr>
        <w:fldChar w:fldCharType="separate"/>
      </w:r>
      <w:hyperlink w:anchor="_Toc238240607" w:history="1">
        <w:r w:rsidR="00252CEE" w:rsidRPr="00C22E2C">
          <w:rPr>
            <w:rStyle w:val="Hyperlink"/>
            <w:noProof/>
          </w:rPr>
          <w:t>Figure 1: Subsection of the Prototype Feedback Questionnaire: All Participant Questions</w:t>
        </w:r>
        <w:r w:rsidR="00252CEE">
          <w:rPr>
            <w:noProof/>
            <w:webHidden/>
          </w:rPr>
          <w:tab/>
        </w:r>
        <w:r w:rsidR="00252CEE">
          <w:rPr>
            <w:noProof/>
            <w:webHidden/>
          </w:rPr>
          <w:fldChar w:fldCharType="begin"/>
        </w:r>
        <w:r w:rsidR="00252CEE">
          <w:rPr>
            <w:noProof/>
            <w:webHidden/>
          </w:rPr>
          <w:instrText xml:space="preserve"> PAGEREF _Toc238240607 \h </w:instrText>
        </w:r>
        <w:r w:rsidR="00252CEE">
          <w:rPr>
            <w:noProof/>
            <w:webHidden/>
          </w:rPr>
        </w:r>
        <w:r w:rsidR="00252CEE">
          <w:rPr>
            <w:noProof/>
            <w:webHidden/>
          </w:rPr>
          <w:fldChar w:fldCharType="separate"/>
        </w:r>
        <w:r w:rsidR="00252CEE">
          <w:rPr>
            <w:noProof/>
            <w:webHidden/>
          </w:rPr>
          <w:t>19</w:t>
        </w:r>
        <w:r w:rsidR="00252CEE">
          <w:rPr>
            <w:noProof/>
            <w:webHidden/>
          </w:rPr>
          <w:fldChar w:fldCharType="end"/>
        </w:r>
      </w:hyperlink>
    </w:p>
    <w:p w14:paraId="1AE081C2" w14:textId="16CD9257"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08" w:history="1">
        <w:r w:rsidRPr="00C22E2C">
          <w:rPr>
            <w:rStyle w:val="Hyperlink"/>
            <w:noProof/>
          </w:rPr>
          <w:t>Figure 2: Agile-Inspired Iterative Prototype Development Cycle</w:t>
        </w:r>
        <w:r>
          <w:rPr>
            <w:noProof/>
            <w:webHidden/>
          </w:rPr>
          <w:tab/>
        </w:r>
        <w:r>
          <w:rPr>
            <w:noProof/>
            <w:webHidden/>
          </w:rPr>
          <w:fldChar w:fldCharType="begin"/>
        </w:r>
        <w:r>
          <w:rPr>
            <w:noProof/>
            <w:webHidden/>
          </w:rPr>
          <w:instrText xml:space="preserve"> PAGEREF _Toc238240608 \h </w:instrText>
        </w:r>
        <w:r>
          <w:rPr>
            <w:noProof/>
            <w:webHidden/>
          </w:rPr>
        </w:r>
        <w:r>
          <w:rPr>
            <w:noProof/>
            <w:webHidden/>
          </w:rPr>
          <w:fldChar w:fldCharType="separate"/>
        </w:r>
        <w:r>
          <w:rPr>
            <w:noProof/>
            <w:webHidden/>
          </w:rPr>
          <w:t>20</w:t>
        </w:r>
        <w:r>
          <w:rPr>
            <w:noProof/>
            <w:webHidden/>
          </w:rPr>
          <w:fldChar w:fldCharType="end"/>
        </w:r>
      </w:hyperlink>
    </w:p>
    <w:p w14:paraId="31DE9E28" w14:textId="5FFC9E8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09" w:history="1">
        <w:r w:rsidRPr="00C22E2C">
          <w:rPr>
            <w:rStyle w:val="Hyperlink"/>
            <w:noProof/>
          </w:rPr>
          <w:t>Figure 3: MoSCoW Priority Matrix</w:t>
        </w:r>
        <w:r>
          <w:rPr>
            <w:noProof/>
            <w:webHidden/>
          </w:rPr>
          <w:tab/>
        </w:r>
        <w:r>
          <w:rPr>
            <w:noProof/>
            <w:webHidden/>
          </w:rPr>
          <w:fldChar w:fldCharType="begin"/>
        </w:r>
        <w:r>
          <w:rPr>
            <w:noProof/>
            <w:webHidden/>
          </w:rPr>
          <w:instrText xml:space="preserve"> PAGEREF _Toc238240609 \h </w:instrText>
        </w:r>
        <w:r>
          <w:rPr>
            <w:noProof/>
            <w:webHidden/>
          </w:rPr>
        </w:r>
        <w:r>
          <w:rPr>
            <w:noProof/>
            <w:webHidden/>
          </w:rPr>
          <w:fldChar w:fldCharType="separate"/>
        </w:r>
        <w:r>
          <w:rPr>
            <w:noProof/>
            <w:webHidden/>
          </w:rPr>
          <w:t>23</w:t>
        </w:r>
        <w:r>
          <w:rPr>
            <w:noProof/>
            <w:webHidden/>
          </w:rPr>
          <w:fldChar w:fldCharType="end"/>
        </w:r>
      </w:hyperlink>
    </w:p>
    <w:p w14:paraId="44664497" w14:textId="40EC9CE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0" w:history="1">
        <w:r w:rsidRPr="00C22E2C">
          <w:rPr>
            <w:rStyle w:val="Hyperlink"/>
            <w:noProof/>
          </w:rPr>
          <w:t>Figure 4: Jira Story Demonstrating Requirements Traceability</w:t>
        </w:r>
        <w:r>
          <w:rPr>
            <w:noProof/>
            <w:webHidden/>
          </w:rPr>
          <w:tab/>
        </w:r>
        <w:r>
          <w:rPr>
            <w:noProof/>
            <w:webHidden/>
          </w:rPr>
          <w:fldChar w:fldCharType="begin"/>
        </w:r>
        <w:r>
          <w:rPr>
            <w:noProof/>
            <w:webHidden/>
          </w:rPr>
          <w:instrText xml:space="preserve"> PAGEREF _Toc238240610 \h </w:instrText>
        </w:r>
        <w:r>
          <w:rPr>
            <w:noProof/>
            <w:webHidden/>
          </w:rPr>
        </w:r>
        <w:r>
          <w:rPr>
            <w:noProof/>
            <w:webHidden/>
          </w:rPr>
          <w:fldChar w:fldCharType="separate"/>
        </w:r>
        <w:r>
          <w:rPr>
            <w:noProof/>
            <w:webHidden/>
          </w:rPr>
          <w:t>24</w:t>
        </w:r>
        <w:r>
          <w:rPr>
            <w:noProof/>
            <w:webHidden/>
          </w:rPr>
          <w:fldChar w:fldCharType="end"/>
        </w:r>
      </w:hyperlink>
    </w:p>
    <w:p w14:paraId="22622974" w14:textId="029D239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1" w:history="1">
        <w:r w:rsidRPr="00C22E2C">
          <w:rPr>
            <w:rStyle w:val="Hyperlink"/>
            <w:noProof/>
          </w:rPr>
          <w:t>Figure 5: Current Workflow Process in ISG Scanning to Submit Stats for Reporting</w:t>
        </w:r>
        <w:r>
          <w:rPr>
            <w:noProof/>
            <w:webHidden/>
          </w:rPr>
          <w:tab/>
        </w:r>
        <w:r>
          <w:rPr>
            <w:noProof/>
            <w:webHidden/>
          </w:rPr>
          <w:fldChar w:fldCharType="begin"/>
        </w:r>
        <w:r>
          <w:rPr>
            <w:noProof/>
            <w:webHidden/>
          </w:rPr>
          <w:instrText xml:space="preserve"> PAGEREF _Toc238240611 \h </w:instrText>
        </w:r>
        <w:r>
          <w:rPr>
            <w:noProof/>
            <w:webHidden/>
          </w:rPr>
        </w:r>
        <w:r>
          <w:rPr>
            <w:noProof/>
            <w:webHidden/>
          </w:rPr>
          <w:fldChar w:fldCharType="separate"/>
        </w:r>
        <w:r>
          <w:rPr>
            <w:noProof/>
            <w:webHidden/>
          </w:rPr>
          <w:t>24</w:t>
        </w:r>
        <w:r>
          <w:rPr>
            <w:noProof/>
            <w:webHidden/>
          </w:rPr>
          <w:fldChar w:fldCharType="end"/>
        </w:r>
      </w:hyperlink>
    </w:p>
    <w:p w14:paraId="2ADCFD64" w14:textId="7C71E41A"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2" w:history="1">
        <w:r w:rsidRPr="00C22E2C">
          <w:rPr>
            <w:rStyle w:val="Hyperlink"/>
            <w:noProof/>
          </w:rPr>
          <w:t>Figure 6: Proposed Workflow</w:t>
        </w:r>
        <w:r>
          <w:rPr>
            <w:noProof/>
            <w:webHidden/>
          </w:rPr>
          <w:tab/>
        </w:r>
        <w:r>
          <w:rPr>
            <w:noProof/>
            <w:webHidden/>
          </w:rPr>
          <w:fldChar w:fldCharType="begin"/>
        </w:r>
        <w:r>
          <w:rPr>
            <w:noProof/>
            <w:webHidden/>
          </w:rPr>
          <w:instrText xml:space="preserve"> PAGEREF _Toc238240612 \h </w:instrText>
        </w:r>
        <w:r>
          <w:rPr>
            <w:noProof/>
            <w:webHidden/>
          </w:rPr>
        </w:r>
        <w:r>
          <w:rPr>
            <w:noProof/>
            <w:webHidden/>
          </w:rPr>
          <w:fldChar w:fldCharType="separate"/>
        </w:r>
        <w:r>
          <w:rPr>
            <w:noProof/>
            <w:webHidden/>
          </w:rPr>
          <w:t>25</w:t>
        </w:r>
        <w:r>
          <w:rPr>
            <w:noProof/>
            <w:webHidden/>
          </w:rPr>
          <w:fldChar w:fldCharType="end"/>
        </w:r>
      </w:hyperlink>
    </w:p>
    <w:p w14:paraId="7AF1AC48" w14:textId="5640E6EB"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3" w:history="1">
        <w:r w:rsidRPr="00C22E2C">
          <w:rPr>
            <w:rStyle w:val="Hyperlink"/>
            <w:noProof/>
          </w:rPr>
          <w:t>Figure 7: Nielsen Ten Heuristics and Shneiderman’s Eight Golden Rules</w:t>
        </w:r>
        <w:r>
          <w:rPr>
            <w:noProof/>
            <w:webHidden/>
          </w:rPr>
          <w:tab/>
        </w:r>
        <w:r>
          <w:rPr>
            <w:noProof/>
            <w:webHidden/>
          </w:rPr>
          <w:fldChar w:fldCharType="begin"/>
        </w:r>
        <w:r>
          <w:rPr>
            <w:noProof/>
            <w:webHidden/>
          </w:rPr>
          <w:instrText xml:space="preserve"> PAGEREF _Toc238240613 \h </w:instrText>
        </w:r>
        <w:r>
          <w:rPr>
            <w:noProof/>
            <w:webHidden/>
          </w:rPr>
        </w:r>
        <w:r>
          <w:rPr>
            <w:noProof/>
            <w:webHidden/>
          </w:rPr>
          <w:fldChar w:fldCharType="separate"/>
        </w:r>
        <w:r>
          <w:rPr>
            <w:noProof/>
            <w:webHidden/>
          </w:rPr>
          <w:t>28</w:t>
        </w:r>
        <w:r>
          <w:rPr>
            <w:noProof/>
            <w:webHidden/>
          </w:rPr>
          <w:fldChar w:fldCharType="end"/>
        </w:r>
      </w:hyperlink>
    </w:p>
    <w:p w14:paraId="246B46E3" w14:textId="5DD329C2"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4" w:history="1">
        <w:r w:rsidRPr="00C22E2C">
          <w:rPr>
            <w:rStyle w:val="Hyperlink"/>
            <w:noProof/>
          </w:rPr>
          <w:t>Figure 8: Hierarchical Task Analysis for Power App Data Capture</w:t>
        </w:r>
        <w:r>
          <w:rPr>
            <w:noProof/>
            <w:webHidden/>
          </w:rPr>
          <w:tab/>
        </w:r>
        <w:r>
          <w:rPr>
            <w:noProof/>
            <w:webHidden/>
          </w:rPr>
          <w:fldChar w:fldCharType="begin"/>
        </w:r>
        <w:r>
          <w:rPr>
            <w:noProof/>
            <w:webHidden/>
          </w:rPr>
          <w:instrText xml:space="preserve"> PAGEREF _Toc238240614 \h </w:instrText>
        </w:r>
        <w:r>
          <w:rPr>
            <w:noProof/>
            <w:webHidden/>
          </w:rPr>
        </w:r>
        <w:r>
          <w:rPr>
            <w:noProof/>
            <w:webHidden/>
          </w:rPr>
          <w:fldChar w:fldCharType="separate"/>
        </w:r>
        <w:r>
          <w:rPr>
            <w:noProof/>
            <w:webHidden/>
          </w:rPr>
          <w:t>29</w:t>
        </w:r>
        <w:r>
          <w:rPr>
            <w:noProof/>
            <w:webHidden/>
          </w:rPr>
          <w:fldChar w:fldCharType="end"/>
        </w:r>
      </w:hyperlink>
    </w:p>
    <w:p w14:paraId="428B2857" w14:textId="5B2F2DCB"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5" w:history="1">
        <w:r w:rsidRPr="00C22E2C">
          <w:rPr>
            <w:rStyle w:val="Hyperlink"/>
            <w:noProof/>
          </w:rPr>
          <w:t>Figure 9: ISG Scanning Power App Home Screen Wireframe</w:t>
        </w:r>
        <w:r>
          <w:rPr>
            <w:noProof/>
            <w:webHidden/>
          </w:rPr>
          <w:tab/>
        </w:r>
        <w:r>
          <w:rPr>
            <w:noProof/>
            <w:webHidden/>
          </w:rPr>
          <w:fldChar w:fldCharType="begin"/>
        </w:r>
        <w:r>
          <w:rPr>
            <w:noProof/>
            <w:webHidden/>
          </w:rPr>
          <w:instrText xml:space="preserve"> PAGEREF _Toc238240615 \h </w:instrText>
        </w:r>
        <w:r>
          <w:rPr>
            <w:noProof/>
            <w:webHidden/>
          </w:rPr>
        </w:r>
        <w:r>
          <w:rPr>
            <w:noProof/>
            <w:webHidden/>
          </w:rPr>
          <w:fldChar w:fldCharType="separate"/>
        </w:r>
        <w:r>
          <w:rPr>
            <w:noProof/>
            <w:webHidden/>
          </w:rPr>
          <w:t>30</w:t>
        </w:r>
        <w:r>
          <w:rPr>
            <w:noProof/>
            <w:webHidden/>
          </w:rPr>
          <w:fldChar w:fldCharType="end"/>
        </w:r>
      </w:hyperlink>
    </w:p>
    <w:p w14:paraId="6F975C15" w14:textId="6611CA0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6" w:history="1">
        <w:r w:rsidRPr="00C22E2C">
          <w:rPr>
            <w:rStyle w:val="Hyperlink"/>
            <w:noProof/>
          </w:rPr>
          <w:t>Figure 10: MIDAS Sense Check Report Wireframe</w:t>
        </w:r>
        <w:r>
          <w:rPr>
            <w:noProof/>
            <w:webHidden/>
          </w:rPr>
          <w:tab/>
        </w:r>
        <w:r>
          <w:rPr>
            <w:noProof/>
            <w:webHidden/>
          </w:rPr>
          <w:fldChar w:fldCharType="begin"/>
        </w:r>
        <w:r>
          <w:rPr>
            <w:noProof/>
            <w:webHidden/>
          </w:rPr>
          <w:instrText xml:space="preserve"> PAGEREF _Toc238240616 \h </w:instrText>
        </w:r>
        <w:r>
          <w:rPr>
            <w:noProof/>
            <w:webHidden/>
          </w:rPr>
        </w:r>
        <w:r>
          <w:rPr>
            <w:noProof/>
            <w:webHidden/>
          </w:rPr>
          <w:fldChar w:fldCharType="separate"/>
        </w:r>
        <w:r>
          <w:rPr>
            <w:noProof/>
            <w:webHidden/>
          </w:rPr>
          <w:t>31</w:t>
        </w:r>
        <w:r>
          <w:rPr>
            <w:noProof/>
            <w:webHidden/>
          </w:rPr>
          <w:fldChar w:fldCharType="end"/>
        </w:r>
      </w:hyperlink>
    </w:p>
    <w:p w14:paraId="1CB4809A" w14:textId="6B6B414D"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7" w:history="1">
        <w:r w:rsidRPr="00C22E2C">
          <w:rPr>
            <w:rStyle w:val="Hyperlink"/>
            <w:noProof/>
          </w:rPr>
          <w:t>Figure 11: ISG Scanning Report Daily Overview Wireframe</w:t>
        </w:r>
        <w:r>
          <w:rPr>
            <w:noProof/>
            <w:webHidden/>
          </w:rPr>
          <w:tab/>
        </w:r>
        <w:r>
          <w:rPr>
            <w:noProof/>
            <w:webHidden/>
          </w:rPr>
          <w:fldChar w:fldCharType="begin"/>
        </w:r>
        <w:r>
          <w:rPr>
            <w:noProof/>
            <w:webHidden/>
          </w:rPr>
          <w:instrText xml:space="preserve"> PAGEREF _Toc238240617 \h </w:instrText>
        </w:r>
        <w:r>
          <w:rPr>
            <w:noProof/>
            <w:webHidden/>
          </w:rPr>
        </w:r>
        <w:r>
          <w:rPr>
            <w:noProof/>
            <w:webHidden/>
          </w:rPr>
          <w:fldChar w:fldCharType="separate"/>
        </w:r>
        <w:r>
          <w:rPr>
            <w:noProof/>
            <w:webHidden/>
          </w:rPr>
          <w:t>32</w:t>
        </w:r>
        <w:r>
          <w:rPr>
            <w:noProof/>
            <w:webHidden/>
          </w:rPr>
          <w:fldChar w:fldCharType="end"/>
        </w:r>
      </w:hyperlink>
    </w:p>
    <w:p w14:paraId="53B647DF" w14:textId="1BCF652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8" w:history="1">
        <w:r w:rsidRPr="00C22E2C">
          <w:rPr>
            <w:rStyle w:val="Hyperlink"/>
            <w:noProof/>
          </w:rPr>
          <w:t>Figure 12: Scanning Report Historic Overview Wireframe</w:t>
        </w:r>
        <w:r>
          <w:rPr>
            <w:noProof/>
            <w:webHidden/>
          </w:rPr>
          <w:tab/>
        </w:r>
        <w:r>
          <w:rPr>
            <w:noProof/>
            <w:webHidden/>
          </w:rPr>
          <w:fldChar w:fldCharType="begin"/>
        </w:r>
        <w:r>
          <w:rPr>
            <w:noProof/>
            <w:webHidden/>
          </w:rPr>
          <w:instrText xml:space="preserve"> PAGEREF _Toc238240618 \h </w:instrText>
        </w:r>
        <w:r>
          <w:rPr>
            <w:noProof/>
            <w:webHidden/>
          </w:rPr>
        </w:r>
        <w:r>
          <w:rPr>
            <w:noProof/>
            <w:webHidden/>
          </w:rPr>
          <w:fldChar w:fldCharType="separate"/>
        </w:r>
        <w:r>
          <w:rPr>
            <w:noProof/>
            <w:webHidden/>
          </w:rPr>
          <w:t>32</w:t>
        </w:r>
        <w:r>
          <w:rPr>
            <w:noProof/>
            <w:webHidden/>
          </w:rPr>
          <w:fldChar w:fldCharType="end"/>
        </w:r>
      </w:hyperlink>
    </w:p>
    <w:p w14:paraId="12F00B22" w14:textId="6101DBA5"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9" w:history="1">
        <w:r w:rsidRPr="00C22E2C">
          <w:rPr>
            <w:rStyle w:val="Hyperlink"/>
            <w:noProof/>
          </w:rPr>
          <w:t>Figure 13: PreviousWorkingDate() and NextWorkingDate() Code Snippet</w:t>
        </w:r>
        <w:r>
          <w:rPr>
            <w:noProof/>
            <w:webHidden/>
          </w:rPr>
          <w:tab/>
        </w:r>
        <w:r>
          <w:rPr>
            <w:noProof/>
            <w:webHidden/>
          </w:rPr>
          <w:fldChar w:fldCharType="begin"/>
        </w:r>
        <w:r>
          <w:rPr>
            <w:noProof/>
            <w:webHidden/>
          </w:rPr>
          <w:instrText xml:space="preserve"> PAGEREF _Toc238240619 \h </w:instrText>
        </w:r>
        <w:r>
          <w:rPr>
            <w:noProof/>
            <w:webHidden/>
          </w:rPr>
        </w:r>
        <w:r>
          <w:rPr>
            <w:noProof/>
            <w:webHidden/>
          </w:rPr>
          <w:fldChar w:fldCharType="separate"/>
        </w:r>
        <w:r>
          <w:rPr>
            <w:noProof/>
            <w:webHidden/>
          </w:rPr>
          <w:t>33</w:t>
        </w:r>
        <w:r>
          <w:rPr>
            <w:noProof/>
            <w:webHidden/>
          </w:rPr>
          <w:fldChar w:fldCharType="end"/>
        </w:r>
      </w:hyperlink>
    </w:p>
    <w:p w14:paraId="1DE7D804" w14:textId="7DEEB479"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0" w:history="1">
        <w:r w:rsidRPr="00C22E2C">
          <w:rPr>
            <w:rStyle w:val="Hyperlink"/>
            <w:noProof/>
          </w:rPr>
          <w:t>Figure 14: ClearCollect() SharePoint Data Snapshot Code Snippet</w:t>
        </w:r>
        <w:r>
          <w:rPr>
            <w:noProof/>
            <w:webHidden/>
          </w:rPr>
          <w:tab/>
        </w:r>
        <w:r>
          <w:rPr>
            <w:noProof/>
            <w:webHidden/>
          </w:rPr>
          <w:fldChar w:fldCharType="begin"/>
        </w:r>
        <w:r>
          <w:rPr>
            <w:noProof/>
            <w:webHidden/>
          </w:rPr>
          <w:instrText xml:space="preserve"> PAGEREF _Toc238240620 \h </w:instrText>
        </w:r>
        <w:r>
          <w:rPr>
            <w:noProof/>
            <w:webHidden/>
          </w:rPr>
        </w:r>
        <w:r>
          <w:rPr>
            <w:noProof/>
            <w:webHidden/>
          </w:rPr>
          <w:fldChar w:fldCharType="separate"/>
        </w:r>
        <w:r>
          <w:rPr>
            <w:noProof/>
            <w:webHidden/>
          </w:rPr>
          <w:t>34</w:t>
        </w:r>
        <w:r>
          <w:rPr>
            <w:noProof/>
            <w:webHidden/>
          </w:rPr>
          <w:fldChar w:fldCharType="end"/>
        </w:r>
      </w:hyperlink>
    </w:p>
    <w:p w14:paraId="6256E1ED" w14:textId="7D22149A"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1" w:history="1">
        <w:r w:rsidRPr="00C22E2C">
          <w:rPr>
            <w:rStyle w:val="Hyperlink"/>
            <w:noProof/>
          </w:rPr>
          <w:t>Figure 15: ISG Scanning App Home Screen</w:t>
        </w:r>
        <w:r>
          <w:rPr>
            <w:noProof/>
            <w:webHidden/>
          </w:rPr>
          <w:tab/>
        </w:r>
        <w:r>
          <w:rPr>
            <w:noProof/>
            <w:webHidden/>
          </w:rPr>
          <w:fldChar w:fldCharType="begin"/>
        </w:r>
        <w:r>
          <w:rPr>
            <w:noProof/>
            <w:webHidden/>
          </w:rPr>
          <w:instrText xml:space="preserve"> PAGEREF _Toc238240621 \h </w:instrText>
        </w:r>
        <w:r>
          <w:rPr>
            <w:noProof/>
            <w:webHidden/>
          </w:rPr>
        </w:r>
        <w:r>
          <w:rPr>
            <w:noProof/>
            <w:webHidden/>
          </w:rPr>
          <w:fldChar w:fldCharType="separate"/>
        </w:r>
        <w:r>
          <w:rPr>
            <w:noProof/>
            <w:webHidden/>
          </w:rPr>
          <w:t>35</w:t>
        </w:r>
        <w:r>
          <w:rPr>
            <w:noProof/>
            <w:webHidden/>
          </w:rPr>
          <w:fldChar w:fldCharType="end"/>
        </w:r>
      </w:hyperlink>
    </w:p>
    <w:p w14:paraId="3A261E16" w14:textId="25CE2596"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2" w:history="1">
        <w:r w:rsidRPr="00C22E2C">
          <w:rPr>
            <w:rStyle w:val="Hyperlink"/>
            <w:noProof/>
          </w:rPr>
          <w:t>Figure 16: Dynamic Shift Ordering Based on Current Time Code Snippet</w:t>
        </w:r>
        <w:r>
          <w:rPr>
            <w:noProof/>
            <w:webHidden/>
          </w:rPr>
          <w:tab/>
        </w:r>
        <w:r>
          <w:rPr>
            <w:noProof/>
            <w:webHidden/>
          </w:rPr>
          <w:fldChar w:fldCharType="begin"/>
        </w:r>
        <w:r>
          <w:rPr>
            <w:noProof/>
            <w:webHidden/>
          </w:rPr>
          <w:instrText xml:space="preserve"> PAGEREF _Toc238240622 \h </w:instrText>
        </w:r>
        <w:r>
          <w:rPr>
            <w:noProof/>
            <w:webHidden/>
          </w:rPr>
        </w:r>
        <w:r>
          <w:rPr>
            <w:noProof/>
            <w:webHidden/>
          </w:rPr>
          <w:fldChar w:fldCharType="separate"/>
        </w:r>
        <w:r>
          <w:rPr>
            <w:noProof/>
            <w:webHidden/>
          </w:rPr>
          <w:t>35</w:t>
        </w:r>
        <w:r>
          <w:rPr>
            <w:noProof/>
            <w:webHidden/>
          </w:rPr>
          <w:fldChar w:fldCharType="end"/>
        </w:r>
      </w:hyperlink>
    </w:p>
    <w:p w14:paraId="635CF56D" w14:textId="2E685883"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3" w:history="1">
        <w:r w:rsidRPr="00C22E2C">
          <w:rPr>
            <w:rStyle w:val="Hyperlink"/>
            <w:noProof/>
          </w:rPr>
          <w:t>Figure 17: Team-Based Screen Navigation Using Switch() Code Snippet</w:t>
        </w:r>
        <w:r>
          <w:rPr>
            <w:noProof/>
            <w:webHidden/>
          </w:rPr>
          <w:tab/>
        </w:r>
        <w:r>
          <w:rPr>
            <w:noProof/>
            <w:webHidden/>
          </w:rPr>
          <w:fldChar w:fldCharType="begin"/>
        </w:r>
        <w:r>
          <w:rPr>
            <w:noProof/>
            <w:webHidden/>
          </w:rPr>
          <w:instrText xml:space="preserve"> PAGEREF _Toc238240623 \h </w:instrText>
        </w:r>
        <w:r>
          <w:rPr>
            <w:noProof/>
            <w:webHidden/>
          </w:rPr>
        </w:r>
        <w:r>
          <w:rPr>
            <w:noProof/>
            <w:webHidden/>
          </w:rPr>
          <w:fldChar w:fldCharType="separate"/>
        </w:r>
        <w:r>
          <w:rPr>
            <w:noProof/>
            <w:webHidden/>
          </w:rPr>
          <w:t>36</w:t>
        </w:r>
        <w:r>
          <w:rPr>
            <w:noProof/>
            <w:webHidden/>
          </w:rPr>
          <w:fldChar w:fldCharType="end"/>
        </w:r>
      </w:hyperlink>
    </w:p>
    <w:p w14:paraId="004042B9" w14:textId="6778E6FF"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4" w:history="1">
        <w:r w:rsidRPr="00C22E2C">
          <w:rPr>
            <w:rStyle w:val="Hyperlink"/>
            <w:noProof/>
          </w:rPr>
          <w:t>Figure 18: Scan &amp; Index Backlog Screen for Day Shift</w:t>
        </w:r>
        <w:r>
          <w:rPr>
            <w:noProof/>
            <w:webHidden/>
          </w:rPr>
          <w:tab/>
        </w:r>
        <w:r>
          <w:rPr>
            <w:noProof/>
            <w:webHidden/>
          </w:rPr>
          <w:fldChar w:fldCharType="begin"/>
        </w:r>
        <w:r>
          <w:rPr>
            <w:noProof/>
            <w:webHidden/>
          </w:rPr>
          <w:instrText xml:space="preserve"> PAGEREF _Toc238240624 \h </w:instrText>
        </w:r>
        <w:r>
          <w:rPr>
            <w:noProof/>
            <w:webHidden/>
          </w:rPr>
        </w:r>
        <w:r>
          <w:rPr>
            <w:noProof/>
            <w:webHidden/>
          </w:rPr>
          <w:fldChar w:fldCharType="separate"/>
        </w:r>
        <w:r>
          <w:rPr>
            <w:noProof/>
            <w:webHidden/>
          </w:rPr>
          <w:t>36</w:t>
        </w:r>
        <w:r>
          <w:rPr>
            <w:noProof/>
            <w:webHidden/>
          </w:rPr>
          <w:fldChar w:fldCharType="end"/>
        </w:r>
      </w:hyperlink>
    </w:p>
    <w:p w14:paraId="3C4C6ACE" w14:textId="2C2AEFF5"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5" w:history="1">
        <w:r w:rsidRPr="00C22E2C">
          <w:rPr>
            <w:rStyle w:val="Hyperlink"/>
            <w:noProof/>
          </w:rPr>
          <w:t>Figure 19: Input Validation Code Snippet</w:t>
        </w:r>
        <w:r>
          <w:rPr>
            <w:noProof/>
            <w:webHidden/>
          </w:rPr>
          <w:tab/>
        </w:r>
        <w:r>
          <w:rPr>
            <w:noProof/>
            <w:webHidden/>
          </w:rPr>
          <w:fldChar w:fldCharType="begin"/>
        </w:r>
        <w:r>
          <w:rPr>
            <w:noProof/>
            <w:webHidden/>
          </w:rPr>
          <w:instrText xml:space="preserve"> PAGEREF _Toc238240625 \h </w:instrText>
        </w:r>
        <w:r>
          <w:rPr>
            <w:noProof/>
            <w:webHidden/>
          </w:rPr>
        </w:r>
        <w:r>
          <w:rPr>
            <w:noProof/>
            <w:webHidden/>
          </w:rPr>
          <w:fldChar w:fldCharType="separate"/>
        </w:r>
        <w:r>
          <w:rPr>
            <w:noProof/>
            <w:webHidden/>
          </w:rPr>
          <w:t>37</w:t>
        </w:r>
        <w:r>
          <w:rPr>
            <w:noProof/>
            <w:webHidden/>
          </w:rPr>
          <w:fldChar w:fldCharType="end"/>
        </w:r>
      </w:hyperlink>
    </w:p>
    <w:p w14:paraId="5AAA3222" w14:textId="06CE7D2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6" w:history="1">
        <w:r w:rsidRPr="00C22E2C">
          <w:rPr>
            <w:rStyle w:val="Hyperlink"/>
            <w:noProof/>
          </w:rPr>
          <w:t>Figure 20: ScanningCollection Record Update Code Snippet</w:t>
        </w:r>
        <w:r>
          <w:rPr>
            <w:noProof/>
            <w:webHidden/>
          </w:rPr>
          <w:tab/>
        </w:r>
        <w:r>
          <w:rPr>
            <w:noProof/>
            <w:webHidden/>
          </w:rPr>
          <w:fldChar w:fldCharType="begin"/>
        </w:r>
        <w:r>
          <w:rPr>
            <w:noProof/>
            <w:webHidden/>
          </w:rPr>
          <w:instrText xml:space="preserve"> PAGEREF _Toc238240626 \h </w:instrText>
        </w:r>
        <w:r>
          <w:rPr>
            <w:noProof/>
            <w:webHidden/>
          </w:rPr>
        </w:r>
        <w:r>
          <w:rPr>
            <w:noProof/>
            <w:webHidden/>
          </w:rPr>
          <w:fldChar w:fldCharType="separate"/>
        </w:r>
        <w:r>
          <w:rPr>
            <w:noProof/>
            <w:webHidden/>
          </w:rPr>
          <w:t>37</w:t>
        </w:r>
        <w:r>
          <w:rPr>
            <w:noProof/>
            <w:webHidden/>
          </w:rPr>
          <w:fldChar w:fldCharType="end"/>
        </w:r>
      </w:hyperlink>
    </w:p>
    <w:p w14:paraId="4E522DA6" w14:textId="1DDEAC5A"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7" w:history="1">
        <w:r w:rsidRPr="00C22E2C">
          <w:rPr>
            <w:rStyle w:val="Hyperlink"/>
            <w:noProof/>
          </w:rPr>
          <w:t>Figure 21: ScanningCollection to SharePoint Upsert Using LookUp() and Patch() Code Snippet</w:t>
        </w:r>
        <w:r>
          <w:rPr>
            <w:noProof/>
            <w:webHidden/>
          </w:rPr>
          <w:tab/>
        </w:r>
        <w:r>
          <w:rPr>
            <w:noProof/>
            <w:webHidden/>
          </w:rPr>
          <w:fldChar w:fldCharType="begin"/>
        </w:r>
        <w:r>
          <w:rPr>
            <w:noProof/>
            <w:webHidden/>
          </w:rPr>
          <w:instrText xml:space="preserve"> PAGEREF _Toc238240627 \h </w:instrText>
        </w:r>
        <w:r>
          <w:rPr>
            <w:noProof/>
            <w:webHidden/>
          </w:rPr>
        </w:r>
        <w:r>
          <w:rPr>
            <w:noProof/>
            <w:webHidden/>
          </w:rPr>
          <w:fldChar w:fldCharType="separate"/>
        </w:r>
        <w:r>
          <w:rPr>
            <w:noProof/>
            <w:webHidden/>
          </w:rPr>
          <w:t>38</w:t>
        </w:r>
        <w:r>
          <w:rPr>
            <w:noProof/>
            <w:webHidden/>
          </w:rPr>
          <w:fldChar w:fldCharType="end"/>
        </w:r>
      </w:hyperlink>
    </w:p>
    <w:p w14:paraId="41AE1757" w14:textId="04E695E2"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8" w:history="1">
        <w:r w:rsidRPr="00C22E2C">
          <w:rPr>
            <w:rStyle w:val="Hyperlink"/>
            <w:noProof/>
          </w:rPr>
          <w:t>Figure 22: Daily Summary Screen</w:t>
        </w:r>
        <w:r>
          <w:rPr>
            <w:noProof/>
            <w:webHidden/>
          </w:rPr>
          <w:tab/>
        </w:r>
        <w:r>
          <w:rPr>
            <w:noProof/>
            <w:webHidden/>
          </w:rPr>
          <w:fldChar w:fldCharType="begin"/>
        </w:r>
        <w:r>
          <w:rPr>
            <w:noProof/>
            <w:webHidden/>
          </w:rPr>
          <w:instrText xml:space="preserve"> PAGEREF _Toc238240628 \h </w:instrText>
        </w:r>
        <w:r>
          <w:rPr>
            <w:noProof/>
            <w:webHidden/>
          </w:rPr>
        </w:r>
        <w:r>
          <w:rPr>
            <w:noProof/>
            <w:webHidden/>
          </w:rPr>
          <w:fldChar w:fldCharType="separate"/>
        </w:r>
        <w:r>
          <w:rPr>
            <w:noProof/>
            <w:webHidden/>
          </w:rPr>
          <w:t>39</w:t>
        </w:r>
        <w:r>
          <w:rPr>
            <w:noProof/>
            <w:webHidden/>
          </w:rPr>
          <w:fldChar w:fldCharType="end"/>
        </w:r>
      </w:hyperlink>
    </w:p>
    <w:p w14:paraId="4EC23CDF" w14:textId="23F3483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9" w:history="1">
        <w:r w:rsidRPr="00C22E2C">
          <w:rPr>
            <w:rStyle w:val="Hyperlink"/>
            <w:noProof/>
          </w:rPr>
          <w:t>Figure 23: Power Query transformation steps used to standardise the Dataverse dataset</w:t>
        </w:r>
        <w:r>
          <w:rPr>
            <w:noProof/>
            <w:webHidden/>
          </w:rPr>
          <w:tab/>
        </w:r>
        <w:r>
          <w:rPr>
            <w:noProof/>
            <w:webHidden/>
          </w:rPr>
          <w:fldChar w:fldCharType="begin"/>
        </w:r>
        <w:r>
          <w:rPr>
            <w:noProof/>
            <w:webHidden/>
          </w:rPr>
          <w:instrText xml:space="preserve"> PAGEREF _Toc238240629 \h </w:instrText>
        </w:r>
        <w:r>
          <w:rPr>
            <w:noProof/>
            <w:webHidden/>
          </w:rPr>
        </w:r>
        <w:r>
          <w:rPr>
            <w:noProof/>
            <w:webHidden/>
          </w:rPr>
          <w:fldChar w:fldCharType="separate"/>
        </w:r>
        <w:r>
          <w:rPr>
            <w:noProof/>
            <w:webHidden/>
          </w:rPr>
          <w:t>40</w:t>
        </w:r>
        <w:r>
          <w:rPr>
            <w:noProof/>
            <w:webHidden/>
          </w:rPr>
          <w:fldChar w:fldCharType="end"/>
        </w:r>
      </w:hyperlink>
    </w:p>
    <w:p w14:paraId="0CA60FCE" w14:textId="7DC6178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0" w:history="1">
        <w:r w:rsidRPr="00C22E2C">
          <w:rPr>
            <w:rStyle w:val="Hyperlink"/>
            <w:noProof/>
          </w:rPr>
          <w:t>Figure 24: Sense-Check Statistical Control Chart DAX Measures</w:t>
        </w:r>
        <w:r>
          <w:rPr>
            <w:noProof/>
            <w:webHidden/>
          </w:rPr>
          <w:tab/>
        </w:r>
        <w:r>
          <w:rPr>
            <w:noProof/>
            <w:webHidden/>
          </w:rPr>
          <w:fldChar w:fldCharType="begin"/>
        </w:r>
        <w:r>
          <w:rPr>
            <w:noProof/>
            <w:webHidden/>
          </w:rPr>
          <w:instrText xml:space="preserve"> PAGEREF _Toc238240630 \h </w:instrText>
        </w:r>
        <w:r>
          <w:rPr>
            <w:noProof/>
            <w:webHidden/>
          </w:rPr>
        </w:r>
        <w:r>
          <w:rPr>
            <w:noProof/>
            <w:webHidden/>
          </w:rPr>
          <w:fldChar w:fldCharType="separate"/>
        </w:r>
        <w:r>
          <w:rPr>
            <w:noProof/>
            <w:webHidden/>
          </w:rPr>
          <w:t>40</w:t>
        </w:r>
        <w:r>
          <w:rPr>
            <w:noProof/>
            <w:webHidden/>
          </w:rPr>
          <w:fldChar w:fldCharType="end"/>
        </w:r>
      </w:hyperlink>
    </w:p>
    <w:p w14:paraId="59B90EAD" w14:textId="680C8F3B"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1" w:history="1">
        <w:r w:rsidRPr="00C22E2C">
          <w:rPr>
            <w:rStyle w:val="Hyperlink"/>
            <w:noProof/>
          </w:rPr>
          <w:t>Figure 25: MIDAS Scanning Stats Sense Check Page</w:t>
        </w:r>
        <w:r>
          <w:rPr>
            <w:noProof/>
            <w:webHidden/>
          </w:rPr>
          <w:tab/>
        </w:r>
        <w:r>
          <w:rPr>
            <w:noProof/>
            <w:webHidden/>
          </w:rPr>
          <w:fldChar w:fldCharType="begin"/>
        </w:r>
        <w:r>
          <w:rPr>
            <w:noProof/>
            <w:webHidden/>
          </w:rPr>
          <w:instrText xml:space="preserve"> PAGEREF _Toc238240631 \h </w:instrText>
        </w:r>
        <w:r>
          <w:rPr>
            <w:noProof/>
            <w:webHidden/>
          </w:rPr>
        </w:r>
        <w:r>
          <w:rPr>
            <w:noProof/>
            <w:webHidden/>
          </w:rPr>
          <w:fldChar w:fldCharType="separate"/>
        </w:r>
        <w:r>
          <w:rPr>
            <w:noProof/>
            <w:webHidden/>
          </w:rPr>
          <w:t>41</w:t>
        </w:r>
        <w:r>
          <w:rPr>
            <w:noProof/>
            <w:webHidden/>
          </w:rPr>
          <w:fldChar w:fldCharType="end"/>
        </w:r>
      </w:hyperlink>
    </w:p>
    <w:p w14:paraId="2B74EF92" w14:textId="5831439A"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2" w:history="1">
        <w:r w:rsidRPr="00C22E2C">
          <w:rPr>
            <w:rStyle w:val="Hyperlink"/>
            <w:noProof/>
          </w:rPr>
          <w:t>Figure 26: DIM - Date Table Referencing Exclusion Dates to Calculate Working Day</w:t>
        </w:r>
        <w:r>
          <w:rPr>
            <w:noProof/>
            <w:webHidden/>
          </w:rPr>
          <w:tab/>
        </w:r>
        <w:r>
          <w:rPr>
            <w:noProof/>
            <w:webHidden/>
          </w:rPr>
          <w:fldChar w:fldCharType="begin"/>
        </w:r>
        <w:r>
          <w:rPr>
            <w:noProof/>
            <w:webHidden/>
          </w:rPr>
          <w:instrText xml:space="preserve"> PAGEREF _Toc238240632 \h </w:instrText>
        </w:r>
        <w:r>
          <w:rPr>
            <w:noProof/>
            <w:webHidden/>
          </w:rPr>
        </w:r>
        <w:r>
          <w:rPr>
            <w:noProof/>
            <w:webHidden/>
          </w:rPr>
          <w:fldChar w:fldCharType="separate"/>
        </w:r>
        <w:r>
          <w:rPr>
            <w:noProof/>
            <w:webHidden/>
          </w:rPr>
          <w:t>42</w:t>
        </w:r>
        <w:r>
          <w:rPr>
            <w:noProof/>
            <w:webHidden/>
          </w:rPr>
          <w:fldChar w:fldCharType="end"/>
        </w:r>
      </w:hyperlink>
    </w:p>
    <w:p w14:paraId="40177D05" w14:textId="67F1F486"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3" w:history="1">
        <w:r w:rsidRPr="00C22E2C">
          <w:rPr>
            <w:rStyle w:val="Hyperlink"/>
            <w:noProof/>
          </w:rPr>
          <w:t>Figure 27: DAX Measures with ISG Scanning Report</w:t>
        </w:r>
        <w:r>
          <w:rPr>
            <w:noProof/>
            <w:webHidden/>
          </w:rPr>
          <w:tab/>
        </w:r>
        <w:r>
          <w:rPr>
            <w:noProof/>
            <w:webHidden/>
          </w:rPr>
          <w:fldChar w:fldCharType="begin"/>
        </w:r>
        <w:r>
          <w:rPr>
            <w:noProof/>
            <w:webHidden/>
          </w:rPr>
          <w:instrText xml:space="preserve"> PAGEREF _Toc238240633 \h </w:instrText>
        </w:r>
        <w:r>
          <w:rPr>
            <w:noProof/>
            <w:webHidden/>
          </w:rPr>
        </w:r>
        <w:r>
          <w:rPr>
            <w:noProof/>
            <w:webHidden/>
          </w:rPr>
          <w:fldChar w:fldCharType="separate"/>
        </w:r>
        <w:r>
          <w:rPr>
            <w:noProof/>
            <w:webHidden/>
          </w:rPr>
          <w:t>42</w:t>
        </w:r>
        <w:r>
          <w:rPr>
            <w:noProof/>
            <w:webHidden/>
          </w:rPr>
          <w:fldChar w:fldCharType="end"/>
        </w:r>
      </w:hyperlink>
    </w:p>
    <w:p w14:paraId="6023FF82" w14:textId="26C3A4BF"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4" w:history="1">
        <w:r w:rsidRPr="00C22E2C">
          <w:rPr>
            <w:rStyle w:val="Hyperlink"/>
            <w:noProof/>
          </w:rPr>
          <w:t>Figure 28: Previous Day Closing Stock DAX Measure Code</w:t>
        </w:r>
        <w:r>
          <w:rPr>
            <w:noProof/>
            <w:webHidden/>
          </w:rPr>
          <w:tab/>
        </w:r>
        <w:r>
          <w:rPr>
            <w:noProof/>
            <w:webHidden/>
          </w:rPr>
          <w:fldChar w:fldCharType="begin"/>
        </w:r>
        <w:r>
          <w:rPr>
            <w:noProof/>
            <w:webHidden/>
          </w:rPr>
          <w:instrText xml:space="preserve"> PAGEREF _Toc238240634 \h </w:instrText>
        </w:r>
        <w:r>
          <w:rPr>
            <w:noProof/>
            <w:webHidden/>
          </w:rPr>
        </w:r>
        <w:r>
          <w:rPr>
            <w:noProof/>
            <w:webHidden/>
          </w:rPr>
          <w:fldChar w:fldCharType="separate"/>
        </w:r>
        <w:r>
          <w:rPr>
            <w:noProof/>
            <w:webHidden/>
          </w:rPr>
          <w:t>43</w:t>
        </w:r>
        <w:r>
          <w:rPr>
            <w:noProof/>
            <w:webHidden/>
          </w:rPr>
          <w:fldChar w:fldCharType="end"/>
        </w:r>
      </w:hyperlink>
    </w:p>
    <w:p w14:paraId="600DFE22" w14:textId="57573A98"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5" w:history="1">
        <w:r w:rsidRPr="00C22E2C">
          <w:rPr>
            <w:rStyle w:val="Hyperlink"/>
            <w:noProof/>
          </w:rPr>
          <w:t>Figure 29: ISG Scanning Report Daily Overview Page</w:t>
        </w:r>
        <w:r>
          <w:rPr>
            <w:noProof/>
            <w:webHidden/>
          </w:rPr>
          <w:tab/>
        </w:r>
        <w:r>
          <w:rPr>
            <w:noProof/>
            <w:webHidden/>
          </w:rPr>
          <w:fldChar w:fldCharType="begin"/>
        </w:r>
        <w:r>
          <w:rPr>
            <w:noProof/>
            <w:webHidden/>
          </w:rPr>
          <w:instrText xml:space="preserve"> PAGEREF _Toc238240635 \h </w:instrText>
        </w:r>
        <w:r>
          <w:rPr>
            <w:noProof/>
            <w:webHidden/>
          </w:rPr>
        </w:r>
        <w:r>
          <w:rPr>
            <w:noProof/>
            <w:webHidden/>
          </w:rPr>
          <w:fldChar w:fldCharType="separate"/>
        </w:r>
        <w:r>
          <w:rPr>
            <w:noProof/>
            <w:webHidden/>
          </w:rPr>
          <w:t>43</w:t>
        </w:r>
        <w:r>
          <w:rPr>
            <w:noProof/>
            <w:webHidden/>
          </w:rPr>
          <w:fldChar w:fldCharType="end"/>
        </w:r>
      </w:hyperlink>
    </w:p>
    <w:p w14:paraId="13DB4B60" w14:textId="01548B3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6" w:history="1">
        <w:r w:rsidRPr="00C22E2C">
          <w:rPr>
            <w:rStyle w:val="Hyperlink"/>
            <w:noProof/>
          </w:rPr>
          <w:t>Figure 30: ISG Scanning Report Historic Overview Page</w:t>
        </w:r>
        <w:r>
          <w:rPr>
            <w:noProof/>
            <w:webHidden/>
          </w:rPr>
          <w:tab/>
        </w:r>
        <w:r>
          <w:rPr>
            <w:noProof/>
            <w:webHidden/>
          </w:rPr>
          <w:fldChar w:fldCharType="begin"/>
        </w:r>
        <w:r>
          <w:rPr>
            <w:noProof/>
            <w:webHidden/>
          </w:rPr>
          <w:instrText xml:space="preserve"> PAGEREF _Toc238240636 \h </w:instrText>
        </w:r>
        <w:r>
          <w:rPr>
            <w:noProof/>
            <w:webHidden/>
          </w:rPr>
        </w:r>
        <w:r>
          <w:rPr>
            <w:noProof/>
            <w:webHidden/>
          </w:rPr>
          <w:fldChar w:fldCharType="separate"/>
        </w:r>
        <w:r>
          <w:rPr>
            <w:noProof/>
            <w:webHidden/>
          </w:rPr>
          <w:t>44</w:t>
        </w:r>
        <w:r>
          <w:rPr>
            <w:noProof/>
            <w:webHidden/>
          </w:rPr>
          <w:fldChar w:fldCharType="end"/>
        </w:r>
      </w:hyperlink>
    </w:p>
    <w:p w14:paraId="5EE7605D" w14:textId="176BC72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7" w:history="1">
        <w:r w:rsidRPr="00C22E2C">
          <w:rPr>
            <w:rStyle w:val="Hyperlink"/>
            <w:noProof/>
          </w:rPr>
          <w:t>Figure 31: Add Notified MIDAS to Scanning Stats Power Automate Flow</w:t>
        </w:r>
        <w:r>
          <w:rPr>
            <w:noProof/>
            <w:webHidden/>
          </w:rPr>
          <w:tab/>
        </w:r>
        <w:r>
          <w:rPr>
            <w:noProof/>
            <w:webHidden/>
          </w:rPr>
          <w:fldChar w:fldCharType="begin"/>
        </w:r>
        <w:r>
          <w:rPr>
            <w:noProof/>
            <w:webHidden/>
          </w:rPr>
          <w:instrText xml:space="preserve"> PAGEREF _Toc238240637 \h </w:instrText>
        </w:r>
        <w:r>
          <w:rPr>
            <w:noProof/>
            <w:webHidden/>
          </w:rPr>
        </w:r>
        <w:r>
          <w:rPr>
            <w:noProof/>
            <w:webHidden/>
          </w:rPr>
          <w:fldChar w:fldCharType="separate"/>
        </w:r>
        <w:r>
          <w:rPr>
            <w:noProof/>
            <w:webHidden/>
          </w:rPr>
          <w:t>44</w:t>
        </w:r>
        <w:r>
          <w:rPr>
            <w:noProof/>
            <w:webHidden/>
          </w:rPr>
          <w:fldChar w:fldCharType="end"/>
        </w:r>
      </w:hyperlink>
    </w:p>
    <w:p w14:paraId="6D68BC5B" w14:textId="41211CAF"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8" w:history="1">
        <w:r w:rsidRPr="00C22E2C">
          <w:rPr>
            <w:rStyle w:val="Hyperlink"/>
            <w:noProof/>
          </w:rPr>
          <w:t>Figure 32: Refresh Scanning Stats Sense Check Power Automate Flow</w:t>
        </w:r>
        <w:r>
          <w:rPr>
            <w:noProof/>
            <w:webHidden/>
          </w:rPr>
          <w:tab/>
        </w:r>
        <w:r>
          <w:rPr>
            <w:noProof/>
            <w:webHidden/>
          </w:rPr>
          <w:fldChar w:fldCharType="begin"/>
        </w:r>
        <w:r>
          <w:rPr>
            <w:noProof/>
            <w:webHidden/>
          </w:rPr>
          <w:instrText xml:space="preserve"> PAGEREF _Toc238240638 \h </w:instrText>
        </w:r>
        <w:r>
          <w:rPr>
            <w:noProof/>
            <w:webHidden/>
          </w:rPr>
        </w:r>
        <w:r>
          <w:rPr>
            <w:noProof/>
            <w:webHidden/>
          </w:rPr>
          <w:fldChar w:fldCharType="separate"/>
        </w:r>
        <w:r>
          <w:rPr>
            <w:noProof/>
            <w:webHidden/>
          </w:rPr>
          <w:t>45</w:t>
        </w:r>
        <w:r>
          <w:rPr>
            <w:noProof/>
            <w:webHidden/>
          </w:rPr>
          <w:fldChar w:fldCharType="end"/>
        </w:r>
      </w:hyperlink>
    </w:p>
    <w:p w14:paraId="660ED077" w14:textId="3E3D221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9" w:history="1">
        <w:r w:rsidRPr="00C22E2C">
          <w:rPr>
            <w:rStyle w:val="Hyperlink"/>
            <w:noProof/>
          </w:rPr>
          <w:t>Figure 33: SharePoint to Dataverse Upload Power Automate Flow</w:t>
        </w:r>
        <w:r>
          <w:rPr>
            <w:noProof/>
            <w:webHidden/>
          </w:rPr>
          <w:tab/>
        </w:r>
        <w:r>
          <w:rPr>
            <w:noProof/>
            <w:webHidden/>
          </w:rPr>
          <w:fldChar w:fldCharType="begin"/>
        </w:r>
        <w:r>
          <w:rPr>
            <w:noProof/>
            <w:webHidden/>
          </w:rPr>
          <w:instrText xml:space="preserve"> PAGEREF _Toc238240639 \h </w:instrText>
        </w:r>
        <w:r>
          <w:rPr>
            <w:noProof/>
            <w:webHidden/>
          </w:rPr>
        </w:r>
        <w:r>
          <w:rPr>
            <w:noProof/>
            <w:webHidden/>
          </w:rPr>
          <w:fldChar w:fldCharType="separate"/>
        </w:r>
        <w:r>
          <w:rPr>
            <w:noProof/>
            <w:webHidden/>
          </w:rPr>
          <w:t>46</w:t>
        </w:r>
        <w:r>
          <w:rPr>
            <w:noProof/>
            <w:webHidden/>
          </w:rPr>
          <w:fldChar w:fldCharType="end"/>
        </w:r>
      </w:hyperlink>
    </w:p>
    <w:p w14:paraId="6160442A" w14:textId="552EDDA0"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0" w:history="1">
        <w:r w:rsidRPr="00C22E2C">
          <w:rPr>
            <w:rStyle w:val="Hyperlink"/>
            <w:noProof/>
          </w:rPr>
          <w:t>Figure 34: Refresh ISG Scanning Report Power Automate Flow</w:t>
        </w:r>
        <w:r>
          <w:rPr>
            <w:noProof/>
            <w:webHidden/>
          </w:rPr>
          <w:tab/>
        </w:r>
        <w:r>
          <w:rPr>
            <w:noProof/>
            <w:webHidden/>
          </w:rPr>
          <w:fldChar w:fldCharType="begin"/>
        </w:r>
        <w:r>
          <w:rPr>
            <w:noProof/>
            <w:webHidden/>
          </w:rPr>
          <w:instrText xml:space="preserve"> PAGEREF _Toc238240640 \h </w:instrText>
        </w:r>
        <w:r>
          <w:rPr>
            <w:noProof/>
            <w:webHidden/>
          </w:rPr>
        </w:r>
        <w:r>
          <w:rPr>
            <w:noProof/>
            <w:webHidden/>
          </w:rPr>
          <w:fldChar w:fldCharType="separate"/>
        </w:r>
        <w:r>
          <w:rPr>
            <w:noProof/>
            <w:webHidden/>
          </w:rPr>
          <w:t>46</w:t>
        </w:r>
        <w:r>
          <w:rPr>
            <w:noProof/>
            <w:webHidden/>
          </w:rPr>
          <w:fldChar w:fldCharType="end"/>
        </w:r>
      </w:hyperlink>
    </w:p>
    <w:p w14:paraId="4523DE6B" w14:textId="4CEA40A0"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1" w:history="1">
        <w:r w:rsidRPr="00C22E2C">
          <w:rPr>
            <w:rStyle w:val="Hyperlink"/>
            <w:noProof/>
          </w:rPr>
          <w:t>Figure 35: Previous Validate Input Code</w:t>
        </w:r>
        <w:r>
          <w:rPr>
            <w:noProof/>
            <w:webHidden/>
          </w:rPr>
          <w:tab/>
        </w:r>
        <w:r>
          <w:rPr>
            <w:noProof/>
            <w:webHidden/>
          </w:rPr>
          <w:fldChar w:fldCharType="begin"/>
        </w:r>
        <w:r>
          <w:rPr>
            <w:noProof/>
            <w:webHidden/>
          </w:rPr>
          <w:instrText xml:space="preserve"> PAGEREF _Toc238240641 \h </w:instrText>
        </w:r>
        <w:r>
          <w:rPr>
            <w:noProof/>
            <w:webHidden/>
          </w:rPr>
        </w:r>
        <w:r>
          <w:rPr>
            <w:noProof/>
            <w:webHidden/>
          </w:rPr>
          <w:fldChar w:fldCharType="separate"/>
        </w:r>
        <w:r>
          <w:rPr>
            <w:noProof/>
            <w:webHidden/>
          </w:rPr>
          <w:t>47</w:t>
        </w:r>
        <w:r>
          <w:rPr>
            <w:noProof/>
            <w:webHidden/>
          </w:rPr>
          <w:fldChar w:fldCharType="end"/>
        </w:r>
      </w:hyperlink>
    </w:p>
    <w:p w14:paraId="0C187C93" w14:textId="060ABCA6"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2" w:history="1">
        <w:r w:rsidRPr="00C22E2C">
          <w:rPr>
            <w:rStyle w:val="Hyperlink"/>
            <w:noProof/>
          </w:rPr>
          <w:t>Figure 36: Updated Validate Input Code</w:t>
        </w:r>
        <w:r>
          <w:rPr>
            <w:noProof/>
            <w:webHidden/>
          </w:rPr>
          <w:tab/>
        </w:r>
        <w:r>
          <w:rPr>
            <w:noProof/>
            <w:webHidden/>
          </w:rPr>
          <w:fldChar w:fldCharType="begin"/>
        </w:r>
        <w:r>
          <w:rPr>
            <w:noProof/>
            <w:webHidden/>
          </w:rPr>
          <w:instrText xml:space="preserve"> PAGEREF _Toc238240642 \h </w:instrText>
        </w:r>
        <w:r>
          <w:rPr>
            <w:noProof/>
            <w:webHidden/>
          </w:rPr>
        </w:r>
        <w:r>
          <w:rPr>
            <w:noProof/>
            <w:webHidden/>
          </w:rPr>
          <w:fldChar w:fldCharType="separate"/>
        </w:r>
        <w:r>
          <w:rPr>
            <w:noProof/>
            <w:webHidden/>
          </w:rPr>
          <w:t>48</w:t>
        </w:r>
        <w:r>
          <w:rPr>
            <w:noProof/>
            <w:webHidden/>
          </w:rPr>
          <w:fldChar w:fldCharType="end"/>
        </w:r>
      </w:hyperlink>
    </w:p>
    <w:p w14:paraId="226FD4BE" w14:textId="79F9B78B"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3" w:history="1">
        <w:r w:rsidRPr="00C22E2C">
          <w:rPr>
            <w:rStyle w:val="Hyperlink"/>
            <w:noProof/>
          </w:rPr>
          <w:t>Figure 37: Cognitive Walkthrough Finding – Review Statistics Before MIDAS Notification</w:t>
        </w:r>
        <w:r>
          <w:rPr>
            <w:noProof/>
            <w:webHidden/>
          </w:rPr>
          <w:tab/>
        </w:r>
        <w:r>
          <w:rPr>
            <w:noProof/>
            <w:webHidden/>
          </w:rPr>
          <w:fldChar w:fldCharType="begin"/>
        </w:r>
        <w:r>
          <w:rPr>
            <w:noProof/>
            <w:webHidden/>
          </w:rPr>
          <w:instrText xml:space="preserve"> PAGEREF _Toc238240643 \h </w:instrText>
        </w:r>
        <w:r>
          <w:rPr>
            <w:noProof/>
            <w:webHidden/>
          </w:rPr>
        </w:r>
        <w:r>
          <w:rPr>
            <w:noProof/>
            <w:webHidden/>
          </w:rPr>
          <w:fldChar w:fldCharType="separate"/>
        </w:r>
        <w:r>
          <w:rPr>
            <w:noProof/>
            <w:webHidden/>
          </w:rPr>
          <w:t>48</w:t>
        </w:r>
        <w:r>
          <w:rPr>
            <w:noProof/>
            <w:webHidden/>
          </w:rPr>
          <w:fldChar w:fldCharType="end"/>
        </w:r>
      </w:hyperlink>
    </w:p>
    <w:p w14:paraId="37413F7C" w14:textId="23101AA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4" w:history="1">
        <w:r w:rsidRPr="00C22E2C">
          <w:rPr>
            <w:rStyle w:val="Hyperlink"/>
            <w:noProof/>
          </w:rPr>
          <w:t>Figure 38: Scanning Day Shift Processing Time – Prototype vs Baseline</w:t>
        </w:r>
        <w:r>
          <w:rPr>
            <w:noProof/>
            <w:webHidden/>
          </w:rPr>
          <w:tab/>
        </w:r>
        <w:r>
          <w:rPr>
            <w:noProof/>
            <w:webHidden/>
          </w:rPr>
          <w:fldChar w:fldCharType="begin"/>
        </w:r>
        <w:r>
          <w:rPr>
            <w:noProof/>
            <w:webHidden/>
          </w:rPr>
          <w:instrText xml:space="preserve"> PAGEREF _Toc238240644 \h </w:instrText>
        </w:r>
        <w:r>
          <w:rPr>
            <w:noProof/>
            <w:webHidden/>
          </w:rPr>
        </w:r>
        <w:r>
          <w:rPr>
            <w:noProof/>
            <w:webHidden/>
          </w:rPr>
          <w:fldChar w:fldCharType="separate"/>
        </w:r>
        <w:r>
          <w:rPr>
            <w:noProof/>
            <w:webHidden/>
          </w:rPr>
          <w:t>50</w:t>
        </w:r>
        <w:r>
          <w:rPr>
            <w:noProof/>
            <w:webHidden/>
          </w:rPr>
          <w:fldChar w:fldCharType="end"/>
        </w:r>
      </w:hyperlink>
    </w:p>
    <w:p w14:paraId="5D2D564E" w14:textId="526A0F3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5" w:history="1">
        <w:r w:rsidRPr="00C22E2C">
          <w:rPr>
            <w:rStyle w:val="Hyperlink"/>
            <w:noProof/>
          </w:rPr>
          <w:t>Figure 39: MIDAS Processing Time – Prototype vs Baseline</w:t>
        </w:r>
        <w:r>
          <w:rPr>
            <w:noProof/>
            <w:webHidden/>
          </w:rPr>
          <w:tab/>
        </w:r>
        <w:r>
          <w:rPr>
            <w:noProof/>
            <w:webHidden/>
          </w:rPr>
          <w:fldChar w:fldCharType="begin"/>
        </w:r>
        <w:r>
          <w:rPr>
            <w:noProof/>
            <w:webHidden/>
          </w:rPr>
          <w:instrText xml:space="preserve"> PAGEREF _Toc238240645 \h </w:instrText>
        </w:r>
        <w:r>
          <w:rPr>
            <w:noProof/>
            <w:webHidden/>
          </w:rPr>
        </w:r>
        <w:r>
          <w:rPr>
            <w:noProof/>
            <w:webHidden/>
          </w:rPr>
          <w:fldChar w:fldCharType="separate"/>
        </w:r>
        <w:r>
          <w:rPr>
            <w:noProof/>
            <w:webHidden/>
          </w:rPr>
          <w:t>50</w:t>
        </w:r>
        <w:r>
          <w:rPr>
            <w:noProof/>
            <w:webHidden/>
          </w:rPr>
          <w:fldChar w:fldCharType="end"/>
        </w:r>
      </w:hyperlink>
    </w:p>
    <w:p w14:paraId="2F54DB82" w14:textId="36B7E2D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6" w:history="1">
        <w:r w:rsidRPr="00C22E2C">
          <w:rPr>
            <w:rStyle w:val="Hyperlink"/>
            <w:noProof/>
          </w:rPr>
          <w:t>Figure 40: MIDAS End-to-End Processing Time – Prototype vs Baseline</w:t>
        </w:r>
        <w:r>
          <w:rPr>
            <w:noProof/>
            <w:webHidden/>
          </w:rPr>
          <w:tab/>
        </w:r>
        <w:r>
          <w:rPr>
            <w:noProof/>
            <w:webHidden/>
          </w:rPr>
          <w:fldChar w:fldCharType="begin"/>
        </w:r>
        <w:r>
          <w:rPr>
            <w:noProof/>
            <w:webHidden/>
          </w:rPr>
          <w:instrText xml:space="preserve"> PAGEREF _Toc238240646 \h </w:instrText>
        </w:r>
        <w:r>
          <w:rPr>
            <w:noProof/>
            <w:webHidden/>
          </w:rPr>
        </w:r>
        <w:r>
          <w:rPr>
            <w:noProof/>
            <w:webHidden/>
          </w:rPr>
          <w:fldChar w:fldCharType="separate"/>
        </w:r>
        <w:r>
          <w:rPr>
            <w:noProof/>
            <w:webHidden/>
          </w:rPr>
          <w:t>51</w:t>
        </w:r>
        <w:r>
          <w:rPr>
            <w:noProof/>
            <w:webHidden/>
          </w:rPr>
          <w:fldChar w:fldCharType="end"/>
        </w:r>
      </w:hyperlink>
    </w:p>
    <w:p w14:paraId="6575D6A7" w14:textId="6F6502FD"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7" w:history="1">
        <w:r w:rsidRPr="00C22E2C">
          <w:rPr>
            <w:rStyle w:val="Hyperlink"/>
            <w:noProof/>
          </w:rPr>
          <w:t>Figure 41: Stakeholder Questionnaire Responses. The first seven questions were answered by all participants, followed by role-specific questions for Scanning, MIDAS and Report Users</w:t>
        </w:r>
        <w:r>
          <w:rPr>
            <w:noProof/>
            <w:webHidden/>
          </w:rPr>
          <w:tab/>
        </w:r>
        <w:r>
          <w:rPr>
            <w:noProof/>
            <w:webHidden/>
          </w:rPr>
          <w:fldChar w:fldCharType="begin"/>
        </w:r>
        <w:r>
          <w:rPr>
            <w:noProof/>
            <w:webHidden/>
          </w:rPr>
          <w:instrText xml:space="preserve"> PAGEREF _Toc238240647 \h </w:instrText>
        </w:r>
        <w:r>
          <w:rPr>
            <w:noProof/>
            <w:webHidden/>
          </w:rPr>
        </w:r>
        <w:r>
          <w:rPr>
            <w:noProof/>
            <w:webHidden/>
          </w:rPr>
          <w:fldChar w:fldCharType="separate"/>
        </w:r>
        <w:r>
          <w:rPr>
            <w:noProof/>
            <w:webHidden/>
          </w:rPr>
          <w:t>52</w:t>
        </w:r>
        <w:r>
          <w:rPr>
            <w:noProof/>
            <w:webHidden/>
          </w:rPr>
          <w:fldChar w:fldCharType="end"/>
        </w:r>
      </w:hyperlink>
    </w:p>
    <w:p w14:paraId="74B8A8FE" w14:textId="0ED323CA"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8" w:history="1">
        <w:r w:rsidRPr="00C22E2C">
          <w:rPr>
            <w:rStyle w:val="Hyperlink"/>
            <w:noProof/>
          </w:rPr>
          <w:t>Figure 42: ISG Power App Home Screen Wireframe</w:t>
        </w:r>
        <w:r>
          <w:rPr>
            <w:noProof/>
            <w:webHidden/>
          </w:rPr>
          <w:tab/>
        </w:r>
        <w:r>
          <w:rPr>
            <w:noProof/>
            <w:webHidden/>
          </w:rPr>
          <w:fldChar w:fldCharType="begin"/>
        </w:r>
        <w:r>
          <w:rPr>
            <w:noProof/>
            <w:webHidden/>
          </w:rPr>
          <w:instrText xml:space="preserve"> PAGEREF _Toc238240648 \h </w:instrText>
        </w:r>
        <w:r>
          <w:rPr>
            <w:noProof/>
            <w:webHidden/>
          </w:rPr>
        </w:r>
        <w:r>
          <w:rPr>
            <w:noProof/>
            <w:webHidden/>
          </w:rPr>
          <w:fldChar w:fldCharType="separate"/>
        </w:r>
        <w:r>
          <w:rPr>
            <w:noProof/>
            <w:webHidden/>
          </w:rPr>
          <w:t>64</w:t>
        </w:r>
        <w:r>
          <w:rPr>
            <w:noProof/>
            <w:webHidden/>
          </w:rPr>
          <w:fldChar w:fldCharType="end"/>
        </w:r>
      </w:hyperlink>
    </w:p>
    <w:p w14:paraId="6B3820CA" w14:textId="7E11A740"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9" w:history="1">
        <w:r w:rsidRPr="00C22E2C">
          <w:rPr>
            <w:rStyle w:val="Hyperlink"/>
            <w:noProof/>
          </w:rPr>
          <w:t>Figure 43: ISG Power App Processed Volumes Screen Wireframe</w:t>
        </w:r>
        <w:r>
          <w:rPr>
            <w:noProof/>
            <w:webHidden/>
          </w:rPr>
          <w:tab/>
        </w:r>
        <w:r>
          <w:rPr>
            <w:noProof/>
            <w:webHidden/>
          </w:rPr>
          <w:fldChar w:fldCharType="begin"/>
        </w:r>
        <w:r>
          <w:rPr>
            <w:noProof/>
            <w:webHidden/>
          </w:rPr>
          <w:instrText xml:space="preserve"> PAGEREF _Toc238240649 \h </w:instrText>
        </w:r>
        <w:r>
          <w:rPr>
            <w:noProof/>
            <w:webHidden/>
          </w:rPr>
        </w:r>
        <w:r>
          <w:rPr>
            <w:noProof/>
            <w:webHidden/>
          </w:rPr>
          <w:fldChar w:fldCharType="separate"/>
        </w:r>
        <w:r>
          <w:rPr>
            <w:noProof/>
            <w:webHidden/>
          </w:rPr>
          <w:t>64</w:t>
        </w:r>
        <w:r>
          <w:rPr>
            <w:noProof/>
            <w:webHidden/>
          </w:rPr>
          <w:fldChar w:fldCharType="end"/>
        </w:r>
      </w:hyperlink>
    </w:p>
    <w:p w14:paraId="634EE3C9" w14:textId="6B683C80"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0" w:history="1">
        <w:r w:rsidRPr="00C22E2C">
          <w:rPr>
            <w:rStyle w:val="Hyperlink"/>
            <w:noProof/>
          </w:rPr>
          <w:t>Figure 44: ISG Power App Receipt Volumes Screen Wireframe</w:t>
        </w:r>
        <w:r>
          <w:rPr>
            <w:noProof/>
            <w:webHidden/>
          </w:rPr>
          <w:tab/>
        </w:r>
        <w:r>
          <w:rPr>
            <w:noProof/>
            <w:webHidden/>
          </w:rPr>
          <w:fldChar w:fldCharType="begin"/>
        </w:r>
        <w:r>
          <w:rPr>
            <w:noProof/>
            <w:webHidden/>
          </w:rPr>
          <w:instrText xml:space="preserve"> PAGEREF _Toc238240650 \h </w:instrText>
        </w:r>
        <w:r>
          <w:rPr>
            <w:noProof/>
            <w:webHidden/>
          </w:rPr>
        </w:r>
        <w:r>
          <w:rPr>
            <w:noProof/>
            <w:webHidden/>
          </w:rPr>
          <w:fldChar w:fldCharType="separate"/>
        </w:r>
        <w:r>
          <w:rPr>
            <w:noProof/>
            <w:webHidden/>
          </w:rPr>
          <w:t>65</w:t>
        </w:r>
        <w:r>
          <w:rPr>
            <w:noProof/>
            <w:webHidden/>
          </w:rPr>
          <w:fldChar w:fldCharType="end"/>
        </w:r>
      </w:hyperlink>
    </w:p>
    <w:p w14:paraId="64858057" w14:textId="48F2472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1" w:history="1">
        <w:r w:rsidRPr="00C22E2C">
          <w:rPr>
            <w:rStyle w:val="Hyperlink"/>
            <w:noProof/>
          </w:rPr>
          <w:t>Figure 45: ISG Power App Daily Summary Wireframe</w:t>
        </w:r>
        <w:r>
          <w:rPr>
            <w:noProof/>
            <w:webHidden/>
          </w:rPr>
          <w:tab/>
        </w:r>
        <w:r>
          <w:rPr>
            <w:noProof/>
            <w:webHidden/>
          </w:rPr>
          <w:fldChar w:fldCharType="begin"/>
        </w:r>
        <w:r>
          <w:rPr>
            <w:noProof/>
            <w:webHidden/>
          </w:rPr>
          <w:instrText xml:space="preserve"> PAGEREF _Toc238240651 \h </w:instrText>
        </w:r>
        <w:r>
          <w:rPr>
            <w:noProof/>
            <w:webHidden/>
          </w:rPr>
        </w:r>
        <w:r>
          <w:rPr>
            <w:noProof/>
            <w:webHidden/>
          </w:rPr>
          <w:fldChar w:fldCharType="separate"/>
        </w:r>
        <w:r>
          <w:rPr>
            <w:noProof/>
            <w:webHidden/>
          </w:rPr>
          <w:t>65</w:t>
        </w:r>
        <w:r>
          <w:rPr>
            <w:noProof/>
            <w:webHidden/>
          </w:rPr>
          <w:fldChar w:fldCharType="end"/>
        </w:r>
      </w:hyperlink>
    </w:p>
    <w:p w14:paraId="70998024" w14:textId="6F7C7548"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2" w:history="1">
        <w:r w:rsidRPr="00C22E2C">
          <w:rPr>
            <w:rStyle w:val="Hyperlink"/>
            <w:noProof/>
          </w:rPr>
          <w:t>Figure 46: MIDAS Sense Check Power BI Wireframe</w:t>
        </w:r>
        <w:r>
          <w:rPr>
            <w:noProof/>
            <w:webHidden/>
          </w:rPr>
          <w:tab/>
        </w:r>
        <w:r>
          <w:rPr>
            <w:noProof/>
            <w:webHidden/>
          </w:rPr>
          <w:fldChar w:fldCharType="begin"/>
        </w:r>
        <w:r>
          <w:rPr>
            <w:noProof/>
            <w:webHidden/>
          </w:rPr>
          <w:instrText xml:space="preserve"> PAGEREF _Toc238240652 \h </w:instrText>
        </w:r>
        <w:r>
          <w:rPr>
            <w:noProof/>
            <w:webHidden/>
          </w:rPr>
        </w:r>
        <w:r>
          <w:rPr>
            <w:noProof/>
            <w:webHidden/>
          </w:rPr>
          <w:fldChar w:fldCharType="separate"/>
        </w:r>
        <w:r>
          <w:rPr>
            <w:noProof/>
            <w:webHidden/>
          </w:rPr>
          <w:t>66</w:t>
        </w:r>
        <w:r>
          <w:rPr>
            <w:noProof/>
            <w:webHidden/>
          </w:rPr>
          <w:fldChar w:fldCharType="end"/>
        </w:r>
      </w:hyperlink>
    </w:p>
    <w:p w14:paraId="4BD5CC8E" w14:textId="2F38CC97"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3" w:history="1">
        <w:r w:rsidRPr="00C22E2C">
          <w:rPr>
            <w:rStyle w:val="Hyperlink"/>
            <w:noProof/>
          </w:rPr>
          <w:t>Figure 47: ISG Scanning Power BI Daily Overview Wireframe</w:t>
        </w:r>
        <w:r>
          <w:rPr>
            <w:noProof/>
            <w:webHidden/>
          </w:rPr>
          <w:tab/>
        </w:r>
        <w:r>
          <w:rPr>
            <w:noProof/>
            <w:webHidden/>
          </w:rPr>
          <w:fldChar w:fldCharType="begin"/>
        </w:r>
        <w:r>
          <w:rPr>
            <w:noProof/>
            <w:webHidden/>
          </w:rPr>
          <w:instrText xml:space="preserve"> PAGEREF _Toc238240653 \h </w:instrText>
        </w:r>
        <w:r>
          <w:rPr>
            <w:noProof/>
            <w:webHidden/>
          </w:rPr>
        </w:r>
        <w:r>
          <w:rPr>
            <w:noProof/>
            <w:webHidden/>
          </w:rPr>
          <w:fldChar w:fldCharType="separate"/>
        </w:r>
        <w:r>
          <w:rPr>
            <w:noProof/>
            <w:webHidden/>
          </w:rPr>
          <w:t>66</w:t>
        </w:r>
        <w:r>
          <w:rPr>
            <w:noProof/>
            <w:webHidden/>
          </w:rPr>
          <w:fldChar w:fldCharType="end"/>
        </w:r>
      </w:hyperlink>
    </w:p>
    <w:p w14:paraId="64153794" w14:textId="6D9DC766"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4" w:history="1">
        <w:r w:rsidRPr="00C22E2C">
          <w:rPr>
            <w:rStyle w:val="Hyperlink"/>
            <w:noProof/>
          </w:rPr>
          <w:t>Figure 48: ISG Scanning Power BI Historic Overview Wireframe</w:t>
        </w:r>
        <w:r>
          <w:rPr>
            <w:noProof/>
            <w:webHidden/>
          </w:rPr>
          <w:tab/>
        </w:r>
        <w:r>
          <w:rPr>
            <w:noProof/>
            <w:webHidden/>
          </w:rPr>
          <w:fldChar w:fldCharType="begin"/>
        </w:r>
        <w:r>
          <w:rPr>
            <w:noProof/>
            <w:webHidden/>
          </w:rPr>
          <w:instrText xml:space="preserve"> PAGEREF _Toc238240654 \h </w:instrText>
        </w:r>
        <w:r>
          <w:rPr>
            <w:noProof/>
            <w:webHidden/>
          </w:rPr>
        </w:r>
        <w:r>
          <w:rPr>
            <w:noProof/>
            <w:webHidden/>
          </w:rPr>
          <w:fldChar w:fldCharType="separate"/>
        </w:r>
        <w:r>
          <w:rPr>
            <w:noProof/>
            <w:webHidden/>
          </w:rPr>
          <w:t>67</w:t>
        </w:r>
        <w:r>
          <w:rPr>
            <w:noProof/>
            <w:webHidden/>
          </w:rPr>
          <w:fldChar w:fldCharType="end"/>
        </w:r>
      </w:hyperlink>
    </w:p>
    <w:p w14:paraId="1D021A5C" w14:textId="2B9DE98F"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5" w:history="1">
        <w:r w:rsidRPr="00C22E2C">
          <w:rPr>
            <w:rStyle w:val="Hyperlink"/>
            <w:noProof/>
          </w:rPr>
          <w:t>Figure 49: Power App Loading Screen</w:t>
        </w:r>
        <w:r>
          <w:rPr>
            <w:noProof/>
            <w:webHidden/>
          </w:rPr>
          <w:tab/>
        </w:r>
        <w:r>
          <w:rPr>
            <w:noProof/>
            <w:webHidden/>
          </w:rPr>
          <w:fldChar w:fldCharType="begin"/>
        </w:r>
        <w:r>
          <w:rPr>
            <w:noProof/>
            <w:webHidden/>
          </w:rPr>
          <w:instrText xml:space="preserve"> PAGEREF _Toc238240655 \h </w:instrText>
        </w:r>
        <w:r>
          <w:rPr>
            <w:noProof/>
            <w:webHidden/>
          </w:rPr>
        </w:r>
        <w:r>
          <w:rPr>
            <w:noProof/>
            <w:webHidden/>
          </w:rPr>
          <w:fldChar w:fldCharType="separate"/>
        </w:r>
        <w:r>
          <w:rPr>
            <w:noProof/>
            <w:webHidden/>
          </w:rPr>
          <w:t>67</w:t>
        </w:r>
        <w:r>
          <w:rPr>
            <w:noProof/>
            <w:webHidden/>
          </w:rPr>
          <w:fldChar w:fldCharType="end"/>
        </w:r>
      </w:hyperlink>
    </w:p>
    <w:p w14:paraId="74B9FCFB" w14:textId="339227F3"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6" w:history="1">
        <w:r w:rsidRPr="00C22E2C">
          <w:rPr>
            <w:rStyle w:val="Hyperlink"/>
            <w:noProof/>
          </w:rPr>
          <w:t>Figure 50: Power App Home Screen</w:t>
        </w:r>
        <w:r>
          <w:rPr>
            <w:noProof/>
            <w:webHidden/>
          </w:rPr>
          <w:tab/>
        </w:r>
        <w:r>
          <w:rPr>
            <w:noProof/>
            <w:webHidden/>
          </w:rPr>
          <w:fldChar w:fldCharType="begin"/>
        </w:r>
        <w:r>
          <w:rPr>
            <w:noProof/>
            <w:webHidden/>
          </w:rPr>
          <w:instrText xml:space="preserve"> PAGEREF _Toc238240656 \h </w:instrText>
        </w:r>
        <w:r>
          <w:rPr>
            <w:noProof/>
            <w:webHidden/>
          </w:rPr>
        </w:r>
        <w:r>
          <w:rPr>
            <w:noProof/>
            <w:webHidden/>
          </w:rPr>
          <w:fldChar w:fldCharType="separate"/>
        </w:r>
        <w:r>
          <w:rPr>
            <w:noProof/>
            <w:webHidden/>
          </w:rPr>
          <w:t>68</w:t>
        </w:r>
        <w:r>
          <w:rPr>
            <w:noProof/>
            <w:webHidden/>
          </w:rPr>
          <w:fldChar w:fldCharType="end"/>
        </w:r>
      </w:hyperlink>
    </w:p>
    <w:p w14:paraId="1E2B26EA" w14:textId="492A889D"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7" w:history="1">
        <w:r w:rsidRPr="00C22E2C">
          <w:rPr>
            <w:rStyle w:val="Hyperlink"/>
            <w:noProof/>
          </w:rPr>
          <w:t>Figure 51: Power App Processed Screen</w:t>
        </w:r>
        <w:r>
          <w:rPr>
            <w:noProof/>
            <w:webHidden/>
          </w:rPr>
          <w:tab/>
        </w:r>
        <w:r>
          <w:rPr>
            <w:noProof/>
            <w:webHidden/>
          </w:rPr>
          <w:fldChar w:fldCharType="begin"/>
        </w:r>
        <w:r>
          <w:rPr>
            <w:noProof/>
            <w:webHidden/>
          </w:rPr>
          <w:instrText xml:space="preserve"> PAGEREF _Toc238240657 \h </w:instrText>
        </w:r>
        <w:r>
          <w:rPr>
            <w:noProof/>
            <w:webHidden/>
          </w:rPr>
        </w:r>
        <w:r>
          <w:rPr>
            <w:noProof/>
            <w:webHidden/>
          </w:rPr>
          <w:fldChar w:fldCharType="separate"/>
        </w:r>
        <w:r>
          <w:rPr>
            <w:noProof/>
            <w:webHidden/>
          </w:rPr>
          <w:t>68</w:t>
        </w:r>
        <w:r>
          <w:rPr>
            <w:noProof/>
            <w:webHidden/>
          </w:rPr>
          <w:fldChar w:fldCharType="end"/>
        </w:r>
      </w:hyperlink>
    </w:p>
    <w:p w14:paraId="7880B10D" w14:textId="2F779F48"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8" w:history="1">
        <w:r w:rsidRPr="00C22E2C">
          <w:rPr>
            <w:rStyle w:val="Hyperlink"/>
            <w:noProof/>
          </w:rPr>
          <w:t>Figure 52: Power App Received Screen</w:t>
        </w:r>
        <w:r>
          <w:rPr>
            <w:noProof/>
            <w:webHidden/>
          </w:rPr>
          <w:tab/>
        </w:r>
        <w:r>
          <w:rPr>
            <w:noProof/>
            <w:webHidden/>
          </w:rPr>
          <w:fldChar w:fldCharType="begin"/>
        </w:r>
        <w:r>
          <w:rPr>
            <w:noProof/>
            <w:webHidden/>
          </w:rPr>
          <w:instrText xml:space="preserve"> PAGEREF _Toc238240658 \h </w:instrText>
        </w:r>
        <w:r>
          <w:rPr>
            <w:noProof/>
            <w:webHidden/>
          </w:rPr>
        </w:r>
        <w:r>
          <w:rPr>
            <w:noProof/>
            <w:webHidden/>
          </w:rPr>
          <w:fldChar w:fldCharType="separate"/>
        </w:r>
        <w:r>
          <w:rPr>
            <w:noProof/>
            <w:webHidden/>
          </w:rPr>
          <w:t>69</w:t>
        </w:r>
        <w:r>
          <w:rPr>
            <w:noProof/>
            <w:webHidden/>
          </w:rPr>
          <w:fldChar w:fldCharType="end"/>
        </w:r>
      </w:hyperlink>
    </w:p>
    <w:p w14:paraId="7C153BF3" w14:textId="26C68A4D"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9" w:history="1">
        <w:r w:rsidRPr="00C22E2C">
          <w:rPr>
            <w:rStyle w:val="Hyperlink"/>
            <w:noProof/>
          </w:rPr>
          <w:t>Figure 53: Power App Backlog Screen</w:t>
        </w:r>
        <w:r>
          <w:rPr>
            <w:noProof/>
            <w:webHidden/>
          </w:rPr>
          <w:tab/>
        </w:r>
        <w:r>
          <w:rPr>
            <w:noProof/>
            <w:webHidden/>
          </w:rPr>
          <w:fldChar w:fldCharType="begin"/>
        </w:r>
        <w:r>
          <w:rPr>
            <w:noProof/>
            <w:webHidden/>
          </w:rPr>
          <w:instrText xml:space="preserve"> PAGEREF _Toc238240659 \h </w:instrText>
        </w:r>
        <w:r>
          <w:rPr>
            <w:noProof/>
            <w:webHidden/>
          </w:rPr>
        </w:r>
        <w:r>
          <w:rPr>
            <w:noProof/>
            <w:webHidden/>
          </w:rPr>
          <w:fldChar w:fldCharType="separate"/>
        </w:r>
        <w:r>
          <w:rPr>
            <w:noProof/>
            <w:webHidden/>
          </w:rPr>
          <w:t>69</w:t>
        </w:r>
        <w:r>
          <w:rPr>
            <w:noProof/>
            <w:webHidden/>
          </w:rPr>
          <w:fldChar w:fldCharType="end"/>
        </w:r>
      </w:hyperlink>
    </w:p>
    <w:p w14:paraId="55A9DFC6" w14:textId="08BB8512"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0" w:history="1">
        <w:r w:rsidRPr="00C22E2C">
          <w:rPr>
            <w:rStyle w:val="Hyperlink"/>
            <w:noProof/>
          </w:rPr>
          <w:t>Figure 54: Power App Daily Summary Screen</w:t>
        </w:r>
        <w:r>
          <w:rPr>
            <w:noProof/>
            <w:webHidden/>
          </w:rPr>
          <w:tab/>
        </w:r>
        <w:r>
          <w:rPr>
            <w:noProof/>
            <w:webHidden/>
          </w:rPr>
          <w:fldChar w:fldCharType="begin"/>
        </w:r>
        <w:r>
          <w:rPr>
            <w:noProof/>
            <w:webHidden/>
          </w:rPr>
          <w:instrText xml:space="preserve"> PAGEREF _Toc238240660 \h </w:instrText>
        </w:r>
        <w:r>
          <w:rPr>
            <w:noProof/>
            <w:webHidden/>
          </w:rPr>
        </w:r>
        <w:r>
          <w:rPr>
            <w:noProof/>
            <w:webHidden/>
          </w:rPr>
          <w:fldChar w:fldCharType="separate"/>
        </w:r>
        <w:r>
          <w:rPr>
            <w:noProof/>
            <w:webHidden/>
          </w:rPr>
          <w:t>70</w:t>
        </w:r>
        <w:r>
          <w:rPr>
            <w:noProof/>
            <w:webHidden/>
          </w:rPr>
          <w:fldChar w:fldCharType="end"/>
        </w:r>
      </w:hyperlink>
    </w:p>
    <w:p w14:paraId="70FA8A90" w14:textId="434982B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1" w:history="1">
        <w:r w:rsidRPr="00C22E2C">
          <w:rPr>
            <w:rStyle w:val="Hyperlink"/>
            <w:noProof/>
          </w:rPr>
          <w:t>Figure 55: Scanning Stats Sense Check Home Screen</w:t>
        </w:r>
        <w:r>
          <w:rPr>
            <w:noProof/>
            <w:webHidden/>
          </w:rPr>
          <w:tab/>
        </w:r>
        <w:r>
          <w:rPr>
            <w:noProof/>
            <w:webHidden/>
          </w:rPr>
          <w:fldChar w:fldCharType="begin"/>
        </w:r>
        <w:r>
          <w:rPr>
            <w:noProof/>
            <w:webHidden/>
          </w:rPr>
          <w:instrText xml:space="preserve"> PAGEREF _Toc238240661 \h </w:instrText>
        </w:r>
        <w:r>
          <w:rPr>
            <w:noProof/>
            <w:webHidden/>
          </w:rPr>
        </w:r>
        <w:r>
          <w:rPr>
            <w:noProof/>
            <w:webHidden/>
          </w:rPr>
          <w:fldChar w:fldCharType="separate"/>
        </w:r>
        <w:r>
          <w:rPr>
            <w:noProof/>
            <w:webHidden/>
          </w:rPr>
          <w:t>71</w:t>
        </w:r>
        <w:r>
          <w:rPr>
            <w:noProof/>
            <w:webHidden/>
          </w:rPr>
          <w:fldChar w:fldCharType="end"/>
        </w:r>
      </w:hyperlink>
    </w:p>
    <w:p w14:paraId="56A2BC22" w14:textId="65C1C63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2" w:history="1">
        <w:r w:rsidRPr="00C22E2C">
          <w:rPr>
            <w:rStyle w:val="Hyperlink"/>
            <w:noProof/>
          </w:rPr>
          <w:t>Figure 56: Scanning Stats Sense Check Staging Area Data Screen</w:t>
        </w:r>
        <w:r>
          <w:rPr>
            <w:noProof/>
            <w:webHidden/>
          </w:rPr>
          <w:tab/>
        </w:r>
        <w:r>
          <w:rPr>
            <w:noProof/>
            <w:webHidden/>
          </w:rPr>
          <w:fldChar w:fldCharType="begin"/>
        </w:r>
        <w:r>
          <w:rPr>
            <w:noProof/>
            <w:webHidden/>
          </w:rPr>
          <w:instrText xml:space="preserve"> PAGEREF _Toc238240662 \h </w:instrText>
        </w:r>
        <w:r>
          <w:rPr>
            <w:noProof/>
            <w:webHidden/>
          </w:rPr>
        </w:r>
        <w:r>
          <w:rPr>
            <w:noProof/>
            <w:webHidden/>
          </w:rPr>
          <w:fldChar w:fldCharType="separate"/>
        </w:r>
        <w:r>
          <w:rPr>
            <w:noProof/>
            <w:webHidden/>
          </w:rPr>
          <w:t>72</w:t>
        </w:r>
        <w:r>
          <w:rPr>
            <w:noProof/>
            <w:webHidden/>
          </w:rPr>
          <w:fldChar w:fldCharType="end"/>
        </w:r>
      </w:hyperlink>
    </w:p>
    <w:p w14:paraId="3C184E13" w14:textId="6119AFD0"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3" w:history="1">
        <w:r w:rsidRPr="00C22E2C">
          <w:rPr>
            <w:rStyle w:val="Hyperlink"/>
            <w:noProof/>
          </w:rPr>
          <w:t>Figure 57: ISG Scanning Daily Overview Screen</w:t>
        </w:r>
        <w:r>
          <w:rPr>
            <w:noProof/>
            <w:webHidden/>
          </w:rPr>
          <w:tab/>
        </w:r>
        <w:r>
          <w:rPr>
            <w:noProof/>
            <w:webHidden/>
          </w:rPr>
          <w:fldChar w:fldCharType="begin"/>
        </w:r>
        <w:r>
          <w:rPr>
            <w:noProof/>
            <w:webHidden/>
          </w:rPr>
          <w:instrText xml:space="preserve"> PAGEREF _Toc238240663 \h </w:instrText>
        </w:r>
        <w:r>
          <w:rPr>
            <w:noProof/>
            <w:webHidden/>
          </w:rPr>
        </w:r>
        <w:r>
          <w:rPr>
            <w:noProof/>
            <w:webHidden/>
          </w:rPr>
          <w:fldChar w:fldCharType="separate"/>
        </w:r>
        <w:r>
          <w:rPr>
            <w:noProof/>
            <w:webHidden/>
          </w:rPr>
          <w:t>73</w:t>
        </w:r>
        <w:r>
          <w:rPr>
            <w:noProof/>
            <w:webHidden/>
          </w:rPr>
          <w:fldChar w:fldCharType="end"/>
        </w:r>
      </w:hyperlink>
    </w:p>
    <w:p w14:paraId="0B78140F" w14:textId="49352212"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4" w:history="1">
        <w:r w:rsidRPr="00C22E2C">
          <w:rPr>
            <w:rStyle w:val="Hyperlink"/>
            <w:noProof/>
          </w:rPr>
          <w:t>Figure 58: ISG Scanning Historic Overview Screen</w:t>
        </w:r>
        <w:r>
          <w:rPr>
            <w:noProof/>
            <w:webHidden/>
          </w:rPr>
          <w:tab/>
        </w:r>
        <w:r>
          <w:rPr>
            <w:noProof/>
            <w:webHidden/>
          </w:rPr>
          <w:fldChar w:fldCharType="begin"/>
        </w:r>
        <w:r>
          <w:rPr>
            <w:noProof/>
            <w:webHidden/>
          </w:rPr>
          <w:instrText xml:space="preserve"> PAGEREF _Toc238240664 \h </w:instrText>
        </w:r>
        <w:r>
          <w:rPr>
            <w:noProof/>
            <w:webHidden/>
          </w:rPr>
        </w:r>
        <w:r>
          <w:rPr>
            <w:noProof/>
            <w:webHidden/>
          </w:rPr>
          <w:fldChar w:fldCharType="separate"/>
        </w:r>
        <w:r>
          <w:rPr>
            <w:noProof/>
            <w:webHidden/>
          </w:rPr>
          <w:t>73</w:t>
        </w:r>
        <w:r>
          <w:rPr>
            <w:noProof/>
            <w:webHidden/>
          </w:rPr>
          <w:fldChar w:fldCharType="end"/>
        </w:r>
      </w:hyperlink>
    </w:p>
    <w:p w14:paraId="18A63F2B" w14:textId="509771B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5" w:history="1">
        <w:r w:rsidRPr="00C22E2C">
          <w:rPr>
            <w:rStyle w:val="Hyperlink"/>
            <w:noProof/>
          </w:rPr>
          <w:t>Figure 59: Prototype Feedback Questionnaire Q1-Q2</w:t>
        </w:r>
        <w:r>
          <w:rPr>
            <w:noProof/>
            <w:webHidden/>
          </w:rPr>
          <w:tab/>
        </w:r>
        <w:r>
          <w:rPr>
            <w:noProof/>
            <w:webHidden/>
          </w:rPr>
          <w:fldChar w:fldCharType="begin"/>
        </w:r>
        <w:r>
          <w:rPr>
            <w:noProof/>
            <w:webHidden/>
          </w:rPr>
          <w:instrText xml:space="preserve"> PAGEREF _Toc238240665 \h </w:instrText>
        </w:r>
        <w:r>
          <w:rPr>
            <w:noProof/>
            <w:webHidden/>
          </w:rPr>
        </w:r>
        <w:r>
          <w:rPr>
            <w:noProof/>
            <w:webHidden/>
          </w:rPr>
          <w:fldChar w:fldCharType="separate"/>
        </w:r>
        <w:r>
          <w:rPr>
            <w:noProof/>
            <w:webHidden/>
          </w:rPr>
          <w:t>79</w:t>
        </w:r>
        <w:r>
          <w:rPr>
            <w:noProof/>
            <w:webHidden/>
          </w:rPr>
          <w:fldChar w:fldCharType="end"/>
        </w:r>
      </w:hyperlink>
    </w:p>
    <w:p w14:paraId="3CD2258B" w14:textId="47E335B5"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6" w:history="1">
        <w:r w:rsidRPr="00C22E2C">
          <w:rPr>
            <w:rStyle w:val="Hyperlink"/>
            <w:noProof/>
          </w:rPr>
          <w:t>Figure 60:  Prototype Feedback Questionnaire Q3-Q4</w:t>
        </w:r>
        <w:r>
          <w:rPr>
            <w:noProof/>
            <w:webHidden/>
          </w:rPr>
          <w:tab/>
        </w:r>
        <w:r>
          <w:rPr>
            <w:noProof/>
            <w:webHidden/>
          </w:rPr>
          <w:fldChar w:fldCharType="begin"/>
        </w:r>
        <w:r>
          <w:rPr>
            <w:noProof/>
            <w:webHidden/>
          </w:rPr>
          <w:instrText xml:space="preserve"> PAGEREF _Toc238240666 \h </w:instrText>
        </w:r>
        <w:r>
          <w:rPr>
            <w:noProof/>
            <w:webHidden/>
          </w:rPr>
        </w:r>
        <w:r>
          <w:rPr>
            <w:noProof/>
            <w:webHidden/>
          </w:rPr>
          <w:fldChar w:fldCharType="separate"/>
        </w:r>
        <w:r>
          <w:rPr>
            <w:noProof/>
            <w:webHidden/>
          </w:rPr>
          <w:t>80</w:t>
        </w:r>
        <w:r>
          <w:rPr>
            <w:noProof/>
            <w:webHidden/>
          </w:rPr>
          <w:fldChar w:fldCharType="end"/>
        </w:r>
      </w:hyperlink>
    </w:p>
    <w:p w14:paraId="64F725ED" w14:textId="216CB32B"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7" w:history="1">
        <w:r w:rsidRPr="00C22E2C">
          <w:rPr>
            <w:rStyle w:val="Hyperlink"/>
            <w:noProof/>
          </w:rPr>
          <w:t>Figure 61:  Prototype Feedback Questionnaire Q5-Q6</w:t>
        </w:r>
        <w:r>
          <w:rPr>
            <w:noProof/>
            <w:webHidden/>
          </w:rPr>
          <w:tab/>
        </w:r>
        <w:r>
          <w:rPr>
            <w:noProof/>
            <w:webHidden/>
          </w:rPr>
          <w:fldChar w:fldCharType="begin"/>
        </w:r>
        <w:r>
          <w:rPr>
            <w:noProof/>
            <w:webHidden/>
          </w:rPr>
          <w:instrText xml:space="preserve"> PAGEREF _Toc238240667 \h </w:instrText>
        </w:r>
        <w:r>
          <w:rPr>
            <w:noProof/>
            <w:webHidden/>
          </w:rPr>
        </w:r>
        <w:r>
          <w:rPr>
            <w:noProof/>
            <w:webHidden/>
          </w:rPr>
          <w:fldChar w:fldCharType="separate"/>
        </w:r>
        <w:r>
          <w:rPr>
            <w:noProof/>
            <w:webHidden/>
          </w:rPr>
          <w:t>81</w:t>
        </w:r>
        <w:r>
          <w:rPr>
            <w:noProof/>
            <w:webHidden/>
          </w:rPr>
          <w:fldChar w:fldCharType="end"/>
        </w:r>
      </w:hyperlink>
    </w:p>
    <w:p w14:paraId="7876EC88" w14:textId="58FED355"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8" w:history="1">
        <w:r w:rsidRPr="00C22E2C">
          <w:rPr>
            <w:rStyle w:val="Hyperlink"/>
            <w:noProof/>
          </w:rPr>
          <w:t>Figure 62: Prototype Feedback Questionnaire Responses Q1-Q3</w:t>
        </w:r>
        <w:r>
          <w:rPr>
            <w:noProof/>
            <w:webHidden/>
          </w:rPr>
          <w:tab/>
        </w:r>
        <w:r>
          <w:rPr>
            <w:noProof/>
            <w:webHidden/>
          </w:rPr>
          <w:fldChar w:fldCharType="begin"/>
        </w:r>
        <w:r>
          <w:rPr>
            <w:noProof/>
            <w:webHidden/>
          </w:rPr>
          <w:instrText xml:space="preserve"> PAGEREF _Toc238240668 \h </w:instrText>
        </w:r>
        <w:r>
          <w:rPr>
            <w:noProof/>
            <w:webHidden/>
          </w:rPr>
        </w:r>
        <w:r>
          <w:rPr>
            <w:noProof/>
            <w:webHidden/>
          </w:rPr>
          <w:fldChar w:fldCharType="separate"/>
        </w:r>
        <w:r>
          <w:rPr>
            <w:noProof/>
            <w:webHidden/>
          </w:rPr>
          <w:t>82</w:t>
        </w:r>
        <w:r>
          <w:rPr>
            <w:noProof/>
            <w:webHidden/>
          </w:rPr>
          <w:fldChar w:fldCharType="end"/>
        </w:r>
      </w:hyperlink>
    </w:p>
    <w:p w14:paraId="055D0BC8" w14:textId="3041BA1E"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9" w:history="1">
        <w:r w:rsidRPr="00C22E2C">
          <w:rPr>
            <w:rStyle w:val="Hyperlink"/>
            <w:noProof/>
          </w:rPr>
          <w:t>Figure 63: Prototype Feedback Questionnaire Responses Q4-Q8</w:t>
        </w:r>
        <w:r>
          <w:rPr>
            <w:noProof/>
            <w:webHidden/>
          </w:rPr>
          <w:tab/>
        </w:r>
        <w:r>
          <w:rPr>
            <w:noProof/>
            <w:webHidden/>
          </w:rPr>
          <w:fldChar w:fldCharType="begin"/>
        </w:r>
        <w:r>
          <w:rPr>
            <w:noProof/>
            <w:webHidden/>
          </w:rPr>
          <w:instrText xml:space="preserve"> PAGEREF _Toc238240669 \h </w:instrText>
        </w:r>
        <w:r>
          <w:rPr>
            <w:noProof/>
            <w:webHidden/>
          </w:rPr>
        </w:r>
        <w:r>
          <w:rPr>
            <w:noProof/>
            <w:webHidden/>
          </w:rPr>
          <w:fldChar w:fldCharType="separate"/>
        </w:r>
        <w:r>
          <w:rPr>
            <w:noProof/>
            <w:webHidden/>
          </w:rPr>
          <w:t>83</w:t>
        </w:r>
        <w:r>
          <w:rPr>
            <w:noProof/>
            <w:webHidden/>
          </w:rPr>
          <w:fldChar w:fldCharType="end"/>
        </w:r>
      </w:hyperlink>
    </w:p>
    <w:p w14:paraId="5D999A32" w14:textId="32BB2E9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70" w:history="1">
        <w:r w:rsidRPr="00C22E2C">
          <w:rPr>
            <w:rStyle w:val="Hyperlink"/>
            <w:noProof/>
          </w:rPr>
          <w:t>Figure 64: Prototype Feedback Questionnaire Responses Q9-Q13</w:t>
        </w:r>
        <w:r>
          <w:rPr>
            <w:noProof/>
            <w:webHidden/>
          </w:rPr>
          <w:tab/>
        </w:r>
        <w:r>
          <w:rPr>
            <w:noProof/>
            <w:webHidden/>
          </w:rPr>
          <w:fldChar w:fldCharType="begin"/>
        </w:r>
        <w:r>
          <w:rPr>
            <w:noProof/>
            <w:webHidden/>
          </w:rPr>
          <w:instrText xml:space="preserve"> PAGEREF _Toc238240670 \h </w:instrText>
        </w:r>
        <w:r>
          <w:rPr>
            <w:noProof/>
            <w:webHidden/>
          </w:rPr>
        </w:r>
        <w:r>
          <w:rPr>
            <w:noProof/>
            <w:webHidden/>
          </w:rPr>
          <w:fldChar w:fldCharType="separate"/>
        </w:r>
        <w:r>
          <w:rPr>
            <w:noProof/>
            <w:webHidden/>
          </w:rPr>
          <w:t>84</w:t>
        </w:r>
        <w:r>
          <w:rPr>
            <w:noProof/>
            <w:webHidden/>
          </w:rPr>
          <w:fldChar w:fldCharType="end"/>
        </w:r>
      </w:hyperlink>
    </w:p>
    <w:p w14:paraId="68BD6640" w14:textId="2F096C5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71" w:history="1">
        <w:r w:rsidRPr="00C22E2C">
          <w:rPr>
            <w:rStyle w:val="Hyperlink"/>
            <w:noProof/>
          </w:rPr>
          <w:t>Figure 65: Prototype Feedback Questionnaire Responses Q14-Q18</w:t>
        </w:r>
        <w:r>
          <w:rPr>
            <w:noProof/>
            <w:webHidden/>
          </w:rPr>
          <w:tab/>
        </w:r>
        <w:r>
          <w:rPr>
            <w:noProof/>
            <w:webHidden/>
          </w:rPr>
          <w:fldChar w:fldCharType="begin"/>
        </w:r>
        <w:r>
          <w:rPr>
            <w:noProof/>
            <w:webHidden/>
          </w:rPr>
          <w:instrText xml:space="preserve"> PAGEREF _Toc238240671 \h </w:instrText>
        </w:r>
        <w:r>
          <w:rPr>
            <w:noProof/>
            <w:webHidden/>
          </w:rPr>
        </w:r>
        <w:r>
          <w:rPr>
            <w:noProof/>
            <w:webHidden/>
          </w:rPr>
          <w:fldChar w:fldCharType="separate"/>
        </w:r>
        <w:r>
          <w:rPr>
            <w:noProof/>
            <w:webHidden/>
          </w:rPr>
          <w:t>85</w:t>
        </w:r>
        <w:r>
          <w:rPr>
            <w:noProof/>
            <w:webHidden/>
          </w:rPr>
          <w:fldChar w:fldCharType="end"/>
        </w:r>
      </w:hyperlink>
    </w:p>
    <w:p w14:paraId="45088947" w14:textId="1D0657F8"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72" w:history="1">
        <w:r w:rsidRPr="00C22E2C">
          <w:rPr>
            <w:rStyle w:val="Hyperlink"/>
            <w:noProof/>
          </w:rPr>
          <w:t>Figure 66: Prototype Feedback Questionnaire Responses Q19-Q22</w:t>
        </w:r>
        <w:r>
          <w:rPr>
            <w:noProof/>
            <w:webHidden/>
          </w:rPr>
          <w:tab/>
        </w:r>
        <w:r>
          <w:rPr>
            <w:noProof/>
            <w:webHidden/>
          </w:rPr>
          <w:fldChar w:fldCharType="begin"/>
        </w:r>
        <w:r>
          <w:rPr>
            <w:noProof/>
            <w:webHidden/>
          </w:rPr>
          <w:instrText xml:space="preserve"> PAGEREF _Toc238240672 \h </w:instrText>
        </w:r>
        <w:r>
          <w:rPr>
            <w:noProof/>
            <w:webHidden/>
          </w:rPr>
        </w:r>
        <w:r>
          <w:rPr>
            <w:noProof/>
            <w:webHidden/>
          </w:rPr>
          <w:fldChar w:fldCharType="separate"/>
        </w:r>
        <w:r>
          <w:rPr>
            <w:noProof/>
            <w:webHidden/>
          </w:rPr>
          <w:t>86</w:t>
        </w:r>
        <w:r>
          <w:rPr>
            <w:noProof/>
            <w:webHidden/>
          </w:rPr>
          <w:fldChar w:fldCharType="end"/>
        </w:r>
      </w:hyperlink>
    </w:p>
    <w:p w14:paraId="5393C1D8" w14:textId="73875570" w:rsidR="00EC67E2" w:rsidRDefault="001A62A9">
      <w:pPr>
        <w:rPr>
          <w:rFonts w:cstheme="minorHAnsi"/>
          <w:b/>
          <w:bCs/>
          <w:noProof/>
        </w:rPr>
      </w:pPr>
      <w:r w:rsidRPr="009E40AB">
        <w:rPr>
          <w:rFonts w:cstheme="minorHAnsi"/>
          <w:b/>
          <w:bCs/>
          <w:noProof/>
        </w:rPr>
        <w:fldChar w:fldCharType="end"/>
      </w:r>
    </w:p>
    <w:p w14:paraId="6EF3A097" w14:textId="77777777" w:rsidR="008143A3" w:rsidRDefault="008143A3" w:rsidP="008143A3">
      <w:pPr>
        <w:pStyle w:val="Heading1"/>
      </w:pPr>
      <w:bookmarkStart w:id="4" w:name="_Toc231270668"/>
      <w:bookmarkStart w:id="5" w:name="_Toc238161612"/>
      <w:r>
        <w:t>List of Tables</w:t>
      </w:r>
      <w:bookmarkEnd w:id="4"/>
      <w:bookmarkEnd w:id="5"/>
    </w:p>
    <w:p w14:paraId="2F6C6098" w14:textId="3A3059A7" w:rsidR="00DD5B15" w:rsidRDefault="008143A3">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38240673" w:history="1">
        <w:r w:rsidR="00DD5B15" w:rsidRPr="00F67A4F">
          <w:rPr>
            <w:rStyle w:val="Hyperlink"/>
            <w:noProof/>
          </w:rPr>
          <w:t>Table 1: Literature Review Summary and Implications for the Scanning Solution</w:t>
        </w:r>
        <w:r w:rsidR="00DD5B15">
          <w:rPr>
            <w:noProof/>
            <w:webHidden/>
          </w:rPr>
          <w:tab/>
        </w:r>
        <w:r w:rsidR="00DD5B15">
          <w:rPr>
            <w:noProof/>
            <w:webHidden/>
          </w:rPr>
          <w:fldChar w:fldCharType="begin"/>
        </w:r>
        <w:r w:rsidR="00DD5B15">
          <w:rPr>
            <w:noProof/>
            <w:webHidden/>
          </w:rPr>
          <w:instrText xml:space="preserve"> PAGEREF _Toc238240673 \h </w:instrText>
        </w:r>
        <w:r w:rsidR="00DD5B15">
          <w:rPr>
            <w:noProof/>
            <w:webHidden/>
          </w:rPr>
        </w:r>
        <w:r w:rsidR="00DD5B15">
          <w:rPr>
            <w:noProof/>
            <w:webHidden/>
          </w:rPr>
          <w:fldChar w:fldCharType="separate"/>
        </w:r>
        <w:r w:rsidR="00DD5B15">
          <w:rPr>
            <w:noProof/>
            <w:webHidden/>
          </w:rPr>
          <w:t>16</w:t>
        </w:r>
        <w:r w:rsidR="00DD5B15">
          <w:rPr>
            <w:noProof/>
            <w:webHidden/>
          </w:rPr>
          <w:fldChar w:fldCharType="end"/>
        </w:r>
      </w:hyperlink>
    </w:p>
    <w:p w14:paraId="6BC27ECF" w14:textId="5C04D97B"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4" w:history="1">
        <w:r w:rsidRPr="00F67A4F">
          <w:rPr>
            <w:rStyle w:val="Hyperlink"/>
            <w:noProof/>
          </w:rPr>
          <w:t>Table 2: Research Onion Methodological Choices and Rationale</w:t>
        </w:r>
        <w:r>
          <w:rPr>
            <w:noProof/>
            <w:webHidden/>
          </w:rPr>
          <w:tab/>
        </w:r>
        <w:r>
          <w:rPr>
            <w:noProof/>
            <w:webHidden/>
          </w:rPr>
          <w:fldChar w:fldCharType="begin"/>
        </w:r>
        <w:r>
          <w:rPr>
            <w:noProof/>
            <w:webHidden/>
          </w:rPr>
          <w:instrText xml:space="preserve"> PAGEREF _Toc238240674 \h </w:instrText>
        </w:r>
        <w:r>
          <w:rPr>
            <w:noProof/>
            <w:webHidden/>
          </w:rPr>
        </w:r>
        <w:r>
          <w:rPr>
            <w:noProof/>
            <w:webHidden/>
          </w:rPr>
          <w:fldChar w:fldCharType="separate"/>
        </w:r>
        <w:r>
          <w:rPr>
            <w:noProof/>
            <w:webHidden/>
          </w:rPr>
          <w:t>18</w:t>
        </w:r>
        <w:r>
          <w:rPr>
            <w:noProof/>
            <w:webHidden/>
          </w:rPr>
          <w:fldChar w:fldCharType="end"/>
        </w:r>
      </w:hyperlink>
    </w:p>
    <w:p w14:paraId="1F87B201" w14:textId="564B22AD"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5" w:history="1">
        <w:r w:rsidRPr="00F67A4F">
          <w:rPr>
            <w:rStyle w:val="Hyperlink"/>
            <w:noProof/>
          </w:rPr>
          <w:t>Table 3: Tools and Materials used in the Project</w:t>
        </w:r>
        <w:r>
          <w:rPr>
            <w:noProof/>
            <w:webHidden/>
          </w:rPr>
          <w:tab/>
        </w:r>
        <w:r>
          <w:rPr>
            <w:noProof/>
            <w:webHidden/>
          </w:rPr>
          <w:fldChar w:fldCharType="begin"/>
        </w:r>
        <w:r>
          <w:rPr>
            <w:noProof/>
            <w:webHidden/>
          </w:rPr>
          <w:instrText xml:space="preserve"> PAGEREF _Toc238240675 \h </w:instrText>
        </w:r>
        <w:r>
          <w:rPr>
            <w:noProof/>
            <w:webHidden/>
          </w:rPr>
        </w:r>
        <w:r>
          <w:rPr>
            <w:noProof/>
            <w:webHidden/>
          </w:rPr>
          <w:fldChar w:fldCharType="separate"/>
        </w:r>
        <w:r>
          <w:rPr>
            <w:noProof/>
            <w:webHidden/>
          </w:rPr>
          <w:t>21</w:t>
        </w:r>
        <w:r>
          <w:rPr>
            <w:noProof/>
            <w:webHidden/>
          </w:rPr>
          <w:fldChar w:fldCharType="end"/>
        </w:r>
      </w:hyperlink>
    </w:p>
    <w:p w14:paraId="33C48BEF" w14:textId="535F3316"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6" w:history="1">
        <w:r w:rsidRPr="00F67A4F">
          <w:rPr>
            <w:rStyle w:val="Hyperlink"/>
            <w:noProof/>
          </w:rPr>
          <w:t>Table 4: Summary of Functional and Non-Functional Requirements</w:t>
        </w:r>
        <w:r>
          <w:rPr>
            <w:noProof/>
            <w:webHidden/>
          </w:rPr>
          <w:tab/>
        </w:r>
        <w:r>
          <w:rPr>
            <w:noProof/>
            <w:webHidden/>
          </w:rPr>
          <w:fldChar w:fldCharType="begin"/>
        </w:r>
        <w:r>
          <w:rPr>
            <w:noProof/>
            <w:webHidden/>
          </w:rPr>
          <w:instrText xml:space="preserve"> PAGEREF _Toc238240676 \h </w:instrText>
        </w:r>
        <w:r>
          <w:rPr>
            <w:noProof/>
            <w:webHidden/>
          </w:rPr>
        </w:r>
        <w:r>
          <w:rPr>
            <w:noProof/>
            <w:webHidden/>
          </w:rPr>
          <w:fldChar w:fldCharType="separate"/>
        </w:r>
        <w:r>
          <w:rPr>
            <w:noProof/>
            <w:webHidden/>
          </w:rPr>
          <w:t>22</w:t>
        </w:r>
        <w:r>
          <w:rPr>
            <w:noProof/>
            <w:webHidden/>
          </w:rPr>
          <w:fldChar w:fldCharType="end"/>
        </w:r>
      </w:hyperlink>
    </w:p>
    <w:p w14:paraId="163912D0" w14:textId="24974EE4"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7" w:history="1">
        <w:r w:rsidRPr="00F67A4F">
          <w:rPr>
            <w:rStyle w:val="Hyperlink"/>
            <w:noProof/>
          </w:rPr>
          <w:t>Table 5: Data Structure and Field Rationale</w:t>
        </w:r>
        <w:r>
          <w:rPr>
            <w:noProof/>
            <w:webHidden/>
          </w:rPr>
          <w:tab/>
        </w:r>
        <w:r>
          <w:rPr>
            <w:noProof/>
            <w:webHidden/>
          </w:rPr>
          <w:fldChar w:fldCharType="begin"/>
        </w:r>
        <w:r>
          <w:rPr>
            <w:noProof/>
            <w:webHidden/>
          </w:rPr>
          <w:instrText xml:space="preserve"> PAGEREF _Toc238240677 \h </w:instrText>
        </w:r>
        <w:r>
          <w:rPr>
            <w:noProof/>
            <w:webHidden/>
          </w:rPr>
        </w:r>
        <w:r>
          <w:rPr>
            <w:noProof/>
            <w:webHidden/>
          </w:rPr>
          <w:fldChar w:fldCharType="separate"/>
        </w:r>
        <w:r>
          <w:rPr>
            <w:noProof/>
            <w:webHidden/>
          </w:rPr>
          <w:t>26</w:t>
        </w:r>
        <w:r>
          <w:rPr>
            <w:noProof/>
            <w:webHidden/>
          </w:rPr>
          <w:fldChar w:fldCharType="end"/>
        </w:r>
      </w:hyperlink>
    </w:p>
    <w:p w14:paraId="269377E0" w14:textId="170725DD"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8" w:history="1">
        <w:r w:rsidRPr="00F67A4F">
          <w:rPr>
            <w:rStyle w:val="Hyperlink"/>
            <w:noProof/>
          </w:rPr>
          <w:t>Table 6: Scanning Report KPIs</w:t>
        </w:r>
        <w:r>
          <w:rPr>
            <w:noProof/>
            <w:webHidden/>
          </w:rPr>
          <w:tab/>
        </w:r>
        <w:r>
          <w:rPr>
            <w:noProof/>
            <w:webHidden/>
          </w:rPr>
          <w:fldChar w:fldCharType="begin"/>
        </w:r>
        <w:r>
          <w:rPr>
            <w:noProof/>
            <w:webHidden/>
          </w:rPr>
          <w:instrText xml:space="preserve"> PAGEREF _Toc238240678 \h </w:instrText>
        </w:r>
        <w:r>
          <w:rPr>
            <w:noProof/>
            <w:webHidden/>
          </w:rPr>
        </w:r>
        <w:r>
          <w:rPr>
            <w:noProof/>
            <w:webHidden/>
          </w:rPr>
          <w:fldChar w:fldCharType="separate"/>
        </w:r>
        <w:r>
          <w:rPr>
            <w:noProof/>
            <w:webHidden/>
          </w:rPr>
          <w:t>26</w:t>
        </w:r>
        <w:r>
          <w:rPr>
            <w:noProof/>
            <w:webHidden/>
          </w:rPr>
          <w:fldChar w:fldCharType="end"/>
        </w:r>
      </w:hyperlink>
    </w:p>
    <w:p w14:paraId="026A9CB4" w14:textId="41D295B2"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9" w:history="1">
        <w:r w:rsidRPr="00F67A4F">
          <w:rPr>
            <w:rStyle w:val="Hyperlink"/>
            <w:noProof/>
          </w:rPr>
          <w:t>Table 7: Prototype Evaluation KPIs</w:t>
        </w:r>
        <w:r>
          <w:rPr>
            <w:noProof/>
            <w:webHidden/>
          </w:rPr>
          <w:tab/>
        </w:r>
        <w:r>
          <w:rPr>
            <w:noProof/>
            <w:webHidden/>
          </w:rPr>
          <w:fldChar w:fldCharType="begin"/>
        </w:r>
        <w:r>
          <w:rPr>
            <w:noProof/>
            <w:webHidden/>
          </w:rPr>
          <w:instrText xml:space="preserve"> PAGEREF _Toc238240679 \h </w:instrText>
        </w:r>
        <w:r>
          <w:rPr>
            <w:noProof/>
            <w:webHidden/>
          </w:rPr>
        </w:r>
        <w:r>
          <w:rPr>
            <w:noProof/>
            <w:webHidden/>
          </w:rPr>
          <w:fldChar w:fldCharType="separate"/>
        </w:r>
        <w:r>
          <w:rPr>
            <w:noProof/>
            <w:webHidden/>
          </w:rPr>
          <w:t>27</w:t>
        </w:r>
        <w:r>
          <w:rPr>
            <w:noProof/>
            <w:webHidden/>
          </w:rPr>
          <w:fldChar w:fldCharType="end"/>
        </w:r>
      </w:hyperlink>
    </w:p>
    <w:p w14:paraId="4F0A4E13" w14:textId="284D4AD0"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0" w:history="1">
        <w:r w:rsidRPr="00F67A4F">
          <w:rPr>
            <w:rStyle w:val="Hyperlink"/>
            <w:noProof/>
          </w:rPr>
          <w:t>Table 8: Thematic Analysis of Open-Text Stakeholder Feedback</w:t>
        </w:r>
        <w:r>
          <w:rPr>
            <w:noProof/>
            <w:webHidden/>
          </w:rPr>
          <w:tab/>
        </w:r>
        <w:r>
          <w:rPr>
            <w:noProof/>
            <w:webHidden/>
          </w:rPr>
          <w:fldChar w:fldCharType="begin"/>
        </w:r>
        <w:r>
          <w:rPr>
            <w:noProof/>
            <w:webHidden/>
          </w:rPr>
          <w:instrText xml:space="preserve"> PAGEREF _Toc238240680 \h </w:instrText>
        </w:r>
        <w:r>
          <w:rPr>
            <w:noProof/>
            <w:webHidden/>
          </w:rPr>
        </w:r>
        <w:r>
          <w:rPr>
            <w:noProof/>
            <w:webHidden/>
          </w:rPr>
          <w:fldChar w:fldCharType="separate"/>
        </w:r>
        <w:r>
          <w:rPr>
            <w:noProof/>
            <w:webHidden/>
          </w:rPr>
          <w:t>53</w:t>
        </w:r>
        <w:r>
          <w:rPr>
            <w:noProof/>
            <w:webHidden/>
          </w:rPr>
          <w:fldChar w:fldCharType="end"/>
        </w:r>
      </w:hyperlink>
    </w:p>
    <w:p w14:paraId="596220F2" w14:textId="69B993A9"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1" w:history="1">
        <w:r w:rsidRPr="00F67A4F">
          <w:rPr>
            <w:rStyle w:val="Hyperlink"/>
            <w:noProof/>
          </w:rPr>
          <w:t>Table 9: Scanning Baseline Investigations</w:t>
        </w:r>
        <w:r>
          <w:rPr>
            <w:noProof/>
            <w:webHidden/>
          </w:rPr>
          <w:tab/>
        </w:r>
        <w:r>
          <w:rPr>
            <w:noProof/>
            <w:webHidden/>
          </w:rPr>
          <w:fldChar w:fldCharType="begin"/>
        </w:r>
        <w:r>
          <w:rPr>
            <w:noProof/>
            <w:webHidden/>
          </w:rPr>
          <w:instrText xml:space="preserve"> PAGEREF _Toc238240681 \h </w:instrText>
        </w:r>
        <w:r>
          <w:rPr>
            <w:noProof/>
            <w:webHidden/>
          </w:rPr>
        </w:r>
        <w:r>
          <w:rPr>
            <w:noProof/>
            <w:webHidden/>
          </w:rPr>
          <w:fldChar w:fldCharType="separate"/>
        </w:r>
        <w:r>
          <w:rPr>
            <w:noProof/>
            <w:webHidden/>
          </w:rPr>
          <w:t>59</w:t>
        </w:r>
        <w:r>
          <w:rPr>
            <w:noProof/>
            <w:webHidden/>
          </w:rPr>
          <w:fldChar w:fldCharType="end"/>
        </w:r>
      </w:hyperlink>
    </w:p>
    <w:p w14:paraId="2496BFEE" w14:textId="58CE5A90"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2" w:history="1">
        <w:r w:rsidRPr="00F67A4F">
          <w:rPr>
            <w:rStyle w:val="Hyperlink"/>
            <w:noProof/>
          </w:rPr>
          <w:t>Table 10: MIDAS Baseline Investigations</w:t>
        </w:r>
        <w:r>
          <w:rPr>
            <w:noProof/>
            <w:webHidden/>
          </w:rPr>
          <w:tab/>
        </w:r>
        <w:r>
          <w:rPr>
            <w:noProof/>
            <w:webHidden/>
          </w:rPr>
          <w:fldChar w:fldCharType="begin"/>
        </w:r>
        <w:r>
          <w:rPr>
            <w:noProof/>
            <w:webHidden/>
          </w:rPr>
          <w:instrText xml:space="preserve"> PAGEREF _Toc238240682 \h </w:instrText>
        </w:r>
        <w:r>
          <w:rPr>
            <w:noProof/>
            <w:webHidden/>
          </w:rPr>
        </w:r>
        <w:r>
          <w:rPr>
            <w:noProof/>
            <w:webHidden/>
          </w:rPr>
          <w:fldChar w:fldCharType="separate"/>
        </w:r>
        <w:r>
          <w:rPr>
            <w:noProof/>
            <w:webHidden/>
          </w:rPr>
          <w:t>60</w:t>
        </w:r>
        <w:r>
          <w:rPr>
            <w:noProof/>
            <w:webHidden/>
          </w:rPr>
          <w:fldChar w:fldCharType="end"/>
        </w:r>
      </w:hyperlink>
    </w:p>
    <w:p w14:paraId="464DC309" w14:textId="4F86D9FD"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3" w:history="1">
        <w:r w:rsidRPr="00F67A4F">
          <w:rPr>
            <w:rStyle w:val="Hyperlink"/>
            <w:noProof/>
          </w:rPr>
          <w:t>Table 11: Scanning Requirements</w:t>
        </w:r>
        <w:r>
          <w:rPr>
            <w:noProof/>
            <w:webHidden/>
          </w:rPr>
          <w:tab/>
        </w:r>
        <w:r>
          <w:rPr>
            <w:noProof/>
            <w:webHidden/>
          </w:rPr>
          <w:fldChar w:fldCharType="begin"/>
        </w:r>
        <w:r>
          <w:rPr>
            <w:noProof/>
            <w:webHidden/>
          </w:rPr>
          <w:instrText xml:space="preserve"> PAGEREF _Toc238240683 \h </w:instrText>
        </w:r>
        <w:r>
          <w:rPr>
            <w:noProof/>
            <w:webHidden/>
          </w:rPr>
        </w:r>
        <w:r>
          <w:rPr>
            <w:noProof/>
            <w:webHidden/>
          </w:rPr>
          <w:fldChar w:fldCharType="separate"/>
        </w:r>
        <w:r>
          <w:rPr>
            <w:noProof/>
            <w:webHidden/>
          </w:rPr>
          <w:t>62</w:t>
        </w:r>
        <w:r>
          <w:rPr>
            <w:noProof/>
            <w:webHidden/>
          </w:rPr>
          <w:fldChar w:fldCharType="end"/>
        </w:r>
      </w:hyperlink>
    </w:p>
    <w:p w14:paraId="3040053D" w14:textId="6D063F62"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4" w:history="1">
        <w:r w:rsidRPr="00F67A4F">
          <w:rPr>
            <w:rStyle w:val="Hyperlink"/>
            <w:noProof/>
          </w:rPr>
          <w:t>Table 12: MIDAS Requirements</w:t>
        </w:r>
        <w:r>
          <w:rPr>
            <w:noProof/>
            <w:webHidden/>
          </w:rPr>
          <w:tab/>
        </w:r>
        <w:r>
          <w:rPr>
            <w:noProof/>
            <w:webHidden/>
          </w:rPr>
          <w:fldChar w:fldCharType="begin"/>
        </w:r>
        <w:r>
          <w:rPr>
            <w:noProof/>
            <w:webHidden/>
          </w:rPr>
          <w:instrText xml:space="preserve"> PAGEREF _Toc238240684 \h </w:instrText>
        </w:r>
        <w:r>
          <w:rPr>
            <w:noProof/>
            <w:webHidden/>
          </w:rPr>
        </w:r>
        <w:r>
          <w:rPr>
            <w:noProof/>
            <w:webHidden/>
          </w:rPr>
          <w:fldChar w:fldCharType="separate"/>
        </w:r>
        <w:r>
          <w:rPr>
            <w:noProof/>
            <w:webHidden/>
          </w:rPr>
          <w:t>63</w:t>
        </w:r>
        <w:r>
          <w:rPr>
            <w:noProof/>
            <w:webHidden/>
          </w:rPr>
          <w:fldChar w:fldCharType="end"/>
        </w:r>
      </w:hyperlink>
    </w:p>
    <w:p w14:paraId="2315CE41" w14:textId="45B61091"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5" w:history="1">
        <w:r w:rsidRPr="00F67A4F">
          <w:rPr>
            <w:rStyle w:val="Hyperlink"/>
            <w:noProof/>
          </w:rPr>
          <w:t>Table 13: Cognitive Walkthrough Example</w:t>
        </w:r>
        <w:r>
          <w:rPr>
            <w:noProof/>
            <w:webHidden/>
          </w:rPr>
          <w:tab/>
        </w:r>
        <w:r>
          <w:rPr>
            <w:noProof/>
            <w:webHidden/>
          </w:rPr>
          <w:fldChar w:fldCharType="begin"/>
        </w:r>
        <w:r>
          <w:rPr>
            <w:noProof/>
            <w:webHidden/>
          </w:rPr>
          <w:instrText xml:space="preserve"> PAGEREF _Toc238240685 \h </w:instrText>
        </w:r>
        <w:r>
          <w:rPr>
            <w:noProof/>
            <w:webHidden/>
          </w:rPr>
        </w:r>
        <w:r>
          <w:rPr>
            <w:noProof/>
            <w:webHidden/>
          </w:rPr>
          <w:fldChar w:fldCharType="separate"/>
        </w:r>
        <w:r>
          <w:rPr>
            <w:noProof/>
            <w:webHidden/>
          </w:rPr>
          <w:t>76</w:t>
        </w:r>
        <w:r>
          <w:rPr>
            <w:noProof/>
            <w:webHidden/>
          </w:rPr>
          <w:fldChar w:fldCharType="end"/>
        </w:r>
      </w:hyperlink>
    </w:p>
    <w:p w14:paraId="169645F8" w14:textId="30E6310C"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6" w:history="1">
        <w:r w:rsidRPr="00F67A4F">
          <w:rPr>
            <w:rStyle w:val="Hyperlink"/>
            <w:noProof/>
          </w:rPr>
          <w:t>Table 14: End User Observation Log</w:t>
        </w:r>
        <w:r>
          <w:rPr>
            <w:noProof/>
            <w:webHidden/>
          </w:rPr>
          <w:tab/>
        </w:r>
        <w:r>
          <w:rPr>
            <w:noProof/>
            <w:webHidden/>
          </w:rPr>
          <w:fldChar w:fldCharType="begin"/>
        </w:r>
        <w:r>
          <w:rPr>
            <w:noProof/>
            <w:webHidden/>
          </w:rPr>
          <w:instrText xml:space="preserve"> PAGEREF _Toc238240686 \h </w:instrText>
        </w:r>
        <w:r>
          <w:rPr>
            <w:noProof/>
            <w:webHidden/>
          </w:rPr>
        </w:r>
        <w:r>
          <w:rPr>
            <w:noProof/>
            <w:webHidden/>
          </w:rPr>
          <w:fldChar w:fldCharType="separate"/>
        </w:r>
        <w:r>
          <w:rPr>
            <w:noProof/>
            <w:webHidden/>
          </w:rPr>
          <w:t>77</w:t>
        </w:r>
        <w:r>
          <w:rPr>
            <w:noProof/>
            <w:webHidden/>
          </w:rPr>
          <w:fldChar w:fldCharType="end"/>
        </w:r>
      </w:hyperlink>
    </w:p>
    <w:p w14:paraId="1E06F0F8" w14:textId="7DA46EDB"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7" w:history="1">
        <w:r w:rsidRPr="00F67A4F">
          <w:rPr>
            <w:rStyle w:val="Hyperlink"/>
            <w:noProof/>
          </w:rPr>
          <w:t>Table 15: User Acceptance Testing</w:t>
        </w:r>
        <w:r>
          <w:rPr>
            <w:noProof/>
            <w:webHidden/>
          </w:rPr>
          <w:tab/>
        </w:r>
        <w:r>
          <w:rPr>
            <w:noProof/>
            <w:webHidden/>
          </w:rPr>
          <w:fldChar w:fldCharType="begin"/>
        </w:r>
        <w:r>
          <w:rPr>
            <w:noProof/>
            <w:webHidden/>
          </w:rPr>
          <w:instrText xml:space="preserve"> PAGEREF _Toc238240687 \h </w:instrText>
        </w:r>
        <w:r>
          <w:rPr>
            <w:noProof/>
            <w:webHidden/>
          </w:rPr>
        </w:r>
        <w:r>
          <w:rPr>
            <w:noProof/>
            <w:webHidden/>
          </w:rPr>
          <w:fldChar w:fldCharType="separate"/>
        </w:r>
        <w:r>
          <w:rPr>
            <w:noProof/>
            <w:webHidden/>
          </w:rPr>
          <w:t>78</w:t>
        </w:r>
        <w:r>
          <w:rPr>
            <w:noProof/>
            <w:webHidden/>
          </w:rPr>
          <w:fldChar w:fldCharType="end"/>
        </w:r>
      </w:hyperlink>
    </w:p>
    <w:p w14:paraId="0B572493" w14:textId="668405CF"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8" w:history="1">
        <w:r w:rsidRPr="00F67A4F">
          <w:rPr>
            <w:rStyle w:val="Hyperlink"/>
            <w:noProof/>
          </w:rPr>
          <w:t>Table 16: Thematic Analysis of Open-Text</w:t>
        </w:r>
        <w:r>
          <w:rPr>
            <w:noProof/>
            <w:webHidden/>
          </w:rPr>
          <w:tab/>
        </w:r>
        <w:r>
          <w:rPr>
            <w:noProof/>
            <w:webHidden/>
          </w:rPr>
          <w:fldChar w:fldCharType="begin"/>
        </w:r>
        <w:r>
          <w:rPr>
            <w:noProof/>
            <w:webHidden/>
          </w:rPr>
          <w:instrText xml:space="preserve"> PAGEREF _Toc238240688 \h </w:instrText>
        </w:r>
        <w:r>
          <w:rPr>
            <w:noProof/>
            <w:webHidden/>
          </w:rPr>
        </w:r>
        <w:r>
          <w:rPr>
            <w:noProof/>
            <w:webHidden/>
          </w:rPr>
          <w:fldChar w:fldCharType="separate"/>
        </w:r>
        <w:r>
          <w:rPr>
            <w:noProof/>
            <w:webHidden/>
          </w:rPr>
          <w:t>87</w:t>
        </w:r>
        <w:r>
          <w:rPr>
            <w:noProof/>
            <w:webHidden/>
          </w:rPr>
          <w:fldChar w:fldCharType="end"/>
        </w:r>
      </w:hyperlink>
    </w:p>
    <w:p w14:paraId="39E05A43" w14:textId="2922E402" w:rsidR="008143A3" w:rsidRDefault="008143A3" w:rsidP="008143A3">
      <w:pPr>
        <w:rPr>
          <w:b/>
          <w:bCs/>
          <w:noProof/>
        </w:rPr>
      </w:pPr>
      <w:r>
        <w:rPr>
          <w:b/>
          <w:bCs/>
          <w:noProof/>
        </w:rPr>
        <w:fldChar w:fldCharType="end"/>
      </w:r>
    </w:p>
    <w:p w14:paraId="1125E21A" w14:textId="77777777" w:rsidR="00000912" w:rsidRDefault="00000912">
      <w:pPr>
        <w:rPr>
          <w:b/>
          <w:bCs/>
          <w:noProof/>
        </w:rPr>
      </w:pPr>
    </w:p>
    <w:p w14:paraId="63EECD21" w14:textId="77777777" w:rsidR="001F3241" w:rsidRDefault="001F3241">
      <w:pPr>
        <w:rPr>
          <w:rFonts w:asciiTheme="majorHAnsi" w:eastAsiaTheme="majorEastAsia" w:hAnsiTheme="majorHAnsi" w:cstheme="majorBidi"/>
          <w:noProof/>
          <w:color w:val="2F5496" w:themeColor="accent1" w:themeShade="BF"/>
          <w:sz w:val="32"/>
          <w:szCs w:val="32"/>
        </w:rPr>
      </w:pPr>
      <w:r>
        <w:rPr>
          <w:noProof/>
        </w:rPr>
        <w:br w:type="page"/>
      </w:r>
    </w:p>
    <w:p w14:paraId="48B66369" w14:textId="27CFA4B7" w:rsidR="0089236E" w:rsidRDefault="00000912" w:rsidP="00000912">
      <w:pPr>
        <w:pStyle w:val="Heading1"/>
        <w:rPr>
          <w:noProof/>
        </w:rPr>
      </w:pPr>
      <w:bookmarkStart w:id="6" w:name="_Toc238161613"/>
      <w:r>
        <w:rPr>
          <w:noProof/>
        </w:rPr>
        <w:lastRenderedPageBreak/>
        <w:t>Abbreviations</w:t>
      </w:r>
      <w:bookmarkEnd w:id="6"/>
    </w:p>
    <w:p w14:paraId="755096B4" w14:textId="77777777" w:rsidR="00F17F52" w:rsidRPr="00F17F52" w:rsidRDefault="00F17F52" w:rsidP="00F17F52"/>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6753"/>
      </w:tblGrid>
      <w:tr w:rsidR="0089236E" w14:paraId="2581E49E" w14:textId="77777777" w:rsidTr="0089236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63" w:type="dxa"/>
            <w:tcBorders>
              <w:bottom w:val="none" w:sz="0" w:space="0" w:color="auto"/>
              <w:right w:val="none" w:sz="0" w:space="0" w:color="auto"/>
            </w:tcBorders>
          </w:tcPr>
          <w:p w14:paraId="40BA80D6" w14:textId="4A7A7EA1" w:rsidR="0089236E" w:rsidRPr="00F17F52" w:rsidRDefault="009A6D8A" w:rsidP="00782BC3">
            <w:pPr>
              <w:rPr>
                <w:noProof/>
              </w:rPr>
            </w:pPr>
            <w:r w:rsidRPr="00F17F52">
              <w:rPr>
                <w:noProof/>
              </w:rPr>
              <w:t xml:space="preserve">Abbreviation </w:t>
            </w:r>
          </w:p>
        </w:tc>
        <w:tc>
          <w:tcPr>
            <w:tcW w:w="6753" w:type="dxa"/>
          </w:tcPr>
          <w:p w14:paraId="4DED5926" w14:textId="4E60DC0D" w:rsidR="0089236E" w:rsidRPr="00F17F52" w:rsidRDefault="00F17F52" w:rsidP="00782BC3">
            <w:pPr>
              <w:cnfStyle w:val="100000000000" w:firstRow="1" w:lastRow="0" w:firstColumn="0" w:lastColumn="0" w:oddVBand="0" w:evenVBand="0" w:oddHBand="0" w:evenHBand="0" w:firstRowFirstColumn="0" w:firstRowLastColumn="0" w:lastRowFirstColumn="0" w:lastRowLastColumn="0"/>
              <w:rPr>
                <w:noProof/>
              </w:rPr>
            </w:pPr>
            <w:r w:rsidRPr="00F17F52">
              <w:rPr>
                <w:noProof/>
              </w:rPr>
              <w:t>Meaning</w:t>
            </w:r>
          </w:p>
        </w:tc>
      </w:tr>
      <w:tr w:rsidR="0089236E" w:rsidRPr="00F17F52" w14:paraId="1C032193"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Borders>
              <w:top w:val="none" w:sz="0" w:space="0" w:color="auto"/>
              <w:bottom w:val="none" w:sz="0" w:space="0" w:color="auto"/>
              <w:right w:val="none" w:sz="0" w:space="0" w:color="auto"/>
            </w:tcBorders>
          </w:tcPr>
          <w:p w14:paraId="032C44C3" w14:textId="0A66CAF7" w:rsidR="0089236E" w:rsidRPr="00F17F52" w:rsidRDefault="001F3241" w:rsidP="00782BC3">
            <w:pPr>
              <w:rPr>
                <w:rFonts w:cstheme="minorHAnsi"/>
                <w:noProof/>
              </w:rPr>
            </w:pPr>
            <w:r>
              <w:rPr>
                <w:rFonts w:cstheme="minorHAnsi"/>
                <w:noProof/>
              </w:rPr>
              <w:t>BI</w:t>
            </w:r>
          </w:p>
        </w:tc>
        <w:tc>
          <w:tcPr>
            <w:tcW w:w="6753" w:type="dxa"/>
            <w:tcBorders>
              <w:top w:val="none" w:sz="0" w:space="0" w:color="auto"/>
              <w:bottom w:val="none" w:sz="0" w:space="0" w:color="auto"/>
            </w:tcBorders>
          </w:tcPr>
          <w:p w14:paraId="5456ABA1" w14:textId="2CB1F7EA" w:rsidR="0089236E" w:rsidRPr="00F17F52" w:rsidRDefault="001F3241" w:rsidP="00782BC3">
            <w:pPr>
              <w:cnfStyle w:val="000000100000" w:firstRow="0" w:lastRow="0" w:firstColumn="0" w:lastColumn="0" w:oddVBand="0" w:evenVBand="0" w:oddHBand="1" w:evenHBand="0" w:firstRowFirstColumn="0" w:firstRowLastColumn="0" w:lastRowFirstColumn="0" w:lastRowLastColumn="0"/>
              <w:rPr>
                <w:rFonts w:cstheme="minorHAnsi"/>
                <w:noProof/>
              </w:rPr>
            </w:pPr>
            <w:r>
              <w:rPr>
                <w:rFonts w:cstheme="minorHAnsi"/>
                <w:noProof/>
              </w:rPr>
              <w:t>Business Intelligence</w:t>
            </w:r>
          </w:p>
        </w:tc>
      </w:tr>
      <w:tr w:rsidR="001F3241" w:rsidRPr="00F17F52" w14:paraId="774B88E5" w14:textId="77777777" w:rsidTr="0089236E">
        <w:tc>
          <w:tcPr>
            <w:cnfStyle w:val="001000000000" w:firstRow="0" w:lastRow="0" w:firstColumn="1" w:lastColumn="0" w:oddVBand="0" w:evenVBand="0" w:oddHBand="0" w:evenHBand="0" w:firstRowFirstColumn="0" w:firstRowLastColumn="0" w:lastRowFirstColumn="0" w:lastRowLastColumn="0"/>
            <w:tcW w:w="2263" w:type="dxa"/>
          </w:tcPr>
          <w:p w14:paraId="3D20C9F3" w14:textId="03D08BF6" w:rsidR="001F3241" w:rsidRDefault="001F3241" w:rsidP="00782BC3">
            <w:pPr>
              <w:rPr>
                <w:rFonts w:cstheme="minorHAnsi"/>
                <w:noProof/>
              </w:rPr>
            </w:pPr>
            <w:r>
              <w:rPr>
                <w:rFonts w:cstheme="minorHAnsi"/>
                <w:noProof/>
              </w:rPr>
              <w:t>COO</w:t>
            </w:r>
          </w:p>
        </w:tc>
        <w:tc>
          <w:tcPr>
            <w:tcW w:w="6753" w:type="dxa"/>
          </w:tcPr>
          <w:p w14:paraId="2DF05076" w14:textId="6BD49EF5" w:rsidR="001F3241" w:rsidRPr="00F17F52" w:rsidRDefault="001F3241" w:rsidP="00782BC3">
            <w:pPr>
              <w:cnfStyle w:val="000000000000" w:firstRow="0" w:lastRow="0" w:firstColumn="0" w:lastColumn="0" w:oddVBand="0" w:evenVBand="0" w:oddHBand="0" w:evenHBand="0" w:firstRowFirstColumn="0" w:firstRowLastColumn="0" w:lastRowFirstColumn="0" w:lastRowLastColumn="0"/>
              <w:rPr>
                <w:rFonts w:cstheme="minorHAnsi"/>
                <w:noProof/>
              </w:rPr>
            </w:pPr>
            <w:r>
              <w:rPr>
                <w:rFonts w:cstheme="minorHAnsi"/>
                <w:noProof/>
              </w:rPr>
              <w:t>Chief Operating Officer (DVLA Internal Term)</w:t>
            </w:r>
          </w:p>
        </w:tc>
      </w:tr>
      <w:tr w:rsidR="001F3241" w:rsidRPr="00F17F52" w14:paraId="6C30FEAD"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7159619" w14:textId="7140AAF8" w:rsidR="001F3241" w:rsidRDefault="001F3241" w:rsidP="00782BC3">
            <w:pPr>
              <w:rPr>
                <w:rFonts w:cstheme="minorHAnsi"/>
                <w:noProof/>
              </w:rPr>
            </w:pPr>
            <w:r>
              <w:rPr>
                <w:rFonts w:cstheme="minorHAnsi"/>
                <w:noProof/>
              </w:rPr>
              <w:t>DAX</w:t>
            </w:r>
          </w:p>
        </w:tc>
        <w:tc>
          <w:tcPr>
            <w:tcW w:w="6753" w:type="dxa"/>
          </w:tcPr>
          <w:p w14:paraId="022BFA61" w14:textId="0B8474A6" w:rsidR="001F3241" w:rsidRPr="00F17F52" w:rsidRDefault="001F3241" w:rsidP="00782BC3">
            <w:pPr>
              <w:cnfStyle w:val="000000100000" w:firstRow="0" w:lastRow="0" w:firstColumn="0" w:lastColumn="0" w:oddVBand="0" w:evenVBand="0" w:oddHBand="1" w:evenHBand="0" w:firstRowFirstColumn="0" w:firstRowLastColumn="0" w:lastRowFirstColumn="0" w:lastRowLastColumn="0"/>
              <w:rPr>
                <w:rFonts w:cstheme="minorHAnsi"/>
                <w:noProof/>
              </w:rPr>
            </w:pPr>
            <w:r>
              <w:rPr>
                <w:rFonts w:cstheme="minorHAnsi"/>
                <w:noProof/>
              </w:rPr>
              <w:t>Data Analysis Expressions</w:t>
            </w:r>
          </w:p>
        </w:tc>
      </w:tr>
      <w:tr w:rsidR="001F3241" w:rsidRPr="00F17F52" w14:paraId="5D11E903" w14:textId="77777777" w:rsidTr="0089236E">
        <w:tc>
          <w:tcPr>
            <w:cnfStyle w:val="001000000000" w:firstRow="0" w:lastRow="0" w:firstColumn="1" w:lastColumn="0" w:oddVBand="0" w:evenVBand="0" w:oddHBand="0" w:evenHBand="0" w:firstRowFirstColumn="0" w:firstRowLastColumn="0" w:lastRowFirstColumn="0" w:lastRowLastColumn="0"/>
            <w:tcW w:w="2263" w:type="dxa"/>
          </w:tcPr>
          <w:p w14:paraId="2F44B0AD" w14:textId="310170F7" w:rsidR="001F3241" w:rsidRDefault="001F3241" w:rsidP="00782BC3">
            <w:pPr>
              <w:rPr>
                <w:rFonts w:cstheme="minorHAnsi"/>
                <w:noProof/>
              </w:rPr>
            </w:pPr>
            <w:r>
              <w:rPr>
                <w:rFonts w:cstheme="minorHAnsi"/>
                <w:noProof/>
              </w:rPr>
              <w:t>DVLA</w:t>
            </w:r>
          </w:p>
        </w:tc>
        <w:tc>
          <w:tcPr>
            <w:tcW w:w="6753" w:type="dxa"/>
          </w:tcPr>
          <w:p w14:paraId="793ABA81" w14:textId="1F57724C" w:rsidR="001F3241" w:rsidRPr="00F17F52" w:rsidRDefault="001F3241" w:rsidP="00782BC3">
            <w:pPr>
              <w:cnfStyle w:val="000000000000" w:firstRow="0" w:lastRow="0" w:firstColumn="0" w:lastColumn="0" w:oddVBand="0" w:evenVBand="0" w:oddHBand="0" w:evenHBand="0" w:firstRowFirstColumn="0" w:firstRowLastColumn="0" w:lastRowFirstColumn="0" w:lastRowLastColumn="0"/>
              <w:rPr>
                <w:rFonts w:cstheme="minorHAnsi"/>
                <w:noProof/>
              </w:rPr>
            </w:pPr>
            <w:r w:rsidRPr="00F17F52">
              <w:rPr>
                <w:rFonts w:cstheme="minorHAnsi"/>
                <w:noProof/>
              </w:rPr>
              <w:t>Driver and Vehicle Licensing Agency</w:t>
            </w:r>
          </w:p>
        </w:tc>
      </w:tr>
      <w:tr w:rsidR="001F3241" w:rsidRPr="00F17F52" w14:paraId="3BC7E4A8"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B4A09AE" w14:textId="0FBB14DC" w:rsidR="001F3241" w:rsidRDefault="00B42180" w:rsidP="00782BC3">
            <w:pPr>
              <w:rPr>
                <w:rFonts w:cstheme="minorHAnsi"/>
                <w:noProof/>
              </w:rPr>
            </w:pPr>
            <w:r>
              <w:rPr>
                <w:rFonts w:cstheme="minorHAnsi"/>
                <w:noProof/>
              </w:rPr>
              <w:t>HTA</w:t>
            </w:r>
          </w:p>
        </w:tc>
        <w:tc>
          <w:tcPr>
            <w:tcW w:w="6753" w:type="dxa"/>
          </w:tcPr>
          <w:p w14:paraId="72622F92" w14:textId="332D9CE1" w:rsidR="001F3241" w:rsidRPr="00F17F52" w:rsidRDefault="00B42180" w:rsidP="00782BC3">
            <w:pPr>
              <w:cnfStyle w:val="000000100000" w:firstRow="0" w:lastRow="0" w:firstColumn="0" w:lastColumn="0" w:oddVBand="0" w:evenVBand="0" w:oddHBand="1" w:evenHBand="0" w:firstRowFirstColumn="0" w:firstRowLastColumn="0" w:lastRowFirstColumn="0" w:lastRowLastColumn="0"/>
              <w:rPr>
                <w:rFonts w:cstheme="minorHAnsi"/>
                <w:noProof/>
              </w:rPr>
            </w:pPr>
            <w:r>
              <w:rPr>
                <w:rFonts w:cstheme="minorHAnsi"/>
                <w:noProof/>
              </w:rPr>
              <w:t>Hierarchical Task Analysis</w:t>
            </w:r>
          </w:p>
        </w:tc>
      </w:tr>
      <w:tr w:rsidR="001F3241" w:rsidRPr="00F17F52" w14:paraId="477DCCFB" w14:textId="77777777" w:rsidTr="0089236E">
        <w:tc>
          <w:tcPr>
            <w:cnfStyle w:val="001000000000" w:firstRow="0" w:lastRow="0" w:firstColumn="1" w:lastColumn="0" w:oddVBand="0" w:evenVBand="0" w:oddHBand="0" w:evenHBand="0" w:firstRowFirstColumn="0" w:firstRowLastColumn="0" w:lastRowFirstColumn="0" w:lastRowLastColumn="0"/>
            <w:tcW w:w="2263" w:type="dxa"/>
            <w:tcBorders>
              <w:right w:val="none" w:sz="0" w:space="0" w:color="auto"/>
            </w:tcBorders>
          </w:tcPr>
          <w:p w14:paraId="3F2BC5F7" w14:textId="5E802284" w:rsidR="001F3241" w:rsidRPr="00F17F52" w:rsidRDefault="001F3241" w:rsidP="00782BC3">
            <w:pPr>
              <w:rPr>
                <w:rFonts w:cstheme="minorHAnsi"/>
                <w:noProof/>
              </w:rPr>
            </w:pPr>
            <w:r w:rsidRPr="00F17F52">
              <w:rPr>
                <w:rFonts w:cstheme="minorHAnsi"/>
                <w:noProof/>
              </w:rPr>
              <w:t>ISG</w:t>
            </w:r>
          </w:p>
        </w:tc>
        <w:tc>
          <w:tcPr>
            <w:tcW w:w="6753" w:type="dxa"/>
          </w:tcPr>
          <w:p w14:paraId="0D566C1A" w14:textId="2EC395B4" w:rsidR="001F3241" w:rsidRPr="00F17F52" w:rsidRDefault="001F3241" w:rsidP="00782BC3">
            <w:pPr>
              <w:cnfStyle w:val="000000000000" w:firstRow="0" w:lastRow="0" w:firstColumn="0" w:lastColumn="0" w:oddVBand="0" w:evenVBand="0" w:oddHBand="0" w:evenHBand="0" w:firstRowFirstColumn="0" w:firstRowLastColumn="0" w:lastRowFirstColumn="0" w:lastRowLastColumn="0"/>
              <w:rPr>
                <w:rFonts w:cstheme="minorHAnsi"/>
                <w:noProof/>
              </w:rPr>
            </w:pPr>
            <w:r w:rsidRPr="00F17F52">
              <w:rPr>
                <w:rFonts w:cstheme="minorHAnsi"/>
                <w:noProof/>
              </w:rPr>
              <w:t>Input Service Group</w:t>
            </w:r>
          </w:p>
        </w:tc>
      </w:tr>
      <w:tr w:rsidR="001F3241" w:rsidRPr="00F17F52" w14:paraId="3AE58EB8"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Borders>
              <w:top w:val="none" w:sz="0" w:space="0" w:color="auto"/>
              <w:bottom w:val="none" w:sz="0" w:space="0" w:color="auto"/>
              <w:right w:val="none" w:sz="0" w:space="0" w:color="auto"/>
            </w:tcBorders>
          </w:tcPr>
          <w:p w14:paraId="402D811D" w14:textId="02C8F1E5" w:rsidR="001F3241" w:rsidRPr="00F17F52" w:rsidRDefault="00B42180" w:rsidP="00782BC3">
            <w:pPr>
              <w:rPr>
                <w:noProof/>
              </w:rPr>
            </w:pPr>
            <w:r>
              <w:rPr>
                <w:noProof/>
              </w:rPr>
              <w:t>KPI</w:t>
            </w:r>
          </w:p>
        </w:tc>
        <w:tc>
          <w:tcPr>
            <w:tcW w:w="6753" w:type="dxa"/>
            <w:tcBorders>
              <w:top w:val="none" w:sz="0" w:space="0" w:color="auto"/>
              <w:bottom w:val="none" w:sz="0" w:space="0" w:color="auto"/>
            </w:tcBorders>
          </w:tcPr>
          <w:p w14:paraId="2CBF1DC3" w14:textId="380B3E7F" w:rsidR="001F3241" w:rsidRPr="00F17F52" w:rsidRDefault="00B42180" w:rsidP="00782BC3">
            <w:pPr>
              <w:cnfStyle w:val="000000100000" w:firstRow="0" w:lastRow="0" w:firstColumn="0" w:lastColumn="0" w:oddVBand="0" w:evenVBand="0" w:oddHBand="1" w:evenHBand="0" w:firstRowFirstColumn="0" w:firstRowLastColumn="0" w:lastRowFirstColumn="0" w:lastRowLastColumn="0"/>
              <w:rPr>
                <w:noProof/>
              </w:rPr>
            </w:pPr>
            <w:r>
              <w:rPr>
                <w:noProof/>
              </w:rPr>
              <w:t>Key Performance Indicator</w:t>
            </w:r>
          </w:p>
        </w:tc>
      </w:tr>
      <w:tr w:rsidR="001F3241" w:rsidRPr="00F17F52" w14:paraId="1C2102EC" w14:textId="77777777" w:rsidTr="0089236E">
        <w:tc>
          <w:tcPr>
            <w:cnfStyle w:val="001000000000" w:firstRow="0" w:lastRow="0" w:firstColumn="1" w:lastColumn="0" w:oddVBand="0" w:evenVBand="0" w:oddHBand="0" w:evenHBand="0" w:firstRowFirstColumn="0" w:firstRowLastColumn="0" w:lastRowFirstColumn="0" w:lastRowLastColumn="0"/>
            <w:tcW w:w="2263" w:type="dxa"/>
            <w:tcBorders>
              <w:right w:val="none" w:sz="0" w:space="0" w:color="auto"/>
            </w:tcBorders>
          </w:tcPr>
          <w:p w14:paraId="13A0EA42" w14:textId="22CD0A74" w:rsidR="001F3241" w:rsidRPr="00F17F52" w:rsidRDefault="00AD25FA" w:rsidP="00782BC3">
            <w:pPr>
              <w:rPr>
                <w:noProof/>
              </w:rPr>
            </w:pPr>
            <w:r>
              <w:rPr>
                <w:noProof/>
              </w:rPr>
              <w:t>LCL</w:t>
            </w:r>
          </w:p>
        </w:tc>
        <w:tc>
          <w:tcPr>
            <w:tcW w:w="6753" w:type="dxa"/>
          </w:tcPr>
          <w:p w14:paraId="1F47AF69" w14:textId="12CFE431" w:rsidR="001F3241" w:rsidRPr="00F17F52" w:rsidRDefault="00AD25FA" w:rsidP="00782BC3">
            <w:pPr>
              <w:cnfStyle w:val="000000000000" w:firstRow="0" w:lastRow="0" w:firstColumn="0" w:lastColumn="0" w:oddVBand="0" w:evenVBand="0" w:oddHBand="0" w:evenHBand="0" w:firstRowFirstColumn="0" w:firstRowLastColumn="0" w:lastRowFirstColumn="0" w:lastRowLastColumn="0"/>
              <w:rPr>
                <w:noProof/>
              </w:rPr>
            </w:pPr>
            <w:r>
              <w:rPr>
                <w:noProof/>
              </w:rPr>
              <w:t>Lower Control Limit</w:t>
            </w:r>
          </w:p>
        </w:tc>
      </w:tr>
      <w:tr w:rsidR="001F3241" w:rsidRPr="00F17F52" w14:paraId="571CC184"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Borders>
              <w:top w:val="none" w:sz="0" w:space="0" w:color="auto"/>
              <w:bottom w:val="none" w:sz="0" w:space="0" w:color="auto"/>
              <w:right w:val="none" w:sz="0" w:space="0" w:color="auto"/>
            </w:tcBorders>
          </w:tcPr>
          <w:p w14:paraId="3979DEEB" w14:textId="35649E13" w:rsidR="001F3241" w:rsidRPr="00F17F52" w:rsidRDefault="00AD25FA" w:rsidP="00782BC3">
            <w:pPr>
              <w:rPr>
                <w:noProof/>
              </w:rPr>
            </w:pPr>
            <w:r>
              <w:rPr>
                <w:noProof/>
              </w:rPr>
              <w:t>MIDAS</w:t>
            </w:r>
          </w:p>
        </w:tc>
        <w:tc>
          <w:tcPr>
            <w:tcW w:w="6753" w:type="dxa"/>
            <w:tcBorders>
              <w:top w:val="none" w:sz="0" w:space="0" w:color="auto"/>
              <w:bottom w:val="none" w:sz="0" w:space="0" w:color="auto"/>
            </w:tcBorders>
          </w:tcPr>
          <w:p w14:paraId="1369A648" w14:textId="198414AA" w:rsidR="001F3241" w:rsidRPr="00F17F52" w:rsidRDefault="00AD25FA" w:rsidP="00782BC3">
            <w:pPr>
              <w:cnfStyle w:val="000000100000" w:firstRow="0" w:lastRow="0" w:firstColumn="0" w:lastColumn="0" w:oddVBand="0" w:evenVBand="0" w:oddHBand="1" w:evenHBand="0" w:firstRowFirstColumn="0" w:firstRowLastColumn="0" w:lastRowFirstColumn="0" w:lastRowLastColumn="0"/>
              <w:rPr>
                <w:noProof/>
              </w:rPr>
            </w:pPr>
            <w:r>
              <w:rPr>
                <w:noProof/>
              </w:rPr>
              <w:t>Management Information Data Analysis and Science</w:t>
            </w:r>
          </w:p>
        </w:tc>
      </w:tr>
      <w:tr w:rsidR="00AD25FA" w:rsidRPr="00F17F52" w14:paraId="31A54F1C" w14:textId="77777777" w:rsidTr="0089236E">
        <w:tc>
          <w:tcPr>
            <w:cnfStyle w:val="001000000000" w:firstRow="0" w:lastRow="0" w:firstColumn="1" w:lastColumn="0" w:oddVBand="0" w:evenVBand="0" w:oddHBand="0" w:evenHBand="0" w:firstRowFirstColumn="0" w:firstRowLastColumn="0" w:lastRowFirstColumn="0" w:lastRowLastColumn="0"/>
            <w:tcW w:w="2263" w:type="dxa"/>
          </w:tcPr>
          <w:p w14:paraId="5619EE01" w14:textId="296A6723" w:rsidR="00AD25FA" w:rsidRDefault="00AD25FA" w:rsidP="00782BC3">
            <w:pPr>
              <w:rPr>
                <w:noProof/>
              </w:rPr>
            </w:pPr>
            <w:r>
              <w:rPr>
                <w:noProof/>
              </w:rPr>
              <w:t>MVP</w:t>
            </w:r>
          </w:p>
        </w:tc>
        <w:tc>
          <w:tcPr>
            <w:tcW w:w="6753" w:type="dxa"/>
          </w:tcPr>
          <w:p w14:paraId="3BCC8F61" w14:textId="33068316" w:rsidR="00AD25FA" w:rsidRDefault="00AD25FA" w:rsidP="00782BC3">
            <w:pPr>
              <w:cnfStyle w:val="000000000000" w:firstRow="0" w:lastRow="0" w:firstColumn="0" w:lastColumn="0" w:oddVBand="0" w:evenVBand="0" w:oddHBand="0" w:evenHBand="0" w:firstRowFirstColumn="0" w:firstRowLastColumn="0" w:lastRowFirstColumn="0" w:lastRowLastColumn="0"/>
              <w:rPr>
                <w:noProof/>
              </w:rPr>
            </w:pPr>
            <w:r>
              <w:rPr>
                <w:noProof/>
              </w:rPr>
              <w:t>Minimum Viable Product</w:t>
            </w:r>
          </w:p>
        </w:tc>
      </w:tr>
      <w:tr w:rsidR="00AD25FA" w:rsidRPr="00F17F52" w14:paraId="3CB407E5"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618BEA6C" w14:textId="475F0AC2" w:rsidR="00AD25FA" w:rsidRDefault="00AC6CDD" w:rsidP="00782BC3">
            <w:pPr>
              <w:rPr>
                <w:noProof/>
              </w:rPr>
            </w:pPr>
            <w:r>
              <w:rPr>
                <w:noProof/>
              </w:rPr>
              <w:t>RPA</w:t>
            </w:r>
          </w:p>
        </w:tc>
        <w:tc>
          <w:tcPr>
            <w:tcW w:w="6753" w:type="dxa"/>
          </w:tcPr>
          <w:p w14:paraId="4FAD0C0C" w14:textId="18093636" w:rsidR="00AD25FA" w:rsidRDefault="00AC6CDD" w:rsidP="00782BC3">
            <w:pPr>
              <w:cnfStyle w:val="000000100000" w:firstRow="0" w:lastRow="0" w:firstColumn="0" w:lastColumn="0" w:oddVBand="0" w:evenVBand="0" w:oddHBand="1" w:evenHBand="0" w:firstRowFirstColumn="0" w:firstRowLastColumn="0" w:lastRowFirstColumn="0" w:lastRowLastColumn="0"/>
              <w:rPr>
                <w:noProof/>
              </w:rPr>
            </w:pPr>
            <w:r>
              <w:rPr>
                <w:noProof/>
              </w:rPr>
              <w:t>Robotic Process Automation</w:t>
            </w:r>
          </w:p>
        </w:tc>
      </w:tr>
      <w:tr w:rsidR="00AD25FA" w:rsidRPr="00F17F52" w14:paraId="53F497EC" w14:textId="77777777" w:rsidTr="0089236E">
        <w:tc>
          <w:tcPr>
            <w:cnfStyle w:val="001000000000" w:firstRow="0" w:lastRow="0" w:firstColumn="1" w:lastColumn="0" w:oddVBand="0" w:evenVBand="0" w:oddHBand="0" w:evenHBand="0" w:firstRowFirstColumn="0" w:firstRowLastColumn="0" w:lastRowFirstColumn="0" w:lastRowLastColumn="0"/>
            <w:tcW w:w="2263" w:type="dxa"/>
          </w:tcPr>
          <w:p w14:paraId="53B61612" w14:textId="61583BEB" w:rsidR="00AD25FA" w:rsidRDefault="00AC6CDD" w:rsidP="00782BC3">
            <w:pPr>
              <w:rPr>
                <w:noProof/>
              </w:rPr>
            </w:pPr>
            <w:r>
              <w:rPr>
                <w:noProof/>
              </w:rPr>
              <w:t>UAT</w:t>
            </w:r>
          </w:p>
        </w:tc>
        <w:tc>
          <w:tcPr>
            <w:tcW w:w="6753" w:type="dxa"/>
          </w:tcPr>
          <w:p w14:paraId="0B799FD0" w14:textId="35BE7973" w:rsidR="00AD25FA" w:rsidRDefault="00AC6CDD" w:rsidP="00782BC3">
            <w:pPr>
              <w:cnfStyle w:val="000000000000" w:firstRow="0" w:lastRow="0" w:firstColumn="0" w:lastColumn="0" w:oddVBand="0" w:evenVBand="0" w:oddHBand="0" w:evenHBand="0" w:firstRowFirstColumn="0" w:firstRowLastColumn="0" w:lastRowFirstColumn="0" w:lastRowLastColumn="0"/>
              <w:rPr>
                <w:noProof/>
              </w:rPr>
            </w:pPr>
            <w:r>
              <w:rPr>
                <w:noProof/>
              </w:rPr>
              <w:t>User Acceptance Testing</w:t>
            </w:r>
          </w:p>
        </w:tc>
      </w:tr>
      <w:tr w:rsidR="00AD25FA" w:rsidRPr="00F17F52" w14:paraId="113BB54A"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1BA839B" w14:textId="4F741126" w:rsidR="00AD25FA" w:rsidRDefault="00AC6CDD" w:rsidP="00782BC3">
            <w:pPr>
              <w:rPr>
                <w:noProof/>
              </w:rPr>
            </w:pPr>
            <w:r>
              <w:rPr>
                <w:noProof/>
              </w:rPr>
              <w:t>UCL</w:t>
            </w:r>
          </w:p>
        </w:tc>
        <w:tc>
          <w:tcPr>
            <w:tcW w:w="6753" w:type="dxa"/>
          </w:tcPr>
          <w:p w14:paraId="1B57C560" w14:textId="5CCDFB17" w:rsidR="00AD25FA" w:rsidRDefault="00AC6CDD" w:rsidP="00782BC3">
            <w:pPr>
              <w:cnfStyle w:val="000000100000" w:firstRow="0" w:lastRow="0" w:firstColumn="0" w:lastColumn="0" w:oddVBand="0" w:evenVBand="0" w:oddHBand="1" w:evenHBand="0" w:firstRowFirstColumn="0" w:firstRowLastColumn="0" w:lastRowFirstColumn="0" w:lastRowLastColumn="0"/>
              <w:rPr>
                <w:noProof/>
              </w:rPr>
            </w:pPr>
            <w:r>
              <w:rPr>
                <w:noProof/>
              </w:rPr>
              <w:t>Upper Control Limit</w:t>
            </w:r>
          </w:p>
        </w:tc>
      </w:tr>
      <w:tr w:rsidR="00AD25FA" w:rsidRPr="00F17F52" w14:paraId="05F58899" w14:textId="77777777" w:rsidTr="0089236E">
        <w:tc>
          <w:tcPr>
            <w:cnfStyle w:val="001000000000" w:firstRow="0" w:lastRow="0" w:firstColumn="1" w:lastColumn="0" w:oddVBand="0" w:evenVBand="0" w:oddHBand="0" w:evenHBand="0" w:firstRowFirstColumn="0" w:firstRowLastColumn="0" w:lastRowFirstColumn="0" w:lastRowLastColumn="0"/>
            <w:tcW w:w="2263" w:type="dxa"/>
          </w:tcPr>
          <w:p w14:paraId="23E21035" w14:textId="12D4E1DF" w:rsidR="00AD25FA" w:rsidRDefault="00AC6CDD" w:rsidP="00782BC3">
            <w:pPr>
              <w:rPr>
                <w:noProof/>
              </w:rPr>
            </w:pPr>
            <w:r>
              <w:rPr>
                <w:noProof/>
              </w:rPr>
              <w:t>UK</w:t>
            </w:r>
          </w:p>
        </w:tc>
        <w:tc>
          <w:tcPr>
            <w:tcW w:w="6753" w:type="dxa"/>
          </w:tcPr>
          <w:p w14:paraId="32947FBF" w14:textId="37F4E6A5" w:rsidR="00AD25FA" w:rsidRDefault="00AC6CDD" w:rsidP="00782BC3">
            <w:pPr>
              <w:cnfStyle w:val="000000000000" w:firstRow="0" w:lastRow="0" w:firstColumn="0" w:lastColumn="0" w:oddVBand="0" w:evenVBand="0" w:oddHBand="0" w:evenHBand="0" w:firstRowFirstColumn="0" w:firstRowLastColumn="0" w:lastRowFirstColumn="0" w:lastRowLastColumn="0"/>
              <w:rPr>
                <w:noProof/>
              </w:rPr>
            </w:pPr>
            <w:r>
              <w:rPr>
                <w:noProof/>
              </w:rPr>
              <w:t>United Kingdom</w:t>
            </w:r>
          </w:p>
        </w:tc>
      </w:tr>
    </w:tbl>
    <w:p w14:paraId="353B5E95" w14:textId="60982AFF" w:rsidR="00055080" w:rsidRDefault="00055080" w:rsidP="00000912">
      <w:pPr>
        <w:pStyle w:val="Heading1"/>
        <w:rPr>
          <w:noProof/>
        </w:rPr>
      </w:pPr>
      <w:r>
        <w:rPr>
          <w:noProof/>
        </w:rPr>
        <w:br w:type="page"/>
      </w:r>
    </w:p>
    <w:p w14:paraId="6F73DC3D" w14:textId="0D6CAD3C" w:rsidR="00055080" w:rsidRDefault="00055080" w:rsidP="00055080">
      <w:pPr>
        <w:pStyle w:val="Heading1"/>
      </w:pPr>
      <w:bookmarkStart w:id="7" w:name="_Toc238161614"/>
      <w:r>
        <w:lastRenderedPageBreak/>
        <w:t xml:space="preserve">1. </w:t>
      </w:r>
      <w:r w:rsidR="00A0527B">
        <w:t>Introduction</w:t>
      </w:r>
      <w:bookmarkEnd w:id="7"/>
    </w:p>
    <w:p w14:paraId="1832DD5B" w14:textId="77777777" w:rsidR="007B1287" w:rsidRPr="007B1287" w:rsidRDefault="007B1287" w:rsidP="007B1287"/>
    <w:p w14:paraId="78314EF9" w14:textId="73F21490" w:rsidR="007B1287" w:rsidRPr="00F97364" w:rsidRDefault="00F97364" w:rsidP="00F97364">
      <w:pPr>
        <w:pStyle w:val="Heading2"/>
      </w:pPr>
      <w:bookmarkStart w:id="8" w:name="_Toc238161615"/>
      <w:r>
        <w:t>1.</w:t>
      </w:r>
      <w:r w:rsidR="006556B2">
        <w:t>1</w:t>
      </w:r>
      <w:r>
        <w:t xml:space="preserve"> </w:t>
      </w:r>
      <w:r w:rsidRPr="00F97364">
        <w:t>Project Context</w:t>
      </w:r>
      <w:bookmarkEnd w:id="8"/>
    </w:p>
    <w:p w14:paraId="54C7B09A" w14:textId="0F3DBF2C" w:rsidR="00950FDE" w:rsidRDefault="00950FDE" w:rsidP="00A06AC6">
      <w:pPr>
        <w:jc w:val="both"/>
      </w:pPr>
      <w:r w:rsidRPr="00950FDE">
        <w:t xml:space="preserve">UK Central Government Agencies continue to process substantial volumes of paper documentation that must be digitised accurately and promptly for downstream processing, audit and decision-making. Within the DVLA, the ISG Scanning team converts incoming applications and correspondence into </w:t>
      </w:r>
      <w:r w:rsidR="00326A4B">
        <w:t>digitalised</w:t>
      </w:r>
      <w:r w:rsidRPr="00950FDE">
        <w:t xml:space="preserve"> records for operational systems. To support oversight, the team records daily volumes received, scanned and outstanding backlog, enabling managers to monitor workload, performance and emerging backlogs.</w:t>
      </w:r>
    </w:p>
    <w:p w14:paraId="7B09BD7D" w14:textId="4E5CAF8E" w:rsidR="00A06AC6" w:rsidRPr="00C158B0" w:rsidRDefault="00A06AC6" w:rsidP="00A06AC6">
      <w:pPr>
        <w:jc w:val="both"/>
      </w:pPr>
      <w:r w:rsidRPr="00C158B0">
        <w:t xml:space="preserve">The Scanning Area operates across </w:t>
      </w:r>
      <w:r w:rsidR="00F34FC7">
        <w:t>three</w:t>
      </w:r>
      <w:r w:rsidRPr="00C158B0">
        <w:t xml:space="preserve"> shifts: </w:t>
      </w:r>
      <w:r w:rsidR="00FA2476">
        <w:t>D</w:t>
      </w:r>
      <w:r w:rsidRPr="00C158B0">
        <w:t>ay</w:t>
      </w:r>
      <w:r w:rsidR="00FA2476">
        <w:t>s</w:t>
      </w:r>
      <w:r w:rsidRPr="00C158B0">
        <w:t xml:space="preserve">, </w:t>
      </w:r>
      <w:r w:rsidR="00FA2476">
        <w:t>E</w:t>
      </w:r>
      <w:r w:rsidRPr="00C158B0">
        <w:t>vening</w:t>
      </w:r>
      <w:r w:rsidR="00FA2476">
        <w:t>s</w:t>
      </w:r>
      <w:r w:rsidRPr="00C158B0">
        <w:t xml:space="preserve"> and </w:t>
      </w:r>
      <w:r w:rsidR="00FA2476">
        <w:t>N</w:t>
      </w:r>
      <w:r w:rsidRPr="00C158B0">
        <w:t>ight</w:t>
      </w:r>
      <w:r w:rsidR="00FA2476">
        <w:t>s</w:t>
      </w:r>
      <w:r w:rsidRPr="00C158B0">
        <w:t xml:space="preserve">. Each shift records its </w:t>
      </w:r>
      <w:r w:rsidR="00437FB7">
        <w:t>activity</w:t>
      </w:r>
      <w:r w:rsidRPr="00C158B0">
        <w:t xml:space="preserve">. </w:t>
      </w:r>
      <w:r w:rsidR="00B41E4A">
        <w:t xml:space="preserve">By </w:t>
      </w:r>
      <w:r w:rsidR="001E170C">
        <w:t>0</w:t>
      </w:r>
      <w:r w:rsidRPr="00C158B0">
        <w:t>8:30 each morning, the day shift is responsible for collating the statistics for the preceding 24-hour period. This requires information from the three shifts to be gathered and combined before being prepared for onward reporting.</w:t>
      </w:r>
    </w:p>
    <w:p w14:paraId="3FB74CA3" w14:textId="0D4DA1F1" w:rsidR="00A06AC6" w:rsidRPr="00C158B0" w:rsidRDefault="00A06AC6" w:rsidP="00A06AC6">
      <w:pPr>
        <w:jc w:val="both"/>
      </w:pPr>
      <w:r w:rsidRPr="00C158B0">
        <w:t>At present, the process is heavily manual. Information is collected from paper-based statistical sheets, email</w:t>
      </w:r>
      <w:r w:rsidR="007C292F">
        <w:t xml:space="preserve">s </w:t>
      </w:r>
      <w:r w:rsidRPr="00C158B0">
        <w:t xml:space="preserve">and shift-level spreadsheets before being entered into </w:t>
      </w:r>
      <w:r w:rsidR="00DD4C16">
        <w:t>a master</w:t>
      </w:r>
      <w:r w:rsidRPr="00C158B0">
        <w:t xml:space="preserve"> Excel file. The completed spreadsheet is subsequently forwarded to</w:t>
      </w:r>
      <w:r w:rsidR="0004192B">
        <w:t xml:space="preserve"> the</w:t>
      </w:r>
      <w:r w:rsidRPr="00C158B0">
        <w:t xml:space="preserve"> MIDAS</w:t>
      </w:r>
      <w:r w:rsidR="00914731">
        <w:t xml:space="preserve"> </w:t>
      </w:r>
      <w:r w:rsidR="00D02D0B">
        <w:t>(Manage</w:t>
      </w:r>
      <w:r w:rsidR="0004192B">
        <w:t>ment</w:t>
      </w:r>
      <w:r w:rsidR="00D02D0B">
        <w:t xml:space="preserve"> Information Data Analysis and Science)</w:t>
      </w:r>
      <w:r w:rsidR="0004192B">
        <w:t xml:space="preserve"> team</w:t>
      </w:r>
      <w:r w:rsidRPr="00C158B0">
        <w:t xml:space="preserve">, where the </w:t>
      </w:r>
      <w:r w:rsidR="0004192B">
        <w:t>data</w:t>
      </w:r>
      <w:r w:rsidRPr="00C158B0">
        <w:t xml:space="preserve"> is transformed and copied into </w:t>
      </w:r>
      <w:r w:rsidR="000838E4">
        <w:t>an</w:t>
      </w:r>
      <w:r w:rsidRPr="00C158B0">
        <w:t xml:space="preserve"> </w:t>
      </w:r>
      <w:r w:rsidR="005347B7">
        <w:t>historic</w:t>
      </w:r>
      <w:r w:rsidRPr="00C158B0">
        <w:t xml:space="preserve"> Excel file that support</w:t>
      </w:r>
      <w:r w:rsidR="005347B7">
        <w:t>s</w:t>
      </w:r>
      <w:r w:rsidRPr="00C158B0">
        <w:t xml:space="preserve"> important operational reporting across the </w:t>
      </w:r>
      <w:r w:rsidR="00AB5E1A">
        <w:t>A</w:t>
      </w:r>
      <w:r w:rsidRPr="00C158B0">
        <w:t>gency.</w:t>
      </w:r>
    </w:p>
    <w:p w14:paraId="04590109" w14:textId="77777777" w:rsidR="0018473E" w:rsidRDefault="004D7217" w:rsidP="005D1EB8">
      <w:pPr>
        <w:jc w:val="both"/>
      </w:pPr>
      <w:r w:rsidRPr="004D7217">
        <w:t>The current process relies on multiple manual hand-offs, repeated data entry and separate reporting files, increasing dependency on individual knowledge and the risk of errors, omissions, inconsistent definitions, version-control issues and reporting delays.</w:t>
      </w:r>
    </w:p>
    <w:p w14:paraId="141FB4ED" w14:textId="52E70934" w:rsidR="005D1EB8" w:rsidRPr="005D1EB8" w:rsidRDefault="005D1EB8" w:rsidP="005D1EB8">
      <w:pPr>
        <w:jc w:val="both"/>
      </w:pPr>
      <w:r w:rsidRPr="005D1EB8">
        <w:t>Baseline evidence from the existing process showed that the scanning team handled on average 90,556 documents received and 88,617 documents scanned per day over a 6-month period, with backlog figures ranging from 1,911 to 8,399</w:t>
      </w:r>
      <w:r w:rsidR="00C70A2F">
        <w:t xml:space="preserve"> </w:t>
      </w:r>
      <w:r w:rsidR="00707632">
        <w:t>(see Appendix A)</w:t>
      </w:r>
      <w:r w:rsidRPr="005D1EB8">
        <w:t>. Producing the daily statistics required information from three shifts, six source records or files, and four manual hand-offs before figures were available for wider use. The daily reporting activity undertaken by the scanning teams took an average of 65 minutes each morning, with MIDAS requiring a further average of 20 minutes to prepare, validate and approve the figures for reporting</w:t>
      </w:r>
      <w:r w:rsidR="007E163D">
        <w:t>,</w:t>
      </w:r>
      <w:r w:rsidRPr="005D1EB8">
        <w:t xml:space="preserve"> resulting in a total end-to-end process time of approximately 85 minutes per day. In addition, </w:t>
      </w:r>
      <w:r w:rsidR="000D5C70">
        <w:t>two to</w:t>
      </w:r>
      <w:r w:rsidRPr="005D1EB8">
        <w:t xml:space="preserve"> three missing, late or corrected submissions were identified</w:t>
      </w:r>
      <w:r w:rsidR="000D5C70">
        <w:t xml:space="preserve"> each week</w:t>
      </w:r>
      <w:r w:rsidR="00607789">
        <w:t xml:space="preserve">. </w:t>
      </w:r>
      <w:r w:rsidRPr="005D1EB8">
        <w:t>This demonstrates that the problem is not simply a matter of administrative inconvenience, but a measurable operational reporting issue affecting data quality, timeliness and management visibility.</w:t>
      </w:r>
    </w:p>
    <w:p w14:paraId="614B05C6" w14:textId="62FD46AF" w:rsidR="00FF47D5" w:rsidRDefault="00FF47D5" w:rsidP="00FF47D5">
      <w:r w:rsidRPr="00FF47D5">
        <w:t xml:space="preserve">The current approach </w:t>
      </w:r>
      <w:r w:rsidR="00E83D12">
        <w:t xml:space="preserve">also </w:t>
      </w:r>
      <w:r w:rsidRPr="00FF47D5">
        <w:t>limits self-service KPI reporting, requiring managers to rely on manually prepared spreadsheets or downstream reports. Automation therefore offers an opportunity to improve the efficiency, consistency and accessibility of Scanning statistics.</w:t>
      </w:r>
    </w:p>
    <w:p w14:paraId="2BDE74C3" w14:textId="7B254EC0" w:rsidR="00F97364" w:rsidRDefault="00F31D12" w:rsidP="00F31D12">
      <w:pPr>
        <w:pStyle w:val="Heading2"/>
      </w:pPr>
      <w:bookmarkStart w:id="9" w:name="_Toc238161616"/>
      <w:r>
        <w:t xml:space="preserve">1.2 </w:t>
      </w:r>
      <w:r w:rsidR="00983D5D">
        <w:t>Problem Statement and Scope</w:t>
      </w:r>
      <w:bookmarkEnd w:id="9"/>
    </w:p>
    <w:p w14:paraId="1D470051" w14:textId="39A1C102" w:rsidR="00717342" w:rsidRPr="00717342" w:rsidRDefault="00717342" w:rsidP="00717342">
      <w:r w:rsidRPr="00717342">
        <w:t>The problem addressed by this project is the fragmented and resource-intensive process used to collect, consolidate and report scanning statistics.</w:t>
      </w:r>
    </w:p>
    <w:p w14:paraId="47E3D58D" w14:textId="774133FF" w:rsidR="00717342" w:rsidRPr="00717342" w:rsidRDefault="00717342" w:rsidP="00717342">
      <w:r w:rsidRPr="00717342">
        <w:t>Th</w:t>
      </w:r>
      <w:r w:rsidR="00D57E80">
        <w:t>is</w:t>
      </w:r>
      <w:r w:rsidRPr="00717342">
        <w:t xml:space="preserve"> project </w:t>
      </w:r>
      <w:r w:rsidR="00590E21">
        <w:t xml:space="preserve">aimed to </w:t>
      </w:r>
      <w:r w:rsidRPr="00717342">
        <w:t xml:space="preserve">design, develop and evaluate a prototype automated reporting solution for the ISG Scanning team. The proposed solution </w:t>
      </w:r>
      <w:r w:rsidR="00E574A2">
        <w:t>focused</w:t>
      </w:r>
      <w:r w:rsidRPr="00717342">
        <w:t xml:space="preserve"> on improving the structured capture, validation, consolidation and presentation of daily scanning statistics</w:t>
      </w:r>
      <w:r w:rsidR="0045447D">
        <w:t xml:space="preserve"> to</w:t>
      </w:r>
      <w:r w:rsidRPr="00717342">
        <w:t xml:space="preserve"> demonstrate how a centralised reporting process could reduce manual effort, improve data quality and provide authorised users with more timely access to </w:t>
      </w:r>
      <w:r w:rsidR="00D01B64">
        <w:t xml:space="preserve">Agency </w:t>
      </w:r>
      <w:r w:rsidRPr="00717342">
        <w:t>KPI information.</w:t>
      </w:r>
    </w:p>
    <w:p w14:paraId="0A846FEC" w14:textId="73632594" w:rsidR="00717342" w:rsidRPr="00717342" w:rsidRDefault="00717342" w:rsidP="00717342">
      <w:r w:rsidRPr="00717342">
        <w:lastRenderedPageBreak/>
        <w:t xml:space="preserve">The project </w:t>
      </w:r>
      <w:r w:rsidR="0045447D">
        <w:t>did</w:t>
      </w:r>
      <w:r w:rsidRPr="00717342">
        <w:t xml:space="preserve"> not alter live production systems or redesign the wider DVLA reporting estate. Instead, it provide</w:t>
      </w:r>
      <w:r w:rsidR="00931B38">
        <w:t>d</w:t>
      </w:r>
      <w:r w:rsidRPr="00717342">
        <w:t xml:space="preserve"> a prototype future-state solution that demonstrates the potential benefits of automation within the existing scanning-statistics process. Where required, anonymised, synthetic or approved non-sensitive data </w:t>
      </w:r>
      <w:r w:rsidR="006B58C3">
        <w:t>was</w:t>
      </w:r>
      <w:r w:rsidRPr="00717342">
        <w:t xml:space="preserve"> used to ensure that the project remain</w:t>
      </w:r>
      <w:r w:rsidR="00A34D6E">
        <w:t>ed</w:t>
      </w:r>
      <w:r w:rsidRPr="00717342">
        <w:t xml:space="preserve"> appropriate for an academic environment and d</w:t>
      </w:r>
      <w:r w:rsidR="00A34D6E">
        <w:t>id</w:t>
      </w:r>
      <w:r w:rsidRPr="00717342">
        <w:t xml:space="preserve"> not expose sensitive operational information.</w:t>
      </w:r>
    </w:p>
    <w:p w14:paraId="703B0B07" w14:textId="2C45891E" w:rsidR="00983D5D" w:rsidRDefault="00717342" w:rsidP="00717342">
      <w:pPr>
        <w:pStyle w:val="Heading2"/>
      </w:pPr>
      <w:bookmarkStart w:id="10" w:name="_Toc238161617"/>
      <w:r>
        <w:t>1.3 Aim</w:t>
      </w:r>
      <w:bookmarkEnd w:id="10"/>
    </w:p>
    <w:p w14:paraId="12130694" w14:textId="3061A45D" w:rsidR="00C23BEA" w:rsidRDefault="00C23BEA" w:rsidP="00C23BEA">
      <w:r w:rsidRPr="00C23BEA">
        <w:t>To design, develop and evaluate a secure automated statistics and KPI reporting solution for the DVLA ISG Scanning team</w:t>
      </w:r>
      <w:r w:rsidR="00B331D3">
        <w:t>.</w:t>
      </w:r>
    </w:p>
    <w:p w14:paraId="6ED7E9D9" w14:textId="7491A27A" w:rsidR="00B47557" w:rsidRPr="00B47557" w:rsidRDefault="00C52AA8" w:rsidP="00C52AA8">
      <w:pPr>
        <w:pStyle w:val="Heading2"/>
      </w:pPr>
      <w:bookmarkStart w:id="11" w:name="_Toc238161618"/>
      <w:r>
        <w:t>1.4 Research Question</w:t>
      </w:r>
      <w:bookmarkEnd w:id="11"/>
    </w:p>
    <w:p w14:paraId="3209B64F" w14:textId="4EF4C197" w:rsidR="00AB1491" w:rsidRDefault="00AB1491" w:rsidP="00AB1491">
      <w:r w:rsidRPr="00AB1491">
        <w:t>To what extent could an automated statistics and KPI reporting solution improve data quality, reporting timeliness, operational efficiency and self-service access within the DVLA ISG Scanning team</w:t>
      </w:r>
      <w:r>
        <w:t>?</w:t>
      </w:r>
    </w:p>
    <w:p w14:paraId="27631F6F" w14:textId="2D37000D" w:rsidR="00717342" w:rsidRDefault="00B5423F" w:rsidP="00B5423F">
      <w:pPr>
        <w:pStyle w:val="Heading2"/>
      </w:pPr>
      <w:bookmarkStart w:id="12" w:name="_Toc238161619"/>
      <w:r>
        <w:t>1.5 Objectives</w:t>
      </w:r>
      <w:bookmarkEnd w:id="12"/>
    </w:p>
    <w:p w14:paraId="5BFCA435" w14:textId="77777777" w:rsidR="005D6100" w:rsidRDefault="005D6100" w:rsidP="005D6100">
      <w:r w:rsidRPr="005D6100">
        <w:t>To achieve the project aim, the following objectives have been defined:</w:t>
      </w:r>
    </w:p>
    <w:p w14:paraId="529B6D0E" w14:textId="4864155D" w:rsidR="00004957" w:rsidRDefault="00004957" w:rsidP="006F0A82">
      <w:pPr>
        <w:pStyle w:val="ListParagraph"/>
        <w:numPr>
          <w:ilvl w:val="0"/>
          <w:numId w:val="14"/>
        </w:numPr>
      </w:pPr>
      <w:r w:rsidRPr="00004957">
        <w:t>To establish a baseline of the existing daily scanning-statistics reporting process by mapping its end-to-end flow and assessing its implications for data quality, reporting timeliness, manual effort and accessibility.</w:t>
      </w:r>
    </w:p>
    <w:p w14:paraId="7F2D41E1" w14:textId="77777777" w:rsidR="006F0A82" w:rsidRPr="00004957" w:rsidRDefault="006F0A82" w:rsidP="006F0A82">
      <w:pPr>
        <w:pStyle w:val="ListParagraph"/>
      </w:pPr>
    </w:p>
    <w:p w14:paraId="2FB382EF" w14:textId="69240E8F" w:rsidR="00004957" w:rsidRDefault="00004957" w:rsidP="006F0A82">
      <w:pPr>
        <w:pStyle w:val="ListParagraph"/>
        <w:numPr>
          <w:ilvl w:val="0"/>
          <w:numId w:val="14"/>
        </w:numPr>
      </w:pPr>
      <w:r w:rsidRPr="00004957">
        <w:t>To critically evaluate feasible architecture options for automated statistics and KPI reporting against organisational requirements for security, governance, scalability, usability and integration.</w:t>
      </w:r>
    </w:p>
    <w:p w14:paraId="634575FB" w14:textId="77777777" w:rsidR="006F0A82" w:rsidRPr="00004957" w:rsidRDefault="006F0A82" w:rsidP="006F0A82">
      <w:pPr>
        <w:pStyle w:val="ListParagraph"/>
      </w:pPr>
    </w:p>
    <w:p w14:paraId="14B2E44B" w14:textId="4BB71878" w:rsidR="00004957" w:rsidRPr="00004957" w:rsidRDefault="00004957" w:rsidP="006F0A82">
      <w:pPr>
        <w:pStyle w:val="ListParagraph"/>
        <w:numPr>
          <w:ilvl w:val="0"/>
          <w:numId w:val="14"/>
        </w:numPr>
      </w:pPr>
      <w:r w:rsidRPr="00004957">
        <w:t>To design and develop a minimum viable automated solution that centralise</w:t>
      </w:r>
      <w:r w:rsidR="007524C1">
        <w:t>s</w:t>
      </w:r>
      <w:r w:rsidRPr="00004957">
        <w:t xml:space="preserve"> data capture, validation, consolidation and standardised KPI reporting.</w:t>
      </w:r>
    </w:p>
    <w:p w14:paraId="2947663B" w14:textId="77777777" w:rsidR="006F0A82" w:rsidRDefault="006F0A82" w:rsidP="006F0A82">
      <w:pPr>
        <w:pStyle w:val="ListParagraph"/>
      </w:pPr>
    </w:p>
    <w:p w14:paraId="0746D0C3" w14:textId="1D850625" w:rsidR="00324B43" w:rsidRDefault="00004957" w:rsidP="00324B43">
      <w:pPr>
        <w:pStyle w:val="ListParagraph"/>
        <w:numPr>
          <w:ilvl w:val="0"/>
          <w:numId w:val="14"/>
        </w:numPr>
      </w:pPr>
      <w:r w:rsidRPr="00004957">
        <w:t>To evaluate the prototype against the existing process using quantitative measures and stakeholder feedback, focus</w:t>
      </w:r>
      <w:r w:rsidR="007026C0">
        <w:t>ing</w:t>
      </w:r>
      <w:r w:rsidRPr="00004957">
        <w:t xml:space="preserve"> on data quality, reporting timeliness, operational efficiency, usability and self-service access.</w:t>
      </w:r>
    </w:p>
    <w:p w14:paraId="267A33DD" w14:textId="25D937D7" w:rsidR="00B5423F" w:rsidRDefault="005D6100" w:rsidP="005D6100">
      <w:pPr>
        <w:pStyle w:val="Heading2"/>
      </w:pPr>
      <w:bookmarkStart w:id="13" w:name="_Toc238161620"/>
      <w:r>
        <w:t>1.6 Report</w:t>
      </w:r>
      <w:r w:rsidR="00382999">
        <w:t xml:space="preserve"> Structure</w:t>
      </w:r>
      <w:bookmarkEnd w:id="13"/>
    </w:p>
    <w:p w14:paraId="7721A5E1" w14:textId="77777777" w:rsidR="0067437A" w:rsidRDefault="0067437A" w:rsidP="0067437A">
      <w:r w:rsidRPr="0067437A">
        <w:t>The report reviews relevant literature and methodology before presenting the prototype’s requirements, design, implementation and testing. Findings are then evaluated against the project objectives, followed by conclusions, recommendations and reflection.</w:t>
      </w:r>
    </w:p>
    <w:p w14:paraId="31DA4882" w14:textId="77777777" w:rsidR="00324B43" w:rsidRDefault="00324B43" w:rsidP="0067437A"/>
    <w:p w14:paraId="0C019EA8" w14:textId="77777777" w:rsidR="002F4558" w:rsidRDefault="002F4558">
      <w:pPr>
        <w:rPr>
          <w:rFonts w:asciiTheme="majorHAnsi" w:eastAsiaTheme="majorEastAsia" w:hAnsiTheme="majorHAnsi" w:cstheme="majorBidi"/>
          <w:color w:val="2F5496" w:themeColor="accent1" w:themeShade="BF"/>
          <w:sz w:val="32"/>
          <w:szCs w:val="32"/>
        </w:rPr>
      </w:pPr>
      <w:r>
        <w:br w:type="page"/>
      </w:r>
    </w:p>
    <w:p w14:paraId="1E8158AD" w14:textId="74C6DC62" w:rsidR="00A0527B" w:rsidRDefault="00A0527B" w:rsidP="003B63CE">
      <w:pPr>
        <w:pStyle w:val="Heading1"/>
      </w:pPr>
      <w:bookmarkStart w:id="14" w:name="_Toc238161621"/>
      <w:r>
        <w:lastRenderedPageBreak/>
        <w:t>2. Research &amp; Review of Literature</w:t>
      </w:r>
      <w:bookmarkEnd w:id="14"/>
    </w:p>
    <w:p w14:paraId="79A69C18" w14:textId="5F4E79C7" w:rsidR="008F291C" w:rsidRPr="008F291C" w:rsidRDefault="008F291C" w:rsidP="008F291C">
      <w:r w:rsidRPr="008F291C">
        <w:t xml:space="preserve">This section critically reviews spreadsheet risk, data quality, operational KPIs, self-service BI, automation and governance to establish the design and evaluation principles for the prototype. </w:t>
      </w:r>
    </w:p>
    <w:p w14:paraId="7D37BBD0" w14:textId="397CF01B" w:rsidR="00CF2A75" w:rsidRDefault="00242F5F" w:rsidP="00394783">
      <w:pPr>
        <w:pStyle w:val="Heading2"/>
      </w:pPr>
      <w:bookmarkStart w:id="15" w:name="_Toc238161622"/>
      <w:r>
        <w:t xml:space="preserve">2.1 </w:t>
      </w:r>
      <w:r w:rsidRPr="00242F5F">
        <w:t>Manual Spreadsheet Reporting and End-User Computing Risks</w:t>
      </w:r>
      <w:bookmarkEnd w:id="15"/>
    </w:p>
    <w:p w14:paraId="5D958C26" w14:textId="697CCBD8" w:rsidR="00CF2A75" w:rsidRPr="00CF2A75" w:rsidRDefault="00CF2A75" w:rsidP="00CF2A75">
      <w:r w:rsidRPr="00CF2A75">
        <w:t>Research into end-user computing showed that spreadsheet errors extended beyond simple typing mistakes to include planning errors, execution slips, omissions and weak design. Panko and Aurigemma’s revised taxonomy distinguished between these error types and argued that each required different control</w:t>
      </w:r>
      <w:r w:rsidR="00611DAB">
        <w:t>s</w:t>
      </w:r>
      <w:r w:rsidRPr="00CF2A75">
        <w:t xml:space="preserve"> [1]. Although conceptual and older, </w:t>
      </w:r>
      <w:r w:rsidR="00BD1CE1">
        <w:t>it provided a useful framework</w:t>
      </w:r>
      <w:r w:rsidRPr="00CF2A75">
        <w:t xml:space="preserve"> for explaining how manual data entry, inconsistent interpretation and unclear logic could affect operational reporting.</w:t>
      </w:r>
    </w:p>
    <w:p w14:paraId="0FA8D6C8" w14:textId="6C564589" w:rsidR="002847D0" w:rsidRDefault="00E61F42" w:rsidP="00CF2A75">
      <w:r w:rsidRPr="00E61F42">
        <w:t>Dobell, Herold and Buckley provided more recent empirical evidence through a case study of spreadsheet errors in an Irish healthcare setting [2]. The study was conducted within the Health Service Executive in Ireland, where spreadsheets were commonly used to collate and report key performance indicator and operational information [2]. The researchers audited 12 low-to-mid complexity spreadsheets and found that 11 of the 12 spreadsheets, equivalent to 92%, contained bottom-line errors, with an average cell-error rate of 13.35% [2]. Although these results cannot be applied directly to the Scanning process because the study focused on healthcare spreadsheet artefacts rather than paper records, emails and shift consolidation, they demonstrate that operational spreadsheets can contain errors that remain unnoticed during routine use.</w:t>
      </w:r>
    </w:p>
    <w:p w14:paraId="08E62FA2" w14:textId="3745E682" w:rsidR="00CF2A75" w:rsidRDefault="00CF2A75" w:rsidP="00CF2A75">
      <w:r w:rsidRPr="00CF2A75">
        <w:t>Poon et al.’s recent review concluded that spreadsheet quality should be managed throughout the lifecycle rather than through end-stage testing and correction [3]. They also found that research had focused more heavily on detecting and debugging errors than on prevention through requirements, modelling and design controls [3]. This reinforced Panko and Aurigemma’s argument that spreadsheet risk required controls addressing both human error and process weaknesses.</w:t>
      </w:r>
    </w:p>
    <w:p w14:paraId="343B016D" w14:textId="6AA4CA48" w:rsidR="00AB7553" w:rsidRPr="00CF2A75" w:rsidRDefault="00AB7553" w:rsidP="00CF2A75">
      <w:r w:rsidRPr="00AB7553">
        <w:t>Although auditing, testing, training and improved design can reduce spreadsheet risk [1], [3], these controls offer limited protection against errors arising before data reaches the workbook. In the Scanning process, fragmented inputs from paper sheets, emails and shift spreadsheets created risks through omission, inconsistent interpretation, transcription and repeated copying, supporting a prototype based on structured capture, point-of-entry validation, centralised storage and controlled KPI calculations.</w:t>
      </w:r>
    </w:p>
    <w:p w14:paraId="54FD2FA6" w14:textId="59E1DE80" w:rsidR="00BA4B33" w:rsidRDefault="000F1036" w:rsidP="00BA4B33">
      <w:pPr>
        <w:pStyle w:val="Heading2"/>
      </w:pPr>
      <w:bookmarkStart w:id="16" w:name="_Toc238161623"/>
      <w:r>
        <w:t xml:space="preserve">2.2 </w:t>
      </w:r>
      <w:r w:rsidRPr="000F1036">
        <w:t xml:space="preserve">Data </w:t>
      </w:r>
      <w:r>
        <w:t>Q</w:t>
      </w:r>
      <w:r w:rsidRPr="000F1036">
        <w:t xml:space="preserve">uality and </w:t>
      </w:r>
      <w:r>
        <w:t>V</w:t>
      </w:r>
      <w:r w:rsidRPr="000F1036">
        <w:t xml:space="preserve">alidation in </w:t>
      </w:r>
      <w:r>
        <w:t>O</w:t>
      </w:r>
      <w:r w:rsidRPr="000F1036">
        <w:t xml:space="preserve">perational </w:t>
      </w:r>
      <w:r>
        <w:t>R</w:t>
      </w:r>
      <w:r w:rsidRPr="000F1036">
        <w:t>eporting</w:t>
      </w:r>
      <w:bookmarkEnd w:id="16"/>
    </w:p>
    <w:p w14:paraId="25659850" w14:textId="77777777" w:rsidR="00D25427" w:rsidRPr="00D25427" w:rsidRDefault="00D25427" w:rsidP="00D25427">
      <w:r w:rsidRPr="00D25427">
        <w:t>Ghalavand et al.’s systematic review of 58 studies identified 14 data-quality elements, with accuracy, completeness and timeliness most frequently used, but also found inconsistent definitions and assessment methods [4]. Although focused on health information systems, this reinforced the need for quality measures to reflect the purpose of operational reporting.</w:t>
      </w:r>
    </w:p>
    <w:p w14:paraId="45910982" w14:textId="77777777" w:rsidR="00D25427" w:rsidRPr="00D25427" w:rsidRDefault="00D25427" w:rsidP="00D25427">
      <w:r w:rsidRPr="00D25427">
        <w:t>Schmidt et al. developed a software-based framework using data and metadata to calculate quality indicators and generate standardised reports [5]. While developed for observational health research, it demonstrated how validation rules, documented metadata and automated checks could provide more consistent assurance than manual checking.</w:t>
      </w:r>
    </w:p>
    <w:p w14:paraId="68268EE6" w14:textId="77777777" w:rsidR="00D25427" w:rsidRPr="00D25427" w:rsidRDefault="00D25427" w:rsidP="00D25427">
      <w:r w:rsidRPr="00D25427">
        <w:t xml:space="preserve">Youssef et al. found that moving from paper-based to electronic disease-surveillance reporting improved completeness, timeliness and overall data quality, while training, infrastructure and continued data-entry errors remained challenges [6]. Although not directly generalisable to DVLA, </w:t>
      </w:r>
      <w:r w:rsidRPr="00D25427">
        <w:lastRenderedPageBreak/>
        <w:t>the study showed that electronic reporting required both technical controls and effective user adoption.</w:t>
      </w:r>
    </w:p>
    <w:p w14:paraId="2273FB54" w14:textId="24B7146F" w:rsidR="00D25427" w:rsidRDefault="00D25427" w:rsidP="00D25427">
      <w:r w:rsidRPr="00D25427">
        <w:t>Overall, the literature supported measurable data-quality criteria and controls throughout the reporting process. For Scanning, this informed completeness checks, controlled values, date and shift validation, duplicate prevention, documented KPI definitions and exception reporting. However, validation alone would not prove accuracy, which would still require reconciliation against source records or independent sample checking.</w:t>
      </w:r>
    </w:p>
    <w:p w14:paraId="7A92E116" w14:textId="65024092" w:rsidR="00C824D4" w:rsidRDefault="00AB11E7" w:rsidP="00891DB3">
      <w:pPr>
        <w:pStyle w:val="Heading2"/>
      </w:pPr>
      <w:bookmarkStart w:id="17" w:name="_Toc238161624"/>
      <w:r>
        <w:t xml:space="preserve">2.3 </w:t>
      </w:r>
      <w:r w:rsidR="00D25229" w:rsidRPr="00D25229">
        <w:t xml:space="preserve">Operational KPIs, </w:t>
      </w:r>
      <w:r w:rsidR="00E341B5">
        <w:t>T</w:t>
      </w:r>
      <w:r w:rsidR="00D25229" w:rsidRPr="00D25229">
        <w:t xml:space="preserve">hroughput and </w:t>
      </w:r>
      <w:r w:rsidR="00E341B5">
        <w:t>B</w:t>
      </w:r>
      <w:r w:rsidR="00D25229" w:rsidRPr="00D25229">
        <w:t xml:space="preserve">acklog </w:t>
      </w:r>
      <w:r w:rsidR="00E341B5">
        <w:t>M</w:t>
      </w:r>
      <w:r w:rsidR="00D25229" w:rsidRPr="00D25229">
        <w:t>anagement</w:t>
      </w:r>
      <w:bookmarkEnd w:id="17"/>
    </w:p>
    <w:p w14:paraId="466188F4" w14:textId="2CCDDD80" w:rsidR="008E53B4" w:rsidRDefault="008E53B4" w:rsidP="00D163FA">
      <w:r w:rsidRPr="008E53B4">
        <w:t>Kang et al. identified operational measures including efficiency, throughput, availability, productivity, quality and maintenance-related performance [7]. Their main contribution was a hierarchical KPI structure in which supporting measures informed basic KPIs, which in turn informed wider performance measures. This demonstrated that operational KPIs should not be interpreted in isolation, as relationships between measures were important for effective performance management [7]. Although the study focused on manufacturing, it remained relevant to the Scanning process because documents received, scanned and outstanding backlog represented connected stages within the same workflow.</w:t>
      </w:r>
    </w:p>
    <w:p w14:paraId="457CD1E1" w14:textId="77777777" w:rsidR="00504977" w:rsidRDefault="00D163FA" w:rsidP="00D163FA">
      <w:r w:rsidRPr="00D163FA">
        <w:t xml:space="preserve">Potter, Towill and Gosling further examined the relationship between work in progress, throughput and cycle time through a systematic review of 128 empirical applications of Little’s Law [8]. </w:t>
      </w:r>
    </w:p>
    <w:p w14:paraId="09BE1B7C" w14:textId="1B5D6821" w:rsidR="00504977" w:rsidRPr="003A2992" w:rsidRDefault="003A2992" w:rsidP="00D163FA">
      <w:pPr>
        <w:rPr>
          <w:rFonts w:eastAsiaTheme="minorEastAsia"/>
        </w:rPr>
      </w:pPr>
      <m:oMathPara>
        <m:oMath>
          <m:r>
            <w:rPr>
              <w:rFonts w:ascii="Cambria Math" w:hAnsi="Cambria Math"/>
            </w:rPr>
            <m:t>WIP=Throughput Rate×Cycle Time</m:t>
          </m:r>
        </m:oMath>
      </m:oMathPara>
    </w:p>
    <w:p w14:paraId="4A816AA4" w14:textId="784C48CB" w:rsidR="003A2992" w:rsidRDefault="00F17149" w:rsidP="00F17149">
      <w:pPr>
        <w:pStyle w:val="Caption"/>
        <w:jc w:val="center"/>
      </w:pPr>
      <w:r>
        <w:t xml:space="preserve">Equation </w:t>
      </w:r>
      <w:fldSimple w:instr=" SEQ Equation \* ARABIC ">
        <w:r>
          <w:rPr>
            <w:noProof/>
          </w:rPr>
          <w:t>1</w:t>
        </w:r>
      </w:fldSimple>
      <w:r>
        <w:t xml:space="preserve">: </w:t>
      </w:r>
      <w:r w:rsidRPr="00D81366">
        <w:t>Little’s Law expressed for operations management</w:t>
      </w:r>
    </w:p>
    <w:p w14:paraId="37C5D5F8" w14:textId="608C8458" w:rsidR="00D163FA" w:rsidRPr="00D163FA" w:rsidRDefault="00D163FA" w:rsidP="00D163FA">
      <w:r w:rsidRPr="00D163FA">
        <w:t>Their findings supported the use of these measures together when assessing operational performance. Within the Scanning process, backlog represented work awaiting completion, while daily scanning volumes represented throughput. Therefore, high scanning volumes could not be viewed positively where incoming work exceeded completed work and backlog continued to increase. However, Little’s Law relied on stable conditions and clearly defined process boundaries, meaning that it could not be used to make precise predictions without consistent definitions of workload, time periods and process stages.</w:t>
      </w:r>
    </w:p>
    <w:p w14:paraId="36F20B52" w14:textId="2AA23A14" w:rsidR="008A02BF" w:rsidRPr="008A02BF" w:rsidRDefault="008A02BF" w:rsidP="008A02BF">
      <w:r w:rsidRPr="008A02BF">
        <w:t xml:space="preserve">More recent public-sector </w:t>
      </w:r>
      <w:r w:rsidR="0090050A" w:rsidRPr="008A02BF">
        <w:t xml:space="preserve">evidence </w:t>
      </w:r>
      <w:r w:rsidR="0074671C">
        <w:t>was provided</w:t>
      </w:r>
      <w:r w:rsidR="0090050A">
        <w:t xml:space="preserve"> by</w:t>
      </w:r>
      <w:r w:rsidR="0074671C">
        <w:t xml:space="preserve"> </w:t>
      </w:r>
      <w:r w:rsidR="00DB54FC" w:rsidRPr="00DB54FC">
        <w:t>Johnsen, Solholm and Tufte</w:t>
      </w:r>
      <w:r w:rsidR="0090050A">
        <w:t xml:space="preserve">, who </w:t>
      </w:r>
      <w:r w:rsidR="00DB54FC" w:rsidRPr="00DB54FC">
        <w:t>examined performance-measurement-system design across 135 Norwegian public-sector organisations and found that well-designed systems supported more purposeful use of performance information [9]. Although the national and operational context differed from DVLA, the findings indicated that clearly defined, relevant measures were more likely to support management decisions. Accordingly, the project’s KPI dashboard was designed to support backlog identification, workload monitoring and operational decision-making rather than functioning solely as a target-setting or staff-performance mechanism.</w:t>
      </w:r>
    </w:p>
    <w:p w14:paraId="295519AD" w14:textId="6761C4E7" w:rsidR="00D163FA" w:rsidRDefault="007E5450" w:rsidP="00D163FA">
      <w:r>
        <w:t>T</w:t>
      </w:r>
      <w:r w:rsidR="00D163FA" w:rsidRPr="00D163FA">
        <w:t xml:space="preserve">he </w:t>
      </w:r>
      <w:r w:rsidR="00166810">
        <w:t>research</w:t>
      </w:r>
      <w:r w:rsidR="00D163FA" w:rsidRPr="00D163FA">
        <w:t xml:space="preserve"> indicated that operational KPI reporting required a connected and contextual view of performance rather than isolated daily totals. For the Scanning team, </w:t>
      </w:r>
      <w:r w:rsidR="00F66D57">
        <w:t>t</w:t>
      </w:r>
      <w:r w:rsidR="00730B1B">
        <w:t>his meant they</w:t>
      </w:r>
      <w:r w:rsidR="00D163FA" w:rsidRPr="00D163FA">
        <w:t xml:space="preserve"> required consistent definitions, documented calculation rules and trend-based reporting. The prototype therefore needed to provide a KPI dictionary, centralised calculations, backlog and throughput trends, and exception indicators to help managers identify whether scanning capacity was sufficient to manage incoming workload and prevent backlog growth.</w:t>
      </w:r>
    </w:p>
    <w:p w14:paraId="0A5A455C" w14:textId="275F2F24" w:rsidR="00F11188" w:rsidRPr="00F11188" w:rsidRDefault="00DF7317" w:rsidP="00F11188">
      <w:pPr>
        <w:pStyle w:val="Heading2"/>
      </w:pPr>
      <w:bookmarkStart w:id="18" w:name="_Toc238161625"/>
      <w:r>
        <w:lastRenderedPageBreak/>
        <w:t xml:space="preserve">2.4 </w:t>
      </w:r>
      <w:r w:rsidR="00A2171E" w:rsidRPr="00A2171E">
        <w:t xml:space="preserve">Business </w:t>
      </w:r>
      <w:r w:rsidR="00A2171E">
        <w:t>I</w:t>
      </w:r>
      <w:r w:rsidR="00A2171E" w:rsidRPr="00A2171E">
        <w:t xml:space="preserve">ntelligence, </w:t>
      </w:r>
      <w:r w:rsidR="00A2171E">
        <w:t>D</w:t>
      </w:r>
      <w:r w:rsidR="00A2171E" w:rsidRPr="00A2171E">
        <w:t xml:space="preserve">ashboards and </w:t>
      </w:r>
      <w:r w:rsidR="00A2171E">
        <w:t>S</w:t>
      </w:r>
      <w:r w:rsidR="00A2171E" w:rsidRPr="00A2171E">
        <w:t>elf-</w:t>
      </w:r>
      <w:r w:rsidR="00A2171E">
        <w:t>S</w:t>
      </w:r>
      <w:r w:rsidR="00A2171E" w:rsidRPr="00A2171E">
        <w:t xml:space="preserve">ervice </w:t>
      </w:r>
      <w:r w:rsidR="00A2171E">
        <w:t>R</w:t>
      </w:r>
      <w:r w:rsidR="00A2171E" w:rsidRPr="00A2171E">
        <w:t>eportin</w:t>
      </w:r>
      <w:r w:rsidR="00AF53E4">
        <w:t>g</w:t>
      </w:r>
      <w:bookmarkEnd w:id="18"/>
    </w:p>
    <w:p w14:paraId="30C57D87" w14:textId="236D763E" w:rsidR="00A34FE9" w:rsidRDefault="004956B4" w:rsidP="00F11188">
      <w:r w:rsidRPr="004956B4">
        <w:t>Business intelligence and dashboard literature was reviewed because the project aimed to improve access to Scanning KPI information</w:t>
      </w:r>
      <w:r w:rsidR="00A34FE9">
        <w:t>.</w:t>
      </w:r>
    </w:p>
    <w:p w14:paraId="44238C40" w14:textId="6FAF3D09" w:rsidR="00F11188" w:rsidRPr="00F11188" w:rsidRDefault="007439B4" w:rsidP="00F11188">
      <w:r>
        <w:t>R</w:t>
      </w:r>
      <w:r w:rsidR="00F11188" w:rsidRPr="00F11188">
        <w:t>esearch showed that self-service reporting could enable non-technical users to access reports and analyses without relying on specialist technical support. Passlick et al. developed a taxonomy of self-service business intelligence and analytics applications through a review of literature, analysis of available tools and an organisational case study [10]. Their research showed that self-service requirements varied from simple access to standard reports through to complex data preparation and analysis. This distinction was relevant to the Scanning process because the proposed solution required a controlled form of self-service reporting, allowing authorised users to view consistent KPI information without independently changing data models, calculations or definitions.</w:t>
      </w:r>
    </w:p>
    <w:p w14:paraId="22C84513" w14:textId="77777777" w:rsidR="00F11188" w:rsidRPr="00F11188" w:rsidRDefault="00F11188" w:rsidP="00F11188">
      <w:r w:rsidRPr="00F11188">
        <w:t>The importance of dashboard design was examined by Hjelle et al. through an experimental study involving 524 participants and alternative dashboard visualisations [11]. Their findings showed that the format, currency and completeness of dashboard information indirectly improved decision-making quality by reducing perceived task complexity and increasing information satisfaction [11]. Although the study used mock-up dashboards rather than a live public-sector reporting environment, it indicated that dashboards should present timely, complete and clearly structured information rather than simply displaying a large volume of available data. This was relevant to the Scanning process, where managers needed to identify changes in received volumes, scanning throughput and outstanding backlog quickly.</w:t>
      </w:r>
    </w:p>
    <w:p w14:paraId="780EAADD" w14:textId="77777777" w:rsidR="00F11188" w:rsidRPr="00F11188" w:rsidRDefault="00F11188" w:rsidP="00F11188">
      <w:r w:rsidRPr="00F11188">
        <w:t>Lennerholt, van Laere and Söderström examined self-service BI implementation through 24 semi-structured interviews across two organisations [12]. Their research identified 37 challenges grouped into access and use of data, data quality, user independence, report creation and education, alongside nine success factors for addressing these challenges [12]. Although the case-study design limited generalisability, the findings showed that self-service BI depended on governance, data quality, user support and clear reporting responsibilities, rather than technology alone.</w:t>
      </w:r>
    </w:p>
    <w:p w14:paraId="2D15513B" w14:textId="42B31518" w:rsidR="000968DE" w:rsidRDefault="007439B4" w:rsidP="00F11188">
      <w:r>
        <w:t>S</w:t>
      </w:r>
      <w:r w:rsidR="00F11188" w:rsidRPr="00F11188">
        <w:t xml:space="preserve">elf-service reporting should provide controlled access to trusted information rather than unrestricted report creation. </w:t>
      </w:r>
      <w:r>
        <w:t>T</w:t>
      </w:r>
      <w:r w:rsidR="00F11188" w:rsidRPr="00F11188">
        <w:t>his supported a dashboard based on centralised KPI calculations, agreed definitions, trend and exception reporting, role-based access and user guidance. The prototype was therefore designed to support operational decision-making through access to standardised reporting outputs, rather than allowing users to create conflicting measures or alter underlying calculations.</w:t>
      </w:r>
    </w:p>
    <w:p w14:paraId="5031C9AC" w14:textId="101B44D9" w:rsidR="00881DE0" w:rsidRDefault="00881DE0" w:rsidP="00881DE0">
      <w:pPr>
        <w:pStyle w:val="Heading2"/>
      </w:pPr>
      <w:bookmarkStart w:id="19" w:name="_Toc238161626"/>
      <w:r>
        <w:t xml:space="preserve">2.5 </w:t>
      </w:r>
      <w:r w:rsidRPr="00881DE0">
        <w:t>Automation and Reporting Solutions</w:t>
      </w:r>
      <w:bookmarkEnd w:id="19"/>
    </w:p>
    <w:p w14:paraId="5428EA61" w14:textId="7092ECF6" w:rsidR="00294B7E" w:rsidRPr="00294B7E" w:rsidRDefault="00294B7E" w:rsidP="00294B7E">
      <w:r w:rsidRPr="00294B7E">
        <w:t>Research showed that automation technologies addressed different parts of an operational workflow. Wewerka and Reichert’s systematic mapping study of robotic process automation (RPA) reviewed 63 publications on automating rule-based routine tasks [13]. They found that RPA could improve efficiency by automating repetitive, structured activities. For the Scanning process, RPA could reduce manual transfer or copying between established systems; however, it would not resolve incomplete shift submissions, inconsistent KPI definitions or errors at initial data capture. It was therefore more suitable for downstream transfers than as a complete reporting solution.</w:t>
      </w:r>
    </w:p>
    <w:p w14:paraId="40B4629B" w14:textId="77777777" w:rsidR="00294B7E" w:rsidRPr="00294B7E" w:rsidRDefault="00294B7E" w:rsidP="00294B7E">
      <w:r w:rsidRPr="00294B7E">
        <w:t xml:space="preserve">Low-code development offered a different approach, enabling applications and workflows to be created through visual modelling, reusable components and reduced manual coding. Bucaioni, Cicchetti and Ciccozzi reviewed 58 primary studies and identified abstraction, graphical interface development, automation and improved return on investment as common benefits [14]. However, </w:t>
      </w:r>
      <w:r w:rsidRPr="00294B7E">
        <w:lastRenderedPageBreak/>
        <w:t>they found that further research was needed on complexity, scalability and performance. This indicated that low-code should be assessed against process, security, integration and maintenance requirements rather than selected solely for delivery speed.</w:t>
      </w:r>
    </w:p>
    <w:p w14:paraId="6337A634" w14:textId="77777777" w:rsidR="00294B7E" w:rsidRPr="00294B7E" w:rsidRDefault="00294B7E" w:rsidP="00294B7E">
      <w:r w:rsidRPr="00294B7E">
        <w:t>Käss, Strahringer and Westner examined low-code adoption through interviews and a Delphi study involving 17 experts [15]. They identified 12 adoption drivers and 19 inhibitors, with their importance varying by organisational context [15]. Their findings showed that governance, licensing, skills, user adoption and long-term support could be as important as technical capability when selecting a platform.</w:t>
      </w:r>
    </w:p>
    <w:p w14:paraId="388842D4" w14:textId="7E4194D9" w:rsidR="00F95A78" w:rsidRDefault="000D377B" w:rsidP="00F95A78">
      <w:r w:rsidRPr="000D377B">
        <w:t>No automation approach was universally suitable: spreadsheet controls reduced local risk, dashboards improved visibility, RPA supported stable transfers, and bespoke development offered greater flexibility at higher cost. The preferred solution therefore needed to balance structured capture, validation, controlled review, integration, security and organisational feasibility.</w:t>
      </w:r>
    </w:p>
    <w:p w14:paraId="74823673" w14:textId="03AA54EA" w:rsidR="00881DE0" w:rsidRDefault="00222AA4" w:rsidP="00222AA4">
      <w:pPr>
        <w:pStyle w:val="Heading2"/>
      </w:pPr>
      <w:bookmarkStart w:id="20" w:name="_Toc238161627"/>
      <w:r>
        <w:t xml:space="preserve">2.6 </w:t>
      </w:r>
      <w:r w:rsidRPr="00222AA4">
        <w:t xml:space="preserve">Data </w:t>
      </w:r>
      <w:r>
        <w:t>G</w:t>
      </w:r>
      <w:r w:rsidRPr="00222AA4">
        <w:t>overnance</w:t>
      </w:r>
      <w:r>
        <w:t xml:space="preserve"> and Security</w:t>
      </w:r>
      <w:bookmarkEnd w:id="20"/>
    </w:p>
    <w:p w14:paraId="4CCB2600" w14:textId="4EFBE5EF" w:rsidR="00E4610C" w:rsidRPr="00E4610C" w:rsidRDefault="00E4610C" w:rsidP="00E4610C">
      <w:r w:rsidRPr="00E4610C">
        <w:t>Data-governance research showed that reliable reporting required more than secure storage and access. Abraham, Schneider and vom Brocke’s structured review identified ownership, decision rights, policies, standards and compliance monitoring as key governance mechanisms [16]. Although largely conceptual, this framework was relevant to the Scanning process because KPI definitions, data responsibilities and reporting changes needed to be controlled consistently.</w:t>
      </w:r>
    </w:p>
    <w:p w14:paraId="4AF60963" w14:textId="4B1B88C9" w:rsidR="0039580F" w:rsidRPr="00E4610C" w:rsidRDefault="00E4610C" w:rsidP="00E4610C">
      <w:r w:rsidRPr="00E4610C">
        <w:t>Filgueiras and Lui found that public-sector data governance was shaped by institutional structures and policy decisions, rather than technology alone [17]. Although their research focused on Brazil, it reinforced the need to align reporting solutions with existing organisational controls, approved technologies and licensing constraints.</w:t>
      </w:r>
    </w:p>
    <w:p w14:paraId="7962E057" w14:textId="5D329956" w:rsidR="00E4610C" w:rsidRDefault="00E4610C" w:rsidP="00E4610C">
      <w:r w:rsidRPr="00E4610C">
        <w:t>Government Digital Service guidance further emphasised the need to identify data flows, assign ownership, assess risks and apply proportionate security controls [18]</w:t>
      </w:r>
      <w:r w:rsidR="006A695D">
        <w:t>.</w:t>
      </w:r>
      <w:r w:rsidR="00AD2997">
        <w:t xml:space="preserve"> I</w:t>
      </w:r>
      <w:r w:rsidRPr="00E4610C">
        <w:t xml:space="preserve">t </w:t>
      </w:r>
      <w:r w:rsidR="00AD2997">
        <w:t>is</w:t>
      </w:r>
      <w:r w:rsidRPr="00E4610C">
        <w:t xml:space="preserve"> directly relevant to a UK central-government setting and supported the protection of reporting data’s confidentiality, integrity and availability.</w:t>
      </w:r>
    </w:p>
    <w:p w14:paraId="1D3579E4" w14:textId="6AC91B91" w:rsidR="000B2DA5" w:rsidRPr="00E4610C" w:rsidRDefault="00147A99" w:rsidP="00E4610C">
      <w:r>
        <w:t>Overall, the</w:t>
      </w:r>
      <w:r w:rsidR="000B2DA5">
        <w:t xml:space="preserve"> evidence indicated that g</w:t>
      </w:r>
      <w:r w:rsidR="000B2DA5" w:rsidRPr="000B2DA5">
        <w:t xml:space="preserve">overnance and security </w:t>
      </w:r>
      <w:r w:rsidR="000B2DA5">
        <w:t>needed to be</w:t>
      </w:r>
      <w:r w:rsidR="000B2DA5" w:rsidRPr="000B2DA5">
        <w:t xml:space="preserve"> designed into the reporting process through documented KPI calculations, clear data responsibilities, role-based access, traceable changes and review controls.</w:t>
      </w:r>
    </w:p>
    <w:p w14:paraId="231E8FAB" w14:textId="5B9496B7" w:rsidR="00222AA4" w:rsidRDefault="00C427C8" w:rsidP="00863FD8">
      <w:pPr>
        <w:pStyle w:val="Heading2"/>
      </w:pPr>
      <w:bookmarkStart w:id="21" w:name="_Toc238161628"/>
      <w:r>
        <w:t>2.7 Research Summary</w:t>
      </w:r>
      <w:bookmarkEnd w:id="21"/>
    </w:p>
    <w:p w14:paraId="7B0CE6D9" w14:textId="100D57C3" w:rsidR="00C427C8" w:rsidRDefault="009C3A96" w:rsidP="00881DE0">
      <w:r w:rsidRPr="009C3A96">
        <w:t xml:space="preserve">The literature showed that the reporting problem extended beyond spreadsheet error or dashboard visibility alone. Reliable operational reporting required structured data capture, validation, meaningful KPI measures, controlled access, appropriate automation and clear governance. </w:t>
      </w:r>
      <w:r w:rsidR="00ED1BC5">
        <w:t>The t</w:t>
      </w:r>
      <w:r w:rsidRPr="009C3A96">
        <w:t xml:space="preserve">able </w:t>
      </w:r>
      <w:r w:rsidR="00ED1BC5">
        <w:t>below</w:t>
      </w:r>
      <w:r w:rsidRPr="009C3A96">
        <w:t xml:space="preserve"> summarises the main findings from the literature and shows how they informed the design and evaluation principles for the Scanning solution</w:t>
      </w:r>
      <w:r w:rsidR="00ED1BC5">
        <w:t>.</w:t>
      </w:r>
    </w:p>
    <w:p w14:paraId="74537341" w14:textId="42CB4C2A" w:rsidR="002D17ED" w:rsidRDefault="00E8338B" w:rsidP="00881DE0">
      <w:r w:rsidRPr="00E8338B">
        <w:rPr>
          <w:noProof/>
        </w:rPr>
        <w:lastRenderedPageBreak/>
        <w:drawing>
          <wp:inline distT="0" distB="0" distL="0" distR="0" wp14:anchorId="0C35BD81" wp14:editId="29BF89A4">
            <wp:extent cx="5731510" cy="2883535"/>
            <wp:effectExtent l="0" t="0" r="2540" b="0"/>
            <wp:docPr id="188220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201380" name=""/>
                    <pic:cNvPicPr/>
                  </pic:nvPicPr>
                  <pic:blipFill>
                    <a:blip r:embed="rId12"/>
                    <a:stretch>
                      <a:fillRect/>
                    </a:stretch>
                  </pic:blipFill>
                  <pic:spPr>
                    <a:xfrm>
                      <a:off x="0" y="0"/>
                      <a:ext cx="5731510" cy="2883535"/>
                    </a:xfrm>
                    <a:prstGeom prst="rect">
                      <a:avLst/>
                    </a:prstGeom>
                  </pic:spPr>
                </pic:pic>
              </a:graphicData>
            </a:graphic>
          </wp:inline>
        </w:drawing>
      </w:r>
    </w:p>
    <w:p w14:paraId="5DE65B6A" w14:textId="6D5A01BF" w:rsidR="00A0527B" w:rsidRDefault="00ED1BC5" w:rsidP="00C94F23">
      <w:pPr>
        <w:pStyle w:val="Caption"/>
      </w:pPr>
      <w:bookmarkStart w:id="22" w:name="_Toc238240673"/>
      <w:r>
        <w:t xml:space="preserve">Table </w:t>
      </w:r>
      <w:fldSimple w:instr=" SEQ Table \* ARABIC ">
        <w:r w:rsidR="004A6975">
          <w:rPr>
            <w:noProof/>
          </w:rPr>
          <w:t>1</w:t>
        </w:r>
      </w:fldSimple>
      <w:r>
        <w:t xml:space="preserve">: </w:t>
      </w:r>
      <w:r w:rsidRPr="003E4C09">
        <w:t xml:space="preserve">Literature </w:t>
      </w:r>
      <w:r>
        <w:t>R</w:t>
      </w:r>
      <w:r w:rsidRPr="003E4C09">
        <w:t xml:space="preserve">eview </w:t>
      </w:r>
      <w:r>
        <w:t>S</w:t>
      </w:r>
      <w:r w:rsidRPr="003E4C09">
        <w:t xml:space="preserve">ummary and </w:t>
      </w:r>
      <w:r>
        <w:t>I</w:t>
      </w:r>
      <w:r w:rsidRPr="003E4C09">
        <w:t xml:space="preserve">mplications for the Scanning </w:t>
      </w:r>
      <w:r>
        <w:t>S</w:t>
      </w:r>
      <w:r w:rsidRPr="003E4C09">
        <w:t>olution</w:t>
      </w:r>
      <w:bookmarkEnd w:id="22"/>
    </w:p>
    <w:p w14:paraId="16478F56" w14:textId="77777777" w:rsidR="002F4558" w:rsidRDefault="002F4558">
      <w:pPr>
        <w:rPr>
          <w:rFonts w:asciiTheme="majorHAnsi" w:eastAsiaTheme="majorEastAsia" w:hAnsiTheme="majorHAnsi" w:cstheme="majorBidi"/>
          <w:color w:val="2F5496" w:themeColor="accent1" w:themeShade="BF"/>
          <w:sz w:val="32"/>
          <w:szCs w:val="32"/>
        </w:rPr>
      </w:pPr>
      <w:r>
        <w:br w:type="page"/>
      </w:r>
    </w:p>
    <w:p w14:paraId="54246CA9" w14:textId="35303AAB" w:rsidR="00B84FBC" w:rsidRDefault="00A0527B" w:rsidP="003B63CE">
      <w:pPr>
        <w:pStyle w:val="Heading1"/>
      </w:pPr>
      <w:bookmarkStart w:id="23" w:name="_Toc238161629"/>
      <w:r>
        <w:lastRenderedPageBreak/>
        <w:t xml:space="preserve">3. </w:t>
      </w:r>
      <w:r w:rsidR="00B84FBC">
        <w:t>Research and Development Methodology</w:t>
      </w:r>
      <w:bookmarkEnd w:id="23"/>
    </w:p>
    <w:p w14:paraId="257ADF8B" w14:textId="6B740CE1" w:rsidR="00D004A1" w:rsidRDefault="00E7067D" w:rsidP="00D004A1">
      <w:r w:rsidRPr="00E7067D">
        <w:t xml:space="preserve">This </w:t>
      </w:r>
      <w:r w:rsidR="00CD7B81">
        <w:t>section</w:t>
      </w:r>
      <w:r w:rsidRPr="00E7067D">
        <w:t xml:space="preserve"> explains the research and development methods used to design, build and evaluate the prototype. The research methodology justifie</w:t>
      </w:r>
      <w:r w:rsidR="006A5DCA">
        <w:t>s</w:t>
      </w:r>
      <w:r w:rsidRPr="00E7067D">
        <w:t xml:space="preserve"> how evidence was gathered from the existing Scanning process, prototype testing and stakeholder feedback. The development methodology then explain</w:t>
      </w:r>
      <w:r w:rsidR="006A5DCA">
        <w:t>s</w:t>
      </w:r>
      <w:r w:rsidRPr="00E7067D">
        <w:t xml:space="preserve"> how the prototype was produced through an iterative, requirement-led approach.</w:t>
      </w:r>
    </w:p>
    <w:p w14:paraId="792F59F7" w14:textId="6BA2E1BA" w:rsidR="00D004A1" w:rsidRPr="00D004A1" w:rsidRDefault="004C7076" w:rsidP="004C7076">
      <w:pPr>
        <w:pStyle w:val="Heading2"/>
      </w:pPr>
      <w:bookmarkStart w:id="24" w:name="_Toc238161630"/>
      <w:r>
        <w:t>3.1 Research Methodology</w:t>
      </w:r>
      <w:bookmarkEnd w:id="24"/>
    </w:p>
    <w:p w14:paraId="2481B286" w14:textId="6386A91A" w:rsidR="00C76259" w:rsidRDefault="00C76259" w:rsidP="004C7076">
      <w:pPr>
        <w:pStyle w:val="Heading3"/>
      </w:pPr>
      <w:bookmarkStart w:id="25" w:name="_Toc238161631"/>
      <w:r>
        <w:t>3.1</w:t>
      </w:r>
      <w:r w:rsidR="00D004A1">
        <w:t>.1</w:t>
      </w:r>
      <w:r>
        <w:t xml:space="preserve"> </w:t>
      </w:r>
      <w:r w:rsidR="007231C2">
        <w:t xml:space="preserve">Research </w:t>
      </w:r>
      <w:r w:rsidR="004C7076">
        <w:t>Design and Research Onion</w:t>
      </w:r>
      <w:bookmarkEnd w:id="25"/>
    </w:p>
    <w:p w14:paraId="404B0673" w14:textId="77777777" w:rsidR="00C4748C" w:rsidRPr="00C4748C" w:rsidRDefault="00C4748C" w:rsidP="00C4748C">
      <w:r w:rsidRPr="00C4748C">
        <w:t>A pragmatic research philosophy was adopted because the aim was to develop and evaluate a feasible solution to an operational reporting problem within the ISG Scanning team. Pragmatism supported the use of quantitative measures, including reporting timeliness, data completeness, validation outcomes, manual effort and functional test results, alongside qualitative stakeholder feedback on clarity, usefulness and operational suitability. Methods were therefore selected for their ability to generate useful evidence against the project objectives [19], [20].</w:t>
      </w:r>
    </w:p>
    <w:p w14:paraId="1943451E" w14:textId="77777777" w:rsidR="00C4748C" w:rsidRPr="00C4748C" w:rsidRDefault="00C4748C" w:rsidP="00C4748C">
      <w:r w:rsidRPr="00C4748C">
        <w:t>An abductive approach was used. Literature informed initial principles for data quality, KPI reporting, automation, governance and security, which were then examined against the existing Scanning process and refined through stakeholder input, prototype testing and evaluation feedback. This combined established research with evidence from the operational setting [19].</w:t>
      </w:r>
    </w:p>
    <w:p w14:paraId="44BF537C" w14:textId="77777777" w:rsidR="00C4748C" w:rsidRPr="00C4748C" w:rsidRDefault="00C4748C" w:rsidP="00C4748C">
      <w:r w:rsidRPr="00C4748C">
        <w:t>The project adopted a mixed-methods design, combining process measures and prototype test results with structured stakeholder feedback. Quantitative evidence assessed whether the solution met functional, data-quality and timeliness requirements, while qualitative evidence assessed whether it was understandable and acceptable to intended users [20].</w:t>
      </w:r>
    </w:p>
    <w:p w14:paraId="7AF28FBD" w14:textId="18813879" w:rsidR="00C4748C" w:rsidRPr="00C4748C" w:rsidRDefault="00C4748C" w:rsidP="00C4748C">
      <w:r w:rsidRPr="00C4748C">
        <w:t>A single-case-study strategy was used to examine the collection, validation, consolidation and reporting of daily statistics. This enabled the process to be studied within its real organisational context, including data flows, roles, reporting dependencies, approved technologies and licensing constraints [21]. Findings were intended to inform the Scanning process rather than claim statistical generalisability.</w:t>
      </w:r>
    </w:p>
    <w:p w14:paraId="468141BE" w14:textId="77777777" w:rsidR="00C4748C" w:rsidRDefault="00C4748C" w:rsidP="00C4748C">
      <w:r w:rsidRPr="00C4748C">
        <w:t>The study used a cross-sectional time horizon. Existing-process information established a baseline for manual hand-offs, reporting steps, data sources and time required to produce daily outputs. These measures were compared with equivalent prototype activities where possible. Long-term outcomes following full operational deployment were outside the project scope [19].</w:t>
      </w:r>
    </w:p>
    <w:p w14:paraId="3305D760" w14:textId="2BAEE933" w:rsidR="0044072D" w:rsidRPr="00C4748C" w:rsidRDefault="00BA2E26" w:rsidP="00C4748C">
      <w:r w:rsidRPr="00BA2E26">
        <w:t>Table 2 applies the research onion framework to the project and summarises the rationale for each methodological choice.</w:t>
      </w:r>
    </w:p>
    <w:p w14:paraId="7CBFC3E1" w14:textId="1DA1F0C7" w:rsidR="00FA4AB2" w:rsidRDefault="00BF3313" w:rsidP="00FA4AB2">
      <w:r w:rsidRPr="00BF3313">
        <w:rPr>
          <w:noProof/>
        </w:rPr>
        <w:lastRenderedPageBreak/>
        <w:drawing>
          <wp:inline distT="0" distB="0" distL="0" distR="0" wp14:anchorId="689ED443" wp14:editId="7144272C">
            <wp:extent cx="5731510" cy="3103880"/>
            <wp:effectExtent l="0" t="0" r="2540" b="1270"/>
            <wp:docPr id="1105042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042004" name=""/>
                    <pic:cNvPicPr/>
                  </pic:nvPicPr>
                  <pic:blipFill>
                    <a:blip r:embed="rId13"/>
                    <a:stretch>
                      <a:fillRect/>
                    </a:stretch>
                  </pic:blipFill>
                  <pic:spPr>
                    <a:xfrm>
                      <a:off x="0" y="0"/>
                      <a:ext cx="5731510" cy="3103880"/>
                    </a:xfrm>
                    <a:prstGeom prst="rect">
                      <a:avLst/>
                    </a:prstGeom>
                  </pic:spPr>
                </pic:pic>
              </a:graphicData>
            </a:graphic>
          </wp:inline>
        </w:drawing>
      </w:r>
    </w:p>
    <w:p w14:paraId="76797B0B" w14:textId="4D3A65C6" w:rsidR="00FA4AB2" w:rsidRDefault="00C76F2C" w:rsidP="00C76F2C">
      <w:pPr>
        <w:pStyle w:val="Caption"/>
      </w:pPr>
      <w:bookmarkStart w:id="26" w:name="_Toc238240674"/>
      <w:r>
        <w:t xml:space="preserve">Table </w:t>
      </w:r>
      <w:fldSimple w:instr=" SEQ Table \* ARABIC ">
        <w:r w:rsidR="004A6975">
          <w:rPr>
            <w:noProof/>
          </w:rPr>
          <w:t>2</w:t>
        </w:r>
      </w:fldSimple>
      <w:r>
        <w:t xml:space="preserve">: </w:t>
      </w:r>
      <w:r w:rsidRPr="006D5993">
        <w:t>Research Onion Methodological Choices and Rationale</w:t>
      </w:r>
      <w:bookmarkEnd w:id="26"/>
    </w:p>
    <w:p w14:paraId="1A67C1DA" w14:textId="6499C2E1" w:rsidR="007B657C" w:rsidRDefault="004C7076" w:rsidP="00CD2F2F">
      <w:pPr>
        <w:pStyle w:val="Heading3"/>
      </w:pPr>
      <w:bookmarkStart w:id="27" w:name="_Toc238161632"/>
      <w:r>
        <w:t xml:space="preserve">3.1.2 </w:t>
      </w:r>
      <w:r w:rsidR="00CD2F2F">
        <w:t>Data Collection Methods</w:t>
      </w:r>
      <w:bookmarkEnd w:id="27"/>
    </w:p>
    <w:p w14:paraId="03E5DD33" w14:textId="657DABFB" w:rsidR="006F064E" w:rsidRPr="006F064E" w:rsidRDefault="006F064E" w:rsidP="006F064E">
      <w:r w:rsidRPr="006F064E">
        <w:t>Data collection was designed to support both problem definition and prototype evaluation. Baseline evidence was required to understand the existing reporting process before development, while stakeholder feedback was required to assess whether the prototype was clear, useful and suitable for operational use.</w:t>
      </w:r>
      <w:r w:rsidR="00CC14BA">
        <w:t xml:space="preserve"> </w:t>
      </w:r>
    </w:p>
    <w:p w14:paraId="520E9A12" w14:textId="7F016B26" w:rsidR="004C7076" w:rsidRDefault="00CD2F2F" w:rsidP="00CD2F2F">
      <w:pPr>
        <w:pStyle w:val="Heading4"/>
      </w:pPr>
      <w:r>
        <w:t>3.1.2.1</w:t>
      </w:r>
      <w:r w:rsidR="00195882">
        <w:t xml:space="preserve"> </w:t>
      </w:r>
      <w:r w:rsidR="00195882" w:rsidRPr="00195882">
        <w:t>Baseline Investigation and Measurement Criteria</w:t>
      </w:r>
    </w:p>
    <w:p w14:paraId="0BF44271" w14:textId="077721B3" w:rsidR="00C54BF3" w:rsidRPr="00C54BF3" w:rsidRDefault="00A74CC8" w:rsidP="00C54BF3">
      <w:r>
        <w:t>Baseline in</w:t>
      </w:r>
      <w:r w:rsidR="00863850">
        <w:t xml:space="preserve">vestigations </w:t>
      </w:r>
      <w:r w:rsidR="00C54BF3" w:rsidRPr="00C54BF3">
        <w:t>established how data was collected, validated, consolidated and reported, providing a comparison point for evaluating changes in manual effort, data quality, reporting timeliness and self-service access.</w:t>
      </w:r>
    </w:p>
    <w:p w14:paraId="0F7CE377" w14:textId="6E3B536C" w:rsidR="00540F9E" w:rsidRDefault="00DF0BC6" w:rsidP="00D47769">
      <w:r w:rsidRPr="00DF0BC6">
        <w:t xml:space="preserve">Evidence was gathered </w:t>
      </w:r>
      <w:r w:rsidR="00326060">
        <w:t xml:space="preserve">and documented </w:t>
      </w:r>
      <w:r w:rsidRPr="00DF0BC6">
        <w:t>through process mapping, review of existing templates and reports, stakeholder discussions and observations</w:t>
      </w:r>
      <w:r w:rsidR="00C54BF3" w:rsidRPr="00C54BF3">
        <w:t>. The baseline was considered established when sufficient evidence had been collected to document source records and files, manual hand-offs, reporting steps, validation and correction points, elapsed reporting time, missing, late or incomplete submissions</w:t>
      </w:r>
      <w:r w:rsidR="00C54BF3">
        <w:t xml:space="preserve"> and KPI definitions</w:t>
      </w:r>
      <w:r w:rsidR="00C54BF3" w:rsidRPr="00C54BF3">
        <w:t>. These measures defined the current-process baseline and were later used to evaluate the success of the prototype.</w:t>
      </w:r>
      <w:r w:rsidR="008A33B2">
        <w:t xml:space="preserve"> More detail can be found in Appendix A.</w:t>
      </w:r>
    </w:p>
    <w:p w14:paraId="5CF34D74" w14:textId="6244C18A" w:rsidR="00540F9E" w:rsidRDefault="00540F9E" w:rsidP="00C96D3B">
      <w:pPr>
        <w:pStyle w:val="Heading4"/>
      </w:pPr>
      <w:r>
        <w:t>3.1.</w:t>
      </w:r>
      <w:r w:rsidR="00C96D3B">
        <w:t>2.2</w:t>
      </w:r>
      <w:r>
        <w:t xml:space="preserve"> Stakeholder Questionn</w:t>
      </w:r>
      <w:r w:rsidR="008A74DF">
        <w:t>aire</w:t>
      </w:r>
      <w:r w:rsidR="00744283">
        <w:t>s</w:t>
      </w:r>
    </w:p>
    <w:p w14:paraId="74CC26CD" w14:textId="72FFC2F8" w:rsidR="00CE1D33" w:rsidRPr="00CE1D33" w:rsidRDefault="00CE1D33" w:rsidP="00CE1D33">
      <w:r w:rsidRPr="00CE1D33">
        <w:t xml:space="preserve">A structured post-task questionnaire </w:t>
      </w:r>
      <w:r w:rsidR="00B92EE0">
        <w:t>g</w:t>
      </w:r>
      <w:r w:rsidRPr="00CE1D33">
        <w:t>ather</w:t>
      </w:r>
      <w:r w:rsidR="00B92EE0">
        <w:t>ed</w:t>
      </w:r>
      <w:r w:rsidRPr="00CE1D33">
        <w:t xml:space="preserve"> stakeholder feedback on the prototype. Its objective </w:t>
      </w:r>
      <w:r w:rsidR="00347FD1">
        <w:t>was</w:t>
      </w:r>
      <w:r w:rsidRPr="00CE1D33">
        <w:t xml:space="preserve"> to obtain feedback from all participants during the evaluation period on whether the solution </w:t>
      </w:r>
      <w:r w:rsidR="00E86253">
        <w:t>was</w:t>
      </w:r>
      <w:r w:rsidRPr="00CE1D33">
        <w:t xml:space="preserve"> clear, supports complete and consistent reporting, reduces manual effort and provides appropriate controls.</w:t>
      </w:r>
    </w:p>
    <w:p w14:paraId="5D2CC317" w14:textId="45A6054F" w:rsidR="00044AFA" w:rsidRDefault="00D764F3" w:rsidP="00CE1D33">
      <w:r>
        <w:t>20 p</w:t>
      </w:r>
      <w:r w:rsidR="00CE1D33" w:rsidRPr="00CE1D33">
        <w:t>articipants w</w:t>
      </w:r>
      <w:r w:rsidR="005B4D8A">
        <w:t>ere</w:t>
      </w:r>
      <w:r w:rsidR="00CE1D33" w:rsidRPr="00CE1D33">
        <w:t xml:space="preserve"> purposively selected</w:t>
      </w:r>
      <w:r w:rsidR="00F10381">
        <w:t xml:space="preserve">, 10 </w:t>
      </w:r>
      <w:r w:rsidR="00CE1D33" w:rsidRPr="00CE1D33">
        <w:t xml:space="preserve">Scanning, </w:t>
      </w:r>
      <w:r w:rsidR="00F10381">
        <w:t>5 MIDAS</w:t>
      </w:r>
      <w:r w:rsidR="00264392">
        <w:t>,</w:t>
      </w:r>
      <w:r w:rsidR="000E00F5">
        <w:t xml:space="preserve"> and </w:t>
      </w:r>
      <w:r w:rsidR="00F10381">
        <w:t xml:space="preserve">5 </w:t>
      </w:r>
      <w:r w:rsidR="009C684B">
        <w:t>report users</w:t>
      </w:r>
      <w:r w:rsidR="00CE1D33" w:rsidRPr="00CE1D33">
        <w:t xml:space="preserve">. This approach is appropriate because participants require direct knowledge of the existing process and proposed solution </w:t>
      </w:r>
      <w:r w:rsidR="00BF499D">
        <w:t xml:space="preserve">and </w:t>
      </w:r>
      <w:r w:rsidR="003E5173">
        <w:t xml:space="preserve">were </w:t>
      </w:r>
      <w:r w:rsidR="00BF499D" w:rsidRPr="00EE7D8C">
        <w:t>proportionate for a single-case-study evaluation</w:t>
      </w:r>
      <w:r w:rsidR="00BF499D" w:rsidRPr="00CE1D33">
        <w:t xml:space="preserve"> </w:t>
      </w:r>
      <w:r w:rsidR="00CE1D33" w:rsidRPr="00CE1D33">
        <w:t xml:space="preserve">[19]. </w:t>
      </w:r>
    </w:p>
    <w:p w14:paraId="765BA6B9" w14:textId="4138479D" w:rsidR="00EC529A" w:rsidRDefault="001364BD" w:rsidP="00A130FB">
      <w:pPr>
        <w:tabs>
          <w:tab w:val="left" w:pos="2520"/>
        </w:tabs>
      </w:pPr>
      <w:r>
        <w:t>Participants</w:t>
      </w:r>
      <w:r w:rsidR="00562417" w:rsidRPr="008A4933">
        <w:t xml:space="preserve"> completed seven common five-point Likert-scale statements, ranging from Strongly Disagree to Strongly Agree. Additional role-specific questions were presented to Scanning, MIDAS </w:t>
      </w:r>
      <w:r w:rsidR="00562417" w:rsidRPr="008A4933">
        <w:lastRenderedPageBreak/>
        <w:t xml:space="preserve">and Report Users, followed by an optional open-text question. The final questionnaire and response structure are provided in Appendix </w:t>
      </w:r>
      <w:r w:rsidR="0016294F">
        <w:t>F</w:t>
      </w:r>
      <w:r w:rsidR="00562417" w:rsidRPr="008A4933">
        <w:t>.</w:t>
      </w:r>
    </w:p>
    <w:p w14:paraId="547BFDAE" w14:textId="33BFEA5B" w:rsidR="00EC529A" w:rsidRDefault="00EC529A" w:rsidP="00A130FB">
      <w:pPr>
        <w:tabs>
          <w:tab w:val="left" w:pos="2520"/>
        </w:tabs>
      </w:pPr>
      <w:r w:rsidRPr="006E60E0">
        <w:rPr>
          <w:noProof/>
        </w:rPr>
        <w:drawing>
          <wp:inline distT="0" distB="0" distL="0" distR="0" wp14:anchorId="648E7F58" wp14:editId="71A9FAAB">
            <wp:extent cx="5731510" cy="5269865"/>
            <wp:effectExtent l="0" t="0" r="2540" b="6985"/>
            <wp:docPr id="1984378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06963" name=""/>
                    <pic:cNvPicPr/>
                  </pic:nvPicPr>
                  <pic:blipFill>
                    <a:blip r:embed="rId14"/>
                    <a:stretch>
                      <a:fillRect/>
                    </a:stretch>
                  </pic:blipFill>
                  <pic:spPr>
                    <a:xfrm>
                      <a:off x="0" y="0"/>
                      <a:ext cx="5731510" cy="5269865"/>
                    </a:xfrm>
                    <a:prstGeom prst="rect">
                      <a:avLst/>
                    </a:prstGeom>
                  </pic:spPr>
                </pic:pic>
              </a:graphicData>
            </a:graphic>
          </wp:inline>
        </w:drawing>
      </w:r>
    </w:p>
    <w:p w14:paraId="44E99F9F" w14:textId="71CF3A2A" w:rsidR="001F3031" w:rsidRPr="008A4933" w:rsidRDefault="001F3031" w:rsidP="001F3031">
      <w:pPr>
        <w:pStyle w:val="Caption"/>
      </w:pPr>
      <w:bookmarkStart w:id="28" w:name="_Toc238240607"/>
      <w:r>
        <w:t xml:space="preserve">Figure </w:t>
      </w:r>
      <w:fldSimple w:instr=" SEQ Figure \* ARABIC ">
        <w:r w:rsidR="002477E8">
          <w:rPr>
            <w:noProof/>
          </w:rPr>
          <w:t>1</w:t>
        </w:r>
      </w:fldSimple>
      <w:r>
        <w:t xml:space="preserve">: </w:t>
      </w:r>
      <w:r w:rsidR="008C7242">
        <w:t xml:space="preserve">Subsection of the </w:t>
      </w:r>
      <w:r>
        <w:t>Prototype Feedback Questionnaire</w:t>
      </w:r>
      <w:r w:rsidR="001E0CB6">
        <w:t>:</w:t>
      </w:r>
      <w:r>
        <w:t xml:space="preserve"> </w:t>
      </w:r>
      <w:r w:rsidR="00177669">
        <w:t>All Participant Questions</w:t>
      </w:r>
      <w:bookmarkEnd w:id="28"/>
    </w:p>
    <w:p w14:paraId="6C2493FA" w14:textId="635EC14A" w:rsidR="000C367A" w:rsidRDefault="000C367A" w:rsidP="000C367A">
      <w:r w:rsidRPr="000C367A">
        <w:t>The questionnaire was piloted with one stakeholder from each area to assess clarity and relevance. Validity was supported by linking questions to the literature, objectives and requirements, while reliability was strengthened through standard wording and a consistent scale. Given the small purposive sample, findings were context-specific rather than statistically generalisable. Closed responses were analysed quantitatively and open-text feedback grouped into recurring themes.</w:t>
      </w:r>
    </w:p>
    <w:p w14:paraId="092AD854" w14:textId="70BF0B62" w:rsidR="008A74DF" w:rsidRDefault="008A74DF" w:rsidP="00F41876">
      <w:pPr>
        <w:pStyle w:val="Heading3"/>
      </w:pPr>
      <w:bookmarkStart w:id="29" w:name="_Toc238161633"/>
      <w:r>
        <w:t>3.1.3 Prototype Evaluation, Testing and Data Analysis</w:t>
      </w:r>
      <w:bookmarkEnd w:id="29"/>
    </w:p>
    <w:p w14:paraId="5E9DB50C" w14:textId="176FD929" w:rsidR="0072110F" w:rsidRPr="0072110F" w:rsidRDefault="0072110F" w:rsidP="0072110F">
      <w:r w:rsidRPr="0072110F">
        <w:t>The prototype was evaluated against requirement-linked criteria for data quality, reporting timeliness, manual effort, functionality, usability and governance. Testing used representative, non-sensitive test data and documented test</w:t>
      </w:r>
      <w:r w:rsidR="00CC5775">
        <w:t>s</w:t>
      </w:r>
      <w:r w:rsidRPr="0072110F">
        <w:t xml:space="preserve"> recorded the requirement, expected result, actual result, pass/fail outcome and any corrective action.</w:t>
      </w:r>
    </w:p>
    <w:p w14:paraId="63377090" w14:textId="77777777" w:rsidR="0072110F" w:rsidRPr="0072110F" w:rsidRDefault="0072110F" w:rsidP="0072110F">
      <w:r w:rsidRPr="0072110F">
        <w:t xml:space="preserve">Functional testing confirmed whether required information was captured, validation rules operated correctly, incomplete or invalid entries were identified, and reporting outputs displayed the intended information. Integration testing assessed whether data progressed correctly through the </w:t>
      </w:r>
      <w:r w:rsidRPr="0072110F">
        <w:lastRenderedPageBreak/>
        <w:t>reporting process and became available to the relevant reporting outputs. User-acceptance testing involved stakeholders completing representative tasks before providing questionnaire feedback.</w:t>
      </w:r>
    </w:p>
    <w:p w14:paraId="0E0893F1" w14:textId="1A1B96B6" w:rsidR="00083B01" w:rsidRPr="00083B01" w:rsidRDefault="0072110F" w:rsidP="00083B01">
      <w:r w:rsidRPr="0072110F">
        <w:t>Quantitative results were analysed using descriptive statistics, including counts, percentages, median questionnaire ratings and baseline-to-prototype comparisons. Inferential statistical testing was not used because the small purposive sample and single-case design did not support population-level conclusions.</w:t>
      </w:r>
    </w:p>
    <w:p w14:paraId="7641A189" w14:textId="30B7622D" w:rsidR="00DB26E6" w:rsidRDefault="00DB26E6" w:rsidP="00DB26E6">
      <w:bookmarkStart w:id="30" w:name="_Toc238161634"/>
      <w:r w:rsidRPr="00DB26E6">
        <w:t>Open-text feedback was coded into mutually exclusive primary themes relating to user guidance and onboarding, workflow usability and feedback, reporting functionality, and positive or no-change responses. The quantitative and qualitative findings were then compared to determine whether the prototype met the defined evaluation criteria and to identify refinements required [20], [23].</w:t>
      </w:r>
    </w:p>
    <w:p w14:paraId="2DC5AC35" w14:textId="35E03AEF" w:rsidR="008A74DF" w:rsidRDefault="008A74DF" w:rsidP="00F41876">
      <w:pPr>
        <w:pStyle w:val="Heading3"/>
      </w:pPr>
      <w:r>
        <w:t>3.1.</w:t>
      </w:r>
      <w:r w:rsidR="00F511B2">
        <w:t>4</w:t>
      </w:r>
      <w:r>
        <w:t xml:space="preserve"> </w:t>
      </w:r>
      <w:r w:rsidR="00275D1D">
        <w:t>Research Quality and Limitations</w:t>
      </w:r>
      <w:bookmarkEnd w:id="30"/>
    </w:p>
    <w:p w14:paraId="42F73A48" w14:textId="2CA5A7F5" w:rsidR="00860DBD" w:rsidRPr="00860DBD" w:rsidRDefault="00860DBD" w:rsidP="00860DBD">
      <w:r w:rsidRPr="00860DBD">
        <w:t>Triangulation of process evidence, stakeholder feedback and requirement</w:t>
      </w:r>
      <w:r w:rsidR="00F76224">
        <w:t xml:space="preserve"> </w:t>
      </w:r>
      <w:r w:rsidRPr="00860DBD">
        <w:t>linked testing strengthened research quality. Validity and reliability were supported through literature</w:t>
      </w:r>
      <w:r w:rsidR="00411EA7">
        <w:t xml:space="preserve"> </w:t>
      </w:r>
      <w:r w:rsidRPr="00860DBD">
        <w:t>linked measures, standardised questionnaires and repeatable test cases [19], [20].</w:t>
      </w:r>
    </w:p>
    <w:p w14:paraId="5F09C175" w14:textId="3D9A11D6" w:rsidR="00153BD5" w:rsidRPr="00C94F23" w:rsidRDefault="00913A8A" w:rsidP="00C94F23">
      <w:r w:rsidRPr="00913A8A">
        <w:t>Findings were specific to the ISG Scanning case and not statistically generalisable [21]. Limitations included limited historical data, stakeholder availability, prototype-only evaluation and researcher positionality. Potential bias from researcher familiarity and internally developed software was mitigated through documented baseline evidence, requirement-linked testing, standardised questionnaires, open-text feedback and transparent assumptions.</w:t>
      </w:r>
    </w:p>
    <w:p w14:paraId="5F95B044" w14:textId="355976BD" w:rsidR="00F738AB" w:rsidRDefault="007231C2" w:rsidP="007231C2">
      <w:pPr>
        <w:pStyle w:val="Heading2"/>
      </w:pPr>
      <w:bookmarkStart w:id="31" w:name="_Toc238161635"/>
      <w:r>
        <w:t>3.2 Development Methodology</w:t>
      </w:r>
      <w:bookmarkEnd w:id="31"/>
    </w:p>
    <w:p w14:paraId="5B800D69" w14:textId="640C606B" w:rsidR="00844BDA" w:rsidRDefault="00844BDA" w:rsidP="00DD7B8C">
      <w:r w:rsidRPr="00844BDA">
        <w:t>The development methodology describes how requirements were translated into design decisions, build activity, testing and refinement during prototype development.</w:t>
      </w:r>
    </w:p>
    <w:p w14:paraId="621CEE3D" w14:textId="3342EE21" w:rsidR="00DD7B8C" w:rsidRDefault="00DD7B8C" w:rsidP="006E410B">
      <w:pPr>
        <w:pStyle w:val="Heading3"/>
      </w:pPr>
      <w:bookmarkStart w:id="32" w:name="_Toc238161636"/>
      <w:r>
        <w:t>3.2.1 Iterative Prot</w:t>
      </w:r>
      <w:r w:rsidR="006E410B">
        <w:t>otype Development</w:t>
      </w:r>
      <w:bookmarkEnd w:id="32"/>
    </w:p>
    <w:p w14:paraId="598B16E1" w14:textId="5309B10C" w:rsidR="00B60B99" w:rsidRDefault="00921DC4" w:rsidP="00173DE1">
      <w:r w:rsidRPr="00921DC4">
        <w:t>An Agile-inspired iterative approach was adopted because the project was time-bound, undertaken by a single developer and subject to evolving stakeholder, technical and licensing requirements. The approach was informed by design science, treating the prototype as an artefact developed and evaluated to address an operational reporting problem [22]. Scope</w:t>
      </w:r>
      <w:r w:rsidR="00B60B99">
        <w:t xml:space="preserve"> creep</w:t>
      </w:r>
      <w:r w:rsidRPr="00921DC4">
        <w:t xml:space="preserve"> was controlled through MoSCoW prioritisation, Jira tracking and a defined MVP, with non-essential functionality deferred to future development.</w:t>
      </w:r>
    </w:p>
    <w:p w14:paraId="24B89825" w14:textId="235A480E" w:rsidR="0041634A" w:rsidRDefault="008348F3" w:rsidP="00173DE1">
      <w:r w:rsidRPr="008348F3">
        <w:rPr>
          <w:noProof/>
        </w:rPr>
        <w:drawing>
          <wp:inline distT="0" distB="0" distL="0" distR="0" wp14:anchorId="6B970AFE" wp14:editId="12118E61">
            <wp:extent cx="5731510" cy="1935480"/>
            <wp:effectExtent l="19050" t="19050" r="21590" b="26670"/>
            <wp:docPr id="1084997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997194" name=""/>
                    <pic:cNvPicPr/>
                  </pic:nvPicPr>
                  <pic:blipFill>
                    <a:blip r:embed="rId15"/>
                    <a:stretch>
                      <a:fillRect/>
                    </a:stretch>
                  </pic:blipFill>
                  <pic:spPr>
                    <a:xfrm>
                      <a:off x="0" y="0"/>
                      <a:ext cx="5731510" cy="1935480"/>
                    </a:xfrm>
                    <a:prstGeom prst="rect">
                      <a:avLst/>
                    </a:prstGeom>
                    <a:ln>
                      <a:solidFill>
                        <a:schemeClr val="bg1">
                          <a:lumMod val="85000"/>
                        </a:schemeClr>
                      </a:solidFill>
                    </a:ln>
                  </pic:spPr>
                </pic:pic>
              </a:graphicData>
            </a:graphic>
          </wp:inline>
        </w:drawing>
      </w:r>
    </w:p>
    <w:p w14:paraId="7389F3F3" w14:textId="4A119EF2" w:rsidR="000656F4" w:rsidRDefault="00264C6A" w:rsidP="00264C6A">
      <w:pPr>
        <w:pStyle w:val="Caption"/>
      </w:pPr>
      <w:bookmarkStart w:id="33" w:name="_Toc238240608"/>
      <w:r>
        <w:t xml:space="preserve">Figure </w:t>
      </w:r>
      <w:fldSimple w:instr=" SEQ Figure \* ARABIC ">
        <w:r w:rsidR="002477E8">
          <w:rPr>
            <w:noProof/>
          </w:rPr>
          <w:t>2</w:t>
        </w:r>
      </w:fldSimple>
      <w:r>
        <w:t>: A</w:t>
      </w:r>
      <w:r w:rsidRPr="00092309">
        <w:t>gile-Inspired Iterative Prototype Development Cycle</w:t>
      </w:r>
      <w:bookmarkEnd w:id="33"/>
    </w:p>
    <w:p w14:paraId="69773F18" w14:textId="606FD06F" w:rsidR="006E410B" w:rsidRDefault="00DA22A4" w:rsidP="00AB5BD5">
      <w:pPr>
        <w:pStyle w:val="Heading3"/>
      </w:pPr>
      <w:bookmarkStart w:id="34" w:name="_Toc238161637"/>
      <w:r>
        <w:lastRenderedPageBreak/>
        <w:t xml:space="preserve">3.2.2 </w:t>
      </w:r>
      <w:r w:rsidR="00C652FB">
        <w:t>Development Iterations and MVP Scope</w:t>
      </w:r>
      <w:bookmarkEnd w:id="34"/>
    </w:p>
    <w:p w14:paraId="55B9D94F" w14:textId="0E256E2A" w:rsidR="0074772D" w:rsidRDefault="0074772D" w:rsidP="0074772D">
      <w:r w:rsidRPr="0074772D">
        <w:t>Development began by refining requirements from the baseline process, literature review and stakeholder input, followed by production of the proposed workflow, data structures and interface wireframes. The MVP was then implemented using Power Apps, SharePoint, Power BI, Power Automate and Dataverse. Testing and stakeholder feedback identified defects and usability improvements, which were incorporated where they remained within the MVP scope. Jira maintained traceability between requirements, implementation and testing.</w:t>
      </w:r>
    </w:p>
    <w:p w14:paraId="0BBC26F1" w14:textId="2CC67D18" w:rsidR="00C652FB" w:rsidRDefault="00C652FB" w:rsidP="00AB5BD5">
      <w:pPr>
        <w:pStyle w:val="Heading3"/>
      </w:pPr>
      <w:bookmarkStart w:id="35" w:name="_Toc238161638"/>
      <w:r>
        <w:t xml:space="preserve">3.2.3 </w:t>
      </w:r>
      <w:r w:rsidR="0078202B">
        <w:t>Technology, Materials and Tools</w:t>
      </w:r>
      <w:bookmarkEnd w:id="35"/>
    </w:p>
    <w:p w14:paraId="741864D3" w14:textId="3DBF4C67" w:rsidR="0078202B" w:rsidRDefault="00D01A6A" w:rsidP="00DD7B8C">
      <w:r w:rsidRPr="00D01A6A">
        <w:t xml:space="preserve">The prototype </w:t>
      </w:r>
      <w:r w:rsidR="00F248C2">
        <w:t>used</w:t>
      </w:r>
      <w:r w:rsidRPr="00D01A6A">
        <w:t xml:space="preserve"> Microsoft Power Platform and Microsoft 365 tools </w:t>
      </w:r>
      <w:r w:rsidR="006B704B" w:rsidRPr="006B704B">
        <w:t xml:space="preserve">because it supported the project’s required workflow within </w:t>
      </w:r>
      <w:r w:rsidR="006B704B">
        <w:t>the</w:t>
      </w:r>
      <w:r w:rsidR="006B704B" w:rsidRPr="006B704B">
        <w:t xml:space="preserve"> existing organisational technology environment</w:t>
      </w:r>
      <w:r w:rsidRPr="00D01A6A">
        <w:t xml:space="preserve">. Non-sensitive, synthetic or approved operational data </w:t>
      </w:r>
      <w:r w:rsidR="00F248C2">
        <w:t>was</w:t>
      </w:r>
      <w:r w:rsidRPr="00D01A6A">
        <w:t xml:space="preserve"> used throughout development and testing.</w:t>
      </w:r>
    </w:p>
    <w:p w14:paraId="5AEC1A1B" w14:textId="1A15F042" w:rsidR="0078202B" w:rsidRDefault="00E326D6" w:rsidP="00DD7B8C">
      <w:r w:rsidRPr="00E326D6">
        <w:rPr>
          <w:noProof/>
        </w:rPr>
        <w:drawing>
          <wp:inline distT="0" distB="0" distL="0" distR="0" wp14:anchorId="56AECCFF" wp14:editId="03A1A214">
            <wp:extent cx="5731510" cy="1434465"/>
            <wp:effectExtent l="0" t="0" r="2540" b="0"/>
            <wp:docPr id="1182707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707316" name=""/>
                    <pic:cNvPicPr/>
                  </pic:nvPicPr>
                  <pic:blipFill>
                    <a:blip r:embed="rId16"/>
                    <a:stretch>
                      <a:fillRect/>
                    </a:stretch>
                  </pic:blipFill>
                  <pic:spPr>
                    <a:xfrm>
                      <a:off x="0" y="0"/>
                      <a:ext cx="5731510" cy="1434465"/>
                    </a:xfrm>
                    <a:prstGeom prst="rect">
                      <a:avLst/>
                    </a:prstGeom>
                  </pic:spPr>
                </pic:pic>
              </a:graphicData>
            </a:graphic>
          </wp:inline>
        </w:drawing>
      </w:r>
    </w:p>
    <w:p w14:paraId="465415AC" w14:textId="7DB0F0A2" w:rsidR="00270BB5" w:rsidRDefault="00270BB5" w:rsidP="00270BB5">
      <w:pPr>
        <w:pStyle w:val="Caption"/>
      </w:pPr>
      <w:bookmarkStart w:id="36" w:name="_Toc238240675"/>
      <w:r>
        <w:t xml:space="preserve">Table </w:t>
      </w:r>
      <w:fldSimple w:instr=" SEQ Table \* ARABIC ">
        <w:r w:rsidR="004A6975">
          <w:rPr>
            <w:noProof/>
          </w:rPr>
          <w:t>3</w:t>
        </w:r>
      </w:fldSimple>
      <w:r>
        <w:t xml:space="preserve">: </w:t>
      </w:r>
      <w:r w:rsidRPr="00B51735">
        <w:t>Tools and Materials used in the Project</w:t>
      </w:r>
      <w:bookmarkEnd w:id="36"/>
    </w:p>
    <w:p w14:paraId="0C5D5B85" w14:textId="54186128" w:rsidR="0078202B" w:rsidRDefault="0078202B" w:rsidP="00AB5BD5">
      <w:pPr>
        <w:pStyle w:val="Heading3"/>
      </w:pPr>
      <w:bookmarkStart w:id="37" w:name="_Toc238161639"/>
      <w:r>
        <w:t xml:space="preserve">3.2.4 </w:t>
      </w:r>
      <w:r w:rsidR="001C19D9">
        <w:t>Hardware and Development Environment</w:t>
      </w:r>
      <w:bookmarkEnd w:id="37"/>
    </w:p>
    <w:p w14:paraId="248E200B" w14:textId="41A1481F" w:rsidR="003B63CE" w:rsidRDefault="00E93847" w:rsidP="00A0527B">
      <w:r>
        <w:t>A</w:t>
      </w:r>
      <w:r w:rsidR="00CA7D6A">
        <w:t>n</w:t>
      </w:r>
      <w:r w:rsidR="002D2E3E" w:rsidRPr="002D2E3E">
        <w:t xml:space="preserve"> organisation</w:t>
      </w:r>
      <w:r w:rsidR="00A73BE2">
        <w:t xml:space="preserve"> </w:t>
      </w:r>
      <w:r w:rsidR="002D2E3E" w:rsidRPr="002D2E3E">
        <w:t>managed Windows laptop</w:t>
      </w:r>
      <w:r w:rsidR="007F1861">
        <w:t xml:space="preserve"> was used, with</w:t>
      </w:r>
      <w:r w:rsidR="002D2E3E" w:rsidRPr="002D2E3E">
        <w:t xml:space="preserve"> </w:t>
      </w:r>
      <w:r w:rsidR="007F1861">
        <w:t>n</w:t>
      </w:r>
      <w:r w:rsidR="002D2E3E" w:rsidRPr="002D2E3E">
        <w:t xml:space="preserve">o specialised hardware </w:t>
      </w:r>
      <w:r w:rsidR="007F1861">
        <w:t>require</w:t>
      </w:r>
      <w:r w:rsidR="008A51F2">
        <w:t>d</w:t>
      </w:r>
      <w:r w:rsidR="002D2E3E" w:rsidRPr="002D2E3E">
        <w:t xml:space="preserve"> because the prototype </w:t>
      </w:r>
      <w:r w:rsidR="00D9229F">
        <w:t>was</w:t>
      </w:r>
      <w:r w:rsidR="002D2E3E" w:rsidRPr="002D2E3E">
        <w:t xml:space="preserve"> cloud-based and use</w:t>
      </w:r>
      <w:r w:rsidR="00D9229F">
        <w:t>d</w:t>
      </w:r>
      <w:r w:rsidR="002D2E3E" w:rsidRPr="002D2E3E">
        <w:t xml:space="preserve"> non-sensitive, synthetic or approved operational data. The main development constraints </w:t>
      </w:r>
      <w:r w:rsidR="00CA7D6A">
        <w:t>were</w:t>
      </w:r>
      <w:r w:rsidR="002D2E3E" w:rsidRPr="002D2E3E">
        <w:t xml:space="preserve"> access permissions, licensing, governance requirements and stakeholder availability rather than local computing capability.</w:t>
      </w:r>
    </w:p>
    <w:p w14:paraId="4340AC1A" w14:textId="77777777" w:rsidR="002F4558" w:rsidRDefault="002F4558">
      <w:pPr>
        <w:rPr>
          <w:rFonts w:asciiTheme="majorHAnsi" w:eastAsiaTheme="majorEastAsia" w:hAnsiTheme="majorHAnsi" w:cstheme="majorBidi"/>
          <w:color w:val="2F5496" w:themeColor="accent1" w:themeShade="BF"/>
          <w:sz w:val="32"/>
          <w:szCs w:val="32"/>
        </w:rPr>
      </w:pPr>
      <w:r>
        <w:br w:type="page"/>
      </w:r>
    </w:p>
    <w:p w14:paraId="19E079D5" w14:textId="52528838" w:rsidR="009C5A6E" w:rsidRDefault="009C5A6E" w:rsidP="003B63CE">
      <w:pPr>
        <w:pStyle w:val="Heading1"/>
      </w:pPr>
      <w:bookmarkStart w:id="38" w:name="_Toc238161640"/>
      <w:r>
        <w:lastRenderedPageBreak/>
        <w:t>4. Design</w:t>
      </w:r>
      <w:bookmarkEnd w:id="38"/>
    </w:p>
    <w:p w14:paraId="5CAA9B60" w14:textId="77777777" w:rsidR="00D31A98" w:rsidRDefault="00D31A98" w:rsidP="00467309">
      <w:r w:rsidRPr="00D31A98">
        <w:t>This section presents the prototype design, linking baseline findings and literature to the requirements, workflow, data structures, KPIs and user interface.</w:t>
      </w:r>
    </w:p>
    <w:p w14:paraId="009BE900" w14:textId="1817A199" w:rsidR="004D62D1" w:rsidRDefault="009F08D9" w:rsidP="004D62D1">
      <w:pPr>
        <w:pStyle w:val="Heading2"/>
      </w:pPr>
      <w:bookmarkStart w:id="39" w:name="_Toc238161641"/>
      <w:r>
        <w:t xml:space="preserve">4.1 </w:t>
      </w:r>
      <w:r w:rsidR="00A2707B">
        <w:t xml:space="preserve">Design </w:t>
      </w:r>
      <w:r>
        <w:t>Requirements and MoSCoW Analysis</w:t>
      </w:r>
      <w:bookmarkEnd w:id="39"/>
    </w:p>
    <w:p w14:paraId="77CD298A" w14:textId="4C39C2D7" w:rsidR="007F21FC" w:rsidRPr="007F21FC" w:rsidRDefault="007F21FC" w:rsidP="007F21FC">
      <w:r w:rsidRPr="007F21FC">
        <w:t>Requirements were derived from the baseline review, Scanning and MIDAS needs, KPI reporting requirements and organisational constraints, supported by stakeholder engagement, validation and iterative feedback. They defined what the prototype needed to capture, validate, review, transfer and report, ensuring design decisions remained aligned with operational objectives rather than tool availability. The full specification is provided in Appendix B.</w:t>
      </w:r>
    </w:p>
    <w:p w14:paraId="28476E92" w14:textId="289D9724" w:rsidR="008547A5" w:rsidRDefault="008547A5" w:rsidP="007A29B5">
      <w:pPr>
        <w:pStyle w:val="Heading3"/>
      </w:pPr>
      <w:bookmarkStart w:id="40" w:name="_Toc238161642"/>
      <w:r>
        <w:t>4.1.1</w:t>
      </w:r>
      <w:r w:rsidR="000E035D">
        <w:t xml:space="preserve"> </w:t>
      </w:r>
      <w:r>
        <w:t>Functional and Non-Functional Requirements</w:t>
      </w:r>
      <w:bookmarkEnd w:id="40"/>
    </w:p>
    <w:p w14:paraId="7A75E0FF" w14:textId="527D118B" w:rsidR="007A29B5" w:rsidRDefault="007A29B5" w:rsidP="007A29B5">
      <w:r w:rsidRPr="007A29B5">
        <w:t xml:space="preserve">Functional requirements describe the actions that the prototype needed to perform, such as capturing Scanning statistics, notifying MIDAS and transferring approved data. Non-functional requirements describe the quality, usability, governance and operational constraints that the design needed to satisfy. Table </w:t>
      </w:r>
      <w:r w:rsidR="00342ACE">
        <w:t>4</w:t>
      </w:r>
      <w:r w:rsidRPr="007A29B5">
        <w:t xml:space="preserve"> summarises the main requirements that informed the prototype design.</w:t>
      </w:r>
    </w:p>
    <w:p w14:paraId="0ABC8828" w14:textId="77777777" w:rsidR="0082145E" w:rsidRDefault="0082145E" w:rsidP="007A29B5"/>
    <w:p w14:paraId="24C0EE50" w14:textId="7E3C7809" w:rsidR="00BB6A17" w:rsidRDefault="00A35063" w:rsidP="00270BB5">
      <w:pPr>
        <w:jc w:val="center"/>
      </w:pPr>
      <w:r w:rsidRPr="00A35063">
        <w:rPr>
          <w:noProof/>
        </w:rPr>
        <w:drawing>
          <wp:inline distT="0" distB="0" distL="0" distR="0" wp14:anchorId="6AF1DE69" wp14:editId="1E95DCB6">
            <wp:extent cx="5731510" cy="4967605"/>
            <wp:effectExtent l="0" t="0" r="2540" b="4445"/>
            <wp:docPr id="1592226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226146" name=""/>
                    <pic:cNvPicPr/>
                  </pic:nvPicPr>
                  <pic:blipFill>
                    <a:blip r:embed="rId17"/>
                    <a:stretch>
                      <a:fillRect/>
                    </a:stretch>
                  </pic:blipFill>
                  <pic:spPr>
                    <a:xfrm>
                      <a:off x="0" y="0"/>
                      <a:ext cx="5731510" cy="4967605"/>
                    </a:xfrm>
                    <a:prstGeom prst="rect">
                      <a:avLst/>
                    </a:prstGeom>
                  </pic:spPr>
                </pic:pic>
              </a:graphicData>
            </a:graphic>
          </wp:inline>
        </w:drawing>
      </w:r>
    </w:p>
    <w:p w14:paraId="3FF3DE67" w14:textId="0B315731" w:rsidR="00270BB5" w:rsidRPr="00270BB5" w:rsidRDefault="00270BB5" w:rsidP="00470F32">
      <w:pPr>
        <w:pStyle w:val="Caption"/>
      </w:pPr>
      <w:bookmarkStart w:id="41" w:name="_Toc238240676"/>
      <w:r>
        <w:t xml:space="preserve">Table </w:t>
      </w:r>
      <w:fldSimple w:instr=" SEQ Table \* ARABIC ">
        <w:r w:rsidR="004A6975">
          <w:rPr>
            <w:noProof/>
          </w:rPr>
          <w:t>4</w:t>
        </w:r>
      </w:fldSimple>
      <w:r>
        <w:t xml:space="preserve">: </w:t>
      </w:r>
      <w:r w:rsidRPr="00F51E55">
        <w:t>Summary of Functional and Non-Functional Requirements</w:t>
      </w:r>
      <w:bookmarkEnd w:id="41"/>
    </w:p>
    <w:p w14:paraId="57699A40" w14:textId="5289E1B1" w:rsidR="008547A5" w:rsidRDefault="008547A5" w:rsidP="007A29B5">
      <w:pPr>
        <w:pStyle w:val="Heading3"/>
      </w:pPr>
      <w:bookmarkStart w:id="42" w:name="_Toc238161643"/>
      <w:r>
        <w:lastRenderedPageBreak/>
        <w:t>4.1.2 MoSCoW Prioritisation</w:t>
      </w:r>
      <w:bookmarkEnd w:id="42"/>
    </w:p>
    <w:p w14:paraId="7A31CA85" w14:textId="09FBBF0B" w:rsidR="000F2CC1" w:rsidRPr="000A28B5" w:rsidRDefault="000A28B5" w:rsidP="000A28B5">
      <w:r w:rsidRPr="000A28B5">
        <w:t xml:space="preserve">MoSCoW prioritisation was used to control the prototype scope and define the </w:t>
      </w:r>
      <w:r w:rsidR="00CF4FD1">
        <w:t>MVP</w:t>
      </w:r>
      <w:r w:rsidRPr="000A28B5">
        <w:t>. Requirements were grouped into Must Have, Should Have, Could Have and Won’t Have categories, ensuring that essential workflow functions were prioritised ahead of desirable future enhancements [24].</w:t>
      </w:r>
    </w:p>
    <w:p w14:paraId="34BFF79C" w14:textId="579268B5" w:rsidR="007A29B5" w:rsidRPr="007A29B5" w:rsidRDefault="006D6885" w:rsidP="007A29B5">
      <w:r w:rsidRPr="006D6885">
        <w:rPr>
          <w:noProof/>
        </w:rPr>
        <w:drawing>
          <wp:inline distT="0" distB="0" distL="0" distR="0" wp14:anchorId="26C7C112" wp14:editId="28F9FA61">
            <wp:extent cx="5731510" cy="3540760"/>
            <wp:effectExtent l="0" t="0" r="2540" b="2540"/>
            <wp:docPr id="540757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57839" name=""/>
                    <pic:cNvPicPr/>
                  </pic:nvPicPr>
                  <pic:blipFill>
                    <a:blip r:embed="rId18"/>
                    <a:stretch>
                      <a:fillRect/>
                    </a:stretch>
                  </pic:blipFill>
                  <pic:spPr>
                    <a:xfrm>
                      <a:off x="0" y="0"/>
                      <a:ext cx="5731510" cy="3540760"/>
                    </a:xfrm>
                    <a:prstGeom prst="rect">
                      <a:avLst/>
                    </a:prstGeom>
                  </pic:spPr>
                </pic:pic>
              </a:graphicData>
            </a:graphic>
          </wp:inline>
        </w:drawing>
      </w:r>
    </w:p>
    <w:p w14:paraId="15E54958" w14:textId="5BA6E1BE" w:rsidR="007B4ABB" w:rsidRDefault="00CE2365" w:rsidP="00CE2365">
      <w:pPr>
        <w:pStyle w:val="Caption"/>
      </w:pPr>
      <w:bookmarkStart w:id="43" w:name="_Toc238240609"/>
      <w:r>
        <w:t xml:space="preserve">Figure </w:t>
      </w:r>
      <w:fldSimple w:instr=" SEQ Figure \* ARABIC ">
        <w:r w:rsidR="002477E8">
          <w:rPr>
            <w:noProof/>
          </w:rPr>
          <w:t>3</w:t>
        </w:r>
      </w:fldSimple>
      <w:r>
        <w:t>: MoSCoW Priority Matrix</w:t>
      </w:r>
      <w:bookmarkEnd w:id="43"/>
    </w:p>
    <w:p w14:paraId="71B29485" w14:textId="2689F769" w:rsidR="00A2707B" w:rsidRDefault="00EE1A24" w:rsidP="007A29B5">
      <w:pPr>
        <w:pStyle w:val="Heading3"/>
      </w:pPr>
      <w:bookmarkStart w:id="44" w:name="_Toc238161644"/>
      <w:r>
        <w:t>4.1.3 Requirements Traceability</w:t>
      </w:r>
      <w:bookmarkEnd w:id="44"/>
    </w:p>
    <w:p w14:paraId="08074866" w14:textId="77777777" w:rsidR="0078444B" w:rsidRDefault="008E19F9" w:rsidP="00B173CB">
      <w:r w:rsidRPr="008E19F9">
        <w:t xml:space="preserve">Requirements traceability was maintained through the project Jira board. Major requirements were translated into Jira stories linked to requirement IDs, MoSCoW priorities, acceptance criteria, implementation evidence and testing. Figure </w:t>
      </w:r>
      <w:r w:rsidR="00125682">
        <w:t>4</w:t>
      </w:r>
      <w:r w:rsidRPr="008E19F9">
        <w:t xml:space="preserve"> provides an example showing how a Scanning data-capture requirement was traced from specification through implementation and validation.</w:t>
      </w:r>
    </w:p>
    <w:p w14:paraId="57CCD43F" w14:textId="42A32676" w:rsidR="005A5981" w:rsidRDefault="00744CA1" w:rsidP="00B173CB">
      <w:r w:rsidRPr="00744CA1">
        <w:rPr>
          <w:b/>
          <w:bCs/>
          <w:noProof/>
        </w:rPr>
        <w:lastRenderedPageBreak/>
        <w:drawing>
          <wp:inline distT="0" distB="0" distL="0" distR="0" wp14:anchorId="2F0773F2" wp14:editId="507854D0">
            <wp:extent cx="5731510" cy="3566795"/>
            <wp:effectExtent l="0" t="0" r="2540" b="0"/>
            <wp:docPr id="837806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806989" name=""/>
                    <pic:cNvPicPr/>
                  </pic:nvPicPr>
                  <pic:blipFill>
                    <a:blip r:embed="rId19"/>
                    <a:stretch>
                      <a:fillRect/>
                    </a:stretch>
                  </pic:blipFill>
                  <pic:spPr>
                    <a:xfrm>
                      <a:off x="0" y="0"/>
                      <a:ext cx="5731510" cy="3566795"/>
                    </a:xfrm>
                    <a:prstGeom prst="rect">
                      <a:avLst/>
                    </a:prstGeom>
                  </pic:spPr>
                </pic:pic>
              </a:graphicData>
            </a:graphic>
          </wp:inline>
        </w:drawing>
      </w:r>
    </w:p>
    <w:p w14:paraId="68F67BB3" w14:textId="64640520" w:rsidR="00125682" w:rsidRDefault="00125682" w:rsidP="00125682">
      <w:pPr>
        <w:pStyle w:val="Caption"/>
      </w:pPr>
      <w:bookmarkStart w:id="45" w:name="_Toc238240610"/>
      <w:r>
        <w:t xml:space="preserve">Figure </w:t>
      </w:r>
      <w:fldSimple w:instr=" SEQ Figure \* ARABIC ">
        <w:r w:rsidR="002477E8">
          <w:rPr>
            <w:noProof/>
          </w:rPr>
          <w:t>4</w:t>
        </w:r>
      </w:fldSimple>
      <w:r>
        <w:t xml:space="preserve">: </w:t>
      </w:r>
      <w:r w:rsidRPr="003E2220">
        <w:t>Jira Story Demonstrating Requirements Traceability</w:t>
      </w:r>
      <w:bookmarkEnd w:id="45"/>
    </w:p>
    <w:p w14:paraId="27F1288A" w14:textId="75BD4E96" w:rsidR="009F08D9" w:rsidRDefault="00FA68BD" w:rsidP="00B173CB">
      <w:pPr>
        <w:pStyle w:val="Heading2"/>
      </w:pPr>
      <w:bookmarkStart w:id="46" w:name="_Toc238161645"/>
      <w:r>
        <w:t>4.2 Workflow and System Architecture</w:t>
      </w:r>
      <w:bookmarkEnd w:id="46"/>
    </w:p>
    <w:p w14:paraId="6F27C7DF" w14:textId="18526AD0" w:rsidR="00505046" w:rsidRDefault="00505046" w:rsidP="00E558B8">
      <w:pPr>
        <w:pStyle w:val="Heading3"/>
      </w:pPr>
      <w:bookmarkStart w:id="47" w:name="_Toc238161646"/>
      <w:r>
        <w:t>4.2.1 Current Process</w:t>
      </w:r>
      <w:bookmarkEnd w:id="47"/>
    </w:p>
    <w:p w14:paraId="47AFEA02" w14:textId="77777777" w:rsidR="001B2335" w:rsidRDefault="001B2335" w:rsidP="00E558B8">
      <w:r w:rsidRPr="001B2335">
        <w:t>The current process was mapped to identify where manual handling, repeated data entry, validation activity and reporting delays occurred. This mapping provided the design baseline by showing how Scanning statistics moved from shift-level capture into daily reporting.</w:t>
      </w:r>
    </w:p>
    <w:p w14:paraId="082135F7" w14:textId="6569AFEA" w:rsidR="00E558B8" w:rsidRDefault="00355386" w:rsidP="00E558B8">
      <w:r>
        <w:t xml:space="preserve"> </w:t>
      </w:r>
      <w:r w:rsidR="00166D89">
        <w:t xml:space="preserve">Figure </w:t>
      </w:r>
      <w:r w:rsidR="000147D3">
        <w:t>5</w:t>
      </w:r>
      <w:r w:rsidR="00B378E1">
        <w:t xml:space="preserve"> displays the full current workflow process</w:t>
      </w:r>
      <w:r w:rsidR="003D5AA2">
        <w:t>.</w:t>
      </w:r>
    </w:p>
    <w:p w14:paraId="217E3ADB" w14:textId="0EE21219" w:rsidR="008C1002" w:rsidRDefault="00FE4E98" w:rsidP="006233F6">
      <w:r w:rsidRPr="00FE4E98">
        <w:rPr>
          <w:noProof/>
        </w:rPr>
        <w:drawing>
          <wp:inline distT="0" distB="0" distL="0" distR="0" wp14:anchorId="11DCF7C4" wp14:editId="0F0C0F62">
            <wp:extent cx="5731510" cy="2805430"/>
            <wp:effectExtent l="0" t="0" r="2540" b="0"/>
            <wp:docPr id="1410026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026496" name=""/>
                    <pic:cNvPicPr/>
                  </pic:nvPicPr>
                  <pic:blipFill>
                    <a:blip r:embed="rId20"/>
                    <a:stretch>
                      <a:fillRect/>
                    </a:stretch>
                  </pic:blipFill>
                  <pic:spPr>
                    <a:xfrm>
                      <a:off x="0" y="0"/>
                      <a:ext cx="5731510" cy="2805430"/>
                    </a:xfrm>
                    <a:prstGeom prst="rect">
                      <a:avLst/>
                    </a:prstGeom>
                  </pic:spPr>
                </pic:pic>
              </a:graphicData>
            </a:graphic>
          </wp:inline>
        </w:drawing>
      </w:r>
    </w:p>
    <w:p w14:paraId="049B4863" w14:textId="73265A86" w:rsidR="008C1002" w:rsidRDefault="00FE4E98" w:rsidP="00FE4E98">
      <w:pPr>
        <w:pStyle w:val="Caption"/>
      </w:pPr>
      <w:bookmarkStart w:id="48" w:name="_Toc238240611"/>
      <w:r>
        <w:t xml:space="preserve">Figure </w:t>
      </w:r>
      <w:fldSimple w:instr=" SEQ Figure \* ARABIC ">
        <w:r w:rsidR="002477E8">
          <w:rPr>
            <w:noProof/>
          </w:rPr>
          <w:t>5</w:t>
        </w:r>
      </w:fldSimple>
      <w:r>
        <w:t xml:space="preserve">: Current Workflow Process </w:t>
      </w:r>
      <w:r w:rsidR="0039252E">
        <w:t>in</w:t>
      </w:r>
      <w:r>
        <w:t xml:space="preserve"> ISG Scanning to Submit Stats for Reporting</w:t>
      </w:r>
      <w:bookmarkEnd w:id="48"/>
    </w:p>
    <w:p w14:paraId="065E705C" w14:textId="02A4BAB4" w:rsidR="00781803" w:rsidRDefault="00781803" w:rsidP="00781803">
      <w:r w:rsidRPr="00781803">
        <w:lastRenderedPageBreak/>
        <w:t>The mapping established the need for a workflow that captured figures once, applied validation at the point of entry, retained MIDAS review and reduced manual transfer activity before final reporting.</w:t>
      </w:r>
      <w:r w:rsidR="00C85E85">
        <w:t xml:space="preserve"> </w:t>
      </w:r>
    </w:p>
    <w:p w14:paraId="5AE873A7" w14:textId="1B3114C5" w:rsidR="00E02CD5" w:rsidRDefault="001173FF" w:rsidP="00781803">
      <w:r w:rsidRPr="001173FF">
        <w:t>The weaknesses identified directly informed the proposed workflow. The design therefore focused on reducing manual re-entry, improving consistency and retaining the review controls required before data was used for KPI reporting.</w:t>
      </w:r>
    </w:p>
    <w:p w14:paraId="1F57BB8E" w14:textId="70093E94" w:rsidR="00505046" w:rsidRDefault="00505046" w:rsidP="00E558B8">
      <w:pPr>
        <w:pStyle w:val="Heading3"/>
      </w:pPr>
      <w:bookmarkStart w:id="49" w:name="_Toc238161647"/>
      <w:r>
        <w:t>4.2.2 Proposed Workflow</w:t>
      </w:r>
      <w:r w:rsidR="00BF51D1">
        <w:t xml:space="preserve"> and System </w:t>
      </w:r>
      <w:r w:rsidR="00E20B8D">
        <w:t>Architecture</w:t>
      </w:r>
      <w:bookmarkEnd w:id="49"/>
    </w:p>
    <w:p w14:paraId="4550F3EE" w14:textId="77777777" w:rsidR="00382550" w:rsidRDefault="00382550" w:rsidP="00A767C1">
      <w:r w:rsidRPr="00382550">
        <w:t xml:space="preserve">The proposed workflow was designed as an end-to-end digital reporting chain, separating data capture, review, approval and final reporting so that submitted figures could be checked before being used for KPI analysis. </w:t>
      </w:r>
    </w:p>
    <w:p w14:paraId="4140317E" w14:textId="75EA94F8" w:rsidR="006B77B6" w:rsidRDefault="006B77B6" w:rsidP="00A767C1">
      <w:r w:rsidRPr="006B77B6">
        <w:t>Databricks was</w:t>
      </w:r>
      <w:r w:rsidR="0063623F">
        <w:t xml:space="preserve"> also</w:t>
      </w:r>
      <w:r w:rsidRPr="006B77B6">
        <w:t xml:space="preserve"> considered as an alternative because it offered governed storage and potential user-facing development through Databricks Apps. However, limited internal experience and the project timeframe increased delivery risk. Microsoft Power Platform was therefore selected as the more feasible option, aligning with existing skills, approved technologies and integration needs. It also addressed the baseline issues of manual capture and repeated checking while supporting early validation, consistent KPI definitions, controlled review and governed data flows [1], [3], [4], [16].</w:t>
      </w:r>
    </w:p>
    <w:p w14:paraId="66BA731C" w14:textId="0C0F47BF" w:rsidR="0034255E" w:rsidRDefault="0034255E" w:rsidP="00A767C1">
      <w:r>
        <w:t xml:space="preserve">Figure </w:t>
      </w:r>
      <w:r w:rsidR="000147D3">
        <w:t>6</w:t>
      </w:r>
      <w:r>
        <w:t xml:space="preserve"> shows the pr</w:t>
      </w:r>
      <w:r w:rsidR="000D1119">
        <w:t>oposed work</w:t>
      </w:r>
      <w:r w:rsidR="005308B9">
        <w:t>f</w:t>
      </w:r>
      <w:r w:rsidR="000D1119">
        <w:t>low</w:t>
      </w:r>
      <w:r w:rsidR="00083F26">
        <w:t>.</w:t>
      </w:r>
    </w:p>
    <w:p w14:paraId="28BDC5B7" w14:textId="5F3CBAC9" w:rsidR="007428F8" w:rsidRDefault="00DE39D9" w:rsidP="00A767C1">
      <w:r w:rsidRPr="00DE39D9">
        <w:rPr>
          <w:noProof/>
        </w:rPr>
        <w:drawing>
          <wp:inline distT="0" distB="0" distL="0" distR="0" wp14:anchorId="37D6914E" wp14:editId="0831D408">
            <wp:extent cx="5731510" cy="589915"/>
            <wp:effectExtent l="0" t="0" r="2540" b="635"/>
            <wp:docPr id="209564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64565" name=""/>
                    <pic:cNvPicPr/>
                  </pic:nvPicPr>
                  <pic:blipFill>
                    <a:blip r:embed="rId21"/>
                    <a:stretch>
                      <a:fillRect/>
                    </a:stretch>
                  </pic:blipFill>
                  <pic:spPr>
                    <a:xfrm>
                      <a:off x="0" y="0"/>
                      <a:ext cx="5731510" cy="589915"/>
                    </a:xfrm>
                    <a:prstGeom prst="rect">
                      <a:avLst/>
                    </a:prstGeom>
                  </pic:spPr>
                </pic:pic>
              </a:graphicData>
            </a:graphic>
          </wp:inline>
        </w:drawing>
      </w:r>
    </w:p>
    <w:p w14:paraId="58FBAD4C" w14:textId="1A46D089" w:rsidR="003608D8" w:rsidRPr="00A767C1" w:rsidRDefault="003608D8" w:rsidP="003608D8">
      <w:pPr>
        <w:pStyle w:val="Caption"/>
      </w:pPr>
      <w:bookmarkStart w:id="50" w:name="_Toc238240612"/>
      <w:r>
        <w:t xml:space="preserve">Figure </w:t>
      </w:r>
      <w:fldSimple w:instr=" SEQ Figure \* ARABIC ">
        <w:r w:rsidR="002477E8">
          <w:rPr>
            <w:noProof/>
          </w:rPr>
          <w:t>6</w:t>
        </w:r>
      </w:fldSimple>
      <w:r>
        <w:t>: Proposed Workflow</w:t>
      </w:r>
      <w:bookmarkEnd w:id="50"/>
    </w:p>
    <w:p w14:paraId="1623EE5D" w14:textId="77777777" w:rsidR="004764C6" w:rsidRDefault="004764C6" w:rsidP="004764C6">
      <w:r w:rsidRPr="004764C6">
        <w:t>Power Apps provided structured multi-user capture, with SharePoint used as a staging layer before MIDAS review. Human sense-checking was retained because automated validation could not confirm operational reasonableness. Approved data was then transferred through Power Automate to Dataverse for governed historical and KPI reporting.</w:t>
      </w:r>
    </w:p>
    <w:p w14:paraId="6C7D5751" w14:textId="46AA8101" w:rsidR="007C4661" w:rsidRDefault="007C4661" w:rsidP="007C4661">
      <w:pPr>
        <w:pStyle w:val="Heading2"/>
      </w:pPr>
      <w:bookmarkStart w:id="51" w:name="_Toc238161648"/>
      <w:r>
        <w:t>4.3 Data Structures</w:t>
      </w:r>
      <w:r w:rsidR="00AC399E">
        <w:t xml:space="preserve"> and KPI</w:t>
      </w:r>
      <w:r w:rsidR="00417A32">
        <w:t>s</w:t>
      </w:r>
      <w:bookmarkEnd w:id="51"/>
    </w:p>
    <w:p w14:paraId="1DC6BE40" w14:textId="6CBDA556" w:rsidR="007C4661" w:rsidRDefault="00DA41DD" w:rsidP="00DA41DD">
      <w:pPr>
        <w:pStyle w:val="Heading3"/>
      </w:pPr>
      <w:bookmarkStart w:id="52" w:name="_Toc238161649"/>
      <w:r>
        <w:t>4.3.1 Data Structures</w:t>
      </w:r>
      <w:bookmarkEnd w:id="52"/>
    </w:p>
    <w:p w14:paraId="380FAB65" w14:textId="5EA9A9F1" w:rsidR="00756428" w:rsidRPr="00756428" w:rsidRDefault="00756428" w:rsidP="00756428">
      <w:r w:rsidRPr="00756428">
        <w:t>Based on the user requirements and evaluation needs, a data structure was created to record both operational statistics and workflow evidence.</w:t>
      </w:r>
    </w:p>
    <w:p w14:paraId="4C2F1B61" w14:textId="7C397254" w:rsidR="00756428" w:rsidRPr="00756428" w:rsidRDefault="00756428" w:rsidP="00756428">
      <w:r w:rsidRPr="00756428">
        <w:t xml:space="preserve">Business users required accurate reporting data by date, team, shift, workstream and </w:t>
      </w:r>
      <w:r>
        <w:t>data</w:t>
      </w:r>
      <w:r w:rsidRPr="00756428">
        <w:t xml:space="preserve"> type. The project also required timing and resubmission evidence so that the prototype could be evaluated against the baseline process.</w:t>
      </w:r>
    </w:p>
    <w:p w14:paraId="55E1380F" w14:textId="7DF858C1" w:rsidR="00422B99" w:rsidRDefault="00422B99" w:rsidP="009F08D9">
      <w:r w:rsidRPr="00422B99">
        <w:t xml:space="preserve">Table </w:t>
      </w:r>
      <w:r w:rsidR="00342ACE">
        <w:t>5</w:t>
      </w:r>
      <w:r w:rsidRPr="00422B99">
        <w:t xml:space="preserve"> shows the data structure and field rationale. The fields were captured through the Power App, stored in SharePoint during staging and transferred into Dataverse once approved.</w:t>
      </w:r>
    </w:p>
    <w:p w14:paraId="5ED531DD" w14:textId="20D7755B" w:rsidR="00FF0650" w:rsidRDefault="00712486" w:rsidP="00D015CC">
      <w:r w:rsidRPr="00712486">
        <w:rPr>
          <w:noProof/>
        </w:rPr>
        <w:lastRenderedPageBreak/>
        <w:drawing>
          <wp:inline distT="0" distB="0" distL="0" distR="0" wp14:anchorId="312D6C9E" wp14:editId="6B29199C">
            <wp:extent cx="5731510" cy="4260850"/>
            <wp:effectExtent l="0" t="0" r="2540" b="6350"/>
            <wp:docPr id="155858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58020" name=""/>
                    <pic:cNvPicPr/>
                  </pic:nvPicPr>
                  <pic:blipFill>
                    <a:blip r:embed="rId22"/>
                    <a:stretch>
                      <a:fillRect/>
                    </a:stretch>
                  </pic:blipFill>
                  <pic:spPr>
                    <a:xfrm>
                      <a:off x="0" y="0"/>
                      <a:ext cx="5731510" cy="4260850"/>
                    </a:xfrm>
                    <a:prstGeom prst="rect">
                      <a:avLst/>
                    </a:prstGeom>
                  </pic:spPr>
                </pic:pic>
              </a:graphicData>
            </a:graphic>
          </wp:inline>
        </w:drawing>
      </w:r>
    </w:p>
    <w:p w14:paraId="02083430" w14:textId="2638D546" w:rsidR="00D015CC" w:rsidRDefault="00D015CC" w:rsidP="00D015CC">
      <w:pPr>
        <w:pStyle w:val="Caption"/>
      </w:pPr>
      <w:bookmarkStart w:id="53" w:name="_Toc238240677"/>
      <w:r>
        <w:t xml:space="preserve">Table </w:t>
      </w:r>
      <w:fldSimple w:instr=" SEQ Table \* ARABIC ">
        <w:r w:rsidR="004A6975">
          <w:rPr>
            <w:noProof/>
          </w:rPr>
          <w:t>5</w:t>
        </w:r>
      </w:fldSimple>
      <w:r>
        <w:t xml:space="preserve">: </w:t>
      </w:r>
      <w:r w:rsidRPr="00DB7F8F">
        <w:t>Data Structure and Field Rationale</w:t>
      </w:r>
      <w:bookmarkEnd w:id="53"/>
    </w:p>
    <w:p w14:paraId="15BA646A" w14:textId="55BF6769" w:rsidR="00C15D9B" w:rsidRDefault="00DA41DD" w:rsidP="00DD7329">
      <w:pPr>
        <w:pStyle w:val="Heading3"/>
      </w:pPr>
      <w:bookmarkStart w:id="54" w:name="_Toc238161650"/>
      <w:r>
        <w:t>4.3.2 K</w:t>
      </w:r>
      <w:r w:rsidR="00C15D9B">
        <w:t>ey Performance Indicators</w:t>
      </w:r>
      <w:bookmarkEnd w:id="54"/>
    </w:p>
    <w:p w14:paraId="34F64839" w14:textId="4927CDDC" w:rsidR="00A062E8" w:rsidRDefault="00A062E8" w:rsidP="00A062E8">
      <w:r w:rsidRPr="00A062E8">
        <w:t>The KPI design comprised operational measures for the Scanning Power BI report and evaluation measures for comparing prototype performance with the baseline.</w:t>
      </w:r>
    </w:p>
    <w:p w14:paraId="17026894" w14:textId="673D86D9" w:rsidR="00DD7329" w:rsidRDefault="00FF3568" w:rsidP="0048622A">
      <w:pPr>
        <w:pStyle w:val="Heading4"/>
      </w:pPr>
      <w:r>
        <w:t>4.3.2.1 Scanning Reporting KPIs</w:t>
      </w:r>
    </w:p>
    <w:p w14:paraId="0C2A224C" w14:textId="4F6D1644" w:rsidR="00FF3568" w:rsidRPr="00FF3568" w:rsidRDefault="00FF3568" w:rsidP="00FF3568">
      <w:r w:rsidRPr="00FF3568">
        <w:t>The Scanning report KPIs were designed to support operational monitoring. These measures focused on the relationship between documents received, processed and backlog. This was important because high processed volumes could not be interpreted positively if received volumes were higher and backlog continued to increase.</w:t>
      </w:r>
    </w:p>
    <w:p w14:paraId="4A72F891" w14:textId="7D318806" w:rsidR="00FF3568" w:rsidRDefault="00FF3568" w:rsidP="00C15D9B">
      <w:r w:rsidRPr="00FF3568">
        <w:t>The Power BI report therefore used DAX measures to calculate operational KPIs from the same narrow data structure.</w:t>
      </w:r>
    </w:p>
    <w:p w14:paraId="46BF060A" w14:textId="6199E960" w:rsidR="002F7EF3" w:rsidRDefault="00C56D0A" w:rsidP="003858CD">
      <w:pPr>
        <w:jc w:val="center"/>
      </w:pPr>
      <w:r w:rsidRPr="00C56D0A">
        <w:rPr>
          <w:noProof/>
        </w:rPr>
        <w:drawing>
          <wp:inline distT="0" distB="0" distL="0" distR="0" wp14:anchorId="339107B7" wp14:editId="5DE1C987">
            <wp:extent cx="5273497" cy="1653683"/>
            <wp:effectExtent l="0" t="0" r="3810" b="3810"/>
            <wp:docPr id="1207569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569217" name=""/>
                    <pic:cNvPicPr/>
                  </pic:nvPicPr>
                  <pic:blipFill>
                    <a:blip r:embed="rId23"/>
                    <a:stretch>
                      <a:fillRect/>
                    </a:stretch>
                  </pic:blipFill>
                  <pic:spPr>
                    <a:xfrm>
                      <a:off x="0" y="0"/>
                      <a:ext cx="5273497" cy="1653683"/>
                    </a:xfrm>
                    <a:prstGeom prst="rect">
                      <a:avLst/>
                    </a:prstGeom>
                  </pic:spPr>
                </pic:pic>
              </a:graphicData>
            </a:graphic>
          </wp:inline>
        </w:drawing>
      </w:r>
    </w:p>
    <w:p w14:paraId="1BA37AB2" w14:textId="524BBB4A" w:rsidR="003858CD" w:rsidRDefault="003858CD" w:rsidP="003858CD">
      <w:pPr>
        <w:pStyle w:val="Caption"/>
      </w:pPr>
      <w:bookmarkStart w:id="55" w:name="_Toc238240678"/>
      <w:r>
        <w:t xml:space="preserve">Table </w:t>
      </w:r>
      <w:fldSimple w:instr=" SEQ Table \* ARABIC ">
        <w:r w:rsidR="004A6975">
          <w:rPr>
            <w:noProof/>
          </w:rPr>
          <w:t>6</w:t>
        </w:r>
      </w:fldSimple>
      <w:r>
        <w:t xml:space="preserve">: </w:t>
      </w:r>
      <w:r w:rsidRPr="006A5476">
        <w:t>Scanning Report KPIs</w:t>
      </w:r>
      <w:bookmarkEnd w:id="55"/>
    </w:p>
    <w:p w14:paraId="036BD9D6" w14:textId="43038C81" w:rsidR="00FF3568" w:rsidRDefault="0048622A" w:rsidP="00C15D9B">
      <w:r w:rsidRPr="0048622A">
        <w:lastRenderedPageBreak/>
        <w:t xml:space="preserve">Received and processed volumes were treated as additive measures because they represented activity during a reporting period. </w:t>
      </w:r>
    </w:p>
    <w:p w14:paraId="560BC16B" w14:textId="492FE57B" w:rsidR="00FF3568" w:rsidRPr="00C15D9B" w:rsidRDefault="0048622A" w:rsidP="0048622A">
      <w:pPr>
        <w:pStyle w:val="Heading4"/>
      </w:pPr>
      <w:r>
        <w:t>4.3.2.2 Prototype Evaluation KPIs</w:t>
      </w:r>
    </w:p>
    <w:p w14:paraId="52FFFB0D" w14:textId="2CD94327" w:rsidR="00DA41DD" w:rsidRDefault="00397D31" w:rsidP="009F08D9">
      <w:r w:rsidRPr="00397D31">
        <w:t xml:space="preserve">The evaluation KPIs were designed to assess whether the prototype improved the existing reporting process when compared with the baseline </w:t>
      </w:r>
      <w:r>
        <w:t>measures</w:t>
      </w:r>
      <w:r w:rsidR="006555F2">
        <w:t>.</w:t>
      </w:r>
      <w:r w:rsidR="008935CE">
        <w:t xml:space="preserve"> </w:t>
      </w:r>
      <w:r w:rsidR="00246B7C" w:rsidRPr="00246B7C">
        <w:t>The</w:t>
      </w:r>
      <w:r w:rsidR="00442186">
        <w:t>y</w:t>
      </w:r>
      <w:r w:rsidR="00246B7C" w:rsidRPr="00246B7C">
        <w:t xml:space="preserve"> linked directly to project objectives and baseline weaknesses, measuring reporting delay, data quality, resubmissions and workflow traceability.</w:t>
      </w:r>
    </w:p>
    <w:p w14:paraId="5F6D18EB" w14:textId="1D058022" w:rsidR="002B28FD" w:rsidRDefault="00FA2DBE" w:rsidP="003858CD">
      <w:r w:rsidRPr="00FA2DBE">
        <w:rPr>
          <w:noProof/>
        </w:rPr>
        <w:drawing>
          <wp:inline distT="0" distB="0" distL="0" distR="0" wp14:anchorId="771161EE" wp14:editId="0990ABC4">
            <wp:extent cx="5731510" cy="3043555"/>
            <wp:effectExtent l="0" t="0" r="2540" b="4445"/>
            <wp:docPr id="1750296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296126" name=""/>
                    <pic:cNvPicPr/>
                  </pic:nvPicPr>
                  <pic:blipFill>
                    <a:blip r:embed="rId24"/>
                    <a:stretch>
                      <a:fillRect/>
                    </a:stretch>
                  </pic:blipFill>
                  <pic:spPr>
                    <a:xfrm>
                      <a:off x="0" y="0"/>
                      <a:ext cx="5731510" cy="3043555"/>
                    </a:xfrm>
                    <a:prstGeom prst="rect">
                      <a:avLst/>
                    </a:prstGeom>
                  </pic:spPr>
                </pic:pic>
              </a:graphicData>
            </a:graphic>
          </wp:inline>
        </w:drawing>
      </w:r>
    </w:p>
    <w:p w14:paraId="1FCBB9BA" w14:textId="5B2D153C" w:rsidR="003858CD" w:rsidRDefault="003858CD" w:rsidP="003858CD">
      <w:pPr>
        <w:pStyle w:val="Caption"/>
      </w:pPr>
      <w:bookmarkStart w:id="56" w:name="_Toc238240679"/>
      <w:r>
        <w:t xml:space="preserve">Table </w:t>
      </w:r>
      <w:fldSimple w:instr=" SEQ Table \* ARABIC ">
        <w:r w:rsidR="004A6975">
          <w:rPr>
            <w:noProof/>
          </w:rPr>
          <w:t>7</w:t>
        </w:r>
      </w:fldSimple>
      <w:r>
        <w:t xml:space="preserve">: </w:t>
      </w:r>
      <w:r w:rsidRPr="002D1E17">
        <w:t>Prototype Evaluation KPIs</w:t>
      </w:r>
      <w:bookmarkEnd w:id="56"/>
    </w:p>
    <w:p w14:paraId="591BC3BB" w14:textId="18F04F64" w:rsidR="007B1F55" w:rsidRDefault="007B1F55" w:rsidP="00770E23">
      <w:pPr>
        <w:pStyle w:val="Heading2"/>
      </w:pPr>
      <w:bookmarkStart w:id="57" w:name="_Toc238161651"/>
      <w:r>
        <w:t>4.</w:t>
      </w:r>
      <w:r w:rsidR="007C4661">
        <w:t>4</w:t>
      </w:r>
      <w:r>
        <w:t xml:space="preserve"> </w:t>
      </w:r>
      <w:r w:rsidR="00DE1B0D">
        <w:t xml:space="preserve">Power App </w:t>
      </w:r>
      <w:r w:rsidR="00017FE1">
        <w:t>Usability Design</w:t>
      </w:r>
      <w:r w:rsidR="00172D84">
        <w:t xml:space="preserve"> and Wireframes</w:t>
      </w:r>
      <w:bookmarkEnd w:id="57"/>
    </w:p>
    <w:p w14:paraId="7E8ADE09" w14:textId="245FE8FC" w:rsidR="00E1287D" w:rsidRDefault="00E1287D" w:rsidP="00E1287D">
      <w:r w:rsidRPr="00E1287D">
        <w:t>The Power App usability design focused on clear navigation, consistent terminology, error prevention and visible feedback to support shift users with varying responsibilities, time pressures and technical confidence.</w:t>
      </w:r>
    </w:p>
    <w:p w14:paraId="45342B80" w14:textId="4A8229D0" w:rsidR="00D57AEE" w:rsidRDefault="000C1D18" w:rsidP="00D57AEE">
      <w:pPr>
        <w:pStyle w:val="Heading3"/>
      </w:pPr>
      <w:bookmarkStart w:id="58" w:name="_Toc238161652"/>
      <w:r>
        <w:t>4.</w:t>
      </w:r>
      <w:r w:rsidR="007C4661">
        <w:t>4</w:t>
      </w:r>
      <w:r>
        <w:t>.1 Usability Design Principles</w:t>
      </w:r>
      <w:bookmarkEnd w:id="58"/>
    </w:p>
    <w:p w14:paraId="3A7F2ADD" w14:textId="77777777" w:rsidR="00D958E7" w:rsidRDefault="00D958E7" w:rsidP="00761447">
      <w:r w:rsidRPr="00D958E7">
        <w:t>Usability was assessed through effectiveness, efficiency and satisfaction [25], defined respectively as accurate submission to the correct shift and team, fewer manual steps, and a clear, understandable interface suitable for operational use.</w:t>
      </w:r>
    </w:p>
    <w:p w14:paraId="378CA841" w14:textId="460F6735" w:rsidR="00761447" w:rsidRPr="00761447" w:rsidRDefault="00761447" w:rsidP="00761447">
      <w:r w:rsidRPr="00761447">
        <w:t>Nielsen’s usability heuristics and Shneiderman’s Eight Golden Rules were used as practical design guidance [26], [27]. The most relevant principles were consistency, visibility of system status, informative feedback, error prevention, user control and reduced memory load. These principles were applied to the Power App design by using consistent labels for shifts, teams, numerical validation for input fields, a summary screen before MIDAS notification and controlled visibility of the Notify MIDAS function.</w:t>
      </w:r>
    </w:p>
    <w:p w14:paraId="21686D52" w14:textId="63731765" w:rsidR="000C1D18" w:rsidRDefault="00996E29" w:rsidP="000C1D18">
      <w:r w:rsidRPr="002D1BD8">
        <w:rPr>
          <w:noProof/>
        </w:rPr>
        <w:lastRenderedPageBreak/>
        <w:drawing>
          <wp:inline distT="0" distB="0" distL="0" distR="0" wp14:anchorId="51556E9C" wp14:editId="6658FF23">
            <wp:extent cx="5731510" cy="3077210"/>
            <wp:effectExtent l="19050" t="19050" r="21590" b="27940"/>
            <wp:docPr id="927212721"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212721" name="Picture 1" descr="A close-up of a chart&#10;&#10;AI-generated content may be incorrect."/>
                    <pic:cNvPicPr/>
                  </pic:nvPicPr>
                  <pic:blipFill>
                    <a:blip r:embed="rId25"/>
                    <a:stretch>
                      <a:fillRect/>
                    </a:stretch>
                  </pic:blipFill>
                  <pic:spPr>
                    <a:xfrm>
                      <a:off x="0" y="0"/>
                      <a:ext cx="5731510" cy="3077210"/>
                    </a:xfrm>
                    <a:prstGeom prst="rect">
                      <a:avLst/>
                    </a:prstGeom>
                    <a:ln>
                      <a:solidFill>
                        <a:schemeClr val="tx1"/>
                      </a:solidFill>
                    </a:ln>
                  </pic:spPr>
                </pic:pic>
              </a:graphicData>
            </a:graphic>
          </wp:inline>
        </w:drawing>
      </w:r>
    </w:p>
    <w:p w14:paraId="42159971" w14:textId="1219969D" w:rsidR="0071532E" w:rsidRDefault="0071532E" w:rsidP="00A4710C">
      <w:pPr>
        <w:pStyle w:val="Caption"/>
      </w:pPr>
      <w:bookmarkStart w:id="59" w:name="_Toc238240613"/>
      <w:r>
        <w:t xml:space="preserve">Figure </w:t>
      </w:r>
      <w:fldSimple w:instr=" SEQ Figure \* ARABIC ">
        <w:r w:rsidR="002477E8">
          <w:rPr>
            <w:noProof/>
          </w:rPr>
          <w:t>7</w:t>
        </w:r>
      </w:fldSimple>
      <w:r>
        <w:t xml:space="preserve">: </w:t>
      </w:r>
      <w:r w:rsidRPr="001B752B">
        <w:t>Nielsen</w:t>
      </w:r>
      <w:r w:rsidR="005D435B">
        <w:t>’s</w:t>
      </w:r>
      <w:r w:rsidR="002D5DD4">
        <w:t xml:space="preserve"> Ten</w:t>
      </w:r>
      <w:r w:rsidRPr="001B752B">
        <w:t xml:space="preserve"> </w:t>
      </w:r>
      <w:r w:rsidR="00A37339">
        <w:t>H</w:t>
      </w:r>
      <w:r w:rsidRPr="001B752B">
        <w:t>euristics and Shneiderman’s Eight Golden Rules</w:t>
      </w:r>
      <w:bookmarkEnd w:id="59"/>
    </w:p>
    <w:p w14:paraId="50D32D7E" w14:textId="6D61517B" w:rsidR="000C1D18" w:rsidRDefault="000C1D18" w:rsidP="000C1D18">
      <w:pPr>
        <w:pStyle w:val="Heading3"/>
      </w:pPr>
      <w:bookmarkStart w:id="60" w:name="_Toc238161653"/>
      <w:r>
        <w:t>4.</w:t>
      </w:r>
      <w:r w:rsidR="007C4661">
        <w:t>4</w:t>
      </w:r>
      <w:r>
        <w:t xml:space="preserve">.2 </w:t>
      </w:r>
      <w:r w:rsidR="008D07C7">
        <w:t>Hierarchical Task Analysis</w:t>
      </w:r>
      <w:bookmarkEnd w:id="60"/>
    </w:p>
    <w:p w14:paraId="41F55FD6" w14:textId="7345D34B" w:rsidR="008D07C7" w:rsidRDefault="00560E77" w:rsidP="008D07C7">
      <w:r w:rsidRPr="00560E77">
        <w:t>A Hierarchical Task Analysis (HTA) was used to break the Power App workflow into the tasks and subtasks required to complete data capture.</w:t>
      </w:r>
      <w:r>
        <w:t xml:space="preserve"> </w:t>
      </w:r>
      <w:r w:rsidR="00E81BC9" w:rsidRPr="00E81BC9">
        <w:t>This helped define the key decisions, inputs and feedback points needed for users to enter figures, review submissions, save data and notify MIDAS.</w:t>
      </w:r>
      <w:r w:rsidR="00E81BC9">
        <w:t xml:space="preserve"> </w:t>
      </w:r>
    </w:p>
    <w:p w14:paraId="4A39FE3E" w14:textId="5101025D" w:rsidR="00593355" w:rsidRDefault="00593355" w:rsidP="008D07C7">
      <w:r w:rsidRPr="00593355">
        <w:t xml:space="preserve">This was </w:t>
      </w:r>
      <w:r>
        <w:t xml:space="preserve">critical </w:t>
      </w:r>
      <w:r w:rsidRPr="00593355">
        <w:t xml:space="preserve">because the Power App was designed for multiple shift users across different </w:t>
      </w:r>
      <w:r w:rsidR="00461B69">
        <w:t>s</w:t>
      </w:r>
      <w:r w:rsidRPr="00593355">
        <w:t xml:space="preserve">canning teams. The interface therefore needed to reduce unnecessary effort, make each action clear and minimise the risk of figures being entered against the wrong date, shift, team, workstream or </w:t>
      </w:r>
      <w:r w:rsidR="00422DDE">
        <w:t>data</w:t>
      </w:r>
      <w:r w:rsidRPr="00593355">
        <w:t xml:space="preserve"> type. The HTA ensured that the app design followed the users’ reporting task rather than simply mirroring the underlying </w:t>
      </w:r>
      <w:r w:rsidR="00F42544">
        <w:t xml:space="preserve">structure of the </w:t>
      </w:r>
      <w:r w:rsidRPr="00593355">
        <w:t>SharePoint list.</w:t>
      </w:r>
    </w:p>
    <w:p w14:paraId="789F99D7" w14:textId="72BBAD06" w:rsidR="00F5672A" w:rsidRDefault="00F5672A" w:rsidP="008D07C7">
      <w:r>
        <w:t xml:space="preserve">Figure </w:t>
      </w:r>
      <w:r w:rsidR="003402D9">
        <w:t>8</w:t>
      </w:r>
      <w:r>
        <w:t xml:space="preserve"> shows </w:t>
      </w:r>
      <w:r w:rsidR="005F3B00">
        <w:t>the complete HTA for the ISG Scanning Power App.</w:t>
      </w:r>
    </w:p>
    <w:p w14:paraId="7744B342" w14:textId="4EACA214" w:rsidR="0046728F" w:rsidRDefault="009452CD" w:rsidP="008D07C7">
      <w:r w:rsidRPr="009452CD">
        <w:rPr>
          <w:noProof/>
        </w:rPr>
        <w:lastRenderedPageBreak/>
        <w:drawing>
          <wp:inline distT="0" distB="0" distL="0" distR="0" wp14:anchorId="4FD2CA08" wp14:editId="04BAE618">
            <wp:extent cx="5731510" cy="4398645"/>
            <wp:effectExtent l="19050" t="19050" r="21590" b="20955"/>
            <wp:docPr id="209406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06531" name=""/>
                    <pic:cNvPicPr/>
                  </pic:nvPicPr>
                  <pic:blipFill>
                    <a:blip r:embed="rId26"/>
                    <a:stretch>
                      <a:fillRect/>
                    </a:stretch>
                  </pic:blipFill>
                  <pic:spPr>
                    <a:xfrm>
                      <a:off x="0" y="0"/>
                      <a:ext cx="5731510" cy="4398645"/>
                    </a:xfrm>
                    <a:prstGeom prst="rect">
                      <a:avLst/>
                    </a:prstGeom>
                    <a:ln>
                      <a:solidFill>
                        <a:schemeClr val="bg1">
                          <a:lumMod val="85000"/>
                        </a:schemeClr>
                      </a:solidFill>
                    </a:ln>
                  </pic:spPr>
                </pic:pic>
              </a:graphicData>
            </a:graphic>
          </wp:inline>
        </w:drawing>
      </w:r>
    </w:p>
    <w:p w14:paraId="60888780" w14:textId="73A0C048" w:rsidR="00462A3B" w:rsidRDefault="00CC0DBE" w:rsidP="00DC11BF">
      <w:pPr>
        <w:pStyle w:val="Caption"/>
      </w:pPr>
      <w:bookmarkStart w:id="61" w:name="_Toc238240614"/>
      <w:r>
        <w:t xml:space="preserve">Figure </w:t>
      </w:r>
      <w:fldSimple w:instr=" SEQ Figure \* ARABIC ">
        <w:r w:rsidR="002477E8">
          <w:rPr>
            <w:noProof/>
          </w:rPr>
          <w:t>8</w:t>
        </w:r>
      </w:fldSimple>
      <w:r>
        <w:t xml:space="preserve">: </w:t>
      </w:r>
      <w:r w:rsidRPr="0047317C">
        <w:t xml:space="preserve">Hierarchical Task Analysis </w:t>
      </w:r>
      <w:r w:rsidR="00A57F40" w:rsidRPr="0047317C">
        <w:t>for</w:t>
      </w:r>
      <w:r w:rsidRPr="0047317C">
        <w:t xml:space="preserve"> Power App Data Capture</w:t>
      </w:r>
      <w:bookmarkEnd w:id="61"/>
    </w:p>
    <w:p w14:paraId="371E6F03" w14:textId="57AE9B4C" w:rsidR="004D397F" w:rsidRDefault="004D397F" w:rsidP="004D397F">
      <w:pPr>
        <w:pStyle w:val="Heading3"/>
        <w:rPr>
          <w:lang w:eastAsia="en-GB"/>
        </w:rPr>
      </w:pPr>
      <w:bookmarkStart w:id="62" w:name="_Toc238161654"/>
      <w:r>
        <w:rPr>
          <w:lang w:eastAsia="en-GB"/>
        </w:rPr>
        <w:t>4.4.3 Power App Wireframes</w:t>
      </w:r>
      <w:bookmarkEnd w:id="62"/>
    </w:p>
    <w:p w14:paraId="7E390231" w14:textId="2ED3693A" w:rsidR="00186844" w:rsidRPr="00186844" w:rsidRDefault="00186844" w:rsidP="00186844">
      <w:pPr>
        <w:rPr>
          <w:lang w:eastAsia="en-GB"/>
        </w:rPr>
      </w:pPr>
      <w:r w:rsidRPr="00186844">
        <w:rPr>
          <w:lang w:eastAsia="en-GB"/>
        </w:rPr>
        <w:t xml:space="preserve">Wireframes were developed as an early-stage design activity to explore screen layouts, navigation structures, and user interactions prior to implementation. This facilitated rapid iteration, enabling alternative interface designs and navigation pathways to be evaluated before development commenced. </w:t>
      </w:r>
      <w:r w:rsidR="004C1E03" w:rsidRPr="00186844">
        <w:rPr>
          <w:lang w:eastAsia="en-GB"/>
        </w:rPr>
        <w:t>Attention</w:t>
      </w:r>
      <w:r w:rsidRPr="00186844">
        <w:rPr>
          <w:lang w:eastAsia="en-GB"/>
        </w:rPr>
        <w:t xml:space="preserve"> was given to reducing cognitive load, optimising screen sequencing, and ensuring tasks were presented in a logical order.</w:t>
      </w:r>
    </w:p>
    <w:p w14:paraId="25CEC156" w14:textId="7B88A0B4" w:rsidR="00186844" w:rsidRDefault="00186844" w:rsidP="00186844">
      <w:pPr>
        <w:rPr>
          <w:lang w:eastAsia="en-GB"/>
        </w:rPr>
      </w:pPr>
      <w:r w:rsidRPr="00186844">
        <w:rPr>
          <w:lang w:eastAsia="en-GB"/>
        </w:rPr>
        <w:t>The wireframes were directly informed by the HTA, with each screen designed to support the key tasks and subtasks identified during the analysis. Multiple iterations were produced and refined using established usability principles, including prioritising primary user actions, maintaining consistent navigation, and promoting recognition over recall.</w:t>
      </w:r>
      <w:r w:rsidR="00ED4349">
        <w:rPr>
          <w:lang w:eastAsia="en-GB"/>
        </w:rPr>
        <w:t xml:space="preserve"> </w:t>
      </w:r>
      <w:r w:rsidRPr="00186844">
        <w:rPr>
          <w:lang w:eastAsia="en-GB"/>
        </w:rPr>
        <w:t xml:space="preserve">This led to improvements such as more intuitive button placement, streamlined setup processes, and greater consistency in interface controls across screens. An example of the </w:t>
      </w:r>
      <w:r w:rsidR="00D3747E">
        <w:rPr>
          <w:lang w:eastAsia="en-GB"/>
        </w:rPr>
        <w:t xml:space="preserve">home screen </w:t>
      </w:r>
      <w:r w:rsidRPr="00186844">
        <w:rPr>
          <w:lang w:eastAsia="en-GB"/>
        </w:rPr>
        <w:t xml:space="preserve">wireframe is presented in Figure </w:t>
      </w:r>
      <w:r w:rsidR="00197194">
        <w:rPr>
          <w:lang w:eastAsia="en-GB"/>
        </w:rPr>
        <w:t>9</w:t>
      </w:r>
      <w:r w:rsidRPr="00186844">
        <w:rPr>
          <w:lang w:eastAsia="en-GB"/>
        </w:rPr>
        <w:t xml:space="preserve">, while the complete set of wireframes can be found in Appendix </w:t>
      </w:r>
      <w:r w:rsidR="00220257">
        <w:rPr>
          <w:lang w:eastAsia="en-GB"/>
        </w:rPr>
        <w:t>C</w:t>
      </w:r>
      <w:r w:rsidRPr="00186844">
        <w:rPr>
          <w:lang w:eastAsia="en-GB"/>
        </w:rPr>
        <w:t>.</w:t>
      </w:r>
    </w:p>
    <w:p w14:paraId="1496F8BE" w14:textId="3C15991C" w:rsidR="00CB08D3" w:rsidRDefault="00CB08D3" w:rsidP="00186844">
      <w:pPr>
        <w:rPr>
          <w:lang w:eastAsia="en-GB"/>
        </w:rPr>
      </w:pPr>
      <w:r w:rsidRPr="00CB08D3">
        <w:rPr>
          <w:noProof/>
          <w:lang w:eastAsia="en-GB"/>
        </w:rPr>
        <w:lastRenderedPageBreak/>
        <w:drawing>
          <wp:inline distT="0" distB="0" distL="0" distR="0" wp14:anchorId="239F9014" wp14:editId="4E82942D">
            <wp:extent cx="5731510" cy="3211830"/>
            <wp:effectExtent l="19050" t="19050" r="21590" b="26670"/>
            <wp:docPr id="1567059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059434" name=""/>
                    <pic:cNvPicPr/>
                  </pic:nvPicPr>
                  <pic:blipFill>
                    <a:blip r:embed="rId27"/>
                    <a:stretch>
                      <a:fillRect/>
                    </a:stretch>
                  </pic:blipFill>
                  <pic:spPr>
                    <a:xfrm>
                      <a:off x="0" y="0"/>
                      <a:ext cx="5731510" cy="3211830"/>
                    </a:xfrm>
                    <a:prstGeom prst="rect">
                      <a:avLst/>
                    </a:prstGeom>
                    <a:ln>
                      <a:solidFill>
                        <a:schemeClr val="bg1">
                          <a:lumMod val="75000"/>
                        </a:schemeClr>
                      </a:solidFill>
                    </a:ln>
                  </pic:spPr>
                </pic:pic>
              </a:graphicData>
            </a:graphic>
          </wp:inline>
        </w:drawing>
      </w:r>
    </w:p>
    <w:p w14:paraId="383366A7" w14:textId="35D4A471" w:rsidR="004D397F" w:rsidRDefault="0014750D" w:rsidP="009A1D83">
      <w:pPr>
        <w:pStyle w:val="Caption"/>
      </w:pPr>
      <w:bookmarkStart w:id="63" w:name="_Toc238240615"/>
      <w:r>
        <w:t xml:space="preserve">Figure </w:t>
      </w:r>
      <w:fldSimple w:instr=" SEQ Figure \* ARABIC ">
        <w:r w:rsidR="002477E8">
          <w:rPr>
            <w:noProof/>
          </w:rPr>
          <w:t>9</w:t>
        </w:r>
      </w:fldSimple>
      <w:r>
        <w:t>: ISG Scanning Power App Home Screen Wireframe</w:t>
      </w:r>
      <w:bookmarkEnd w:id="63"/>
    </w:p>
    <w:p w14:paraId="6188AA35" w14:textId="77777777" w:rsidR="009A1D83" w:rsidRPr="009A1D83" w:rsidRDefault="009A1D83" w:rsidP="009A1D83">
      <w:pPr>
        <w:rPr>
          <w:lang w:eastAsia="en-GB"/>
        </w:rPr>
      </w:pPr>
    </w:p>
    <w:p w14:paraId="2EBAACBD" w14:textId="5314C464" w:rsidR="006C7FCE" w:rsidRPr="006C7FCE" w:rsidRDefault="003F6696" w:rsidP="009A1D83">
      <w:pPr>
        <w:pStyle w:val="Heading2"/>
      </w:pPr>
      <w:bookmarkStart w:id="64" w:name="_Toc238161655"/>
      <w:r>
        <w:t>4.5 Power BI Design</w:t>
      </w:r>
      <w:r w:rsidR="008B4A5A">
        <w:t xml:space="preserve"> and Wireframes</w:t>
      </w:r>
      <w:bookmarkEnd w:id="64"/>
    </w:p>
    <w:p w14:paraId="0EE0B651" w14:textId="400A5935" w:rsidR="0028677F" w:rsidRDefault="0028677F" w:rsidP="00820275">
      <w:pPr>
        <w:pStyle w:val="Heading3"/>
      </w:pPr>
      <w:bookmarkStart w:id="65" w:name="_Toc238161656"/>
      <w:r>
        <w:t>4.5.1 MIDAS Sense Check Report</w:t>
      </w:r>
      <w:bookmarkEnd w:id="65"/>
    </w:p>
    <w:p w14:paraId="52A9B78B" w14:textId="77777777" w:rsidR="00906B68" w:rsidRDefault="00CC4B77" w:rsidP="00906B68">
      <w:r w:rsidRPr="00CC4B77">
        <w:t xml:space="preserve">The main design challenge was that MIDAS required the report to assess the </w:t>
      </w:r>
      <w:r w:rsidRPr="00CC4B77">
        <w:rPr>
          <w:i/>
          <w:iCs/>
        </w:rPr>
        <w:t>“validity, accuracy and confidence”</w:t>
      </w:r>
      <w:r w:rsidRPr="00CC4B77">
        <w:t xml:space="preserve"> of submitted statistics but did not specify how these should be measured. The requirement was therefore translated into four practical checks covering reporting date, submitted volume, oldest backlog date and post-transfer consistency, as these represented key points where incorrect or inconsistent data could be identified.</w:t>
      </w:r>
    </w:p>
    <w:p w14:paraId="23E71918" w14:textId="6C2B42AC" w:rsidR="00F04CBF" w:rsidRDefault="00906B68" w:rsidP="00376AEA">
      <w:r w:rsidRPr="00906B68">
        <w:t>A statistical control chart using average volume, standard deviation and upper/lower control limits was used to identify unusual submissions without arbitrary thresholds. MIDAS staff could then investigate exceptions using staging data before approval.</w:t>
      </w:r>
    </w:p>
    <w:p w14:paraId="43E12B2F" w14:textId="4FE52531" w:rsidR="00FC0562" w:rsidRDefault="00E62BC7" w:rsidP="00E62BC7">
      <w:pPr>
        <w:pStyle w:val="Caption"/>
      </w:pPr>
      <w:r w:rsidRPr="00E9340E">
        <w:rPr>
          <w:noProof/>
        </w:rPr>
        <w:lastRenderedPageBreak/>
        <w:drawing>
          <wp:inline distT="0" distB="0" distL="0" distR="0" wp14:anchorId="3AA38059" wp14:editId="378A959F">
            <wp:extent cx="5731510" cy="3247390"/>
            <wp:effectExtent l="19050" t="19050" r="21590" b="10160"/>
            <wp:docPr id="790455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55857" name=""/>
                    <pic:cNvPicPr/>
                  </pic:nvPicPr>
                  <pic:blipFill>
                    <a:blip r:embed="rId28"/>
                    <a:stretch>
                      <a:fillRect/>
                    </a:stretch>
                  </pic:blipFill>
                  <pic:spPr>
                    <a:xfrm>
                      <a:off x="0" y="0"/>
                      <a:ext cx="5731510" cy="3247390"/>
                    </a:xfrm>
                    <a:prstGeom prst="rect">
                      <a:avLst/>
                    </a:prstGeom>
                    <a:ln>
                      <a:solidFill>
                        <a:schemeClr val="bg1">
                          <a:lumMod val="75000"/>
                        </a:schemeClr>
                      </a:solidFill>
                    </a:ln>
                  </pic:spPr>
                </pic:pic>
              </a:graphicData>
            </a:graphic>
          </wp:inline>
        </w:drawing>
      </w:r>
    </w:p>
    <w:p w14:paraId="4C3F8A57" w14:textId="75FE4E14" w:rsidR="00E62BC7" w:rsidRPr="00E62BC7" w:rsidRDefault="00E62BC7" w:rsidP="00E62BC7">
      <w:pPr>
        <w:pStyle w:val="Caption"/>
      </w:pPr>
      <w:bookmarkStart w:id="66" w:name="_Toc238240616"/>
      <w:r>
        <w:t xml:space="preserve">Figure </w:t>
      </w:r>
      <w:fldSimple w:instr=" SEQ Figure \* ARABIC ">
        <w:r w:rsidR="002477E8">
          <w:rPr>
            <w:noProof/>
          </w:rPr>
          <w:t>10</w:t>
        </w:r>
      </w:fldSimple>
      <w:r>
        <w:t xml:space="preserve">: </w:t>
      </w:r>
      <w:r w:rsidRPr="00C806B3">
        <w:t>MIDAS Sense Check Report Wireframe</w:t>
      </w:r>
      <w:bookmarkEnd w:id="66"/>
    </w:p>
    <w:p w14:paraId="11D63D8B" w14:textId="5132E69F" w:rsidR="00433A41" w:rsidRDefault="00433A41" w:rsidP="00820275">
      <w:pPr>
        <w:pStyle w:val="Heading3"/>
      </w:pPr>
      <w:bookmarkStart w:id="67" w:name="_Toc238161657"/>
      <w:r>
        <w:t xml:space="preserve">4.5.2 ISG Scanning </w:t>
      </w:r>
      <w:r w:rsidR="00376AEA">
        <w:t>Report</w:t>
      </w:r>
      <w:bookmarkEnd w:id="67"/>
    </w:p>
    <w:p w14:paraId="51B8746F" w14:textId="77777777" w:rsidR="00B60A11" w:rsidRPr="00B60A11" w:rsidRDefault="00B60A11" w:rsidP="00B60A11">
      <w:r w:rsidRPr="00B60A11">
        <w:t>The requirements for the ISG Scanning report were initially high-level, with a need to provide clearer operational oversight of Scanning performance but limited detail on the measures, time periods or analysis required. The design therefore translated this into two complementary views: a Daily Overview for monitoring the current operational position and a Historic Overview for identifying longer-term trends and changes in performance.</w:t>
      </w:r>
    </w:p>
    <w:p w14:paraId="050EBD6C" w14:textId="7EB4C512" w:rsidR="003C01E0" w:rsidRPr="003C01E0" w:rsidRDefault="00B60A11" w:rsidP="003C01E0">
      <w:r w:rsidRPr="00B60A11">
        <w:t>Measures were selected from the Scanning Reporting KPIs, including Total Received, Total Processed, Current Backlog, Net Movement and Completion Rate, supported by Backlog and Throughput Trends and breakdowns by Team, Shift and Workstream. These were chosen because they collectively show workload entering the service, processing performance, whether demand is being kept under control, and where operational differences occur. Separating daily and historic analysis avoided overloading a single view while supporting both immediate operational decisions and longer-term performance monitoring.</w:t>
      </w:r>
    </w:p>
    <w:p w14:paraId="47C62D63" w14:textId="479AEF8A" w:rsidR="000E2E24" w:rsidRDefault="00193DE9" w:rsidP="009F08D9">
      <w:r w:rsidRPr="00193DE9">
        <w:rPr>
          <w:noProof/>
        </w:rPr>
        <w:lastRenderedPageBreak/>
        <w:drawing>
          <wp:inline distT="0" distB="0" distL="0" distR="0" wp14:anchorId="1DE44D43" wp14:editId="09B735A6">
            <wp:extent cx="5731510" cy="3231515"/>
            <wp:effectExtent l="0" t="0" r="2540" b="6985"/>
            <wp:docPr id="2063311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11202" name=""/>
                    <pic:cNvPicPr/>
                  </pic:nvPicPr>
                  <pic:blipFill>
                    <a:blip r:embed="rId29"/>
                    <a:stretch>
                      <a:fillRect/>
                    </a:stretch>
                  </pic:blipFill>
                  <pic:spPr>
                    <a:xfrm>
                      <a:off x="0" y="0"/>
                      <a:ext cx="5731510" cy="3231515"/>
                    </a:xfrm>
                    <a:prstGeom prst="rect">
                      <a:avLst/>
                    </a:prstGeom>
                  </pic:spPr>
                </pic:pic>
              </a:graphicData>
            </a:graphic>
          </wp:inline>
        </w:drawing>
      </w:r>
    </w:p>
    <w:p w14:paraId="360D13B2" w14:textId="42F2071A" w:rsidR="00835FE4" w:rsidRDefault="004A4835" w:rsidP="004A4835">
      <w:pPr>
        <w:pStyle w:val="Caption"/>
      </w:pPr>
      <w:bookmarkStart w:id="68" w:name="_Toc238240617"/>
      <w:r>
        <w:t xml:space="preserve">Figure </w:t>
      </w:r>
      <w:fldSimple w:instr=" SEQ Figure \* ARABIC ">
        <w:r w:rsidR="002477E8">
          <w:rPr>
            <w:noProof/>
          </w:rPr>
          <w:t>11</w:t>
        </w:r>
      </w:fldSimple>
      <w:r>
        <w:t>: ISG Scanning Report Daily Overview Wireframe</w:t>
      </w:r>
      <w:bookmarkEnd w:id="68"/>
    </w:p>
    <w:p w14:paraId="7B09DDE7" w14:textId="06B009ED" w:rsidR="00193DE9" w:rsidRDefault="00835FE4" w:rsidP="009F08D9">
      <w:r w:rsidRPr="00835FE4">
        <w:rPr>
          <w:noProof/>
        </w:rPr>
        <w:drawing>
          <wp:inline distT="0" distB="0" distL="0" distR="0" wp14:anchorId="2A797F46" wp14:editId="149BA5BB">
            <wp:extent cx="5731510" cy="3235325"/>
            <wp:effectExtent l="0" t="0" r="2540" b="3175"/>
            <wp:docPr id="1296297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297240" name=""/>
                    <pic:cNvPicPr/>
                  </pic:nvPicPr>
                  <pic:blipFill>
                    <a:blip r:embed="rId30"/>
                    <a:stretch>
                      <a:fillRect/>
                    </a:stretch>
                  </pic:blipFill>
                  <pic:spPr>
                    <a:xfrm>
                      <a:off x="0" y="0"/>
                      <a:ext cx="5731510" cy="3235325"/>
                    </a:xfrm>
                    <a:prstGeom prst="rect">
                      <a:avLst/>
                    </a:prstGeom>
                  </pic:spPr>
                </pic:pic>
              </a:graphicData>
            </a:graphic>
          </wp:inline>
        </w:drawing>
      </w:r>
    </w:p>
    <w:p w14:paraId="2681BCFB" w14:textId="4645DC4C" w:rsidR="008B350F" w:rsidRDefault="004A4835" w:rsidP="004A4835">
      <w:pPr>
        <w:pStyle w:val="Caption"/>
      </w:pPr>
      <w:bookmarkStart w:id="69" w:name="_Toc238240618"/>
      <w:r>
        <w:t xml:space="preserve">Figure </w:t>
      </w:r>
      <w:fldSimple w:instr=" SEQ Figure \* ARABIC ">
        <w:r w:rsidR="002477E8">
          <w:rPr>
            <w:noProof/>
          </w:rPr>
          <w:t>12</w:t>
        </w:r>
      </w:fldSimple>
      <w:r>
        <w:t xml:space="preserve">: </w:t>
      </w:r>
      <w:r w:rsidRPr="003C7536">
        <w:t xml:space="preserve">Scanning Report </w:t>
      </w:r>
      <w:r>
        <w:t>Historic</w:t>
      </w:r>
      <w:r w:rsidRPr="003C7536">
        <w:t xml:space="preserve"> Overview Wireframe</w:t>
      </w:r>
      <w:bookmarkEnd w:id="69"/>
    </w:p>
    <w:p w14:paraId="3E71147C" w14:textId="77777777" w:rsidR="008B350F" w:rsidRPr="008B350F" w:rsidRDefault="008B350F" w:rsidP="008B350F"/>
    <w:p w14:paraId="1E2E71D3" w14:textId="77777777" w:rsidR="00770E23" w:rsidRDefault="00770E23" w:rsidP="009F08D9"/>
    <w:p w14:paraId="5B940BA1" w14:textId="77777777" w:rsidR="00770E23" w:rsidRDefault="00770E23" w:rsidP="009F08D9"/>
    <w:p w14:paraId="4EADF05A" w14:textId="77777777" w:rsidR="003063AA" w:rsidRDefault="003063AA" w:rsidP="005C1B4F">
      <w:pPr>
        <w:jc w:val="both"/>
        <w:rPr>
          <w:color w:val="EE0000"/>
        </w:rPr>
      </w:pPr>
    </w:p>
    <w:p w14:paraId="019B2630" w14:textId="75A87983" w:rsidR="003063AA" w:rsidRPr="003530F8" w:rsidRDefault="003530F8" w:rsidP="003530F8">
      <w:pPr>
        <w:pStyle w:val="Heading1"/>
      </w:pPr>
      <w:bookmarkStart w:id="70" w:name="_Toc238161658"/>
      <w:r w:rsidRPr="003530F8">
        <w:lastRenderedPageBreak/>
        <w:t>5. Implementation</w:t>
      </w:r>
      <w:bookmarkEnd w:id="70"/>
    </w:p>
    <w:p w14:paraId="1859026D" w14:textId="77777777" w:rsidR="00BC1242" w:rsidRDefault="002034F6" w:rsidP="005C1B4F">
      <w:pPr>
        <w:jc w:val="both"/>
        <w:rPr>
          <w:bCs/>
          <w:iCs/>
        </w:rPr>
      </w:pPr>
      <w:r w:rsidRPr="002034F6">
        <w:rPr>
          <w:bCs/>
          <w:iCs/>
        </w:rPr>
        <w:t>This section explains how the proposed solution was implemented. It focuses on significant technical decisions, techniques and implementation challenges, including how these were resolved. Selected code fragments and screenshots illustrate key approaches, with emphasis on why each was adopted and how it supported the project requirements</w:t>
      </w:r>
      <w:r w:rsidR="00CA1332">
        <w:rPr>
          <w:bCs/>
          <w:iCs/>
        </w:rPr>
        <w:t>.</w:t>
      </w:r>
      <w:r w:rsidR="00BC1242">
        <w:rPr>
          <w:bCs/>
          <w:iCs/>
        </w:rPr>
        <w:t xml:space="preserve"> </w:t>
      </w:r>
    </w:p>
    <w:p w14:paraId="42DA0D89" w14:textId="2708D17A" w:rsidR="00E3057B" w:rsidRPr="002034F6" w:rsidRDefault="00BC1242" w:rsidP="005C1B4F">
      <w:pPr>
        <w:jc w:val="both"/>
        <w:rPr>
          <w:bCs/>
          <w:iCs/>
        </w:rPr>
      </w:pPr>
      <w:r w:rsidRPr="00BC1242">
        <w:rPr>
          <w:bCs/>
          <w:iCs/>
        </w:rPr>
        <w:t xml:space="preserve">The complete set of final implemented Power App </w:t>
      </w:r>
      <w:r>
        <w:rPr>
          <w:bCs/>
          <w:iCs/>
        </w:rPr>
        <w:t xml:space="preserve">and Power BI </w:t>
      </w:r>
      <w:r w:rsidRPr="00BC1242">
        <w:rPr>
          <w:bCs/>
          <w:iCs/>
        </w:rPr>
        <w:t>screens is provided in Appendix</w:t>
      </w:r>
      <w:r>
        <w:rPr>
          <w:bCs/>
          <w:iCs/>
        </w:rPr>
        <w:t xml:space="preserve"> D. </w:t>
      </w:r>
    </w:p>
    <w:p w14:paraId="45B50F6F" w14:textId="77777777" w:rsidR="00B7408B" w:rsidRDefault="008B350F" w:rsidP="00B7408B">
      <w:pPr>
        <w:pStyle w:val="Heading2"/>
      </w:pPr>
      <w:bookmarkStart w:id="71" w:name="_Toc238161659"/>
      <w:r>
        <w:t xml:space="preserve">5.1 </w:t>
      </w:r>
      <w:r w:rsidR="00515D0E">
        <w:t xml:space="preserve">ISG Scanning </w:t>
      </w:r>
      <w:r>
        <w:t>Power App</w:t>
      </w:r>
      <w:bookmarkEnd w:id="71"/>
    </w:p>
    <w:p w14:paraId="5D86EE70" w14:textId="35B5598C" w:rsidR="00B7408B" w:rsidRDefault="00B7408B" w:rsidP="00B7408B">
      <w:pPr>
        <w:rPr>
          <w:lang w:eastAsia="en-GB"/>
        </w:rPr>
      </w:pPr>
      <w:r w:rsidRPr="00B7408B">
        <w:rPr>
          <w:lang w:eastAsia="en-GB"/>
        </w:rPr>
        <w:t>The ISG Scanning Power App was implemented as a Canvas App to provide a structured mechanism for capturing operational scanning statistics. The visual design was informed by the GOV.UK Design System, using consistent layout, typography, colour and interface patterns to align the application with established government design principles [2</w:t>
      </w:r>
      <w:r w:rsidR="00A60503">
        <w:rPr>
          <w:lang w:eastAsia="en-GB"/>
        </w:rPr>
        <w:t>8</w:t>
      </w:r>
      <w:r w:rsidRPr="00B7408B">
        <w:rPr>
          <w:lang w:eastAsia="en-GB"/>
        </w:rPr>
        <w:t xml:space="preserve">]. </w:t>
      </w:r>
    </w:p>
    <w:p w14:paraId="02CEF34C" w14:textId="02645113" w:rsidR="009B4305" w:rsidRPr="00B7408B" w:rsidRDefault="009B4305" w:rsidP="00B7408B">
      <w:pPr>
        <w:rPr>
          <w:rFonts w:eastAsiaTheme="majorEastAsia" w:cstheme="majorBidi"/>
        </w:rPr>
      </w:pPr>
      <w:r w:rsidRPr="009B4305">
        <w:rPr>
          <w:rFonts w:eastAsia="Times New Roman" w:cstheme="minorHAnsi"/>
          <w:lang w:eastAsia="en-GB"/>
        </w:rPr>
        <w:t>The implementation focused on five key objectives:</w:t>
      </w:r>
    </w:p>
    <w:p w14:paraId="5858679A" w14:textId="77777777" w:rsidR="009B4305" w:rsidRPr="009B4305" w:rsidRDefault="009B4305" w:rsidP="009B4305">
      <w:pPr>
        <w:numPr>
          <w:ilvl w:val="0"/>
          <w:numId w:val="18"/>
        </w:numPr>
        <w:spacing w:before="100" w:beforeAutospacing="1" w:after="100" w:afterAutospacing="1" w:line="300" w:lineRule="atLeast"/>
        <w:rPr>
          <w:rFonts w:eastAsia="Times New Roman" w:cstheme="minorHAnsi"/>
          <w:lang w:eastAsia="en-GB"/>
        </w:rPr>
      </w:pPr>
      <w:r w:rsidRPr="009B4305">
        <w:rPr>
          <w:rFonts w:eastAsia="Times New Roman" w:cstheme="minorHAnsi"/>
          <w:lang w:eastAsia="en-GB"/>
        </w:rPr>
        <w:t>Maintaining a consistent user experience across all operational teams.</w:t>
      </w:r>
    </w:p>
    <w:p w14:paraId="528B533E" w14:textId="77777777" w:rsidR="009B4305" w:rsidRPr="009B4305" w:rsidRDefault="009B4305" w:rsidP="009B4305">
      <w:pPr>
        <w:numPr>
          <w:ilvl w:val="0"/>
          <w:numId w:val="18"/>
        </w:numPr>
        <w:spacing w:before="100" w:beforeAutospacing="1" w:after="100" w:afterAutospacing="1" w:line="300" w:lineRule="atLeast"/>
        <w:rPr>
          <w:rFonts w:eastAsia="Times New Roman" w:cstheme="minorHAnsi"/>
          <w:lang w:eastAsia="en-GB"/>
        </w:rPr>
      </w:pPr>
      <w:r w:rsidRPr="009B4305">
        <w:rPr>
          <w:rFonts w:eastAsia="Times New Roman" w:cstheme="minorHAnsi"/>
          <w:lang w:eastAsia="en-GB"/>
        </w:rPr>
        <w:t>Preventing invalid data from being entered.</w:t>
      </w:r>
    </w:p>
    <w:p w14:paraId="46054944" w14:textId="77777777" w:rsidR="009B4305" w:rsidRPr="009B4305" w:rsidRDefault="009B4305" w:rsidP="009B4305">
      <w:pPr>
        <w:numPr>
          <w:ilvl w:val="0"/>
          <w:numId w:val="18"/>
        </w:numPr>
        <w:spacing w:before="100" w:beforeAutospacing="1" w:after="100" w:afterAutospacing="1" w:line="300" w:lineRule="atLeast"/>
        <w:rPr>
          <w:rFonts w:eastAsia="Times New Roman" w:cstheme="minorHAnsi"/>
          <w:lang w:eastAsia="en-GB"/>
        </w:rPr>
      </w:pPr>
      <w:r w:rsidRPr="009B4305">
        <w:rPr>
          <w:rFonts w:eastAsia="Times New Roman" w:cstheme="minorHAnsi"/>
          <w:lang w:eastAsia="en-GB"/>
        </w:rPr>
        <w:t>Ensuring existing records could be amended without creating duplicates.</w:t>
      </w:r>
    </w:p>
    <w:p w14:paraId="53D88414" w14:textId="77777777" w:rsidR="009B4305" w:rsidRPr="009B4305" w:rsidRDefault="009B4305" w:rsidP="009B4305">
      <w:pPr>
        <w:numPr>
          <w:ilvl w:val="0"/>
          <w:numId w:val="18"/>
        </w:numPr>
        <w:spacing w:before="100" w:beforeAutospacing="1" w:after="100" w:afterAutospacing="1" w:line="300" w:lineRule="atLeast"/>
        <w:rPr>
          <w:rFonts w:eastAsia="Times New Roman" w:cstheme="minorHAnsi"/>
          <w:lang w:eastAsia="en-GB"/>
        </w:rPr>
      </w:pPr>
      <w:r w:rsidRPr="009B4305">
        <w:rPr>
          <w:rFonts w:eastAsia="Times New Roman" w:cstheme="minorHAnsi"/>
          <w:lang w:eastAsia="en-GB"/>
        </w:rPr>
        <w:t>Supporting operational reporting dates rather than calendar dates.</w:t>
      </w:r>
    </w:p>
    <w:p w14:paraId="344FCCF5" w14:textId="77777777" w:rsidR="009B4305" w:rsidRPr="009B4305" w:rsidRDefault="009B4305" w:rsidP="009B4305">
      <w:pPr>
        <w:numPr>
          <w:ilvl w:val="0"/>
          <w:numId w:val="18"/>
        </w:numPr>
        <w:spacing w:before="100" w:beforeAutospacing="1" w:after="100" w:afterAutospacing="1" w:line="300" w:lineRule="atLeast"/>
        <w:rPr>
          <w:rFonts w:eastAsia="Times New Roman" w:cstheme="minorHAnsi"/>
          <w:lang w:eastAsia="en-GB"/>
        </w:rPr>
      </w:pPr>
      <w:r w:rsidRPr="009B4305">
        <w:rPr>
          <w:rFonts w:eastAsia="Times New Roman" w:cstheme="minorHAnsi"/>
          <w:lang w:eastAsia="en-GB"/>
        </w:rPr>
        <w:t>Providing a controlled hand-off process to MIDAS.</w:t>
      </w:r>
    </w:p>
    <w:p w14:paraId="3646CD73" w14:textId="77777777" w:rsidR="00A17DDA" w:rsidRPr="00B16F41" w:rsidRDefault="00A17DDA" w:rsidP="00B16F41">
      <w:pPr>
        <w:pStyle w:val="Heading3"/>
      </w:pPr>
      <w:bookmarkStart w:id="72" w:name="_Toc238161660"/>
      <w:r w:rsidRPr="00B16F41">
        <w:t>5.1.1 Technical Design Decisions</w:t>
      </w:r>
      <w:bookmarkEnd w:id="72"/>
    </w:p>
    <w:p w14:paraId="51AF58A7" w14:textId="77777777" w:rsidR="00EB0F7C" w:rsidRPr="00EB0F7C" w:rsidRDefault="00EB0F7C" w:rsidP="00EB0F7C">
      <w:pPr>
        <w:rPr>
          <w:lang w:eastAsia="en-GB"/>
        </w:rPr>
      </w:pPr>
      <w:r w:rsidRPr="00EB0F7C">
        <w:rPr>
          <w:lang w:eastAsia="en-GB"/>
        </w:rPr>
        <w:t>Several implementation decisions were made specifically to improve performance, maintainability and usability.</w:t>
      </w:r>
    </w:p>
    <w:p w14:paraId="4EE8EDB6" w14:textId="487F8206" w:rsidR="00EB0F7C" w:rsidRPr="00EB0F7C" w:rsidRDefault="00EB0F7C" w:rsidP="00EB0F7C">
      <w:pPr>
        <w:pStyle w:val="Heading4"/>
        <w:rPr>
          <w:lang w:eastAsia="en-GB"/>
        </w:rPr>
      </w:pPr>
      <w:r>
        <w:rPr>
          <w:lang w:eastAsia="en-GB"/>
        </w:rPr>
        <w:t xml:space="preserve">5.1.1.1 </w:t>
      </w:r>
      <w:r w:rsidRPr="00EB0F7C">
        <w:rPr>
          <w:lang w:eastAsia="en-GB"/>
        </w:rPr>
        <w:t>Business-Day Calculation Engine</w:t>
      </w:r>
    </w:p>
    <w:p w14:paraId="58F4404C" w14:textId="066E9878" w:rsidR="00EB0F7C" w:rsidRPr="00EB0F7C" w:rsidRDefault="00EB0F7C" w:rsidP="00EB0F7C">
      <w:pPr>
        <w:rPr>
          <w:lang w:eastAsia="en-GB"/>
        </w:rPr>
      </w:pPr>
      <w:r w:rsidRPr="00EB0F7C">
        <w:rPr>
          <w:lang w:eastAsia="en-GB"/>
        </w:rPr>
        <w:t xml:space="preserve">One of the most significant technical </w:t>
      </w:r>
      <w:r w:rsidR="00227CD2">
        <w:rPr>
          <w:lang w:eastAsia="en-GB"/>
        </w:rPr>
        <w:t xml:space="preserve">implementation </w:t>
      </w:r>
      <w:r w:rsidRPr="00EB0F7C">
        <w:rPr>
          <w:lang w:eastAsia="en-GB"/>
        </w:rPr>
        <w:t>challenges involved determining the correct operational reporting date</w:t>
      </w:r>
      <w:r w:rsidR="00796FC9">
        <w:rPr>
          <w:lang w:eastAsia="en-GB"/>
        </w:rPr>
        <w:t xml:space="preserve"> (COO Date)</w:t>
      </w:r>
      <w:r w:rsidRPr="00EB0F7C">
        <w:rPr>
          <w:lang w:eastAsia="en-GB"/>
        </w:rPr>
        <w:t>. The organisation's reporting cycle does not align directly with calendar dates because weekends and exclusion dates must be ignored.</w:t>
      </w:r>
    </w:p>
    <w:p w14:paraId="2D539401" w14:textId="6DDDDD34" w:rsidR="00EB0F7C" w:rsidRPr="00EB0F7C" w:rsidRDefault="00EB0F7C" w:rsidP="00EB0F7C">
      <w:pPr>
        <w:rPr>
          <w:lang w:eastAsia="en-GB"/>
        </w:rPr>
      </w:pPr>
      <w:r w:rsidRPr="00EB0F7C">
        <w:rPr>
          <w:lang w:eastAsia="en-GB"/>
        </w:rPr>
        <w:t>To address this, two reusable Power functions were implemented:</w:t>
      </w:r>
    </w:p>
    <w:p w14:paraId="293D6C88" w14:textId="77777777" w:rsidR="0098394B" w:rsidRPr="0098394B" w:rsidRDefault="0098394B" w:rsidP="0098394B">
      <w:pPr>
        <w:pStyle w:val="ListParagraph"/>
        <w:numPr>
          <w:ilvl w:val="0"/>
          <w:numId w:val="20"/>
        </w:numPr>
        <w:spacing w:after="0" w:line="300" w:lineRule="atLeast"/>
        <w:rPr>
          <w:rFonts w:ascii="Segoe UI" w:eastAsia="Times New Roman" w:hAnsi="Segoe UI" w:cs="Segoe UI"/>
          <w:sz w:val="21"/>
          <w:szCs w:val="21"/>
          <w:lang w:eastAsia="en-GB"/>
        </w:rPr>
      </w:pPr>
      <w:r w:rsidRPr="0098394B">
        <w:rPr>
          <w:rFonts w:ascii="Segoe UI" w:eastAsia="Times New Roman" w:hAnsi="Segoe UI" w:cs="Segoe UI"/>
          <w:sz w:val="21"/>
          <w:szCs w:val="21"/>
          <w:lang w:eastAsia="en-GB"/>
        </w:rPr>
        <w:t>PreviousWorkingDate()</w:t>
      </w:r>
    </w:p>
    <w:p w14:paraId="6C962BBE" w14:textId="3CC2B5D9" w:rsidR="006A1DF3" w:rsidRDefault="0098394B" w:rsidP="00EB0F7C">
      <w:pPr>
        <w:pStyle w:val="ListParagraph"/>
        <w:numPr>
          <w:ilvl w:val="0"/>
          <w:numId w:val="20"/>
        </w:numPr>
        <w:spacing w:after="0" w:line="300" w:lineRule="atLeast"/>
        <w:rPr>
          <w:rFonts w:ascii="Segoe UI" w:eastAsia="Times New Roman" w:hAnsi="Segoe UI" w:cs="Segoe UI"/>
          <w:sz w:val="21"/>
          <w:szCs w:val="21"/>
          <w:lang w:eastAsia="en-GB"/>
        </w:rPr>
      </w:pPr>
      <w:r w:rsidRPr="0098394B">
        <w:rPr>
          <w:rFonts w:ascii="Segoe UI" w:eastAsia="Times New Roman" w:hAnsi="Segoe UI" w:cs="Segoe UI"/>
          <w:sz w:val="21"/>
          <w:szCs w:val="21"/>
          <w:lang w:eastAsia="en-GB"/>
        </w:rPr>
        <w:t>NextWorkingDate()</w:t>
      </w:r>
    </w:p>
    <w:p w14:paraId="34538F76" w14:textId="77777777" w:rsidR="0098394B" w:rsidRPr="0098394B" w:rsidRDefault="0098394B" w:rsidP="00CD6F8A">
      <w:pPr>
        <w:pStyle w:val="ListParagraph"/>
        <w:spacing w:after="0" w:line="300" w:lineRule="atLeast"/>
        <w:rPr>
          <w:rFonts w:ascii="Segoe UI" w:eastAsia="Times New Roman" w:hAnsi="Segoe UI" w:cs="Segoe UI"/>
          <w:sz w:val="21"/>
          <w:szCs w:val="21"/>
          <w:lang w:eastAsia="en-GB"/>
        </w:rPr>
      </w:pPr>
    </w:p>
    <w:p w14:paraId="01035298" w14:textId="41D487C0" w:rsidR="00EB0F7C" w:rsidRPr="00EB0F7C" w:rsidRDefault="00EB0F7C" w:rsidP="00EB0F7C">
      <w:pPr>
        <w:rPr>
          <w:lang w:eastAsia="en-GB"/>
        </w:rPr>
      </w:pPr>
      <w:r w:rsidRPr="00EB0F7C">
        <w:rPr>
          <w:lang w:eastAsia="en-GB"/>
        </w:rPr>
        <w:t xml:space="preserve">These functions dynamically calculate valid reporting dates using the SharePoint list Exclusion_Dates. Rather than hard-coding weekends and bank holidays directly into the application, dates are evaluated against a configurable list maintained outside the application. This approach improves maintainability because new exclusion dates can be added without modifying application logic. </w:t>
      </w:r>
    </w:p>
    <w:p w14:paraId="28888F9F" w14:textId="021023D8" w:rsidR="00EB0F7C" w:rsidRDefault="00D60F6D" w:rsidP="00EB0F7C">
      <w:pPr>
        <w:rPr>
          <w:lang w:eastAsia="en-GB"/>
        </w:rPr>
      </w:pPr>
      <w:r w:rsidRPr="00D60F6D">
        <w:rPr>
          <w:noProof/>
          <w:lang w:eastAsia="en-GB"/>
        </w:rPr>
        <w:drawing>
          <wp:inline distT="0" distB="0" distL="0" distR="0" wp14:anchorId="18465936" wp14:editId="180C7E6A">
            <wp:extent cx="5731510" cy="1082040"/>
            <wp:effectExtent l="19050" t="19050" r="21590" b="22860"/>
            <wp:docPr id="1360516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516555" name=""/>
                    <pic:cNvPicPr/>
                  </pic:nvPicPr>
                  <pic:blipFill>
                    <a:blip r:embed="rId31"/>
                    <a:stretch>
                      <a:fillRect/>
                    </a:stretch>
                  </pic:blipFill>
                  <pic:spPr>
                    <a:xfrm>
                      <a:off x="0" y="0"/>
                      <a:ext cx="5731510" cy="1082040"/>
                    </a:xfrm>
                    <a:prstGeom prst="rect">
                      <a:avLst/>
                    </a:prstGeom>
                    <a:ln>
                      <a:solidFill>
                        <a:schemeClr val="bg1">
                          <a:lumMod val="75000"/>
                        </a:schemeClr>
                      </a:solidFill>
                    </a:ln>
                  </pic:spPr>
                </pic:pic>
              </a:graphicData>
            </a:graphic>
          </wp:inline>
        </w:drawing>
      </w:r>
    </w:p>
    <w:p w14:paraId="7B1BF7FD" w14:textId="78260869" w:rsidR="003911D7" w:rsidRPr="00EB0F7C" w:rsidRDefault="003911D7" w:rsidP="003911D7">
      <w:pPr>
        <w:pStyle w:val="Caption"/>
        <w:rPr>
          <w:lang w:eastAsia="en-GB"/>
        </w:rPr>
      </w:pPr>
      <w:bookmarkStart w:id="73" w:name="_Toc238240619"/>
      <w:r>
        <w:t xml:space="preserve">Figure </w:t>
      </w:r>
      <w:fldSimple w:instr=" SEQ Figure \* ARABIC ">
        <w:r w:rsidR="002477E8">
          <w:rPr>
            <w:noProof/>
          </w:rPr>
          <w:t>13</w:t>
        </w:r>
      </w:fldSimple>
      <w:r>
        <w:t xml:space="preserve">: PreviousWorkingDate() and </w:t>
      </w:r>
      <w:r w:rsidR="00111A45">
        <w:t>NextWorkingDate</w:t>
      </w:r>
      <w:r>
        <w:t>() Code Snippet</w:t>
      </w:r>
      <w:bookmarkEnd w:id="73"/>
    </w:p>
    <w:p w14:paraId="19FAA1F4" w14:textId="5A406CB2" w:rsidR="00EB0F7C" w:rsidRPr="00EB0F7C" w:rsidRDefault="00BD1CE9" w:rsidP="00BD1CE9">
      <w:pPr>
        <w:pStyle w:val="Heading4"/>
        <w:rPr>
          <w:lang w:eastAsia="en-GB"/>
        </w:rPr>
      </w:pPr>
      <w:r>
        <w:rPr>
          <w:lang w:eastAsia="en-GB"/>
        </w:rPr>
        <w:lastRenderedPageBreak/>
        <w:t xml:space="preserve">5.1.1.2 </w:t>
      </w:r>
      <w:r w:rsidR="00EB0F7C" w:rsidRPr="00EB0F7C">
        <w:rPr>
          <w:lang w:eastAsia="en-GB"/>
        </w:rPr>
        <w:t>Local Caching Strategy</w:t>
      </w:r>
    </w:p>
    <w:p w14:paraId="3F23C34A" w14:textId="77777777" w:rsidR="00EB0F7C" w:rsidRPr="00EB0F7C" w:rsidRDefault="00EB0F7C" w:rsidP="00EB0F7C">
      <w:pPr>
        <w:rPr>
          <w:lang w:eastAsia="en-GB"/>
        </w:rPr>
      </w:pPr>
      <w:r w:rsidRPr="00EB0F7C">
        <w:rPr>
          <w:lang w:eastAsia="en-GB"/>
        </w:rPr>
        <w:t>A common challenge within SharePoint-backed Power Apps is the performance overhead associated with repeated connector calls.</w:t>
      </w:r>
    </w:p>
    <w:p w14:paraId="4D26C150" w14:textId="01FC45AD" w:rsidR="00AF666E" w:rsidRPr="00EB0F7C" w:rsidRDefault="00EB0F7C" w:rsidP="00AF666E">
      <w:pPr>
        <w:rPr>
          <w:lang w:eastAsia="en-GB"/>
        </w:rPr>
      </w:pPr>
      <w:r w:rsidRPr="00EB0F7C">
        <w:rPr>
          <w:lang w:eastAsia="en-GB"/>
        </w:rPr>
        <w:t>To reduce this, the collection</w:t>
      </w:r>
      <w:r w:rsidR="004D5DB8">
        <w:rPr>
          <w:lang w:eastAsia="en-GB"/>
        </w:rPr>
        <w:t xml:space="preserve"> </w:t>
      </w:r>
      <w:r w:rsidR="004D5DB8" w:rsidRPr="00EB0F7C">
        <w:rPr>
          <w:lang w:eastAsia="en-GB"/>
        </w:rPr>
        <w:t>colExistingWayne_Uni_Scanning</w:t>
      </w:r>
      <w:r w:rsidR="004D5DB8">
        <w:rPr>
          <w:lang w:eastAsia="en-GB"/>
        </w:rPr>
        <w:t xml:space="preserve"> </w:t>
      </w:r>
      <w:r w:rsidR="004D5DB8" w:rsidRPr="00EB0F7C">
        <w:rPr>
          <w:lang w:eastAsia="en-GB"/>
        </w:rPr>
        <w:t>was implemented as an in-memory cache of the SharePoint list Wayne_Uni_Scanning.</w:t>
      </w:r>
      <w:r w:rsidR="00AF666E" w:rsidRPr="00AF666E">
        <w:rPr>
          <w:lang w:eastAsia="en-GB"/>
        </w:rPr>
        <w:t xml:space="preserve"> </w:t>
      </w:r>
      <w:r w:rsidR="00AF666E" w:rsidRPr="00EB0F7C">
        <w:rPr>
          <w:lang w:eastAsia="en-GB"/>
        </w:rPr>
        <w:t>Rather than performing multiple SharePoint lookups every time a user interacted with a screen, records were loaded into memory using</w:t>
      </w:r>
      <w:r w:rsidR="00283671">
        <w:rPr>
          <w:lang w:eastAsia="en-GB"/>
        </w:rPr>
        <w:t xml:space="preserve"> the below code</w:t>
      </w:r>
      <w:r w:rsidR="00AF666E" w:rsidRPr="00EB0F7C">
        <w:rPr>
          <w:lang w:eastAsia="en-GB"/>
        </w:rPr>
        <w:t>:</w:t>
      </w:r>
    </w:p>
    <w:p w14:paraId="5084E9F9" w14:textId="75E27BA8" w:rsidR="004D5DB8" w:rsidRDefault="000B19E4" w:rsidP="004D5DB8">
      <w:pPr>
        <w:rPr>
          <w:lang w:eastAsia="en-GB"/>
        </w:rPr>
      </w:pPr>
      <w:r w:rsidRPr="000B19E4">
        <w:rPr>
          <w:noProof/>
          <w:lang w:eastAsia="en-GB"/>
        </w:rPr>
        <w:drawing>
          <wp:inline distT="0" distB="0" distL="0" distR="0" wp14:anchorId="0CAED9FD" wp14:editId="7C69C898">
            <wp:extent cx="5731510" cy="1133475"/>
            <wp:effectExtent l="0" t="0" r="2540" b="9525"/>
            <wp:docPr id="400856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856429" name=""/>
                    <pic:cNvPicPr/>
                  </pic:nvPicPr>
                  <pic:blipFill>
                    <a:blip r:embed="rId32"/>
                    <a:stretch>
                      <a:fillRect/>
                    </a:stretch>
                  </pic:blipFill>
                  <pic:spPr>
                    <a:xfrm>
                      <a:off x="0" y="0"/>
                      <a:ext cx="5731510" cy="1133475"/>
                    </a:xfrm>
                    <a:prstGeom prst="rect">
                      <a:avLst/>
                    </a:prstGeom>
                  </pic:spPr>
                </pic:pic>
              </a:graphicData>
            </a:graphic>
          </wp:inline>
        </w:drawing>
      </w:r>
    </w:p>
    <w:p w14:paraId="5A07C9D2" w14:textId="39B8C0F9" w:rsidR="00EB0F7C" w:rsidRDefault="00EF1227" w:rsidP="00336338">
      <w:pPr>
        <w:pStyle w:val="Caption"/>
        <w:rPr>
          <w:lang w:eastAsia="en-GB"/>
        </w:rPr>
      </w:pPr>
      <w:bookmarkStart w:id="74" w:name="_Toc238240620"/>
      <w:r>
        <w:t xml:space="preserve">Figure </w:t>
      </w:r>
      <w:fldSimple w:instr=" SEQ Figure \* ARABIC ">
        <w:r w:rsidR="002477E8">
          <w:rPr>
            <w:noProof/>
          </w:rPr>
          <w:t>14</w:t>
        </w:r>
      </w:fldSimple>
      <w:r>
        <w:t>:</w:t>
      </w:r>
      <w:r w:rsidR="00A04A9E">
        <w:t xml:space="preserve"> </w:t>
      </w:r>
      <w:r w:rsidRPr="003F34C2">
        <w:t>ClearCollect() SharePoint Data Snapshot Code Snippet</w:t>
      </w:r>
      <w:bookmarkEnd w:id="74"/>
    </w:p>
    <w:p w14:paraId="12BE30A0" w14:textId="4BB8F462" w:rsidR="00EB0F7C" w:rsidRPr="00EB0F7C" w:rsidRDefault="00F50C27" w:rsidP="00EB0F7C">
      <w:pPr>
        <w:rPr>
          <w:lang w:eastAsia="en-GB"/>
        </w:rPr>
      </w:pPr>
      <w:r>
        <w:rPr>
          <w:lang w:eastAsia="en-GB"/>
        </w:rPr>
        <w:t>The code</w:t>
      </w:r>
      <w:r w:rsidR="00DD145A">
        <w:rPr>
          <w:lang w:eastAsia="en-GB"/>
        </w:rPr>
        <w:t xml:space="preserve"> was implemented </w:t>
      </w:r>
      <w:r w:rsidR="006F1ECA">
        <w:rPr>
          <w:lang w:eastAsia="en-GB"/>
        </w:rPr>
        <w:t xml:space="preserve">within </w:t>
      </w:r>
      <w:r w:rsidR="00765265">
        <w:rPr>
          <w:lang w:eastAsia="en-GB"/>
        </w:rPr>
        <w:t xml:space="preserve">the </w:t>
      </w:r>
      <w:r w:rsidR="00A97468">
        <w:rPr>
          <w:lang w:eastAsia="en-GB"/>
        </w:rPr>
        <w:t xml:space="preserve">OnVisible </w:t>
      </w:r>
      <w:r w:rsidR="006F1ECA">
        <w:rPr>
          <w:lang w:eastAsia="en-GB"/>
        </w:rPr>
        <w:t xml:space="preserve">function </w:t>
      </w:r>
      <w:r w:rsidR="004E6722">
        <w:rPr>
          <w:lang w:eastAsia="en-GB"/>
        </w:rPr>
        <w:t>of a</w:t>
      </w:r>
      <w:r w:rsidR="007740B2">
        <w:rPr>
          <w:lang w:eastAsia="en-GB"/>
        </w:rPr>
        <w:t xml:space="preserve"> page </w:t>
      </w:r>
      <w:r w:rsidR="00A97468">
        <w:rPr>
          <w:lang w:eastAsia="en-GB"/>
        </w:rPr>
        <w:t xml:space="preserve">and </w:t>
      </w:r>
      <w:r w:rsidR="007740B2">
        <w:rPr>
          <w:lang w:eastAsia="en-GB"/>
        </w:rPr>
        <w:t xml:space="preserve">the </w:t>
      </w:r>
      <w:r w:rsidR="00A97468">
        <w:rPr>
          <w:lang w:eastAsia="en-GB"/>
        </w:rPr>
        <w:t>OnSel</w:t>
      </w:r>
      <w:r w:rsidR="007E5E51">
        <w:rPr>
          <w:lang w:eastAsia="en-GB"/>
        </w:rPr>
        <w:t xml:space="preserve">ect functions </w:t>
      </w:r>
      <w:r w:rsidR="007740B2">
        <w:rPr>
          <w:lang w:eastAsia="en-GB"/>
        </w:rPr>
        <w:t>of the Save button</w:t>
      </w:r>
      <w:r w:rsidR="004E6722">
        <w:rPr>
          <w:lang w:eastAsia="en-GB"/>
        </w:rPr>
        <w:t>, so that it ensured the latest data was loaded</w:t>
      </w:r>
      <w:r w:rsidR="0036404F">
        <w:rPr>
          <w:lang w:eastAsia="en-GB"/>
        </w:rPr>
        <w:t>.</w:t>
      </w:r>
    </w:p>
    <w:p w14:paraId="255C2997" w14:textId="68FD9E23" w:rsidR="00EB0F7C" w:rsidRPr="00EB0F7C" w:rsidRDefault="0043635D" w:rsidP="0043635D">
      <w:pPr>
        <w:pStyle w:val="Heading4"/>
        <w:rPr>
          <w:lang w:eastAsia="en-GB"/>
        </w:rPr>
      </w:pPr>
      <w:r>
        <w:rPr>
          <w:lang w:eastAsia="en-GB"/>
        </w:rPr>
        <w:t xml:space="preserve">5.1.1.3 </w:t>
      </w:r>
      <w:r w:rsidR="00EB0F7C" w:rsidRPr="00EB0F7C">
        <w:rPr>
          <w:lang w:eastAsia="en-GB"/>
        </w:rPr>
        <w:t>Staged Transaction Architecture</w:t>
      </w:r>
    </w:p>
    <w:p w14:paraId="315A392D" w14:textId="3B1D80E9" w:rsidR="00B20502" w:rsidRDefault="00B20502" w:rsidP="00B20502">
      <w:pPr>
        <w:rPr>
          <w:i/>
          <w:iCs/>
          <w:lang w:eastAsia="en-GB"/>
        </w:rPr>
      </w:pPr>
      <w:r w:rsidRPr="00B20502">
        <w:rPr>
          <w:lang w:eastAsia="en-GB"/>
        </w:rPr>
        <w:t>Data entry was separated from persistence by staging amendments in ScanningCollection before committing them to SharePoint. This reduced write operations, enabled validation before persistence and prevented incomplete submissions from being stored.</w:t>
      </w:r>
    </w:p>
    <w:p w14:paraId="0AE4D92D" w14:textId="2063D7CB" w:rsidR="00EB0F7C" w:rsidRPr="00EB0F7C" w:rsidRDefault="00A71300" w:rsidP="00A71300">
      <w:pPr>
        <w:pStyle w:val="Heading4"/>
        <w:rPr>
          <w:lang w:eastAsia="en-GB"/>
        </w:rPr>
      </w:pPr>
      <w:r>
        <w:rPr>
          <w:lang w:eastAsia="en-GB"/>
        </w:rPr>
        <w:t xml:space="preserve">5.1.1.4 </w:t>
      </w:r>
      <w:r w:rsidR="00EB0F7C" w:rsidRPr="00EB0F7C">
        <w:rPr>
          <w:lang w:eastAsia="en-GB"/>
        </w:rPr>
        <w:t>Update-Or-Create Persistence Pattern</w:t>
      </w:r>
    </w:p>
    <w:p w14:paraId="22B7341B" w14:textId="78785BBD" w:rsidR="002977DB" w:rsidRDefault="002977DB" w:rsidP="002977DB">
      <w:pPr>
        <w:rPr>
          <w:lang w:eastAsia="en-GB"/>
        </w:rPr>
      </w:pPr>
      <w:r w:rsidRPr="002977DB">
        <w:rPr>
          <w:lang w:eastAsia="en-GB"/>
        </w:rPr>
        <w:t>An upsert pattern matched records by Team, Shift, Transaction and Data Type, updating existing records and creating new ones only where required. This allowed amendments without generating duplicate reporting records.</w:t>
      </w:r>
    </w:p>
    <w:p w14:paraId="082F8590" w14:textId="504FC84C" w:rsidR="00A17DDA" w:rsidRPr="004660C4" w:rsidRDefault="00FC4331" w:rsidP="004660C4">
      <w:pPr>
        <w:pStyle w:val="Heading3"/>
      </w:pPr>
      <w:bookmarkStart w:id="75" w:name="_Toc238161661"/>
      <w:r w:rsidRPr="004660C4">
        <w:t xml:space="preserve">5.1.2 </w:t>
      </w:r>
      <w:r w:rsidR="00177B84" w:rsidRPr="004660C4">
        <w:t>Application Initialisation</w:t>
      </w:r>
      <w:bookmarkEnd w:id="75"/>
    </w:p>
    <w:p w14:paraId="76875B3C" w14:textId="77777777" w:rsidR="00702129" w:rsidRPr="00702129" w:rsidRDefault="00702129" w:rsidP="00702129">
      <w:pPr>
        <w:rPr>
          <w:lang w:eastAsia="en-GB"/>
        </w:rPr>
      </w:pPr>
      <w:r w:rsidRPr="00702129">
        <w:rPr>
          <w:lang w:eastAsia="en-GB"/>
        </w:rPr>
        <w:t>Application initialisation was implemented to ensure that all supporting data and business logic were available before operational data entry began.</w:t>
      </w:r>
    </w:p>
    <w:p w14:paraId="3A977189" w14:textId="2B723B39" w:rsidR="00EB71FC" w:rsidRPr="00EB71FC" w:rsidRDefault="00702129" w:rsidP="00EB71FC">
      <w:pPr>
        <w:rPr>
          <w:lang w:eastAsia="en-GB"/>
        </w:rPr>
      </w:pPr>
      <w:r w:rsidRPr="00702129">
        <w:rPr>
          <w:lang w:eastAsia="en-GB"/>
        </w:rPr>
        <w:t>When the application launches, both SharePoint data sources are refreshed</w:t>
      </w:r>
      <w:r w:rsidR="00875375">
        <w:rPr>
          <w:lang w:eastAsia="en-GB"/>
        </w:rPr>
        <w:t xml:space="preserve"> </w:t>
      </w:r>
      <w:r w:rsidR="00D37437" w:rsidRPr="00D37437">
        <w:rPr>
          <w:lang w:eastAsia="en-GB"/>
        </w:rPr>
        <w:t>(Exclusion_Dates</w:t>
      </w:r>
      <w:r w:rsidR="00D37437">
        <w:rPr>
          <w:lang w:eastAsia="en-GB"/>
        </w:rPr>
        <w:t>,</w:t>
      </w:r>
      <w:r w:rsidR="00D37437" w:rsidRPr="00D37437">
        <w:rPr>
          <w:lang w:eastAsia="en-GB"/>
        </w:rPr>
        <w:t xml:space="preserve"> Wayne_Uni_Scanning)</w:t>
      </w:r>
      <w:r w:rsidR="00D37437">
        <w:rPr>
          <w:lang w:eastAsia="en-GB"/>
        </w:rPr>
        <w:t xml:space="preserve"> </w:t>
      </w:r>
      <w:r w:rsidR="00875375">
        <w:rPr>
          <w:lang w:eastAsia="en-GB"/>
        </w:rPr>
        <w:t xml:space="preserve">and </w:t>
      </w:r>
      <w:r w:rsidR="00D37437">
        <w:rPr>
          <w:lang w:eastAsia="en-GB"/>
        </w:rPr>
        <w:t xml:space="preserve">a </w:t>
      </w:r>
      <w:r w:rsidR="00875375">
        <w:rPr>
          <w:lang w:eastAsia="en-GB"/>
        </w:rPr>
        <w:t xml:space="preserve">global variable created called </w:t>
      </w:r>
      <w:r w:rsidR="00EB71FC" w:rsidRPr="00EB71FC">
        <w:rPr>
          <w:lang w:eastAsia="en-GB"/>
        </w:rPr>
        <w:t>AppStartDate</w:t>
      </w:r>
      <w:r w:rsidR="00EB71FC">
        <w:rPr>
          <w:lang w:eastAsia="en-GB"/>
        </w:rPr>
        <w:t xml:space="preserve">. </w:t>
      </w:r>
    </w:p>
    <w:p w14:paraId="2BC1F2A0" w14:textId="0C1946AC" w:rsidR="00744D9B" w:rsidRPr="00744D9B" w:rsidRDefault="00744D9B" w:rsidP="00744D9B">
      <w:pPr>
        <w:rPr>
          <w:lang w:eastAsia="en-GB"/>
        </w:rPr>
      </w:pPr>
      <w:r w:rsidRPr="00744D9B">
        <w:rPr>
          <w:lang w:eastAsia="en-GB"/>
        </w:rPr>
        <w:t xml:space="preserve">The AppStartDate variable is subsequently stored alongside submitted records and provides additional traceability when evaluating user activity and submission timing. </w:t>
      </w:r>
    </w:p>
    <w:p w14:paraId="0F6C16EC" w14:textId="4CC0F5BD" w:rsidR="001641C6" w:rsidRPr="00744D9B" w:rsidRDefault="00744D9B" w:rsidP="00744D9B">
      <w:pPr>
        <w:rPr>
          <w:lang w:eastAsia="en-GB"/>
        </w:rPr>
      </w:pPr>
      <w:r w:rsidRPr="00744D9B">
        <w:rPr>
          <w:lang w:eastAsia="en-GB"/>
        </w:rPr>
        <w:t xml:space="preserve">A dedicated loading screen was </w:t>
      </w:r>
      <w:r w:rsidR="00BC00F8">
        <w:rPr>
          <w:lang w:eastAsia="en-GB"/>
        </w:rPr>
        <w:t>created</w:t>
      </w:r>
      <w:r w:rsidRPr="00744D9B">
        <w:rPr>
          <w:lang w:eastAsia="en-GB"/>
        </w:rPr>
        <w:t xml:space="preserve"> before navigation to the Home screen. The loading screen generates the ValidWorkDays collection by evaluating a range of dates and removing weekends and exclusion dates. Users cannot progress until this process has completed, reducing the risk of invalid reporting-date calculations</w:t>
      </w:r>
      <w:r w:rsidR="001F2E3D">
        <w:rPr>
          <w:lang w:eastAsia="en-GB"/>
        </w:rPr>
        <w:t xml:space="preserve"> and incorrect submissions. </w:t>
      </w:r>
    </w:p>
    <w:p w14:paraId="41C40CA0" w14:textId="2849DEA8" w:rsidR="00702129" w:rsidRDefault="006346E0" w:rsidP="00930E3B">
      <w:pPr>
        <w:pStyle w:val="Heading3"/>
        <w:rPr>
          <w:lang w:eastAsia="en-GB"/>
        </w:rPr>
      </w:pPr>
      <w:bookmarkStart w:id="76" w:name="_Toc238161662"/>
      <w:r>
        <w:rPr>
          <w:lang w:eastAsia="en-GB"/>
        </w:rPr>
        <w:t>5.1.3 Home Screen</w:t>
      </w:r>
      <w:bookmarkEnd w:id="76"/>
    </w:p>
    <w:p w14:paraId="22C6B111" w14:textId="4349A15C" w:rsidR="004565F4" w:rsidRPr="004565F4" w:rsidRDefault="004565F4" w:rsidP="004565F4">
      <w:pPr>
        <w:rPr>
          <w:lang w:eastAsia="en-GB"/>
        </w:rPr>
      </w:pPr>
      <w:r w:rsidRPr="004565F4">
        <w:rPr>
          <w:lang w:eastAsia="en-GB"/>
        </w:rPr>
        <w:t>The Home screen acts as the central navigation hub for the application and establishe</w:t>
      </w:r>
      <w:r w:rsidR="00E43494">
        <w:rPr>
          <w:lang w:eastAsia="en-GB"/>
        </w:rPr>
        <w:t>d</w:t>
      </w:r>
      <w:r w:rsidRPr="004565F4">
        <w:rPr>
          <w:lang w:eastAsia="en-GB"/>
        </w:rPr>
        <w:t xml:space="preserve"> the reporting context before any data entry occurs.</w:t>
      </w:r>
    </w:p>
    <w:p w14:paraId="57E0376E" w14:textId="77777777" w:rsidR="009245DE" w:rsidRPr="009245DE" w:rsidRDefault="009245DE" w:rsidP="009245DE">
      <w:pPr>
        <w:rPr>
          <w:lang w:eastAsia="en-GB"/>
        </w:rPr>
      </w:pPr>
      <w:r w:rsidRPr="009245DE">
        <w:rPr>
          <w:lang w:eastAsia="en-GB"/>
        </w:rPr>
        <w:t>Users are required to select:</w:t>
      </w:r>
    </w:p>
    <w:p w14:paraId="4FBB6EFF" w14:textId="77777777" w:rsidR="009245DE" w:rsidRPr="009245DE" w:rsidRDefault="009245DE" w:rsidP="009245DE">
      <w:pPr>
        <w:numPr>
          <w:ilvl w:val="0"/>
          <w:numId w:val="22"/>
        </w:numPr>
        <w:rPr>
          <w:lang w:eastAsia="en-GB"/>
        </w:rPr>
      </w:pPr>
      <w:r w:rsidRPr="009245DE">
        <w:rPr>
          <w:lang w:eastAsia="en-GB"/>
        </w:rPr>
        <w:t>Operational Team</w:t>
      </w:r>
    </w:p>
    <w:p w14:paraId="649E0606" w14:textId="77777777" w:rsidR="009245DE" w:rsidRPr="009245DE" w:rsidRDefault="009245DE" w:rsidP="009245DE">
      <w:pPr>
        <w:numPr>
          <w:ilvl w:val="0"/>
          <w:numId w:val="22"/>
        </w:numPr>
        <w:rPr>
          <w:lang w:eastAsia="en-GB"/>
        </w:rPr>
      </w:pPr>
      <w:r w:rsidRPr="009245DE">
        <w:rPr>
          <w:lang w:eastAsia="en-GB"/>
        </w:rPr>
        <w:lastRenderedPageBreak/>
        <w:t>Shift Pattern</w:t>
      </w:r>
    </w:p>
    <w:p w14:paraId="1D5A08C5" w14:textId="07011E2C" w:rsidR="009245DE" w:rsidRDefault="009245DE" w:rsidP="009245DE">
      <w:pPr>
        <w:rPr>
          <w:lang w:eastAsia="en-GB"/>
        </w:rPr>
      </w:pPr>
      <w:r w:rsidRPr="009245DE">
        <w:rPr>
          <w:lang w:eastAsia="en-GB"/>
        </w:rPr>
        <w:t>before acces</w:t>
      </w:r>
      <w:r>
        <w:rPr>
          <w:lang w:eastAsia="en-GB"/>
        </w:rPr>
        <w:t>sing t</w:t>
      </w:r>
      <w:r w:rsidR="008800F0">
        <w:rPr>
          <w:lang w:eastAsia="en-GB"/>
        </w:rPr>
        <w:t>he</w:t>
      </w:r>
      <w:r w:rsidRPr="009245DE">
        <w:rPr>
          <w:lang w:eastAsia="en-GB"/>
        </w:rPr>
        <w:t xml:space="preserve"> </w:t>
      </w:r>
      <w:r w:rsidR="00A4707A">
        <w:rPr>
          <w:lang w:eastAsia="en-GB"/>
        </w:rPr>
        <w:t>Received</w:t>
      </w:r>
      <w:r w:rsidRPr="009245DE">
        <w:rPr>
          <w:lang w:eastAsia="en-GB"/>
        </w:rPr>
        <w:t xml:space="preserve">, Processed or Backlog </w:t>
      </w:r>
      <w:r w:rsidR="008800F0">
        <w:rPr>
          <w:lang w:eastAsia="en-GB"/>
        </w:rPr>
        <w:t>data entry</w:t>
      </w:r>
      <w:r w:rsidRPr="009245DE">
        <w:rPr>
          <w:lang w:eastAsia="en-GB"/>
        </w:rPr>
        <w:t xml:space="preserve"> screens. This design choice reduces free-text input and helps prevent users entering information into an incorrect operational area.</w:t>
      </w:r>
    </w:p>
    <w:p w14:paraId="08397E98" w14:textId="20C2625C" w:rsidR="00A67E2F" w:rsidRDefault="00501015" w:rsidP="009245DE">
      <w:pPr>
        <w:rPr>
          <w:lang w:eastAsia="en-GB"/>
        </w:rPr>
      </w:pPr>
      <w:r w:rsidRPr="00501015">
        <w:rPr>
          <w:noProof/>
          <w:lang w:eastAsia="en-GB"/>
        </w:rPr>
        <w:drawing>
          <wp:inline distT="0" distB="0" distL="0" distR="0" wp14:anchorId="5C4420C9" wp14:editId="14448F96">
            <wp:extent cx="5731510" cy="3236595"/>
            <wp:effectExtent l="0" t="0" r="2540" b="1905"/>
            <wp:docPr id="1941653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653185" name=""/>
                    <pic:cNvPicPr/>
                  </pic:nvPicPr>
                  <pic:blipFill>
                    <a:blip r:embed="rId33"/>
                    <a:stretch>
                      <a:fillRect/>
                    </a:stretch>
                  </pic:blipFill>
                  <pic:spPr>
                    <a:xfrm>
                      <a:off x="0" y="0"/>
                      <a:ext cx="5731510" cy="3236595"/>
                    </a:xfrm>
                    <a:prstGeom prst="rect">
                      <a:avLst/>
                    </a:prstGeom>
                  </pic:spPr>
                </pic:pic>
              </a:graphicData>
            </a:graphic>
          </wp:inline>
        </w:drawing>
      </w:r>
    </w:p>
    <w:p w14:paraId="11EBD74F" w14:textId="5935C5C2" w:rsidR="000752AE" w:rsidRPr="009245DE" w:rsidRDefault="00E24688" w:rsidP="00E24688">
      <w:pPr>
        <w:pStyle w:val="Caption"/>
        <w:rPr>
          <w:lang w:eastAsia="en-GB"/>
        </w:rPr>
      </w:pPr>
      <w:bookmarkStart w:id="77" w:name="_Toc238240621"/>
      <w:r>
        <w:t xml:space="preserve">Figure </w:t>
      </w:r>
      <w:fldSimple w:instr=" SEQ Figure \* ARABIC ">
        <w:r w:rsidR="002477E8">
          <w:rPr>
            <w:noProof/>
          </w:rPr>
          <w:t>15</w:t>
        </w:r>
      </w:fldSimple>
      <w:r>
        <w:t>: ISG Scanning App Home Screen</w:t>
      </w:r>
      <w:bookmarkEnd w:id="77"/>
    </w:p>
    <w:p w14:paraId="1C5873A4" w14:textId="77777777" w:rsidR="00D523DC" w:rsidRDefault="008800F0" w:rsidP="00D523DC">
      <w:pPr>
        <w:pStyle w:val="Heading4"/>
        <w:rPr>
          <w:lang w:eastAsia="en-GB"/>
        </w:rPr>
      </w:pPr>
      <w:r>
        <w:rPr>
          <w:lang w:eastAsia="en-GB"/>
        </w:rPr>
        <w:t xml:space="preserve">5.1.3.1 </w:t>
      </w:r>
      <w:r w:rsidR="00D523DC" w:rsidRPr="00D523DC">
        <w:rPr>
          <w:lang w:eastAsia="en-GB"/>
        </w:rPr>
        <w:t>Context-Aware Shift Selection</w:t>
      </w:r>
    </w:p>
    <w:p w14:paraId="4B1DD4DF" w14:textId="77777777" w:rsidR="00C0740D" w:rsidRDefault="00C0740D" w:rsidP="00D523DC">
      <w:pPr>
        <w:rPr>
          <w:lang w:eastAsia="en-GB"/>
        </w:rPr>
      </w:pPr>
      <w:r w:rsidRPr="00C0740D">
        <w:rPr>
          <w:lang w:eastAsia="en-GB"/>
        </w:rPr>
        <w:t>The Home screen was refined to account for the three-shift reporting process. The shift selector was ordered dynamically by time of day to prioritise the most likely operational shift, reducing selection effort and the risk of incorrect reporting context.</w:t>
      </w:r>
    </w:p>
    <w:p w14:paraId="0B59FC12" w14:textId="7C4DAE1F" w:rsidR="00D523DC" w:rsidRDefault="005A2AF3" w:rsidP="00D523DC">
      <w:pPr>
        <w:rPr>
          <w:lang w:eastAsia="en-GB"/>
        </w:rPr>
      </w:pPr>
      <w:r w:rsidRPr="005A2AF3">
        <w:rPr>
          <w:noProof/>
          <w:lang w:eastAsia="en-GB"/>
        </w:rPr>
        <w:drawing>
          <wp:inline distT="0" distB="0" distL="0" distR="0" wp14:anchorId="5EACDE32" wp14:editId="246D5D80">
            <wp:extent cx="5731510" cy="1630680"/>
            <wp:effectExtent l="19050" t="19050" r="21590" b="26670"/>
            <wp:docPr id="478075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75944" name=""/>
                    <pic:cNvPicPr/>
                  </pic:nvPicPr>
                  <pic:blipFill>
                    <a:blip r:embed="rId34"/>
                    <a:stretch>
                      <a:fillRect/>
                    </a:stretch>
                  </pic:blipFill>
                  <pic:spPr>
                    <a:xfrm>
                      <a:off x="0" y="0"/>
                      <a:ext cx="5731510" cy="1630680"/>
                    </a:xfrm>
                    <a:prstGeom prst="rect">
                      <a:avLst/>
                    </a:prstGeom>
                    <a:ln>
                      <a:solidFill>
                        <a:schemeClr val="bg1">
                          <a:lumMod val="85000"/>
                        </a:schemeClr>
                      </a:solidFill>
                    </a:ln>
                  </pic:spPr>
                </pic:pic>
              </a:graphicData>
            </a:graphic>
          </wp:inline>
        </w:drawing>
      </w:r>
    </w:p>
    <w:p w14:paraId="53CE30BC" w14:textId="547AC72D" w:rsidR="00791A2B" w:rsidRDefault="000713F0" w:rsidP="000713F0">
      <w:pPr>
        <w:pStyle w:val="Caption"/>
        <w:rPr>
          <w:lang w:eastAsia="en-GB"/>
        </w:rPr>
      </w:pPr>
      <w:bookmarkStart w:id="78" w:name="_Toc238240622"/>
      <w:r>
        <w:t xml:space="preserve">Figure </w:t>
      </w:r>
      <w:fldSimple w:instr=" SEQ Figure \* ARABIC ">
        <w:r w:rsidR="002477E8">
          <w:rPr>
            <w:noProof/>
          </w:rPr>
          <w:t>16</w:t>
        </w:r>
      </w:fldSimple>
      <w:r>
        <w:t xml:space="preserve">: </w:t>
      </w:r>
      <w:r w:rsidRPr="001B0D9E">
        <w:t>Dynamic Shift Ordering Based on Current Time Code Snippet</w:t>
      </w:r>
      <w:bookmarkEnd w:id="78"/>
    </w:p>
    <w:p w14:paraId="436C1766" w14:textId="77777777" w:rsidR="008C3E49" w:rsidRPr="008C3E49" w:rsidRDefault="008C3E49" w:rsidP="008C3E49">
      <w:pPr>
        <w:pStyle w:val="Heading4"/>
        <w:rPr>
          <w:lang w:eastAsia="en-GB"/>
        </w:rPr>
      </w:pPr>
      <w:r>
        <w:rPr>
          <w:lang w:eastAsia="en-GB"/>
        </w:rPr>
        <w:t xml:space="preserve">5.1.3.2 </w:t>
      </w:r>
      <w:r w:rsidRPr="008C3E49">
        <w:rPr>
          <w:lang w:eastAsia="en-GB"/>
        </w:rPr>
        <w:t>Conditional Navigation</w:t>
      </w:r>
    </w:p>
    <w:p w14:paraId="6841423E" w14:textId="77777777" w:rsidR="008D6583" w:rsidRPr="008D6583" w:rsidRDefault="008D6583" w:rsidP="008D6583">
      <w:pPr>
        <w:rPr>
          <w:lang w:eastAsia="en-GB"/>
        </w:rPr>
      </w:pPr>
      <w:r w:rsidRPr="008D6583">
        <w:rPr>
          <w:lang w:eastAsia="en-GB"/>
        </w:rPr>
        <w:t>The Home screen implements conditional navigation that routes users to the correct reporting area based on their selected team.</w:t>
      </w:r>
    </w:p>
    <w:p w14:paraId="2A972A5A" w14:textId="77777777" w:rsidR="008D6583" w:rsidRPr="008D6583" w:rsidRDefault="008D6583" w:rsidP="008D6583">
      <w:pPr>
        <w:rPr>
          <w:lang w:eastAsia="en-GB"/>
        </w:rPr>
      </w:pPr>
      <w:r w:rsidRPr="008D6583">
        <w:rPr>
          <w:lang w:eastAsia="en-GB"/>
        </w:rPr>
        <w:t>Before navigation, the application:</w:t>
      </w:r>
    </w:p>
    <w:p w14:paraId="044092C5" w14:textId="77777777" w:rsidR="008D6583" w:rsidRPr="008D6583" w:rsidRDefault="008D6583" w:rsidP="008D6583">
      <w:pPr>
        <w:numPr>
          <w:ilvl w:val="0"/>
          <w:numId w:val="23"/>
        </w:numPr>
        <w:rPr>
          <w:lang w:eastAsia="en-GB"/>
        </w:rPr>
      </w:pPr>
      <w:r w:rsidRPr="008D6583">
        <w:rPr>
          <w:lang w:eastAsia="en-GB"/>
        </w:rPr>
        <w:t>Clears ScanningCollection.</w:t>
      </w:r>
    </w:p>
    <w:p w14:paraId="3C4B3B66" w14:textId="77777777" w:rsidR="008D6583" w:rsidRPr="008D6583" w:rsidRDefault="008D6583" w:rsidP="008D6583">
      <w:pPr>
        <w:numPr>
          <w:ilvl w:val="0"/>
          <w:numId w:val="23"/>
        </w:numPr>
        <w:rPr>
          <w:lang w:eastAsia="en-GB"/>
        </w:rPr>
      </w:pPr>
      <w:r w:rsidRPr="008D6583">
        <w:rPr>
          <w:lang w:eastAsia="en-GB"/>
        </w:rPr>
        <w:t>Refreshes Wayne_Uni_Scanning.</w:t>
      </w:r>
    </w:p>
    <w:p w14:paraId="2D329BDC" w14:textId="77777777" w:rsidR="008D6583" w:rsidRPr="008D6583" w:rsidRDefault="008D6583" w:rsidP="008D6583">
      <w:pPr>
        <w:numPr>
          <w:ilvl w:val="0"/>
          <w:numId w:val="23"/>
        </w:numPr>
        <w:rPr>
          <w:lang w:eastAsia="en-GB"/>
        </w:rPr>
      </w:pPr>
      <w:r w:rsidRPr="008D6583">
        <w:rPr>
          <w:lang w:eastAsia="en-GB"/>
        </w:rPr>
        <w:lastRenderedPageBreak/>
        <w:t>Opens the relevant operational screen.</w:t>
      </w:r>
    </w:p>
    <w:p w14:paraId="09921EAB" w14:textId="77777777" w:rsidR="008D6583" w:rsidRPr="008D6583" w:rsidRDefault="008D6583" w:rsidP="008D6583">
      <w:pPr>
        <w:rPr>
          <w:lang w:eastAsia="en-GB"/>
        </w:rPr>
      </w:pPr>
      <w:r w:rsidRPr="008D6583">
        <w:rPr>
          <w:lang w:eastAsia="en-GB"/>
        </w:rPr>
        <w:t>This ensures every reporting session begins with current data and an empty working collection.</w:t>
      </w:r>
    </w:p>
    <w:p w14:paraId="3F23C04B" w14:textId="52F8F6FD" w:rsidR="005A2AF3" w:rsidRDefault="005C0457" w:rsidP="00D523DC">
      <w:pPr>
        <w:rPr>
          <w:lang w:eastAsia="en-GB"/>
        </w:rPr>
      </w:pPr>
      <w:r w:rsidRPr="005C0457">
        <w:rPr>
          <w:noProof/>
          <w:lang w:eastAsia="en-GB"/>
        </w:rPr>
        <w:drawing>
          <wp:inline distT="0" distB="0" distL="0" distR="0" wp14:anchorId="342831DC" wp14:editId="0E1633C0">
            <wp:extent cx="5731510" cy="2157730"/>
            <wp:effectExtent l="19050" t="19050" r="21590" b="13970"/>
            <wp:docPr id="381101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01059" name=""/>
                    <pic:cNvPicPr/>
                  </pic:nvPicPr>
                  <pic:blipFill>
                    <a:blip r:embed="rId35"/>
                    <a:stretch>
                      <a:fillRect/>
                    </a:stretch>
                  </pic:blipFill>
                  <pic:spPr>
                    <a:xfrm>
                      <a:off x="0" y="0"/>
                      <a:ext cx="5731510" cy="2157730"/>
                    </a:xfrm>
                    <a:prstGeom prst="rect">
                      <a:avLst/>
                    </a:prstGeom>
                    <a:ln>
                      <a:solidFill>
                        <a:schemeClr val="bg1">
                          <a:lumMod val="85000"/>
                        </a:schemeClr>
                      </a:solidFill>
                    </a:ln>
                  </pic:spPr>
                </pic:pic>
              </a:graphicData>
            </a:graphic>
          </wp:inline>
        </w:drawing>
      </w:r>
    </w:p>
    <w:p w14:paraId="5DA9CB23" w14:textId="694E77BD" w:rsidR="00031225" w:rsidRDefault="00031225" w:rsidP="00031225">
      <w:pPr>
        <w:pStyle w:val="Caption"/>
        <w:rPr>
          <w:lang w:eastAsia="en-GB"/>
        </w:rPr>
      </w:pPr>
      <w:bookmarkStart w:id="79" w:name="_Toc238240623"/>
      <w:r>
        <w:t xml:space="preserve">Figure </w:t>
      </w:r>
      <w:fldSimple w:instr=" SEQ Figure \* ARABIC ">
        <w:r w:rsidR="002477E8">
          <w:rPr>
            <w:noProof/>
          </w:rPr>
          <w:t>17</w:t>
        </w:r>
      </w:fldSimple>
      <w:r>
        <w:t xml:space="preserve">: </w:t>
      </w:r>
      <w:r w:rsidRPr="00170D50">
        <w:t>Team-Based Screen Navigation Using Switch() Code Snippet</w:t>
      </w:r>
      <w:bookmarkEnd w:id="79"/>
    </w:p>
    <w:p w14:paraId="2232F79D" w14:textId="3FB02297" w:rsidR="00D57256" w:rsidRDefault="00582CA7" w:rsidP="00D523DC">
      <w:pPr>
        <w:rPr>
          <w:lang w:eastAsia="en-GB"/>
        </w:rPr>
      </w:pPr>
      <w:r w:rsidRPr="00582CA7">
        <w:rPr>
          <w:lang w:eastAsia="en-GB"/>
        </w:rPr>
        <w:t>The Notify MIDAS functionality is only visible when the selected shift is Days. This acts as a simple workflow control that aligns system functionality with organisational reporting responsibilities.</w:t>
      </w:r>
    </w:p>
    <w:p w14:paraId="7B71104D" w14:textId="77BA9D9A" w:rsidR="008260B1" w:rsidRDefault="00A53C02" w:rsidP="008260B1">
      <w:pPr>
        <w:pStyle w:val="Heading3"/>
        <w:rPr>
          <w:lang w:eastAsia="en-GB"/>
        </w:rPr>
      </w:pPr>
      <w:bookmarkStart w:id="80" w:name="_Toc238161663"/>
      <w:r>
        <w:rPr>
          <w:lang w:eastAsia="en-GB"/>
        </w:rPr>
        <w:t xml:space="preserve">5.1.4 </w:t>
      </w:r>
      <w:r w:rsidR="009E537F" w:rsidRPr="009E537F">
        <w:rPr>
          <w:lang w:eastAsia="en-GB"/>
        </w:rPr>
        <w:t>Operational Data-Entry Screens</w:t>
      </w:r>
      <w:bookmarkEnd w:id="80"/>
    </w:p>
    <w:p w14:paraId="64F78047" w14:textId="03A26989" w:rsidR="00EA5B2B" w:rsidRPr="00EA5B2B" w:rsidRDefault="004358CA" w:rsidP="00EA5B2B">
      <w:pPr>
        <w:rPr>
          <w:lang w:eastAsia="en-GB"/>
        </w:rPr>
      </w:pPr>
      <w:r w:rsidRPr="004358CA">
        <w:rPr>
          <w:lang w:eastAsia="en-GB"/>
        </w:rPr>
        <w:t xml:space="preserve">A metadata-driven design was considered but rejected because its additional build, testing and maintenance complexity was disproportionate to the prototype timeframe. A standardised screen-template approach was therefore used for </w:t>
      </w:r>
      <w:r w:rsidR="00A4707A">
        <w:rPr>
          <w:lang w:eastAsia="en-GB"/>
        </w:rPr>
        <w:t>Received</w:t>
      </w:r>
      <w:r w:rsidRPr="004358CA">
        <w:rPr>
          <w:lang w:eastAsia="en-GB"/>
        </w:rPr>
        <w:t>, Processed and Backlog, providing consistent layout, validation and save behaviour while supporting team-specific transaction types. Backlog screens retained additional date functionality to record when outstanding work was originally received.</w:t>
      </w:r>
    </w:p>
    <w:p w14:paraId="58DD6119" w14:textId="7A423FB2" w:rsidR="00BC270D" w:rsidRDefault="008701AD" w:rsidP="00336544">
      <w:pPr>
        <w:rPr>
          <w:lang w:eastAsia="en-GB"/>
        </w:rPr>
      </w:pPr>
      <w:r w:rsidRPr="008701AD">
        <w:rPr>
          <w:noProof/>
          <w:lang w:eastAsia="en-GB"/>
        </w:rPr>
        <w:drawing>
          <wp:inline distT="0" distB="0" distL="0" distR="0" wp14:anchorId="5A92957C" wp14:editId="42CD7640">
            <wp:extent cx="5731510" cy="3233420"/>
            <wp:effectExtent l="0" t="0" r="2540" b="5080"/>
            <wp:docPr id="972521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21375" name=""/>
                    <pic:cNvPicPr/>
                  </pic:nvPicPr>
                  <pic:blipFill>
                    <a:blip r:embed="rId36"/>
                    <a:stretch>
                      <a:fillRect/>
                    </a:stretch>
                  </pic:blipFill>
                  <pic:spPr>
                    <a:xfrm>
                      <a:off x="0" y="0"/>
                      <a:ext cx="5731510" cy="3233420"/>
                    </a:xfrm>
                    <a:prstGeom prst="rect">
                      <a:avLst/>
                    </a:prstGeom>
                  </pic:spPr>
                </pic:pic>
              </a:graphicData>
            </a:graphic>
          </wp:inline>
        </w:drawing>
      </w:r>
    </w:p>
    <w:p w14:paraId="4923B3F2" w14:textId="39FAF895" w:rsidR="00A8716B" w:rsidRPr="00810ADB" w:rsidRDefault="00D129A2" w:rsidP="00D129A2">
      <w:pPr>
        <w:pStyle w:val="Caption"/>
        <w:rPr>
          <w:lang w:eastAsia="en-GB"/>
        </w:rPr>
      </w:pPr>
      <w:bookmarkStart w:id="81" w:name="_Toc238240624"/>
      <w:r>
        <w:t xml:space="preserve">Figure </w:t>
      </w:r>
      <w:fldSimple w:instr=" SEQ Figure \* ARABIC ">
        <w:r w:rsidR="002477E8">
          <w:rPr>
            <w:noProof/>
          </w:rPr>
          <w:t>18</w:t>
        </w:r>
      </w:fldSimple>
      <w:r>
        <w:t>: Scan &amp; Index Backlog Screen for Day Shift</w:t>
      </w:r>
      <w:bookmarkEnd w:id="81"/>
    </w:p>
    <w:p w14:paraId="600DBD1E" w14:textId="77777777" w:rsidR="00694F79" w:rsidRPr="00694F79" w:rsidRDefault="00263C83" w:rsidP="00694F79">
      <w:pPr>
        <w:pStyle w:val="Heading4"/>
        <w:rPr>
          <w:lang w:eastAsia="en-GB"/>
        </w:rPr>
      </w:pPr>
      <w:r>
        <w:rPr>
          <w:lang w:eastAsia="en-GB"/>
        </w:rPr>
        <w:lastRenderedPageBreak/>
        <w:t xml:space="preserve">5.1.4.1 </w:t>
      </w:r>
      <w:r w:rsidR="00694F79" w:rsidRPr="00694F79">
        <w:rPr>
          <w:lang w:eastAsia="en-GB"/>
        </w:rPr>
        <w:t>Loading Existing Values</w:t>
      </w:r>
    </w:p>
    <w:p w14:paraId="0FB4236B" w14:textId="77777777" w:rsidR="001E7A69" w:rsidRPr="001E7A69" w:rsidRDefault="00694F79" w:rsidP="001E7A69">
      <w:pPr>
        <w:rPr>
          <w:lang w:eastAsia="en-GB"/>
        </w:rPr>
      </w:pPr>
      <w:r w:rsidRPr="00694F79">
        <w:rPr>
          <w:lang w:eastAsia="en-GB"/>
        </w:rPr>
        <w:t>Existing values are automatically retrieved using local collection lookups</w:t>
      </w:r>
      <w:r w:rsidR="001E7A69">
        <w:rPr>
          <w:lang w:eastAsia="en-GB"/>
        </w:rPr>
        <w:t xml:space="preserve">. </w:t>
      </w:r>
      <w:r w:rsidR="001E7A69" w:rsidRPr="001E7A69">
        <w:rPr>
          <w:lang w:eastAsia="en-GB"/>
        </w:rPr>
        <w:t>This allows users to review and amend previously submitted figures rather than re-entering information from scratch.</w:t>
      </w:r>
    </w:p>
    <w:p w14:paraId="59A332A6" w14:textId="77777777" w:rsidR="000428A6" w:rsidRDefault="00ED66FF" w:rsidP="000428A6">
      <w:pPr>
        <w:pStyle w:val="Heading4"/>
        <w:rPr>
          <w:lang w:eastAsia="en-GB"/>
        </w:rPr>
      </w:pPr>
      <w:r>
        <w:rPr>
          <w:lang w:eastAsia="en-GB"/>
        </w:rPr>
        <w:t xml:space="preserve">5.1.4.2 </w:t>
      </w:r>
      <w:r w:rsidR="000428A6" w:rsidRPr="000428A6">
        <w:rPr>
          <w:lang w:eastAsia="en-GB"/>
        </w:rPr>
        <w:t>Input Validation</w:t>
      </w:r>
    </w:p>
    <w:p w14:paraId="33EAE749" w14:textId="1EE7A623" w:rsidR="00FF232A" w:rsidRDefault="00FF232A" w:rsidP="00FF232A">
      <w:pPr>
        <w:rPr>
          <w:lang w:eastAsia="en-GB"/>
        </w:rPr>
      </w:pPr>
      <w:r>
        <w:rPr>
          <w:lang w:eastAsia="en-GB"/>
        </w:rPr>
        <w:t>Validation was refined during implementation because number-format input alone did not fully prevent unsuitable values. Validation was therefore applied within the `OnChange` property of the input controls so that negative, decimal or invalid values could be identified before saving. This reduced the risk of invalid volumes entering the SharePoint staging list.</w:t>
      </w:r>
    </w:p>
    <w:p w14:paraId="0A1D1D9D" w14:textId="31DB7D2E" w:rsidR="00694F79" w:rsidRPr="00694F79" w:rsidRDefault="000D12B5" w:rsidP="00FF232A">
      <w:pPr>
        <w:rPr>
          <w:lang w:eastAsia="en-GB"/>
        </w:rPr>
      </w:pPr>
      <w:r w:rsidRPr="000D12B5">
        <w:rPr>
          <w:noProof/>
          <w:lang w:eastAsia="en-GB"/>
        </w:rPr>
        <w:drawing>
          <wp:inline distT="0" distB="0" distL="0" distR="0" wp14:anchorId="2F4F852F" wp14:editId="1CC93F02">
            <wp:extent cx="5731510" cy="1484630"/>
            <wp:effectExtent l="19050" t="19050" r="21590" b="20320"/>
            <wp:docPr id="15833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3524" name=""/>
                    <pic:cNvPicPr/>
                  </pic:nvPicPr>
                  <pic:blipFill>
                    <a:blip r:embed="rId37"/>
                    <a:stretch>
                      <a:fillRect/>
                    </a:stretch>
                  </pic:blipFill>
                  <pic:spPr>
                    <a:xfrm>
                      <a:off x="0" y="0"/>
                      <a:ext cx="5731510" cy="1484630"/>
                    </a:xfrm>
                    <a:prstGeom prst="rect">
                      <a:avLst/>
                    </a:prstGeom>
                    <a:ln>
                      <a:solidFill>
                        <a:schemeClr val="bg1">
                          <a:lumMod val="85000"/>
                        </a:schemeClr>
                      </a:solidFill>
                    </a:ln>
                  </pic:spPr>
                </pic:pic>
              </a:graphicData>
            </a:graphic>
          </wp:inline>
        </w:drawing>
      </w:r>
    </w:p>
    <w:p w14:paraId="2E51ADDA" w14:textId="072B1E9C" w:rsidR="00582CA7" w:rsidRPr="00D523DC" w:rsidRDefault="00111BF8" w:rsidP="00111BF8">
      <w:pPr>
        <w:pStyle w:val="Caption"/>
        <w:rPr>
          <w:lang w:eastAsia="en-GB"/>
        </w:rPr>
      </w:pPr>
      <w:bookmarkStart w:id="82" w:name="_Toc238240625"/>
      <w:r>
        <w:t xml:space="preserve">Figure </w:t>
      </w:r>
      <w:fldSimple w:instr=" SEQ Figure \* ARABIC ">
        <w:r w:rsidR="002477E8">
          <w:rPr>
            <w:noProof/>
          </w:rPr>
          <w:t>19</w:t>
        </w:r>
      </w:fldSimple>
      <w:r>
        <w:t>:</w:t>
      </w:r>
      <w:r w:rsidRPr="00423ED6">
        <w:t xml:space="preserve"> Input Validation Code Snippet</w:t>
      </w:r>
      <w:bookmarkEnd w:id="82"/>
    </w:p>
    <w:p w14:paraId="505AC77B" w14:textId="05997C43" w:rsidR="00C44972" w:rsidRPr="00C44972" w:rsidRDefault="00C44972" w:rsidP="00EF1E37">
      <w:pPr>
        <w:pStyle w:val="Heading4"/>
        <w:rPr>
          <w:lang w:eastAsia="en-GB"/>
        </w:rPr>
      </w:pPr>
      <w:r>
        <w:rPr>
          <w:lang w:eastAsia="en-GB"/>
        </w:rPr>
        <w:t>5.1.4.</w:t>
      </w:r>
      <w:r w:rsidR="00EF1E37">
        <w:rPr>
          <w:lang w:eastAsia="en-GB"/>
        </w:rPr>
        <w:t xml:space="preserve">3 </w:t>
      </w:r>
      <w:r w:rsidRPr="00C44972">
        <w:rPr>
          <w:lang w:eastAsia="en-GB"/>
        </w:rPr>
        <w:t>Staging Records</w:t>
      </w:r>
    </w:p>
    <w:p w14:paraId="15CC834C" w14:textId="77777777" w:rsidR="00EE6973" w:rsidRDefault="00710D20" w:rsidP="00C44972">
      <w:pPr>
        <w:rPr>
          <w:lang w:eastAsia="en-GB"/>
        </w:rPr>
      </w:pPr>
      <w:r w:rsidRPr="00710D20">
        <w:rPr>
          <w:lang w:eastAsia="en-GB"/>
        </w:rPr>
        <w:t xml:space="preserve">A key requirement was allowing users to amend figures without creating duplicate SharePoint records. ScanningCollection therefore staged amendments before the upsert process, allowing existing figures to be updated while maintaining data integrity. </w:t>
      </w:r>
    </w:p>
    <w:p w14:paraId="1DBFE2D6" w14:textId="3E8BD739" w:rsidR="00F84C68" w:rsidRDefault="00F84C68" w:rsidP="00C44972">
      <w:pPr>
        <w:rPr>
          <w:lang w:eastAsia="en-GB"/>
        </w:rPr>
      </w:pPr>
      <w:r w:rsidRPr="00F84C68">
        <w:rPr>
          <w:noProof/>
          <w:lang w:eastAsia="en-GB"/>
        </w:rPr>
        <w:drawing>
          <wp:inline distT="0" distB="0" distL="0" distR="0" wp14:anchorId="64A840B8" wp14:editId="102933CE">
            <wp:extent cx="5731510" cy="2626995"/>
            <wp:effectExtent l="19050" t="19050" r="21590" b="20955"/>
            <wp:docPr id="160287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78121" name=""/>
                    <pic:cNvPicPr/>
                  </pic:nvPicPr>
                  <pic:blipFill>
                    <a:blip r:embed="rId38"/>
                    <a:stretch>
                      <a:fillRect/>
                    </a:stretch>
                  </pic:blipFill>
                  <pic:spPr>
                    <a:xfrm>
                      <a:off x="0" y="0"/>
                      <a:ext cx="5731510" cy="2626995"/>
                    </a:xfrm>
                    <a:prstGeom prst="rect">
                      <a:avLst/>
                    </a:prstGeom>
                    <a:ln>
                      <a:solidFill>
                        <a:schemeClr val="bg1">
                          <a:lumMod val="85000"/>
                        </a:schemeClr>
                      </a:solidFill>
                    </a:ln>
                  </pic:spPr>
                </pic:pic>
              </a:graphicData>
            </a:graphic>
          </wp:inline>
        </w:drawing>
      </w:r>
    </w:p>
    <w:p w14:paraId="5683D472" w14:textId="24ECA295" w:rsidR="00EE6973" w:rsidRDefault="00F851E6" w:rsidP="00B3525B">
      <w:pPr>
        <w:pStyle w:val="Caption"/>
        <w:rPr>
          <w:lang w:eastAsia="en-GB"/>
        </w:rPr>
      </w:pPr>
      <w:bookmarkStart w:id="83" w:name="_Toc238240626"/>
      <w:r>
        <w:t xml:space="preserve">Figure </w:t>
      </w:r>
      <w:fldSimple w:instr=" SEQ Figure \* ARABIC ">
        <w:r w:rsidR="002477E8">
          <w:rPr>
            <w:noProof/>
          </w:rPr>
          <w:t>20</w:t>
        </w:r>
      </w:fldSimple>
      <w:r>
        <w:t xml:space="preserve">: </w:t>
      </w:r>
      <w:r w:rsidRPr="00D85788">
        <w:t>ScanningCollection Record Update Code Snippet</w:t>
      </w:r>
      <w:bookmarkEnd w:id="83"/>
    </w:p>
    <w:p w14:paraId="4E2EB585" w14:textId="5C1CC379" w:rsidR="004D78F4" w:rsidRPr="004D78F4" w:rsidRDefault="004D78F4" w:rsidP="004D78F4">
      <w:pPr>
        <w:pStyle w:val="Heading4"/>
        <w:rPr>
          <w:lang w:eastAsia="en-GB"/>
        </w:rPr>
      </w:pPr>
      <w:r>
        <w:rPr>
          <w:lang w:eastAsia="en-GB"/>
        </w:rPr>
        <w:t>5.1.4.4 S</w:t>
      </w:r>
      <w:r w:rsidRPr="004D78F4">
        <w:rPr>
          <w:lang w:eastAsia="en-GB"/>
        </w:rPr>
        <w:t>harePoint Persistence</w:t>
      </w:r>
    </w:p>
    <w:p w14:paraId="40648C26" w14:textId="77777777" w:rsidR="00E83C7A" w:rsidRDefault="00E83C7A" w:rsidP="00B02906">
      <w:pPr>
        <w:rPr>
          <w:lang w:eastAsia="en-GB"/>
        </w:rPr>
      </w:pPr>
      <w:r w:rsidRPr="00E83C7A">
        <w:rPr>
          <w:lang w:eastAsia="en-GB"/>
        </w:rPr>
        <w:t>Once users completed their amendments, the Save process used ForAll(), LookUp() and Patch() to commit staged records to SharePoint using the upsert pattern described previously.</w:t>
      </w:r>
    </w:p>
    <w:p w14:paraId="6A479A55" w14:textId="0DF9BA16" w:rsidR="0005237E" w:rsidRPr="00B02906" w:rsidRDefault="0005237E" w:rsidP="00B02906">
      <w:pPr>
        <w:rPr>
          <w:lang w:eastAsia="en-GB"/>
        </w:rPr>
      </w:pPr>
      <w:r w:rsidRPr="0005237E">
        <w:rPr>
          <w:noProof/>
          <w:lang w:eastAsia="en-GB"/>
        </w:rPr>
        <w:lastRenderedPageBreak/>
        <w:drawing>
          <wp:inline distT="0" distB="0" distL="0" distR="0" wp14:anchorId="527A9511" wp14:editId="1DAEF7C7">
            <wp:extent cx="5731510" cy="5347970"/>
            <wp:effectExtent l="19050" t="19050" r="21590" b="24130"/>
            <wp:docPr id="1087090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90319" name=""/>
                    <pic:cNvPicPr/>
                  </pic:nvPicPr>
                  <pic:blipFill>
                    <a:blip r:embed="rId39"/>
                    <a:stretch>
                      <a:fillRect/>
                    </a:stretch>
                  </pic:blipFill>
                  <pic:spPr>
                    <a:xfrm>
                      <a:off x="0" y="0"/>
                      <a:ext cx="5731510" cy="5347970"/>
                    </a:xfrm>
                    <a:prstGeom prst="rect">
                      <a:avLst/>
                    </a:prstGeom>
                    <a:ln>
                      <a:solidFill>
                        <a:schemeClr val="bg1">
                          <a:lumMod val="85000"/>
                        </a:schemeClr>
                      </a:solidFill>
                    </a:ln>
                  </pic:spPr>
                </pic:pic>
              </a:graphicData>
            </a:graphic>
          </wp:inline>
        </w:drawing>
      </w:r>
    </w:p>
    <w:p w14:paraId="5D921F49" w14:textId="2EFE3EFC" w:rsidR="00973BF4" w:rsidRPr="00C44972" w:rsidRDefault="00B2502F" w:rsidP="00D84E20">
      <w:pPr>
        <w:pStyle w:val="Caption"/>
        <w:rPr>
          <w:lang w:eastAsia="en-GB"/>
        </w:rPr>
      </w:pPr>
      <w:bookmarkStart w:id="84" w:name="_Toc238240627"/>
      <w:r>
        <w:t xml:space="preserve">Figure </w:t>
      </w:r>
      <w:fldSimple w:instr=" SEQ Figure \* ARABIC ">
        <w:r w:rsidR="002477E8">
          <w:rPr>
            <w:noProof/>
          </w:rPr>
          <w:t>21</w:t>
        </w:r>
      </w:fldSimple>
      <w:r>
        <w:t xml:space="preserve">: </w:t>
      </w:r>
      <w:r w:rsidRPr="00852F89">
        <w:t>ScanningCollection to SharePoint Upsert Using LookUp() and Patch() Code Snippet</w:t>
      </w:r>
      <w:bookmarkEnd w:id="84"/>
    </w:p>
    <w:p w14:paraId="7A24A28C" w14:textId="5AA3A984" w:rsidR="00687112" w:rsidRPr="00687112" w:rsidRDefault="00AE13D5" w:rsidP="00AE13D5">
      <w:pPr>
        <w:pStyle w:val="Heading3"/>
        <w:rPr>
          <w:lang w:eastAsia="en-GB"/>
        </w:rPr>
      </w:pPr>
      <w:bookmarkStart w:id="85" w:name="_Toc238161664"/>
      <w:r>
        <w:rPr>
          <w:lang w:eastAsia="en-GB"/>
        </w:rPr>
        <w:t xml:space="preserve">5.1.5 </w:t>
      </w:r>
      <w:r w:rsidR="00687112" w:rsidRPr="00687112">
        <w:rPr>
          <w:lang w:eastAsia="en-GB"/>
        </w:rPr>
        <w:t>Daily Overview and MIDAS Notification</w:t>
      </w:r>
      <w:bookmarkEnd w:id="85"/>
    </w:p>
    <w:p w14:paraId="427A3D03" w14:textId="77777777" w:rsidR="00FF1D1C" w:rsidRDefault="00FF1D1C" w:rsidP="00913F09">
      <w:pPr>
        <w:rPr>
          <w:lang w:eastAsia="en-GB"/>
        </w:rPr>
      </w:pPr>
      <w:r w:rsidRPr="00FF1D1C">
        <w:rPr>
          <w:lang w:eastAsia="en-GB"/>
        </w:rPr>
        <w:t>A workflow weakness was identified where MIDAS could be notified before Scanning users had reviewed the latest submitted figures. The Daily Overview was therefore introduced as a final quality-assurance stage, refreshing SharePoint and allowing users to confirm submissions before notification.</w:t>
      </w:r>
    </w:p>
    <w:p w14:paraId="3033CE66" w14:textId="4964CB07" w:rsidR="00913F09" w:rsidRDefault="00525EA9" w:rsidP="00913F09">
      <w:pPr>
        <w:rPr>
          <w:lang w:eastAsia="en-GB"/>
        </w:rPr>
      </w:pPr>
      <w:r w:rsidRPr="00525EA9">
        <w:rPr>
          <w:noProof/>
          <w:lang w:eastAsia="en-GB"/>
        </w:rPr>
        <w:lastRenderedPageBreak/>
        <w:drawing>
          <wp:inline distT="0" distB="0" distL="0" distR="0" wp14:anchorId="3ACD9A85" wp14:editId="1BE2234D">
            <wp:extent cx="5731510" cy="3239135"/>
            <wp:effectExtent l="0" t="0" r="2540" b="0"/>
            <wp:docPr id="2142255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255776" name=""/>
                    <pic:cNvPicPr/>
                  </pic:nvPicPr>
                  <pic:blipFill>
                    <a:blip r:embed="rId40"/>
                    <a:stretch>
                      <a:fillRect/>
                    </a:stretch>
                  </pic:blipFill>
                  <pic:spPr>
                    <a:xfrm>
                      <a:off x="0" y="0"/>
                      <a:ext cx="5731510" cy="3239135"/>
                    </a:xfrm>
                    <a:prstGeom prst="rect">
                      <a:avLst/>
                    </a:prstGeom>
                  </pic:spPr>
                </pic:pic>
              </a:graphicData>
            </a:graphic>
          </wp:inline>
        </w:drawing>
      </w:r>
    </w:p>
    <w:p w14:paraId="47E36F12" w14:textId="632B8071" w:rsidR="00A01B6E" w:rsidRDefault="00B2502F" w:rsidP="00B2502F">
      <w:pPr>
        <w:pStyle w:val="Caption"/>
        <w:rPr>
          <w:lang w:eastAsia="en-GB"/>
        </w:rPr>
      </w:pPr>
      <w:bookmarkStart w:id="86" w:name="_Toc238240628"/>
      <w:r>
        <w:t xml:space="preserve">Figure </w:t>
      </w:r>
      <w:fldSimple w:instr=" SEQ Figure \* ARABIC ">
        <w:r w:rsidR="002477E8">
          <w:rPr>
            <w:noProof/>
          </w:rPr>
          <w:t>22</w:t>
        </w:r>
      </w:fldSimple>
      <w:r>
        <w:t>: Daily Summary Screen</w:t>
      </w:r>
      <w:bookmarkEnd w:id="86"/>
    </w:p>
    <w:p w14:paraId="3D564C76" w14:textId="6554649D" w:rsidR="00510F85" w:rsidRDefault="00510F85" w:rsidP="00510F85">
      <w:pPr>
        <w:rPr>
          <w:lang w:eastAsia="en-GB"/>
        </w:rPr>
      </w:pPr>
      <w:r w:rsidRPr="00510F85">
        <w:rPr>
          <w:lang w:eastAsia="en-GB"/>
        </w:rPr>
        <w:t>The Notify MIDAS function then triggered the hand-off to MIDAS and recorded the Notified MIDAS timestamp, providing a clear control point and evidence for reporting timeliness and traceability.</w:t>
      </w:r>
    </w:p>
    <w:p w14:paraId="63224F20" w14:textId="1DA77C3F" w:rsidR="008B350F" w:rsidRDefault="00CC764D" w:rsidP="008B350F">
      <w:pPr>
        <w:pStyle w:val="Heading2"/>
      </w:pPr>
      <w:bookmarkStart w:id="87" w:name="_Toc238161665"/>
      <w:r>
        <w:t xml:space="preserve">5.2 SharePoint </w:t>
      </w:r>
      <w:r w:rsidR="00403E36">
        <w:t>and Dataverse Storage</w:t>
      </w:r>
      <w:bookmarkEnd w:id="87"/>
    </w:p>
    <w:p w14:paraId="73587F68" w14:textId="6DA5DC43" w:rsidR="00CC764D" w:rsidRDefault="0049584F" w:rsidP="00CC764D">
      <w:r w:rsidRPr="0049584F">
        <w:t>The SharePoint staging list and Dataverse table were implemented using the data structures defined during the Design phase. This maintained consistent field definitions across the solution and supported reliable transfer, validation and reporting</w:t>
      </w:r>
      <w:r w:rsidR="001F57D8">
        <w:t>.</w:t>
      </w:r>
    </w:p>
    <w:p w14:paraId="4FC81C17" w14:textId="61AF25A1" w:rsidR="009B4878" w:rsidRDefault="001B3479" w:rsidP="00E84C11">
      <w:pPr>
        <w:pStyle w:val="Heading2"/>
      </w:pPr>
      <w:bookmarkStart w:id="88" w:name="_Toc238161666"/>
      <w:r>
        <w:t xml:space="preserve">5.3 </w:t>
      </w:r>
      <w:r w:rsidR="0077190C">
        <w:t>Power BI Reports</w:t>
      </w:r>
      <w:bookmarkEnd w:id="88"/>
    </w:p>
    <w:p w14:paraId="645B32ED" w14:textId="3EB71710" w:rsidR="00853D4F" w:rsidRPr="003A7FC9" w:rsidRDefault="003A7FC9" w:rsidP="00853D4F">
      <w:r w:rsidRPr="003A7FC9">
        <w:t>Both Power BI reports were developed using an established MIDAS reporting template, which had already undergone internal scrutiny and user testing. The template was informed by Government Analysis Function data-visualisation guidance, which promotes accessible, clearly labelled and simplified visualisations, with chart types selected according to the information being communicated [</w:t>
      </w:r>
      <w:r w:rsidR="005C64E8">
        <w:t>2</w:t>
      </w:r>
      <w:r w:rsidR="00272D72">
        <w:t>9</w:t>
      </w:r>
      <w:r w:rsidRPr="003A7FC9">
        <w:t>]</w:t>
      </w:r>
      <w:r w:rsidR="005C64E8">
        <w:t>.</w:t>
      </w:r>
    </w:p>
    <w:p w14:paraId="584C52DC" w14:textId="0F8609DF" w:rsidR="0077190C" w:rsidRDefault="0077190C" w:rsidP="00D41069">
      <w:pPr>
        <w:pStyle w:val="Heading3"/>
      </w:pPr>
      <w:bookmarkStart w:id="89" w:name="_Toc238161667"/>
      <w:r>
        <w:t>5.3.1 MIDAS Sense Check Report</w:t>
      </w:r>
      <w:bookmarkEnd w:id="89"/>
    </w:p>
    <w:p w14:paraId="6F6D1C2A" w14:textId="66BA7930" w:rsidR="000B2AF4" w:rsidRDefault="000B2AF4" w:rsidP="000B2AF4">
      <w:pPr>
        <w:pStyle w:val="Heading4"/>
      </w:pPr>
      <w:r>
        <w:t>5.</w:t>
      </w:r>
      <w:r w:rsidR="00E84C11">
        <w:t>3</w:t>
      </w:r>
      <w:r>
        <w:t>.</w:t>
      </w:r>
      <w:r w:rsidR="00E84C11">
        <w:t>1</w:t>
      </w:r>
      <w:r>
        <w:t xml:space="preserve">.1 </w:t>
      </w:r>
      <w:r w:rsidRPr="007202AA">
        <w:t>Data Transformation</w:t>
      </w:r>
      <w:r w:rsidR="00074342">
        <w:t xml:space="preserve">, </w:t>
      </w:r>
      <w:r w:rsidRPr="007202AA">
        <w:t>Standardisation</w:t>
      </w:r>
      <w:r w:rsidR="00074342">
        <w:t xml:space="preserve"> and Consolidation</w:t>
      </w:r>
    </w:p>
    <w:p w14:paraId="1A818B84" w14:textId="7A6ED749" w:rsidR="001B4259" w:rsidRPr="001B4259" w:rsidRDefault="001B4259" w:rsidP="001B4259">
      <w:r w:rsidRPr="001B4259">
        <w:t>SharePoint staging and Dataverse data differed in structure, so Power Query was used to standardise field names, data types and schemas while retaining source lineage for comparison.</w:t>
      </w:r>
    </w:p>
    <w:p w14:paraId="32B47BDD" w14:textId="6578D220" w:rsidR="0077190C" w:rsidRDefault="00614988" w:rsidP="0077190C">
      <w:r w:rsidRPr="00614988">
        <w:rPr>
          <w:noProof/>
        </w:rPr>
        <w:drawing>
          <wp:inline distT="0" distB="0" distL="0" distR="0" wp14:anchorId="6721F1EF" wp14:editId="12B2AA17">
            <wp:extent cx="5731510" cy="1756410"/>
            <wp:effectExtent l="0" t="0" r="2540" b="0"/>
            <wp:docPr id="1308934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934962" name=""/>
                    <pic:cNvPicPr/>
                  </pic:nvPicPr>
                  <pic:blipFill>
                    <a:blip r:embed="rId41"/>
                    <a:stretch>
                      <a:fillRect/>
                    </a:stretch>
                  </pic:blipFill>
                  <pic:spPr>
                    <a:xfrm>
                      <a:off x="0" y="0"/>
                      <a:ext cx="5731510" cy="1756410"/>
                    </a:xfrm>
                    <a:prstGeom prst="rect">
                      <a:avLst/>
                    </a:prstGeom>
                  </pic:spPr>
                </pic:pic>
              </a:graphicData>
            </a:graphic>
          </wp:inline>
        </w:drawing>
      </w:r>
    </w:p>
    <w:p w14:paraId="4023D5A1" w14:textId="2F776537" w:rsidR="00614988" w:rsidRDefault="00931902" w:rsidP="00931902">
      <w:pPr>
        <w:pStyle w:val="Caption"/>
      </w:pPr>
      <w:bookmarkStart w:id="90" w:name="_Toc238240629"/>
      <w:r>
        <w:lastRenderedPageBreak/>
        <w:t xml:space="preserve">Figure </w:t>
      </w:r>
      <w:fldSimple w:instr=" SEQ Figure \* ARABIC ">
        <w:r w:rsidR="002477E8">
          <w:rPr>
            <w:noProof/>
          </w:rPr>
          <w:t>23</w:t>
        </w:r>
      </w:fldSimple>
      <w:r>
        <w:t xml:space="preserve">: </w:t>
      </w:r>
      <w:r w:rsidRPr="006C25B0">
        <w:t>Power Query transformation steps used to standardise the Dataverse dataset</w:t>
      </w:r>
      <w:bookmarkEnd w:id="90"/>
    </w:p>
    <w:p w14:paraId="5B03AC27" w14:textId="19717205" w:rsidR="00074342" w:rsidRDefault="009D4680" w:rsidP="009D4680">
      <w:r w:rsidRPr="009D4680">
        <w:t>The standardised datasets were then combined to support validation and comparison before and after transfer.</w:t>
      </w:r>
    </w:p>
    <w:p w14:paraId="489D9AA0" w14:textId="68F4AC90" w:rsidR="003A5510" w:rsidRPr="003A5510" w:rsidRDefault="00C63BE0" w:rsidP="00C63BE0">
      <w:pPr>
        <w:pStyle w:val="Heading4"/>
      </w:pPr>
      <w:r>
        <w:t>5.</w:t>
      </w:r>
      <w:r w:rsidR="00E84C11">
        <w:t>3</w:t>
      </w:r>
      <w:r>
        <w:t>.</w:t>
      </w:r>
      <w:r w:rsidR="009F45D2">
        <w:t>1</w:t>
      </w:r>
      <w:r>
        <w:t>.</w:t>
      </w:r>
      <w:r w:rsidR="000A03A6">
        <w:t>2</w:t>
      </w:r>
      <w:r>
        <w:t xml:space="preserve"> </w:t>
      </w:r>
      <w:r w:rsidR="003A5510" w:rsidRPr="003A5510">
        <w:t>Automated Statistical Control Monitoring</w:t>
      </w:r>
    </w:p>
    <w:p w14:paraId="6141CDFB" w14:textId="77777777" w:rsidR="003A5510" w:rsidRPr="003A5510" w:rsidRDefault="003A5510" w:rsidP="003A5510">
      <w:r w:rsidRPr="003A5510">
        <w:t>To improve the reliability of volume validation, a statistical process control approach was implemented within Power BI.</w:t>
      </w:r>
    </w:p>
    <w:p w14:paraId="3487F891" w14:textId="77777777" w:rsidR="003A5510" w:rsidRPr="003A5510" w:rsidRDefault="003A5510" w:rsidP="003A5510">
      <w:r w:rsidRPr="003A5510">
        <w:t>Rather than requiring users to manually determine whether a workload volume appeared reasonable, DAX measures were developed to calculate:</w:t>
      </w:r>
    </w:p>
    <w:p w14:paraId="5F57991B" w14:textId="77777777" w:rsidR="003A5510" w:rsidRPr="003A5510" w:rsidRDefault="003A5510" w:rsidP="003A5510">
      <w:pPr>
        <w:numPr>
          <w:ilvl w:val="0"/>
          <w:numId w:val="27"/>
        </w:numPr>
      </w:pPr>
      <w:r w:rsidRPr="003A5510">
        <w:t>Average volume</w:t>
      </w:r>
    </w:p>
    <w:p w14:paraId="3E99971F" w14:textId="77777777" w:rsidR="003A5510" w:rsidRPr="003A5510" w:rsidRDefault="003A5510" w:rsidP="003A5510">
      <w:pPr>
        <w:numPr>
          <w:ilvl w:val="0"/>
          <w:numId w:val="27"/>
        </w:numPr>
      </w:pPr>
      <w:r w:rsidRPr="003A5510">
        <w:t>Standard deviation</w:t>
      </w:r>
    </w:p>
    <w:p w14:paraId="254752D6" w14:textId="77777777" w:rsidR="003A5510" w:rsidRPr="003A5510" w:rsidRDefault="003A5510" w:rsidP="003A5510">
      <w:pPr>
        <w:numPr>
          <w:ilvl w:val="0"/>
          <w:numId w:val="27"/>
        </w:numPr>
      </w:pPr>
      <w:r w:rsidRPr="003A5510">
        <w:t>Upper Control Limit (UCL)</w:t>
      </w:r>
    </w:p>
    <w:p w14:paraId="3C4195AA" w14:textId="77777777" w:rsidR="003A5510" w:rsidRPr="003A5510" w:rsidRDefault="003A5510" w:rsidP="003A5510">
      <w:pPr>
        <w:numPr>
          <w:ilvl w:val="0"/>
          <w:numId w:val="27"/>
        </w:numPr>
      </w:pPr>
      <w:r w:rsidRPr="003A5510">
        <w:t>Lower Control Limit (LCL)</w:t>
      </w:r>
    </w:p>
    <w:p w14:paraId="3B175DE5" w14:textId="64C5B4F3" w:rsidR="003A5510" w:rsidRDefault="003A5510" w:rsidP="003A5510">
      <w:r w:rsidRPr="003A5510">
        <w:t>These measures allow Power BI to automatically identify volumes that fall outside the expected operating range.</w:t>
      </w:r>
      <w:r w:rsidR="00453599">
        <w:t xml:space="preserve"> </w:t>
      </w:r>
    </w:p>
    <w:p w14:paraId="0251FF8E" w14:textId="1CA4C4BA" w:rsidR="00AD2206" w:rsidRDefault="0036233D" w:rsidP="003A5510">
      <w:r w:rsidRPr="0036233D">
        <w:rPr>
          <w:noProof/>
        </w:rPr>
        <w:drawing>
          <wp:inline distT="0" distB="0" distL="0" distR="0" wp14:anchorId="781BD1D5" wp14:editId="4CFFFE45">
            <wp:extent cx="5731510" cy="1000760"/>
            <wp:effectExtent l="19050" t="19050" r="21590" b="27940"/>
            <wp:docPr id="709749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49390" name=""/>
                    <pic:cNvPicPr/>
                  </pic:nvPicPr>
                  <pic:blipFill>
                    <a:blip r:embed="rId42"/>
                    <a:stretch>
                      <a:fillRect/>
                    </a:stretch>
                  </pic:blipFill>
                  <pic:spPr>
                    <a:xfrm>
                      <a:off x="0" y="0"/>
                      <a:ext cx="5731510" cy="1000760"/>
                    </a:xfrm>
                    <a:prstGeom prst="rect">
                      <a:avLst/>
                    </a:prstGeom>
                    <a:ln>
                      <a:solidFill>
                        <a:schemeClr val="bg1">
                          <a:lumMod val="85000"/>
                        </a:schemeClr>
                      </a:solidFill>
                    </a:ln>
                  </pic:spPr>
                </pic:pic>
              </a:graphicData>
            </a:graphic>
          </wp:inline>
        </w:drawing>
      </w:r>
    </w:p>
    <w:p w14:paraId="4DB861DF" w14:textId="31E00F30" w:rsidR="00472853" w:rsidRPr="003A5510" w:rsidRDefault="00D07791" w:rsidP="00D07791">
      <w:pPr>
        <w:pStyle w:val="Caption"/>
      </w:pPr>
      <w:bookmarkStart w:id="91" w:name="_Toc238240630"/>
      <w:r>
        <w:t xml:space="preserve">Figure </w:t>
      </w:r>
      <w:fldSimple w:instr=" SEQ Figure \* ARABIC ">
        <w:r w:rsidR="002477E8">
          <w:rPr>
            <w:noProof/>
          </w:rPr>
          <w:t>24</w:t>
        </w:r>
      </w:fldSimple>
      <w:r>
        <w:t xml:space="preserve">: </w:t>
      </w:r>
      <w:r w:rsidRPr="006552CF">
        <w:t>Sense-Check Statistical Control Chart DAX Measures</w:t>
      </w:r>
      <w:bookmarkEnd w:id="91"/>
    </w:p>
    <w:p w14:paraId="425EE8C5" w14:textId="77777777" w:rsidR="002D1B57" w:rsidRPr="002D1B57" w:rsidRDefault="002D1B57" w:rsidP="002D1B57">
      <w:r w:rsidRPr="002D1B57">
        <w:t>Implementing the calculations within DAX ensured that all control limits updated automatically as new data was loaded into the model.</w:t>
      </w:r>
    </w:p>
    <w:p w14:paraId="276C3FBA" w14:textId="778BABF3" w:rsidR="00182741" w:rsidRPr="00182741" w:rsidRDefault="00182741" w:rsidP="00511F19">
      <w:pPr>
        <w:pStyle w:val="Heading4"/>
      </w:pPr>
      <w:r>
        <w:t>5.</w:t>
      </w:r>
      <w:r w:rsidR="009F45D2">
        <w:t>3</w:t>
      </w:r>
      <w:r>
        <w:t>.</w:t>
      </w:r>
      <w:r w:rsidR="009F45D2">
        <w:t>1</w:t>
      </w:r>
      <w:r>
        <w:t>.</w:t>
      </w:r>
      <w:r w:rsidR="000A03A6">
        <w:t>3</w:t>
      </w:r>
      <w:r>
        <w:t xml:space="preserve"> </w:t>
      </w:r>
      <w:r w:rsidRPr="00182741">
        <w:t>Interactive Validation Dashboard</w:t>
      </w:r>
    </w:p>
    <w:p w14:paraId="471080F3" w14:textId="77777777" w:rsidR="0097635E" w:rsidRDefault="0097635E" w:rsidP="009C5BAA">
      <w:r w:rsidRPr="0097635E">
        <w:t>The MIDAS dashboard structured validation into four sequential checks: COO Date, volume, Date of Receipt and post-upload reconciliation, reflecting the operational review process.</w:t>
      </w:r>
    </w:p>
    <w:p w14:paraId="6B4936F5" w14:textId="63BE77FC" w:rsidR="009C5BAA" w:rsidRDefault="00151309" w:rsidP="009C5BAA">
      <w:r w:rsidRPr="00151309">
        <w:rPr>
          <w:noProof/>
        </w:rPr>
        <w:lastRenderedPageBreak/>
        <w:drawing>
          <wp:inline distT="0" distB="0" distL="0" distR="0" wp14:anchorId="1D0DEEDE" wp14:editId="7C366496">
            <wp:extent cx="5731510" cy="5339080"/>
            <wp:effectExtent l="0" t="0" r="2540" b="0"/>
            <wp:docPr id="1874711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11828" name=""/>
                    <pic:cNvPicPr/>
                  </pic:nvPicPr>
                  <pic:blipFill>
                    <a:blip r:embed="rId43"/>
                    <a:stretch>
                      <a:fillRect/>
                    </a:stretch>
                  </pic:blipFill>
                  <pic:spPr>
                    <a:xfrm>
                      <a:off x="0" y="0"/>
                      <a:ext cx="5731510" cy="5339080"/>
                    </a:xfrm>
                    <a:prstGeom prst="rect">
                      <a:avLst/>
                    </a:prstGeom>
                  </pic:spPr>
                </pic:pic>
              </a:graphicData>
            </a:graphic>
          </wp:inline>
        </w:drawing>
      </w:r>
    </w:p>
    <w:p w14:paraId="70DB61AC" w14:textId="03C115DE" w:rsidR="009C5BAA" w:rsidRDefault="0078732C" w:rsidP="0078732C">
      <w:pPr>
        <w:pStyle w:val="Caption"/>
      </w:pPr>
      <w:bookmarkStart w:id="92" w:name="_Toc238240631"/>
      <w:r>
        <w:t xml:space="preserve">Figure </w:t>
      </w:r>
      <w:fldSimple w:instr=" SEQ Figure \* ARABIC ">
        <w:r w:rsidR="002477E8">
          <w:rPr>
            <w:noProof/>
          </w:rPr>
          <w:t>25</w:t>
        </w:r>
      </w:fldSimple>
      <w:r>
        <w:t>: MIDAS Scanning Stats Sense Check Page</w:t>
      </w:r>
      <w:bookmarkEnd w:id="92"/>
    </w:p>
    <w:p w14:paraId="0203E741" w14:textId="2A5C7150" w:rsidR="00167D12" w:rsidRPr="00167D12" w:rsidRDefault="00F636A6" w:rsidP="00167D12">
      <w:pPr>
        <w:pStyle w:val="Heading4"/>
      </w:pPr>
      <w:r>
        <w:t>5.</w:t>
      </w:r>
      <w:r w:rsidR="009F45D2">
        <w:t>3</w:t>
      </w:r>
      <w:r>
        <w:t>.</w:t>
      </w:r>
      <w:r w:rsidR="009F45D2">
        <w:t>1</w:t>
      </w:r>
      <w:r>
        <w:t>.</w:t>
      </w:r>
      <w:r w:rsidR="000A03A6">
        <w:t>4</w:t>
      </w:r>
      <w:r>
        <w:t xml:space="preserve"> </w:t>
      </w:r>
      <w:r w:rsidR="00167D12" w:rsidRPr="00167D12">
        <w:t>Automated Dataverse Upload Process</w:t>
      </w:r>
      <w:r w:rsidR="00D64E32">
        <w:t xml:space="preserve"> and ISG Scanning Report Refresh</w:t>
      </w:r>
    </w:p>
    <w:p w14:paraId="14D437E5" w14:textId="34440BE8" w:rsidR="000F2CEA" w:rsidRPr="003B55B8" w:rsidRDefault="0003085B" w:rsidP="003B55B8">
      <w:bookmarkStart w:id="93" w:name="_Toc238161668"/>
      <w:r w:rsidRPr="0003085B">
        <w:t>The Dataverse upload stage was deliberately positioned after the first three validation checks so that MIDAS review and verification occurred before the Power Automate transfer. Following upload, post-transfer reconciliation confirmed consistency between the submitted and transferred records, after which the ISG Scanning Report dataset was refreshed to expose the latest validated data</w:t>
      </w:r>
      <w:r>
        <w:t>.</w:t>
      </w:r>
    </w:p>
    <w:p w14:paraId="24B62E00" w14:textId="66C1BA99" w:rsidR="00F42F50" w:rsidRPr="00F42F50" w:rsidRDefault="0077190C" w:rsidP="003A0E5C">
      <w:pPr>
        <w:pStyle w:val="Heading3"/>
      </w:pPr>
      <w:r>
        <w:t xml:space="preserve">5.3.2 </w:t>
      </w:r>
      <w:r w:rsidR="00D41069">
        <w:t>ISG Scanning Report</w:t>
      </w:r>
      <w:bookmarkEnd w:id="93"/>
    </w:p>
    <w:p w14:paraId="042BD1D1" w14:textId="4F3CE611" w:rsidR="001D562B" w:rsidRDefault="00F42F50" w:rsidP="00F42F50">
      <w:pPr>
        <w:pStyle w:val="Heading4"/>
      </w:pPr>
      <w:r>
        <w:t xml:space="preserve">5.3.2.1 </w:t>
      </w:r>
      <w:r w:rsidRPr="00F42F50">
        <w:t>Data Model and KPI Implementation</w:t>
      </w:r>
    </w:p>
    <w:p w14:paraId="7B982214" w14:textId="7980D3BE" w:rsidR="00F42F50" w:rsidRPr="00BB36DC" w:rsidRDefault="00BB36DC" w:rsidP="001D562B">
      <w:r w:rsidRPr="00BB36DC">
        <w:t>The ISG Scanning Report reused the transformation and standardisation process established for the MIDAS Sense Check Report to maintain consistency across both solutions. A dimensional date table was created and combined with Exclusion Dates to distinguish working from non-working days.</w:t>
      </w:r>
    </w:p>
    <w:p w14:paraId="05DA0A6F" w14:textId="5A505E0B" w:rsidR="00F42F50" w:rsidRDefault="00274C53" w:rsidP="001D562B">
      <w:r w:rsidRPr="00274C53">
        <w:rPr>
          <w:noProof/>
        </w:rPr>
        <w:lastRenderedPageBreak/>
        <w:drawing>
          <wp:inline distT="0" distB="0" distL="0" distR="0" wp14:anchorId="5834C022" wp14:editId="64F58086">
            <wp:extent cx="5731510" cy="1510665"/>
            <wp:effectExtent l="19050" t="19050" r="21590" b="13335"/>
            <wp:docPr id="1362614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614548" name=""/>
                    <pic:cNvPicPr/>
                  </pic:nvPicPr>
                  <pic:blipFill>
                    <a:blip r:embed="rId44"/>
                    <a:stretch>
                      <a:fillRect/>
                    </a:stretch>
                  </pic:blipFill>
                  <pic:spPr>
                    <a:xfrm>
                      <a:off x="0" y="0"/>
                      <a:ext cx="5731510" cy="1510665"/>
                    </a:xfrm>
                    <a:prstGeom prst="rect">
                      <a:avLst/>
                    </a:prstGeom>
                    <a:ln>
                      <a:solidFill>
                        <a:schemeClr val="bg1">
                          <a:lumMod val="85000"/>
                        </a:schemeClr>
                      </a:solidFill>
                    </a:ln>
                  </pic:spPr>
                </pic:pic>
              </a:graphicData>
            </a:graphic>
          </wp:inline>
        </w:drawing>
      </w:r>
    </w:p>
    <w:p w14:paraId="59BA05FA" w14:textId="14167874" w:rsidR="00F42F50" w:rsidRDefault="00C56676" w:rsidP="00C56676">
      <w:pPr>
        <w:pStyle w:val="Caption"/>
      </w:pPr>
      <w:bookmarkStart w:id="94" w:name="_Toc238240632"/>
      <w:r>
        <w:t xml:space="preserve">Figure </w:t>
      </w:r>
      <w:fldSimple w:instr=" SEQ Figure \* ARABIC ">
        <w:r w:rsidR="002477E8">
          <w:rPr>
            <w:noProof/>
          </w:rPr>
          <w:t>26</w:t>
        </w:r>
      </w:fldSimple>
      <w:r>
        <w:t xml:space="preserve">: </w:t>
      </w:r>
      <w:r w:rsidRPr="00DA624B">
        <w:t>DIM - Date Table</w:t>
      </w:r>
      <w:r>
        <w:t xml:space="preserve"> Referencing Exclusion Dates to Calculate Working Day</w:t>
      </w:r>
      <w:bookmarkEnd w:id="94"/>
    </w:p>
    <w:p w14:paraId="789EBB78" w14:textId="107F5A9D" w:rsidR="00F42F50" w:rsidRDefault="00A83F0E" w:rsidP="001D562B">
      <w:r w:rsidRPr="00EE2054">
        <w:t xml:space="preserve">The KPIs defined during the </w:t>
      </w:r>
      <w:r w:rsidR="00EE2054" w:rsidRPr="00EE2054">
        <w:t>D</w:t>
      </w:r>
      <w:r w:rsidRPr="00EE2054">
        <w:t xml:space="preserve">esign </w:t>
      </w:r>
      <w:r w:rsidR="00EE2054" w:rsidRPr="00EE2054">
        <w:t xml:space="preserve">phase </w:t>
      </w:r>
      <w:r w:rsidRPr="00EE2054">
        <w:t>were implemented as DAX measures, including Total Received, Total Processed, Total Closing Stock, Clearance Rate, Net Movement and daily averages. Centralising these calculations ensured consistent results across all report visuals and filters.</w:t>
      </w:r>
    </w:p>
    <w:p w14:paraId="76B9F63E" w14:textId="29B3D4D0" w:rsidR="00EE2054" w:rsidRDefault="00014CC3" w:rsidP="001D562B">
      <w:r w:rsidRPr="00014CC3">
        <w:rPr>
          <w:noProof/>
        </w:rPr>
        <w:drawing>
          <wp:inline distT="0" distB="0" distL="0" distR="0" wp14:anchorId="72F7EC67" wp14:editId="2C351824">
            <wp:extent cx="2080440" cy="2019475"/>
            <wp:effectExtent l="0" t="0" r="0" b="0"/>
            <wp:docPr id="273190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90993" name=""/>
                    <pic:cNvPicPr/>
                  </pic:nvPicPr>
                  <pic:blipFill>
                    <a:blip r:embed="rId45"/>
                    <a:stretch>
                      <a:fillRect/>
                    </a:stretch>
                  </pic:blipFill>
                  <pic:spPr>
                    <a:xfrm>
                      <a:off x="0" y="0"/>
                      <a:ext cx="2080440" cy="2019475"/>
                    </a:xfrm>
                    <a:prstGeom prst="rect">
                      <a:avLst/>
                    </a:prstGeom>
                  </pic:spPr>
                </pic:pic>
              </a:graphicData>
            </a:graphic>
          </wp:inline>
        </w:drawing>
      </w:r>
    </w:p>
    <w:p w14:paraId="73E88402" w14:textId="0E2306DC" w:rsidR="00014CC3" w:rsidRDefault="000C7949" w:rsidP="000C7949">
      <w:pPr>
        <w:pStyle w:val="Caption"/>
      </w:pPr>
      <w:bookmarkStart w:id="95" w:name="_Toc238240633"/>
      <w:r>
        <w:t xml:space="preserve">Figure </w:t>
      </w:r>
      <w:fldSimple w:instr=" SEQ Figure \* ARABIC ">
        <w:r w:rsidR="002477E8">
          <w:rPr>
            <w:noProof/>
          </w:rPr>
          <w:t>27</w:t>
        </w:r>
      </w:fldSimple>
      <w:r>
        <w:t>: DAX Measures with ISG Scanning Report</w:t>
      </w:r>
      <w:bookmarkEnd w:id="95"/>
    </w:p>
    <w:p w14:paraId="6B71363E" w14:textId="21B02D9B" w:rsidR="001E6EAD" w:rsidRPr="001E6EAD" w:rsidRDefault="001E6EAD" w:rsidP="001E6EAD">
      <w:r w:rsidRPr="001E6EAD">
        <w:t>The main challenge was calculating Previous Day Closing Stock because each COO Date is the reporting date for the previous working day’s activity. A standard previous-day calculation therefore failed across weekends and exclusion dates, so DAX was refined to identify the correct preceding working day and return its closing-stock value.</w:t>
      </w:r>
    </w:p>
    <w:p w14:paraId="4CA752D3" w14:textId="6CE8A180" w:rsidR="00EE2054" w:rsidRDefault="00784C36" w:rsidP="001D562B">
      <w:r w:rsidRPr="00784C36">
        <w:rPr>
          <w:noProof/>
        </w:rPr>
        <w:lastRenderedPageBreak/>
        <w:drawing>
          <wp:inline distT="0" distB="0" distL="0" distR="0" wp14:anchorId="33889826" wp14:editId="131844FA">
            <wp:extent cx="2446232" cy="3551228"/>
            <wp:effectExtent l="19050" t="19050" r="11430" b="11430"/>
            <wp:docPr id="1661179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79783" name=""/>
                    <pic:cNvPicPr/>
                  </pic:nvPicPr>
                  <pic:blipFill>
                    <a:blip r:embed="rId46"/>
                    <a:stretch>
                      <a:fillRect/>
                    </a:stretch>
                  </pic:blipFill>
                  <pic:spPr>
                    <a:xfrm>
                      <a:off x="0" y="0"/>
                      <a:ext cx="2446232" cy="3551228"/>
                    </a:xfrm>
                    <a:prstGeom prst="rect">
                      <a:avLst/>
                    </a:prstGeom>
                    <a:ln>
                      <a:solidFill>
                        <a:schemeClr val="bg1">
                          <a:lumMod val="85000"/>
                        </a:schemeClr>
                      </a:solidFill>
                    </a:ln>
                  </pic:spPr>
                </pic:pic>
              </a:graphicData>
            </a:graphic>
          </wp:inline>
        </w:drawing>
      </w:r>
    </w:p>
    <w:p w14:paraId="77881E62" w14:textId="32F6253F" w:rsidR="00EE2054" w:rsidRDefault="00784C36" w:rsidP="00784C36">
      <w:pPr>
        <w:pStyle w:val="Caption"/>
      </w:pPr>
      <w:bookmarkStart w:id="96" w:name="_Toc238240634"/>
      <w:r>
        <w:t xml:space="preserve">Figure </w:t>
      </w:r>
      <w:fldSimple w:instr=" SEQ Figure \* ARABIC ">
        <w:r w:rsidR="002477E8">
          <w:rPr>
            <w:noProof/>
          </w:rPr>
          <w:t>28</w:t>
        </w:r>
      </w:fldSimple>
      <w:r>
        <w:t>: Previous Day Closing Stock DAX Measure Code</w:t>
      </w:r>
      <w:bookmarkEnd w:id="96"/>
    </w:p>
    <w:p w14:paraId="5EAA4E80" w14:textId="20D9F28E" w:rsidR="00041FF8" w:rsidRPr="00784C36" w:rsidRDefault="00041FF8" w:rsidP="00784C36">
      <w:r w:rsidRPr="00041FF8">
        <w:t>The report was implemented as separate Daily Overview and Historic Overview pages. The Daily Overview used KPI cards for immediate performance monitoring, tables for exact transaction and backlog values, and stacked charts to compare workload across shifts. The Historic Overview used time-series charts to highlight trends and unusual changes over longer periods. Shared slicers for date, team, shift, data type and transaction allowed users to move from an overall view to detailed operational analysis while retaining the same underlying measures.</w:t>
      </w:r>
    </w:p>
    <w:p w14:paraId="7A652785" w14:textId="64D49761" w:rsidR="00D41069" w:rsidRPr="0077190C" w:rsidRDefault="001D562B" w:rsidP="0077190C">
      <w:r w:rsidRPr="001D562B">
        <w:rPr>
          <w:noProof/>
        </w:rPr>
        <w:drawing>
          <wp:inline distT="0" distB="0" distL="0" distR="0" wp14:anchorId="4AC03E74" wp14:editId="6E836C0D">
            <wp:extent cx="5731510" cy="3211830"/>
            <wp:effectExtent l="0" t="0" r="2540" b="7620"/>
            <wp:docPr id="266744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744702" name=""/>
                    <pic:cNvPicPr/>
                  </pic:nvPicPr>
                  <pic:blipFill>
                    <a:blip r:embed="rId47"/>
                    <a:stretch>
                      <a:fillRect/>
                    </a:stretch>
                  </pic:blipFill>
                  <pic:spPr>
                    <a:xfrm>
                      <a:off x="0" y="0"/>
                      <a:ext cx="5731510" cy="3211830"/>
                    </a:xfrm>
                    <a:prstGeom prst="rect">
                      <a:avLst/>
                    </a:prstGeom>
                  </pic:spPr>
                </pic:pic>
              </a:graphicData>
            </a:graphic>
          </wp:inline>
        </w:drawing>
      </w:r>
    </w:p>
    <w:p w14:paraId="4BD5F882" w14:textId="62FC4674" w:rsidR="001B3479" w:rsidRDefault="0078732C" w:rsidP="0078732C">
      <w:pPr>
        <w:pStyle w:val="Caption"/>
      </w:pPr>
      <w:bookmarkStart w:id="97" w:name="_Toc238240635"/>
      <w:r>
        <w:t xml:space="preserve">Figure </w:t>
      </w:r>
      <w:fldSimple w:instr=" SEQ Figure \* ARABIC ">
        <w:r w:rsidR="002477E8">
          <w:rPr>
            <w:noProof/>
          </w:rPr>
          <w:t>29</w:t>
        </w:r>
      </w:fldSimple>
      <w:r>
        <w:t>: ISG Scanning Report Daily Overview Page</w:t>
      </w:r>
      <w:bookmarkEnd w:id="97"/>
    </w:p>
    <w:p w14:paraId="36F44AB6" w14:textId="6F2787F3" w:rsidR="00F13FF6" w:rsidRPr="00F13FF6" w:rsidRDefault="00F13FF6" w:rsidP="00F13FF6">
      <w:r w:rsidRPr="00F13FF6">
        <w:rPr>
          <w:noProof/>
        </w:rPr>
        <w:lastRenderedPageBreak/>
        <w:drawing>
          <wp:inline distT="0" distB="0" distL="0" distR="0" wp14:anchorId="5A975AF4" wp14:editId="73AC5E5D">
            <wp:extent cx="5731510" cy="3223260"/>
            <wp:effectExtent l="0" t="0" r="2540" b="0"/>
            <wp:docPr id="1823974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974367" name=""/>
                    <pic:cNvPicPr/>
                  </pic:nvPicPr>
                  <pic:blipFill>
                    <a:blip r:embed="rId48"/>
                    <a:stretch>
                      <a:fillRect/>
                    </a:stretch>
                  </pic:blipFill>
                  <pic:spPr>
                    <a:xfrm>
                      <a:off x="0" y="0"/>
                      <a:ext cx="5731510" cy="3223260"/>
                    </a:xfrm>
                    <a:prstGeom prst="rect">
                      <a:avLst/>
                    </a:prstGeom>
                  </pic:spPr>
                </pic:pic>
              </a:graphicData>
            </a:graphic>
          </wp:inline>
        </w:drawing>
      </w:r>
    </w:p>
    <w:p w14:paraId="56329AD8" w14:textId="28BF1A84" w:rsidR="00D53184" w:rsidRPr="00D53184" w:rsidRDefault="00F13FF6" w:rsidP="00F13FF6">
      <w:pPr>
        <w:pStyle w:val="Caption"/>
      </w:pPr>
      <w:bookmarkStart w:id="98" w:name="_Toc238240636"/>
      <w:r>
        <w:t xml:space="preserve">Figure </w:t>
      </w:r>
      <w:fldSimple w:instr=" SEQ Figure \* ARABIC ">
        <w:r w:rsidR="002477E8">
          <w:rPr>
            <w:noProof/>
          </w:rPr>
          <w:t>30</w:t>
        </w:r>
      </w:fldSimple>
      <w:r>
        <w:t xml:space="preserve">: </w:t>
      </w:r>
      <w:r w:rsidRPr="00744860">
        <w:t xml:space="preserve">ISG Scanning Report </w:t>
      </w:r>
      <w:r>
        <w:t>Historic</w:t>
      </w:r>
      <w:r w:rsidRPr="00744860">
        <w:t xml:space="preserve"> Overview Page</w:t>
      </w:r>
      <w:bookmarkEnd w:id="98"/>
    </w:p>
    <w:p w14:paraId="4EFC85E8" w14:textId="7DC6AA39" w:rsidR="001B3479" w:rsidRDefault="001B3479" w:rsidP="001B3479">
      <w:pPr>
        <w:pStyle w:val="Heading2"/>
      </w:pPr>
      <w:bookmarkStart w:id="99" w:name="_Toc238161669"/>
      <w:r>
        <w:t>5.4 Power Automate</w:t>
      </w:r>
      <w:r w:rsidR="00452079">
        <w:t xml:space="preserve"> Flow</w:t>
      </w:r>
      <w:r w:rsidR="00B252A0">
        <w:t>s</w:t>
      </w:r>
      <w:bookmarkEnd w:id="99"/>
    </w:p>
    <w:p w14:paraId="724E13EF" w14:textId="038FE6CB" w:rsidR="00A3050E" w:rsidRDefault="00A3050E" w:rsidP="00C356BB">
      <w:r w:rsidRPr="00A3050E">
        <w:t>Power Automate workflows automated stakeholder notification, record-status updates, approved data transfer and dataset refreshes, reducing manual intervention across the reporting process.</w:t>
      </w:r>
    </w:p>
    <w:p w14:paraId="0270FD67" w14:textId="77777777" w:rsidR="00A3050E" w:rsidRPr="00A3050E" w:rsidRDefault="00A3050E" w:rsidP="00A3050E"/>
    <w:p w14:paraId="68C644CA" w14:textId="15345C7A" w:rsidR="00CA02B7" w:rsidRPr="00CA02B7" w:rsidRDefault="00CD4C2A" w:rsidP="00795C9C">
      <w:pPr>
        <w:pStyle w:val="Heading3"/>
      </w:pPr>
      <w:bookmarkStart w:id="100" w:name="_Toc238161670"/>
      <w:r>
        <w:t xml:space="preserve">5.4.1 </w:t>
      </w:r>
      <w:r w:rsidR="008845A3">
        <w:t>ISG Scanning Power App</w:t>
      </w:r>
      <w:bookmarkEnd w:id="100"/>
    </w:p>
    <w:p w14:paraId="2803F407" w14:textId="1C60E33A" w:rsidR="008845A3" w:rsidRDefault="00CA02B7" w:rsidP="00CA02B7">
      <w:pPr>
        <w:pStyle w:val="Heading4"/>
      </w:pPr>
      <w:r>
        <w:t xml:space="preserve">5.4.1.1 </w:t>
      </w:r>
      <w:r w:rsidRPr="00CA02B7">
        <w:t>Add Notified MIDAS to Scanning Stats</w:t>
      </w:r>
    </w:p>
    <w:p w14:paraId="332570A7" w14:textId="59FD891D" w:rsidR="002559A3" w:rsidRDefault="0007581F" w:rsidP="00852249">
      <w:r w:rsidRPr="0007581F">
        <w:t xml:space="preserve">Triggered from the Daily Overview, the flow updated the Notified MIDAS timestamp and incremented Submitted Count, providing traceability of notification and resubmission </w:t>
      </w:r>
      <w:r w:rsidR="0019366C">
        <w:t>in the</w:t>
      </w:r>
      <w:r w:rsidR="00D34750" w:rsidRPr="00D34750">
        <w:t xml:space="preserve"> Wayne_Uni_Scanning SharePoint list</w:t>
      </w:r>
      <w:r w:rsidR="0019366C">
        <w:t>.</w:t>
      </w:r>
    </w:p>
    <w:p w14:paraId="5FB0ACCE" w14:textId="5AABE996" w:rsidR="00C8047C" w:rsidRDefault="00A32BAE" w:rsidP="00B373E1">
      <w:pPr>
        <w:jc w:val="center"/>
      </w:pPr>
      <w:r w:rsidRPr="00A32BAE">
        <w:rPr>
          <w:noProof/>
        </w:rPr>
        <w:drawing>
          <wp:inline distT="0" distB="0" distL="0" distR="0" wp14:anchorId="102D04F3" wp14:editId="40C9B732">
            <wp:extent cx="5731510" cy="2340610"/>
            <wp:effectExtent l="0" t="0" r="2540" b="2540"/>
            <wp:docPr id="1267337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37806" name=""/>
                    <pic:cNvPicPr/>
                  </pic:nvPicPr>
                  <pic:blipFill>
                    <a:blip r:embed="rId49"/>
                    <a:stretch>
                      <a:fillRect/>
                    </a:stretch>
                  </pic:blipFill>
                  <pic:spPr>
                    <a:xfrm>
                      <a:off x="0" y="0"/>
                      <a:ext cx="5731510" cy="2340610"/>
                    </a:xfrm>
                    <a:prstGeom prst="rect">
                      <a:avLst/>
                    </a:prstGeom>
                  </pic:spPr>
                </pic:pic>
              </a:graphicData>
            </a:graphic>
          </wp:inline>
        </w:drawing>
      </w:r>
    </w:p>
    <w:p w14:paraId="16CA4624" w14:textId="6217D2E5" w:rsidR="004C5D99" w:rsidRDefault="004C5D99" w:rsidP="004C5D99">
      <w:pPr>
        <w:pStyle w:val="Caption"/>
      </w:pPr>
      <w:bookmarkStart w:id="101" w:name="_Toc238240637"/>
      <w:r>
        <w:t xml:space="preserve">Figure </w:t>
      </w:r>
      <w:fldSimple w:instr=" SEQ Figure \* ARABIC ">
        <w:r w:rsidR="002477E8">
          <w:rPr>
            <w:noProof/>
          </w:rPr>
          <w:t>31</w:t>
        </w:r>
      </w:fldSimple>
      <w:r>
        <w:t xml:space="preserve">: </w:t>
      </w:r>
      <w:r w:rsidRPr="00CA02B7">
        <w:t>Add Notified MIDAS to Scanning Stats</w:t>
      </w:r>
      <w:r>
        <w:t xml:space="preserve"> Power Automate </w:t>
      </w:r>
      <w:r w:rsidR="00E7324E">
        <w:t>F</w:t>
      </w:r>
      <w:r>
        <w:t>low</w:t>
      </w:r>
      <w:bookmarkEnd w:id="101"/>
    </w:p>
    <w:p w14:paraId="746AE35D" w14:textId="29D48FF2" w:rsidR="00CA02B7" w:rsidRDefault="00EA7A6E" w:rsidP="00CA02B7">
      <w:r w:rsidRPr="00EA7A6E">
        <w:lastRenderedPageBreak/>
        <w:t>Integrating the flow directly with Power Apps also provided a seamless user experience, allowing operational staff to remain within a single solution while progressing records through the approval process.</w:t>
      </w:r>
    </w:p>
    <w:p w14:paraId="577C32F7" w14:textId="55196980" w:rsidR="00CA02B7" w:rsidRDefault="00CA02B7" w:rsidP="008C3D84">
      <w:pPr>
        <w:pStyle w:val="Heading4"/>
      </w:pPr>
      <w:r>
        <w:t xml:space="preserve">5.4.1.2 </w:t>
      </w:r>
      <w:r w:rsidR="008C3D84" w:rsidRPr="008C3D84">
        <w:t>Refresh Scanning Stats Sense Check</w:t>
      </w:r>
    </w:p>
    <w:p w14:paraId="74DD9972" w14:textId="0B7F921F" w:rsidR="002D2927" w:rsidRPr="002D2927" w:rsidRDefault="004927C5" w:rsidP="002D2927">
      <w:r w:rsidRPr="004927C5">
        <w:t>A further flow refreshed the Sense Check dataset when MIDAS was notified, preventing review of outdated data.</w:t>
      </w:r>
      <w:r>
        <w:t xml:space="preserve"> </w:t>
      </w:r>
      <w:r w:rsidR="002D2927" w:rsidRPr="002D2927">
        <w:t>This approach ensures the report remains synchronised with the latest SharePoint and Dataverse data without requiring manual intervention.</w:t>
      </w:r>
    </w:p>
    <w:p w14:paraId="4C891E26" w14:textId="77777777" w:rsidR="008C3D84" w:rsidRDefault="008C3D84" w:rsidP="008C3D84"/>
    <w:p w14:paraId="675DEC95" w14:textId="7310C1CF" w:rsidR="008C3D84" w:rsidRPr="008C3D84" w:rsidRDefault="00AF2862" w:rsidP="008C3D84">
      <w:r w:rsidRPr="00AF2862">
        <w:rPr>
          <w:noProof/>
        </w:rPr>
        <w:drawing>
          <wp:inline distT="0" distB="0" distL="0" distR="0" wp14:anchorId="64E8191C" wp14:editId="3FA1E155">
            <wp:extent cx="5731510" cy="2115185"/>
            <wp:effectExtent l="0" t="0" r="2540" b="0"/>
            <wp:docPr id="42253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34730" name=""/>
                    <pic:cNvPicPr/>
                  </pic:nvPicPr>
                  <pic:blipFill>
                    <a:blip r:embed="rId50"/>
                    <a:stretch>
                      <a:fillRect/>
                    </a:stretch>
                  </pic:blipFill>
                  <pic:spPr>
                    <a:xfrm>
                      <a:off x="0" y="0"/>
                      <a:ext cx="5731510" cy="2115185"/>
                    </a:xfrm>
                    <a:prstGeom prst="rect">
                      <a:avLst/>
                    </a:prstGeom>
                  </pic:spPr>
                </pic:pic>
              </a:graphicData>
            </a:graphic>
          </wp:inline>
        </w:drawing>
      </w:r>
    </w:p>
    <w:p w14:paraId="6936DF67" w14:textId="0539EC85" w:rsidR="001F7135" w:rsidRDefault="008C569A" w:rsidP="00AF2862">
      <w:pPr>
        <w:pStyle w:val="Caption"/>
      </w:pPr>
      <w:bookmarkStart w:id="102" w:name="_Toc238240638"/>
      <w:r>
        <w:t xml:space="preserve">Figure </w:t>
      </w:r>
      <w:fldSimple w:instr=" SEQ Figure \* ARABIC ">
        <w:r w:rsidR="002477E8">
          <w:rPr>
            <w:noProof/>
          </w:rPr>
          <w:t>32</w:t>
        </w:r>
      </w:fldSimple>
      <w:r>
        <w:t xml:space="preserve">: </w:t>
      </w:r>
      <w:r w:rsidRPr="00556F7F">
        <w:t>Refresh Scanning Stats Sense Check</w:t>
      </w:r>
      <w:r>
        <w:t xml:space="preserve"> Power Automate Flow</w:t>
      </w:r>
      <w:bookmarkEnd w:id="102"/>
    </w:p>
    <w:p w14:paraId="5866A692" w14:textId="77777777" w:rsidR="00AF2862" w:rsidRPr="00AF2862" w:rsidRDefault="00AF2862" w:rsidP="00AF2862"/>
    <w:p w14:paraId="7D738202" w14:textId="01294887" w:rsidR="003C7869" w:rsidRDefault="003C7869" w:rsidP="00A16DC6">
      <w:pPr>
        <w:pStyle w:val="Heading3"/>
      </w:pPr>
      <w:bookmarkStart w:id="103" w:name="_Toc238161671"/>
      <w:r>
        <w:t>5.4.2 MIDAS Sense Check Power BI Report</w:t>
      </w:r>
      <w:bookmarkEnd w:id="103"/>
    </w:p>
    <w:p w14:paraId="33E1C2F5" w14:textId="76768EBA" w:rsidR="003C02A9" w:rsidRDefault="003C02A9" w:rsidP="003C02A9">
      <w:r w:rsidRPr="003C02A9">
        <w:t>A Power BI</w:t>
      </w:r>
      <w:r w:rsidR="00800D39">
        <w:t xml:space="preserve"> </w:t>
      </w:r>
      <w:r w:rsidRPr="003C02A9">
        <w:t>triggered Power Automate flow transferred MIDAS</w:t>
      </w:r>
      <w:r w:rsidR="00800D39">
        <w:t xml:space="preserve"> </w:t>
      </w:r>
      <w:r w:rsidRPr="003C02A9">
        <w:t>approved SharePoint records to Dataverse and refreshed the Sense Check dataset, automating the upload process and enabling immediate post</w:t>
      </w:r>
      <w:r w:rsidR="00800D39">
        <w:t xml:space="preserve"> </w:t>
      </w:r>
      <w:r w:rsidRPr="003C02A9">
        <w:t>upload reconciliation. A subsequent trigger refreshed the ISG Scanning Report dataset to ensure reporting outputs reflected the latest validated data.</w:t>
      </w:r>
    </w:p>
    <w:p w14:paraId="3FB928CB" w14:textId="77777777" w:rsidR="00553AF7" w:rsidRDefault="00553AF7" w:rsidP="003C02A9"/>
    <w:p w14:paraId="5224F2E3" w14:textId="3AE8ABDF" w:rsidR="00553AF7" w:rsidRDefault="00A523E5" w:rsidP="003C02A9">
      <w:r w:rsidRPr="00A523E5">
        <w:rPr>
          <w:noProof/>
        </w:rPr>
        <w:lastRenderedPageBreak/>
        <w:drawing>
          <wp:inline distT="0" distB="0" distL="0" distR="0" wp14:anchorId="0B165FE2" wp14:editId="4FCC72EB">
            <wp:extent cx="5744018" cy="3790950"/>
            <wp:effectExtent l="19050" t="19050" r="28575" b="19050"/>
            <wp:docPr id="1612146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146396" name=""/>
                    <pic:cNvPicPr/>
                  </pic:nvPicPr>
                  <pic:blipFill>
                    <a:blip r:embed="rId51"/>
                    <a:stretch>
                      <a:fillRect/>
                    </a:stretch>
                  </pic:blipFill>
                  <pic:spPr>
                    <a:xfrm>
                      <a:off x="0" y="0"/>
                      <a:ext cx="5768385" cy="3807032"/>
                    </a:xfrm>
                    <a:prstGeom prst="rect">
                      <a:avLst/>
                    </a:prstGeom>
                    <a:ln>
                      <a:solidFill>
                        <a:schemeClr val="bg1">
                          <a:lumMod val="85000"/>
                        </a:schemeClr>
                      </a:solidFill>
                    </a:ln>
                  </pic:spPr>
                </pic:pic>
              </a:graphicData>
            </a:graphic>
          </wp:inline>
        </w:drawing>
      </w:r>
    </w:p>
    <w:p w14:paraId="46F6B34D" w14:textId="5D1800EA" w:rsidR="00D0142F" w:rsidRDefault="00F9594E" w:rsidP="00F9594E">
      <w:pPr>
        <w:pStyle w:val="Caption"/>
      </w:pPr>
      <w:bookmarkStart w:id="104" w:name="_Toc238240639"/>
      <w:r>
        <w:t xml:space="preserve">Figure </w:t>
      </w:r>
      <w:fldSimple w:instr=" SEQ Figure \* ARABIC ">
        <w:r w:rsidR="002477E8">
          <w:rPr>
            <w:noProof/>
          </w:rPr>
          <w:t>33</w:t>
        </w:r>
      </w:fldSimple>
      <w:r>
        <w:t>: SharePoint to Dat</w:t>
      </w:r>
      <w:r w:rsidR="00BB4C6C">
        <w:t>a</w:t>
      </w:r>
      <w:r>
        <w:t>verse Upload Power Automate Flow</w:t>
      </w:r>
      <w:bookmarkEnd w:id="104"/>
    </w:p>
    <w:p w14:paraId="7AF5EEA8" w14:textId="77777777" w:rsidR="00553AF7" w:rsidRPr="003C02A9" w:rsidRDefault="00553AF7" w:rsidP="003C02A9"/>
    <w:p w14:paraId="41ECDA03" w14:textId="2E4D450E" w:rsidR="002F4558" w:rsidRDefault="004B55ED">
      <w:pPr>
        <w:rPr>
          <w:rFonts w:asciiTheme="majorHAnsi" w:eastAsiaTheme="majorEastAsia" w:hAnsiTheme="majorHAnsi" w:cstheme="majorBidi"/>
          <w:color w:val="2F5496" w:themeColor="accent1" w:themeShade="BF"/>
          <w:sz w:val="32"/>
          <w:szCs w:val="32"/>
        </w:rPr>
      </w:pPr>
      <w:r w:rsidRPr="004B55ED">
        <w:rPr>
          <w:rFonts w:asciiTheme="majorHAnsi" w:eastAsiaTheme="majorEastAsia" w:hAnsiTheme="majorHAnsi" w:cstheme="majorBidi"/>
          <w:noProof/>
          <w:color w:val="2F5496" w:themeColor="accent1" w:themeShade="BF"/>
          <w:sz w:val="32"/>
          <w:szCs w:val="32"/>
        </w:rPr>
        <w:drawing>
          <wp:inline distT="0" distB="0" distL="0" distR="0" wp14:anchorId="655F0340" wp14:editId="051BD490">
            <wp:extent cx="5731510" cy="2169795"/>
            <wp:effectExtent l="19050" t="19050" r="21590" b="20955"/>
            <wp:docPr id="2123644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644406" name=""/>
                    <pic:cNvPicPr/>
                  </pic:nvPicPr>
                  <pic:blipFill>
                    <a:blip r:embed="rId52"/>
                    <a:stretch>
                      <a:fillRect/>
                    </a:stretch>
                  </pic:blipFill>
                  <pic:spPr>
                    <a:xfrm>
                      <a:off x="0" y="0"/>
                      <a:ext cx="5731510" cy="2169795"/>
                    </a:xfrm>
                    <a:prstGeom prst="rect">
                      <a:avLst/>
                    </a:prstGeom>
                    <a:ln>
                      <a:solidFill>
                        <a:schemeClr val="bg1">
                          <a:lumMod val="85000"/>
                        </a:schemeClr>
                      </a:solidFill>
                    </a:ln>
                  </pic:spPr>
                </pic:pic>
              </a:graphicData>
            </a:graphic>
          </wp:inline>
        </w:drawing>
      </w:r>
    </w:p>
    <w:p w14:paraId="2C500A3F" w14:textId="1F19FFB4" w:rsidR="00EC1133" w:rsidRDefault="00EC1133" w:rsidP="00EC1133">
      <w:pPr>
        <w:pStyle w:val="Caption"/>
        <w:rPr>
          <w:rFonts w:asciiTheme="majorHAnsi" w:eastAsiaTheme="majorEastAsia" w:hAnsiTheme="majorHAnsi" w:cstheme="majorBidi"/>
          <w:color w:val="2F5496" w:themeColor="accent1" w:themeShade="BF"/>
          <w:sz w:val="32"/>
          <w:szCs w:val="32"/>
        </w:rPr>
      </w:pPr>
      <w:bookmarkStart w:id="105" w:name="_Toc238240640"/>
      <w:r>
        <w:t xml:space="preserve">Figure </w:t>
      </w:r>
      <w:fldSimple w:instr=" SEQ Figure \* ARABIC ">
        <w:r w:rsidR="002477E8">
          <w:rPr>
            <w:noProof/>
          </w:rPr>
          <w:t>34</w:t>
        </w:r>
      </w:fldSimple>
      <w:r>
        <w:t>: Refresh ISG Scanning Report Power Automate Flow</w:t>
      </w:r>
      <w:bookmarkEnd w:id="105"/>
    </w:p>
    <w:p w14:paraId="3522FAF6" w14:textId="77777777" w:rsidR="00EC1133" w:rsidRDefault="00EC1133">
      <w:pPr>
        <w:rPr>
          <w:rFonts w:asciiTheme="majorHAnsi" w:eastAsiaTheme="majorEastAsia" w:hAnsiTheme="majorHAnsi" w:cstheme="majorBidi"/>
          <w:color w:val="2F5496" w:themeColor="accent1" w:themeShade="BF"/>
          <w:sz w:val="32"/>
          <w:szCs w:val="32"/>
        </w:rPr>
      </w:pPr>
      <w:bookmarkStart w:id="106" w:name="_Toc238161672"/>
      <w:r>
        <w:br w:type="page"/>
      </w:r>
    </w:p>
    <w:p w14:paraId="411EC986" w14:textId="0B32C101" w:rsidR="007E2F7F" w:rsidRDefault="007E2F7F" w:rsidP="007E2F7F">
      <w:pPr>
        <w:pStyle w:val="Heading1"/>
      </w:pPr>
      <w:r>
        <w:lastRenderedPageBreak/>
        <w:t>6</w:t>
      </w:r>
      <w:r w:rsidRPr="003530F8">
        <w:t xml:space="preserve">. </w:t>
      </w:r>
      <w:r>
        <w:t>Testing and Refinement</w:t>
      </w:r>
      <w:bookmarkEnd w:id="106"/>
    </w:p>
    <w:p w14:paraId="61B3EEE7" w14:textId="6BBCB2A8" w:rsidR="00D261A0" w:rsidRDefault="00D261A0" w:rsidP="00A77A2E">
      <w:pPr>
        <w:jc w:val="both"/>
      </w:pPr>
      <w:r>
        <w:t xml:space="preserve">Testing was undertaken at three levels. Developer testing was conducted throughout implementation to verify individual formulas, controls, DAX measures, Power Automate flows and the end-to-end system. Usability testing used a cognitive walkthrough involving the researcher/developer and selected staff familiar with the Scanning process to identify interface and workflow issues before wider testing. Finally, the prototype was made available to representative end users for a </w:t>
      </w:r>
      <w:r w:rsidR="00484642">
        <w:t>5-day</w:t>
      </w:r>
      <w:r>
        <w:t xml:space="preserve"> testing period, during which usability observations and User Acceptance Testing (UAT) were completed.</w:t>
      </w:r>
    </w:p>
    <w:p w14:paraId="6210FBFF" w14:textId="470C1262" w:rsidR="00723E14" w:rsidRDefault="00D261A0" w:rsidP="00D261A0">
      <w:r>
        <w:t xml:space="preserve">Testing was linked to the requirements and Jira development stories. Where defects or usability issues were identified, the solution was refined and retested. Detailed test cases and walkthrough evidence are provided in Appendix </w:t>
      </w:r>
      <w:r w:rsidR="0089453D">
        <w:t>E</w:t>
      </w:r>
      <w:r>
        <w:t>, while this section focuses on the most significant findings and resulting changes.</w:t>
      </w:r>
    </w:p>
    <w:p w14:paraId="3F589FF0" w14:textId="7D96F30E" w:rsidR="00027966" w:rsidRDefault="00027966" w:rsidP="00027966">
      <w:pPr>
        <w:pStyle w:val="Heading2"/>
      </w:pPr>
      <w:bookmarkStart w:id="107" w:name="_Toc238161673"/>
      <w:r>
        <w:t xml:space="preserve">6.1 </w:t>
      </w:r>
      <w:r w:rsidR="00E46B99">
        <w:t xml:space="preserve">Unit, </w:t>
      </w:r>
      <w:r>
        <w:t>Developer and System Testing</w:t>
      </w:r>
      <w:bookmarkEnd w:id="107"/>
    </w:p>
    <w:p w14:paraId="73DDE4C3" w14:textId="77777777" w:rsidR="00644919" w:rsidRPr="00644919" w:rsidRDefault="00644919" w:rsidP="00644919">
      <w:r w:rsidRPr="00644919">
        <w:t>Developer testing was performed iteratively throughout implementation. Individual Power Apps formulas, validation controls, working-day calculations, DAX measures and Power Automate functions were tested before being incorporated into the complete workflow. System testing then verified that data progressed correctly through Power Apps, SharePoint, the MIDAS Sense Check Report, Power Automate, Dataverse and the final ISG Scanning Report.</w:t>
      </w:r>
    </w:p>
    <w:p w14:paraId="229DF584" w14:textId="3F68730D" w:rsidR="00644919" w:rsidRDefault="00644919" w:rsidP="00644919">
      <w:r w:rsidRPr="00644919">
        <w:t xml:space="preserve">Testing was also used to drive refinement rather than only confirm functionality. For example, </w:t>
      </w:r>
      <w:r w:rsidR="000505E7">
        <w:t xml:space="preserve">in the Power App </w:t>
      </w:r>
      <w:r w:rsidRPr="00644919">
        <w:t xml:space="preserve">numerical amendments to existing input values were saved correctly; however, clearing a previously stored value to blank/null caused the original value to reappear when the record was reloaded. The </w:t>
      </w:r>
      <w:r w:rsidR="009D5FA9">
        <w:t>‘OnChange’</w:t>
      </w:r>
      <w:r w:rsidRPr="00644919">
        <w:t xml:space="preserve"> logic was therefore amended to correctly persist cleared values and was subsequently retested successfully.</w:t>
      </w:r>
    </w:p>
    <w:p w14:paraId="39258C07" w14:textId="35028CDE" w:rsidR="002227AE" w:rsidRDefault="00B40747" w:rsidP="00644919">
      <w:r w:rsidRPr="00B40747">
        <w:rPr>
          <w:noProof/>
        </w:rPr>
        <w:drawing>
          <wp:inline distT="0" distB="0" distL="0" distR="0" wp14:anchorId="3DE2E3A3" wp14:editId="185AAB2B">
            <wp:extent cx="3787468" cy="1882303"/>
            <wp:effectExtent l="19050" t="19050" r="22860" b="22860"/>
            <wp:docPr id="1154920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920593" name=""/>
                    <pic:cNvPicPr/>
                  </pic:nvPicPr>
                  <pic:blipFill>
                    <a:blip r:embed="rId53"/>
                    <a:stretch>
                      <a:fillRect/>
                    </a:stretch>
                  </pic:blipFill>
                  <pic:spPr>
                    <a:xfrm>
                      <a:off x="0" y="0"/>
                      <a:ext cx="3787468" cy="1882303"/>
                    </a:xfrm>
                    <a:prstGeom prst="rect">
                      <a:avLst/>
                    </a:prstGeom>
                    <a:ln>
                      <a:solidFill>
                        <a:schemeClr val="bg1">
                          <a:lumMod val="85000"/>
                        </a:schemeClr>
                      </a:solidFill>
                    </a:ln>
                  </pic:spPr>
                </pic:pic>
              </a:graphicData>
            </a:graphic>
          </wp:inline>
        </w:drawing>
      </w:r>
    </w:p>
    <w:p w14:paraId="139A2A48" w14:textId="083EEB91" w:rsidR="009736AD" w:rsidRDefault="0060007C" w:rsidP="0060007C">
      <w:pPr>
        <w:pStyle w:val="Caption"/>
      </w:pPr>
      <w:bookmarkStart w:id="108" w:name="_Toc238240641"/>
      <w:r>
        <w:t xml:space="preserve">Figure </w:t>
      </w:r>
      <w:fldSimple w:instr=" SEQ Figure \* ARABIC ">
        <w:r w:rsidR="002477E8">
          <w:rPr>
            <w:noProof/>
          </w:rPr>
          <w:t>35</w:t>
        </w:r>
      </w:fldSimple>
      <w:r>
        <w:t>: Previous Validate Input Code</w:t>
      </w:r>
      <w:bookmarkEnd w:id="108"/>
    </w:p>
    <w:p w14:paraId="0BDDD496" w14:textId="1DB26210" w:rsidR="009736AD" w:rsidRPr="00644919" w:rsidRDefault="002227AE" w:rsidP="00644919">
      <w:r w:rsidRPr="002227AE">
        <w:rPr>
          <w:noProof/>
        </w:rPr>
        <w:lastRenderedPageBreak/>
        <w:drawing>
          <wp:inline distT="0" distB="0" distL="0" distR="0" wp14:anchorId="5F68C006" wp14:editId="7CF8A874">
            <wp:extent cx="5731510" cy="2561590"/>
            <wp:effectExtent l="19050" t="19050" r="21590" b="10160"/>
            <wp:docPr id="1963010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010475" name=""/>
                    <pic:cNvPicPr/>
                  </pic:nvPicPr>
                  <pic:blipFill>
                    <a:blip r:embed="rId54"/>
                    <a:stretch>
                      <a:fillRect/>
                    </a:stretch>
                  </pic:blipFill>
                  <pic:spPr>
                    <a:xfrm>
                      <a:off x="0" y="0"/>
                      <a:ext cx="5731510" cy="2561590"/>
                    </a:xfrm>
                    <a:prstGeom prst="rect">
                      <a:avLst/>
                    </a:prstGeom>
                    <a:ln>
                      <a:solidFill>
                        <a:schemeClr val="bg1">
                          <a:lumMod val="85000"/>
                        </a:schemeClr>
                      </a:solidFill>
                    </a:ln>
                  </pic:spPr>
                </pic:pic>
              </a:graphicData>
            </a:graphic>
          </wp:inline>
        </w:drawing>
      </w:r>
    </w:p>
    <w:p w14:paraId="0271E8A1" w14:textId="0010A051" w:rsidR="00027966" w:rsidRDefault="0060007C" w:rsidP="0060007C">
      <w:pPr>
        <w:pStyle w:val="Caption"/>
      </w:pPr>
      <w:bookmarkStart w:id="109" w:name="_Toc238240642"/>
      <w:r>
        <w:t xml:space="preserve">Figure </w:t>
      </w:r>
      <w:fldSimple w:instr=" SEQ Figure \* ARABIC ">
        <w:r w:rsidR="002477E8">
          <w:rPr>
            <w:noProof/>
          </w:rPr>
          <w:t>36</w:t>
        </w:r>
      </w:fldSimple>
      <w:r>
        <w:t>: Updated Validate Input Code</w:t>
      </w:r>
      <w:bookmarkEnd w:id="109"/>
    </w:p>
    <w:p w14:paraId="65206175" w14:textId="6929C61A" w:rsidR="008651DE" w:rsidRDefault="00B05079" w:rsidP="00F83B43">
      <w:pPr>
        <w:pStyle w:val="Heading2"/>
      </w:pPr>
      <w:bookmarkStart w:id="110" w:name="_Toc238161674"/>
      <w:r>
        <w:t>6.2 Cognitive Walkthrough</w:t>
      </w:r>
      <w:bookmarkEnd w:id="110"/>
    </w:p>
    <w:p w14:paraId="56234B9C" w14:textId="77777777" w:rsidR="00F83B43" w:rsidRPr="00F83B43" w:rsidRDefault="00F83B43" w:rsidP="00F83B43">
      <w:r w:rsidRPr="00F83B43">
        <w:t>A cognitive walkthrough was used as a formative usability test of the Power App before wider end-user testing. The researcher/developer and selected staff familiar with the operational process completed representative reporting tasks and considered four questions at each stage: whether the user would understand what needed to be done, whether the appropriate control was visible, whether its purpose was clear, and whether the resulting system feedback was understandable.</w:t>
      </w:r>
    </w:p>
    <w:p w14:paraId="5EE414B9" w14:textId="1FAB9FA9" w:rsidR="00316EB7" w:rsidRDefault="00F83B43" w:rsidP="00723E14">
      <w:r w:rsidRPr="00F83B43">
        <w:t>The walkthrough focused on the critical user journey from selecting the reporting context through to entering, reviewing and submitting statistics. Issues identified during the walkthrough were recorded and used to refine the interface before the</w:t>
      </w:r>
      <w:r w:rsidR="00B15CB7">
        <w:t xml:space="preserve"> </w:t>
      </w:r>
      <w:r w:rsidRPr="00F83B43">
        <w:t>end-user testing period.</w:t>
      </w:r>
    </w:p>
    <w:p w14:paraId="1E4049F3" w14:textId="77777777" w:rsidR="00B37960" w:rsidRDefault="00C51E18" w:rsidP="00723E14">
      <w:r w:rsidRPr="00C51E18">
        <w:t xml:space="preserve">One of the main usability issues identified concerned the transition between data entry and MIDAS notification. </w:t>
      </w:r>
    </w:p>
    <w:p w14:paraId="24ABDAC1" w14:textId="76E2F7D9" w:rsidR="00B37960" w:rsidRDefault="00B37960" w:rsidP="00723E14">
      <w:r w:rsidRPr="00133F22">
        <w:rPr>
          <w:noProof/>
        </w:rPr>
        <w:drawing>
          <wp:inline distT="0" distB="0" distL="0" distR="0" wp14:anchorId="7B7F5433" wp14:editId="5A1F508A">
            <wp:extent cx="5731510" cy="2147570"/>
            <wp:effectExtent l="0" t="0" r="2540" b="5080"/>
            <wp:docPr id="564175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175209" name=""/>
                    <pic:cNvPicPr/>
                  </pic:nvPicPr>
                  <pic:blipFill>
                    <a:blip r:embed="rId55"/>
                    <a:stretch>
                      <a:fillRect/>
                    </a:stretch>
                  </pic:blipFill>
                  <pic:spPr>
                    <a:xfrm>
                      <a:off x="0" y="0"/>
                      <a:ext cx="5731510" cy="2147570"/>
                    </a:xfrm>
                    <a:prstGeom prst="rect">
                      <a:avLst/>
                    </a:prstGeom>
                  </pic:spPr>
                </pic:pic>
              </a:graphicData>
            </a:graphic>
          </wp:inline>
        </w:drawing>
      </w:r>
    </w:p>
    <w:p w14:paraId="5D76A54A" w14:textId="567564DD" w:rsidR="00E9287C" w:rsidRDefault="00E9287C" w:rsidP="00E9287C">
      <w:pPr>
        <w:pStyle w:val="Caption"/>
      </w:pPr>
      <w:bookmarkStart w:id="111" w:name="_Toc238240643"/>
      <w:r>
        <w:t xml:space="preserve">Figure </w:t>
      </w:r>
      <w:fldSimple w:instr=" SEQ Figure \* ARABIC ">
        <w:r w:rsidR="002477E8">
          <w:rPr>
            <w:noProof/>
          </w:rPr>
          <w:t>37</w:t>
        </w:r>
      </w:fldSimple>
      <w:r>
        <w:t xml:space="preserve">: </w:t>
      </w:r>
      <w:r w:rsidRPr="00BD1299">
        <w:t>Cognitive Walkthrough Finding – Review Statistics Before MIDAS Notification</w:t>
      </w:r>
      <w:bookmarkEnd w:id="111"/>
    </w:p>
    <w:p w14:paraId="5547F9E8" w14:textId="7D7A957D" w:rsidR="005F78DF" w:rsidRDefault="00C51E18" w:rsidP="005F78DF">
      <w:r w:rsidRPr="00C51E18">
        <w:t xml:space="preserve">Users required a clear opportunity to confirm that the complete set of figures had been submitted before progressing. </w:t>
      </w:r>
      <w:r w:rsidR="00417C08" w:rsidRPr="00417C08">
        <w:t>Initially, only a Notify MIDAS button was available on the Home screen</w:t>
      </w:r>
      <w:r w:rsidR="00BB5FD6">
        <w:t xml:space="preserve">, </w:t>
      </w:r>
      <w:r w:rsidR="00747FD9">
        <w:t>so the</w:t>
      </w:r>
      <w:r w:rsidRPr="00C51E18">
        <w:t xml:space="preserve"> workflow was therefore refined to use the </w:t>
      </w:r>
      <w:r w:rsidRPr="00747FD9">
        <w:t>Daily Overview</w:t>
      </w:r>
      <w:r w:rsidRPr="00C51E18">
        <w:t xml:space="preserve"> as a final Scanning-side review stage before MIDAS notification</w:t>
      </w:r>
      <w:r w:rsidR="002B4DE3">
        <w:t xml:space="preserve"> (see Figure 2</w:t>
      </w:r>
      <w:r w:rsidR="001938F6">
        <w:t>2</w:t>
      </w:r>
      <w:r w:rsidR="002B4DE3">
        <w:t>)</w:t>
      </w:r>
      <w:r w:rsidRPr="00C51E18">
        <w:t>. The screen refreshed the SharePoint data and presented the latest submitted statistics before making the notification action available.</w:t>
      </w:r>
    </w:p>
    <w:p w14:paraId="29BCB981" w14:textId="7C72A59A" w:rsidR="00DC1478" w:rsidRDefault="00DC1478" w:rsidP="008C0E4D">
      <w:pPr>
        <w:pStyle w:val="Heading2"/>
      </w:pPr>
      <w:bookmarkStart w:id="112" w:name="_Toc238161675"/>
      <w:r>
        <w:lastRenderedPageBreak/>
        <w:t>6.3 End-User Testing and User Acceptance</w:t>
      </w:r>
      <w:bookmarkEnd w:id="112"/>
    </w:p>
    <w:p w14:paraId="0B6166D5" w14:textId="180CE18C" w:rsidR="00180445" w:rsidRDefault="000D72F6" w:rsidP="00CD2E8F">
      <w:r w:rsidRPr="000D72F6">
        <w:t>End-user testing was delayed because some participants initially lacked the required Power A</w:t>
      </w:r>
      <w:r w:rsidR="00B64B6F">
        <w:t>pp</w:t>
      </w:r>
      <w:r w:rsidRPr="000D72F6">
        <w:t xml:space="preserve"> licences and access to the Power Platform environment containing the application. Access issues were resolved </w:t>
      </w:r>
      <w:r w:rsidR="00B64B6F">
        <w:t xml:space="preserve">by requesting </w:t>
      </w:r>
      <w:r w:rsidR="00E37547">
        <w:t xml:space="preserve">the relevant licences </w:t>
      </w:r>
      <w:r w:rsidRPr="000D72F6">
        <w:t>before testing commenced</w:t>
      </w:r>
      <w:r w:rsidR="00E37547">
        <w:t>.</w:t>
      </w:r>
    </w:p>
    <w:p w14:paraId="71FC29C5" w14:textId="7A4AEFF5" w:rsidR="00CD2E8F" w:rsidRPr="00CD2E8F" w:rsidRDefault="00CD2E8F" w:rsidP="00CD2E8F">
      <w:r w:rsidRPr="00CD2E8F">
        <w:t>Following the cognitive walkthrough and initial refinements, the prototype was made available to representative operational users</w:t>
      </w:r>
      <w:r w:rsidR="00127ADB">
        <w:t xml:space="preserve"> </w:t>
      </w:r>
      <w:r w:rsidR="00F8434C">
        <w:t>in both scanning and</w:t>
      </w:r>
      <w:r w:rsidR="00685CF9">
        <w:t xml:space="preserve"> MIDAS</w:t>
      </w:r>
      <w:r w:rsidRPr="00CD2E8F">
        <w:t xml:space="preserve">. This provided an opportunity </w:t>
      </w:r>
      <w:r w:rsidR="008420D9">
        <w:t xml:space="preserve">over the testing period </w:t>
      </w:r>
      <w:r w:rsidRPr="00CD2E8F">
        <w:t>to assess the application under more realistic operating conditions rather than during a single controlled test session.</w:t>
      </w:r>
    </w:p>
    <w:p w14:paraId="71DB509E" w14:textId="77777777" w:rsidR="00CD2E8F" w:rsidRPr="00CD2E8F" w:rsidRDefault="00CD2E8F" w:rsidP="00CD2E8F">
      <w:r w:rsidRPr="00CD2E8F">
        <w:t>Users completed representative Scanning activities while observations were recorded relating to successful task completion, navigation difficulties, input errors, assistance required and areas of hesitation. Issues identified during the trial were either corrected and retested or recorded as future development where they fell outside the MVP scope.</w:t>
      </w:r>
    </w:p>
    <w:p w14:paraId="5D757BD7" w14:textId="154725DD" w:rsidR="000B67A6" w:rsidRPr="000B749A" w:rsidRDefault="00CD2E8F" w:rsidP="000B749A">
      <w:r w:rsidRPr="00CD2E8F">
        <w:t>At the end of the testing period, UAT assessed whether the prototype met the key Scanning and MIDAS requirements. Acceptance testing therefore focused on whether intended users considered the solution capable of supporting the required operational process, rather than repeating the developer's technical tests.</w:t>
      </w:r>
      <w:r w:rsidR="00862D13">
        <w:t xml:space="preserve"> </w:t>
      </w:r>
      <w:r w:rsidR="00862D13" w:rsidRPr="00862D13">
        <w:t xml:space="preserve">All </w:t>
      </w:r>
      <w:r w:rsidR="00862D13">
        <w:t>10</w:t>
      </w:r>
      <w:r w:rsidR="00862D13" w:rsidRPr="00862D13">
        <w:t xml:space="preserve"> UAT scenarios were completed successfully</w:t>
      </w:r>
      <w:r w:rsidR="00862D13">
        <w:t>.</w:t>
      </w:r>
      <w:r w:rsidR="004833CB">
        <w:t xml:space="preserve"> </w:t>
      </w:r>
    </w:p>
    <w:p w14:paraId="4F0420BF" w14:textId="77777777" w:rsidR="003835E4" w:rsidRDefault="003835E4">
      <w:pPr>
        <w:rPr>
          <w:rFonts w:asciiTheme="majorHAnsi" w:eastAsiaTheme="majorEastAsia" w:hAnsiTheme="majorHAnsi" w:cstheme="majorBidi"/>
          <w:color w:val="2F5496" w:themeColor="accent1" w:themeShade="BF"/>
          <w:sz w:val="32"/>
          <w:szCs w:val="32"/>
        </w:rPr>
      </w:pPr>
      <w:r>
        <w:br w:type="page"/>
      </w:r>
    </w:p>
    <w:p w14:paraId="3ACB55E8" w14:textId="28408A3D" w:rsidR="009C5A6E" w:rsidRDefault="00A84CC1" w:rsidP="003B63CE">
      <w:pPr>
        <w:pStyle w:val="Heading1"/>
      </w:pPr>
      <w:bookmarkStart w:id="113" w:name="_Toc238161676"/>
      <w:r>
        <w:lastRenderedPageBreak/>
        <w:t>7</w:t>
      </w:r>
      <w:r w:rsidR="009C5A6E">
        <w:t>. Evaluation</w:t>
      </w:r>
      <w:bookmarkEnd w:id="113"/>
    </w:p>
    <w:p w14:paraId="08EBA166" w14:textId="0E1730B9" w:rsidR="00313100" w:rsidRPr="0025286C" w:rsidRDefault="0025286C" w:rsidP="00645D8A">
      <w:pPr>
        <w:jc w:val="both"/>
      </w:pPr>
      <w:r w:rsidRPr="0025286C">
        <w:t>The prototype was evaluated against the existing Scanning reporting process using quantitative performance measures, stakeholder feedback and testing evidence. The evaluation focused on the four areas defined by the research question: data quality, reporting timeliness, operational efficiency and self-service access.</w:t>
      </w:r>
    </w:p>
    <w:p w14:paraId="3377F239" w14:textId="18BB7572" w:rsidR="00313100" w:rsidRDefault="00AE0921" w:rsidP="00645D8A">
      <w:pPr>
        <w:jc w:val="both"/>
      </w:pPr>
      <w:r w:rsidRPr="00AE0921">
        <w:t>Baseline measures were compared with prototype data generated from SharePoint and Dataverse timestamps where available. Stakeholder feedback was analysed separately for Scanning and MIDAS users</w:t>
      </w:r>
      <w:r w:rsidR="00A702E3">
        <w:t>.</w:t>
      </w:r>
    </w:p>
    <w:p w14:paraId="54B9F347" w14:textId="091030E6" w:rsidR="00AE0921" w:rsidRDefault="00AE0921" w:rsidP="00FB679B">
      <w:pPr>
        <w:pStyle w:val="Heading2"/>
      </w:pPr>
      <w:bookmarkStart w:id="114" w:name="_Toc238161677"/>
      <w:r>
        <w:t>7.1 Baseline and Prototype Comparison</w:t>
      </w:r>
      <w:bookmarkEnd w:id="114"/>
    </w:p>
    <w:p w14:paraId="0C70BEBA" w14:textId="7CE4FB9A" w:rsidR="00AA6789" w:rsidRDefault="009C5D29" w:rsidP="00AA6789">
      <w:r>
        <w:t>T</w:t>
      </w:r>
      <w:r w:rsidRPr="009C5D29">
        <w:t xml:space="preserve">he prototype was evaluated against the baseline </w:t>
      </w:r>
      <w:r w:rsidR="009263D8">
        <w:t xml:space="preserve">measures </w:t>
      </w:r>
      <w:r w:rsidRPr="009C5D29">
        <w:t xml:space="preserve">across reporting efficiency, timeliness, data quality and traceability. Evaluation </w:t>
      </w:r>
      <w:r w:rsidRPr="00B66AA5">
        <w:t xml:space="preserve">covered </w:t>
      </w:r>
      <w:r w:rsidR="00B66AA5" w:rsidRPr="00B66AA5">
        <w:t>5 working days</w:t>
      </w:r>
      <w:r w:rsidRPr="00B66AA5">
        <w:t xml:space="preserve"> and 293 records</w:t>
      </w:r>
      <w:r w:rsidRPr="009C5D29">
        <w:t xml:space="preserve">. Daily timings were calculated once per </w:t>
      </w:r>
      <w:r w:rsidR="001F1687">
        <w:t xml:space="preserve">Report Date </w:t>
      </w:r>
      <w:r w:rsidRPr="009C5D29">
        <w:t>to prevent days containing more records from disproportionately influencing the results.</w:t>
      </w:r>
    </w:p>
    <w:p w14:paraId="7B982441" w14:textId="33BF603E" w:rsidR="00F76932" w:rsidRPr="00474B84" w:rsidRDefault="00DA1123" w:rsidP="00AA6789">
      <w:r w:rsidRPr="00474B84">
        <w:t>Average Day</w:t>
      </w:r>
      <w:r w:rsidR="009263D8">
        <w:t xml:space="preserve"> </w:t>
      </w:r>
      <w:r w:rsidRPr="00474B84">
        <w:t xml:space="preserve">shift processing from </w:t>
      </w:r>
      <w:r w:rsidR="00C63C91" w:rsidRPr="00474B84">
        <w:t>launching the Power App</w:t>
      </w:r>
      <w:r w:rsidRPr="00474B84">
        <w:t xml:space="preserve"> to MIDAS notification was 41.8 minutes, compared with the 65-minute baseline, a 35.7% reduction. </w:t>
      </w:r>
    </w:p>
    <w:p w14:paraId="28CF1878" w14:textId="6A8F3C5E" w:rsidR="00474B84" w:rsidRDefault="001838BE" w:rsidP="00AA6789">
      <w:r w:rsidRPr="001838BE">
        <w:rPr>
          <w:noProof/>
        </w:rPr>
        <w:drawing>
          <wp:inline distT="0" distB="0" distL="0" distR="0" wp14:anchorId="7010453B" wp14:editId="5CF58174">
            <wp:extent cx="5731510" cy="1767840"/>
            <wp:effectExtent l="0" t="0" r="2540" b="3810"/>
            <wp:docPr id="787301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301930" name=""/>
                    <pic:cNvPicPr/>
                  </pic:nvPicPr>
                  <pic:blipFill>
                    <a:blip r:embed="rId56"/>
                    <a:stretch>
                      <a:fillRect/>
                    </a:stretch>
                  </pic:blipFill>
                  <pic:spPr>
                    <a:xfrm>
                      <a:off x="0" y="0"/>
                      <a:ext cx="5731510" cy="1767840"/>
                    </a:xfrm>
                    <a:prstGeom prst="rect">
                      <a:avLst/>
                    </a:prstGeom>
                  </pic:spPr>
                </pic:pic>
              </a:graphicData>
            </a:graphic>
          </wp:inline>
        </w:drawing>
      </w:r>
    </w:p>
    <w:p w14:paraId="45FCFEE3" w14:textId="3E3D61EC" w:rsidR="00010F76" w:rsidRDefault="00BA6197" w:rsidP="00BA6197">
      <w:pPr>
        <w:pStyle w:val="Caption"/>
      </w:pPr>
      <w:bookmarkStart w:id="115" w:name="_Toc238240644"/>
      <w:r>
        <w:t xml:space="preserve">Figure </w:t>
      </w:r>
      <w:fldSimple w:instr=" SEQ Figure \* ARABIC ">
        <w:r w:rsidR="002477E8">
          <w:rPr>
            <w:noProof/>
          </w:rPr>
          <w:t>38</w:t>
        </w:r>
      </w:fldSimple>
      <w:r>
        <w:t>: Scanning</w:t>
      </w:r>
      <w:r w:rsidRPr="005D590B">
        <w:t xml:space="preserve"> </w:t>
      </w:r>
      <w:r>
        <w:t xml:space="preserve">Day Shift </w:t>
      </w:r>
      <w:r w:rsidRPr="005D590B">
        <w:t>Processing Time – Prototype vs Baseline</w:t>
      </w:r>
      <w:bookmarkEnd w:id="115"/>
    </w:p>
    <w:p w14:paraId="686A6C6F" w14:textId="713A593F" w:rsidR="00DA1123" w:rsidRDefault="00DA1123" w:rsidP="00AA6789">
      <w:r w:rsidRPr="00474B84">
        <w:t xml:space="preserve">MIDAS processing reduced from 20 minutes to 9.2 minutes (54.0%), while </w:t>
      </w:r>
      <w:r w:rsidR="00C77D38">
        <w:t xml:space="preserve">the </w:t>
      </w:r>
      <w:r w:rsidRPr="00474B84">
        <w:t>overall</w:t>
      </w:r>
      <w:r w:rsidR="00C77D38">
        <w:t xml:space="preserve"> process</w:t>
      </w:r>
      <w:r w:rsidRPr="00474B84">
        <w:t xml:space="preserve"> fell from 85 to 51 minutes (40.0%).</w:t>
      </w:r>
    </w:p>
    <w:p w14:paraId="442F3316" w14:textId="7AECBAF7" w:rsidR="00AA6789" w:rsidRDefault="008D6941" w:rsidP="00AA6789">
      <w:r w:rsidRPr="008D6941">
        <w:rPr>
          <w:noProof/>
        </w:rPr>
        <w:drawing>
          <wp:inline distT="0" distB="0" distL="0" distR="0" wp14:anchorId="7D0D1832" wp14:editId="6B3589E5">
            <wp:extent cx="5731510" cy="1684655"/>
            <wp:effectExtent l="0" t="0" r="2540" b="0"/>
            <wp:docPr id="1461587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587013" name=""/>
                    <pic:cNvPicPr/>
                  </pic:nvPicPr>
                  <pic:blipFill>
                    <a:blip r:embed="rId57"/>
                    <a:stretch>
                      <a:fillRect/>
                    </a:stretch>
                  </pic:blipFill>
                  <pic:spPr>
                    <a:xfrm>
                      <a:off x="0" y="0"/>
                      <a:ext cx="5731510" cy="1684655"/>
                    </a:xfrm>
                    <a:prstGeom prst="rect">
                      <a:avLst/>
                    </a:prstGeom>
                  </pic:spPr>
                </pic:pic>
              </a:graphicData>
            </a:graphic>
          </wp:inline>
        </w:drawing>
      </w:r>
    </w:p>
    <w:p w14:paraId="337CF05A" w14:textId="30492F8B" w:rsidR="00010F76" w:rsidRDefault="00010F76" w:rsidP="00010F76">
      <w:pPr>
        <w:pStyle w:val="Caption"/>
      </w:pPr>
      <w:bookmarkStart w:id="116" w:name="_Toc238240645"/>
      <w:r>
        <w:t xml:space="preserve">Figure </w:t>
      </w:r>
      <w:fldSimple w:instr=" SEQ Figure \* ARABIC ">
        <w:r w:rsidR="002477E8">
          <w:rPr>
            <w:noProof/>
          </w:rPr>
          <w:t>39</w:t>
        </w:r>
      </w:fldSimple>
      <w:r>
        <w:t xml:space="preserve">: </w:t>
      </w:r>
      <w:r w:rsidRPr="004B79C6">
        <w:t>MIDAS Processing Time – Prototype vs Baseline</w:t>
      </w:r>
      <w:bookmarkEnd w:id="116"/>
    </w:p>
    <w:p w14:paraId="5881649F" w14:textId="328C896B" w:rsidR="007C43EB" w:rsidRPr="00432348" w:rsidRDefault="007C43EB" w:rsidP="00AA6789">
      <w:r w:rsidRPr="007C43EB">
        <w:t xml:space="preserve">A key improvement resulted from redistributing data capture across all three shifts. Previously, the Day shift collated the preceding 24-hour statistics; under the prototype, Evening and Night shifts entered their own data before the Day shift completed its submission. Together, these shifts </w:t>
      </w:r>
      <w:r w:rsidRPr="006E2B27">
        <w:t>contributed 112 of 293 records (38.2%),</w:t>
      </w:r>
      <w:r w:rsidRPr="007C43EB">
        <w:t xml:space="preserve"> reducing the concentration of work on the Day shift. </w:t>
      </w:r>
      <w:r w:rsidR="00F43EDF" w:rsidRPr="00432348">
        <w:lastRenderedPageBreak/>
        <w:t xml:space="preserve">Evening shift completed their stats </w:t>
      </w:r>
      <w:r w:rsidR="0086483D" w:rsidRPr="00432348">
        <w:t xml:space="preserve">with an average of </w:t>
      </w:r>
      <w:r w:rsidR="00C875C4">
        <w:t>15.4</w:t>
      </w:r>
      <w:r w:rsidR="00F56B99" w:rsidRPr="00432348">
        <w:t xml:space="preserve"> minutes</w:t>
      </w:r>
      <w:r w:rsidR="002E59C3" w:rsidRPr="00432348">
        <w:t xml:space="preserve"> over the course of testing, and nights </w:t>
      </w:r>
      <w:r w:rsidR="00D3213B" w:rsidRPr="00432348">
        <w:t xml:space="preserve">averaged </w:t>
      </w:r>
      <w:r w:rsidR="00CC2A9C">
        <w:t>10.8</w:t>
      </w:r>
      <w:r w:rsidR="00D3213B" w:rsidRPr="00432348">
        <w:t xml:space="preserve"> mins</w:t>
      </w:r>
      <w:r w:rsidR="00A34798" w:rsidRPr="00432348">
        <w:t>.</w:t>
      </w:r>
      <w:r w:rsidR="00D3213B" w:rsidRPr="00432348">
        <w:t xml:space="preserve"> </w:t>
      </w:r>
      <w:r w:rsidR="002062EB" w:rsidRPr="00432348">
        <w:t>The Day shift</w:t>
      </w:r>
      <w:r w:rsidRPr="00432348">
        <w:t xml:space="preserve"> averaged </w:t>
      </w:r>
      <w:r w:rsidR="009D09C7" w:rsidRPr="00432348">
        <w:t>3</w:t>
      </w:r>
      <w:r w:rsidR="00CC2A9C">
        <w:t>6.2</w:t>
      </w:r>
      <w:r w:rsidRPr="00432348">
        <w:t xml:space="preserve"> minutes</w:t>
      </w:r>
      <w:r w:rsidR="009A75E6" w:rsidRPr="00432348">
        <w:t xml:space="preserve"> to enter </w:t>
      </w:r>
      <w:r w:rsidR="007A1FAF" w:rsidRPr="00432348">
        <w:t>data</w:t>
      </w:r>
      <w:r w:rsidR="009A75E6" w:rsidRPr="00432348">
        <w:t>,</w:t>
      </w:r>
      <w:r w:rsidRPr="00432348">
        <w:t xml:space="preserve"> </w:t>
      </w:r>
      <w:r w:rsidR="00FD5940">
        <w:t xml:space="preserve">with an average of </w:t>
      </w:r>
      <w:r w:rsidR="00FB089C">
        <w:t xml:space="preserve">5.6 </w:t>
      </w:r>
      <w:r w:rsidR="004F242E">
        <w:t>to review and submit stats</w:t>
      </w:r>
      <w:r w:rsidR="00E85B54">
        <w:t xml:space="preserve"> (</w:t>
      </w:r>
      <w:r w:rsidR="00D00FC4">
        <w:t>41</w:t>
      </w:r>
      <w:r w:rsidRPr="00432348">
        <w:t>.8 minutes</w:t>
      </w:r>
      <w:r w:rsidR="00D00FC4">
        <w:t>)</w:t>
      </w:r>
      <w:r w:rsidRPr="00432348">
        <w:t>. Therefore, the efficiency gain resulted from both automation and workload redistribution, rather than system processing speed alone.</w:t>
      </w:r>
    </w:p>
    <w:p w14:paraId="26151123" w14:textId="32B5FBF7" w:rsidR="00700F3A" w:rsidRDefault="008D4D2C" w:rsidP="00AA6789">
      <w:r w:rsidRPr="008D4D2C">
        <w:rPr>
          <w:noProof/>
        </w:rPr>
        <w:drawing>
          <wp:inline distT="0" distB="0" distL="0" distR="0" wp14:anchorId="2E6C380A" wp14:editId="17104178">
            <wp:extent cx="5731510" cy="1684655"/>
            <wp:effectExtent l="0" t="0" r="2540" b="0"/>
            <wp:docPr id="624159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159979" name=""/>
                    <pic:cNvPicPr/>
                  </pic:nvPicPr>
                  <pic:blipFill>
                    <a:blip r:embed="rId58"/>
                    <a:stretch>
                      <a:fillRect/>
                    </a:stretch>
                  </pic:blipFill>
                  <pic:spPr>
                    <a:xfrm>
                      <a:off x="0" y="0"/>
                      <a:ext cx="5731510" cy="1684655"/>
                    </a:xfrm>
                    <a:prstGeom prst="rect">
                      <a:avLst/>
                    </a:prstGeom>
                  </pic:spPr>
                </pic:pic>
              </a:graphicData>
            </a:graphic>
          </wp:inline>
        </w:drawing>
      </w:r>
    </w:p>
    <w:p w14:paraId="730E3A53" w14:textId="2B034835" w:rsidR="002477E8" w:rsidRDefault="002477E8" w:rsidP="002477E8">
      <w:pPr>
        <w:pStyle w:val="Caption"/>
      </w:pPr>
      <w:bookmarkStart w:id="117" w:name="_Toc238240646"/>
      <w:r>
        <w:t xml:space="preserve">Figure </w:t>
      </w:r>
      <w:fldSimple w:instr=" SEQ Figure \* ARABIC ">
        <w:r>
          <w:rPr>
            <w:noProof/>
          </w:rPr>
          <w:t>40</w:t>
        </w:r>
      </w:fldSimple>
      <w:r>
        <w:t>: End-to-End Processing</w:t>
      </w:r>
      <w:r w:rsidRPr="00834F3F">
        <w:t xml:space="preserve"> Time – Prototype vs Baseline</w:t>
      </w:r>
      <w:bookmarkEnd w:id="117"/>
    </w:p>
    <w:p w14:paraId="670FE07C" w14:textId="606BE3F5" w:rsidR="00F44297" w:rsidRPr="00432348" w:rsidRDefault="005C25C2" w:rsidP="00AA6789">
      <w:r w:rsidRPr="00432348">
        <w:t>Performance remained below the baseline on all five evaluation days, with Day-to-notification times ranging from 32–52 minutes and MIDAS processing from 7–14 minutes. The longest end-to-end result was 59 minutes on 22 July, which was also the only day requiring resubmission</w:t>
      </w:r>
      <w:r w:rsidR="00A52451" w:rsidRPr="00432348">
        <w:t xml:space="preserve"> of stati</w:t>
      </w:r>
      <w:r w:rsidR="009C21DF" w:rsidRPr="00432348">
        <w:t>stics by the scanning section</w:t>
      </w:r>
      <w:r w:rsidRPr="00432348">
        <w:t>. Conversely, the largest daily dataset (94 records) completed in 54 minutes, indicating that record volume alone did not explain processing time within the limited evaluation period and that rework may have had greater influence.</w:t>
      </w:r>
    </w:p>
    <w:p w14:paraId="1C465224" w14:textId="5DC67EDB" w:rsidR="00793859" w:rsidRPr="00793859" w:rsidRDefault="00793859" w:rsidP="00AA6789">
      <w:r w:rsidRPr="00793859">
        <w:t xml:space="preserve">Data-quality and traceability measures were also positive. All 293 records contained the required fields, volumes were valid non-negative whole numbers, and no duplicate records were identified. These results demonstrated completeness, structural validity, duplicate prevention and traceability, but did not independently confirm that every entered volume was factually accurate. </w:t>
      </w:r>
      <w:r w:rsidR="00D47BE6" w:rsidRPr="00D47BE6">
        <w:t>Four of the five evaluation days required a single submission, while one required resubmission. Although the baseline measure combined missing, late and corrected submissions and was therefore not directly equivalent, the prototype made resubmission explicitly traceable through Submitted Count and workflow timestamps.</w:t>
      </w:r>
    </w:p>
    <w:p w14:paraId="06CDF6F8" w14:textId="5C9D5EAF" w:rsidR="00973DD5" w:rsidRPr="00973DD5" w:rsidRDefault="00973DD5" w:rsidP="00AA6789">
      <w:r w:rsidRPr="00973DD5">
        <w:t>Manual hand-offs were also reduced from four in the baseline process to one controlled hand-off between Scanning and MIDAS. Following MIDAS approval, transfer to Dataverse and downstream reporting was automated. The MIDAS approval remained deliberately manual as a governance control rather than an avoidable process dependency. This reduced opportunities for delay, transcription error and version inconsistency while retaining operational oversight.</w:t>
      </w:r>
    </w:p>
    <w:p w14:paraId="2C3AAAF4" w14:textId="46DBFAEB" w:rsidR="00DA1502" w:rsidRDefault="003D7409" w:rsidP="00010886">
      <w:pPr>
        <w:pStyle w:val="Heading2"/>
      </w:pPr>
      <w:bookmarkStart w:id="118" w:name="_Toc238161678"/>
      <w:r>
        <w:t>7.</w:t>
      </w:r>
      <w:r w:rsidR="00AA6789">
        <w:t>2</w:t>
      </w:r>
      <w:r>
        <w:t xml:space="preserve"> Stakeholder Feedback and Self-Service Reporting</w:t>
      </w:r>
      <w:bookmarkEnd w:id="118"/>
    </w:p>
    <w:p w14:paraId="7C5DE222" w14:textId="18641281" w:rsidR="00B3092E" w:rsidRPr="00B3092E" w:rsidRDefault="00B3092E" w:rsidP="00DE3773">
      <w:r w:rsidRPr="00B3092E">
        <w:t xml:space="preserve">Stakeholder feedback was obtained from 20 participants: 10 Scanning users, </w:t>
      </w:r>
      <w:r w:rsidR="00C14F75">
        <w:t>5</w:t>
      </w:r>
      <w:r w:rsidRPr="00B3092E">
        <w:t xml:space="preserve"> MIDAS users and </w:t>
      </w:r>
      <w:r w:rsidR="00C14F75">
        <w:t>5</w:t>
      </w:r>
      <w:r w:rsidRPr="00B3092E">
        <w:t xml:space="preserve"> Report users. Across the seven common questions, 82.1% of responses were positive, 15.7% </w:t>
      </w:r>
      <w:r w:rsidR="00CD1B7D">
        <w:t>n</w:t>
      </w:r>
      <w:r w:rsidRPr="00B3092E">
        <w:t>eutral and 2.1% negative</w:t>
      </w:r>
      <w:r w:rsidR="002E3E27">
        <w:t xml:space="preserve">. </w:t>
      </w:r>
      <w:r w:rsidRPr="00B3092E">
        <w:t>Reporting clarity and process controls received the strongest common ratings at 90% positive, while confidence in complete and consistent information and overall suitability both achieved 85%.</w:t>
      </w:r>
    </w:p>
    <w:p w14:paraId="2C7DEE4C" w14:textId="1623F43F" w:rsidR="004244E3" w:rsidRDefault="004268D3" w:rsidP="00DE3773">
      <w:r w:rsidRPr="004268D3">
        <w:rPr>
          <w:noProof/>
        </w:rPr>
        <w:lastRenderedPageBreak/>
        <w:drawing>
          <wp:inline distT="0" distB="0" distL="0" distR="0" wp14:anchorId="757FE08C" wp14:editId="32C8E2D7">
            <wp:extent cx="5731510" cy="3100070"/>
            <wp:effectExtent l="19050" t="19050" r="21590" b="24130"/>
            <wp:docPr id="943547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547262" name=""/>
                    <pic:cNvPicPr/>
                  </pic:nvPicPr>
                  <pic:blipFill>
                    <a:blip r:embed="rId59"/>
                    <a:stretch>
                      <a:fillRect/>
                    </a:stretch>
                  </pic:blipFill>
                  <pic:spPr>
                    <a:xfrm>
                      <a:off x="0" y="0"/>
                      <a:ext cx="5731510" cy="3100070"/>
                    </a:xfrm>
                    <a:prstGeom prst="rect">
                      <a:avLst/>
                    </a:prstGeom>
                    <a:ln>
                      <a:solidFill>
                        <a:schemeClr val="bg1">
                          <a:lumMod val="85000"/>
                        </a:schemeClr>
                      </a:solidFill>
                    </a:ln>
                  </pic:spPr>
                </pic:pic>
              </a:graphicData>
            </a:graphic>
          </wp:inline>
        </w:drawing>
      </w:r>
    </w:p>
    <w:p w14:paraId="73A25AE0" w14:textId="4182B1B5" w:rsidR="00B44CC0" w:rsidRPr="00DE3773" w:rsidRDefault="00B44CC0" w:rsidP="00B44CC0">
      <w:pPr>
        <w:pStyle w:val="Caption"/>
      </w:pPr>
      <w:bookmarkStart w:id="119" w:name="_Toc238240647"/>
      <w:r>
        <w:t xml:space="preserve">Figure </w:t>
      </w:r>
      <w:fldSimple w:instr=" SEQ Figure \* ARABIC ">
        <w:r w:rsidR="002477E8">
          <w:rPr>
            <w:noProof/>
          </w:rPr>
          <w:t>41</w:t>
        </w:r>
      </w:fldSimple>
      <w:r>
        <w:t xml:space="preserve">: </w:t>
      </w:r>
      <w:r w:rsidRPr="003C600C">
        <w:t xml:space="preserve">Stakeholder Questionnaire Responses. The first seven </w:t>
      </w:r>
      <w:r w:rsidR="00BD4F74">
        <w:t>questions</w:t>
      </w:r>
      <w:r w:rsidRPr="003C600C">
        <w:t xml:space="preserve"> were answered by all participants, followed by role-specific questions for Scanning, MIDAS and Report Users</w:t>
      </w:r>
      <w:bookmarkEnd w:id="119"/>
    </w:p>
    <w:p w14:paraId="0636F19C" w14:textId="7F493CF1" w:rsidR="00BE08A4" w:rsidRPr="00BE08A4" w:rsidRDefault="00BE08A4" w:rsidP="00D40EC7">
      <w:r w:rsidRPr="00BE08A4">
        <w:t>Efficiency results were mixed</w:t>
      </w:r>
      <w:r>
        <w:t>,</w:t>
      </w:r>
      <w:r w:rsidRPr="00BE08A4">
        <w:t xml:space="preserve"> although only 65% of all participants expected reduced manual effort, 100% of Scanning users found submission quicker and easier, and 100% of MIDAS users expected lower processing effort and greater confidence from reconciliation. However, only 40% of MIDAS users expected improved overall timeliness. Reporting feedback was stronger, with all Report Users rating the Daily and Historic views, KPI coverage, decision support and self-service positively</w:t>
      </w:r>
      <w:r w:rsidR="00CC5661">
        <w:t>. T</w:t>
      </w:r>
      <w:r w:rsidRPr="00BE08A4">
        <w:t>he Daily Overview achieved 90% positive Scanning feedback, and MIDAS sense-check and approval controls 80% positive.</w:t>
      </w:r>
    </w:p>
    <w:p w14:paraId="683DA932" w14:textId="6F59EBF1" w:rsidR="007F4934" w:rsidRDefault="007F4934" w:rsidP="0046452B">
      <w:r w:rsidRPr="007F4934">
        <w:t xml:space="preserve">Open-text responses were coded into mutually exclusive primary themes to identify priorities for future development. Table </w:t>
      </w:r>
      <w:r w:rsidR="00051E16">
        <w:t>8</w:t>
      </w:r>
      <w:r w:rsidRPr="007F4934">
        <w:t xml:space="preserve"> shows that user guidance and onboarding was the most common improvement theme, identified in six responses (30%), followed by workflow usability and feedback in three responses (15%). Only one participant (5%) proposed additional reporting functionality. In contrast, four responses (20%) explicitly indicated that no major changes were required, while a further six (30%) primarily described benefits of the existing solution. The findings therefore suggest that future development should focus on incremental guidance and usability improvements rather than fundamental redesign.</w:t>
      </w:r>
      <w:r w:rsidR="00AC7205">
        <w:t xml:space="preserve"> </w:t>
      </w:r>
    </w:p>
    <w:p w14:paraId="6324ACD0" w14:textId="577CC27A" w:rsidR="004A7FC7" w:rsidRDefault="00FB2358" w:rsidP="0046452B">
      <w:r w:rsidRPr="00FB2358">
        <w:rPr>
          <w:noProof/>
        </w:rPr>
        <w:lastRenderedPageBreak/>
        <w:drawing>
          <wp:inline distT="0" distB="0" distL="0" distR="0" wp14:anchorId="3737C396" wp14:editId="16459851">
            <wp:extent cx="5731510" cy="3132455"/>
            <wp:effectExtent l="0" t="0" r="2540" b="0"/>
            <wp:docPr id="1953292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92583" name=""/>
                    <pic:cNvPicPr/>
                  </pic:nvPicPr>
                  <pic:blipFill>
                    <a:blip r:embed="rId60"/>
                    <a:stretch>
                      <a:fillRect/>
                    </a:stretch>
                  </pic:blipFill>
                  <pic:spPr>
                    <a:xfrm>
                      <a:off x="0" y="0"/>
                      <a:ext cx="5731510" cy="3132455"/>
                    </a:xfrm>
                    <a:prstGeom prst="rect">
                      <a:avLst/>
                    </a:prstGeom>
                  </pic:spPr>
                </pic:pic>
              </a:graphicData>
            </a:graphic>
          </wp:inline>
        </w:drawing>
      </w:r>
    </w:p>
    <w:p w14:paraId="0198498C" w14:textId="5A33233E" w:rsidR="0046452B" w:rsidRDefault="007F4934" w:rsidP="00051E16">
      <w:pPr>
        <w:pStyle w:val="Caption"/>
      </w:pPr>
      <w:bookmarkStart w:id="120" w:name="_Toc238240680"/>
      <w:r>
        <w:t xml:space="preserve">Table </w:t>
      </w:r>
      <w:fldSimple w:instr=" SEQ Table \* ARABIC ">
        <w:r w:rsidR="004A6975">
          <w:rPr>
            <w:noProof/>
          </w:rPr>
          <w:t>8</w:t>
        </w:r>
      </w:fldSimple>
      <w:r>
        <w:t xml:space="preserve">: </w:t>
      </w:r>
      <w:r w:rsidRPr="0024511D">
        <w:t>Thematic Analysis of Open-Text Stakeholder Feedback</w:t>
      </w:r>
      <w:bookmarkEnd w:id="120"/>
    </w:p>
    <w:p w14:paraId="79E31819" w14:textId="23F5124D" w:rsidR="00A762F2" w:rsidRDefault="002D4E0F" w:rsidP="00A762F2">
      <w:r>
        <w:t xml:space="preserve">The full questionnaire results can be found in </w:t>
      </w:r>
      <w:r w:rsidR="002415B9">
        <w:t>A</w:t>
      </w:r>
      <w:r w:rsidR="000B7F78">
        <w:t>ppendix F.</w:t>
      </w:r>
    </w:p>
    <w:p w14:paraId="132BF8E9" w14:textId="77777777" w:rsidR="00A55A8D" w:rsidRPr="00A762F2" w:rsidRDefault="00A55A8D" w:rsidP="00A762F2"/>
    <w:p w14:paraId="2FB55B9C" w14:textId="45B24598" w:rsidR="0060054A" w:rsidRDefault="003D7409" w:rsidP="00DE3773">
      <w:pPr>
        <w:pStyle w:val="Heading2"/>
      </w:pPr>
      <w:bookmarkStart w:id="121" w:name="_Toc238161679"/>
      <w:r>
        <w:t>7.</w:t>
      </w:r>
      <w:r w:rsidR="00AA6789">
        <w:t>3</w:t>
      </w:r>
      <w:r>
        <w:t xml:space="preserve"> </w:t>
      </w:r>
      <w:r w:rsidR="0060054A">
        <w:t>Evaluation against Objectives and Research Question</w:t>
      </w:r>
      <w:bookmarkEnd w:id="121"/>
    </w:p>
    <w:p w14:paraId="4BFD22D6" w14:textId="77777777" w:rsidR="00C37315" w:rsidRPr="00C37315" w:rsidRDefault="00C37315" w:rsidP="00C37315">
      <w:pPr>
        <w:jc w:val="both"/>
      </w:pPr>
      <w:r w:rsidRPr="00C37315">
        <w:t>Overall, the prototype improved the Scanning reporting process, reducing end-to-end processing time by 40% and manual hand-offs from four to one, while validation, traceability and automated transfer strengthened data quality and control. Stakeholder feedback also supported improved reporting clarity and self-service access.</w:t>
      </w:r>
    </w:p>
    <w:p w14:paraId="492E577D" w14:textId="77777777" w:rsidR="00C37315" w:rsidRPr="00C37315" w:rsidRDefault="00C37315" w:rsidP="00C37315">
      <w:pPr>
        <w:jc w:val="both"/>
      </w:pPr>
      <w:r w:rsidRPr="00C37315">
        <w:t>The findings broadly supported the literature on spreadsheet risk, automation and self-service BI. However, MIDAS users were less positive about timeliness despite measured processing reductions, reinforcing the socio-technical view that technical improvement does not always produce equivalent perceived benefit.</w:t>
      </w:r>
    </w:p>
    <w:p w14:paraId="11DF37E5" w14:textId="77777777" w:rsidR="00C37315" w:rsidRPr="00C37315" w:rsidRDefault="00C37315" w:rsidP="00C37315">
      <w:pPr>
        <w:jc w:val="both"/>
      </w:pPr>
      <w:r w:rsidRPr="00C37315">
        <w:t>The project objectives were substantially achieved: the existing process was baselined, architecture options evaluated, an MVP implemented, and its performance assessed using quantitative measures, testing and stakeholder feedback. The aim was therefore achieved at prototype and case-study level, although long-term organisational effectiveness remains unproven.</w:t>
      </w:r>
    </w:p>
    <w:p w14:paraId="0A2B9AE5" w14:textId="1E37C7AA" w:rsidR="003B63CE" w:rsidRDefault="00C37315" w:rsidP="00C37315">
      <w:pPr>
        <w:jc w:val="both"/>
      </w:pPr>
      <w:r w:rsidRPr="00C37315">
        <w:t>Results were broadly as expected, with the main divergence being perceptions of timeliness. Given the five-day evaluation period, small purposive sample and absence of production deployment, the research question can be answered positively within the ISG Scanning case, while wider benefits require further operational evaluation.</w:t>
      </w:r>
    </w:p>
    <w:p w14:paraId="0ADFFC1D" w14:textId="77777777" w:rsidR="002F4558" w:rsidRDefault="002F4558">
      <w:pPr>
        <w:rPr>
          <w:rFonts w:asciiTheme="majorHAnsi" w:eastAsiaTheme="majorEastAsia" w:hAnsiTheme="majorHAnsi" w:cstheme="majorBidi"/>
          <w:color w:val="2F5496" w:themeColor="accent1" w:themeShade="BF"/>
          <w:sz w:val="32"/>
          <w:szCs w:val="32"/>
        </w:rPr>
      </w:pPr>
      <w:r>
        <w:br w:type="page"/>
      </w:r>
    </w:p>
    <w:p w14:paraId="475C6C2C" w14:textId="68D33D35" w:rsidR="00A25F69" w:rsidRDefault="00A84CC1" w:rsidP="004868FC">
      <w:pPr>
        <w:pStyle w:val="Heading1"/>
      </w:pPr>
      <w:bookmarkStart w:id="122" w:name="_Toc238161680"/>
      <w:r>
        <w:lastRenderedPageBreak/>
        <w:t>8</w:t>
      </w:r>
      <w:r w:rsidR="00A25F69">
        <w:t>. Conclusion and Recommendations</w:t>
      </w:r>
      <w:bookmarkEnd w:id="122"/>
    </w:p>
    <w:p w14:paraId="64C1AC29" w14:textId="11A7450F" w:rsidR="00B152B1" w:rsidRDefault="004868FC" w:rsidP="004868FC">
      <w:pPr>
        <w:pStyle w:val="Heading2"/>
      </w:pPr>
      <w:bookmarkStart w:id="123" w:name="_Toc238161681"/>
      <w:r>
        <w:t>8.1 Conclusion</w:t>
      </w:r>
      <w:bookmarkEnd w:id="123"/>
    </w:p>
    <w:p w14:paraId="0C81A9A1" w14:textId="77777777" w:rsidR="004868FC" w:rsidRPr="004868FC" w:rsidRDefault="004868FC" w:rsidP="004868FC">
      <w:r w:rsidRPr="004868FC">
        <w:t>This project aimed to design, develop and evaluate a secure automated statistics and KPI reporting solution for the DVLA ISG Scanning team. The existing process relied on multiple source files, repeated manual handling and spreadsheet consolidation, creating risks to data quality, reporting timeliness and accessibility. The literature review supported structured data capture, point-of-entry validation, controlled data flows, standardised KPI definitions and governed self-service reporting as appropriate responses to these weaknesses.</w:t>
      </w:r>
    </w:p>
    <w:p w14:paraId="655541A7" w14:textId="77777777" w:rsidR="004868FC" w:rsidRPr="004868FC" w:rsidRDefault="004868FC" w:rsidP="004868FC">
      <w:r w:rsidRPr="004868FC">
        <w:t xml:space="preserve">A mixed-methods case-study approach was used to establish the baseline, develop the prototype and evaluate its performance. The resulting solution combined Power Apps, SharePoint, Power BI, Power Automate and Dataverse to support three-shift data capture, MIDAS review, automated transfer of approved records and centralised KPI reporting. Databricks was considered as an alternative architecture but was not feasible within the project timeframe because of its relative organisational maturity and limited internal experience. </w:t>
      </w:r>
    </w:p>
    <w:p w14:paraId="12C49E67" w14:textId="77777777" w:rsidR="004868FC" w:rsidRPr="004868FC" w:rsidRDefault="004868FC" w:rsidP="004868FC">
      <w:r w:rsidRPr="004868FC">
        <w:t xml:space="preserve">The project objectives were substantially achieved. The existing process was baselined, architecture options were considered, an operational MVP was implemented and tested, and performance was evaluated using quantitative evidence and stakeholder feedback. Testing also informed refinement, including improvements to data amendment logic and the introduction of a review stage before MIDAS notification. </w:t>
      </w:r>
    </w:p>
    <w:p w14:paraId="1BFD9D20" w14:textId="77777777" w:rsidR="004868FC" w:rsidRPr="00E54152" w:rsidRDefault="004868FC" w:rsidP="004868FC">
      <w:r w:rsidRPr="00E54152">
        <w:t xml:space="preserve">Evaluation demonstrated measurable benefits. End-to-end processing time reduced from 85 to 51 minutes, a 40% reduction, while manual hand-offs reduced from four to one. All 293 evaluated records met the defined structural validation criteria without identified duplicates, while workflow timestamps and submission counts improved traceability. Stakeholder feedback also supported reporting clarity, process controls and self-service access, although MIDAS perceptions of improved timeliness were less consistent. </w:t>
      </w:r>
    </w:p>
    <w:p w14:paraId="6B81A7F1" w14:textId="77777777" w:rsidR="004868FC" w:rsidRPr="00E54152" w:rsidRDefault="004868FC" w:rsidP="004868FC">
      <w:r w:rsidRPr="00E54152">
        <w:t xml:space="preserve">The research question can therefore be answered positively within the ISG Scanning case. The prototype demonstrated that automation could improve operational efficiency, structural data quality, traceability and self-service reporting while retaining necessary human governance controls. However, the five-day evaluation period, small purposive sample and prototype-only deployment mean that sustained organisational benefit cannot yet be established. </w:t>
      </w:r>
    </w:p>
    <w:p w14:paraId="457F3990" w14:textId="77777777" w:rsidR="00EF4A9F" w:rsidRDefault="00EF4A9F" w:rsidP="004868FC"/>
    <w:p w14:paraId="19E3E9B1" w14:textId="25EADC63" w:rsidR="00EF4A9F" w:rsidRDefault="00E359D1" w:rsidP="00515DEA">
      <w:pPr>
        <w:pStyle w:val="Heading2"/>
      </w:pPr>
      <w:bookmarkStart w:id="124" w:name="_Toc238161682"/>
      <w:r>
        <w:t xml:space="preserve">8.2 </w:t>
      </w:r>
      <w:r w:rsidR="00515DEA">
        <w:t>Recommendations</w:t>
      </w:r>
      <w:r w:rsidR="00302B8A">
        <w:t xml:space="preserve"> and Future Work</w:t>
      </w:r>
      <w:bookmarkEnd w:id="124"/>
    </w:p>
    <w:p w14:paraId="20E8F6DA" w14:textId="77777777" w:rsidR="003C1A65" w:rsidRPr="003C1A65" w:rsidRDefault="003C1A65" w:rsidP="003C1A65">
      <w:r w:rsidRPr="003C1A65">
        <w:t>The next stage should be a longer controlled production pilot to assess whether the prototype’s improvements are sustained under normal operating conditions, including reporting times, correction rates, user adoption and achievement of the 08:30 reporting requirement. Additional timestamps should be added across the Power App and workflow to identify software and process bottlenecks and distinguish system delays from user, review or hand-off delays.</w:t>
      </w:r>
    </w:p>
    <w:p w14:paraId="2452C9EF" w14:textId="77777777" w:rsidR="003C1A65" w:rsidRPr="003C1A65" w:rsidRDefault="003C1A65" w:rsidP="003C1A65">
      <w:r w:rsidRPr="003C1A65">
        <w:t>Further assurance should be introduced for factual data accuracy, as structural validation cannot confirm that submitted volumes match the original source. Periodic reconciliation or sample-based checking should therefore remain part of the control framework.</w:t>
      </w:r>
    </w:p>
    <w:p w14:paraId="1719AD45" w14:textId="77777777" w:rsidR="003C1A65" w:rsidRPr="003C1A65" w:rsidRDefault="003C1A65" w:rsidP="003C1A65">
      <w:r w:rsidRPr="003C1A65">
        <w:t xml:space="preserve">Further development should also focus on technical optimisation and scalability. The Power App could be reviewed and refactored to improve code efficiency, reduce unnecessary connector calls, </w:t>
      </w:r>
      <w:r w:rsidRPr="003C1A65">
        <w:lastRenderedPageBreak/>
        <w:t>increase reuse of common logic and simplify future maintenance. Performance testing with larger datasets and more concurrent users would help determine whether the current architecture remains suitable beyond the prototype scale. Continued research should also evaluate alternative architectures as organisational capability develops, including Databricks-based storage, Databricks Apps and other approved technologies, comparing them against Power Platform in terms of performance, scalability, governance, maintainability and cost.</w:t>
      </w:r>
    </w:p>
    <w:p w14:paraId="4F18E291" w14:textId="77777777" w:rsidR="003C1A65" w:rsidRPr="003C1A65" w:rsidRDefault="003C1A65" w:rsidP="003C1A65">
      <w:r w:rsidRPr="003C1A65">
        <w:t>Minor usability improvements identified through stakeholder feedback, including clearer guidance, improved system feedback and easier navigation, should be addressed before wider deployment. Further functionality could include automated reminders for missing submissions, improved exception reporting, additional drill-through and forecasting capabilities within Power BI.</w:t>
      </w:r>
    </w:p>
    <w:p w14:paraId="2379DFB3" w14:textId="2C4DBF35" w:rsidR="00A25F69" w:rsidRDefault="00A84CC1" w:rsidP="003B63CE">
      <w:pPr>
        <w:pStyle w:val="Heading1"/>
      </w:pPr>
      <w:bookmarkStart w:id="125" w:name="_Toc238161683"/>
      <w:r>
        <w:t>9</w:t>
      </w:r>
      <w:r w:rsidR="00A25F69">
        <w:t>. Reflection</w:t>
      </w:r>
      <w:bookmarkEnd w:id="125"/>
    </w:p>
    <w:p w14:paraId="510DB88A" w14:textId="4478062E" w:rsidR="00A83A85" w:rsidRPr="00A83A85" w:rsidRDefault="00A83A85" w:rsidP="00A83A85">
      <w:r w:rsidRPr="00A83A85">
        <w:t>This project was a significant technical learning experience because it was the first Power App I had designed and developed. Although I already had experience with data analysis, Power BI and operational reporting, application development required me to consider data capture, validation, user interaction and workflow design in a different way. I developed practical skills in Power Apps, SharePoint integration and Power Automate, while improving my understanding of how these technologies could operate with Dataverse and Power BI as an end-to-end solution.</w:t>
      </w:r>
    </w:p>
    <w:p w14:paraId="166D6419" w14:textId="77777777" w:rsidR="00A83A85" w:rsidRPr="00A83A85" w:rsidRDefault="00A83A85" w:rsidP="00A83A85">
      <w:r w:rsidRPr="00A83A85">
        <w:t xml:space="preserve">One of the main lessons was that a technically working solution was not necessarily a usable solution. Applying usability principles, HTA and the cognitive walkthrough encouraged me to consider the application from the user’s perspective. This was demonstrated when testing identified the need for a review stage before MIDAS notification, resulting in the Daily Overview being added to the workflow. </w:t>
      </w:r>
    </w:p>
    <w:p w14:paraId="7DA5BE03" w14:textId="26041148" w:rsidR="00A83A85" w:rsidRPr="00A83A85" w:rsidRDefault="00A83A85" w:rsidP="00A83A85">
      <w:r w:rsidRPr="00A83A85">
        <w:t xml:space="preserve">The project also developed my problem-solving and resilience. Issues such as cleared values reappearing after </w:t>
      </w:r>
      <w:r w:rsidR="009D0261" w:rsidRPr="00A83A85">
        <w:t>reloading</w:t>
      </w:r>
      <w:r w:rsidRPr="00A83A85">
        <w:t xml:space="preserve"> required investigation, refinement and retesting, reinforcing the importance of testing abnormal scenarios rather than only expected behaviour. </w:t>
      </w:r>
    </w:p>
    <w:p w14:paraId="5A777C5D" w14:textId="466C0183" w:rsidR="00A83A85" w:rsidRPr="00154CC4" w:rsidRDefault="00A83A85" w:rsidP="00A83A85">
      <w:r w:rsidRPr="00A83A85">
        <w:t>Time and scope management were also important. Additional functionality was identified throughout development, but maintaining a realistic MVP required prioritisation through MoSCoW, Jira and iterative development. If undertaking the project again, I would define the evaluation measures earlier, particularly additional workflow timestamps, to distinguish software-processing delays from operational waiting time.</w:t>
      </w:r>
      <w:r w:rsidR="00154CC4">
        <w:t xml:space="preserve"> </w:t>
      </w:r>
      <w:r w:rsidR="00154CC4" w:rsidRPr="00154CC4">
        <w:t>I would also engage stakeholders earlier in the development process to build greater awareness, ownership and buy-in before testing and implementation.</w:t>
      </w:r>
    </w:p>
    <w:p w14:paraId="08776FAC" w14:textId="48A12BF7" w:rsidR="001C72ED" w:rsidRDefault="00A83A85" w:rsidP="00A0527B">
      <w:r w:rsidRPr="00A83A85">
        <w:t>Overall, the project increased my technical capability and confidence in taking an operational problem through requirements, design, development, testing and evaluation. More importantly, I learned that successful system development depends not only on technology, but also on users, processes, governance and the willingness to refine initial assumptions when evidence suggests a better approach.</w:t>
      </w:r>
    </w:p>
    <w:p w14:paraId="50ACF89E" w14:textId="77777777" w:rsidR="001C72ED" w:rsidRDefault="001C72ED" w:rsidP="00A0527B"/>
    <w:p w14:paraId="3ED5B042" w14:textId="77777777" w:rsidR="003B63CE" w:rsidRDefault="003B63CE" w:rsidP="00A0527B"/>
    <w:p w14:paraId="020AC286" w14:textId="77777777" w:rsidR="00070F33" w:rsidRDefault="00070F33">
      <w:pPr>
        <w:rPr>
          <w:rFonts w:asciiTheme="majorHAnsi" w:eastAsiaTheme="majorEastAsia" w:hAnsiTheme="majorHAnsi" w:cstheme="majorBidi"/>
          <w:color w:val="2F5496" w:themeColor="accent1" w:themeShade="BF"/>
          <w:sz w:val="32"/>
          <w:szCs w:val="32"/>
        </w:rPr>
      </w:pPr>
      <w:r>
        <w:br w:type="page"/>
      </w:r>
    </w:p>
    <w:p w14:paraId="7B0A51C5" w14:textId="0D6F4DDD" w:rsidR="00C6223C" w:rsidRDefault="00A84CC1" w:rsidP="003B63CE">
      <w:pPr>
        <w:pStyle w:val="Heading1"/>
      </w:pPr>
      <w:bookmarkStart w:id="126" w:name="_Toc238161684"/>
      <w:r>
        <w:lastRenderedPageBreak/>
        <w:t>10</w:t>
      </w:r>
      <w:r w:rsidR="00C6223C">
        <w:t>. References</w:t>
      </w:r>
      <w:bookmarkEnd w:id="126"/>
    </w:p>
    <w:p w14:paraId="6B4B4991" w14:textId="77777777" w:rsidR="00A240E5" w:rsidRPr="00A240E5" w:rsidRDefault="00A240E5" w:rsidP="00A240E5">
      <w:r w:rsidRPr="00A240E5">
        <w:t xml:space="preserve">[1] R. R. Panko and S. Aurigemma, “Revising the Panko–Halverson taxonomy of spreadsheet errors,” </w:t>
      </w:r>
      <w:r w:rsidRPr="00A240E5">
        <w:rPr>
          <w:i/>
          <w:iCs/>
        </w:rPr>
        <w:t>Decision Support Systems</w:t>
      </w:r>
      <w:r w:rsidRPr="00A240E5">
        <w:t>, vol. 49, no. 2, pp. 235–244, May 2010, doi: 10.1016/j.dss.2010.02.009.</w:t>
      </w:r>
    </w:p>
    <w:p w14:paraId="7409576E" w14:textId="5A80379E" w:rsidR="00240346" w:rsidRPr="00240346" w:rsidRDefault="00240346" w:rsidP="00240346">
      <w:r w:rsidRPr="00240346">
        <w:t>[</w:t>
      </w:r>
      <w:r>
        <w:t>2</w:t>
      </w:r>
      <w:r w:rsidRPr="00240346">
        <w:t>]</w:t>
      </w:r>
      <w:r>
        <w:t xml:space="preserve"> </w:t>
      </w:r>
      <w:r w:rsidR="007C49C8" w:rsidRPr="007C49C8">
        <w:t>E. Dobell, S. Herold and J. Buckley, "Spreadsheet Error Types and Their Prevalence in a Healthcare Context," </w:t>
      </w:r>
      <w:r w:rsidR="007C49C8" w:rsidRPr="007C49C8">
        <w:rPr>
          <w:i/>
          <w:iCs/>
        </w:rPr>
        <w:t>Journal of Organizational and End User Computing, </w:t>
      </w:r>
      <w:r w:rsidR="007C49C8" w:rsidRPr="007C49C8">
        <w:t>vol. 30, </w:t>
      </w:r>
      <w:r w:rsidR="007C49C8" w:rsidRPr="007C49C8">
        <w:rPr>
          <w:i/>
          <w:iCs/>
        </w:rPr>
        <w:t>(2), </w:t>
      </w:r>
      <w:r w:rsidR="007C49C8" w:rsidRPr="007C49C8">
        <w:t>pp. 20-42, 2018. Available: https://www.proquest.com/scholarly-journals/spreadsheet-error-types-their-prevalence/docview/2866857813/se-2. DOI: https://doi.org/10.4018/JOEUC.2018040102.</w:t>
      </w:r>
    </w:p>
    <w:p w14:paraId="6333A87E" w14:textId="77777777" w:rsidR="00A240E5" w:rsidRPr="00A240E5" w:rsidRDefault="00A240E5" w:rsidP="00A240E5">
      <w:r w:rsidRPr="00A240E5">
        <w:t xml:space="preserve">[3] P.-L. Poon, M. F. Lau, Y.-T. Yu and S.-F. Tang, “Spreadsheet quality assurance: a literature review,” </w:t>
      </w:r>
      <w:r w:rsidRPr="00A240E5">
        <w:rPr>
          <w:i/>
          <w:iCs/>
        </w:rPr>
        <w:t>Frontiers of Computer Science</w:t>
      </w:r>
      <w:r w:rsidRPr="00A240E5">
        <w:t>, vol. 18, art. no. 182203, 2024, doi: 10.1007/s11704-023-2384-6.</w:t>
      </w:r>
    </w:p>
    <w:p w14:paraId="1681DA94" w14:textId="5F35CB16" w:rsidR="00B840E2" w:rsidRPr="00B840E2" w:rsidRDefault="00B840E2" w:rsidP="00B840E2">
      <w:r w:rsidRPr="00B840E2">
        <w:t>[</w:t>
      </w:r>
      <w:r>
        <w:t>4</w:t>
      </w:r>
      <w:r w:rsidRPr="00B840E2">
        <w:t>]</w:t>
      </w:r>
      <w:r w:rsidR="00922587" w:rsidRPr="00922587">
        <w:rPr>
          <w:rFonts w:ascii="Times New Roman" w:eastAsia="Times New Roman" w:hAnsi="Times New Roman" w:cs="Times New Roman"/>
          <w:sz w:val="24"/>
          <w:szCs w:val="24"/>
          <w:lang w:eastAsia="en-GB"/>
        </w:rPr>
        <w:t xml:space="preserve"> </w:t>
      </w:r>
      <w:r w:rsidR="00922587" w:rsidRPr="00922587">
        <w:t xml:space="preserve">H. Ghalavand, S. Shirshahi, A. Rahimi, Z. Zarrinabadi, and F. Amani, “Common data quality elements for health information systems: a systematic review,” </w:t>
      </w:r>
      <w:r w:rsidR="00922587" w:rsidRPr="00922587">
        <w:rPr>
          <w:i/>
          <w:iCs/>
        </w:rPr>
        <w:t>BMC medical informatics and decision making</w:t>
      </w:r>
      <w:r w:rsidR="00922587" w:rsidRPr="00922587">
        <w:t>, vol. 24, no. 1, pp. 243–9, Sept. 2024, doi: 10.1186/s12911-024-02644-7.</w:t>
      </w:r>
    </w:p>
    <w:p w14:paraId="164512CD" w14:textId="027AF976" w:rsidR="00B840E2" w:rsidRPr="00B840E2" w:rsidRDefault="00B840E2" w:rsidP="00B840E2">
      <w:r w:rsidRPr="00B840E2">
        <w:t>[</w:t>
      </w:r>
      <w:r>
        <w:t>5</w:t>
      </w:r>
      <w:r w:rsidRPr="00B840E2">
        <w:t>]</w:t>
      </w:r>
      <w:r w:rsidR="004C5362">
        <w:t xml:space="preserve"> </w:t>
      </w:r>
      <w:r w:rsidR="000A68F8" w:rsidRPr="000A68F8">
        <w:t xml:space="preserve">C. O. Schmidt </w:t>
      </w:r>
      <w:r w:rsidR="000A68F8" w:rsidRPr="000A68F8">
        <w:rPr>
          <w:i/>
          <w:iCs/>
        </w:rPr>
        <w:t>et al.</w:t>
      </w:r>
      <w:r w:rsidR="000A68F8" w:rsidRPr="000A68F8">
        <w:t xml:space="preserve">, “Facilitating harmonized data quality assessments. A data quality framework for observational health research data collections with software implementations in R,” </w:t>
      </w:r>
      <w:r w:rsidR="000A68F8" w:rsidRPr="000A68F8">
        <w:rPr>
          <w:i/>
          <w:iCs/>
        </w:rPr>
        <w:t>BMC medical research methodology</w:t>
      </w:r>
      <w:r w:rsidR="000A68F8" w:rsidRPr="000A68F8">
        <w:t>, vol. 21, no. 1, Art. no. 63, Apr. 2021, doi: 10.1186/s12874-021-01252-7.</w:t>
      </w:r>
    </w:p>
    <w:p w14:paraId="14822CA7" w14:textId="79DF1008" w:rsidR="00184578" w:rsidRPr="00184578" w:rsidRDefault="00184578" w:rsidP="00184578">
      <w:r w:rsidRPr="00184578">
        <w:t>[</w:t>
      </w:r>
      <w:r>
        <w:t>6</w:t>
      </w:r>
      <w:r w:rsidRPr="00184578">
        <w:t>]</w:t>
      </w:r>
      <w:r w:rsidR="002840FC">
        <w:t xml:space="preserve"> </w:t>
      </w:r>
      <w:r w:rsidR="002840FC" w:rsidRPr="002840FC">
        <w:t xml:space="preserve">D. Youssef, A. Yaghi, A. Jouny, L. Abou-Abbas, H. Chammaa, and N. Ghosn, “Converting the existing disease surveillance from a paper-based to an electronic-based system using district health information system (DHIS-2) for real-time information: the Lebanese experience,” </w:t>
      </w:r>
      <w:r w:rsidR="002840FC" w:rsidRPr="002840FC">
        <w:rPr>
          <w:i/>
          <w:iCs/>
        </w:rPr>
        <w:t>BMC health services research</w:t>
      </w:r>
      <w:r w:rsidR="002840FC" w:rsidRPr="002840FC">
        <w:t>, vol. 22, no. 1, Art. no. 395, Mar. 2022, doi: 10.1186/s12913-022-07773-1.</w:t>
      </w:r>
    </w:p>
    <w:p w14:paraId="3C391EDB" w14:textId="51A7BA00" w:rsidR="008D6CEB" w:rsidRPr="008D6CEB" w:rsidRDefault="008D6CEB" w:rsidP="008D6CEB">
      <w:r w:rsidRPr="008D6CEB">
        <w:t>[</w:t>
      </w:r>
      <w:r>
        <w:t>7</w:t>
      </w:r>
      <w:r w:rsidRPr="008D6CEB">
        <w:t>]</w:t>
      </w:r>
      <w:r>
        <w:t xml:space="preserve"> </w:t>
      </w:r>
      <w:r w:rsidRPr="008D6CEB">
        <w:t xml:space="preserve">N. Kang, C. Zhao, J. Li, and J. A. Horst, “A Hierarchical structure of key performance indicators for operation management and continuous improvement in production systems,” </w:t>
      </w:r>
      <w:r w:rsidRPr="008D6CEB">
        <w:rPr>
          <w:i/>
          <w:iCs/>
        </w:rPr>
        <w:t>International Journal of Production Research</w:t>
      </w:r>
      <w:r w:rsidRPr="008D6CEB">
        <w:t>, vol. 54, no. 21, pp. 6333–6350, Feb. 2016, doi: https://doi.org/10.1080/00207543.2015.1136082.</w:t>
      </w:r>
    </w:p>
    <w:p w14:paraId="7A7BF9A9" w14:textId="008EC6E9" w:rsidR="005B4073" w:rsidRPr="005B4073" w:rsidRDefault="005B4073" w:rsidP="005B4073">
      <w:r w:rsidRPr="005B4073">
        <w:t xml:space="preserve">[8] </w:t>
      </w:r>
      <w:r w:rsidR="00FA61D3" w:rsidRPr="00FA61D3">
        <w:t xml:space="preserve">A. Potter, D. R. Towill, and J. Gosling, “On the versatility of Little’s Law in operations management: a review and classification using vignettes,” </w:t>
      </w:r>
      <w:r w:rsidR="00FA61D3" w:rsidRPr="00FA61D3">
        <w:rPr>
          <w:i/>
          <w:iCs/>
        </w:rPr>
        <w:t>Production Planning &amp; Control</w:t>
      </w:r>
      <w:r w:rsidR="00FA61D3" w:rsidRPr="00FA61D3">
        <w:t>, vol. 31, no. 6, pp. 437–452, Jul. 2019, doi: https://doi.org/10.1080/09537287.2019.1647363.</w:t>
      </w:r>
    </w:p>
    <w:p w14:paraId="763D3E70" w14:textId="180D772F" w:rsidR="00B50BF4" w:rsidRDefault="005B4073" w:rsidP="00B50BF4">
      <w:r w:rsidRPr="005B4073">
        <w:t>[9</w:t>
      </w:r>
      <w:r w:rsidR="00057643">
        <w:t>]</w:t>
      </w:r>
      <w:r w:rsidR="00B50BF4">
        <w:t xml:space="preserve"> </w:t>
      </w:r>
      <w:r w:rsidR="00B50BF4" w:rsidRPr="00B50BF4">
        <w:t xml:space="preserve">Å. Johnsen, K. Solholm, and P. A. Tufte, “Performance Measurement System Design as Link Between Strategy Formulation and Performance Information Use in Public Sector Organizations,” </w:t>
      </w:r>
      <w:r w:rsidR="00B50BF4" w:rsidRPr="00B50BF4">
        <w:rPr>
          <w:i/>
          <w:iCs/>
        </w:rPr>
        <w:t>Public performance &amp; management review</w:t>
      </w:r>
      <w:r w:rsidR="00B50BF4" w:rsidRPr="00B50BF4">
        <w:t>, vol. 47, no. 4, pp. 813–848, July 2024, doi: 10.1080/15309576.2024.2360158.</w:t>
      </w:r>
    </w:p>
    <w:p w14:paraId="116D03D5" w14:textId="1EA3FDBA" w:rsidR="00981946" w:rsidRPr="00981946" w:rsidRDefault="00981946" w:rsidP="00981946">
      <w:r w:rsidRPr="00981946">
        <w:t>[1</w:t>
      </w:r>
      <w:r>
        <w:t>0</w:t>
      </w:r>
      <w:r w:rsidRPr="00981946">
        <w:t>]</w:t>
      </w:r>
      <w:r>
        <w:t xml:space="preserve"> </w:t>
      </w:r>
      <w:r w:rsidRPr="00981946">
        <w:t xml:space="preserve">J. Passlick, L. Grützner, M. Schulz, and M. H. Breitner, “Self-service business intelligence and analytics application scenarios: A taxonomy for differentiation,” </w:t>
      </w:r>
      <w:r w:rsidRPr="00981946">
        <w:rPr>
          <w:i/>
          <w:iCs/>
        </w:rPr>
        <w:t>Information systems and e-business management</w:t>
      </w:r>
      <w:r w:rsidRPr="00981946">
        <w:t>, vol. 21, no. 1, pp. 159–191, Mar. 2023, doi: 10.1007/s10257-022-00574-3.</w:t>
      </w:r>
    </w:p>
    <w:p w14:paraId="2A8E2F7F" w14:textId="08A16273" w:rsidR="00B53916" w:rsidRPr="00B53916" w:rsidRDefault="00B53916" w:rsidP="00B53916">
      <w:r w:rsidRPr="00B53916">
        <w:t>[1</w:t>
      </w:r>
      <w:r>
        <w:t>1</w:t>
      </w:r>
      <w:r w:rsidRPr="00B53916">
        <w:t>]</w:t>
      </w:r>
      <w:r>
        <w:t xml:space="preserve"> </w:t>
      </w:r>
      <w:r w:rsidRPr="00B53916">
        <w:t xml:space="preserve">S. Hjelle, P. Mikalef, N. Altwaijry, and V. Parida, “Organizational decision making and analytics: An experimental study on dashboard visualizations,” </w:t>
      </w:r>
      <w:r w:rsidRPr="00B53916">
        <w:rPr>
          <w:i/>
          <w:iCs/>
        </w:rPr>
        <w:t>Information &amp; management</w:t>
      </w:r>
      <w:r w:rsidRPr="00B53916">
        <w:t>, vol. 61, no. 6, Art. no. 104011, Sept. 2024, doi: 10.1016/j.im.2024.104011.</w:t>
      </w:r>
    </w:p>
    <w:p w14:paraId="64A837ED" w14:textId="03B81C98" w:rsidR="0074616F" w:rsidRDefault="0074616F" w:rsidP="0074616F">
      <w:r w:rsidRPr="0074616F">
        <w:t>[1</w:t>
      </w:r>
      <w:r w:rsidR="00FF328A">
        <w:t>2</w:t>
      </w:r>
      <w:r w:rsidRPr="0074616F">
        <w:t>]</w:t>
      </w:r>
      <w:r w:rsidR="00FF328A">
        <w:t xml:space="preserve"> </w:t>
      </w:r>
      <w:r w:rsidRPr="0074616F">
        <w:t xml:space="preserve">C. Lennerholt, J. van Laere, and E. Söderström, “Success factors for managing the SSBI challenges of the AQUIRE framework,” </w:t>
      </w:r>
      <w:r w:rsidRPr="0074616F">
        <w:rPr>
          <w:i/>
          <w:iCs/>
        </w:rPr>
        <w:t>Journal of decision systems</w:t>
      </w:r>
      <w:r w:rsidRPr="0074616F">
        <w:t>, vol. 32, no. 2, pp. 491–512, Mar. 2023, doi: 10.1080/12460125.2022.2057006.</w:t>
      </w:r>
    </w:p>
    <w:p w14:paraId="53FAA727" w14:textId="66008F66" w:rsidR="006634D0" w:rsidRDefault="006634D0" w:rsidP="006634D0">
      <w:r w:rsidRPr="006634D0">
        <w:lastRenderedPageBreak/>
        <w:t>[1</w:t>
      </w:r>
      <w:r>
        <w:t xml:space="preserve">3] </w:t>
      </w:r>
      <w:r w:rsidRPr="006634D0">
        <w:t xml:space="preserve">J. Wewerka and M. Reichert, “Robotic process automation - a systematic mapping study and classification framework,” </w:t>
      </w:r>
      <w:r w:rsidRPr="006634D0">
        <w:rPr>
          <w:i/>
          <w:iCs/>
        </w:rPr>
        <w:t>Enterprise information systems</w:t>
      </w:r>
      <w:r w:rsidRPr="006634D0">
        <w:t>, vol. 17, no. 2, Feb. 2023, doi: 10.1080/17517575.2021.1986862.</w:t>
      </w:r>
    </w:p>
    <w:p w14:paraId="7CD92957" w14:textId="7DF10161" w:rsidR="007C74E0" w:rsidRDefault="007C74E0" w:rsidP="007C74E0">
      <w:r w:rsidRPr="007C74E0">
        <w:t>[1</w:t>
      </w:r>
      <w:r>
        <w:t>4</w:t>
      </w:r>
      <w:r w:rsidRPr="007C74E0">
        <w:t>]</w:t>
      </w:r>
      <w:r>
        <w:t xml:space="preserve"> </w:t>
      </w:r>
      <w:r w:rsidRPr="007C74E0">
        <w:t xml:space="preserve">A. Bucaioni, A. Cicchetti, and F. Ciccozzi, “Modelling in low-code development: a multi-vocal systematic review,” </w:t>
      </w:r>
      <w:r w:rsidRPr="007C74E0">
        <w:rPr>
          <w:i/>
          <w:iCs/>
        </w:rPr>
        <w:t>Software and systems modeling</w:t>
      </w:r>
      <w:r w:rsidRPr="007C74E0">
        <w:t>, vol. 21, no. 5, pp. 1959–1981, Oct. 2022, doi: 10.1007/s10270-021-00964-0.</w:t>
      </w:r>
    </w:p>
    <w:p w14:paraId="60CBCF5E" w14:textId="5E411143" w:rsidR="0015246C" w:rsidRPr="0015246C" w:rsidRDefault="0015246C" w:rsidP="0015246C">
      <w:r w:rsidRPr="0015246C">
        <w:t>[1</w:t>
      </w:r>
      <w:r>
        <w:t>5</w:t>
      </w:r>
      <w:r w:rsidRPr="0015246C">
        <w:t>]</w:t>
      </w:r>
      <w:r>
        <w:t xml:space="preserve"> </w:t>
      </w:r>
      <w:r w:rsidRPr="0015246C">
        <w:t xml:space="preserve">S. Kass, S. Strahringer, and M. Westner, “Practitioners’ Perceptions on the Adoption of Low Code Development Platforms,” </w:t>
      </w:r>
      <w:r w:rsidRPr="0015246C">
        <w:rPr>
          <w:i/>
          <w:iCs/>
        </w:rPr>
        <w:t>IEEE access</w:t>
      </w:r>
      <w:r w:rsidRPr="0015246C">
        <w:t>, vol. 11, pp. 1–1, Jan. 2023, doi: 10.1109/ACCESS.2023.3258539.</w:t>
      </w:r>
    </w:p>
    <w:p w14:paraId="32ED3E49" w14:textId="766CC5EA" w:rsidR="00006C25" w:rsidRDefault="00006C25" w:rsidP="00006C25">
      <w:r w:rsidRPr="00006C25">
        <w:t>[1</w:t>
      </w:r>
      <w:r>
        <w:t xml:space="preserve">6] </w:t>
      </w:r>
      <w:r w:rsidRPr="00006C25">
        <w:t xml:space="preserve">R. Abraham, J. Schneider, and J. vom Brocke, “Data governance: A conceptual framework, structured review, and research agenda,” </w:t>
      </w:r>
      <w:r w:rsidRPr="00006C25">
        <w:rPr>
          <w:i/>
          <w:iCs/>
        </w:rPr>
        <w:t>International journal of information management</w:t>
      </w:r>
      <w:r w:rsidRPr="00006C25">
        <w:t>, vol. 49, pp. 424–438, Dec. 2019, doi: 10.1016/j.ijinfomgt.2019.07.008.</w:t>
      </w:r>
    </w:p>
    <w:p w14:paraId="2D8D8922" w14:textId="093CAA77" w:rsidR="005F3B2C" w:rsidRPr="005F3B2C" w:rsidRDefault="005F3B2C" w:rsidP="005F3B2C">
      <w:r w:rsidRPr="005F3B2C">
        <w:t>[1</w:t>
      </w:r>
      <w:r>
        <w:t>7</w:t>
      </w:r>
      <w:r w:rsidRPr="005F3B2C">
        <w:t>]</w:t>
      </w:r>
      <w:r>
        <w:t xml:space="preserve"> </w:t>
      </w:r>
      <w:r w:rsidRPr="005F3B2C">
        <w:t xml:space="preserve">F. Filgueiras and L. Lui, “Designing data governance in Brazil: an institutional analysis,” </w:t>
      </w:r>
      <w:r w:rsidRPr="005F3B2C">
        <w:rPr>
          <w:i/>
          <w:iCs/>
        </w:rPr>
        <w:t>Policy design and practice</w:t>
      </w:r>
      <w:r w:rsidRPr="005F3B2C">
        <w:t>, vol. 6, no. 1, pp. 41–56, Jan. 2023, doi: 10.1080/25741292.2022.2065065.</w:t>
      </w:r>
    </w:p>
    <w:p w14:paraId="2EB91A2E" w14:textId="33E27DA1" w:rsidR="00B43B68" w:rsidRPr="00B43B68" w:rsidRDefault="00B43B68" w:rsidP="00B43B68">
      <w:r w:rsidRPr="00B43B68">
        <w:t>[</w:t>
      </w:r>
      <w:r w:rsidR="000D77A5">
        <w:t>18</w:t>
      </w:r>
      <w:r w:rsidRPr="00B43B68">
        <w:t>]</w:t>
      </w:r>
      <w:r w:rsidR="000D77A5">
        <w:t xml:space="preserve"> </w:t>
      </w:r>
      <w:r w:rsidRPr="00B43B68">
        <w:t xml:space="preserve">G. D. Service, “Principles for securing personal data in government services,” </w:t>
      </w:r>
      <w:r w:rsidRPr="00B43B68">
        <w:rPr>
          <w:i/>
          <w:iCs/>
        </w:rPr>
        <w:t>GOV.UK</w:t>
      </w:r>
      <w:r w:rsidRPr="00B43B68">
        <w:t>, Jun. 25, 2025. https://www.gov.uk/guidance/principles-for-securing-personal-data-in-government-services (accessed Jun. 27, 2026).</w:t>
      </w:r>
    </w:p>
    <w:p w14:paraId="5423405A" w14:textId="10D12E62" w:rsidR="0041225A" w:rsidRPr="0041225A" w:rsidRDefault="0041225A" w:rsidP="0041225A">
      <w:r w:rsidRPr="0041225A">
        <w:t>[1</w:t>
      </w:r>
      <w:r>
        <w:t>9</w:t>
      </w:r>
      <w:r w:rsidRPr="0041225A">
        <w:t>]</w:t>
      </w:r>
      <w:r>
        <w:t xml:space="preserve"> </w:t>
      </w:r>
      <w:r w:rsidRPr="0041225A">
        <w:t xml:space="preserve">M. N. K. Saunders, P. Lewis, and A. Thornhill, </w:t>
      </w:r>
      <w:r w:rsidRPr="0041225A">
        <w:rPr>
          <w:i/>
          <w:iCs/>
        </w:rPr>
        <w:t>Research methods for business students</w:t>
      </w:r>
      <w:r w:rsidRPr="0041225A">
        <w:t>, Ninth edition. Harlow, England: Pearson Education Limited, 2023.</w:t>
      </w:r>
    </w:p>
    <w:p w14:paraId="60A3F20D" w14:textId="52E9E752" w:rsidR="00006C25" w:rsidRDefault="00F06CEB" w:rsidP="00006C25">
      <w:r w:rsidRPr="00F06CEB">
        <w:t>[20] J. W. Creswell and J. D. Creswell, Research Design: Qualitative, Quantitative, and Mixed Methods Approaches, 6th ed. Thousand Oaks, CA: SAGE Publications, 2023.</w:t>
      </w:r>
    </w:p>
    <w:p w14:paraId="01A7FBC0" w14:textId="1E8030BD" w:rsidR="00F06CEB" w:rsidRDefault="00F1196B" w:rsidP="00006C25">
      <w:r w:rsidRPr="00F1196B">
        <w:t>[21] R. K. Yin, Case Study Research and Applications: Design and Methods, 6th ed. Thousand Oaks, CA: SAGE Publications, 2018.</w:t>
      </w:r>
    </w:p>
    <w:p w14:paraId="362292E3" w14:textId="05D9A7CD" w:rsidR="00004842" w:rsidRDefault="00004842" w:rsidP="00004842">
      <w:r w:rsidRPr="00004842">
        <w:t>[</w:t>
      </w:r>
      <w:r>
        <w:t>22</w:t>
      </w:r>
      <w:r w:rsidR="00B9554D">
        <w:t>] J</w:t>
      </w:r>
      <w:r w:rsidRPr="00004842">
        <w:t xml:space="preserve">. O. De Sordi, </w:t>
      </w:r>
      <w:r w:rsidRPr="00004842">
        <w:rPr>
          <w:i/>
          <w:iCs/>
        </w:rPr>
        <w:t>Design Science Research Methodology</w:t>
      </w:r>
      <w:r w:rsidRPr="00004842">
        <w:t xml:space="preserve">. Cham: Springer International Publishing, 2021. doi: </w:t>
      </w:r>
      <w:r w:rsidR="00BC7D71" w:rsidRPr="00BC7D71">
        <w:t>https://doi.org/10.1007/978-3-030-82156-2</w:t>
      </w:r>
      <w:r w:rsidRPr="00004842">
        <w:t>.</w:t>
      </w:r>
    </w:p>
    <w:p w14:paraId="509E0F37" w14:textId="6C173B06" w:rsidR="00BC7D71" w:rsidRPr="00004842" w:rsidRDefault="00BC7D71" w:rsidP="00004842">
      <w:r w:rsidRPr="00BC7D71">
        <w:t>[23] V. Braun and V. Clarke, Thematic Analysis: A Practical Guide. London, U.K.: SAGE Publications, 2021.</w:t>
      </w:r>
    </w:p>
    <w:p w14:paraId="10B7CBB9" w14:textId="22C0AD20" w:rsidR="00F1196B" w:rsidRPr="00006C25" w:rsidRDefault="00E802D7" w:rsidP="00006C25">
      <w:r w:rsidRPr="00E802D7">
        <w:t>[</w:t>
      </w:r>
      <w:r w:rsidR="00E555EC">
        <w:t>24</w:t>
      </w:r>
      <w:r w:rsidRPr="00E802D7">
        <w:t>]</w:t>
      </w:r>
      <w:r w:rsidR="00E555EC">
        <w:t xml:space="preserve"> </w:t>
      </w:r>
      <w:r w:rsidRPr="00E802D7">
        <w:t>Agile Business Consortium, ‘What Is MoSCoW Prioritization? - Agile Business Consortium’, May 2026. Accessed: Aug. 08, 2026. [Online]. Available: https://www.agilebusiness.org/resource/what-is-moscow-prioritization/</w:t>
      </w:r>
    </w:p>
    <w:p w14:paraId="6ACC8783" w14:textId="5EA1E92A" w:rsidR="004A023F" w:rsidRDefault="004A023F" w:rsidP="004A023F">
      <w:r>
        <w:t>[25] ISO, “ISO 9241-11:2018 Ergonomics of human-system interaction — Part 11: Usability: Definitions and concepts,” International Organization for Standardization, 2018. Accessed: Aug. 08, 2026. [Online]. Available: https://www.iso.org/standard/63500.html</w:t>
      </w:r>
    </w:p>
    <w:p w14:paraId="5F3B6FF1" w14:textId="7FD4FFBE" w:rsidR="004A023F" w:rsidRDefault="004A023F" w:rsidP="004A023F">
      <w:r>
        <w:t>[26] J. Nielsen, “10 usability heuristics for user interface design,” Nielsen Norman Group, Apr. 24, 1994. Accessed: Aug. 08, 2026. [Online]. Available: https://www.nngroup.com/articles/ten-usability-heuristics/</w:t>
      </w:r>
    </w:p>
    <w:p w14:paraId="7A92A14D" w14:textId="77777777" w:rsidR="009B71DF" w:rsidRDefault="004A023F" w:rsidP="00A0527B">
      <w:r>
        <w:t>[27] B. Shneiderman, C. Plaisant, M. Cohen, S. Jacobs, N. Elmqvist, and N. Diakopoulos, Designing the User Interface: Strategies for Effective Human-Computer Interaction, 6th ed. Harlow, England: Pearson, 2016.</w:t>
      </w:r>
      <w:r w:rsidR="0035420F" w:rsidRPr="0035420F">
        <w:br/>
      </w:r>
    </w:p>
    <w:p w14:paraId="336EA6FE" w14:textId="78081EB6" w:rsidR="009B71DF" w:rsidRDefault="009B71DF" w:rsidP="00A0527B">
      <w:r w:rsidRPr="009B71DF">
        <w:lastRenderedPageBreak/>
        <w:t>[28] Government Digital Service, “GOV.UK Design System,” GOV.UK. Accessed: Aug. 14, 2026. [Online]. Available: https://design-system.service.gov.uk/</w:t>
      </w:r>
      <w:r w:rsidRPr="009B71DF">
        <w:t xml:space="preserve"> </w:t>
      </w:r>
    </w:p>
    <w:p w14:paraId="04FB9D6E" w14:textId="66430048" w:rsidR="00C6223C" w:rsidRDefault="009B3C7C" w:rsidP="00A0527B">
      <w:r w:rsidRPr="009B3C7C">
        <w:t>[</w:t>
      </w:r>
      <w:r>
        <w:t>2</w:t>
      </w:r>
      <w:r w:rsidR="0035420F">
        <w:t>9</w:t>
      </w:r>
      <w:r w:rsidRPr="009B3C7C">
        <w:t>]</w:t>
      </w:r>
      <w:r>
        <w:t xml:space="preserve"> </w:t>
      </w:r>
      <w:r w:rsidRPr="009B3C7C">
        <w:t>‘Data Visualisation: Charts – Government Analysis Function’, GSS, 2022. Accessed: Aug. 15, 2026. [Online]. Available: https://analysisfunction.civilservice.gov.uk/policy-store/data-visualisation-charts/#section-11</w:t>
      </w:r>
    </w:p>
    <w:p w14:paraId="58DE826D" w14:textId="77777777" w:rsidR="003B63CE" w:rsidRDefault="003B63CE" w:rsidP="00A0527B"/>
    <w:p w14:paraId="6A9C68D9" w14:textId="77777777" w:rsidR="00070F33" w:rsidRDefault="00070F33">
      <w:pPr>
        <w:rPr>
          <w:rFonts w:asciiTheme="majorHAnsi" w:eastAsiaTheme="majorEastAsia" w:hAnsiTheme="majorHAnsi" w:cstheme="majorBidi"/>
          <w:color w:val="2F5496" w:themeColor="accent1" w:themeShade="BF"/>
          <w:sz w:val="32"/>
          <w:szCs w:val="32"/>
        </w:rPr>
      </w:pPr>
      <w:r>
        <w:br w:type="page"/>
      </w:r>
    </w:p>
    <w:p w14:paraId="55CDC3A5" w14:textId="686F1A45" w:rsidR="00C6223C" w:rsidRDefault="003530F8" w:rsidP="003B63CE">
      <w:pPr>
        <w:pStyle w:val="Heading1"/>
      </w:pPr>
      <w:bookmarkStart w:id="127" w:name="_Toc238161685"/>
      <w:r>
        <w:lastRenderedPageBreak/>
        <w:t>1</w:t>
      </w:r>
      <w:r w:rsidR="00B802A6">
        <w:t>1</w:t>
      </w:r>
      <w:r w:rsidR="003B63CE">
        <w:t>. Appendices</w:t>
      </w:r>
      <w:bookmarkEnd w:id="127"/>
    </w:p>
    <w:p w14:paraId="4F70549B" w14:textId="77777777" w:rsidR="00C6223C" w:rsidRDefault="00C6223C" w:rsidP="00A0527B"/>
    <w:p w14:paraId="466346F8" w14:textId="1399144A" w:rsidR="00B7530F" w:rsidRDefault="00B7530F" w:rsidP="00B7530F">
      <w:pPr>
        <w:pStyle w:val="Heading2"/>
      </w:pPr>
      <w:bookmarkStart w:id="128" w:name="_Toc238161686"/>
      <w:r>
        <w:t>Appendix A – Baseline Investigation</w:t>
      </w:r>
      <w:bookmarkEnd w:id="128"/>
    </w:p>
    <w:p w14:paraId="69A661D2" w14:textId="77777777" w:rsidR="00B7530F" w:rsidRDefault="00B7530F" w:rsidP="00B7530F"/>
    <w:p w14:paraId="2F03AB4D" w14:textId="77777777" w:rsidR="00B7530F" w:rsidRDefault="00B7530F" w:rsidP="00B7530F">
      <w:pPr>
        <w:pStyle w:val="Heading3"/>
      </w:pPr>
      <w:bookmarkStart w:id="129" w:name="_Toc238161687"/>
      <w:r>
        <w:t>Scanning</w:t>
      </w:r>
      <w:bookmarkEnd w:id="129"/>
    </w:p>
    <w:p w14:paraId="3ACF8609" w14:textId="77777777" w:rsidR="00B7530F" w:rsidRDefault="00B7530F" w:rsidP="00B7530F"/>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9"/>
        <w:gridCol w:w="3448"/>
        <w:gridCol w:w="3159"/>
      </w:tblGrid>
      <w:tr w:rsidR="00B7530F" w:rsidRPr="00F50E04" w14:paraId="0063F762" w14:textId="77777777" w:rsidTr="00917E3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4655D1AC" w14:textId="77777777" w:rsidR="00B7530F" w:rsidRPr="00F50E04" w:rsidRDefault="00B7530F" w:rsidP="00917E33">
            <w:pPr>
              <w:spacing w:after="160" w:line="259" w:lineRule="auto"/>
            </w:pPr>
            <w:r w:rsidRPr="00F50E04">
              <w:t>Baseline Measure</w:t>
            </w:r>
          </w:p>
        </w:tc>
        <w:tc>
          <w:tcPr>
            <w:tcW w:w="0" w:type="auto"/>
            <w:hideMark/>
          </w:tcPr>
          <w:p w14:paraId="65599B7C" w14:textId="77777777" w:rsidR="00B7530F" w:rsidRPr="00F50E04" w:rsidRDefault="00B7530F" w:rsidP="00917E33">
            <w:pPr>
              <w:spacing w:after="160" w:line="259" w:lineRule="auto"/>
              <w:cnfStyle w:val="100000000000" w:firstRow="1" w:lastRow="0" w:firstColumn="0" w:lastColumn="0" w:oddVBand="0" w:evenVBand="0" w:oddHBand="0" w:evenHBand="0" w:firstRowFirstColumn="0" w:firstRowLastColumn="0" w:lastRowFirstColumn="0" w:lastRowLastColumn="0"/>
            </w:pPr>
            <w:r w:rsidRPr="00F50E04">
              <w:t>Baseline Value Used</w:t>
            </w:r>
          </w:p>
        </w:tc>
        <w:tc>
          <w:tcPr>
            <w:tcW w:w="0" w:type="auto"/>
            <w:hideMark/>
          </w:tcPr>
          <w:p w14:paraId="39AEC262" w14:textId="77777777" w:rsidR="00B7530F" w:rsidRPr="00F50E04" w:rsidRDefault="00B7530F" w:rsidP="00917E33">
            <w:pPr>
              <w:spacing w:after="160" w:line="259" w:lineRule="auto"/>
              <w:cnfStyle w:val="100000000000" w:firstRow="1" w:lastRow="0" w:firstColumn="0" w:lastColumn="0" w:oddVBand="0" w:evenVBand="0" w:oddHBand="0" w:evenHBand="0" w:firstRowFirstColumn="0" w:firstRowLastColumn="0" w:lastRowFirstColumn="0" w:lastRowLastColumn="0"/>
            </w:pPr>
            <w:r w:rsidRPr="00F50E04">
              <w:t>Basis For Inclusion</w:t>
            </w:r>
          </w:p>
        </w:tc>
      </w:tr>
      <w:tr w:rsidR="00B7530F" w:rsidRPr="00F50E04" w14:paraId="44FD51C4"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6160C8C" w14:textId="77777777" w:rsidR="00B7530F" w:rsidRPr="00F50E04" w:rsidRDefault="00B7530F" w:rsidP="00917E33">
            <w:pPr>
              <w:spacing w:after="160" w:line="259" w:lineRule="auto"/>
            </w:pPr>
            <w:r>
              <w:t xml:space="preserve">6 Month </w:t>
            </w:r>
            <w:r w:rsidRPr="00F50E04">
              <w:t>Average Daily Documents Received</w:t>
            </w:r>
          </w:p>
        </w:tc>
        <w:tc>
          <w:tcPr>
            <w:tcW w:w="0" w:type="auto"/>
            <w:tcBorders>
              <w:top w:val="none" w:sz="0" w:space="0" w:color="auto"/>
              <w:bottom w:val="none" w:sz="0" w:space="0" w:color="auto"/>
            </w:tcBorders>
            <w:hideMark/>
          </w:tcPr>
          <w:p w14:paraId="66EC1533"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90,556</w:t>
            </w:r>
          </w:p>
        </w:tc>
        <w:tc>
          <w:tcPr>
            <w:tcW w:w="0" w:type="auto"/>
            <w:tcBorders>
              <w:top w:val="none" w:sz="0" w:space="0" w:color="auto"/>
              <w:bottom w:val="none" w:sz="0" w:space="0" w:color="auto"/>
            </w:tcBorders>
            <w:hideMark/>
          </w:tcPr>
          <w:p w14:paraId="09F63288"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Used to show the scale of incoming Scanning work.</w:t>
            </w:r>
          </w:p>
        </w:tc>
      </w:tr>
      <w:tr w:rsidR="00B7530F" w:rsidRPr="00F50E04" w14:paraId="5AF59431"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536952F" w14:textId="77777777" w:rsidR="00B7530F" w:rsidRPr="00F50E04" w:rsidRDefault="00B7530F" w:rsidP="00917E33">
            <w:pPr>
              <w:spacing w:after="160" w:line="259" w:lineRule="auto"/>
            </w:pPr>
            <w:r>
              <w:t xml:space="preserve">6 Month </w:t>
            </w:r>
            <w:r w:rsidRPr="00F50E04">
              <w:t>Average Daily Documents Scanned / Processed</w:t>
            </w:r>
          </w:p>
        </w:tc>
        <w:tc>
          <w:tcPr>
            <w:tcW w:w="0" w:type="auto"/>
            <w:hideMark/>
          </w:tcPr>
          <w:p w14:paraId="5A0602C4"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88,617</w:t>
            </w:r>
          </w:p>
        </w:tc>
        <w:tc>
          <w:tcPr>
            <w:tcW w:w="0" w:type="auto"/>
            <w:hideMark/>
          </w:tcPr>
          <w:p w14:paraId="33A4F91D"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Used to show the scale of daily Scanning throughput.</w:t>
            </w:r>
          </w:p>
        </w:tc>
      </w:tr>
      <w:tr w:rsidR="00B7530F" w:rsidRPr="00F50E04" w14:paraId="3462359C"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A4300A8" w14:textId="77777777" w:rsidR="00B7530F" w:rsidRPr="00F50E04" w:rsidRDefault="00B7530F" w:rsidP="00917E33">
            <w:pPr>
              <w:spacing w:after="160" w:line="259" w:lineRule="auto"/>
            </w:pPr>
            <w:r>
              <w:t xml:space="preserve">6 Month </w:t>
            </w:r>
            <w:r w:rsidRPr="00F50E04">
              <w:t>Backlog Range</w:t>
            </w:r>
          </w:p>
        </w:tc>
        <w:tc>
          <w:tcPr>
            <w:tcW w:w="0" w:type="auto"/>
            <w:tcBorders>
              <w:top w:val="none" w:sz="0" w:space="0" w:color="auto"/>
              <w:bottom w:val="none" w:sz="0" w:space="0" w:color="auto"/>
            </w:tcBorders>
            <w:hideMark/>
          </w:tcPr>
          <w:p w14:paraId="177CF33E"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1,911 to 8,399</w:t>
            </w:r>
          </w:p>
        </w:tc>
        <w:tc>
          <w:tcPr>
            <w:tcW w:w="0" w:type="auto"/>
            <w:tcBorders>
              <w:top w:val="none" w:sz="0" w:space="0" w:color="auto"/>
              <w:bottom w:val="none" w:sz="0" w:space="0" w:color="auto"/>
            </w:tcBorders>
            <w:hideMark/>
          </w:tcPr>
          <w:p w14:paraId="2F8C4C91"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Used to show the level of outstanding work requiring management visibility.</w:t>
            </w:r>
          </w:p>
        </w:tc>
      </w:tr>
      <w:tr w:rsidR="00B7530F" w:rsidRPr="00F50E04" w14:paraId="5B3C3B8E"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36AF80D5" w14:textId="77777777" w:rsidR="00B7530F" w:rsidRPr="00F50E04" w:rsidRDefault="00B7530F" w:rsidP="00917E33">
            <w:pPr>
              <w:spacing w:after="160" w:line="259" w:lineRule="auto"/>
            </w:pPr>
            <w:r w:rsidRPr="00F50E04">
              <w:t>Shifts Involved</w:t>
            </w:r>
          </w:p>
        </w:tc>
        <w:tc>
          <w:tcPr>
            <w:tcW w:w="0" w:type="auto"/>
            <w:hideMark/>
          </w:tcPr>
          <w:p w14:paraId="05EE3915"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Three</w:t>
            </w:r>
          </w:p>
        </w:tc>
        <w:tc>
          <w:tcPr>
            <w:tcW w:w="0" w:type="auto"/>
            <w:hideMark/>
          </w:tcPr>
          <w:p w14:paraId="1F109BF8"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Days, Evenings and Nights all contributed to the daily reporting cycle.</w:t>
            </w:r>
          </w:p>
        </w:tc>
      </w:tr>
      <w:tr w:rsidR="00B7530F" w:rsidRPr="00F50E04" w14:paraId="0B4BB1B2"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0C594D9" w14:textId="77777777" w:rsidR="00B7530F" w:rsidRPr="00F50E04" w:rsidRDefault="00B7530F" w:rsidP="00917E33">
            <w:pPr>
              <w:spacing w:after="160" w:line="259" w:lineRule="auto"/>
            </w:pPr>
            <w:r w:rsidRPr="00F50E04">
              <w:t>Source Records Or Files</w:t>
            </w:r>
          </w:p>
        </w:tc>
        <w:tc>
          <w:tcPr>
            <w:tcW w:w="0" w:type="auto"/>
            <w:tcBorders>
              <w:top w:val="none" w:sz="0" w:space="0" w:color="auto"/>
              <w:bottom w:val="none" w:sz="0" w:space="0" w:color="auto"/>
            </w:tcBorders>
            <w:hideMark/>
          </w:tcPr>
          <w:p w14:paraId="26EC0FA4"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Six</w:t>
            </w:r>
          </w:p>
        </w:tc>
        <w:tc>
          <w:tcPr>
            <w:tcW w:w="0" w:type="auto"/>
            <w:tcBorders>
              <w:top w:val="none" w:sz="0" w:space="0" w:color="auto"/>
              <w:bottom w:val="none" w:sz="0" w:space="0" w:color="auto"/>
            </w:tcBorders>
            <w:hideMark/>
          </w:tcPr>
          <w:p w14:paraId="4920D301"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Estimated number of records/files used before figures were available for wider reporting.</w:t>
            </w:r>
          </w:p>
        </w:tc>
      </w:tr>
      <w:tr w:rsidR="00B7530F" w:rsidRPr="00F50E04" w14:paraId="49D663AE"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1ECB574" w14:textId="77777777" w:rsidR="00B7530F" w:rsidRPr="00F50E04" w:rsidRDefault="00B7530F" w:rsidP="00917E33">
            <w:pPr>
              <w:spacing w:after="160" w:line="259" w:lineRule="auto"/>
            </w:pPr>
            <w:r w:rsidRPr="00F50E04">
              <w:t>Manual Hand-Offs</w:t>
            </w:r>
          </w:p>
        </w:tc>
        <w:tc>
          <w:tcPr>
            <w:tcW w:w="0" w:type="auto"/>
            <w:hideMark/>
          </w:tcPr>
          <w:p w14:paraId="20FA2166"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Four</w:t>
            </w:r>
          </w:p>
        </w:tc>
        <w:tc>
          <w:tcPr>
            <w:tcW w:w="0" w:type="auto"/>
            <w:hideMark/>
          </w:tcPr>
          <w:p w14:paraId="36DFFC14"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Estimated manual transfer points before final reporting.</w:t>
            </w:r>
          </w:p>
        </w:tc>
      </w:tr>
      <w:tr w:rsidR="00B7530F" w:rsidRPr="00F50E04" w14:paraId="65FABABA"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0BAF0F0" w14:textId="77777777" w:rsidR="00B7530F" w:rsidRPr="00F50E04" w:rsidRDefault="00B7530F" w:rsidP="00917E33">
            <w:pPr>
              <w:spacing w:after="160" w:line="259" w:lineRule="auto"/>
            </w:pPr>
            <w:r w:rsidRPr="00F50E04">
              <w:t>Daily Reporting Time</w:t>
            </w:r>
          </w:p>
        </w:tc>
        <w:tc>
          <w:tcPr>
            <w:tcW w:w="0" w:type="auto"/>
            <w:tcBorders>
              <w:top w:val="none" w:sz="0" w:space="0" w:color="auto"/>
              <w:bottom w:val="none" w:sz="0" w:space="0" w:color="auto"/>
            </w:tcBorders>
            <w:hideMark/>
          </w:tcPr>
          <w:p w14:paraId="5EBA0226"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t>Estimated at</w:t>
            </w:r>
            <w:r w:rsidRPr="00F50E04">
              <w:t xml:space="preserve"> 65 minutes</w:t>
            </w:r>
          </w:p>
        </w:tc>
        <w:tc>
          <w:tcPr>
            <w:tcW w:w="0" w:type="auto"/>
            <w:tcBorders>
              <w:top w:val="none" w:sz="0" w:space="0" w:color="auto"/>
              <w:bottom w:val="none" w:sz="0" w:space="0" w:color="auto"/>
            </w:tcBorders>
            <w:hideMark/>
          </w:tcPr>
          <w:p w14:paraId="20F15947"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 xml:space="preserve">Rounded estimate combining Scanning collation </w:t>
            </w:r>
            <w:r>
              <w:t>from all three shifts.</w:t>
            </w:r>
          </w:p>
        </w:tc>
      </w:tr>
      <w:tr w:rsidR="00B7530F" w:rsidRPr="00F50E04" w14:paraId="5FAD1452"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EDA6BC7" w14:textId="77777777" w:rsidR="00B7530F" w:rsidRPr="00F50E04" w:rsidRDefault="00B7530F" w:rsidP="00917E33">
            <w:pPr>
              <w:spacing w:after="160" w:line="259" w:lineRule="auto"/>
            </w:pPr>
            <w:r w:rsidRPr="00F50E04">
              <w:t>Missing, Late Or Corrected Submissions</w:t>
            </w:r>
          </w:p>
        </w:tc>
        <w:tc>
          <w:tcPr>
            <w:tcW w:w="0" w:type="auto"/>
            <w:hideMark/>
          </w:tcPr>
          <w:p w14:paraId="7C6594F2"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Two to three per week</w:t>
            </w:r>
          </w:p>
        </w:tc>
        <w:tc>
          <w:tcPr>
            <w:tcW w:w="0" w:type="auto"/>
            <w:hideMark/>
          </w:tcPr>
          <w:p w14:paraId="600FF815"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Based on stakeholder estimates from Scanning and MIDAS.</w:t>
            </w:r>
          </w:p>
        </w:tc>
      </w:tr>
      <w:tr w:rsidR="00B7530F" w:rsidRPr="00F50E04" w14:paraId="35B26A2C"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DF16DB3" w14:textId="77777777" w:rsidR="00B7530F" w:rsidRPr="00F50E04" w:rsidRDefault="00B7530F" w:rsidP="00917E33">
            <w:pPr>
              <w:spacing w:after="160" w:line="259" w:lineRule="auto"/>
            </w:pPr>
            <w:r w:rsidRPr="00F50E04">
              <w:t>Downstream Reporting Outputs</w:t>
            </w:r>
          </w:p>
        </w:tc>
        <w:tc>
          <w:tcPr>
            <w:tcW w:w="0" w:type="auto"/>
            <w:tcBorders>
              <w:top w:val="none" w:sz="0" w:space="0" w:color="auto"/>
              <w:bottom w:val="none" w:sz="0" w:space="0" w:color="auto"/>
            </w:tcBorders>
            <w:hideMark/>
          </w:tcPr>
          <w:p w14:paraId="020A32B0"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Approximately three</w:t>
            </w:r>
          </w:p>
        </w:tc>
        <w:tc>
          <w:tcPr>
            <w:tcW w:w="0" w:type="auto"/>
            <w:tcBorders>
              <w:top w:val="none" w:sz="0" w:space="0" w:color="auto"/>
              <w:bottom w:val="none" w:sz="0" w:space="0" w:color="auto"/>
            </w:tcBorders>
            <w:hideMark/>
          </w:tcPr>
          <w:p w14:paraId="5C47486D"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Estimated reports or reporting uses affected by Scanning statistics.</w:t>
            </w:r>
          </w:p>
        </w:tc>
      </w:tr>
      <w:tr w:rsidR="00B7530F" w:rsidRPr="00F50E04" w14:paraId="4BB241A2"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89FEC09" w14:textId="77777777" w:rsidR="00B7530F" w:rsidRPr="00F50E04" w:rsidRDefault="00B7530F" w:rsidP="00917E33">
            <w:pPr>
              <w:spacing w:after="160" w:line="259" w:lineRule="auto"/>
            </w:pPr>
            <w:r w:rsidRPr="00F50E04">
              <w:t>Main Data-Quality Risks</w:t>
            </w:r>
          </w:p>
        </w:tc>
        <w:tc>
          <w:tcPr>
            <w:tcW w:w="0" w:type="auto"/>
            <w:hideMark/>
          </w:tcPr>
          <w:p w14:paraId="4A2EC4C6"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Missing figures, late submissions, corrected figures, manual entry errors and overwritten formulas</w:t>
            </w:r>
          </w:p>
        </w:tc>
        <w:tc>
          <w:tcPr>
            <w:tcW w:w="0" w:type="auto"/>
            <w:hideMark/>
          </w:tcPr>
          <w:p w14:paraId="7F3FBFE9"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Identified through stakeholder estimates and process review.</w:t>
            </w:r>
          </w:p>
        </w:tc>
      </w:tr>
    </w:tbl>
    <w:p w14:paraId="108CC496" w14:textId="379085AC" w:rsidR="00B7530F" w:rsidRPr="00197F69" w:rsidRDefault="00CE3CBD" w:rsidP="00CE3CBD">
      <w:pPr>
        <w:pStyle w:val="Caption"/>
      </w:pPr>
      <w:bookmarkStart w:id="130" w:name="_Toc238240681"/>
      <w:r>
        <w:t xml:space="preserve">Table </w:t>
      </w:r>
      <w:fldSimple w:instr=" SEQ Table \* ARABIC ">
        <w:r w:rsidR="004A6975">
          <w:rPr>
            <w:noProof/>
          </w:rPr>
          <w:t>9</w:t>
        </w:r>
      </w:fldSimple>
      <w:r>
        <w:t>: Scanning Baseline Investigations</w:t>
      </w:r>
      <w:bookmarkEnd w:id="130"/>
    </w:p>
    <w:p w14:paraId="035E7514" w14:textId="77777777" w:rsidR="00B7530F" w:rsidRDefault="00B7530F" w:rsidP="00B7530F">
      <w:pPr>
        <w:pStyle w:val="Heading3"/>
      </w:pPr>
      <w:bookmarkStart w:id="131" w:name="_Toc238161688"/>
      <w:r>
        <w:t>MIDAS</w:t>
      </w:r>
      <w:bookmarkEnd w:id="131"/>
    </w:p>
    <w:p w14:paraId="59BE37C9" w14:textId="77777777" w:rsidR="00B7530F" w:rsidRPr="00823F9D" w:rsidRDefault="00B7530F" w:rsidP="00B7530F"/>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2"/>
        <w:gridCol w:w="3345"/>
        <w:gridCol w:w="3809"/>
      </w:tblGrid>
      <w:tr w:rsidR="00B7530F" w:rsidRPr="00823F9D" w14:paraId="781E4C9C" w14:textId="77777777" w:rsidTr="00917E3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716F0AB6" w14:textId="77777777" w:rsidR="00B7530F" w:rsidRPr="00823F9D" w:rsidRDefault="00B7530F" w:rsidP="00917E33">
            <w:pPr>
              <w:spacing w:after="160" w:line="259" w:lineRule="auto"/>
            </w:pPr>
            <w:r w:rsidRPr="00823F9D">
              <w:lastRenderedPageBreak/>
              <w:t>Baseline Measure</w:t>
            </w:r>
          </w:p>
        </w:tc>
        <w:tc>
          <w:tcPr>
            <w:tcW w:w="0" w:type="auto"/>
            <w:hideMark/>
          </w:tcPr>
          <w:p w14:paraId="4BFAC926" w14:textId="77777777" w:rsidR="00B7530F" w:rsidRPr="00823F9D" w:rsidRDefault="00B7530F" w:rsidP="00917E33">
            <w:pPr>
              <w:spacing w:after="160" w:line="259" w:lineRule="auto"/>
              <w:cnfStyle w:val="100000000000" w:firstRow="1" w:lastRow="0" w:firstColumn="0" w:lastColumn="0" w:oddVBand="0" w:evenVBand="0" w:oddHBand="0" w:evenHBand="0" w:firstRowFirstColumn="0" w:firstRowLastColumn="0" w:lastRowFirstColumn="0" w:lastRowLastColumn="0"/>
            </w:pPr>
            <w:r w:rsidRPr="00823F9D">
              <w:t>Baseline Value Used</w:t>
            </w:r>
          </w:p>
        </w:tc>
        <w:tc>
          <w:tcPr>
            <w:tcW w:w="0" w:type="auto"/>
            <w:hideMark/>
          </w:tcPr>
          <w:p w14:paraId="6F039955" w14:textId="77777777" w:rsidR="00B7530F" w:rsidRPr="00823F9D" w:rsidRDefault="00B7530F" w:rsidP="00917E33">
            <w:pPr>
              <w:spacing w:after="160" w:line="259" w:lineRule="auto"/>
              <w:cnfStyle w:val="100000000000" w:firstRow="1" w:lastRow="0" w:firstColumn="0" w:lastColumn="0" w:oddVBand="0" w:evenVBand="0" w:oddHBand="0" w:evenHBand="0" w:firstRowFirstColumn="0" w:firstRowLastColumn="0" w:lastRowFirstColumn="0" w:lastRowLastColumn="0"/>
            </w:pPr>
            <w:r w:rsidRPr="00823F9D">
              <w:t>Basis For Inclusion</w:t>
            </w:r>
          </w:p>
        </w:tc>
      </w:tr>
      <w:tr w:rsidR="00B7530F" w:rsidRPr="00823F9D" w14:paraId="3A3D6534"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D6DEAE4" w14:textId="77777777" w:rsidR="00B7530F" w:rsidRPr="00823F9D" w:rsidRDefault="00B7530F" w:rsidP="00917E33">
            <w:pPr>
              <w:spacing w:after="160" w:line="259" w:lineRule="auto"/>
            </w:pPr>
            <w:r w:rsidRPr="00823F9D">
              <w:t>MIDAS Manual Processing Time</w:t>
            </w:r>
          </w:p>
        </w:tc>
        <w:tc>
          <w:tcPr>
            <w:tcW w:w="0" w:type="auto"/>
            <w:tcBorders>
              <w:top w:val="none" w:sz="0" w:space="0" w:color="auto"/>
              <w:bottom w:val="none" w:sz="0" w:space="0" w:color="auto"/>
            </w:tcBorders>
            <w:hideMark/>
          </w:tcPr>
          <w:p w14:paraId="3CD90E29" w14:textId="36CD1B1F"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 xml:space="preserve">Estimated at </w:t>
            </w:r>
            <w:r w:rsidR="001826FA">
              <w:t>20</w:t>
            </w:r>
            <w:r w:rsidRPr="00823F9D">
              <w:t xml:space="preserve"> minutes per day</w:t>
            </w:r>
          </w:p>
        </w:tc>
        <w:tc>
          <w:tcPr>
            <w:tcW w:w="0" w:type="auto"/>
            <w:tcBorders>
              <w:top w:val="none" w:sz="0" w:space="0" w:color="auto"/>
              <w:bottom w:val="none" w:sz="0" w:space="0" w:color="auto"/>
            </w:tcBorders>
            <w:hideMark/>
          </w:tcPr>
          <w:p w14:paraId="6E0112DC"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Used to show the additional MIDAS effort required after Scanning submitted the daily statistics.</w:t>
            </w:r>
          </w:p>
        </w:tc>
      </w:tr>
      <w:tr w:rsidR="00B7530F" w:rsidRPr="00823F9D" w14:paraId="44ADFE98"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060494A" w14:textId="77777777" w:rsidR="00B7530F" w:rsidRPr="00823F9D" w:rsidRDefault="00B7530F" w:rsidP="00917E33">
            <w:pPr>
              <w:spacing w:after="160" w:line="259" w:lineRule="auto"/>
            </w:pPr>
            <w:r w:rsidRPr="00823F9D">
              <w:t>Source File Received By MIDAS</w:t>
            </w:r>
          </w:p>
        </w:tc>
        <w:tc>
          <w:tcPr>
            <w:tcW w:w="0" w:type="auto"/>
            <w:hideMark/>
          </w:tcPr>
          <w:p w14:paraId="68E88E12"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One main source file</w:t>
            </w:r>
          </w:p>
        </w:tc>
        <w:tc>
          <w:tcPr>
            <w:tcW w:w="0" w:type="auto"/>
            <w:hideMark/>
          </w:tcPr>
          <w:p w14:paraId="3C9F41D9"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MIDAS received a consolidated Scanning file before transforming the data for wider reporting.</w:t>
            </w:r>
          </w:p>
        </w:tc>
      </w:tr>
      <w:tr w:rsidR="00B7530F" w:rsidRPr="00823F9D" w14:paraId="20A1C983"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20CE21C" w14:textId="77777777" w:rsidR="00B7530F" w:rsidRPr="00823F9D" w:rsidRDefault="00B7530F" w:rsidP="00917E33">
            <w:pPr>
              <w:spacing w:after="160" w:line="259" w:lineRule="auto"/>
            </w:pPr>
            <w:r w:rsidRPr="00823F9D">
              <w:t>Tabs / Reporting Areas In Source File</w:t>
            </w:r>
          </w:p>
        </w:tc>
        <w:tc>
          <w:tcPr>
            <w:tcW w:w="0" w:type="auto"/>
            <w:tcBorders>
              <w:top w:val="none" w:sz="0" w:space="0" w:color="auto"/>
              <w:bottom w:val="none" w:sz="0" w:space="0" w:color="auto"/>
            </w:tcBorders>
            <w:hideMark/>
          </w:tcPr>
          <w:p w14:paraId="234B44A9"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Four tabs</w:t>
            </w:r>
          </w:p>
        </w:tc>
        <w:tc>
          <w:tcPr>
            <w:tcW w:w="0" w:type="auto"/>
            <w:tcBorders>
              <w:top w:val="none" w:sz="0" w:space="0" w:color="auto"/>
              <w:bottom w:val="none" w:sz="0" w:space="0" w:color="auto"/>
            </w:tcBorders>
            <w:hideMark/>
          </w:tcPr>
          <w:p w14:paraId="1995BDDF"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The file contained separate tabs for F</w:t>
            </w:r>
            <w:r>
              <w:t>ront End Scanning</w:t>
            </w:r>
            <w:r w:rsidRPr="00823F9D">
              <w:t xml:space="preserve">, </w:t>
            </w:r>
            <w:r>
              <w:t>Back End Scanning,</w:t>
            </w:r>
            <w:r w:rsidRPr="00823F9D">
              <w:t xml:space="preserve"> Scan and Index, </w:t>
            </w:r>
            <w:r>
              <w:t>and Microfilm Retrievals</w:t>
            </w:r>
          </w:p>
        </w:tc>
      </w:tr>
      <w:tr w:rsidR="00B7530F" w:rsidRPr="00823F9D" w14:paraId="74C22DB5"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9BC7496" w14:textId="77777777" w:rsidR="00B7530F" w:rsidRPr="00823F9D" w:rsidRDefault="00B7530F" w:rsidP="00917E33">
            <w:pPr>
              <w:spacing w:after="160" w:line="259" w:lineRule="auto"/>
            </w:pPr>
            <w:r w:rsidRPr="00823F9D">
              <w:t>Input Formats Before MIDAS Review</w:t>
            </w:r>
          </w:p>
        </w:tc>
        <w:tc>
          <w:tcPr>
            <w:tcW w:w="0" w:type="auto"/>
            <w:hideMark/>
          </w:tcPr>
          <w:p w14:paraId="4DD1A211"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Mixed formats</w:t>
            </w:r>
          </w:p>
        </w:tc>
        <w:tc>
          <w:tcPr>
            <w:tcW w:w="0" w:type="auto"/>
            <w:hideMark/>
          </w:tcPr>
          <w:p w14:paraId="7E433E83"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Figures were originally gathered through spreadsheets, paper records and figures sent in emails before reaching MIDAS.</w:t>
            </w:r>
          </w:p>
        </w:tc>
      </w:tr>
      <w:tr w:rsidR="00B7530F" w:rsidRPr="00823F9D" w14:paraId="783AF8DF"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8607E5A" w14:textId="77777777" w:rsidR="00B7530F" w:rsidRPr="00823F9D" w:rsidRDefault="00B7530F" w:rsidP="00917E33">
            <w:pPr>
              <w:spacing w:after="160" w:line="259" w:lineRule="auto"/>
            </w:pPr>
            <w:r w:rsidRPr="00823F9D">
              <w:t>Manual MIDAS Activities</w:t>
            </w:r>
          </w:p>
        </w:tc>
        <w:tc>
          <w:tcPr>
            <w:tcW w:w="0" w:type="auto"/>
            <w:tcBorders>
              <w:top w:val="none" w:sz="0" w:space="0" w:color="auto"/>
              <w:bottom w:val="none" w:sz="0" w:space="0" w:color="auto"/>
            </w:tcBorders>
            <w:hideMark/>
          </w:tcPr>
          <w:p w14:paraId="08DC1771"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Copying, reshaping, checking and updating reporting data</w:t>
            </w:r>
          </w:p>
        </w:tc>
        <w:tc>
          <w:tcPr>
            <w:tcW w:w="0" w:type="auto"/>
            <w:tcBorders>
              <w:top w:val="none" w:sz="0" w:space="0" w:color="auto"/>
              <w:bottom w:val="none" w:sz="0" w:space="0" w:color="auto"/>
            </w:tcBorders>
            <w:hideMark/>
          </w:tcPr>
          <w:p w14:paraId="7E7C0E3B"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Used to show that MIDAS still had manual processing work after Scanning had submitted the figures.</w:t>
            </w:r>
          </w:p>
        </w:tc>
      </w:tr>
      <w:tr w:rsidR="00B7530F" w:rsidRPr="00823F9D" w14:paraId="1FBDD138"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96A8491" w14:textId="77777777" w:rsidR="00B7530F" w:rsidRPr="00823F9D" w:rsidRDefault="00B7530F" w:rsidP="00917E33">
            <w:pPr>
              <w:spacing w:after="160" w:line="259" w:lineRule="auto"/>
            </w:pPr>
            <w:r w:rsidRPr="00823F9D">
              <w:t>Formula Or Workbook Issues</w:t>
            </w:r>
          </w:p>
        </w:tc>
        <w:tc>
          <w:tcPr>
            <w:tcW w:w="0" w:type="auto"/>
            <w:hideMark/>
          </w:tcPr>
          <w:p w14:paraId="566C6466"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Estimated at three times per week</w:t>
            </w:r>
          </w:p>
        </w:tc>
        <w:tc>
          <w:tcPr>
            <w:tcW w:w="0" w:type="auto"/>
            <w:hideMark/>
          </w:tcPr>
          <w:p w14:paraId="17547FF6"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MIDAS estimated recurring issues linked to delayed figures or formulas being overwritten through manual entry.</w:t>
            </w:r>
          </w:p>
        </w:tc>
      </w:tr>
      <w:tr w:rsidR="00B7530F" w:rsidRPr="00823F9D" w14:paraId="2AD9D2B1"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0100472" w14:textId="77777777" w:rsidR="00B7530F" w:rsidRPr="00823F9D" w:rsidRDefault="00B7530F" w:rsidP="00917E33">
            <w:pPr>
              <w:spacing w:after="160" w:line="259" w:lineRule="auto"/>
            </w:pPr>
            <w:r w:rsidRPr="00823F9D">
              <w:t>Missing, Late Or Corrected Submissions</w:t>
            </w:r>
          </w:p>
        </w:tc>
        <w:tc>
          <w:tcPr>
            <w:tcW w:w="0" w:type="auto"/>
            <w:tcBorders>
              <w:top w:val="none" w:sz="0" w:space="0" w:color="auto"/>
              <w:bottom w:val="none" w:sz="0" w:space="0" w:color="auto"/>
            </w:tcBorders>
            <w:hideMark/>
          </w:tcPr>
          <w:p w14:paraId="11875E9C"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Estimated at two to three per week</w:t>
            </w:r>
          </w:p>
        </w:tc>
        <w:tc>
          <w:tcPr>
            <w:tcW w:w="0" w:type="auto"/>
            <w:tcBorders>
              <w:top w:val="none" w:sz="0" w:space="0" w:color="auto"/>
              <w:bottom w:val="none" w:sz="0" w:space="0" w:color="auto"/>
            </w:tcBorders>
            <w:hideMark/>
          </w:tcPr>
          <w:p w14:paraId="11454E4E" w14:textId="1855E760"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 xml:space="preserve">Used to show that MIDAS received submissions that </w:t>
            </w:r>
            <w:r w:rsidR="003407F9" w:rsidRPr="00823F9D">
              <w:t>sometimes</w:t>
            </w:r>
            <w:r w:rsidR="003407F9">
              <w:t>-needed</w:t>
            </w:r>
            <w:r w:rsidRPr="00823F9D">
              <w:t xml:space="preserve"> correction or follow-up before reporting.</w:t>
            </w:r>
          </w:p>
        </w:tc>
      </w:tr>
      <w:tr w:rsidR="00B7530F" w:rsidRPr="00823F9D" w14:paraId="706F0B8E"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174874D" w14:textId="77777777" w:rsidR="00B7530F" w:rsidRPr="00823F9D" w:rsidRDefault="00B7530F" w:rsidP="00917E33">
            <w:pPr>
              <w:spacing w:after="160" w:line="259" w:lineRule="auto"/>
            </w:pPr>
            <w:r w:rsidRPr="00823F9D">
              <w:t>Downstream Reporting Outputs</w:t>
            </w:r>
          </w:p>
        </w:tc>
        <w:tc>
          <w:tcPr>
            <w:tcW w:w="0" w:type="auto"/>
            <w:hideMark/>
          </w:tcPr>
          <w:p w14:paraId="6E7754E2"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Approximately three</w:t>
            </w:r>
          </w:p>
        </w:tc>
        <w:tc>
          <w:tcPr>
            <w:tcW w:w="0" w:type="auto"/>
            <w:hideMark/>
          </w:tcPr>
          <w:p w14:paraId="73005FFB"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Scanning statistics were estimated to feed into OCSD workload reporting, historic Scanning reporting and finance assurance volumes for BES and MFR.</w:t>
            </w:r>
          </w:p>
        </w:tc>
      </w:tr>
      <w:tr w:rsidR="00B7530F" w:rsidRPr="00823F9D" w14:paraId="65E14DE8"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F1B2BA9" w14:textId="77777777" w:rsidR="00B7530F" w:rsidRPr="00823F9D" w:rsidRDefault="00B7530F" w:rsidP="00917E33">
            <w:pPr>
              <w:spacing w:after="160" w:line="259" w:lineRule="auto"/>
            </w:pPr>
            <w:r w:rsidRPr="00823F9D">
              <w:t>Need For Sense-Check Activity</w:t>
            </w:r>
          </w:p>
        </w:tc>
        <w:tc>
          <w:tcPr>
            <w:tcW w:w="0" w:type="auto"/>
            <w:tcBorders>
              <w:top w:val="none" w:sz="0" w:space="0" w:color="auto"/>
              <w:bottom w:val="none" w:sz="0" w:space="0" w:color="auto"/>
            </w:tcBorders>
            <w:hideMark/>
          </w:tcPr>
          <w:p w14:paraId="0066F3F3"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Required before wider reporting</w:t>
            </w:r>
          </w:p>
        </w:tc>
        <w:tc>
          <w:tcPr>
            <w:tcW w:w="0" w:type="auto"/>
            <w:tcBorders>
              <w:top w:val="none" w:sz="0" w:space="0" w:color="auto"/>
              <w:bottom w:val="none" w:sz="0" w:space="0" w:color="auto"/>
            </w:tcBorders>
            <w:hideMark/>
          </w:tcPr>
          <w:p w14:paraId="08A96701"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Used to show why MIDAS needed to check the validity, accuracy and confidence of submitted statistics before approval.</w:t>
            </w:r>
          </w:p>
        </w:tc>
      </w:tr>
      <w:tr w:rsidR="00B7530F" w:rsidRPr="00823F9D" w14:paraId="3FCE0412"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F769C82" w14:textId="77777777" w:rsidR="00B7530F" w:rsidRPr="00823F9D" w:rsidRDefault="00B7530F" w:rsidP="00917E33">
            <w:pPr>
              <w:spacing w:after="160" w:line="259" w:lineRule="auto"/>
            </w:pPr>
            <w:r w:rsidRPr="00823F9D">
              <w:t>Main MIDAS Data-Quality Risks</w:t>
            </w:r>
          </w:p>
        </w:tc>
        <w:tc>
          <w:tcPr>
            <w:tcW w:w="0" w:type="auto"/>
            <w:hideMark/>
          </w:tcPr>
          <w:p w14:paraId="545EEC9C"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Delayed figures, corrected figures, manual copy-and-paste errors, overwritten formulas and inconsistent source formats</w:t>
            </w:r>
          </w:p>
        </w:tc>
        <w:tc>
          <w:tcPr>
            <w:tcW w:w="0" w:type="auto"/>
            <w:hideMark/>
          </w:tcPr>
          <w:p w14:paraId="58A7FE27"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Identified through MIDAS estimates and baseline process review.</w:t>
            </w:r>
          </w:p>
        </w:tc>
      </w:tr>
    </w:tbl>
    <w:p w14:paraId="5D7F0193" w14:textId="3F5C82EC" w:rsidR="00B7530F" w:rsidRPr="001E473D" w:rsidRDefault="00CE3CBD" w:rsidP="00CE3CBD">
      <w:pPr>
        <w:pStyle w:val="Caption"/>
      </w:pPr>
      <w:bookmarkStart w:id="132" w:name="_Toc238240682"/>
      <w:r>
        <w:t xml:space="preserve">Table </w:t>
      </w:r>
      <w:fldSimple w:instr=" SEQ Table \* ARABIC ">
        <w:r w:rsidR="004A6975">
          <w:rPr>
            <w:noProof/>
          </w:rPr>
          <w:t>10</w:t>
        </w:r>
      </w:fldSimple>
      <w:r>
        <w:t>: MIDAS</w:t>
      </w:r>
      <w:r w:rsidRPr="00C45326">
        <w:t xml:space="preserve"> Baseline Investigations</w:t>
      </w:r>
      <w:bookmarkEnd w:id="132"/>
    </w:p>
    <w:p w14:paraId="6B19C8FF" w14:textId="4CDAFAAA" w:rsidR="00A0527B" w:rsidRDefault="00B84FBC" w:rsidP="003D6033">
      <w:pPr>
        <w:pStyle w:val="Heading2"/>
      </w:pPr>
      <w:r>
        <w:t xml:space="preserve"> </w:t>
      </w:r>
      <w:bookmarkStart w:id="133" w:name="_Toc238161689"/>
      <w:r w:rsidR="003D6033">
        <w:t xml:space="preserve">Appendix </w:t>
      </w:r>
      <w:r w:rsidR="00B7530F">
        <w:t>B</w:t>
      </w:r>
      <w:r w:rsidR="003D6033">
        <w:t xml:space="preserve"> – Requirements</w:t>
      </w:r>
      <w:bookmarkEnd w:id="133"/>
      <w:r w:rsidR="003D6033">
        <w:t xml:space="preserve"> </w:t>
      </w:r>
    </w:p>
    <w:p w14:paraId="268701C3" w14:textId="77777777" w:rsidR="003D6033" w:rsidRDefault="003D6033" w:rsidP="003D6033"/>
    <w:p w14:paraId="5E09EF3C" w14:textId="0B8E0DB6" w:rsidR="003D6033" w:rsidRDefault="003D6033" w:rsidP="003D6033">
      <w:pPr>
        <w:pStyle w:val="Heading3"/>
      </w:pPr>
      <w:bookmarkStart w:id="134" w:name="_Toc238161690"/>
      <w:r>
        <w:lastRenderedPageBreak/>
        <w:t>Scanning</w:t>
      </w:r>
      <w:bookmarkEnd w:id="134"/>
    </w:p>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5"/>
        <w:gridCol w:w="1496"/>
        <w:gridCol w:w="3188"/>
        <w:gridCol w:w="2877"/>
      </w:tblGrid>
      <w:tr w:rsidR="00446973" w:rsidRPr="00446973" w14:paraId="540FEC0F" w14:textId="77777777" w:rsidTr="0044697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48C30894" w14:textId="77777777" w:rsidR="00446973" w:rsidRPr="00446973" w:rsidRDefault="00446973" w:rsidP="00446973">
            <w:pPr>
              <w:spacing w:after="160" w:line="259" w:lineRule="auto"/>
            </w:pPr>
            <w:r w:rsidRPr="00446973">
              <w:t>Requirement ID</w:t>
            </w:r>
          </w:p>
        </w:tc>
        <w:tc>
          <w:tcPr>
            <w:tcW w:w="0" w:type="auto"/>
            <w:hideMark/>
          </w:tcPr>
          <w:p w14:paraId="7D2CF96B" w14:textId="77777777" w:rsidR="00446973" w:rsidRPr="00446973" w:rsidRDefault="00446973" w:rsidP="00446973">
            <w:pPr>
              <w:spacing w:after="160" w:line="259" w:lineRule="auto"/>
              <w:cnfStyle w:val="100000000000" w:firstRow="1" w:lastRow="0" w:firstColumn="0" w:lastColumn="0" w:oddVBand="0" w:evenVBand="0" w:oddHBand="0" w:evenHBand="0" w:firstRowFirstColumn="0" w:firstRowLastColumn="0" w:lastRowFirstColumn="0" w:lastRowLastColumn="0"/>
            </w:pPr>
            <w:r w:rsidRPr="00446973">
              <w:t>Requirement Type</w:t>
            </w:r>
          </w:p>
        </w:tc>
        <w:tc>
          <w:tcPr>
            <w:tcW w:w="0" w:type="auto"/>
            <w:hideMark/>
          </w:tcPr>
          <w:p w14:paraId="41696E0A" w14:textId="77777777" w:rsidR="00446973" w:rsidRPr="00446973" w:rsidRDefault="00446973" w:rsidP="00446973">
            <w:pPr>
              <w:spacing w:after="160" w:line="259" w:lineRule="auto"/>
              <w:cnfStyle w:val="100000000000" w:firstRow="1" w:lastRow="0" w:firstColumn="0" w:lastColumn="0" w:oddVBand="0" w:evenVBand="0" w:oddHBand="0" w:evenHBand="0" w:firstRowFirstColumn="0" w:firstRowLastColumn="0" w:lastRowFirstColumn="0" w:lastRowLastColumn="0"/>
            </w:pPr>
            <w:r w:rsidRPr="00446973">
              <w:t>Requirement Statement</w:t>
            </w:r>
          </w:p>
        </w:tc>
        <w:tc>
          <w:tcPr>
            <w:tcW w:w="0" w:type="auto"/>
            <w:hideMark/>
          </w:tcPr>
          <w:p w14:paraId="04AF4C54" w14:textId="77777777" w:rsidR="00446973" w:rsidRPr="00446973" w:rsidRDefault="00446973" w:rsidP="00446973">
            <w:pPr>
              <w:spacing w:after="160" w:line="259" w:lineRule="auto"/>
              <w:cnfStyle w:val="100000000000" w:firstRow="1" w:lastRow="0" w:firstColumn="0" w:lastColumn="0" w:oddVBand="0" w:evenVBand="0" w:oddHBand="0" w:evenHBand="0" w:firstRowFirstColumn="0" w:firstRowLastColumn="0" w:lastRowFirstColumn="0" w:lastRowLastColumn="0"/>
            </w:pPr>
            <w:r w:rsidRPr="00446973">
              <w:t>Rationale</w:t>
            </w:r>
          </w:p>
        </w:tc>
      </w:tr>
      <w:tr w:rsidR="00446973" w:rsidRPr="00446973" w14:paraId="196BB0DD"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1DFE879" w14:textId="77777777" w:rsidR="00446973" w:rsidRPr="00446973" w:rsidRDefault="00446973" w:rsidP="00446973">
            <w:pPr>
              <w:spacing w:after="160" w:line="259" w:lineRule="auto"/>
            </w:pPr>
            <w:r w:rsidRPr="00446973">
              <w:t>SCR-01</w:t>
            </w:r>
          </w:p>
        </w:tc>
        <w:tc>
          <w:tcPr>
            <w:tcW w:w="0" w:type="auto"/>
            <w:tcBorders>
              <w:top w:val="none" w:sz="0" w:space="0" w:color="auto"/>
              <w:bottom w:val="none" w:sz="0" w:space="0" w:color="auto"/>
            </w:tcBorders>
            <w:hideMark/>
          </w:tcPr>
          <w:p w14:paraId="05E62873"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69AA89FC"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allow Scanning users to enter daily operational statistics.</w:t>
            </w:r>
          </w:p>
        </w:tc>
        <w:tc>
          <w:tcPr>
            <w:tcW w:w="0" w:type="auto"/>
            <w:tcBorders>
              <w:top w:val="none" w:sz="0" w:space="0" w:color="auto"/>
              <w:bottom w:val="none" w:sz="0" w:space="0" w:color="auto"/>
            </w:tcBorders>
            <w:hideMark/>
          </w:tcPr>
          <w:p w14:paraId="4E7C80F2"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Scanning will need to replace manual paper, email and spreadsheet-based capture.</w:t>
            </w:r>
          </w:p>
        </w:tc>
      </w:tr>
      <w:tr w:rsidR="00446973" w:rsidRPr="00446973" w14:paraId="45E161D3"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36CC5CE" w14:textId="77777777" w:rsidR="00446973" w:rsidRPr="00446973" w:rsidRDefault="00446973" w:rsidP="00446973">
            <w:pPr>
              <w:spacing w:after="160" w:line="259" w:lineRule="auto"/>
            </w:pPr>
            <w:r w:rsidRPr="00446973">
              <w:t>SCR-02</w:t>
            </w:r>
          </w:p>
        </w:tc>
        <w:tc>
          <w:tcPr>
            <w:tcW w:w="0" w:type="auto"/>
            <w:hideMark/>
          </w:tcPr>
          <w:p w14:paraId="0EED6088"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439CFC13"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prototype will support the three Scanning shifts: Days, Evenings and Nights.</w:t>
            </w:r>
          </w:p>
        </w:tc>
        <w:tc>
          <w:tcPr>
            <w:tcW w:w="0" w:type="auto"/>
            <w:hideMark/>
          </w:tcPr>
          <w:p w14:paraId="787F475B"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existing process collects figures across three shifts before daily reporting.</w:t>
            </w:r>
          </w:p>
        </w:tc>
      </w:tr>
      <w:tr w:rsidR="00446973" w:rsidRPr="00446973" w14:paraId="24E3B1EF"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7272A78D" w14:textId="77777777" w:rsidR="00446973" w:rsidRPr="00446973" w:rsidRDefault="00446973" w:rsidP="00446973">
            <w:pPr>
              <w:spacing w:after="160" w:line="259" w:lineRule="auto"/>
            </w:pPr>
            <w:r w:rsidRPr="00446973">
              <w:t>SCR-03</w:t>
            </w:r>
          </w:p>
        </w:tc>
        <w:tc>
          <w:tcPr>
            <w:tcW w:w="0" w:type="auto"/>
            <w:tcBorders>
              <w:top w:val="none" w:sz="0" w:space="0" w:color="auto"/>
              <w:bottom w:val="none" w:sz="0" w:space="0" w:color="auto"/>
            </w:tcBorders>
            <w:hideMark/>
          </w:tcPr>
          <w:p w14:paraId="3392CC80"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21BC2324"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support the four Scanning areas: Front End Scanning, Scan and Index, Back End Scanning and Microfilm Retrievals.</w:t>
            </w:r>
          </w:p>
        </w:tc>
        <w:tc>
          <w:tcPr>
            <w:tcW w:w="0" w:type="auto"/>
            <w:tcBorders>
              <w:top w:val="none" w:sz="0" w:space="0" w:color="auto"/>
              <w:bottom w:val="none" w:sz="0" w:space="0" w:color="auto"/>
            </w:tcBorders>
            <w:hideMark/>
          </w:tcPr>
          <w:p w14:paraId="499CF159"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Figures will need to be captured for each operational area.</w:t>
            </w:r>
          </w:p>
        </w:tc>
      </w:tr>
      <w:tr w:rsidR="00446973" w:rsidRPr="00446973" w14:paraId="171B32C7"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E2DE60E" w14:textId="77777777" w:rsidR="00446973" w:rsidRPr="00446973" w:rsidRDefault="00446973" w:rsidP="00446973">
            <w:pPr>
              <w:spacing w:after="160" w:line="259" w:lineRule="auto"/>
            </w:pPr>
            <w:r w:rsidRPr="00446973">
              <w:t>SCR-04</w:t>
            </w:r>
          </w:p>
        </w:tc>
        <w:tc>
          <w:tcPr>
            <w:tcW w:w="0" w:type="auto"/>
            <w:hideMark/>
          </w:tcPr>
          <w:p w14:paraId="51DF84D2"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06F74F0C" w14:textId="7BFD1930"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 xml:space="preserve">The prototype will capture </w:t>
            </w:r>
            <w:r w:rsidR="00A4707A">
              <w:t>Received</w:t>
            </w:r>
            <w:r w:rsidRPr="00446973">
              <w:t>, Processed and Backlog volumes.</w:t>
            </w:r>
          </w:p>
        </w:tc>
        <w:tc>
          <w:tcPr>
            <w:tcW w:w="0" w:type="auto"/>
            <w:hideMark/>
          </w:tcPr>
          <w:p w14:paraId="58A04245"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These will be the core measures used to monitor workload, throughput and outstanding work.</w:t>
            </w:r>
          </w:p>
        </w:tc>
      </w:tr>
      <w:tr w:rsidR="00446973" w:rsidRPr="00446973" w14:paraId="78A67EF6"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977AA61" w14:textId="77777777" w:rsidR="00446973" w:rsidRPr="00446973" w:rsidRDefault="00446973" w:rsidP="00446973">
            <w:pPr>
              <w:spacing w:after="160" w:line="259" w:lineRule="auto"/>
            </w:pPr>
            <w:r w:rsidRPr="00446973">
              <w:t>SCR-05</w:t>
            </w:r>
          </w:p>
        </w:tc>
        <w:tc>
          <w:tcPr>
            <w:tcW w:w="0" w:type="auto"/>
            <w:tcBorders>
              <w:top w:val="none" w:sz="0" w:space="0" w:color="auto"/>
              <w:bottom w:val="none" w:sz="0" w:space="0" w:color="auto"/>
            </w:tcBorders>
            <w:hideMark/>
          </w:tcPr>
          <w:p w14:paraId="4ECFF38D"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1ABF376D"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allow users to select the correct team and shift before entering figures.</w:t>
            </w:r>
          </w:p>
        </w:tc>
        <w:tc>
          <w:tcPr>
            <w:tcW w:w="0" w:type="auto"/>
            <w:tcBorders>
              <w:top w:val="none" w:sz="0" w:space="0" w:color="auto"/>
              <w:bottom w:val="none" w:sz="0" w:space="0" w:color="auto"/>
            </w:tcBorders>
            <w:hideMark/>
          </w:tcPr>
          <w:p w14:paraId="34BE03DA"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This will reduce the risk of figures being entered against the wrong operational area.</w:t>
            </w:r>
          </w:p>
        </w:tc>
      </w:tr>
      <w:tr w:rsidR="00446973" w:rsidRPr="00446973" w14:paraId="0CEA3E0C"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661891F" w14:textId="77777777" w:rsidR="00446973" w:rsidRPr="00446973" w:rsidRDefault="00446973" w:rsidP="00446973">
            <w:pPr>
              <w:spacing w:after="160" w:line="259" w:lineRule="auto"/>
            </w:pPr>
            <w:r w:rsidRPr="00446973">
              <w:t>SCR-06</w:t>
            </w:r>
          </w:p>
        </w:tc>
        <w:tc>
          <w:tcPr>
            <w:tcW w:w="0" w:type="auto"/>
            <w:hideMark/>
          </w:tcPr>
          <w:p w14:paraId="06D63784"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631C80D8" w14:textId="4BB5817F"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 xml:space="preserve">The prototype will provide separate entry routes for </w:t>
            </w:r>
            <w:r w:rsidR="00A4707A">
              <w:t>Received</w:t>
            </w:r>
            <w:r w:rsidRPr="00446973">
              <w:t>, Processed and Backlog figures.</w:t>
            </w:r>
          </w:p>
        </w:tc>
        <w:tc>
          <w:tcPr>
            <w:tcW w:w="0" w:type="auto"/>
            <w:hideMark/>
          </w:tcPr>
          <w:p w14:paraId="5787B9A8"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This will help users follow the reporting task clearly.</w:t>
            </w:r>
          </w:p>
        </w:tc>
      </w:tr>
      <w:tr w:rsidR="00446973" w:rsidRPr="00446973" w14:paraId="5A579A9C"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15B07F0" w14:textId="77777777" w:rsidR="00446973" w:rsidRPr="00446973" w:rsidRDefault="00446973" w:rsidP="00446973">
            <w:pPr>
              <w:spacing w:after="160" w:line="259" w:lineRule="auto"/>
            </w:pPr>
            <w:r w:rsidRPr="00446973">
              <w:t>SCR-07</w:t>
            </w:r>
          </w:p>
        </w:tc>
        <w:tc>
          <w:tcPr>
            <w:tcW w:w="0" w:type="auto"/>
            <w:tcBorders>
              <w:top w:val="none" w:sz="0" w:space="0" w:color="auto"/>
              <w:bottom w:val="none" w:sz="0" w:space="0" w:color="auto"/>
            </w:tcBorders>
            <w:hideMark/>
          </w:tcPr>
          <w:p w14:paraId="6C4C30CA"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41F8B4D6"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apply validation to prevent invalid figures being submitted.</w:t>
            </w:r>
          </w:p>
        </w:tc>
        <w:tc>
          <w:tcPr>
            <w:tcW w:w="0" w:type="auto"/>
            <w:tcBorders>
              <w:top w:val="none" w:sz="0" w:space="0" w:color="auto"/>
              <w:bottom w:val="none" w:sz="0" w:space="0" w:color="auto"/>
            </w:tcBorders>
            <w:hideMark/>
          </w:tcPr>
          <w:p w14:paraId="7D3E4E87"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Scanning volumes will need to be whole-number values, and unsuitable entries will need to be prevented.</w:t>
            </w:r>
          </w:p>
        </w:tc>
      </w:tr>
      <w:tr w:rsidR="00446973" w:rsidRPr="00446973" w14:paraId="3D652F6A"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DD33F64" w14:textId="77777777" w:rsidR="00446973" w:rsidRPr="00446973" w:rsidRDefault="00446973" w:rsidP="00446973">
            <w:pPr>
              <w:spacing w:after="160" w:line="259" w:lineRule="auto"/>
            </w:pPr>
            <w:r w:rsidRPr="00446973">
              <w:t>SCR-08</w:t>
            </w:r>
          </w:p>
        </w:tc>
        <w:tc>
          <w:tcPr>
            <w:tcW w:w="0" w:type="auto"/>
            <w:hideMark/>
          </w:tcPr>
          <w:p w14:paraId="5C33CEAC"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4A8C7353"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prototype will allow submitted figures to be amended where corrections are required.</w:t>
            </w:r>
          </w:p>
        </w:tc>
        <w:tc>
          <w:tcPr>
            <w:tcW w:w="0" w:type="auto"/>
            <w:hideMark/>
          </w:tcPr>
          <w:p w14:paraId="09312500"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existing process includes corrected submissions, so the new process will need controlled amendment.</w:t>
            </w:r>
          </w:p>
        </w:tc>
      </w:tr>
      <w:tr w:rsidR="00446973" w:rsidRPr="00446973" w14:paraId="784CE42E"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DD8DB1C" w14:textId="77777777" w:rsidR="00446973" w:rsidRPr="00446973" w:rsidRDefault="00446973" w:rsidP="00446973">
            <w:pPr>
              <w:spacing w:after="160" w:line="259" w:lineRule="auto"/>
            </w:pPr>
            <w:r w:rsidRPr="00446973">
              <w:t>SCR-09</w:t>
            </w:r>
          </w:p>
        </w:tc>
        <w:tc>
          <w:tcPr>
            <w:tcW w:w="0" w:type="auto"/>
            <w:tcBorders>
              <w:top w:val="none" w:sz="0" w:space="0" w:color="auto"/>
              <w:bottom w:val="none" w:sz="0" w:space="0" w:color="auto"/>
            </w:tcBorders>
            <w:hideMark/>
          </w:tcPr>
          <w:p w14:paraId="335AA6B3"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37B9FFAA"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reduce duplicate or conflicting submissions.</w:t>
            </w:r>
          </w:p>
        </w:tc>
        <w:tc>
          <w:tcPr>
            <w:tcW w:w="0" w:type="auto"/>
            <w:tcBorders>
              <w:top w:val="none" w:sz="0" w:space="0" w:color="auto"/>
              <w:bottom w:val="none" w:sz="0" w:space="0" w:color="auto"/>
            </w:tcBorders>
            <w:hideMark/>
          </w:tcPr>
          <w:p w14:paraId="7591E00A"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Updated figures will need to replace previous entries rather than creating multiple versions.</w:t>
            </w:r>
          </w:p>
        </w:tc>
      </w:tr>
      <w:tr w:rsidR="00446973" w:rsidRPr="00446973" w14:paraId="1B74A658"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38DA9EFD" w14:textId="77777777" w:rsidR="00446973" w:rsidRPr="00446973" w:rsidRDefault="00446973" w:rsidP="00446973">
            <w:pPr>
              <w:spacing w:after="160" w:line="259" w:lineRule="auto"/>
            </w:pPr>
            <w:r w:rsidRPr="00446973">
              <w:t>SCR-10</w:t>
            </w:r>
          </w:p>
        </w:tc>
        <w:tc>
          <w:tcPr>
            <w:tcW w:w="0" w:type="auto"/>
            <w:hideMark/>
          </w:tcPr>
          <w:p w14:paraId="36122781"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7182404D"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prototype will assign figures to the correct operational reporting date.</w:t>
            </w:r>
          </w:p>
        </w:tc>
        <w:tc>
          <w:tcPr>
            <w:tcW w:w="0" w:type="auto"/>
            <w:hideMark/>
          </w:tcPr>
          <w:p w14:paraId="2CE9ABE8"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Scanning reporting will depend on working-day logic rather than simple calendar dates.</w:t>
            </w:r>
          </w:p>
        </w:tc>
      </w:tr>
      <w:tr w:rsidR="00446973" w:rsidRPr="00446973" w14:paraId="73F45B38"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51E473F" w14:textId="77777777" w:rsidR="00446973" w:rsidRPr="00446973" w:rsidRDefault="00446973" w:rsidP="00446973">
            <w:pPr>
              <w:spacing w:after="160" w:line="259" w:lineRule="auto"/>
            </w:pPr>
            <w:r w:rsidRPr="00446973">
              <w:lastRenderedPageBreak/>
              <w:t>SCR-11</w:t>
            </w:r>
          </w:p>
        </w:tc>
        <w:tc>
          <w:tcPr>
            <w:tcW w:w="0" w:type="auto"/>
            <w:tcBorders>
              <w:top w:val="none" w:sz="0" w:space="0" w:color="auto"/>
              <w:bottom w:val="none" w:sz="0" w:space="0" w:color="auto"/>
            </w:tcBorders>
            <w:hideMark/>
          </w:tcPr>
          <w:p w14:paraId="55A02E73"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7D22E790"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allow Scanning users to review entered figures before MIDAS is notified.</w:t>
            </w:r>
          </w:p>
        </w:tc>
        <w:tc>
          <w:tcPr>
            <w:tcW w:w="0" w:type="auto"/>
            <w:tcBorders>
              <w:top w:val="none" w:sz="0" w:space="0" w:color="auto"/>
              <w:bottom w:val="none" w:sz="0" w:space="0" w:color="auto"/>
            </w:tcBorders>
            <w:hideMark/>
          </w:tcPr>
          <w:p w14:paraId="3F1A6DD5"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A review point will be needed before figures are handed over for MIDAS sense-check activity.</w:t>
            </w:r>
          </w:p>
        </w:tc>
      </w:tr>
      <w:tr w:rsidR="00446973" w:rsidRPr="00446973" w14:paraId="269E622B"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05C6131" w14:textId="77777777" w:rsidR="00446973" w:rsidRPr="00446973" w:rsidRDefault="00446973" w:rsidP="00446973">
            <w:pPr>
              <w:spacing w:after="160" w:line="259" w:lineRule="auto"/>
            </w:pPr>
            <w:r w:rsidRPr="00446973">
              <w:t>SCR-12</w:t>
            </w:r>
          </w:p>
        </w:tc>
        <w:tc>
          <w:tcPr>
            <w:tcW w:w="0" w:type="auto"/>
            <w:hideMark/>
          </w:tcPr>
          <w:p w14:paraId="7309535D"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47D00A53"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Day shift will be responsible for notifying MIDAS when the Scanning statistics are ready for review.</w:t>
            </w:r>
          </w:p>
        </w:tc>
        <w:tc>
          <w:tcPr>
            <w:tcW w:w="0" w:type="auto"/>
            <w:hideMark/>
          </w:tcPr>
          <w:p w14:paraId="1328FDD4"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Day shift owns the morning reporting responsibility and will need to complete the hand-off to MIDAS.</w:t>
            </w:r>
          </w:p>
        </w:tc>
      </w:tr>
      <w:tr w:rsidR="00446973" w:rsidRPr="00446973" w14:paraId="3AD118D0"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2528CF49" w14:textId="77777777" w:rsidR="00446973" w:rsidRPr="00446973" w:rsidRDefault="00446973" w:rsidP="00446973">
            <w:pPr>
              <w:spacing w:after="160" w:line="259" w:lineRule="auto"/>
            </w:pPr>
            <w:r w:rsidRPr="00446973">
              <w:t>SCR-13</w:t>
            </w:r>
          </w:p>
        </w:tc>
        <w:tc>
          <w:tcPr>
            <w:tcW w:w="0" w:type="auto"/>
            <w:tcBorders>
              <w:top w:val="none" w:sz="0" w:space="0" w:color="auto"/>
              <w:bottom w:val="none" w:sz="0" w:space="0" w:color="auto"/>
            </w:tcBorders>
            <w:hideMark/>
          </w:tcPr>
          <w:p w14:paraId="29A4D7D2"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33F864E3"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make the Notify MIDAS function available only to the Day shift.</w:t>
            </w:r>
          </w:p>
        </w:tc>
        <w:tc>
          <w:tcPr>
            <w:tcW w:w="0" w:type="auto"/>
            <w:tcBorders>
              <w:top w:val="none" w:sz="0" w:space="0" w:color="auto"/>
              <w:bottom w:val="none" w:sz="0" w:space="0" w:color="auto"/>
            </w:tcBorders>
            <w:hideMark/>
          </w:tcPr>
          <w:p w14:paraId="5B432AE2"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This will reduce the risk of premature or duplicate notification.</w:t>
            </w:r>
          </w:p>
        </w:tc>
      </w:tr>
      <w:tr w:rsidR="00446973" w:rsidRPr="00446973" w14:paraId="63375ABD"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2B1AEF2" w14:textId="77777777" w:rsidR="00446973" w:rsidRPr="00446973" w:rsidRDefault="00446973" w:rsidP="00446973">
            <w:pPr>
              <w:spacing w:after="160" w:line="259" w:lineRule="auto"/>
            </w:pPr>
            <w:r w:rsidRPr="00446973">
              <w:t>SCR-14</w:t>
            </w:r>
          </w:p>
        </w:tc>
        <w:tc>
          <w:tcPr>
            <w:tcW w:w="0" w:type="auto"/>
            <w:hideMark/>
          </w:tcPr>
          <w:p w14:paraId="7591230C"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5BFA78D9"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prototype will create a new ISG Scanning Report.</w:t>
            </w:r>
          </w:p>
        </w:tc>
        <w:tc>
          <w:tcPr>
            <w:tcW w:w="0" w:type="auto"/>
            <w:hideMark/>
          </w:tcPr>
          <w:p w14:paraId="32FB068F"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Scanning users and managers will need a dedicated reporting output for reviewing approved Scanning statistics.</w:t>
            </w:r>
          </w:p>
        </w:tc>
      </w:tr>
      <w:tr w:rsidR="00446973" w:rsidRPr="00446973" w14:paraId="334C0B4A"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DA0E6BD" w14:textId="77777777" w:rsidR="00446973" w:rsidRPr="00446973" w:rsidRDefault="00446973" w:rsidP="00446973">
            <w:pPr>
              <w:spacing w:after="160" w:line="259" w:lineRule="auto"/>
            </w:pPr>
            <w:r w:rsidRPr="00446973">
              <w:t>SCR-15</w:t>
            </w:r>
          </w:p>
        </w:tc>
        <w:tc>
          <w:tcPr>
            <w:tcW w:w="0" w:type="auto"/>
            <w:tcBorders>
              <w:top w:val="none" w:sz="0" w:space="0" w:color="auto"/>
              <w:bottom w:val="none" w:sz="0" w:space="0" w:color="auto"/>
            </w:tcBorders>
            <w:hideMark/>
          </w:tcPr>
          <w:p w14:paraId="00C0D7F3"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Non-Functional</w:t>
            </w:r>
          </w:p>
        </w:tc>
        <w:tc>
          <w:tcPr>
            <w:tcW w:w="0" w:type="auto"/>
            <w:tcBorders>
              <w:top w:val="none" w:sz="0" w:space="0" w:color="auto"/>
              <w:bottom w:val="none" w:sz="0" w:space="0" w:color="auto"/>
            </w:tcBorders>
            <w:hideMark/>
          </w:tcPr>
          <w:p w14:paraId="01293F5A"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be clear and simple for operational users to use.</w:t>
            </w:r>
          </w:p>
        </w:tc>
        <w:tc>
          <w:tcPr>
            <w:tcW w:w="0" w:type="auto"/>
            <w:tcBorders>
              <w:top w:val="none" w:sz="0" w:space="0" w:color="auto"/>
              <w:bottom w:val="none" w:sz="0" w:space="0" w:color="auto"/>
            </w:tcBorders>
            <w:hideMark/>
          </w:tcPr>
          <w:p w14:paraId="26700A68"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Users will need to submit figures quickly during the daily reporting cycle.</w:t>
            </w:r>
          </w:p>
        </w:tc>
      </w:tr>
      <w:tr w:rsidR="00446973" w:rsidRPr="00446973" w14:paraId="3827AD54"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759D65D" w14:textId="77777777" w:rsidR="00446973" w:rsidRPr="00446973" w:rsidRDefault="00446973" w:rsidP="00446973">
            <w:pPr>
              <w:spacing w:after="160" w:line="259" w:lineRule="auto"/>
            </w:pPr>
            <w:r w:rsidRPr="00446973">
              <w:t>SCR-16</w:t>
            </w:r>
          </w:p>
        </w:tc>
        <w:tc>
          <w:tcPr>
            <w:tcW w:w="0" w:type="auto"/>
            <w:hideMark/>
          </w:tcPr>
          <w:p w14:paraId="1C8159A8"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Non-Functional</w:t>
            </w:r>
          </w:p>
        </w:tc>
        <w:tc>
          <w:tcPr>
            <w:tcW w:w="0" w:type="auto"/>
            <w:hideMark/>
          </w:tcPr>
          <w:p w14:paraId="29595624"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prototype will reduce manual effort compared with the existing process.</w:t>
            </w:r>
          </w:p>
        </w:tc>
        <w:tc>
          <w:tcPr>
            <w:tcW w:w="0" w:type="auto"/>
            <w:hideMark/>
          </w:tcPr>
          <w:p w14:paraId="634A6593"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project will aim to reduce manual hand-offs, repeated entry and daily reporting time.</w:t>
            </w:r>
          </w:p>
        </w:tc>
      </w:tr>
    </w:tbl>
    <w:p w14:paraId="51E76E09" w14:textId="436D416B" w:rsidR="003D6033" w:rsidRDefault="00CE3CBD" w:rsidP="00CE3CBD">
      <w:pPr>
        <w:pStyle w:val="Caption"/>
      </w:pPr>
      <w:bookmarkStart w:id="135" w:name="_Toc238240683"/>
      <w:r>
        <w:t xml:space="preserve">Table </w:t>
      </w:r>
      <w:fldSimple w:instr=" SEQ Table \* ARABIC ">
        <w:r w:rsidR="004A6975">
          <w:rPr>
            <w:noProof/>
          </w:rPr>
          <w:t>11</w:t>
        </w:r>
      </w:fldSimple>
      <w:r>
        <w:t>: Scanning Requirements</w:t>
      </w:r>
      <w:bookmarkEnd w:id="135"/>
    </w:p>
    <w:p w14:paraId="0F6B2B1C" w14:textId="77777777" w:rsidR="00CE3CBD" w:rsidRDefault="00CE3CBD" w:rsidP="003D6033"/>
    <w:p w14:paraId="4B997C19" w14:textId="3FE6548C" w:rsidR="003D6033" w:rsidRDefault="005F44EE" w:rsidP="005F44EE">
      <w:pPr>
        <w:pStyle w:val="Heading3"/>
      </w:pPr>
      <w:bookmarkStart w:id="136" w:name="_Toc238161691"/>
      <w:r>
        <w:t>MIDAS</w:t>
      </w:r>
      <w:bookmarkEnd w:id="136"/>
    </w:p>
    <w:p w14:paraId="1D08B598" w14:textId="77777777" w:rsidR="001E473D" w:rsidRPr="001E473D" w:rsidRDefault="001E473D" w:rsidP="001E473D"/>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2"/>
        <w:gridCol w:w="1490"/>
        <w:gridCol w:w="3089"/>
        <w:gridCol w:w="2985"/>
      </w:tblGrid>
      <w:tr w:rsidR="001E473D" w:rsidRPr="001E473D" w14:paraId="2846C3CE" w14:textId="77777777" w:rsidTr="001E473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3156D3E6" w14:textId="77777777" w:rsidR="001E473D" w:rsidRPr="001E473D" w:rsidRDefault="001E473D" w:rsidP="001E473D">
            <w:pPr>
              <w:spacing w:after="160" w:line="259" w:lineRule="auto"/>
            </w:pPr>
            <w:r w:rsidRPr="001E473D">
              <w:t>Requirement ID</w:t>
            </w:r>
          </w:p>
        </w:tc>
        <w:tc>
          <w:tcPr>
            <w:tcW w:w="0" w:type="auto"/>
            <w:hideMark/>
          </w:tcPr>
          <w:p w14:paraId="6B0BFACA" w14:textId="77777777" w:rsidR="001E473D" w:rsidRPr="001E473D" w:rsidRDefault="001E473D" w:rsidP="001E473D">
            <w:pPr>
              <w:spacing w:after="160" w:line="259" w:lineRule="auto"/>
              <w:cnfStyle w:val="100000000000" w:firstRow="1" w:lastRow="0" w:firstColumn="0" w:lastColumn="0" w:oddVBand="0" w:evenVBand="0" w:oddHBand="0" w:evenHBand="0" w:firstRowFirstColumn="0" w:firstRowLastColumn="0" w:lastRowFirstColumn="0" w:lastRowLastColumn="0"/>
            </w:pPr>
            <w:r w:rsidRPr="001E473D">
              <w:t>Requirement Type</w:t>
            </w:r>
          </w:p>
        </w:tc>
        <w:tc>
          <w:tcPr>
            <w:tcW w:w="0" w:type="auto"/>
            <w:hideMark/>
          </w:tcPr>
          <w:p w14:paraId="45A1083A" w14:textId="77777777" w:rsidR="001E473D" w:rsidRPr="001E473D" w:rsidRDefault="001E473D" w:rsidP="001E473D">
            <w:pPr>
              <w:spacing w:after="160" w:line="259" w:lineRule="auto"/>
              <w:cnfStyle w:val="100000000000" w:firstRow="1" w:lastRow="0" w:firstColumn="0" w:lastColumn="0" w:oddVBand="0" w:evenVBand="0" w:oddHBand="0" w:evenHBand="0" w:firstRowFirstColumn="0" w:firstRowLastColumn="0" w:lastRowFirstColumn="0" w:lastRowLastColumn="0"/>
            </w:pPr>
            <w:r w:rsidRPr="001E473D">
              <w:t>Requirement Statement</w:t>
            </w:r>
          </w:p>
        </w:tc>
        <w:tc>
          <w:tcPr>
            <w:tcW w:w="0" w:type="auto"/>
            <w:hideMark/>
          </w:tcPr>
          <w:p w14:paraId="4DC561D3" w14:textId="77777777" w:rsidR="001E473D" w:rsidRPr="001E473D" w:rsidRDefault="001E473D" w:rsidP="001E473D">
            <w:pPr>
              <w:spacing w:after="160" w:line="259" w:lineRule="auto"/>
              <w:cnfStyle w:val="100000000000" w:firstRow="1" w:lastRow="0" w:firstColumn="0" w:lastColumn="0" w:oddVBand="0" w:evenVBand="0" w:oddHBand="0" w:evenHBand="0" w:firstRowFirstColumn="0" w:firstRowLastColumn="0" w:lastRowFirstColumn="0" w:lastRowLastColumn="0"/>
            </w:pPr>
            <w:r w:rsidRPr="001E473D">
              <w:t>Rationale</w:t>
            </w:r>
          </w:p>
        </w:tc>
      </w:tr>
      <w:tr w:rsidR="001E473D" w:rsidRPr="001E473D" w14:paraId="720A6DC8" w14:textId="77777777" w:rsidTr="001E4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DD27BBF" w14:textId="77777777" w:rsidR="001E473D" w:rsidRPr="001E473D" w:rsidRDefault="001E473D" w:rsidP="001E473D">
            <w:pPr>
              <w:spacing w:after="160" w:line="259" w:lineRule="auto"/>
            </w:pPr>
            <w:r w:rsidRPr="001E473D">
              <w:t>MID-01</w:t>
            </w:r>
          </w:p>
        </w:tc>
        <w:tc>
          <w:tcPr>
            <w:tcW w:w="0" w:type="auto"/>
            <w:tcBorders>
              <w:top w:val="none" w:sz="0" w:space="0" w:color="auto"/>
              <w:bottom w:val="none" w:sz="0" w:space="0" w:color="auto"/>
            </w:tcBorders>
            <w:hideMark/>
          </w:tcPr>
          <w:p w14:paraId="4EE213EB"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Functional</w:t>
            </w:r>
          </w:p>
        </w:tc>
        <w:tc>
          <w:tcPr>
            <w:tcW w:w="0" w:type="auto"/>
            <w:tcBorders>
              <w:top w:val="none" w:sz="0" w:space="0" w:color="auto"/>
              <w:bottom w:val="none" w:sz="0" w:space="0" w:color="auto"/>
            </w:tcBorders>
            <w:hideMark/>
          </w:tcPr>
          <w:p w14:paraId="52230DCA"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MIDAS will require a dedicated report to sense-check the validity, accuracy and confidence of Scanning statistics submitted for review.</w:t>
            </w:r>
          </w:p>
        </w:tc>
        <w:tc>
          <w:tcPr>
            <w:tcW w:w="0" w:type="auto"/>
            <w:tcBorders>
              <w:top w:val="none" w:sz="0" w:space="0" w:color="auto"/>
              <w:bottom w:val="none" w:sz="0" w:space="0" w:color="auto"/>
            </w:tcBorders>
            <w:hideMark/>
          </w:tcPr>
          <w:p w14:paraId="25D4DC0C"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MIDAS will need a clear review tool before submitted figures are accepted for wider reporting.</w:t>
            </w:r>
          </w:p>
        </w:tc>
      </w:tr>
      <w:tr w:rsidR="001E473D" w:rsidRPr="001E473D" w14:paraId="1409BDC4" w14:textId="77777777" w:rsidTr="001E473D">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5227F0E" w14:textId="77777777" w:rsidR="001E473D" w:rsidRPr="001E473D" w:rsidRDefault="001E473D" w:rsidP="001E473D">
            <w:pPr>
              <w:spacing w:after="160" w:line="259" w:lineRule="auto"/>
            </w:pPr>
            <w:r w:rsidRPr="001E473D">
              <w:t>MID-02</w:t>
            </w:r>
          </w:p>
        </w:tc>
        <w:tc>
          <w:tcPr>
            <w:tcW w:w="0" w:type="auto"/>
            <w:hideMark/>
          </w:tcPr>
          <w:p w14:paraId="6770F70D"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Functional</w:t>
            </w:r>
          </w:p>
        </w:tc>
        <w:tc>
          <w:tcPr>
            <w:tcW w:w="0" w:type="auto"/>
            <w:hideMark/>
          </w:tcPr>
          <w:p w14:paraId="73C2AC0D"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MIDAS will require visibility of the latest Scanning statistics submitted for review.</w:t>
            </w:r>
          </w:p>
        </w:tc>
        <w:tc>
          <w:tcPr>
            <w:tcW w:w="0" w:type="auto"/>
            <w:hideMark/>
          </w:tcPr>
          <w:p w14:paraId="0E4F5202"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This will allow MIDAS to confirm that the most recent figures have been received and are ready to check.</w:t>
            </w:r>
          </w:p>
        </w:tc>
      </w:tr>
      <w:tr w:rsidR="001E473D" w:rsidRPr="001E473D" w14:paraId="4BF2F4AD" w14:textId="77777777" w:rsidTr="001E4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4C1D408" w14:textId="77777777" w:rsidR="001E473D" w:rsidRPr="001E473D" w:rsidRDefault="001E473D" w:rsidP="001E473D">
            <w:pPr>
              <w:spacing w:after="160" w:line="259" w:lineRule="auto"/>
            </w:pPr>
            <w:r w:rsidRPr="001E473D">
              <w:t>MID-03</w:t>
            </w:r>
          </w:p>
        </w:tc>
        <w:tc>
          <w:tcPr>
            <w:tcW w:w="0" w:type="auto"/>
            <w:tcBorders>
              <w:top w:val="none" w:sz="0" w:space="0" w:color="auto"/>
              <w:bottom w:val="none" w:sz="0" w:space="0" w:color="auto"/>
            </w:tcBorders>
            <w:hideMark/>
          </w:tcPr>
          <w:p w14:paraId="2AF009DA"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Functional</w:t>
            </w:r>
          </w:p>
        </w:tc>
        <w:tc>
          <w:tcPr>
            <w:tcW w:w="0" w:type="auto"/>
            <w:tcBorders>
              <w:top w:val="none" w:sz="0" w:space="0" w:color="auto"/>
              <w:bottom w:val="none" w:sz="0" w:space="0" w:color="auto"/>
            </w:tcBorders>
            <w:hideMark/>
          </w:tcPr>
          <w:p w14:paraId="55B6CCF5"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 xml:space="preserve">MIDAS will require the ability to compare submitted figures </w:t>
            </w:r>
            <w:r w:rsidRPr="001E473D">
              <w:lastRenderedPageBreak/>
              <w:t>against expected reporting dates.</w:t>
            </w:r>
          </w:p>
        </w:tc>
        <w:tc>
          <w:tcPr>
            <w:tcW w:w="0" w:type="auto"/>
            <w:tcBorders>
              <w:top w:val="none" w:sz="0" w:space="0" w:color="auto"/>
              <w:bottom w:val="none" w:sz="0" w:space="0" w:color="auto"/>
            </w:tcBorders>
            <w:hideMark/>
          </w:tcPr>
          <w:p w14:paraId="60E1A7E5"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lastRenderedPageBreak/>
              <w:t xml:space="preserve">This will reduce the risk of reviewing or approving figures </w:t>
            </w:r>
            <w:r w:rsidRPr="001E473D">
              <w:lastRenderedPageBreak/>
              <w:t>for the wrong reporting period.</w:t>
            </w:r>
          </w:p>
        </w:tc>
      </w:tr>
      <w:tr w:rsidR="001E473D" w:rsidRPr="001E473D" w14:paraId="2F2ADF26" w14:textId="77777777" w:rsidTr="001E473D">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2A16DAF" w14:textId="77777777" w:rsidR="001E473D" w:rsidRPr="001E473D" w:rsidRDefault="001E473D" w:rsidP="001E473D">
            <w:pPr>
              <w:spacing w:after="160" w:line="259" w:lineRule="auto"/>
            </w:pPr>
            <w:r w:rsidRPr="001E473D">
              <w:lastRenderedPageBreak/>
              <w:t>MID-04</w:t>
            </w:r>
          </w:p>
        </w:tc>
        <w:tc>
          <w:tcPr>
            <w:tcW w:w="0" w:type="auto"/>
            <w:hideMark/>
          </w:tcPr>
          <w:p w14:paraId="45F9AE70"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Functional</w:t>
            </w:r>
          </w:p>
        </w:tc>
        <w:tc>
          <w:tcPr>
            <w:tcW w:w="0" w:type="auto"/>
            <w:hideMark/>
          </w:tcPr>
          <w:p w14:paraId="16A5CCB1"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MIDAS will require the ability to identify unusual or unexpected volumes before approval.</w:t>
            </w:r>
          </w:p>
        </w:tc>
        <w:tc>
          <w:tcPr>
            <w:tcW w:w="0" w:type="auto"/>
            <w:hideMark/>
          </w:tcPr>
          <w:p w14:paraId="71AA5925"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This will help MIDAS assess whether submitted figures appear reasonable before they are used for reporting.</w:t>
            </w:r>
          </w:p>
        </w:tc>
      </w:tr>
      <w:tr w:rsidR="001E473D" w:rsidRPr="001E473D" w14:paraId="78D0B6FF" w14:textId="77777777" w:rsidTr="001E4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ABF6E47" w14:textId="77777777" w:rsidR="001E473D" w:rsidRPr="001E473D" w:rsidRDefault="001E473D" w:rsidP="001E473D">
            <w:pPr>
              <w:spacing w:after="160" w:line="259" w:lineRule="auto"/>
            </w:pPr>
            <w:r w:rsidRPr="001E473D">
              <w:t>MID-05</w:t>
            </w:r>
          </w:p>
        </w:tc>
        <w:tc>
          <w:tcPr>
            <w:tcW w:w="0" w:type="auto"/>
            <w:tcBorders>
              <w:top w:val="none" w:sz="0" w:space="0" w:color="auto"/>
              <w:bottom w:val="none" w:sz="0" w:space="0" w:color="auto"/>
            </w:tcBorders>
            <w:hideMark/>
          </w:tcPr>
          <w:p w14:paraId="3CF6597C"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Functional</w:t>
            </w:r>
          </w:p>
        </w:tc>
        <w:tc>
          <w:tcPr>
            <w:tcW w:w="0" w:type="auto"/>
            <w:tcBorders>
              <w:top w:val="none" w:sz="0" w:space="0" w:color="auto"/>
              <w:bottom w:val="none" w:sz="0" w:space="0" w:color="auto"/>
            </w:tcBorders>
            <w:hideMark/>
          </w:tcPr>
          <w:p w14:paraId="51D3ACA8"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MIDAS will require access to the underlying source data where figures need to be investigated or amended.</w:t>
            </w:r>
          </w:p>
        </w:tc>
        <w:tc>
          <w:tcPr>
            <w:tcW w:w="0" w:type="auto"/>
            <w:tcBorders>
              <w:top w:val="none" w:sz="0" w:space="0" w:color="auto"/>
              <w:bottom w:val="none" w:sz="0" w:space="0" w:color="auto"/>
            </w:tcBorders>
            <w:hideMark/>
          </w:tcPr>
          <w:p w14:paraId="4093953A"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MIDAS may need to review raw SharePoint or Dataverse records if submitted figures appear incomplete, incorrect or inconsistent.</w:t>
            </w:r>
          </w:p>
        </w:tc>
      </w:tr>
      <w:tr w:rsidR="001E473D" w:rsidRPr="001E473D" w14:paraId="4625F029" w14:textId="77777777" w:rsidTr="001E473D">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A09482C" w14:textId="77777777" w:rsidR="001E473D" w:rsidRPr="001E473D" w:rsidRDefault="001E473D" w:rsidP="001E473D">
            <w:pPr>
              <w:spacing w:after="160" w:line="259" w:lineRule="auto"/>
            </w:pPr>
            <w:r w:rsidRPr="001E473D">
              <w:t>MID-06</w:t>
            </w:r>
          </w:p>
        </w:tc>
        <w:tc>
          <w:tcPr>
            <w:tcW w:w="0" w:type="auto"/>
            <w:hideMark/>
          </w:tcPr>
          <w:p w14:paraId="5122C3C8"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Functional</w:t>
            </w:r>
          </w:p>
        </w:tc>
        <w:tc>
          <w:tcPr>
            <w:tcW w:w="0" w:type="auto"/>
            <w:hideMark/>
          </w:tcPr>
          <w:p w14:paraId="3DBDBCFA"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MIDAS will require a controlled approval point before submitted Scanning statistics are moved into the approved reporting dataset.</w:t>
            </w:r>
          </w:p>
        </w:tc>
        <w:tc>
          <w:tcPr>
            <w:tcW w:w="0" w:type="auto"/>
            <w:hideMark/>
          </w:tcPr>
          <w:p w14:paraId="33079D2F"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This will ensure that figures are not treated as approved reporting data until MIDAS has completed its review.</w:t>
            </w:r>
          </w:p>
        </w:tc>
      </w:tr>
      <w:tr w:rsidR="001E473D" w:rsidRPr="001E473D" w14:paraId="4438E5D5" w14:textId="77777777" w:rsidTr="001E4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87B37CD" w14:textId="77777777" w:rsidR="001E473D" w:rsidRPr="001E473D" w:rsidRDefault="001E473D" w:rsidP="001E473D">
            <w:pPr>
              <w:spacing w:after="160" w:line="259" w:lineRule="auto"/>
            </w:pPr>
            <w:r w:rsidRPr="001E473D">
              <w:t>MID-07</w:t>
            </w:r>
          </w:p>
        </w:tc>
        <w:tc>
          <w:tcPr>
            <w:tcW w:w="0" w:type="auto"/>
            <w:tcBorders>
              <w:top w:val="none" w:sz="0" w:space="0" w:color="auto"/>
              <w:bottom w:val="none" w:sz="0" w:space="0" w:color="auto"/>
            </w:tcBorders>
            <w:hideMark/>
          </w:tcPr>
          <w:p w14:paraId="6A188451"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Functional</w:t>
            </w:r>
          </w:p>
        </w:tc>
        <w:tc>
          <w:tcPr>
            <w:tcW w:w="0" w:type="auto"/>
            <w:tcBorders>
              <w:top w:val="none" w:sz="0" w:space="0" w:color="auto"/>
              <w:bottom w:val="none" w:sz="0" w:space="0" w:color="auto"/>
            </w:tcBorders>
            <w:hideMark/>
          </w:tcPr>
          <w:p w14:paraId="49991741"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MIDAS will require an automated method for transferring approved Scanning statistics into the reporting dataset.</w:t>
            </w:r>
          </w:p>
        </w:tc>
        <w:tc>
          <w:tcPr>
            <w:tcW w:w="0" w:type="auto"/>
            <w:tcBorders>
              <w:top w:val="none" w:sz="0" w:space="0" w:color="auto"/>
              <w:bottom w:val="none" w:sz="0" w:space="0" w:color="auto"/>
            </w:tcBorders>
            <w:hideMark/>
          </w:tcPr>
          <w:p w14:paraId="111DEDCF"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This will reduce manual copying while allowing MIDAS to retain control over the approval and upload process.</w:t>
            </w:r>
          </w:p>
        </w:tc>
      </w:tr>
      <w:tr w:rsidR="001E473D" w:rsidRPr="001E473D" w14:paraId="43FB6BFF" w14:textId="77777777" w:rsidTr="001E473D">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5D5E8BB" w14:textId="77777777" w:rsidR="001E473D" w:rsidRPr="001E473D" w:rsidRDefault="001E473D" w:rsidP="001E473D">
            <w:pPr>
              <w:spacing w:after="160" w:line="259" w:lineRule="auto"/>
            </w:pPr>
            <w:r w:rsidRPr="001E473D">
              <w:t>MID-08</w:t>
            </w:r>
          </w:p>
        </w:tc>
        <w:tc>
          <w:tcPr>
            <w:tcW w:w="0" w:type="auto"/>
            <w:hideMark/>
          </w:tcPr>
          <w:p w14:paraId="0A4E2B4C"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Functional</w:t>
            </w:r>
          </w:p>
        </w:tc>
        <w:tc>
          <w:tcPr>
            <w:tcW w:w="0" w:type="auto"/>
            <w:hideMark/>
          </w:tcPr>
          <w:p w14:paraId="73DFC285"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MIDAS will require confirmation that approved figures have transferred correctly after upload.</w:t>
            </w:r>
          </w:p>
        </w:tc>
        <w:tc>
          <w:tcPr>
            <w:tcW w:w="0" w:type="auto"/>
            <w:hideMark/>
          </w:tcPr>
          <w:p w14:paraId="6A366632"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This will provide confidence that the approved reporting dataset matches the figures reviewed by MIDAS.</w:t>
            </w:r>
          </w:p>
        </w:tc>
      </w:tr>
    </w:tbl>
    <w:p w14:paraId="4B93C515" w14:textId="5025185A" w:rsidR="001E473D" w:rsidRDefault="00036B02" w:rsidP="00036B02">
      <w:pPr>
        <w:pStyle w:val="Caption"/>
      </w:pPr>
      <w:bookmarkStart w:id="137" w:name="_Toc238240684"/>
      <w:r>
        <w:t xml:space="preserve">Table </w:t>
      </w:r>
      <w:fldSimple w:instr=" SEQ Table \* ARABIC ">
        <w:r w:rsidR="004A6975">
          <w:rPr>
            <w:noProof/>
          </w:rPr>
          <w:t>12</w:t>
        </w:r>
      </w:fldSimple>
      <w:r>
        <w:t>: MIDAS Requirements</w:t>
      </w:r>
      <w:bookmarkEnd w:id="137"/>
    </w:p>
    <w:p w14:paraId="36A1F2E2" w14:textId="77777777" w:rsidR="00CE3CBD" w:rsidRDefault="00CE3CBD" w:rsidP="001E473D"/>
    <w:p w14:paraId="553A9C7E" w14:textId="17D1A17C" w:rsidR="009860E6" w:rsidRDefault="009860E6" w:rsidP="008B0714">
      <w:pPr>
        <w:pStyle w:val="Heading2"/>
      </w:pPr>
      <w:bookmarkStart w:id="138" w:name="_Toc238161692"/>
      <w:r>
        <w:t>Appendix C – Wireframes</w:t>
      </w:r>
      <w:bookmarkEnd w:id="138"/>
    </w:p>
    <w:p w14:paraId="43130046" w14:textId="77777777" w:rsidR="009860E6" w:rsidRDefault="009860E6" w:rsidP="001E473D"/>
    <w:p w14:paraId="72D694E4" w14:textId="386BFA66" w:rsidR="008B0714" w:rsidRDefault="008B0714" w:rsidP="008B0714">
      <w:pPr>
        <w:pStyle w:val="Heading3"/>
      </w:pPr>
      <w:bookmarkStart w:id="139" w:name="_Toc238161693"/>
      <w:r>
        <w:t>Scanning Power App</w:t>
      </w:r>
      <w:bookmarkEnd w:id="139"/>
    </w:p>
    <w:p w14:paraId="0BABCB1A" w14:textId="77777777" w:rsidR="005352E2" w:rsidRPr="005352E2" w:rsidRDefault="005352E2" w:rsidP="005352E2"/>
    <w:p w14:paraId="4396507C" w14:textId="3C67A715" w:rsidR="008B0714" w:rsidRDefault="005352E2" w:rsidP="008B0714">
      <w:r w:rsidRPr="005352E2">
        <w:rPr>
          <w:noProof/>
        </w:rPr>
        <w:lastRenderedPageBreak/>
        <w:drawing>
          <wp:inline distT="0" distB="0" distL="0" distR="0" wp14:anchorId="6F81B268" wp14:editId="7C1B0996">
            <wp:extent cx="5731510" cy="3171825"/>
            <wp:effectExtent l="0" t="0" r="2540" b="9525"/>
            <wp:docPr id="1761666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666321" name=""/>
                    <pic:cNvPicPr/>
                  </pic:nvPicPr>
                  <pic:blipFill>
                    <a:blip r:embed="rId61"/>
                    <a:stretch>
                      <a:fillRect/>
                    </a:stretch>
                  </pic:blipFill>
                  <pic:spPr>
                    <a:xfrm>
                      <a:off x="0" y="0"/>
                      <a:ext cx="5731510" cy="3171825"/>
                    </a:xfrm>
                    <a:prstGeom prst="rect">
                      <a:avLst/>
                    </a:prstGeom>
                  </pic:spPr>
                </pic:pic>
              </a:graphicData>
            </a:graphic>
          </wp:inline>
        </w:drawing>
      </w:r>
    </w:p>
    <w:p w14:paraId="7718BB6A" w14:textId="2F81D60B" w:rsidR="008B0714" w:rsidRDefault="004B57CB" w:rsidP="004B57CB">
      <w:pPr>
        <w:pStyle w:val="Caption"/>
      </w:pPr>
      <w:bookmarkStart w:id="140" w:name="_Toc238240648"/>
      <w:r>
        <w:t xml:space="preserve">Figure </w:t>
      </w:r>
      <w:fldSimple w:instr=" SEQ Figure \* ARABIC ">
        <w:r w:rsidR="002477E8">
          <w:rPr>
            <w:noProof/>
          </w:rPr>
          <w:t>42</w:t>
        </w:r>
      </w:fldSimple>
      <w:r>
        <w:t>: ISG Power App Home Screen Wireframe</w:t>
      </w:r>
      <w:bookmarkEnd w:id="140"/>
    </w:p>
    <w:p w14:paraId="05396110" w14:textId="37F1075F" w:rsidR="008B0714" w:rsidRDefault="001E1148" w:rsidP="008B0714">
      <w:r w:rsidRPr="001E1148">
        <w:rPr>
          <w:noProof/>
        </w:rPr>
        <w:drawing>
          <wp:inline distT="0" distB="0" distL="0" distR="0" wp14:anchorId="34B492D1" wp14:editId="76C0B979">
            <wp:extent cx="5731510" cy="3255010"/>
            <wp:effectExtent l="0" t="0" r="2540" b="2540"/>
            <wp:docPr id="828676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76625" name=""/>
                    <pic:cNvPicPr/>
                  </pic:nvPicPr>
                  <pic:blipFill>
                    <a:blip r:embed="rId62"/>
                    <a:stretch>
                      <a:fillRect/>
                    </a:stretch>
                  </pic:blipFill>
                  <pic:spPr>
                    <a:xfrm>
                      <a:off x="0" y="0"/>
                      <a:ext cx="5731510" cy="3255010"/>
                    </a:xfrm>
                    <a:prstGeom prst="rect">
                      <a:avLst/>
                    </a:prstGeom>
                  </pic:spPr>
                </pic:pic>
              </a:graphicData>
            </a:graphic>
          </wp:inline>
        </w:drawing>
      </w:r>
    </w:p>
    <w:p w14:paraId="20A28E2C" w14:textId="5A24887C" w:rsidR="004B57CB" w:rsidRDefault="004B57CB" w:rsidP="004B57CB">
      <w:pPr>
        <w:pStyle w:val="Caption"/>
      </w:pPr>
      <w:bookmarkStart w:id="141" w:name="_Toc238240649"/>
      <w:r>
        <w:t xml:space="preserve">Figure </w:t>
      </w:r>
      <w:fldSimple w:instr=" SEQ Figure \* ARABIC ">
        <w:r w:rsidR="002477E8">
          <w:rPr>
            <w:noProof/>
          </w:rPr>
          <w:t>43</w:t>
        </w:r>
      </w:fldSimple>
      <w:r>
        <w:t xml:space="preserve">: </w:t>
      </w:r>
      <w:r w:rsidRPr="00654EB0">
        <w:t xml:space="preserve">ISG Power App </w:t>
      </w:r>
      <w:r>
        <w:t>Processed</w:t>
      </w:r>
      <w:r w:rsidRPr="00654EB0">
        <w:t xml:space="preserve"> </w:t>
      </w:r>
      <w:r>
        <w:t xml:space="preserve">Volumes </w:t>
      </w:r>
      <w:r w:rsidRPr="00654EB0">
        <w:t>Screen Wireframe</w:t>
      </w:r>
      <w:bookmarkEnd w:id="141"/>
    </w:p>
    <w:p w14:paraId="66635360" w14:textId="77777777" w:rsidR="004B57CB" w:rsidRDefault="004B57CB" w:rsidP="008B0714"/>
    <w:p w14:paraId="29C9F502" w14:textId="77777777" w:rsidR="004B57CB" w:rsidRDefault="004B57CB" w:rsidP="008B0714"/>
    <w:p w14:paraId="1FAB24C9" w14:textId="57868798" w:rsidR="001E1148" w:rsidRDefault="009A372F" w:rsidP="008B0714">
      <w:r w:rsidRPr="009A372F">
        <w:rPr>
          <w:noProof/>
        </w:rPr>
        <w:lastRenderedPageBreak/>
        <w:drawing>
          <wp:inline distT="0" distB="0" distL="0" distR="0" wp14:anchorId="5F0CA503" wp14:editId="598D09DA">
            <wp:extent cx="5731510" cy="3286125"/>
            <wp:effectExtent l="0" t="0" r="2540" b="9525"/>
            <wp:docPr id="1979847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847562" name=""/>
                    <pic:cNvPicPr/>
                  </pic:nvPicPr>
                  <pic:blipFill>
                    <a:blip r:embed="rId63"/>
                    <a:stretch>
                      <a:fillRect/>
                    </a:stretch>
                  </pic:blipFill>
                  <pic:spPr>
                    <a:xfrm>
                      <a:off x="0" y="0"/>
                      <a:ext cx="5731510" cy="3286125"/>
                    </a:xfrm>
                    <a:prstGeom prst="rect">
                      <a:avLst/>
                    </a:prstGeom>
                  </pic:spPr>
                </pic:pic>
              </a:graphicData>
            </a:graphic>
          </wp:inline>
        </w:drawing>
      </w:r>
    </w:p>
    <w:p w14:paraId="0D1C6CD0" w14:textId="3AB79572" w:rsidR="004B57CB" w:rsidRDefault="004B57CB" w:rsidP="004B57CB">
      <w:pPr>
        <w:pStyle w:val="Caption"/>
      </w:pPr>
      <w:bookmarkStart w:id="142" w:name="_Toc238240650"/>
      <w:r>
        <w:t xml:space="preserve">Figure </w:t>
      </w:r>
      <w:fldSimple w:instr=" SEQ Figure \* ARABIC ">
        <w:r w:rsidR="002477E8">
          <w:rPr>
            <w:noProof/>
          </w:rPr>
          <w:t>44</w:t>
        </w:r>
      </w:fldSimple>
      <w:r>
        <w:t xml:space="preserve">: </w:t>
      </w:r>
      <w:r w:rsidRPr="00132257">
        <w:t xml:space="preserve">ISG Power App </w:t>
      </w:r>
      <w:r>
        <w:t>Receipt Volumes</w:t>
      </w:r>
      <w:r w:rsidRPr="00132257">
        <w:t xml:space="preserve"> Screen Wireframe</w:t>
      </w:r>
      <w:bookmarkEnd w:id="142"/>
    </w:p>
    <w:p w14:paraId="25F81712" w14:textId="2E613D91" w:rsidR="00E83FF1" w:rsidRDefault="00E83FF1" w:rsidP="008B0714">
      <w:r w:rsidRPr="00E83FF1">
        <w:rPr>
          <w:noProof/>
        </w:rPr>
        <w:drawing>
          <wp:inline distT="0" distB="0" distL="0" distR="0" wp14:anchorId="6383A623" wp14:editId="5495CD66">
            <wp:extent cx="5731510" cy="3258185"/>
            <wp:effectExtent l="0" t="0" r="2540" b="0"/>
            <wp:docPr id="1374717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17440" name=""/>
                    <pic:cNvPicPr/>
                  </pic:nvPicPr>
                  <pic:blipFill>
                    <a:blip r:embed="rId64"/>
                    <a:stretch>
                      <a:fillRect/>
                    </a:stretch>
                  </pic:blipFill>
                  <pic:spPr>
                    <a:xfrm>
                      <a:off x="0" y="0"/>
                      <a:ext cx="5731510" cy="3258185"/>
                    </a:xfrm>
                    <a:prstGeom prst="rect">
                      <a:avLst/>
                    </a:prstGeom>
                  </pic:spPr>
                </pic:pic>
              </a:graphicData>
            </a:graphic>
          </wp:inline>
        </w:drawing>
      </w:r>
    </w:p>
    <w:p w14:paraId="5EA278B9" w14:textId="279D312F" w:rsidR="004B57CB" w:rsidRDefault="004B57CB" w:rsidP="004B57CB">
      <w:pPr>
        <w:pStyle w:val="Caption"/>
      </w:pPr>
      <w:bookmarkStart w:id="143" w:name="_Toc238240651"/>
      <w:r>
        <w:t xml:space="preserve">Figure </w:t>
      </w:r>
      <w:fldSimple w:instr=" SEQ Figure \* ARABIC ">
        <w:r w:rsidR="002477E8">
          <w:rPr>
            <w:noProof/>
          </w:rPr>
          <w:t>45</w:t>
        </w:r>
      </w:fldSimple>
      <w:r>
        <w:t xml:space="preserve">: </w:t>
      </w:r>
      <w:r w:rsidRPr="00D25168">
        <w:t xml:space="preserve">ISG Power App </w:t>
      </w:r>
      <w:r>
        <w:t>Daily Summary</w:t>
      </w:r>
      <w:r w:rsidRPr="00D25168">
        <w:t xml:space="preserve"> Wireframe</w:t>
      </w:r>
      <w:bookmarkEnd w:id="143"/>
    </w:p>
    <w:p w14:paraId="5C5DDF5E" w14:textId="77777777" w:rsidR="009A372F" w:rsidRDefault="009A372F" w:rsidP="008B0714"/>
    <w:p w14:paraId="0095A1D9" w14:textId="63A48E5B" w:rsidR="008B0714" w:rsidRDefault="00DE1B00" w:rsidP="00DE1B00">
      <w:pPr>
        <w:pStyle w:val="Heading3"/>
      </w:pPr>
      <w:bookmarkStart w:id="144" w:name="_Toc238161694"/>
      <w:r>
        <w:t>MIDAS Sense Check Power BI Report</w:t>
      </w:r>
      <w:bookmarkEnd w:id="144"/>
    </w:p>
    <w:p w14:paraId="2E627DE9" w14:textId="77777777" w:rsidR="00A464DF" w:rsidRPr="00A464DF" w:rsidRDefault="00A464DF" w:rsidP="00A464DF"/>
    <w:p w14:paraId="110B6784" w14:textId="66E31BE5" w:rsidR="00DE1B00" w:rsidRDefault="00C46616" w:rsidP="008B0714">
      <w:r w:rsidRPr="00C46616">
        <w:rPr>
          <w:noProof/>
        </w:rPr>
        <w:lastRenderedPageBreak/>
        <w:drawing>
          <wp:inline distT="0" distB="0" distL="0" distR="0" wp14:anchorId="31B1FD1B" wp14:editId="248F0594">
            <wp:extent cx="5731510" cy="3213735"/>
            <wp:effectExtent l="0" t="0" r="2540" b="5715"/>
            <wp:docPr id="2052076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076146" name=""/>
                    <pic:cNvPicPr/>
                  </pic:nvPicPr>
                  <pic:blipFill>
                    <a:blip r:embed="rId65"/>
                    <a:stretch>
                      <a:fillRect/>
                    </a:stretch>
                  </pic:blipFill>
                  <pic:spPr>
                    <a:xfrm>
                      <a:off x="0" y="0"/>
                      <a:ext cx="5731510" cy="3213735"/>
                    </a:xfrm>
                    <a:prstGeom prst="rect">
                      <a:avLst/>
                    </a:prstGeom>
                  </pic:spPr>
                </pic:pic>
              </a:graphicData>
            </a:graphic>
          </wp:inline>
        </w:drawing>
      </w:r>
    </w:p>
    <w:p w14:paraId="73C20729" w14:textId="5F1FAF45" w:rsidR="00A464DF" w:rsidRDefault="00A464DF" w:rsidP="00A464DF">
      <w:pPr>
        <w:pStyle w:val="Caption"/>
      </w:pPr>
      <w:bookmarkStart w:id="145" w:name="_Toc238240652"/>
      <w:r>
        <w:t xml:space="preserve">Figure </w:t>
      </w:r>
      <w:fldSimple w:instr=" SEQ Figure \* ARABIC ">
        <w:r w:rsidR="002477E8">
          <w:rPr>
            <w:noProof/>
          </w:rPr>
          <w:t>46</w:t>
        </w:r>
      </w:fldSimple>
      <w:r>
        <w:t>: MIDAS Sense Check Power BI</w:t>
      </w:r>
      <w:r w:rsidRPr="00837702">
        <w:t xml:space="preserve"> Wireframe</w:t>
      </w:r>
      <w:bookmarkEnd w:id="145"/>
    </w:p>
    <w:p w14:paraId="72132EA0" w14:textId="77777777" w:rsidR="00DE1B00" w:rsidRDefault="00DE1B00" w:rsidP="008B0714"/>
    <w:p w14:paraId="7E6A7220" w14:textId="02B47EC0" w:rsidR="00DE1B00" w:rsidRDefault="00DE1B00" w:rsidP="00DE1B00">
      <w:pPr>
        <w:pStyle w:val="Heading3"/>
      </w:pPr>
      <w:bookmarkStart w:id="146" w:name="_Toc238161695"/>
      <w:r>
        <w:t>ISG Scanning Power BI Report</w:t>
      </w:r>
      <w:bookmarkEnd w:id="146"/>
    </w:p>
    <w:p w14:paraId="44A361B1" w14:textId="77777777" w:rsidR="00A464DF" w:rsidRPr="00A464DF" w:rsidRDefault="00A464DF" w:rsidP="00A464DF"/>
    <w:p w14:paraId="5AC0539A" w14:textId="75CEE01F" w:rsidR="008B0714" w:rsidRDefault="008F6C7B" w:rsidP="008B0714">
      <w:r w:rsidRPr="008F6C7B">
        <w:rPr>
          <w:noProof/>
        </w:rPr>
        <w:drawing>
          <wp:inline distT="0" distB="0" distL="0" distR="0" wp14:anchorId="1C79094A" wp14:editId="00EC6B25">
            <wp:extent cx="5731510" cy="3205480"/>
            <wp:effectExtent l="0" t="0" r="2540" b="0"/>
            <wp:docPr id="871487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487602" name=""/>
                    <pic:cNvPicPr/>
                  </pic:nvPicPr>
                  <pic:blipFill>
                    <a:blip r:embed="rId66"/>
                    <a:stretch>
                      <a:fillRect/>
                    </a:stretch>
                  </pic:blipFill>
                  <pic:spPr>
                    <a:xfrm>
                      <a:off x="0" y="0"/>
                      <a:ext cx="5731510" cy="3205480"/>
                    </a:xfrm>
                    <a:prstGeom prst="rect">
                      <a:avLst/>
                    </a:prstGeom>
                  </pic:spPr>
                </pic:pic>
              </a:graphicData>
            </a:graphic>
          </wp:inline>
        </w:drawing>
      </w:r>
    </w:p>
    <w:p w14:paraId="31452E1B" w14:textId="0ECD07E9" w:rsidR="00A464DF" w:rsidRDefault="00A464DF" w:rsidP="00A464DF">
      <w:pPr>
        <w:pStyle w:val="Caption"/>
      </w:pPr>
      <w:bookmarkStart w:id="147" w:name="_Toc238240653"/>
      <w:r>
        <w:t xml:space="preserve">Figure </w:t>
      </w:r>
      <w:fldSimple w:instr=" SEQ Figure \* ARABIC ">
        <w:r w:rsidR="002477E8">
          <w:rPr>
            <w:noProof/>
          </w:rPr>
          <w:t>47</w:t>
        </w:r>
      </w:fldSimple>
      <w:r>
        <w:t>: ISG Scanning</w:t>
      </w:r>
      <w:r w:rsidRPr="00083F7E">
        <w:t xml:space="preserve"> Power BI</w:t>
      </w:r>
      <w:r>
        <w:t xml:space="preserve"> Daily Overview</w:t>
      </w:r>
      <w:r w:rsidRPr="00083F7E">
        <w:t xml:space="preserve"> Wireframe</w:t>
      </w:r>
      <w:bookmarkEnd w:id="147"/>
    </w:p>
    <w:p w14:paraId="060CA6CD" w14:textId="77777777" w:rsidR="00A464DF" w:rsidRDefault="00A464DF" w:rsidP="008B0714"/>
    <w:p w14:paraId="3D592C6D" w14:textId="0070FB43" w:rsidR="008F6C7B" w:rsidRDefault="009014D7" w:rsidP="008B0714">
      <w:r w:rsidRPr="009014D7">
        <w:rPr>
          <w:noProof/>
        </w:rPr>
        <w:lastRenderedPageBreak/>
        <w:drawing>
          <wp:inline distT="0" distB="0" distL="0" distR="0" wp14:anchorId="0963F523" wp14:editId="5F4B934A">
            <wp:extent cx="5731510" cy="3233420"/>
            <wp:effectExtent l="0" t="0" r="2540" b="5080"/>
            <wp:docPr id="1499900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900548" name=""/>
                    <pic:cNvPicPr/>
                  </pic:nvPicPr>
                  <pic:blipFill>
                    <a:blip r:embed="rId67"/>
                    <a:stretch>
                      <a:fillRect/>
                    </a:stretch>
                  </pic:blipFill>
                  <pic:spPr>
                    <a:xfrm>
                      <a:off x="0" y="0"/>
                      <a:ext cx="5731510" cy="3233420"/>
                    </a:xfrm>
                    <a:prstGeom prst="rect">
                      <a:avLst/>
                    </a:prstGeom>
                  </pic:spPr>
                </pic:pic>
              </a:graphicData>
            </a:graphic>
          </wp:inline>
        </w:drawing>
      </w:r>
    </w:p>
    <w:p w14:paraId="37528CA9" w14:textId="55A8F9E8" w:rsidR="00457227" w:rsidRDefault="00A464DF" w:rsidP="002631A6">
      <w:pPr>
        <w:pStyle w:val="Caption"/>
      </w:pPr>
      <w:bookmarkStart w:id="148" w:name="_Toc238240654"/>
      <w:r>
        <w:t xml:space="preserve">Figure </w:t>
      </w:r>
      <w:fldSimple w:instr=" SEQ Figure \* ARABIC ">
        <w:r w:rsidR="002477E8">
          <w:rPr>
            <w:noProof/>
          </w:rPr>
          <w:t>48</w:t>
        </w:r>
      </w:fldSimple>
      <w:r>
        <w:t xml:space="preserve">: </w:t>
      </w:r>
      <w:r w:rsidRPr="00B37BBF">
        <w:t xml:space="preserve">ISG Scanning Power BI </w:t>
      </w:r>
      <w:r>
        <w:t>Historic</w:t>
      </w:r>
      <w:r w:rsidRPr="00B37BBF">
        <w:t xml:space="preserve"> Overview Wireframe</w:t>
      </w:r>
      <w:bookmarkEnd w:id="148"/>
    </w:p>
    <w:p w14:paraId="2EEEB28E" w14:textId="77777777" w:rsidR="001D1C27" w:rsidRDefault="001D1C27" w:rsidP="001D1C27"/>
    <w:p w14:paraId="34FF0950" w14:textId="52D1CBB1" w:rsidR="002631A6" w:rsidRDefault="001D1C27" w:rsidP="002631A6">
      <w:pPr>
        <w:pStyle w:val="Heading2"/>
      </w:pPr>
      <w:bookmarkStart w:id="149" w:name="_Toc238161696"/>
      <w:r>
        <w:t>Appendix D</w:t>
      </w:r>
      <w:r w:rsidR="00BF40DF">
        <w:t xml:space="preserve"> – Final Power App and Power BI </w:t>
      </w:r>
      <w:r w:rsidR="002631A6">
        <w:t>Screens</w:t>
      </w:r>
      <w:bookmarkEnd w:id="149"/>
    </w:p>
    <w:p w14:paraId="166671E3" w14:textId="77777777" w:rsidR="007B0610" w:rsidRDefault="007B0610" w:rsidP="007B0610"/>
    <w:p w14:paraId="7171403F" w14:textId="122BC1FB" w:rsidR="007B0610" w:rsidRPr="007B0610" w:rsidRDefault="007B0610" w:rsidP="007B0610">
      <w:pPr>
        <w:pStyle w:val="Heading3"/>
      </w:pPr>
      <w:bookmarkStart w:id="150" w:name="_Toc238161697"/>
      <w:r>
        <w:t>Power App Screens</w:t>
      </w:r>
      <w:bookmarkEnd w:id="150"/>
    </w:p>
    <w:p w14:paraId="30A1A975" w14:textId="77777777" w:rsidR="002631A6" w:rsidRDefault="002631A6" w:rsidP="001D1C27"/>
    <w:p w14:paraId="6B2F479A" w14:textId="09A7E521" w:rsidR="001D1C27" w:rsidRDefault="00E86445" w:rsidP="001D1C27">
      <w:r w:rsidRPr="00E86445">
        <w:rPr>
          <w:noProof/>
        </w:rPr>
        <w:drawing>
          <wp:inline distT="0" distB="0" distL="0" distR="0" wp14:anchorId="090DCF57" wp14:editId="22794AE2">
            <wp:extent cx="5731510" cy="3232785"/>
            <wp:effectExtent l="0" t="0" r="2540" b="5715"/>
            <wp:docPr id="1480426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426199" name=""/>
                    <pic:cNvPicPr/>
                  </pic:nvPicPr>
                  <pic:blipFill>
                    <a:blip r:embed="rId68"/>
                    <a:stretch>
                      <a:fillRect/>
                    </a:stretch>
                  </pic:blipFill>
                  <pic:spPr>
                    <a:xfrm>
                      <a:off x="0" y="0"/>
                      <a:ext cx="5731510" cy="3232785"/>
                    </a:xfrm>
                    <a:prstGeom prst="rect">
                      <a:avLst/>
                    </a:prstGeom>
                  </pic:spPr>
                </pic:pic>
              </a:graphicData>
            </a:graphic>
          </wp:inline>
        </w:drawing>
      </w:r>
    </w:p>
    <w:p w14:paraId="37B5C356" w14:textId="7AC8CCB7" w:rsidR="00E86445" w:rsidRDefault="00AF374C" w:rsidP="00AF374C">
      <w:pPr>
        <w:pStyle w:val="Caption"/>
      </w:pPr>
      <w:bookmarkStart w:id="151" w:name="_Toc238240655"/>
      <w:r>
        <w:t xml:space="preserve">Figure </w:t>
      </w:r>
      <w:fldSimple w:instr=" SEQ Figure \* ARABIC ">
        <w:r w:rsidR="002477E8">
          <w:rPr>
            <w:noProof/>
          </w:rPr>
          <w:t>49</w:t>
        </w:r>
      </w:fldSimple>
      <w:r>
        <w:t>: Power App Loading Screen</w:t>
      </w:r>
      <w:bookmarkEnd w:id="151"/>
    </w:p>
    <w:p w14:paraId="26DC3125" w14:textId="39DA0729" w:rsidR="009E117F" w:rsidRDefault="009E117F" w:rsidP="001D1C27">
      <w:r w:rsidRPr="009E117F">
        <w:rPr>
          <w:noProof/>
        </w:rPr>
        <w:lastRenderedPageBreak/>
        <w:drawing>
          <wp:inline distT="0" distB="0" distL="0" distR="0" wp14:anchorId="7C51780C" wp14:editId="781F3A46">
            <wp:extent cx="5731510" cy="3221990"/>
            <wp:effectExtent l="0" t="0" r="2540" b="0"/>
            <wp:docPr id="330554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554500" name=""/>
                    <pic:cNvPicPr/>
                  </pic:nvPicPr>
                  <pic:blipFill>
                    <a:blip r:embed="rId69"/>
                    <a:stretch>
                      <a:fillRect/>
                    </a:stretch>
                  </pic:blipFill>
                  <pic:spPr>
                    <a:xfrm>
                      <a:off x="0" y="0"/>
                      <a:ext cx="5731510" cy="3221990"/>
                    </a:xfrm>
                    <a:prstGeom prst="rect">
                      <a:avLst/>
                    </a:prstGeom>
                  </pic:spPr>
                </pic:pic>
              </a:graphicData>
            </a:graphic>
          </wp:inline>
        </w:drawing>
      </w:r>
    </w:p>
    <w:p w14:paraId="665BFED3" w14:textId="5BD11C4C" w:rsidR="009E117F" w:rsidRDefault="00AF374C" w:rsidP="00AF374C">
      <w:pPr>
        <w:pStyle w:val="Caption"/>
      </w:pPr>
      <w:bookmarkStart w:id="152" w:name="_Toc238240656"/>
      <w:r>
        <w:t xml:space="preserve">Figure </w:t>
      </w:r>
      <w:fldSimple w:instr=" SEQ Figure \* ARABIC ">
        <w:r w:rsidR="002477E8">
          <w:rPr>
            <w:noProof/>
          </w:rPr>
          <w:t>50</w:t>
        </w:r>
      </w:fldSimple>
      <w:r>
        <w:t xml:space="preserve">: </w:t>
      </w:r>
      <w:r w:rsidRPr="00AB7825">
        <w:t xml:space="preserve">Power App </w:t>
      </w:r>
      <w:r>
        <w:t>Home</w:t>
      </w:r>
      <w:r w:rsidRPr="00AB7825">
        <w:t xml:space="preserve"> Screen</w:t>
      </w:r>
      <w:bookmarkEnd w:id="152"/>
    </w:p>
    <w:p w14:paraId="5D5E1B5B" w14:textId="77777777" w:rsidR="00AF374C" w:rsidRPr="00AF374C" w:rsidRDefault="00AF374C" w:rsidP="00AF374C"/>
    <w:p w14:paraId="6982176A" w14:textId="55682DEE" w:rsidR="009E117F" w:rsidRPr="00F20566" w:rsidRDefault="009C2710" w:rsidP="001D1C27">
      <w:pPr>
        <w:rPr>
          <w:b/>
          <w:bCs/>
        </w:rPr>
      </w:pPr>
      <w:r w:rsidRPr="009C2710">
        <w:rPr>
          <w:b/>
          <w:bCs/>
          <w:noProof/>
        </w:rPr>
        <w:drawing>
          <wp:inline distT="0" distB="0" distL="0" distR="0" wp14:anchorId="18B6F7D4" wp14:editId="1DE9E62C">
            <wp:extent cx="5731510" cy="3232785"/>
            <wp:effectExtent l="0" t="0" r="2540" b="5715"/>
            <wp:docPr id="677310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310310" name=""/>
                    <pic:cNvPicPr/>
                  </pic:nvPicPr>
                  <pic:blipFill>
                    <a:blip r:embed="rId70"/>
                    <a:stretch>
                      <a:fillRect/>
                    </a:stretch>
                  </pic:blipFill>
                  <pic:spPr>
                    <a:xfrm>
                      <a:off x="0" y="0"/>
                      <a:ext cx="5731510" cy="3232785"/>
                    </a:xfrm>
                    <a:prstGeom prst="rect">
                      <a:avLst/>
                    </a:prstGeom>
                  </pic:spPr>
                </pic:pic>
              </a:graphicData>
            </a:graphic>
          </wp:inline>
        </w:drawing>
      </w:r>
    </w:p>
    <w:p w14:paraId="4FB885E6" w14:textId="764F9837" w:rsidR="00F14D27" w:rsidRDefault="00AF374C" w:rsidP="00AF374C">
      <w:pPr>
        <w:pStyle w:val="Caption"/>
      </w:pPr>
      <w:bookmarkStart w:id="153" w:name="_Toc238240657"/>
      <w:r>
        <w:t xml:space="preserve">Figure </w:t>
      </w:r>
      <w:fldSimple w:instr=" SEQ Figure \* ARABIC ">
        <w:r w:rsidR="002477E8">
          <w:rPr>
            <w:noProof/>
          </w:rPr>
          <w:t>51</w:t>
        </w:r>
      </w:fldSimple>
      <w:r>
        <w:t xml:space="preserve">: </w:t>
      </w:r>
      <w:r w:rsidRPr="00FF4235">
        <w:t xml:space="preserve">Power App </w:t>
      </w:r>
      <w:r>
        <w:t>Processed</w:t>
      </w:r>
      <w:r w:rsidRPr="00FF4235">
        <w:t xml:space="preserve"> Screen</w:t>
      </w:r>
      <w:bookmarkEnd w:id="153"/>
    </w:p>
    <w:p w14:paraId="497F7228" w14:textId="7DB75789" w:rsidR="007B0610" w:rsidRDefault="00740CA6" w:rsidP="001D1C27">
      <w:r w:rsidRPr="00740CA6">
        <w:rPr>
          <w:noProof/>
        </w:rPr>
        <w:lastRenderedPageBreak/>
        <w:drawing>
          <wp:inline distT="0" distB="0" distL="0" distR="0" wp14:anchorId="7DA61FAC" wp14:editId="4870D94A">
            <wp:extent cx="5731510" cy="3232150"/>
            <wp:effectExtent l="0" t="0" r="2540" b="6350"/>
            <wp:docPr id="1564619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19727" name=""/>
                    <pic:cNvPicPr/>
                  </pic:nvPicPr>
                  <pic:blipFill>
                    <a:blip r:embed="rId71"/>
                    <a:stretch>
                      <a:fillRect/>
                    </a:stretch>
                  </pic:blipFill>
                  <pic:spPr>
                    <a:xfrm>
                      <a:off x="0" y="0"/>
                      <a:ext cx="5731510" cy="3232150"/>
                    </a:xfrm>
                    <a:prstGeom prst="rect">
                      <a:avLst/>
                    </a:prstGeom>
                  </pic:spPr>
                </pic:pic>
              </a:graphicData>
            </a:graphic>
          </wp:inline>
        </w:drawing>
      </w:r>
    </w:p>
    <w:p w14:paraId="264B3BCD" w14:textId="5E6C9FB2" w:rsidR="00D309A8" w:rsidRDefault="00AF374C" w:rsidP="00AF374C">
      <w:pPr>
        <w:pStyle w:val="Caption"/>
      </w:pPr>
      <w:bookmarkStart w:id="154" w:name="_Toc238240658"/>
      <w:r>
        <w:t xml:space="preserve">Figure </w:t>
      </w:r>
      <w:fldSimple w:instr=" SEQ Figure \* ARABIC ">
        <w:r w:rsidR="002477E8">
          <w:rPr>
            <w:noProof/>
          </w:rPr>
          <w:t>52</w:t>
        </w:r>
      </w:fldSimple>
      <w:r>
        <w:t xml:space="preserve">: </w:t>
      </w:r>
      <w:r w:rsidRPr="007321CE">
        <w:t xml:space="preserve">Power App </w:t>
      </w:r>
      <w:r>
        <w:t>Received</w:t>
      </w:r>
      <w:r w:rsidRPr="007321CE">
        <w:t xml:space="preserve"> Screen</w:t>
      </w:r>
      <w:bookmarkEnd w:id="154"/>
    </w:p>
    <w:p w14:paraId="6BB1BEF4" w14:textId="77777777" w:rsidR="00AF374C" w:rsidRDefault="00AF374C" w:rsidP="001D1C27"/>
    <w:p w14:paraId="40850CA6" w14:textId="4ED541F5" w:rsidR="00005C19" w:rsidRDefault="000F783F" w:rsidP="001D1C27">
      <w:r w:rsidRPr="000F783F">
        <w:rPr>
          <w:noProof/>
        </w:rPr>
        <w:drawing>
          <wp:inline distT="0" distB="0" distL="0" distR="0" wp14:anchorId="66504392" wp14:editId="7BE8D0D6">
            <wp:extent cx="5731510" cy="3242310"/>
            <wp:effectExtent l="0" t="0" r="2540" b="0"/>
            <wp:docPr id="923152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152755" name=""/>
                    <pic:cNvPicPr/>
                  </pic:nvPicPr>
                  <pic:blipFill>
                    <a:blip r:embed="rId72"/>
                    <a:stretch>
                      <a:fillRect/>
                    </a:stretch>
                  </pic:blipFill>
                  <pic:spPr>
                    <a:xfrm>
                      <a:off x="0" y="0"/>
                      <a:ext cx="5731510" cy="3242310"/>
                    </a:xfrm>
                    <a:prstGeom prst="rect">
                      <a:avLst/>
                    </a:prstGeom>
                  </pic:spPr>
                </pic:pic>
              </a:graphicData>
            </a:graphic>
          </wp:inline>
        </w:drawing>
      </w:r>
    </w:p>
    <w:p w14:paraId="3760E10A" w14:textId="36A84844" w:rsidR="00963874" w:rsidRDefault="00AF374C" w:rsidP="00AF374C">
      <w:pPr>
        <w:pStyle w:val="Caption"/>
      </w:pPr>
      <w:bookmarkStart w:id="155" w:name="_Toc238240659"/>
      <w:r>
        <w:t xml:space="preserve">Figure </w:t>
      </w:r>
      <w:fldSimple w:instr=" SEQ Figure \* ARABIC ">
        <w:r w:rsidR="002477E8">
          <w:rPr>
            <w:noProof/>
          </w:rPr>
          <w:t>53</w:t>
        </w:r>
      </w:fldSimple>
      <w:r>
        <w:t xml:space="preserve">: </w:t>
      </w:r>
      <w:r w:rsidRPr="004E6290">
        <w:t xml:space="preserve">Power App </w:t>
      </w:r>
      <w:r>
        <w:t>Backlog</w:t>
      </w:r>
      <w:r w:rsidRPr="004E6290">
        <w:t xml:space="preserve"> Screen</w:t>
      </w:r>
      <w:bookmarkEnd w:id="155"/>
    </w:p>
    <w:p w14:paraId="708533F4" w14:textId="79491BFF" w:rsidR="00963874" w:rsidRDefault="001E1518" w:rsidP="001D1C27">
      <w:r w:rsidRPr="001E1518">
        <w:rPr>
          <w:noProof/>
        </w:rPr>
        <w:lastRenderedPageBreak/>
        <w:drawing>
          <wp:inline distT="0" distB="0" distL="0" distR="0" wp14:anchorId="04C3F1E9" wp14:editId="16A09375">
            <wp:extent cx="5731510" cy="3247390"/>
            <wp:effectExtent l="0" t="0" r="2540" b="0"/>
            <wp:docPr id="2069255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55614" name=""/>
                    <pic:cNvPicPr/>
                  </pic:nvPicPr>
                  <pic:blipFill>
                    <a:blip r:embed="rId73"/>
                    <a:stretch>
                      <a:fillRect/>
                    </a:stretch>
                  </pic:blipFill>
                  <pic:spPr>
                    <a:xfrm>
                      <a:off x="0" y="0"/>
                      <a:ext cx="5731510" cy="3247390"/>
                    </a:xfrm>
                    <a:prstGeom prst="rect">
                      <a:avLst/>
                    </a:prstGeom>
                  </pic:spPr>
                </pic:pic>
              </a:graphicData>
            </a:graphic>
          </wp:inline>
        </w:drawing>
      </w:r>
    </w:p>
    <w:p w14:paraId="4151ADED" w14:textId="7B8C3AA2" w:rsidR="00F14D27" w:rsidRDefault="00AF374C" w:rsidP="00AF374C">
      <w:pPr>
        <w:pStyle w:val="Caption"/>
      </w:pPr>
      <w:bookmarkStart w:id="156" w:name="_Toc238240660"/>
      <w:r>
        <w:t xml:space="preserve">Figure </w:t>
      </w:r>
      <w:fldSimple w:instr=" SEQ Figure \* ARABIC ">
        <w:r w:rsidR="002477E8">
          <w:rPr>
            <w:noProof/>
          </w:rPr>
          <w:t>54</w:t>
        </w:r>
      </w:fldSimple>
      <w:r>
        <w:t xml:space="preserve">: </w:t>
      </w:r>
      <w:r w:rsidRPr="003635D8">
        <w:t xml:space="preserve">Power App </w:t>
      </w:r>
      <w:r>
        <w:t>Daily Summary</w:t>
      </w:r>
      <w:r w:rsidRPr="003635D8">
        <w:t xml:space="preserve"> Screen</w:t>
      </w:r>
      <w:bookmarkEnd w:id="156"/>
    </w:p>
    <w:p w14:paraId="7ADC3606" w14:textId="77777777" w:rsidR="00AF374C" w:rsidRDefault="00AF374C" w:rsidP="00AF374C"/>
    <w:p w14:paraId="68B4ABEF" w14:textId="4BAB0499" w:rsidR="00432D77" w:rsidRDefault="00432D77" w:rsidP="00E175F2">
      <w:pPr>
        <w:pStyle w:val="Heading3"/>
      </w:pPr>
      <w:bookmarkStart w:id="157" w:name="_Toc238161698"/>
      <w:r>
        <w:t>Power BI Scanning Stats Sense Check</w:t>
      </w:r>
      <w:bookmarkEnd w:id="157"/>
    </w:p>
    <w:p w14:paraId="155C4B65" w14:textId="77777777" w:rsidR="00E175F2" w:rsidRPr="00E175F2" w:rsidRDefault="00E175F2" w:rsidP="00E175F2"/>
    <w:p w14:paraId="62ED9370" w14:textId="395B6F48" w:rsidR="00432D77" w:rsidRDefault="0016522C" w:rsidP="001D1C27">
      <w:r w:rsidRPr="0016522C">
        <w:rPr>
          <w:noProof/>
        </w:rPr>
        <w:lastRenderedPageBreak/>
        <w:drawing>
          <wp:inline distT="0" distB="0" distL="0" distR="0" wp14:anchorId="03C8EB03" wp14:editId="5434120C">
            <wp:extent cx="5731510" cy="5339080"/>
            <wp:effectExtent l="0" t="0" r="2540" b="0"/>
            <wp:docPr id="998004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04921" name=""/>
                    <pic:cNvPicPr/>
                  </pic:nvPicPr>
                  <pic:blipFill>
                    <a:blip r:embed="rId43"/>
                    <a:stretch>
                      <a:fillRect/>
                    </a:stretch>
                  </pic:blipFill>
                  <pic:spPr>
                    <a:xfrm>
                      <a:off x="0" y="0"/>
                      <a:ext cx="5731510" cy="5339080"/>
                    </a:xfrm>
                    <a:prstGeom prst="rect">
                      <a:avLst/>
                    </a:prstGeom>
                  </pic:spPr>
                </pic:pic>
              </a:graphicData>
            </a:graphic>
          </wp:inline>
        </w:drawing>
      </w:r>
    </w:p>
    <w:p w14:paraId="338B3018" w14:textId="40D633FB" w:rsidR="00432D77" w:rsidRDefault="00A26908" w:rsidP="00A26908">
      <w:pPr>
        <w:pStyle w:val="Caption"/>
      </w:pPr>
      <w:bookmarkStart w:id="158" w:name="_Toc238240661"/>
      <w:r>
        <w:t xml:space="preserve">Figure </w:t>
      </w:r>
      <w:fldSimple w:instr=" SEQ Figure \* ARABIC ">
        <w:r w:rsidR="002477E8">
          <w:rPr>
            <w:noProof/>
          </w:rPr>
          <w:t>55</w:t>
        </w:r>
      </w:fldSimple>
      <w:r>
        <w:t>: Scanning Stats Sense Check Home Screen</w:t>
      </w:r>
      <w:bookmarkEnd w:id="158"/>
    </w:p>
    <w:p w14:paraId="70A7A138" w14:textId="036B41A9" w:rsidR="00C078F4" w:rsidRDefault="00885701" w:rsidP="001D1C27">
      <w:r w:rsidRPr="00885701">
        <w:rPr>
          <w:noProof/>
        </w:rPr>
        <w:lastRenderedPageBreak/>
        <w:drawing>
          <wp:inline distT="0" distB="0" distL="0" distR="0" wp14:anchorId="44C29B67" wp14:editId="0156C5E7">
            <wp:extent cx="5731510" cy="4587240"/>
            <wp:effectExtent l="0" t="0" r="2540" b="3810"/>
            <wp:docPr id="396850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50827" name=""/>
                    <pic:cNvPicPr/>
                  </pic:nvPicPr>
                  <pic:blipFill>
                    <a:blip r:embed="rId74"/>
                    <a:stretch>
                      <a:fillRect/>
                    </a:stretch>
                  </pic:blipFill>
                  <pic:spPr>
                    <a:xfrm>
                      <a:off x="0" y="0"/>
                      <a:ext cx="5731510" cy="4587240"/>
                    </a:xfrm>
                    <a:prstGeom prst="rect">
                      <a:avLst/>
                    </a:prstGeom>
                  </pic:spPr>
                </pic:pic>
              </a:graphicData>
            </a:graphic>
          </wp:inline>
        </w:drawing>
      </w:r>
    </w:p>
    <w:p w14:paraId="3C3D5981" w14:textId="45827B1E" w:rsidR="00C078F4" w:rsidRDefault="00A26908" w:rsidP="00A26908">
      <w:pPr>
        <w:pStyle w:val="Caption"/>
      </w:pPr>
      <w:bookmarkStart w:id="159" w:name="_Toc238240662"/>
      <w:r>
        <w:t xml:space="preserve">Figure </w:t>
      </w:r>
      <w:fldSimple w:instr=" SEQ Figure \* ARABIC ">
        <w:r w:rsidR="002477E8">
          <w:rPr>
            <w:noProof/>
          </w:rPr>
          <w:t>56</w:t>
        </w:r>
      </w:fldSimple>
      <w:r>
        <w:t xml:space="preserve">: </w:t>
      </w:r>
      <w:r w:rsidRPr="00BF23A9">
        <w:t xml:space="preserve">Scanning Stats Sense Check </w:t>
      </w:r>
      <w:r>
        <w:t>Staging Area Data</w:t>
      </w:r>
      <w:r w:rsidRPr="00BF23A9">
        <w:t xml:space="preserve"> Screen</w:t>
      </w:r>
      <w:bookmarkEnd w:id="159"/>
    </w:p>
    <w:p w14:paraId="54F87E42" w14:textId="77777777" w:rsidR="00A26908" w:rsidRPr="00A26908" w:rsidRDefault="00A26908" w:rsidP="00A26908"/>
    <w:p w14:paraId="728AD2A5" w14:textId="538AE4FA" w:rsidR="00E175F2" w:rsidRDefault="00E175F2" w:rsidP="00A26908">
      <w:pPr>
        <w:pStyle w:val="Heading3"/>
      </w:pPr>
      <w:bookmarkStart w:id="160" w:name="_Toc238161699"/>
      <w:r>
        <w:t xml:space="preserve">Power BI ISG </w:t>
      </w:r>
      <w:r w:rsidR="00AF374C">
        <w:t>Scanning Report</w:t>
      </w:r>
      <w:bookmarkEnd w:id="160"/>
    </w:p>
    <w:p w14:paraId="78C0BAFB" w14:textId="77777777" w:rsidR="00A26908" w:rsidRPr="00A26908" w:rsidRDefault="00A26908" w:rsidP="00A26908"/>
    <w:p w14:paraId="3BAEB500" w14:textId="7BC9EF44" w:rsidR="00C078F4" w:rsidRDefault="000E10DC" w:rsidP="001D1C27">
      <w:r w:rsidRPr="000E10DC">
        <w:rPr>
          <w:noProof/>
        </w:rPr>
        <w:lastRenderedPageBreak/>
        <w:drawing>
          <wp:inline distT="0" distB="0" distL="0" distR="0" wp14:anchorId="0CECFA3E" wp14:editId="619DBE5F">
            <wp:extent cx="5731510" cy="3228975"/>
            <wp:effectExtent l="0" t="0" r="2540" b="9525"/>
            <wp:docPr id="1562455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55244" name=""/>
                    <pic:cNvPicPr/>
                  </pic:nvPicPr>
                  <pic:blipFill>
                    <a:blip r:embed="rId75"/>
                    <a:stretch>
                      <a:fillRect/>
                    </a:stretch>
                  </pic:blipFill>
                  <pic:spPr>
                    <a:xfrm>
                      <a:off x="0" y="0"/>
                      <a:ext cx="5731510" cy="3228975"/>
                    </a:xfrm>
                    <a:prstGeom prst="rect">
                      <a:avLst/>
                    </a:prstGeom>
                  </pic:spPr>
                </pic:pic>
              </a:graphicData>
            </a:graphic>
          </wp:inline>
        </w:drawing>
      </w:r>
    </w:p>
    <w:p w14:paraId="5D2EC932" w14:textId="6DD3E030" w:rsidR="00A26908" w:rsidRDefault="00345FB7" w:rsidP="00345FB7">
      <w:pPr>
        <w:pStyle w:val="Caption"/>
      </w:pPr>
      <w:bookmarkStart w:id="161" w:name="_Toc238240663"/>
      <w:r>
        <w:t xml:space="preserve">Figure </w:t>
      </w:r>
      <w:fldSimple w:instr=" SEQ Figure \* ARABIC ">
        <w:r w:rsidR="002477E8">
          <w:rPr>
            <w:noProof/>
          </w:rPr>
          <w:t>57</w:t>
        </w:r>
      </w:fldSimple>
      <w:r>
        <w:t xml:space="preserve">: ISG </w:t>
      </w:r>
      <w:r w:rsidRPr="00BE0610">
        <w:t xml:space="preserve">Scanning </w:t>
      </w:r>
      <w:r>
        <w:t>Daily Overview</w:t>
      </w:r>
      <w:r w:rsidRPr="00BE0610">
        <w:t xml:space="preserve"> Screen</w:t>
      </w:r>
      <w:bookmarkEnd w:id="161"/>
    </w:p>
    <w:p w14:paraId="5A1E0346" w14:textId="77777777" w:rsidR="000E10DC" w:rsidRDefault="000E10DC" w:rsidP="001D1C27"/>
    <w:p w14:paraId="11908FBD" w14:textId="62B95F83" w:rsidR="000E10DC" w:rsidRDefault="000C18D9" w:rsidP="001D1C27">
      <w:r w:rsidRPr="000C18D9">
        <w:rPr>
          <w:noProof/>
        </w:rPr>
        <w:drawing>
          <wp:inline distT="0" distB="0" distL="0" distR="0" wp14:anchorId="7C9214FB" wp14:editId="67AA43E1">
            <wp:extent cx="5731510" cy="3219450"/>
            <wp:effectExtent l="0" t="0" r="2540" b="0"/>
            <wp:docPr id="670549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49099" name=""/>
                    <pic:cNvPicPr/>
                  </pic:nvPicPr>
                  <pic:blipFill>
                    <a:blip r:embed="rId76"/>
                    <a:stretch>
                      <a:fillRect/>
                    </a:stretch>
                  </pic:blipFill>
                  <pic:spPr>
                    <a:xfrm>
                      <a:off x="0" y="0"/>
                      <a:ext cx="5731510" cy="3219450"/>
                    </a:xfrm>
                    <a:prstGeom prst="rect">
                      <a:avLst/>
                    </a:prstGeom>
                  </pic:spPr>
                </pic:pic>
              </a:graphicData>
            </a:graphic>
          </wp:inline>
        </w:drawing>
      </w:r>
    </w:p>
    <w:p w14:paraId="6CDA0CF2" w14:textId="3AFC605E" w:rsidR="00432D77" w:rsidRDefault="00345FB7" w:rsidP="00345FB7">
      <w:pPr>
        <w:pStyle w:val="Caption"/>
      </w:pPr>
      <w:bookmarkStart w:id="162" w:name="_Toc238240664"/>
      <w:r>
        <w:t xml:space="preserve">Figure </w:t>
      </w:r>
      <w:fldSimple w:instr=" SEQ Figure \* ARABIC ">
        <w:r w:rsidR="002477E8">
          <w:rPr>
            <w:noProof/>
          </w:rPr>
          <w:t>58</w:t>
        </w:r>
      </w:fldSimple>
      <w:r>
        <w:t xml:space="preserve">: </w:t>
      </w:r>
      <w:r w:rsidRPr="003218C7">
        <w:t xml:space="preserve">ISG Scanning </w:t>
      </w:r>
      <w:r>
        <w:t>Historic</w:t>
      </w:r>
      <w:r w:rsidRPr="003218C7">
        <w:t xml:space="preserve"> Overview Screen</w:t>
      </w:r>
      <w:bookmarkEnd w:id="162"/>
    </w:p>
    <w:p w14:paraId="2DC0A25C" w14:textId="77777777" w:rsidR="00E86445" w:rsidRDefault="00E86445" w:rsidP="001D1C27"/>
    <w:p w14:paraId="58DDDB80" w14:textId="77777777" w:rsidR="001D1C27" w:rsidRDefault="001D1C27" w:rsidP="001D1C27"/>
    <w:p w14:paraId="3016F063" w14:textId="77777777" w:rsidR="001D1C27" w:rsidRDefault="001D1C27" w:rsidP="001D1C27"/>
    <w:p w14:paraId="4E9AF3B6" w14:textId="77777777" w:rsidR="001D1C27" w:rsidRDefault="001D1C27" w:rsidP="001D1C27"/>
    <w:p w14:paraId="55ED6801" w14:textId="77777777" w:rsidR="001D1C27" w:rsidRDefault="001D1C27" w:rsidP="001D1C27"/>
    <w:p w14:paraId="0BE7AC5B" w14:textId="29845CEB" w:rsidR="00457227" w:rsidRDefault="00457227" w:rsidP="00457227">
      <w:pPr>
        <w:pStyle w:val="Heading2"/>
      </w:pPr>
      <w:bookmarkStart w:id="163" w:name="_Toc238161700"/>
      <w:r>
        <w:lastRenderedPageBreak/>
        <w:t xml:space="preserve">Appendix </w:t>
      </w:r>
      <w:r w:rsidR="00BC1242">
        <w:t>E</w:t>
      </w:r>
      <w:r>
        <w:t xml:space="preserve"> – </w:t>
      </w:r>
      <w:r w:rsidR="00093215">
        <w:t>Testing</w:t>
      </w:r>
      <w:bookmarkEnd w:id="163"/>
    </w:p>
    <w:p w14:paraId="4C16A118" w14:textId="77777777" w:rsidR="00025FD5" w:rsidRDefault="00025FD5" w:rsidP="00025FD5"/>
    <w:p w14:paraId="7172A096" w14:textId="20AD00AC" w:rsidR="00025FD5" w:rsidRPr="00025FD5" w:rsidRDefault="00025FD5" w:rsidP="00025FD5">
      <w:pPr>
        <w:pStyle w:val="Heading3"/>
      </w:pPr>
      <w:bookmarkStart w:id="164" w:name="_Toc238161701"/>
      <w:r>
        <w:t>Cognitive Walkthrough Example</w:t>
      </w:r>
      <w:bookmarkEnd w:id="164"/>
    </w:p>
    <w:p w14:paraId="3F9AB1EE" w14:textId="77777777" w:rsidR="00457227" w:rsidRPr="00457227" w:rsidRDefault="00457227" w:rsidP="00457227"/>
    <w:tbl>
      <w:tblPr>
        <w:tblW w:w="5000" w:type="pct"/>
        <w:tblLook w:val="04A0" w:firstRow="1" w:lastRow="0" w:firstColumn="1" w:lastColumn="0" w:noHBand="0" w:noVBand="1"/>
      </w:tblPr>
      <w:tblGrid>
        <w:gridCol w:w="1382"/>
        <w:gridCol w:w="784"/>
        <w:gridCol w:w="876"/>
        <w:gridCol w:w="938"/>
        <w:gridCol w:w="1247"/>
        <w:gridCol w:w="3789"/>
      </w:tblGrid>
      <w:tr w:rsidR="00457227" w:rsidRPr="00457227" w14:paraId="64C67615" w14:textId="77777777" w:rsidTr="00457227">
        <w:trPr>
          <w:trHeight w:val="576"/>
        </w:trPr>
        <w:tc>
          <w:tcPr>
            <w:tcW w:w="944" w:type="pct"/>
            <w:tcBorders>
              <w:top w:val="single" w:sz="4" w:space="0" w:color="auto"/>
              <w:left w:val="single" w:sz="4" w:space="0" w:color="auto"/>
              <w:bottom w:val="single" w:sz="4" w:space="0" w:color="auto"/>
              <w:right w:val="single" w:sz="4" w:space="0" w:color="auto"/>
            </w:tcBorders>
            <w:shd w:val="clear" w:color="000000" w:fill="156082"/>
            <w:vAlign w:val="center"/>
            <w:hideMark/>
          </w:tcPr>
          <w:p w14:paraId="36F822D7"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Task</w:t>
            </w:r>
          </w:p>
        </w:tc>
        <w:tc>
          <w:tcPr>
            <w:tcW w:w="378" w:type="pct"/>
            <w:tcBorders>
              <w:top w:val="single" w:sz="4" w:space="0" w:color="auto"/>
              <w:left w:val="nil"/>
              <w:bottom w:val="single" w:sz="4" w:space="0" w:color="auto"/>
              <w:right w:val="single" w:sz="4" w:space="0" w:color="auto"/>
            </w:tcBorders>
            <w:shd w:val="clear" w:color="000000" w:fill="156082"/>
            <w:hideMark/>
          </w:tcPr>
          <w:p w14:paraId="685D6FEA"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Does The User Know What Needs To Be Done?</w:t>
            </w:r>
          </w:p>
        </w:tc>
        <w:tc>
          <w:tcPr>
            <w:tcW w:w="449" w:type="pct"/>
            <w:tcBorders>
              <w:top w:val="single" w:sz="4" w:space="0" w:color="auto"/>
              <w:left w:val="nil"/>
              <w:bottom w:val="single" w:sz="4" w:space="0" w:color="auto"/>
              <w:right w:val="single" w:sz="4" w:space="0" w:color="auto"/>
            </w:tcBorders>
            <w:shd w:val="clear" w:color="000000" w:fill="156082"/>
            <w:hideMark/>
          </w:tcPr>
          <w:p w14:paraId="639B4DBB"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Can The User See A Control To Do That?</w:t>
            </w:r>
          </w:p>
        </w:tc>
        <w:tc>
          <w:tcPr>
            <w:tcW w:w="456" w:type="pct"/>
            <w:tcBorders>
              <w:top w:val="single" w:sz="4" w:space="0" w:color="auto"/>
              <w:left w:val="nil"/>
              <w:bottom w:val="single" w:sz="4" w:space="0" w:color="auto"/>
              <w:right w:val="single" w:sz="4" w:space="0" w:color="auto"/>
            </w:tcBorders>
            <w:shd w:val="clear" w:color="000000" w:fill="156082"/>
            <w:hideMark/>
          </w:tcPr>
          <w:p w14:paraId="5801E416"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Is It Obvious How The Control Works?</w:t>
            </w:r>
          </w:p>
        </w:tc>
        <w:tc>
          <w:tcPr>
            <w:tcW w:w="495" w:type="pct"/>
            <w:tcBorders>
              <w:top w:val="single" w:sz="4" w:space="0" w:color="auto"/>
              <w:left w:val="nil"/>
              <w:bottom w:val="single" w:sz="4" w:space="0" w:color="auto"/>
              <w:right w:val="single" w:sz="4" w:space="0" w:color="auto"/>
            </w:tcBorders>
            <w:shd w:val="clear" w:color="000000" w:fill="156082"/>
            <w:hideMark/>
          </w:tcPr>
          <w:p w14:paraId="5B980212"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Does The User Understand The Feedback Given?</w:t>
            </w:r>
          </w:p>
        </w:tc>
        <w:tc>
          <w:tcPr>
            <w:tcW w:w="2279" w:type="pct"/>
            <w:tcBorders>
              <w:top w:val="single" w:sz="4" w:space="0" w:color="auto"/>
              <w:left w:val="nil"/>
              <w:bottom w:val="single" w:sz="4" w:space="0" w:color="auto"/>
              <w:right w:val="single" w:sz="4" w:space="0" w:color="auto"/>
            </w:tcBorders>
            <w:shd w:val="clear" w:color="000000" w:fill="156082"/>
            <w:vAlign w:val="center"/>
            <w:hideMark/>
          </w:tcPr>
          <w:p w14:paraId="719463D2"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Notes</w:t>
            </w:r>
          </w:p>
        </w:tc>
      </w:tr>
      <w:tr w:rsidR="00457227" w:rsidRPr="00457227" w14:paraId="4E886290"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156082"/>
            <w:vAlign w:val="center"/>
            <w:hideMark/>
          </w:tcPr>
          <w:p w14:paraId="2CACFB24"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1. Start App</w:t>
            </w:r>
          </w:p>
        </w:tc>
        <w:tc>
          <w:tcPr>
            <w:tcW w:w="378" w:type="pct"/>
            <w:tcBorders>
              <w:top w:val="nil"/>
              <w:left w:val="nil"/>
              <w:bottom w:val="single" w:sz="4" w:space="0" w:color="auto"/>
              <w:right w:val="single" w:sz="4" w:space="0" w:color="auto"/>
            </w:tcBorders>
            <w:shd w:val="clear" w:color="000000" w:fill="156082"/>
            <w:noWrap/>
            <w:vAlign w:val="center"/>
            <w:hideMark/>
          </w:tcPr>
          <w:p w14:paraId="032B630E"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49" w:type="pct"/>
            <w:tcBorders>
              <w:top w:val="nil"/>
              <w:left w:val="nil"/>
              <w:bottom w:val="single" w:sz="4" w:space="0" w:color="auto"/>
              <w:right w:val="single" w:sz="4" w:space="0" w:color="auto"/>
            </w:tcBorders>
            <w:shd w:val="clear" w:color="000000" w:fill="156082"/>
            <w:noWrap/>
            <w:vAlign w:val="center"/>
            <w:hideMark/>
          </w:tcPr>
          <w:p w14:paraId="3283D4CC"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56" w:type="pct"/>
            <w:tcBorders>
              <w:top w:val="nil"/>
              <w:left w:val="nil"/>
              <w:bottom w:val="single" w:sz="4" w:space="0" w:color="auto"/>
              <w:right w:val="single" w:sz="4" w:space="0" w:color="auto"/>
            </w:tcBorders>
            <w:shd w:val="clear" w:color="000000" w:fill="156082"/>
            <w:noWrap/>
            <w:vAlign w:val="center"/>
            <w:hideMark/>
          </w:tcPr>
          <w:p w14:paraId="06875F3F"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95" w:type="pct"/>
            <w:tcBorders>
              <w:top w:val="nil"/>
              <w:left w:val="nil"/>
              <w:bottom w:val="single" w:sz="4" w:space="0" w:color="auto"/>
              <w:right w:val="single" w:sz="4" w:space="0" w:color="auto"/>
            </w:tcBorders>
            <w:shd w:val="clear" w:color="000000" w:fill="156082"/>
            <w:noWrap/>
            <w:vAlign w:val="center"/>
            <w:hideMark/>
          </w:tcPr>
          <w:p w14:paraId="125DA2CC"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2279" w:type="pct"/>
            <w:tcBorders>
              <w:top w:val="nil"/>
              <w:left w:val="nil"/>
              <w:bottom w:val="single" w:sz="4" w:space="0" w:color="auto"/>
              <w:right w:val="single" w:sz="4" w:space="0" w:color="auto"/>
            </w:tcBorders>
            <w:shd w:val="clear" w:color="000000" w:fill="156082"/>
            <w:vAlign w:val="bottom"/>
            <w:hideMark/>
          </w:tcPr>
          <w:p w14:paraId="2D3B1459"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r>
      <w:tr w:rsidR="00457227" w:rsidRPr="00457227" w14:paraId="21978C3D"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613A0C0C"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1.1 Launch Scanning App</w:t>
            </w:r>
          </w:p>
        </w:tc>
        <w:tc>
          <w:tcPr>
            <w:tcW w:w="378" w:type="pct"/>
            <w:tcBorders>
              <w:top w:val="nil"/>
              <w:left w:val="nil"/>
              <w:bottom w:val="single" w:sz="4" w:space="0" w:color="auto"/>
              <w:right w:val="single" w:sz="4" w:space="0" w:color="auto"/>
            </w:tcBorders>
            <w:noWrap/>
            <w:vAlign w:val="center"/>
            <w:hideMark/>
          </w:tcPr>
          <w:p w14:paraId="0AED0B1E"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42D040C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4A5326E8"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730866B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2459BC3F"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Application opens directly into the Scanning reporting process and the purpose of the app is clear.</w:t>
            </w:r>
          </w:p>
        </w:tc>
      </w:tr>
      <w:tr w:rsidR="00457227" w:rsidRPr="00457227" w14:paraId="7D505F6D" w14:textId="77777777" w:rsidTr="00457227">
        <w:trPr>
          <w:trHeight w:val="1440"/>
        </w:trPr>
        <w:tc>
          <w:tcPr>
            <w:tcW w:w="944" w:type="pct"/>
            <w:tcBorders>
              <w:top w:val="nil"/>
              <w:left w:val="single" w:sz="4" w:space="0" w:color="auto"/>
              <w:bottom w:val="single" w:sz="4" w:space="0" w:color="auto"/>
              <w:right w:val="single" w:sz="4" w:space="0" w:color="auto"/>
            </w:tcBorders>
            <w:vAlign w:val="center"/>
            <w:hideMark/>
          </w:tcPr>
          <w:p w14:paraId="4DEBC159"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1.2 Loading Screen</w:t>
            </w:r>
          </w:p>
        </w:tc>
        <w:tc>
          <w:tcPr>
            <w:tcW w:w="378" w:type="pct"/>
            <w:tcBorders>
              <w:top w:val="nil"/>
              <w:left w:val="nil"/>
              <w:bottom w:val="single" w:sz="4" w:space="0" w:color="auto"/>
              <w:right w:val="single" w:sz="4" w:space="0" w:color="auto"/>
            </w:tcBorders>
            <w:noWrap/>
            <w:vAlign w:val="center"/>
            <w:hideMark/>
          </w:tcPr>
          <w:p w14:paraId="68654E38"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1176A0D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N/A</w:t>
            </w:r>
          </w:p>
        </w:tc>
        <w:tc>
          <w:tcPr>
            <w:tcW w:w="456" w:type="pct"/>
            <w:tcBorders>
              <w:top w:val="nil"/>
              <w:left w:val="nil"/>
              <w:bottom w:val="single" w:sz="4" w:space="0" w:color="auto"/>
              <w:right w:val="single" w:sz="4" w:space="0" w:color="auto"/>
            </w:tcBorders>
            <w:noWrap/>
            <w:vAlign w:val="center"/>
            <w:hideMark/>
          </w:tcPr>
          <w:p w14:paraId="0F056AE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N/A</w:t>
            </w:r>
          </w:p>
        </w:tc>
        <w:tc>
          <w:tcPr>
            <w:tcW w:w="495" w:type="pct"/>
            <w:tcBorders>
              <w:top w:val="nil"/>
              <w:left w:val="nil"/>
              <w:bottom w:val="single" w:sz="4" w:space="0" w:color="auto"/>
              <w:right w:val="single" w:sz="4" w:space="0" w:color="auto"/>
            </w:tcBorders>
            <w:noWrap/>
            <w:vAlign w:val="center"/>
            <w:hideMark/>
          </w:tcPr>
          <w:p w14:paraId="5DE2804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5560CAC9"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User understands that the application is loading but may not know what information is being prepared or how long the process should take. Consider clearer loading/status feedback.</w:t>
            </w:r>
          </w:p>
        </w:tc>
      </w:tr>
      <w:tr w:rsidR="00457227" w:rsidRPr="00457227" w14:paraId="42B3FCAB"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0F69D3B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1.3 Home Screen</w:t>
            </w:r>
          </w:p>
        </w:tc>
        <w:tc>
          <w:tcPr>
            <w:tcW w:w="378" w:type="pct"/>
            <w:tcBorders>
              <w:top w:val="nil"/>
              <w:left w:val="nil"/>
              <w:bottom w:val="single" w:sz="4" w:space="0" w:color="auto"/>
              <w:right w:val="single" w:sz="4" w:space="0" w:color="auto"/>
            </w:tcBorders>
            <w:noWrap/>
            <w:vAlign w:val="center"/>
            <w:hideMark/>
          </w:tcPr>
          <w:p w14:paraId="69EB8B0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0C40DE2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F96BBB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4ABE42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115D4886"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Main screen clearly establishes the starting point for entering Scanning statistics.</w:t>
            </w:r>
          </w:p>
        </w:tc>
      </w:tr>
      <w:tr w:rsidR="00457227" w:rsidRPr="00457227" w14:paraId="5055570C"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156082"/>
            <w:vAlign w:val="center"/>
            <w:hideMark/>
          </w:tcPr>
          <w:p w14:paraId="0DF10A9C"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2. Home Menu</w:t>
            </w:r>
          </w:p>
        </w:tc>
        <w:tc>
          <w:tcPr>
            <w:tcW w:w="378" w:type="pct"/>
            <w:tcBorders>
              <w:top w:val="nil"/>
              <w:left w:val="nil"/>
              <w:bottom w:val="single" w:sz="4" w:space="0" w:color="auto"/>
              <w:right w:val="single" w:sz="4" w:space="0" w:color="auto"/>
            </w:tcBorders>
            <w:shd w:val="clear" w:color="000000" w:fill="156082"/>
            <w:noWrap/>
            <w:vAlign w:val="center"/>
            <w:hideMark/>
          </w:tcPr>
          <w:p w14:paraId="7330B805"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49" w:type="pct"/>
            <w:tcBorders>
              <w:top w:val="nil"/>
              <w:left w:val="nil"/>
              <w:bottom w:val="single" w:sz="4" w:space="0" w:color="auto"/>
              <w:right w:val="single" w:sz="4" w:space="0" w:color="auto"/>
            </w:tcBorders>
            <w:shd w:val="clear" w:color="000000" w:fill="156082"/>
            <w:noWrap/>
            <w:vAlign w:val="center"/>
            <w:hideMark/>
          </w:tcPr>
          <w:p w14:paraId="2F107E3F"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56" w:type="pct"/>
            <w:tcBorders>
              <w:top w:val="nil"/>
              <w:left w:val="nil"/>
              <w:bottom w:val="single" w:sz="4" w:space="0" w:color="auto"/>
              <w:right w:val="single" w:sz="4" w:space="0" w:color="auto"/>
            </w:tcBorders>
            <w:shd w:val="clear" w:color="000000" w:fill="156082"/>
            <w:noWrap/>
            <w:vAlign w:val="center"/>
            <w:hideMark/>
          </w:tcPr>
          <w:p w14:paraId="26C7F60E"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95" w:type="pct"/>
            <w:tcBorders>
              <w:top w:val="nil"/>
              <w:left w:val="nil"/>
              <w:bottom w:val="single" w:sz="4" w:space="0" w:color="auto"/>
              <w:right w:val="single" w:sz="4" w:space="0" w:color="auto"/>
            </w:tcBorders>
            <w:shd w:val="clear" w:color="000000" w:fill="156082"/>
            <w:noWrap/>
            <w:vAlign w:val="center"/>
            <w:hideMark/>
          </w:tcPr>
          <w:p w14:paraId="60372F48"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2279" w:type="pct"/>
            <w:tcBorders>
              <w:top w:val="nil"/>
              <w:left w:val="nil"/>
              <w:bottom w:val="single" w:sz="4" w:space="0" w:color="auto"/>
              <w:right w:val="single" w:sz="4" w:space="0" w:color="auto"/>
            </w:tcBorders>
            <w:shd w:val="clear" w:color="000000" w:fill="156082"/>
            <w:vAlign w:val="bottom"/>
            <w:hideMark/>
          </w:tcPr>
          <w:p w14:paraId="401DBFD6"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r>
      <w:tr w:rsidR="00457227" w:rsidRPr="00457227" w14:paraId="1ADC9DAE" w14:textId="77777777" w:rsidTr="00457227">
        <w:trPr>
          <w:trHeight w:val="1152"/>
        </w:trPr>
        <w:tc>
          <w:tcPr>
            <w:tcW w:w="944" w:type="pct"/>
            <w:tcBorders>
              <w:top w:val="nil"/>
              <w:left w:val="single" w:sz="4" w:space="0" w:color="auto"/>
              <w:bottom w:val="single" w:sz="4" w:space="0" w:color="auto"/>
              <w:right w:val="single" w:sz="4" w:space="0" w:color="auto"/>
            </w:tcBorders>
            <w:vAlign w:val="center"/>
            <w:hideMark/>
          </w:tcPr>
          <w:p w14:paraId="74F94D2F"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2.1 Select Shift</w:t>
            </w:r>
          </w:p>
        </w:tc>
        <w:tc>
          <w:tcPr>
            <w:tcW w:w="378" w:type="pct"/>
            <w:tcBorders>
              <w:top w:val="nil"/>
              <w:left w:val="nil"/>
              <w:bottom w:val="single" w:sz="4" w:space="0" w:color="auto"/>
              <w:right w:val="single" w:sz="4" w:space="0" w:color="auto"/>
            </w:tcBorders>
            <w:noWrap/>
            <w:vAlign w:val="center"/>
            <w:hideMark/>
          </w:tcPr>
          <w:p w14:paraId="1B12FE8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42BA939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0ABC39C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72017D27"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3E2B36A8"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Shift selector is visible and understandable. However, the context-aware ordering may not be obvious to the user and no feedback explains why the order changes.</w:t>
            </w:r>
          </w:p>
        </w:tc>
      </w:tr>
      <w:tr w:rsidR="00457227" w:rsidRPr="00457227" w14:paraId="2589AC15"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1C99DD1A"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2.2 Select Team</w:t>
            </w:r>
          </w:p>
        </w:tc>
        <w:tc>
          <w:tcPr>
            <w:tcW w:w="378" w:type="pct"/>
            <w:tcBorders>
              <w:top w:val="nil"/>
              <w:left w:val="nil"/>
              <w:bottom w:val="single" w:sz="4" w:space="0" w:color="auto"/>
              <w:right w:val="single" w:sz="4" w:space="0" w:color="auto"/>
            </w:tcBorders>
            <w:noWrap/>
            <w:vAlign w:val="center"/>
            <w:hideMark/>
          </w:tcPr>
          <w:p w14:paraId="55C3ED7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879987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4BDBDE5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CED446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45674332"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Team selector is clearly labelled and uses familiar operational terminology.</w:t>
            </w:r>
          </w:p>
        </w:tc>
      </w:tr>
      <w:tr w:rsidR="00457227" w:rsidRPr="00457227" w14:paraId="25597F7D"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2D9B701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2.3 Select Figures To Enter</w:t>
            </w:r>
          </w:p>
        </w:tc>
        <w:tc>
          <w:tcPr>
            <w:tcW w:w="378" w:type="pct"/>
            <w:tcBorders>
              <w:top w:val="nil"/>
              <w:left w:val="nil"/>
              <w:bottom w:val="single" w:sz="4" w:space="0" w:color="auto"/>
              <w:right w:val="single" w:sz="4" w:space="0" w:color="auto"/>
            </w:tcBorders>
            <w:noWrap/>
            <w:vAlign w:val="center"/>
            <w:hideMark/>
          </w:tcPr>
          <w:p w14:paraId="3F278FE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6BC936B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144C62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6671839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2BD1A952" w14:textId="62456A7B"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xml:space="preserve">Processed, </w:t>
            </w:r>
            <w:r w:rsidR="00A4707A">
              <w:rPr>
                <w:rFonts w:ascii="Aptos Narrow" w:eastAsia="Times New Roman" w:hAnsi="Aptos Narrow" w:cs="Times New Roman"/>
                <w:color w:val="000000"/>
                <w:lang w:eastAsia="en-GB"/>
              </w:rPr>
              <w:t>Received</w:t>
            </w:r>
            <w:r w:rsidRPr="00457227">
              <w:rPr>
                <w:rFonts w:ascii="Aptos Narrow" w:eastAsia="Times New Roman" w:hAnsi="Aptos Narrow" w:cs="Times New Roman"/>
                <w:color w:val="000000"/>
                <w:lang w:eastAsia="en-GB"/>
              </w:rPr>
              <w:t xml:space="preserve"> and Backlog options clearly reflect the existing reporting process.</w:t>
            </w:r>
          </w:p>
        </w:tc>
      </w:tr>
      <w:tr w:rsidR="00457227" w:rsidRPr="00457227" w14:paraId="661D603B"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757CA9EF"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2.3.1 Select Processed</w:t>
            </w:r>
          </w:p>
        </w:tc>
        <w:tc>
          <w:tcPr>
            <w:tcW w:w="378" w:type="pct"/>
            <w:tcBorders>
              <w:top w:val="nil"/>
              <w:left w:val="nil"/>
              <w:bottom w:val="single" w:sz="4" w:space="0" w:color="auto"/>
              <w:right w:val="single" w:sz="4" w:space="0" w:color="auto"/>
            </w:tcBorders>
            <w:noWrap/>
            <w:vAlign w:val="center"/>
            <w:hideMark/>
          </w:tcPr>
          <w:p w14:paraId="4A90399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19FF761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7861DDF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5D8E355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33A1ED67"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Clearly labelled control takes the user to the expected Processed screen.</w:t>
            </w:r>
          </w:p>
        </w:tc>
      </w:tr>
      <w:tr w:rsidR="00457227" w:rsidRPr="00457227" w14:paraId="14045DE6"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1001B325" w14:textId="1BB8FCC5"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xml:space="preserve">2.3.2 Select </w:t>
            </w:r>
            <w:r w:rsidR="00A4707A">
              <w:rPr>
                <w:rFonts w:ascii="Aptos Narrow" w:eastAsia="Times New Roman" w:hAnsi="Aptos Narrow" w:cs="Times New Roman"/>
                <w:color w:val="000000"/>
                <w:lang w:eastAsia="en-GB"/>
              </w:rPr>
              <w:t>Received</w:t>
            </w:r>
          </w:p>
        </w:tc>
        <w:tc>
          <w:tcPr>
            <w:tcW w:w="378" w:type="pct"/>
            <w:tcBorders>
              <w:top w:val="nil"/>
              <w:left w:val="nil"/>
              <w:bottom w:val="single" w:sz="4" w:space="0" w:color="auto"/>
              <w:right w:val="single" w:sz="4" w:space="0" w:color="auto"/>
            </w:tcBorders>
            <w:noWrap/>
            <w:vAlign w:val="center"/>
            <w:hideMark/>
          </w:tcPr>
          <w:p w14:paraId="2C4241A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04DD416B"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37235D9E"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62CB55A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2DA0FC86" w14:textId="1CAB748D"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xml:space="preserve">Clearly labelled control takes the user to the expected </w:t>
            </w:r>
            <w:r w:rsidR="00A4707A">
              <w:rPr>
                <w:rFonts w:ascii="Aptos Narrow" w:eastAsia="Times New Roman" w:hAnsi="Aptos Narrow" w:cs="Times New Roman"/>
                <w:color w:val="000000"/>
                <w:lang w:eastAsia="en-GB"/>
              </w:rPr>
              <w:t>Received</w:t>
            </w:r>
            <w:r w:rsidRPr="00457227">
              <w:rPr>
                <w:rFonts w:ascii="Aptos Narrow" w:eastAsia="Times New Roman" w:hAnsi="Aptos Narrow" w:cs="Times New Roman"/>
                <w:color w:val="000000"/>
                <w:lang w:eastAsia="en-GB"/>
              </w:rPr>
              <w:t xml:space="preserve"> screen.</w:t>
            </w:r>
          </w:p>
        </w:tc>
      </w:tr>
      <w:tr w:rsidR="00457227" w:rsidRPr="00457227" w14:paraId="6E393CB0"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0693036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2.3.3 Select Backlogs</w:t>
            </w:r>
          </w:p>
        </w:tc>
        <w:tc>
          <w:tcPr>
            <w:tcW w:w="378" w:type="pct"/>
            <w:tcBorders>
              <w:top w:val="nil"/>
              <w:left w:val="nil"/>
              <w:bottom w:val="single" w:sz="4" w:space="0" w:color="auto"/>
              <w:right w:val="single" w:sz="4" w:space="0" w:color="auto"/>
            </w:tcBorders>
            <w:noWrap/>
            <w:vAlign w:val="center"/>
            <w:hideMark/>
          </w:tcPr>
          <w:p w14:paraId="50F5EE1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05BADAB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6C66795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324937E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3DF1543B"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Backlog option is clearly identifiable from the Home screen.</w:t>
            </w:r>
          </w:p>
        </w:tc>
      </w:tr>
      <w:tr w:rsidR="00457227" w:rsidRPr="00457227" w14:paraId="348E082F"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156082"/>
            <w:vAlign w:val="center"/>
            <w:hideMark/>
          </w:tcPr>
          <w:p w14:paraId="24DA234D"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3. Enter Statistics</w:t>
            </w:r>
          </w:p>
        </w:tc>
        <w:tc>
          <w:tcPr>
            <w:tcW w:w="378" w:type="pct"/>
            <w:tcBorders>
              <w:top w:val="nil"/>
              <w:left w:val="nil"/>
              <w:bottom w:val="single" w:sz="4" w:space="0" w:color="auto"/>
              <w:right w:val="single" w:sz="4" w:space="0" w:color="auto"/>
            </w:tcBorders>
            <w:shd w:val="clear" w:color="000000" w:fill="156082"/>
            <w:noWrap/>
            <w:vAlign w:val="center"/>
            <w:hideMark/>
          </w:tcPr>
          <w:p w14:paraId="5F890215"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49" w:type="pct"/>
            <w:tcBorders>
              <w:top w:val="nil"/>
              <w:left w:val="nil"/>
              <w:bottom w:val="single" w:sz="4" w:space="0" w:color="auto"/>
              <w:right w:val="single" w:sz="4" w:space="0" w:color="auto"/>
            </w:tcBorders>
            <w:shd w:val="clear" w:color="000000" w:fill="156082"/>
            <w:noWrap/>
            <w:vAlign w:val="center"/>
            <w:hideMark/>
          </w:tcPr>
          <w:p w14:paraId="2621D9EA"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56" w:type="pct"/>
            <w:tcBorders>
              <w:top w:val="nil"/>
              <w:left w:val="nil"/>
              <w:bottom w:val="single" w:sz="4" w:space="0" w:color="auto"/>
              <w:right w:val="single" w:sz="4" w:space="0" w:color="auto"/>
            </w:tcBorders>
            <w:shd w:val="clear" w:color="000000" w:fill="156082"/>
            <w:noWrap/>
            <w:vAlign w:val="center"/>
            <w:hideMark/>
          </w:tcPr>
          <w:p w14:paraId="7BB1AA44"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95" w:type="pct"/>
            <w:tcBorders>
              <w:top w:val="nil"/>
              <w:left w:val="nil"/>
              <w:bottom w:val="single" w:sz="4" w:space="0" w:color="auto"/>
              <w:right w:val="single" w:sz="4" w:space="0" w:color="auto"/>
            </w:tcBorders>
            <w:shd w:val="clear" w:color="000000" w:fill="156082"/>
            <w:noWrap/>
            <w:vAlign w:val="center"/>
            <w:hideMark/>
          </w:tcPr>
          <w:p w14:paraId="69DDDEBF"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2279" w:type="pct"/>
            <w:tcBorders>
              <w:top w:val="nil"/>
              <w:left w:val="nil"/>
              <w:bottom w:val="single" w:sz="4" w:space="0" w:color="auto"/>
              <w:right w:val="single" w:sz="4" w:space="0" w:color="auto"/>
            </w:tcBorders>
            <w:shd w:val="clear" w:color="000000" w:fill="156082"/>
            <w:vAlign w:val="bottom"/>
            <w:hideMark/>
          </w:tcPr>
          <w:p w14:paraId="7FB742E3"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r>
      <w:tr w:rsidR="00457227" w:rsidRPr="00457227" w14:paraId="69E9702D"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DAE9F8"/>
            <w:vAlign w:val="center"/>
            <w:hideMark/>
          </w:tcPr>
          <w:p w14:paraId="47DCC78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3.1 Processed</w:t>
            </w:r>
          </w:p>
        </w:tc>
        <w:tc>
          <w:tcPr>
            <w:tcW w:w="378" w:type="pct"/>
            <w:tcBorders>
              <w:top w:val="nil"/>
              <w:left w:val="nil"/>
              <w:bottom w:val="single" w:sz="4" w:space="0" w:color="auto"/>
              <w:right w:val="single" w:sz="4" w:space="0" w:color="auto"/>
            </w:tcBorders>
            <w:shd w:val="clear" w:color="000000" w:fill="DAE9F8"/>
            <w:noWrap/>
            <w:vAlign w:val="center"/>
            <w:hideMark/>
          </w:tcPr>
          <w:p w14:paraId="7BDF07F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49" w:type="pct"/>
            <w:tcBorders>
              <w:top w:val="nil"/>
              <w:left w:val="nil"/>
              <w:bottom w:val="single" w:sz="4" w:space="0" w:color="auto"/>
              <w:right w:val="single" w:sz="4" w:space="0" w:color="auto"/>
            </w:tcBorders>
            <w:shd w:val="clear" w:color="000000" w:fill="DAE9F8"/>
            <w:noWrap/>
            <w:vAlign w:val="center"/>
            <w:hideMark/>
          </w:tcPr>
          <w:p w14:paraId="36426A7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56" w:type="pct"/>
            <w:tcBorders>
              <w:top w:val="nil"/>
              <w:left w:val="nil"/>
              <w:bottom w:val="single" w:sz="4" w:space="0" w:color="auto"/>
              <w:right w:val="single" w:sz="4" w:space="0" w:color="auto"/>
            </w:tcBorders>
            <w:shd w:val="clear" w:color="000000" w:fill="DAE9F8"/>
            <w:noWrap/>
            <w:vAlign w:val="center"/>
            <w:hideMark/>
          </w:tcPr>
          <w:p w14:paraId="2CFB7DA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95" w:type="pct"/>
            <w:tcBorders>
              <w:top w:val="nil"/>
              <w:left w:val="nil"/>
              <w:bottom w:val="single" w:sz="4" w:space="0" w:color="auto"/>
              <w:right w:val="single" w:sz="4" w:space="0" w:color="auto"/>
            </w:tcBorders>
            <w:shd w:val="clear" w:color="000000" w:fill="DAE9F8"/>
            <w:noWrap/>
            <w:vAlign w:val="center"/>
            <w:hideMark/>
          </w:tcPr>
          <w:p w14:paraId="47100D0A"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2279" w:type="pct"/>
            <w:tcBorders>
              <w:top w:val="nil"/>
              <w:left w:val="nil"/>
              <w:bottom w:val="single" w:sz="4" w:space="0" w:color="auto"/>
              <w:right w:val="single" w:sz="4" w:space="0" w:color="auto"/>
            </w:tcBorders>
            <w:shd w:val="clear" w:color="000000" w:fill="DAE9F8"/>
            <w:vAlign w:val="bottom"/>
            <w:hideMark/>
          </w:tcPr>
          <w:p w14:paraId="4DD11A44"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r>
      <w:tr w:rsidR="00457227" w:rsidRPr="00457227" w14:paraId="423825B3"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3B816782"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3.1.1 Locate Transaction</w:t>
            </w:r>
          </w:p>
        </w:tc>
        <w:tc>
          <w:tcPr>
            <w:tcW w:w="378" w:type="pct"/>
            <w:tcBorders>
              <w:top w:val="nil"/>
              <w:left w:val="nil"/>
              <w:bottom w:val="single" w:sz="4" w:space="0" w:color="auto"/>
              <w:right w:val="single" w:sz="4" w:space="0" w:color="auto"/>
            </w:tcBorders>
            <w:noWrap/>
            <w:vAlign w:val="center"/>
            <w:hideMark/>
          </w:tcPr>
          <w:p w14:paraId="6E6CB50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B6A90DB"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244195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298E15F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4AEEB23A"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Familiar transaction names allow the user to identify the appropriate field.</w:t>
            </w:r>
          </w:p>
        </w:tc>
      </w:tr>
      <w:tr w:rsidR="00457227" w:rsidRPr="00457227" w14:paraId="4AC3AE85"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7F0B1A91"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lastRenderedPageBreak/>
              <w:t>3.1.2 Enter Statistics</w:t>
            </w:r>
          </w:p>
        </w:tc>
        <w:tc>
          <w:tcPr>
            <w:tcW w:w="378" w:type="pct"/>
            <w:tcBorders>
              <w:top w:val="nil"/>
              <w:left w:val="nil"/>
              <w:bottom w:val="single" w:sz="4" w:space="0" w:color="auto"/>
              <w:right w:val="single" w:sz="4" w:space="0" w:color="auto"/>
            </w:tcBorders>
            <w:noWrap/>
            <w:vAlign w:val="center"/>
            <w:hideMark/>
          </w:tcPr>
          <w:p w14:paraId="6807250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7523B32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759C37C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0513D2A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648483DD"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It is clear where the value should be entered, but the user may not receive feedback until the value is changed or saved.</w:t>
            </w:r>
          </w:p>
        </w:tc>
      </w:tr>
      <w:tr w:rsidR="00457227" w:rsidRPr="00457227" w14:paraId="3C5AA598" w14:textId="77777777" w:rsidTr="00457227">
        <w:trPr>
          <w:trHeight w:val="1152"/>
        </w:trPr>
        <w:tc>
          <w:tcPr>
            <w:tcW w:w="944" w:type="pct"/>
            <w:tcBorders>
              <w:top w:val="nil"/>
              <w:left w:val="single" w:sz="4" w:space="0" w:color="auto"/>
              <w:bottom w:val="single" w:sz="4" w:space="0" w:color="auto"/>
              <w:right w:val="single" w:sz="4" w:space="0" w:color="auto"/>
            </w:tcBorders>
            <w:vAlign w:val="center"/>
            <w:hideMark/>
          </w:tcPr>
          <w:p w14:paraId="500AFA1C"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3.1.3 Save</w:t>
            </w:r>
          </w:p>
        </w:tc>
        <w:tc>
          <w:tcPr>
            <w:tcW w:w="378" w:type="pct"/>
            <w:tcBorders>
              <w:top w:val="nil"/>
              <w:left w:val="nil"/>
              <w:bottom w:val="single" w:sz="4" w:space="0" w:color="auto"/>
              <w:right w:val="single" w:sz="4" w:space="0" w:color="auto"/>
            </w:tcBorders>
            <w:noWrap/>
            <w:vAlign w:val="center"/>
            <w:hideMark/>
          </w:tcPr>
          <w:p w14:paraId="5029DD3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71174C2E"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5D2876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18A2779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2BD242D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Save control is obvious, but tester should confirm whether the resulting confirmation is sufficiently noticeable and whether it is clear that all entered values have been saved.</w:t>
            </w:r>
          </w:p>
        </w:tc>
      </w:tr>
      <w:tr w:rsidR="00457227" w:rsidRPr="00457227" w14:paraId="2213F8AB"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7C8F853E"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3.1.4 Return To Home</w:t>
            </w:r>
          </w:p>
        </w:tc>
        <w:tc>
          <w:tcPr>
            <w:tcW w:w="378" w:type="pct"/>
            <w:tcBorders>
              <w:top w:val="nil"/>
              <w:left w:val="nil"/>
              <w:bottom w:val="single" w:sz="4" w:space="0" w:color="auto"/>
              <w:right w:val="single" w:sz="4" w:space="0" w:color="auto"/>
            </w:tcBorders>
            <w:noWrap/>
            <w:vAlign w:val="center"/>
            <w:hideMark/>
          </w:tcPr>
          <w:p w14:paraId="28F7913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3C8B926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517D1B17"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78523B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59B8D017"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Navigation back to the Home screen is clear and predictable.</w:t>
            </w:r>
          </w:p>
        </w:tc>
      </w:tr>
      <w:tr w:rsidR="00457227" w:rsidRPr="00457227" w14:paraId="536A31A8" w14:textId="77777777" w:rsidTr="00457227">
        <w:trPr>
          <w:trHeight w:val="756"/>
        </w:trPr>
        <w:tc>
          <w:tcPr>
            <w:tcW w:w="944" w:type="pct"/>
            <w:tcBorders>
              <w:top w:val="nil"/>
              <w:left w:val="single" w:sz="4" w:space="0" w:color="auto"/>
              <w:bottom w:val="single" w:sz="4" w:space="0" w:color="auto"/>
              <w:right w:val="single" w:sz="4" w:space="0" w:color="auto"/>
            </w:tcBorders>
            <w:shd w:val="clear" w:color="000000" w:fill="DAE9F8"/>
            <w:vAlign w:val="center"/>
            <w:hideMark/>
          </w:tcPr>
          <w:p w14:paraId="73378AB0" w14:textId="232DEE88"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xml:space="preserve">3.2 </w:t>
            </w:r>
            <w:r w:rsidR="00A4707A">
              <w:rPr>
                <w:rFonts w:ascii="Aptos Narrow" w:eastAsia="Times New Roman" w:hAnsi="Aptos Narrow" w:cs="Times New Roman"/>
                <w:color w:val="000000"/>
                <w:lang w:eastAsia="en-GB"/>
              </w:rPr>
              <w:t>Received</w:t>
            </w:r>
          </w:p>
        </w:tc>
        <w:tc>
          <w:tcPr>
            <w:tcW w:w="378" w:type="pct"/>
            <w:tcBorders>
              <w:top w:val="nil"/>
              <w:left w:val="nil"/>
              <w:bottom w:val="single" w:sz="4" w:space="0" w:color="auto"/>
              <w:right w:val="single" w:sz="4" w:space="0" w:color="auto"/>
            </w:tcBorders>
            <w:shd w:val="clear" w:color="000000" w:fill="DAE9F8"/>
            <w:noWrap/>
            <w:vAlign w:val="center"/>
            <w:hideMark/>
          </w:tcPr>
          <w:p w14:paraId="34D0889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49" w:type="pct"/>
            <w:tcBorders>
              <w:top w:val="nil"/>
              <w:left w:val="nil"/>
              <w:bottom w:val="single" w:sz="4" w:space="0" w:color="auto"/>
              <w:right w:val="single" w:sz="4" w:space="0" w:color="auto"/>
            </w:tcBorders>
            <w:shd w:val="clear" w:color="000000" w:fill="DAE9F8"/>
            <w:noWrap/>
            <w:vAlign w:val="center"/>
            <w:hideMark/>
          </w:tcPr>
          <w:p w14:paraId="3F14A5B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56" w:type="pct"/>
            <w:tcBorders>
              <w:top w:val="nil"/>
              <w:left w:val="nil"/>
              <w:bottom w:val="single" w:sz="4" w:space="0" w:color="auto"/>
              <w:right w:val="single" w:sz="4" w:space="0" w:color="auto"/>
            </w:tcBorders>
            <w:shd w:val="clear" w:color="000000" w:fill="DAE9F8"/>
            <w:noWrap/>
            <w:vAlign w:val="center"/>
            <w:hideMark/>
          </w:tcPr>
          <w:p w14:paraId="1625C19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95" w:type="pct"/>
            <w:tcBorders>
              <w:top w:val="nil"/>
              <w:left w:val="nil"/>
              <w:bottom w:val="single" w:sz="4" w:space="0" w:color="auto"/>
              <w:right w:val="single" w:sz="4" w:space="0" w:color="auto"/>
            </w:tcBorders>
            <w:shd w:val="clear" w:color="000000" w:fill="DAE9F8"/>
            <w:noWrap/>
            <w:vAlign w:val="center"/>
            <w:hideMark/>
          </w:tcPr>
          <w:p w14:paraId="418141A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2279" w:type="pct"/>
            <w:tcBorders>
              <w:top w:val="nil"/>
              <w:left w:val="nil"/>
              <w:bottom w:val="single" w:sz="4" w:space="0" w:color="auto"/>
              <w:right w:val="single" w:sz="4" w:space="0" w:color="auto"/>
            </w:tcBorders>
            <w:shd w:val="clear" w:color="000000" w:fill="DAE9F8"/>
            <w:vAlign w:val="bottom"/>
            <w:hideMark/>
          </w:tcPr>
          <w:p w14:paraId="16BFB407"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r>
      <w:tr w:rsidR="00457227" w:rsidRPr="00457227" w14:paraId="1F679CD3"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2BFFCDF4"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3.2.1 Locate Transaction</w:t>
            </w:r>
          </w:p>
        </w:tc>
        <w:tc>
          <w:tcPr>
            <w:tcW w:w="378" w:type="pct"/>
            <w:tcBorders>
              <w:top w:val="nil"/>
              <w:left w:val="nil"/>
              <w:bottom w:val="single" w:sz="4" w:space="0" w:color="auto"/>
              <w:right w:val="single" w:sz="4" w:space="0" w:color="auto"/>
            </w:tcBorders>
            <w:noWrap/>
            <w:vAlign w:val="center"/>
            <w:hideMark/>
          </w:tcPr>
          <w:p w14:paraId="0F8CCDE7"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27C3DC9A"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1FF2D6F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22C8A9B"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41CE38D8"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Transaction terminology is familiar to operational users.</w:t>
            </w:r>
          </w:p>
        </w:tc>
      </w:tr>
      <w:tr w:rsidR="00457227" w:rsidRPr="00457227" w14:paraId="28B1330C" w14:textId="77777777" w:rsidTr="00457227">
        <w:trPr>
          <w:trHeight w:val="1152"/>
        </w:trPr>
        <w:tc>
          <w:tcPr>
            <w:tcW w:w="944" w:type="pct"/>
            <w:tcBorders>
              <w:top w:val="nil"/>
              <w:left w:val="single" w:sz="4" w:space="0" w:color="auto"/>
              <w:bottom w:val="single" w:sz="4" w:space="0" w:color="auto"/>
              <w:right w:val="single" w:sz="4" w:space="0" w:color="auto"/>
            </w:tcBorders>
            <w:vAlign w:val="center"/>
            <w:hideMark/>
          </w:tcPr>
          <w:p w14:paraId="64F802C6"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3.2.2 Enter Statistics</w:t>
            </w:r>
          </w:p>
        </w:tc>
        <w:tc>
          <w:tcPr>
            <w:tcW w:w="378" w:type="pct"/>
            <w:tcBorders>
              <w:top w:val="nil"/>
              <w:left w:val="nil"/>
              <w:bottom w:val="single" w:sz="4" w:space="0" w:color="auto"/>
              <w:right w:val="single" w:sz="4" w:space="0" w:color="auto"/>
            </w:tcBorders>
            <w:noWrap/>
            <w:vAlign w:val="center"/>
            <w:hideMark/>
          </w:tcPr>
          <w:p w14:paraId="198F41A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27D6170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5B3D66D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5D9E378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19C4A9C2"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Data-entry control is understandable, although feedback on whether an amendment has been registered may not be immediately apparent.</w:t>
            </w:r>
          </w:p>
        </w:tc>
      </w:tr>
      <w:tr w:rsidR="00457227" w:rsidRPr="00457227" w14:paraId="1556F31F"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31001659"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3.2.3 Save</w:t>
            </w:r>
          </w:p>
        </w:tc>
        <w:tc>
          <w:tcPr>
            <w:tcW w:w="378" w:type="pct"/>
            <w:tcBorders>
              <w:top w:val="nil"/>
              <w:left w:val="nil"/>
              <w:bottom w:val="single" w:sz="4" w:space="0" w:color="auto"/>
              <w:right w:val="single" w:sz="4" w:space="0" w:color="auto"/>
            </w:tcBorders>
            <w:noWrap/>
            <w:vAlign w:val="center"/>
            <w:hideMark/>
          </w:tcPr>
          <w:p w14:paraId="6B6616A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467F884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59B67C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55E822CA"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458B8AC1"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Save follows the same pattern as Processed, but confirmation feedback should be checked for visibility.</w:t>
            </w:r>
          </w:p>
        </w:tc>
      </w:tr>
      <w:tr w:rsidR="00457227" w:rsidRPr="00457227" w14:paraId="29C525F7" w14:textId="77777777" w:rsidTr="00457227">
        <w:trPr>
          <w:trHeight w:val="288"/>
        </w:trPr>
        <w:tc>
          <w:tcPr>
            <w:tcW w:w="944" w:type="pct"/>
            <w:tcBorders>
              <w:top w:val="nil"/>
              <w:left w:val="single" w:sz="4" w:space="0" w:color="auto"/>
              <w:bottom w:val="single" w:sz="4" w:space="0" w:color="auto"/>
              <w:right w:val="single" w:sz="4" w:space="0" w:color="auto"/>
            </w:tcBorders>
            <w:vAlign w:val="center"/>
            <w:hideMark/>
          </w:tcPr>
          <w:p w14:paraId="43B99A0B"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3.2.4 Return To Home</w:t>
            </w:r>
          </w:p>
        </w:tc>
        <w:tc>
          <w:tcPr>
            <w:tcW w:w="378" w:type="pct"/>
            <w:tcBorders>
              <w:top w:val="nil"/>
              <w:left w:val="nil"/>
              <w:bottom w:val="single" w:sz="4" w:space="0" w:color="auto"/>
              <w:right w:val="single" w:sz="4" w:space="0" w:color="auto"/>
            </w:tcBorders>
            <w:noWrap/>
            <w:vAlign w:val="center"/>
            <w:hideMark/>
          </w:tcPr>
          <w:p w14:paraId="4257712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2F9D119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37B832E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3084D2F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729DC616"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Consistent navigation supports learnability.</w:t>
            </w:r>
          </w:p>
        </w:tc>
      </w:tr>
      <w:tr w:rsidR="00457227" w:rsidRPr="00457227" w14:paraId="6C2C9434"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DAE9F8"/>
            <w:vAlign w:val="center"/>
            <w:hideMark/>
          </w:tcPr>
          <w:p w14:paraId="0B4E44D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 Backlogs</w:t>
            </w:r>
          </w:p>
        </w:tc>
        <w:tc>
          <w:tcPr>
            <w:tcW w:w="378" w:type="pct"/>
            <w:tcBorders>
              <w:top w:val="nil"/>
              <w:left w:val="nil"/>
              <w:bottom w:val="single" w:sz="4" w:space="0" w:color="auto"/>
              <w:right w:val="single" w:sz="4" w:space="0" w:color="auto"/>
            </w:tcBorders>
            <w:shd w:val="clear" w:color="000000" w:fill="DAE9F8"/>
            <w:noWrap/>
            <w:vAlign w:val="center"/>
            <w:hideMark/>
          </w:tcPr>
          <w:p w14:paraId="54B3598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49" w:type="pct"/>
            <w:tcBorders>
              <w:top w:val="nil"/>
              <w:left w:val="nil"/>
              <w:bottom w:val="single" w:sz="4" w:space="0" w:color="auto"/>
              <w:right w:val="single" w:sz="4" w:space="0" w:color="auto"/>
            </w:tcBorders>
            <w:shd w:val="clear" w:color="000000" w:fill="DAE9F8"/>
            <w:noWrap/>
            <w:vAlign w:val="center"/>
            <w:hideMark/>
          </w:tcPr>
          <w:p w14:paraId="7F7E41B8"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56" w:type="pct"/>
            <w:tcBorders>
              <w:top w:val="nil"/>
              <w:left w:val="nil"/>
              <w:bottom w:val="single" w:sz="4" w:space="0" w:color="auto"/>
              <w:right w:val="single" w:sz="4" w:space="0" w:color="auto"/>
            </w:tcBorders>
            <w:shd w:val="clear" w:color="000000" w:fill="DAE9F8"/>
            <w:noWrap/>
            <w:vAlign w:val="center"/>
            <w:hideMark/>
          </w:tcPr>
          <w:p w14:paraId="29AC1A18"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95" w:type="pct"/>
            <w:tcBorders>
              <w:top w:val="nil"/>
              <w:left w:val="nil"/>
              <w:bottom w:val="single" w:sz="4" w:space="0" w:color="auto"/>
              <w:right w:val="single" w:sz="4" w:space="0" w:color="auto"/>
            </w:tcBorders>
            <w:shd w:val="clear" w:color="000000" w:fill="DAE9F8"/>
            <w:noWrap/>
            <w:vAlign w:val="center"/>
            <w:hideMark/>
          </w:tcPr>
          <w:p w14:paraId="4A71D41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2279" w:type="pct"/>
            <w:tcBorders>
              <w:top w:val="nil"/>
              <w:left w:val="nil"/>
              <w:bottom w:val="single" w:sz="4" w:space="0" w:color="auto"/>
              <w:right w:val="single" w:sz="4" w:space="0" w:color="auto"/>
            </w:tcBorders>
            <w:shd w:val="clear" w:color="000000" w:fill="DAE9F8"/>
            <w:vAlign w:val="bottom"/>
            <w:hideMark/>
          </w:tcPr>
          <w:p w14:paraId="0BE1B014"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r>
      <w:tr w:rsidR="00457227" w:rsidRPr="00457227" w14:paraId="6AF11DE8"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053E7DCA"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3.3.1 Locate Transaction And Date Of Receipt</w:t>
            </w:r>
          </w:p>
        </w:tc>
        <w:tc>
          <w:tcPr>
            <w:tcW w:w="378" w:type="pct"/>
            <w:tcBorders>
              <w:top w:val="nil"/>
              <w:left w:val="nil"/>
              <w:bottom w:val="single" w:sz="4" w:space="0" w:color="auto"/>
              <w:right w:val="single" w:sz="4" w:space="0" w:color="auto"/>
            </w:tcBorders>
            <w:noWrap/>
            <w:vAlign w:val="center"/>
            <w:hideMark/>
          </w:tcPr>
          <w:p w14:paraId="496C5B4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CF611F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671C683A"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495" w:type="pct"/>
            <w:tcBorders>
              <w:top w:val="nil"/>
              <w:left w:val="nil"/>
              <w:bottom w:val="single" w:sz="4" w:space="0" w:color="auto"/>
              <w:right w:val="single" w:sz="4" w:space="0" w:color="auto"/>
            </w:tcBorders>
            <w:noWrap/>
            <w:vAlign w:val="center"/>
            <w:hideMark/>
          </w:tcPr>
          <w:p w14:paraId="47D7730E"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w:t>
            </w:r>
          </w:p>
        </w:tc>
        <w:tc>
          <w:tcPr>
            <w:tcW w:w="2279" w:type="pct"/>
            <w:tcBorders>
              <w:top w:val="nil"/>
              <w:left w:val="nil"/>
              <w:bottom w:val="single" w:sz="4" w:space="0" w:color="auto"/>
              <w:right w:val="single" w:sz="4" w:space="0" w:color="auto"/>
            </w:tcBorders>
            <w:vAlign w:val="center"/>
            <w:hideMark/>
          </w:tcPr>
          <w:p w14:paraId="2F65AED6"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User can locate the transaction and date control, but it may not be immediately obvious which Date of Receipt is required or how this differs from the COO/reporting date. Additional explanatory text may be required.</w:t>
            </w:r>
          </w:p>
        </w:tc>
      </w:tr>
      <w:tr w:rsidR="00457227" w:rsidRPr="00457227" w14:paraId="1AFB134E"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3F154923"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3.3.2 Enter Statistics</w:t>
            </w:r>
          </w:p>
        </w:tc>
        <w:tc>
          <w:tcPr>
            <w:tcW w:w="378" w:type="pct"/>
            <w:tcBorders>
              <w:top w:val="nil"/>
              <w:left w:val="nil"/>
              <w:bottom w:val="single" w:sz="4" w:space="0" w:color="auto"/>
              <w:right w:val="single" w:sz="4" w:space="0" w:color="auto"/>
            </w:tcBorders>
            <w:noWrap/>
            <w:vAlign w:val="center"/>
            <w:hideMark/>
          </w:tcPr>
          <w:p w14:paraId="2EA3A74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755D17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1250DD28"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340F9B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2EB96F99"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Backlog volume uses the same familiar entry pattern as other statistics.</w:t>
            </w:r>
          </w:p>
        </w:tc>
      </w:tr>
      <w:tr w:rsidR="00457227" w:rsidRPr="00457227" w14:paraId="34DF8092"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2D205F32"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3.3.3 Save</w:t>
            </w:r>
          </w:p>
        </w:tc>
        <w:tc>
          <w:tcPr>
            <w:tcW w:w="378" w:type="pct"/>
            <w:tcBorders>
              <w:top w:val="nil"/>
              <w:left w:val="nil"/>
              <w:bottom w:val="single" w:sz="4" w:space="0" w:color="auto"/>
              <w:right w:val="single" w:sz="4" w:space="0" w:color="auto"/>
            </w:tcBorders>
            <w:noWrap/>
            <w:vAlign w:val="center"/>
            <w:hideMark/>
          </w:tcPr>
          <w:p w14:paraId="4DF0BC0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276B5C7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5CC668D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2AFE6E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71390E1E"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Save action is understandable, but the user may not immediately know whether both the volume and Date of Receipt have been stored correctly. Notification to user needed</w:t>
            </w:r>
          </w:p>
        </w:tc>
      </w:tr>
      <w:tr w:rsidR="00457227" w:rsidRPr="00457227" w14:paraId="0A9819C4" w14:textId="77777777" w:rsidTr="00457227">
        <w:trPr>
          <w:trHeight w:val="1440"/>
        </w:trPr>
        <w:tc>
          <w:tcPr>
            <w:tcW w:w="944" w:type="pct"/>
            <w:tcBorders>
              <w:top w:val="nil"/>
              <w:left w:val="single" w:sz="4" w:space="0" w:color="auto"/>
              <w:bottom w:val="single" w:sz="4" w:space="0" w:color="auto"/>
              <w:right w:val="single" w:sz="4" w:space="0" w:color="auto"/>
            </w:tcBorders>
            <w:vAlign w:val="center"/>
            <w:hideMark/>
          </w:tcPr>
          <w:p w14:paraId="7D543BA0"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3.3.4 Record No Backlog</w:t>
            </w:r>
          </w:p>
        </w:tc>
        <w:tc>
          <w:tcPr>
            <w:tcW w:w="378" w:type="pct"/>
            <w:tcBorders>
              <w:top w:val="nil"/>
              <w:left w:val="nil"/>
              <w:bottom w:val="single" w:sz="4" w:space="0" w:color="auto"/>
              <w:right w:val="single" w:sz="4" w:space="0" w:color="auto"/>
            </w:tcBorders>
            <w:noWrap/>
            <w:vAlign w:val="center"/>
            <w:hideMark/>
          </w:tcPr>
          <w:p w14:paraId="23805A1E"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449" w:type="pct"/>
            <w:tcBorders>
              <w:top w:val="nil"/>
              <w:left w:val="nil"/>
              <w:bottom w:val="single" w:sz="4" w:space="0" w:color="auto"/>
              <w:right w:val="single" w:sz="4" w:space="0" w:color="auto"/>
            </w:tcBorders>
            <w:noWrap/>
            <w:vAlign w:val="center"/>
            <w:hideMark/>
          </w:tcPr>
          <w:p w14:paraId="0E0E077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4B404C0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495" w:type="pct"/>
            <w:tcBorders>
              <w:top w:val="nil"/>
              <w:left w:val="nil"/>
              <w:bottom w:val="single" w:sz="4" w:space="0" w:color="auto"/>
              <w:right w:val="single" w:sz="4" w:space="0" w:color="auto"/>
            </w:tcBorders>
            <w:noWrap/>
            <w:vAlign w:val="center"/>
            <w:hideMark/>
          </w:tcPr>
          <w:p w14:paraId="7CB1511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3980505F"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User can see the control but may not immediately understand why selecting No Backlog is different from leaving the volume blank. This distinction should be made explicit.</w:t>
            </w:r>
          </w:p>
        </w:tc>
      </w:tr>
      <w:tr w:rsidR="00457227" w:rsidRPr="00457227" w14:paraId="00F79DB6"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08213219"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3.3.5 Return To Home</w:t>
            </w:r>
          </w:p>
        </w:tc>
        <w:tc>
          <w:tcPr>
            <w:tcW w:w="378" w:type="pct"/>
            <w:tcBorders>
              <w:top w:val="nil"/>
              <w:left w:val="nil"/>
              <w:bottom w:val="single" w:sz="4" w:space="0" w:color="auto"/>
              <w:right w:val="single" w:sz="4" w:space="0" w:color="auto"/>
            </w:tcBorders>
            <w:noWrap/>
            <w:vAlign w:val="center"/>
            <w:hideMark/>
          </w:tcPr>
          <w:p w14:paraId="7C8B9DE7"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1335A94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0CAC7E3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5071A60B"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32FBCD16"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Navigation is consistent with the other entry screens.</w:t>
            </w:r>
          </w:p>
        </w:tc>
      </w:tr>
      <w:tr w:rsidR="00457227" w:rsidRPr="00457227" w14:paraId="736BFDC8"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156082"/>
            <w:vAlign w:val="center"/>
            <w:hideMark/>
          </w:tcPr>
          <w:p w14:paraId="366A04FE"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4. Review And Notify MIDAS</w:t>
            </w:r>
          </w:p>
        </w:tc>
        <w:tc>
          <w:tcPr>
            <w:tcW w:w="378" w:type="pct"/>
            <w:tcBorders>
              <w:top w:val="nil"/>
              <w:left w:val="nil"/>
              <w:bottom w:val="single" w:sz="4" w:space="0" w:color="auto"/>
              <w:right w:val="single" w:sz="4" w:space="0" w:color="auto"/>
            </w:tcBorders>
            <w:shd w:val="clear" w:color="000000" w:fill="156082"/>
            <w:noWrap/>
            <w:vAlign w:val="center"/>
            <w:hideMark/>
          </w:tcPr>
          <w:p w14:paraId="1C4E4EC1"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49" w:type="pct"/>
            <w:tcBorders>
              <w:top w:val="nil"/>
              <w:left w:val="nil"/>
              <w:bottom w:val="single" w:sz="4" w:space="0" w:color="auto"/>
              <w:right w:val="single" w:sz="4" w:space="0" w:color="auto"/>
            </w:tcBorders>
            <w:shd w:val="clear" w:color="000000" w:fill="156082"/>
            <w:noWrap/>
            <w:vAlign w:val="center"/>
            <w:hideMark/>
          </w:tcPr>
          <w:p w14:paraId="03301630"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56" w:type="pct"/>
            <w:tcBorders>
              <w:top w:val="nil"/>
              <w:left w:val="nil"/>
              <w:bottom w:val="single" w:sz="4" w:space="0" w:color="auto"/>
              <w:right w:val="single" w:sz="4" w:space="0" w:color="auto"/>
            </w:tcBorders>
            <w:shd w:val="clear" w:color="000000" w:fill="156082"/>
            <w:noWrap/>
            <w:vAlign w:val="center"/>
            <w:hideMark/>
          </w:tcPr>
          <w:p w14:paraId="66CFDB45"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95" w:type="pct"/>
            <w:tcBorders>
              <w:top w:val="nil"/>
              <w:left w:val="nil"/>
              <w:bottom w:val="single" w:sz="4" w:space="0" w:color="auto"/>
              <w:right w:val="single" w:sz="4" w:space="0" w:color="auto"/>
            </w:tcBorders>
            <w:shd w:val="clear" w:color="000000" w:fill="156082"/>
            <w:noWrap/>
            <w:vAlign w:val="center"/>
            <w:hideMark/>
          </w:tcPr>
          <w:p w14:paraId="4F1BC9DF"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2279" w:type="pct"/>
            <w:tcBorders>
              <w:top w:val="nil"/>
              <w:left w:val="nil"/>
              <w:bottom w:val="single" w:sz="4" w:space="0" w:color="auto"/>
              <w:right w:val="single" w:sz="4" w:space="0" w:color="auto"/>
            </w:tcBorders>
            <w:shd w:val="clear" w:color="000000" w:fill="156082"/>
            <w:vAlign w:val="bottom"/>
            <w:hideMark/>
          </w:tcPr>
          <w:p w14:paraId="781C5EC1"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r>
      <w:tr w:rsidR="00457227" w:rsidRPr="00457227" w14:paraId="39A89B2F"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10F3E29C"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lastRenderedPageBreak/>
              <w:t>4.1 Return To Home Screen</w:t>
            </w:r>
          </w:p>
        </w:tc>
        <w:tc>
          <w:tcPr>
            <w:tcW w:w="378" w:type="pct"/>
            <w:tcBorders>
              <w:top w:val="nil"/>
              <w:left w:val="nil"/>
              <w:bottom w:val="single" w:sz="4" w:space="0" w:color="auto"/>
              <w:right w:val="single" w:sz="4" w:space="0" w:color="auto"/>
            </w:tcBorders>
            <w:noWrap/>
            <w:vAlign w:val="center"/>
            <w:hideMark/>
          </w:tcPr>
          <w:p w14:paraId="7749455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0F7516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3AFA10D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2663F13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6329121C"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User understands that the Home screen provides access to the final stage of the reporting process.</w:t>
            </w:r>
          </w:p>
        </w:tc>
      </w:tr>
      <w:tr w:rsidR="00457227" w:rsidRPr="00457227" w14:paraId="52C90458"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145619D7"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4.2 Open Summary Screen</w:t>
            </w:r>
          </w:p>
        </w:tc>
        <w:tc>
          <w:tcPr>
            <w:tcW w:w="378" w:type="pct"/>
            <w:tcBorders>
              <w:top w:val="nil"/>
              <w:left w:val="nil"/>
              <w:bottom w:val="single" w:sz="4" w:space="0" w:color="auto"/>
              <w:right w:val="single" w:sz="4" w:space="0" w:color="auto"/>
            </w:tcBorders>
            <w:noWrap/>
            <w:vAlign w:val="center"/>
            <w:hideMark/>
          </w:tcPr>
          <w:p w14:paraId="462A16A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7B51FA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5A8C089B"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933125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4752E932"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Summary/Daily Overview control clearly indicates that submitted figures can be reviewed.</w:t>
            </w:r>
          </w:p>
        </w:tc>
      </w:tr>
      <w:tr w:rsidR="00457227" w:rsidRPr="00457227" w14:paraId="10006FF5" w14:textId="77777777" w:rsidTr="00457227">
        <w:trPr>
          <w:trHeight w:val="1728"/>
        </w:trPr>
        <w:tc>
          <w:tcPr>
            <w:tcW w:w="944" w:type="pct"/>
            <w:tcBorders>
              <w:top w:val="nil"/>
              <w:left w:val="single" w:sz="4" w:space="0" w:color="auto"/>
              <w:bottom w:val="single" w:sz="4" w:space="0" w:color="auto"/>
              <w:right w:val="single" w:sz="4" w:space="0" w:color="auto"/>
            </w:tcBorders>
            <w:vAlign w:val="center"/>
            <w:hideMark/>
          </w:tcPr>
          <w:p w14:paraId="04B8945D"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4.3 Review Statistics</w:t>
            </w:r>
          </w:p>
        </w:tc>
        <w:tc>
          <w:tcPr>
            <w:tcW w:w="378" w:type="pct"/>
            <w:tcBorders>
              <w:top w:val="nil"/>
              <w:left w:val="nil"/>
              <w:bottom w:val="single" w:sz="4" w:space="0" w:color="auto"/>
              <w:right w:val="single" w:sz="4" w:space="0" w:color="auto"/>
            </w:tcBorders>
            <w:noWrap/>
            <w:vAlign w:val="center"/>
            <w:hideMark/>
          </w:tcPr>
          <w:p w14:paraId="382078F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w:t>
            </w:r>
          </w:p>
        </w:tc>
        <w:tc>
          <w:tcPr>
            <w:tcW w:w="449" w:type="pct"/>
            <w:tcBorders>
              <w:top w:val="nil"/>
              <w:left w:val="nil"/>
              <w:bottom w:val="single" w:sz="4" w:space="0" w:color="auto"/>
              <w:right w:val="single" w:sz="4" w:space="0" w:color="auto"/>
            </w:tcBorders>
            <w:noWrap/>
            <w:vAlign w:val="center"/>
            <w:hideMark/>
          </w:tcPr>
          <w:p w14:paraId="50CCA87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456" w:type="pct"/>
            <w:tcBorders>
              <w:top w:val="nil"/>
              <w:left w:val="nil"/>
              <w:bottom w:val="single" w:sz="4" w:space="0" w:color="auto"/>
              <w:right w:val="single" w:sz="4" w:space="0" w:color="auto"/>
            </w:tcBorders>
            <w:noWrap/>
            <w:vAlign w:val="center"/>
            <w:hideMark/>
          </w:tcPr>
          <w:p w14:paraId="5668B5A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w:t>
            </w:r>
          </w:p>
        </w:tc>
        <w:tc>
          <w:tcPr>
            <w:tcW w:w="495" w:type="pct"/>
            <w:tcBorders>
              <w:top w:val="nil"/>
              <w:left w:val="nil"/>
              <w:bottom w:val="single" w:sz="4" w:space="0" w:color="auto"/>
              <w:right w:val="single" w:sz="4" w:space="0" w:color="auto"/>
            </w:tcBorders>
            <w:noWrap/>
            <w:vAlign w:val="center"/>
            <w:hideMark/>
          </w:tcPr>
          <w:p w14:paraId="0A0E87C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w:t>
            </w:r>
          </w:p>
        </w:tc>
        <w:tc>
          <w:tcPr>
            <w:tcW w:w="2279" w:type="pct"/>
            <w:tcBorders>
              <w:top w:val="nil"/>
              <w:left w:val="nil"/>
              <w:bottom w:val="single" w:sz="4" w:space="0" w:color="auto"/>
              <w:right w:val="single" w:sz="4" w:space="0" w:color="auto"/>
            </w:tcBorders>
            <w:vAlign w:val="bottom"/>
            <w:hideMark/>
          </w:tcPr>
          <w:p w14:paraId="6A7B1C7A"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The user does not immediately know whether the screen confirms that all expected teams/transactions have submitted data or simply displays what is currently present. The is no screen available, only a notify MIDAS button</w:t>
            </w:r>
          </w:p>
        </w:tc>
      </w:tr>
      <w:tr w:rsidR="00457227" w:rsidRPr="00457227" w14:paraId="2432E217"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7BD3B23D"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4.3.1 Figures Correct – Notify MIDAS</w:t>
            </w:r>
          </w:p>
        </w:tc>
        <w:tc>
          <w:tcPr>
            <w:tcW w:w="378" w:type="pct"/>
            <w:tcBorders>
              <w:top w:val="nil"/>
              <w:left w:val="nil"/>
              <w:bottom w:val="single" w:sz="4" w:space="0" w:color="auto"/>
              <w:right w:val="single" w:sz="4" w:space="0" w:color="auto"/>
            </w:tcBorders>
            <w:noWrap/>
            <w:vAlign w:val="center"/>
            <w:hideMark/>
          </w:tcPr>
          <w:p w14:paraId="0369BCC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0A7B15DA"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F020897"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7C104BC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18377FEA"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Notify MIDAS is a clear final action and successful notification provides confirmation.</w:t>
            </w:r>
          </w:p>
        </w:tc>
      </w:tr>
    </w:tbl>
    <w:p w14:paraId="4BA0EFB2" w14:textId="30DAA6FD" w:rsidR="00457227" w:rsidRDefault="0061040B" w:rsidP="0061040B">
      <w:pPr>
        <w:pStyle w:val="Caption"/>
      </w:pPr>
      <w:bookmarkStart w:id="165" w:name="_Toc238240685"/>
      <w:r>
        <w:t xml:space="preserve">Table </w:t>
      </w:r>
      <w:fldSimple w:instr=" SEQ Table \* ARABIC ">
        <w:r w:rsidR="004A6975">
          <w:rPr>
            <w:noProof/>
          </w:rPr>
          <w:t>13</w:t>
        </w:r>
      </w:fldSimple>
      <w:r>
        <w:t>: Cognitive Walkthrough Example</w:t>
      </w:r>
      <w:bookmarkEnd w:id="165"/>
    </w:p>
    <w:p w14:paraId="396B6182" w14:textId="77777777" w:rsidR="00433D0F" w:rsidRDefault="00433D0F" w:rsidP="00457227"/>
    <w:p w14:paraId="40E67E47" w14:textId="2D57260C" w:rsidR="002D1198" w:rsidRDefault="007A0DBD" w:rsidP="00565FE6">
      <w:pPr>
        <w:pStyle w:val="Heading3"/>
      </w:pPr>
      <w:bookmarkStart w:id="166" w:name="_Toc238161702"/>
      <w:r>
        <w:t>End-User Observation Log</w:t>
      </w:r>
      <w:bookmarkEnd w:id="166"/>
    </w:p>
    <w:p w14:paraId="4FAEE7D8" w14:textId="77777777" w:rsidR="00E65B98" w:rsidRPr="00E65B98" w:rsidRDefault="00E65B98" w:rsidP="00E65B98"/>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4"/>
        <w:gridCol w:w="1563"/>
        <w:gridCol w:w="1921"/>
        <w:gridCol w:w="1218"/>
        <w:gridCol w:w="1883"/>
        <w:gridCol w:w="1837"/>
      </w:tblGrid>
      <w:tr w:rsidR="0069529E" w:rsidRPr="0069529E" w14:paraId="7EDC4A7F" w14:textId="77777777" w:rsidTr="0069529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569544DE" w14:textId="77777777" w:rsidR="0069529E" w:rsidRPr="0069529E" w:rsidRDefault="0069529E" w:rsidP="0069529E">
            <w:pPr>
              <w:spacing w:after="160" w:line="259" w:lineRule="auto"/>
            </w:pPr>
            <w:r w:rsidRPr="0069529E">
              <w:t>Day</w:t>
            </w:r>
          </w:p>
        </w:tc>
        <w:tc>
          <w:tcPr>
            <w:tcW w:w="0" w:type="auto"/>
            <w:hideMark/>
          </w:tcPr>
          <w:p w14:paraId="377FCEAB" w14:textId="77777777" w:rsidR="0069529E" w:rsidRPr="0069529E" w:rsidRDefault="0069529E" w:rsidP="0069529E">
            <w:pPr>
              <w:spacing w:after="160" w:line="259" w:lineRule="auto"/>
              <w:cnfStyle w:val="100000000000" w:firstRow="1" w:lastRow="0" w:firstColumn="0" w:lastColumn="0" w:oddVBand="0" w:evenVBand="0" w:oddHBand="0" w:evenHBand="0" w:firstRowFirstColumn="0" w:firstRowLastColumn="0" w:lastRowFirstColumn="0" w:lastRowLastColumn="0"/>
            </w:pPr>
            <w:r w:rsidRPr="0069529E">
              <w:t>Tester / Role</w:t>
            </w:r>
          </w:p>
        </w:tc>
        <w:tc>
          <w:tcPr>
            <w:tcW w:w="0" w:type="auto"/>
            <w:hideMark/>
          </w:tcPr>
          <w:p w14:paraId="3D283DAE" w14:textId="77777777" w:rsidR="0069529E" w:rsidRPr="0069529E" w:rsidRDefault="0069529E" w:rsidP="0069529E">
            <w:pPr>
              <w:spacing w:after="160" w:line="259" w:lineRule="auto"/>
              <w:cnfStyle w:val="100000000000" w:firstRow="1" w:lastRow="0" w:firstColumn="0" w:lastColumn="0" w:oddVBand="0" w:evenVBand="0" w:oddHBand="0" w:evenHBand="0" w:firstRowFirstColumn="0" w:firstRowLastColumn="0" w:lastRowFirstColumn="0" w:lastRowLastColumn="0"/>
            </w:pPr>
            <w:r w:rsidRPr="0069529E">
              <w:t>Task</w:t>
            </w:r>
          </w:p>
        </w:tc>
        <w:tc>
          <w:tcPr>
            <w:tcW w:w="0" w:type="auto"/>
            <w:hideMark/>
          </w:tcPr>
          <w:p w14:paraId="4BD30198" w14:textId="77777777" w:rsidR="0069529E" w:rsidRPr="0069529E" w:rsidRDefault="0069529E" w:rsidP="0069529E">
            <w:pPr>
              <w:spacing w:after="160" w:line="259" w:lineRule="auto"/>
              <w:cnfStyle w:val="100000000000" w:firstRow="1" w:lastRow="0" w:firstColumn="0" w:lastColumn="0" w:oddVBand="0" w:evenVBand="0" w:oddHBand="0" w:evenHBand="0" w:firstRowFirstColumn="0" w:firstRowLastColumn="0" w:lastRowFirstColumn="0" w:lastRowLastColumn="0"/>
            </w:pPr>
            <w:r w:rsidRPr="0069529E">
              <w:t>Completed</w:t>
            </w:r>
          </w:p>
        </w:tc>
        <w:tc>
          <w:tcPr>
            <w:tcW w:w="0" w:type="auto"/>
            <w:hideMark/>
          </w:tcPr>
          <w:p w14:paraId="78F105B3" w14:textId="77777777" w:rsidR="0069529E" w:rsidRPr="0069529E" w:rsidRDefault="0069529E" w:rsidP="0069529E">
            <w:pPr>
              <w:spacing w:after="160" w:line="259" w:lineRule="auto"/>
              <w:cnfStyle w:val="100000000000" w:firstRow="1" w:lastRow="0" w:firstColumn="0" w:lastColumn="0" w:oddVBand="0" w:evenVBand="0" w:oddHBand="0" w:evenHBand="0" w:firstRowFirstColumn="0" w:firstRowLastColumn="0" w:lastRowFirstColumn="0" w:lastRowLastColumn="0"/>
            </w:pPr>
            <w:r w:rsidRPr="0069529E">
              <w:t>Observation / Issue</w:t>
            </w:r>
          </w:p>
        </w:tc>
        <w:tc>
          <w:tcPr>
            <w:tcW w:w="0" w:type="auto"/>
            <w:hideMark/>
          </w:tcPr>
          <w:p w14:paraId="517489EE" w14:textId="77777777" w:rsidR="0069529E" w:rsidRPr="0069529E" w:rsidRDefault="0069529E" w:rsidP="0069529E">
            <w:pPr>
              <w:spacing w:after="160" w:line="259" w:lineRule="auto"/>
              <w:cnfStyle w:val="100000000000" w:firstRow="1" w:lastRow="0" w:firstColumn="0" w:lastColumn="0" w:oddVBand="0" w:evenVBand="0" w:oddHBand="0" w:evenHBand="0" w:firstRowFirstColumn="0" w:firstRowLastColumn="0" w:lastRowFirstColumn="0" w:lastRowLastColumn="0"/>
            </w:pPr>
            <w:r w:rsidRPr="0069529E">
              <w:t>Action Taken</w:t>
            </w:r>
          </w:p>
        </w:tc>
      </w:tr>
      <w:tr w:rsidR="0069529E" w:rsidRPr="0069529E" w14:paraId="79E8484D"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422DE93" w14:textId="77777777" w:rsidR="0069529E" w:rsidRPr="0069529E" w:rsidRDefault="0069529E" w:rsidP="0069529E">
            <w:pPr>
              <w:spacing w:after="160" w:line="259" w:lineRule="auto"/>
            </w:pPr>
            <w:r w:rsidRPr="0069529E">
              <w:t>Day 1</w:t>
            </w:r>
          </w:p>
        </w:tc>
        <w:tc>
          <w:tcPr>
            <w:tcW w:w="0" w:type="auto"/>
            <w:tcBorders>
              <w:top w:val="none" w:sz="0" w:space="0" w:color="auto"/>
              <w:bottom w:val="none" w:sz="0" w:space="0" w:color="auto"/>
            </w:tcBorders>
            <w:hideMark/>
          </w:tcPr>
          <w:p w14:paraId="28C191BC"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Scanning User 1</w:t>
            </w:r>
          </w:p>
        </w:tc>
        <w:tc>
          <w:tcPr>
            <w:tcW w:w="0" w:type="auto"/>
            <w:tcBorders>
              <w:top w:val="none" w:sz="0" w:space="0" w:color="auto"/>
              <w:bottom w:val="none" w:sz="0" w:space="0" w:color="auto"/>
            </w:tcBorders>
            <w:hideMark/>
          </w:tcPr>
          <w:p w14:paraId="25009517"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Select team/shift and enter Processed statistics</w:t>
            </w:r>
          </w:p>
        </w:tc>
        <w:tc>
          <w:tcPr>
            <w:tcW w:w="0" w:type="auto"/>
            <w:tcBorders>
              <w:top w:val="none" w:sz="0" w:space="0" w:color="auto"/>
              <w:bottom w:val="none" w:sz="0" w:space="0" w:color="auto"/>
            </w:tcBorders>
            <w:hideMark/>
          </w:tcPr>
          <w:p w14:paraId="22646B40"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01732C34"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Completed without assistance</w:t>
            </w:r>
          </w:p>
        </w:tc>
        <w:tc>
          <w:tcPr>
            <w:tcW w:w="0" w:type="auto"/>
            <w:tcBorders>
              <w:top w:val="none" w:sz="0" w:space="0" w:color="auto"/>
              <w:bottom w:val="none" w:sz="0" w:space="0" w:color="auto"/>
            </w:tcBorders>
            <w:hideMark/>
          </w:tcPr>
          <w:p w14:paraId="3A7371FA"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None</w:t>
            </w:r>
          </w:p>
        </w:tc>
      </w:tr>
      <w:tr w:rsidR="0069529E" w:rsidRPr="0069529E" w14:paraId="0426DDA2"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F2ABE63" w14:textId="77777777" w:rsidR="0069529E" w:rsidRPr="0069529E" w:rsidRDefault="0069529E" w:rsidP="0069529E">
            <w:pPr>
              <w:spacing w:after="160" w:line="259" w:lineRule="auto"/>
            </w:pPr>
            <w:r w:rsidRPr="0069529E">
              <w:t>Day 1</w:t>
            </w:r>
          </w:p>
        </w:tc>
        <w:tc>
          <w:tcPr>
            <w:tcW w:w="0" w:type="auto"/>
            <w:hideMark/>
          </w:tcPr>
          <w:p w14:paraId="05D6C518"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Scanning User 2</w:t>
            </w:r>
          </w:p>
        </w:tc>
        <w:tc>
          <w:tcPr>
            <w:tcW w:w="0" w:type="auto"/>
            <w:hideMark/>
          </w:tcPr>
          <w:p w14:paraId="1B53D721" w14:textId="7C9FA75A"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 xml:space="preserve">Enter </w:t>
            </w:r>
            <w:r w:rsidR="00A4707A">
              <w:t>Received</w:t>
            </w:r>
            <w:r w:rsidRPr="0069529E">
              <w:t xml:space="preserve"> statistics</w:t>
            </w:r>
          </w:p>
        </w:tc>
        <w:tc>
          <w:tcPr>
            <w:tcW w:w="0" w:type="auto"/>
            <w:hideMark/>
          </w:tcPr>
          <w:p w14:paraId="7A70C34F"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Y</w:t>
            </w:r>
          </w:p>
        </w:tc>
        <w:tc>
          <w:tcPr>
            <w:tcW w:w="0" w:type="auto"/>
            <w:hideMark/>
          </w:tcPr>
          <w:p w14:paraId="5301A1FD"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Completed successfully</w:t>
            </w:r>
          </w:p>
        </w:tc>
        <w:tc>
          <w:tcPr>
            <w:tcW w:w="0" w:type="auto"/>
            <w:hideMark/>
          </w:tcPr>
          <w:p w14:paraId="00B03D28"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None</w:t>
            </w:r>
          </w:p>
        </w:tc>
      </w:tr>
      <w:tr w:rsidR="0069529E" w:rsidRPr="0069529E" w14:paraId="4BB7644A"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21148DF" w14:textId="77777777" w:rsidR="0069529E" w:rsidRPr="0069529E" w:rsidRDefault="0069529E" w:rsidP="0069529E">
            <w:pPr>
              <w:spacing w:after="160" w:line="259" w:lineRule="auto"/>
            </w:pPr>
            <w:r w:rsidRPr="0069529E">
              <w:t>Day 1</w:t>
            </w:r>
          </w:p>
        </w:tc>
        <w:tc>
          <w:tcPr>
            <w:tcW w:w="0" w:type="auto"/>
            <w:tcBorders>
              <w:top w:val="none" w:sz="0" w:space="0" w:color="auto"/>
              <w:bottom w:val="none" w:sz="0" w:space="0" w:color="auto"/>
            </w:tcBorders>
            <w:hideMark/>
          </w:tcPr>
          <w:p w14:paraId="4C25811D"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Scanning User 2</w:t>
            </w:r>
          </w:p>
        </w:tc>
        <w:tc>
          <w:tcPr>
            <w:tcW w:w="0" w:type="auto"/>
            <w:tcBorders>
              <w:top w:val="none" w:sz="0" w:space="0" w:color="auto"/>
              <w:bottom w:val="none" w:sz="0" w:space="0" w:color="auto"/>
            </w:tcBorders>
            <w:hideMark/>
          </w:tcPr>
          <w:p w14:paraId="55D717EA"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Amend an existing value</w:t>
            </w:r>
          </w:p>
        </w:tc>
        <w:tc>
          <w:tcPr>
            <w:tcW w:w="0" w:type="auto"/>
            <w:tcBorders>
              <w:top w:val="none" w:sz="0" w:space="0" w:color="auto"/>
              <w:bottom w:val="none" w:sz="0" w:space="0" w:color="auto"/>
            </w:tcBorders>
            <w:hideMark/>
          </w:tcPr>
          <w:p w14:paraId="37BD58CE"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7604A6C8"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Numerical amendment saved correctly</w:t>
            </w:r>
          </w:p>
        </w:tc>
        <w:tc>
          <w:tcPr>
            <w:tcW w:w="0" w:type="auto"/>
            <w:tcBorders>
              <w:top w:val="none" w:sz="0" w:space="0" w:color="auto"/>
              <w:bottom w:val="none" w:sz="0" w:space="0" w:color="auto"/>
            </w:tcBorders>
            <w:hideMark/>
          </w:tcPr>
          <w:p w14:paraId="2B7F3F98"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None</w:t>
            </w:r>
          </w:p>
        </w:tc>
      </w:tr>
      <w:tr w:rsidR="0069529E" w:rsidRPr="0069529E" w14:paraId="4E483C3D"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58F3BF4" w14:textId="77777777" w:rsidR="0069529E" w:rsidRPr="0069529E" w:rsidRDefault="0069529E" w:rsidP="0069529E">
            <w:pPr>
              <w:spacing w:after="160" w:line="259" w:lineRule="auto"/>
            </w:pPr>
            <w:r w:rsidRPr="0069529E">
              <w:t>Day 1</w:t>
            </w:r>
          </w:p>
        </w:tc>
        <w:tc>
          <w:tcPr>
            <w:tcW w:w="0" w:type="auto"/>
            <w:hideMark/>
          </w:tcPr>
          <w:p w14:paraId="72FBEE02"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Scanning User 3</w:t>
            </w:r>
          </w:p>
        </w:tc>
        <w:tc>
          <w:tcPr>
            <w:tcW w:w="0" w:type="auto"/>
            <w:hideMark/>
          </w:tcPr>
          <w:p w14:paraId="45E6B1EC"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Clear an existing value</w:t>
            </w:r>
          </w:p>
        </w:tc>
        <w:tc>
          <w:tcPr>
            <w:tcW w:w="0" w:type="auto"/>
            <w:hideMark/>
          </w:tcPr>
          <w:p w14:paraId="3E44737D"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w:t>
            </w:r>
          </w:p>
        </w:tc>
        <w:tc>
          <w:tcPr>
            <w:tcW w:w="0" w:type="auto"/>
            <w:hideMark/>
          </w:tcPr>
          <w:p w14:paraId="630F6A8F"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Previous value reappeared when field was cleared</w:t>
            </w:r>
          </w:p>
        </w:tc>
        <w:tc>
          <w:tcPr>
            <w:tcW w:w="0" w:type="auto"/>
            <w:hideMark/>
          </w:tcPr>
          <w:p w14:paraId="6177DC38"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Save logic amended and retested</w:t>
            </w:r>
          </w:p>
        </w:tc>
      </w:tr>
      <w:tr w:rsidR="0069529E" w:rsidRPr="0069529E" w14:paraId="5321EEBA"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43BDF94" w14:textId="77777777" w:rsidR="0069529E" w:rsidRPr="0069529E" w:rsidRDefault="0069529E" w:rsidP="0069529E">
            <w:pPr>
              <w:spacing w:after="160" w:line="259" w:lineRule="auto"/>
            </w:pPr>
            <w:r w:rsidRPr="0069529E">
              <w:t>Day 2</w:t>
            </w:r>
          </w:p>
        </w:tc>
        <w:tc>
          <w:tcPr>
            <w:tcW w:w="0" w:type="auto"/>
            <w:tcBorders>
              <w:top w:val="none" w:sz="0" w:space="0" w:color="auto"/>
              <w:bottom w:val="none" w:sz="0" w:space="0" w:color="auto"/>
            </w:tcBorders>
            <w:hideMark/>
          </w:tcPr>
          <w:p w14:paraId="47FD0E6D"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Scanning User 4</w:t>
            </w:r>
          </w:p>
        </w:tc>
        <w:tc>
          <w:tcPr>
            <w:tcW w:w="0" w:type="auto"/>
            <w:tcBorders>
              <w:top w:val="none" w:sz="0" w:space="0" w:color="auto"/>
              <w:bottom w:val="none" w:sz="0" w:space="0" w:color="auto"/>
            </w:tcBorders>
            <w:hideMark/>
          </w:tcPr>
          <w:p w14:paraId="521F4762"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Enter Backlog statistics and Date of Receipt</w:t>
            </w:r>
          </w:p>
        </w:tc>
        <w:tc>
          <w:tcPr>
            <w:tcW w:w="0" w:type="auto"/>
            <w:tcBorders>
              <w:top w:val="none" w:sz="0" w:space="0" w:color="auto"/>
              <w:bottom w:val="none" w:sz="0" w:space="0" w:color="auto"/>
            </w:tcBorders>
            <w:hideMark/>
          </w:tcPr>
          <w:p w14:paraId="15026800"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185C82F9"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Minor hesitation over Date of Receipt</w:t>
            </w:r>
          </w:p>
        </w:tc>
        <w:tc>
          <w:tcPr>
            <w:tcW w:w="0" w:type="auto"/>
            <w:tcBorders>
              <w:top w:val="none" w:sz="0" w:space="0" w:color="auto"/>
              <w:bottom w:val="none" w:sz="0" w:space="0" w:color="auto"/>
            </w:tcBorders>
            <w:hideMark/>
          </w:tcPr>
          <w:p w14:paraId="30193C10"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Guidance/label reviewed</w:t>
            </w:r>
          </w:p>
        </w:tc>
      </w:tr>
      <w:tr w:rsidR="0069529E" w:rsidRPr="0069529E" w14:paraId="18C98F45"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7D04942" w14:textId="77777777" w:rsidR="0069529E" w:rsidRPr="0069529E" w:rsidRDefault="0069529E" w:rsidP="0069529E">
            <w:pPr>
              <w:spacing w:after="160" w:line="259" w:lineRule="auto"/>
            </w:pPr>
            <w:r w:rsidRPr="0069529E">
              <w:t>Day 2</w:t>
            </w:r>
          </w:p>
        </w:tc>
        <w:tc>
          <w:tcPr>
            <w:tcW w:w="0" w:type="auto"/>
            <w:hideMark/>
          </w:tcPr>
          <w:p w14:paraId="6C975432"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Day Shift User</w:t>
            </w:r>
          </w:p>
        </w:tc>
        <w:tc>
          <w:tcPr>
            <w:tcW w:w="0" w:type="auto"/>
            <w:hideMark/>
          </w:tcPr>
          <w:p w14:paraId="0485FF99"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Review Daily Overview and Notify MIDAS</w:t>
            </w:r>
          </w:p>
        </w:tc>
        <w:tc>
          <w:tcPr>
            <w:tcW w:w="0" w:type="auto"/>
            <w:hideMark/>
          </w:tcPr>
          <w:p w14:paraId="23AB46C2"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Y</w:t>
            </w:r>
          </w:p>
        </w:tc>
        <w:tc>
          <w:tcPr>
            <w:tcW w:w="0" w:type="auto"/>
            <w:hideMark/>
          </w:tcPr>
          <w:p w14:paraId="7CC64076"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Completed without assistance</w:t>
            </w:r>
          </w:p>
        </w:tc>
        <w:tc>
          <w:tcPr>
            <w:tcW w:w="0" w:type="auto"/>
            <w:hideMark/>
          </w:tcPr>
          <w:p w14:paraId="5CA3F3B7"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None</w:t>
            </w:r>
          </w:p>
        </w:tc>
      </w:tr>
      <w:tr w:rsidR="0069529E" w:rsidRPr="0069529E" w14:paraId="6DF30D05"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78A111A" w14:textId="77777777" w:rsidR="0069529E" w:rsidRPr="0069529E" w:rsidRDefault="0069529E" w:rsidP="0069529E">
            <w:pPr>
              <w:spacing w:after="160" w:line="259" w:lineRule="auto"/>
            </w:pPr>
            <w:r w:rsidRPr="0069529E">
              <w:t>Day 2</w:t>
            </w:r>
          </w:p>
        </w:tc>
        <w:tc>
          <w:tcPr>
            <w:tcW w:w="0" w:type="auto"/>
            <w:tcBorders>
              <w:top w:val="none" w:sz="0" w:space="0" w:color="auto"/>
              <w:bottom w:val="none" w:sz="0" w:space="0" w:color="auto"/>
            </w:tcBorders>
            <w:hideMark/>
          </w:tcPr>
          <w:p w14:paraId="56BECD6A"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Evening/Night User</w:t>
            </w:r>
          </w:p>
        </w:tc>
        <w:tc>
          <w:tcPr>
            <w:tcW w:w="0" w:type="auto"/>
            <w:tcBorders>
              <w:top w:val="none" w:sz="0" w:space="0" w:color="auto"/>
              <w:bottom w:val="none" w:sz="0" w:space="0" w:color="auto"/>
            </w:tcBorders>
            <w:hideMark/>
          </w:tcPr>
          <w:p w14:paraId="70DB3379"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Check access to Notify MIDAS</w:t>
            </w:r>
          </w:p>
        </w:tc>
        <w:tc>
          <w:tcPr>
            <w:tcW w:w="0" w:type="auto"/>
            <w:tcBorders>
              <w:top w:val="none" w:sz="0" w:space="0" w:color="auto"/>
              <w:bottom w:val="none" w:sz="0" w:space="0" w:color="auto"/>
            </w:tcBorders>
            <w:hideMark/>
          </w:tcPr>
          <w:p w14:paraId="24528C3D"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0DDACD91"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Function correctly unavailable</w:t>
            </w:r>
          </w:p>
        </w:tc>
        <w:tc>
          <w:tcPr>
            <w:tcW w:w="0" w:type="auto"/>
            <w:tcBorders>
              <w:top w:val="none" w:sz="0" w:space="0" w:color="auto"/>
              <w:bottom w:val="none" w:sz="0" w:space="0" w:color="auto"/>
            </w:tcBorders>
            <w:hideMark/>
          </w:tcPr>
          <w:p w14:paraId="1E0CD924"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None</w:t>
            </w:r>
          </w:p>
        </w:tc>
      </w:tr>
      <w:tr w:rsidR="0069529E" w:rsidRPr="0069529E" w14:paraId="184955FB"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0477BF1" w14:textId="77777777" w:rsidR="0069529E" w:rsidRPr="0069529E" w:rsidRDefault="0069529E" w:rsidP="0069529E">
            <w:pPr>
              <w:spacing w:after="160" w:line="259" w:lineRule="auto"/>
            </w:pPr>
            <w:r w:rsidRPr="0069529E">
              <w:lastRenderedPageBreak/>
              <w:t>Day 3</w:t>
            </w:r>
          </w:p>
        </w:tc>
        <w:tc>
          <w:tcPr>
            <w:tcW w:w="0" w:type="auto"/>
            <w:hideMark/>
          </w:tcPr>
          <w:p w14:paraId="716AA197"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MIDAS User 1</w:t>
            </w:r>
          </w:p>
        </w:tc>
        <w:tc>
          <w:tcPr>
            <w:tcW w:w="0" w:type="auto"/>
            <w:hideMark/>
          </w:tcPr>
          <w:p w14:paraId="22C62447"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Review COO Date and submitted volumes</w:t>
            </w:r>
          </w:p>
        </w:tc>
        <w:tc>
          <w:tcPr>
            <w:tcW w:w="0" w:type="auto"/>
            <w:hideMark/>
          </w:tcPr>
          <w:p w14:paraId="266A8C8A"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Y</w:t>
            </w:r>
          </w:p>
        </w:tc>
        <w:tc>
          <w:tcPr>
            <w:tcW w:w="0" w:type="auto"/>
            <w:hideMark/>
          </w:tcPr>
          <w:p w14:paraId="609E4E51"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Completed successfully</w:t>
            </w:r>
          </w:p>
        </w:tc>
        <w:tc>
          <w:tcPr>
            <w:tcW w:w="0" w:type="auto"/>
            <w:hideMark/>
          </w:tcPr>
          <w:p w14:paraId="342F5E81"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None</w:t>
            </w:r>
          </w:p>
        </w:tc>
      </w:tr>
      <w:tr w:rsidR="0069529E" w:rsidRPr="0069529E" w14:paraId="232227DE"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0742CDD" w14:textId="77777777" w:rsidR="0069529E" w:rsidRPr="0069529E" w:rsidRDefault="0069529E" w:rsidP="0069529E">
            <w:pPr>
              <w:spacing w:after="160" w:line="259" w:lineRule="auto"/>
            </w:pPr>
            <w:r w:rsidRPr="0069529E">
              <w:t>Day 3</w:t>
            </w:r>
          </w:p>
        </w:tc>
        <w:tc>
          <w:tcPr>
            <w:tcW w:w="0" w:type="auto"/>
            <w:tcBorders>
              <w:top w:val="none" w:sz="0" w:space="0" w:color="auto"/>
              <w:bottom w:val="none" w:sz="0" w:space="0" w:color="auto"/>
            </w:tcBorders>
            <w:hideMark/>
          </w:tcPr>
          <w:p w14:paraId="13E9FA59"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MIDAS User 1</w:t>
            </w:r>
          </w:p>
        </w:tc>
        <w:tc>
          <w:tcPr>
            <w:tcW w:w="0" w:type="auto"/>
            <w:tcBorders>
              <w:top w:val="none" w:sz="0" w:space="0" w:color="auto"/>
              <w:bottom w:val="none" w:sz="0" w:space="0" w:color="auto"/>
            </w:tcBorders>
            <w:hideMark/>
          </w:tcPr>
          <w:p w14:paraId="1235D691"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Identify unusual volume</w:t>
            </w:r>
          </w:p>
        </w:tc>
        <w:tc>
          <w:tcPr>
            <w:tcW w:w="0" w:type="auto"/>
            <w:tcBorders>
              <w:top w:val="none" w:sz="0" w:space="0" w:color="auto"/>
              <w:bottom w:val="none" w:sz="0" w:space="0" w:color="auto"/>
            </w:tcBorders>
            <w:hideMark/>
          </w:tcPr>
          <w:p w14:paraId="36752EED"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4896010E"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Control limits required brief explanation</w:t>
            </w:r>
          </w:p>
        </w:tc>
        <w:tc>
          <w:tcPr>
            <w:tcW w:w="0" w:type="auto"/>
            <w:tcBorders>
              <w:top w:val="none" w:sz="0" w:space="0" w:color="auto"/>
              <w:bottom w:val="none" w:sz="0" w:space="0" w:color="auto"/>
            </w:tcBorders>
            <w:hideMark/>
          </w:tcPr>
          <w:p w14:paraId="3DB35073"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Guidance considered</w:t>
            </w:r>
          </w:p>
        </w:tc>
      </w:tr>
      <w:tr w:rsidR="0069529E" w:rsidRPr="0069529E" w14:paraId="115CF437"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0602C30" w14:textId="77777777" w:rsidR="0069529E" w:rsidRPr="0069529E" w:rsidRDefault="0069529E" w:rsidP="0069529E">
            <w:pPr>
              <w:spacing w:after="160" w:line="259" w:lineRule="auto"/>
            </w:pPr>
            <w:r w:rsidRPr="0069529E">
              <w:t>Day 3</w:t>
            </w:r>
          </w:p>
        </w:tc>
        <w:tc>
          <w:tcPr>
            <w:tcW w:w="0" w:type="auto"/>
            <w:hideMark/>
          </w:tcPr>
          <w:p w14:paraId="348C24A6"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MIDAS User 2</w:t>
            </w:r>
          </w:p>
        </w:tc>
        <w:tc>
          <w:tcPr>
            <w:tcW w:w="0" w:type="auto"/>
            <w:hideMark/>
          </w:tcPr>
          <w:p w14:paraId="7F66CDD7"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Send approved data to Dataverse</w:t>
            </w:r>
          </w:p>
        </w:tc>
        <w:tc>
          <w:tcPr>
            <w:tcW w:w="0" w:type="auto"/>
            <w:hideMark/>
          </w:tcPr>
          <w:p w14:paraId="25F3B3A2"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Y</w:t>
            </w:r>
          </w:p>
        </w:tc>
        <w:tc>
          <w:tcPr>
            <w:tcW w:w="0" w:type="auto"/>
            <w:hideMark/>
          </w:tcPr>
          <w:p w14:paraId="113F1184"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Transfer completed successfully</w:t>
            </w:r>
          </w:p>
        </w:tc>
        <w:tc>
          <w:tcPr>
            <w:tcW w:w="0" w:type="auto"/>
            <w:hideMark/>
          </w:tcPr>
          <w:p w14:paraId="3B8FA941"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None</w:t>
            </w:r>
          </w:p>
        </w:tc>
      </w:tr>
      <w:tr w:rsidR="0069529E" w:rsidRPr="0069529E" w14:paraId="7402CB45"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6118E0A" w14:textId="77777777" w:rsidR="0069529E" w:rsidRPr="0069529E" w:rsidRDefault="0069529E" w:rsidP="0069529E">
            <w:pPr>
              <w:spacing w:after="160" w:line="259" w:lineRule="auto"/>
            </w:pPr>
            <w:r w:rsidRPr="0069529E">
              <w:t>Day 3</w:t>
            </w:r>
          </w:p>
        </w:tc>
        <w:tc>
          <w:tcPr>
            <w:tcW w:w="0" w:type="auto"/>
            <w:tcBorders>
              <w:top w:val="none" w:sz="0" w:space="0" w:color="auto"/>
              <w:bottom w:val="none" w:sz="0" w:space="0" w:color="auto"/>
            </w:tcBorders>
            <w:hideMark/>
          </w:tcPr>
          <w:p w14:paraId="5A82E7FA"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MIDAS User 2</w:t>
            </w:r>
          </w:p>
        </w:tc>
        <w:tc>
          <w:tcPr>
            <w:tcW w:w="0" w:type="auto"/>
            <w:tcBorders>
              <w:top w:val="none" w:sz="0" w:space="0" w:color="auto"/>
              <w:bottom w:val="none" w:sz="0" w:space="0" w:color="auto"/>
            </w:tcBorders>
            <w:hideMark/>
          </w:tcPr>
          <w:p w14:paraId="6B0A538F"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Complete post-upload reconciliation</w:t>
            </w:r>
          </w:p>
        </w:tc>
        <w:tc>
          <w:tcPr>
            <w:tcW w:w="0" w:type="auto"/>
            <w:tcBorders>
              <w:top w:val="none" w:sz="0" w:space="0" w:color="auto"/>
              <w:bottom w:val="none" w:sz="0" w:space="0" w:color="auto"/>
            </w:tcBorders>
            <w:hideMark/>
          </w:tcPr>
          <w:p w14:paraId="06348AD1"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28BE1CC3"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Figures matched submitted values</w:t>
            </w:r>
          </w:p>
        </w:tc>
        <w:tc>
          <w:tcPr>
            <w:tcW w:w="0" w:type="auto"/>
            <w:tcBorders>
              <w:top w:val="none" w:sz="0" w:space="0" w:color="auto"/>
              <w:bottom w:val="none" w:sz="0" w:space="0" w:color="auto"/>
            </w:tcBorders>
            <w:hideMark/>
          </w:tcPr>
          <w:p w14:paraId="20623E75"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None</w:t>
            </w:r>
          </w:p>
        </w:tc>
      </w:tr>
      <w:tr w:rsidR="0069529E" w:rsidRPr="0069529E" w14:paraId="70B24A20"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A3CFBD2" w14:textId="77777777" w:rsidR="0069529E" w:rsidRPr="0069529E" w:rsidRDefault="0069529E" w:rsidP="0069529E">
            <w:pPr>
              <w:spacing w:after="160" w:line="259" w:lineRule="auto"/>
            </w:pPr>
            <w:r w:rsidRPr="0069529E">
              <w:t>Day 3</w:t>
            </w:r>
          </w:p>
        </w:tc>
        <w:tc>
          <w:tcPr>
            <w:tcW w:w="0" w:type="auto"/>
            <w:hideMark/>
          </w:tcPr>
          <w:p w14:paraId="0095748B"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Scanning Manager</w:t>
            </w:r>
          </w:p>
        </w:tc>
        <w:tc>
          <w:tcPr>
            <w:tcW w:w="0" w:type="auto"/>
            <w:hideMark/>
          </w:tcPr>
          <w:p w14:paraId="00A4B664"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Review Daily and Historic Power BI reports</w:t>
            </w:r>
          </w:p>
        </w:tc>
        <w:tc>
          <w:tcPr>
            <w:tcW w:w="0" w:type="auto"/>
            <w:hideMark/>
          </w:tcPr>
          <w:p w14:paraId="49F5CF27"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Y</w:t>
            </w:r>
          </w:p>
        </w:tc>
        <w:tc>
          <w:tcPr>
            <w:tcW w:w="0" w:type="auto"/>
            <w:hideMark/>
          </w:tcPr>
          <w:p w14:paraId="7618F2AD"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KPIs and filters understood</w:t>
            </w:r>
          </w:p>
        </w:tc>
        <w:tc>
          <w:tcPr>
            <w:tcW w:w="0" w:type="auto"/>
            <w:hideMark/>
          </w:tcPr>
          <w:p w14:paraId="3622D0D5"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None</w:t>
            </w:r>
          </w:p>
        </w:tc>
      </w:tr>
    </w:tbl>
    <w:p w14:paraId="4EDBC7C0" w14:textId="2B73B8B8" w:rsidR="005E7FFE" w:rsidRDefault="003629AD" w:rsidP="003629AD">
      <w:pPr>
        <w:pStyle w:val="Caption"/>
      </w:pPr>
      <w:bookmarkStart w:id="167" w:name="_Toc238240686"/>
      <w:r>
        <w:t xml:space="preserve">Table </w:t>
      </w:r>
      <w:fldSimple w:instr=" SEQ Table \* ARABIC ">
        <w:r w:rsidR="004A6975">
          <w:rPr>
            <w:noProof/>
          </w:rPr>
          <w:t>14</w:t>
        </w:r>
      </w:fldSimple>
      <w:r>
        <w:t>: End User Observation Log</w:t>
      </w:r>
      <w:bookmarkEnd w:id="167"/>
    </w:p>
    <w:p w14:paraId="70A42D51" w14:textId="77777777" w:rsidR="003629AD" w:rsidRDefault="003629AD" w:rsidP="00457227"/>
    <w:p w14:paraId="17FDF480" w14:textId="391925E5" w:rsidR="0069529E" w:rsidRDefault="007E434A" w:rsidP="00E65B98">
      <w:pPr>
        <w:pStyle w:val="Heading3"/>
      </w:pPr>
      <w:bookmarkStart w:id="168" w:name="_Toc238161703"/>
      <w:r>
        <w:t>User Acceptance Testing</w:t>
      </w:r>
      <w:bookmarkEnd w:id="168"/>
    </w:p>
    <w:p w14:paraId="4840490E" w14:textId="77777777" w:rsidR="00E65B98" w:rsidRPr="00E65B98" w:rsidRDefault="00E65B98" w:rsidP="00E65B98"/>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
        <w:gridCol w:w="142"/>
        <w:gridCol w:w="1570"/>
        <w:gridCol w:w="1453"/>
        <w:gridCol w:w="2281"/>
        <w:gridCol w:w="787"/>
        <w:gridCol w:w="2080"/>
      </w:tblGrid>
      <w:tr w:rsidR="007E434A" w:rsidRPr="007E434A" w14:paraId="176E9488" w14:textId="77777777" w:rsidTr="00E65B9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04" w:type="dxa"/>
            <w:tcBorders>
              <w:bottom w:val="none" w:sz="0" w:space="0" w:color="auto"/>
              <w:right w:val="none" w:sz="0" w:space="0" w:color="auto"/>
            </w:tcBorders>
            <w:hideMark/>
          </w:tcPr>
          <w:p w14:paraId="2BE777ED" w14:textId="77777777" w:rsidR="007E434A" w:rsidRPr="007E434A" w:rsidRDefault="007E434A" w:rsidP="007E434A">
            <w:pPr>
              <w:spacing w:after="160" w:line="259" w:lineRule="auto"/>
            </w:pPr>
            <w:r w:rsidRPr="007E434A">
              <w:t>UAT ID</w:t>
            </w:r>
          </w:p>
        </w:tc>
        <w:tc>
          <w:tcPr>
            <w:tcW w:w="1712" w:type="dxa"/>
            <w:gridSpan w:val="2"/>
            <w:hideMark/>
          </w:tcPr>
          <w:p w14:paraId="69F08BF9" w14:textId="77777777" w:rsidR="007E434A" w:rsidRPr="007E434A" w:rsidRDefault="007E434A" w:rsidP="007E434A">
            <w:pPr>
              <w:spacing w:after="160" w:line="259" w:lineRule="auto"/>
              <w:cnfStyle w:val="100000000000" w:firstRow="1" w:lastRow="0" w:firstColumn="0" w:lastColumn="0" w:oddVBand="0" w:evenVBand="0" w:oddHBand="0" w:evenHBand="0" w:firstRowFirstColumn="0" w:firstRowLastColumn="0" w:lastRowFirstColumn="0" w:lastRowLastColumn="0"/>
            </w:pPr>
            <w:r w:rsidRPr="007E434A">
              <w:t>Tester / Role</w:t>
            </w:r>
          </w:p>
        </w:tc>
        <w:tc>
          <w:tcPr>
            <w:tcW w:w="0" w:type="auto"/>
            <w:hideMark/>
          </w:tcPr>
          <w:p w14:paraId="4C36B73B" w14:textId="77777777" w:rsidR="007E434A" w:rsidRPr="007E434A" w:rsidRDefault="007E434A" w:rsidP="007E434A">
            <w:pPr>
              <w:spacing w:after="160" w:line="259" w:lineRule="auto"/>
              <w:cnfStyle w:val="100000000000" w:firstRow="1" w:lastRow="0" w:firstColumn="0" w:lastColumn="0" w:oddVBand="0" w:evenVBand="0" w:oddHBand="0" w:evenHBand="0" w:firstRowFirstColumn="0" w:firstRowLastColumn="0" w:lastRowFirstColumn="0" w:lastRowLastColumn="0"/>
            </w:pPr>
            <w:r w:rsidRPr="007E434A">
              <w:t>Requirement</w:t>
            </w:r>
          </w:p>
        </w:tc>
        <w:tc>
          <w:tcPr>
            <w:tcW w:w="0" w:type="auto"/>
            <w:hideMark/>
          </w:tcPr>
          <w:p w14:paraId="6A204239" w14:textId="77777777" w:rsidR="007E434A" w:rsidRPr="007E434A" w:rsidRDefault="007E434A" w:rsidP="007E434A">
            <w:pPr>
              <w:spacing w:after="160" w:line="259" w:lineRule="auto"/>
              <w:cnfStyle w:val="100000000000" w:firstRow="1" w:lastRow="0" w:firstColumn="0" w:lastColumn="0" w:oddVBand="0" w:evenVBand="0" w:oddHBand="0" w:evenHBand="0" w:firstRowFirstColumn="0" w:firstRowLastColumn="0" w:lastRowFirstColumn="0" w:lastRowLastColumn="0"/>
            </w:pPr>
            <w:r w:rsidRPr="007E434A">
              <w:t>Acceptance Test</w:t>
            </w:r>
          </w:p>
        </w:tc>
        <w:tc>
          <w:tcPr>
            <w:tcW w:w="0" w:type="auto"/>
            <w:hideMark/>
          </w:tcPr>
          <w:p w14:paraId="72998535" w14:textId="77777777" w:rsidR="007E434A" w:rsidRPr="007E434A" w:rsidRDefault="007E434A" w:rsidP="007E434A">
            <w:pPr>
              <w:spacing w:after="160" w:line="259" w:lineRule="auto"/>
              <w:cnfStyle w:val="100000000000" w:firstRow="1" w:lastRow="0" w:firstColumn="0" w:lastColumn="0" w:oddVBand="0" w:evenVBand="0" w:oddHBand="0" w:evenHBand="0" w:firstRowFirstColumn="0" w:firstRowLastColumn="0" w:lastRowFirstColumn="0" w:lastRowLastColumn="0"/>
            </w:pPr>
            <w:r w:rsidRPr="007E434A">
              <w:t>Result</w:t>
            </w:r>
          </w:p>
        </w:tc>
        <w:tc>
          <w:tcPr>
            <w:tcW w:w="0" w:type="auto"/>
            <w:hideMark/>
          </w:tcPr>
          <w:p w14:paraId="06982FCE" w14:textId="77777777" w:rsidR="007E434A" w:rsidRPr="007E434A" w:rsidRDefault="007E434A" w:rsidP="007E434A">
            <w:pPr>
              <w:spacing w:after="160" w:line="259" w:lineRule="auto"/>
              <w:cnfStyle w:val="100000000000" w:firstRow="1" w:lastRow="0" w:firstColumn="0" w:lastColumn="0" w:oddVBand="0" w:evenVBand="0" w:oddHBand="0" w:evenHBand="0" w:firstRowFirstColumn="0" w:firstRowLastColumn="0" w:lastRowFirstColumn="0" w:lastRowLastColumn="0"/>
            </w:pPr>
            <w:r w:rsidRPr="007E434A">
              <w:t>Comments</w:t>
            </w:r>
          </w:p>
        </w:tc>
      </w:tr>
      <w:tr w:rsidR="007E434A" w:rsidRPr="007E434A" w14:paraId="35501E32" w14:textId="77777777" w:rsidTr="00E65B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gridSpan w:val="2"/>
            <w:tcBorders>
              <w:top w:val="none" w:sz="0" w:space="0" w:color="auto"/>
              <w:bottom w:val="none" w:sz="0" w:space="0" w:color="auto"/>
              <w:right w:val="none" w:sz="0" w:space="0" w:color="auto"/>
            </w:tcBorders>
            <w:hideMark/>
          </w:tcPr>
          <w:p w14:paraId="0844DCB5" w14:textId="77777777" w:rsidR="007E434A" w:rsidRPr="007E434A" w:rsidRDefault="007E434A" w:rsidP="007E434A">
            <w:pPr>
              <w:spacing w:after="160" w:line="259" w:lineRule="auto"/>
            </w:pPr>
            <w:r w:rsidRPr="007E434A">
              <w:t>UAT-01</w:t>
            </w:r>
          </w:p>
        </w:tc>
        <w:tc>
          <w:tcPr>
            <w:tcW w:w="1570" w:type="dxa"/>
            <w:tcBorders>
              <w:top w:val="none" w:sz="0" w:space="0" w:color="auto"/>
              <w:bottom w:val="none" w:sz="0" w:space="0" w:color="auto"/>
            </w:tcBorders>
            <w:hideMark/>
          </w:tcPr>
          <w:p w14:paraId="54D3C12D"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Scanning User</w:t>
            </w:r>
          </w:p>
        </w:tc>
        <w:tc>
          <w:tcPr>
            <w:tcW w:w="0" w:type="auto"/>
            <w:tcBorders>
              <w:top w:val="none" w:sz="0" w:space="0" w:color="auto"/>
              <w:bottom w:val="none" w:sz="0" w:space="0" w:color="auto"/>
            </w:tcBorders>
            <w:hideMark/>
          </w:tcPr>
          <w:p w14:paraId="5AA6C8BE"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SCR-01–SCR-04</w:t>
            </w:r>
          </w:p>
        </w:tc>
        <w:tc>
          <w:tcPr>
            <w:tcW w:w="0" w:type="auto"/>
            <w:tcBorders>
              <w:top w:val="none" w:sz="0" w:space="0" w:color="auto"/>
              <w:bottom w:val="none" w:sz="0" w:space="0" w:color="auto"/>
            </w:tcBorders>
            <w:hideMark/>
          </w:tcPr>
          <w:p w14:paraId="4B70025B" w14:textId="31714499"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 xml:space="preserve">Enter daily </w:t>
            </w:r>
            <w:r w:rsidR="00A4707A">
              <w:t>Received</w:t>
            </w:r>
            <w:r w:rsidRPr="007E434A">
              <w:t>, Processed and Backlog statistics for the required team and shift</w:t>
            </w:r>
          </w:p>
        </w:tc>
        <w:tc>
          <w:tcPr>
            <w:tcW w:w="0" w:type="auto"/>
            <w:tcBorders>
              <w:top w:val="none" w:sz="0" w:space="0" w:color="auto"/>
              <w:bottom w:val="none" w:sz="0" w:space="0" w:color="auto"/>
            </w:tcBorders>
            <w:hideMark/>
          </w:tcPr>
          <w:p w14:paraId="23173507"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Pass</w:t>
            </w:r>
          </w:p>
        </w:tc>
        <w:tc>
          <w:tcPr>
            <w:tcW w:w="0" w:type="auto"/>
            <w:tcBorders>
              <w:top w:val="none" w:sz="0" w:space="0" w:color="auto"/>
              <w:bottom w:val="none" w:sz="0" w:space="0" w:color="auto"/>
            </w:tcBorders>
            <w:hideMark/>
          </w:tcPr>
          <w:p w14:paraId="4C5A0A76"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Statistics entered successfully</w:t>
            </w:r>
          </w:p>
        </w:tc>
      </w:tr>
      <w:tr w:rsidR="007E434A" w:rsidRPr="007E434A" w14:paraId="56F7BB18" w14:textId="77777777" w:rsidTr="00E65B98">
        <w:tc>
          <w:tcPr>
            <w:cnfStyle w:val="001000000000" w:firstRow="0" w:lastRow="0" w:firstColumn="1" w:lastColumn="0" w:oddVBand="0" w:evenVBand="0" w:oddHBand="0" w:evenHBand="0" w:firstRowFirstColumn="0" w:firstRowLastColumn="0" w:lastRowFirstColumn="0" w:lastRowLastColumn="0"/>
            <w:tcW w:w="846" w:type="dxa"/>
            <w:gridSpan w:val="2"/>
            <w:tcBorders>
              <w:right w:val="none" w:sz="0" w:space="0" w:color="auto"/>
            </w:tcBorders>
            <w:hideMark/>
          </w:tcPr>
          <w:p w14:paraId="5DA32906" w14:textId="77777777" w:rsidR="007E434A" w:rsidRPr="007E434A" w:rsidRDefault="007E434A" w:rsidP="007E434A">
            <w:pPr>
              <w:spacing w:after="160" w:line="259" w:lineRule="auto"/>
            </w:pPr>
            <w:r w:rsidRPr="007E434A">
              <w:t>UAT-02</w:t>
            </w:r>
          </w:p>
        </w:tc>
        <w:tc>
          <w:tcPr>
            <w:tcW w:w="1570" w:type="dxa"/>
            <w:hideMark/>
          </w:tcPr>
          <w:p w14:paraId="5769A23F"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Scanning User</w:t>
            </w:r>
          </w:p>
        </w:tc>
        <w:tc>
          <w:tcPr>
            <w:tcW w:w="0" w:type="auto"/>
            <w:hideMark/>
          </w:tcPr>
          <w:p w14:paraId="0A822747"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SCR-07</w:t>
            </w:r>
          </w:p>
        </w:tc>
        <w:tc>
          <w:tcPr>
            <w:tcW w:w="0" w:type="auto"/>
            <w:hideMark/>
          </w:tcPr>
          <w:p w14:paraId="3E2980D8"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Enter an invalid value</w:t>
            </w:r>
          </w:p>
        </w:tc>
        <w:tc>
          <w:tcPr>
            <w:tcW w:w="0" w:type="auto"/>
            <w:hideMark/>
          </w:tcPr>
          <w:p w14:paraId="5940C532"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Pass</w:t>
            </w:r>
          </w:p>
        </w:tc>
        <w:tc>
          <w:tcPr>
            <w:tcW w:w="0" w:type="auto"/>
            <w:hideMark/>
          </w:tcPr>
          <w:p w14:paraId="24D9EA21"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Invalid values prevented</w:t>
            </w:r>
          </w:p>
        </w:tc>
      </w:tr>
      <w:tr w:rsidR="007E434A" w:rsidRPr="007E434A" w14:paraId="68A7482B" w14:textId="77777777" w:rsidTr="00E65B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gridSpan w:val="2"/>
            <w:tcBorders>
              <w:top w:val="none" w:sz="0" w:space="0" w:color="auto"/>
              <w:bottom w:val="none" w:sz="0" w:space="0" w:color="auto"/>
              <w:right w:val="none" w:sz="0" w:space="0" w:color="auto"/>
            </w:tcBorders>
            <w:hideMark/>
          </w:tcPr>
          <w:p w14:paraId="78D17004" w14:textId="77777777" w:rsidR="007E434A" w:rsidRPr="007E434A" w:rsidRDefault="007E434A" w:rsidP="007E434A">
            <w:pPr>
              <w:spacing w:after="160" w:line="259" w:lineRule="auto"/>
            </w:pPr>
            <w:r w:rsidRPr="007E434A">
              <w:t>UAT-03</w:t>
            </w:r>
          </w:p>
        </w:tc>
        <w:tc>
          <w:tcPr>
            <w:tcW w:w="1570" w:type="dxa"/>
            <w:tcBorders>
              <w:top w:val="none" w:sz="0" w:space="0" w:color="auto"/>
              <w:bottom w:val="none" w:sz="0" w:space="0" w:color="auto"/>
            </w:tcBorders>
            <w:hideMark/>
          </w:tcPr>
          <w:p w14:paraId="15C343AA"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Scanning User</w:t>
            </w:r>
          </w:p>
        </w:tc>
        <w:tc>
          <w:tcPr>
            <w:tcW w:w="0" w:type="auto"/>
            <w:tcBorders>
              <w:top w:val="none" w:sz="0" w:space="0" w:color="auto"/>
              <w:bottom w:val="none" w:sz="0" w:space="0" w:color="auto"/>
            </w:tcBorders>
            <w:hideMark/>
          </w:tcPr>
          <w:p w14:paraId="7F078E1F"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SCR-08–SCR-09</w:t>
            </w:r>
          </w:p>
        </w:tc>
        <w:tc>
          <w:tcPr>
            <w:tcW w:w="0" w:type="auto"/>
            <w:tcBorders>
              <w:top w:val="none" w:sz="0" w:space="0" w:color="auto"/>
              <w:bottom w:val="none" w:sz="0" w:space="0" w:color="auto"/>
            </w:tcBorders>
            <w:hideMark/>
          </w:tcPr>
          <w:p w14:paraId="5FE43265"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Amend an existing submitted figure</w:t>
            </w:r>
          </w:p>
        </w:tc>
        <w:tc>
          <w:tcPr>
            <w:tcW w:w="0" w:type="auto"/>
            <w:tcBorders>
              <w:top w:val="none" w:sz="0" w:space="0" w:color="auto"/>
              <w:bottom w:val="none" w:sz="0" w:space="0" w:color="auto"/>
            </w:tcBorders>
            <w:hideMark/>
          </w:tcPr>
          <w:p w14:paraId="506E45B3"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Pass</w:t>
            </w:r>
          </w:p>
        </w:tc>
        <w:tc>
          <w:tcPr>
            <w:tcW w:w="0" w:type="auto"/>
            <w:tcBorders>
              <w:top w:val="none" w:sz="0" w:space="0" w:color="auto"/>
              <w:bottom w:val="none" w:sz="0" w:space="0" w:color="auto"/>
            </w:tcBorders>
            <w:hideMark/>
          </w:tcPr>
          <w:p w14:paraId="3174CB48"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Existing record updated without creating a duplicate</w:t>
            </w:r>
          </w:p>
        </w:tc>
      </w:tr>
      <w:tr w:rsidR="007E434A" w:rsidRPr="007E434A" w14:paraId="7C6FE217" w14:textId="77777777" w:rsidTr="00E65B98">
        <w:tc>
          <w:tcPr>
            <w:cnfStyle w:val="001000000000" w:firstRow="0" w:lastRow="0" w:firstColumn="1" w:lastColumn="0" w:oddVBand="0" w:evenVBand="0" w:oddHBand="0" w:evenHBand="0" w:firstRowFirstColumn="0" w:firstRowLastColumn="0" w:lastRowFirstColumn="0" w:lastRowLastColumn="0"/>
            <w:tcW w:w="846" w:type="dxa"/>
            <w:gridSpan w:val="2"/>
            <w:tcBorders>
              <w:right w:val="none" w:sz="0" w:space="0" w:color="auto"/>
            </w:tcBorders>
            <w:hideMark/>
          </w:tcPr>
          <w:p w14:paraId="7488909B" w14:textId="77777777" w:rsidR="007E434A" w:rsidRPr="007E434A" w:rsidRDefault="007E434A" w:rsidP="007E434A">
            <w:pPr>
              <w:spacing w:after="160" w:line="259" w:lineRule="auto"/>
            </w:pPr>
            <w:r w:rsidRPr="007E434A">
              <w:t>UAT-04</w:t>
            </w:r>
          </w:p>
        </w:tc>
        <w:tc>
          <w:tcPr>
            <w:tcW w:w="1570" w:type="dxa"/>
            <w:hideMark/>
          </w:tcPr>
          <w:p w14:paraId="3620753B"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Scanning User</w:t>
            </w:r>
          </w:p>
        </w:tc>
        <w:tc>
          <w:tcPr>
            <w:tcW w:w="0" w:type="auto"/>
            <w:hideMark/>
          </w:tcPr>
          <w:p w14:paraId="163E3A11"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SCR-10</w:t>
            </w:r>
          </w:p>
        </w:tc>
        <w:tc>
          <w:tcPr>
            <w:tcW w:w="0" w:type="auto"/>
            <w:hideMark/>
          </w:tcPr>
          <w:p w14:paraId="6C466BA6"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Confirm statistics are assigned to the correct reporting date</w:t>
            </w:r>
          </w:p>
        </w:tc>
        <w:tc>
          <w:tcPr>
            <w:tcW w:w="0" w:type="auto"/>
            <w:hideMark/>
          </w:tcPr>
          <w:p w14:paraId="649CB876"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Pass</w:t>
            </w:r>
          </w:p>
        </w:tc>
        <w:tc>
          <w:tcPr>
            <w:tcW w:w="0" w:type="auto"/>
            <w:hideMark/>
          </w:tcPr>
          <w:p w14:paraId="6B5D7C21"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Working-day logic operated correctly</w:t>
            </w:r>
          </w:p>
        </w:tc>
      </w:tr>
      <w:tr w:rsidR="007E434A" w:rsidRPr="007E434A" w14:paraId="6B24D268" w14:textId="77777777" w:rsidTr="00E65B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gridSpan w:val="2"/>
            <w:tcBorders>
              <w:top w:val="none" w:sz="0" w:space="0" w:color="auto"/>
              <w:bottom w:val="none" w:sz="0" w:space="0" w:color="auto"/>
              <w:right w:val="none" w:sz="0" w:space="0" w:color="auto"/>
            </w:tcBorders>
            <w:hideMark/>
          </w:tcPr>
          <w:p w14:paraId="6B417FF8" w14:textId="77777777" w:rsidR="007E434A" w:rsidRPr="007E434A" w:rsidRDefault="007E434A" w:rsidP="007E434A">
            <w:pPr>
              <w:spacing w:after="160" w:line="259" w:lineRule="auto"/>
            </w:pPr>
            <w:r w:rsidRPr="007E434A">
              <w:t>UAT-05</w:t>
            </w:r>
          </w:p>
        </w:tc>
        <w:tc>
          <w:tcPr>
            <w:tcW w:w="1570" w:type="dxa"/>
            <w:tcBorders>
              <w:top w:val="none" w:sz="0" w:space="0" w:color="auto"/>
              <w:bottom w:val="none" w:sz="0" w:space="0" w:color="auto"/>
            </w:tcBorders>
            <w:hideMark/>
          </w:tcPr>
          <w:p w14:paraId="4AD7316C"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Day Shift User</w:t>
            </w:r>
          </w:p>
        </w:tc>
        <w:tc>
          <w:tcPr>
            <w:tcW w:w="0" w:type="auto"/>
            <w:tcBorders>
              <w:top w:val="none" w:sz="0" w:space="0" w:color="auto"/>
              <w:bottom w:val="none" w:sz="0" w:space="0" w:color="auto"/>
            </w:tcBorders>
            <w:hideMark/>
          </w:tcPr>
          <w:p w14:paraId="3C8FDE77"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SCR-11–SCR-13</w:t>
            </w:r>
          </w:p>
        </w:tc>
        <w:tc>
          <w:tcPr>
            <w:tcW w:w="0" w:type="auto"/>
            <w:tcBorders>
              <w:top w:val="none" w:sz="0" w:space="0" w:color="auto"/>
              <w:bottom w:val="none" w:sz="0" w:space="0" w:color="auto"/>
            </w:tcBorders>
            <w:hideMark/>
          </w:tcPr>
          <w:p w14:paraId="76565A16"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Review submitted figures and notify MIDAS</w:t>
            </w:r>
          </w:p>
        </w:tc>
        <w:tc>
          <w:tcPr>
            <w:tcW w:w="0" w:type="auto"/>
            <w:tcBorders>
              <w:top w:val="none" w:sz="0" w:space="0" w:color="auto"/>
              <w:bottom w:val="none" w:sz="0" w:space="0" w:color="auto"/>
            </w:tcBorders>
            <w:hideMark/>
          </w:tcPr>
          <w:p w14:paraId="69CAFC8B"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Pass</w:t>
            </w:r>
          </w:p>
        </w:tc>
        <w:tc>
          <w:tcPr>
            <w:tcW w:w="0" w:type="auto"/>
            <w:tcBorders>
              <w:top w:val="none" w:sz="0" w:space="0" w:color="auto"/>
              <w:bottom w:val="none" w:sz="0" w:space="0" w:color="auto"/>
            </w:tcBorders>
            <w:hideMark/>
          </w:tcPr>
          <w:p w14:paraId="2B4758C2"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Figures reviewed and MIDAS notified successfully</w:t>
            </w:r>
          </w:p>
        </w:tc>
      </w:tr>
      <w:tr w:rsidR="007E434A" w:rsidRPr="007E434A" w14:paraId="63537093" w14:textId="77777777" w:rsidTr="00E65B98">
        <w:tc>
          <w:tcPr>
            <w:cnfStyle w:val="001000000000" w:firstRow="0" w:lastRow="0" w:firstColumn="1" w:lastColumn="0" w:oddVBand="0" w:evenVBand="0" w:oddHBand="0" w:evenHBand="0" w:firstRowFirstColumn="0" w:firstRowLastColumn="0" w:lastRowFirstColumn="0" w:lastRowLastColumn="0"/>
            <w:tcW w:w="846" w:type="dxa"/>
            <w:gridSpan w:val="2"/>
            <w:tcBorders>
              <w:right w:val="none" w:sz="0" w:space="0" w:color="auto"/>
            </w:tcBorders>
            <w:hideMark/>
          </w:tcPr>
          <w:p w14:paraId="7EA8C801" w14:textId="77777777" w:rsidR="007E434A" w:rsidRPr="007E434A" w:rsidRDefault="007E434A" w:rsidP="007E434A">
            <w:pPr>
              <w:spacing w:after="160" w:line="259" w:lineRule="auto"/>
            </w:pPr>
            <w:r w:rsidRPr="007E434A">
              <w:lastRenderedPageBreak/>
              <w:t>UAT-06</w:t>
            </w:r>
          </w:p>
        </w:tc>
        <w:tc>
          <w:tcPr>
            <w:tcW w:w="1570" w:type="dxa"/>
            <w:hideMark/>
          </w:tcPr>
          <w:p w14:paraId="2C0DC1AE"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MIDAS User</w:t>
            </w:r>
          </w:p>
        </w:tc>
        <w:tc>
          <w:tcPr>
            <w:tcW w:w="0" w:type="auto"/>
            <w:hideMark/>
          </w:tcPr>
          <w:p w14:paraId="26CBF8AB"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MID-01–MID-05</w:t>
            </w:r>
          </w:p>
        </w:tc>
        <w:tc>
          <w:tcPr>
            <w:tcW w:w="0" w:type="auto"/>
            <w:hideMark/>
          </w:tcPr>
          <w:p w14:paraId="7A0F8465"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Review and sense-check submitted Scanning statistics</w:t>
            </w:r>
          </w:p>
        </w:tc>
        <w:tc>
          <w:tcPr>
            <w:tcW w:w="0" w:type="auto"/>
            <w:hideMark/>
          </w:tcPr>
          <w:p w14:paraId="40571373"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Pass</w:t>
            </w:r>
          </w:p>
        </w:tc>
        <w:tc>
          <w:tcPr>
            <w:tcW w:w="0" w:type="auto"/>
            <w:hideMark/>
          </w:tcPr>
          <w:p w14:paraId="6791E6E3"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Required checks and underlying data available</w:t>
            </w:r>
          </w:p>
        </w:tc>
      </w:tr>
      <w:tr w:rsidR="007E434A" w:rsidRPr="007E434A" w14:paraId="19B1A26D" w14:textId="77777777" w:rsidTr="00E65B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gridSpan w:val="2"/>
            <w:tcBorders>
              <w:top w:val="none" w:sz="0" w:space="0" w:color="auto"/>
              <w:bottom w:val="none" w:sz="0" w:space="0" w:color="auto"/>
              <w:right w:val="none" w:sz="0" w:space="0" w:color="auto"/>
            </w:tcBorders>
            <w:hideMark/>
          </w:tcPr>
          <w:p w14:paraId="131296A4" w14:textId="77777777" w:rsidR="007E434A" w:rsidRPr="007E434A" w:rsidRDefault="007E434A" w:rsidP="007E434A">
            <w:pPr>
              <w:spacing w:after="160" w:line="259" w:lineRule="auto"/>
            </w:pPr>
            <w:r w:rsidRPr="007E434A">
              <w:t>UAT-07</w:t>
            </w:r>
          </w:p>
        </w:tc>
        <w:tc>
          <w:tcPr>
            <w:tcW w:w="1570" w:type="dxa"/>
            <w:tcBorders>
              <w:top w:val="none" w:sz="0" w:space="0" w:color="auto"/>
              <w:bottom w:val="none" w:sz="0" w:space="0" w:color="auto"/>
            </w:tcBorders>
            <w:hideMark/>
          </w:tcPr>
          <w:p w14:paraId="4B29BFE2"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MIDAS User</w:t>
            </w:r>
          </w:p>
        </w:tc>
        <w:tc>
          <w:tcPr>
            <w:tcW w:w="0" w:type="auto"/>
            <w:tcBorders>
              <w:top w:val="none" w:sz="0" w:space="0" w:color="auto"/>
              <w:bottom w:val="none" w:sz="0" w:space="0" w:color="auto"/>
            </w:tcBorders>
            <w:hideMark/>
          </w:tcPr>
          <w:p w14:paraId="1BB324AF"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MID-06–MID-07</w:t>
            </w:r>
          </w:p>
        </w:tc>
        <w:tc>
          <w:tcPr>
            <w:tcW w:w="0" w:type="auto"/>
            <w:tcBorders>
              <w:top w:val="none" w:sz="0" w:space="0" w:color="auto"/>
              <w:bottom w:val="none" w:sz="0" w:space="0" w:color="auto"/>
            </w:tcBorders>
            <w:hideMark/>
          </w:tcPr>
          <w:p w14:paraId="42931069"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Approve statistics and transfer them to Dataverse</w:t>
            </w:r>
          </w:p>
        </w:tc>
        <w:tc>
          <w:tcPr>
            <w:tcW w:w="0" w:type="auto"/>
            <w:tcBorders>
              <w:top w:val="none" w:sz="0" w:space="0" w:color="auto"/>
              <w:bottom w:val="none" w:sz="0" w:space="0" w:color="auto"/>
            </w:tcBorders>
            <w:hideMark/>
          </w:tcPr>
          <w:p w14:paraId="1EE966E3"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Pass</w:t>
            </w:r>
          </w:p>
        </w:tc>
        <w:tc>
          <w:tcPr>
            <w:tcW w:w="0" w:type="auto"/>
            <w:tcBorders>
              <w:top w:val="none" w:sz="0" w:space="0" w:color="auto"/>
              <w:bottom w:val="none" w:sz="0" w:space="0" w:color="auto"/>
            </w:tcBorders>
            <w:hideMark/>
          </w:tcPr>
          <w:p w14:paraId="7B1CC4AA"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Approved data transferred successfully</w:t>
            </w:r>
          </w:p>
        </w:tc>
      </w:tr>
      <w:tr w:rsidR="007E434A" w:rsidRPr="007E434A" w14:paraId="0597DF16" w14:textId="77777777" w:rsidTr="00E65B98">
        <w:tc>
          <w:tcPr>
            <w:cnfStyle w:val="001000000000" w:firstRow="0" w:lastRow="0" w:firstColumn="1" w:lastColumn="0" w:oddVBand="0" w:evenVBand="0" w:oddHBand="0" w:evenHBand="0" w:firstRowFirstColumn="0" w:firstRowLastColumn="0" w:lastRowFirstColumn="0" w:lastRowLastColumn="0"/>
            <w:tcW w:w="846" w:type="dxa"/>
            <w:gridSpan w:val="2"/>
            <w:tcBorders>
              <w:right w:val="none" w:sz="0" w:space="0" w:color="auto"/>
            </w:tcBorders>
            <w:hideMark/>
          </w:tcPr>
          <w:p w14:paraId="4EB0DC08" w14:textId="77777777" w:rsidR="007E434A" w:rsidRPr="007E434A" w:rsidRDefault="007E434A" w:rsidP="007E434A">
            <w:pPr>
              <w:spacing w:after="160" w:line="259" w:lineRule="auto"/>
            </w:pPr>
            <w:r w:rsidRPr="007E434A">
              <w:t>UAT-08</w:t>
            </w:r>
          </w:p>
        </w:tc>
        <w:tc>
          <w:tcPr>
            <w:tcW w:w="1570" w:type="dxa"/>
            <w:hideMark/>
          </w:tcPr>
          <w:p w14:paraId="71F5EDBA"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MIDAS User</w:t>
            </w:r>
          </w:p>
        </w:tc>
        <w:tc>
          <w:tcPr>
            <w:tcW w:w="0" w:type="auto"/>
            <w:hideMark/>
          </w:tcPr>
          <w:p w14:paraId="02ADFC13"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MID-08</w:t>
            </w:r>
          </w:p>
        </w:tc>
        <w:tc>
          <w:tcPr>
            <w:tcW w:w="0" w:type="auto"/>
            <w:hideMark/>
          </w:tcPr>
          <w:p w14:paraId="67AC0FFC"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Confirm transferred figures match the reviewed submission</w:t>
            </w:r>
          </w:p>
        </w:tc>
        <w:tc>
          <w:tcPr>
            <w:tcW w:w="0" w:type="auto"/>
            <w:hideMark/>
          </w:tcPr>
          <w:p w14:paraId="4EEE2165"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Pass</w:t>
            </w:r>
          </w:p>
        </w:tc>
        <w:tc>
          <w:tcPr>
            <w:tcW w:w="0" w:type="auto"/>
            <w:hideMark/>
          </w:tcPr>
          <w:p w14:paraId="20841149"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Post-upload reconciliation successful</w:t>
            </w:r>
          </w:p>
        </w:tc>
      </w:tr>
      <w:tr w:rsidR="007E434A" w:rsidRPr="007E434A" w14:paraId="1EE600F2" w14:textId="77777777" w:rsidTr="00E65B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gridSpan w:val="2"/>
            <w:tcBorders>
              <w:top w:val="none" w:sz="0" w:space="0" w:color="auto"/>
              <w:bottom w:val="none" w:sz="0" w:space="0" w:color="auto"/>
              <w:right w:val="none" w:sz="0" w:space="0" w:color="auto"/>
            </w:tcBorders>
            <w:hideMark/>
          </w:tcPr>
          <w:p w14:paraId="2E55FFFF" w14:textId="77777777" w:rsidR="007E434A" w:rsidRPr="007E434A" w:rsidRDefault="007E434A" w:rsidP="007E434A">
            <w:pPr>
              <w:spacing w:after="160" w:line="259" w:lineRule="auto"/>
            </w:pPr>
            <w:r w:rsidRPr="007E434A">
              <w:t>UAT-09</w:t>
            </w:r>
          </w:p>
        </w:tc>
        <w:tc>
          <w:tcPr>
            <w:tcW w:w="1570" w:type="dxa"/>
            <w:tcBorders>
              <w:top w:val="none" w:sz="0" w:space="0" w:color="auto"/>
              <w:bottom w:val="none" w:sz="0" w:space="0" w:color="auto"/>
            </w:tcBorders>
            <w:hideMark/>
          </w:tcPr>
          <w:p w14:paraId="344AAB89"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Scanning Manager</w:t>
            </w:r>
          </w:p>
        </w:tc>
        <w:tc>
          <w:tcPr>
            <w:tcW w:w="0" w:type="auto"/>
            <w:tcBorders>
              <w:top w:val="none" w:sz="0" w:space="0" w:color="auto"/>
              <w:bottom w:val="none" w:sz="0" w:space="0" w:color="auto"/>
            </w:tcBorders>
            <w:hideMark/>
          </w:tcPr>
          <w:p w14:paraId="2FA36EB4"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SCR-14</w:t>
            </w:r>
          </w:p>
        </w:tc>
        <w:tc>
          <w:tcPr>
            <w:tcW w:w="0" w:type="auto"/>
            <w:tcBorders>
              <w:top w:val="none" w:sz="0" w:space="0" w:color="auto"/>
              <w:bottom w:val="none" w:sz="0" w:space="0" w:color="auto"/>
            </w:tcBorders>
            <w:hideMark/>
          </w:tcPr>
          <w:p w14:paraId="2BDAB141"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Review Daily and Historic Scanning reports</w:t>
            </w:r>
          </w:p>
        </w:tc>
        <w:tc>
          <w:tcPr>
            <w:tcW w:w="0" w:type="auto"/>
            <w:tcBorders>
              <w:top w:val="none" w:sz="0" w:space="0" w:color="auto"/>
              <w:bottom w:val="none" w:sz="0" w:space="0" w:color="auto"/>
            </w:tcBorders>
            <w:hideMark/>
          </w:tcPr>
          <w:p w14:paraId="7FCED77C"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Pass</w:t>
            </w:r>
          </w:p>
        </w:tc>
        <w:tc>
          <w:tcPr>
            <w:tcW w:w="0" w:type="auto"/>
            <w:tcBorders>
              <w:top w:val="none" w:sz="0" w:space="0" w:color="auto"/>
              <w:bottom w:val="none" w:sz="0" w:space="0" w:color="auto"/>
            </w:tcBorders>
            <w:hideMark/>
          </w:tcPr>
          <w:p w14:paraId="3D2DBE30"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Required KPIs and trends available</w:t>
            </w:r>
          </w:p>
        </w:tc>
      </w:tr>
      <w:tr w:rsidR="007E434A" w:rsidRPr="007E434A" w14:paraId="5C78EB4B" w14:textId="77777777" w:rsidTr="00E65B98">
        <w:tc>
          <w:tcPr>
            <w:cnfStyle w:val="001000000000" w:firstRow="0" w:lastRow="0" w:firstColumn="1" w:lastColumn="0" w:oddVBand="0" w:evenVBand="0" w:oddHBand="0" w:evenHBand="0" w:firstRowFirstColumn="0" w:firstRowLastColumn="0" w:lastRowFirstColumn="0" w:lastRowLastColumn="0"/>
            <w:tcW w:w="846" w:type="dxa"/>
            <w:gridSpan w:val="2"/>
            <w:tcBorders>
              <w:right w:val="none" w:sz="0" w:space="0" w:color="auto"/>
            </w:tcBorders>
            <w:hideMark/>
          </w:tcPr>
          <w:p w14:paraId="78BEFEA8" w14:textId="77777777" w:rsidR="007E434A" w:rsidRPr="007E434A" w:rsidRDefault="007E434A" w:rsidP="007E434A">
            <w:pPr>
              <w:spacing w:after="160" w:line="259" w:lineRule="auto"/>
            </w:pPr>
            <w:r w:rsidRPr="007E434A">
              <w:t>UAT-10</w:t>
            </w:r>
          </w:p>
        </w:tc>
        <w:tc>
          <w:tcPr>
            <w:tcW w:w="1570" w:type="dxa"/>
            <w:hideMark/>
          </w:tcPr>
          <w:p w14:paraId="523C5C74"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Representative Users</w:t>
            </w:r>
          </w:p>
        </w:tc>
        <w:tc>
          <w:tcPr>
            <w:tcW w:w="0" w:type="auto"/>
            <w:hideMark/>
          </w:tcPr>
          <w:p w14:paraId="70B3BDDB"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SCR-15</w:t>
            </w:r>
          </w:p>
        </w:tc>
        <w:tc>
          <w:tcPr>
            <w:tcW w:w="0" w:type="auto"/>
            <w:hideMark/>
          </w:tcPr>
          <w:p w14:paraId="3A877418"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Confirm the prototype is clear and suitable for operational use</w:t>
            </w:r>
          </w:p>
        </w:tc>
        <w:tc>
          <w:tcPr>
            <w:tcW w:w="0" w:type="auto"/>
            <w:hideMark/>
          </w:tcPr>
          <w:p w14:paraId="797D882B"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Pass</w:t>
            </w:r>
          </w:p>
        </w:tc>
        <w:tc>
          <w:tcPr>
            <w:tcW w:w="0" w:type="auto"/>
            <w:hideMark/>
          </w:tcPr>
          <w:p w14:paraId="5FDDD673"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Users considered the solution suitable for the required tasks</w:t>
            </w:r>
          </w:p>
        </w:tc>
      </w:tr>
    </w:tbl>
    <w:p w14:paraId="7D175FC3" w14:textId="6D3DEDD6" w:rsidR="007E434A" w:rsidRDefault="00597241" w:rsidP="00597241">
      <w:pPr>
        <w:pStyle w:val="Caption"/>
      </w:pPr>
      <w:bookmarkStart w:id="169" w:name="_Toc238240687"/>
      <w:r>
        <w:t xml:space="preserve">Table </w:t>
      </w:r>
      <w:fldSimple w:instr=" SEQ Table \* ARABIC ">
        <w:r w:rsidR="004A6975">
          <w:rPr>
            <w:noProof/>
          </w:rPr>
          <w:t>15</w:t>
        </w:r>
      </w:fldSimple>
      <w:r>
        <w:t>: User Acceptance Testing</w:t>
      </w:r>
      <w:bookmarkEnd w:id="169"/>
    </w:p>
    <w:p w14:paraId="3D599766" w14:textId="77777777" w:rsidR="002631A6" w:rsidRPr="002631A6" w:rsidRDefault="002631A6" w:rsidP="002631A6"/>
    <w:p w14:paraId="24C77DE3" w14:textId="40F42971" w:rsidR="006F2EB3" w:rsidRDefault="00592C3B" w:rsidP="00592C3B">
      <w:pPr>
        <w:pStyle w:val="Heading2"/>
      </w:pPr>
      <w:bookmarkStart w:id="170" w:name="_Toc238161704"/>
      <w:r>
        <w:t xml:space="preserve">Appendix </w:t>
      </w:r>
      <w:r w:rsidR="00BC1242">
        <w:t>F</w:t>
      </w:r>
      <w:r>
        <w:t xml:space="preserve"> - </w:t>
      </w:r>
      <w:r w:rsidR="006F2EB3">
        <w:t xml:space="preserve">Questionnaire </w:t>
      </w:r>
      <w:r>
        <w:t>and Results</w:t>
      </w:r>
      <w:bookmarkEnd w:id="170"/>
    </w:p>
    <w:p w14:paraId="0B562663" w14:textId="77777777" w:rsidR="00592C3B" w:rsidRDefault="00592C3B" w:rsidP="00592C3B"/>
    <w:p w14:paraId="684857A3" w14:textId="54144787" w:rsidR="00592C3B" w:rsidRDefault="00592C3B" w:rsidP="00592C3B">
      <w:pPr>
        <w:pStyle w:val="Heading3"/>
      </w:pPr>
      <w:bookmarkStart w:id="171" w:name="_Toc238161705"/>
      <w:r>
        <w:t>Questionnaire</w:t>
      </w:r>
      <w:bookmarkEnd w:id="171"/>
    </w:p>
    <w:p w14:paraId="5BCB28AE" w14:textId="77777777" w:rsidR="00800D89" w:rsidRPr="00800D89" w:rsidRDefault="00800D89" w:rsidP="00800D89">
      <w:r>
        <w:t xml:space="preserve">Link to the PDF version: </w:t>
      </w:r>
      <w:hyperlink r:id="rId77" w:history="1">
        <w:r w:rsidRPr="00800D89">
          <w:rPr>
            <w:rStyle w:val="Hyperlink"/>
          </w:rPr>
          <w:t>Scanning Reporting Prototype Feedback Questionnaire.pdf</w:t>
        </w:r>
      </w:hyperlink>
    </w:p>
    <w:p w14:paraId="2939CC11" w14:textId="47746EDF" w:rsidR="008866C0" w:rsidRDefault="006E60E0" w:rsidP="00592C3B">
      <w:r w:rsidRPr="006E60E0">
        <w:rPr>
          <w:noProof/>
        </w:rPr>
        <w:lastRenderedPageBreak/>
        <w:drawing>
          <wp:inline distT="0" distB="0" distL="0" distR="0" wp14:anchorId="58CE3F58" wp14:editId="47EAA11A">
            <wp:extent cx="5731510" cy="5269865"/>
            <wp:effectExtent l="0" t="0" r="2540" b="6985"/>
            <wp:docPr id="1703006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06963" name=""/>
                    <pic:cNvPicPr/>
                  </pic:nvPicPr>
                  <pic:blipFill>
                    <a:blip r:embed="rId14"/>
                    <a:stretch>
                      <a:fillRect/>
                    </a:stretch>
                  </pic:blipFill>
                  <pic:spPr>
                    <a:xfrm>
                      <a:off x="0" y="0"/>
                      <a:ext cx="5731510" cy="5269865"/>
                    </a:xfrm>
                    <a:prstGeom prst="rect">
                      <a:avLst/>
                    </a:prstGeom>
                  </pic:spPr>
                </pic:pic>
              </a:graphicData>
            </a:graphic>
          </wp:inline>
        </w:drawing>
      </w:r>
    </w:p>
    <w:p w14:paraId="5F96B3A2" w14:textId="6447564C" w:rsidR="000E1794" w:rsidRDefault="000E1794" w:rsidP="000E1794">
      <w:pPr>
        <w:pStyle w:val="Caption"/>
      </w:pPr>
      <w:bookmarkStart w:id="172" w:name="_Toc238240665"/>
      <w:r>
        <w:t xml:space="preserve">Figure </w:t>
      </w:r>
      <w:fldSimple w:instr=" SEQ Figure \* ARABIC ">
        <w:r w:rsidR="002477E8">
          <w:rPr>
            <w:noProof/>
          </w:rPr>
          <w:t>59</w:t>
        </w:r>
      </w:fldSimple>
      <w:r>
        <w:t>: Prototype Feedback Questionnaire Q1-Q2</w:t>
      </w:r>
      <w:bookmarkEnd w:id="172"/>
    </w:p>
    <w:p w14:paraId="3C51A60B" w14:textId="6CC4A629" w:rsidR="006E60E0" w:rsidRDefault="001E2992" w:rsidP="00592C3B">
      <w:r w:rsidRPr="001E2992">
        <w:rPr>
          <w:noProof/>
        </w:rPr>
        <w:lastRenderedPageBreak/>
        <w:drawing>
          <wp:inline distT="0" distB="0" distL="0" distR="0" wp14:anchorId="2AD9EB9C" wp14:editId="77DEACA6">
            <wp:extent cx="5731510" cy="5320665"/>
            <wp:effectExtent l="0" t="0" r="2540" b="0"/>
            <wp:docPr id="44443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3880" name=""/>
                    <pic:cNvPicPr/>
                  </pic:nvPicPr>
                  <pic:blipFill>
                    <a:blip r:embed="rId78"/>
                    <a:stretch>
                      <a:fillRect/>
                    </a:stretch>
                  </pic:blipFill>
                  <pic:spPr>
                    <a:xfrm>
                      <a:off x="0" y="0"/>
                      <a:ext cx="5731510" cy="5320665"/>
                    </a:xfrm>
                    <a:prstGeom prst="rect">
                      <a:avLst/>
                    </a:prstGeom>
                  </pic:spPr>
                </pic:pic>
              </a:graphicData>
            </a:graphic>
          </wp:inline>
        </w:drawing>
      </w:r>
    </w:p>
    <w:p w14:paraId="00F16A64" w14:textId="40FEE62C" w:rsidR="000E1794" w:rsidRDefault="000E1794" w:rsidP="000E1794">
      <w:pPr>
        <w:pStyle w:val="Caption"/>
      </w:pPr>
      <w:bookmarkStart w:id="173" w:name="_Toc238240666"/>
      <w:r>
        <w:t xml:space="preserve">Figure </w:t>
      </w:r>
      <w:fldSimple w:instr=" SEQ Figure \* ARABIC ">
        <w:r w:rsidR="002477E8">
          <w:rPr>
            <w:noProof/>
          </w:rPr>
          <w:t>60</w:t>
        </w:r>
      </w:fldSimple>
      <w:r>
        <w:t xml:space="preserve">: </w:t>
      </w:r>
      <w:r w:rsidRPr="00C62CEB">
        <w:t xml:space="preserve"> Prototype Feedback Questionnaire Q</w:t>
      </w:r>
      <w:r>
        <w:t>3</w:t>
      </w:r>
      <w:r w:rsidRPr="00C62CEB">
        <w:t>-Q</w:t>
      </w:r>
      <w:r>
        <w:t>4</w:t>
      </w:r>
      <w:bookmarkEnd w:id="173"/>
    </w:p>
    <w:p w14:paraId="6C8F4902" w14:textId="05C741A2" w:rsidR="001E2992" w:rsidRDefault="00CE5E84" w:rsidP="00592C3B">
      <w:r w:rsidRPr="00CE5E84">
        <w:rPr>
          <w:noProof/>
        </w:rPr>
        <w:lastRenderedPageBreak/>
        <w:drawing>
          <wp:inline distT="0" distB="0" distL="0" distR="0" wp14:anchorId="482D886B" wp14:editId="124F9B56">
            <wp:extent cx="5731510" cy="4262120"/>
            <wp:effectExtent l="0" t="0" r="2540" b="5080"/>
            <wp:docPr id="2098346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346925" name=""/>
                    <pic:cNvPicPr/>
                  </pic:nvPicPr>
                  <pic:blipFill>
                    <a:blip r:embed="rId79"/>
                    <a:stretch>
                      <a:fillRect/>
                    </a:stretch>
                  </pic:blipFill>
                  <pic:spPr>
                    <a:xfrm>
                      <a:off x="0" y="0"/>
                      <a:ext cx="5731510" cy="4262120"/>
                    </a:xfrm>
                    <a:prstGeom prst="rect">
                      <a:avLst/>
                    </a:prstGeom>
                  </pic:spPr>
                </pic:pic>
              </a:graphicData>
            </a:graphic>
          </wp:inline>
        </w:drawing>
      </w:r>
    </w:p>
    <w:p w14:paraId="721EDF82" w14:textId="5D3A7DB5" w:rsidR="00592C3B" w:rsidRPr="00592C3B" w:rsidRDefault="00597241" w:rsidP="00597241">
      <w:pPr>
        <w:pStyle w:val="Caption"/>
      </w:pPr>
      <w:bookmarkStart w:id="174" w:name="_Toc238240667"/>
      <w:r>
        <w:t xml:space="preserve">Figure </w:t>
      </w:r>
      <w:fldSimple w:instr=" SEQ Figure \* ARABIC ">
        <w:r w:rsidR="002477E8">
          <w:rPr>
            <w:noProof/>
          </w:rPr>
          <w:t>61</w:t>
        </w:r>
      </w:fldSimple>
      <w:r>
        <w:t xml:space="preserve">: </w:t>
      </w:r>
      <w:r w:rsidRPr="00EC08BE">
        <w:t xml:space="preserve"> Prototype Feedback Questionnaire Q</w:t>
      </w:r>
      <w:r>
        <w:t>5</w:t>
      </w:r>
      <w:r w:rsidRPr="00EC08BE">
        <w:t>-Q</w:t>
      </w:r>
      <w:r>
        <w:t>6</w:t>
      </w:r>
      <w:bookmarkEnd w:id="174"/>
    </w:p>
    <w:p w14:paraId="12EC7EB4" w14:textId="72682E68" w:rsidR="0089799F" w:rsidRDefault="00FA2AA8" w:rsidP="00E05440">
      <w:pPr>
        <w:pStyle w:val="Heading3"/>
      </w:pPr>
      <w:bookmarkStart w:id="175" w:name="_Toc238161706"/>
      <w:r>
        <w:t>Results</w:t>
      </w:r>
      <w:bookmarkEnd w:id="175"/>
    </w:p>
    <w:p w14:paraId="4063EC17" w14:textId="77777777" w:rsidR="00E05440" w:rsidRPr="00E05440" w:rsidRDefault="00E05440" w:rsidP="00E05440"/>
    <w:p w14:paraId="65F55376" w14:textId="33A55A9D" w:rsidR="00FA2AA8" w:rsidRDefault="00702D58" w:rsidP="00592C3B">
      <w:r w:rsidRPr="00702D58">
        <w:rPr>
          <w:noProof/>
        </w:rPr>
        <w:lastRenderedPageBreak/>
        <w:drawing>
          <wp:inline distT="0" distB="0" distL="0" distR="0" wp14:anchorId="6992054F" wp14:editId="6366A050">
            <wp:extent cx="5731510" cy="4946015"/>
            <wp:effectExtent l="0" t="0" r="2540" b="6985"/>
            <wp:docPr id="1333007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07822" name=""/>
                    <pic:cNvPicPr/>
                  </pic:nvPicPr>
                  <pic:blipFill>
                    <a:blip r:embed="rId80"/>
                    <a:stretch>
                      <a:fillRect/>
                    </a:stretch>
                  </pic:blipFill>
                  <pic:spPr>
                    <a:xfrm>
                      <a:off x="0" y="0"/>
                      <a:ext cx="5731510" cy="4946015"/>
                    </a:xfrm>
                    <a:prstGeom prst="rect">
                      <a:avLst/>
                    </a:prstGeom>
                  </pic:spPr>
                </pic:pic>
              </a:graphicData>
            </a:graphic>
          </wp:inline>
        </w:drawing>
      </w:r>
    </w:p>
    <w:p w14:paraId="54A996B3" w14:textId="58827A69" w:rsidR="00702D58" w:rsidRDefault="007F3030" w:rsidP="007F3030">
      <w:pPr>
        <w:pStyle w:val="Caption"/>
      </w:pPr>
      <w:bookmarkStart w:id="176" w:name="_Toc238240668"/>
      <w:r>
        <w:t xml:space="preserve">Figure </w:t>
      </w:r>
      <w:fldSimple w:instr=" SEQ Figure \* ARABIC ">
        <w:r w:rsidR="002477E8">
          <w:rPr>
            <w:noProof/>
          </w:rPr>
          <w:t>62</w:t>
        </w:r>
      </w:fldSimple>
      <w:r>
        <w:t xml:space="preserve">: </w:t>
      </w:r>
      <w:r w:rsidRPr="004E35FC">
        <w:t xml:space="preserve">Prototype Feedback Questionnaire </w:t>
      </w:r>
      <w:r>
        <w:t>Responses Q1-Q3</w:t>
      </w:r>
      <w:bookmarkEnd w:id="176"/>
    </w:p>
    <w:p w14:paraId="635AB56D" w14:textId="4EBE1627" w:rsidR="00702D58" w:rsidRDefault="00C061DE" w:rsidP="00592C3B">
      <w:r w:rsidRPr="00C061DE">
        <w:rPr>
          <w:noProof/>
        </w:rPr>
        <w:lastRenderedPageBreak/>
        <w:drawing>
          <wp:inline distT="0" distB="0" distL="0" distR="0" wp14:anchorId="6D64BCD1" wp14:editId="17CB6011">
            <wp:extent cx="5731510" cy="4581525"/>
            <wp:effectExtent l="0" t="0" r="2540" b="9525"/>
            <wp:docPr id="1411470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470228" name=""/>
                    <pic:cNvPicPr/>
                  </pic:nvPicPr>
                  <pic:blipFill>
                    <a:blip r:embed="rId81"/>
                    <a:stretch>
                      <a:fillRect/>
                    </a:stretch>
                  </pic:blipFill>
                  <pic:spPr>
                    <a:xfrm>
                      <a:off x="0" y="0"/>
                      <a:ext cx="5731510" cy="4581525"/>
                    </a:xfrm>
                    <a:prstGeom prst="rect">
                      <a:avLst/>
                    </a:prstGeom>
                  </pic:spPr>
                </pic:pic>
              </a:graphicData>
            </a:graphic>
          </wp:inline>
        </w:drawing>
      </w:r>
    </w:p>
    <w:p w14:paraId="59C62F6E" w14:textId="4BE19D1B" w:rsidR="007F3030" w:rsidRDefault="007F3030" w:rsidP="007F3030">
      <w:pPr>
        <w:pStyle w:val="Caption"/>
      </w:pPr>
      <w:bookmarkStart w:id="177" w:name="_Toc238240669"/>
      <w:r>
        <w:t xml:space="preserve">Figure </w:t>
      </w:r>
      <w:fldSimple w:instr=" SEQ Figure \* ARABIC ">
        <w:r w:rsidR="002477E8">
          <w:rPr>
            <w:noProof/>
          </w:rPr>
          <w:t>63</w:t>
        </w:r>
      </w:fldSimple>
      <w:r>
        <w:t xml:space="preserve">: </w:t>
      </w:r>
      <w:r w:rsidRPr="008B2E2A">
        <w:t xml:space="preserve">Prototype Feedback Questionnaire Responses </w:t>
      </w:r>
      <w:r>
        <w:t>Q</w:t>
      </w:r>
      <w:r w:rsidRPr="008B2E2A">
        <w:t>4-</w:t>
      </w:r>
      <w:r>
        <w:t>Q</w:t>
      </w:r>
      <w:r w:rsidRPr="008B2E2A">
        <w:t>8</w:t>
      </w:r>
      <w:bookmarkEnd w:id="177"/>
    </w:p>
    <w:p w14:paraId="1C7CDECE" w14:textId="5D70DDD0" w:rsidR="00C061DE" w:rsidRDefault="00512DA5" w:rsidP="00592C3B">
      <w:r w:rsidRPr="00512DA5">
        <w:rPr>
          <w:noProof/>
        </w:rPr>
        <w:lastRenderedPageBreak/>
        <w:drawing>
          <wp:inline distT="0" distB="0" distL="0" distR="0" wp14:anchorId="4DFA6EEB" wp14:editId="0E099BD5">
            <wp:extent cx="5731510" cy="4108450"/>
            <wp:effectExtent l="0" t="0" r="2540" b="6350"/>
            <wp:docPr id="805422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422167" name=""/>
                    <pic:cNvPicPr/>
                  </pic:nvPicPr>
                  <pic:blipFill>
                    <a:blip r:embed="rId82"/>
                    <a:stretch>
                      <a:fillRect/>
                    </a:stretch>
                  </pic:blipFill>
                  <pic:spPr>
                    <a:xfrm>
                      <a:off x="0" y="0"/>
                      <a:ext cx="5731510" cy="4108450"/>
                    </a:xfrm>
                    <a:prstGeom prst="rect">
                      <a:avLst/>
                    </a:prstGeom>
                  </pic:spPr>
                </pic:pic>
              </a:graphicData>
            </a:graphic>
          </wp:inline>
        </w:drawing>
      </w:r>
    </w:p>
    <w:p w14:paraId="4BD242AA" w14:textId="2FF3CF3E" w:rsidR="00512DA5" w:rsidRDefault="007F3030" w:rsidP="007F3030">
      <w:pPr>
        <w:pStyle w:val="Caption"/>
      </w:pPr>
      <w:bookmarkStart w:id="178" w:name="_Toc238240670"/>
      <w:r>
        <w:t xml:space="preserve">Figure </w:t>
      </w:r>
      <w:fldSimple w:instr=" SEQ Figure \* ARABIC ">
        <w:r w:rsidR="002477E8">
          <w:rPr>
            <w:noProof/>
          </w:rPr>
          <w:t>64</w:t>
        </w:r>
      </w:fldSimple>
      <w:r>
        <w:t xml:space="preserve">: </w:t>
      </w:r>
      <w:r w:rsidRPr="00C769EA">
        <w:t xml:space="preserve">Prototype Feedback Questionnaire Responses </w:t>
      </w:r>
      <w:r>
        <w:t>Q9</w:t>
      </w:r>
      <w:r w:rsidRPr="00C769EA">
        <w:t>-</w:t>
      </w:r>
      <w:r>
        <w:t>Q13</w:t>
      </w:r>
      <w:bookmarkEnd w:id="178"/>
    </w:p>
    <w:p w14:paraId="494A3273" w14:textId="77777777" w:rsidR="007F3030" w:rsidRPr="007F3030" w:rsidRDefault="007F3030" w:rsidP="007F3030"/>
    <w:p w14:paraId="3C64C875" w14:textId="142E68CF" w:rsidR="00512DA5" w:rsidRDefault="003910A1" w:rsidP="00592C3B">
      <w:r w:rsidRPr="003910A1">
        <w:rPr>
          <w:noProof/>
        </w:rPr>
        <w:lastRenderedPageBreak/>
        <w:drawing>
          <wp:inline distT="0" distB="0" distL="0" distR="0" wp14:anchorId="53778133" wp14:editId="42E1D561">
            <wp:extent cx="5731510" cy="4300855"/>
            <wp:effectExtent l="0" t="0" r="2540" b="4445"/>
            <wp:docPr id="2142786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786516" name=""/>
                    <pic:cNvPicPr/>
                  </pic:nvPicPr>
                  <pic:blipFill>
                    <a:blip r:embed="rId83"/>
                    <a:stretch>
                      <a:fillRect/>
                    </a:stretch>
                  </pic:blipFill>
                  <pic:spPr>
                    <a:xfrm>
                      <a:off x="0" y="0"/>
                      <a:ext cx="5731510" cy="4300855"/>
                    </a:xfrm>
                    <a:prstGeom prst="rect">
                      <a:avLst/>
                    </a:prstGeom>
                  </pic:spPr>
                </pic:pic>
              </a:graphicData>
            </a:graphic>
          </wp:inline>
        </w:drawing>
      </w:r>
    </w:p>
    <w:p w14:paraId="0E49CBD4" w14:textId="4E2F84E0" w:rsidR="007F3030" w:rsidRDefault="007F3030" w:rsidP="007F3030">
      <w:pPr>
        <w:pStyle w:val="Caption"/>
      </w:pPr>
      <w:bookmarkStart w:id="179" w:name="_Toc238240671"/>
      <w:r>
        <w:t xml:space="preserve">Figure </w:t>
      </w:r>
      <w:fldSimple w:instr=" SEQ Figure \* ARABIC ">
        <w:r w:rsidR="002477E8">
          <w:rPr>
            <w:noProof/>
          </w:rPr>
          <w:t>65</w:t>
        </w:r>
      </w:fldSimple>
      <w:r>
        <w:t xml:space="preserve">: </w:t>
      </w:r>
      <w:r w:rsidRPr="00894C04">
        <w:t xml:space="preserve">Prototype Feedback Questionnaire Responses </w:t>
      </w:r>
      <w:r>
        <w:t>Q14-Q18</w:t>
      </w:r>
      <w:bookmarkEnd w:id="179"/>
    </w:p>
    <w:p w14:paraId="2FAD2943" w14:textId="1E0C4A90" w:rsidR="003910A1" w:rsidRDefault="00EB74CD" w:rsidP="00592C3B">
      <w:r w:rsidRPr="00EB74CD">
        <w:rPr>
          <w:noProof/>
        </w:rPr>
        <w:lastRenderedPageBreak/>
        <w:drawing>
          <wp:inline distT="0" distB="0" distL="0" distR="0" wp14:anchorId="5895382C" wp14:editId="566894F0">
            <wp:extent cx="5731510" cy="4616450"/>
            <wp:effectExtent l="0" t="0" r="2540" b="0"/>
            <wp:docPr id="51839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39621" name=""/>
                    <pic:cNvPicPr/>
                  </pic:nvPicPr>
                  <pic:blipFill>
                    <a:blip r:embed="rId84"/>
                    <a:stretch>
                      <a:fillRect/>
                    </a:stretch>
                  </pic:blipFill>
                  <pic:spPr>
                    <a:xfrm>
                      <a:off x="0" y="0"/>
                      <a:ext cx="5731510" cy="4616450"/>
                    </a:xfrm>
                    <a:prstGeom prst="rect">
                      <a:avLst/>
                    </a:prstGeom>
                  </pic:spPr>
                </pic:pic>
              </a:graphicData>
            </a:graphic>
          </wp:inline>
        </w:drawing>
      </w:r>
    </w:p>
    <w:p w14:paraId="701DBF9D" w14:textId="043CBEB8" w:rsidR="0077450C" w:rsidRDefault="007F3030" w:rsidP="007F3030">
      <w:pPr>
        <w:pStyle w:val="Caption"/>
      </w:pPr>
      <w:bookmarkStart w:id="180" w:name="_Toc238240672"/>
      <w:r>
        <w:t xml:space="preserve">Figure </w:t>
      </w:r>
      <w:fldSimple w:instr=" SEQ Figure \* ARABIC ">
        <w:r w:rsidR="002477E8">
          <w:rPr>
            <w:noProof/>
          </w:rPr>
          <w:t>66</w:t>
        </w:r>
      </w:fldSimple>
      <w:r>
        <w:t xml:space="preserve">: </w:t>
      </w:r>
      <w:r w:rsidRPr="00551C21">
        <w:t xml:space="preserve">Prototype Feedback Questionnaire Responses </w:t>
      </w:r>
      <w:r>
        <w:t>Q19</w:t>
      </w:r>
      <w:r w:rsidRPr="00551C21">
        <w:t>-</w:t>
      </w:r>
      <w:r>
        <w:t>Q22</w:t>
      </w:r>
      <w:bookmarkEnd w:id="180"/>
    </w:p>
    <w:p w14:paraId="5DB266B9" w14:textId="77777777" w:rsidR="0077450C" w:rsidRDefault="0077450C" w:rsidP="00592C3B"/>
    <w:p w14:paraId="37A86DCD" w14:textId="77777777" w:rsidR="00AD42D8" w:rsidRDefault="00AD42D8" w:rsidP="00592C3B"/>
    <w:p w14:paraId="3756E468" w14:textId="01D644B5" w:rsidR="000F052C" w:rsidRDefault="000F052C" w:rsidP="00592C3B"/>
    <w:p w14:paraId="52142BBC" w14:textId="141680B7" w:rsidR="004C0CBD" w:rsidRDefault="004C0CBD" w:rsidP="00592C3B"/>
    <w:p w14:paraId="0BF10944" w14:textId="77777777" w:rsidR="006B5E07" w:rsidRDefault="006B5E07" w:rsidP="00592C3B"/>
    <w:p w14:paraId="4561E976" w14:textId="6CD92D60" w:rsidR="008C7074" w:rsidRDefault="006B5E07" w:rsidP="00C027B5">
      <w:r w:rsidRPr="00FB2358">
        <w:rPr>
          <w:noProof/>
        </w:rPr>
        <w:lastRenderedPageBreak/>
        <w:drawing>
          <wp:inline distT="0" distB="0" distL="0" distR="0" wp14:anchorId="7AFD4B5B" wp14:editId="1D08DB1E">
            <wp:extent cx="5731510" cy="3132455"/>
            <wp:effectExtent l="0" t="0" r="2540" b="0"/>
            <wp:docPr id="808843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92583" name=""/>
                    <pic:cNvPicPr/>
                  </pic:nvPicPr>
                  <pic:blipFill>
                    <a:blip r:embed="rId60"/>
                    <a:stretch>
                      <a:fillRect/>
                    </a:stretch>
                  </pic:blipFill>
                  <pic:spPr>
                    <a:xfrm>
                      <a:off x="0" y="0"/>
                      <a:ext cx="5731510" cy="3132455"/>
                    </a:xfrm>
                    <a:prstGeom prst="rect">
                      <a:avLst/>
                    </a:prstGeom>
                  </pic:spPr>
                </pic:pic>
              </a:graphicData>
            </a:graphic>
          </wp:inline>
        </w:drawing>
      </w:r>
    </w:p>
    <w:p w14:paraId="64A2FABD" w14:textId="3DEC82CD" w:rsidR="00C027B5" w:rsidRPr="00592C3B" w:rsidRDefault="004A6975" w:rsidP="004A6975">
      <w:pPr>
        <w:pStyle w:val="Caption"/>
      </w:pPr>
      <w:bookmarkStart w:id="181" w:name="_Toc238240688"/>
      <w:r>
        <w:t xml:space="preserve">Table </w:t>
      </w:r>
      <w:fldSimple w:instr=" SEQ Table \* ARABIC ">
        <w:r>
          <w:rPr>
            <w:noProof/>
          </w:rPr>
          <w:t>16</w:t>
        </w:r>
      </w:fldSimple>
      <w:r>
        <w:t xml:space="preserve">: </w:t>
      </w:r>
      <w:r w:rsidRPr="00C16AFD">
        <w:t>Thematic Analysis of Open-Text</w:t>
      </w:r>
      <w:bookmarkEnd w:id="181"/>
    </w:p>
    <w:sectPr w:rsidR="00C027B5" w:rsidRPr="00592C3B">
      <w:headerReference w:type="default" r:id="rId85"/>
      <w:footerReference w:type="default" r:id="rI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0D842" w14:textId="77777777" w:rsidR="00B87E2B" w:rsidRDefault="00B87E2B" w:rsidP="00A47987">
      <w:pPr>
        <w:spacing w:after="0" w:line="240" w:lineRule="auto"/>
      </w:pPr>
      <w:r>
        <w:separator/>
      </w:r>
    </w:p>
  </w:endnote>
  <w:endnote w:type="continuationSeparator" w:id="0">
    <w:p w14:paraId="2C771F2B" w14:textId="77777777" w:rsidR="00B87E2B" w:rsidRDefault="00B87E2B" w:rsidP="00A47987">
      <w:pPr>
        <w:spacing w:after="0" w:line="240" w:lineRule="auto"/>
      </w:pPr>
      <w:r>
        <w:continuationSeparator/>
      </w:r>
    </w:p>
  </w:endnote>
  <w:endnote w:type="continuationNotice" w:id="1">
    <w:p w14:paraId="47AAB933" w14:textId="77777777" w:rsidR="00B87E2B" w:rsidRDefault="00B87E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D72F31A" w14:paraId="39EE85AA" w14:textId="77777777" w:rsidTr="0D72F31A">
      <w:trPr>
        <w:trHeight w:val="300"/>
      </w:trPr>
      <w:tc>
        <w:tcPr>
          <w:tcW w:w="3005" w:type="dxa"/>
        </w:tcPr>
        <w:p w14:paraId="0A89BAC5" w14:textId="1BEEB251" w:rsidR="0D72F31A" w:rsidRDefault="0D72F31A" w:rsidP="0D72F31A">
          <w:pPr>
            <w:pStyle w:val="Header"/>
            <w:ind w:left="-115"/>
          </w:pPr>
        </w:p>
      </w:tc>
      <w:tc>
        <w:tcPr>
          <w:tcW w:w="3005" w:type="dxa"/>
        </w:tcPr>
        <w:p w14:paraId="38774D04" w14:textId="59E46688" w:rsidR="0D72F31A" w:rsidRDefault="0D72F31A" w:rsidP="0D72F31A">
          <w:pPr>
            <w:pStyle w:val="Header"/>
            <w:jc w:val="center"/>
          </w:pPr>
        </w:p>
      </w:tc>
      <w:tc>
        <w:tcPr>
          <w:tcW w:w="3005" w:type="dxa"/>
        </w:tcPr>
        <w:p w14:paraId="2210D45B" w14:textId="744D1F00" w:rsidR="0D72F31A" w:rsidRDefault="0D72F31A" w:rsidP="0D72F31A">
          <w:pPr>
            <w:pStyle w:val="Header"/>
            <w:ind w:right="-115"/>
            <w:jc w:val="right"/>
          </w:pPr>
        </w:p>
      </w:tc>
    </w:tr>
  </w:tbl>
  <w:p w14:paraId="27D8FAD0" w14:textId="3C3E475F" w:rsidR="0D72F31A" w:rsidRDefault="0D72F31A" w:rsidP="0D72F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1A56B" w14:textId="77777777" w:rsidR="00B87E2B" w:rsidRDefault="00B87E2B" w:rsidP="00A47987">
      <w:pPr>
        <w:spacing w:after="0" w:line="240" w:lineRule="auto"/>
      </w:pPr>
      <w:r>
        <w:separator/>
      </w:r>
    </w:p>
  </w:footnote>
  <w:footnote w:type="continuationSeparator" w:id="0">
    <w:p w14:paraId="118C8BDF" w14:textId="77777777" w:rsidR="00B87E2B" w:rsidRDefault="00B87E2B" w:rsidP="00A47987">
      <w:pPr>
        <w:spacing w:after="0" w:line="240" w:lineRule="auto"/>
      </w:pPr>
      <w:r>
        <w:continuationSeparator/>
      </w:r>
    </w:p>
  </w:footnote>
  <w:footnote w:type="continuationNotice" w:id="1">
    <w:p w14:paraId="125DD54F" w14:textId="77777777" w:rsidR="00B87E2B" w:rsidRDefault="00B87E2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9063177"/>
      <w:docPartObj>
        <w:docPartGallery w:val="Page Numbers (Top of Page)"/>
        <w:docPartUnique/>
      </w:docPartObj>
    </w:sdtPr>
    <w:sdtEndPr>
      <w:rPr>
        <w:color w:val="7F7F7F" w:themeColor="background1" w:themeShade="7F"/>
        <w:spacing w:val="60"/>
      </w:rPr>
    </w:sdtEndPr>
    <w:sdtContent>
      <w:p w14:paraId="7E4C2984" w14:textId="51CECC03" w:rsidR="001E0C4B" w:rsidRPr="00DB5BDD" w:rsidRDefault="001E0C4B" w:rsidP="00DB5BD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hdr>
</file>

<file path=word/intelligence2.xml><?xml version="1.0" encoding="utf-8"?>
<int2:intelligence xmlns:int2="http://schemas.microsoft.com/office/intelligence/2020/intelligence" xmlns:oel="http://schemas.microsoft.com/office/2019/extlst">
  <int2:observations>
    <int2:textHash int2:hashCode="0/1TZS3KitNrJ0" int2:id="F3dTLPu7">
      <int2:state int2:value="Rejected" int2:type="AugLoop_Text_Critique"/>
    </int2:textHash>
    <int2:textHash int2:hashCode="nftYzwWqVfQOOV" int2:id="IKavTGLg">
      <int2:state int2:value="Rejected" int2:type="AugLoop_Text_Critique"/>
    </int2:textHash>
    <int2:textHash int2:hashCode="nfUPIYjOXC89wn" int2:id="RMLrIGib">
      <int2:state int2:value="Rejected" int2:type="AugLoop_Text_Critique"/>
    </int2:textHash>
    <int2:textHash int2:hashCode="Dvsgnb5M6v9tnR" int2:id="Y8iDbDmD">
      <int2:state int2:value="Rejected" int2:type="AugLoop_Text_Critique"/>
    </int2:textHash>
    <int2:textHash int2:hashCode="9mBhEO1LlbqG+l" int2:id="h6BtiJFK">
      <int2:state int2:value="Rejected" int2:type="AugLoop_Text_Critique"/>
    </int2:textHash>
    <int2:textHash int2:hashCode="7fwVlk9FRrLPVO" int2:id="jjP6l4Ys">
      <int2:state int2:value="Rejected" int2:type="AugLoop_Text_Critique"/>
    </int2:textHash>
    <int2:textHash int2:hashCode="IpENrzwd4tWDGN" int2:id="pmK1M1DZ">
      <int2:state int2:value="Rejected" int2:type="AugLoop_Text_Critique"/>
    </int2:textHash>
    <int2:textHash int2:hashCode="C0XQixDDWTvDXo" int2:id="r72Lg4lH">
      <int2:state int2:value="Rejected" int2:type="AugLoop_Text_Critique"/>
    </int2:textHash>
  </int2:observations>
  <int2:intelligenceSettings/>
  <int2:onDemandWorkflows>
    <int2:onDemandWorkflow int2:type="SimilarityCheck" int2:paragraphVersions="4D12BA22-1D67616D 3BBB3A30-77777777 5A44656F-4E12A11A 70E9FD9E-11627F37 4A803C2E-77EF5072 32EE1C1A-49FFBFA8 17F0B086-21C7ABFF 18629DC7-36457FA3 02A83AA7-665DACD5 0ADEB85E-54944859 1D539B43-4FC9B0C5 2B780AC9-12AB5519 3742871E-1DA1E3EA 0E464DAD-0B53DFCF 3A1E9175-6FB25076 41BF0467-66F09DA7 5818C785-4F46F9D3 49AB2CEE-1237B138 46E78AB7-6AB5427B 3BC169AB-7EC091F3 05FFA123-56774991 3AD5714A-278B0BC0 2967F8DA-29B65A78 14C29C4A-13331737 08F2753D-1A77E6A1 58885B08-29D36E5E 021932C1-62F05CD4 1BBCB85C-6DEAA134 31F95547-1B1E8F88 45494395-5B6BD16C 26B28D36-3935A81F 2AE0218B-18C1F1CB 73738B90-394B7B2B 32BE0AC0-6BCEC71E 3FAF2FE8-71B7D43A 3ECDAE0C-1FD55461 739AE93C-009F7789 1A4B888D-18F28BB3 217AD478-5E0C4662 33E489D7-55E287F0 1877A0C2-14F9D054 372F9948-77777777 77F246DC-5E1F9D27 0EC8E462-355EBF2C 30B40574-67F41CD2 678E2D59-4A883D58 7084C489-0E114D27 1AF56D66-77777777 4AB74794-1A56CB7B 6C18C59D-77777777 17F788F9-77777777 74837F7B-49A16C7E 203F7C98-21C238D6 1FCF6F8F-53A23005 1614D764-14313CB9 744702E0-77777777 718DB52F-77777777 059F410D-5DBC32D9 196B59B5-77777777 3BE9D7B5-77777777 6B7A9C21-77777777 4394D652-42E66BA8 179D18BC-30D318C3 2493A37B-6A488637 50BA6A91-77D171C9 608397B2-77777777 059C6432-02D177E0 6E7DBDCC-77777777 01A37BD6-22AB2112 3B31D41F-77777777 08EF886B-7656B5DC 43C03EF5-394AC17C 48285726-77777777 6C742938-462C8D6E 5C751C6C-7197C608 0BCCE9B6-77777777 2E4BB8CB-1B0F332D 5B16AB9D-28C36AE1 65DF4645-0E65BF72 529CD68A-77777777 47C56075-7A1FFD85 02941BF4-77777777 3F05213D-5A39C740 6313A71A-77777777 3B9DEF6A-786AF349 4CED0321-77777777 78FE71ED-7E5B97FD 532639D8-6EECD650 0DE5529A-6EECD650 24BB0017-5D393B16 2989DD87-42F97E49 43857807-77777777 0CBDC625-72CCCB62 66D1BCDB-736844A2 7FE010B7-10FD772D 1FE67A3F-5A95F063 393DE8F0-746C356D 71A5FF6E-77777777 3630F4FC-77777777 75C63E33-1D6B701C 3D771818-77777777 6D1575B1-19D77DBB 3CB62F78-7422B32C 43A5ACEA-77777777 0DAD439C-5E157DF3 33057352-4707573D 633FF13A-77777777 22A32203-2A2B4857 7FAA9FD0-08777524 33CF2D75-77777777 58EB89CE-09EE6D6F 0879504C-77777777 79508D13-7A57E9B4 4D8277A0-1FF14D15 11016B33-26975ADD 2F5B4110-1D38CEE9 6E8FDCE5-422924D3 0E54CD6F-2C7F7ECB 7719D818-77777777 24FD5155-77777777 38A11E1F-77777777 50F5B5C5-77777777 459FED88-5CA027C9 640C5E9D-4F39ADB5 284AB7AA-60F37EA6 421FB438-06A6EC61 5FDC176F-77777777 654C6700-7E7DEE70 51B0220D-7CC8F145 1722935F-285DFB08 2C68B166-44319858 7FB5DEF1-77777777 164FFF5E-5357F540 5015D12E-6B993DAE 140BB0CB-4B94185F 53165564-7971DF4A 4A1AAF6C-000140AF 45305712-68BA124A 2F2AF892-52F6EEE3 65260B17-4A485346 6CB0F34B-0342BF03 72F27D57-6261563A 06D6818B-4A82E318 1C530AD6-35FACE36 6D90081D-7E6B05BA 09F22C63-77777777 61B05581-3C042548 763A9C32-1436AF4A 1F46124A-0B2A7C4A 35A06E4F-7425C818 1C91C448-4B010289 08A49BBB-68D3CB97 5C69D688-3F7AA42A 33D9A423-20B38EFF 0FE3D1F4-5F9A14CD 0BEBBC5D-0E17B5A9 3C2E6482-17F45B6C 5CEB7A5E-4DCB37D6 78A4CB41-77777777 753CF5D4-6A9AD525 7820032D-4440DD9E 431387F5-12FFB979 1D8DE198-23E6F98E 0D9B19FC-77777777 544DD110-41B80E12 2D99DEEB-7BA0FF8E 0309A12F-11BAD5BD 7F24A86B-77777777 7C74BDAB-498A07D8 766CA81D-7601A6D0 52081E0F-325789C5 7301B91E-64855D05 4C5AF6F6-32D0B178 3E594711-77777777 6D3E70CF-4A825385 2CDA3EC0-5DEE57C2 0B3509EF-7BA689A5 3433BC1A-77777777 5FF4AADD-77777777 484BC956-108A1FD8 670CA58E-77777777 2FB36DC3-195B8511 20FDF4C9-77777777 3DADD3CC-14B0DC00 081C0C29-77777777 492052DC-6F55BBAB 22F9F9E2-100B0E7B 5FBD595E-7A587D49 19849ACB-662D2980 204E1B3C-1439CFAA 77268CE7-3573688F 7E5AD05D-53334BA3 51236DD7-7FC687F5 47CEA6F4-081D8CDB 386BABF6-77777777 30088749-36044C02 6425B1AE-77777777 49CB2B6F-77777777 13E6DD9A-77777777 5BC5114A-5BE24E68 32351854-77777777 39F31D31-77777777 3EB3B000-77777777 0E73C99E-77777777 0B0A6F2B-77777777 2A578403-77777777 7A703430-77777777 3D8F121E-77777777 34B6EC54-77777777 68952DC7-77777777 3E0A0E46-77777777 22D26B3F-77777777 7D69253A-77777777 45C61E00-77777777 5C79D09F-77777777 48454FCF-77777777 26138F31-77777777 57692038-77777777 7705E0E1-77777777 3790FE17-77777777 507096FD-77777777 0A5D5190-77777777 390EB923-77777777 04E1338F-77777777 4E839F22-77777777 2A7CBF4F-77777777 0EC3F904-77777777 0F34D497-77777777 78CC58ED-77777777 527C8584-77777777 0E1AF7E4-77777777 3BA49EA0-77777777 35662DD4-77777777 2BF8DF5B-77777777 059D6886-77777777 02BF9495-77777777 0AB3B894-77777777 2BBCABD5-77777777 0018DF58-77777777 553CD672-5395972E 19FBC0B3-77777777 6A1C6466-77777777 5E4480EF-77777777 05132F8A-77777777 4C136506-77777777 1F17713F-77777777 61603E19-77777777 443B3879-77777777 2EF2494F-77777777 1FF31CE4-77777777 4CA80B5A-77777777 65C86232-77777777 536C0496-77777777 71F8C1F6-77777777 6F35E18A-77777777 011A6FFC-77777777 6E46CBF8-77777777 2D0BD67E-77777777 3A306648-77777777 6DD0AF12-77777777 79D93A59-77777777 1DA06F6E-77777777 2EDF959F-77777777 527BB340-77777777 6E988AD2-77777777 6D127BB2-77777777 79203A98-77777777 6474DED0-77777777 7294CCAB-77777777 517CA6AB-77777777 3612D35A-77777777 0B42E663-77777777 208D0A68-77777777 5DD4F239-77777777 4D5D689F-77777777 13837587-77777777 354086BF-77777777 077E2AE7-77777777 0E408769-77777777 5C97700E-77777777 38B2A9AB-77777777 3923E422-77777777 30F3AC1E-77777777 0F1EC47B-77777777 2A646466-77777777 686C5BFE-77777777 20120F4B-77777777 6FE178ED-77777777 37E8FD48-77777777 00497D44-77777777 1E573F78-77777777 2C8780A9-142AA70E 53188D9D-77777777 6F7DB29D-443A1D28 0D714D58-58A8EC4E 047D6592-77777777 624A039D-77777777 3B3BE5AE-77777777 6EB2F31C-577B9625 62255F72-77777777 4ECB965E-77777777 73547AF2-77777777 0AFD9E36-77777777 3EAB40AE-77777777 4ADD1C7E-77777777 1F9AD9FA-77777777 12A91B3F-77777777 7C87080A-77777777 634C64C3-77777777 04C273DF-77777777 32E3DC1F-77777777 6A806E3F-77777777 5C1250AF-77777777 45AE35B2-77777777 474ECBA0-77777777 34E68A6C-77777777 0B592E26-77777777 774C2445-77777777 3F185B4F-77777777 2473C370-77777777 081D5C15-77777777 6962548A-77777777 7C5213D6-77777777 73CFF38C-77777777 0BBF36FA-77777777 41ACC4B3-77777777 1C02E37E-77777777 35DE11CB-77777777 235D7B5B-77777777 54520708-77777777 69E4A7DA-77777777 04085042-77777777 4DFBA355-77777777 49B5C5ED-77777777 5D76EAF7-77777777 3620E5B7-77777777 27196B1C-77777777 152ECB8B-77777777 3F435A14-77777777 15E38F27-77777777 55F7957F-77777777 162F0A2C-77777777 25A5F614-77777777 6ADE2AAA-77777777 6817ADF2-77777777 6F791638-77777777 13566579-77777777 747F81A2-77777777 5A9D2A46-77777777 5A6B942C-77777777 6C204688-77777777 2D3EB47C-77777777 599ED43C-77777777 3D40DDCF-77777777 7C8A2A22-77777777 5B7F55AF-77777777 3F06F3D0-77777777 08C45938-77777777 6F9F66F9-77777777 513E500C-77777777 5E91C449-77777777 1923FBE3-77777777 1483055D-77777777 017188B8-77777777 7B96BCB4-77777777 60D238A1-77777777 7BD36BCD-77777777 78DB8637-77777777 18B8D7CE-77777777 063BBC00-77777777 3CA80E63-77777777 163CC342-77777777 341B85E8-77777777 1EECE156-77777777 008D61BC-77777777 4AEB1355-77777777 375179E6-77777777 4BBE3F93-77777777 5C99CE21-77777777 1385BF21-77777777 0D020120-77777777 20F1DB94-77777777 79818405-77777777 78B2AA0D-77777777 7932A6D6-77777777 27375229-77777777 1057B076-77777777 0F194FE0-77777777 5919EFE8-77777777 53158593-77777777 7BB240A0-77777777 00662D5E-77777777 6AE730B5-77777777 42448D7C-77777777 5AF4AE54-77777777 77D0B603-77777777 1CE387B4-77777777 5FD9CC8C-77777777 4188EDA0-77777777 3D10FA01-77777777 4F53BAE6-77777777 5A35EEC8-77777777 621657B4-77777777 242FC54B-0E2F878F 61380563-7D5E972C 453484C5-07106841 30DA63D4-77777777 6F013702-77777777 3EF2A7ED-77777777 7C0DA789-7456BF37 32E133F2-77777777 0492AA74-77777777 09A1C7F6-77777777 1E80D51A-77777777 4F7C0AC8-77777777 64B6674E-77777777 44A61492-77777777 326FFAD5-77777777 0CF69666-77777777 6AF47270-77777777 3ED7130C-77777777 5C027D9D-77777777 6699CA19-77777777 34EB07A9-77777777 3791AB6C-77777777 6A6A1D95-77777777 03FDC4AF-77777777 396F221A-77777777 777BFF95-77777777 6B08E38C-77777777 4F0E6BC4-77777777 77492C6B-77777777 4D3A0C7E-77777777 46FE0EEC-77777777 1B8F42B6-77777777 61FF04D3-77777777 0F690226-77777777 4A842A12-77777777 4B4ECC34-77777777 28FCD4AA-77777777 06773535-77777777 2640F59E-77777777 251B6D31-77777777 2838AC85-77777777 213F3B3E-77777777 11D07399-77777777 04EF5F4C-77777777 6E278840-77777777 7DA2EE71-77777777 6EA2542B-77777777 6483DDD8-77777777 31E29AC9-77777777 5D58D966-77777777 349909BA-77777777 6E16FF15-77777777 0344B2A8-77777777 7D868B67-77777777 2D9EED5A-77777777 450454B6-77777777 52329ABD-77777777 7A672F94-77777777 639948AF-77777777 0A864E99-77777777 5D820212-77777777 5F96591C-77777777 25E56895-77777777 6CE9D4B3-77777777 6191B62F-77777777 2E071D4A-77777777 61FB6F28-77777777 05E4321E-77777777 1E63618C-77777777 65A1F79F-77777777 11A57EB5-77777777 14FAA778-77777777 6EF76588-77777777 23FF026D-77777777 090CD85B-77777777 4CD4DCD8-77777777 1D2936BE-77777777 5125DC8E-77777777 348B2301-77777777 58CABB06-77777777 7475B0F7-77777777 6212E120-77777777 095369F6-77777777 6014B3F8-77777777 15491460-77777777 2F9F7434-77777777 1339B3C1-77777777 27B1A3D2-77777777 64E6654F-77777777 75C9867A-77777777 4F38DD0C-77777777 5384F065-77777777 2E074722-77777777 6840A12A-77777777 1273C2D8-77777777 7E06923C-77777777 5D2509B9-77777777 70F2D6D8-77777777 2F29181A-77777777 568E6C32-77777777 30D99055-77777777 2582E260-77777777 29333A05-77777777 2D458DB0-77777777 6059516F-77777777 5D95E783-77777777 5ADF84C6-77777777 4BF58741-77777777 2552B4F6-77777777 70F50DDE-77777777 0E58970B-0421E8F3 202B15F1-77777777 7909E6D8-0BE9F72A 2313247C-2ABE43F6 29BBC221-77777777 271098EA-77777777 60AC727E-77777777 6A630997-3397C6A5 7473DF76-77777777 1C50AA81-77777777 5DA9DB6C-77777777 58539FCA-77777777 1B25F542-77777777 1A3E9588-77777777 6DFB50DB-77777777 5D59C237-77777777 577C9E1B-77777777 62CA61C0-77777777 0914EAD4-77777777 028185F6-77777777 3DFCD1A9-77777777 27040914-77777777 60DD1616-77777777 1CA53152-77777777 0861DCC7-77777777 2D5F646F-77777777 3F9CBB42-77777777 7AC8B102-77777777 003B985C-77777777 0950B401-77777777 78162EC7-77777777 060D7B27-77777777 4E3A3CE4-77777777 2B3ED9BC-77777777 2533D225-77777777 5011AEE8-77777777 516FCF79-77777777 497742F4-77777777 7F5056FD-77777777 48262BA2-77777777 7B64CC46-77777777 64FDA53E-77777777 71B939A0-77777777 69E4A3DC-77777777 036F2F21-77777777 5B6FB04C-77777777 66CB2CFF-77777777 1B8A273A-77777777 1E0FA7D3-77777777 59A615A1-77777777 5398A25F-77777777 2199EB08-77777777 28DA678D-77777777 5DC3574D-77777777 29F8FEF7-77777777 505A02FA-77777777 283101F8-77777777 7B255611-77777777 6263B53F-77777777 262D2175-77777777 2C694ABD-77777777 5E650834-77777777 64F8A109-77777777 3146B08F-77777777 7FF03310-77777777 3CE3FA34-77777777 11026D71-77777777 252D45A5-77777777 54D58A41-77777777 1F25CC1D-77777777 0814289D-77777777 0866CBBB-77777777 6AA27D5A-77777777 76AFDD47-77777777 53C8E919-77777777 5DA34B1B-77777777 5C8541A5-77777777 7F3433ED-77777777 10B8F4E6-77777777 2297E151-77777777 5CDAEA75-37AB9806 67752B1D-77777777 50756B2C-439D6055 286168E9-52767D1F 0785858F-77777777 5F5D914D-77777777 1FA5BE80-77777777 3A48732B-7E7D1544 08770919-77777777 59A4BAB4-77777777 1F9B7531-77777777 29EB9E90-77777777 4F2EB1E9-77777777 4D6C08F1-77777777 449FE276-77777777 44BFABB3-77777777 082ABBE9-77777777 6A7790DD-77777777 07FD6979-77777777 1FC3EBC0-77777777 3A37DF58-77777777 0C800E76-77777777 27B77007-77777777 435187FF-77777777 29DB181B-77777777 55388ED0-77777777 75CB9495-77777777 1E0FFBDC-77777777 663DF7C4-77777777 72571A07-77777777 128E7A1A-77777777 7EEEFF26-77777777 31BF4E7D-77777777 1332EAA7-77777777 2360C8F5-77777777 530A32FF-77777777 4953523A-77777777 1C866300-77777777 6A90A800-77777777 4A8A0042-77777777 2B38D246-77777777 3DE7894B-77777777 768ACF1F-77777777 4638C00A-77777777 0A2C0924-77777777 566764D2-77777777 5793B5B6-77777777 58AEF6C2-77777777 4B3D630B-77777777 0D0D6C6C-77777777 57053364-77777777 7D915A17-77777777 4C3A3198-77777777 6F8D7D31-77777777 2208AD00-77777777 41E19791-77777777 068062DB-77777777 065D227C-77777777 3E00A7FE-77777777 3A3996E9-77777777 4E5F481A-77777777 385DF705-77777777 07DA5209-77777777 5D89E73A-77777777 0E78929C-77777777 429D2BC9-77777777 22A591F1-77777777 44DC8ECF-77777777 5C5F873F-77777777 57D452E1-77777777 077C5729-77777777 48287611-77777777 53465087-77777777 4B8C2987-77777777 5B21FBC1-77777777 41C4018A-77777777 177BF097-77777777 08C98216-77777777 3590466E-77777777 7AEACBE4-77777777 1C9CD32E-77777777 475E4E2C-77777777 07E9CC3F-77777777 2F4D53B2-77777777 4490A017-77777777 7B5A76AE-77777777 5887F9BB-77777777 738452F9-77777777 367004B5-77777777 02715D1D-77777777 520DCE57-77777777 76B1D145-77777777 1EB649F7-77777777 524052FC-77777777 08BC679D-77777777 3EDFB240-77777777 26C60E47-77777777 171E8925-77777777 098011A2-77777777 11312861-77777777 25E6D161-77777777 22FB3C4C-77777777 1B450315-77777777 4193FD71-77777777 656EB675-77777777 635AA19C-77777777 26F6C839-77777777 646BF16C-77777777 1C19975A-77777777 1CD00661-77777777 739170EE-77777777 2DA6556B-77777777 6127C68E-77777777 4DF929E0-77777777 6AC84C9D-77777777 213025DD-77777777 4F294874-77777777 7DCD7AAE-77777777 4EE85EAB-77777777 4384B0E5-77777777 548314CF-77777777 43C23E50-77777777 0DDD593C-77777777 7FB501EC-77777777 5E17C49A-77777777 50DE2A2D-77777777 7604DF34-77777777 33F3CC72-77777777 2AF70350-77777777 6146DBFE-77777777 7672877F-77777777 22C50661-77777777 7B9278CC-77777777 3D3127D7-77777777 21D23527-77777777 184DEF0A-77777777 00D80C42-77777777 7B5AE73C-77777777 6965EFE4-77777777 06B0F664-77777777 4DE917C5-77777777 0241B850-77777777 2E487D13-77777777 2DF31B98-77777777 627670F5-77777777 74D83F91-77777777 270B9257-77777777 01F9E668-77777777 6B08CC3D-77777777 4B9043A9-77777777 788092C4-77777777 778B6A60-77777777 3A7CEAC6-77777777 6547782F-77777777 01DA7D24-77777777 35FF8E4B-77777777 2802A047-77777777 07CB83C9-77777777 258B6E25-77777777 710D36CA-77777777 22FBC9D0-77777777 3079EFBA-77777777 50EE9121-77777777 6B4281AB-77777777 71755F6D-77777777 3EDABE6D-77777777 68C82FBD-77777777 62DC6530-77777777 3C22C21F-77777777 1C7DF761-77777777 27880F18-77777777 29B7D0CE-77777777 0BD23473-77777777 1A32C971-77777777 2966A73A-77777777 622A383B-77777777 60C4CF4C-08BC1950 6F104F0E-77777777 59DBA21D-59E725C6 0889B19D-1B74798D 4EDFA7A1-77777777 6E354F6A-77777777 0E3477E4-77777777 0DE82C57-77777777 1EF9B629-77777777 6CCE1158-77777777 387C3DA1-77777777 11550941-77777777 0650CC32-77777777 64B65BE0-77777777 42EF85AE-77777777 79E82DDD-77777777 5B346654-77777777 044685DA-77777777 2089ADCD-77777777 5CDD4E63-77777777 31151FA8-77777777 126C34E5-77777777 5C35E5E5-77777777 1AC15E95-77777777 07562C2F-77777777 0FE9C771-77777777 1694EEA7-77777777 6A9443C6-77777777 54F8EB3B-77777777 6C650A47-77777777 7B482972-77777777 1A6AEABC-77777777 12BBEC91-77777777 4E6F27FA-77777777 195D8F98-77777777 355A71AB-77777777 69C7707B-77777777 233303D7-77777777 77270AD2-77777777 2FD71194-77777777 68CA14D5-77777777 2B8E26D1-77777777 0773E7F0-77777777 049584A9-77777777 770EE9C9-77777777 122BAC2C-77777777 3078DA0B-77777777 2751AB78-77777777 032BDB69-77777777 448D0331-77777777 70C0438B-77777777 1AEC2D0D-77777777 71890172-77777777 30095552-77777777 711AFBA2-77777777 333475AE-77777777 7E93698D-77777777 78454227-77777777 1407BCCB-77777777 07E27D82-77777777 16F59BD4-77777777 6767BEF3-77777777 12154D31-77777777 563F0D44-77777777 4BECD9F2-77777777 5871F680-77777777 270A6152-77777777 544451F1-77777777 5C086B82-77777777 4A1135B7-77777777 11467F01-77777777 588314D1-77777777 37C26C65-77777777 38C529B2-77777777 7EDD64AE-77777777 0E6C714F-77777777 71438E2E-77777777 47B27A8A-77777777 2513D57A-77777777 04F17EE4-77777777 3F9DB4F0-77777777 2033394D-77777777 6829F7D7-77777777 2D15EE24-77777777 3D5D984C-77777777 4AA85E72-77777777 383C1627-77777777 742AAEBB-77777777 247E3099-77777777 181B3061-77777777 661BC810-77777777 52D6EAF3-77777777 1A003DA7-77777777 1649ED30-77777777 2D1D02C9-77777777 4D00A346-77777777 2C848E7F-77777777 745B5E59-77777777 703F6FB8-77777777 4CADDB8E-77777777 44CCBE36-77777777 7DA9FF78-77777777 7DBAA756-77777777 7CB27B1C-77777777 6629DE86-77777777 6F4AB689-77777777 20498947-77777777 402424A9-77777777 459F4641-77777777 0A5703CF-77777777 4739C7A8-77777777 0EAD5F5C-77777777 2C301268-77777777 4B3EEC48-77777777 47FB7174-77777777 143C4D2E-77777777 68698F9C-77777777 34B752D4-77777777 77F14BDB-77777777 7EF7FD47-77777777 0ABC7C37-77777777 7BF60159-77777777 279EBC74-77777777 0FB07134-77777777 7EF3A12B-77777777 637AE12F-77777777 7C1DBDEF-77777777 1C0C6F50-77777777 241722B6-77777777 269B6102-77777777 31E548BE-77777777 442471A5-77777777 4528B1DD-77777777 453C4CD8-77777777 355CC0FA-77777777 42640DBD-77777777 136FDA1D-77777777 450F44D4-77777777 75D05EFD-77777777 55D91847-77777777 04854C1D-77777777 08C5B2BB-77777777 23665A45-77777777 28A1D499-77777777 6365A8A7-77777777 4E03FBEA-77777777 09E41368-77777777 0DC936A1-77777777 1B160758-7B417AA7 13A104B5-77777777 07FB4393-42D1E646 6D6936E8-357DFE52 097BE619-77777777 47B16A8A-77777777 7C511BA7-77777777 4E9EC89B-77777777 3C82D4BA-77777777 0227A510-77777777 45F400D9-77777777 3CD15ADA-77777777 46973BC1-77777777 32DC3DCC-77777777 463B770D-77777777 7253138C-77777777 7821DC4A-77777777 460CFB98-77777777 7B1CC1AB-77777777 193EB9F4-77777777 167090CC-77777777 776F9CB3-77777777 0FDB80E2-77777777 72EC0955-77777777 642EFAA9-77777777 79531E1A-77777777 04B6BD31-77777777 7184AA15-77777777 097DEB0F-77777777 3EAF42A4-77777777 649C5D26-77777777 5DAE7742-77777777 092213DE-77777777 7B60ECE8-77777777 506D8880-77777777 151A7909-77777777 33A1FC47-77777777 6857F77F-77777777 11BEBCD3-77777777 5D5E9D87-77777777 11CE2AB3-77777777 2D48C2A9-77777777 5B60989F-77777777 23CBF3B0-77777777 62507E4D-77777777 450A483C-77777777 3681EDBB-77777777 3189E0CC-77777777 1181BEFD-77777777 3988B153-77777777 4C078695-77777777 57C2DC44-77777777 69890A3F-77777777 495B0228-77777777 436E8841-77777777 026E09A6-77777777 5274C539-77777777 64BF0415-77777777 0F0C8B73-77777777 6F4E6AE1-77777777 2E672B1B-77777777 46ED7DE7-77777777 2003F19E-77777777 5259070D-77777777 3C705098-77777777 3BD0AD03-77777777 4F8A251B-77777777 01BE4E8F-77777777 7CD87DF1-77777777 18647706-77777777 6136DDF2-77777777 10ED72AB-77777777 0054D73A-77777777 51D17C06-77777777 6C8FD59C-77777777 6502AB52-77777777 32734720-77777777 0B7C6467-77777777 3E248BB9-77777777 1B111CEA-77777777 7A8EF547-77777777 59648E71-77777777 01B96364-77777777 40269ABE-77777777 240B3355-77777777 5CBD1939-77777777 5D7D7546-77777777 3108E8E7-77777777 3DDBC407-77777777 32FC1FC7-77777777 0D5BE9F7-77777777 1A2B65F3-77777777 0DF2DE1E-77777777 393FD946-77777777 617F2AFE-77777777 66A146EF-77777777 542B37E8-77777777 190CAD81-77777777 1668E8C3-77777777 51B62B79-77777777 54AEA85B-77777777 4B7D9E5F-77777777 2D319142-77777777 619E5649-77777777 12610909-77777777 2FA461EE-77777777 504DC220-77777777 521D1739-77777777 4110B821-77777777 39749C56-77777777 499E5A9F-77777777 5B075542-77777777 435EBA77-77777777 242439E1-77777777 1CCD2DA1-77777777 065C3882-77777777 1AF07D7D-77777777 170AE8F9-77777777 189853A7-77777777 26CDF42D-77777777 461D3944-77777777 6A2AB427-77777777 034E1CD4-77777777 66B4B0A1-77777777 3CE8F27F-77777777 4FABD318-77777777 0DCE1B36-77777777 36F691C7-77777777 2C434ABF-77777777 2C9757DB-77777777 45123790-77777777 66EA6255-77777777 48CB3A9C-77777777 37944372-77777777 4DEC3EE9-77777777 7B3649F5-77777777 6CC0299F-77777777 2309AF13-77777777 458E3E8C-77777777 7D02681B-77777777 6060DF8C-77777777 7F6CF4EB-77777777 11FCCD44-77777777 2A5B60C7-77777777 0E9C792E-77777777 23E186BF-77777777 1DFB073C-77777777 425144F7-77777777 42CF8C1A-77777777 2F3E8927-77777777 0D20707E-77777777 308844A7-77777777 76BE7AF4-77777777 047FDD01-77777777 384E144E-77777777 34E5576B-266DBCDE 29501808-462825D6 53DDF4FD-77777777 0A89BAC5-1BEEB251 38774D04-59E46688 2210D45B-744D1F00 27D8FAD0-3C3E475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23B75"/>
    <w:multiLevelType w:val="multilevel"/>
    <w:tmpl w:val="74184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673DAF"/>
    <w:multiLevelType w:val="hybridMultilevel"/>
    <w:tmpl w:val="40440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7B77D3"/>
    <w:multiLevelType w:val="multilevel"/>
    <w:tmpl w:val="6EFAD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DF3402"/>
    <w:multiLevelType w:val="multilevel"/>
    <w:tmpl w:val="FB9C329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253E8D"/>
    <w:multiLevelType w:val="hybridMultilevel"/>
    <w:tmpl w:val="5EC400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2490B"/>
    <w:multiLevelType w:val="multilevel"/>
    <w:tmpl w:val="C8643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520A89"/>
    <w:multiLevelType w:val="multilevel"/>
    <w:tmpl w:val="BFAA8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0A196F"/>
    <w:multiLevelType w:val="multilevel"/>
    <w:tmpl w:val="FE58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81104C"/>
    <w:multiLevelType w:val="multilevel"/>
    <w:tmpl w:val="B5B21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CB7660"/>
    <w:multiLevelType w:val="hybridMultilevel"/>
    <w:tmpl w:val="2A4C1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E64B0E"/>
    <w:multiLevelType w:val="hybridMultilevel"/>
    <w:tmpl w:val="25DE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072EF2"/>
    <w:multiLevelType w:val="multilevel"/>
    <w:tmpl w:val="4F1C3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65267F"/>
    <w:multiLevelType w:val="hybridMultilevel"/>
    <w:tmpl w:val="21063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D07C9E"/>
    <w:multiLevelType w:val="hybridMultilevel"/>
    <w:tmpl w:val="0ED09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5C6E8D"/>
    <w:multiLevelType w:val="multilevel"/>
    <w:tmpl w:val="CE041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7A0C94"/>
    <w:multiLevelType w:val="multilevel"/>
    <w:tmpl w:val="90B87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3B7376B"/>
    <w:multiLevelType w:val="multilevel"/>
    <w:tmpl w:val="A9664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F14927"/>
    <w:multiLevelType w:val="multilevel"/>
    <w:tmpl w:val="3FDA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226EF4"/>
    <w:multiLevelType w:val="hybridMultilevel"/>
    <w:tmpl w:val="02FAB13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8" w15:restartNumberingAfterBreak="0">
    <w:nsid w:val="6D57737A"/>
    <w:multiLevelType w:val="multilevel"/>
    <w:tmpl w:val="B4CED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4363182">
    <w:abstractNumId w:val="11"/>
  </w:num>
  <w:num w:numId="2" w16cid:durableId="68504287">
    <w:abstractNumId w:val="27"/>
  </w:num>
  <w:num w:numId="3" w16cid:durableId="387266795">
    <w:abstractNumId w:val="20"/>
  </w:num>
  <w:num w:numId="4" w16cid:durableId="189032839">
    <w:abstractNumId w:val="25"/>
  </w:num>
  <w:num w:numId="5" w16cid:durableId="1461222591">
    <w:abstractNumId w:val="7"/>
  </w:num>
  <w:num w:numId="6" w16cid:durableId="1742753831">
    <w:abstractNumId w:val="4"/>
  </w:num>
  <w:num w:numId="7" w16cid:durableId="918291078">
    <w:abstractNumId w:val="1"/>
  </w:num>
  <w:num w:numId="8" w16cid:durableId="1020547906">
    <w:abstractNumId w:val="29"/>
  </w:num>
  <w:num w:numId="9" w16cid:durableId="1934166967">
    <w:abstractNumId w:val="2"/>
  </w:num>
  <w:num w:numId="10" w16cid:durableId="872230476">
    <w:abstractNumId w:val="6"/>
  </w:num>
  <w:num w:numId="11" w16cid:durableId="1376733704">
    <w:abstractNumId w:val="17"/>
  </w:num>
  <w:num w:numId="12" w16cid:durableId="1536967379">
    <w:abstractNumId w:val="16"/>
  </w:num>
  <w:num w:numId="13" w16cid:durableId="1077440123">
    <w:abstractNumId w:val="8"/>
  </w:num>
  <w:num w:numId="14" w16cid:durableId="1588071434">
    <w:abstractNumId w:val="26"/>
  </w:num>
  <w:num w:numId="15" w16cid:durableId="1890798166">
    <w:abstractNumId w:val="3"/>
  </w:num>
  <w:num w:numId="16" w16cid:durableId="1355695684">
    <w:abstractNumId w:val="18"/>
  </w:num>
  <w:num w:numId="17" w16cid:durableId="1388072893">
    <w:abstractNumId w:val="19"/>
  </w:num>
  <w:num w:numId="18" w16cid:durableId="2079935918">
    <w:abstractNumId w:val="10"/>
  </w:num>
  <w:num w:numId="19" w16cid:durableId="2020235465">
    <w:abstractNumId w:val="0"/>
  </w:num>
  <w:num w:numId="20" w16cid:durableId="1661956425">
    <w:abstractNumId w:val="15"/>
  </w:num>
  <w:num w:numId="21" w16cid:durableId="536700521">
    <w:abstractNumId w:val="23"/>
  </w:num>
  <w:num w:numId="22" w16cid:durableId="752318663">
    <w:abstractNumId w:val="12"/>
  </w:num>
  <w:num w:numId="23" w16cid:durableId="1958561990">
    <w:abstractNumId w:val="5"/>
  </w:num>
  <w:num w:numId="24" w16cid:durableId="1138887074">
    <w:abstractNumId w:val="22"/>
  </w:num>
  <w:num w:numId="25" w16cid:durableId="1815830561">
    <w:abstractNumId w:val="21"/>
  </w:num>
  <w:num w:numId="26" w16cid:durableId="87313276">
    <w:abstractNumId w:val="24"/>
  </w:num>
  <w:num w:numId="27" w16cid:durableId="744884982">
    <w:abstractNumId w:val="9"/>
  </w:num>
  <w:num w:numId="28" w16cid:durableId="150223592">
    <w:abstractNumId w:val="13"/>
  </w:num>
  <w:num w:numId="29" w16cid:durableId="2085948794">
    <w:abstractNumId w:val="28"/>
  </w:num>
  <w:num w:numId="30" w16cid:durableId="2110808625">
    <w:abstractNumId w:val="1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17"/>
    <w:rsid w:val="000003B2"/>
    <w:rsid w:val="00000912"/>
    <w:rsid w:val="00000C94"/>
    <w:rsid w:val="00000E77"/>
    <w:rsid w:val="0000152F"/>
    <w:rsid w:val="00001C98"/>
    <w:rsid w:val="000022DD"/>
    <w:rsid w:val="0000276D"/>
    <w:rsid w:val="00003367"/>
    <w:rsid w:val="0000397F"/>
    <w:rsid w:val="000046C2"/>
    <w:rsid w:val="00004842"/>
    <w:rsid w:val="00004957"/>
    <w:rsid w:val="00004A04"/>
    <w:rsid w:val="00004BA3"/>
    <w:rsid w:val="00005210"/>
    <w:rsid w:val="0000527F"/>
    <w:rsid w:val="00005A21"/>
    <w:rsid w:val="00005C19"/>
    <w:rsid w:val="00006176"/>
    <w:rsid w:val="00006C25"/>
    <w:rsid w:val="00006E4D"/>
    <w:rsid w:val="000070E9"/>
    <w:rsid w:val="000072D7"/>
    <w:rsid w:val="00007ACC"/>
    <w:rsid w:val="00010886"/>
    <w:rsid w:val="00010AEC"/>
    <w:rsid w:val="00010F76"/>
    <w:rsid w:val="00010F79"/>
    <w:rsid w:val="0001153A"/>
    <w:rsid w:val="00011DCA"/>
    <w:rsid w:val="00011E73"/>
    <w:rsid w:val="00011ED5"/>
    <w:rsid w:val="000123DB"/>
    <w:rsid w:val="00012D44"/>
    <w:rsid w:val="000142B9"/>
    <w:rsid w:val="000147D3"/>
    <w:rsid w:val="00014CC3"/>
    <w:rsid w:val="00015252"/>
    <w:rsid w:val="000155BF"/>
    <w:rsid w:val="000155E5"/>
    <w:rsid w:val="000171A8"/>
    <w:rsid w:val="00017555"/>
    <w:rsid w:val="00017FE1"/>
    <w:rsid w:val="000209C0"/>
    <w:rsid w:val="00020C94"/>
    <w:rsid w:val="00020D35"/>
    <w:rsid w:val="00020E8E"/>
    <w:rsid w:val="00021B83"/>
    <w:rsid w:val="0002252C"/>
    <w:rsid w:val="000227AC"/>
    <w:rsid w:val="0002427A"/>
    <w:rsid w:val="000243DE"/>
    <w:rsid w:val="00024534"/>
    <w:rsid w:val="0002500F"/>
    <w:rsid w:val="0002504B"/>
    <w:rsid w:val="00025130"/>
    <w:rsid w:val="00025BB9"/>
    <w:rsid w:val="00025FD5"/>
    <w:rsid w:val="000278D2"/>
    <w:rsid w:val="00027966"/>
    <w:rsid w:val="00027D71"/>
    <w:rsid w:val="00030683"/>
    <w:rsid w:val="0003085B"/>
    <w:rsid w:val="0003098F"/>
    <w:rsid w:val="00031225"/>
    <w:rsid w:val="00031C3F"/>
    <w:rsid w:val="00031E68"/>
    <w:rsid w:val="00032628"/>
    <w:rsid w:val="00032B29"/>
    <w:rsid w:val="000335B1"/>
    <w:rsid w:val="00034525"/>
    <w:rsid w:val="00034AD2"/>
    <w:rsid w:val="00034D6E"/>
    <w:rsid w:val="00035B9C"/>
    <w:rsid w:val="00035FAF"/>
    <w:rsid w:val="00036B02"/>
    <w:rsid w:val="000373F0"/>
    <w:rsid w:val="00037B5A"/>
    <w:rsid w:val="00037CF1"/>
    <w:rsid w:val="00037DDE"/>
    <w:rsid w:val="000406DD"/>
    <w:rsid w:val="0004154E"/>
    <w:rsid w:val="0004192B"/>
    <w:rsid w:val="00041C9E"/>
    <w:rsid w:val="00041FF8"/>
    <w:rsid w:val="000420AB"/>
    <w:rsid w:val="000428A6"/>
    <w:rsid w:val="00042BE1"/>
    <w:rsid w:val="0004306B"/>
    <w:rsid w:val="000435C4"/>
    <w:rsid w:val="00044108"/>
    <w:rsid w:val="0004421D"/>
    <w:rsid w:val="0004431E"/>
    <w:rsid w:val="00044AFA"/>
    <w:rsid w:val="00044B27"/>
    <w:rsid w:val="00044F8D"/>
    <w:rsid w:val="00045D1B"/>
    <w:rsid w:val="00045EE7"/>
    <w:rsid w:val="0004668D"/>
    <w:rsid w:val="00046CA4"/>
    <w:rsid w:val="00047474"/>
    <w:rsid w:val="00047811"/>
    <w:rsid w:val="00047895"/>
    <w:rsid w:val="00047A24"/>
    <w:rsid w:val="00047FAE"/>
    <w:rsid w:val="000505E7"/>
    <w:rsid w:val="0005098C"/>
    <w:rsid w:val="00050AEA"/>
    <w:rsid w:val="00051E16"/>
    <w:rsid w:val="0005237E"/>
    <w:rsid w:val="000524DF"/>
    <w:rsid w:val="00052849"/>
    <w:rsid w:val="00052914"/>
    <w:rsid w:val="00052FDA"/>
    <w:rsid w:val="00053D3F"/>
    <w:rsid w:val="00053FA1"/>
    <w:rsid w:val="000543BD"/>
    <w:rsid w:val="00054F1C"/>
    <w:rsid w:val="00054FEA"/>
    <w:rsid w:val="00055080"/>
    <w:rsid w:val="00055139"/>
    <w:rsid w:val="00055802"/>
    <w:rsid w:val="00055B23"/>
    <w:rsid w:val="00055C31"/>
    <w:rsid w:val="00055D3D"/>
    <w:rsid w:val="0005615C"/>
    <w:rsid w:val="00056657"/>
    <w:rsid w:val="0005741A"/>
    <w:rsid w:val="000574BB"/>
    <w:rsid w:val="00057643"/>
    <w:rsid w:val="0005764C"/>
    <w:rsid w:val="00057B38"/>
    <w:rsid w:val="000601EB"/>
    <w:rsid w:val="000614DC"/>
    <w:rsid w:val="00061528"/>
    <w:rsid w:val="00061C13"/>
    <w:rsid w:val="00061C36"/>
    <w:rsid w:val="00061FC0"/>
    <w:rsid w:val="00062012"/>
    <w:rsid w:val="000624F1"/>
    <w:rsid w:val="000625BA"/>
    <w:rsid w:val="00062850"/>
    <w:rsid w:val="0006285D"/>
    <w:rsid w:val="0006288A"/>
    <w:rsid w:val="00062B75"/>
    <w:rsid w:val="00064421"/>
    <w:rsid w:val="00064632"/>
    <w:rsid w:val="00064CC2"/>
    <w:rsid w:val="000655DD"/>
    <w:rsid w:val="000656F4"/>
    <w:rsid w:val="00065E7C"/>
    <w:rsid w:val="00066098"/>
    <w:rsid w:val="000667D5"/>
    <w:rsid w:val="00067B74"/>
    <w:rsid w:val="00070491"/>
    <w:rsid w:val="00070C46"/>
    <w:rsid w:val="00070EC2"/>
    <w:rsid w:val="00070F33"/>
    <w:rsid w:val="00070FD3"/>
    <w:rsid w:val="000711CB"/>
    <w:rsid w:val="000713F0"/>
    <w:rsid w:val="00071706"/>
    <w:rsid w:val="00071BDD"/>
    <w:rsid w:val="00071D8B"/>
    <w:rsid w:val="0007359A"/>
    <w:rsid w:val="00073A5D"/>
    <w:rsid w:val="00073A67"/>
    <w:rsid w:val="00074342"/>
    <w:rsid w:val="000745B6"/>
    <w:rsid w:val="00074923"/>
    <w:rsid w:val="00074E32"/>
    <w:rsid w:val="00074ED7"/>
    <w:rsid w:val="00075283"/>
    <w:rsid w:val="000752AE"/>
    <w:rsid w:val="0007535D"/>
    <w:rsid w:val="0007581F"/>
    <w:rsid w:val="000765C2"/>
    <w:rsid w:val="000768D8"/>
    <w:rsid w:val="0007735B"/>
    <w:rsid w:val="00077455"/>
    <w:rsid w:val="0007770A"/>
    <w:rsid w:val="00077CF8"/>
    <w:rsid w:val="00077F87"/>
    <w:rsid w:val="0008006E"/>
    <w:rsid w:val="000803D5"/>
    <w:rsid w:val="000803E2"/>
    <w:rsid w:val="00080A19"/>
    <w:rsid w:val="00080AF1"/>
    <w:rsid w:val="00081D7F"/>
    <w:rsid w:val="000820C5"/>
    <w:rsid w:val="000838E4"/>
    <w:rsid w:val="00083B01"/>
    <w:rsid w:val="00083F26"/>
    <w:rsid w:val="00084B1C"/>
    <w:rsid w:val="00084FD5"/>
    <w:rsid w:val="000857E3"/>
    <w:rsid w:val="00085CAE"/>
    <w:rsid w:val="000860B3"/>
    <w:rsid w:val="000870D8"/>
    <w:rsid w:val="00090178"/>
    <w:rsid w:val="0009034D"/>
    <w:rsid w:val="000909C7"/>
    <w:rsid w:val="00092149"/>
    <w:rsid w:val="00092876"/>
    <w:rsid w:val="00092934"/>
    <w:rsid w:val="00092FFB"/>
    <w:rsid w:val="00093215"/>
    <w:rsid w:val="00093225"/>
    <w:rsid w:val="00093264"/>
    <w:rsid w:val="000937C3"/>
    <w:rsid w:val="00093A15"/>
    <w:rsid w:val="00093BCC"/>
    <w:rsid w:val="00093C3B"/>
    <w:rsid w:val="000945B5"/>
    <w:rsid w:val="00094775"/>
    <w:rsid w:val="00094B9E"/>
    <w:rsid w:val="00095075"/>
    <w:rsid w:val="000957FF"/>
    <w:rsid w:val="00096759"/>
    <w:rsid w:val="000968DE"/>
    <w:rsid w:val="000969AC"/>
    <w:rsid w:val="00096E85"/>
    <w:rsid w:val="00097111"/>
    <w:rsid w:val="000976BF"/>
    <w:rsid w:val="000A0062"/>
    <w:rsid w:val="000A0081"/>
    <w:rsid w:val="000A03A6"/>
    <w:rsid w:val="000A1763"/>
    <w:rsid w:val="000A1E8C"/>
    <w:rsid w:val="000A207D"/>
    <w:rsid w:val="000A2409"/>
    <w:rsid w:val="000A27E5"/>
    <w:rsid w:val="000A28B5"/>
    <w:rsid w:val="000A2D43"/>
    <w:rsid w:val="000A32D5"/>
    <w:rsid w:val="000A3378"/>
    <w:rsid w:val="000A3398"/>
    <w:rsid w:val="000A36C6"/>
    <w:rsid w:val="000A4700"/>
    <w:rsid w:val="000A4931"/>
    <w:rsid w:val="000A4FCD"/>
    <w:rsid w:val="000A5291"/>
    <w:rsid w:val="000A5A62"/>
    <w:rsid w:val="000A5EB4"/>
    <w:rsid w:val="000A5EF7"/>
    <w:rsid w:val="000A68F8"/>
    <w:rsid w:val="000A6A88"/>
    <w:rsid w:val="000A6AFB"/>
    <w:rsid w:val="000A6CDF"/>
    <w:rsid w:val="000A7117"/>
    <w:rsid w:val="000B0990"/>
    <w:rsid w:val="000B146A"/>
    <w:rsid w:val="000B19E4"/>
    <w:rsid w:val="000B1A47"/>
    <w:rsid w:val="000B1EA4"/>
    <w:rsid w:val="000B2603"/>
    <w:rsid w:val="000B2AF4"/>
    <w:rsid w:val="000B2DA5"/>
    <w:rsid w:val="000B2F8A"/>
    <w:rsid w:val="000B31AA"/>
    <w:rsid w:val="000B3307"/>
    <w:rsid w:val="000B3B0E"/>
    <w:rsid w:val="000B3B2D"/>
    <w:rsid w:val="000B3CED"/>
    <w:rsid w:val="000B4662"/>
    <w:rsid w:val="000B4718"/>
    <w:rsid w:val="000B4751"/>
    <w:rsid w:val="000B4776"/>
    <w:rsid w:val="000B4ABF"/>
    <w:rsid w:val="000B5432"/>
    <w:rsid w:val="000B55E1"/>
    <w:rsid w:val="000B63C8"/>
    <w:rsid w:val="000B6502"/>
    <w:rsid w:val="000B67A6"/>
    <w:rsid w:val="000B6E6A"/>
    <w:rsid w:val="000B749A"/>
    <w:rsid w:val="000B75BA"/>
    <w:rsid w:val="000B764E"/>
    <w:rsid w:val="000B7B59"/>
    <w:rsid w:val="000B7CC7"/>
    <w:rsid w:val="000B7E91"/>
    <w:rsid w:val="000B7F78"/>
    <w:rsid w:val="000C07C6"/>
    <w:rsid w:val="000C0AE2"/>
    <w:rsid w:val="000C1130"/>
    <w:rsid w:val="000C18D9"/>
    <w:rsid w:val="000C1D18"/>
    <w:rsid w:val="000C1D85"/>
    <w:rsid w:val="000C1F45"/>
    <w:rsid w:val="000C24C8"/>
    <w:rsid w:val="000C25A9"/>
    <w:rsid w:val="000C2618"/>
    <w:rsid w:val="000C31DD"/>
    <w:rsid w:val="000C367A"/>
    <w:rsid w:val="000C3AB1"/>
    <w:rsid w:val="000C657D"/>
    <w:rsid w:val="000C6897"/>
    <w:rsid w:val="000C69A2"/>
    <w:rsid w:val="000C72BD"/>
    <w:rsid w:val="000C7352"/>
    <w:rsid w:val="000C78D1"/>
    <w:rsid w:val="000C7949"/>
    <w:rsid w:val="000C7A1C"/>
    <w:rsid w:val="000C7B39"/>
    <w:rsid w:val="000D018A"/>
    <w:rsid w:val="000D046E"/>
    <w:rsid w:val="000D108B"/>
    <w:rsid w:val="000D1119"/>
    <w:rsid w:val="000D12B5"/>
    <w:rsid w:val="000D1751"/>
    <w:rsid w:val="000D1823"/>
    <w:rsid w:val="000D1B25"/>
    <w:rsid w:val="000D2FB0"/>
    <w:rsid w:val="000D353F"/>
    <w:rsid w:val="000D377B"/>
    <w:rsid w:val="000D3972"/>
    <w:rsid w:val="000D3E6D"/>
    <w:rsid w:val="000D3F25"/>
    <w:rsid w:val="000D43AF"/>
    <w:rsid w:val="000D494A"/>
    <w:rsid w:val="000D4A68"/>
    <w:rsid w:val="000D4F8D"/>
    <w:rsid w:val="000D5AE7"/>
    <w:rsid w:val="000D5C70"/>
    <w:rsid w:val="000D7037"/>
    <w:rsid w:val="000D72F6"/>
    <w:rsid w:val="000D77A5"/>
    <w:rsid w:val="000D799B"/>
    <w:rsid w:val="000E00F5"/>
    <w:rsid w:val="000E035D"/>
    <w:rsid w:val="000E0398"/>
    <w:rsid w:val="000E0483"/>
    <w:rsid w:val="000E10DC"/>
    <w:rsid w:val="000E1442"/>
    <w:rsid w:val="000E1794"/>
    <w:rsid w:val="000E1D1E"/>
    <w:rsid w:val="000E266D"/>
    <w:rsid w:val="000E2818"/>
    <w:rsid w:val="000E2E24"/>
    <w:rsid w:val="000E30B8"/>
    <w:rsid w:val="000E3380"/>
    <w:rsid w:val="000E3C3C"/>
    <w:rsid w:val="000E3C56"/>
    <w:rsid w:val="000E3D25"/>
    <w:rsid w:val="000E4440"/>
    <w:rsid w:val="000E4460"/>
    <w:rsid w:val="000E4705"/>
    <w:rsid w:val="000E56ED"/>
    <w:rsid w:val="000E5A8A"/>
    <w:rsid w:val="000E5E52"/>
    <w:rsid w:val="000E620A"/>
    <w:rsid w:val="000E635A"/>
    <w:rsid w:val="000E7108"/>
    <w:rsid w:val="000F01EF"/>
    <w:rsid w:val="000F052C"/>
    <w:rsid w:val="000F07C8"/>
    <w:rsid w:val="000F0E48"/>
    <w:rsid w:val="000F1005"/>
    <w:rsid w:val="000F1036"/>
    <w:rsid w:val="000F1174"/>
    <w:rsid w:val="000F1408"/>
    <w:rsid w:val="000F17AF"/>
    <w:rsid w:val="000F17CC"/>
    <w:rsid w:val="000F2727"/>
    <w:rsid w:val="000F2CC1"/>
    <w:rsid w:val="000F2CEA"/>
    <w:rsid w:val="000F32D0"/>
    <w:rsid w:val="000F3364"/>
    <w:rsid w:val="000F3368"/>
    <w:rsid w:val="000F35F1"/>
    <w:rsid w:val="000F37A3"/>
    <w:rsid w:val="000F3A05"/>
    <w:rsid w:val="000F42BF"/>
    <w:rsid w:val="000F4551"/>
    <w:rsid w:val="000F4695"/>
    <w:rsid w:val="000F47F0"/>
    <w:rsid w:val="000F4DB7"/>
    <w:rsid w:val="000F4DDB"/>
    <w:rsid w:val="000F52FB"/>
    <w:rsid w:val="000F5823"/>
    <w:rsid w:val="000F5896"/>
    <w:rsid w:val="000F5B06"/>
    <w:rsid w:val="000F631B"/>
    <w:rsid w:val="000F6EA6"/>
    <w:rsid w:val="000F72EF"/>
    <w:rsid w:val="000F756E"/>
    <w:rsid w:val="000F783F"/>
    <w:rsid w:val="000F79D7"/>
    <w:rsid w:val="000F7B06"/>
    <w:rsid w:val="00100003"/>
    <w:rsid w:val="00100D68"/>
    <w:rsid w:val="00100DFC"/>
    <w:rsid w:val="00100F96"/>
    <w:rsid w:val="00101301"/>
    <w:rsid w:val="00101480"/>
    <w:rsid w:val="00101CFA"/>
    <w:rsid w:val="00103823"/>
    <w:rsid w:val="00103D61"/>
    <w:rsid w:val="00104A91"/>
    <w:rsid w:val="00104AD7"/>
    <w:rsid w:val="001059C6"/>
    <w:rsid w:val="001059E1"/>
    <w:rsid w:val="00105D46"/>
    <w:rsid w:val="001062FA"/>
    <w:rsid w:val="0010645C"/>
    <w:rsid w:val="00106535"/>
    <w:rsid w:val="00106C9E"/>
    <w:rsid w:val="001077E0"/>
    <w:rsid w:val="001100BB"/>
    <w:rsid w:val="00110635"/>
    <w:rsid w:val="00110B14"/>
    <w:rsid w:val="00110D4E"/>
    <w:rsid w:val="00110D64"/>
    <w:rsid w:val="00111112"/>
    <w:rsid w:val="001115F0"/>
    <w:rsid w:val="00111970"/>
    <w:rsid w:val="00111A45"/>
    <w:rsid w:val="00111BF8"/>
    <w:rsid w:val="00111E05"/>
    <w:rsid w:val="00112503"/>
    <w:rsid w:val="001126E1"/>
    <w:rsid w:val="00112BCD"/>
    <w:rsid w:val="00112F94"/>
    <w:rsid w:val="00113847"/>
    <w:rsid w:val="00113AC1"/>
    <w:rsid w:val="00114034"/>
    <w:rsid w:val="0011546C"/>
    <w:rsid w:val="00115C01"/>
    <w:rsid w:val="00115D46"/>
    <w:rsid w:val="00116BA8"/>
    <w:rsid w:val="001173B9"/>
    <w:rsid w:val="001173FF"/>
    <w:rsid w:val="0011760C"/>
    <w:rsid w:val="001179AA"/>
    <w:rsid w:val="00117BFC"/>
    <w:rsid w:val="0012011B"/>
    <w:rsid w:val="001202BD"/>
    <w:rsid w:val="001202CF"/>
    <w:rsid w:val="001207C1"/>
    <w:rsid w:val="001240CD"/>
    <w:rsid w:val="001245E6"/>
    <w:rsid w:val="00124B63"/>
    <w:rsid w:val="00124DB5"/>
    <w:rsid w:val="00125682"/>
    <w:rsid w:val="001259D0"/>
    <w:rsid w:val="001260A7"/>
    <w:rsid w:val="00126133"/>
    <w:rsid w:val="00126322"/>
    <w:rsid w:val="00127190"/>
    <w:rsid w:val="001274EC"/>
    <w:rsid w:val="00127774"/>
    <w:rsid w:val="00127ADB"/>
    <w:rsid w:val="00130395"/>
    <w:rsid w:val="001305CA"/>
    <w:rsid w:val="001308DD"/>
    <w:rsid w:val="00130979"/>
    <w:rsid w:val="00130E9F"/>
    <w:rsid w:val="00130F95"/>
    <w:rsid w:val="001311D9"/>
    <w:rsid w:val="00131B00"/>
    <w:rsid w:val="00131C11"/>
    <w:rsid w:val="00131C15"/>
    <w:rsid w:val="00131E7C"/>
    <w:rsid w:val="00132088"/>
    <w:rsid w:val="001326BD"/>
    <w:rsid w:val="00132B9B"/>
    <w:rsid w:val="00132CC2"/>
    <w:rsid w:val="00132F67"/>
    <w:rsid w:val="001331A9"/>
    <w:rsid w:val="00133F22"/>
    <w:rsid w:val="001348C4"/>
    <w:rsid w:val="00134B13"/>
    <w:rsid w:val="00134FFA"/>
    <w:rsid w:val="001355BF"/>
    <w:rsid w:val="001356E7"/>
    <w:rsid w:val="00135B72"/>
    <w:rsid w:val="001361C7"/>
    <w:rsid w:val="00136235"/>
    <w:rsid w:val="001364BD"/>
    <w:rsid w:val="00136638"/>
    <w:rsid w:val="0013776F"/>
    <w:rsid w:val="001400BE"/>
    <w:rsid w:val="00140593"/>
    <w:rsid w:val="00140756"/>
    <w:rsid w:val="00140A4E"/>
    <w:rsid w:val="00140CFD"/>
    <w:rsid w:val="00140FD1"/>
    <w:rsid w:val="00141948"/>
    <w:rsid w:val="00142682"/>
    <w:rsid w:val="001429AC"/>
    <w:rsid w:val="00142CEB"/>
    <w:rsid w:val="00142D38"/>
    <w:rsid w:val="00143153"/>
    <w:rsid w:val="001432CB"/>
    <w:rsid w:val="00143CE1"/>
    <w:rsid w:val="001444C7"/>
    <w:rsid w:val="00144733"/>
    <w:rsid w:val="00146095"/>
    <w:rsid w:val="001464E2"/>
    <w:rsid w:val="00146A35"/>
    <w:rsid w:val="00146FA2"/>
    <w:rsid w:val="001471ED"/>
    <w:rsid w:val="0014750D"/>
    <w:rsid w:val="0014790F"/>
    <w:rsid w:val="00147A99"/>
    <w:rsid w:val="001505AC"/>
    <w:rsid w:val="001509FC"/>
    <w:rsid w:val="00151174"/>
    <w:rsid w:val="00151309"/>
    <w:rsid w:val="00151897"/>
    <w:rsid w:val="0015246C"/>
    <w:rsid w:val="001526FE"/>
    <w:rsid w:val="001527F0"/>
    <w:rsid w:val="00152961"/>
    <w:rsid w:val="00152A92"/>
    <w:rsid w:val="00152BD7"/>
    <w:rsid w:val="00152C9B"/>
    <w:rsid w:val="00153496"/>
    <w:rsid w:val="001535C5"/>
    <w:rsid w:val="00153BD5"/>
    <w:rsid w:val="0015410F"/>
    <w:rsid w:val="00154CC4"/>
    <w:rsid w:val="00154D20"/>
    <w:rsid w:val="00156214"/>
    <w:rsid w:val="00156664"/>
    <w:rsid w:val="0015666E"/>
    <w:rsid w:val="00156AC9"/>
    <w:rsid w:val="00156AEB"/>
    <w:rsid w:val="00156E3F"/>
    <w:rsid w:val="00157197"/>
    <w:rsid w:val="00157BD7"/>
    <w:rsid w:val="00160589"/>
    <w:rsid w:val="0016071A"/>
    <w:rsid w:val="001609B9"/>
    <w:rsid w:val="001613FB"/>
    <w:rsid w:val="00161668"/>
    <w:rsid w:val="00161A4F"/>
    <w:rsid w:val="00161DCF"/>
    <w:rsid w:val="0016294F"/>
    <w:rsid w:val="001630E3"/>
    <w:rsid w:val="00163637"/>
    <w:rsid w:val="00163EFC"/>
    <w:rsid w:val="00164078"/>
    <w:rsid w:val="001641C6"/>
    <w:rsid w:val="001642DB"/>
    <w:rsid w:val="00164E36"/>
    <w:rsid w:val="0016522C"/>
    <w:rsid w:val="00165242"/>
    <w:rsid w:val="00165632"/>
    <w:rsid w:val="00166383"/>
    <w:rsid w:val="001665CA"/>
    <w:rsid w:val="00166751"/>
    <w:rsid w:val="00166810"/>
    <w:rsid w:val="00166B8C"/>
    <w:rsid w:val="00166D89"/>
    <w:rsid w:val="00167D12"/>
    <w:rsid w:val="00167EFB"/>
    <w:rsid w:val="00170A87"/>
    <w:rsid w:val="00171398"/>
    <w:rsid w:val="00171A79"/>
    <w:rsid w:val="00172003"/>
    <w:rsid w:val="00172D84"/>
    <w:rsid w:val="00173844"/>
    <w:rsid w:val="00173DE1"/>
    <w:rsid w:val="00174353"/>
    <w:rsid w:val="00174BCD"/>
    <w:rsid w:val="00174FE1"/>
    <w:rsid w:val="00175AF0"/>
    <w:rsid w:val="00176374"/>
    <w:rsid w:val="00176D9F"/>
    <w:rsid w:val="00177669"/>
    <w:rsid w:val="00177B84"/>
    <w:rsid w:val="0018041F"/>
    <w:rsid w:val="00180445"/>
    <w:rsid w:val="0018059A"/>
    <w:rsid w:val="00180A23"/>
    <w:rsid w:val="00180A52"/>
    <w:rsid w:val="00180CB9"/>
    <w:rsid w:val="00180DC2"/>
    <w:rsid w:val="001817AE"/>
    <w:rsid w:val="00181831"/>
    <w:rsid w:val="00181BE5"/>
    <w:rsid w:val="001826FA"/>
    <w:rsid w:val="00182741"/>
    <w:rsid w:val="00182775"/>
    <w:rsid w:val="00182D7F"/>
    <w:rsid w:val="00182F19"/>
    <w:rsid w:val="0018356B"/>
    <w:rsid w:val="001838BE"/>
    <w:rsid w:val="00183D69"/>
    <w:rsid w:val="00183F15"/>
    <w:rsid w:val="00183F64"/>
    <w:rsid w:val="00184552"/>
    <w:rsid w:val="00184578"/>
    <w:rsid w:val="0018473E"/>
    <w:rsid w:val="00185089"/>
    <w:rsid w:val="001852A0"/>
    <w:rsid w:val="00185341"/>
    <w:rsid w:val="00185722"/>
    <w:rsid w:val="00185DAA"/>
    <w:rsid w:val="00186844"/>
    <w:rsid w:val="00186C26"/>
    <w:rsid w:val="00186EB6"/>
    <w:rsid w:val="00186F69"/>
    <w:rsid w:val="00187143"/>
    <w:rsid w:val="0018760A"/>
    <w:rsid w:val="00187C99"/>
    <w:rsid w:val="0019017B"/>
    <w:rsid w:val="00190381"/>
    <w:rsid w:val="0019067D"/>
    <w:rsid w:val="00191730"/>
    <w:rsid w:val="00191A15"/>
    <w:rsid w:val="00191EC9"/>
    <w:rsid w:val="00192202"/>
    <w:rsid w:val="001924EC"/>
    <w:rsid w:val="00192CEC"/>
    <w:rsid w:val="001930E0"/>
    <w:rsid w:val="0019331F"/>
    <w:rsid w:val="0019366C"/>
    <w:rsid w:val="001938F6"/>
    <w:rsid w:val="00193DE9"/>
    <w:rsid w:val="001944BB"/>
    <w:rsid w:val="0019463A"/>
    <w:rsid w:val="00194847"/>
    <w:rsid w:val="001956BC"/>
    <w:rsid w:val="00195882"/>
    <w:rsid w:val="00195A86"/>
    <w:rsid w:val="00195F3F"/>
    <w:rsid w:val="001960EA"/>
    <w:rsid w:val="00197180"/>
    <w:rsid w:val="00197194"/>
    <w:rsid w:val="00197740"/>
    <w:rsid w:val="00197861"/>
    <w:rsid w:val="00197F2F"/>
    <w:rsid w:val="00197F69"/>
    <w:rsid w:val="001A02D7"/>
    <w:rsid w:val="001A05C3"/>
    <w:rsid w:val="001A0ACD"/>
    <w:rsid w:val="001A0C82"/>
    <w:rsid w:val="001A1303"/>
    <w:rsid w:val="001A137B"/>
    <w:rsid w:val="001A158A"/>
    <w:rsid w:val="001A1BAD"/>
    <w:rsid w:val="001A1EBA"/>
    <w:rsid w:val="001A22BD"/>
    <w:rsid w:val="001A3A2A"/>
    <w:rsid w:val="001A482C"/>
    <w:rsid w:val="001A5725"/>
    <w:rsid w:val="001A5D33"/>
    <w:rsid w:val="001A5E7E"/>
    <w:rsid w:val="001A60C3"/>
    <w:rsid w:val="001A6274"/>
    <w:rsid w:val="001A62A9"/>
    <w:rsid w:val="001A64B9"/>
    <w:rsid w:val="001A6A4E"/>
    <w:rsid w:val="001A7137"/>
    <w:rsid w:val="001A7EEC"/>
    <w:rsid w:val="001B0528"/>
    <w:rsid w:val="001B105C"/>
    <w:rsid w:val="001B10C3"/>
    <w:rsid w:val="001B1553"/>
    <w:rsid w:val="001B1E78"/>
    <w:rsid w:val="001B1EEB"/>
    <w:rsid w:val="001B2335"/>
    <w:rsid w:val="001B29F5"/>
    <w:rsid w:val="001B2FB9"/>
    <w:rsid w:val="001B342E"/>
    <w:rsid w:val="001B3479"/>
    <w:rsid w:val="001B3675"/>
    <w:rsid w:val="001B3B0C"/>
    <w:rsid w:val="001B4259"/>
    <w:rsid w:val="001B4F3F"/>
    <w:rsid w:val="001B53EF"/>
    <w:rsid w:val="001B5483"/>
    <w:rsid w:val="001B5A2C"/>
    <w:rsid w:val="001B6024"/>
    <w:rsid w:val="001B63A1"/>
    <w:rsid w:val="001B6B50"/>
    <w:rsid w:val="001B6B60"/>
    <w:rsid w:val="001B7643"/>
    <w:rsid w:val="001B7D16"/>
    <w:rsid w:val="001C06CD"/>
    <w:rsid w:val="001C0886"/>
    <w:rsid w:val="001C0CEE"/>
    <w:rsid w:val="001C19D9"/>
    <w:rsid w:val="001C2332"/>
    <w:rsid w:val="001C3EBC"/>
    <w:rsid w:val="001C3F37"/>
    <w:rsid w:val="001C41C3"/>
    <w:rsid w:val="001C4438"/>
    <w:rsid w:val="001C4646"/>
    <w:rsid w:val="001C4B86"/>
    <w:rsid w:val="001C4FED"/>
    <w:rsid w:val="001C504C"/>
    <w:rsid w:val="001C51EC"/>
    <w:rsid w:val="001C58FB"/>
    <w:rsid w:val="001C5E73"/>
    <w:rsid w:val="001C5F41"/>
    <w:rsid w:val="001C617A"/>
    <w:rsid w:val="001C69F2"/>
    <w:rsid w:val="001C6AEF"/>
    <w:rsid w:val="001C72ED"/>
    <w:rsid w:val="001C72FB"/>
    <w:rsid w:val="001C73F9"/>
    <w:rsid w:val="001C7885"/>
    <w:rsid w:val="001D0142"/>
    <w:rsid w:val="001D036E"/>
    <w:rsid w:val="001D0DBF"/>
    <w:rsid w:val="001D1BAD"/>
    <w:rsid w:val="001D1C27"/>
    <w:rsid w:val="001D2008"/>
    <w:rsid w:val="001D2064"/>
    <w:rsid w:val="001D2A86"/>
    <w:rsid w:val="001D2C83"/>
    <w:rsid w:val="001D2EEF"/>
    <w:rsid w:val="001D45E2"/>
    <w:rsid w:val="001D4B61"/>
    <w:rsid w:val="001D4F24"/>
    <w:rsid w:val="001D562B"/>
    <w:rsid w:val="001D6268"/>
    <w:rsid w:val="001D6B03"/>
    <w:rsid w:val="001D76E5"/>
    <w:rsid w:val="001D78E9"/>
    <w:rsid w:val="001D7A4F"/>
    <w:rsid w:val="001D7A87"/>
    <w:rsid w:val="001E0190"/>
    <w:rsid w:val="001E0A3F"/>
    <w:rsid w:val="001E0C4B"/>
    <w:rsid w:val="001E0CB6"/>
    <w:rsid w:val="001E0E19"/>
    <w:rsid w:val="001E1148"/>
    <w:rsid w:val="001E1518"/>
    <w:rsid w:val="001E170C"/>
    <w:rsid w:val="001E2179"/>
    <w:rsid w:val="001E273F"/>
    <w:rsid w:val="001E2872"/>
    <w:rsid w:val="001E28DD"/>
    <w:rsid w:val="001E2992"/>
    <w:rsid w:val="001E2ECD"/>
    <w:rsid w:val="001E35D6"/>
    <w:rsid w:val="001E367B"/>
    <w:rsid w:val="001E3A69"/>
    <w:rsid w:val="001E3B5D"/>
    <w:rsid w:val="001E42DF"/>
    <w:rsid w:val="001E473D"/>
    <w:rsid w:val="001E47BE"/>
    <w:rsid w:val="001E4999"/>
    <w:rsid w:val="001E5085"/>
    <w:rsid w:val="001E5D68"/>
    <w:rsid w:val="001E6937"/>
    <w:rsid w:val="001E6EAD"/>
    <w:rsid w:val="001E6F1C"/>
    <w:rsid w:val="001E7436"/>
    <w:rsid w:val="001E7511"/>
    <w:rsid w:val="001E7A69"/>
    <w:rsid w:val="001E7FC8"/>
    <w:rsid w:val="001F08AF"/>
    <w:rsid w:val="001F0A5D"/>
    <w:rsid w:val="001F1687"/>
    <w:rsid w:val="001F2454"/>
    <w:rsid w:val="001F285E"/>
    <w:rsid w:val="001F29DF"/>
    <w:rsid w:val="001F2D5F"/>
    <w:rsid w:val="001F2E3D"/>
    <w:rsid w:val="001F3031"/>
    <w:rsid w:val="001F31FD"/>
    <w:rsid w:val="001F3200"/>
    <w:rsid w:val="001F3241"/>
    <w:rsid w:val="001F368E"/>
    <w:rsid w:val="001F3E94"/>
    <w:rsid w:val="001F3EC8"/>
    <w:rsid w:val="001F3EFC"/>
    <w:rsid w:val="001F3F91"/>
    <w:rsid w:val="001F40AA"/>
    <w:rsid w:val="001F4474"/>
    <w:rsid w:val="001F4713"/>
    <w:rsid w:val="001F487E"/>
    <w:rsid w:val="001F5024"/>
    <w:rsid w:val="001F57D8"/>
    <w:rsid w:val="001F6CF1"/>
    <w:rsid w:val="001F6D12"/>
    <w:rsid w:val="001F7135"/>
    <w:rsid w:val="001F7472"/>
    <w:rsid w:val="001F7FF1"/>
    <w:rsid w:val="00201783"/>
    <w:rsid w:val="00201867"/>
    <w:rsid w:val="00201E33"/>
    <w:rsid w:val="002022FA"/>
    <w:rsid w:val="00202D85"/>
    <w:rsid w:val="002034DF"/>
    <w:rsid w:val="002034F6"/>
    <w:rsid w:val="00203E44"/>
    <w:rsid w:val="00204132"/>
    <w:rsid w:val="002042F9"/>
    <w:rsid w:val="002049EC"/>
    <w:rsid w:val="00204BD4"/>
    <w:rsid w:val="00204C89"/>
    <w:rsid w:val="002057A8"/>
    <w:rsid w:val="002062EB"/>
    <w:rsid w:val="00206368"/>
    <w:rsid w:val="002068A5"/>
    <w:rsid w:val="00206D4F"/>
    <w:rsid w:val="002077F9"/>
    <w:rsid w:val="00207DA1"/>
    <w:rsid w:val="00207FEB"/>
    <w:rsid w:val="002131E4"/>
    <w:rsid w:val="00213954"/>
    <w:rsid w:val="00213EB4"/>
    <w:rsid w:val="0021418E"/>
    <w:rsid w:val="002144C9"/>
    <w:rsid w:val="00214571"/>
    <w:rsid w:val="002147DC"/>
    <w:rsid w:val="002150C8"/>
    <w:rsid w:val="00215556"/>
    <w:rsid w:val="00215980"/>
    <w:rsid w:val="00215FF6"/>
    <w:rsid w:val="00216AA1"/>
    <w:rsid w:val="00220257"/>
    <w:rsid w:val="00221220"/>
    <w:rsid w:val="0022127A"/>
    <w:rsid w:val="002213B5"/>
    <w:rsid w:val="002227AE"/>
    <w:rsid w:val="00222AA4"/>
    <w:rsid w:val="00222C98"/>
    <w:rsid w:val="0022321F"/>
    <w:rsid w:val="00223A8D"/>
    <w:rsid w:val="00223C55"/>
    <w:rsid w:val="00223C5F"/>
    <w:rsid w:val="00223E91"/>
    <w:rsid w:val="002242A2"/>
    <w:rsid w:val="00224544"/>
    <w:rsid w:val="00224E9D"/>
    <w:rsid w:val="00225045"/>
    <w:rsid w:val="002262D3"/>
    <w:rsid w:val="00226536"/>
    <w:rsid w:val="00227B8A"/>
    <w:rsid w:val="00227CD2"/>
    <w:rsid w:val="002302CB"/>
    <w:rsid w:val="002305E1"/>
    <w:rsid w:val="002312A9"/>
    <w:rsid w:val="00231C42"/>
    <w:rsid w:val="00231D4E"/>
    <w:rsid w:val="00231F42"/>
    <w:rsid w:val="00232D96"/>
    <w:rsid w:val="00235139"/>
    <w:rsid w:val="00235172"/>
    <w:rsid w:val="002352B4"/>
    <w:rsid w:val="002359AA"/>
    <w:rsid w:val="00235AAA"/>
    <w:rsid w:val="00235ACA"/>
    <w:rsid w:val="002361AC"/>
    <w:rsid w:val="00237452"/>
    <w:rsid w:val="002375F2"/>
    <w:rsid w:val="00240346"/>
    <w:rsid w:val="002403B5"/>
    <w:rsid w:val="002412F7"/>
    <w:rsid w:val="002415B9"/>
    <w:rsid w:val="00241C72"/>
    <w:rsid w:val="00241E8F"/>
    <w:rsid w:val="0024266A"/>
    <w:rsid w:val="002428B6"/>
    <w:rsid w:val="00242ECE"/>
    <w:rsid w:val="00242F5F"/>
    <w:rsid w:val="00243238"/>
    <w:rsid w:val="00243AE7"/>
    <w:rsid w:val="00243BC2"/>
    <w:rsid w:val="002443A2"/>
    <w:rsid w:val="00244EB1"/>
    <w:rsid w:val="002450D4"/>
    <w:rsid w:val="00245143"/>
    <w:rsid w:val="002467A0"/>
    <w:rsid w:val="00246B7A"/>
    <w:rsid w:val="00246B7C"/>
    <w:rsid w:val="00247140"/>
    <w:rsid w:val="002471B8"/>
    <w:rsid w:val="00247594"/>
    <w:rsid w:val="002477E8"/>
    <w:rsid w:val="002478B0"/>
    <w:rsid w:val="00247A2B"/>
    <w:rsid w:val="00247E45"/>
    <w:rsid w:val="00250940"/>
    <w:rsid w:val="002514D4"/>
    <w:rsid w:val="00251DA1"/>
    <w:rsid w:val="00252783"/>
    <w:rsid w:val="0025286C"/>
    <w:rsid w:val="00252CEE"/>
    <w:rsid w:val="0025374D"/>
    <w:rsid w:val="002559A3"/>
    <w:rsid w:val="00255A6C"/>
    <w:rsid w:val="00255BE9"/>
    <w:rsid w:val="00256549"/>
    <w:rsid w:val="00256974"/>
    <w:rsid w:val="00256D07"/>
    <w:rsid w:val="00256E33"/>
    <w:rsid w:val="00256E59"/>
    <w:rsid w:val="00256FE6"/>
    <w:rsid w:val="002578C3"/>
    <w:rsid w:val="00260278"/>
    <w:rsid w:val="002611D8"/>
    <w:rsid w:val="00261E49"/>
    <w:rsid w:val="002631A6"/>
    <w:rsid w:val="002631E0"/>
    <w:rsid w:val="00263C83"/>
    <w:rsid w:val="00263E93"/>
    <w:rsid w:val="00264392"/>
    <w:rsid w:val="00264793"/>
    <w:rsid w:val="00264C6A"/>
    <w:rsid w:val="00265240"/>
    <w:rsid w:val="00266DE7"/>
    <w:rsid w:val="00267EF4"/>
    <w:rsid w:val="002700A7"/>
    <w:rsid w:val="00270737"/>
    <w:rsid w:val="00270BB5"/>
    <w:rsid w:val="00270E71"/>
    <w:rsid w:val="002712D7"/>
    <w:rsid w:val="00271B23"/>
    <w:rsid w:val="00271C11"/>
    <w:rsid w:val="002729D3"/>
    <w:rsid w:val="00272D72"/>
    <w:rsid w:val="00272F40"/>
    <w:rsid w:val="00272F55"/>
    <w:rsid w:val="00273667"/>
    <w:rsid w:val="00273924"/>
    <w:rsid w:val="002744BD"/>
    <w:rsid w:val="00274C53"/>
    <w:rsid w:val="00275D1D"/>
    <w:rsid w:val="00275E57"/>
    <w:rsid w:val="00276314"/>
    <w:rsid w:val="00276568"/>
    <w:rsid w:val="002765D9"/>
    <w:rsid w:val="00276DB2"/>
    <w:rsid w:val="00277308"/>
    <w:rsid w:val="002802CF"/>
    <w:rsid w:val="00280542"/>
    <w:rsid w:val="002808E7"/>
    <w:rsid w:val="002812A5"/>
    <w:rsid w:val="00281D00"/>
    <w:rsid w:val="0028218F"/>
    <w:rsid w:val="002821D6"/>
    <w:rsid w:val="00282710"/>
    <w:rsid w:val="00282AC0"/>
    <w:rsid w:val="00282F5C"/>
    <w:rsid w:val="0028339C"/>
    <w:rsid w:val="00283671"/>
    <w:rsid w:val="00283848"/>
    <w:rsid w:val="002839B7"/>
    <w:rsid w:val="00283BFE"/>
    <w:rsid w:val="002840FC"/>
    <w:rsid w:val="00284316"/>
    <w:rsid w:val="00284384"/>
    <w:rsid w:val="002847D0"/>
    <w:rsid w:val="00284AA3"/>
    <w:rsid w:val="00284CDE"/>
    <w:rsid w:val="00284DEA"/>
    <w:rsid w:val="00284F8F"/>
    <w:rsid w:val="00285422"/>
    <w:rsid w:val="002858AA"/>
    <w:rsid w:val="002858DA"/>
    <w:rsid w:val="00286541"/>
    <w:rsid w:val="0028677F"/>
    <w:rsid w:val="00290029"/>
    <w:rsid w:val="00290CE5"/>
    <w:rsid w:val="00290CFA"/>
    <w:rsid w:val="00290F9E"/>
    <w:rsid w:val="00290FB1"/>
    <w:rsid w:val="002918F4"/>
    <w:rsid w:val="00292773"/>
    <w:rsid w:val="0029328E"/>
    <w:rsid w:val="00293D75"/>
    <w:rsid w:val="00294B7E"/>
    <w:rsid w:val="00295499"/>
    <w:rsid w:val="00295FF1"/>
    <w:rsid w:val="0029634E"/>
    <w:rsid w:val="0029709D"/>
    <w:rsid w:val="002977DB"/>
    <w:rsid w:val="00297AE7"/>
    <w:rsid w:val="00297B3D"/>
    <w:rsid w:val="002A06C2"/>
    <w:rsid w:val="002A08BA"/>
    <w:rsid w:val="002A0C2E"/>
    <w:rsid w:val="002A0E38"/>
    <w:rsid w:val="002A0EC5"/>
    <w:rsid w:val="002A1750"/>
    <w:rsid w:val="002A209E"/>
    <w:rsid w:val="002A2AFC"/>
    <w:rsid w:val="002A337D"/>
    <w:rsid w:val="002A473C"/>
    <w:rsid w:val="002A47A7"/>
    <w:rsid w:val="002A47D0"/>
    <w:rsid w:val="002A4C49"/>
    <w:rsid w:val="002A5E72"/>
    <w:rsid w:val="002A63A5"/>
    <w:rsid w:val="002A6DC1"/>
    <w:rsid w:val="002A7070"/>
    <w:rsid w:val="002A7865"/>
    <w:rsid w:val="002A7B4D"/>
    <w:rsid w:val="002B046C"/>
    <w:rsid w:val="002B0739"/>
    <w:rsid w:val="002B0C30"/>
    <w:rsid w:val="002B0E52"/>
    <w:rsid w:val="002B100E"/>
    <w:rsid w:val="002B114A"/>
    <w:rsid w:val="002B126E"/>
    <w:rsid w:val="002B12F1"/>
    <w:rsid w:val="002B2371"/>
    <w:rsid w:val="002B25D8"/>
    <w:rsid w:val="002B2775"/>
    <w:rsid w:val="002B28FD"/>
    <w:rsid w:val="002B2950"/>
    <w:rsid w:val="002B393B"/>
    <w:rsid w:val="002B3E2E"/>
    <w:rsid w:val="002B480F"/>
    <w:rsid w:val="002B4DE3"/>
    <w:rsid w:val="002B50B7"/>
    <w:rsid w:val="002B53C3"/>
    <w:rsid w:val="002B6760"/>
    <w:rsid w:val="002B6B9C"/>
    <w:rsid w:val="002B6E0D"/>
    <w:rsid w:val="002B7280"/>
    <w:rsid w:val="002B78C4"/>
    <w:rsid w:val="002B7EC3"/>
    <w:rsid w:val="002C04B2"/>
    <w:rsid w:val="002C075D"/>
    <w:rsid w:val="002C16C4"/>
    <w:rsid w:val="002C1875"/>
    <w:rsid w:val="002C1B43"/>
    <w:rsid w:val="002C1F5C"/>
    <w:rsid w:val="002C23E8"/>
    <w:rsid w:val="002C34BA"/>
    <w:rsid w:val="002C34DF"/>
    <w:rsid w:val="002C3514"/>
    <w:rsid w:val="002C41CF"/>
    <w:rsid w:val="002C4AD1"/>
    <w:rsid w:val="002C4B4D"/>
    <w:rsid w:val="002C5129"/>
    <w:rsid w:val="002C524E"/>
    <w:rsid w:val="002C5E5E"/>
    <w:rsid w:val="002C5FBF"/>
    <w:rsid w:val="002C6620"/>
    <w:rsid w:val="002C67B0"/>
    <w:rsid w:val="002C6BE7"/>
    <w:rsid w:val="002C6FDD"/>
    <w:rsid w:val="002C71D6"/>
    <w:rsid w:val="002C760D"/>
    <w:rsid w:val="002C7C53"/>
    <w:rsid w:val="002C7E77"/>
    <w:rsid w:val="002D0B30"/>
    <w:rsid w:val="002D0C57"/>
    <w:rsid w:val="002D1198"/>
    <w:rsid w:val="002D164D"/>
    <w:rsid w:val="002D17ED"/>
    <w:rsid w:val="002D1B57"/>
    <w:rsid w:val="002D1BD8"/>
    <w:rsid w:val="002D24F4"/>
    <w:rsid w:val="002D25D6"/>
    <w:rsid w:val="002D2927"/>
    <w:rsid w:val="002D2E3E"/>
    <w:rsid w:val="002D4021"/>
    <w:rsid w:val="002D4027"/>
    <w:rsid w:val="002D4149"/>
    <w:rsid w:val="002D4C05"/>
    <w:rsid w:val="002D4E0F"/>
    <w:rsid w:val="002D57D8"/>
    <w:rsid w:val="002D5DD4"/>
    <w:rsid w:val="002D5E09"/>
    <w:rsid w:val="002D68A3"/>
    <w:rsid w:val="002D7EA9"/>
    <w:rsid w:val="002E00A4"/>
    <w:rsid w:val="002E02DE"/>
    <w:rsid w:val="002E034F"/>
    <w:rsid w:val="002E0532"/>
    <w:rsid w:val="002E07A1"/>
    <w:rsid w:val="002E10F8"/>
    <w:rsid w:val="002E1161"/>
    <w:rsid w:val="002E12F8"/>
    <w:rsid w:val="002E13B2"/>
    <w:rsid w:val="002E1BD8"/>
    <w:rsid w:val="002E260D"/>
    <w:rsid w:val="002E2A25"/>
    <w:rsid w:val="002E3880"/>
    <w:rsid w:val="002E39AC"/>
    <w:rsid w:val="002E3E27"/>
    <w:rsid w:val="002E41A2"/>
    <w:rsid w:val="002E433C"/>
    <w:rsid w:val="002E4449"/>
    <w:rsid w:val="002E4AD2"/>
    <w:rsid w:val="002E4DBB"/>
    <w:rsid w:val="002E4F67"/>
    <w:rsid w:val="002E5287"/>
    <w:rsid w:val="002E53FE"/>
    <w:rsid w:val="002E54B2"/>
    <w:rsid w:val="002E59C3"/>
    <w:rsid w:val="002E5D22"/>
    <w:rsid w:val="002E63EE"/>
    <w:rsid w:val="002E77DB"/>
    <w:rsid w:val="002E7A60"/>
    <w:rsid w:val="002E7E9B"/>
    <w:rsid w:val="002F09D2"/>
    <w:rsid w:val="002F0F98"/>
    <w:rsid w:val="002F143A"/>
    <w:rsid w:val="002F145E"/>
    <w:rsid w:val="002F1D85"/>
    <w:rsid w:val="002F20DA"/>
    <w:rsid w:val="002F25E5"/>
    <w:rsid w:val="002F264D"/>
    <w:rsid w:val="002F2AC1"/>
    <w:rsid w:val="002F2C49"/>
    <w:rsid w:val="002F2FE7"/>
    <w:rsid w:val="002F300C"/>
    <w:rsid w:val="002F338D"/>
    <w:rsid w:val="002F434C"/>
    <w:rsid w:val="002F4558"/>
    <w:rsid w:val="002F4671"/>
    <w:rsid w:val="002F4848"/>
    <w:rsid w:val="002F5389"/>
    <w:rsid w:val="002F60F2"/>
    <w:rsid w:val="002F65C4"/>
    <w:rsid w:val="002F65F9"/>
    <w:rsid w:val="002F6935"/>
    <w:rsid w:val="002F6B3C"/>
    <w:rsid w:val="002F6E56"/>
    <w:rsid w:val="002F6F84"/>
    <w:rsid w:val="002F72C4"/>
    <w:rsid w:val="002F74FC"/>
    <w:rsid w:val="002F7680"/>
    <w:rsid w:val="002F77DF"/>
    <w:rsid w:val="002F7CCB"/>
    <w:rsid w:val="002F7EF3"/>
    <w:rsid w:val="00300C1A"/>
    <w:rsid w:val="003015A9"/>
    <w:rsid w:val="0030198B"/>
    <w:rsid w:val="00302295"/>
    <w:rsid w:val="003023C1"/>
    <w:rsid w:val="003025DC"/>
    <w:rsid w:val="0030289F"/>
    <w:rsid w:val="00302B8A"/>
    <w:rsid w:val="00302DD2"/>
    <w:rsid w:val="00303011"/>
    <w:rsid w:val="00303B74"/>
    <w:rsid w:val="00303D59"/>
    <w:rsid w:val="00304157"/>
    <w:rsid w:val="0030445D"/>
    <w:rsid w:val="003046F6"/>
    <w:rsid w:val="003048F8"/>
    <w:rsid w:val="00304B55"/>
    <w:rsid w:val="00304F6B"/>
    <w:rsid w:val="003053BD"/>
    <w:rsid w:val="0030573D"/>
    <w:rsid w:val="003063AA"/>
    <w:rsid w:val="00306ADA"/>
    <w:rsid w:val="00306AE6"/>
    <w:rsid w:val="00306B56"/>
    <w:rsid w:val="00307B59"/>
    <w:rsid w:val="00307D53"/>
    <w:rsid w:val="00307F09"/>
    <w:rsid w:val="00310226"/>
    <w:rsid w:val="00310912"/>
    <w:rsid w:val="00310FCB"/>
    <w:rsid w:val="0031125B"/>
    <w:rsid w:val="00311CE0"/>
    <w:rsid w:val="00311FD8"/>
    <w:rsid w:val="00312B9A"/>
    <w:rsid w:val="00312D07"/>
    <w:rsid w:val="00313100"/>
    <w:rsid w:val="0031418F"/>
    <w:rsid w:val="00314D4F"/>
    <w:rsid w:val="0031505C"/>
    <w:rsid w:val="00315B8C"/>
    <w:rsid w:val="003169A1"/>
    <w:rsid w:val="00316EB7"/>
    <w:rsid w:val="00317489"/>
    <w:rsid w:val="00317535"/>
    <w:rsid w:val="00317CAB"/>
    <w:rsid w:val="00320640"/>
    <w:rsid w:val="00320A4C"/>
    <w:rsid w:val="00320C41"/>
    <w:rsid w:val="00321287"/>
    <w:rsid w:val="00321F5A"/>
    <w:rsid w:val="00322B26"/>
    <w:rsid w:val="00323306"/>
    <w:rsid w:val="00323791"/>
    <w:rsid w:val="00323DFB"/>
    <w:rsid w:val="00323F85"/>
    <w:rsid w:val="00324465"/>
    <w:rsid w:val="003248DF"/>
    <w:rsid w:val="003248FC"/>
    <w:rsid w:val="00324B43"/>
    <w:rsid w:val="00325DC4"/>
    <w:rsid w:val="00326060"/>
    <w:rsid w:val="00326160"/>
    <w:rsid w:val="00326238"/>
    <w:rsid w:val="00326945"/>
    <w:rsid w:val="00326A4B"/>
    <w:rsid w:val="0032718D"/>
    <w:rsid w:val="00327D87"/>
    <w:rsid w:val="0033000D"/>
    <w:rsid w:val="00330307"/>
    <w:rsid w:val="00330732"/>
    <w:rsid w:val="00331459"/>
    <w:rsid w:val="00331561"/>
    <w:rsid w:val="00331632"/>
    <w:rsid w:val="00332342"/>
    <w:rsid w:val="0033234E"/>
    <w:rsid w:val="00332465"/>
    <w:rsid w:val="0033280D"/>
    <w:rsid w:val="003329B6"/>
    <w:rsid w:val="0033305D"/>
    <w:rsid w:val="00334388"/>
    <w:rsid w:val="003352E6"/>
    <w:rsid w:val="0033543F"/>
    <w:rsid w:val="00335581"/>
    <w:rsid w:val="00335635"/>
    <w:rsid w:val="0033583B"/>
    <w:rsid w:val="00335893"/>
    <w:rsid w:val="0033594B"/>
    <w:rsid w:val="00335C6D"/>
    <w:rsid w:val="00336338"/>
    <w:rsid w:val="00336544"/>
    <w:rsid w:val="0033672D"/>
    <w:rsid w:val="00336842"/>
    <w:rsid w:val="00337471"/>
    <w:rsid w:val="00337B54"/>
    <w:rsid w:val="003401B9"/>
    <w:rsid w:val="003402D9"/>
    <w:rsid w:val="00340461"/>
    <w:rsid w:val="003406D8"/>
    <w:rsid w:val="003407F9"/>
    <w:rsid w:val="003409F7"/>
    <w:rsid w:val="003412FA"/>
    <w:rsid w:val="0034255E"/>
    <w:rsid w:val="00342ACE"/>
    <w:rsid w:val="00343E07"/>
    <w:rsid w:val="00344101"/>
    <w:rsid w:val="0034449F"/>
    <w:rsid w:val="0034456B"/>
    <w:rsid w:val="00344F99"/>
    <w:rsid w:val="003450ED"/>
    <w:rsid w:val="00345E04"/>
    <w:rsid w:val="00345FB7"/>
    <w:rsid w:val="00347406"/>
    <w:rsid w:val="00347FD1"/>
    <w:rsid w:val="003507C9"/>
    <w:rsid w:val="00350FEC"/>
    <w:rsid w:val="00351429"/>
    <w:rsid w:val="00351882"/>
    <w:rsid w:val="00351ABC"/>
    <w:rsid w:val="00352722"/>
    <w:rsid w:val="00352D6A"/>
    <w:rsid w:val="003530F8"/>
    <w:rsid w:val="00353248"/>
    <w:rsid w:val="0035352B"/>
    <w:rsid w:val="00353B7B"/>
    <w:rsid w:val="0035418E"/>
    <w:rsid w:val="0035420F"/>
    <w:rsid w:val="003544F0"/>
    <w:rsid w:val="00354DAE"/>
    <w:rsid w:val="00355386"/>
    <w:rsid w:val="00355919"/>
    <w:rsid w:val="00355AEF"/>
    <w:rsid w:val="00355D0E"/>
    <w:rsid w:val="00356175"/>
    <w:rsid w:val="003564F9"/>
    <w:rsid w:val="0035656F"/>
    <w:rsid w:val="003565DB"/>
    <w:rsid w:val="00357855"/>
    <w:rsid w:val="00357D5D"/>
    <w:rsid w:val="00357ECC"/>
    <w:rsid w:val="003608D8"/>
    <w:rsid w:val="00360A15"/>
    <w:rsid w:val="00361162"/>
    <w:rsid w:val="00361858"/>
    <w:rsid w:val="0036233D"/>
    <w:rsid w:val="003629AD"/>
    <w:rsid w:val="0036322D"/>
    <w:rsid w:val="00363344"/>
    <w:rsid w:val="0036348C"/>
    <w:rsid w:val="00363661"/>
    <w:rsid w:val="00363738"/>
    <w:rsid w:val="00363CCD"/>
    <w:rsid w:val="0036404F"/>
    <w:rsid w:val="003647F5"/>
    <w:rsid w:val="00364A77"/>
    <w:rsid w:val="003661D5"/>
    <w:rsid w:val="00366297"/>
    <w:rsid w:val="00367777"/>
    <w:rsid w:val="003701BF"/>
    <w:rsid w:val="00370357"/>
    <w:rsid w:val="003705D1"/>
    <w:rsid w:val="00370633"/>
    <w:rsid w:val="0037201A"/>
    <w:rsid w:val="003726A5"/>
    <w:rsid w:val="0037334B"/>
    <w:rsid w:val="00373782"/>
    <w:rsid w:val="0037401B"/>
    <w:rsid w:val="00374435"/>
    <w:rsid w:val="00374AAE"/>
    <w:rsid w:val="003751C4"/>
    <w:rsid w:val="0037599B"/>
    <w:rsid w:val="0037636B"/>
    <w:rsid w:val="00376AEA"/>
    <w:rsid w:val="00376CC3"/>
    <w:rsid w:val="00376DB0"/>
    <w:rsid w:val="00377BD0"/>
    <w:rsid w:val="00377C4C"/>
    <w:rsid w:val="0038003E"/>
    <w:rsid w:val="0038080F"/>
    <w:rsid w:val="00380870"/>
    <w:rsid w:val="0038090B"/>
    <w:rsid w:val="00380CE8"/>
    <w:rsid w:val="0038168E"/>
    <w:rsid w:val="00381AAC"/>
    <w:rsid w:val="00381C01"/>
    <w:rsid w:val="00381EE5"/>
    <w:rsid w:val="0038227B"/>
    <w:rsid w:val="00382550"/>
    <w:rsid w:val="00382999"/>
    <w:rsid w:val="00382FA2"/>
    <w:rsid w:val="003835E4"/>
    <w:rsid w:val="00383621"/>
    <w:rsid w:val="00383F38"/>
    <w:rsid w:val="003845F5"/>
    <w:rsid w:val="0038485A"/>
    <w:rsid w:val="00384D85"/>
    <w:rsid w:val="0038508F"/>
    <w:rsid w:val="0038510B"/>
    <w:rsid w:val="003852EF"/>
    <w:rsid w:val="003858CD"/>
    <w:rsid w:val="00386C2C"/>
    <w:rsid w:val="0038717B"/>
    <w:rsid w:val="003873D1"/>
    <w:rsid w:val="003875DB"/>
    <w:rsid w:val="00387C02"/>
    <w:rsid w:val="00390035"/>
    <w:rsid w:val="00390364"/>
    <w:rsid w:val="003903D6"/>
    <w:rsid w:val="003906C1"/>
    <w:rsid w:val="00390C89"/>
    <w:rsid w:val="00390CAF"/>
    <w:rsid w:val="003910A1"/>
    <w:rsid w:val="003911D7"/>
    <w:rsid w:val="00391C13"/>
    <w:rsid w:val="00391D8E"/>
    <w:rsid w:val="003920F6"/>
    <w:rsid w:val="0039241A"/>
    <w:rsid w:val="00392482"/>
    <w:rsid w:val="0039252E"/>
    <w:rsid w:val="003926C6"/>
    <w:rsid w:val="00392D3A"/>
    <w:rsid w:val="00393060"/>
    <w:rsid w:val="00393EC2"/>
    <w:rsid w:val="003945E8"/>
    <w:rsid w:val="00394783"/>
    <w:rsid w:val="00394E45"/>
    <w:rsid w:val="0039580F"/>
    <w:rsid w:val="00396B05"/>
    <w:rsid w:val="0039708A"/>
    <w:rsid w:val="00397980"/>
    <w:rsid w:val="00397D31"/>
    <w:rsid w:val="00397D71"/>
    <w:rsid w:val="00397D93"/>
    <w:rsid w:val="003A0020"/>
    <w:rsid w:val="003A062D"/>
    <w:rsid w:val="003A0C85"/>
    <w:rsid w:val="003A0E5C"/>
    <w:rsid w:val="003A0EAF"/>
    <w:rsid w:val="003A15AB"/>
    <w:rsid w:val="003A15E2"/>
    <w:rsid w:val="003A1A02"/>
    <w:rsid w:val="003A1BF8"/>
    <w:rsid w:val="003A1D86"/>
    <w:rsid w:val="003A231F"/>
    <w:rsid w:val="003A258B"/>
    <w:rsid w:val="003A2992"/>
    <w:rsid w:val="003A2D5A"/>
    <w:rsid w:val="003A2E85"/>
    <w:rsid w:val="003A31A2"/>
    <w:rsid w:val="003A3719"/>
    <w:rsid w:val="003A39FC"/>
    <w:rsid w:val="003A47AF"/>
    <w:rsid w:val="003A4A65"/>
    <w:rsid w:val="003A4AB9"/>
    <w:rsid w:val="003A4F38"/>
    <w:rsid w:val="003A4F46"/>
    <w:rsid w:val="003A5510"/>
    <w:rsid w:val="003A5670"/>
    <w:rsid w:val="003A6506"/>
    <w:rsid w:val="003A6A25"/>
    <w:rsid w:val="003A6CED"/>
    <w:rsid w:val="003A76BD"/>
    <w:rsid w:val="003A7FC9"/>
    <w:rsid w:val="003AC956"/>
    <w:rsid w:val="003B09F3"/>
    <w:rsid w:val="003B0ADD"/>
    <w:rsid w:val="003B0F4A"/>
    <w:rsid w:val="003B1074"/>
    <w:rsid w:val="003B1325"/>
    <w:rsid w:val="003B1372"/>
    <w:rsid w:val="003B19E2"/>
    <w:rsid w:val="003B24D9"/>
    <w:rsid w:val="003B262A"/>
    <w:rsid w:val="003B28BC"/>
    <w:rsid w:val="003B2D30"/>
    <w:rsid w:val="003B3F77"/>
    <w:rsid w:val="003B55B8"/>
    <w:rsid w:val="003B56DD"/>
    <w:rsid w:val="003B63CE"/>
    <w:rsid w:val="003B6716"/>
    <w:rsid w:val="003B7DCA"/>
    <w:rsid w:val="003B7E25"/>
    <w:rsid w:val="003C01E0"/>
    <w:rsid w:val="003C02A9"/>
    <w:rsid w:val="003C0C91"/>
    <w:rsid w:val="003C180D"/>
    <w:rsid w:val="003C1A65"/>
    <w:rsid w:val="003C24A6"/>
    <w:rsid w:val="003C259C"/>
    <w:rsid w:val="003C2780"/>
    <w:rsid w:val="003C2BC4"/>
    <w:rsid w:val="003C2C29"/>
    <w:rsid w:val="003C3C4A"/>
    <w:rsid w:val="003C40C9"/>
    <w:rsid w:val="003C423B"/>
    <w:rsid w:val="003C5991"/>
    <w:rsid w:val="003C63D0"/>
    <w:rsid w:val="003C72C5"/>
    <w:rsid w:val="003C7322"/>
    <w:rsid w:val="003C7720"/>
    <w:rsid w:val="003C7869"/>
    <w:rsid w:val="003C791C"/>
    <w:rsid w:val="003C7C40"/>
    <w:rsid w:val="003D0083"/>
    <w:rsid w:val="003D00D9"/>
    <w:rsid w:val="003D0494"/>
    <w:rsid w:val="003D073D"/>
    <w:rsid w:val="003D0D0A"/>
    <w:rsid w:val="003D0ED1"/>
    <w:rsid w:val="003D0FAE"/>
    <w:rsid w:val="003D202A"/>
    <w:rsid w:val="003D2237"/>
    <w:rsid w:val="003D26C4"/>
    <w:rsid w:val="003D2780"/>
    <w:rsid w:val="003D2B87"/>
    <w:rsid w:val="003D2C76"/>
    <w:rsid w:val="003D2D29"/>
    <w:rsid w:val="003D308A"/>
    <w:rsid w:val="003D3128"/>
    <w:rsid w:val="003D3357"/>
    <w:rsid w:val="003D388D"/>
    <w:rsid w:val="003D4051"/>
    <w:rsid w:val="003D4075"/>
    <w:rsid w:val="003D4907"/>
    <w:rsid w:val="003D55D5"/>
    <w:rsid w:val="003D5839"/>
    <w:rsid w:val="003D5AA2"/>
    <w:rsid w:val="003D6033"/>
    <w:rsid w:val="003D6FE8"/>
    <w:rsid w:val="003D706E"/>
    <w:rsid w:val="003D7409"/>
    <w:rsid w:val="003D7679"/>
    <w:rsid w:val="003D7B29"/>
    <w:rsid w:val="003D7B68"/>
    <w:rsid w:val="003E1538"/>
    <w:rsid w:val="003E197C"/>
    <w:rsid w:val="003E272C"/>
    <w:rsid w:val="003E2B40"/>
    <w:rsid w:val="003E2EE1"/>
    <w:rsid w:val="003E3403"/>
    <w:rsid w:val="003E37AF"/>
    <w:rsid w:val="003E3994"/>
    <w:rsid w:val="003E3BFA"/>
    <w:rsid w:val="003E4385"/>
    <w:rsid w:val="003E4A02"/>
    <w:rsid w:val="003E4AA2"/>
    <w:rsid w:val="003E5173"/>
    <w:rsid w:val="003E5D3C"/>
    <w:rsid w:val="003E5DE5"/>
    <w:rsid w:val="003E631F"/>
    <w:rsid w:val="003F078D"/>
    <w:rsid w:val="003F13D2"/>
    <w:rsid w:val="003F1404"/>
    <w:rsid w:val="003F1807"/>
    <w:rsid w:val="003F1B30"/>
    <w:rsid w:val="003F1EA5"/>
    <w:rsid w:val="003F27DD"/>
    <w:rsid w:val="003F2DA1"/>
    <w:rsid w:val="003F2F0B"/>
    <w:rsid w:val="003F4273"/>
    <w:rsid w:val="003F44A0"/>
    <w:rsid w:val="003F540D"/>
    <w:rsid w:val="003F611C"/>
    <w:rsid w:val="003F6696"/>
    <w:rsid w:val="003F6E75"/>
    <w:rsid w:val="003F70B3"/>
    <w:rsid w:val="003F75A7"/>
    <w:rsid w:val="004001D5"/>
    <w:rsid w:val="00400351"/>
    <w:rsid w:val="00400525"/>
    <w:rsid w:val="00401302"/>
    <w:rsid w:val="004014BA"/>
    <w:rsid w:val="00401762"/>
    <w:rsid w:val="00402022"/>
    <w:rsid w:val="00402AF5"/>
    <w:rsid w:val="00402DE9"/>
    <w:rsid w:val="004033AF"/>
    <w:rsid w:val="00403A40"/>
    <w:rsid w:val="00403C34"/>
    <w:rsid w:val="00403E36"/>
    <w:rsid w:val="00403EB6"/>
    <w:rsid w:val="00403F51"/>
    <w:rsid w:val="0040448E"/>
    <w:rsid w:val="00404AC4"/>
    <w:rsid w:val="00404C86"/>
    <w:rsid w:val="00404E5A"/>
    <w:rsid w:val="00404FC5"/>
    <w:rsid w:val="0040501E"/>
    <w:rsid w:val="00405721"/>
    <w:rsid w:val="004067FB"/>
    <w:rsid w:val="004073C1"/>
    <w:rsid w:val="00407DD7"/>
    <w:rsid w:val="00407EC3"/>
    <w:rsid w:val="00410A08"/>
    <w:rsid w:val="00410F82"/>
    <w:rsid w:val="004116AC"/>
    <w:rsid w:val="00411A49"/>
    <w:rsid w:val="00411EA7"/>
    <w:rsid w:val="0041225A"/>
    <w:rsid w:val="004129F9"/>
    <w:rsid w:val="00412C98"/>
    <w:rsid w:val="004133FE"/>
    <w:rsid w:val="00413573"/>
    <w:rsid w:val="00413C59"/>
    <w:rsid w:val="00414F7A"/>
    <w:rsid w:val="0041512E"/>
    <w:rsid w:val="004157A6"/>
    <w:rsid w:val="00415C3E"/>
    <w:rsid w:val="00415D7D"/>
    <w:rsid w:val="0041634A"/>
    <w:rsid w:val="00416383"/>
    <w:rsid w:val="00417013"/>
    <w:rsid w:val="00417973"/>
    <w:rsid w:val="00417A32"/>
    <w:rsid w:val="00417C08"/>
    <w:rsid w:val="00420BF6"/>
    <w:rsid w:val="00420EAC"/>
    <w:rsid w:val="00421308"/>
    <w:rsid w:val="0042180F"/>
    <w:rsid w:val="00421C38"/>
    <w:rsid w:val="0042239D"/>
    <w:rsid w:val="0042250E"/>
    <w:rsid w:val="004226E4"/>
    <w:rsid w:val="004228FA"/>
    <w:rsid w:val="00422B99"/>
    <w:rsid w:val="00422DDE"/>
    <w:rsid w:val="00422DE7"/>
    <w:rsid w:val="00423128"/>
    <w:rsid w:val="004237CE"/>
    <w:rsid w:val="004238CF"/>
    <w:rsid w:val="00423DE5"/>
    <w:rsid w:val="00423E87"/>
    <w:rsid w:val="004244E3"/>
    <w:rsid w:val="00424717"/>
    <w:rsid w:val="004256AA"/>
    <w:rsid w:val="00425E07"/>
    <w:rsid w:val="004268D3"/>
    <w:rsid w:val="00426D74"/>
    <w:rsid w:val="00426FBC"/>
    <w:rsid w:val="004276EA"/>
    <w:rsid w:val="00427F7C"/>
    <w:rsid w:val="00430710"/>
    <w:rsid w:val="004309BE"/>
    <w:rsid w:val="00431AEB"/>
    <w:rsid w:val="00431FC9"/>
    <w:rsid w:val="004320D3"/>
    <w:rsid w:val="00432348"/>
    <w:rsid w:val="004323A0"/>
    <w:rsid w:val="00432504"/>
    <w:rsid w:val="0043259A"/>
    <w:rsid w:val="00432D77"/>
    <w:rsid w:val="00433A41"/>
    <w:rsid w:val="00433CA0"/>
    <w:rsid w:val="00433D0F"/>
    <w:rsid w:val="00434122"/>
    <w:rsid w:val="00434836"/>
    <w:rsid w:val="00434938"/>
    <w:rsid w:val="00435317"/>
    <w:rsid w:val="004353B4"/>
    <w:rsid w:val="00435599"/>
    <w:rsid w:val="004358CA"/>
    <w:rsid w:val="0043599F"/>
    <w:rsid w:val="00435ACC"/>
    <w:rsid w:val="00435BB5"/>
    <w:rsid w:val="00435F6A"/>
    <w:rsid w:val="0043608F"/>
    <w:rsid w:val="004361E8"/>
    <w:rsid w:val="0043635D"/>
    <w:rsid w:val="004363E2"/>
    <w:rsid w:val="004363F8"/>
    <w:rsid w:val="00437660"/>
    <w:rsid w:val="00437FB7"/>
    <w:rsid w:val="0044055E"/>
    <w:rsid w:val="0044072D"/>
    <w:rsid w:val="00441546"/>
    <w:rsid w:val="00441AEF"/>
    <w:rsid w:val="00441AF3"/>
    <w:rsid w:val="0044216B"/>
    <w:rsid w:val="00442186"/>
    <w:rsid w:val="004423E9"/>
    <w:rsid w:val="004425AA"/>
    <w:rsid w:val="004426A5"/>
    <w:rsid w:val="004429E9"/>
    <w:rsid w:val="00444470"/>
    <w:rsid w:val="004447EB"/>
    <w:rsid w:val="00444ACC"/>
    <w:rsid w:val="00444F1B"/>
    <w:rsid w:val="0044532E"/>
    <w:rsid w:val="00445DA5"/>
    <w:rsid w:val="004461C3"/>
    <w:rsid w:val="004462CB"/>
    <w:rsid w:val="00446388"/>
    <w:rsid w:val="00446973"/>
    <w:rsid w:val="004476E3"/>
    <w:rsid w:val="0044776A"/>
    <w:rsid w:val="004477F5"/>
    <w:rsid w:val="00447970"/>
    <w:rsid w:val="00447AE3"/>
    <w:rsid w:val="00447C94"/>
    <w:rsid w:val="00450C2B"/>
    <w:rsid w:val="00450D18"/>
    <w:rsid w:val="00450DEA"/>
    <w:rsid w:val="004510DB"/>
    <w:rsid w:val="00452079"/>
    <w:rsid w:val="00452840"/>
    <w:rsid w:val="004529D0"/>
    <w:rsid w:val="0045301C"/>
    <w:rsid w:val="00453081"/>
    <w:rsid w:val="00453111"/>
    <w:rsid w:val="00453191"/>
    <w:rsid w:val="00453599"/>
    <w:rsid w:val="004542A3"/>
    <w:rsid w:val="0045447D"/>
    <w:rsid w:val="004548EE"/>
    <w:rsid w:val="00454F80"/>
    <w:rsid w:val="00454F96"/>
    <w:rsid w:val="004555D3"/>
    <w:rsid w:val="00455760"/>
    <w:rsid w:val="00455A92"/>
    <w:rsid w:val="00456138"/>
    <w:rsid w:val="004565D8"/>
    <w:rsid w:val="004565F4"/>
    <w:rsid w:val="00456666"/>
    <w:rsid w:val="00456874"/>
    <w:rsid w:val="00456A94"/>
    <w:rsid w:val="0045710E"/>
    <w:rsid w:val="00457227"/>
    <w:rsid w:val="00457B96"/>
    <w:rsid w:val="00457C10"/>
    <w:rsid w:val="00457EE4"/>
    <w:rsid w:val="00461232"/>
    <w:rsid w:val="00461B69"/>
    <w:rsid w:val="0046220A"/>
    <w:rsid w:val="004625C6"/>
    <w:rsid w:val="004625E2"/>
    <w:rsid w:val="00462A3B"/>
    <w:rsid w:val="00462E23"/>
    <w:rsid w:val="00463071"/>
    <w:rsid w:val="004637BA"/>
    <w:rsid w:val="00463802"/>
    <w:rsid w:val="00463887"/>
    <w:rsid w:val="0046412A"/>
    <w:rsid w:val="004642B2"/>
    <w:rsid w:val="00464374"/>
    <w:rsid w:val="0046452B"/>
    <w:rsid w:val="00464A6F"/>
    <w:rsid w:val="004650F8"/>
    <w:rsid w:val="004657FF"/>
    <w:rsid w:val="00465C98"/>
    <w:rsid w:val="004660C4"/>
    <w:rsid w:val="004664A9"/>
    <w:rsid w:val="00466A55"/>
    <w:rsid w:val="0046728F"/>
    <w:rsid w:val="00467309"/>
    <w:rsid w:val="00467427"/>
    <w:rsid w:val="004674E9"/>
    <w:rsid w:val="00467C2D"/>
    <w:rsid w:val="0047038E"/>
    <w:rsid w:val="004704BD"/>
    <w:rsid w:val="0047065D"/>
    <w:rsid w:val="00470F32"/>
    <w:rsid w:val="0047132C"/>
    <w:rsid w:val="004713B8"/>
    <w:rsid w:val="00471827"/>
    <w:rsid w:val="00471C66"/>
    <w:rsid w:val="00471DE2"/>
    <w:rsid w:val="004720A1"/>
    <w:rsid w:val="00472501"/>
    <w:rsid w:val="00472853"/>
    <w:rsid w:val="004728BF"/>
    <w:rsid w:val="00472CAA"/>
    <w:rsid w:val="004744C0"/>
    <w:rsid w:val="004746EF"/>
    <w:rsid w:val="00474888"/>
    <w:rsid w:val="0047493A"/>
    <w:rsid w:val="004749FB"/>
    <w:rsid w:val="00474B84"/>
    <w:rsid w:val="00475119"/>
    <w:rsid w:val="00475223"/>
    <w:rsid w:val="004756DB"/>
    <w:rsid w:val="00476054"/>
    <w:rsid w:val="004764C6"/>
    <w:rsid w:val="00476BAA"/>
    <w:rsid w:val="00477BD3"/>
    <w:rsid w:val="00477BFB"/>
    <w:rsid w:val="00480C8B"/>
    <w:rsid w:val="00480F09"/>
    <w:rsid w:val="0048101E"/>
    <w:rsid w:val="00481995"/>
    <w:rsid w:val="004822AB"/>
    <w:rsid w:val="0048254E"/>
    <w:rsid w:val="004827A2"/>
    <w:rsid w:val="004833CB"/>
    <w:rsid w:val="004842A3"/>
    <w:rsid w:val="004842D1"/>
    <w:rsid w:val="0048448C"/>
    <w:rsid w:val="00484642"/>
    <w:rsid w:val="0048473C"/>
    <w:rsid w:val="00484A70"/>
    <w:rsid w:val="00484FEF"/>
    <w:rsid w:val="00485466"/>
    <w:rsid w:val="00485B1A"/>
    <w:rsid w:val="00485F2C"/>
    <w:rsid w:val="0048606D"/>
    <w:rsid w:val="0048622A"/>
    <w:rsid w:val="004868FC"/>
    <w:rsid w:val="00486B76"/>
    <w:rsid w:val="00486C87"/>
    <w:rsid w:val="0048725F"/>
    <w:rsid w:val="00487B07"/>
    <w:rsid w:val="00487CFB"/>
    <w:rsid w:val="00487E15"/>
    <w:rsid w:val="00490558"/>
    <w:rsid w:val="004916B0"/>
    <w:rsid w:val="00491E75"/>
    <w:rsid w:val="0049237C"/>
    <w:rsid w:val="004927C5"/>
    <w:rsid w:val="00493203"/>
    <w:rsid w:val="004933C3"/>
    <w:rsid w:val="00493BE0"/>
    <w:rsid w:val="00494047"/>
    <w:rsid w:val="00494440"/>
    <w:rsid w:val="00494ABE"/>
    <w:rsid w:val="00494F09"/>
    <w:rsid w:val="0049548A"/>
    <w:rsid w:val="004954F2"/>
    <w:rsid w:val="004956B4"/>
    <w:rsid w:val="004957F4"/>
    <w:rsid w:val="0049584F"/>
    <w:rsid w:val="0049587F"/>
    <w:rsid w:val="00495EA1"/>
    <w:rsid w:val="004967BF"/>
    <w:rsid w:val="00496985"/>
    <w:rsid w:val="00496F3A"/>
    <w:rsid w:val="004974E3"/>
    <w:rsid w:val="0049751F"/>
    <w:rsid w:val="00497D0A"/>
    <w:rsid w:val="0049E631"/>
    <w:rsid w:val="004A010E"/>
    <w:rsid w:val="004A023F"/>
    <w:rsid w:val="004A0398"/>
    <w:rsid w:val="004A051E"/>
    <w:rsid w:val="004A137C"/>
    <w:rsid w:val="004A1438"/>
    <w:rsid w:val="004A20E8"/>
    <w:rsid w:val="004A2B81"/>
    <w:rsid w:val="004A39BD"/>
    <w:rsid w:val="004A3DF0"/>
    <w:rsid w:val="004A4835"/>
    <w:rsid w:val="004A5078"/>
    <w:rsid w:val="004A536C"/>
    <w:rsid w:val="004A600A"/>
    <w:rsid w:val="004A6810"/>
    <w:rsid w:val="004A6975"/>
    <w:rsid w:val="004A7018"/>
    <w:rsid w:val="004A71A2"/>
    <w:rsid w:val="004A727D"/>
    <w:rsid w:val="004A73C3"/>
    <w:rsid w:val="004A7ACF"/>
    <w:rsid w:val="004A7ADD"/>
    <w:rsid w:val="004A7FC7"/>
    <w:rsid w:val="004B0303"/>
    <w:rsid w:val="004B03F9"/>
    <w:rsid w:val="004B0503"/>
    <w:rsid w:val="004B0773"/>
    <w:rsid w:val="004B0994"/>
    <w:rsid w:val="004B14EF"/>
    <w:rsid w:val="004B284F"/>
    <w:rsid w:val="004B2A1E"/>
    <w:rsid w:val="004B2BF2"/>
    <w:rsid w:val="004B315C"/>
    <w:rsid w:val="004B3B25"/>
    <w:rsid w:val="004B43D4"/>
    <w:rsid w:val="004B46E2"/>
    <w:rsid w:val="004B4AC5"/>
    <w:rsid w:val="004B4B6A"/>
    <w:rsid w:val="004B541E"/>
    <w:rsid w:val="004B549C"/>
    <w:rsid w:val="004B55ED"/>
    <w:rsid w:val="004B560F"/>
    <w:rsid w:val="004B57CB"/>
    <w:rsid w:val="004B59FB"/>
    <w:rsid w:val="004B5FD7"/>
    <w:rsid w:val="004B60CA"/>
    <w:rsid w:val="004B625B"/>
    <w:rsid w:val="004B764C"/>
    <w:rsid w:val="004C08C2"/>
    <w:rsid w:val="004C0CBD"/>
    <w:rsid w:val="004C1003"/>
    <w:rsid w:val="004C14D4"/>
    <w:rsid w:val="004C1D0A"/>
    <w:rsid w:val="004C1E03"/>
    <w:rsid w:val="004C2237"/>
    <w:rsid w:val="004C24CE"/>
    <w:rsid w:val="004C267F"/>
    <w:rsid w:val="004C2792"/>
    <w:rsid w:val="004C2B70"/>
    <w:rsid w:val="004C2D5E"/>
    <w:rsid w:val="004C3DB9"/>
    <w:rsid w:val="004C4A84"/>
    <w:rsid w:val="004C4B42"/>
    <w:rsid w:val="004C51BA"/>
    <w:rsid w:val="004C5362"/>
    <w:rsid w:val="004C5557"/>
    <w:rsid w:val="004C59C2"/>
    <w:rsid w:val="004C5D99"/>
    <w:rsid w:val="004C628C"/>
    <w:rsid w:val="004C7076"/>
    <w:rsid w:val="004C70A1"/>
    <w:rsid w:val="004C7115"/>
    <w:rsid w:val="004C7535"/>
    <w:rsid w:val="004C7590"/>
    <w:rsid w:val="004C7F8E"/>
    <w:rsid w:val="004D0028"/>
    <w:rsid w:val="004D0242"/>
    <w:rsid w:val="004D0326"/>
    <w:rsid w:val="004D0606"/>
    <w:rsid w:val="004D1126"/>
    <w:rsid w:val="004D12E4"/>
    <w:rsid w:val="004D14FE"/>
    <w:rsid w:val="004D1DB0"/>
    <w:rsid w:val="004D228E"/>
    <w:rsid w:val="004D2588"/>
    <w:rsid w:val="004D2FA1"/>
    <w:rsid w:val="004D2FFD"/>
    <w:rsid w:val="004D32B5"/>
    <w:rsid w:val="004D3529"/>
    <w:rsid w:val="004D36C9"/>
    <w:rsid w:val="004D385B"/>
    <w:rsid w:val="004D397F"/>
    <w:rsid w:val="004D3AF8"/>
    <w:rsid w:val="004D41E2"/>
    <w:rsid w:val="004D44B4"/>
    <w:rsid w:val="004D4ADC"/>
    <w:rsid w:val="004D4B82"/>
    <w:rsid w:val="004D512C"/>
    <w:rsid w:val="004D5947"/>
    <w:rsid w:val="004D5C54"/>
    <w:rsid w:val="004D5DB8"/>
    <w:rsid w:val="004D5DF5"/>
    <w:rsid w:val="004D62D1"/>
    <w:rsid w:val="004D66C9"/>
    <w:rsid w:val="004D6F67"/>
    <w:rsid w:val="004D7217"/>
    <w:rsid w:val="004D73E2"/>
    <w:rsid w:val="004D77DB"/>
    <w:rsid w:val="004D78F4"/>
    <w:rsid w:val="004D7B28"/>
    <w:rsid w:val="004E0234"/>
    <w:rsid w:val="004E02C9"/>
    <w:rsid w:val="004E0312"/>
    <w:rsid w:val="004E0370"/>
    <w:rsid w:val="004E05B2"/>
    <w:rsid w:val="004E134D"/>
    <w:rsid w:val="004E1536"/>
    <w:rsid w:val="004E1B02"/>
    <w:rsid w:val="004E1B8F"/>
    <w:rsid w:val="004E1E57"/>
    <w:rsid w:val="004E242A"/>
    <w:rsid w:val="004E2B13"/>
    <w:rsid w:val="004E32BF"/>
    <w:rsid w:val="004E3A9F"/>
    <w:rsid w:val="004E3E54"/>
    <w:rsid w:val="004E4965"/>
    <w:rsid w:val="004E52A1"/>
    <w:rsid w:val="004E57BD"/>
    <w:rsid w:val="004E5BF1"/>
    <w:rsid w:val="004E5C10"/>
    <w:rsid w:val="004E5DDF"/>
    <w:rsid w:val="004E6359"/>
    <w:rsid w:val="004E6483"/>
    <w:rsid w:val="004E64E9"/>
    <w:rsid w:val="004E6722"/>
    <w:rsid w:val="004E6ED5"/>
    <w:rsid w:val="004E706F"/>
    <w:rsid w:val="004E78FA"/>
    <w:rsid w:val="004E7AB3"/>
    <w:rsid w:val="004E7E32"/>
    <w:rsid w:val="004F034D"/>
    <w:rsid w:val="004F0E33"/>
    <w:rsid w:val="004F16B5"/>
    <w:rsid w:val="004F1DBC"/>
    <w:rsid w:val="004F1F3C"/>
    <w:rsid w:val="004F2024"/>
    <w:rsid w:val="004F2343"/>
    <w:rsid w:val="004F242E"/>
    <w:rsid w:val="004F2AB9"/>
    <w:rsid w:val="004F2E72"/>
    <w:rsid w:val="004F3721"/>
    <w:rsid w:val="004F3A74"/>
    <w:rsid w:val="004F3A96"/>
    <w:rsid w:val="004F4116"/>
    <w:rsid w:val="004F445B"/>
    <w:rsid w:val="004F4BBB"/>
    <w:rsid w:val="004F4FCA"/>
    <w:rsid w:val="004F5496"/>
    <w:rsid w:val="004F5737"/>
    <w:rsid w:val="004F5BF6"/>
    <w:rsid w:val="004F6416"/>
    <w:rsid w:val="004F6419"/>
    <w:rsid w:val="004F6EED"/>
    <w:rsid w:val="004F7893"/>
    <w:rsid w:val="005000FB"/>
    <w:rsid w:val="00500AC6"/>
    <w:rsid w:val="00500EA8"/>
    <w:rsid w:val="00501015"/>
    <w:rsid w:val="0050109B"/>
    <w:rsid w:val="00501560"/>
    <w:rsid w:val="00501653"/>
    <w:rsid w:val="00502570"/>
    <w:rsid w:val="0050277A"/>
    <w:rsid w:val="005027DA"/>
    <w:rsid w:val="005028D6"/>
    <w:rsid w:val="00502A1B"/>
    <w:rsid w:val="00504961"/>
    <w:rsid w:val="00504977"/>
    <w:rsid w:val="00504CD6"/>
    <w:rsid w:val="00505046"/>
    <w:rsid w:val="0050507B"/>
    <w:rsid w:val="00505276"/>
    <w:rsid w:val="0050584A"/>
    <w:rsid w:val="005059D7"/>
    <w:rsid w:val="00505D6E"/>
    <w:rsid w:val="005064B5"/>
    <w:rsid w:val="005066BB"/>
    <w:rsid w:val="00506D65"/>
    <w:rsid w:val="00507C1F"/>
    <w:rsid w:val="005100FB"/>
    <w:rsid w:val="005105D1"/>
    <w:rsid w:val="00510648"/>
    <w:rsid w:val="00510F85"/>
    <w:rsid w:val="00511604"/>
    <w:rsid w:val="0051187D"/>
    <w:rsid w:val="00511C7F"/>
    <w:rsid w:val="00511E97"/>
    <w:rsid w:val="00511F19"/>
    <w:rsid w:val="0051247C"/>
    <w:rsid w:val="00512516"/>
    <w:rsid w:val="00512773"/>
    <w:rsid w:val="00512DA5"/>
    <w:rsid w:val="00513515"/>
    <w:rsid w:val="00513553"/>
    <w:rsid w:val="00513ACB"/>
    <w:rsid w:val="00513BB2"/>
    <w:rsid w:val="005147A2"/>
    <w:rsid w:val="00514EB1"/>
    <w:rsid w:val="0051535B"/>
    <w:rsid w:val="00515613"/>
    <w:rsid w:val="00515D0E"/>
    <w:rsid w:val="00515DEA"/>
    <w:rsid w:val="00515F51"/>
    <w:rsid w:val="0051677A"/>
    <w:rsid w:val="00516874"/>
    <w:rsid w:val="0051695A"/>
    <w:rsid w:val="00517BCE"/>
    <w:rsid w:val="0052086D"/>
    <w:rsid w:val="00520D1B"/>
    <w:rsid w:val="00521E8C"/>
    <w:rsid w:val="00522052"/>
    <w:rsid w:val="00522438"/>
    <w:rsid w:val="005228CE"/>
    <w:rsid w:val="00522D0B"/>
    <w:rsid w:val="0052337C"/>
    <w:rsid w:val="005238DE"/>
    <w:rsid w:val="00524DEE"/>
    <w:rsid w:val="00525EA9"/>
    <w:rsid w:val="005265E6"/>
    <w:rsid w:val="00526673"/>
    <w:rsid w:val="0052723B"/>
    <w:rsid w:val="005278F2"/>
    <w:rsid w:val="00527AFF"/>
    <w:rsid w:val="00527E70"/>
    <w:rsid w:val="00527F89"/>
    <w:rsid w:val="005301A7"/>
    <w:rsid w:val="00530768"/>
    <w:rsid w:val="005308B9"/>
    <w:rsid w:val="00530907"/>
    <w:rsid w:val="00530D4E"/>
    <w:rsid w:val="00531057"/>
    <w:rsid w:val="00531E74"/>
    <w:rsid w:val="00532588"/>
    <w:rsid w:val="0053258B"/>
    <w:rsid w:val="00533045"/>
    <w:rsid w:val="00533273"/>
    <w:rsid w:val="00533823"/>
    <w:rsid w:val="00533B47"/>
    <w:rsid w:val="005347B7"/>
    <w:rsid w:val="00534DCB"/>
    <w:rsid w:val="00534DE2"/>
    <w:rsid w:val="005352E2"/>
    <w:rsid w:val="0053555F"/>
    <w:rsid w:val="00535B3F"/>
    <w:rsid w:val="00535DFC"/>
    <w:rsid w:val="00535E7F"/>
    <w:rsid w:val="005362B6"/>
    <w:rsid w:val="00536531"/>
    <w:rsid w:val="00536612"/>
    <w:rsid w:val="00537295"/>
    <w:rsid w:val="005373D2"/>
    <w:rsid w:val="0053784E"/>
    <w:rsid w:val="005378A0"/>
    <w:rsid w:val="00537F6E"/>
    <w:rsid w:val="005403EF"/>
    <w:rsid w:val="005403FE"/>
    <w:rsid w:val="005405DA"/>
    <w:rsid w:val="00540B85"/>
    <w:rsid w:val="00540F9E"/>
    <w:rsid w:val="00541114"/>
    <w:rsid w:val="00541189"/>
    <w:rsid w:val="0054200A"/>
    <w:rsid w:val="0054229C"/>
    <w:rsid w:val="0054274E"/>
    <w:rsid w:val="00543354"/>
    <w:rsid w:val="005439F1"/>
    <w:rsid w:val="005443ED"/>
    <w:rsid w:val="0054522D"/>
    <w:rsid w:val="00546629"/>
    <w:rsid w:val="00546851"/>
    <w:rsid w:val="00546895"/>
    <w:rsid w:val="005468EA"/>
    <w:rsid w:val="005469B6"/>
    <w:rsid w:val="005471C5"/>
    <w:rsid w:val="00547F9B"/>
    <w:rsid w:val="005506CD"/>
    <w:rsid w:val="00550976"/>
    <w:rsid w:val="00550DCE"/>
    <w:rsid w:val="00551D9D"/>
    <w:rsid w:val="00551E67"/>
    <w:rsid w:val="0055335E"/>
    <w:rsid w:val="00553AF7"/>
    <w:rsid w:val="00553EED"/>
    <w:rsid w:val="00554145"/>
    <w:rsid w:val="00554B04"/>
    <w:rsid w:val="0055511B"/>
    <w:rsid w:val="005555F6"/>
    <w:rsid w:val="00555902"/>
    <w:rsid w:val="005559AA"/>
    <w:rsid w:val="00555E0B"/>
    <w:rsid w:val="00556722"/>
    <w:rsid w:val="00556C83"/>
    <w:rsid w:val="00557006"/>
    <w:rsid w:val="0055745D"/>
    <w:rsid w:val="00557D5B"/>
    <w:rsid w:val="00557E2C"/>
    <w:rsid w:val="005601B7"/>
    <w:rsid w:val="00560739"/>
    <w:rsid w:val="00560E77"/>
    <w:rsid w:val="00561DC8"/>
    <w:rsid w:val="00562417"/>
    <w:rsid w:val="00562631"/>
    <w:rsid w:val="0056288F"/>
    <w:rsid w:val="00562EEF"/>
    <w:rsid w:val="00562FDD"/>
    <w:rsid w:val="005645C1"/>
    <w:rsid w:val="00565783"/>
    <w:rsid w:val="00565FE6"/>
    <w:rsid w:val="005660B6"/>
    <w:rsid w:val="0056623C"/>
    <w:rsid w:val="00566B33"/>
    <w:rsid w:val="00566E42"/>
    <w:rsid w:val="005700D3"/>
    <w:rsid w:val="0057010B"/>
    <w:rsid w:val="00570725"/>
    <w:rsid w:val="005719A9"/>
    <w:rsid w:val="00571A41"/>
    <w:rsid w:val="00571E06"/>
    <w:rsid w:val="005722F7"/>
    <w:rsid w:val="0057232E"/>
    <w:rsid w:val="0057277F"/>
    <w:rsid w:val="00572D4B"/>
    <w:rsid w:val="005745DB"/>
    <w:rsid w:val="005751A5"/>
    <w:rsid w:val="00575996"/>
    <w:rsid w:val="005759FB"/>
    <w:rsid w:val="00575C16"/>
    <w:rsid w:val="00576274"/>
    <w:rsid w:val="00576F09"/>
    <w:rsid w:val="00577130"/>
    <w:rsid w:val="00580214"/>
    <w:rsid w:val="0058034B"/>
    <w:rsid w:val="00580B2D"/>
    <w:rsid w:val="00580D6E"/>
    <w:rsid w:val="005825B7"/>
    <w:rsid w:val="005826CB"/>
    <w:rsid w:val="00582CA7"/>
    <w:rsid w:val="005835D5"/>
    <w:rsid w:val="00583EE0"/>
    <w:rsid w:val="005841DE"/>
    <w:rsid w:val="00584625"/>
    <w:rsid w:val="00584637"/>
    <w:rsid w:val="00584D57"/>
    <w:rsid w:val="00585016"/>
    <w:rsid w:val="0058586C"/>
    <w:rsid w:val="00585EF4"/>
    <w:rsid w:val="00585FD5"/>
    <w:rsid w:val="00586AA8"/>
    <w:rsid w:val="00586D0C"/>
    <w:rsid w:val="005871F6"/>
    <w:rsid w:val="00587401"/>
    <w:rsid w:val="005904B5"/>
    <w:rsid w:val="0059058A"/>
    <w:rsid w:val="00590E21"/>
    <w:rsid w:val="005910BF"/>
    <w:rsid w:val="005918B9"/>
    <w:rsid w:val="00591C6E"/>
    <w:rsid w:val="0059232F"/>
    <w:rsid w:val="00592C3B"/>
    <w:rsid w:val="00593355"/>
    <w:rsid w:val="005939E9"/>
    <w:rsid w:val="00593A86"/>
    <w:rsid w:val="00593D25"/>
    <w:rsid w:val="00594291"/>
    <w:rsid w:val="00594364"/>
    <w:rsid w:val="00594518"/>
    <w:rsid w:val="00594550"/>
    <w:rsid w:val="00594BC7"/>
    <w:rsid w:val="005959C9"/>
    <w:rsid w:val="00595B29"/>
    <w:rsid w:val="00595BEB"/>
    <w:rsid w:val="00595D3E"/>
    <w:rsid w:val="00595F66"/>
    <w:rsid w:val="005964C3"/>
    <w:rsid w:val="00596711"/>
    <w:rsid w:val="00596D9C"/>
    <w:rsid w:val="00597241"/>
    <w:rsid w:val="00597AFA"/>
    <w:rsid w:val="005A10A4"/>
    <w:rsid w:val="005A1705"/>
    <w:rsid w:val="005A1870"/>
    <w:rsid w:val="005A2AF3"/>
    <w:rsid w:val="005A3008"/>
    <w:rsid w:val="005A358B"/>
    <w:rsid w:val="005A39F1"/>
    <w:rsid w:val="005A3FF6"/>
    <w:rsid w:val="005A40B9"/>
    <w:rsid w:val="005A4486"/>
    <w:rsid w:val="005A5981"/>
    <w:rsid w:val="005A6329"/>
    <w:rsid w:val="005A6654"/>
    <w:rsid w:val="005A69FA"/>
    <w:rsid w:val="005A741A"/>
    <w:rsid w:val="005A7F90"/>
    <w:rsid w:val="005B02BE"/>
    <w:rsid w:val="005B077A"/>
    <w:rsid w:val="005B2720"/>
    <w:rsid w:val="005B2992"/>
    <w:rsid w:val="005B2B83"/>
    <w:rsid w:val="005B2BAE"/>
    <w:rsid w:val="005B2C25"/>
    <w:rsid w:val="005B2D77"/>
    <w:rsid w:val="005B2DCB"/>
    <w:rsid w:val="005B2F93"/>
    <w:rsid w:val="005B34CC"/>
    <w:rsid w:val="005B38C6"/>
    <w:rsid w:val="005B4073"/>
    <w:rsid w:val="005B4146"/>
    <w:rsid w:val="005B436D"/>
    <w:rsid w:val="005B4623"/>
    <w:rsid w:val="005B4727"/>
    <w:rsid w:val="005B48D8"/>
    <w:rsid w:val="005B4D8A"/>
    <w:rsid w:val="005B55CC"/>
    <w:rsid w:val="005B5BDC"/>
    <w:rsid w:val="005B65A4"/>
    <w:rsid w:val="005B65DC"/>
    <w:rsid w:val="005B723F"/>
    <w:rsid w:val="005B7420"/>
    <w:rsid w:val="005B7552"/>
    <w:rsid w:val="005B7AFC"/>
    <w:rsid w:val="005C013F"/>
    <w:rsid w:val="005C0457"/>
    <w:rsid w:val="005C05C7"/>
    <w:rsid w:val="005C0651"/>
    <w:rsid w:val="005C0D5D"/>
    <w:rsid w:val="005C135B"/>
    <w:rsid w:val="005C1678"/>
    <w:rsid w:val="005C16FA"/>
    <w:rsid w:val="005C1B4F"/>
    <w:rsid w:val="005C2207"/>
    <w:rsid w:val="005C2222"/>
    <w:rsid w:val="005C25C2"/>
    <w:rsid w:val="005C281A"/>
    <w:rsid w:val="005C2AE8"/>
    <w:rsid w:val="005C31B6"/>
    <w:rsid w:val="005C374F"/>
    <w:rsid w:val="005C3CAB"/>
    <w:rsid w:val="005C4647"/>
    <w:rsid w:val="005C4785"/>
    <w:rsid w:val="005C4B77"/>
    <w:rsid w:val="005C4F48"/>
    <w:rsid w:val="005C4F5C"/>
    <w:rsid w:val="005C53B3"/>
    <w:rsid w:val="005C55B5"/>
    <w:rsid w:val="005C572F"/>
    <w:rsid w:val="005C5F1E"/>
    <w:rsid w:val="005C63AF"/>
    <w:rsid w:val="005C64BE"/>
    <w:rsid w:val="005C64E8"/>
    <w:rsid w:val="005C6A3F"/>
    <w:rsid w:val="005C76A7"/>
    <w:rsid w:val="005D062F"/>
    <w:rsid w:val="005D1EB8"/>
    <w:rsid w:val="005D3315"/>
    <w:rsid w:val="005D3CBD"/>
    <w:rsid w:val="005D3FE1"/>
    <w:rsid w:val="005D3FF7"/>
    <w:rsid w:val="005D435B"/>
    <w:rsid w:val="005D4456"/>
    <w:rsid w:val="005D4ABC"/>
    <w:rsid w:val="005D4B0D"/>
    <w:rsid w:val="005D511C"/>
    <w:rsid w:val="005D5868"/>
    <w:rsid w:val="005D6100"/>
    <w:rsid w:val="005D61D4"/>
    <w:rsid w:val="005D639C"/>
    <w:rsid w:val="005D64AF"/>
    <w:rsid w:val="005D6D19"/>
    <w:rsid w:val="005D7351"/>
    <w:rsid w:val="005D7E24"/>
    <w:rsid w:val="005D7EC7"/>
    <w:rsid w:val="005E0635"/>
    <w:rsid w:val="005E1FD0"/>
    <w:rsid w:val="005E229F"/>
    <w:rsid w:val="005E235F"/>
    <w:rsid w:val="005E270E"/>
    <w:rsid w:val="005E3320"/>
    <w:rsid w:val="005E45B9"/>
    <w:rsid w:val="005E4F03"/>
    <w:rsid w:val="005E5396"/>
    <w:rsid w:val="005E53C1"/>
    <w:rsid w:val="005E57BC"/>
    <w:rsid w:val="005E5F14"/>
    <w:rsid w:val="005E6790"/>
    <w:rsid w:val="005E6E29"/>
    <w:rsid w:val="005E7FFE"/>
    <w:rsid w:val="005F0015"/>
    <w:rsid w:val="005F0586"/>
    <w:rsid w:val="005F0952"/>
    <w:rsid w:val="005F0C14"/>
    <w:rsid w:val="005F1B2F"/>
    <w:rsid w:val="005F2185"/>
    <w:rsid w:val="005F2D90"/>
    <w:rsid w:val="005F3B00"/>
    <w:rsid w:val="005F3B2C"/>
    <w:rsid w:val="005F3C56"/>
    <w:rsid w:val="005F3F5B"/>
    <w:rsid w:val="005F40C0"/>
    <w:rsid w:val="005F44EE"/>
    <w:rsid w:val="005F4BED"/>
    <w:rsid w:val="005F51F8"/>
    <w:rsid w:val="005F5553"/>
    <w:rsid w:val="005F60BB"/>
    <w:rsid w:val="005F6F51"/>
    <w:rsid w:val="005F7094"/>
    <w:rsid w:val="005F78DF"/>
    <w:rsid w:val="005F78FB"/>
    <w:rsid w:val="005F797F"/>
    <w:rsid w:val="0060007C"/>
    <w:rsid w:val="0060054A"/>
    <w:rsid w:val="00600843"/>
    <w:rsid w:val="00601121"/>
    <w:rsid w:val="00601454"/>
    <w:rsid w:val="00601C2F"/>
    <w:rsid w:val="00601FCF"/>
    <w:rsid w:val="00602902"/>
    <w:rsid w:val="00602D73"/>
    <w:rsid w:val="00602F15"/>
    <w:rsid w:val="00603173"/>
    <w:rsid w:val="00603460"/>
    <w:rsid w:val="006037E7"/>
    <w:rsid w:val="00603945"/>
    <w:rsid w:val="00604401"/>
    <w:rsid w:val="00604EE5"/>
    <w:rsid w:val="006051A8"/>
    <w:rsid w:val="006059FA"/>
    <w:rsid w:val="006061A7"/>
    <w:rsid w:val="00606BD5"/>
    <w:rsid w:val="00606C9F"/>
    <w:rsid w:val="00606D1D"/>
    <w:rsid w:val="006071C4"/>
    <w:rsid w:val="0060753C"/>
    <w:rsid w:val="00607789"/>
    <w:rsid w:val="00607B41"/>
    <w:rsid w:val="0061040B"/>
    <w:rsid w:val="00610A6F"/>
    <w:rsid w:val="006113BF"/>
    <w:rsid w:val="00611759"/>
    <w:rsid w:val="00611BBB"/>
    <w:rsid w:val="00611DAB"/>
    <w:rsid w:val="0061298B"/>
    <w:rsid w:val="006132FD"/>
    <w:rsid w:val="006137AC"/>
    <w:rsid w:val="00613DC4"/>
    <w:rsid w:val="00614437"/>
    <w:rsid w:val="0061496C"/>
    <w:rsid w:val="00614988"/>
    <w:rsid w:val="0061585C"/>
    <w:rsid w:val="006170B7"/>
    <w:rsid w:val="00617B3C"/>
    <w:rsid w:val="00617CF2"/>
    <w:rsid w:val="00620FDA"/>
    <w:rsid w:val="006215DC"/>
    <w:rsid w:val="00621FFA"/>
    <w:rsid w:val="00622773"/>
    <w:rsid w:val="00622D50"/>
    <w:rsid w:val="006233F6"/>
    <w:rsid w:val="00623F97"/>
    <w:rsid w:val="00624E63"/>
    <w:rsid w:val="006255F9"/>
    <w:rsid w:val="0062637C"/>
    <w:rsid w:val="00627550"/>
    <w:rsid w:val="0062792F"/>
    <w:rsid w:val="006307D2"/>
    <w:rsid w:val="00630A08"/>
    <w:rsid w:val="00631D88"/>
    <w:rsid w:val="00632220"/>
    <w:rsid w:val="00632531"/>
    <w:rsid w:val="00632ACA"/>
    <w:rsid w:val="00632B28"/>
    <w:rsid w:val="00632BE5"/>
    <w:rsid w:val="00632C1B"/>
    <w:rsid w:val="006333B4"/>
    <w:rsid w:val="00633A2C"/>
    <w:rsid w:val="00633B25"/>
    <w:rsid w:val="006346E0"/>
    <w:rsid w:val="00634733"/>
    <w:rsid w:val="00634BBB"/>
    <w:rsid w:val="00634CA9"/>
    <w:rsid w:val="00634EDD"/>
    <w:rsid w:val="0063623F"/>
    <w:rsid w:val="006374E5"/>
    <w:rsid w:val="006377B9"/>
    <w:rsid w:val="006378B3"/>
    <w:rsid w:val="0063792F"/>
    <w:rsid w:val="00637AC4"/>
    <w:rsid w:val="00637F80"/>
    <w:rsid w:val="00640BCB"/>
    <w:rsid w:val="006419AA"/>
    <w:rsid w:val="00641F03"/>
    <w:rsid w:val="0064277B"/>
    <w:rsid w:val="006428C7"/>
    <w:rsid w:val="006429D3"/>
    <w:rsid w:val="00642C86"/>
    <w:rsid w:val="00642E54"/>
    <w:rsid w:val="00643271"/>
    <w:rsid w:val="0064456A"/>
    <w:rsid w:val="006448C7"/>
    <w:rsid w:val="00644919"/>
    <w:rsid w:val="00644B55"/>
    <w:rsid w:val="00644BC0"/>
    <w:rsid w:val="0064508B"/>
    <w:rsid w:val="006451D8"/>
    <w:rsid w:val="0064521F"/>
    <w:rsid w:val="00645A42"/>
    <w:rsid w:val="00645D8A"/>
    <w:rsid w:val="00645FDC"/>
    <w:rsid w:val="006468BC"/>
    <w:rsid w:val="006470F1"/>
    <w:rsid w:val="0064721B"/>
    <w:rsid w:val="00647FC4"/>
    <w:rsid w:val="006506F0"/>
    <w:rsid w:val="0065172F"/>
    <w:rsid w:val="00652532"/>
    <w:rsid w:val="006528F5"/>
    <w:rsid w:val="00652E27"/>
    <w:rsid w:val="0065399C"/>
    <w:rsid w:val="006548E8"/>
    <w:rsid w:val="00654A98"/>
    <w:rsid w:val="006555F2"/>
    <w:rsid w:val="006556B2"/>
    <w:rsid w:val="00655806"/>
    <w:rsid w:val="00655876"/>
    <w:rsid w:val="00655C7C"/>
    <w:rsid w:val="00655F34"/>
    <w:rsid w:val="00656384"/>
    <w:rsid w:val="00656B59"/>
    <w:rsid w:val="006600B2"/>
    <w:rsid w:val="006603DB"/>
    <w:rsid w:val="00660599"/>
    <w:rsid w:val="00661093"/>
    <w:rsid w:val="006610D9"/>
    <w:rsid w:val="00662324"/>
    <w:rsid w:val="00662985"/>
    <w:rsid w:val="0066317A"/>
    <w:rsid w:val="00663386"/>
    <w:rsid w:val="0066343D"/>
    <w:rsid w:val="006634D0"/>
    <w:rsid w:val="006637C5"/>
    <w:rsid w:val="00663A82"/>
    <w:rsid w:val="00663BD7"/>
    <w:rsid w:val="00663C9C"/>
    <w:rsid w:val="00663E94"/>
    <w:rsid w:val="0066428A"/>
    <w:rsid w:val="006643BB"/>
    <w:rsid w:val="00664A38"/>
    <w:rsid w:val="006650B8"/>
    <w:rsid w:val="006658ED"/>
    <w:rsid w:val="006662CF"/>
    <w:rsid w:val="00667481"/>
    <w:rsid w:val="0066775E"/>
    <w:rsid w:val="00667B6B"/>
    <w:rsid w:val="006703D3"/>
    <w:rsid w:val="00670A2E"/>
    <w:rsid w:val="00670BF0"/>
    <w:rsid w:val="00671106"/>
    <w:rsid w:val="00671311"/>
    <w:rsid w:val="006715EE"/>
    <w:rsid w:val="0067190A"/>
    <w:rsid w:val="00671B08"/>
    <w:rsid w:val="00671B99"/>
    <w:rsid w:val="006720A0"/>
    <w:rsid w:val="00672477"/>
    <w:rsid w:val="00672C64"/>
    <w:rsid w:val="00672F8E"/>
    <w:rsid w:val="00673A4F"/>
    <w:rsid w:val="0067437A"/>
    <w:rsid w:val="006750D8"/>
    <w:rsid w:val="00675256"/>
    <w:rsid w:val="00675B20"/>
    <w:rsid w:val="00676DDA"/>
    <w:rsid w:val="0067701D"/>
    <w:rsid w:val="006775E1"/>
    <w:rsid w:val="00677FDD"/>
    <w:rsid w:val="00680A64"/>
    <w:rsid w:val="0068104D"/>
    <w:rsid w:val="0068130E"/>
    <w:rsid w:val="00681AB6"/>
    <w:rsid w:val="006836A1"/>
    <w:rsid w:val="006844C7"/>
    <w:rsid w:val="006846FD"/>
    <w:rsid w:val="00684B61"/>
    <w:rsid w:val="00685029"/>
    <w:rsid w:val="00685CF9"/>
    <w:rsid w:val="00686D04"/>
    <w:rsid w:val="00687112"/>
    <w:rsid w:val="006871DB"/>
    <w:rsid w:val="006872D0"/>
    <w:rsid w:val="00687411"/>
    <w:rsid w:val="00690290"/>
    <w:rsid w:val="006915B2"/>
    <w:rsid w:val="006915F3"/>
    <w:rsid w:val="006917F3"/>
    <w:rsid w:val="0069182D"/>
    <w:rsid w:val="00691970"/>
    <w:rsid w:val="0069200E"/>
    <w:rsid w:val="0069202C"/>
    <w:rsid w:val="0069228B"/>
    <w:rsid w:val="00692423"/>
    <w:rsid w:val="00692EAF"/>
    <w:rsid w:val="00692FE3"/>
    <w:rsid w:val="00694F79"/>
    <w:rsid w:val="00695206"/>
    <w:rsid w:val="0069529E"/>
    <w:rsid w:val="00695ED8"/>
    <w:rsid w:val="00697AB3"/>
    <w:rsid w:val="00697D5A"/>
    <w:rsid w:val="006A0925"/>
    <w:rsid w:val="006A0B62"/>
    <w:rsid w:val="006A1069"/>
    <w:rsid w:val="006A1BAA"/>
    <w:rsid w:val="006A1BB5"/>
    <w:rsid w:val="006A1DF3"/>
    <w:rsid w:val="006A246B"/>
    <w:rsid w:val="006A2880"/>
    <w:rsid w:val="006A2C05"/>
    <w:rsid w:val="006A2E2D"/>
    <w:rsid w:val="006A31EC"/>
    <w:rsid w:val="006A3422"/>
    <w:rsid w:val="006A35A9"/>
    <w:rsid w:val="006A4076"/>
    <w:rsid w:val="006A41E5"/>
    <w:rsid w:val="006A5887"/>
    <w:rsid w:val="006A5DCA"/>
    <w:rsid w:val="006A5E35"/>
    <w:rsid w:val="006A63FC"/>
    <w:rsid w:val="006A680C"/>
    <w:rsid w:val="006A695D"/>
    <w:rsid w:val="006A6B4E"/>
    <w:rsid w:val="006A71AF"/>
    <w:rsid w:val="006A73EF"/>
    <w:rsid w:val="006A74F5"/>
    <w:rsid w:val="006A7AD9"/>
    <w:rsid w:val="006A7DE8"/>
    <w:rsid w:val="006B004C"/>
    <w:rsid w:val="006B0408"/>
    <w:rsid w:val="006B04F4"/>
    <w:rsid w:val="006B0CE6"/>
    <w:rsid w:val="006B1299"/>
    <w:rsid w:val="006B28C9"/>
    <w:rsid w:val="006B36FD"/>
    <w:rsid w:val="006B3EA1"/>
    <w:rsid w:val="006B43A1"/>
    <w:rsid w:val="006B4766"/>
    <w:rsid w:val="006B4B2E"/>
    <w:rsid w:val="006B58C3"/>
    <w:rsid w:val="006B5B34"/>
    <w:rsid w:val="006B5E07"/>
    <w:rsid w:val="006B6328"/>
    <w:rsid w:val="006B704B"/>
    <w:rsid w:val="006B77B6"/>
    <w:rsid w:val="006C05EF"/>
    <w:rsid w:val="006C0A3B"/>
    <w:rsid w:val="006C0BE6"/>
    <w:rsid w:val="006C1017"/>
    <w:rsid w:val="006C112D"/>
    <w:rsid w:val="006C132C"/>
    <w:rsid w:val="006C2D51"/>
    <w:rsid w:val="006C3F92"/>
    <w:rsid w:val="006C4214"/>
    <w:rsid w:val="006C426B"/>
    <w:rsid w:val="006C5851"/>
    <w:rsid w:val="006C5A0E"/>
    <w:rsid w:val="006C5DE6"/>
    <w:rsid w:val="006C657B"/>
    <w:rsid w:val="006C6FAA"/>
    <w:rsid w:val="006C72A6"/>
    <w:rsid w:val="006C79B5"/>
    <w:rsid w:val="006C7B3B"/>
    <w:rsid w:val="006C7C9B"/>
    <w:rsid w:val="006C7FCE"/>
    <w:rsid w:val="006D0270"/>
    <w:rsid w:val="006D0B0D"/>
    <w:rsid w:val="006D0D8C"/>
    <w:rsid w:val="006D0E5A"/>
    <w:rsid w:val="006D1C5F"/>
    <w:rsid w:val="006D23B7"/>
    <w:rsid w:val="006D28A3"/>
    <w:rsid w:val="006D28C1"/>
    <w:rsid w:val="006D307C"/>
    <w:rsid w:val="006D33C5"/>
    <w:rsid w:val="006D3E93"/>
    <w:rsid w:val="006D40A0"/>
    <w:rsid w:val="006D43C8"/>
    <w:rsid w:val="006D4855"/>
    <w:rsid w:val="006D4E2D"/>
    <w:rsid w:val="006D540F"/>
    <w:rsid w:val="006D5484"/>
    <w:rsid w:val="006D5A90"/>
    <w:rsid w:val="006D63DE"/>
    <w:rsid w:val="006D6885"/>
    <w:rsid w:val="006D6980"/>
    <w:rsid w:val="006D6C46"/>
    <w:rsid w:val="006D6D1C"/>
    <w:rsid w:val="006D75AA"/>
    <w:rsid w:val="006D7ACC"/>
    <w:rsid w:val="006D7B45"/>
    <w:rsid w:val="006D7F55"/>
    <w:rsid w:val="006E03EA"/>
    <w:rsid w:val="006E06E2"/>
    <w:rsid w:val="006E0B5F"/>
    <w:rsid w:val="006E0BF2"/>
    <w:rsid w:val="006E12CC"/>
    <w:rsid w:val="006E1AD7"/>
    <w:rsid w:val="006E1B4A"/>
    <w:rsid w:val="006E2B27"/>
    <w:rsid w:val="006E2DF8"/>
    <w:rsid w:val="006E2FCE"/>
    <w:rsid w:val="006E3CBB"/>
    <w:rsid w:val="006E410B"/>
    <w:rsid w:val="006E41FE"/>
    <w:rsid w:val="006E4482"/>
    <w:rsid w:val="006E4714"/>
    <w:rsid w:val="006E4D70"/>
    <w:rsid w:val="006E4DB7"/>
    <w:rsid w:val="006E4F6F"/>
    <w:rsid w:val="006E5A2B"/>
    <w:rsid w:val="006E5C4F"/>
    <w:rsid w:val="006E60E0"/>
    <w:rsid w:val="006E635F"/>
    <w:rsid w:val="006E63A3"/>
    <w:rsid w:val="006E7D72"/>
    <w:rsid w:val="006F0112"/>
    <w:rsid w:val="006F064E"/>
    <w:rsid w:val="006F0A82"/>
    <w:rsid w:val="006F0D41"/>
    <w:rsid w:val="006F179A"/>
    <w:rsid w:val="006F196E"/>
    <w:rsid w:val="006F1ECA"/>
    <w:rsid w:val="006F2739"/>
    <w:rsid w:val="006F297A"/>
    <w:rsid w:val="006F2C6D"/>
    <w:rsid w:val="006F2C93"/>
    <w:rsid w:val="006F2EB3"/>
    <w:rsid w:val="006F335D"/>
    <w:rsid w:val="006F4811"/>
    <w:rsid w:val="006F4859"/>
    <w:rsid w:val="006F4C32"/>
    <w:rsid w:val="006F4FCB"/>
    <w:rsid w:val="006F5429"/>
    <w:rsid w:val="006F5498"/>
    <w:rsid w:val="006F7010"/>
    <w:rsid w:val="006F76DB"/>
    <w:rsid w:val="006F78E4"/>
    <w:rsid w:val="007005F9"/>
    <w:rsid w:val="00700E44"/>
    <w:rsid w:val="00700F3A"/>
    <w:rsid w:val="007012E0"/>
    <w:rsid w:val="00701FD0"/>
    <w:rsid w:val="007020F8"/>
    <w:rsid w:val="00702129"/>
    <w:rsid w:val="007026C0"/>
    <w:rsid w:val="00702D58"/>
    <w:rsid w:val="00703185"/>
    <w:rsid w:val="0070379D"/>
    <w:rsid w:val="007047A3"/>
    <w:rsid w:val="007051D6"/>
    <w:rsid w:val="0070535A"/>
    <w:rsid w:val="00705458"/>
    <w:rsid w:val="00705EB0"/>
    <w:rsid w:val="00706328"/>
    <w:rsid w:val="00707632"/>
    <w:rsid w:val="007077A4"/>
    <w:rsid w:val="0071042B"/>
    <w:rsid w:val="00710D20"/>
    <w:rsid w:val="00710FB8"/>
    <w:rsid w:val="00712068"/>
    <w:rsid w:val="00712486"/>
    <w:rsid w:val="00712B52"/>
    <w:rsid w:val="00712D07"/>
    <w:rsid w:val="00712E5B"/>
    <w:rsid w:val="00713A8E"/>
    <w:rsid w:val="00713EE5"/>
    <w:rsid w:val="00714444"/>
    <w:rsid w:val="00714BEC"/>
    <w:rsid w:val="00714F01"/>
    <w:rsid w:val="0071532E"/>
    <w:rsid w:val="0071558B"/>
    <w:rsid w:val="00715C3D"/>
    <w:rsid w:val="007162E1"/>
    <w:rsid w:val="0071640B"/>
    <w:rsid w:val="00717342"/>
    <w:rsid w:val="007174A3"/>
    <w:rsid w:val="00717865"/>
    <w:rsid w:val="00717C83"/>
    <w:rsid w:val="007202AA"/>
    <w:rsid w:val="0072110F"/>
    <w:rsid w:val="007211AE"/>
    <w:rsid w:val="007213C1"/>
    <w:rsid w:val="007217F7"/>
    <w:rsid w:val="007218A3"/>
    <w:rsid w:val="007223F0"/>
    <w:rsid w:val="0072290F"/>
    <w:rsid w:val="007231C2"/>
    <w:rsid w:val="00723340"/>
    <w:rsid w:val="00723E14"/>
    <w:rsid w:val="007244A3"/>
    <w:rsid w:val="00724EF3"/>
    <w:rsid w:val="00726197"/>
    <w:rsid w:val="007261DF"/>
    <w:rsid w:val="0072632A"/>
    <w:rsid w:val="007263DD"/>
    <w:rsid w:val="00726853"/>
    <w:rsid w:val="007279D0"/>
    <w:rsid w:val="00727A94"/>
    <w:rsid w:val="0073015D"/>
    <w:rsid w:val="00730400"/>
    <w:rsid w:val="00730446"/>
    <w:rsid w:val="00730B1B"/>
    <w:rsid w:val="00730B82"/>
    <w:rsid w:val="007319AA"/>
    <w:rsid w:val="00731DCC"/>
    <w:rsid w:val="00732087"/>
    <w:rsid w:val="00732250"/>
    <w:rsid w:val="007337F6"/>
    <w:rsid w:val="00733B7E"/>
    <w:rsid w:val="0073438A"/>
    <w:rsid w:val="0073502F"/>
    <w:rsid w:val="00735C0F"/>
    <w:rsid w:val="0073611A"/>
    <w:rsid w:val="007362D0"/>
    <w:rsid w:val="007362E5"/>
    <w:rsid w:val="00740038"/>
    <w:rsid w:val="00740143"/>
    <w:rsid w:val="007404B2"/>
    <w:rsid w:val="007404CD"/>
    <w:rsid w:val="00740638"/>
    <w:rsid w:val="00740772"/>
    <w:rsid w:val="00740AFD"/>
    <w:rsid w:val="00740CA6"/>
    <w:rsid w:val="0074117D"/>
    <w:rsid w:val="007428F8"/>
    <w:rsid w:val="0074348A"/>
    <w:rsid w:val="007439B4"/>
    <w:rsid w:val="00743A3B"/>
    <w:rsid w:val="00744283"/>
    <w:rsid w:val="0074462F"/>
    <w:rsid w:val="00744B8F"/>
    <w:rsid w:val="00744BA5"/>
    <w:rsid w:val="00744CA1"/>
    <w:rsid w:val="00744D9B"/>
    <w:rsid w:val="00744F9F"/>
    <w:rsid w:val="0074599D"/>
    <w:rsid w:val="00745C4B"/>
    <w:rsid w:val="0074616F"/>
    <w:rsid w:val="007463FD"/>
    <w:rsid w:val="00746547"/>
    <w:rsid w:val="0074671C"/>
    <w:rsid w:val="00746957"/>
    <w:rsid w:val="00746BF9"/>
    <w:rsid w:val="0074772D"/>
    <w:rsid w:val="00747804"/>
    <w:rsid w:val="00747DA8"/>
    <w:rsid w:val="00747FD9"/>
    <w:rsid w:val="007503B0"/>
    <w:rsid w:val="0075130A"/>
    <w:rsid w:val="0075132C"/>
    <w:rsid w:val="00751BAF"/>
    <w:rsid w:val="00751E4B"/>
    <w:rsid w:val="00752121"/>
    <w:rsid w:val="007524C1"/>
    <w:rsid w:val="00752B36"/>
    <w:rsid w:val="007543D4"/>
    <w:rsid w:val="007553C1"/>
    <w:rsid w:val="00755449"/>
    <w:rsid w:val="0075592A"/>
    <w:rsid w:val="007562BD"/>
    <w:rsid w:val="00756428"/>
    <w:rsid w:val="007564D0"/>
    <w:rsid w:val="00756EC2"/>
    <w:rsid w:val="00757141"/>
    <w:rsid w:val="00757149"/>
    <w:rsid w:val="00757351"/>
    <w:rsid w:val="007574DC"/>
    <w:rsid w:val="007574E6"/>
    <w:rsid w:val="00757840"/>
    <w:rsid w:val="00757842"/>
    <w:rsid w:val="00757BB8"/>
    <w:rsid w:val="00757D6E"/>
    <w:rsid w:val="00761447"/>
    <w:rsid w:val="007616A4"/>
    <w:rsid w:val="0076267D"/>
    <w:rsid w:val="007633D9"/>
    <w:rsid w:val="00763433"/>
    <w:rsid w:val="0076357B"/>
    <w:rsid w:val="0076366D"/>
    <w:rsid w:val="00763894"/>
    <w:rsid w:val="0076418C"/>
    <w:rsid w:val="00764916"/>
    <w:rsid w:val="00764DE8"/>
    <w:rsid w:val="00765265"/>
    <w:rsid w:val="007653E4"/>
    <w:rsid w:val="00765D9F"/>
    <w:rsid w:val="00766325"/>
    <w:rsid w:val="0076674A"/>
    <w:rsid w:val="0076768A"/>
    <w:rsid w:val="00767CD4"/>
    <w:rsid w:val="00767E49"/>
    <w:rsid w:val="00767E8D"/>
    <w:rsid w:val="00770715"/>
    <w:rsid w:val="007707D5"/>
    <w:rsid w:val="00770E23"/>
    <w:rsid w:val="007717DB"/>
    <w:rsid w:val="007718AD"/>
    <w:rsid w:val="007718FD"/>
    <w:rsid w:val="0077190C"/>
    <w:rsid w:val="00772AA8"/>
    <w:rsid w:val="00772E04"/>
    <w:rsid w:val="00772E0B"/>
    <w:rsid w:val="0077305B"/>
    <w:rsid w:val="007740B2"/>
    <w:rsid w:val="0077450C"/>
    <w:rsid w:val="00774AD1"/>
    <w:rsid w:val="00774B1A"/>
    <w:rsid w:val="00774EB3"/>
    <w:rsid w:val="007752D2"/>
    <w:rsid w:val="00776228"/>
    <w:rsid w:val="00776398"/>
    <w:rsid w:val="007764F2"/>
    <w:rsid w:val="00776EF9"/>
    <w:rsid w:val="00776F99"/>
    <w:rsid w:val="00776FE9"/>
    <w:rsid w:val="00777720"/>
    <w:rsid w:val="00777F14"/>
    <w:rsid w:val="00780E0A"/>
    <w:rsid w:val="00781498"/>
    <w:rsid w:val="00781803"/>
    <w:rsid w:val="00781BB1"/>
    <w:rsid w:val="0078202B"/>
    <w:rsid w:val="00782161"/>
    <w:rsid w:val="007824D9"/>
    <w:rsid w:val="00782BC3"/>
    <w:rsid w:val="0078301B"/>
    <w:rsid w:val="00783034"/>
    <w:rsid w:val="007830AC"/>
    <w:rsid w:val="00784175"/>
    <w:rsid w:val="007841B1"/>
    <w:rsid w:val="0078444B"/>
    <w:rsid w:val="00784695"/>
    <w:rsid w:val="00784AF4"/>
    <w:rsid w:val="00784C36"/>
    <w:rsid w:val="00784D7C"/>
    <w:rsid w:val="007850C3"/>
    <w:rsid w:val="0078521B"/>
    <w:rsid w:val="007857F9"/>
    <w:rsid w:val="007858DD"/>
    <w:rsid w:val="00785CF4"/>
    <w:rsid w:val="00786144"/>
    <w:rsid w:val="00786A65"/>
    <w:rsid w:val="00786A8A"/>
    <w:rsid w:val="00786A8E"/>
    <w:rsid w:val="0078732C"/>
    <w:rsid w:val="00790226"/>
    <w:rsid w:val="00790396"/>
    <w:rsid w:val="00791241"/>
    <w:rsid w:val="00791A2B"/>
    <w:rsid w:val="00791FF3"/>
    <w:rsid w:val="0079204D"/>
    <w:rsid w:val="00792ACF"/>
    <w:rsid w:val="00792D7D"/>
    <w:rsid w:val="00792EA6"/>
    <w:rsid w:val="00793859"/>
    <w:rsid w:val="00793D66"/>
    <w:rsid w:val="00793E22"/>
    <w:rsid w:val="00793FBA"/>
    <w:rsid w:val="00794DB6"/>
    <w:rsid w:val="00794EB5"/>
    <w:rsid w:val="007950AD"/>
    <w:rsid w:val="00795109"/>
    <w:rsid w:val="00795187"/>
    <w:rsid w:val="00795C62"/>
    <w:rsid w:val="00795C9C"/>
    <w:rsid w:val="00795CBD"/>
    <w:rsid w:val="00796242"/>
    <w:rsid w:val="0079643A"/>
    <w:rsid w:val="007966F9"/>
    <w:rsid w:val="00796DAD"/>
    <w:rsid w:val="00796FC9"/>
    <w:rsid w:val="0079783D"/>
    <w:rsid w:val="00797AA3"/>
    <w:rsid w:val="00797D8A"/>
    <w:rsid w:val="00797F84"/>
    <w:rsid w:val="007A0053"/>
    <w:rsid w:val="007A0AB2"/>
    <w:rsid w:val="007A0DBD"/>
    <w:rsid w:val="007A12AA"/>
    <w:rsid w:val="007A1538"/>
    <w:rsid w:val="007A1FAF"/>
    <w:rsid w:val="007A209D"/>
    <w:rsid w:val="007A2515"/>
    <w:rsid w:val="007A295D"/>
    <w:rsid w:val="007A29B5"/>
    <w:rsid w:val="007A2EC1"/>
    <w:rsid w:val="007A2ECC"/>
    <w:rsid w:val="007A3035"/>
    <w:rsid w:val="007A306C"/>
    <w:rsid w:val="007A318C"/>
    <w:rsid w:val="007A3281"/>
    <w:rsid w:val="007A3825"/>
    <w:rsid w:val="007A3C33"/>
    <w:rsid w:val="007A3D4E"/>
    <w:rsid w:val="007A3E26"/>
    <w:rsid w:val="007A3E5C"/>
    <w:rsid w:val="007A550E"/>
    <w:rsid w:val="007A55B1"/>
    <w:rsid w:val="007A5E07"/>
    <w:rsid w:val="007A5E20"/>
    <w:rsid w:val="007A7C81"/>
    <w:rsid w:val="007A7CB9"/>
    <w:rsid w:val="007B0021"/>
    <w:rsid w:val="007B022F"/>
    <w:rsid w:val="007B0610"/>
    <w:rsid w:val="007B1191"/>
    <w:rsid w:val="007B1287"/>
    <w:rsid w:val="007B15F0"/>
    <w:rsid w:val="007B1977"/>
    <w:rsid w:val="007B1F55"/>
    <w:rsid w:val="007B255E"/>
    <w:rsid w:val="007B25EE"/>
    <w:rsid w:val="007B3290"/>
    <w:rsid w:val="007B38D8"/>
    <w:rsid w:val="007B4300"/>
    <w:rsid w:val="007B474C"/>
    <w:rsid w:val="007B4ABB"/>
    <w:rsid w:val="007B4D96"/>
    <w:rsid w:val="007B5440"/>
    <w:rsid w:val="007B5557"/>
    <w:rsid w:val="007B5B18"/>
    <w:rsid w:val="007B5EA1"/>
    <w:rsid w:val="007B5F15"/>
    <w:rsid w:val="007B657C"/>
    <w:rsid w:val="007B6CC8"/>
    <w:rsid w:val="007B7FB5"/>
    <w:rsid w:val="007B7FB7"/>
    <w:rsid w:val="007C0125"/>
    <w:rsid w:val="007C02CF"/>
    <w:rsid w:val="007C0B59"/>
    <w:rsid w:val="007C11E0"/>
    <w:rsid w:val="007C19BC"/>
    <w:rsid w:val="007C1AA3"/>
    <w:rsid w:val="007C244F"/>
    <w:rsid w:val="007C26B8"/>
    <w:rsid w:val="007C278F"/>
    <w:rsid w:val="007C292F"/>
    <w:rsid w:val="007C2F7F"/>
    <w:rsid w:val="007C3564"/>
    <w:rsid w:val="007C3F82"/>
    <w:rsid w:val="007C40C7"/>
    <w:rsid w:val="007C43EB"/>
    <w:rsid w:val="007C4661"/>
    <w:rsid w:val="007C49C8"/>
    <w:rsid w:val="007C5265"/>
    <w:rsid w:val="007C57D5"/>
    <w:rsid w:val="007C58AB"/>
    <w:rsid w:val="007C5D92"/>
    <w:rsid w:val="007C618F"/>
    <w:rsid w:val="007C6438"/>
    <w:rsid w:val="007C682C"/>
    <w:rsid w:val="007C6ABE"/>
    <w:rsid w:val="007C74E0"/>
    <w:rsid w:val="007C74E3"/>
    <w:rsid w:val="007C758E"/>
    <w:rsid w:val="007D0FEB"/>
    <w:rsid w:val="007D1ACD"/>
    <w:rsid w:val="007D1B76"/>
    <w:rsid w:val="007D2301"/>
    <w:rsid w:val="007D3321"/>
    <w:rsid w:val="007D4A30"/>
    <w:rsid w:val="007D586B"/>
    <w:rsid w:val="007D58FA"/>
    <w:rsid w:val="007D5B42"/>
    <w:rsid w:val="007D5B48"/>
    <w:rsid w:val="007D5D0E"/>
    <w:rsid w:val="007D6673"/>
    <w:rsid w:val="007D6DFE"/>
    <w:rsid w:val="007D7102"/>
    <w:rsid w:val="007D74B4"/>
    <w:rsid w:val="007D751E"/>
    <w:rsid w:val="007E074C"/>
    <w:rsid w:val="007E08A7"/>
    <w:rsid w:val="007E08CA"/>
    <w:rsid w:val="007E0A7F"/>
    <w:rsid w:val="007E0E20"/>
    <w:rsid w:val="007E10E5"/>
    <w:rsid w:val="007E1309"/>
    <w:rsid w:val="007E1489"/>
    <w:rsid w:val="007E163D"/>
    <w:rsid w:val="007E1E07"/>
    <w:rsid w:val="007E25FD"/>
    <w:rsid w:val="007E2604"/>
    <w:rsid w:val="007E2F7F"/>
    <w:rsid w:val="007E39FB"/>
    <w:rsid w:val="007E3B11"/>
    <w:rsid w:val="007E3E8B"/>
    <w:rsid w:val="007E40F3"/>
    <w:rsid w:val="007E4258"/>
    <w:rsid w:val="007E434A"/>
    <w:rsid w:val="007E48EA"/>
    <w:rsid w:val="007E4D1F"/>
    <w:rsid w:val="007E50BF"/>
    <w:rsid w:val="007E5450"/>
    <w:rsid w:val="007E5478"/>
    <w:rsid w:val="007E5A10"/>
    <w:rsid w:val="007E5B04"/>
    <w:rsid w:val="007E5E51"/>
    <w:rsid w:val="007E659C"/>
    <w:rsid w:val="007E67CC"/>
    <w:rsid w:val="007E69FD"/>
    <w:rsid w:val="007E787D"/>
    <w:rsid w:val="007F0702"/>
    <w:rsid w:val="007F12EE"/>
    <w:rsid w:val="007F1336"/>
    <w:rsid w:val="007F15D3"/>
    <w:rsid w:val="007F1861"/>
    <w:rsid w:val="007F19EC"/>
    <w:rsid w:val="007F19FC"/>
    <w:rsid w:val="007F21FC"/>
    <w:rsid w:val="007F2CD1"/>
    <w:rsid w:val="007F3030"/>
    <w:rsid w:val="007F4093"/>
    <w:rsid w:val="007F4593"/>
    <w:rsid w:val="007F4934"/>
    <w:rsid w:val="007F6275"/>
    <w:rsid w:val="007F6AE2"/>
    <w:rsid w:val="007F6C67"/>
    <w:rsid w:val="007F6F1D"/>
    <w:rsid w:val="007F7E94"/>
    <w:rsid w:val="007F7EFF"/>
    <w:rsid w:val="00800B3C"/>
    <w:rsid w:val="00800D39"/>
    <w:rsid w:val="00800D89"/>
    <w:rsid w:val="00801841"/>
    <w:rsid w:val="008043AC"/>
    <w:rsid w:val="00805306"/>
    <w:rsid w:val="008054BE"/>
    <w:rsid w:val="0080572E"/>
    <w:rsid w:val="008060C4"/>
    <w:rsid w:val="008063CC"/>
    <w:rsid w:val="00806932"/>
    <w:rsid w:val="00807154"/>
    <w:rsid w:val="00807A07"/>
    <w:rsid w:val="008106A0"/>
    <w:rsid w:val="00810ADB"/>
    <w:rsid w:val="00810C95"/>
    <w:rsid w:val="008119BC"/>
    <w:rsid w:val="00811C79"/>
    <w:rsid w:val="00812630"/>
    <w:rsid w:val="008143A3"/>
    <w:rsid w:val="0081443F"/>
    <w:rsid w:val="00815EFB"/>
    <w:rsid w:val="0081638E"/>
    <w:rsid w:val="00816B0B"/>
    <w:rsid w:val="00817053"/>
    <w:rsid w:val="00820275"/>
    <w:rsid w:val="008206F6"/>
    <w:rsid w:val="00820C21"/>
    <w:rsid w:val="0082145E"/>
    <w:rsid w:val="008221CE"/>
    <w:rsid w:val="00822701"/>
    <w:rsid w:val="00822D53"/>
    <w:rsid w:val="0082301A"/>
    <w:rsid w:val="00823F9D"/>
    <w:rsid w:val="00824427"/>
    <w:rsid w:val="00824BA5"/>
    <w:rsid w:val="00824C51"/>
    <w:rsid w:val="00825454"/>
    <w:rsid w:val="008259A8"/>
    <w:rsid w:val="00825A8F"/>
    <w:rsid w:val="00825FA7"/>
    <w:rsid w:val="008260B1"/>
    <w:rsid w:val="00826304"/>
    <w:rsid w:val="00826334"/>
    <w:rsid w:val="00826396"/>
    <w:rsid w:val="00827031"/>
    <w:rsid w:val="00827314"/>
    <w:rsid w:val="008273F3"/>
    <w:rsid w:val="00827584"/>
    <w:rsid w:val="00827B9F"/>
    <w:rsid w:val="00827C0A"/>
    <w:rsid w:val="008303FD"/>
    <w:rsid w:val="00830935"/>
    <w:rsid w:val="00830C57"/>
    <w:rsid w:val="0083125A"/>
    <w:rsid w:val="008314FC"/>
    <w:rsid w:val="00832357"/>
    <w:rsid w:val="008327D4"/>
    <w:rsid w:val="00833565"/>
    <w:rsid w:val="00833715"/>
    <w:rsid w:val="008341A7"/>
    <w:rsid w:val="0083447F"/>
    <w:rsid w:val="008348F3"/>
    <w:rsid w:val="008349A7"/>
    <w:rsid w:val="00834F89"/>
    <w:rsid w:val="008354DD"/>
    <w:rsid w:val="00835FE4"/>
    <w:rsid w:val="008373D7"/>
    <w:rsid w:val="0084004F"/>
    <w:rsid w:val="008402CC"/>
    <w:rsid w:val="00841045"/>
    <w:rsid w:val="00841214"/>
    <w:rsid w:val="00841735"/>
    <w:rsid w:val="008417E8"/>
    <w:rsid w:val="008419B9"/>
    <w:rsid w:val="0084206E"/>
    <w:rsid w:val="008420D9"/>
    <w:rsid w:val="008424DC"/>
    <w:rsid w:val="00842792"/>
    <w:rsid w:val="00843415"/>
    <w:rsid w:val="00843632"/>
    <w:rsid w:val="00843749"/>
    <w:rsid w:val="00844B85"/>
    <w:rsid w:val="00844BDA"/>
    <w:rsid w:val="00845078"/>
    <w:rsid w:val="0084640B"/>
    <w:rsid w:val="00846904"/>
    <w:rsid w:val="00846AFD"/>
    <w:rsid w:val="00847AB2"/>
    <w:rsid w:val="00847F1E"/>
    <w:rsid w:val="00847F53"/>
    <w:rsid w:val="0085028C"/>
    <w:rsid w:val="00850B89"/>
    <w:rsid w:val="008515F1"/>
    <w:rsid w:val="00852249"/>
    <w:rsid w:val="008529FC"/>
    <w:rsid w:val="00852DE1"/>
    <w:rsid w:val="00852F9B"/>
    <w:rsid w:val="00853286"/>
    <w:rsid w:val="008536F2"/>
    <w:rsid w:val="00853735"/>
    <w:rsid w:val="00853BD6"/>
    <w:rsid w:val="00853D4F"/>
    <w:rsid w:val="00854076"/>
    <w:rsid w:val="0085430C"/>
    <w:rsid w:val="008547A5"/>
    <w:rsid w:val="008565E9"/>
    <w:rsid w:val="00856780"/>
    <w:rsid w:val="00856DA7"/>
    <w:rsid w:val="0085732F"/>
    <w:rsid w:val="008573E5"/>
    <w:rsid w:val="00857AB5"/>
    <w:rsid w:val="00860B03"/>
    <w:rsid w:val="00860C40"/>
    <w:rsid w:val="00860DBD"/>
    <w:rsid w:val="00861219"/>
    <w:rsid w:val="00861532"/>
    <w:rsid w:val="00861649"/>
    <w:rsid w:val="008617C3"/>
    <w:rsid w:val="0086184F"/>
    <w:rsid w:val="00861D70"/>
    <w:rsid w:val="00862118"/>
    <w:rsid w:val="00862617"/>
    <w:rsid w:val="00862776"/>
    <w:rsid w:val="0086292A"/>
    <w:rsid w:val="00862D13"/>
    <w:rsid w:val="00862DC4"/>
    <w:rsid w:val="0086301B"/>
    <w:rsid w:val="008636D6"/>
    <w:rsid w:val="00863850"/>
    <w:rsid w:val="00863C97"/>
    <w:rsid w:val="00863FD8"/>
    <w:rsid w:val="00863FF9"/>
    <w:rsid w:val="0086483D"/>
    <w:rsid w:val="00864C4C"/>
    <w:rsid w:val="008651DE"/>
    <w:rsid w:val="008656DB"/>
    <w:rsid w:val="00865750"/>
    <w:rsid w:val="00865F17"/>
    <w:rsid w:val="0086615C"/>
    <w:rsid w:val="00866316"/>
    <w:rsid w:val="00867269"/>
    <w:rsid w:val="008677C0"/>
    <w:rsid w:val="00867B2A"/>
    <w:rsid w:val="00867B6A"/>
    <w:rsid w:val="008701AD"/>
    <w:rsid w:val="00870FA9"/>
    <w:rsid w:val="00871119"/>
    <w:rsid w:val="008711A3"/>
    <w:rsid w:val="0087190B"/>
    <w:rsid w:val="00871C1D"/>
    <w:rsid w:val="00872992"/>
    <w:rsid w:val="008738AD"/>
    <w:rsid w:val="00873EB9"/>
    <w:rsid w:val="00874C98"/>
    <w:rsid w:val="00874E77"/>
    <w:rsid w:val="0087505E"/>
    <w:rsid w:val="00875076"/>
    <w:rsid w:val="00875375"/>
    <w:rsid w:val="0087572C"/>
    <w:rsid w:val="008759DE"/>
    <w:rsid w:val="00875A24"/>
    <w:rsid w:val="0087603A"/>
    <w:rsid w:val="00876C5A"/>
    <w:rsid w:val="00876DD9"/>
    <w:rsid w:val="0087735D"/>
    <w:rsid w:val="00877C92"/>
    <w:rsid w:val="00877FE3"/>
    <w:rsid w:val="008800F0"/>
    <w:rsid w:val="0088049D"/>
    <w:rsid w:val="00881B0C"/>
    <w:rsid w:val="00881DE0"/>
    <w:rsid w:val="008823C5"/>
    <w:rsid w:val="00882723"/>
    <w:rsid w:val="00883343"/>
    <w:rsid w:val="00883AD5"/>
    <w:rsid w:val="00883C76"/>
    <w:rsid w:val="0088412B"/>
    <w:rsid w:val="008845A3"/>
    <w:rsid w:val="00884C2C"/>
    <w:rsid w:val="00884E33"/>
    <w:rsid w:val="00885157"/>
    <w:rsid w:val="008855A7"/>
    <w:rsid w:val="00885701"/>
    <w:rsid w:val="00885B83"/>
    <w:rsid w:val="00886555"/>
    <w:rsid w:val="008866C0"/>
    <w:rsid w:val="00886CCB"/>
    <w:rsid w:val="00887153"/>
    <w:rsid w:val="0088765E"/>
    <w:rsid w:val="00887A6D"/>
    <w:rsid w:val="00887F88"/>
    <w:rsid w:val="00890FDA"/>
    <w:rsid w:val="0089120A"/>
    <w:rsid w:val="00891316"/>
    <w:rsid w:val="0089133D"/>
    <w:rsid w:val="00891DB3"/>
    <w:rsid w:val="0089236E"/>
    <w:rsid w:val="00892AF8"/>
    <w:rsid w:val="008935CE"/>
    <w:rsid w:val="00893AAB"/>
    <w:rsid w:val="00893F4B"/>
    <w:rsid w:val="0089453D"/>
    <w:rsid w:val="0089487B"/>
    <w:rsid w:val="008958DD"/>
    <w:rsid w:val="008967AB"/>
    <w:rsid w:val="00896A26"/>
    <w:rsid w:val="008975C0"/>
    <w:rsid w:val="0089799F"/>
    <w:rsid w:val="00897F86"/>
    <w:rsid w:val="008A02BF"/>
    <w:rsid w:val="008A042F"/>
    <w:rsid w:val="008A14A3"/>
    <w:rsid w:val="008A1FB8"/>
    <w:rsid w:val="008A23EE"/>
    <w:rsid w:val="008A2529"/>
    <w:rsid w:val="008A285C"/>
    <w:rsid w:val="008A33B2"/>
    <w:rsid w:val="008A3AE6"/>
    <w:rsid w:val="008A469D"/>
    <w:rsid w:val="008A4933"/>
    <w:rsid w:val="008A51F2"/>
    <w:rsid w:val="008A554E"/>
    <w:rsid w:val="008A5E27"/>
    <w:rsid w:val="008A6B39"/>
    <w:rsid w:val="008A6E64"/>
    <w:rsid w:val="008A74DF"/>
    <w:rsid w:val="008B0714"/>
    <w:rsid w:val="008B0850"/>
    <w:rsid w:val="008B0944"/>
    <w:rsid w:val="008B0A36"/>
    <w:rsid w:val="008B1D9A"/>
    <w:rsid w:val="008B2037"/>
    <w:rsid w:val="008B2788"/>
    <w:rsid w:val="008B2ECF"/>
    <w:rsid w:val="008B350F"/>
    <w:rsid w:val="008B49F9"/>
    <w:rsid w:val="008B4A5A"/>
    <w:rsid w:val="008B4AF3"/>
    <w:rsid w:val="008B4C79"/>
    <w:rsid w:val="008B4D9A"/>
    <w:rsid w:val="008B4DB6"/>
    <w:rsid w:val="008B4DBF"/>
    <w:rsid w:val="008B4F35"/>
    <w:rsid w:val="008B5167"/>
    <w:rsid w:val="008B5236"/>
    <w:rsid w:val="008B5548"/>
    <w:rsid w:val="008B5ED3"/>
    <w:rsid w:val="008B5FA0"/>
    <w:rsid w:val="008B601D"/>
    <w:rsid w:val="008B631B"/>
    <w:rsid w:val="008B6428"/>
    <w:rsid w:val="008B6768"/>
    <w:rsid w:val="008B765B"/>
    <w:rsid w:val="008C031C"/>
    <w:rsid w:val="008C0459"/>
    <w:rsid w:val="008C0899"/>
    <w:rsid w:val="008C0917"/>
    <w:rsid w:val="008C0E15"/>
    <w:rsid w:val="008C0E4D"/>
    <w:rsid w:val="008C1002"/>
    <w:rsid w:val="008C10C2"/>
    <w:rsid w:val="008C1697"/>
    <w:rsid w:val="008C176D"/>
    <w:rsid w:val="008C190A"/>
    <w:rsid w:val="008C1CD5"/>
    <w:rsid w:val="008C2810"/>
    <w:rsid w:val="008C2FAB"/>
    <w:rsid w:val="008C36B8"/>
    <w:rsid w:val="008C38C2"/>
    <w:rsid w:val="008C3A42"/>
    <w:rsid w:val="008C3D84"/>
    <w:rsid w:val="008C3E49"/>
    <w:rsid w:val="008C42D5"/>
    <w:rsid w:val="008C4C5C"/>
    <w:rsid w:val="008C5238"/>
    <w:rsid w:val="008C5261"/>
    <w:rsid w:val="008C569A"/>
    <w:rsid w:val="008C61DA"/>
    <w:rsid w:val="008C6556"/>
    <w:rsid w:val="008C6A81"/>
    <w:rsid w:val="008C6CF9"/>
    <w:rsid w:val="008C7074"/>
    <w:rsid w:val="008C7242"/>
    <w:rsid w:val="008C743F"/>
    <w:rsid w:val="008C7718"/>
    <w:rsid w:val="008D019F"/>
    <w:rsid w:val="008D039F"/>
    <w:rsid w:val="008D07C7"/>
    <w:rsid w:val="008D0C23"/>
    <w:rsid w:val="008D1082"/>
    <w:rsid w:val="008D182A"/>
    <w:rsid w:val="008D2514"/>
    <w:rsid w:val="008D2D0C"/>
    <w:rsid w:val="008D3075"/>
    <w:rsid w:val="008D322F"/>
    <w:rsid w:val="008D4376"/>
    <w:rsid w:val="008D4A81"/>
    <w:rsid w:val="008D4D2C"/>
    <w:rsid w:val="008D4DE9"/>
    <w:rsid w:val="008D5507"/>
    <w:rsid w:val="008D5A66"/>
    <w:rsid w:val="008D5F3F"/>
    <w:rsid w:val="008D6252"/>
    <w:rsid w:val="008D6583"/>
    <w:rsid w:val="008D6941"/>
    <w:rsid w:val="008D6A80"/>
    <w:rsid w:val="008D6CEB"/>
    <w:rsid w:val="008E0112"/>
    <w:rsid w:val="008E0D3C"/>
    <w:rsid w:val="008E0DC6"/>
    <w:rsid w:val="008E1422"/>
    <w:rsid w:val="008E1454"/>
    <w:rsid w:val="008E19F9"/>
    <w:rsid w:val="008E20CC"/>
    <w:rsid w:val="008E27E7"/>
    <w:rsid w:val="008E3107"/>
    <w:rsid w:val="008E36A8"/>
    <w:rsid w:val="008E3D55"/>
    <w:rsid w:val="008E4147"/>
    <w:rsid w:val="008E4D52"/>
    <w:rsid w:val="008E50D1"/>
    <w:rsid w:val="008E53B4"/>
    <w:rsid w:val="008E5C49"/>
    <w:rsid w:val="008E62B5"/>
    <w:rsid w:val="008E65B8"/>
    <w:rsid w:val="008E726A"/>
    <w:rsid w:val="008E749F"/>
    <w:rsid w:val="008F09B0"/>
    <w:rsid w:val="008F0C36"/>
    <w:rsid w:val="008F12CE"/>
    <w:rsid w:val="008F145B"/>
    <w:rsid w:val="008F1F90"/>
    <w:rsid w:val="008F291C"/>
    <w:rsid w:val="008F2A2F"/>
    <w:rsid w:val="008F3628"/>
    <w:rsid w:val="008F3679"/>
    <w:rsid w:val="008F3B87"/>
    <w:rsid w:val="008F428E"/>
    <w:rsid w:val="008F5B8C"/>
    <w:rsid w:val="008F61CD"/>
    <w:rsid w:val="008F63C4"/>
    <w:rsid w:val="008F63D3"/>
    <w:rsid w:val="008F6A9A"/>
    <w:rsid w:val="008F6B6C"/>
    <w:rsid w:val="008F6C7B"/>
    <w:rsid w:val="008F76DE"/>
    <w:rsid w:val="0090050A"/>
    <w:rsid w:val="009014D7"/>
    <w:rsid w:val="00901D3A"/>
    <w:rsid w:val="00901DB1"/>
    <w:rsid w:val="0090351C"/>
    <w:rsid w:val="00903987"/>
    <w:rsid w:val="00904044"/>
    <w:rsid w:val="009040E6"/>
    <w:rsid w:val="009043DF"/>
    <w:rsid w:val="009045AA"/>
    <w:rsid w:val="009046BC"/>
    <w:rsid w:val="009059EF"/>
    <w:rsid w:val="00905CF4"/>
    <w:rsid w:val="00905F4C"/>
    <w:rsid w:val="00906539"/>
    <w:rsid w:val="00906691"/>
    <w:rsid w:val="009067B7"/>
    <w:rsid w:val="00906B68"/>
    <w:rsid w:val="00906E33"/>
    <w:rsid w:val="00906E7D"/>
    <w:rsid w:val="0090725A"/>
    <w:rsid w:val="0090791B"/>
    <w:rsid w:val="0090798B"/>
    <w:rsid w:val="00907CA7"/>
    <w:rsid w:val="009103CC"/>
    <w:rsid w:val="009104F1"/>
    <w:rsid w:val="0091059C"/>
    <w:rsid w:val="009108FF"/>
    <w:rsid w:val="00912333"/>
    <w:rsid w:val="009124C7"/>
    <w:rsid w:val="00913A8A"/>
    <w:rsid w:val="00913DC5"/>
    <w:rsid w:val="00913F09"/>
    <w:rsid w:val="00914731"/>
    <w:rsid w:val="0091492C"/>
    <w:rsid w:val="00914ECA"/>
    <w:rsid w:val="009151AB"/>
    <w:rsid w:val="00915563"/>
    <w:rsid w:val="009158D1"/>
    <w:rsid w:val="0091594F"/>
    <w:rsid w:val="00916BB2"/>
    <w:rsid w:val="00916DB2"/>
    <w:rsid w:val="00916E25"/>
    <w:rsid w:val="00917083"/>
    <w:rsid w:val="00917718"/>
    <w:rsid w:val="00917E5E"/>
    <w:rsid w:val="0092018C"/>
    <w:rsid w:val="009204FE"/>
    <w:rsid w:val="009211E4"/>
    <w:rsid w:val="0092196D"/>
    <w:rsid w:val="00921DC4"/>
    <w:rsid w:val="00922587"/>
    <w:rsid w:val="00922A40"/>
    <w:rsid w:val="009234FB"/>
    <w:rsid w:val="009245DE"/>
    <w:rsid w:val="009249C1"/>
    <w:rsid w:val="009263D8"/>
    <w:rsid w:val="00926C9D"/>
    <w:rsid w:val="009270D9"/>
    <w:rsid w:val="00927BC8"/>
    <w:rsid w:val="00927E72"/>
    <w:rsid w:val="00930E3B"/>
    <w:rsid w:val="0093146D"/>
    <w:rsid w:val="00931647"/>
    <w:rsid w:val="0093183C"/>
    <w:rsid w:val="00931902"/>
    <w:rsid w:val="00931B38"/>
    <w:rsid w:val="009325D9"/>
    <w:rsid w:val="00932D3B"/>
    <w:rsid w:val="0093320C"/>
    <w:rsid w:val="009333FC"/>
    <w:rsid w:val="0093418B"/>
    <w:rsid w:val="0093517F"/>
    <w:rsid w:val="0093569B"/>
    <w:rsid w:val="00935A8A"/>
    <w:rsid w:val="00935B36"/>
    <w:rsid w:val="00935DD6"/>
    <w:rsid w:val="00935E58"/>
    <w:rsid w:val="00936E35"/>
    <w:rsid w:val="00936F63"/>
    <w:rsid w:val="00937B22"/>
    <w:rsid w:val="009403BE"/>
    <w:rsid w:val="009403C2"/>
    <w:rsid w:val="00940A2A"/>
    <w:rsid w:val="00940DC9"/>
    <w:rsid w:val="00940E5A"/>
    <w:rsid w:val="00941B2B"/>
    <w:rsid w:val="00942926"/>
    <w:rsid w:val="00942F36"/>
    <w:rsid w:val="0094306F"/>
    <w:rsid w:val="009431C1"/>
    <w:rsid w:val="009433A4"/>
    <w:rsid w:val="00943B5C"/>
    <w:rsid w:val="009444D1"/>
    <w:rsid w:val="009452CD"/>
    <w:rsid w:val="0094542E"/>
    <w:rsid w:val="00945C3B"/>
    <w:rsid w:val="00946390"/>
    <w:rsid w:val="00946CD0"/>
    <w:rsid w:val="00946ECD"/>
    <w:rsid w:val="009473FE"/>
    <w:rsid w:val="0094755E"/>
    <w:rsid w:val="00947EA3"/>
    <w:rsid w:val="00947EDF"/>
    <w:rsid w:val="009501B3"/>
    <w:rsid w:val="009504DA"/>
    <w:rsid w:val="009506B0"/>
    <w:rsid w:val="00950FDE"/>
    <w:rsid w:val="00951081"/>
    <w:rsid w:val="009510C4"/>
    <w:rsid w:val="00951259"/>
    <w:rsid w:val="00951B24"/>
    <w:rsid w:val="00952529"/>
    <w:rsid w:val="00953150"/>
    <w:rsid w:val="009531F7"/>
    <w:rsid w:val="0095320E"/>
    <w:rsid w:val="0095368B"/>
    <w:rsid w:val="00953B82"/>
    <w:rsid w:val="00953D77"/>
    <w:rsid w:val="00954C02"/>
    <w:rsid w:val="00955645"/>
    <w:rsid w:val="00955F7F"/>
    <w:rsid w:val="00956310"/>
    <w:rsid w:val="00956613"/>
    <w:rsid w:val="009566C1"/>
    <w:rsid w:val="009566D0"/>
    <w:rsid w:val="00956F90"/>
    <w:rsid w:val="009572DA"/>
    <w:rsid w:val="00957D24"/>
    <w:rsid w:val="00957D35"/>
    <w:rsid w:val="0096009B"/>
    <w:rsid w:val="00960122"/>
    <w:rsid w:val="00963874"/>
    <w:rsid w:val="009644C3"/>
    <w:rsid w:val="0096463B"/>
    <w:rsid w:val="00964C35"/>
    <w:rsid w:val="00964D82"/>
    <w:rsid w:val="00964F3C"/>
    <w:rsid w:val="009651F1"/>
    <w:rsid w:val="0096543A"/>
    <w:rsid w:val="009657A6"/>
    <w:rsid w:val="009658CB"/>
    <w:rsid w:val="00965ABD"/>
    <w:rsid w:val="00965CEB"/>
    <w:rsid w:val="00965DA3"/>
    <w:rsid w:val="009660CD"/>
    <w:rsid w:val="0096659C"/>
    <w:rsid w:val="00966B66"/>
    <w:rsid w:val="00967635"/>
    <w:rsid w:val="00967983"/>
    <w:rsid w:val="0096798D"/>
    <w:rsid w:val="00970043"/>
    <w:rsid w:val="00970063"/>
    <w:rsid w:val="009701E1"/>
    <w:rsid w:val="00970339"/>
    <w:rsid w:val="00970586"/>
    <w:rsid w:val="00970FD1"/>
    <w:rsid w:val="009711CD"/>
    <w:rsid w:val="009721AA"/>
    <w:rsid w:val="009736AD"/>
    <w:rsid w:val="009739E0"/>
    <w:rsid w:val="00973BF4"/>
    <w:rsid w:val="00973D17"/>
    <w:rsid w:val="00973D57"/>
    <w:rsid w:val="00973DD5"/>
    <w:rsid w:val="00973EEC"/>
    <w:rsid w:val="0097459F"/>
    <w:rsid w:val="0097495F"/>
    <w:rsid w:val="00974D09"/>
    <w:rsid w:val="00975B01"/>
    <w:rsid w:val="00975D13"/>
    <w:rsid w:val="0097635E"/>
    <w:rsid w:val="009773B9"/>
    <w:rsid w:val="00977BF1"/>
    <w:rsid w:val="0097E4DF"/>
    <w:rsid w:val="00980D20"/>
    <w:rsid w:val="00981946"/>
    <w:rsid w:val="00981A88"/>
    <w:rsid w:val="00981C23"/>
    <w:rsid w:val="00982F87"/>
    <w:rsid w:val="0098375B"/>
    <w:rsid w:val="0098394B"/>
    <w:rsid w:val="00983BB6"/>
    <w:rsid w:val="00983D5D"/>
    <w:rsid w:val="00984652"/>
    <w:rsid w:val="0098476C"/>
    <w:rsid w:val="00984D22"/>
    <w:rsid w:val="009860E6"/>
    <w:rsid w:val="00986756"/>
    <w:rsid w:val="009867C8"/>
    <w:rsid w:val="00987A91"/>
    <w:rsid w:val="00987C3D"/>
    <w:rsid w:val="00987DA6"/>
    <w:rsid w:val="00990749"/>
    <w:rsid w:val="00990C55"/>
    <w:rsid w:val="0099153B"/>
    <w:rsid w:val="009919E5"/>
    <w:rsid w:val="00992CCF"/>
    <w:rsid w:val="00992E7B"/>
    <w:rsid w:val="00992F17"/>
    <w:rsid w:val="0099335E"/>
    <w:rsid w:val="0099528B"/>
    <w:rsid w:val="00995C2C"/>
    <w:rsid w:val="00995C7E"/>
    <w:rsid w:val="00996174"/>
    <w:rsid w:val="009967C6"/>
    <w:rsid w:val="00996ACC"/>
    <w:rsid w:val="00996D41"/>
    <w:rsid w:val="00996E29"/>
    <w:rsid w:val="00996EA3"/>
    <w:rsid w:val="00997578"/>
    <w:rsid w:val="00997F85"/>
    <w:rsid w:val="009A02ED"/>
    <w:rsid w:val="009A1A5B"/>
    <w:rsid w:val="009A1C7A"/>
    <w:rsid w:val="009A1D83"/>
    <w:rsid w:val="009A1F4B"/>
    <w:rsid w:val="009A2276"/>
    <w:rsid w:val="009A32E0"/>
    <w:rsid w:val="009A3544"/>
    <w:rsid w:val="009A372F"/>
    <w:rsid w:val="009A39FC"/>
    <w:rsid w:val="009A3C71"/>
    <w:rsid w:val="009A4214"/>
    <w:rsid w:val="009A42B0"/>
    <w:rsid w:val="009A55AF"/>
    <w:rsid w:val="009A674C"/>
    <w:rsid w:val="009A6A5E"/>
    <w:rsid w:val="009A6A67"/>
    <w:rsid w:val="009A6A89"/>
    <w:rsid w:val="009A6D8A"/>
    <w:rsid w:val="009A75E6"/>
    <w:rsid w:val="009A7D36"/>
    <w:rsid w:val="009B05B5"/>
    <w:rsid w:val="009B082A"/>
    <w:rsid w:val="009B0D81"/>
    <w:rsid w:val="009B10BD"/>
    <w:rsid w:val="009B1117"/>
    <w:rsid w:val="009B1247"/>
    <w:rsid w:val="009B131E"/>
    <w:rsid w:val="009B1B3B"/>
    <w:rsid w:val="009B25EA"/>
    <w:rsid w:val="009B2D1A"/>
    <w:rsid w:val="009B3009"/>
    <w:rsid w:val="009B326B"/>
    <w:rsid w:val="009B368B"/>
    <w:rsid w:val="009B3716"/>
    <w:rsid w:val="009B3C7C"/>
    <w:rsid w:val="009B4305"/>
    <w:rsid w:val="009B43B3"/>
    <w:rsid w:val="009B4878"/>
    <w:rsid w:val="009B4A52"/>
    <w:rsid w:val="009B4EA5"/>
    <w:rsid w:val="009B4F65"/>
    <w:rsid w:val="009B6892"/>
    <w:rsid w:val="009B6901"/>
    <w:rsid w:val="009B71DF"/>
    <w:rsid w:val="009B760D"/>
    <w:rsid w:val="009B79CF"/>
    <w:rsid w:val="009B7A64"/>
    <w:rsid w:val="009C1889"/>
    <w:rsid w:val="009C1AAE"/>
    <w:rsid w:val="009C21DF"/>
    <w:rsid w:val="009C2710"/>
    <w:rsid w:val="009C3227"/>
    <w:rsid w:val="009C3726"/>
    <w:rsid w:val="009C3860"/>
    <w:rsid w:val="009C3A96"/>
    <w:rsid w:val="009C4AF4"/>
    <w:rsid w:val="009C57EC"/>
    <w:rsid w:val="009C5954"/>
    <w:rsid w:val="009C5A6E"/>
    <w:rsid w:val="009C5BAA"/>
    <w:rsid w:val="009C5C23"/>
    <w:rsid w:val="009C5D29"/>
    <w:rsid w:val="009C684B"/>
    <w:rsid w:val="009C6D09"/>
    <w:rsid w:val="009C72D4"/>
    <w:rsid w:val="009C74F6"/>
    <w:rsid w:val="009C785B"/>
    <w:rsid w:val="009D0261"/>
    <w:rsid w:val="009D039D"/>
    <w:rsid w:val="009D09C7"/>
    <w:rsid w:val="009D0D95"/>
    <w:rsid w:val="009D138C"/>
    <w:rsid w:val="009D1498"/>
    <w:rsid w:val="009D23B2"/>
    <w:rsid w:val="009D2492"/>
    <w:rsid w:val="009D347A"/>
    <w:rsid w:val="009D34E0"/>
    <w:rsid w:val="009D3542"/>
    <w:rsid w:val="009D369B"/>
    <w:rsid w:val="009D412D"/>
    <w:rsid w:val="009D42EA"/>
    <w:rsid w:val="009D4496"/>
    <w:rsid w:val="009D4680"/>
    <w:rsid w:val="009D496F"/>
    <w:rsid w:val="009D4F3C"/>
    <w:rsid w:val="009D531E"/>
    <w:rsid w:val="009D5907"/>
    <w:rsid w:val="009D5E9A"/>
    <w:rsid w:val="009D5FA9"/>
    <w:rsid w:val="009D629B"/>
    <w:rsid w:val="009D6398"/>
    <w:rsid w:val="009D648C"/>
    <w:rsid w:val="009D79D1"/>
    <w:rsid w:val="009D7C7C"/>
    <w:rsid w:val="009D7E43"/>
    <w:rsid w:val="009E08C0"/>
    <w:rsid w:val="009E090B"/>
    <w:rsid w:val="009E09CE"/>
    <w:rsid w:val="009E0AC9"/>
    <w:rsid w:val="009E0EFA"/>
    <w:rsid w:val="009E117F"/>
    <w:rsid w:val="009E18E5"/>
    <w:rsid w:val="009E1C0E"/>
    <w:rsid w:val="009E1C3C"/>
    <w:rsid w:val="009E25C1"/>
    <w:rsid w:val="009E3F92"/>
    <w:rsid w:val="009E40AB"/>
    <w:rsid w:val="009E485B"/>
    <w:rsid w:val="009E5181"/>
    <w:rsid w:val="009E537F"/>
    <w:rsid w:val="009E586F"/>
    <w:rsid w:val="009E58EE"/>
    <w:rsid w:val="009E590B"/>
    <w:rsid w:val="009E5B76"/>
    <w:rsid w:val="009E6AF2"/>
    <w:rsid w:val="009E6F67"/>
    <w:rsid w:val="009E775E"/>
    <w:rsid w:val="009E78BB"/>
    <w:rsid w:val="009E78E5"/>
    <w:rsid w:val="009F08D9"/>
    <w:rsid w:val="009F08F2"/>
    <w:rsid w:val="009F1261"/>
    <w:rsid w:val="009F169F"/>
    <w:rsid w:val="009F2335"/>
    <w:rsid w:val="009F238D"/>
    <w:rsid w:val="009F2D82"/>
    <w:rsid w:val="009F3793"/>
    <w:rsid w:val="009F39C6"/>
    <w:rsid w:val="009F45D2"/>
    <w:rsid w:val="009F4C57"/>
    <w:rsid w:val="009F54AE"/>
    <w:rsid w:val="009F5CB1"/>
    <w:rsid w:val="009F617B"/>
    <w:rsid w:val="009F6BD1"/>
    <w:rsid w:val="009F6D71"/>
    <w:rsid w:val="009F72CA"/>
    <w:rsid w:val="009F788B"/>
    <w:rsid w:val="009F7B7D"/>
    <w:rsid w:val="009F7B88"/>
    <w:rsid w:val="00A00193"/>
    <w:rsid w:val="00A005ED"/>
    <w:rsid w:val="00A00629"/>
    <w:rsid w:val="00A006C4"/>
    <w:rsid w:val="00A009C4"/>
    <w:rsid w:val="00A01B6E"/>
    <w:rsid w:val="00A02321"/>
    <w:rsid w:val="00A03BDB"/>
    <w:rsid w:val="00A042A6"/>
    <w:rsid w:val="00A04485"/>
    <w:rsid w:val="00A04A9E"/>
    <w:rsid w:val="00A0527B"/>
    <w:rsid w:val="00A05E25"/>
    <w:rsid w:val="00A06170"/>
    <w:rsid w:val="00A061F5"/>
    <w:rsid w:val="00A062D2"/>
    <w:rsid w:val="00A062E8"/>
    <w:rsid w:val="00A067EF"/>
    <w:rsid w:val="00A06AC6"/>
    <w:rsid w:val="00A075AD"/>
    <w:rsid w:val="00A1036D"/>
    <w:rsid w:val="00A10683"/>
    <w:rsid w:val="00A10954"/>
    <w:rsid w:val="00A1095B"/>
    <w:rsid w:val="00A10E1B"/>
    <w:rsid w:val="00A11065"/>
    <w:rsid w:val="00A1130F"/>
    <w:rsid w:val="00A12A2D"/>
    <w:rsid w:val="00A130FB"/>
    <w:rsid w:val="00A1332E"/>
    <w:rsid w:val="00A139BC"/>
    <w:rsid w:val="00A14C0B"/>
    <w:rsid w:val="00A15549"/>
    <w:rsid w:val="00A15749"/>
    <w:rsid w:val="00A15C8E"/>
    <w:rsid w:val="00A16A15"/>
    <w:rsid w:val="00A16DC6"/>
    <w:rsid w:val="00A17238"/>
    <w:rsid w:val="00A173EC"/>
    <w:rsid w:val="00A17DDA"/>
    <w:rsid w:val="00A205AD"/>
    <w:rsid w:val="00A214DA"/>
    <w:rsid w:val="00A2171E"/>
    <w:rsid w:val="00A21DC5"/>
    <w:rsid w:val="00A22110"/>
    <w:rsid w:val="00A22361"/>
    <w:rsid w:val="00A226F1"/>
    <w:rsid w:val="00A22C63"/>
    <w:rsid w:val="00A22E05"/>
    <w:rsid w:val="00A235AA"/>
    <w:rsid w:val="00A23A84"/>
    <w:rsid w:val="00A240E5"/>
    <w:rsid w:val="00A24427"/>
    <w:rsid w:val="00A248F9"/>
    <w:rsid w:val="00A24B6F"/>
    <w:rsid w:val="00A25020"/>
    <w:rsid w:val="00A25678"/>
    <w:rsid w:val="00A25F69"/>
    <w:rsid w:val="00A26813"/>
    <w:rsid w:val="00A26866"/>
    <w:rsid w:val="00A26908"/>
    <w:rsid w:val="00A2707B"/>
    <w:rsid w:val="00A27840"/>
    <w:rsid w:val="00A3050E"/>
    <w:rsid w:val="00A30F36"/>
    <w:rsid w:val="00A3102C"/>
    <w:rsid w:val="00A31228"/>
    <w:rsid w:val="00A312CB"/>
    <w:rsid w:val="00A31961"/>
    <w:rsid w:val="00A32131"/>
    <w:rsid w:val="00A32158"/>
    <w:rsid w:val="00A32386"/>
    <w:rsid w:val="00A32AE7"/>
    <w:rsid w:val="00A32B3E"/>
    <w:rsid w:val="00A32BAE"/>
    <w:rsid w:val="00A33249"/>
    <w:rsid w:val="00A334C0"/>
    <w:rsid w:val="00A33858"/>
    <w:rsid w:val="00A33EFA"/>
    <w:rsid w:val="00A342C0"/>
    <w:rsid w:val="00A34798"/>
    <w:rsid w:val="00A349F9"/>
    <w:rsid w:val="00A34B1B"/>
    <w:rsid w:val="00A34D6E"/>
    <w:rsid w:val="00A34FE9"/>
    <w:rsid w:val="00A35063"/>
    <w:rsid w:val="00A357DC"/>
    <w:rsid w:val="00A359D1"/>
    <w:rsid w:val="00A35E98"/>
    <w:rsid w:val="00A3645B"/>
    <w:rsid w:val="00A366BA"/>
    <w:rsid w:val="00A367E3"/>
    <w:rsid w:val="00A370D5"/>
    <w:rsid w:val="00A37339"/>
    <w:rsid w:val="00A37397"/>
    <w:rsid w:val="00A3765B"/>
    <w:rsid w:val="00A40776"/>
    <w:rsid w:val="00A40F65"/>
    <w:rsid w:val="00A4157D"/>
    <w:rsid w:val="00A41A41"/>
    <w:rsid w:val="00A41B16"/>
    <w:rsid w:val="00A424F6"/>
    <w:rsid w:val="00A4256C"/>
    <w:rsid w:val="00A42993"/>
    <w:rsid w:val="00A42ADF"/>
    <w:rsid w:val="00A4415C"/>
    <w:rsid w:val="00A441A3"/>
    <w:rsid w:val="00A44236"/>
    <w:rsid w:val="00A44242"/>
    <w:rsid w:val="00A44DD2"/>
    <w:rsid w:val="00A45BD2"/>
    <w:rsid w:val="00A46432"/>
    <w:rsid w:val="00A464DF"/>
    <w:rsid w:val="00A46511"/>
    <w:rsid w:val="00A4679E"/>
    <w:rsid w:val="00A4707A"/>
    <w:rsid w:val="00A4710C"/>
    <w:rsid w:val="00A47432"/>
    <w:rsid w:val="00A47728"/>
    <w:rsid w:val="00A478D6"/>
    <w:rsid w:val="00A4790F"/>
    <w:rsid w:val="00A47987"/>
    <w:rsid w:val="00A47EEA"/>
    <w:rsid w:val="00A50252"/>
    <w:rsid w:val="00A508A0"/>
    <w:rsid w:val="00A51101"/>
    <w:rsid w:val="00A51AE5"/>
    <w:rsid w:val="00A51C2E"/>
    <w:rsid w:val="00A51DDF"/>
    <w:rsid w:val="00A51E5C"/>
    <w:rsid w:val="00A5229C"/>
    <w:rsid w:val="00A523E5"/>
    <w:rsid w:val="00A52451"/>
    <w:rsid w:val="00A53C02"/>
    <w:rsid w:val="00A53F86"/>
    <w:rsid w:val="00A5497B"/>
    <w:rsid w:val="00A54BE6"/>
    <w:rsid w:val="00A54FCC"/>
    <w:rsid w:val="00A55A8D"/>
    <w:rsid w:val="00A55C43"/>
    <w:rsid w:val="00A5671F"/>
    <w:rsid w:val="00A56D38"/>
    <w:rsid w:val="00A57422"/>
    <w:rsid w:val="00A57790"/>
    <w:rsid w:val="00A57C65"/>
    <w:rsid w:val="00A57F40"/>
    <w:rsid w:val="00A60503"/>
    <w:rsid w:val="00A6079B"/>
    <w:rsid w:val="00A60923"/>
    <w:rsid w:val="00A609C2"/>
    <w:rsid w:val="00A60B98"/>
    <w:rsid w:val="00A61221"/>
    <w:rsid w:val="00A613E8"/>
    <w:rsid w:val="00A61702"/>
    <w:rsid w:val="00A61B8A"/>
    <w:rsid w:val="00A62BA5"/>
    <w:rsid w:val="00A631A3"/>
    <w:rsid w:val="00A646ED"/>
    <w:rsid w:val="00A64CCA"/>
    <w:rsid w:val="00A65071"/>
    <w:rsid w:val="00A65888"/>
    <w:rsid w:val="00A65ED1"/>
    <w:rsid w:val="00A6625E"/>
    <w:rsid w:val="00A66386"/>
    <w:rsid w:val="00A66A3F"/>
    <w:rsid w:val="00A67075"/>
    <w:rsid w:val="00A671FC"/>
    <w:rsid w:val="00A6729F"/>
    <w:rsid w:val="00A67D84"/>
    <w:rsid w:val="00A67D87"/>
    <w:rsid w:val="00A67E2F"/>
    <w:rsid w:val="00A702E3"/>
    <w:rsid w:val="00A70A95"/>
    <w:rsid w:val="00A70F11"/>
    <w:rsid w:val="00A71027"/>
    <w:rsid w:val="00A71300"/>
    <w:rsid w:val="00A715BC"/>
    <w:rsid w:val="00A7174E"/>
    <w:rsid w:val="00A721D2"/>
    <w:rsid w:val="00A72B4D"/>
    <w:rsid w:val="00A73A57"/>
    <w:rsid w:val="00A73BE2"/>
    <w:rsid w:val="00A743FE"/>
    <w:rsid w:val="00A74727"/>
    <w:rsid w:val="00A74B6B"/>
    <w:rsid w:val="00A74CC8"/>
    <w:rsid w:val="00A75553"/>
    <w:rsid w:val="00A76024"/>
    <w:rsid w:val="00A762F2"/>
    <w:rsid w:val="00A76309"/>
    <w:rsid w:val="00A7652A"/>
    <w:rsid w:val="00A76651"/>
    <w:rsid w:val="00A76725"/>
    <w:rsid w:val="00A767C1"/>
    <w:rsid w:val="00A76D44"/>
    <w:rsid w:val="00A76D88"/>
    <w:rsid w:val="00A7799D"/>
    <w:rsid w:val="00A77A2E"/>
    <w:rsid w:val="00A77AE7"/>
    <w:rsid w:val="00A77B2D"/>
    <w:rsid w:val="00A77BDE"/>
    <w:rsid w:val="00A80103"/>
    <w:rsid w:val="00A806D9"/>
    <w:rsid w:val="00A80890"/>
    <w:rsid w:val="00A813F6"/>
    <w:rsid w:val="00A81AD5"/>
    <w:rsid w:val="00A83A85"/>
    <w:rsid w:val="00A83CF5"/>
    <w:rsid w:val="00A83DC6"/>
    <w:rsid w:val="00A83ED5"/>
    <w:rsid w:val="00A83F0E"/>
    <w:rsid w:val="00A841A4"/>
    <w:rsid w:val="00A84A7A"/>
    <w:rsid w:val="00A84B0F"/>
    <w:rsid w:val="00A84CC1"/>
    <w:rsid w:val="00A84FE3"/>
    <w:rsid w:val="00A851B2"/>
    <w:rsid w:val="00A853A5"/>
    <w:rsid w:val="00A853DF"/>
    <w:rsid w:val="00A855BA"/>
    <w:rsid w:val="00A85787"/>
    <w:rsid w:val="00A86CC2"/>
    <w:rsid w:val="00A8716B"/>
    <w:rsid w:val="00A87CEB"/>
    <w:rsid w:val="00A87E0D"/>
    <w:rsid w:val="00A87FA3"/>
    <w:rsid w:val="00A90750"/>
    <w:rsid w:val="00A90BF3"/>
    <w:rsid w:val="00A90F2D"/>
    <w:rsid w:val="00A9143E"/>
    <w:rsid w:val="00A91937"/>
    <w:rsid w:val="00A91AB0"/>
    <w:rsid w:val="00A91E68"/>
    <w:rsid w:val="00A921CC"/>
    <w:rsid w:val="00A924EF"/>
    <w:rsid w:val="00A928A7"/>
    <w:rsid w:val="00A92C22"/>
    <w:rsid w:val="00A942AC"/>
    <w:rsid w:val="00A94F7E"/>
    <w:rsid w:val="00A95993"/>
    <w:rsid w:val="00A95DB2"/>
    <w:rsid w:val="00A95E66"/>
    <w:rsid w:val="00A96727"/>
    <w:rsid w:val="00A96B76"/>
    <w:rsid w:val="00A97468"/>
    <w:rsid w:val="00A975D5"/>
    <w:rsid w:val="00A97D19"/>
    <w:rsid w:val="00AA0409"/>
    <w:rsid w:val="00AA0840"/>
    <w:rsid w:val="00AA0D0A"/>
    <w:rsid w:val="00AA10EE"/>
    <w:rsid w:val="00AA18D2"/>
    <w:rsid w:val="00AA1C30"/>
    <w:rsid w:val="00AA28D0"/>
    <w:rsid w:val="00AA28D3"/>
    <w:rsid w:val="00AA3138"/>
    <w:rsid w:val="00AA34B2"/>
    <w:rsid w:val="00AA3B6B"/>
    <w:rsid w:val="00AA4228"/>
    <w:rsid w:val="00AA4FC4"/>
    <w:rsid w:val="00AA5BD0"/>
    <w:rsid w:val="00AA66A0"/>
    <w:rsid w:val="00AA6789"/>
    <w:rsid w:val="00AA686C"/>
    <w:rsid w:val="00AA693A"/>
    <w:rsid w:val="00AA6F87"/>
    <w:rsid w:val="00AA7681"/>
    <w:rsid w:val="00AB01C9"/>
    <w:rsid w:val="00AB0687"/>
    <w:rsid w:val="00AB0F61"/>
    <w:rsid w:val="00AB11E7"/>
    <w:rsid w:val="00AB1277"/>
    <w:rsid w:val="00AB1491"/>
    <w:rsid w:val="00AB1D54"/>
    <w:rsid w:val="00AB250C"/>
    <w:rsid w:val="00AB2749"/>
    <w:rsid w:val="00AB2E7F"/>
    <w:rsid w:val="00AB2FFB"/>
    <w:rsid w:val="00AB332D"/>
    <w:rsid w:val="00AB35E4"/>
    <w:rsid w:val="00AB4414"/>
    <w:rsid w:val="00AB4C02"/>
    <w:rsid w:val="00AB4E28"/>
    <w:rsid w:val="00AB544E"/>
    <w:rsid w:val="00AB5933"/>
    <w:rsid w:val="00AB5BD5"/>
    <w:rsid w:val="00AB5D73"/>
    <w:rsid w:val="00AB5E1A"/>
    <w:rsid w:val="00AB60CF"/>
    <w:rsid w:val="00AB6F62"/>
    <w:rsid w:val="00AB7439"/>
    <w:rsid w:val="00AB7553"/>
    <w:rsid w:val="00ABBE7D"/>
    <w:rsid w:val="00AC02CE"/>
    <w:rsid w:val="00AC1107"/>
    <w:rsid w:val="00AC1130"/>
    <w:rsid w:val="00AC22A8"/>
    <w:rsid w:val="00AC2757"/>
    <w:rsid w:val="00AC2B6C"/>
    <w:rsid w:val="00AC2DC3"/>
    <w:rsid w:val="00AC3062"/>
    <w:rsid w:val="00AC388F"/>
    <w:rsid w:val="00AC399E"/>
    <w:rsid w:val="00AC47F3"/>
    <w:rsid w:val="00AC57B4"/>
    <w:rsid w:val="00AC607B"/>
    <w:rsid w:val="00AC648B"/>
    <w:rsid w:val="00AC6CDD"/>
    <w:rsid w:val="00AC6CE9"/>
    <w:rsid w:val="00AC6D2F"/>
    <w:rsid w:val="00AC6F09"/>
    <w:rsid w:val="00AC7205"/>
    <w:rsid w:val="00AC721A"/>
    <w:rsid w:val="00AC7D4D"/>
    <w:rsid w:val="00AD0201"/>
    <w:rsid w:val="00AD0593"/>
    <w:rsid w:val="00AD0CBB"/>
    <w:rsid w:val="00AD0EEB"/>
    <w:rsid w:val="00AD1BA4"/>
    <w:rsid w:val="00AD1BAE"/>
    <w:rsid w:val="00AD2206"/>
    <w:rsid w:val="00AD25FA"/>
    <w:rsid w:val="00AD273B"/>
    <w:rsid w:val="00AD2997"/>
    <w:rsid w:val="00AD3207"/>
    <w:rsid w:val="00AD3471"/>
    <w:rsid w:val="00AD34CF"/>
    <w:rsid w:val="00AD3978"/>
    <w:rsid w:val="00AD3B2E"/>
    <w:rsid w:val="00AD40AF"/>
    <w:rsid w:val="00AD42D8"/>
    <w:rsid w:val="00AD445C"/>
    <w:rsid w:val="00AD47E6"/>
    <w:rsid w:val="00AD4B04"/>
    <w:rsid w:val="00AD5181"/>
    <w:rsid w:val="00AD56DA"/>
    <w:rsid w:val="00AD5944"/>
    <w:rsid w:val="00AD6A87"/>
    <w:rsid w:val="00AD70DD"/>
    <w:rsid w:val="00AD7D22"/>
    <w:rsid w:val="00AD7E53"/>
    <w:rsid w:val="00AD7FA5"/>
    <w:rsid w:val="00ADBF6A"/>
    <w:rsid w:val="00AE08AE"/>
    <w:rsid w:val="00AE0921"/>
    <w:rsid w:val="00AE13D5"/>
    <w:rsid w:val="00AE19F6"/>
    <w:rsid w:val="00AE2258"/>
    <w:rsid w:val="00AE32C9"/>
    <w:rsid w:val="00AE3B9D"/>
    <w:rsid w:val="00AE4468"/>
    <w:rsid w:val="00AE4E01"/>
    <w:rsid w:val="00AE564D"/>
    <w:rsid w:val="00AE5B30"/>
    <w:rsid w:val="00AE5E49"/>
    <w:rsid w:val="00AE7179"/>
    <w:rsid w:val="00AF00B0"/>
    <w:rsid w:val="00AF105B"/>
    <w:rsid w:val="00AF21E3"/>
    <w:rsid w:val="00AF220D"/>
    <w:rsid w:val="00AF2862"/>
    <w:rsid w:val="00AF2E95"/>
    <w:rsid w:val="00AF2F24"/>
    <w:rsid w:val="00AF374C"/>
    <w:rsid w:val="00AF4580"/>
    <w:rsid w:val="00AF53E4"/>
    <w:rsid w:val="00AF5F52"/>
    <w:rsid w:val="00AF6128"/>
    <w:rsid w:val="00AF6581"/>
    <w:rsid w:val="00AF666E"/>
    <w:rsid w:val="00AF672A"/>
    <w:rsid w:val="00AF672B"/>
    <w:rsid w:val="00AF6785"/>
    <w:rsid w:val="00AF6808"/>
    <w:rsid w:val="00AF6B0D"/>
    <w:rsid w:val="00AF6DB8"/>
    <w:rsid w:val="00AF7410"/>
    <w:rsid w:val="00AF74E9"/>
    <w:rsid w:val="00AF7EB0"/>
    <w:rsid w:val="00B00399"/>
    <w:rsid w:val="00B00578"/>
    <w:rsid w:val="00B007D3"/>
    <w:rsid w:val="00B00806"/>
    <w:rsid w:val="00B00AFE"/>
    <w:rsid w:val="00B01136"/>
    <w:rsid w:val="00B0181E"/>
    <w:rsid w:val="00B02906"/>
    <w:rsid w:val="00B03753"/>
    <w:rsid w:val="00B037C4"/>
    <w:rsid w:val="00B03884"/>
    <w:rsid w:val="00B05079"/>
    <w:rsid w:val="00B0541C"/>
    <w:rsid w:val="00B0558E"/>
    <w:rsid w:val="00B05807"/>
    <w:rsid w:val="00B05895"/>
    <w:rsid w:val="00B06559"/>
    <w:rsid w:val="00B06DF6"/>
    <w:rsid w:val="00B072F1"/>
    <w:rsid w:val="00B07956"/>
    <w:rsid w:val="00B07AF1"/>
    <w:rsid w:val="00B10012"/>
    <w:rsid w:val="00B10F5B"/>
    <w:rsid w:val="00B139B0"/>
    <w:rsid w:val="00B13C07"/>
    <w:rsid w:val="00B14E36"/>
    <w:rsid w:val="00B150E0"/>
    <w:rsid w:val="00B152B1"/>
    <w:rsid w:val="00B15CB7"/>
    <w:rsid w:val="00B15CC8"/>
    <w:rsid w:val="00B15DC8"/>
    <w:rsid w:val="00B16113"/>
    <w:rsid w:val="00B166F4"/>
    <w:rsid w:val="00B16F41"/>
    <w:rsid w:val="00B173CB"/>
    <w:rsid w:val="00B1740A"/>
    <w:rsid w:val="00B177D7"/>
    <w:rsid w:val="00B17CD4"/>
    <w:rsid w:val="00B20366"/>
    <w:rsid w:val="00B203F8"/>
    <w:rsid w:val="00B20502"/>
    <w:rsid w:val="00B2065B"/>
    <w:rsid w:val="00B214DE"/>
    <w:rsid w:val="00B215AB"/>
    <w:rsid w:val="00B2161E"/>
    <w:rsid w:val="00B21EA9"/>
    <w:rsid w:val="00B2209C"/>
    <w:rsid w:val="00B2316E"/>
    <w:rsid w:val="00B237ED"/>
    <w:rsid w:val="00B2460D"/>
    <w:rsid w:val="00B2502F"/>
    <w:rsid w:val="00B252A0"/>
    <w:rsid w:val="00B25344"/>
    <w:rsid w:val="00B2568A"/>
    <w:rsid w:val="00B25CC9"/>
    <w:rsid w:val="00B26B24"/>
    <w:rsid w:val="00B302FC"/>
    <w:rsid w:val="00B3066A"/>
    <w:rsid w:val="00B3092E"/>
    <w:rsid w:val="00B30DBB"/>
    <w:rsid w:val="00B321F9"/>
    <w:rsid w:val="00B3243B"/>
    <w:rsid w:val="00B3266E"/>
    <w:rsid w:val="00B32760"/>
    <w:rsid w:val="00B33114"/>
    <w:rsid w:val="00B331D3"/>
    <w:rsid w:val="00B332F7"/>
    <w:rsid w:val="00B33662"/>
    <w:rsid w:val="00B338FD"/>
    <w:rsid w:val="00B33CAF"/>
    <w:rsid w:val="00B34981"/>
    <w:rsid w:val="00B349A4"/>
    <w:rsid w:val="00B34A1D"/>
    <w:rsid w:val="00B34EDA"/>
    <w:rsid w:val="00B3525B"/>
    <w:rsid w:val="00B354C5"/>
    <w:rsid w:val="00B36186"/>
    <w:rsid w:val="00B36A3C"/>
    <w:rsid w:val="00B36F24"/>
    <w:rsid w:val="00B373E1"/>
    <w:rsid w:val="00B37521"/>
    <w:rsid w:val="00B375BB"/>
    <w:rsid w:val="00B378E1"/>
    <w:rsid w:val="00B37960"/>
    <w:rsid w:val="00B37E87"/>
    <w:rsid w:val="00B37F3C"/>
    <w:rsid w:val="00B40335"/>
    <w:rsid w:val="00B4039C"/>
    <w:rsid w:val="00B40441"/>
    <w:rsid w:val="00B40747"/>
    <w:rsid w:val="00B4083E"/>
    <w:rsid w:val="00B40FED"/>
    <w:rsid w:val="00B41285"/>
    <w:rsid w:val="00B41841"/>
    <w:rsid w:val="00B41E4A"/>
    <w:rsid w:val="00B41FBC"/>
    <w:rsid w:val="00B42180"/>
    <w:rsid w:val="00B43622"/>
    <w:rsid w:val="00B43B68"/>
    <w:rsid w:val="00B43F50"/>
    <w:rsid w:val="00B4402D"/>
    <w:rsid w:val="00B4416F"/>
    <w:rsid w:val="00B4424D"/>
    <w:rsid w:val="00B4428D"/>
    <w:rsid w:val="00B44494"/>
    <w:rsid w:val="00B44CC0"/>
    <w:rsid w:val="00B4542B"/>
    <w:rsid w:val="00B45DD2"/>
    <w:rsid w:val="00B463F7"/>
    <w:rsid w:val="00B46B96"/>
    <w:rsid w:val="00B47557"/>
    <w:rsid w:val="00B47E05"/>
    <w:rsid w:val="00B50579"/>
    <w:rsid w:val="00B506FE"/>
    <w:rsid w:val="00B50BF4"/>
    <w:rsid w:val="00B51179"/>
    <w:rsid w:val="00B511FB"/>
    <w:rsid w:val="00B515ED"/>
    <w:rsid w:val="00B518B7"/>
    <w:rsid w:val="00B51BB4"/>
    <w:rsid w:val="00B5235C"/>
    <w:rsid w:val="00B53277"/>
    <w:rsid w:val="00B537CB"/>
    <w:rsid w:val="00B5384C"/>
    <w:rsid w:val="00B53867"/>
    <w:rsid w:val="00B53916"/>
    <w:rsid w:val="00B53B53"/>
    <w:rsid w:val="00B53E87"/>
    <w:rsid w:val="00B5423F"/>
    <w:rsid w:val="00B54257"/>
    <w:rsid w:val="00B54CAB"/>
    <w:rsid w:val="00B54EDB"/>
    <w:rsid w:val="00B54F74"/>
    <w:rsid w:val="00B55952"/>
    <w:rsid w:val="00B55B3D"/>
    <w:rsid w:val="00B5605D"/>
    <w:rsid w:val="00B5772E"/>
    <w:rsid w:val="00B57805"/>
    <w:rsid w:val="00B6008E"/>
    <w:rsid w:val="00B60877"/>
    <w:rsid w:val="00B60A11"/>
    <w:rsid w:val="00B60B99"/>
    <w:rsid w:val="00B60DE8"/>
    <w:rsid w:val="00B6145D"/>
    <w:rsid w:val="00B623F7"/>
    <w:rsid w:val="00B624A8"/>
    <w:rsid w:val="00B625A8"/>
    <w:rsid w:val="00B62DC2"/>
    <w:rsid w:val="00B62FFC"/>
    <w:rsid w:val="00B63839"/>
    <w:rsid w:val="00B63D90"/>
    <w:rsid w:val="00B64B6F"/>
    <w:rsid w:val="00B65228"/>
    <w:rsid w:val="00B65A38"/>
    <w:rsid w:val="00B66838"/>
    <w:rsid w:val="00B66AA5"/>
    <w:rsid w:val="00B66C72"/>
    <w:rsid w:val="00B66DBA"/>
    <w:rsid w:val="00B677F9"/>
    <w:rsid w:val="00B70275"/>
    <w:rsid w:val="00B702DF"/>
    <w:rsid w:val="00B70347"/>
    <w:rsid w:val="00B706AA"/>
    <w:rsid w:val="00B7184C"/>
    <w:rsid w:val="00B732C4"/>
    <w:rsid w:val="00B73B71"/>
    <w:rsid w:val="00B73EA7"/>
    <w:rsid w:val="00B7408B"/>
    <w:rsid w:val="00B744D5"/>
    <w:rsid w:val="00B752B0"/>
    <w:rsid w:val="00B7530F"/>
    <w:rsid w:val="00B7553C"/>
    <w:rsid w:val="00B7571C"/>
    <w:rsid w:val="00B75BD7"/>
    <w:rsid w:val="00B75E17"/>
    <w:rsid w:val="00B76277"/>
    <w:rsid w:val="00B76D13"/>
    <w:rsid w:val="00B7727E"/>
    <w:rsid w:val="00B7730C"/>
    <w:rsid w:val="00B8022E"/>
    <w:rsid w:val="00B802A6"/>
    <w:rsid w:val="00B815DA"/>
    <w:rsid w:val="00B81DC2"/>
    <w:rsid w:val="00B821E1"/>
    <w:rsid w:val="00B82B26"/>
    <w:rsid w:val="00B83118"/>
    <w:rsid w:val="00B83328"/>
    <w:rsid w:val="00B83710"/>
    <w:rsid w:val="00B83C73"/>
    <w:rsid w:val="00B840E2"/>
    <w:rsid w:val="00B84A0C"/>
    <w:rsid w:val="00B84FBC"/>
    <w:rsid w:val="00B85381"/>
    <w:rsid w:val="00B85437"/>
    <w:rsid w:val="00B854AF"/>
    <w:rsid w:val="00B856E3"/>
    <w:rsid w:val="00B85833"/>
    <w:rsid w:val="00B85FC0"/>
    <w:rsid w:val="00B864A2"/>
    <w:rsid w:val="00B869D1"/>
    <w:rsid w:val="00B874E5"/>
    <w:rsid w:val="00B87DBF"/>
    <w:rsid w:val="00B87E2B"/>
    <w:rsid w:val="00B90125"/>
    <w:rsid w:val="00B90785"/>
    <w:rsid w:val="00B91967"/>
    <w:rsid w:val="00B9215B"/>
    <w:rsid w:val="00B92563"/>
    <w:rsid w:val="00B92EE0"/>
    <w:rsid w:val="00B92FAE"/>
    <w:rsid w:val="00B93A88"/>
    <w:rsid w:val="00B947A0"/>
    <w:rsid w:val="00B94FED"/>
    <w:rsid w:val="00B95405"/>
    <w:rsid w:val="00B9554D"/>
    <w:rsid w:val="00B956F1"/>
    <w:rsid w:val="00B95964"/>
    <w:rsid w:val="00B96AEF"/>
    <w:rsid w:val="00B9712D"/>
    <w:rsid w:val="00B97991"/>
    <w:rsid w:val="00BA0704"/>
    <w:rsid w:val="00BA0DD2"/>
    <w:rsid w:val="00BA17F4"/>
    <w:rsid w:val="00BA2645"/>
    <w:rsid w:val="00BA274B"/>
    <w:rsid w:val="00BA276C"/>
    <w:rsid w:val="00BA2E26"/>
    <w:rsid w:val="00BA357D"/>
    <w:rsid w:val="00BA3AC0"/>
    <w:rsid w:val="00BA3B8F"/>
    <w:rsid w:val="00BA3EBC"/>
    <w:rsid w:val="00BA416B"/>
    <w:rsid w:val="00BA4777"/>
    <w:rsid w:val="00BA47C1"/>
    <w:rsid w:val="00BA4B33"/>
    <w:rsid w:val="00BA4B61"/>
    <w:rsid w:val="00BA5273"/>
    <w:rsid w:val="00BA5B1F"/>
    <w:rsid w:val="00BA5EFC"/>
    <w:rsid w:val="00BA5F5B"/>
    <w:rsid w:val="00BA6197"/>
    <w:rsid w:val="00BA6C04"/>
    <w:rsid w:val="00BA7886"/>
    <w:rsid w:val="00BB03B8"/>
    <w:rsid w:val="00BB06A5"/>
    <w:rsid w:val="00BB1590"/>
    <w:rsid w:val="00BB18B7"/>
    <w:rsid w:val="00BB268B"/>
    <w:rsid w:val="00BB2F8F"/>
    <w:rsid w:val="00BB36DC"/>
    <w:rsid w:val="00BB376F"/>
    <w:rsid w:val="00BB398C"/>
    <w:rsid w:val="00BB3DB1"/>
    <w:rsid w:val="00BB4C6C"/>
    <w:rsid w:val="00BB5435"/>
    <w:rsid w:val="00BB5FD6"/>
    <w:rsid w:val="00BB6149"/>
    <w:rsid w:val="00BB6A17"/>
    <w:rsid w:val="00BB6F16"/>
    <w:rsid w:val="00BB6F54"/>
    <w:rsid w:val="00BB70EC"/>
    <w:rsid w:val="00BC00F8"/>
    <w:rsid w:val="00BC065B"/>
    <w:rsid w:val="00BC0FB8"/>
    <w:rsid w:val="00BC0FF6"/>
    <w:rsid w:val="00BC1242"/>
    <w:rsid w:val="00BC1768"/>
    <w:rsid w:val="00BC1CD3"/>
    <w:rsid w:val="00BC26B1"/>
    <w:rsid w:val="00BC270D"/>
    <w:rsid w:val="00BC2984"/>
    <w:rsid w:val="00BC3208"/>
    <w:rsid w:val="00BC366F"/>
    <w:rsid w:val="00BC4A6E"/>
    <w:rsid w:val="00BC4D0F"/>
    <w:rsid w:val="00BC508B"/>
    <w:rsid w:val="00BC5826"/>
    <w:rsid w:val="00BC59BD"/>
    <w:rsid w:val="00BC60A8"/>
    <w:rsid w:val="00BC615F"/>
    <w:rsid w:val="00BC617F"/>
    <w:rsid w:val="00BC6853"/>
    <w:rsid w:val="00BC6DB1"/>
    <w:rsid w:val="00BC6FF2"/>
    <w:rsid w:val="00BC7523"/>
    <w:rsid w:val="00BC7C1F"/>
    <w:rsid w:val="00BC7D71"/>
    <w:rsid w:val="00BD0BCA"/>
    <w:rsid w:val="00BD1620"/>
    <w:rsid w:val="00BD162C"/>
    <w:rsid w:val="00BD1867"/>
    <w:rsid w:val="00BD1CE1"/>
    <w:rsid w:val="00BD1CE9"/>
    <w:rsid w:val="00BD2478"/>
    <w:rsid w:val="00BD317D"/>
    <w:rsid w:val="00BD355D"/>
    <w:rsid w:val="00BD3598"/>
    <w:rsid w:val="00BD3C5B"/>
    <w:rsid w:val="00BD3F68"/>
    <w:rsid w:val="00BD3FDC"/>
    <w:rsid w:val="00BD49B1"/>
    <w:rsid w:val="00BD4F74"/>
    <w:rsid w:val="00BD53F2"/>
    <w:rsid w:val="00BD6171"/>
    <w:rsid w:val="00BD6457"/>
    <w:rsid w:val="00BD6559"/>
    <w:rsid w:val="00BD69EC"/>
    <w:rsid w:val="00BD6ABB"/>
    <w:rsid w:val="00BD6B95"/>
    <w:rsid w:val="00BD6F29"/>
    <w:rsid w:val="00BD7072"/>
    <w:rsid w:val="00BD7154"/>
    <w:rsid w:val="00BD7280"/>
    <w:rsid w:val="00BD738C"/>
    <w:rsid w:val="00BD7895"/>
    <w:rsid w:val="00BD7BF8"/>
    <w:rsid w:val="00BD7E78"/>
    <w:rsid w:val="00BE08A4"/>
    <w:rsid w:val="00BE100C"/>
    <w:rsid w:val="00BE122D"/>
    <w:rsid w:val="00BE17C4"/>
    <w:rsid w:val="00BE2D8F"/>
    <w:rsid w:val="00BE3A99"/>
    <w:rsid w:val="00BE451A"/>
    <w:rsid w:val="00BE50AD"/>
    <w:rsid w:val="00BE6267"/>
    <w:rsid w:val="00BE64C0"/>
    <w:rsid w:val="00BE6ACA"/>
    <w:rsid w:val="00BE6B04"/>
    <w:rsid w:val="00BE6E10"/>
    <w:rsid w:val="00BE7120"/>
    <w:rsid w:val="00BE725A"/>
    <w:rsid w:val="00BE74D9"/>
    <w:rsid w:val="00BE75E7"/>
    <w:rsid w:val="00BE7CD0"/>
    <w:rsid w:val="00BF0848"/>
    <w:rsid w:val="00BF1BB9"/>
    <w:rsid w:val="00BF1D63"/>
    <w:rsid w:val="00BF1F02"/>
    <w:rsid w:val="00BF29FD"/>
    <w:rsid w:val="00BF3313"/>
    <w:rsid w:val="00BF40DF"/>
    <w:rsid w:val="00BF426B"/>
    <w:rsid w:val="00BF4679"/>
    <w:rsid w:val="00BF499D"/>
    <w:rsid w:val="00BF4B2B"/>
    <w:rsid w:val="00BF4E15"/>
    <w:rsid w:val="00BF5011"/>
    <w:rsid w:val="00BF51D1"/>
    <w:rsid w:val="00BF5E12"/>
    <w:rsid w:val="00BF6218"/>
    <w:rsid w:val="00BF63B0"/>
    <w:rsid w:val="00BF6CC0"/>
    <w:rsid w:val="00BF6D36"/>
    <w:rsid w:val="00C000E3"/>
    <w:rsid w:val="00C011C9"/>
    <w:rsid w:val="00C0148E"/>
    <w:rsid w:val="00C01639"/>
    <w:rsid w:val="00C019AF"/>
    <w:rsid w:val="00C01B46"/>
    <w:rsid w:val="00C01E53"/>
    <w:rsid w:val="00C02022"/>
    <w:rsid w:val="00C027B5"/>
    <w:rsid w:val="00C02821"/>
    <w:rsid w:val="00C031B6"/>
    <w:rsid w:val="00C03E75"/>
    <w:rsid w:val="00C04654"/>
    <w:rsid w:val="00C04C84"/>
    <w:rsid w:val="00C04EAD"/>
    <w:rsid w:val="00C05446"/>
    <w:rsid w:val="00C05E7A"/>
    <w:rsid w:val="00C061DE"/>
    <w:rsid w:val="00C06472"/>
    <w:rsid w:val="00C0740D"/>
    <w:rsid w:val="00C078F4"/>
    <w:rsid w:val="00C1017D"/>
    <w:rsid w:val="00C10459"/>
    <w:rsid w:val="00C1053A"/>
    <w:rsid w:val="00C108A6"/>
    <w:rsid w:val="00C10FFF"/>
    <w:rsid w:val="00C113B1"/>
    <w:rsid w:val="00C11B8E"/>
    <w:rsid w:val="00C12937"/>
    <w:rsid w:val="00C12AF3"/>
    <w:rsid w:val="00C1307E"/>
    <w:rsid w:val="00C13195"/>
    <w:rsid w:val="00C13692"/>
    <w:rsid w:val="00C13BFC"/>
    <w:rsid w:val="00C149A0"/>
    <w:rsid w:val="00C14A8D"/>
    <w:rsid w:val="00C14AA3"/>
    <w:rsid w:val="00C14BB6"/>
    <w:rsid w:val="00C14CA3"/>
    <w:rsid w:val="00C14CC0"/>
    <w:rsid w:val="00C14D3E"/>
    <w:rsid w:val="00C14F75"/>
    <w:rsid w:val="00C15055"/>
    <w:rsid w:val="00C158B0"/>
    <w:rsid w:val="00C159BC"/>
    <w:rsid w:val="00C15A9D"/>
    <w:rsid w:val="00C15D9B"/>
    <w:rsid w:val="00C15EC5"/>
    <w:rsid w:val="00C161B8"/>
    <w:rsid w:val="00C16C7E"/>
    <w:rsid w:val="00C17497"/>
    <w:rsid w:val="00C2014F"/>
    <w:rsid w:val="00C20179"/>
    <w:rsid w:val="00C202B8"/>
    <w:rsid w:val="00C20B00"/>
    <w:rsid w:val="00C2122F"/>
    <w:rsid w:val="00C217FF"/>
    <w:rsid w:val="00C21A63"/>
    <w:rsid w:val="00C22178"/>
    <w:rsid w:val="00C2222B"/>
    <w:rsid w:val="00C2260F"/>
    <w:rsid w:val="00C2287B"/>
    <w:rsid w:val="00C23B64"/>
    <w:rsid w:val="00C23BEA"/>
    <w:rsid w:val="00C23DB9"/>
    <w:rsid w:val="00C244B5"/>
    <w:rsid w:val="00C2460F"/>
    <w:rsid w:val="00C249CE"/>
    <w:rsid w:val="00C24C95"/>
    <w:rsid w:val="00C24D8C"/>
    <w:rsid w:val="00C24E4C"/>
    <w:rsid w:val="00C25D1B"/>
    <w:rsid w:val="00C273C8"/>
    <w:rsid w:val="00C276B2"/>
    <w:rsid w:val="00C27DCF"/>
    <w:rsid w:val="00C30A11"/>
    <w:rsid w:val="00C31ABE"/>
    <w:rsid w:val="00C31BF9"/>
    <w:rsid w:val="00C322BA"/>
    <w:rsid w:val="00C3233F"/>
    <w:rsid w:val="00C32880"/>
    <w:rsid w:val="00C334DF"/>
    <w:rsid w:val="00C355E7"/>
    <w:rsid w:val="00C35623"/>
    <w:rsid w:val="00C356BB"/>
    <w:rsid w:val="00C3649D"/>
    <w:rsid w:val="00C36977"/>
    <w:rsid w:val="00C37315"/>
    <w:rsid w:val="00C3733B"/>
    <w:rsid w:val="00C3748D"/>
    <w:rsid w:val="00C375AD"/>
    <w:rsid w:val="00C377AF"/>
    <w:rsid w:val="00C3794E"/>
    <w:rsid w:val="00C37DAF"/>
    <w:rsid w:val="00C40389"/>
    <w:rsid w:val="00C40E5F"/>
    <w:rsid w:val="00C41641"/>
    <w:rsid w:val="00C41723"/>
    <w:rsid w:val="00C42404"/>
    <w:rsid w:val="00C427C8"/>
    <w:rsid w:val="00C43414"/>
    <w:rsid w:val="00C43465"/>
    <w:rsid w:val="00C44972"/>
    <w:rsid w:val="00C44BE4"/>
    <w:rsid w:val="00C45098"/>
    <w:rsid w:val="00C4563C"/>
    <w:rsid w:val="00C45BF6"/>
    <w:rsid w:val="00C45E89"/>
    <w:rsid w:val="00C46108"/>
    <w:rsid w:val="00C46616"/>
    <w:rsid w:val="00C4748C"/>
    <w:rsid w:val="00C510F9"/>
    <w:rsid w:val="00C515CE"/>
    <w:rsid w:val="00C5167E"/>
    <w:rsid w:val="00C51E18"/>
    <w:rsid w:val="00C5286F"/>
    <w:rsid w:val="00C52AA8"/>
    <w:rsid w:val="00C52C4B"/>
    <w:rsid w:val="00C52F5C"/>
    <w:rsid w:val="00C538E4"/>
    <w:rsid w:val="00C53C7E"/>
    <w:rsid w:val="00C54070"/>
    <w:rsid w:val="00C54270"/>
    <w:rsid w:val="00C5428A"/>
    <w:rsid w:val="00C543E7"/>
    <w:rsid w:val="00C54BF3"/>
    <w:rsid w:val="00C54CAD"/>
    <w:rsid w:val="00C557F5"/>
    <w:rsid w:val="00C55D04"/>
    <w:rsid w:val="00C55EFA"/>
    <w:rsid w:val="00C564D8"/>
    <w:rsid w:val="00C56676"/>
    <w:rsid w:val="00C56790"/>
    <w:rsid w:val="00C56D0A"/>
    <w:rsid w:val="00C578B6"/>
    <w:rsid w:val="00C57E87"/>
    <w:rsid w:val="00C57F2C"/>
    <w:rsid w:val="00C603FD"/>
    <w:rsid w:val="00C60401"/>
    <w:rsid w:val="00C60414"/>
    <w:rsid w:val="00C60F41"/>
    <w:rsid w:val="00C612D4"/>
    <w:rsid w:val="00C61849"/>
    <w:rsid w:val="00C61D6F"/>
    <w:rsid w:val="00C6223C"/>
    <w:rsid w:val="00C62A25"/>
    <w:rsid w:val="00C6329E"/>
    <w:rsid w:val="00C632BA"/>
    <w:rsid w:val="00C63A03"/>
    <w:rsid w:val="00C63A16"/>
    <w:rsid w:val="00C63ACF"/>
    <w:rsid w:val="00C63BE0"/>
    <w:rsid w:val="00C63C91"/>
    <w:rsid w:val="00C63FF2"/>
    <w:rsid w:val="00C64B70"/>
    <w:rsid w:val="00C64D9A"/>
    <w:rsid w:val="00C64DFC"/>
    <w:rsid w:val="00C64F1A"/>
    <w:rsid w:val="00C652FB"/>
    <w:rsid w:val="00C653B2"/>
    <w:rsid w:val="00C6599C"/>
    <w:rsid w:val="00C659C5"/>
    <w:rsid w:val="00C65E9F"/>
    <w:rsid w:val="00C6608D"/>
    <w:rsid w:val="00C6610E"/>
    <w:rsid w:val="00C66ACB"/>
    <w:rsid w:val="00C66F93"/>
    <w:rsid w:val="00C675F2"/>
    <w:rsid w:val="00C7068E"/>
    <w:rsid w:val="00C70A2F"/>
    <w:rsid w:val="00C70CC1"/>
    <w:rsid w:val="00C716A0"/>
    <w:rsid w:val="00C71735"/>
    <w:rsid w:val="00C729CC"/>
    <w:rsid w:val="00C72DB6"/>
    <w:rsid w:val="00C72DD5"/>
    <w:rsid w:val="00C737E0"/>
    <w:rsid w:val="00C73DC8"/>
    <w:rsid w:val="00C74098"/>
    <w:rsid w:val="00C74F6F"/>
    <w:rsid w:val="00C75EE5"/>
    <w:rsid w:val="00C7604F"/>
    <w:rsid w:val="00C76259"/>
    <w:rsid w:val="00C767EA"/>
    <w:rsid w:val="00C76CBB"/>
    <w:rsid w:val="00C76E6E"/>
    <w:rsid w:val="00C76EBC"/>
    <w:rsid w:val="00C76F2C"/>
    <w:rsid w:val="00C771DE"/>
    <w:rsid w:val="00C7782D"/>
    <w:rsid w:val="00C77D38"/>
    <w:rsid w:val="00C77D48"/>
    <w:rsid w:val="00C77EFA"/>
    <w:rsid w:val="00C8047C"/>
    <w:rsid w:val="00C80B93"/>
    <w:rsid w:val="00C80DD8"/>
    <w:rsid w:val="00C814FE"/>
    <w:rsid w:val="00C81A8D"/>
    <w:rsid w:val="00C824D4"/>
    <w:rsid w:val="00C833E8"/>
    <w:rsid w:val="00C837CC"/>
    <w:rsid w:val="00C83880"/>
    <w:rsid w:val="00C8445D"/>
    <w:rsid w:val="00C84499"/>
    <w:rsid w:val="00C84E51"/>
    <w:rsid w:val="00C85E85"/>
    <w:rsid w:val="00C86617"/>
    <w:rsid w:val="00C86684"/>
    <w:rsid w:val="00C86BF4"/>
    <w:rsid w:val="00C875C4"/>
    <w:rsid w:val="00C875C8"/>
    <w:rsid w:val="00C8778B"/>
    <w:rsid w:val="00C87CF1"/>
    <w:rsid w:val="00C9046D"/>
    <w:rsid w:val="00C90AAD"/>
    <w:rsid w:val="00C90CDF"/>
    <w:rsid w:val="00C90D00"/>
    <w:rsid w:val="00C90ECF"/>
    <w:rsid w:val="00C90FF7"/>
    <w:rsid w:val="00C910E5"/>
    <w:rsid w:val="00C91942"/>
    <w:rsid w:val="00C9260D"/>
    <w:rsid w:val="00C92BD2"/>
    <w:rsid w:val="00C942F3"/>
    <w:rsid w:val="00C9445A"/>
    <w:rsid w:val="00C94635"/>
    <w:rsid w:val="00C94DC2"/>
    <w:rsid w:val="00C94F23"/>
    <w:rsid w:val="00C95B00"/>
    <w:rsid w:val="00C95DB4"/>
    <w:rsid w:val="00C96028"/>
    <w:rsid w:val="00C9665E"/>
    <w:rsid w:val="00C9698A"/>
    <w:rsid w:val="00C96D3B"/>
    <w:rsid w:val="00C96FB3"/>
    <w:rsid w:val="00C971E1"/>
    <w:rsid w:val="00C97428"/>
    <w:rsid w:val="00C978E4"/>
    <w:rsid w:val="00C97B7E"/>
    <w:rsid w:val="00CA01F3"/>
    <w:rsid w:val="00CA02B7"/>
    <w:rsid w:val="00CA04C5"/>
    <w:rsid w:val="00CA0527"/>
    <w:rsid w:val="00CA0565"/>
    <w:rsid w:val="00CA1153"/>
    <w:rsid w:val="00CA1332"/>
    <w:rsid w:val="00CA1406"/>
    <w:rsid w:val="00CA19A3"/>
    <w:rsid w:val="00CA1FCE"/>
    <w:rsid w:val="00CA3045"/>
    <w:rsid w:val="00CA31F5"/>
    <w:rsid w:val="00CA3A0A"/>
    <w:rsid w:val="00CA3E1A"/>
    <w:rsid w:val="00CA4172"/>
    <w:rsid w:val="00CA4A39"/>
    <w:rsid w:val="00CA4BF7"/>
    <w:rsid w:val="00CA531A"/>
    <w:rsid w:val="00CA61F0"/>
    <w:rsid w:val="00CA6A9B"/>
    <w:rsid w:val="00CA6FDA"/>
    <w:rsid w:val="00CA70FF"/>
    <w:rsid w:val="00CA7426"/>
    <w:rsid w:val="00CA7CA9"/>
    <w:rsid w:val="00CA7D6A"/>
    <w:rsid w:val="00CA7F1D"/>
    <w:rsid w:val="00CB01DF"/>
    <w:rsid w:val="00CB08D3"/>
    <w:rsid w:val="00CB0A8C"/>
    <w:rsid w:val="00CB1134"/>
    <w:rsid w:val="00CB11B9"/>
    <w:rsid w:val="00CB189D"/>
    <w:rsid w:val="00CB29C5"/>
    <w:rsid w:val="00CB2F80"/>
    <w:rsid w:val="00CB319A"/>
    <w:rsid w:val="00CB35AF"/>
    <w:rsid w:val="00CB36AA"/>
    <w:rsid w:val="00CB3A76"/>
    <w:rsid w:val="00CB3B65"/>
    <w:rsid w:val="00CB3C21"/>
    <w:rsid w:val="00CB404C"/>
    <w:rsid w:val="00CB5A8D"/>
    <w:rsid w:val="00CB5CE1"/>
    <w:rsid w:val="00CB729C"/>
    <w:rsid w:val="00CB755A"/>
    <w:rsid w:val="00CB79D9"/>
    <w:rsid w:val="00CB7A53"/>
    <w:rsid w:val="00CB7E3F"/>
    <w:rsid w:val="00CB7EB6"/>
    <w:rsid w:val="00CC03A2"/>
    <w:rsid w:val="00CC0DBE"/>
    <w:rsid w:val="00CC14BA"/>
    <w:rsid w:val="00CC1776"/>
    <w:rsid w:val="00CC1802"/>
    <w:rsid w:val="00CC2004"/>
    <w:rsid w:val="00CC215D"/>
    <w:rsid w:val="00CC2627"/>
    <w:rsid w:val="00CC2A9C"/>
    <w:rsid w:val="00CC2F08"/>
    <w:rsid w:val="00CC2FB3"/>
    <w:rsid w:val="00CC3378"/>
    <w:rsid w:val="00CC3B69"/>
    <w:rsid w:val="00CC45EF"/>
    <w:rsid w:val="00CC49E5"/>
    <w:rsid w:val="00CC4B77"/>
    <w:rsid w:val="00CC5661"/>
    <w:rsid w:val="00CC5775"/>
    <w:rsid w:val="00CC5EBE"/>
    <w:rsid w:val="00CC5EDF"/>
    <w:rsid w:val="00CC6038"/>
    <w:rsid w:val="00CC621A"/>
    <w:rsid w:val="00CC63AA"/>
    <w:rsid w:val="00CC6428"/>
    <w:rsid w:val="00CC663D"/>
    <w:rsid w:val="00CC6A2C"/>
    <w:rsid w:val="00CC7454"/>
    <w:rsid w:val="00CC764D"/>
    <w:rsid w:val="00CC7808"/>
    <w:rsid w:val="00CC7E0F"/>
    <w:rsid w:val="00CD065A"/>
    <w:rsid w:val="00CD066D"/>
    <w:rsid w:val="00CD0698"/>
    <w:rsid w:val="00CD1273"/>
    <w:rsid w:val="00CD1B7D"/>
    <w:rsid w:val="00CD201C"/>
    <w:rsid w:val="00CD234F"/>
    <w:rsid w:val="00CD237E"/>
    <w:rsid w:val="00CD2E8F"/>
    <w:rsid w:val="00CD2F2F"/>
    <w:rsid w:val="00CD4C2A"/>
    <w:rsid w:val="00CD5D0B"/>
    <w:rsid w:val="00CD5FA2"/>
    <w:rsid w:val="00CD648B"/>
    <w:rsid w:val="00CD676D"/>
    <w:rsid w:val="00CD6BF7"/>
    <w:rsid w:val="00CD6D7D"/>
    <w:rsid w:val="00CD6F8A"/>
    <w:rsid w:val="00CD7691"/>
    <w:rsid w:val="00CD7B81"/>
    <w:rsid w:val="00CDF7F7"/>
    <w:rsid w:val="00CE024A"/>
    <w:rsid w:val="00CE050C"/>
    <w:rsid w:val="00CE05FE"/>
    <w:rsid w:val="00CE0671"/>
    <w:rsid w:val="00CE098D"/>
    <w:rsid w:val="00CE11E4"/>
    <w:rsid w:val="00CE1240"/>
    <w:rsid w:val="00CE1D33"/>
    <w:rsid w:val="00CE1EF4"/>
    <w:rsid w:val="00CE21FF"/>
    <w:rsid w:val="00CE2365"/>
    <w:rsid w:val="00CE267A"/>
    <w:rsid w:val="00CE274A"/>
    <w:rsid w:val="00CE2D8F"/>
    <w:rsid w:val="00CE32F3"/>
    <w:rsid w:val="00CE3CBD"/>
    <w:rsid w:val="00CE3E5E"/>
    <w:rsid w:val="00CE3FCB"/>
    <w:rsid w:val="00CE4344"/>
    <w:rsid w:val="00CE48BB"/>
    <w:rsid w:val="00CE529D"/>
    <w:rsid w:val="00CE53F6"/>
    <w:rsid w:val="00CE5D97"/>
    <w:rsid w:val="00CE5E84"/>
    <w:rsid w:val="00CE6085"/>
    <w:rsid w:val="00CE637C"/>
    <w:rsid w:val="00CE6DCF"/>
    <w:rsid w:val="00CE76B4"/>
    <w:rsid w:val="00CE775A"/>
    <w:rsid w:val="00CF042D"/>
    <w:rsid w:val="00CF0EF7"/>
    <w:rsid w:val="00CF12CB"/>
    <w:rsid w:val="00CF212B"/>
    <w:rsid w:val="00CF214F"/>
    <w:rsid w:val="00CF2840"/>
    <w:rsid w:val="00CF29A0"/>
    <w:rsid w:val="00CF2A75"/>
    <w:rsid w:val="00CF2DF8"/>
    <w:rsid w:val="00CF3092"/>
    <w:rsid w:val="00CF32EE"/>
    <w:rsid w:val="00CF3CBC"/>
    <w:rsid w:val="00CF43F9"/>
    <w:rsid w:val="00CF440F"/>
    <w:rsid w:val="00CF47EC"/>
    <w:rsid w:val="00CF483D"/>
    <w:rsid w:val="00CF4FD1"/>
    <w:rsid w:val="00CF528A"/>
    <w:rsid w:val="00CF631F"/>
    <w:rsid w:val="00CF6817"/>
    <w:rsid w:val="00CF7153"/>
    <w:rsid w:val="00D00111"/>
    <w:rsid w:val="00D004A1"/>
    <w:rsid w:val="00D00FC4"/>
    <w:rsid w:val="00D0139C"/>
    <w:rsid w:val="00D0142F"/>
    <w:rsid w:val="00D015CC"/>
    <w:rsid w:val="00D01913"/>
    <w:rsid w:val="00D01A23"/>
    <w:rsid w:val="00D01A6A"/>
    <w:rsid w:val="00D01B64"/>
    <w:rsid w:val="00D01CBD"/>
    <w:rsid w:val="00D02D0B"/>
    <w:rsid w:val="00D02D5C"/>
    <w:rsid w:val="00D03479"/>
    <w:rsid w:val="00D036A3"/>
    <w:rsid w:val="00D0379C"/>
    <w:rsid w:val="00D045D7"/>
    <w:rsid w:val="00D04F2B"/>
    <w:rsid w:val="00D05075"/>
    <w:rsid w:val="00D05BA5"/>
    <w:rsid w:val="00D05EEB"/>
    <w:rsid w:val="00D05F7C"/>
    <w:rsid w:val="00D0622D"/>
    <w:rsid w:val="00D068FF"/>
    <w:rsid w:val="00D06923"/>
    <w:rsid w:val="00D07558"/>
    <w:rsid w:val="00D07791"/>
    <w:rsid w:val="00D103AD"/>
    <w:rsid w:val="00D10AE5"/>
    <w:rsid w:val="00D110C7"/>
    <w:rsid w:val="00D11BC7"/>
    <w:rsid w:val="00D11DC5"/>
    <w:rsid w:val="00D1251A"/>
    <w:rsid w:val="00D129A2"/>
    <w:rsid w:val="00D129E1"/>
    <w:rsid w:val="00D12ED3"/>
    <w:rsid w:val="00D13008"/>
    <w:rsid w:val="00D1389E"/>
    <w:rsid w:val="00D1418A"/>
    <w:rsid w:val="00D142C6"/>
    <w:rsid w:val="00D14864"/>
    <w:rsid w:val="00D14A1A"/>
    <w:rsid w:val="00D15183"/>
    <w:rsid w:val="00D15B39"/>
    <w:rsid w:val="00D15B3C"/>
    <w:rsid w:val="00D15FDE"/>
    <w:rsid w:val="00D16000"/>
    <w:rsid w:val="00D163FA"/>
    <w:rsid w:val="00D16733"/>
    <w:rsid w:val="00D16841"/>
    <w:rsid w:val="00D16F30"/>
    <w:rsid w:val="00D17425"/>
    <w:rsid w:val="00D179A4"/>
    <w:rsid w:val="00D17A2B"/>
    <w:rsid w:val="00D17B01"/>
    <w:rsid w:val="00D207AC"/>
    <w:rsid w:val="00D21E9E"/>
    <w:rsid w:val="00D22AE3"/>
    <w:rsid w:val="00D235D8"/>
    <w:rsid w:val="00D23AF2"/>
    <w:rsid w:val="00D24ACF"/>
    <w:rsid w:val="00D24C00"/>
    <w:rsid w:val="00D2516C"/>
    <w:rsid w:val="00D25229"/>
    <w:rsid w:val="00D25427"/>
    <w:rsid w:val="00D25C0C"/>
    <w:rsid w:val="00D25C29"/>
    <w:rsid w:val="00D25D53"/>
    <w:rsid w:val="00D261A0"/>
    <w:rsid w:val="00D263BB"/>
    <w:rsid w:val="00D265EF"/>
    <w:rsid w:val="00D268C9"/>
    <w:rsid w:val="00D27D3D"/>
    <w:rsid w:val="00D3011A"/>
    <w:rsid w:val="00D30716"/>
    <w:rsid w:val="00D30851"/>
    <w:rsid w:val="00D309A8"/>
    <w:rsid w:val="00D30A05"/>
    <w:rsid w:val="00D30AFB"/>
    <w:rsid w:val="00D31434"/>
    <w:rsid w:val="00D31900"/>
    <w:rsid w:val="00D31A3C"/>
    <w:rsid w:val="00D31A67"/>
    <w:rsid w:val="00D31A98"/>
    <w:rsid w:val="00D31FC5"/>
    <w:rsid w:val="00D32053"/>
    <w:rsid w:val="00D3213B"/>
    <w:rsid w:val="00D32351"/>
    <w:rsid w:val="00D32792"/>
    <w:rsid w:val="00D32825"/>
    <w:rsid w:val="00D32A1C"/>
    <w:rsid w:val="00D32AE3"/>
    <w:rsid w:val="00D33D19"/>
    <w:rsid w:val="00D34314"/>
    <w:rsid w:val="00D3439D"/>
    <w:rsid w:val="00D34750"/>
    <w:rsid w:val="00D347EE"/>
    <w:rsid w:val="00D34F5B"/>
    <w:rsid w:val="00D34FB0"/>
    <w:rsid w:val="00D352D3"/>
    <w:rsid w:val="00D354EA"/>
    <w:rsid w:val="00D3576F"/>
    <w:rsid w:val="00D35965"/>
    <w:rsid w:val="00D35A34"/>
    <w:rsid w:val="00D3682D"/>
    <w:rsid w:val="00D37437"/>
    <w:rsid w:val="00D3747E"/>
    <w:rsid w:val="00D37555"/>
    <w:rsid w:val="00D37953"/>
    <w:rsid w:val="00D37AC8"/>
    <w:rsid w:val="00D40EC7"/>
    <w:rsid w:val="00D41069"/>
    <w:rsid w:val="00D41B72"/>
    <w:rsid w:val="00D41C04"/>
    <w:rsid w:val="00D41E5A"/>
    <w:rsid w:val="00D4282E"/>
    <w:rsid w:val="00D42E40"/>
    <w:rsid w:val="00D4309E"/>
    <w:rsid w:val="00D434A5"/>
    <w:rsid w:val="00D4382D"/>
    <w:rsid w:val="00D441C1"/>
    <w:rsid w:val="00D44753"/>
    <w:rsid w:val="00D447FB"/>
    <w:rsid w:val="00D44CAF"/>
    <w:rsid w:val="00D453B9"/>
    <w:rsid w:val="00D45501"/>
    <w:rsid w:val="00D46A8F"/>
    <w:rsid w:val="00D47552"/>
    <w:rsid w:val="00D47769"/>
    <w:rsid w:val="00D47BE6"/>
    <w:rsid w:val="00D47DF7"/>
    <w:rsid w:val="00D5033B"/>
    <w:rsid w:val="00D50393"/>
    <w:rsid w:val="00D50517"/>
    <w:rsid w:val="00D50ED5"/>
    <w:rsid w:val="00D51045"/>
    <w:rsid w:val="00D51C6F"/>
    <w:rsid w:val="00D523DC"/>
    <w:rsid w:val="00D53184"/>
    <w:rsid w:val="00D53529"/>
    <w:rsid w:val="00D5362C"/>
    <w:rsid w:val="00D536F7"/>
    <w:rsid w:val="00D5440A"/>
    <w:rsid w:val="00D5456E"/>
    <w:rsid w:val="00D547C2"/>
    <w:rsid w:val="00D5524C"/>
    <w:rsid w:val="00D55E6F"/>
    <w:rsid w:val="00D55F39"/>
    <w:rsid w:val="00D56E26"/>
    <w:rsid w:val="00D56FD1"/>
    <w:rsid w:val="00D57256"/>
    <w:rsid w:val="00D576A0"/>
    <w:rsid w:val="00D57879"/>
    <w:rsid w:val="00D57A84"/>
    <w:rsid w:val="00D57AEE"/>
    <w:rsid w:val="00D57D78"/>
    <w:rsid w:val="00D57E80"/>
    <w:rsid w:val="00D602C1"/>
    <w:rsid w:val="00D60430"/>
    <w:rsid w:val="00D6052E"/>
    <w:rsid w:val="00D606AB"/>
    <w:rsid w:val="00D60867"/>
    <w:rsid w:val="00D609F6"/>
    <w:rsid w:val="00D60A8D"/>
    <w:rsid w:val="00D60A92"/>
    <w:rsid w:val="00D60F6D"/>
    <w:rsid w:val="00D6222F"/>
    <w:rsid w:val="00D62CAB"/>
    <w:rsid w:val="00D638F2"/>
    <w:rsid w:val="00D63CE6"/>
    <w:rsid w:val="00D64E32"/>
    <w:rsid w:val="00D64F6C"/>
    <w:rsid w:val="00D654EE"/>
    <w:rsid w:val="00D65E17"/>
    <w:rsid w:val="00D660F7"/>
    <w:rsid w:val="00D66935"/>
    <w:rsid w:val="00D7106F"/>
    <w:rsid w:val="00D71910"/>
    <w:rsid w:val="00D7221E"/>
    <w:rsid w:val="00D72D2E"/>
    <w:rsid w:val="00D738A0"/>
    <w:rsid w:val="00D73F38"/>
    <w:rsid w:val="00D742E0"/>
    <w:rsid w:val="00D74741"/>
    <w:rsid w:val="00D747AA"/>
    <w:rsid w:val="00D74BB5"/>
    <w:rsid w:val="00D75176"/>
    <w:rsid w:val="00D7537E"/>
    <w:rsid w:val="00D7567A"/>
    <w:rsid w:val="00D759E3"/>
    <w:rsid w:val="00D75D1E"/>
    <w:rsid w:val="00D764F3"/>
    <w:rsid w:val="00D766BC"/>
    <w:rsid w:val="00D77053"/>
    <w:rsid w:val="00D770F4"/>
    <w:rsid w:val="00D776E2"/>
    <w:rsid w:val="00D77FF3"/>
    <w:rsid w:val="00D80794"/>
    <w:rsid w:val="00D81274"/>
    <w:rsid w:val="00D81AEF"/>
    <w:rsid w:val="00D81B8D"/>
    <w:rsid w:val="00D81E90"/>
    <w:rsid w:val="00D822E5"/>
    <w:rsid w:val="00D824A2"/>
    <w:rsid w:val="00D83AF6"/>
    <w:rsid w:val="00D8415D"/>
    <w:rsid w:val="00D84824"/>
    <w:rsid w:val="00D84BD6"/>
    <w:rsid w:val="00D84D54"/>
    <w:rsid w:val="00D84E20"/>
    <w:rsid w:val="00D8503D"/>
    <w:rsid w:val="00D854F6"/>
    <w:rsid w:val="00D85562"/>
    <w:rsid w:val="00D8574E"/>
    <w:rsid w:val="00D8575F"/>
    <w:rsid w:val="00D8588D"/>
    <w:rsid w:val="00D85D76"/>
    <w:rsid w:val="00D86110"/>
    <w:rsid w:val="00D8685B"/>
    <w:rsid w:val="00D8708F"/>
    <w:rsid w:val="00D872CD"/>
    <w:rsid w:val="00D90617"/>
    <w:rsid w:val="00D90ADD"/>
    <w:rsid w:val="00D90E05"/>
    <w:rsid w:val="00D91D5C"/>
    <w:rsid w:val="00D91EE6"/>
    <w:rsid w:val="00D9229F"/>
    <w:rsid w:val="00D9266E"/>
    <w:rsid w:val="00D92EA7"/>
    <w:rsid w:val="00D93A77"/>
    <w:rsid w:val="00D93A94"/>
    <w:rsid w:val="00D93FAA"/>
    <w:rsid w:val="00D94845"/>
    <w:rsid w:val="00D94F56"/>
    <w:rsid w:val="00D952CC"/>
    <w:rsid w:val="00D95769"/>
    <w:rsid w:val="00D958E7"/>
    <w:rsid w:val="00D96B4D"/>
    <w:rsid w:val="00D96E60"/>
    <w:rsid w:val="00D97398"/>
    <w:rsid w:val="00D97562"/>
    <w:rsid w:val="00D977EC"/>
    <w:rsid w:val="00D97F94"/>
    <w:rsid w:val="00DA1041"/>
    <w:rsid w:val="00DA1123"/>
    <w:rsid w:val="00DA1178"/>
    <w:rsid w:val="00DA1502"/>
    <w:rsid w:val="00DA157C"/>
    <w:rsid w:val="00DA15D5"/>
    <w:rsid w:val="00DA22A4"/>
    <w:rsid w:val="00DA2607"/>
    <w:rsid w:val="00DA28DF"/>
    <w:rsid w:val="00DA3B79"/>
    <w:rsid w:val="00DA41DD"/>
    <w:rsid w:val="00DA4314"/>
    <w:rsid w:val="00DA46A6"/>
    <w:rsid w:val="00DA50C4"/>
    <w:rsid w:val="00DA5A06"/>
    <w:rsid w:val="00DA5C97"/>
    <w:rsid w:val="00DA5CEC"/>
    <w:rsid w:val="00DA602A"/>
    <w:rsid w:val="00DA6346"/>
    <w:rsid w:val="00DA6452"/>
    <w:rsid w:val="00DA73CD"/>
    <w:rsid w:val="00DA777A"/>
    <w:rsid w:val="00DA7AEF"/>
    <w:rsid w:val="00DA7B3C"/>
    <w:rsid w:val="00DA7F0C"/>
    <w:rsid w:val="00DB0142"/>
    <w:rsid w:val="00DB0D36"/>
    <w:rsid w:val="00DB11C7"/>
    <w:rsid w:val="00DB16A5"/>
    <w:rsid w:val="00DB224E"/>
    <w:rsid w:val="00DB238D"/>
    <w:rsid w:val="00DB26E6"/>
    <w:rsid w:val="00DB28A4"/>
    <w:rsid w:val="00DB376B"/>
    <w:rsid w:val="00DB39FE"/>
    <w:rsid w:val="00DB3FAD"/>
    <w:rsid w:val="00DB4078"/>
    <w:rsid w:val="00DB49FD"/>
    <w:rsid w:val="00DB4F93"/>
    <w:rsid w:val="00DB54FC"/>
    <w:rsid w:val="00DB5BDD"/>
    <w:rsid w:val="00DB610D"/>
    <w:rsid w:val="00DB61E8"/>
    <w:rsid w:val="00DB635F"/>
    <w:rsid w:val="00DB672C"/>
    <w:rsid w:val="00DB710C"/>
    <w:rsid w:val="00DB745B"/>
    <w:rsid w:val="00DB7748"/>
    <w:rsid w:val="00DC0547"/>
    <w:rsid w:val="00DC0B23"/>
    <w:rsid w:val="00DC0BAF"/>
    <w:rsid w:val="00DC0E85"/>
    <w:rsid w:val="00DC114C"/>
    <w:rsid w:val="00DC11BF"/>
    <w:rsid w:val="00DC1478"/>
    <w:rsid w:val="00DC1554"/>
    <w:rsid w:val="00DC18B1"/>
    <w:rsid w:val="00DC25BB"/>
    <w:rsid w:val="00DC2B45"/>
    <w:rsid w:val="00DC2C82"/>
    <w:rsid w:val="00DC3F6D"/>
    <w:rsid w:val="00DC5077"/>
    <w:rsid w:val="00DC50C6"/>
    <w:rsid w:val="00DC50EE"/>
    <w:rsid w:val="00DC5687"/>
    <w:rsid w:val="00DC6C2B"/>
    <w:rsid w:val="00DC7F51"/>
    <w:rsid w:val="00DD00DB"/>
    <w:rsid w:val="00DD03D1"/>
    <w:rsid w:val="00DD04FB"/>
    <w:rsid w:val="00DD063B"/>
    <w:rsid w:val="00DD0670"/>
    <w:rsid w:val="00DD145A"/>
    <w:rsid w:val="00DD1A2B"/>
    <w:rsid w:val="00DD25A9"/>
    <w:rsid w:val="00DD291E"/>
    <w:rsid w:val="00DD35B9"/>
    <w:rsid w:val="00DD36F3"/>
    <w:rsid w:val="00DD48E5"/>
    <w:rsid w:val="00DD4C16"/>
    <w:rsid w:val="00DD58C9"/>
    <w:rsid w:val="00DD5B15"/>
    <w:rsid w:val="00DD5CE2"/>
    <w:rsid w:val="00DD7329"/>
    <w:rsid w:val="00DD73D5"/>
    <w:rsid w:val="00DD7B8C"/>
    <w:rsid w:val="00DD7BF7"/>
    <w:rsid w:val="00DE04EE"/>
    <w:rsid w:val="00DE08FF"/>
    <w:rsid w:val="00DE1610"/>
    <w:rsid w:val="00DE1B00"/>
    <w:rsid w:val="00DE1B0D"/>
    <w:rsid w:val="00DE1F3A"/>
    <w:rsid w:val="00DE291A"/>
    <w:rsid w:val="00DE2A0D"/>
    <w:rsid w:val="00DE3773"/>
    <w:rsid w:val="00DE39D9"/>
    <w:rsid w:val="00DE40DD"/>
    <w:rsid w:val="00DE600B"/>
    <w:rsid w:val="00DE6041"/>
    <w:rsid w:val="00DE60C0"/>
    <w:rsid w:val="00DE74FC"/>
    <w:rsid w:val="00DE7A74"/>
    <w:rsid w:val="00DE7C5D"/>
    <w:rsid w:val="00DE7EB8"/>
    <w:rsid w:val="00DE92C0"/>
    <w:rsid w:val="00DF08FD"/>
    <w:rsid w:val="00DF0BC6"/>
    <w:rsid w:val="00DF10CE"/>
    <w:rsid w:val="00DF13A8"/>
    <w:rsid w:val="00DF2096"/>
    <w:rsid w:val="00DF26EF"/>
    <w:rsid w:val="00DF2B62"/>
    <w:rsid w:val="00DF4726"/>
    <w:rsid w:val="00DF472F"/>
    <w:rsid w:val="00DF4B20"/>
    <w:rsid w:val="00DF4D87"/>
    <w:rsid w:val="00DF5556"/>
    <w:rsid w:val="00DF580E"/>
    <w:rsid w:val="00DF5B3A"/>
    <w:rsid w:val="00DF69E0"/>
    <w:rsid w:val="00DF6CAA"/>
    <w:rsid w:val="00DF72DF"/>
    <w:rsid w:val="00DF7317"/>
    <w:rsid w:val="00E0071D"/>
    <w:rsid w:val="00E00B40"/>
    <w:rsid w:val="00E012FE"/>
    <w:rsid w:val="00E01D25"/>
    <w:rsid w:val="00E01E4D"/>
    <w:rsid w:val="00E02A23"/>
    <w:rsid w:val="00E02CD5"/>
    <w:rsid w:val="00E03499"/>
    <w:rsid w:val="00E038A3"/>
    <w:rsid w:val="00E03ABF"/>
    <w:rsid w:val="00E03DCD"/>
    <w:rsid w:val="00E04248"/>
    <w:rsid w:val="00E04A9B"/>
    <w:rsid w:val="00E04BFA"/>
    <w:rsid w:val="00E04C08"/>
    <w:rsid w:val="00E05205"/>
    <w:rsid w:val="00E05440"/>
    <w:rsid w:val="00E054BB"/>
    <w:rsid w:val="00E05505"/>
    <w:rsid w:val="00E058FB"/>
    <w:rsid w:val="00E0595F"/>
    <w:rsid w:val="00E0726A"/>
    <w:rsid w:val="00E100DB"/>
    <w:rsid w:val="00E10436"/>
    <w:rsid w:val="00E1062F"/>
    <w:rsid w:val="00E10862"/>
    <w:rsid w:val="00E10905"/>
    <w:rsid w:val="00E119EF"/>
    <w:rsid w:val="00E12142"/>
    <w:rsid w:val="00E1260D"/>
    <w:rsid w:val="00E1287D"/>
    <w:rsid w:val="00E12C11"/>
    <w:rsid w:val="00E13A24"/>
    <w:rsid w:val="00E14DAA"/>
    <w:rsid w:val="00E15416"/>
    <w:rsid w:val="00E1559A"/>
    <w:rsid w:val="00E15D40"/>
    <w:rsid w:val="00E16096"/>
    <w:rsid w:val="00E1610C"/>
    <w:rsid w:val="00E175F2"/>
    <w:rsid w:val="00E17E54"/>
    <w:rsid w:val="00E20297"/>
    <w:rsid w:val="00E203F8"/>
    <w:rsid w:val="00E2089B"/>
    <w:rsid w:val="00E20B8D"/>
    <w:rsid w:val="00E22280"/>
    <w:rsid w:val="00E2284C"/>
    <w:rsid w:val="00E228E8"/>
    <w:rsid w:val="00E23684"/>
    <w:rsid w:val="00E23C0B"/>
    <w:rsid w:val="00E23CA4"/>
    <w:rsid w:val="00E24688"/>
    <w:rsid w:val="00E249A1"/>
    <w:rsid w:val="00E249EC"/>
    <w:rsid w:val="00E24F50"/>
    <w:rsid w:val="00E257F1"/>
    <w:rsid w:val="00E25805"/>
    <w:rsid w:val="00E2587E"/>
    <w:rsid w:val="00E25B5E"/>
    <w:rsid w:val="00E27699"/>
    <w:rsid w:val="00E278FB"/>
    <w:rsid w:val="00E27C09"/>
    <w:rsid w:val="00E30148"/>
    <w:rsid w:val="00E3029A"/>
    <w:rsid w:val="00E3057B"/>
    <w:rsid w:val="00E30F14"/>
    <w:rsid w:val="00E314AC"/>
    <w:rsid w:val="00E3203D"/>
    <w:rsid w:val="00E3209D"/>
    <w:rsid w:val="00E326D6"/>
    <w:rsid w:val="00E327CA"/>
    <w:rsid w:val="00E32945"/>
    <w:rsid w:val="00E33AE3"/>
    <w:rsid w:val="00E33B29"/>
    <w:rsid w:val="00E33B92"/>
    <w:rsid w:val="00E33D05"/>
    <w:rsid w:val="00E341B5"/>
    <w:rsid w:val="00E34439"/>
    <w:rsid w:val="00E3524A"/>
    <w:rsid w:val="00E35483"/>
    <w:rsid w:val="00E3596E"/>
    <w:rsid w:val="00E359D1"/>
    <w:rsid w:val="00E35AC1"/>
    <w:rsid w:val="00E35FE1"/>
    <w:rsid w:val="00E36E87"/>
    <w:rsid w:val="00E370BE"/>
    <w:rsid w:val="00E374B9"/>
    <w:rsid w:val="00E37547"/>
    <w:rsid w:val="00E379C3"/>
    <w:rsid w:val="00E379D0"/>
    <w:rsid w:val="00E411EA"/>
    <w:rsid w:val="00E412DA"/>
    <w:rsid w:val="00E4192D"/>
    <w:rsid w:val="00E43216"/>
    <w:rsid w:val="00E43494"/>
    <w:rsid w:val="00E44325"/>
    <w:rsid w:val="00E44EEB"/>
    <w:rsid w:val="00E455D3"/>
    <w:rsid w:val="00E45B7B"/>
    <w:rsid w:val="00E45F03"/>
    <w:rsid w:val="00E4610C"/>
    <w:rsid w:val="00E46B99"/>
    <w:rsid w:val="00E46C1D"/>
    <w:rsid w:val="00E46FF7"/>
    <w:rsid w:val="00E47495"/>
    <w:rsid w:val="00E47983"/>
    <w:rsid w:val="00E47CB0"/>
    <w:rsid w:val="00E50BFD"/>
    <w:rsid w:val="00E5121F"/>
    <w:rsid w:val="00E51B6C"/>
    <w:rsid w:val="00E51E04"/>
    <w:rsid w:val="00E5223A"/>
    <w:rsid w:val="00E5300D"/>
    <w:rsid w:val="00E53A22"/>
    <w:rsid w:val="00E54152"/>
    <w:rsid w:val="00E555EC"/>
    <w:rsid w:val="00E556EC"/>
    <w:rsid w:val="00E558B8"/>
    <w:rsid w:val="00E565B7"/>
    <w:rsid w:val="00E56875"/>
    <w:rsid w:val="00E56C2C"/>
    <w:rsid w:val="00E574A2"/>
    <w:rsid w:val="00E577D9"/>
    <w:rsid w:val="00E57C99"/>
    <w:rsid w:val="00E6157B"/>
    <w:rsid w:val="00E6182E"/>
    <w:rsid w:val="00E618C9"/>
    <w:rsid w:val="00E61F42"/>
    <w:rsid w:val="00E61FE4"/>
    <w:rsid w:val="00E6279F"/>
    <w:rsid w:val="00E62BC7"/>
    <w:rsid w:val="00E637C3"/>
    <w:rsid w:val="00E63FE5"/>
    <w:rsid w:val="00E64B5D"/>
    <w:rsid w:val="00E65031"/>
    <w:rsid w:val="00E65B98"/>
    <w:rsid w:val="00E66832"/>
    <w:rsid w:val="00E668DA"/>
    <w:rsid w:val="00E670D5"/>
    <w:rsid w:val="00E670E6"/>
    <w:rsid w:val="00E67614"/>
    <w:rsid w:val="00E67654"/>
    <w:rsid w:val="00E67C2E"/>
    <w:rsid w:val="00E70024"/>
    <w:rsid w:val="00E70264"/>
    <w:rsid w:val="00E70303"/>
    <w:rsid w:val="00E7067D"/>
    <w:rsid w:val="00E71360"/>
    <w:rsid w:val="00E71C29"/>
    <w:rsid w:val="00E7212D"/>
    <w:rsid w:val="00E72F25"/>
    <w:rsid w:val="00E7324E"/>
    <w:rsid w:val="00E73466"/>
    <w:rsid w:val="00E738A7"/>
    <w:rsid w:val="00E740E6"/>
    <w:rsid w:val="00E74573"/>
    <w:rsid w:val="00E747B3"/>
    <w:rsid w:val="00E74B09"/>
    <w:rsid w:val="00E74B0A"/>
    <w:rsid w:val="00E75017"/>
    <w:rsid w:val="00E75095"/>
    <w:rsid w:val="00E750CF"/>
    <w:rsid w:val="00E7517E"/>
    <w:rsid w:val="00E751C7"/>
    <w:rsid w:val="00E75F6B"/>
    <w:rsid w:val="00E75FB1"/>
    <w:rsid w:val="00E7645A"/>
    <w:rsid w:val="00E770EF"/>
    <w:rsid w:val="00E7724D"/>
    <w:rsid w:val="00E77398"/>
    <w:rsid w:val="00E77680"/>
    <w:rsid w:val="00E77DF2"/>
    <w:rsid w:val="00E80108"/>
    <w:rsid w:val="00E802D7"/>
    <w:rsid w:val="00E8064C"/>
    <w:rsid w:val="00E80B76"/>
    <w:rsid w:val="00E80BA8"/>
    <w:rsid w:val="00E80CA4"/>
    <w:rsid w:val="00E80E96"/>
    <w:rsid w:val="00E80F27"/>
    <w:rsid w:val="00E81597"/>
    <w:rsid w:val="00E81BC9"/>
    <w:rsid w:val="00E82086"/>
    <w:rsid w:val="00E8338B"/>
    <w:rsid w:val="00E833E8"/>
    <w:rsid w:val="00E8361C"/>
    <w:rsid w:val="00E836A2"/>
    <w:rsid w:val="00E83C7A"/>
    <w:rsid w:val="00E83D12"/>
    <w:rsid w:val="00E83FF1"/>
    <w:rsid w:val="00E84061"/>
    <w:rsid w:val="00E847D3"/>
    <w:rsid w:val="00E847D7"/>
    <w:rsid w:val="00E84C11"/>
    <w:rsid w:val="00E856A4"/>
    <w:rsid w:val="00E85920"/>
    <w:rsid w:val="00E85B54"/>
    <w:rsid w:val="00E86253"/>
    <w:rsid w:val="00E86445"/>
    <w:rsid w:val="00E902BE"/>
    <w:rsid w:val="00E915E6"/>
    <w:rsid w:val="00E9194E"/>
    <w:rsid w:val="00E9231D"/>
    <w:rsid w:val="00E92591"/>
    <w:rsid w:val="00E9287C"/>
    <w:rsid w:val="00E93007"/>
    <w:rsid w:val="00E9340E"/>
    <w:rsid w:val="00E93847"/>
    <w:rsid w:val="00E9398A"/>
    <w:rsid w:val="00E93F25"/>
    <w:rsid w:val="00E9444C"/>
    <w:rsid w:val="00E9462F"/>
    <w:rsid w:val="00E94682"/>
    <w:rsid w:val="00E94DAD"/>
    <w:rsid w:val="00E95188"/>
    <w:rsid w:val="00E95641"/>
    <w:rsid w:val="00E95D0F"/>
    <w:rsid w:val="00E96584"/>
    <w:rsid w:val="00E96AE1"/>
    <w:rsid w:val="00E9702A"/>
    <w:rsid w:val="00E97D14"/>
    <w:rsid w:val="00EA1105"/>
    <w:rsid w:val="00EA1CF7"/>
    <w:rsid w:val="00EA1F3A"/>
    <w:rsid w:val="00EA2927"/>
    <w:rsid w:val="00EA2C57"/>
    <w:rsid w:val="00EA2F49"/>
    <w:rsid w:val="00EA2F9E"/>
    <w:rsid w:val="00EA307E"/>
    <w:rsid w:val="00EA31BE"/>
    <w:rsid w:val="00EA368D"/>
    <w:rsid w:val="00EA3F84"/>
    <w:rsid w:val="00EA4674"/>
    <w:rsid w:val="00EA4941"/>
    <w:rsid w:val="00EA4C4B"/>
    <w:rsid w:val="00EA4EAC"/>
    <w:rsid w:val="00EA55BB"/>
    <w:rsid w:val="00EA5B2B"/>
    <w:rsid w:val="00EA6442"/>
    <w:rsid w:val="00EA795B"/>
    <w:rsid w:val="00EA7A6E"/>
    <w:rsid w:val="00EA7C45"/>
    <w:rsid w:val="00EA7C47"/>
    <w:rsid w:val="00EA7EB5"/>
    <w:rsid w:val="00EB077A"/>
    <w:rsid w:val="00EB0789"/>
    <w:rsid w:val="00EB0BD4"/>
    <w:rsid w:val="00EB0F7C"/>
    <w:rsid w:val="00EB32F6"/>
    <w:rsid w:val="00EB33D4"/>
    <w:rsid w:val="00EB33FC"/>
    <w:rsid w:val="00EB38B4"/>
    <w:rsid w:val="00EB3D60"/>
    <w:rsid w:val="00EB458C"/>
    <w:rsid w:val="00EB4690"/>
    <w:rsid w:val="00EB4E92"/>
    <w:rsid w:val="00EB4F58"/>
    <w:rsid w:val="00EB60B0"/>
    <w:rsid w:val="00EB62EA"/>
    <w:rsid w:val="00EB639C"/>
    <w:rsid w:val="00EB6A44"/>
    <w:rsid w:val="00EB6E2C"/>
    <w:rsid w:val="00EB71FC"/>
    <w:rsid w:val="00EB74CD"/>
    <w:rsid w:val="00EB75CB"/>
    <w:rsid w:val="00EB7CA5"/>
    <w:rsid w:val="00EC0DE6"/>
    <w:rsid w:val="00EC0ED0"/>
    <w:rsid w:val="00EC1133"/>
    <w:rsid w:val="00EC1441"/>
    <w:rsid w:val="00EC1928"/>
    <w:rsid w:val="00EC1B03"/>
    <w:rsid w:val="00EC254B"/>
    <w:rsid w:val="00EC3B65"/>
    <w:rsid w:val="00EC3C8F"/>
    <w:rsid w:val="00EC43B6"/>
    <w:rsid w:val="00EC444C"/>
    <w:rsid w:val="00EC529A"/>
    <w:rsid w:val="00EC67E2"/>
    <w:rsid w:val="00EC6B7E"/>
    <w:rsid w:val="00EC738A"/>
    <w:rsid w:val="00EC75F2"/>
    <w:rsid w:val="00EC79CC"/>
    <w:rsid w:val="00ED0017"/>
    <w:rsid w:val="00ED054C"/>
    <w:rsid w:val="00ED0F33"/>
    <w:rsid w:val="00ED108F"/>
    <w:rsid w:val="00ED1150"/>
    <w:rsid w:val="00ED135A"/>
    <w:rsid w:val="00ED13B3"/>
    <w:rsid w:val="00ED1788"/>
    <w:rsid w:val="00ED1855"/>
    <w:rsid w:val="00ED1BC5"/>
    <w:rsid w:val="00ED20AD"/>
    <w:rsid w:val="00ED22F1"/>
    <w:rsid w:val="00ED2C6D"/>
    <w:rsid w:val="00ED4349"/>
    <w:rsid w:val="00ED4C9D"/>
    <w:rsid w:val="00ED4E14"/>
    <w:rsid w:val="00ED542B"/>
    <w:rsid w:val="00ED57E1"/>
    <w:rsid w:val="00ED5B50"/>
    <w:rsid w:val="00ED5B66"/>
    <w:rsid w:val="00ED66FF"/>
    <w:rsid w:val="00ED703B"/>
    <w:rsid w:val="00ED7267"/>
    <w:rsid w:val="00ED74DD"/>
    <w:rsid w:val="00ED7790"/>
    <w:rsid w:val="00ED91B1"/>
    <w:rsid w:val="00EE0152"/>
    <w:rsid w:val="00EE02C1"/>
    <w:rsid w:val="00EE07C1"/>
    <w:rsid w:val="00EE15C6"/>
    <w:rsid w:val="00EE1966"/>
    <w:rsid w:val="00EE1A24"/>
    <w:rsid w:val="00EE2054"/>
    <w:rsid w:val="00EE21D9"/>
    <w:rsid w:val="00EE2E72"/>
    <w:rsid w:val="00EE45AE"/>
    <w:rsid w:val="00EE487C"/>
    <w:rsid w:val="00EE4BE8"/>
    <w:rsid w:val="00EE4EB4"/>
    <w:rsid w:val="00EE5293"/>
    <w:rsid w:val="00EE5830"/>
    <w:rsid w:val="00EE588B"/>
    <w:rsid w:val="00EE58F8"/>
    <w:rsid w:val="00EE6973"/>
    <w:rsid w:val="00EE7066"/>
    <w:rsid w:val="00EE776B"/>
    <w:rsid w:val="00EE77F1"/>
    <w:rsid w:val="00EE7B6F"/>
    <w:rsid w:val="00EE7D8C"/>
    <w:rsid w:val="00EEB869"/>
    <w:rsid w:val="00EF0E93"/>
    <w:rsid w:val="00EF1227"/>
    <w:rsid w:val="00EF124F"/>
    <w:rsid w:val="00EF1E37"/>
    <w:rsid w:val="00EF28A0"/>
    <w:rsid w:val="00EF28EF"/>
    <w:rsid w:val="00EF35BD"/>
    <w:rsid w:val="00EF3A6A"/>
    <w:rsid w:val="00EF3D77"/>
    <w:rsid w:val="00EF3E09"/>
    <w:rsid w:val="00EF4A9F"/>
    <w:rsid w:val="00EF4DEE"/>
    <w:rsid w:val="00EF50DB"/>
    <w:rsid w:val="00EF5A52"/>
    <w:rsid w:val="00EF5AB7"/>
    <w:rsid w:val="00EF5D75"/>
    <w:rsid w:val="00EF61F7"/>
    <w:rsid w:val="00EF62C4"/>
    <w:rsid w:val="00EF64F9"/>
    <w:rsid w:val="00EF65D3"/>
    <w:rsid w:val="00EF67AC"/>
    <w:rsid w:val="00EF69D9"/>
    <w:rsid w:val="00EF798D"/>
    <w:rsid w:val="00EF7D00"/>
    <w:rsid w:val="00EFEA9A"/>
    <w:rsid w:val="00F000A9"/>
    <w:rsid w:val="00F008BB"/>
    <w:rsid w:val="00F011EB"/>
    <w:rsid w:val="00F01DA6"/>
    <w:rsid w:val="00F02022"/>
    <w:rsid w:val="00F0227F"/>
    <w:rsid w:val="00F030E6"/>
    <w:rsid w:val="00F03196"/>
    <w:rsid w:val="00F0326F"/>
    <w:rsid w:val="00F0365C"/>
    <w:rsid w:val="00F03B83"/>
    <w:rsid w:val="00F0448F"/>
    <w:rsid w:val="00F0467C"/>
    <w:rsid w:val="00F046D2"/>
    <w:rsid w:val="00F04B21"/>
    <w:rsid w:val="00F04CBF"/>
    <w:rsid w:val="00F04DAE"/>
    <w:rsid w:val="00F063DB"/>
    <w:rsid w:val="00F06CEB"/>
    <w:rsid w:val="00F07064"/>
    <w:rsid w:val="00F070AB"/>
    <w:rsid w:val="00F071D2"/>
    <w:rsid w:val="00F074A0"/>
    <w:rsid w:val="00F07A09"/>
    <w:rsid w:val="00F10381"/>
    <w:rsid w:val="00F103BF"/>
    <w:rsid w:val="00F10895"/>
    <w:rsid w:val="00F11146"/>
    <w:rsid w:val="00F11188"/>
    <w:rsid w:val="00F113A5"/>
    <w:rsid w:val="00F1196B"/>
    <w:rsid w:val="00F11B35"/>
    <w:rsid w:val="00F11F4D"/>
    <w:rsid w:val="00F12916"/>
    <w:rsid w:val="00F13179"/>
    <w:rsid w:val="00F13F4B"/>
    <w:rsid w:val="00F13FF6"/>
    <w:rsid w:val="00F145EE"/>
    <w:rsid w:val="00F14D27"/>
    <w:rsid w:val="00F151EF"/>
    <w:rsid w:val="00F15457"/>
    <w:rsid w:val="00F157A4"/>
    <w:rsid w:val="00F15F19"/>
    <w:rsid w:val="00F17149"/>
    <w:rsid w:val="00F17789"/>
    <w:rsid w:val="00F17AF0"/>
    <w:rsid w:val="00F17F52"/>
    <w:rsid w:val="00F20566"/>
    <w:rsid w:val="00F20929"/>
    <w:rsid w:val="00F21357"/>
    <w:rsid w:val="00F2243C"/>
    <w:rsid w:val="00F22770"/>
    <w:rsid w:val="00F22ED5"/>
    <w:rsid w:val="00F23E20"/>
    <w:rsid w:val="00F2416C"/>
    <w:rsid w:val="00F248C2"/>
    <w:rsid w:val="00F25199"/>
    <w:rsid w:val="00F2520C"/>
    <w:rsid w:val="00F25979"/>
    <w:rsid w:val="00F25CA0"/>
    <w:rsid w:val="00F26A6A"/>
    <w:rsid w:val="00F27086"/>
    <w:rsid w:val="00F271C4"/>
    <w:rsid w:val="00F27A40"/>
    <w:rsid w:val="00F3177F"/>
    <w:rsid w:val="00F31D12"/>
    <w:rsid w:val="00F31EA3"/>
    <w:rsid w:val="00F31EE7"/>
    <w:rsid w:val="00F31F7C"/>
    <w:rsid w:val="00F3287E"/>
    <w:rsid w:val="00F33752"/>
    <w:rsid w:val="00F33E80"/>
    <w:rsid w:val="00F3428D"/>
    <w:rsid w:val="00F34B74"/>
    <w:rsid w:val="00F34FC7"/>
    <w:rsid w:val="00F351CA"/>
    <w:rsid w:val="00F358A0"/>
    <w:rsid w:val="00F35E12"/>
    <w:rsid w:val="00F35E70"/>
    <w:rsid w:val="00F36870"/>
    <w:rsid w:val="00F36EC2"/>
    <w:rsid w:val="00F374AA"/>
    <w:rsid w:val="00F37AF1"/>
    <w:rsid w:val="00F37E52"/>
    <w:rsid w:val="00F404C1"/>
    <w:rsid w:val="00F40A5C"/>
    <w:rsid w:val="00F40E39"/>
    <w:rsid w:val="00F41343"/>
    <w:rsid w:val="00F41712"/>
    <w:rsid w:val="00F41876"/>
    <w:rsid w:val="00F41BF4"/>
    <w:rsid w:val="00F41C1E"/>
    <w:rsid w:val="00F41E74"/>
    <w:rsid w:val="00F41EF5"/>
    <w:rsid w:val="00F422F8"/>
    <w:rsid w:val="00F424F7"/>
    <w:rsid w:val="00F42544"/>
    <w:rsid w:val="00F42693"/>
    <w:rsid w:val="00F42F50"/>
    <w:rsid w:val="00F438A2"/>
    <w:rsid w:val="00F43EDF"/>
    <w:rsid w:val="00F44297"/>
    <w:rsid w:val="00F44B25"/>
    <w:rsid w:val="00F456C9"/>
    <w:rsid w:val="00F46356"/>
    <w:rsid w:val="00F46C77"/>
    <w:rsid w:val="00F46CEA"/>
    <w:rsid w:val="00F46E17"/>
    <w:rsid w:val="00F50C27"/>
    <w:rsid w:val="00F50E04"/>
    <w:rsid w:val="00F51067"/>
    <w:rsid w:val="00F511B2"/>
    <w:rsid w:val="00F5180B"/>
    <w:rsid w:val="00F51D5F"/>
    <w:rsid w:val="00F52FCB"/>
    <w:rsid w:val="00F5327A"/>
    <w:rsid w:val="00F53371"/>
    <w:rsid w:val="00F5403D"/>
    <w:rsid w:val="00F548E6"/>
    <w:rsid w:val="00F54970"/>
    <w:rsid w:val="00F5515D"/>
    <w:rsid w:val="00F5558A"/>
    <w:rsid w:val="00F5561D"/>
    <w:rsid w:val="00F56196"/>
    <w:rsid w:val="00F565CA"/>
    <w:rsid w:val="00F5672A"/>
    <w:rsid w:val="00F56A38"/>
    <w:rsid w:val="00F56B99"/>
    <w:rsid w:val="00F56DC7"/>
    <w:rsid w:val="00F57156"/>
    <w:rsid w:val="00F5727A"/>
    <w:rsid w:val="00F57A5F"/>
    <w:rsid w:val="00F600E2"/>
    <w:rsid w:val="00F60285"/>
    <w:rsid w:val="00F604F1"/>
    <w:rsid w:val="00F605C2"/>
    <w:rsid w:val="00F606C3"/>
    <w:rsid w:val="00F60712"/>
    <w:rsid w:val="00F60939"/>
    <w:rsid w:val="00F60997"/>
    <w:rsid w:val="00F60A2E"/>
    <w:rsid w:val="00F61092"/>
    <w:rsid w:val="00F61AC9"/>
    <w:rsid w:val="00F61DAF"/>
    <w:rsid w:val="00F62388"/>
    <w:rsid w:val="00F62E51"/>
    <w:rsid w:val="00F62FC4"/>
    <w:rsid w:val="00F6317A"/>
    <w:rsid w:val="00F635B0"/>
    <w:rsid w:val="00F636A6"/>
    <w:rsid w:val="00F637D5"/>
    <w:rsid w:val="00F63C4B"/>
    <w:rsid w:val="00F63DFF"/>
    <w:rsid w:val="00F64602"/>
    <w:rsid w:val="00F64A58"/>
    <w:rsid w:val="00F64F32"/>
    <w:rsid w:val="00F651CE"/>
    <w:rsid w:val="00F66D57"/>
    <w:rsid w:val="00F66FC3"/>
    <w:rsid w:val="00F673A2"/>
    <w:rsid w:val="00F712C6"/>
    <w:rsid w:val="00F71FA1"/>
    <w:rsid w:val="00F720C6"/>
    <w:rsid w:val="00F72FB0"/>
    <w:rsid w:val="00F736E2"/>
    <w:rsid w:val="00F738AB"/>
    <w:rsid w:val="00F73BE2"/>
    <w:rsid w:val="00F74665"/>
    <w:rsid w:val="00F756AA"/>
    <w:rsid w:val="00F7571D"/>
    <w:rsid w:val="00F75866"/>
    <w:rsid w:val="00F76224"/>
    <w:rsid w:val="00F7671A"/>
    <w:rsid w:val="00F767AA"/>
    <w:rsid w:val="00F76932"/>
    <w:rsid w:val="00F76A59"/>
    <w:rsid w:val="00F76CDE"/>
    <w:rsid w:val="00F76D20"/>
    <w:rsid w:val="00F77D74"/>
    <w:rsid w:val="00F77ED0"/>
    <w:rsid w:val="00F80AC9"/>
    <w:rsid w:val="00F8119D"/>
    <w:rsid w:val="00F813C6"/>
    <w:rsid w:val="00F81626"/>
    <w:rsid w:val="00F81689"/>
    <w:rsid w:val="00F81B15"/>
    <w:rsid w:val="00F81BFF"/>
    <w:rsid w:val="00F81C13"/>
    <w:rsid w:val="00F81D08"/>
    <w:rsid w:val="00F81DE5"/>
    <w:rsid w:val="00F822CC"/>
    <w:rsid w:val="00F82FDD"/>
    <w:rsid w:val="00F83B43"/>
    <w:rsid w:val="00F83D08"/>
    <w:rsid w:val="00F8434C"/>
    <w:rsid w:val="00F84C68"/>
    <w:rsid w:val="00F84E86"/>
    <w:rsid w:val="00F84F67"/>
    <w:rsid w:val="00F851E6"/>
    <w:rsid w:val="00F85D3B"/>
    <w:rsid w:val="00F86942"/>
    <w:rsid w:val="00F86C38"/>
    <w:rsid w:val="00F87210"/>
    <w:rsid w:val="00F875CC"/>
    <w:rsid w:val="00F90C65"/>
    <w:rsid w:val="00F90E1D"/>
    <w:rsid w:val="00F91266"/>
    <w:rsid w:val="00F9168B"/>
    <w:rsid w:val="00F92259"/>
    <w:rsid w:val="00F924E2"/>
    <w:rsid w:val="00F92708"/>
    <w:rsid w:val="00F9284D"/>
    <w:rsid w:val="00F9463B"/>
    <w:rsid w:val="00F9520E"/>
    <w:rsid w:val="00F9594E"/>
    <w:rsid w:val="00F95A78"/>
    <w:rsid w:val="00F963E0"/>
    <w:rsid w:val="00F96588"/>
    <w:rsid w:val="00F9696D"/>
    <w:rsid w:val="00F96F39"/>
    <w:rsid w:val="00F97364"/>
    <w:rsid w:val="00F977D7"/>
    <w:rsid w:val="00F97DDA"/>
    <w:rsid w:val="00FA06D8"/>
    <w:rsid w:val="00FA070D"/>
    <w:rsid w:val="00FA079D"/>
    <w:rsid w:val="00FA07EA"/>
    <w:rsid w:val="00FA0ECD"/>
    <w:rsid w:val="00FA1002"/>
    <w:rsid w:val="00FA19D6"/>
    <w:rsid w:val="00FA2476"/>
    <w:rsid w:val="00FA2AA8"/>
    <w:rsid w:val="00FA2DBE"/>
    <w:rsid w:val="00FA3176"/>
    <w:rsid w:val="00FA3421"/>
    <w:rsid w:val="00FA3D35"/>
    <w:rsid w:val="00FA40F8"/>
    <w:rsid w:val="00FA4AB2"/>
    <w:rsid w:val="00FA54B8"/>
    <w:rsid w:val="00FA61D3"/>
    <w:rsid w:val="00FA68BD"/>
    <w:rsid w:val="00FA6BB3"/>
    <w:rsid w:val="00FA6DBC"/>
    <w:rsid w:val="00FA6FB6"/>
    <w:rsid w:val="00FA77D0"/>
    <w:rsid w:val="00FB089C"/>
    <w:rsid w:val="00FB126A"/>
    <w:rsid w:val="00FB2358"/>
    <w:rsid w:val="00FB30E6"/>
    <w:rsid w:val="00FB3661"/>
    <w:rsid w:val="00FB39ED"/>
    <w:rsid w:val="00FB3AF3"/>
    <w:rsid w:val="00FB400B"/>
    <w:rsid w:val="00FB42C7"/>
    <w:rsid w:val="00FB516A"/>
    <w:rsid w:val="00FB5AF5"/>
    <w:rsid w:val="00FB679B"/>
    <w:rsid w:val="00FB6C02"/>
    <w:rsid w:val="00FB743A"/>
    <w:rsid w:val="00FB74D7"/>
    <w:rsid w:val="00FB762B"/>
    <w:rsid w:val="00FB7FD1"/>
    <w:rsid w:val="00FC00FD"/>
    <w:rsid w:val="00FC0241"/>
    <w:rsid w:val="00FC0562"/>
    <w:rsid w:val="00FC06A0"/>
    <w:rsid w:val="00FC0D01"/>
    <w:rsid w:val="00FC13D6"/>
    <w:rsid w:val="00FC189F"/>
    <w:rsid w:val="00FC1BB9"/>
    <w:rsid w:val="00FC1EA3"/>
    <w:rsid w:val="00FC2283"/>
    <w:rsid w:val="00FC24D2"/>
    <w:rsid w:val="00FC27AF"/>
    <w:rsid w:val="00FC2C2F"/>
    <w:rsid w:val="00FC37C9"/>
    <w:rsid w:val="00FC3BE0"/>
    <w:rsid w:val="00FC4331"/>
    <w:rsid w:val="00FC4C8F"/>
    <w:rsid w:val="00FC4CA0"/>
    <w:rsid w:val="00FC4D34"/>
    <w:rsid w:val="00FC4D9F"/>
    <w:rsid w:val="00FC6FDB"/>
    <w:rsid w:val="00FC706B"/>
    <w:rsid w:val="00FC7AF4"/>
    <w:rsid w:val="00FD0132"/>
    <w:rsid w:val="00FD05B2"/>
    <w:rsid w:val="00FD0A4D"/>
    <w:rsid w:val="00FD1060"/>
    <w:rsid w:val="00FD1385"/>
    <w:rsid w:val="00FD1F1A"/>
    <w:rsid w:val="00FD205A"/>
    <w:rsid w:val="00FD3A9D"/>
    <w:rsid w:val="00FD3B6E"/>
    <w:rsid w:val="00FD40F1"/>
    <w:rsid w:val="00FD47C5"/>
    <w:rsid w:val="00FD4986"/>
    <w:rsid w:val="00FD49EE"/>
    <w:rsid w:val="00FD4B0E"/>
    <w:rsid w:val="00FD5437"/>
    <w:rsid w:val="00FD56E1"/>
    <w:rsid w:val="00FD5940"/>
    <w:rsid w:val="00FD59F4"/>
    <w:rsid w:val="00FD619B"/>
    <w:rsid w:val="00FD6205"/>
    <w:rsid w:val="00FD636D"/>
    <w:rsid w:val="00FD6EF2"/>
    <w:rsid w:val="00FD7140"/>
    <w:rsid w:val="00FD75D2"/>
    <w:rsid w:val="00FD7FEF"/>
    <w:rsid w:val="00FDE4E0"/>
    <w:rsid w:val="00FE03CE"/>
    <w:rsid w:val="00FE068E"/>
    <w:rsid w:val="00FE0AE1"/>
    <w:rsid w:val="00FE0D37"/>
    <w:rsid w:val="00FE1202"/>
    <w:rsid w:val="00FE190F"/>
    <w:rsid w:val="00FE1F17"/>
    <w:rsid w:val="00FE22B0"/>
    <w:rsid w:val="00FE2CA9"/>
    <w:rsid w:val="00FE2E19"/>
    <w:rsid w:val="00FE36A2"/>
    <w:rsid w:val="00FE3863"/>
    <w:rsid w:val="00FE3B13"/>
    <w:rsid w:val="00FE473D"/>
    <w:rsid w:val="00FE47F6"/>
    <w:rsid w:val="00FE49AA"/>
    <w:rsid w:val="00FE4E98"/>
    <w:rsid w:val="00FE507F"/>
    <w:rsid w:val="00FE56B2"/>
    <w:rsid w:val="00FE59DF"/>
    <w:rsid w:val="00FE6C15"/>
    <w:rsid w:val="00FE7027"/>
    <w:rsid w:val="00FE764D"/>
    <w:rsid w:val="00FF033E"/>
    <w:rsid w:val="00FF0650"/>
    <w:rsid w:val="00FF08BC"/>
    <w:rsid w:val="00FF092F"/>
    <w:rsid w:val="00FF0D74"/>
    <w:rsid w:val="00FF173B"/>
    <w:rsid w:val="00FF1D1C"/>
    <w:rsid w:val="00FF232A"/>
    <w:rsid w:val="00FF23FD"/>
    <w:rsid w:val="00FF27D6"/>
    <w:rsid w:val="00FF280D"/>
    <w:rsid w:val="00FF29C5"/>
    <w:rsid w:val="00FF2AFC"/>
    <w:rsid w:val="00FF2F03"/>
    <w:rsid w:val="00FF3141"/>
    <w:rsid w:val="00FF328A"/>
    <w:rsid w:val="00FF3568"/>
    <w:rsid w:val="00FF3E87"/>
    <w:rsid w:val="00FF44EE"/>
    <w:rsid w:val="00FF47D5"/>
    <w:rsid w:val="00FF4901"/>
    <w:rsid w:val="00FF50CA"/>
    <w:rsid w:val="00FF51D9"/>
    <w:rsid w:val="00FF56B0"/>
    <w:rsid w:val="00FF57DE"/>
    <w:rsid w:val="00FF5F78"/>
    <w:rsid w:val="00FF66BF"/>
    <w:rsid w:val="00FF7BD9"/>
    <w:rsid w:val="01015AB9"/>
    <w:rsid w:val="010376CB"/>
    <w:rsid w:val="0103D712"/>
    <w:rsid w:val="0104B84C"/>
    <w:rsid w:val="0105EC52"/>
    <w:rsid w:val="01215733"/>
    <w:rsid w:val="0123369B"/>
    <w:rsid w:val="01431B7D"/>
    <w:rsid w:val="01496ED7"/>
    <w:rsid w:val="0152999F"/>
    <w:rsid w:val="01647D3B"/>
    <w:rsid w:val="016D8E54"/>
    <w:rsid w:val="016DFC24"/>
    <w:rsid w:val="019FFC42"/>
    <w:rsid w:val="01AC4CB5"/>
    <w:rsid w:val="01AFA83F"/>
    <w:rsid w:val="01B6922F"/>
    <w:rsid w:val="01B8B4BB"/>
    <w:rsid w:val="01B989F0"/>
    <w:rsid w:val="01C12A6E"/>
    <w:rsid w:val="01CC888B"/>
    <w:rsid w:val="01CCC2D6"/>
    <w:rsid w:val="01CDA4AD"/>
    <w:rsid w:val="01CEE9C8"/>
    <w:rsid w:val="01EFF2DA"/>
    <w:rsid w:val="01F739BE"/>
    <w:rsid w:val="01FF0F8B"/>
    <w:rsid w:val="02174CD5"/>
    <w:rsid w:val="022A9E26"/>
    <w:rsid w:val="022B7482"/>
    <w:rsid w:val="02341FC3"/>
    <w:rsid w:val="0238B320"/>
    <w:rsid w:val="023EA76D"/>
    <w:rsid w:val="025A8EBF"/>
    <w:rsid w:val="026EDE0D"/>
    <w:rsid w:val="02880F5C"/>
    <w:rsid w:val="028D5A1E"/>
    <w:rsid w:val="0296308C"/>
    <w:rsid w:val="02A9DD48"/>
    <w:rsid w:val="02E716CA"/>
    <w:rsid w:val="02F1FA2C"/>
    <w:rsid w:val="02F3076A"/>
    <w:rsid w:val="02F411D1"/>
    <w:rsid w:val="02F8057D"/>
    <w:rsid w:val="03002BF7"/>
    <w:rsid w:val="03089A75"/>
    <w:rsid w:val="030A81DC"/>
    <w:rsid w:val="0312A68D"/>
    <w:rsid w:val="031DE9E4"/>
    <w:rsid w:val="0322BBDA"/>
    <w:rsid w:val="0349C862"/>
    <w:rsid w:val="034B0A66"/>
    <w:rsid w:val="0355C592"/>
    <w:rsid w:val="036148BC"/>
    <w:rsid w:val="03617B83"/>
    <w:rsid w:val="0362C365"/>
    <w:rsid w:val="039815FE"/>
    <w:rsid w:val="039C0CA4"/>
    <w:rsid w:val="03AD0321"/>
    <w:rsid w:val="03B384C4"/>
    <w:rsid w:val="03C744E3"/>
    <w:rsid w:val="03CF6065"/>
    <w:rsid w:val="03F5BFD1"/>
    <w:rsid w:val="03F7C7BF"/>
    <w:rsid w:val="03FE8C06"/>
    <w:rsid w:val="0429E0A9"/>
    <w:rsid w:val="04342255"/>
    <w:rsid w:val="04430513"/>
    <w:rsid w:val="04458180"/>
    <w:rsid w:val="0445ADA9"/>
    <w:rsid w:val="044A3FF7"/>
    <w:rsid w:val="04548008"/>
    <w:rsid w:val="0461CC8E"/>
    <w:rsid w:val="04843E4F"/>
    <w:rsid w:val="048F63D6"/>
    <w:rsid w:val="049CD139"/>
    <w:rsid w:val="04A248DA"/>
    <w:rsid w:val="04A8CE3F"/>
    <w:rsid w:val="04B0366C"/>
    <w:rsid w:val="04B5A360"/>
    <w:rsid w:val="04B88C0B"/>
    <w:rsid w:val="04BDBDFA"/>
    <w:rsid w:val="04C1C260"/>
    <w:rsid w:val="04DDF93D"/>
    <w:rsid w:val="05046398"/>
    <w:rsid w:val="051F624B"/>
    <w:rsid w:val="052078C3"/>
    <w:rsid w:val="05267AFC"/>
    <w:rsid w:val="0533A46F"/>
    <w:rsid w:val="0560995B"/>
    <w:rsid w:val="056AB127"/>
    <w:rsid w:val="056B30C6"/>
    <w:rsid w:val="056B7338"/>
    <w:rsid w:val="057967FA"/>
    <w:rsid w:val="05799FFA"/>
    <w:rsid w:val="05802C9E"/>
    <w:rsid w:val="058937F6"/>
    <w:rsid w:val="058EE318"/>
    <w:rsid w:val="0596FCB7"/>
    <w:rsid w:val="05983D97"/>
    <w:rsid w:val="05A44FBA"/>
    <w:rsid w:val="05BADAA1"/>
    <w:rsid w:val="05C64C5C"/>
    <w:rsid w:val="05DD62AF"/>
    <w:rsid w:val="05DFCC24"/>
    <w:rsid w:val="05F377DA"/>
    <w:rsid w:val="05F852ED"/>
    <w:rsid w:val="05FB324C"/>
    <w:rsid w:val="060AD1D8"/>
    <w:rsid w:val="060CA037"/>
    <w:rsid w:val="061E0C5E"/>
    <w:rsid w:val="0622B778"/>
    <w:rsid w:val="0627A952"/>
    <w:rsid w:val="063E6815"/>
    <w:rsid w:val="06404EB7"/>
    <w:rsid w:val="0642CF03"/>
    <w:rsid w:val="06434E4B"/>
    <w:rsid w:val="0649DF19"/>
    <w:rsid w:val="065D92C1"/>
    <w:rsid w:val="065F22C4"/>
    <w:rsid w:val="06671F29"/>
    <w:rsid w:val="0669D4A1"/>
    <w:rsid w:val="06874329"/>
    <w:rsid w:val="068F49D2"/>
    <w:rsid w:val="068F4F61"/>
    <w:rsid w:val="06A41ACD"/>
    <w:rsid w:val="06A45B63"/>
    <w:rsid w:val="06A6CC8A"/>
    <w:rsid w:val="06A7842F"/>
    <w:rsid w:val="06D1959B"/>
    <w:rsid w:val="06E6B93D"/>
    <w:rsid w:val="06EA780D"/>
    <w:rsid w:val="06EEF794"/>
    <w:rsid w:val="06F0FE30"/>
    <w:rsid w:val="06F99E35"/>
    <w:rsid w:val="06FC69BC"/>
    <w:rsid w:val="0713242C"/>
    <w:rsid w:val="0717A443"/>
    <w:rsid w:val="07347FD4"/>
    <w:rsid w:val="073EC562"/>
    <w:rsid w:val="0742B851"/>
    <w:rsid w:val="07502525"/>
    <w:rsid w:val="0759306B"/>
    <w:rsid w:val="075A9511"/>
    <w:rsid w:val="07605344"/>
    <w:rsid w:val="0768F23E"/>
    <w:rsid w:val="07707555"/>
    <w:rsid w:val="0781E0B9"/>
    <w:rsid w:val="078588FA"/>
    <w:rsid w:val="07A15F90"/>
    <w:rsid w:val="07A45882"/>
    <w:rsid w:val="07A6A239"/>
    <w:rsid w:val="07A7C579"/>
    <w:rsid w:val="07A8ADBE"/>
    <w:rsid w:val="07ACB882"/>
    <w:rsid w:val="07B21D41"/>
    <w:rsid w:val="07B86078"/>
    <w:rsid w:val="07BB63A3"/>
    <w:rsid w:val="07C5E0DF"/>
    <w:rsid w:val="07CC3BC1"/>
    <w:rsid w:val="07D39D1A"/>
    <w:rsid w:val="07DA3876"/>
    <w:rsid w:val="07DC1F18"/>
    <w:rsid w:val="07DCB099"/>
    <w:rsid w:val="07DCBA83"/>
    <w:rsid w:val="07EDC83B"/>
    <w:rsid w:val="07F5D682"/>
    <w:rsid w:val="07FBDBE9"/>
    <w:rsid w:val="0809B352"/>
    <w:rsid w:val="081EB1F2"/>
    <w:rsid w:val="082AE0E7"/>
    <w:rsid w:val="082CAF38"/>
    <w:rsid w:val="082E9FD0"/>
    <w:rsid w:val="08317635"/>
    <w:rsid w:val="08429CEB"/>
    <w:rsid w:val="0844D279"/>
    <w:rsid w:val="084735A0"/>
    <w:rsid w:val="0852BEFD"/>
    <w:rsid w:val="0859AE9A"/>
    <w:rsid w:val="0860E521"/>
    <w:rsid w:val="0861CA84"/>
    <w:rsid w:val="08627875"/>
    <w:rsid w:val="086DF071"/>
    <w:rsid w:val="0886F5E7"/>
    <w:rsid w:val="08876526"/>
    <w:rsid w:val="089423B0"/>
    <w:rsid w:val="08998D91"/>
    <w:rsid w:val="08B80D88"/>
    <w:rsid w:val="08B9F066"/>
    <w:rsid w:val="08C618C3"/>
    <w:rsid w:val="08C84EF3"/>
    <w:rsid w:val="08D43A2E"/>
    <w:rsid w:val="08D4D1B2"/>
    <w:rsid w:val="08FB67FE"/>
    <w:rsid w:val="08FC23A5"/>
    <w:rsid w:val="0900B64A"/>
    <w:rsid w:val="0927F12B"/>
    <w:rsid w:val="093191D2"/>
    <w:rsid w:val="093A8772"/>
    <w:rsid w:val="09482802"/>
    <w:rsid w:val="094A185D"/>
    <w:rsid w:val="09582155"/>
    <w:rsid w:val="095A583A"/>
    <w:rsid w:val="096F6D7B"/>
    <w:rsid w:val="097490ED"/>
    <w:rsid w:val="09791505"/>
    <w:rsid w:val="097D03E8"/>
    <w:rsid w:val="098A5B45"/>
    <w:rsid w:val="098DE83F"/>
    <w:rsid w:val="099C7BFA"/>
    <w:rsid w:val="099DCCE8"/>
    <w:rsid w:val="09B29EDA"/>
    <w:rsid w:val="09BF3508"/>
    <w:rsid w:val="09C648F1"/>
    <w:rsid w:val="09E58334"/>
    <w:rsid w:val="09E6DD55"/>
    <w:rsid w:val="09EF4E57"/>
    <w:rsid w:val="09F2D36E"/>
    <w:rsid w:val="0A051EB8"/>
    <w:rsid w:val="0A1095F7"/>
    <w:rsid w:val="0A22C255"/>
    <w:rsid w:val="0A2BCA5F"/>
    <w:rsid w:val="0A2F5BB6"/>
    <w:rsid w:val="0A37189D"/>
    <w:rsid w:val="0A39EEF1"/>
    <w:rsid w:val="0A45DCF7"/>
    <w:rsid w:val="0A4BDE69"/>
    <w:rsid w:val="0A56F00A"/>
    <w:rsid w:val="0A5D3C4B"/>
    <w:rsid w:val="0A7FB3C4"/>
    <w:rsid w:val="0A8C805B"/>
    <w:rsid w:val="0A8F14A2"/>
    <w:rsid w:val="0AB2A6DE"/>
    <w:rsid w:val="0AC2A22E"/>
    <w:rsid w:val="0AD9771D"/>
    <w:rsid w:val="0ADD61D4"/>
    <w:rsid w:val="0B0623A8"/>
    <w:rsid w:val="0B209125"/>
    <w:rsid w:val="0B3F1E3D"/>
    <w:rsid w:val="0B4E93B1"/>
    <w:rsid w:val="0B5AB44C"/>
    <w:rsid w:val="0B60F09A"/>
    <w:rsid w:val="0B74CA21"/>
    <w:rsid w:val="0B7A4649"/>
    <w:rsid w:val="0B87692E"/>
    <w:rsid w:val="0B8F953D"/>
    <w:rsid w:val="0B9271C6"/>
    <w:rsid w:val="0BA2FF59"/>
    <w:rsid w:val="0BA88491"/>
    <w:rsid w:val="0BB523EA"/>
    <w:rsid w:val="0BB92E6B"/>
    <w:rsid w:val="0BC66D09"/>
    <w:rsid w:val="0BE11717"/>
    <w:rsid w:val="0BEBC1E4"/>
    <w:rsid w:val="0BF07211"/>
    <w:rsid w:val="0C04EA41"/>
    <w:rsid w:val="0C0576B8"/>
    <w:rsid w:val="0C069864"/>
    <w:rsid w:val="0C2695A6"/>
    <w:rsid w:val="0C3A5E47"/>
    <w:rsid w:val="0C3E1983"/>
    <w:rsid w:val="0C42C37A"/>
    <w:rsid w:val="0C4A6C01"/>
    <w:rsid w:val="0C53D16C"/>
    <w:rsid w:val="0C53E79E"/>
    <w:rsid w:val="0C5551DC"/>
    <w:rsid w:val="0C5A6F98"/>
    <w:rsid w:val="0C5CA2D2"/>
    <w:rsid w:val="0C60CA3C"/>
    <w:rsid w:val="0C7DB63C"/>
    <w:rsid w:val="0C8251BC"/>
    <w:rsid w:val="0C8B3FBF"/>
    <w:rsid w:val="0C909C71"/>
    <w:rsid w:val="0C93ED7C"/>
    <w:rsid w:val="0C983BC5"/>
    <w:rsid w:val="0CAC888A"/>
    <w:rsid w:val="0CADA999"/>
    <w:rsid w:val="0CB2E164"/>
    <w:rsid w:val="0CCCD445"/>
    <w:rsid w:val="0CD299CD"/>
    <w:rsid w:val="0CD374B3"/>
    <w:rsid w:val="0CDF328D"/>
    <w:rsid w:val="0CF79F31"/>
    <w:rsid w:val="0CFA684C"/>
    <w:rsid w:val="0CFAD748"/>
    <w:rsid w:val="0CFBE136"/>
    <w:rsid w:val="0CFF10C0"/>
    <w:rsid w:val="0D07D31C"/>
    <w:rsid w:val="0D16E416"/>
    <w:rsid w:val="0D224C22"/>
    <w:rsid w:val="0D247BC6"/>
    <w:rsid w:val="0D257120"/>
    <w:rsid w:val="0D2D1FBD"/>
    <w:rsid w:val="0D35EB57"/>
    <w:rsid w:val="0D4A4DE6"/>
    <w:rsid w:val="0D4A8CF9"/>
    <w:rsid w:val="0D5E913E"/>
    <w:rsid w:val="0D5F0A28"/>
    <w:rsid w:val="0D64DF71"/>
    <w:rsid w:val="0D66B071"/>
    <w:rsid w:val="0D72F31A"/>
    <w:rsid w:val="0D819D7A"/>
    <w:rsid w:val="0D8BFEB8"/>
    <w:rsid w:val="0D8E90CC"/>
    <w:rsid w:val="0DB0B884"/>
    <w:rsid w:val="0DB56ACF"/>
    <w:rsid w:val="0DE42241"/>
    <w:rsid w:val="0DF44DB2"/>
    <w:rsid w:val="0DF98646"/>
    <w:rsid w:val="0E057416"/>
    <w:rsid w:val="0E094941"/>
    <w:rsid w:val="0E094C04"/>
    <w:rsid w:val="0E298C0B"/>
    <w:rsid w:val="0E2EF0D7"/>
    <w:rsid w:val="0E4AF31F"/>
    <w:rsid w:val="0E65AE18"/>
    <w:rsid w:val="0E68004E"/>
    <w:rsid w:val="0E6A3D35"/>
    <w:rsid w:val="0E6A4F1B"/>
    <w:rsid w:val="0E6D85E0"/>
    <w:rsid w:val="0E79EF27"/>
    <w:rsid w:val="0E7A1E94"/>
    <w:rsid w:val="0EA37AE4"/>
    <w:rsid w:val="0EBF09F0"/>
    <w:rsid w:val="0ED3260C"/>
    <w:rsid w:val="0EE4AC4E"/>
    <w:rsid w:val="0EEC3169"/>
    <w:rsid w:val="0EF6402B"/>
    <w:rsid w:val="0EFF3B82"/>
    <w:rsid w:val="0F00AFD2"/>
    <w:rsid w:val="0F15A90C"/>
    <w:rsid w:val="0F310981"/>
    <w:rsid w:val="0F314B61"/>
    <w:rsid w:val="0F3EB517"/>
    <w:rsid w:val="0F4492A5"/>
    <w:rsid w:val="0F502BA5"/>
    <w:rsid w:val="0F54850D"/>
    <w:rsid w:val="0F62275E"/>
    <w:rsid w:val="0F7CDF70"/>
    <w:rsid w:val="0F9B7CCA"/>
    <w:rsid w:val="0F9DAB9D"/>
    <w:rsid w:val="0F9E23AE"/>
    <w:rsid w:val="0FADA309"/>
    <w:rsid w:val="0FB73E7C"/>
    <w:rsid w:val="0FCAC138"/>
    <w:rsid w:val="0FE48FC2"/>
    <w:rsid w:val="0FFB1CD6"/>
    <w:rsid w:val="1003D0AF"/>
    <w:rsid w:val="10069812"/>
    <w:rsid w:val="1010A4AF"/>
    <w:rsid w:val="10236A7C"/>
    <w:rsid w:val="1026BFE3"/>
    <w:rsid w:val="102C1F4D"/>
    <w:rsid w:val="1032090E"/>
    <w:rsid w:val="1032D270"/>
    <w:rsid w:val="103D4F7F"/>
    <w:rsid w:val="104DAED0"/>
    <w:rsid w:val="104F6EE0"/>
    <w:rsid w:val="105015BB"/>
    <w:rsid w:val="10517377"/>
    <w:rsid w:val="106845B5"/>
    <w:rsid w:val="106B8626"/>
    <w:rsid w:val="108DE681"/>
    <w:rsid w:val="10978A51"/>
    <w:rsid w:val="10ABB07B"/>
    <w:rsid w:val="10B1CAFF"/>
    <w:rsid w:val="10D01A88"/>
    <w:rsid w:val="10E65684"/>
    <w:rsid w:val="10F76A1D"/>
    <w:rsid w:val="10FDD38A"/>
    <w:rsid w:val="10FEF743"/>
    <w:rsid w:val="11102ACE"/>
    <w:rsid w:val="111D870D"/>
    <w:rsid w:val="1121881B"/>
    <w:rsid w:val="1137D942"/>
    <w:rsid w:val="115CAA8B"/>
    <w:rsid w:val="1160B4B0"/>
    <w:rsid w:val="11669199"/>
    <w:rsid w:val="1168716C"/>
    <w:rsid w:val="11726303"/>
    <w:rsid w:val="11746F4F"/>
    <w:rsid w:val="11890842"/>
    <w:rsid w:val="118D320A"/>
    <w:rsid w:val="11A474FB"/>
    <w:rsid w:val="11AADB41"/>
    <w:rsid w:val="11B17F76"/>
    <w:rsid w:val="11C2B3E3"/>
    <w:rsid w:val="11C742A9"/>
    <w:rsid w:val="11C849B0"/>
    <w:rsid w:val="11E63783"/>
    <w:rsid w:val="11E7481F"/>
    <w:rsid w:val="11ECB527"/>
    <w:rsid w:val="11EF0B58"/>
    <w:rsid w:val="11F47530"/>
    <w:rsid w:val="1206E96A"/>
    <w:rsid w:val="12110755"/>
    <w:rsid w:val="1218104A"/>
    <w:rsid w:val="12194723"/>
    <w:rsid w:val="12238B8E"/>
    <w:rsid w:val="1227696E"/>
    <w:rsid w:val="1230AE74"/>
    <w:rsid w:val="123115B0"/>
    <w:rsid w:val="1234214C"/>
    <w:rsid w:val="123E2A8B"/>
    <w:rsid w:val="124CC5C4"/>
    <w:rsid w:val="1263899C"/>
    <w:rsid w:val="126C8056"/>
    <w:rsid w:val="127B0B48"/>
    <w:rsid w:val="127C1893"/>
    <w:rsid w:val="128226E5"/>
    <w:rsid w:val="12898BB0"/>
    <w:rsid w:val="1298F525"/>
    <w:rsid w:val="129987A1"/>
    <w:rsid w:val="12A37BBE"/>
    <w:rsid w:val="12B91B6A"/>
    <w:rsid w:val="12BD587C"/>
    <w:rsid w:val="12D6C0F7"/>
    <w:rsid w:val="12DC2E6F"/>
    <w:rsid w:val="12EA63F1"/>
    <w:rsid w:val="12EFFA91"/>
    <w:rsid w:val="12F22576"/>
    <w:rsid w:val="12FFAF83"/>
    <w:rsid w:val="1325197E"/>
    <w:rsid w:val="1325F7E3"/>
    <w:rsid w:val="134D4FD7"/>
    <w:rsid w:val="134D8FB7"/>
    <w:rsid w:val="1351FFD6"/>
    <w:rsid w:val="13748FB7"/>
    <w:rsid w:val="137821E4"/>
    <w:rsid w:val="13831880"/>
    <w:rsid w:val="13888588"/>
    <w:rsid w:val="138B0EF7"/>
    <w:rsid w:val="13927B13"/>
    <w:rsid w:val="13AB2128"/>
    <w:rsid w:val="13BC5A16"/>
    <w:rsid w:val="13C90F81"/>
    <w:rsid w:val="13D4AF7B"/>
    <w:rsid w:val="13E25B99"/>
    <w:rsid w:val="1407025C"/>
    <w:rsid w:val="1410DFD3"/>
    <w:rsid w:val="14112099"/>
    <w:rsid w:val="1412E2E1"/>
    <w:rsid w:val="1423FD32"/>
    <w:rsid w:val="14346C43"/>
    <w:rsid w:val="14559DFB"/>
    <w:rsid w:val="145D4D7C"/>
    <w:rsid w:val="145E48B0"/>
    <w:rsid w:val="148730F0"/>
    <w:rsid w:val="148B3B8A"/>
    <w:rsid w:val="148DF5D7"/>
    <w:rsid w:val="148F38BE"/>
    <w:rsid w:val="14935FDB"/>
    <w:rsid w:val="14BBDE8F"/>
    <w:rsid w:val="14C01EC5"/>
    <w:rsid w:val="14D4D5DA"/>
    <w:rsid w:val="14DB4B5E"/>
    <w:rsid w:val="14DFC304"/>
    <w:rsid w:val="14E416B4"/>
    <w:rsid w:val="14EAF19F"/>
    <w:rsid w:val="14F7E184"/>
    <w:rsid w:val="14FC5689"/>
    <w:rsid w:val="14FE8CE2"/>
    <w:rsid w:val="150F125B"/>
    <w:rsid w:val="15100788"/>
    <w:rsid w:val="151EE8E1"/>
    <w:rsid w:val="1527D320"/>
    <w:rsid w:val="152F00CB"/>
    <w:rsid w:val="154575C8"/>
    <w:rsid w:val="1548A841"/>
    <w:rsid w:val="154C13F4"/>
    <w:rsid w:val="156948A8"/>
    <w:rsid w:val="156AC6A7"/>
    <w:rsid w:val="156CFBFE"/>
    <w:rsid w:val="15711AFD"/>
    <w:rsid w:val="1573D5BE"/>
    <w:rsid w:val="157FFD3D"/>
    <w:rsid w:val="15847B9B"/>
    <w:rsid w:val="1592A42A"/>
    <w:rsid w:val="15A12DA2"/>
    <w:rsid w:val="15B9F134"/>
    <w:rsid w:val="15D0FAAD"/>
    <w:rsid w:val="15D22115"/>
    <w:rsid w:val="15F09C62"/>
    <w:rsid w:val="15FAC9E4"/>
    <w:rsid w:val="162D6131"/>
    <w:rsid w:val="16381516"/>
    <w:rsid w:val="1644B901"/>
    <w:rsid w:val="165283F1"/>
    <w:rsid w:val="166903E5"/>
    <w:rsid w:val="1670A63B"/>
    <w:rsid w:val="16719288"/>
    <w:rsid w:val="1671C57B"/>
    <w:rsid w:val="1676B1EC"/>
    <w:rsid w:val="1679A2FF"/>
    <w:rsid w:val="167E3EFA"/>
    <w:rsid w:val="16834EB7"/>
    <w:rsid w:val="16C492AA"/>
    <w:rsid w:val="16C4E7F1"/>
    <w:rsid w:val="16C968DC"/>
    <w:rsid w:val="16D3A905"/>
    <w:rsid w:val="16D8BEBC"/>
    <w:rsid w:val="16E01E24"/>
    <w:rsid w:val="16EDC0EF"/>
    <w:rsid w:val="16F20FBA"/>
    <w:rsid w:val="16FD0D85"/>
    <w:rsid w:val="16FDD8EC"/>
    <w:rsid w:val="1700B043"/>
    <w:rsid w:val="170E5393"/>
    <w:rsid w:val="17287B6C"/>
    <w:rsid w:val="17322BA7"/>
    <w:rsid w:val="173F0ECD"/>
    <w:rsid w:val="173FD547"/>
    <w:rsid w:val="17468D82"/>
    <w:rsid w:val="175E214D"/>
    <w:rsid w:val="17740D1A"/>
    <w:rsid w:val="17856738"/>
    <w:rsid w:val="179129E6"/>
    <w:rsid w:val="1792C278"/>
    <w:rsid w:val="17ACAD8E"/>
    <w:rsid w:val="17AEAA07"/>
    <w:rsid w:val="17C65D75"/>
    <w:rsid w:val="17E17523"/>
    <w:rsid w:val="17F7BF87"/>
    <w:rsid w:val="17F96906"/>
    <w:rsid w:val="180927F0"/>
    <w:rsid w:val="180ACC27"/>
    <w:rsid w:val="180BBE61"/>
    <w:rsid w:val="180BDC40"/>
    <w:rsid w:val="18480861"/>
    <w:rsid w:val="185F7F75"/>
    <w:rsid w:val="186CDE7F"/>
    <w:rsid w:val="18804903"/>
    <w:rsid w:val="18824375"/>
    <w:rsid w:val="188CF56B"/>
    <w:rsid w:val="18904BFD"/>
    <w:rsid w:val="1893EB9F"/>
    <w:rsid w:val="18C1EA58"/>
    <w:rsid w:val="18C2609B"/>
    <w:rsid w:val="18D7D748"/>
    <w:rsid w:val="18E2B64E"/>
    <w:rsid w:val="18E750E9"/>
    <w:rsid w:val="18F43811"/>
    <w:rsid w:val="192D4B64"/>
    <w:rsid w:val="19404628"/>
    <w:rsid w:val="195B4141"/>
    <w:rsid w:val="1975FB35"/>
    <w:rsid w:val="1984274A"/>
    <w:rsid w:val="19890A85"/>
    <w:rsid w:val="19953967"/>
    <w:rsid w:val="199DEB7F"/>
    <w:rsid w:val="19A3F68C"/>
    <w:rsid w:val="19A45232"/>
    <w:rsid w:val="19A90FC8"/>
    <w:rsid w:val="19AE52AE"/>
    <w:rsid w:val="19B3F353"/>
    <w:rsid w:val="19C06357"/>
    <w:rsid w:val="19E41B68"/>
    <w:rsid w:val="19EBD193"/>
    <w:rsid w:val="19F6CFFD"/>
    <w:rsid w:val="19F9B0EF"/>
    <w:rsid w:val="19FF8D6B"/>
    <w:rsid w:val="1A0A9D07"/>
    <w:rsid w:val="1A12733D"/>
    <w:rsid w:val="1A177AAE"/>
    <w:rsid w:val="1A1A8A04"/>
    <w:rsid w:val="1A2D9E70"/>
    <w:rsid w:val="1A2FBC00"/>
    <w:rsid w:val="1A5DBAB9"/>
    <w:rsid w:val="1A5DC6FC"/>
    <w:rsid w:val="1A8B8C10"/>
    <w:rsid w:val="1A993CD1"/>
    <w:rsid w:val="1AA7E10C"/>
    <w:rsid w:val="1AB0A124"/>
    <w:rsid w:val="1ACC142E"/>
    <w:rsid w:val="1ACC8F00"/>
    <w:rsid w:val="1AD711BC"/>
    <w:rsid w:val="1AE2F3E4"/>
    <w:rsid w:val="1AEC5594"/>
    <w:rsid w:val="1AF23CE9"/>
    <w:rsid w:val="1AF57F8A"/>
    <w:rsid w:val="1AFC0C88"/>
    <w:rsid w:val="1AFDBD08"/>
    <w:rsid w:val="1B0195B3"/>
    <w:rsid w:val="1B093663"/>
    <w:rsid w:val="1B166D12"/>
    <w:rsid w:val="1B307CBE"/>
    <w:rsid w:val="1B3390A5"/>
    <w:rsid w:val="1B3F793F"/>
    <w:rsid w:val="1B449E26"/>
    <w:rsid w:val="1B5C813C"/>
    <w:rsid w:val="1B70868F"/>
    <w:rsid w:val="1B7DF5EE"/>
    <w:rsid w:val="1B7EA1A3"/>
    <w:rsid w:val="1B9649CF"/>
    <w:rsid w:val="1B9803CD"/>
    <w:rsid w:val="1BA703FE"/>
    <w:rsid w:val="1BAF60AC"/>
    <w:rsid w:val="1BB21F57"/>
    <w:rsid w:val="1BC8DEEC"/>
    <w:rsid w:val="1BD95F0D"/>
    <w:rsid w:val="1BDB03B7"/>
    <w:rsid w:val="1BE076B7"/>
    <w:rsid w:val="1BE2A9A9"/>
    <w:rsid w:val="1BEBA099"/>
    <w:rsid w:val="1BEE699D"/>
    <w:rsid w:val="1BF73E7F"/>
    <w:rsid w:val="1C7DA33D"/>
    <w:rsid w:val="1C7EF260"/>
    <w:rsid w:val="1C834F21"/>
    <w:rsid w:val="1C8AB717"/>
    <w:rsid w:val="1C91E1CE"/>
    <w:rsid w:val="1CA7569A"/>
    <w:rsid w:val="1CA8AF66"/>
    <w:rsid w:val="1CC07A97"/>
    <w:rsid w:val="1CC1ABB3"/>
    <w:rsid w:val="1CC8ECA5"/>
    <w:rsid w:val="1CD828EC"/>
    <w:rsid w:val="1CDAA525"/>
    <w:rsid w:val="1CDB49A0"/>
    <w:rsid w:val="1CDF2F84"/>
    <w:rsid w:val="1CF2BF3B"/>
    <w:rsid w:val="1D0F0969"/>
    <w:rsid w:val="1D1249EF"/>
    <w:rsid w:val="1D19C64F"/>
    <w:rsid w:val="1D2BFBA2"/>
    <w:rsid w:val="1D33D42E"/>
    <w:rsid w:val="1D382953"/>
    <w:rsid w:val="1D5142F6"/>
    <w:rsid w:val="1D55B069"/>
    <w:rsid w:val="1D598007"/>
    <w:rsid w:val="1D66AC80"/>
    <w:rsid w:val="1D709433"/>
    <w:rsid w:val="1D76D418"/>
    <w:rsid w:val="1D8492F4"/>
    <w:rsid w:val="1D86B478"/>
    <w:rsid w:val="1D897986"/>
    <w:rsid w:val="1D928C55"/>
    <w:rsid w:val="1D948469"/>
    <w:rsid w:val="1DC96180"/>
    <w:rsid w:val="1DCDD861"/>
    <w:rsid w:val="1DDE04B0"/>
    <w:rsid w:val="1DE7F510"/>
    <w:rsid w:val="1DE892B5"/>
    <w:rsid w:val="1DFA0F1D"/>
    <w:rsid w:val="1E268778"/>
    <w:rsid w:val="1E43D322"/>
    <w:rsid w:val="1E4B256A"/>
    <w:rsid w:val="1E4BAD32"/>
    <w:rsid w:val="1E521D76"/>
    <w:rsid w:val="1E5F11A2"/>
    <w:rsid w:val="1E6E72C4"/>
    <w:rsid w:val="1E7099A4"/>
    <w:rsid w:val="1E7D00D2"/>
    <w:rsid w:val="1E8FEE41"/>
    <w:rsid w:val="1E91DAAE"/>
    <w:rsid w:val="1E934A2C"/>
    <w:rsid w:val="1E986B9F"/>
    <w:rsid w:val="1E9B6D52"/>
    <w:rsid w:val="1E9E9C06"/>
    <w:rsid w:val="1EB64265"/>
    <w:rsid w:val="1EBA0196"/>
    <w:rsid w:val="1ED2B833"/>
    <w:rsid w:val="1EFFC846"/>
    <w:rsid w:val="1F140B8E"/>
    <w:rsid w:val="1F20E756"/>
    <w:rsid w:val="1F2277F6"/>
    <w:rsid w:val="1F23DE14"/>
    <w:rsid w:val="1F2D8117"/>
    <w:rsid w:val="1F2DF16A"/>
    <w:rsid w:val="1F36E9EE"/>
    <w:rsid w:val="1F3D9147"/>
    <w:rsid w:val="1F4DE74D"/>
    <w:rsid w:val="1F503B07"/>
    <w:rsid w:val="1F5502FE"/>
    <w:rsid w:val="1F567914"/>
    <w:rsid w:val="1F71E0D0"/>
    <w:rsid w:val="1F996B78"/>
    <w:rsid w:val="1FA86FDF"/>
    <w:rsid w:val="1FB15A68"/>
    <w:rsid w:val="1FC27859"/>
    <w:rsid w:val="1FD76B31"/>
    <w:rsid w:val="1FE519D5"/>
    <w:rsid w:val="1FE6F5CB"/>
    <w:rsid w:val="1FEA334E"/>
    <w:rsid w:val="1FEDEDD7"/>
    <w:rsid w:val="1FFD83EB"/>
    <w:rsid w:val="20034D07"/>
    <w:rsid w:val="2004A147"/>
    <w:rsid w:val="20079B85"/>
    <w:rsid w:val="2009A2ED"/>
    <w:rsid w:val="201A66C5"/>
    <w:rsid w:val="2031AA43"/>
    <w:rsid w:val="2040F6DA"/>
    <w:rsid w:val="204701C2"/>
    <w:rsid w:val="2052A7C4"/>
    <w:rsid w:val="20720A09"/>
    <w:rsid w:val="2076761A"/>
    <w:rsid w:val="207C7AF1"/>
    <w:rsid w:val="2081A232"/>
    <w:rsid w:val="2081B4C1"/>
    <w:rsid w:val="2082F9AE"/>
    <w:rsid w:val="208B9D69"/>
    <w:rsid w:val="208C7308"/>
    <w:rsid w:val="208E723C"/>
    <w:rsid w:val="20C11A48"/>
    <w:rsid w:val="20D2377F"/>
    <w:rsid w:val="20D490D1"/>
    <w:rsid w:val="20FAEE65"/>
    <w:rsid w:val="20FCCBE7"/>
    <w:rsid w:val="2106BA4B"/>
    <w:rsid w:val="21302306"/>
    <w:rsid w:val="213791E0"/>
    <w:rsid w:val="2148104B"/>
    <w:rsid w:val="21730788"/>
    <w:rsid w:val="2178A5C9"/>
    <w:rsid w:val="217ECA51"/>
    <w:rsid w:val="219B1F18"/>
    <w:rsid w:val="21BD3C2F"/>
    <w:rsid w:val="21C0476F"/>
    <w:rsid w:val="21CB8039"/>
    <w:rsid w:val="21CBA8E7"/>
    <w:rsid w:val="21D0C402"/>
    <w:rsid w:val="21D72A2D"/>
    <w:rsid w:val="21F13C28"/>
    <w:rsid w:val="22041CEA"/>
    <w:rsid w:val="220DD2AA"/>
    <w:rsid w:val="2220EC06"/>
    <w:rsid w:val="222CF12A"/>
    <w:rsid w:val="2243077E"/>
    <w:rsid w:val="224D57A6"/>
    <w:rsid w:val="22606355"/>
    <w:rsid w:val="2260CB1E"/>
    <w:rsid w:val="226DC656"/>
    <w:rsid w:val="226E5A88"/>
    <w:rsid w:val="2274FD01"/>
    <w:rsid w:val="227B3107"/>
    <w:rsid w:val="228993BF"/>
    <w:rsid w:val="229E1B52"/>
    <w:rsid w:val="229E42C2"/>
    <w:rsid w:val="22A44BFC"/>
    <w:rsid w:val="22A831F9"/>
    <w:rsid w:val="22A8C187"/>
    <w:rsid w:val="22AD2786"/>
    <w:rsid w:val="22ADE52C"/>
    <w:rsid w:val="22BA9A44"/>
    <w:rsid w:val="22D82F28"/>
    <w:rsid w:val="22FBDE8F"/>
    <w:rsid w:val="2300916F"/>
    <w:rsid w:val="2304ADE5"/>
    <w:rsid w:val="230506A2"/>
    <w:rsid w:val="230CA0C1"/>
    <w:rsid w:val="23107FFD"/>
    <w:rsid w:val="23146A7D"/>
    <w:rsid w:val="2316E4A8"/>
    <w:rsid w:val="231F05CC"/>
    <w:rsid w:val="233AFC6D"/>
    <w:rsid w:val="235B6A70"/>
    <w:rsid w:val="236A8EFB"/>
    <w:rsid w:val="237BBF7D"/>
    <w:rsid w:val="23822B61"/>
    <w:rsid w:val="2389B388"/>
    <w:rsid w:val="238E0705"/>
    <w:rsid w:val="23A34502"/>
    <w:rsid w:val="23A599B6"/>
    <w:rsid w:val="23B106D9"/>
    <w:rsid w:val="23B27924"/>
    <w:rsid w:val="23B4C1ED"/>
    <w:rsid w:val="23B551C0"/>
    <w:rsid w:val="23BEA12C"/>
    <w:rsid w:val="23D1F100"/>
    <w:rsid w:val="23D36441"/>
    <w:rsid w:val="23D4D097"/>
    <w:rsid w:val="23E4A246"/>
    <w:rsid w:val="23EC3CFD"/>
    <w:rsid w:val="23F1F8E0"/>
    <w:rsid w:val="23F4A314"/>
    <w:rsid w:val="23F71E0B"/>
    <w:rsid w:val="2411CD0D"/>
    <w:rsid w:val="2421FBEB"/>
    <w:rsid w:val="24293FA8"/>
    <w:rsid w:val="2429A003"/>
    <w:rsid w:val="242CD429"/>
    <w:rsid w:val="242EC4E0"/>
    <w:rsid w:val="2437822F"/>
    <w:rsid w:val="2438A8E3"/>
    <w:rsid w:val="243A1323"/>
    <w:rsid w:val="24401C5D"/>
    <w:rsid w:val="2453DE98"/>
    <w:rsid w:val="2456D1ED"/>
    <w:rsid w:val="2486DC73"/>
    <w:rsid w:val="2486EEFD"/>
    <w:rsid w:val="248B22BB"/>
    <w:rsid w:val="249265EC"/>
    <w:rsid w:val="24A56523"/>
    <w:rsid w:val="24A94CDA"/>
    <w:rsid w:val="24B0ED2E"/>
    <w:rsid w:val="24BA5605"/>
    <w:rsid w:val="24BAD62D"/>
    <w:rsid w:val="24BD6DC0"/>
    <w:rsid w:val="24BE36A7"/>
    <w:rsid w:val="24C2268D"/>
    <w:rsid w:val="24C5B754"/>
    <w:rsid w:val="24E5BECB"/>
    <w:rsid w:val="24E65B85"/>
    <w:rsid w:val="24EA5C93"/>
    <w:rsid w:val="24FF7015"/>
    <w:rsid w:val="250E4CE2"/>
    <w:rsid w:val="250EA7D9"/>
    <w:rsid w:val="252583E9"/>
    <w:rsid w:val="253351D6"/>
    <w:rsid w:val="2544BF6E"/>
    <w:rsid w:val="254EF31C"/>
    <w:rsid w:val="256F359D"/>
    <w:rsid w:val="2570A0F8"/>
    <w:rsid w:val="257733E2"/>
    <w:rsid w:val="25787EE9"/>
    <w:rsid w:val="25E4C848"/>
    <w:rsid w:val="25EB2503"/>
    <w:rsid w:val="2600B54E"/>
    <w:rsid w:val="26017F02"/>
    <w:rsid w:val="2602DC21"/>
    <w:rsid w:val="26052102"/>
    <w:rsid w:val="2605A0D3"/>
    <w:rsid w:val="2611DE53"/>
    <w:rsid w:val="2625B0C3"/>
    <w:rsid w:val="262B05A1"/>
    <w:rsid w:val="263B8D50"/>
    <w:rsid w:val="26438A97"/>
    <w:rsid w:val="264E5328"/>
    <w:rsid w:val="264F2525"/>
    <w:rsid w:val="2656A68E"/>
    <w:rsid w:val="265E6BA4"/>
    <w:rsid w:val="266985D1"/>
    <w:rsid w:val="266AEA50"/>
    <w:rsid w:val="26723F8E"/>
    <w:rsid w:val="2680FD29"/>
    <w:rsid w:val="2683628A"/>
    <w:rsid w:val="26862CF4"/>
    <w:rsid w:val="26937250"/>
    <w:rsid w:val="26B096FA"/>
    <w:rsid w:val="26B6AFD0"/>
    <w:rsid w:val="26E26CC9"/>
    <w:rsid w:val="26E40E6F"/>
    <w:rsid w:val="26EAC37D"/>
    <w:rsid w:val="26F37F8D"/>
    <w:rsid w:val="26F3A585"/>
    <w:rsid w:val="26F641EE"/>
    <w:rsid w:val="26F85481"/>
    <w:rsid w:val="27380DAB"/>
    <w:rsid w:val="2739DEEE"/>
    <w:rsid w:val="27486D50"/>
    <w:rsid w:val="27612732"/>
    <w:rsid w:val="276CAFDC"/>
    <w:rsid w:val="2778FD35"/>
    <w:rsid w:val="279277EE"/>
    <w:rsid w:val="27944E30"/>
    <w:rsid w:val="27A17134"/>
    <w:rsid w:val="27A9F6A4"/>
    <w:rsid w:val="27CEED6F"/>
    <w:rsid w:val="27D6CD97"/>
    <w:rsid w:val="27D97A91"/>
    <w:rsid w:val="27DF7870"/>
    <w:rsid w:val="27E207CA"/>
    <w:rsid w:val="27F3E46D"/>
    <w:rsid w:val="27F77BFC"/>
    <w:rsid w:val="27FA4002"/>
    <w:rsid w:val="280BB05F"/>
    <w:rsid w:val="2827A494"/>
    <w:rsid w:val="283BCB9D"/>
    <w:rsid w:val="283F4BF7"/>
    <w:rsid w:val="28432F60"/>
    <w:rsid w:val="28449B93"/>
    <w:rsid w:val="28527052"/>
    <w:rsid w:val="2877F304"/>
    <w:rsid w:val="2890B91B"/>
    <w:rsid w:val="2890F88C"/>
    <w:rsid w:val="2892124F"/>
    <w:rsid w:val="28975E78"/>
    <w:rsid w:val="289AF07A"/>
    <w:rsid w:val="28A05DF2"/>
    <w:rsid w:val="28A36287"/>
    <w:rsid w:val="28A80454"/>
    <w:rsid w:val="28AFE1E7"/>
    <w:rsid w:val="28BADCBD"/>
    <w:rsid w:val="28D329EE"/>
    <w:rsid w:val="28DA1898"/>
    <w:rsid w:val="2901E36A"/>
    <w:rsid w:val="290A74BF"/>
    <w:rsid w:val="290AF352"/>
    <w:rsid w:val="290F57EB"/>
    <w:rsid w:val="2924BECB"/>
    <w:rsid w:val="2940724F"/>
    <w:rsid w:val="2953253C"/>
    <w:rsid w:val="29740C31"/>
    <w:rsid w:val="29749A49"/>
    <w:rsid w:val="297A763D"/>
    <w:rsid w:val="297D7EAB"/>
    <w:rsid w:val="298C29F7"/>
    <w:rsid w:val="29934C5D"/>
    <w:rsid w:val="2997C6D8"/>
    <w:rsid w:val="29ABE92F"/>
    <w:rsid w:val="29AE2C0F"/>
    <w:rsid w:val="29AEA2C4"/>
    <w:rsid w:val="29BD1D2F"/>
    <w:rsid w:val="29CE6975"/>
    <w:rsid w:val="29DBBC1B"/>
    <w:rsid w:val="2A1A44BC"/>
    <w:rsid w:val="2A1D4B80"/>
    <w:rsid w:val="2A2A51C5"/>
    <w:rsid w:val="2A2A6257"/>
    <w:rsid w:val="2A306586"/>
    <w:rsid w:val="2A576AA1"/>
    <w:rsid w:val="2A5BD24E"/>
    <w:rsid w:val="2A68041E"/>
    <w:rsid w:val="2A7321B9"/>
    <w:rsid w:val="2A780D1B"/>
    <w:rsid w:val="2A8D1E7E"/>
    <w:rsid w:val="2A991F1F"/>
    <w:rsid w:val="2AA8D5A2"/>
    <w:rsid w:val="2AB27D29"/>
    <w:rsid w:val="2AB2AC1F"/>
    <w:rsid w:val="2AD1AA87"/>
    <w:rsid w:val="2AD3B070"/>
    <w:rsid w:val="2AD4F025"/>
    <w:rsid w:val="2B1D425A"/>
    <w:rsid w:val="2B24E685"/>
    <w:rsid w:val="2B256462"/>
    <w:rsid w:val="2B27090C"/>
    <w:rsid w:val="2B44C55D"/>
    <w:rsid w:val="2B49FC70"/>
    <w:rsid w:val="2B4FA2F1"/>
    <w:rsid w:val="2B5A565B"/>
    <w:rsid w:val="2B5A9230"/>
    <w:rsid w:val="2B5BE0CD"/>
    <w:rsid w:val="2B6A39D6"/>
    <w:rsid w:val="2B6C83A3"/>
    <w:rsid w:val="2B76ECB9"/>
    <w:rsid w:val="2B8D858C"/>
    <w:rsid w:val="2BC0D628"/>
    <w:rsid w:val="2BC55EE5"/>
    <w:rsid w:val="2BD123D4"/>
    <w:rsid w:val="2BD1F349"/>
    <w:rsid w:val="2BF02418"/>
    <w:rsid w:val="2BF75A9F"/>
    <w:rsid w:val="2C0B3B14"/>
    <w:rsid w:val="2C35743A"/>
    <w:rsid w:val="2C36CC56"/>
    <w:rsid w:val="2C3C0B33"/>
    <w:rsid w:val="2C3C9572"/>
    <w:rsid w:val="2C3D7762"/>
    <w:rsid w:val="2C409814"/>
    <w:rsid w:val="2C55D576"/>
    <w:rsid w:val="2C63C53C"/>
    <w:rsid w:val="2C9B2C66"/>
    <w:rsid w:val="2CA04369"/>
    <w:rsid w:val="2CA46B48"/>
    <w:rsid w:val="2CAC4342"/>
    <w:rsid w:val="2CB421C0"/>
    <w:rsid w:val="2CB451F3"/>
    <w:rsid w:val="2CB86B3B"/>
    <w:rsid w:val="2CC14C86"/>
    <w:rsid w:val="2CCB1FF0"/>
    <w:rsid w:val="2CE7938D"/>
    <w:rsid w:val="2CED340C"/>
    <w:rsid w:val="2CF21829"/>
    <w:rsid w:val="2CFCA8D3"/>
    <w:rsid w:val="2D10A18B"/>
    <w:rsid w:val="2D19C78B"/>
    <w:rsid w:val="2D1E2262"/>
    <w:rsid w:val="2D290DA7"/>
    <w:rsid w:val="2D2F0C62"/>
    <w:rsid w:val="2D373641"/>
    <w:rsid w:val="2D383C0E"/>
    <w:rsid w:val="2D42D732"/>
    <w:rsid w:val="2D44DC23"/>
    <w:rsid w:val="2D4D96BD"/>
    <w:rsid w:val="2D4E5481"/>
    <w:rsid w:val="2D5B8B1F"/>
    <w:rsid w:val="2D657636"/>
    <w:rsid w:val="2D671BDB"/>
    <w:rsid w:val="2D673A20"/>
    <w:rsid w:val="2D68254F"/>
    <w:rsid w:val="2D73CF15"/>
    <w:rsid w:val="2D7408B0"/>
    <w:rsid w:val="2D7B7577"/>
    <w:rsid w:val="2D7E2325"/>
    <w:rsid w:val="2D7F38AD"/>
    <w:rsid w:val="2D8218E3"/>
    <w:rsid w:val="2D90FE00"/>
    <w:rsid w:val="2DAE9FA6"/>
    <w:rsid w:val="2DAFE9CA"/>
    <w:rsid w:val="2DCB9270"/>
    <w:rsid w:val="2DCE6972"/>
    <w:rsid w:val="2DD62052"/>
    <w:rsid w:val="2DDF9399"/>
    <w:rsid w:val="2DE095CC"/>
    <w:rsid w:val="2DE3FCC7"/>
    <w:rsid w:val="2DF36B06"/>
    <w:rsid w:val="2DF47688"/>
    <w:rsid w:val="2E00E358"/>
    <w:rsid w:val="2E028345"/>
    <w:rsid w:val="2E112DD4"/>
    <w:rsid w:val="2E1E452D"/>
    <w:rsid w:val="2E23CA09"/>
    <w:rsid w:val="2E31A291"/>
    <w:rsid w:val="2E39C94A"/>
    <w:rsid w:val="2E568A02"/>
    <w:rsid w:val="2E581B22"/>
    <w:rsid w:val="2E5E8125"/>
    <w:rsid w:val="2E7B6DF8"/>
    <w:rsid w:val="2E8619DB"/>
    <w:rsid w:val="2E8FE10B"/>
    <w:rsid w:val="2E956504"/>
    <w:rsid w:val="2E95EB55"/>
    <w:rsid w:val="2EA3ACBD"/>
    <w:rsid w:val="2EAC71EC"/>
    <w:rsid w:val="2ED9ECAB"/>
    <w:rsid w:val="2EF8046E"/>
    <w:rsid w:val="2F05BDBE"/>
    <w:rsid w:val="2F187D31"/>
    <w:rsid w:val="2F1B32EF"/>
    <w:rsid w:val="2F2F5FC5"/>
    <w:rsid w:val="2F383B4F"/>
    <w:rsid w:val="2F3DE892"/>
    <w:rsid w:val="2F5634E1"/>
    <w:rsid w:val="2F5FE935"/>
    <w:rsid w:val="2F600AC1"/>
    <w:rsid w:val="2F6762D1"/>
    <w:rsid w:val="2F6E6D18"/>
    <w:rsid w:val="2F8F0758"/>
    <w:rsid w:val="2F9C508E"/>
    <w:rsid w:val="2FA60CA5"/>
    <w:rsid w:val="2FAE05F4"/>
    <w:rsid w:val="2FC5EC1A"/>
    <w:rsid w:val="2FDEA27A"/>
    <w:rsid w:val="2FE4ECBD"/>
    <w:rsid w:val="2FE6982F"/>
    <w:rsid w:val="2FEF7CB2"/>
    <w:rsid w:val="2FF1439A"/>
    <w:rsid w:val="2FFD08AC"/>
    <w:rsid w:val="300B7664"/>
    <w:rsid w:val="3021EA3C"/>
    <w:rsid w:val="302A4A12"/>
    <w:rsid w:val="303415CB"/>
    <w:rsid w:val="303E3690"/>
    <w:rsid w:val="30513D1C"/>
    <w:rsid w:val="30685EBA"/>
    <w:rsid w:val="306F23D2"/>
    <w:rsid w:val="30779626"/>
    <w:rsid w:val="30AAC7D7"/>
    <w:rsid w:val="30AE706F"/>
    <w:rsid w:val="30BB4125"/>
    <w:rsid w:val="30C268B2"/>
    <w:rsid w:val="30C5C536"/>
    <w:rsid w:val="30E8EB52"/>
    <w:rsid w:val="30F25102"/>
    <w:rsid w:val="310172D8"/>
    <w:rsid w:val="3111F819"/>
    <w:rsid w:val="3119138D"/>
    <w:rsid w:val="311BCF23"/>
    <w:rsid w:val="31206C79"/>
    <w:rsid w:val="312AC8C1"/>
    <w:rsid w:val="3142D126"/>
    <w:rsid w:val="314431A9"/>
    <w:rsid w:val="3156C7C6"/>
    <w:rsid w:val="315E539D"/>
    <w:rsid w:val="3161BC7B"/>
    <w:rsid w:val="316671FF"/>
    <w:rsid w:val="316A1E58"/>
    <w:rsid w:val="317036FF"/>
    <w:rsid w:val="317AA4E6"/>
    <w:rsid w:val="317D0794"/>
    <w:rsid w:val="318E2AC4"/>
    <w:rsid w:val="319DA09E"/>
    <w:rsid w:val="31A746C5"/>
    <w:rsid w:val="31C11AA5"/>
    <w:rsid w:val="31C61531"/>
    <w:rsid w:val="31C926CA"/>
    <w:rsid w:val="31CEBF86"/>
    <w:rsid w:val="31E52743"/>
    <w:rsid w:val="3200A3C5"/>
    <w:rsid w:val="320FA22F"/>
    <w:rsid w:val="32136687"/>
    <w:rsid w:val="322A5D84"/>
    <w:rsid w:val="323694D3"/>
    <w:rsid w:val="3236A540"/>
    <w:rsid w:val="32487D8C"/>
    <w:rsid w:val="324E4B37"/>
    <w:rsid w:val="324F5DD7"/>
    <w:rsid w:val="325C45FB"/>
    <w:rsid w:val="326752F6"/>
    <w:rsid w:val="327202EA"/>
    <w:rsid w:val="32731CFE"/>
    <w:rsid w:val="327F5553"/>
    <w:rsid w:val="328CA8F6"/>
    <w:rsid w:val="3295B100"/>
    <w:rsid w:val="32AC11BE"/>
    <w:rsid w:val="32B3581C"/>
    <w:rsid w:val="32B49D8F"/>
    <w:rsid w:val="32B73C6B"/>
    <w:rsid w:val="32BB56F8"/>
    <w:rsid w:val="32C5B5B6"/>
    <w:rsid w:val="32C980CC"/>
    <w:rsid w:val="32D01E21"/>
    <w:rsid w:val="32DBD7FF"/>
    <w:rsid w:val="32FB09BB"/>
    <w:rsid w:val="330A7019"/>
    <w:rsid w:val="331993B0"/>
    <w:rsid w:val="331AE857"/>
    <w:rsid w:val="332317F2"/>
    <w:rsid w:val="33252FBD"/>
    <w:rsid w:val="33274F39"/>
    <w:rsid w:val="332BCC25"/>
    <w:rsid w:val="333618A1"/>
    <w:rsid w:val="33497C3C"/>
    <w:rsid w:val="334E1F7F"/>
    <w:rsid w:val="336D1722"/>
    <w:rsid w:val="33732A3A"/>
    <w:rsid w:val="33771DE0"/>
    <w:rsid w:val="337D2979"/>
    <w:rsid w:val="337F2126"/>
    <w:rsid w:val="338A65FB"/>
    <w:rsid w:val="338A77C6"/>
    <w:rsid w:val="33948253"/>
    <w:rsid w:val="339B107E"/>
    <w:rsid w:val="33A77E21"/>
    <w:rsid w:val="33C12702"/>
    <w:rsid w:val="33C4EC0A"/>
    <w:rsid w:val="33C5D217"/>
    <w:rsid w:val="33C64BF0"/>
    <w:rsid w:val="33CED0C2"/>
    <w:rsid w:val="33EAB6FB"/>
    <w:rsid w:val="33F8165C"/>
    <w:rsid w:val="33F89A2C"/>
    <w:rsid w:val="34020F4B"/>
    <w:rsid w:val="3403FFD8"/>
    <w:rsid w:val="3406167B"/>
    <w:rsid w:val="3409E2CF"/>
    <w:rsid w:val="34176336"/>
    <w:rsid w:val="342B2F83"/>
    <w:rsid w:val="342B308E"/>
    <w:rsid w:val="34326C11"/>
    <w:rsid w:val="3432F7DB"/>
    <w:rsid w:val="343F2F68"/>
    <w:rsid w:val="344142C8"/>
    <w:rsid w:val="34418FA6"/>
    <w:rsid w:val="34456D7B"/>
    <w:rsid w:val="34550EAF"/>
    <w:rsid w:val="3468D333"/>
    <w:rsid w:val="346CE678"/>
    <w:rsid w:val="34734E05"/>
    <w:rsid w:val="34804D3F"/>
    <w:rsid w:val="3498C6EA"/>
    <w:rsid w:val="349BCDBE"/>
    <w:rsid w:val="349DC569"/>
    <w:rsid w:val="34A6D38B"/>
    <w:rsid w:val="34AA6434"/>
    <w:rsid w:val="34C06672"/>
    <w:rsid w:val="34D54160"/>
    <w:rsid w:val="34DC47F7"/>
    <w:rsid w:val="34F8BF2D"/>
    <w:rsid w:val="34FC81B9"/>
    <w:rsid w:val="350A4450"/>
    <w:rsid w:val="350CA200"/>
    <w:rsid w:val="352470AC"/>
    <w:rsid w:val="35356124"/>
    <w:rsid w:val="353F0C55"/>
    <w:rsid w:val="35472905"/>
    <w:rsid w:val="3561FE46"/>
    <w:rsid w:val="3563B4D4"/>
    <w:rsid w:val="35707279"/>
    <w:rsid w:val="35C2D069"/>
    <w:rsid w:val="35C66368"/>
    <w:rsid w:val="35CDC878"/>
    <w:rsid w:val="35D022FC"/>
    <w:rsid w:val="35DAFD24"/>
    <w:rsid w:val="35E3AB52"/>
    <w:rsid w:val="35EF4369"/>
    <w:rsid w:val="35F0DF10"/>
    <w:rsid w:val="35FD44D8"/>
    <w:rsid w:val="360C6D5C"/>
    <w:rsid w:val="36164249"/>
    <w:rsid w:val="36217BBD"/>
    <w:rsid w:val="3627CB30"/>
    <w:rsid w:val="3634974B"/>
    <w:rsid w:val="364201E3"/>
    <w:rsid w:val="3646062C"/>
    <w:rsid w:val="36577C0E"/>
    <w:rsid w:val="365C36D3"/>
    <w:rsid w:val="365C66E2"/>
    <w:rsid w:val="365EED12"/>
    <w:rsid w:val="365EEFFB"/>
    <w:rsid w:val="36619BE7"/>
    <w:rsid w:val="366249FA"/>
    <w:rsid w:val="36638260"/>
    <w:rsid w:val="36679345"/>
    <w:rsid w:val="367856FA"/>
    <w:rsid w:val="3678A562"/>
    <w:rsid w:val="3679040C"/>
    <w:rsid w:val="36912BC0"/>
    <w:rsid w:val="36954CDC"/>
    <w:rsid w:val="36A6B52E"/>
    <w:rsid w:val="36AD841F"/>
    <w:rsid w:val="36B4D9C0"/>
    <w:rsid w:val="36BF7293"/>
    <w:rsid w:val="36C14FA5"/>
    <w:rsid w:val="36D435BC"/>
    <w:rsid w:val="36DEA8B3"/>
    <w:rsid w:val="36E2F966"/>
    <w:rsid w:val="37167C32"/>
    <w:rsid w:val="37186B54"/>
    <w:rsid w:val="3718FD07"/>
    <w:rsid w:val="373193B1"/>
    <w:rsid w:val="3734D45B"/>
    <w:rsid w:val="374E92EF"/>
    <w:rsid w:val="37577FEB"/>
    <w:rsid w:val="37582CD6"/>
    <w:rsid w:val="3760CC00"/>
    <w:rsid w:val="376D68D9"/>
    <w:rsid w:val="37735AAA"/>
    <w:rsid w:val="378476F2"/>
    <w:rsid w:val="378EC08F"/>
    <w:rsid w:val="378F045F"/>
    <w:rsid w:val="378F7ED7"/>
    <w:rsid w:val="37A701A6"/>
    <w:rsid w:val="37A89BB8"/>
    <w:rsid w:val="37BA994E"/>
    <w:rsid w:val="37BDCFAF"/>
    <w:rsid w:val="37D31405"/>
    <w:rsid w:val="37E1343A"/>
    <w:rsid w:val="37E8A2E2"/>
    <w:rsid w:val="381F3D15"/>
    <w:rsid w:val="3831C219"/>
    <w:rsid w:val="383D443B"/>
    <w:rsid w:val="3859E2AF"/>
    <w:rsid w:val="38739BAB"/>
    <w:rsid w:val="387F703B"/>
    <w:rsid w:val="388ABD6B"/>
    <w:rsid w:val="389A1741"/>
    <w:rsid w:val="38A9718D"/>
    <w:rsid w:val="38AC3EF5"/>
    <w:rsid w:val="38B26D56"/>
    <w:rsid w:val="38D0035F"/>
    <w:rsid w:val="38D2AABC"/>
    <w:rsid w:val="38D8D1B1"/>
    <w:rsid w:val="38D96828"/>
    <w:rsid w:val="38EB39EC"/>
    <w:rsid w:val="38EEEBD4"/>
    <w:rsid w:val="38F64B19"/>
    <w:rsid w:val="38F87BC9"/>
    <w:rsid w:val="38FD5CF3"/>
    <w:rsid w:val="390883DB"/>
    <w:rsid w:val="390EEC0D"/>
    <w:rsid w:val="391A583C"/>
    <w:rsid w:val="3926E42B"/>
    <w:rsid w:val="393333C4"/>
    <w:rsid w:val="3933D44D"/>
    <w:rsid w:val="3959BD47"/>
    <w:rsid w:val="395AD314"/>
    <w:rsid w:val="396CFF5B"/>
    <w:rsid w:val="39873961"/>
    <w:rsid w:val="398F1889"/>
    <w:rsid w:val="39910014"/>
    <w:rsid w:val="39B012A0"/>
    <w:rsid w:val="39B772D4"/>
    <w:rsid w:val="39C59210"/>
    <w:rsid w:val="39D4ECBF"/>
    <w:rsid w:val="39DB2E7F"/>
    <w:rsid w:val="39FADE4F"/>
    <w:rsid w:val="3A268DCC"/>
    <w:rsid w:val="3A345EC9"/>
    <w:rsid w:val="3A4AB186"/>
    <w:rsid w:val="3A4E3DB7"/>
    <w:rsid w:val="3A5183F3"/>
    <w:rsid w:val="3A545C04"/>
    <w:rsid w:val="3A61E605"/>
    <w:rsid w:val="3A6A2F3D"/>
    <w:rsid w:val="3A6C2D64"/>
    <w:rsid w:val="3A6F0BD7"/>
    <w:rsid w:val="3A976B64"/>
    <w:rsid w:val="3A98CEA3"/>
    <w:rsid w:val="3AAA8B08"/>
    <w:rsid w:val="3AB75175"/>
    <w:rsid w:val="3ABF0837"/>
    <w:rsid w:val="3AC3648D"/>
    <w:rsid w:val="3AC73E87"/>
    <w:rsid w:val="3AD85157"/>
    <w:rsid w:val="3B1B1025"/>
    <w:rsid w:val="3B1BCE2B"/>
    <w:rsid w:val="3B1CA4E8"/>
    <w:rsid w:val="3B20181A"/>
    <w:rsid w:val="3B23020B"/>
    <w:rsid w:val="3B310AC5"/>
    <w:rsid w:val="3B3587DC"/>
    <w:rsid w:val="3B4BE402"/>
    <w:rsid w:val="3B584F83"/>
    <w:rsid w:val="3B5A106C"/>
    <w:rsid w:val="3B606CCD"/>
    <w:rsid w:val="3B7B95B6"/>
    <w:rsid w:val="3B7DBB3F"/>
    <w:rsid w:val="3B7E6E54"/>
    <w:rsid w:val="3B8AD4EA"/>
    <w:rsid w:val="3B96C77D"/>
    <w:rsid w:val="3B9E94CB"/>
    <w:rsid w:val="3BA9E157"/>
    <w:rsid w:val="3BBCB11D"/>
    <w:rsid w:val="3BC25E2D"/>
    <w:rsid w:val="3BC33289"/>
    <w:rsid w:val="3BF021BD"/>
    <w:rsid w:val="3BF5C8E0"/>
    <w:rsid w:val="3BFB8456"/>
    <w:rsid w:val="3C094CBE"/>
    <w:rsid w:val="3C0A4979"/>
    <w:rsid w:val="3C465B69"/>
    <w:rsid w:val="3C53E32D"/>
    <w:rsid w:val="3C67AB19"/>
    <w:rsid w:val="3C983558"/>
    <w:rsid w:val="3C9DFC03"/>
    <w:rsid w:val="3CA74CD3"/>
    <w:rsid w:val="3CAAFD22"/>
    <w:rsid w:val="3CB01232"/>
    <w:rsid w:val="3CBFF2E8"/>
    <w:rsid w:val="3CE43817"/>
    <w:rsid w:val="3CE7DFF7"/>
    <w:rsid w:val="3D0801D8"/>
    <w:rsid w:val="3D0E19A5"/>
    <w:rsid w:val="3D1E0026"/>
    <w:rsid w:val="3D2CFE98"/>
    <w:rsid w:val="3D2F456B"/>
    <w:rsid w:val="3D41DF99"/>
    <w:rsid w:val="3D4AA9B3"/>
    <w:rsid w:val="3D51F48F"/>
    <w:rsid w:val="3D53CE68"/>
    <w:rsid w:val="3D555081"/>
    <w:rsid w:val="3D568CD2"/>
    <w:rsid w:val="3D79A83D"/>
    <w:rsid w:val="3D7A4E40"/>
    <w:rsid w:val="3D7C3417"/>
    <w:rsid w:val="3D7DB298"/>
    <w:rsid w:val="3D87ACD8"/>
    <w:rsid w:val="3DA10658"/>
    <w:rsid w:val="3DA9FF06"/>
    <w:rsid w:val="3DC61A47"/>
    <w:rsid w:val="3DD60341"/>
    <w:rsid w:val="3DDB1A12"/>
    <w:rsid w:val="3DFED05D"/>
    <w:rsid w:val="3E1084B9"/>
    <w:rsid w:val="3E194DBA"/>
    <w:rsid w:val="3E1A84E9"/>
    <w:rsid w:val="3E5D8DA1"/>
    <w:rsid w:val="3E832A3D"/>
    <w:rsid w:val="3E922F97"/>
    <w:rsid w:val="3EC45DF2"/>
    <w:rsid w:val="3EC92433"/>
    <w:rsid w:val="3EDC8E0C"/>
    <w:rsid w:val="3EE75981"/>
    <w:rsid w:val="3F051183"/>
    <w:rsid w:val="3F1E8FA3"/>
    <w:rsid w:val="3F2DD404"/>
    <w:rsid w:val="3F719085"/>
    <w:rsid w:val="3F80F389"/>
    <w:rsid w:val="3F843FEF"/>
    <w:rsid w:val="3F8BED95"/>
    <w:rsid w:val="3F8F3DEF"/>
    <w:rsid w:val="3F9DBFE4"/>
    <w:rsid w:val="3F9DC34C"/>
    <w:rsid w:val="3FB4F5D4"/>
    <w:rsid w:val="3FD31DC2"/>
    <w:rsid w:val="3FDBE327"/>
    <w:rsid w:val="3FED3654"/>
    <w:rsid w:val="3FF9EFD9"/>
    <w:rsid w:val="4001BF6C"/>
    <w:rsid w:val="40098C63"/>
    <w:rsid w:val="4011CA8B"/>
    <w:rsid w:val="4013EEC0"/>
    <w:rsid w:val="401843D0"/>
    <w:rsid w:val="4018C26B"/>
    <w:rsid w:val="403329D2"/>
    <w:rsid w:val="40430EA8"/>
    <w:rsid w:val="404F46CF"/>
    <w:rsid w:val="40539CD7"/>
    <w:rsid w:val="405701AE"/>
    <w:rsid w:val="40660AB8"/>
    <w:rsid w:val="406B101A"/>
    <w:rsid w:val="4086F6A3"/>
    <w:rsid w:val="408FA7D8"/>
    <w:rsid w:val="40A01951"/>
    <w:rsid w:val="40A77090"/>
    <w:rsid w:val="40CC3F98"/>
    <w:rsid w:val="40D70A38"/>
    <w:rsid w:val="40E27A07"/>
    <w:rsid w:val="4105529D"/>
    <w:rsid w:val="4109B396"/>
    <w:rsid w:val="412C63E2"/>
    <w:rsid w:val="4137D2B5"/>
    <w:rsid w:val="413B30A1"/>
    <w:rsid w:val="41462A5B"/>
    <w:rsid w:val="41521055"/>
    <w:rsid w:val="4157D74A"/>
    <w:rsid w:val="4159A3B3"/>
    <w:rsid w:val="4159C92F"/>
    <w:rsid w:val="41608FD5"/>
    <w:rsid w:val="416DE00F"/>
    <w:rsid w:val="41740DA4"/>
    <w:rsid w:val="41744B2D"/>
    <w:rsid w:val="417A0301"/>
    <w:rsid w:val="41801F2C"/>
    <w:rsid w:val="4183EA41"/>
    <w:rsid w:val="418A51A9"/>
    <w:rsid w:val="419EC0C0"/>
    <w:rsid w:val="41C6771A"/>
    <w:rsid w:val="41D1082F"/>
    <w:rsid w:val="41D8C64D"/>
    <w:rsid w:val="41E42681"/>
    <w:rsid w:val="41E9CB57"/>
    <w:rsid w:val="41F72F4A"/>
    <w:rsid w:val="41FE2E3E"/>
    <w:rsid w:val="4211C20A"/>
    <w:rsid w:val="42131615"/>
    <w:rsid w:val="4219DDBB"/>
    <w:rsid w:val="421F521E"/>
    <w:rsid w:val="42291C05"/>
    <w:rsid w:val="422BEED6"/>
    <w:rsid w:val="42400826"/>
    <w:rsid w:val="42586E75"/>
    <w:rsid w:val="42594F9C"/>
    <w:rsid w:val="4263F283"/>
    <w:rsid w:val="426B4614"/>
    <w:rsid w:val="4285A82A"/>
    <w:rsid w:val="4286FBEC"/>
    <w:rsid w:val="4289A463"/>
    <w:rsid w:val="429420BD"/>
    <w:rsid w:val="429CF615"/>
    <w:rsid w:val="42A40648"/>
    <w:rsid w:val="42B432D8"/>
    <w:rsid w:val="42B59CED"/>
    <w:rsid w:val="42C84F71"/>
    <w:rsid w:val="43277164"/>
    <w:rsid w:val="4327BCE0"/>
    <w:rsid w:val="432C54D2"/>
    <w:rsid w:val="4347B97B"/>
    <w:rsid w:val="434BE7CB"/>
    <w:rsid w:val="4377435C"/>
    <w:rsid w:val="437B56FB"/>
    <w:rsid w:val="438210C5"/>
    <w:rsid w:val="43940BF6"/>
    <w:rsid w:val="439A635F"/>
    <w:rsid w:val="43A96BF6"/>
    <w:rsid w:val="43D8C286"/>
    <w:rsid w:val="43E43F35"/>
    <w:rsid w:val="43E448FC"/>
    <w:rsid w:val="43EE639B"/>
    <w:rsid w:val="43F1A095"/>
    <w:rsid w:val="440F6BB7"/>
    <w:rsid w:val="4415EE1D"/>
    <w:rsid w:val="4421788B"/>
    <w:rsid w:val="44294870"/>
    <w:rsid w:val="442A2F5F"/>
    <w:rsid w:val="442B1FD4"/>
    <w:rsid w:val="443E9D64"/>
    <w:rsid w:val="444DA66E"/>
    <w:rsid w:val="44527E9A"/>
    <w:rsid w:val="4456F8CB"/>
    <w:rsid w:val="4468D800"/>
    <w:rsid w:val="447D1D94"/>
    <w:rsid w:val="44867473"/>
    <w:rsid w:val="448EFE81"/>
    <w:rsid w:val="44A68EE5"/>
    <w:rsid w:val="44AF62E5"/>
    <w:rsid w:val="44B374DC"/>
    <w:rsid w:val="44BA0D53"/>
    <w:rsid w:val="44BB8B03"/>
    <w:rsid w:val="44C7F7A7"/>
    <w:rsid w:val="44C82533"/>
    <w:rsid w:val="44CCBFA2"/>
    <w:rsid w:val="44E56DF6"/>
    <w:rsid w:val="44EF1C00"/>
    <w:rsid w:val="4511F8B6"/>
    <w:rsid w:val="4517AEB8"/>
    <w:rsid w:val="451DE126"/>
    <w:rsid w:val="45216C19"/>
    <w:rsid w:val="4522B7F2"/>
    <w:rsid w:val="45328F59"/>
    <w:rsid w:val="45461B17"/>
    <w:rsid w:val="455689D9"/>
    <w:rsid w:val="45592D5C"/>
    <w:rsid w:val="45631D9A"/>
    <w:rsid w:val="45655441"/>
    <w:rsid w:val="45A31A1B"/>
    <w:rsid w:val="45B94649"/>
    <w:rsid w:val="45C325D5"/>
    <w:rsid w:val="45C5B139"/>
    <w:rsid w:val="45C5FFC0"/>
    <w:rsid w:val="45CD0657"/>
    <w:rsid w:val="45E5D88C"/>
    <w:rsid w:val="45E66ABD"/>
    <w:rsid w:val="45EECE7D"/>
    <w:rsid w:val="45F52B35"/>
    <w:rsid w:val="45F635BE"/>
    <w:rsid w:val="45FA5C7D"/>
    <w:rsid w:val="460C2497"/>
    <w:rsid w:val="460DB6D8"/>
    <w:rsid w:val="46143A8D"/>
    <w:rsid w:val="462EC3F0"/>
    <w:rsid w:val="46592932"/>
    <w:rsid w:val="4660B882"/>
    <w:rsid w:val="4669413D"/>
    <w:rsid w:val="468D1FAD"/>
    <w:rsid w:val="468EFB45"/>
    <w:rsid w:val="46A561E4"/>
    <w:rsid w:val="46AE6586"/>
    <w:rsid w:val="46B72E65"/>
    <w:rsid w:val="46D17828"/>
    <w:rsid w:val="46D1DC65"/>
    <w:rsid w:val="46DEBB21"/>
    <w:rsid w:val="46E6E79D"/>
    <w:rsid w:val="46ED761C"/>
    <w:rsid w:val="46F29F74"/>
    <w:rsid w:val="47155C93"/>
    <w:rsid w:val="471AF749"/>
    <w:rsid w:val="471F41AA"/>
    <w:rsid w:val="47289413"/>
    <w:rsid w:val="47312214"/>
    <w:rsid w:val="473734FF"/>
    <w:rsid w:val="4739F24D"/>
    <w:rsid w:val="474A2F01"/>
    <w:rsid w:val="4753180A"/>
    <w:rsid w:val="475E615C"/>
    <w:rsid w:val="476B185C"/>
    <w:rsid w:val="476B6A73"/>
    <w:rsid w:val="4771E3FB"/>
    <w:rsid w:val="4774366B"/>
    <w:rsid w:val="47749421"/>
    <w:rsid w:val="47892DF6"/>
    <w:rsid w:val="47A3D197"/>
    <w:rsid w:val="47B6ED7D"/>
    <w:rsid w:val="47DA77D8"/>
    <w:rsid w:val="47DFACBC"/>
    <w:rsid w:val="47E7105A"/>
    <w:rsid w:val="47E98624"/>
    <w:rsid w:val="47F04395"/>
    <w:rsid w:val="47F49986"/>
    <w:rsid w:val="47F98A3B"/>
    <w:rsid w:val="47FFC61F"/>
    <w:rsid w:val="4803A1AE"/>
    <w:rsid w:val="48049958"/>
    <w:rsid w:val="48157D6F"/>
    <w:rsid w:val="481B4109"/>
    <w:rsid w:val="481F6436"/>
    <w:rsid w:val="484D7E93"/>
    <w:rsid w:val="484DFAFC"/>
    <w:rsid w:val="485581E8"/>
    <w:rsid w:val="486365E7"/>
    <w:rsid w:val="4889467D"/>
    <w:rsid w:val="48899AE3"/>
    <w:rsid w:val="488DA195"/>
    <w:rsid w:val="488F09D2"/>
    <w:rsid w:val="4892EA8F"/>
    <w:rsid w:val="48971AFE"/>
    <w:rsid w:val="489B90E4"/>
    <w:rsid w:val="48A0B95B"/>
    <w:rsid w:val="48A648A2"/>
    <w:rsid w:val="48C0EDFB"/>
    <w:rsid w:val="48C40D0C"/>
    <w:rsid w:val="48D5024B"/>
    <w:rsid w:val="48E228A6"/>
    <w:rsid w:val="48F0C39A"/>
    <w:rsid w:val="49013EBE"/>
    <w:rsid w:val="49015F28"/>
    <w:rsid w:val="49033E40"/>
    <w:rsid w:val="49047036"/>
    <w:rsid w:val="4908386D"/>
    <w:rsid w:val="490D4A63"/>
    <w:rsid w:val="49187C57"/>
    <w:rsid w:val="491D3541"/>
    <w:rsid w:val="492B2235"/>
    <w:rsid w:val="493D8069"/>
    <w:rsid w:val="49441292"/>
    <w:rsid w:val="49451A5B"/>
    <w:rsid w:val="497B7D1D"/>
    <w:rsid w:val="49898DDE"/>
    <w:rsid w:val="499324FF"/>
    <w:rsid w:val="49932865"/>
    <w:rsid w:val="4996FC3B"/>
    <w:rsid w:val="499B9656"/>
    <w:rsid w:val="49A0E1FF"/>
    <w:rsid w:val="49A637A3"/>
    <w:rsid w:val="49B8C868"/>
    <w:rsid w:val="49B8DF19"/>
    <w:rsid w:val="49BC3350"/>
    <w:rsid w:val="49C3915C"/>
    <w:rsid w:val="49E0CAAE"/>
    <w:rsid w:val="49E97099"/>
    <w:rsid w:val="49EBB009"/>
    <w:rsid w:val="49F15249"/>
    <w:rsid w:val="49FCCAC2"/>
    <w:rsid w:val="4A01EDA9"/>
    <w:rsid w:val="4A0BFE97"/>
    <w:rsid w:val="4A1916D6"/>
    <w:rsid w:val="4A1B1A8C"/>
    <w:rsid w:val="4A29DE56"/>
    <w:rsid w:val="4A35848D"/>
    <w:rsid w:val="4A51B634"/>
    <w:rsid w:val="4A68545B"/>
    <w:rsid w:val="4A68C2D6"/>
    <w:rsid w:val="4A6CB0F4"/>
    <w:rsid w:val="4A74E638"/>
    <w:rsid w:val="4A7855AA"/>
    <w:rsid w:val="4A8317D6"/>
    <w:rsid w:val="4A861FCB"/>
    <w:rsid w:val="4A8A7770"/>
    <w:rsid w:val="4A8FF267"/>
    <w:rsid w:val="4A9D48F8"/>
    <w:rsid w:val="4A9E2FCA"/>
    <w:rsid w:val="4A9F0EA1"/>
    <w:rsid w:val="4AA0777A"/>
    <w:rsid w:val="4AB9B6AF"/>
    <w:rsid w:val="4ABDCA7B"/>
    <w:rsid w:val="4AFE63C1"/>
    <w:rsid w:val="4B00E8C9"/>
    <w:rsid w:val="4B082D3D"/>
    <w:rsid w:val="4B10AE59"/>
    <w:rsid w:val="4B180B92"/>
    <w:rsid w:val="4B2E8E0B"/>
    <w:rsid w:val="4B2F0145"/>
    <w:rsid w:val="4B3766B7"/>
    <w:rsid w:val="4B42E405"/>
    <w:rsid w:val="4B51412E"/>
    <w:rsid w:val="4B791A97"/>
    <w:rsid w:val="4B80DDE6"/>
    <w:rsid w:val="4B8718B8"/>
    <w:rsid w:val="4B8862BB"/>
    <w:rsid w:val="4B8F753A"/>
    <w:rsid w:val="4B9C6883"/>
    <w:rsid w:val="4BB61385"/>
    <w:rsid w:val="4BC3DCE2"/>
    <w:rsid w:val="4BCFD8A2"/>
    <w:rsid w:val="4BD8EEFC"/>
    <w:rsid w:val="4BDCAFD6"/>
    <w:rsid w:val="4BDDE964"/>
    <w:rsid w:val="4BE48237"/>
    <w:rsid w:val="4C054673"/>
    <w:rsid w:val="4C106348"/>
    <w:rsid w:val="4C16DB13"/>
    <w:rsid w:val="4C1E77FD"/>
    <w:rsid w:val="4C22CBC4"/>
    <w:rsid w:val="4C29FED7"/>
    <w:rsid w:val="4C2BC2C8"/>
    <w:rsid w:val="4C3079B3"/>
    <w:rsid w:val="4C427ED3"/>
    <w:rsid w:val="4C8BE28C"/>
    <w:rsid w:val="4C8C17FE"/>
    <w:rsid w:val="4C9E9D6A"/>
    <w:rsid w:val="4CAC7EBA"/>
    <w:rsid w:val="4CAE5AE5"/>
    <w:rsid w:val="4CB6974F"/>
    <w:rsid w:val="4CC41192"/>
    <w:rsid w:val="4CCD0450"/>
    <w:rsid w:val="4CF39CAE"/>
    <w:rsid w:val="4CFB09DE"/>
    <w:rsid w:val="4CFFF731"/>
    <w:rsid w:val="4D0150B5"/>
    <w:rsid w:val="4D129C9F"/>
    <w:rsid w:val="4D1C79B7"/>
    <w:rsid w:val="4D3BDD80"/>
    <w:rsid w:val="4D3EDE6F"/>
    <w:rsid w:val="4D4360ED"/>
    <w:rsid w:val="4D4EDD11"/>
    <w:rsid w:val="4D5392AD"/>
    <w:rsid w:val="4D606B2C"/>
    <w:rsid w:val="4D6BA903"/>
    <w:rsid w:val="4D88E633"/>
    <w:rsid w:val="4D89DFA0"/>
    <w:rsid w:val="4D949063"/>
    <w:rsid w:val="4D9D0111"/>
    <w:rsid w:val="4DA1E065"/>
    <w:rsid w:val="4DBEEFDF"/>
    <w:rsid w:val="4DC19BCB"/>
    <w:rsid w:val="4DC2B836"/>
    <w:rsid w:val="4DE5C975"/>
    <w:rsid w:val="4DF58FC9"/>
    <w:rsid w:val="4E003D1A"/>
    <w:rsid w:val="4E030F8F"/>
    <w:rsid w:val="4E0ECFC0"/>
    <w:rsid w:val="4E16402D"/>
    <w:rsid w:val="4E219617"/>
    <w:rsid w:val="4E2EF6AA"/>
    <w:rsid w:val="4E39E84D"/>
    <w:rsid w:val="4E412EC5"/>
    <w:rsid w:val="4E416E7B"/>
    <w:rsid w:val="4E4B6599"/>
    <w:rsid w:val="4E5C2D0D"/>
    <w:rsid w:val="4E601F32"/>
    <w:rsid w:val="4E745322"/>
    <w:rsid w:val="4E767C16"/>
    <w:rsid w:val="4E7BBCE4"/>
    <w:rsid w:val="4E988E46"/>
    <w:rsid w:val="4E9ED9FD"/>
    <w:rsid w:val="4EA568B4"/>
    <w:rsid w:val="4EA65F19"/>
    <w:rsid w:val="4EA9866E"/>
    <w:rsid w:val="4EB073C9"/>
    <w:rsid w:val="4EB5B345"/>
    <w:rsid w:val="4ED7ADE1"/>
    <w:rsid w:val="4EEEC7FF"/>
    <w:rsid w:val="4EF2564B"/>
    <w:rsid w:val="4EF45078"/>
    <w:rsid w:val="4EFAD9C5"/>
    <w:rsid w:val="4EFF23D2"/>
    <w:rsid w:val="4F0D510B"/>
    <w:rsid w:val="4F0DB019"/>
    <w:rsid w:val="4F0FFADF"/>
    <w:rsid w:val="4F24B694"/>
    <w:rsid w:val="4F25B001"/>
    <w:rsid w:val="4F4443CF"/>
    <w:rsid w:val="4F5DE893"/>
    <w:rsid w:val="4F60D258"/>
    <w:rsid w:val="4F9EDFF0"/>
    <w:rsid w:val="4FADB8F6"/>
    <w:rsid w:val="4FB436FF"/>
    <w:rsid w:val="4FBC9587"/>
    <w:rsid w:val="4FBDB6F7"/>
    <w:rsid w:val="4FC20D82"/>
    <w:rsid w:val="4FC7E529"/>
    <w:rsid w:val="4FCF048C"/>
    <w:rsid w:val="4FDF6298"/>
    <w:rsid w:val="4FEC45A2"/>
    <w:rsid w:val="4FEDA694"/>
    <w:rsid w:val="4FF85D11"/>
    <w:rsid w:val="5003F60F"/>
    <w:rsid w:val="500AD7DA"/>
    <w:rsid w:val="50102383"/>
    <w:rsid w:val="50112626"/>
    <w:rsid w:val="502B1556"/>
    <w:rsid w:val="502DAAA5"/>
    <w:rsid w:val="50319BDB"/>
    <w:rsid w:val="50387A50"/>
    <w:rsid w:val="50494199"/>
    <w:rsid w:val="504C442A"/>
    <w:rsid w:val="505F1D30"/>
    <w:rsid w:val="505FAA80"/>
    <w:rsid w:val="5063BBCB"/>
    <w:rsid w:val="507500AD"/>
    <w:rsid w:val="507E5680"/>
    <w:rsid w:val="508D5AE7"/>
    <w:rsid w:val="509B227D"/>
    <w:rsid w:val="50AFBA83"/>
    <w:rsid w:val="50D13670"/>
    <w:rsid w:val="50D7ABE0"/>
    <w:rsid w:val="50DEA57C"/>
    <w:rsid w:val="50EC1F01"/>
    <w:rsid w:val="50F13F46"/>
    <w:rsid w:val="5104051E"/>
    <w:rsid w:val="5115EC21"/>
    <w:rsid w:val="511D0BBD"/>
    <w:rsid w:val="5124BE38"/>
    <w:rsid w:val="513240A7"/>
    <w:rsid w:val="513D108F"/>
    <w:rsid w:val="5157F985"/>
    <w:rsid w:val="51598758"/>
    <w:rsid w:val="51621BC9"/>
    <w:rsid w:val="516D19BD"/>
    <w:rsid w:val="517E0261"/>
    <w:rsid w:val="5185A9A8"/>
    <w:rsid w:val="518D07F0"/>
    <w:rsid w:val="518DF411"/>
    <w:rsid w:val="518F3744"/>
    <w:rsid w:val="518F4922"/>
    <w:rsid w:val="519A96E3"/>
    <w:rsid w:val="51A399C0"/>
    <w:rsid w:val="51C851A4"/>
    <w:rsid w:val="51CA9DB0"/>
    <w:rsid w:val="51E1A07C"/>
    <w:rsid w:val="51E60DC2"/>
    <w:rsid w:val="51FA71F6"/>
    <w:rsid w:val="51FCC05A"/>
    <w:rsid w:val="51FEB224"/>
    <w:rsid w:val="51FF0C35"/>
    <w:rsid w:val="52010403"/>
    <w:rsid w:val="52144972"/>
    <w:rsid w:val="521E5E40"/>
    <w:rsid w:val="52236471"/>
    <w:rsid w:val="5223C2CE"/>
    <w:rsid w:val="52273E6B"/>
    <w:rsid w:val="52658D78"/>
    <w:rsid w:val="52680852"/>
    <w:rsid w:val="526AC161"/>
    <w:rsid w:val="526D06D1"/>
    <w:rsid w:val="526FA761"/>
    <w:rsid w:val="52771929"/>
    <w:rsid w:val="5279B087"/>
    <w:rsid w:val="5285223A"/>
    <w:rsid w:val="5290F829"/>
    <w:rsid w:val="52943866"/>
    <w:rsid w:val="52AA6CEA"/>
    <w:rsid w:val="52B1F8A8"/>
    <w:rsid w:val="52B8DC1E"/>
    <w:rsid w:val="52C39547"/>
    <w:rsid w:val="52EA3897"/>
    <w:rsid w:val="530D4ABC"/>
    <w:rsid w:val="531A42A8"/>
    <w:rsid w:val="531D1BB6"/>
    <w:rsid w:val="5326EDF1"/>
    <w:rsid w:val="5347C445"/>
    <w:rsid w:val="535B1419"/>
    <w:rsid w:val="53694CA2"/>
    <w:rsid w:val="5372C76E"/>
    <w:rsid w:val="53845133"/>
    <w:rsid w:val="53A3AD08"/>
    <w:rsid w:val="53B42A35"/>
    <w:rsid w:val="53BA7A69"/>
    <w:rsid w:val="53C36693"/>
    <w:rsid w:val="53D1A4EA"/>
    <w:rsid w:val="53E583B1"/>
    <w:rsid w:val="53EA079A"/>
    <w:rsid w:val="53F109F8"/>
    <w:rsid w:val="540691C2"/>
    <w:rsid w:val="5406FB11"/>
    <w:rsid w:val="5408D732"/>
    <w:rsid w:val="540DC6EB"/>
    <w:rsid w:val="5417B4F2"/>
    <w:rsid w:val="54184DA6"/>
    <w:rsid w:val="5419B771"/>
    <w:rsid w:val="541E3014"/>
    <w:rsid w:val="543159B6"/>
    <w:rsid w:val="54363BB9"/>
    <w:rsid w:val="546337E9"/>
    <w:rsid w:val="5466B336"/>
    <w:rsid w:val="546F8542"/>
    <w:rsid w:val="547FD19F"/>
    <w:rsid w:val="548A4C6E"/>
    <w:rsid w:val="548C25C1"/>
    <w:rsid w:val="548F51FD"/>
    <w:rsid w:val="54A79AE7"/>
    <w:rsid w:val="54AC6288"/>
    <w:rsid w:val="54B335F4"/>
    <w:rsid w:val="54B8990F"/>
    <w:rsid w:val="54B9E1F9"/>
    <w:rsid w:val="54BC1F0E"/>
    <w:rsid w:val="54BEEDD8"/>
    <w:rsid w:val="54C3C578"/>
    <w:rsid w:val="54C94C48"/>
    <w:rsid w:val="54D360B0"/>
    <w:rsid w:val="54D45E69"/>
    <w:rsid w:val="54D8DAFC"/>
    <w:rsid w:val="54D99C53"/>
    <w:rsid w:val="54E19630"/>
    <w:rsid w:val="54FC1C19"/>
    <w:rsid w:val="550E97CF"/>
    <w:rsid w:val="5512CB39"/>
    <w:rsid w:val="553AF4ED"/>
    <w:rsid w:val="553BA9BD"/>
    <w:rsid w:val="555EDF2D"/>
    <w:rsid w:val="55624FAE"/>
    <w:rsid w:val="558C39CF"/>
    <w:rsid w:val="55A2CB72"/>
    <w:rsid w:val="55AB04A4"/>
    <w:rsid w:val="55B2131B"/>
    <w:rsid w:val="55B36ED1"/>
    <w:rsid w:val="55BD3FF7"/>
    <w:rsid w:val="55C3CC8D"/>
    <w:rsid w:val="55CF4CCB"/>
    <w:rsid w:val="55DF5675"/>
    <w:rsid w:val="55E36F72"/>
    <w:rsid w:val="55ED2515"/>
    <w:rsid w:val="55F07CE0"/>
    <w:rsid w:val="55F3ACBD"/>
    <w:rsid w:val="56019B08"/>
    <w:rsid w:val="560B0027"/>
    <w:rsid w:val="560B4EFF"/>
    <w:rsid w:val="561081B2"/>
    <w:rsid w:val="561694DF"/>
    <w:rsid w:val="56261CCF"/>
    <w:rsid w:val="562EBC48"/>
    <w:rsid w:val="56475965"/>
    <w:rsid w:val="565524D6"/>
    <w:rsid w:val="565BC20B"/>
    <w:rsid w:val="56607096"/>
    <w:rsid w:val="56959472"/>
    <w:rsid w:val="56C390F0"/>
    <w:rsid w:val="56C9AB8F"/>
    <w:rsid w:val="56E67918"/>
    <w:rsid w:val="571B9B07"/>
    <w:rsid w:val="573E3284"/>
    <w:rsid w:val="5745B247"/>
    <w:rsid w:val="574F55B4"/>
    <w:rsid w:val="5751CD4E"/>
    <w:rsid w:val="577A7315"/>
    <w:rsid w:val="577B9A08"/>
    <w:rsid w:val="57804EEE"/>
    <w:rsid w:val="578BE83B"/>
    <w:rsid w:val="57AD4158"/>
    <w:rsid w:val="57C83294"/>
    <w:rsid w:val="57CCAD56"/>
    <w:rsid w:val="57F1E302"/>
    <w:rsid w:val="5812C61F"/>
    <w:rsid w:val="58180EBD"/>
    <w:rsid w:val="581B3568"/>
    <w:rsid w:val="581BB2AC"/>
    <w:rsid w:val="582375A0"/>
    <w:rsid w:val="58375EE7"/>
    <w:rsid w:val="5840CBA2"/>
    <w:rsid w:val="58521607"/>
    <w:rsid w:val="58861AAC"/>
    <w:rsid w:val="589B52B7"/>
    <w:rsid w:val="58B2E140"/>
    <w:rsid w:val="58CBA368"/>
    <w:rsid w:val="58CDDFF3"/>
    <w:rsid w:val="58D841AE"/>
    <w:rsid w:val="58F391C5"/>
    <w:rsid w:val="58F53D0F"/>
    <w:rsid w:val="58FA872C"/>
    <w:rsid w:val="58FDCED9"/>
    <w:rsid w:val="59093E33"/>
    <w:rsid w:val="5911BD5B"/>
    <w:rsid w:val="5929D03D"/>
    <w:rsid w:val="592AFE08"/>
    <w:rsid w:val="5938FC84"/>
    <w:rsid w:val="5942EFC1"/>
    <w:rsid w:val="594AE918"/>
    <w:rsid w:val="5951712D"/>
    <w:rsid w:val="596644E8"/>
    <w:rsid w:val="59787738"/>
    <w:rsid w:val="5983ACAF"/>
    <w:rsid w:val="59899B0C"/>
    <w:rsid w:val="59B64EEE"/>
    <w:rsid w:val="59C1E0FD"/>
    <w:rsid w:val="59CB5AEB"/>
    <w:rsid w:val="59CCF7CE"/>
    <w:rsid w:val="59DA1DA0"/>
    <w:rsid w:val="59DE15FF"/>
    <w:rsid w:val="59E66C06"/>
    <w:rsid w:val="59E836DB"/>
    <w:rsid w:val="59F63DA8"/>
    <w:rsid w:val="5A013034"/>
    <w:rsid w:val="5A26CD42"/>
    <w:rsid w:val="5A28BCD1"/>
    <w:rsid w:val="5A3DC77A"/>
    <w:rsid w:val="5A4D3D0E"/>
    <w:rsid w:val="5A533BC9"/>
    <w:rsid w:val="5A77A45F"/>
    <w:rsid w:val="5A7B14CB"/>
    <w:rsid w:val="5A8191AA"/>
    <w:rsid w:val="5A822B0E"/>
    <w:rsid w:val="5A839116"/>
    <w:rsid w:val="5A97F060"/>
    <w:rsid w:val="5AA36212"/>
    <w:rsid w:val="5AA98642"/>
    <w:rsid w:val="5AAADA55"/>
    <w:rsid w:val="5AAAE764"/>
    <w:rsid w:val="5AB33ACA"/>
    <w:rsid w:val="5ABD43F2"/>
    <w:rsid w:val="5AC0F827"/>
    <w:rsid w:val="5AD08F77"/>
    <w:rsid w:val="5AD31F89"/>
    <w:rsid w:val="5AECA3AE"/>
    <w:rsid w:val="5B06C1B8"/>
    <w:rsid w:val="5B1E9749"/>
    <w:rsid w:val="5B3717C4"/>
    <w:rsid w:val="5B38355B"/>
    <w:rsid w:val="5B4C3164"/>
    <w:rsid w:val="5B56EEDF"/>
    <w:rsid w:val="5B5884C1"/>
    <w:rsid w:val="5B5EDBC6"/>
    <w:rsid w:val="5B6A0875"/>
    <w:rsid w:val="5B6A3849"/>
    <w:rsid w:val="5B797B90"/>
    <w:rsid w:val="5B800E74"/>
    <w:rsid w:val="5B8A2F43"/>
    <w:rsid w:val="5B8ADFD4"/>
    <w:rsid w:val="5B97123A"/>
    <w:rsid w:val="5B9E66E5"/>
    <w:rsid w:val="5BAEBEED"/>
    <w:rsid w:val="5BC036DA"/>
    <w:rsid w:val="5BD97EB8"/>
    <w:rsid w:val="5BD997DB"/>
    <w:rsid w:val="5BFA58BE"/>
    <w:rsid w:val="5BFE4614"/>
    <w:rsid w:val="5BFFB63A"/>
    <w:rsid w:val="5C0D03F4"/>
    <w:rsid w:val="5C18A2B7"/>
    <w:rsid w:val="5C46B7C5"/>
    <w:rsid w:val="5C5A296A"/>
    <w:rsid w:val="5C5A9CCC"/>
    <w:rsid w:val="5C683E20"/>
    <w:rsid w:val="5C699167"/>
    <w:rsid w:val="5CAD9541"/>
    <w:rsid w:val="5CC15FB6"/>
    <w:rsid w:val="5CD2B9D4"/>
    <w:rsid w:val="5CECC396"/>
    <w:rsid w:val="5CF2DC6C"/>
    <w:rsid w:val="5CF5FF4B"/>
    <w:rsid w:val="5D07463E"/>
    <w:rsid w:val="5D2325B9"/>
    <w:rsid w:val="5D40D1ED"/>
    <w:rsid w:val="5D43D359"/>
    <w:rsid w:val="5D48CAC3"/>
    <w:rsid w:val="5D4A95DC"/>
    <w:rsid w:val="5D4DF0C0"/>
    <w:rsid w:val="5D68A470"/>
    <w:rsid w:val="5D690A12"/>
    <w:rsid w:val="5D766B11"/>
    <w:rsid w:val="5D830E3B"/>
    <w:rsid w:val="5D8CEAF4"/>
    <w:rsid w:val="5DACD211"/>
    <w:rsid w:val="5DB4BBB5"/>
    <w:rsid w:val="5DD6EB0D"/>
    <w:rsid w:val="5DDBD0C3"/>
    <w:rsid w:val="5DDDD95E"/>
    <w:rsid w:val="5DE199DF"/>
    <w:rsid w:val="5E01A557"/>
    <w:rsid w:val="5E0248B5"/>
    <w:rsid w:val="5E056DB2"/>
    <w:rsid w:val="5E0986C3"/>
    <w:rsid w:val="5E09DDEE"/>
    <w:rsid w:val="5E3343BA"/>
    <w:rsid w:val="5E3EBB05"/>
    <w:rsid w:val="5E60C43F"/>
    <w:rsid w:val="5E824AF3"/>
    <w:rsid w:val="5E967C88"/>
    <w:rsid w:val="5E9E7DEC"/>
    <w:rsid w:val="5EAD8EC3"/>
    <w:rsid w:val="5EBF36ED"/>
    <w:rsid w:val="5EC379F1"/>
    <w:rsid w:val="5ED01BC1"/>
    <w:rsid w:val="5ED4DD44"/>
    <w:rsid w:val="5ED5480D"/>
    <w:rsid w:val="5ED7774F"/>
    <w:rsid w:val="5EE92DDA"/>
    <w:rsid w:val="5EFC4D70"/>
    <w:rsid w:val="5F01FC7B"/>
    <w:rsid w:val="5F031746"/>
    <w:rsid w:val="5F208AFC"/>
    <w:rsid w:val="5F30F9C8"/>
    <w:rsid w:val="5F570239"/>
    <w:rsid w:val="5F5EBCC4"/>
    <w:rsid w:val="5F62551F"/>
    <w:rsid w:val="5F6FD497"/>
    <w:rsid w:val="5F98B330"/>
    <w:rsid w:val="5F9DD293"/>
    <w:rsid w:val="5F9EEFB9"/>
    <w:rsid w:val="5FA20E4F"/>
    <w:rsid w:val="5FABA03E"/>
    <w:rsid w:val="5FB81C1A"/>
    <w:rsid w:val="5FBCD722"/>
    <w:rsid w:val="5FC71E91"/>
    <w:rsid w:val="5FE53FBA"/>
    <w:rsid w:val="5FE84571"/>
    <w:rsid w:val="5FEAC889"/>
    <w:rsid w:val="5FEC972B"/>
    <w:rsid w:val="600A5A96"/>
    <w:rsid w:val="600F7ED2"/>
    <w:rsid w:val="60206A8F"/>
    <w:rsid w:val="602CA0AE"/>
    <w:rsid w:val="605391A2"/>
    <w:rsid w:val="605BE291"/>
    <w:rsid w:val="60683E8F"/>
    <w:rsid w:val="60835656"/>
    <w:rsid w:val="6089D4A2"/>
    <w:rsid w:val="60907D05"/>
    <w:rsid w:val="6096104D"/>
    <w:rsid w:val="609AC901"/>
    <w:rsid w:val="60C57A7F"/>
    <w:rsid w:val="60CBF43F"/>
    <w:rsid w:val="60CC67E3"/>
    <w:rsid w:val="60F0B7DA"/>
    <w:rsid w:val="6108D3C9"/>
    <w:rsid w:val="612FF0AA"/>
    <w:rsid w:val="61360FED"/>
    <w:rsid w:val="613D028A"/>
    <w:rsid w:val="61479462"/>
    <w:rsid w:val="615051E7"/>
    <w:rsid w:val="61663820"/>
    <w:rsid w:val="61793F11"/>
    <w:rsid w:val="617B5CE0"/>
    <w:rsid w:val="617BDAAB"/>
    <w:rsid w:val="617E93EF"/>
    <w:rsid w:val="617F9CEB"/>
    <w:rsid w:val="6189DE3A"/>
    <w:rsid w:val="6193BC59"/>
    <w:rsid w:val="61A56A3A"/>
    <w:rsid w:val="61A6BF0B"/>
    <w:rsid w:val="61A83897"/>
    <w:rsid w:val="61B9E0FE"/>
    <w:rsid w:val="61BC457D"/>
    <w:rsid w:val="61D68B22"/>
    <w:rsid w:val="61E43783"/>
    <w:rsid w:val="61E478E9"/>
    <w:rsid w:val="61EA7754"/>
    <w:rsid w:val="61EED04A"/>
    <w:rsid w:val="6200775E"/>
    <w:rsid w:val="62010468"/>
    <w:rsid w:val="62040EF0"/>
    <w:rsid w:val="6211716C"/>
    <w:rsid w:val="62279043"/>
    <w:rsid w:val="6245D4A4"/>
    <w:rsid w:val="624CE2A7"/>
    <w:rsid w:val="625E2505"/>
    <w:rsid w:val="625E4DAE"/>
    <w:rsid w:val="62656C31"/>
    <w:rsid w:val="626D8798"/>
    <w:rsid w:val="6287E43B"/>
    <w:rsid w:val="628F9C19"/>
    <w:rsid w:val="628FFC8C"/>
    <w:rsid w:val="629B1353"/>
    <w:rsid w:val="62BF4F71"/>
    <w:rsid w:val="62D1E04E"/>
    <w:rsid w:val="62D7510A"/>
    <w:rsid w:val="62DD8E14"/>
    <w:rsid w:val="62EFDDCB"/>
    <w:rsid w:val="62F19B30"/>
    <w:rsid w:val="62F55ED3"/>
    <w:rsid w:val="6304198B"/>
    <w:rsid w:val="6330EB43"/>
    <w:rsid w:val="6344601F"/>
    <w:rsid w:val="634E0F23"/>
    <w:rsid w:val="63536F75"/>
    <w:rsid w:val="63667E63"/>
    <w:rsid w:val="6369EDAB"/>
    <w:rsid w:val="636E3FD6"/>
    <w:rsid w:val="63726740"/>
    <w:rsid w:val="63777F58"/>
    <w:rsid w:val="638104E8"/>
    <w:rsid w:val="638B3264"/>
    <w:rsid w:val="639CD4C9"/>
    <w:rsid w:val="63C3C273"/>
    <w:rsid w:val="63D2EE09"/>
    <w:rsid w:val="642D0434"/>
    <w:rsid w:val="642E4D02"/>
    <w:rsid w:val="6438114B"/>
    <w:rsid w:val="643882A5"/>
    <w:rsid w:val="644C92B7"/>
    <w:rsid w:val="644FC8FF"/>
    <w:rsid w:val="6450AC6F"/>
    <w:rsid w:val="64615027"/>
    <w:rsid w:val="646AE8A9"/>
    <w:rsid w:val="64868082"/>
    <w:rsid w:val="64A5E7C5"/>
    <w:rsid w:val="64AFBE72"/>
    <w:rsid w:val="64B4706D"/>
    <w:rsid w:val="64BFF3A4"/>
    <w:rsid w:val="64CEC9C1"/>
    <w:rsid w:val="64D0660A"/>
    <w:rsid w:val="64D54ED0"/>
    <w:rsid w:val="64EFEF6B"/>
    <w:rsid w:val="64F37824"/>
    <w:rsid w:val="64F716D8"/>
    <w:rsid w:val="6517CAF3"/>
    <w:rsid w:val="652AF66B"/>
    <w:rsid w:val="652F0A27"/>
    <w:rsid w:val="653785EA"/>
    <w:rsid w:val="65469F11"/>
    <w:rsid w:val="655251CC"/>
    <w:rsid w:val="65643E0C"/>
    <w:rsid w:val="65707EF6"/>
    <w:rsid w:val="65796B4D"/>
    <w:rsid w:val="657B2275"/>
    <w:rsid w:val="65839604"/>
    <w:rsid w:val="65848230"/>
    <w:rsid w:val="6591DD9E"/>
    <w:rsid w:val="65926488"/>
    <w:rsid w:val="6594B52B"/>
    <w:rsid w:val="65A79B85"/>
    <w:rsid w:val="65AEEE24"/>
    <w:rsid w:val="65C07373"/>
    <w:rsid w:val="65C53D8C"/>
    <w:rsid w:val="65C68DF2"/>
    <w:rsid w:val="65CCFA19"/>
    <w:rsid w:val="65D0246B"/>
    <w:rsid w:val="65D196A3"/>
    <w:rsid w:val="65D2E316"/>
    <w:rsid w:val="65DC44EC"/>
    <w:rsid w:val="65E1C1F9"/>
    <w:rsid w:val="65EC396F"/>
    <w:rsid w:val="65F0B65E"/>
    <w:rsid w:val="65FAFF1C"/>
    <w:rsid w:val="65FD2C45"/>
    <w:rsid w:val="6605D50A"/>
    <w:rsid w:val="66098652"/>
    <w:rsid w:val="66144F23"/>
    <w:rsid w:val="661EA092"/>
    <w:rsid w:val="661F3106"/>
    <w:rsid w:val="662CE465"/>
    <w:rsid w:val="66355B44"/>
    <w:rsid w:val="66454AD8"/>
    <w:rsid w:val="6652F25A"/>
    <w:rsid w:val="665E3A00"/>
    <w:rsid w:val="66886AA6"/>
    <w:rsid w:val="669A2D84"/>
    <w:rsid w:val="66A20B7D"/>
    <w:rsid w:val="66AB7AD6"/>
    <w:rsid w:val="66B8A0A8"/>
    <w:rsid w:val="66BB8D7D"/>
    <w:rsid w:val="66CE9726"/>
    <w:rsid w:val="66D0A090"/>
    <w:rsid w:val="66D407C8"/>
    <w:rsid w:val="66D4758B"/>
    <w:rsid w:val="66EC3940"/>
    <w:rsid w:val="67096B97"/>
    <w:rsid w:val="670E0EA9"/>
    <w:rsid w:val="6710DAF8"/>
    <w:rsid w:val="67144CCB"/>
    <w:rsid w:val="6714DCE6"/>
    <w:rsid w:val="67175D2F"/>
    <w:rsid w:val="67223E4C"/>
    <w:rsid w:val="67278FBA"/>
    <w:rsid w:val="672F2331"/>
    <w:rsid w:val="6732DE97"/>
    <w:rsid w:val="6738669A"/>
    <w:rsid w:val="6743BC67"/>
    <w:rsid w:val="6744C25B"/>
    <w:rsid w:val="6749D92B"/>
    <w:rsid w:val="6751F1C3"/>
    <w:rsid w:val="67622F7B"/>
    <w:rsid w:val="6763976F"/>
    <w:rsid w:val="676BF4CC"/>
    <w:rsid w:val="677A43C6"/>
    <w:rsid w:val="6783E375"/>
    <w:rsid w:val="67893E88"/>
    <w:rsid w:val="67A9088D"/>
    <w:rsid w:val="67AE2AC6"/>
    <w:rsid w:val="67B44B4B"/>
    <w:rsid w:val="67BB0167"/>
    <w:rsid w:val="67BD9821"/>
    <w:rsid w:val="67C05DB6"/>
    <w:rsid w:val="67C2E883"/>
    <w:rsid w:val="67C884FC"/>
    <w:rsid w:val="67CC0C2A"/>
    <w:rsid w:val="67DC17F7"/>
    <w:rsid w:val="67F46E71"/>
    <w:rsid w:val="680EDFAA"/>
    <w:rsid w:val="6815C63E"/>
    <w:rsid w:val="68214713"/>
    <w:rsid w:val="6828DDAC"/>
    <w:rsid w:val="682E22DA"/>
    <w:rsid w:val="68313654"/>
    <w:rsid w:val="6837ABC4"/>
    <w:rsid w:val="684686B5"/>
    <w:rsid w:val="684EEDBA"/>
    <w:rsid w:val="6852593E"/>
    <w:rsid w:val="68536F4F"/>
    <w:rsid w:val="685AADB4"/>
    <w:rsid w:val="686840D8"/>
    <w:rsid w:val="6868B474"/>
    <w:rsid w:val="686E9C6D"/>
    <w:rsid w:val="687C49DA"/>
    <w:rsid w:val="687C6FE2"/>
    <w:rsid w:val="6887C4CA"/>
    <w:rsid w:val="689C9A2F"/>
    <w:rsid w:val="68A67B8F"/>
    <w:rsid w:val="68A717A2"/>
    <w:rsid w:val="68BAA48D"/>
    <w:rsid w:val="68C952EB"/>
    <w:rsid w:val="68C996C3"/>
    <w:rsid w:val="68E68D94"/>
    <w:rsid w:val="68E73518"/>
    <w:rsid w:val="68E790B7"/>
    <w:rsid w:val="6909C8B9"/>
    <w:rsid w:val="691BD1B0"/>
    <w:rsid w:val="69251C25"/>
    <w:rsid w:val="692E5E1F"/>
    <w:rsid w:val="692EB541"/>
    <w:rsid w:val="6931FAC7"/>
    <w:rsid w:val="69407C71"/>
    <w:rsid w:val="6945BB8A"/>
    <w:rsid w:val="6945FDFF"/>
    <w:rsid w:val="694E74DA"/>
    <w:rsid w:val="69500DDF"/>
    <w:rsid w:val="69537B92"/>
    <w:rsid w:val="695EB204"/>
    <w:rsid w:val="6967DC8B"/>
    <w:rsid w:val="697A1BBF"/>
    <w:rsid w:val="699D0B77"/>
    <w:rsid w:val="699F1A0A"/>
    <w:rsid w:val="69A550BF"/>
    <w:rsid w:val="69B6A33D"/>
    <w:rsid w:val="69BF3433"/>
    <w:rsid w:val="69CB2A94"/>
    <w:rsid w:val="69CEC662"/>
    <w:rsid w:val="69D760D0"/>
    <w:rsid w:val="69FFB6BB"/>
    <w:rsid w:val="6A0CAB3D"/>
    <w:rsid w:val="6A1D71E7"/>
    <w:rsid w:val="6A2F9BB9"/>
    <w:rsid w:val="6A39F1E5"/>
    <w:rsid w:val="6A4B19FB"/>
    <w:rsid w:val="6A6535B2"/>
    <w:rsid w:val="6A7B27A0"/>
    <w:rsid w:val="6A8330A7"/>
    <w:rsid w:val="6A838128"/>
    <w:rsid w:val="6A873C64"/>
    <w:rsid w:val="6A8D0277"/>
    <w:rsid w:val="6AA5C5B3"/>
    <w:rsid w:val="6AA70A45"/>
    <w:rsid w:val="6AAB3434"/>
    <w:rsid w:val="6AD8F69F"/>
    <w:rsid w:val="6ADF0C16"/>
    <w:rsid w:val="6AE079F0"/>
    <w:rsid w:val="6AE0A94F"/>
    <w:rsid w:val="6AE9DD01"/>
    <w:rsid w:val="6AEAEA31"/>
    <w:rsid w:val="6B03ACEC"/>
    <w:rsid w:val="6B0A5C3F"/>
    <w:rsid w:val="6B0C9EF5"/>
    <w:rsid w:val="6B0ECC62"/>
    <w:rsid w:val="6B13BCE0"/>
    <w:rsid w:val="6B142A19"/>
    <w:rsid w:val="6B279863"/>
    <w:rsid w:val="6B674416"/>
    <w:rsid w:val="6B7AC0C9"/>
    <w:rsid w:val="6B7F0C79"/>
    <w:rsid w:val="6B8AE956"/>
    <w:rsid w:val="6B9BA5C4"/>
    <w:rsid w:val="6BA537BC"/>
    <w:rsid w:val="6BA6C76E"/>
    <w:rsid w:val="6BCBDA99"/>
    <w:rsid w:val="6BD01B50"/>
    <w:rsid w:val="6BD4B135"/>
    <w:rsid w:val="6BD5F67A"/>
    <w:rsid w:val="6BF9ECDE"/>
    <w:rsid w:val="6C01E870"/>
    <w:rsid w:val="6C2E6ED0"/>
    <w:rsid w:val="6C3EC8DC"/>
    <w:rsid w:val="6C575498"/>
    <w:rsid w:val="6C5E170A"/>
    <w:rsid w:val="6C78A6FD"/>
    <w:rsid w:val="6C86123F"/>
    <w:rsid w:val="6C968685"/>
    <w:rsid w:val="6CC24F92"/>
    <w:rsid w:val="6CD3F5E7"/>
    <w:rsid w:val="6CD9CBCF"/>
    <w:rsid w:val="6CE15A22"/>
    <w:rsid w:val="6CF48023"/>
    <w:rsid w:val="6D107586"/>
    <w:rsid w:val="6D1AC47C"/>
    <w:rsid w:val="6D20860E"/>
    <w:rsid w:val="6D2A84A4"/>
    <w:rsid w:val="6D2B8C7C"/>
    <w:rsid w:val="6D661B91"/>
    <w:rsid w:val="6D6763A0"/>
    <w:rsid w:val="6D786319"/>
    <w:rsid w:val="6D846373"/>
    <w:rsid w:val="6D869EB3"/>
    <w:rsid w:val="6D86E470"/>
    <w:rsid w:val="6DCC1744"/>
    <w:rsid w:val="6DCEDA9B"/>
    <w:rsid w:val="6DCEECBF"/>
    <w:rsid w:val="6DED4499"/>
    <w:rsid w:val="6E0C3861"/>
    <w:rsid w:val="6E19A015"/>
    <w:rsid w:val="6E2BDFE0"/>
    <w:rsid w:val="6E42CF2A"/>
    <w:rsid w:val="6E59C872"/>
    <w:rsid w:val="6E5BAD0C"/>
    <w:rsid w:val="6E61E44B"/>
    <w:rsid w:val="6E6F4866"/>
    <w:rsid w:val="6E81AB39"/>
    <w:rsid w:val="6E82E248"/>
    <w:rsid w:val="6E882918"/>
    <w:rsid w:val="6E9AC959"/>
    <w:rsid w:val="6EA53F69"/>
    <w:rsid w:val="6EA6519A"/>
    <w:rsid w:val="6EACA052"/>
    <w:rsid w:val="6EAFE0FC"/>
    <w:rsid w:val="6EB7B40B"/>
    <w:rsid w:val="6EC03FDE"/>
    <w:rsid w:val="6EC226BB"/>
    <w:rsid w:val="6EC28A18"/>
    <w:rsid w:val="6EC87DF5"/>
    <w:rsid w:val="6EC8FA5C"/>
    <w:rsid w:val="6EC9D5B9"/>
    <w:rsid w:val="6ED34686"/>
    <w:rsid w:val="6EE20E4D"/>
    <w:rsid w:val="6EF06851"/>
    <w:rsid w:val="6EFBF560"/>
    <w:rsid w:val="6F16EFDD"/>
    <w:rsid w:val="6F1BBC11"/>
    <w:rsid w:val="6F2DED07"/>
    <w:rsid w:val="6F404B78"/>
    <w:rsid w:val="6F53842A"/>
    <w:rsid w:val="6F555801"/>
    <w:rsid w:val="6F601D85"/>
    <w:rsid w:val="6F662924"/>
    <w:rsid w:val="6F78F3BB"/>
    <w:rsid w:val="6F8EF55A"/>
    <w:rsid w:val="6F978FBF"/>
    <w:rsid w:val="6FAA9B89"/>
    <w:rsid w:val="6FB66BE2"/>
    <w:rsid w:val="6FB72311"/>
    <w:rsid w:val="6FBDF5B2"/>
    <w:rsid w:val="6FC847FD"/>
    <w:rsid w:val="6FD01EBD"/>
    <w:rsid w:val="6FFDB4AC"/>
    <w:rsid w:val="6FFF3F3D"/>
    <w:rsid w:val="700219A4"/>
    <w:rsid w:val="700D88C7"/>
    <w:rsid w:val="701E44ED"/>
    <w:rsid w:val="703A6C18"/>
    <w:rsid w:val="705B63BE"/>
    <w:rsid w:val="706A478C"/>
    <w:rsid w:val="707F5924"/>
    <w:rsid w:val="7095B891"/>
    <w:rsid w:val="70A3150E"/>
    <w:rsid w:val="70A34650"/>
    <w:rsid w:val="70B29526"/>
    <w:rsid w:val="70C258F5"/>
    <w:rsid w:val="70EAB8B2"/>
    <w:rsid w:val="70F48DE4"/>
    <w:rsid w:val="7100E53C"/>
    <w:rsid w:val="710E59BF"/>
    <w:rsid w:val="7110E3EA"/>
    <w:rsid w:val="71255150"/>
    <w:rsid w:val="712D3518"/>
    <w:rsid w:val="7131A827"/>
    <w:rsid w:val="713FDFF6"/>
    <w:rsid w:val="71420E83"/>
    <w:rsid w:val="71473F2A"/>
    <w:rsid w:val="7159C613"/>
    <w:rsid w:val="716168BC"/>
    <w:rsid w:val="7177055F"/>
    <w:rsid w:val="717BF528"/>
    <w:rsid w:val="7181AFA3"/>
    <w:rsid w:val="718DB227"/>
    <w:rsid w:val="719000F8"/>
    <w:rsid w:val="719B770B"/>
    <w:rsid w:val="719C23C0"/>
    <w:rsid w:val="71A408D2"/>
    <w:rsid w:val="71A8F234"/>
    <w:rsid w:val="71B26593"/>
    <w:rsid w:val="71B33BAD"/>
    <w:rsid w:val="71BFCD88"/>
    <w:rsid w:val="71C37988"/>
    <w:rsid w:val="71D64DAA"/>
    <w:rsid w:val="71DA878D"/>
    <w:rsid w:val="71E44114"/>
    <w:rsid w:val="71E888FE"/>
    <w:rsid w:val="72031FAA"/>
    <w:rsid w:val="720958B0"/>
    <w:rsid w:val="720EE0B6"/>
    <w:rsid w:val="721081BE"/>
    <w:rsid w:val="72133AAE"/>
    <w:rsid w:val="7222AF09"/>
    <w:rsid w:val="7223C203"/>
    <w:rsid w:val="722C741E"/>
    <w:rsid w:val="722E4ECE"/>
    <w:rsid w:val="723CD689"/>
    <w:rsid w:val="723EC5F8"/>
    <w:rsid w:val="7241C73A"/>
    <w:rsid w:val="724B2A20"/>
    <w:rsid w:val="725A1BAC"/>
    <w:rsid w:val="72A73BC0"/>
    <w:rsid w:val="72B0947D"/>
    <w:rsid w:val="72BA619F"/>
    <w:rsid w:val="72BF1E12"/>
    <w:rsid w:val="72C3BE64"/>
    <w:rsid w:val="72C74982"/>
    <w:rsid w:val="72CE4240"/>
    <w:rsid w:val="72F6E43B"/>
    <w:rsid w:val="72FE9D2C"/>
    <w:rsid w:val="730DF5AD"/>
    <w:rsid w:val="7315A4E8"/>
    <w:rsid w:val="732D3995"/>
    <w:rsid w:val="73405939"/>
    <w:rsid w:val="734724E8"/>
    <w:rsid w:val="73771C85"/>
    <w:rsid w:val="73982E77"/>
    <w:rsid w:val="73A6E67D"/>
    <w:rsid w:val="73B938D4"/>
    <w:rsid w:val="73BC2285"/>
    <w:rsid w:val="73C0ABC4"/>
    <w:rsid w:val="73C56918"/>
    <w:rsid w:val="73C61678"/>
    <w:rsid w:val="73C7ABCE"/>
    <w:rsid w:val="73D2AE74"/>
    <w:rsid w:val="73E52600"/>
    <w:rsid w:val="73E8F110"/>
    <w:rsid w:val="73F8B95A"/>
    <w:rsid w:val="741845DA"/>
    <w:rsid w:val="741F5DA1"/>
    <w:rsid w:val="7429BDB1"/>
    <w:rsid w:val="742C2EA6"/>
    <w:rsid w:val="743381FA"/>
    <w:rsid w:val="743885FE"/>
    <w:rsid w:val="743B087B"/>
    <w:rsid w:val="743E64AE"/>
    <w:rsid w:val="7441C5EC"/>
    <w:rsid w:val="744D0BA7"/>
    <w:rsid w:val="74613715"/>
    <w:rsid w:val="746319E3"/>
    <w:rsid w:val="746A265B"/>
    <w:rsid w:val="746E215E"/>
    <w:rsid w:val="746E79D8"/>
    <w:rsid w:val="746F97F0"/>
    <w:rsid w:val="7471BE46"/>
    <w:rsid w:val="7473157A"/>
    <w:rsid w:val="747689AE"/>
    <w:rsid w:val="74783F73"/>
    <w:rsid w:val="747E0CAC"/>
    <w:rsid w:val="74895581"/>
    <w:rsid w:val="748FBE0E"/>
    <w:rsid w:val="749A6D8D"/>
    <w:rsid w:val="74ABDB0B"/>
    <w:rsid w:val="74BBF9A3"/>
    <w:rsid w:val="74D3AD4B"/>
    <w:rsid w:val="74D6AF90"/>
    <w:rsid w:val="74ECEAD8"/>
    <w:rsid w:val="74FB5890"/>
    <w:rsid w:val="7502B979"/>
    <w:rsid w:val="750B3231"/>
    <w:rsid w:val="751B0379"/>
    <w:rsid w:val="7521B93A"/>
    <w:rsid w:val="753132EB"/>
    <w:rsid w:val="753650C2"/>
    <w:rsid w:val="754A5B48"/>
    <w:rsid w:val="754D1F75"/>
    <w:rsid w:val="7550E9A1"/>
    <w:rsid w:val="756EC517"/>
    <w:rsid w:val="757967FC"/>
    <w:rsid w:val="7581EBD0"/>
    <w:rsid w:val="75825211"/>
    <w:rsid w:val="758591DF"/>
    <w:rsid w:val="75879C6E"/>
    <w:rsid w:val="7588FE77"/>
    <w:rsid w:val="758F4532"/>
    <w:rsid w:val="75C0C423"/>
    <w:rsid w:val="75C44DF3"/>
    <w:rsid w:val="75CDBD88"/>
    <w:rsid w:val="75D7E8B8"/>
    <w:rsid w:val="75E1F56E"/>
    <w:rsid w:val="75E6E5E5"/>
    <w:rsid w:val="75EA6994"/>
    <w:rsid w:val="75F67C6C"/>
    <w:rsid w:val="75FE886E"/>
    <w:rsid w:val="760FFC61"/>
    <w:rsid w:val="76131A30"/>
    <w:rsid w:val="7616E1E8"/>
    <w:rsid w:val="7619DD0D"/>
    <w:rsid w:val="761ABB23"/>
    <w:rsid w:val="762EB2E0"/>
    <w:rsid w:val="76456EEE"/>
    <w:rsid w:val="76465F93"/>
    <w:rsid w:val="766EEFF4"/>
    <w:rsid w:val="7676042D"/>
    <w:rsid w:val="7679F150"/>
    <w:rsid w:val="767CE63C"/>
    <w:rsid w:val="767D4720"/>
    <w:rsid w:val="7699A7B2"/>
    <w:rsid w:val="769CBB7B"/>
    <w:rsid w:val="76AC874B"/>
    <w:rsid w:val="76B36D5F"/>
    <w:rsid w:val="76BC98AC"/>
    <w:rsid w:val="76BD899B"/>
    <w:rsid w:val="76D09F70"/>
    <w:rsid w:val="76DAE470"/>
    <w:rsid w:val="76DCC9D3"/>
    <w:rsid w:val="76EC9D26"/>
    <w:rsid w:val="76F20179"/>
    <w:rsid w:val="76F3DE2E"/>
    <w:rsid w:val="76FDB73A"/>
    <w:rsid w:val="7728A01B"/>
    <w:rsid w:val="7745A10A"/>
    <w:rsid w:val="774F9084"/>
    <w:rsid w:val="7764209F"/>
    <w:rsid w:val="7777B020"/>
    <w:rsid w:val="7787BD98"/>
    <w:rsid w:val="77A231CA"/>
    <w:rsid w:val="77A85EF6"/>
    <w:rsid w:val="77B134AB"/>
    <w:rsid w:val="77B32994"/>
    <w:rsid w:val="77D51030"/>
    <w:rsid w:val="77D912B7"/>
    <w:rsid w:val="77DDCF3E"/>
    <w:rsid w:val="7800AAB8"/>
    <w:rsid w:val="780EA391"/>
    <w:rsid w:val="782143EC"/>
    <w:rsid w:val="782F6BBB"/>
    <w:rsid w:val="782FFAA4"/>
    <w:rsid w:val="7850D3FD"/>
    <w:rsid w:val="786586BD"/>
    <w:rsid w:val="78757A04"/>
    <w:rsid w:val="78820943"/>
    <w:rsid w:val="78907F64"/>
    <w:rsid w:val="78C12617"/>
    <w:rsid w:val="78C7DC87"/>
    <w:rsid w:val="78E6B189"/>
    <w:rsid w:val="78E9116E"/>
    <w:rsid w:val="78EDF491"/>
    <w:rsid w:val="78F50FA2"/>
    <w:rsid w:val="790DD224"/>
    <w:rsid w:val="7911CD60"/>
    <w:rsid w:val="7915B29E"/>
    <w:rsid w:val="791B0448"/>
    <w:rsid w:val="79208F66"/>
    <w:rsid w:val="7928B767"/>
    <w:rsid w:val="792C131C"/>
    <w:rsid w:val="793CA4EB"/>
    <w:rsid w:val="79567F9C"/>
    <w:rsid w:val="795F3322"/>
    <w:rsid w:val="79615353"/>
    <w:rsid w:val="79639F95"/>
    <w:rsid w:val="7972720D"/>
    <w:rsid w:val="798F3B6F"/>
    <w:rsid w:val="79A27EFD"/>
    <w:rsid w:val="79A7FDAC"/>
    <w:rsid w:val="79A8C020"/>
    <w:rsid w:val="79AB086F"/>
    <w:rsid w:val="79D077BE"/>
    <w:rsid w:val="7A062D34"/>
    <w:rsid w:val="7A28AD29"/>
    <w:rsid w:val="7A41EB52"/>
    <w:rsid w:val="7A636AEC"/>
    <w:rsid w:val="7A943546"/>
    <w:rsid w:val="7A9B85C8"/>
    <w:rsid w:val="7A9D8D85"/>
    <w:rsid w:val="7AA6E985"/>
    <w:rsid w:val="7AA76173"/>
    <w:rsid w:val="7ACF9C8C"/>
    <w:rsid w:val="7AE1DB26"/>
    <w:rsid w:val="7AE29C0D"/>
    <w:rsid w:val="7AEC3070"/>
    <w:rsid w:val="7AF94B8D"/>
    <w:rsid w:val="7AFBB56D"/>
    <w:rsid w:val="7B01F620"/>
    <w:rsid w:val="7B0ACE94"/>
    <w:rsid w:val="7B0E69AC"/>
    <w:rsid w:val="7B156C1B"/>
    <w:rsid w:val="7B2061E4"/>
    <w:rsid w:val="7B384B7A"/>
    <w:rsid w:val="7B3F86B1"/>
    <w:rsid w:val="7B473883"/>
    <w:rsid w:val="7B4C38B3"/>
    <w:rsid w:val="7B4E8CDE"/>
    <w:rsid w:val="7B670C7D"/>
    <w:rsid w:val="7B67F621"/>
    <w:rsid w:val="7B6A9A14"/>
    <w:rsid w:val="7B8ABD75"/>
    <w:rsid w:val="7B8B7CE0"/>
    <w:rsid w:val="7B9232C9"/>
    <w:rsid w:val="7B945817"/>
    <w:rsid w:val="7BA0746F"/>
    <w:rsid w:val="7BB99CCC"/>
    <w:rsid w:val="7BC100EE"/>
    <w:rsid w:val="7BCD2640"/>
    <w:rsid w:val="7BDCFB0F"/>
    <w:rsid w:val="7BED4FF2"/>
    <w:rsid w:val="7BEDC99F"/>
    <w:rsid w:val="7C0F6B24"/>
    <w:rsid w:val="7C148FD2"/>
    <w:rsid w:val="7C18FAC1"/>
    <w:rsid w:val="7C1CF00D"/>
    <w:rsid w:val="7C211948"/>
    <w:rsid w:val="7C233239"/>
    <w:rsid w:val="7C23B403"/>
    <w:rsid w:val="7C279BF5"/>
    <w:rsid w:val="7C3117F1"/>
    <w:rsid w:val="7C318A4B"/>
    <w:rsid w:val="7C332617"/>
    <w:rsid w:val="7C3604D9"/>
    <w:rsid w:val="7C4331FE"/>
    <w:rsid w:val="7C47CC43"/>
    <w:rsid w:val="7C4942F1"/>
    <w:rsid w:val="7C496E22"/>
    <w:rsid w:val="7C49E072"/>
    <w:rsid w:val="7C53C5AA"/>
    <w:rsid w:val="7C53E0C6"/>
    <w:rsid w:val="7C6BBF51"/>
    <w:rsid w:val="7C825BB4"/>
    <w:rsid w:val="7C8E45C4"/>
    <w:rsid w:val="7CA35ED1"/>
    <w:rsid w:val="7CA46640"/>
    <w:rsid w:val="7CA6A843"/>
    <w:rsid w:val="7CA7E625"/>
    <w:rsid w:val="7CBA30D3"/>
    <w:rsid w:val="7CC8720D"/>
    <w:rsid w:val="7CCA5BBB"/>
    <w:rsid w:val="7CCC8B1E"/>
    <w:rsid w:val="7CCFD8D7"/>
    <w:rsid w:val="7CDC56FB"/>
    <w:rsid w:val="7CE4253A"/>
    <w:rsid w:val="7CE4FFCE"/>
    <w:rsid w:val="7CEBBF3D"/>
    <w:rsid w:val="7CF59E16"/>
    <w:rsid w:val="7CF5EEC6"/>
    <w:rsid w:val="7D066A75"/>
    <w:rsid w:val="7D0EEE08"/>
    <w:rsid w:val="7D263632"/>
    <w:rsid w:val="7D42C19D"/>
    <w:rsid w:val="7D46CE20"/>
    <w:rsid w:val="7D707391"/>
    <w:rsid w:val="7D79AB8A"/>
    <w:rsid w:val="7D8CFF79"/>
    <w:rsid w:val="7D91955E"/>
    <w:rsid w:val="7DB4B461"/>
    <w:rsid w:val="7DB68009"/>
    <w:rsid w:val="7DBA09F1"/>
    <w:rsid w:val="7DBDA5CB"/>
    <w:rsid w:val="7DE6F1A4"/>
    <w:rsid w:val="7DF565D7"/>
    <w:rsid w:val="7DFFBFF2"/>
    <w:rsid w:val="7E04E56A"/>
    <w:rsid w:val="7E0B4850"/>
    <w:rsid w:val="7E1C414A"/>
    <w:rsid w:val="7E1FFD58"/>
    <w:rsid w:val="7E22D39E"/>
    <w:rsid w:val="7E2DBE17"/>
    <w:rsid w:val="7E33383F"/>
    <w:rsid w:val="7E370897"/>
    <w:rsid w:val="7E375C13"/>
    <w:rsid w:val="7E4C7E8C"/>
    <w:rsid w:val="7E64426E"/>
    <w:rsid w:val="7E685B7F"/>
    <w:rsid w:val="7E749340"/>
    <w:rsid w:val="7E74E6C8"/>
    <w:rsid w:val="7E76573E"/>
    <w:rsid w:val="7E8262F9"/>
    <w:rsid w:val="7E88CA61"/>
    <w:rsid w:val="7E967424"/>
    <w:rsid w:val="7EA3BC10"/>
    <w:rsid w:val="7EA9B98A"/>
    <w:rsid w:val="7EAE61D4"/>
    <w:rsid w:val="7ECC1CEE"/>
    <w:rsid w:val="7ED3E20A"/>
    <w:rsid w:val="7ED400A1"/>
    <w:rsid w:val="7ED56C15"/>
    <w:rsid w:val="7EE00380"/>
    <w:rsid w:val="7EEEEDA8"/>
    <w:rsid w:val="7EF7AF0B"/>
    <w:rsid w:val="7EF8F0CD"/>
    <w:rsid w:val="7EFAAA26"/>
    <w:rsid w:val="7F095B98"/>
    <w:rsid w:val="7F0B92A7"/>
    <w:rsid w:val="7F0EC804"/>
    <w:rsid w:val="7F256A61"/>
    <w:rsid w:val="7F25ED70"/>
    <w:rsid w:val="7F3014A0"/>
    <w:rsid w:val="7F320AEE"/>
    <w:rsid w:val="7F415FDD"/>
    <w:rsid w:val="7F5AB95D"/>
    <w:rsid w:val="7F5D8032"/>
    <w:rsid w:val="7F67ECC4"/>
    <w:rsid w:val="7F80AD21"/>
    <w:rsid w:val="7F897D12"/>
    <w:rsid w:val="7F9D5EB2"/>
    <w:rsid w:val="7FA1C963"/>
    <w:rsid w:val="7FADE3EF"/>
    <w:rsid w:val="7FAF98E8"/>
    <w:rsid w:val="7FB7FC0A"/>
    <w:rsid w:val="7FBE7D4F"/>
    <w:rsid w:val="7FDAFF93"/>
    <w:rsid w:val="7FDC7349"/>
    <w:rsid w:val="7FDD2034"/>
    <w:rsid w:val="7FE549FE"/>
    <w:rsid w:val="7FECA1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F5062"/>
  <w15:chartTrackingRefBased/>
  <w15:docId w15:val="{70C77B52-3ABC-4744-96A5-661696D5C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E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1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39A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F220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873D1"/>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873D1"/>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873D1"/>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873D1"/>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5E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E1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75E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125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3125A"/>
    <w:rPr>
      <w:color w:val="0000FF"/>
      <w:u w:val="single"/>
    </w:rPr>
  </w:style>
  <w:style w:type="character" w:styleId="UnresolvedMention">
    <w:name w:val="Unresolved Mention"/>
    <w:basedOn w:val="DefaultParagraphFont"/>
    <w:uiPriority w:val="99"/>
    <w:semiHidden/>
    <w:unhideWhenUsed/>
    <w:rsid w:val="0083125A"/>
    <w:rPr>
      <w:color w:val="605E5C"/>
      <w:shd w:val="clear" w:color="auto" w:fill="E1DFDD"/>
    </w:rPr>
  </w:style>
  <w:style w:type="character" w:styleId="FollowedHyperlink">
    <w:name w:val="FollowedHyperlink"/>
    <w:basedOn w:val="DefaultParagraphFont"/>
    <w:uiPriority w:val="99"/>
    <w:semiHidden/>
    <w:unhideWhenUsed/>
    <w:rsid w:val="00956F90"/>
    <w:rPr>
      <w:color w:val="954F72" w:themeColor="followedHyperlink"/>
      <w:u w:val="single"/>
    </w:rPr>
  </w:style>
  <w:style w:type="character" w:customStyle="1" w:styleId="color15">
    <w:name w:val="color_15"/>
    <w:basedOn w:val="DefaultParagraphFont"/>
    <w:rsid w:val="002E1BD8"/>
  </w:style>
  <w:style w:type="paragraph" w:styleId="TOCHeading">
    <w:name w:val="TOC Heading"/>
    <w:basedOn w:val="Heading1"/>
    <w:next w:val="Normal"/>
    <w:uiPriority w:val="39"/>
    <w:unhideWhenUsed/>
    <w:qFormat/>
    <w:rsid w:val="00A47987"/>
    <w:pPr>
      <w:outlineLvl w:val="9"/>
    </w:pPr>
    <w:rPr>
      <w:lang w:val="en-US"/>
    </w:rPr>
  </w:style>
  <w:style w:type="paragraph" w:styleId="TOC2">
    <w:name w:val="toc 2"/>
    <w:basedOn w:val="Normal"/>
    <w:next w:val="Normal"/>
    <w:autoRedefine/>
    <w:uiPriority w:val="39"/>
    <w:unhideWhenUsed/>
    <w:rsid w:val="00A47987"/>
    <w:pPr>
      <w:spacing w:after="100"/>
      <w:ind w:left="220"/>
    </w:pPr>
  </w:style>
  <w:style w:type="paragraph" w:styleId="TOC1">
    <w:name w:val="toc 1"/>
    <w:basedOn w:val="Normal"/>
    <w:next w:val="Normal"/>
    <w:autoRedefine/>
    <w:uiPriority w:val="39"/>
    <w:unhideWhenUsed/>
    <w:rsid w:val="00A47987"/>
    <w:pPr>
      <w:tabs>
        <w:tab w:val="right" w:leader="dot" w:pos="9016"/>
      </w:tabs>
      <w:spacing w:after="100"/>
    </w:pPr>
  </w:style>
  <w:style w:type="paragraph" w:styleId="TOC3">
    <w:name w:val="toc 3"/>
    <w:basedOn w:val="Normal"/>
    <w:next w:val="Normal"/>
    <w:autoRedefine/>
    <w:uiPriority w:val="39"/>
    <w:unhideWhenUsed/>
    <w:rsid w:val="00A47987"/>
    <w:pPr>
      <w:spacing w:after="100"/>
      <w:ind w:left="440"/>
    </w:pPr>
    <w:rPr>
      <w:rFonts w:eastAsiaTheme="minorEastAsia" w:cs="Times New Roman"/>
      <w:lang w:val="en-US"/>
    </w:rPr>
  </w:style>
  <w:style w:type="paragraph" w:styleId="Header">
    <w:name w:val="header"/>
    <w:basedOn w:val="Normal"/>
    <w:link w:val="HeaderChar"/>
    <w:uiPriority w:val="99"/>
    <w:unhideWhenUsed/>
    <w:rsid w:val="00A4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987"/>
  </w:style>
  <w:style w:type="paragraph" w:styleId="Footer">
    <w:name w:val="footer"/>
    <w:basedOn w:val="Normal"/>
    <w:link w:val="FooterChar"/>
    <w:uiPriority w:val="99"/>
    <w:unhideWhenUsed/>
    <w:rsid w:val="00A4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98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EA31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E39AC"/>
    <w:rPr>
      <w:rFonts w:asciiTheme="majorHAnsi" w:eastAsiaTheme="majorEastAsia" w:hAnsiTheme="majorHAnsi" w:cstheme="majorBidi"/>
      <w:i/>
      <w:iCs/>
      <w:color w:val="2F5496" w:themeColor="accent1" w:themeShade="BF"/>
    </w:rPr>
  </w:style>
  <w:style w:type="paragraph" w:styleId="ListParagraph">
    <w:name w:val="List Paragraph"/>
    <w:aliases w:val="omar footnote,List Paragraph1,Numbered Indented Text,Colorful List - Accent 11,Text bullets 1"/>
    <w:basedOn w:val="Normal"/>
    <w:link w:val="ListParagraphChar"/>
    <w:uiPriority w:val="34"/>
    <w:qFormat/>
    <w:rsid w:val="004276EA"/>
    <w:pPr>
      <w:ind w:left="720"/>
      <w:contextualSpacing/>
    </w:pPr>
  </w:style>
  <w:style w:type="table" w:styleId="PlainTable1">
    <w:name w:val="Plain Table 1"/>
    <w:basedOn w:val="TableNormal"/>
    <w:uiPriority w:val="41"/>
    <w:rsid w:val="00A755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7555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7555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A7555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7555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7555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7555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CE6DCF"/>
  </w:style>
  <w:style w:type="character" w:customStyle="1" w:styleId="eop">
    <w:name w:val="eop"/>
    <w:basedOn w:val="DefaultParagraphFont"/>
    <w:rsid w:val="00273667"/>
  </w:style>
  <w:style w:type="paragraph" w:styleId="NormalWeb">
    <w:name w:val="Normal (Web)"/>
    <w:basedOn w:val="Normal"/>
    <w:uiPriority w:val="99"/>
    <w:unhideWhenUsed/>
    <w:rsid w:val="00B652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reen-reader-only--6luio">
    <w:name w:val="screen-reader-only--6luio"/>
    <w:basedOn w:val="DefaultParagraphFont"/>
    <w:rsid w:val="00496F3A"/>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C2BC4"/>
  </w:style>
  <w:style w:type="paragraph" w:styleId="NoSpacing">
    <w:name w:val="No Spacing"/>
    <w:uiPriority w:val="1"/>
    <w:qFormat/>
    <w:rsid w:val="00C23DB9"/>
    <w:pPr>
      <w:spacing w:after="0" w:line="240" w:lineRule="auto"/>
    </w:pPr>
  </w:style>
  <w:style w:type="paragraph" w:customStyle="1" w:styleId="paragraph">
    <w:name w:val="paragraph"/>
    <w:basedOn w:val="Normal"/>
    <w:rsid w:val="00C0465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5Char">
    <w:name w:val="Heading 5 Char"/>
    <w:basedOn w:val="DefaultParagraphFont"/>
    <w:link w:val="Heading5"/>
    <w:uiPriority w:val="9"/>
    <w:rsid w:val="00AF220D"/>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unhideWhenUsed/>
    <w:qFormat/>
    <w:rsid w:val="009B111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770F4"/>
    <w:pPr>
      <w:spacing w:after="0"/>
    </w:pPr>
  </w:style>
  <w:style w:type="character" w:styleId="Strong">
    <w:name w:val="Strong"/>
    <w:basedOn w:val="DefaultParagraphFont"/>
    <w:uiPriority w:val="22"/>
    <w:qFormat/>
    <w:rsid w:val="00990749"/>
    <w:rPr>
      <w:b/>
      <w:bCs/>
    </w:rPr>
  </w:style>
  <w:style w:type="table" w:styleId="GridTable3-Accent5">
    <w:name w:val="Grid Table 3 Accent 5"/>
    <w:basedOn w:val="TableNormal"/>
    <w:uiPriority w:val="48"/>
    <w:rsid w:val="005B7AF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5">
    <w:name w:val="Grid Table 4 Accent 5"/>
    <w:basedOn w:val="TableNormal"/>
    <w:uiPriority w:val="49"/>
    <w:rsid w:val="00EA3F8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5">
    <w:name w:val="List Table 4 Accent 5"/>
    <w:basedOn w:val="TableNormal"/>
    <w:uiPriority w:val="49"/>
    <w:rsid w:val="00D81E9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603460"/>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5Dark-Accent5">
    <w:name w:val="Grid Table 5 Dark Accent 5"/>
    <w:basedOn w:val="TableNormal"/>
    <w:uiPriority w:val="50"/>
    <w:rsid w:val="00774AD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TMLPreformatted">
    <w:name w:val="HTML Preformatted"/>
    <w:basedOn w:val="Normal"/>
    <w:link w:val="HTMLPreformattedChar"/>
    <w:uiPriority w:val="99"/>
    <w:semiHidden/>
    <w:unhideWhenUsed/>
    <w:rsid w:val="00561DC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61DC8"/>
    <w:rPr>
      <w:rFonts w:ascii="Consolas" w:hAnsi="Consolas"/>
      <w:sz w:val="20"/>
      <w:szCs w:val="20"/>
    </w:rPr>
  </w:style>
  <w:style w:type="table" w:styleId="GridTable5Dark-Accent1">
    <w:name w:val="Grid Table 5 Dark Accent 1"/>
    <w:basedOn w:val="TableNormal"/>
    <w:uiPriority w:val="50"/>
    <w:rsid w:val="008A285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2-Accent1">
    <w:name w:val="Grid Table 2 Accent 1"/>
    <w:basedOn w:val="TableNormal"/>
    <w:uiPriority w:val="47"/>
    <w:rsid w:val="00C942F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leGridLight">
    <w:name w:val="Grid Table Light"/>
    <w:basedOn w:val="TableNormal"/>
    <w:uiPriority w:val="40"/>
    <w:rsid w:val="00C942F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3">
    <w:name w:val="Grid Table 1 Light Accent 3"/>
    <w:basedOn w:val="TableNormal"/>
    <w:uiPriority w:val="46"/>
    <w:rsid w:val="00C942F3"/>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ListTable1Light">
    <w:name w:val="List Table 1 Light"/>
    <w:basedOn w:val="TableNormal"/>
    <w:uiPriority w:val="46"/>
    <w:rsid w:val="00D742E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F875CC"/>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relative">
    <w:name w:val="relative"/>
    <w:basedOn w:val="DefaultParagraphFont"/>
    <w:rsid w:val="003B7E25"/>
  </w:style>
  <w:style w:type="table" w:styleId="ListTable3-Accent1">
    <w:name w:val="List Table 3 Accent 1"/>
    <w:basedOn w:val="TableNormal"/>
    <w:uiPriority w:val="48"/>
    <w:rsid w:val="004D385B"/>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paragraph" w:styleId="BodyText">
    <w:name w:val="Body Text"/>
    <w:basedOn w:val="Normal"/>
    <w:link w:val="BodyTextChar"/>
    <w:rsid w:val="005C1B4F"/>
    <w:pPr>
      <w:tabs>
        <w:tab w:val="left" w:pos="-1440"/>
        <w:tab w:val="left" w:pos="-720"/>
      </w:tabs>
      <w:spacing w:after="0" w:line="240" w:lineRule="atLeast"/>
    </w:pPr>
    <w:rPr>
      <w:rFonts w:ascii="Times New Roman" w:eastAsia="Times New Roman" w:hAnsi="Times New Roman" w:cs="Times New Roman"/>
      <w:b/>
      <w:szCs w:val="24"/>
    </w:rPr>
  </w:style>
  <w:style w:type="character" w:customStyle="1" w:styleId="BodyTextChar">
    <w:name w:val="Body Text Char"/>
    <w:basedOn w:val="DefaultParagraphFont"/>
    <w:link w:val="BodyText"/>
    <w:rsid w:val="005C1B4F"/>
    <w:rPr>
      <w:rFonts w:ascii="Times New Roman" w:eastAsia="Times New Roman" w:hAnsi="Times New Roman" w:cs="Times New Roman"/>
      <w:b/>
      <w:szCs w:val="24"/>
    </w:rPr>
  </w:style>
  <w:style w:type="character" w:styleId="BookTitle">
    <w:name w:val="Book Title"/>
    <w:basedOn w:val="DefaultParagraphFont"/>
    <w:uiPriority w:val="33"/>
    <w:qFormat/>
    <w:rsid w:val="003873D1"/>
    <w:rPr>
      <w:b/>
      <w:bCs/>
      <w:i/>
      <w:iCs/>
      <w:spacing w:val="5"/>
    </w:rPr>
  </w:style>
  <w:style w:type="character" w:styleId="Emphasis">
    <w:name w:val="Emphasis"/>
    <w:basedOn w:val="DefaultParagraphFont"/>
    <w:uiPriority w:val="20"/>
    <w:qFormat/>
    <w:rsid w:val="003873D1"/>
    <w:rPr>
      <w:i/>
      <w:iCs/>
    </w:rPr>
  </w:style>
  <w:style w:type="character" w:customStyle="1" w:styleId="Heading6Char">
    <w:name w:val="Heading 6 Char"/>
    <w:basedOn w:val="DefaultParagraphFont"/>
    <w:link w:val="Heading6"/>
    <w:uiPriority w:val="9"/>
    <w:semiHidden/>
    <w:rsid w:val="003873D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873D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873D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873D1"/>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3873D1"/>
    <w:rPr>
      <w:i/>
      <w:iCs/>
      <w:color w:val="4472C4" w:themeColor="accent1"/>
    </w:rPr>
  </w:style>
  <w:style w:type="paragraph" w:styleId="IntenseQuote">
    <w:name w:val="Intense Quote"/>
    <w:basedOn w:val="Normal"/>
    <w:next w:val="Normal"/>
    <w:link w:val="IntenseQuoteChar"/>
    <w:uiPriority w:val="30"/>
    <w:qFormat/>
    <w:rsid w:val="003873D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873D1"/>
    <w:rPr>
      <w:i/>
      <w:iCs/>
      <w:color w:val="4472C4" w:themeColor="accent1"/>
    </w:rPr>
  </w:style>
  <w:style w:type="character" w:styleId="IntenseReference">
    <w:name w:val="Intense Reference"/>
    <w:basedOn w:val="DefaultParagraphFont"/>
    <w:uiPriority w:val="32"/>
    <w:qFormat/>
    <w:rsid w:val="003873D1"/>
    <w:rPr>
      <w:b/>
      <w:bCs/>
      <w:smallCaps/>
      <w:color w:val="4472C4" w:themeColor="accent1"/>
      <w:spacing w:val="5"/>
    </w:rPr>
  </w:style>
  <w:style w:type="paragraph" w:styleId="Quote">
    <w:name w:val="Quote"/>
    <w:basedOn w:val="Normal"/>
    <w:next w:val="Normal"/>
    <w:link w:val="QuoteChar"/>
    <w:uiPriority w:val="29"/>
    <w:qFormat/>
    <w:rsid w:val="003873D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873D1"/>
    <w:rPr>
      <w:i/>
      <w:iCs/>
      <w:color w:val="404040" w:themeColor="text1" w:themeTint="BF"/>
    </w:rPr>
  </w:style>
  <w:style w:type="paragraph" w:styleId="Subtitle">
    <w:name w:val="Subtitle"/>
    <w:basedOn w:val="Normal"/>
    <w:next w:val="Normal"/>
    <w:link w:val="SubtitleChar"/>
    <w:uiPriority w:val="11"/>
    <w:qFormat/>
    <w:rsid w:val="003873D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873D1"/>
    <w:rPr>
      <w:rFonts w:eastAsiaTheme="minorEastAsia"/>
      <w:color w:val="5A5A5A" w:themeColor="text1" w:themeTint="A5"/>
      <w:spacing w:val="15"/>
    </w:rPr>
  </w:style>
  <w:style w:type="character" w:styleId="SubtleEmphasis">
    <w:name w:val="Subtle Emphasis"/>
    <w:basedOn w:val="DefaultParagraphFont"/>
    <w:uiPriority w:val="19"/>
    <w:qFormat/>
    <w:rsid w:val="003873D1"/>
    <w:rPr>
      <w:i/>
      <w:iCs/>
      <w:color w:val="404040" w:themeColor="text1" w:themeTint="BF"/>
    </w:rPr>
  </w:style>
  <w:style w:type="character" w:styleId="SubtleReference">
    <w:name w:val="Subtle Reference"/>
    <w:basedOn w:val="DefaultParagraphFont"/>
    <w:uiPriority w:val="31"/>
    <w:qFormat/>
    <w:rsid w:val="003873D1"/>
    <w:rPr>
      <w:smallCaps/>
      <w:color w:val="5A5A5A" w:themeColor="text1" w:themeTint="A5"/>
    </w:rPr>
  </w:style>
  <w:style w:type="paragraph" w:styleId="TOC4">
    <w:name w:val="toc 4"/>
    <w:basedOn w:val="Normal"/>
    <w:next w:val="Normal"/>
    <w:autoRedefine/>
    <w:uiPriority w:val="39"/>
    <w:unhideWhenUsed/>
    <w:rsid w:val="0060007C"/>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60007C"/>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60007C"/>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60007C"/>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60007C"/>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60007C"/>
    <w:pPr>
      <w:spacing w:after="100" w:line="278" w:lineRule="auto"/>
      <w:ind w:left="1920"/>
    </w:pPr>
    <w:rPr>
      <w:rFonts w:eastAsiaTheme="minorEastAsia"/>
      <w:kern w:val="2"/>
      <w:sz w:val="24"/>
      <w:szCs w:val="24"/>
      <w:lang w:eastAsia="en-GB"/>
      <w14:ligatures w14:val="standardContextual"/>
    </w:rPr>
  </w:style>
  <w:style w:type="character" w:styleId="PlaceholderText">
    <w:name w:val="Placeholder Text"/>
    <w:basedOn w:val="DefaultParagraphFont"/>
    <w:uiPriority w:val="99"/>
    <w:semiHidden/>
    <w:rsid w:val="00AD56D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3611">
      <w:bodyDiv w:val="1"/>
      <w:marLeft w:val="0"/>
      <w:marRight w:val="0"/>
      <w:marTop w:val="0"/>
      <w:marBottom w:val="0"/>
      <w:divBdr>
        <w:top w:val="none" w:sz="0" w:space="0" w:color="auto"/>
        <w:left w:val="none" w:sz="0" w:space="0" w:color="auto"/>
        <w:bottom w:val="none" w:sz="0" w:space="0" w:color="auto"/>
        <w:right w:val="none" w:sz="0" w:space="0" w:color="auto"/>
      </w:divBdr>
    </w:div>
    <w:div w:id="20209614">
      <w:bodyDiv w:val="1"/>
      <w:marLeft w:val="0"/>
      <w:marRight w:val="0"/>
      <w:marTop w:val="0"/>
      <w:marBottom w:val="0"/>
      <w:divBdr>
        <w:top w:val="none" w:sz="0" w:space="0" w:color="auto"/>
        <w:left w:val="none" w:sz="0" w:space="0" w:color="auto"/>
        <w:bottom w:val="none" w:sz="0" w:space="0" w:color="auto"/>
        <w:right w:val="none" w:sz="0" w:space="0" w:color="auto"/>
      </w:divBdr>
    </w:div>
    <w:div w:id="28379914">
      <w:bodyDiv w:val="1"/>
      <w:marLeft w:val="0"/>
      <w:marRight w:val="0"/>
      <w:marTop w:val="0"/>
      <w:marBottom w:val="0"/>
      <w:divBdr>
        <w:top w:val="none" w:sz="0" w:space="0" w:color="auto"/>
        <w:left w:val="none" w:sz="0" w:space="0" w:color="auto"/>
        <w:bottom w:val="none" w:sz="0" w:space="0" w:color="auto"/>
        <w:right w:val="none" w:sz="0" w:space="0" w:color="auto"/>
      </w:divBdr>
    </w:div>
    <w:div w:id="38019350">
      <w:bodyDiv w:val="1"/>
      <w:marLeft w:val="0"/>
      <w:marRight w:val="0"/>
      <w:marTop w:val="0"/>
      <w:marBottom w:val="0"/>
      <w:divBdr>
        <w:top w:val="none" w:sz="0" w:space="0" w:color="auto"/>
        <w:left w:val="none" w:sz="0" w:space="0" w:color="auto"/>
        <w:bottom w:val="none" w:sz="0" w:space="0" w:color="auto"/>
        <w:right w:val="none" w:sz="0" w:space="0" w:color="auto"/>
      </w:divBdr>
    </w:div>
    <w:div w:id="46223856">
      <w:bodyDiv w:val="1"/>
      <w:marLeft w:val="0"/>
      <w:marRight w:val="0"/>
      <w:marTop w:val="0"/>
      <w:marBottom w:val="0"/>
      <w:divBdr>
        <w:top w:val="none" w:sz="0" w:space="0" w:color="auto"/>
        <w:left w:val="none" w:sz="0" w:space="0" w:color="auto"/>
        <w:bottom w:val="none" w:sz="0" w:space="0" w:color="auto"/>
        <w:right w:val="none" w:sz="0" w:space="0" w:color="auto"/>
      </w:divBdr>
    </w:div>
    <w:div w:id="55713860">
      <w:bodyDiv w:val="1"/>
      <w:marLeft w:val="0"/>
      <w:marRight w:val="0"/>
      <w:marTop w:val="0"/>
      <w:marBottom w:val="0"/>
      <w:divBdr>
        <w:top w:val="none" w:sz="0" w:space="0" w:color="auto"/>
        <w:left w:val="none" w:sz="0" w:space="0" w:color="auto"/>
        <w:bottom w:val="none" w:sz="0" w:space="0" w:color="auto"/>
        <w:right w:val="none" w:sz="0" w:space="0" w:color="auto"/>
      </w:divBdr>
      <w:divsChild>
        <w:div w:id="1421027451">
          <w:marLeft w:val="0"/>
          <w:marRight w:val="0"/>
          <w:marTop w:val="0"/>
          <w:marBottom w:val="0"/>
          <w:divBdr>
            <w:top w:val="none" w:sz="0" w:space="0" w:color="auto"/>
            <w:left w:val="none" w:sz="0" w:space="0" w:color="auto"/>
            <w:bottom w:val="none" w:sz="0" w:space="0" w:color="auto"/>
            <w:right w:val="none" w:sz="0" w:space="0" w:color="auto"/>
          </w:divBdr>
          <w:divsChild>
            <w:div w:id="699863320">
              <w:marLeft w:val="0"/>
              <w:marRight w:val="0"/>
              <w:marTop w:val="0"/>
              <w:marBottom w:val="0"/>
              <w:divBdr>
                <w:top w:val="none" w:sz="0" w:space="0" w:color="auto"/>
                <w:left w:val="none" w:sz="0" w:space="0" w:color="auto"/>
                <w:bottom w:val="none" w:sz="0" w:space="0" w:color="auto"/>
                <w:right w:val="none" w:sz="0" w:space="0" w:color="auto"/>
              </w:divBdr>
            </w:div>
            <w:div w:id="112434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54181">
      <w:bodyDiv w:val="1"/>
      <w:marLeft w:val="0"/>
      <w:marRight w:val="0"/>
      <w:marTop w:val="0"/>
      <w:marBottom w:val="0"/>
      <w:divBdr>
        <w:top w:val="none" w:sz="0" w:space="0" w:color="auto"/>
        <w:left w:val="none" w:sz="0" w:space="0" w:color="auto"/>
        <w:bottom w:val="none" w:sz="0" w:space="0" w:color="auto"/>
        <w:right w:val="none" w:sz="0" w:space="0" w:color="auto"/>
      </w:divBdr>
    </w:div>
    <w:div w:id="96799332">
      <w:bodyDiv w:val="1"/>
      <w:marLeft w:val="0"/>
      <w:marRight w:val="0"/>
      <w:marTop w:val="0"/>
      <w:marBottom w:val="0"/>
      <w:divBdr>
        <w:top w:val="none" w:sz="0" w:space="0" w:color="auto"/>
        <w:left w:val="none" w:sz="0" w:space="0" w:color="auto"/>
        <w:bottom w:val="none" w:sz="0" w:space="0" w:color="auto"/>
        <w:right w:val="none" w:sz="0" w:space="0" w:color="auto"/>
      </w:divBdr>
    </w:div>
    <w:div w:id="108360436">
      <w:bodyDiv w:val="1"/>
      <w:marLeft w:val="0"/>
      <w:marRight w:val="0"/>
      <w:marTop w:val="0"/>
      <w:marBottom w:val="0"/>
      <w:divBdr>
        <w:top w:val="none" w:sz="0" w:space="0" w:color="auto"/>
        <w:left w:val="none" w:sz="0" w:space="0" w:color="auto"/>
        <w:bottom w:val="none" w:sz="0" w:space="0" w:color="auto"/>
        <w:right w:val="none" w:sz="0" w:space="0" w:color="auto"/>
      </w:divBdr>
    </w:div>
    <w:div w:id="129859300">
      <w:bodyDiv w:val="1"/>
      <w:marLeft w:val="0"/>
      <w:marRight w:val="0"/>
      <w:marTop w:val="0"/>
      <w:marBottom w:val="0"/>
      <w:divBdr>
        <w:top w:val="none" w:sz="0" w:space="0" w:color="auto"/>
        <w:left w:val="none" w:sz="0" w:space="0" w:color="auto"/>
        <w:bottom w:val="none" w:sz="0" w:space="0" w:color="auto"/>
        <w:right w:val="none" w:sz="0" w:space="0" w:color="auto"/>
      </w:divBdr>
    </w:div>
    <w:div w:id="132335950">
      <w:bodyDiv w:val="1"/>
      <w:marLeft w:val="0"/>
      <w:marRight w:val="0"/>
      <w:marTop w:val="0"/>
      <w:marBottom w:val="0"/>
      <w:divBdr>
        <w:top w:val="none" w:sz="0" w:space="0" w:color="auto"/>
        <w:left w:val="none" w:sz="0" w:space="0" w:color="auto"/>
        <w:bottom w:val="none" w:sz="0" w:space="0" w:color="auto"/>
        <w:right w:val="none" w:sz="0" w:space="0" w:color="auto"/>
      </w:divBdr>
    </w:div>
    <w:div w:id="132720913">
      <w:bodyDiv w:val="1"/>
      <w:marLeft w:val="0"/>
      <w:marRight w:val="0"/>
      <w:marTop w:val="0"/>
      <w:marBottom w:val="0"/>
      <w:divBdr>
        <w:top w:val="none" w:sz="0" w:space="0" w:color="auto"/>
        <w:left w:val="none" w:sz="0" w:space="0" w:color="auto"/>
        <w:bottom w:val="none" w:sz="0" w:space="0" w:color="auto"/>
        <w:right w:val="none" w:sz="0" w:space="0" w:color="auto"/>
      </w:divBdr>
    </w:div>
    <w:div w:id="136606685">
      <w:bodyDiv w:val="1"/>
      <w:marLeft w:val="0"/>
      <w:marRight w:val="0"/>
      <w:marTop w:val="0"/>
      <w:marBottom w:val="0"/>
      <w:divBdr>
        <w:top w:val="none" w:sz="0" w:space="0" w:color="auto"/>
        <w:left w:val="none" w:sz="0" w:space="0" w:color="auto"/>
        <w:bottom w:val="none" w:sz="0" w:space="0" w:color="auto"/>
        <w:right w:val="none" w:sz="0" w:space="0" w:color="auto"/>
      </w:divBdr>
    </w:div>
    <w:div w:id="143087970">
      <w:bodyDiv w:val="1"/>
      <w:marLeft w:val="0"/>
      <w:marRight w:val="0"/>
      <w:marTop w:val="0"/>
      <w:marBottom w:val="0"/>
      <w:divBdr>
        <w:top w:val="none" w:sz="0" w:space="0" w:color="auto"/>
        <w:left w:val="none" w:sz="0" w:space="0" w:color="auto"/>
        <w:bottom w:val="none" w:sz="0" w:space="0" w:color="auto"/>
        <w:right w:val="none" w:sz="0" w:space="0" w:color="auto"/>
      </w:divBdr>
      <w:divsChild>
        <w:div w:id="1271156965">
          <w:marLeft w:val="0"/>
          <w:marRight w:val="0"/>
          <w:marTop w:val="0"/>
          <w:marBottom w:val="0"/>
          <w:divBdr>
            <w:top w:val="none" w:sz="0" w:space="0" w:color="auto"/>
            <w:left w:val="none" w:sz="0" w:space="0" w:color="auto"/>
            <w:bottom w:val="none" w:sz="0" w:space="0" w:color="auto"/>
            <w:right w:val="none" w:sz="0" w:space="0" w:color="auto"/>
          </w:divBdr>
          <w:divsChild>
            <w:div w:id="160513962">
              <w:marLeft w:val="0"/>
              <w:marRight w:val="0"/>
              <w:marTop w:val="0"/>
              <w:marBottom w:val="0"/>
              <w:divBdr>
                <w:top w:val="none" w:sz="0" w:space="0" w:color="auto"/>
                <w:left w:val="none" w:sz="0" w:space="0" w:color="auto"/>
                <w:bottom w:val="none" w:sz="0" w:space="0" w:color="auto"/>
                <w:right w:val="none" w:sz="0" w:space="0" w:color="auto"/>
              </w:divBdr>
            </w:div>
            <w:div w:id="183094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85165">
      <w:bodyDiv w:val="1"/>
      <w:marLeft w:val="0"/>
      <w:marRight w:val="0"/>
      <w:marTop w:val="0"/>
      <w:marBottom w:val="0"/>
      <w:divBdr>
        <w:top w:val="none" w:sz="0" w:space="0" w:color="auto"/>
        <w:left w:val="none" w:sz="0" w:space="0" w:color="auto"/>
        <w:bottom w:val="none" w:sz="0" w:space="0" w:color="auto"/>
        <w:right w:val="none" w:sz="0" w:space="0" w:color="auto"/>
      </w:divBdr>
    </w:div>
    <w:div w:id="151411857">
      <w:bodyDiv w:val="1"/>
      <w:marLeft w:val="0"/>
      <w:marRight w:val="0"/>
      <w:marTop w:val="0"/>
      <w:marBottom w:val="0"/>
      <w:divBdr>
        <w:top w:val="none" w:sz="0" w:space="0" w:color="auto"/>
        <w:left w:val="none" w:sz="0" w:space="0" w:color="auto"/>
        <w:bottom w:val="none" w:sz="0" w:space="0" w:color="auto"/>
        <w:right w:val="none" w:sz="0" w:space="0" w:color="auto"/>
      </w:divBdr>
    </w:div>
    <w:div w:id="154927194">
      <w:bodyDiv w:val="1"/>
      <w:marLeft w:val="0"/>
      <w:marRight w:val="0"/>
      <w:marTop w:val="0"/>
      <w:marBottom w:val="0"/>
      <w:divBdr>
        <w:top w:val="none" w:sz="0" w:space="0" w:color="auto"/>
        <w:left w:val="none" w:sz="0" w:space="0" w:color="auto"/>
        <w:bottom w:val="none" w:sz="0" w:space="0" w:color="auto"/>
        <w:right w:val="none" w:sz="0" w:space="0" w:color="auto"/>
      </w:divBdr>
    </w:div>
    <w:div w:id="183591060">
      <w:bodyDiv w:val="1"/>
      <w:marLeft w:val="0"/>
      <w:marRight w:val="0"/>
      <w:marTop w:val="0"/>
      <w:marBottom w:val="0"/>
      <w:divBdr>
        <w:top w:val="none" w:sz="0" w:space="0" w:color="auto"/>
        <w:left w:val="none" w:sz="0" w:space="0" w:color="auto"/>
        <w:bottom w:val="none" w:sz="0" w:space="0" w:color="auto"/>
        <w:right w:val="none" w:sz="0" w:space="0" w:color="auto"/>
      </w:divBdr>
    </w:div>
    <w:div w:id="196509547">
      <w:bodyDiv w:val="1"/>
      <w:marLeft w:val="0"/>
      <w:marRight w:val="0"/>
      <w:marTop w:val="0"/>
      <w:marBottom w:val="0"/>
      <w:divBdr>
        <w:top w:val="none" w:sz="0" w:space="0" w:color="auto"/>
        <w:left w:val="none" w:sz="0" w:space="0" w:color="auto"/>
        <w:bottom w:val="none" w:sz="0" w:space="0" w:color="auto"/>
        <w:right w:val="none" w:sz="0" w:space="0" w:color="auto"/>
      </w:divBdr>
    </w:div>
    <w:div w:id="215630899">
      <w:bodyDiv w:val="1"/>
      <w:marLeft w:val="0"/>
      <w:marRight w:val="0"/>
      <w:marTop w:val="0"/>
      <w:marBottom w:val="0"/>
      <w:divBdr>
        <w:top w:val="none" w:sz="0" w:space="0" w:color="auto"/>
        <w:left w:val="none" w:sz="0" w:space="0" w:color="auto"/>
        <w:bottom w:val="none" w:sz="0" w:space="0" w:color="auto"/>
        <w:right w:val="none" w:sz="0" w:space="0" w:color="auto"/>
      </w:divBdr>
    </w:div>
    <w:div w:id="224266812">
      <w:bodyDiv w:val="1"/>
      <w:marLeft w:val="0"/>
      <w:marRight w:val="0"/>
      <w:marTop w:val="0"/>
      <w:marBottom w:val="0"/>
      <w:divBdr>
        <w:top w:val="none" w:sz="0" w:space="0" w:color="auto"/>
        <w:left w:val="none" w:sz="0" w:space="0" w:color="auto"/>
        <w:bottom w:val="none" w:sz="0" w:space="0" w:color="auto"/>
        <w:right w:val="none" w:sz="0" w:space="0" w:color="auto"/>
      </w:divBdr>
    </w:div>
    <w:div w:id="232474379">
      <w:bodyDiv w:val="1"/>
      <w:marLeft w:val="0"/>
      <w:marRight w:val="0"/>
      <w:marTop w:val="0"/>
      <w:marBottom w:val="0"/>
      <w:divBdr>
        <w:top w:val="none" w:sz="0" w:space="0" w:color="auto"/>
        <w:left w:val="none" w:sz="0" w:space="0" w:color="auto"/>
        <w:bottom w:val="none" w:sz="0" w:space="0" w:color="auto"/>
        <w:right w:val="none" w:sz="0" w:space="0" w:color="auto"/>
      </w:divBdr>
    </w:div>
    <w:div w:id="234626184">
      <w:bodyDiv w:val="1"/>
      <w:marLeft w:val="0"/>
      <w:marRight w:val="0"/>
      <w:marTop w:val="0"/>
      <w:marBottom w:val="0"/>
      <w:divBdr>
        <w:top w:val="none" w:sz="0" w:space="0" w:color="auto"/>
        <w:left w:val="none" w:sz="0" w:space="0" w:color="auto"/>
        <w:bottom w:val="none" w:sz="0" w:space="0" w:color="auto"/>
        <w:right w:val="none" w:sz="0" w:space="0" w:color="auto"/>
      </w:divBdr>
    </w:div>
    <w:div w:id="243877279">
      <w:bodyDiv w:val="1"/>
      <w:marLeft w:val="0"/>
      <w:marRight w:val="0"/>
      <w:marTop w:val="0"/>
      <w:marBottom w:val="0"/>
      <w:divBdr>
        <w:top w:val="none" w:sz="0" w:space="0" w:color="auto"/>
        <w:left w:val="none" w:sz="0" w:space="0" w:color="auto"/>
        <w:bottom w:val="none" w:sz="0" w:space="0" w:color="auto"/>
        <w:right w:val="none" w:sz="0" w:space="0" w:color="auto"/>
      </w:divBdr>
    </w:div>
    <w:div w:id="249240035">
      <w:bodyDiv w:val="1"/>
      <w:marLeft w:val="0"/>
      <w:marRight w:val="0"/>
      <w:marTop w:val="0"/>
      <w:marBottom w:val="0"/>
      <w:divBdr>
        <w:top w:val="none" w:sz="0" w:space="0" w:color="auto"/>
        <w:left w:val="none" w:sz="0" w:space="0" w:color="auto"/>
        <w:bottom w:val="none" w:sz="0" w:space="0" w:color="auto"/>
        <w:right w:val="none" w:sz="0" w:space="0" w:color="auto"/>
      </w:divBdr>
    </w:div>
    <w:div w:id="267667556">
      <w:bodyDiv w:val="1"/>
      <w:marLeft w:val="0"/>
      <w:marRight w:val="0"/>
      <w:marTop w:val="0"/>
      <w:marBottom w:val="0"/>
      <w:divBdr>
        <w:top w:val="none" w:sz="0" w:space="0" w:color="auto"/>
        <w:left w:val="none" w:sz="0" w:space="0" w:color="auto"/>
        <w:bottom w:val="none" w:sz="0" w:space="0" w:color="auto"/>
        <w:right w:val="none" w:sz="0" w:space="0" w:color="auto"/>
      </w:divBdr>
      <w:divsChild>
        <w:div w:id="25640047">
          <w:marLeft w:val="0"/>
          <w:marRight w:val="0"/>
          <w:marTop w:val="0"/>
          <w:marBottom w:val="0"/>
          <w:divBdr>
            <w:top w:val="none" w:sz="0" w:space="0" w:color="auto"/>
            <w:left w:val="none" w:sz="0" w:space="0" w:color="auto"/>
            <w:bottom w:val="none" w:sz="0" w:space="0" w:color="auto"/>
            <w:right w:val="none" w:sz="0" w:space="0" w:color="auto"/>
          </w:divBdr>
          <w:divsChild>
            <w:div w:id="473718106">
              <w:marLeft w:val="0"/>
              <w:marRight w:val="0"/>
              <w:marTop w:val="0"/>
              <w:marBottom w:val="0"/>
              <w:divBdr>
                <w:top w:val="none" w:sz="0" w:space="0" w:color="auto"/>
                <w:left w:val="none" w:sz="0" w:space="0" w:color="auto"/>
                <w:bottom w:val="none" w:sz="0" w:space="0" w:color="auto"/>
                <w:right w:val="none" w:sz="0" w:space="0" w:color="auto"/>
              </w:divBdr>
            </w:div>
            <w:div w:id="199899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715567">
      <w:bodyDiv w:val="1"/>
      <w:marLeft w:val="0"/>
      <w:marRight w:val="0"/>
      <w:marTop w:val="0"/>
      <w:marBottom w:val="0"/>
      <w:divBdr>
        <w:top w:val="none" w:sz="0" w:space="0" w:color="auto"/>
        <w:left w:val="none" w:sz="0" w:space="0" w:color="auto"/>
        <w:bottom w:val="none" w:sz="0" w:space="0" w:color="auto"/>
        <w:right w:val="none" w:sz="0" w:space="0" w:color="auto"/>
      </w:divBdr>
    </w:div>
    <w:div w:id="287589973">
      <w:bodyDiv w:val="1"/>
      <w:marLeft w:val="0"/>
      <w:marRight w:val="0"/>
      <w:marTop w:val="0"/>
      <w:marBottom w:val="0"/>
      <w:divBdr>
        <w:top w:val="none" w:sz="0" w:space="0" w:color="auto"/>
        <w:left w:val="none" w:sz="0" w:space="0" w:color="auto"/>
        <w:bottom w:val="none" w:sz="0" w:space="0" w:color="auto"/>
        <w:right w:val="none" w:sz="0" w:space="0" w:color="auto"/>
      </w:divBdr>
      <w:divsChild>
        <w:div w:id="990062078">
          <w:marLeft w:val="0"/>
          <w:marRight w:val="0"/>
          <w:marTop w:val="0"/>
          <w:marBottom w:val="0"/>
          <w:divBdr>
            <w:top w:val="none" w:sz="0" w:space="0" w:color="auto"/>
            <w:left w:val="none" w:sz="0" w:space="0" w:color="auto"/>
            <w:bottom w:val="none" w:sz="0" w:space="0" w:color="auto"/>
            <w:right w:val="none" w:sz="0" w:space="0" w:color="auto"/>
          </w:divBdr>
          <w:divsChild>
            <w:div w:id="1431777998">
              <w:marLeft w:val="0"/>
              <w:marRight w:val="0"/>
              <w:marTop w:val="0"/>
              <w:marBottom w:val="0"/>
              <w:divBdr>
                <w:top w:val="none" w:sz="0" w:space="0" w:color="auto"/>
                <w:left w:val="none" w:sz="0" w:space="0" w:color="auto"/>
                <w:bottom w:val="none" w:sz="0" w:space="0" w:color="auto"/>
                <w:right w:val="none" w:sz="0" w:space="0" w:color="auto"/>
              </w:divBdr>
            </w:div>
            <w:div w:id="81378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457069">
      <w:bodyDiv w:val="1"/>
      <w:marLeft w:val="0"/>
      <w:marRight w:val="0"/>
      <w:marTop w:val="0"/>
      <w:marBottom w:val="0"/>
      <w:divBdr>
        <w:top w:val="none" w:sz="0" w:space="0" w:color="auto"/>
        <w:left w:val="none" w:sz="0" w:space="0" w:color="auto"/>
        <w:bottom w:val="none" w:sz="0" w:space="0" w:color="auto"/>
        <w:right w:val="none" w:sz="0" w:space="0" w:color="auto"/>
      </w:divBdr>
    </w:div>
    <w:div w:id="330255274">
      <w:bodyDiv w:val="1"/>
      <w:marLeft w:val="0"/>
      <w:marRight w:val="0"/>
      <w:marTop w:val="0"/>
      <w:marBottom w:val="0"/>
      <w:divBdr>
        <w:top w:val="none" w:sz="0" w:space="0" w:color="auto"/>
        <w:left w:val="none" w:sz="0" w:space="0" w:color="auto"/>
        <w:bottom w:val="none" w:sz="0" w:space="0" w:color="auto"/>
        <w:right w:val="none" w:sz="0" w:space="0" w:color="auto"/>
      </w:divBdr>
    </w:div>
    <w:div w:id="330260524">
      <w:bodyDiv w:val="1"/>
      <w:marLeft w:val="0"/>
      <w:marRight w:val="0"/>
      <w:marTop w:val="0"/>
      <w:marBottom w:val="0"/>
      <w:divBdr>
        <w:top w:val="none" w:sz="0" w:space="0" w:color="auto"/>
        <w:left w:val="none" w:sz="0" w:space="0" w:color="auto"/>
        <w:bottom w:val="none" w:sz="0" w:space="0" w:color="auto"/>
        <w:right w:val="none" w:sz="0" w:space="0" w:color="auto"/>
      </w:divBdr>
    </w:div>
    <w:div w:id="336008295">
      <w:bodyDiv w:val="1"/>
      <w:marLeft w:val="0"/>
      <w:marRight w:val="0"/>
      <w:marTop w:val="0"/>
      <w:marBottom w:val="0"/>
      <w:divBdr>
        <w:top w:val="none" w:sz="0" w:space="0" w:color="auto"/>
        <w:left w:val="none" w:sz="0" w:space="0" w:color="auto"/>
        <w:bottom w:val="none" w:sz="0" w:space="0" w:color="auto"/>
        <w:right w:val="none" w:sz="0" w:space="0" w:color="auto"/>
      </w:divBdr>
    </w:div>
    <w:div w:id="340401067">
      <w:bodyDiv w:val="1"/>
      <w:marLeft w:val="0"/>
      <w:marRight w:val="0"/>
      <w:marTop w:val="0"/>
      <w:marBottom w:val="0"/>
      <w:divBdr>
        <w:top w:val="none" w:sz="0" w:space="0" w:color="auto"/>
        <w:left w:val="none" w:sz="0" w:space="0" w:color="auto"/>
        <w:bottom w:val="none" w:sz="0" w:space="0" w:color="auto"/>
        <w:right w:val="none" w:sz="0" w:space="0" w:color="auto"/>
      </w:divBdr>
    </w:div>
    <w:div w:id="343367133">
      <w:bodyDiv w:val="1"/>
      <w:marLeft w:val="0"/>
      <w:marRight w:val="0"/>
      <w:marTop w:val="0"/>
      <w:marBottom w:val="0"/>
      <w:divBdr>
        <w:top w:val="none" w:sz="0" w:space="0" w:color="auto"/>
        <w:left w:val="none" w:sz="0" w:space="0" w:color="auto"/>
        <w:bottom w:val="none" w:sz="0" w:space="0" w:color="auto"/>
        <w:right w:val="none" w:sz="0" w:space="0" w:color="auto"/>
      </w:divBdr>
    </w:div>
    <w:div w:id="353269890">
      <w:bodyDiv w:val="1"/>
      <w:marLeft w:val="0"/>
      <w:marRight w:val="0"/>
      <w:marTop w:val="0"/>
      <w:marBottom w:val="0"/>
      <w:divBdr>
        <w:top w:val="none" w:sz="0" w:space="0" w:color="auto"/>
        <w:left w:val="none" w:sz="0" w:space="0" w:color="auto"/>
        <w:bottom w:val="none" w:sz="0" w:space="0" w:color="auto"/>
        <w:right w:val="none" w:sz="0" w:space="0" w:color="auto"/>
      </w:divBdr>
    </w:div>
    <w:div w:id="356665050">
      <w:bodyDiv w:val="1"/>
      <w:marLeft w:val="0"/>
      <w:marRight w:val="0"/>
      <w:marTop w:val="0"/>
      <w:marBottom w:val="0"/>
      <w:divBdr>
        <w:top w:val="none" w:sz="0" w:space="0" w:color="auto"/>
        <w:left w:val="none" w:sz="0" w:space="0" w:color="auto"/>
        <w:bottom w:val="none" w:sz="0" w:space="0" w:color="auto"/>
        <w:right w:val="none" w:sz="0" w:space="0" w:color="auto"/>
      </w:divBdr>
    </w:div>
    <w:div w:id="360977838">
      <w:bodyDiv w:val="1"/>
      <w:marLeft w:val="0"/>
      <w:marRight w:val="0"/>
      <w:marTop w:val="0"/>
      <w:marBottom w:val="0"/>
      <w:divBdr>
        <w:top w:val="none" w:sz="0" w:space="0" w:color="auto"/>
        <w:left w:val="none" w:sz="0" w:space="0" w:color="auto"/>
        <w:bottom w:val="none" w:sz="0" w:space="0" w:color="auto"/>
        <w:right w:val="none" w:sz="0" w:space="0" w:color="auto"/>
      </w:divBdr>
    </w:div>
    <w:div w:id="363530293">
      <w:bodyDiv w:val="1"/>
      <w:marLeft w:val="0"/>
      <w:marRight w:val="0"/>
      <w:marTop w:val="0"/>
      <w:marBottom w:val="0"/>
      <w:divBdr>
        <w:top w:val="none" w:sz="0" w:space="0" w:color="auto"/>
        <w:left w:val="none" w:sz="0" w:space="0" w:color="auto"/>
        <w:bottom w:val="none" w:sz="0" w:space="0" w:color="auto"/>
        <w:right w:val="none" w:sz="0" w:space="0" w:color="auto"/>
      </w:divBdr>
    </w:div>
    <w:div w:id="379019022">
      <w:bodyDiv w:val="1"/>
      <w:marLeft w:val="0"/>
      <w:marRight w:val="0"/>
      <w:marTop w:val="0"/>
      <w:marBottom w:val="0"/>
      <w:divBdr>
        <w:top w:val="none" w:sz="0" w:space="0" w:color="auto"/>
        <w:left w:val="none" w:sz="0" w:space="0" w:color="auto"/>
        <w:bottom w:val="none" w:sz="0" w:space="0" w:color="auto"/>
        <w:right w:val="none" w:sz="0" w:space="0" w:color="auto"/>
      </w:divBdr>
    </w:div>
    <w:div w:id="398283251">
      <w:bodyDiv w:val="1"/>
      <w:marLeft w:val="0"/>
      <w:marRight w:val="0"/>
      <w:marTop w:val="0"/>
      <w:marBottom w:val="0"/>
      <w:divBdr>
        <w:top w:val="none" w:sz="0" w:space="0" w:color="auto"/>
        <w:left w:val="none" w:sz="0" w:space="0" w:color="auto"/>
        <w:bottom w:val="none" w:sz="0" w:space="0" w:color="auto"/>
        <w:right w:val="none" w:sz="0" w:space="0" w:color="auto"/>
      </w:divBdr>
    </w:div>
    <w:div w:id="398983933">
      <w:bodyDiv w:val="1"/>
      <w:marLeft w:val="0"/>
      <w:marRight w:val="0"/>
      <w:marTop w:val="0"/>
      <w:marBottom w:val="0"/>
      <w:divBdr>
        <w:top w:val="none" w:sz="0" w:space="0" w:color="auto"/>
        <w:left w:val="none" w:sz="0" w:space="0" w:color="auto"/>
        <w:bottom w:val="none" w:sz="0" w:space="0" w:color="auto"/>
        <w:right w:val="none" w:sz="0" w:space="0" w:color="auto"/>
      </w:divBdr>
    </w:div>
    <w:div w:id="403070441">
      <w:bodyDiv w:val="1"/>
      <w:marLeft w:val="0"/>
      <w:marRight w:val="0"/>
      <w:marTop w:val="0"/>
      <w:marBottom w:val="0"/>
      <w:divBdr>
        <w:top w:val="none" w:sz="0" w:space="0" w:color="auto"/>
        <w:left w:val="none" w:sz="0" w:space="0" w:color="auto"/>
        <w:bottom w:val="none" w:sz="0" w:space="0" w:color="auto"/>
        <w:right w:val="none" w:sz="0" w:space="0" w:color="auto"/>
      </w:divBdr>
    </w:div>
    <w:div w:id="422840231">
      <w:bodyDiv w:val="1"/>
      <w:marLeft w:val="0"/>
      <w:marRight w:val="0"/>
      <w:marTop w:val="0"/>
      <w:marBottom w:val="0"/>
      <w:divBdr>
        <w:top w:val="none" w:sz="0" w:space="0" w:color="auto"/>
        <w:left w:val="none" w:sz="0" w:space="0" w:color="auto"/>
        <w:bottom w:val="none" w:sz="0" w:space="0" w:color="auto"/>
        <w:right w:val="none" w:sz="0" w:space="0" w:color="auto"/>
      </w:divBdr>
    </w:div>
    <w:div w:id="423964114">
      <w:bodyDiv w:val="1"/>
      <w:marLeft w:val="0"/>
      <w:marRight w:val="0"/>
      <w:marTop w:val="0"/>
      <w:marBottom w:val="0"/>
      <w:divBdr>
        <w:top w:val="none" w:sz="0" w:space="0" w:color="auto"/>
        <w:left w:val="none" w:sz="0" w:space="0" w:color="auto"/>
        <w:bottom w:val="none" w:sz="0" w:space="0" w:color="auto"/>
        <w:right w:val="none" w:sz="0" w:space="0" w:color="auto"/>
      </w:divBdr>
    </w:div>
    <w:div w:id="441998164">
      <w:bodyDiv w:val="1"/>
      <w:marLeft w:val="0"/>
      <w:marRight w:val="0"/>
      <w:marTop w:val="0"/>
      <w:marBottom w:val="0"/>
      <w:divBdr>
        <w:top w:val="none" w:sz="0" w:space="0" w:color="auto"/>
        <w:left w:val="none" w:sz="0" w:space="0" w:color="auto"/>
        <w:bottom w:val="none" w:sz="0" w:space="0" w:color="auto"/>
        <w:right w:val="none" w:sz="0" w:space="0" w:color="auto"/>
      </w:divBdr>
    </w:div>
    <w:div w:id="482047505">
      <w:marLeft w:val="0"/>
      <w:marRight w:val="0"/>
      <w:marTop w:val="0"/>
      <w:marBottom w:val="0"/>
      <w:divBdr>
        <w:top w:val="none" w:sz="0" w:space="0" w:color="auto"/>
        <w:left w:val="none" w:sz="0" w:space="0" w:color="auto"/>
        <w:bottom w:val="none" w:sz="0" w:space="0" w:color="auto"/>
        <w:right w:val="none" w:sz="0" w:space="0" w:color="auto"/>
      </w:divBdr>
    </w:div>
    <w:div w:id="483162454">
      <w:bodyDiv w:val="1"/>
      <w:marLeft w:val="0"/>
      <w:marRight w:val="0"/>
      <w:marTop w:val="0"/>
      <w:marBottom w:val="0"/>
      <w:divBdr>
        <w:top w:val="none" w:sz="0" w:space="0" w:color="auto"/>
        <w:left w:val="none" w:sz="0" w:space="0" w:color="auto"/>
        <w:bottom w:val="none" w:sz="0" w:space="0" w:color="auto"/>
        <w:right w:val="none" w:sz="0" w:space="0" w:color="auto"/>
      </w:divBdr>
    </w:div>
    <w:div w:id="493959637">
      <w:bodyDiv w:val="1"/>
      <w:marLeft w:val="0"/>
      <w:marRight w:val="0"/>
      <w:marTop w:val="0"/>
      <w:marBottom w:val="0"/>
      <w:divBdr>
        <w:top w:val="none" w:sz="0" w:space="0" w:color="auto"/>
        <w:left w:val="none" w:sz="0" w:space="0" w:color="auto"/>
        <w:bottom w:val="none" w:sz="0" w:space="0" w:color="auto"/>
        <w:right w:val="none" w:sz="0" w:space="0" w:color="auto"/>
      </w:divBdr>
    </w:div>
    <w:div w:id="501774862">
      <w:bodyDiv w:val="1"/>
      <w:marLeft w:val="0"/>
      <w:marRight w:val="0"/>
      <w:marTop w:val="0"/>
      <w:marBottom w:val="0"/>
      <w:divBdr>
        <w:top w:val="none" w:sz="0" w:space="0" w:color="auto"/>
        <w:left w:val="none" w:sz="0" w:space="0" w:color="auto"/>
        <w:bottom w:val="none" w:sz="0" w:space="0" w:color="auto"/>
        <w:right w:val="none" w:sz="0" w:space="0" w:color="auto"/>
      </w:divBdr>
    </w:div>
    <w:div w:id="520362265">
      <w:bodyDiv w:val="1"/>
      <w:marLeft w:val="0"/>
      <w:marRight w:val="0"/>
      <w:marTop w:val="0"/>
      <w:marBottom w:val="0"/>
      <w:divBdr>
        <w:top w:val="none" w:sz="0" w:space="0" w:color="auto"/>
        <w:left w:val="none" w:sz="0" w:space="0" w:color="auto"/>
        <w:bottom w:val="none" w:sz="0" w:space="0" w:color="auto"/>
        <w:right w:val="none" w:sz="0" w:space="0" w:color="auto"/>
      </w:divBdr>
    </w:div>
    <w:div w:id="528571188">
      <w:bodyDiv w:val="1"/>
      <w:marLeft w:val="0"/>
      <w:marRight w:val="0"/>
      <w:marTop w:val="0"/>
      <w:marBottom w:val="0"/>
      <w:divBdr>
        <w:top w:val="none" w:sz="0" w:space="0" w:color="auto"/>
        <w:left w:val="none" w:sz="0" w:space="0" w:color="auto"/>
        <w:bottom w:val="none" w:sz="0" w:space="0" w:color="auto"/>
        <w:right w:val="none" w:sz="0" w:space="0" w:color="auto"/>
      </w:divBdr>
    </w:div>
    <w:div w:id="531116682">
      <w:bodyDiv w:val="1"/>
      <w:marLeft w:val="0"/>
      <w:marRight w:val="0"/>
      <w:marTop w:val="0"/>
      <w:marBottom w:val="0"/>
      <w:divBdr>
        <w:top w:val="none" w:sz="0" w:space="0" w:color="auto"/>
        <w:left w:val="none" w:sz="0" w:space="0" w:color="auto"/>
        <w:bottom w:val="none" w:sz="0" w:space="0" w:color="auto"/>
        <w:right w:val="none" w:sz="0" w:space="0" w:color="auto"/>
      </w:divBdr>
    </w:div>
    <w:div w:id="534998054">
      <w:bodyDiv w:val="1"/>
      <w:marLeft w:val="0"/>
      <w:marRight w:val="0"/>
      <w:marTop w:val="0"/>
      <w:marBottom w:val="0"/>
      <w:divBdr>
        <w:top w:val="none" w:sz="0" w:space="0" w:color="auto"/>
        <w:left w:val="none" w:sz="0" w:space="0" w:color="auto"/>
        <w:bottom w:val="none" w:sz="0" w:space="0" w:color="auto"/>
        <w:right w:val="none" w:sz="0" w:space="0" w:color="auto"/>
      </w:divBdr>
    </w:div>
    <w:div w:id="544295208">
      <w:bodyDiv w:val="1"/>
      <w:marLeft w:val="0"/>
      <w:marRight w:val="0"/>
      <w:marTop w:val="0"/>
      <w:marBottom w:val="0"/>
      <w:divBdr>
        <w:top w:val="none" w:sz="0" w:space="0" w:color="auto"/>
        <w:left w:val="none" w:sz="0" w:space="0" w:color="auto"/>
        <w:bottom w:val="none" w:sz="0" w:space="0" w:color="auto"/>
        <w:right w:val="none" w:sz="0" w:space="0" w:color="auto"/>
      </w:divBdr>
    </w:div>
    <w:div w:id="555313842">
      <w:bodyDiv w:val="1"/>
      <w:marLeft w:val="0"/>
      <w:marRight w:val="0"/>
      <w:marTop w:val="0"/>
      <w:marBottom w:val="0"/>
      <w:divBdr>
        <w:top w:val="none" w:sz="0" w:space="0" w:color="auto"/>
        <w:left w:val="none" w:sz="0" w:space="0" w:color="auto"/>
        <w:bottom w:val="none" w:sz="0" w:space="0" w:color="auto"/>
        <w:right w:val="none" w:sz="0" w:space="0" w:color="auto"/>
      </w:divBdr>
    </w:div>
    <w:div w:id="560874415">
      <w:bodyDiv w:val="1"/>
      <w:marLeft w:val="0"/>
      <w:marRight w:val="0"/>
      <w:marTop w:val="0"/>
      <w:marBottom w:val="0"/>
      <w:divBdr>
        <w:top w:val="none" w:sz="0" w:space="0" w:color="auto"/>
        <w:left w:val="none" w:sz="0" w:space="0" w:color="auto"/>
        <w:bottom w:val="none" w:sz="0" w:space="0" w:color="auto"/>
        <w:right w:val="none" w:sz="0" w:space="0" w:color="auto"/>
      </w:divBdr>
    </w:div>
    <w:div w:id="562834549">
      <w:bodyDiv w:val="1"/>
      <w:marLeft w:val="0"/>
      <w:marRight w:val="0"/>
      <w:marTop w:val="0"/>
      <w:marBottom w:val="0"/>
      <w:divBdr>
        <w:top w:val="none" w:sz="0" w:space="0" w:color="auto"/>
        <w:left w:val="none" w:sz="0" w:space="0" w:color="auto"/>
        <w:bottom w:val="none" w:sz="0" w:space="0" w:color="auto"/>
        <w:right w:val="none" w:sz="0" w:space="0" w:color="auto"/>
      </w:divBdr>
    </w:div>
    <w:div w:id="563761291">
      <w:bodyDiv w:val="1"/>
      <w:marLeft w:val="0"/>
      <w:marRight w:val="0"/>
      <w:marTop w:val="0"/>
      <w:marBottom w:val="0"/>
      <w:divBdr>
        <w:top w:val="none" w:sz="0" w:space="0" w:color="auto"/>
        <w:left w:val="none" w:sz="0" w:space="0" w:color="auto"/>
        <w:bottom w:val="none" w:sz="0" w:space="0" w:color="auto"/>
        <w:right w:val="none" w:sz="0" w:space="0" w:color="auto"/>
      </w:divBdr>
    </w:div>
    <w:div w:id="565142596">
      <w:bodyDiv w:val="1"/>
      <w:marLeft w:val="0"/>
      <w:marRight w:val="0"/>
      <w:marTop w:val="0"/>
      <w:marBottom w:val="0"/>
      <w:divBdr>
        <w:top w:val="none" w:sz="0" w:space="0" w:color="auto"/>
        <w:left w:val="none" w:sz="0" w:space="0" w:color="auto"/>
        <w:bottom w:val="none" w:sz="0" w:space="0" w:color="auto"/>
        <w:right w:val="none" w:sz="0" w:space="0" w:color="auto"/>
      </w:divBdr>
    </w:div>
    <w:div w:id="599990667">
      <w:bodyDiv w:val="1"/>
      <w:marLeft w:val="0"/>
      <w:marRight w:val="0"/>
      <w:marTop w:val="0"/>
      <w:marBottom w:val="0"/>
      <w:divBdr>
        <w:top w:val="none" w:sz="0" w:space="0" w:color="auto"/>
        <w:left w:val="none" w:sz="0" w:space="0" w:color="auto"/>
        <w:bottom w:val="none" w:sz="0" w:space="0" w:color="auto"/>
        <w:right w:val="none" w:sz="0" w:space="0" w:color="auto"/>
      </w:divBdr>
    </w:div>
    <w:div w:id="603349039">
      <w:bodyDiv w:val="1"/>
      <w:marLeft w:val="0"/>
      <w:marRight w:val="0"/>
      <w:marTop w:val="0"/>
      <w:marBottom w:val="0"/>
      <w:divBdr>
        <w:top w:val="none" w:sz="0" w:space="0" w:color="auto"/>
        <w:left w:val="none" w:sz="0" w:space="0" w:color="auto"/>
        <w:bottom w:val="none" w:sz="0" w:space="0" w:color="auto"/>
        <w:right w:val="none" w:sz="0" w:space="0" w:color="auto"/>
      </w:divBdr>
    </w:div>
    <w:div w:id="603804207">
      <w:bodyDiv w:val="1"/>
      <w:marLeft w:val="0"/>
      <w:marRight w:val="0"/>
      <w:marTop w:val="0"/>
      <w:marBottom w:val="0"/>
      <w:divBdr>
        <w:top w:val="none" w:sz="0" w:space="0" w:color="auto"/>
        <w:left w:val="none" w:sz="0" w:space="0" w:color="auto"/>
        <w:bottom w:val="none" w:sz="0" w:space="0" w:color="auto"/>
        <w:right w:val="none" w:sz="0" w:space="0" w:color="auto"/>
      </w:divBdr>
    </w:div>
    <w:div w:id="608468954">
      <w:bodyDiv w:val="1"/>
      <w:marLeft w:val="0"/>
      <w:marRight w:val="0"/>
      <w:marTop w:val="0"/>
      <w:marBottom w:val="0"/>
      <w:divBdr>
        <w:top w:val="none" w:sz="0" w:space="0" w:color="auto"/>
        <w:left w:val="none" w:sz="0" w:space="0" w:color="auto"/>
        <w:bottom w:val="none" w:sz="0" w:space="0" w:color="auto"/>
        <w:right w:val="none" w:sz="0" w:space="0" w:color="auto"/>
      </w:divBdr>
    </w:div>
    <w:div w:id="631715124">
      <w:bodyDiv w:val="1"/>
      <w:marLeft w:val="0"/>
      <w:marRight w:val="0"/>
      <w:marTop w:val="0"/>
      <w:marBottom w:val="0"/>
      <w:divBdr>
        <w:top w:val="none" w:sz="0" w:space="0" w:color="auto"/>
        <w:left w:val="none" w:sz="0" w:space="0" w:color="auto"/>
        <w:bottom w:val="none" w:sz="0" w:space="0" w:color="auto"/>
        <w:right w:val="none" w:sz="0" w:space="0" w:color="auto"/>
      </w:divBdr>
    </w:div>
    <w:div w:id="641276335">
      <w:bodyDiv w:val="1"/>
      <w:marLeft w:val="0"/>
      <w:marRight w:val="0"/>
      <w:marTop w:val="0"/>
      <w:marBottom w:val="0"/>
      <w:divBdr>
        <w:top w:val="none" w:sz="0" w:space="0" w:color="auto"/>
        <w:left w:val="none" w:sz="0" w:space="0" w:color="auto"/>
        <w:bottom w:val="none" w:sz="0" w:space="0" w:color="auto"/>
        <w:right w:val="none" w:sz="0" w:space="0" w:color="auto"/>
      </w:divBdr>
    </w:div>
    <w:div w:id="641934531">
      <w:bodyDiv w:val="1"/>
      <w:marLeft w:val="0"/>
      <w:marRight w:val="0"/>
      <w:marTop w:val="0"/>
      <w:marBottom w:val="0"/>
      <w:divBdr>
        <w:top w:val="none" w:sz="0" w:space="0" w:color="auto"/>
        <w:left w:val="none" w:sz="0" w:space="0" w:color="auto"/>
        <w:bottom w:val="none" w:sz="0" w:space="0" w:color="auto"/>
        <w:right w:val="none" w:sz="0" w:space="0" w:color="auto"/>
      </w:divBdr>
    </w:div>
    <w:div w:id="643581031">
      <w:bodyDiv w:val="1"/>
      <w:marLeft w:val="0"/>
      <w:marRight w:val="0"/>
      <w:marTop w:val="0"/>
      <w:marBottom w:val="0"/>
      <w:divBdr>
        <w:top w:val="none" w:sz="0" w:space="0" w:color="auto"/>
        <w:left w:val="none" w:sz="0" w:space="0" w:color="auto"/>
        <w:bottom w:val="none" w:sz="0" w:space="0" w:color="auto"/>
        <w:right w:val="none" w:sz="0" w:space="0" w:color="auto"/>
      </w:divBdr>
    </w:div>
    <w:div w:id="653485794">
      <w:bodyDiv w:val="1"/>
      <w:marLeft w:val="0"/>
      <w:marRight w:val="0"/>
      <w:marTop w:val="0"/>
      <w:marBottom w:val="0"/>
      <w:divBdr>
        <w:top w:val="none" w:sz="0" w:space="0" w:color="auto"/>
        <w:left w:val="none" w:sz="0" w:space="0" w:color="auto"/>
        <w:bottom w:val="none" w:sz="0" w:space="0" w:color="auto"/>
        <w:right w:val="none" w:sz="0" w:space="0" w:color="auto"/>
      </w:divBdr>
    </w:div>
    <w:div w:id="656228576">
      <w:bodyDiv w:val="1"/>
      <w:marLeft w:val="0"/>
      <w:marRight w:val="0"/>
      <w:marTop w:val="0"/>
      <w:marBottom w:val="0"/>
      <w:divBdr>
        <w:top w:val="none" w:sz="0" w:space="0" w:color="auto"/>
        <w:left w:val="none" w:sz="0" w:space="0" w:color="auto"/>
        <w:bottom w:val="none" w:sz="0" w:space="0" w:color="auto"/>
        <w:right w:val="none" w:sz="0" w:space="0" w:color="auto"/>
      </w:divBdr>
      <w:divsChild>
        <w:div w:id="1816333087">
          <w:marLeft w:val="0"/>
          <w:marRight w:val="0"/>
          <w:marTop w:val="0"/>
          <w:marBottom w:val="0"/>
          <w:divBdr>
            <w:top w:val="none" w:sz="0" w:space="0" w:color="auto"/>
            <w:left w:val="none" w:sz="0" w:space="0" w:color="auto"/>
            <w:bottom w:val="none" w:sz="0" w:space="0" w:color="auto"/>
            <w:right w:val="none" w:sz="0" w:space="0" w:color="auto"/>
          </w:divBdr>
          <w:divsChild>
            <w:div w:id="617447131">
              <w:marLeft w:val="0"/>
              <w:marRight w:val="0"/>
              <w:marTop w:val="0"/>
              <w:marBottom w:val="0"/>
              <w:divBdr>
                <w:top w:val="none" w:sz="0" w:space="0" w:color="auto"/>
                <w:left w:val="none" w:sz="0" w:space="0" w:color="auto"/>
                <w:bottom w:val="none" w:sz="0" w:space="0" w:color="auto"/>
                <w:right w:val="none" w:sz="0" w:space="0" w:color="auto"/>
              </w:divBdr>
            </w:div>
            <w:div w:id="88290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792049">
      <w:bodyDiv w:val="1"/>
      <w:marLeft w:val="0"/>
      <w:marRight w:val="0"/>
      <w:marTop w:val="0"/>
      <w:marBottom w:val="0"/>
      <w:divBdr>
        <w:top w:val="none" w:sz="0" w:space="0" w:color="auto"/>
        <w:left w:val="none" w:sz="0" w:space="0" w:color="auto"/>
        <w:bottom w:val="none" w:sz="0" w:space="0" w:color="auto"/>
        <w:right w:val="none" w:sz="0" w:space="0" w:color="auto"/>
      </w:divBdr>
    </w:div>
    <w:div w:id="686104333">
      <w:bodyDiv w:val="1"/>
      <w:marLeft w:val="0"/>
      <w:marRight w:val="0"/>
      <w:marTop w:val="0"/>
      <w:marBottom w:val="0"/>
      <w:divBdr>
        <w:top w:val="none" w:sz="0" w:space="0" w:color="auto"/>
        <w:left w:val="none" w:sz="0" w:space="0" w:color="auto"/>
        <w:bottom w:val="none" w:sz="0" w:space="0" w:color="auto"/>
        <w:right w:val="none" w:sz="0" w:space="0" w:color="auto"/>
      </w:divBdr>
      <w:divsChild>
        <w:div w:id="1158571710">
          <w:marLeft w:val="0"/>
          <w:marRight w:val="0"/>
          <w:marTop w:val="0"/>
          <w:marBottom w:val="0"/>
          <w:divBdr>
            <w:top w:val="none" w:sz="0" w:space="0" w:color="auto"/>
            <w:left w:val="none" w:sz="0" w:space="0" w:color="auto"/>
            <w:bottom w:val="none" w:sz="0" w:space="0" w:color="auto"/>
            <w:right w:val="none" w:sz="0" w:space="0" w:color="auto"/>
          </w:divBdr>
        </w:div>
        <w:div w:id="740374022">
          <w:marLeft w:val="0"/>
          <w:marRight w:val="0"/>
          <w:marTop w:val="0"/>
          <w:marBottom w:val="0"/>
          <w:divBdr>
            <w:top w:val="none" w:sz="0" w:space="0" w:color="auto"/>
            <w:left w:val="none" w:sz="0" w:space="0" w:color="auto"/>
            <w:bottom w:val="none" w:sz="0" w:space="0" w:color="auto"/>
            <w:right w:val="none" w:sz="0" w:space="0" w:color="auto"/>
          </w:divBdr>
        </w:div>
      </w:divsChild>
    </w:div>
    <w:div w:id="687635572">
      <w:bodyDiv w:val="1"/>
      <w:marLeft w:val="0"/>
      <w:marRight w:val="0"/>
      <w:marTop w:val="0"/>
      <w:marBottom w:val="0"/>
      <w:divBdr>
        <w:top w:val="none" w:sz="0" w:space="0" w:color="auto"/>
        <w:left w:val="none" w:sz="0" w:space="0" w:color="auto"/>
        <w:bottom w:val="none" w:sz="0" w:space="0" w:color="auto"/>
        <w:right w:val="none" w:sz="0" w:space="0" w:color="auto"/>
      </w:divBdr>
    </w:div>
    <w:div w:id="702360347">
      <w:bodyDiv w:val="1"/>
      <w:marLeft w:val="0"/>
      <w:marRight w:val="0"/>
      <w:marTop w:val="0"/>
      <w:marBottom w:val="0"/>
      <w:divBdr>
        <w:top w:val="none" w:sz="0" w:space="0" w:color="auto"/>
        <w:left w:val="none" w:sz="0" w:space="0" w:color="auto"/>
        <w:bottom w:val="none" w:sz="0" w:space="0" w:color="auto"/>
        <w:right w:val="none" w:sz="0" w:space="0" w:color="auto"/>
      </w:divBdr>
      <w:divsChild>
        <w:div w:id="2092924397">
          <w:marLeft w:val="0"/>
          <w:marRight w:val="0"/>
          <w:marTop w:val="0"/>
          <w:marBottom w:val="0"/>
          <w:divBdr>
            <w:top w:val="none" w:sz="0" w:space="0" w:color="auto"/>
            <w:left w:val="none" w:sz="0" w:space="0" w:color="auto"/>
            <w:bottom w:val="none" w:sz="0" w:space="0" w:color="auto"/>
            <w:right w:val="none" w:sz="0" w:space="0" w:color="auto"/>
          </w:divBdr>
          <w:divsChild>
            <w:div w:id="1445149240">
              <w:marLeft w:val="0"/>
              <w:marRight w:val="0"/>
              <w:marTop w:val="0"/>
              <w:marBottom w:val="0"/>
              <w:divBdr>
                <w:top w:val="none" w:sz="0" w:space="0" w:color="auto"/>
                <w:left w:val="none" w:sz="0" w:space="0" w:color="auto"/>
                <w:bottom w:val="none" w:sz="0" w:space="0" w:color="auto"/>
                <w:right w:val="none" w:sz="0" w:space="0" w:color="auto"/>
              </w:divBdr>
            </w:div>
            <w:div w:id="21636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363608">
      <w:bodyDiv w:val="1"/>
      <w:marLeft w:val="0"/>
      <w:marRight w:val="0"/>
      <w:marTop w:val="0"/>
      <w:marBottom w:val="0"/>
      <w:divBdr>
        <w:top w:val="none" w:sz="0" w:space="0" w:color="auto"/>
        <w:left w:val="none" w:sz="0" w:space="0" w:color="auto"/>
        <w:bottom w:val="none" w:sz="0" w:space="0" w:color="auto"/>
        <w:right w:val="none" w:sz="0" w:space="0" w:color="auto"/>
      </w:divBdr>
    </w:div>
    <w:div w:id="729303896">
      <w:bodyDiv w:val="1"/>
      <w:marLeft w:val="0"/>
      <w:marRight w:val="0"/>
      <w:marTop w:val="0"/>
      <w:marBottom w:val="0"/>
      <w:divBdr>
        <w:top w:val="none" w:sz="0" w:space="0" w:color="auto"/>
        <w:left w:val="none" w:sz="0" w:space="0" w:color="auto"/>
        <w:bottom w:val="none" w:sz="0" w:space="0" w:color="auto"/>
        <w:right w:val="none" w:sz="0" w:space="0" w:color="auto"/>
      </w:divBdr>
    </w:div>
    <w:div w:id="738598401">
      <w:bodyDiv w:val="1"/>
      <w:marLeft w:val="0"/>
      <w:marRight w:val="0"/>
      <w:marTop w:val="0"/>
      <w:marBottom w:val="0"/>
      <w:divBdr>
        <w:top w:val="none" w:sz="0" w:space="0" w:color="auto"/>
        <w:left w:val="none" w:sz="0" w:space="0" w:color="auto"/>
        <w:bottom w:val="none" w:sz="0" w:space="0" w:color="auto"/>
        <w:right w:val="none" w:sz="0" w:space="0" w:color="auto"/>
      </w:divBdr>
      <w:divsChild>
        <w:div w:id="376779620">
          <w:marLeft w:val="0"/>
          <w:marRight w:val="0"/>
          <w:marTop w:val="0"/>
          <w:marBottom w:val="0"/>
          <w:divBdr>
            <w:top w:val="none" w:sz="0" w:space="0" w:color="auto"/>
            <w:left w:val="none" w:sz="0" w:space="0" w:color="auto"/>
            <w:bottom w:val="none" w:sz="0" w:space="0" w:color="auto"/>
            <w:right w:val="none" w:sz="0" w:space="0" w:color="auto"/>
          </w:divBdr>
          <w:divsChild>
            <w:div w:id="712657699">
              <w:marLeft w:val="0"/>
              <w:marRight w:val="0"/>
              <w:marTop w:val="0"/>
              <w:marBottom w:val="0"/>
              <w:divBdr>
                <w:top w:val="none" w:sz="0" w:space="0" w:color="auto"/>
                <w:left w:val="none" w:sz="0" w:space="0" w:color="auto"/>
                <w:bottom w:val="none" w:sz="0" w:space="0" w:color="auto"/>
                <w:right w:val="none" w:sz="0" w:space="0" w:color="auto"/>
              </w:divBdr>
            </w:div>
            <w:div w:id="47961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643888">
      <w:bodyDiv w:val="1"/>
      <w:marLeft w:val="0"/>
      <w:marRight w:val="0"/>
      <w:marTop w:val="0"/>
      <w:marBottom w:val="0"/>
      <w:divBdr>
        <w:top w:val="none" w:sz="0" w:space="0" w:color="auto"/>
        <w:left w:val="none" w:sz="0" w:space="0" w:color="auto"/>
        <w:bottom w:val="none" w:sz="0" w:space="0" w:color="auto"/>
        <w:right w:val="none" w:sz="0" w:space="0" w:color="auto"/>
      </w:divBdr>
    </w:div>
    <w:div w:id="756441052">
      <w:bodyDiv w:val="1"/>
      <w:marLeft w:val="0"/>
      <w:marRight w:val="0"/>
      <w:marTop w:val="0"/>
      <w:marBottom w:val="0"/>
      <w:divBdr>
        <w:top w:val="none" w:sz="0" w:space="0" w:color="auto"/>
        <w:left w:val="none" w:sz="0" w:space="0" w:color="auto"/>
        <w:bottom w:val="none" w:sz="0" w:space="0" w:color="auto"/>
        <w:right w:val="none" w:sz="0" w:space="0" w:color="auto"/>
      </w:divBdr>
    </w:div>
    <w:div w:id="761293963">
      <w:bodyDiv w:val="1"/>
      <w:marLeft w:val="0"/>
      <w:marRight w:val="0"/>
      <w:marTop w:val="0"/>
      <w:marBottom w:val="0"/>
      <w:divBdr>
        <w:top w:val="none" w:sz="0" w:space="0" w:color="auto"/>
        <w:left w:val="none" w:sz="0" w:space="0" w:color="auto"/>
        <w:bottom w:val="none" w:sz="0" w:space="0" w:color="auto"/>
        <w:right w:val="none" w:sz="0" w:space="0" w:color="auto"/>
      </w:divBdr>
    </w:div>
    <w:div w:id="763764871">
      <w:bodyDiv w:val="1"/>
      <w:marLeft w:val="0"/>
      <w:marRight w:val="0"/>
      <w:marTop w:val="0"/>
      <w:marBottom w:val="0"/>
      <w:divBdr>
        <w:top w:val="none" w:sz="0" w:space="0" w:color="auto"/>
        <w:left w:val="none" w:sz="0" w:space="0" w:color="auto"/>
        <w:bottom w:val="none" w:sz="0" w:space="0" w:color="auto"/>
        <w:right w:val="none" w:sz="0" w:space="0" w:color="auto"/>
      </w:divBdr>
    </w:div>
    <w:div w:id="773136314">
      <w:bodyDiv w:val="1"/>
      <w:marLeft w:val="0"/>
      <w:marRight w:val="0"/>
      <w:marTop w:val="0"/>
      <w:marBottom w:val="0"/>
      <w:divBdr>
        <w:top w:val="none" w:sz="0" w:space="0" w:color="auto"/>
        <w:left w:val="none" w:sz="0" w:space="0" w:color="auto"/>
        <w:bottom w:val="none" w:sz="0" w:space="0" w:color="auto"/>
        <w:right w:val="none" w:sz="0" w:space="0" w:color="auto"/>
      </w:divBdr>
    </w:div>
    <w:div w:id="775491117">
      <w:bodyDiv w:val="1"/>
      <w:marLeft w:val="0"/>
      <w:marRight w:val="0"/>
      <w:marTop w:val="0"/>
      <w:marBottom w:val="0"/>
      <w:divBdr>
        <w:top w:val="none" w:sz="0" w:space="0" w:color="auto"/>
        <w:left w:val="none" w:sz="0" w:space="0" w:color="auto"/>
        <w:bottom w:val="none" w:sz="0" w:space="0" w:color="auto"/>
        <w:right w:val="none" w:sz="0" w:space="0" w:color="auto"/>
      </w:divBdr>
    </w:div>
    <w:div w:id="775519406">
      <w:bodyDiv w:val="1"/>
      <w:marLeft w:val="0"/>
      <w:marRight w:val="0"/>
      <w:marTop w:val="0"/>
      <w:marBottom w:val="0"/>
      <w:divBdr>
        <w:top w:val="none" w:sz="0" w:space="0" w:color="auto"/>
        <w:left w:val="none" w:sz="0" w:space="0" w:color="auto"/>
        <w:bottom w:val="none" w:sz="0" w:space="0" w:color="auto"/>
        <w:right w:val="none" w:sz="0" w:space="0" w:color="auto"/>
      </w:divBdr>
    </w:div>
    <w:div w:id="782571965">
      <w:bodyDiv w:val="1"/>
      <w:marLeft w:val="0"/>
      <w:marRight w:val="0"/>
      <w:marTop w:val="0"/>
      <w:marBottom w:val="0"/>
      <w:divBdr>
        <w:top w:val="none" w:sz="0" w:space="0" w:color="auto"/>
        <w:left w:val="none" w:sz="0" w:space="0" w:color="auto"/>
        <w:bottom w:val="none" w:sz="0" w:space="0" w:color="auto"/>
        <w:right w:val="none" w:sz="0" w:space="0" w:color="auto"/>
      </w:divBdr>
      <w:divsChild>
        <w:div w:id="1226184416">
          <w:marLeft w:val="0"/>
          <w:marRight w:val="0"/>
          <w:marTop w:val="0"/>
          <w:marBottom w:val="0"/>
          <w:divBdr>
            <w:top w:val="none" w:sz="0" w:space="0" w:color="auto"/>
            <w:left w:val="none" w:sz="0" w:space="0" w:color="auto"/>
            <w:bottom w:val="none" w:sz="0" w:space="0" w:color="auto"/>
            <w:right w:val="none" w:sz="0" w:space="0" w:color="auto"/>
          </w:divBdr>
          <w:divsChild>
            <w:div w:id="1143766486">
              <w:marLeft w:val="0"/>
              <w:marRight w:val="0"/>
              <w:marTop w:val="0"/>
              <w:marBottom w:val="0"/>
              <w:divBdr>
                <w:top w:val="none" w:sz="0" w:space="0" w:color="auto"/>
                <w:left w:val="none" w:sz="0" w:space="0" w:color="auto"/>
                <w:bottom w:val="none" w:sz="0" w:space="0" w:color="auto"/>
                <w:right w:val="none" w:sz="0" w:space="0" w:color="auto"/>
              </w:divBdr>
            </w:div>
            <w:div w:id="1237589245">
              <w:marLeft w:val="0"/>
              <w:marRight w:val="0"/>
              <w:marTop w:val="0"/>
              <w:marBottom w:val="0"/>
              <w:divBdr>
                <w:top w:val="none" w:sz="0" w:space="0" w:color="auto"/>
                <w:left w:val="none" w:sz="0" w:space="0" w:color="auto"/>
                <w:bottom w:val="none" w:sz="0" w:space="0" w:color="auto"/>
                <w:right w:val="none" w:sz="0" w:space="0" w:color="auto"/>
              </w:divBdr>
              <w:divsChild>
                <w:div w:id="810709389">
                  <w:marLeft w:val="0"/>
                  <w:marRight w:val="0"/>
                  <w:marTop w:val="0"/>
                  <w:marBottom w:val="0"/>
                  <w:divBdr>
                    <w:top w:val="none" w:sz="0" w:space="0" w:color="auto"/>
                    <w:left w:val="none" w:sz="0" w:space="0" w:color="auto"/>
                    <w:bottom w:val="none" w:sz="0" w:space="0" w:color="auto"/>
                    <w:right w:val="none" w:sz="0" w:space="0" w:color="auto"/>
                  </w:divBdr>
                  <w:divsChild>
                    <w:div w:id="46100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05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847130">
      <w:bodyDiv w:val="1"/>
      <w:marLeft w:val="0"/>
      <w:marRight w:val="0"/>
      <w:marTop w:val="0"/>
      <w:marBottom w:val="0"/>
      <w:divBdr>
        <w:top w:val="none" w:sz="0" w:space="0" w:color="auto"/>
        <w:left w:val="none" w:sz="0" w:space="0" w:color="auto"/>
        <w:bottom w:val="none" w:sz="0" w:space="0" w:color="auto"/>
        <w:right w:val="none" w:sz="0" w:space="0" w:color="auto"/>
      </w:divBdr>
    </w:div>
    <w:div w:id="797184391">
      <w:bodyDiv w:val="1"/>
      <w:marLeft w:val="0"/>
      <w:marRight w:val="0"/>
      <w:marTop w:val="0"/>
      <w:marBottom w:val="0"/>
      <w:divBdr>
        <w:top w:val="none" w:sz="0" w:space="0" w:color="auto"/>
        <w:left w:val="none" w:sz="0" w:space="0" w:color="auto"/>
        <w:bottom w:val="none" w:sz="0" w:space="0" w:color="auto"/>
        <w:right w:val="none" w:sz="0" w:space="0" w:color="auto"/>
      </w:divBdr>
    </w:div>
    <w:div w:id="843399429">
      <w:bodyDiv w:val="1"/>
      <w:marLeft w:val="0"/>
      <w:marRight w:val="0"/>
      <w:marTop w:val="0"/>
      <w:marBottom w:val="0"/>
      <w:divBdr>
        <w:top w:val="none" w:sz="0" w:space="0" w:color="auto"/>
        <w:left w:val="none" w:sz="0" w:space="0" w:color="auto"/>
        <w:bottom w:val="none" w:sz="0" w:space="0" w:color="auto"/>
        <w:right w:val="none" w:sz="0" w:space="0" w:color="auto"/>
      </w:divBdr>
    </w:div>
    <w:div w:id="865560396">
      <w:bodyDiv w:val="1"/>
      <w:marLeft w:val="0"/>
      <w:marRight w:val="0"/>
      <w:marTop w:val="0"/>
      <w:marBottom w:val="0"/>
      <w:divBdr>
        <w:top w:val="none" w:sz="0" w:space="0" w:color="auto"/>
        <w:left w:val="none" w:sz="0" w:space="0" w:color="auto"/>
        <w:bottom w:val="none" w:sz="0" w:space="0" w:color="auto"/>
        <w:right w:val="none" w:sz="0" w:space="0" w:color="auto"/>
      </w:divBdr>
    </w:div>
    <w:div w:id="913585107">
      <w:bodyDiv w:val="1"/>
      <w:marLeft w:val="0"/>
      <w:marRight w:val="0"/>
      <w:marTop w:val="0"/>
      <w:marBottom w:val="0"/>
      <w:divBdr>
        <w:top w:val="none" w:sz="0" w:space="0" w:color="auto"/>
        <w:left w:val="none" w:sz="0" w:space="0" w:color="auto"/>
        <w:bottom w:val="none" w:sz="0" w:space="0" w:color="auto"/>
        <w:right w:val="none" w:sz="0" w:space="0" w:color="auto"/>
      </w:divBdr>
    </w:div>
    <w:div w:id="933900931">
      <w:bodyDiv w:val="1"/>
      <w:marLeft w:val="0"/>
      <w:marRight w:val="0"/>
      <w:marTop w:val="0"/>
      <w:marBottom w:val="0"/>
      <w:divBdr>
        <w:top w:val="none" w:sz="0" w:space="0" w:color="auto"/>
        <w:left w:val="none" w:sz="0" w:space="0" w:color="auto"/>
        <w:bottom w:val="none" w:sz="0" w:space="0" w:color="auto"/>
        <w:right w:val="none" w:sz="0" w:space="0" w:color="auto"/>
      </w:divBdr>
    </w:div>
    <w:div w:id="965044869">
      <w:bodyDiv w:val="1"/>
      <w:marLeft w:val="0"/>
      <w:marRight w:val="0"/>
      <w:marTop w:val="0"/>
      <w:marBottom w:val="0"/>
      <w:divBdr>
        <w:top w:val="none" w:sz="0" w:space="0" w:color="auto"/>
        <w:left w:val="none" w:sz="0" w:space="0" w:color="auto"/>
        <w:bottom w:val="none" w:sz="0" w:space="0" w:color="auto"/>
        <w:right w:val="none" w:sz="0" w:space="0" w:color="auto"/>
      </w:divBdr>
    </w:div>
    <w:div w:id="972253196">
      <w:bodyDiv w:val="1"/>
      <w:marLeft w:val="0"/>
      <w:marRight w:val="0"/>
      <w:marTop w:val="0"/>
      <w:marBottom w:val="0"/>
      <w:divBdr>
        <w:top w:val="none" w:sz="0" w:space="0" w:color="auto"/>
        <w:left w:val="none" w:sz="0" w:space="0" w:color="auto"/>
        <w:bottom w:val="none" w:sz="0" w:space="0" w:color="auto"/>
        <w:right w:val="none" w:sz="0" w:space="0" w:color="auto"/>
      </w:divBdr>
    </w:div>
    <w:div w:id="977492017">
      <w:bodyDiv w:val="1"/>
      <w:marLeft w:val="0"/>
      <w:marRight w:val="0"/>
      <w:marTop w:val="0"/>
      <w:marBottom w:val="0"/>
      <w:divBdr>
        <w:top w:val="none" w:sz="0" w:space="0" w:color="auto"/>
        <w:left w:val="none" w:sz="0" w:space="0" w:color="auto"/>
        <w:bottom w:val="none" w:sz="0" w:space="0" w:color="auto"/>
        <w:right w:val="none" w:sz="0" w:space="0" w:color="auto"/>
      </w:divBdr>
    </w:div>
    <w:div w:id="995038937">
      <w:bodyDiv w:val="1"/>
      <w:marLeft w:val="0"/>
      <w:marRight w:val="0"/>
      <w:marTop w:val="0"/>
      <w:marBottom w:val="0"/>
      <w:divBdr>
        <w:top w:val="none" w:sz="0" w:space="0" w:color="auto"/>
        <w:left w:val="none" w:sz="0" w:space="0" w:color="auto"/>
        <w:bottom w:val="none" w:sz="0" w:space="0" w:color="auto"/>
        <w:right w:val="none" w:sz="0" w:space="0" w:color="auto"/>
      </w:divBdr>
      <w:divsChild>
        <w:div w:id="779252942">
          <w:marLeft w:val="0"/>
          <w:marRight w:val="0"/>
          <w:marTop w:val="0"/>
          <w:marBottom w:val="0"/>
          <w:divBdr>
            <w:top w:val="none" w:sz="0" w:space="0" w:color="auto"/>
            <w:left w:val="none" w:sz="0" w:space="0" w:color="auto"/>
            <w:bottom w:val="none" w:sz="0" w:space="0" w:color="auto"/>
            <w:right w:val="none" w:sz="0" w:space="0" w:color="auto"/>
          </w:divBdr>
        </w:div>
      </w:divsChild>
    </w:div>
    <w:div w:id="1001276921">
      <w:bodyDiv w:val="1"/>
      <w:marLeft w:val="0"/>
      <w:marRight w:val="0"/>
      <w:marTop w:val="0"/>
      <w:marBottom w:val="0"/>
      <w:divBdr>
        <w:top w:val="none" w:sz="0" w:space="0" w:color="auto"/>
        <w:left w:val="none" w:sz="0" w:space="0" w:color="auto"/>
        <w:bottom w:val="none" w:sz="0" w:space="0" w:color="auto"/>
        <w:right w:val="none" w:sz="0" w:space="0" w:color="auto"/>
      </w:divBdr>
    </w:div>
    <w:div w:id="1008481965">
      <w:bodyDiv w:val="1"/>
      <w:marLeft w:val="0"/>
      <w:marRight w:val="0"/>
      <w:marTop w:val="0"/>
      <w:marBottom w:val="0"/>
      <w:divBdr>
        <w:top w:val="none" w:sz="0" w:space="0" w:color="auto"/>
        <w:left w:val="none" w:sz="0" w:space="0" w:color="auto"/>
        <w:bottom w:val="none" w:sz="0" w:space="0" w:color="auto"/>
        <w:right w:val="none" w:sz="0" w:space="0" w:color="auto"/>
      </w:divBdr>
      <w:divsChild>
        <w:div w:id="1935748935">
          <w:marLeft w:val="0"/>
          <w:marRight w:val="0"/>
          <w:marTop w:val="0"/>
          <w:marBottom w:val="0"/>
          <w:divBdr>
            <w:top w:val="none" w:sz="0" w:space="0" w:color="auto"/>
            <w:left w:val="none" w:sz="0" w:space="0" w:color="auto"/>
            <w:bottom w:val="none" w:sz="0" w:space="0" w:color="auto"/>
            <w:right w:val="none" w:sz="0" w:space="0" w:color="auto"/>
          </w:divBdr>
        </w:div>
      </w:divsChild>
    </w:div>
    <w:div w:id="1010985034">
      <w:bodyDiv w:val="1"/>
      <w:marLeft w:val="0"/>
      <w:marRight w:val="0"/>
      <w:marTop w:val="0"/>
      <w:marBottom w:val="0"/>
      <w:divBdr>
        <w:top w:val="none" w:sz="0" w:space="0" w:color="auto"/>
        <w:left w:val="none" w:sz="0" w:space="0" w:color="auto"/>
        <w:bottom w:val="none" w:sz="0" w:space="0" w:color="auto"/>
        <w:right w:val="none" w:sz="0" w:space="0" w:color="auto"/>
      </w:divBdr>
    </w:div>
    <w:div w:id="1024752100">
      <w:bodyDiv w:val="1"/>
      <w:marLeft w:val="0"/>
      <w:marRight w:val="0"/>
      <w:marTop w:val="0"/>
      <w:marBottom w:val="0"/>
      <w:divBdr>
        <w:top w:val="none" w:sz="0" w:space="0" w:color="auto"/>
        <w:left w:val="none" w:sz="0" w:space="0" w:color="auto"/>
        <w:bottom w:val="none" w:sz="0" w:space="0" w:color="auto"/>
        <w:right w:val="none" w:sz="0" w:space="0" w:color="auto"/>
      </w:divBdr>
    </w:div>
    <w:div w:id="1038965521">
      <w:bodyDiv w:val="1"/>
      <w:marLeft w:val="0"/>
      <w:marRight w:val="0"/>
      <w:marTop w:val="0"/>
      <w:marBottom w:val="0"/>
      <w:divBdr>
        <w:top w:val="none" w:sz="0" w:space="0" w:color="auto"/>
        <w:left w:val="none" w:sz="0" w:space="0" w:color="auto"/>
        <w:bottom w:val="none" w:sz="0" w:space="0" w:color="auto"/>
        <w:right w:val="none" w:sz="0" w:space="0" w:color="auto"/>
      </w:divBdr>
    </w:div>
    <w:div w:id="1050574014">
      <w:bodyDiv w:val="1"/>
      <w:marLeft w:val="0"/>
      <w:marRight w:val="0"/>
      <w:marTop w:val="0"/>
      <w:marBottom w:val="0"/>
      <w:divBdr>
        <w:top w:val="none" w:sz="0" w:space="0" w:color="auto"/>
        <w:left w:val="none" w:sz="0" w:space="0" w:color="auto"/>
        <w:bottom w:val="none" w:sz="0" w:space="0" w:color="auto"/>
        <w:right w:val="none" w:sz="0" w:space="0" w:color="auto"/>
      </w:divBdr>
    </w:div>
    <w:div w:id="1062632452">
      <w:bodyDiv w:val="1"/>
      <w:marLeft w:val="0"/>
      <w:marRight w:val="0"/>
      <w:marTop w:val="0"/>
      <w:marBottom w:val="0"/>
      <w:divBdr>
        <w:top w:val="none" w:sz="0" w:space="0" w:color="auto"/>
        <w:left w:val="none" w:sz="0" w:space="0" w:color="auto"/>
        <w:bottom w:val="none" w:sz="0" w:space="0" w:color="auto"/>
        <w:right w:val="none" w:sz="0" w:space="0" w:color="auto"/>
      </w:divBdr>
    </w:div>
    <w:div w:id="1063602489">
      <w:bodyDiv w:val="1"/>
      <w:marLeft w:val="0"/>
      <w:marRight w:val="0"/>
      <w:marTop w:val="0"/>
      <w:marBottom w:val="0"/>
      <w:divBdr>
        <w:top w:val="none" w:sz="0" w:space="0" w:color="auto"/>
        <w:left w:val="none" w:sz="0" w:space="0" w:color="auto"/>
        <w:bottom w:val="none" w:sz="0" w:space="0" w:color="auto"/>
        <w:right w:val="none" w:sz="0" w:space="0" w:color="auto"/>
      </w:divBdr>
    </w:div>
    <w:div w:id="1073771445">
      <w:bodyDiv w:val="1"/>
      <w:marLeft w:val="0"/>
      <w:marRight w:val="0"/>
      <w:marTop w:val="0"/>
      <w:marBottom w:val="0"/>
      <w:divBdr>
        <w:top w:val="none" w:sz="0" w:space="0" w:color="auto"/>
        <w:left w:val="none" w:sz="0" w:space="0" w:color="auto"/>
        <w:bottom w:val="none" w:sz="0" w:space="0" w:color="auto"/>
        <w:right w:val="none" w:sz="0" w:space="0" w:color="auto"/>
      </w:divBdr>
      <w:divsChild>
        <w:div w:id="2025479040">
          <w:marLeft w:val="0"/>
          <w:marRight w:val="0"/>
          <w:marTop w:val="0"/>
          <w:marBottom w:val="0"/>
          <w:divBdr>
            <w:top w:val="none" w:sz="0" w:space="0" w:color="auto"/>
            <w:left w:val="none" w:sz="0" w:space="0" w:color="auto"/>
            <w:bottom w:val="none" w:sz="0" w:space="0" w:color="auto"/>
            <w:right w:val="none" w:sz="0" w:space="0" w:color="auto"/>
          </w:divBdr>
        </w:div>
      </w:divsChild>
    </w:div>
    <w:div w:id="1079987875">
      <w:bodyDiv w:val="1"/>
      <w:marLeft w:val="0"/>
      <w:marRight w:val="0"/>
      <w:marTop w:val="0"/>
      <w:marBottom w:val="0"/>
      <w:divBdr>
        <w:top w:val="none" w:sz="0" w:space="0" w:color="auto"/>
        <w:left w:val="none" w:sz="0" w:space="0" w:color="auto"/>
        <w:bottom w:val="none" w:sz="0" w:space="0" w:color="auto"/>
        <w:right w:val="none" w:sz="0" w:space="0" w:color="auto"/>
      </w:divBdr>
    </w:div>
    <w:div w:id="1081027780">
      <w:bodyDiv w:val="1"/>
      <w:marLeft w:val="0"/>
      <w:marRight w:val="0"/>
      <w:marTop w:val="0"/>
      <w:marBottom w:val="0"/>
      <w:divBdr>
        <w:top w:val="none" w:sz="0" w:space="0" w:color="auto"/>
        <w:left w:val="none" w:sz="0" w:space="0" w:color="auto"/>
        <w:bottom w:val="none" w:sz="0" w:space="0" w:color="auto"/>
        <w:right w:val="none" w:sz="0" w:space="0" w:color="auto"/>
      </w:divBdr>
    </w:div>
    <w:div w:id="1083524794">
      <w:bodyDiv w:val="1"/>
      <w:marLeft w:val="0"/>
      <w:marRight w:val="0"/>
      <w:marTop w:val="0"/>
      <w:marBottom w:val="0"/>
      <w:divBdr>
        <w:top w:val="none" w:sz="0" w:space="0" w:color="auto"/>
        <w:left w:val="none" w:sz="0" w:space="0" w:color="auto"/>
        <w:bottom w:val="none" w:sz="0" w:space="0" w:color="auto"/>
        <w:right w:val="none" w:sz="0" w:space="0" w:color="auto"/>
      </w:divBdr>
    </w:div>
    <w:div w:id="1085372124">
      <w:bodyDiv w:val="1"/>
      <w:marLeft w:val="0"/>
      <w:marRight w:val="0"/>
      <w:marTop w:val="0"/>
      <w:marBottom w:val="0"/>
      <w:divBdr>
        <w:top w:val="none" w:sz="0" w:space="0" w:color="auto"/>
        <w:left w:val="none" w:sz="0" w:space="0" w:color="auto"/>
        <w:bottom w:val="none" w:sz="0" w:space="0" w:color="auto"/>
        <w:right w:val="none" w:sz="0" w:space="0" w:color="auto"/>
      </w:divBdr>
    </w:div>
    <w:div w:id="1088040637">
      <w:bodyDiv w:val="1"/>
      <w:marLeft w:val="0"/>
      <w:marRight w:val="0"/>
      <w:marTop w:val="0"/>
      <w:marBottom w:val="0"/>
      <w:divBdr>
        <w:top w:val="none" w:sz="0" w:space="0" w:color="auto"/>
        <w:left w:val="none" w:sz="0" w:space="0" w:color="auto"/>
        <w:bottom w:val="none" w:sz="0" w:space="0" w:color="auto"/>
        <w:right w:val="none" w:sz="0" w:space="0" w:color="auto"/>
      </w:divBdr>
    </w:div>
    <w:div w:id="1092045384">
      <w:bodyDiv w:val="1"/>
      <w:marLeft w:val="0"/>
      <w:marRight w:val="0"/>
      <w:marTop w:val="0"/>
      <w:marBottom w:val="0"/>
      <w:divBdr>
        <w:top w:val="none" w:sz="0" w:space="0" w:color="auto"/>
        <w:left w:val="none" w:sz="0" w:space="0" w:color="auto"/>
        <w:bottom w:val="none" w:sz="0" w:space="0" w:color="auto"/>
        <w:right w:val="none" w:sz="0" w:space="0" w:color="auto"/>
      </w:divBdr>
    </w:div>
    <w:div w:id="1099062829">
      <w:bodyDiv w:val="1"/>
      <w:marLeft w:val="0"/>
      <w:marRight w:val="0"/>
      <w:marTop w:val="0"/>
      <w:marBottom w:val="0"/>
      <w:divBdr>
        <w:top w:val="none" w:sz="0" w:space="0" w:color="auto"/>
        <w:left w:val="none" w:sz="0" w:space="0" w:color="auto"/>
        <w:bottom w:val="none" w:sz="0" w:space="0" w:color="auto"/>
        <w:right w:val="none" w:sz="0" w:space="0" w:color="auto"/>
      </w:divBdr>
      <w:divsChild>
        <w:div w:id="1257904715">
          <w:marLeft w:val="0"/>
          <w:marRight w:val="0"/>
          <w:marTop w:val="0"/>
          <w:marBottom w:val="0"/>
          <w:divBdr>
            <w:top w:val="none" w:sz="0" w:space="0" w:color="auto"/>
            <w:left w:val="none" w:sz="0" w:space="0" w:color="auto"/>
            <w:bottom w:val="none" w:sz="0" w:space="0" w:color="auto"/>
            <w:right w:val="none" w:sz="0" w:space="0" w:color="auto"/>
          </w:divBdr>
          <w:divsChild>
            <w:div w:id="1302229346">
              <w:marLeft w:val="0"/>
              <w:marRight w:val="0"/>
              <w:marTop w:val="0"/>
              <w:marBottom w:val="0"/>
              <w:divBdr>
                <w:top w:val="none" w:sz="0" w:space="0" w:color="auto"/>
                <w:left w:val="none" w:sz="0" w:space="0" w:color="auto"/>
                <w:bottom w:val="none" w:sz="0" w:space="0" w:color="auto"/>
                <w:right w:val="none" w:sz="0" w:space="0" w:color="auto"/>
              </w:divBdr>
            </w:div>
            <w:div w:id="170219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912358">
      <w:bodyDiv w:val="1"/>
      <w:marLeft w:val="0"/>
      <w:marRight w:val="0"/>
      <w:marTop w:val="0"/>
      <w:marBottom w:val="0"/>
      <w:divBdr>
        <w:top w:val="none" w:sz="0" w:space="0" w:color="auto"/>
        <w:left w:val="none" w:sz="0" w:space="0" w:color="auto"/>
        <w:bottom w:val="none" w:sz="0" w:space="0" w:color="auto"/>
        <w:right w:val="none" w:sz="0" w:space="0" w:color="auto"/>
      </w:divBdr>
    </w:div>
    <w:div w:id="1161702475">
      <w:bodyDiv w:val="1"/>
      <w:marLeft w:val="0"/>
      <w:marRight w:val="0"/>
      <w:marTop w:val="0"/>
      <w:marBottom w:val="0"/>
      <w:divBdr>
        <w:top w:val="none" w:sz="0" w:space="0" w:color="auto"/>
        <w:left w:val="none" w:sz="0" w:space="0" w:color="auto"/>
        <w:bottom w:val="none" w:sz="0" w:space="0" w:color="auto"/>
        <w:right w:val="none" w:sz="0" w:space="0" w:color="auto"/>
      </w:divBdr>
    </w:div>
    <w:div w:id="1163156906">
      <w:bodyDiv w:val="1"/>
      <w:marLeft w:val="0"/>
      <w:marRight w:val="0"/>
      <w:marTop w:val="0"/>
      <w:marBottom w:val="0"/>
      <w:divBdr>
        <w:top w:val="none" w:sz="0" w:space="0" w:color="auto"/>
        <w:left w:val="none" w:sz="0" w:space="0" w:color="auto"/>
        <w:bottom w:val="none" w:sz="0" w:space="0" w:color="auto"/>
        <w:right w:val="none" w:sz="0" w:space="0" w:color="auto"/>
      </w:divBdr>
    </w:div>
    <w:div w:id="1164854328">
      <w:bodyDiv w:val="1"/>
      <w:marLeft w:val="0"/>
      <w:marRight w:val="0"/>
      <w:marTop w:val="0"/>
      <w:marBottom w:val="0"/>
      <w:divBdr>
        <w:top w:val="none" w:sz="0" w:space="0" w:color="auto"/>
        <w:left w:val="none" w:sz="0" w:space="0" w:color="auto"/>
        <w:bottom w:val="none" w:sz="0" w:space="0" w:color="auto"/>
        <w:right w:val="none" w:sz="0" w:space="0" w:color="auto"/>
      </w:divBdr>
    </w:div>
    <w:div w:id="1191531949">
      <w:bodyDiv w:val="1"/>
      <w:marLeft w:val="0"/>
      <w:marRight w:val="0"/>
      <w:marTop w:val="0"/>
      <w:marBottom w:val="0"/>
      <w:divBdr>
        <w:top w:val="none" w:sz="0" w:space="0" w:color="auto"/>
        <w:left w:val="none" w:sz="0" w:space="0" w:color="auto"/>
        <w:bottom w:val="none" w:sz="0" w:space="0" w:color="auto"/>
        <w:right w:val="none" w:sz="0" w:space="0" w:color="auto"/>
      </w:divBdr>
    </w:div>
    <w:div w:id="1200164179">
      <w:bodyDiv w:val="1"/>
      <w:marLeft w:val="0"/>
      <w:marRight w:val="0"/>
      <w:marTop w:val="0"/>
      <w:marBottom w:val="0"/>
      <w:divBdr>
        <w:top w:val="none" w:sz="0" w:space="0" w:color="auto"/>
        <w:left w:val="none" w:sz="0" w:space="0" w:color="auto"/>
        <w:bottom w:val="none" w:sz="0" w:space="0" w:color="auto"/>
        <w:right w:val="none" w:sz="0" w:space="0" w:color="auto"/>
      </w:divBdr>
    </w:div>
    <w:div w:id="1212155578">
      <w:bodyDiv w:val="1"/>
      <w:marLeft w:val="0"/>
      <w:marRight w:val="0"/>
      <w:marTop w:val="0"/>
      <w:marBottom w:val="0"/>
      <w:divBdr>
        <w:top w:val="none" w:sz="0" w:space="0" w:color="auto"/>
        <w:left w:val="none" w:sz="0" w:space="0" w:color="auto"/>
        <w:bottom w:val="none" w:sz="0" w:space="0" w:color="auto"/>
        <w:right w:val="none" w:sz="0" w:space="0" w:color="auto"/>
      </w:divBdr>
      <w:divsChild>
        <w:div w:id="1839467222">
          <w:marLeft w:val="0"/>
          <w:marRight w:val="0"/>
          <w:marTop w:val="0"/>
          <w:marBottom w:val="0"/>
          <w:divBdr>
            <w:top w:val="none" w:sz="0" w:space="0" w:color="auto"/>
            <w:left w:val="none" w:sz="0" w:space="0" w:color="auto"/>
            <w:bottom w:val="none" w:sz="0" w:space="0" w:color="auto"/>
            <w:right w:val="none" w:sz="0" w:space="0" w:color="auto"/>
          </w:divBdr>
          <w:divsChild>
            <w:div w:id="443303382">
              <w:marLeft w:val="0"/>
              <w:marRight w:val="0"/>
              <w:marTop w:val="0"/>
              <w:marBottom w:val="0"/>
              <w:divBdr>
                <w:top w:val="none" w:sz="0" w:space="0" w:color="auto"/>
                <w:left w:val="none" w:sz="0" w:space="0" w:color="auto"/>
                <w:bottom w:val="none" w:sz="0" w:space="0" w:color="auto"/>
                <w:right w:val="none" w:sz="0" w:space="0" w:color="auto"/>
              </w:divBdr>
            </w:div>
            <w:div w:id="130543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389624">
      <w:bodyDiv w:val="1"/>
      <w:marLeft w:val="0"/>
      <w:marRight w:val="0"/>
      <w:marTop w:val="0"/>
      <w:marBottom w:val="0"/>
      <w:divBdr>
        <w:top w:val="none" w:sz="0" w:space="0" w:color="auto"/>
        <w:left w:val="none" w:sz="0" w:space="0" w:color="auto"/>
        <w:bottom w:val="none" w:sz="0" w:space="0" w:color="auto"/>
        <w:right w:val="none" w:sz="0" w:space="0" w:color="auto"/>
      </w:divBdr>
    </w:div>
    <w:div w:id="1216628213">
      <w:bodyDiv w:val="1"/>
      <w:marLeft w:val="0"/>
      <w:marRight w:val="0"/>
      <w:marTop w:val="0"/>
      <w:marBottom w:val="0"/>
      <w:divBdr>
        <w:top w:val="none" w:sz="0" w:space="0" w:color="auto"/>
        <w:left w:val="none" w:sz="0" w:space="0" w:color="auto"/>
        <w:bottom w:val="none" w:sz="0" w:space="0" w:color="auto"/>
        <w:right w:val="none" w:sz="0" w:space="0" w:color="auto"/>
      </w:divBdr>
    </w:div>
    <w:div w:id="1229414422">
      <w:bodyDiv w:val="1"/>
      <w:marLeft w:val="0"/>
      <w:marRight w:val="0"/>
      <w:marTop w:val="0"/>
      <w:marBottom w:val="0"/>
      <w:divBdr>
        <w:top w:val="none" w:sz="0" w:space="0" w:color="auto"/>
        <w:left w:val="none" w:sz="0" w:space="0" w:color="auto"/>
        <w:bottom w:val="none" w:sz="0" w:space="0" w:color="auto"/>
        <w:right w:val="none" w:sz="0" w:space="0" w:color="auto"/>
      </w:divBdr>
    </w:div>
    <w:div w:id="1234320301">
      <w:bodyDiv w:val="1"/>
      <w:marLeft w:val="0"/>
      <w:marRight w:val="0"/>
      <w:marTop w:val="0"/>
      <w:marBottom w:val="0"/>
      <w:divBdr>
        <w:top w:val="none" w:sz="0" w:space="0" w:color="auto"/>
        <w:left w:val="none" w:sz="0" w:space="0" w:color="auto"/>
        <w:bottom w:val="none" w:sz="0" w:space="0" w:color="auto"/>
        <w:right w:val="none" w:sz="0" w:space="0" w:color="auto"/>
      </w:divBdr>
    </w:div>
    <w:div w:id="1246456184">
      <w:bodyDiv w:val="1"/>
      <w:marLeft w:val="0"/>
      <w:marRight w:val="0"/>
      <w:marTop w:val="0"/>
      <w:marBottom w:val="0"/>
      <w:divBdr>
        <w:top w:val="none" w:sz="0" w:space="0" w:color="auto"/>
        <w:left w:val="none" w:sz="0" w:space="0" w:color="auto"/>
        <w:bottom w:val="none" w:sz="0" w:space="0" w:color="auto"/>
        <w:right w:val="none" w:sz="0" w:space="0" w:color="auto"/>
      </w:divBdr>
    </w:div>
    <w:div w:id="1253663369">
      <w:bodyDiv w:val="1"/>
      <w:marLeft w:val="0"/>
      <w:marRight w:val="0"/>
      <w:marTop w:val="0"/>
      <w:marBottom w:val="0"/>
      <w:divBdr>
        <w:top w:val="none" w:sz="0" w:space="0" w:color="auto"/>
        <w:left w:val="none" w:sz="0" w:space="0" w:color="auto"/>
        <w:bottom w:val="none" w:sz="0" w:space="0" w:color="auto"/>
        <w:right w:val="none" w:sz="0" w:space="0" w:color="auto"/>
      </w:divBdr>
    </w:div>
    <w:div w:id="1254123526">
      <w:bodyDiv w:val="1"/>
      <w:marLeft w:val="0"/>
      <w:marRight w:val="0"/>
      <w:marTop w:val="0"/>
      <w:marBottom w:val="0"/>
      <w:divBdr>
        <w:top w:val="none" w:sz="0" w:space="0" w:color="auto"/>
        <w:left w:val="none" w:sz="0" w:space="0" w:color="auto"/>
        <w:bottom w:val="none" w:sz="0" w:space="0" w:color="auto"/>
        <w:right w:val="none" w:sz="0" w:space="0" w:color="auto"/>
      </w:divBdr>
    </w:div>
    <w:div w:id="1262881847">
      <w:bodyDiv w:val="1"/>
      <w:marLeft w:val="0"/>
      <w:marRight w:val="0"/>
      <w:marTop w:val="0"/>
      <w:marBottom w:val="0"/>
      <w:divBdr>
        <w:top w:val="none" w:sz="0" w:space="0" w:color="auto"/>
        <w:left w:val="none" w:sz="0" w:space="0" w:color="auto"/>
        <w:bottom w:val="none" w:sz="0" w:space="0" w:color="auto"/>
        <w:right w:val="none" w:sz="0" w:space="0" w:color="auto"/>
      </w:divBdr>
    </w:div>
    <w:div w:id="1274051299">
      <w:bodyDiv w:val="1"/>
      <w:marLeft w:val="0"/>
      <w:marRight w:val="0"/>
      <w:marTop w:val="0"/>
      <w:marBottom w:val="0"/>
      <w:divBdr>
        <w:top w:val="none" w:sz="0" w:space="0" w:color="auto"/>
        <w:left w:val="none" w:sz="0" w:space="0" w:color="auto"/>
        <w:bottom w:val="none" w:sz="0" w:space="0" w:color="auto"/>
        <w:right w:val="none" w:sz="0" w:space="0" w:color="auto"/>
      </w:divBdr>
    </w:div>
    <w:div w:id="1274946154">
      <w:bodyDiv w:val="1"/>
      <w:marLeft w:val="0"/>
      <w:marRight w:val="0"/>
      <w:marTop w:val="0"/>
      <w:marBottom w:val="0"/>
      <w:divBdr>
        <w:top w:val="none" w:sz="0" w:space="0" w:color="auto"/>
        <w:left w:val="none" w:sz="0" w:space="0" w:color="auto"/>
        <w:bottom w:val="none" w:sz="0" w:space="0" w:color="auto"/>
        <w:right w:val="none" w:sz="0" w:space="0" w:color="auto"/>
      </w:divBdr>
    </w:div>
    <w:div w:id="1279289602">
      <w:bodyDiv w:val="1"/>
      <w:marLeft w:val="0"/>
      <w:marRight w:val="0"/>
      <w:marTop w:val="0"/>
      <w:marBottom w:val="0"/>
      <w:divBdr>
        <w:top w:val="none" w:sz="0" w:space="0" w:color="auto"/>
        <w:left w:val="none" w:sz="0" w:space="0" w:color="auto"/>
        <w:bottom w:val="none" w:sz="0" w:space="0" w:color="auto"/>
        <w:right w:val="none" w:sz="0" w:space="0" w:color="auto"/>
      </w:divBdr>
    </w:div>
    <w:div w:id="1296764222">
      <w:bodyDiv w:val="1"/>
      <w:marLeft w:val="0"/>
      <w:marRight w:val="0"/>
      <w:marTop w:val="0"/>
      <w:marBottom w:val="0"/>
      <w:divBdr>
        <w:top w:val="none" w:sz="0" w:space="0" w:color="auto"/>
        <w:left w:val="none" w:sz="0" w:space="0" w:color="auto"/>
        <w:bottom w:val="none" w:sz="0" w:space="0" w:color="auto"/>
        <w:right w:val="none" w:sz="0" w:space="0" w:color="auto"/>
      </w:divBdr>
    </w:div>
    <w:div w:id="1303778007">
      <w:bodyDiv w:val="1"/>
      <w:marLeft w:val="0"/>
      <w:marRight w:val="0"/>
      <w:marTop w:val="0"/>
      <w:marBottom w:val="0"/>
      <w:divBdr>
        <w:top w:val="none" w:sz="0" w:space="0" w:color="auto"/>
        <w:left w:val="none" w:sz="0" w:space="0" w:color="auto"/>
        <w:bottom w:val="none" w:sz="0" w:space="0" w:color="auto"/>
        <w:right w:val="none" w:sz="0" w:space="0" w:color="auto"/>
      </w:divBdr>
    </w:div>
    <w:div w:id="1306005786">
      <w:bodyDiv w:val="1"/>
      <w:marLeft w:val="0"/>
      <w:marRight w:val="0"/>
      <w:marTop w:val="0"/>
      <w:marBottom w:val="0"/>
      <w:divBdr>
        <w:top w:val="none" w:sz="0" w:space="0" w:color="auto"/>
        <w:left w:val="none" w:sz="0" w:space="0" w:color="auto"/>
        <w:bottom w:val="none" w:sz="0" w:space="0" w:color="auto"/>
        <w:right w:val="none" w:sz="0" w:space="0" w:color="auto"/>
      </w:divBdr>
    </w:div>
    <w:div w:id="1317952140">
      <w:bodyDiv w:val="1"/>
      <w:marLeft w:val="0"/>
      <w:marRight w:val="0"/>
      <w:marTop w:val="0"/>
      <w:marBottom w:val="0"/>
      <w:divBdr>
        <w:top w:val="none" w:sz="0" w:space="0" w:color="auto"/>
        <w:left w:val="none" w:sz="0" w:space="0" w:color="auto"/>
        <w:bottom w:val="none" w:sz="0" w:space="0" w:color="auto"/>
        <w:right w:val="none" w:sz="0" w:space="0" w:color="auto"/>
      </w:divBdr>
    </w:div>
    <w:div w:id="1320963310">
      <w:bodyDiv w:val="1"/>
      <w:marLeft w:val="0"/>
      <w:marRight w:val="0"/>
      <w:marTop w:val="0"/>
      <w:marBottom w:val="0"/>
      <w:divBdr>
        <w:top w:val="none" w:sz="0" w:space="0" w:color="auto"/>
        <w:left w:val="none" w:sz="0" w:space="0" w:color="auto"/>
        <w:bottom w:val="none" w:sz="0" w:space="0" w:color="auto"/>
        <w:right w:val="none" w:sz="0" w:space="0" w:color="auto"/>
      </w:divBdr>
    </w:div>
    <w:div w:id="1323118822">
      <w:bodyDiv w:val="1"/>
      <w:marLeft w:val="0"/>
      <w:marRight w:val="0"/>
      <w:marTop w:val="0"/>
      <w:marBottom w:val="0"/>
      <w:divBdr>
        <w:top w:val="none" w:sz="0" w:space="0" w:color="auto"/>
        <w:left w:val="none" w:sz="0" w:space="0" w:color="auto"/>
        <w:bottom w:val="none" w:sz="0" w:space="0" w:color="auto"/>
        <w:right w:val="none" w:sz="0" w:space="0" w:color="auto"/>
      </w:divBdr>
    </w:div>
    <w:div w:id="1325551568">
      <w:bodyDiv w:val="1"/>
      <w:marLeft w:val="0"/>
      <w:marRight w:val="0"/>
      <w:marTop w:val="0"/>
      <w:marBottom w:val="0"/>
      <w:divBdr>
        <w:top w:val="none" w:sz="0" w:space="0" w:color="auto"/>
        <w:left w:val="none" w:sz="0" w:space="0" w:color="auto"/>
        <w:bottom w:val="none" w:sz="0" w:space="0" w:color="auto"/>
        <w:right w:val="none" w:sz="0" w:space="0" w:color="auto"/>
      </w:divBdr>
    </w:div>
    <w:div w:id="1344894676">
      <w:bodyDiv w:val="1"/>
      <w:marLeft w:val="0"/>
      <w:marRight w:val="0"/>
      <w:marTop w:val="0"/>
      <w:marBottom w:val="0"/>
      <w:divBdr>
        <w:top w:val="none" w:sz="0" w:space="0" w:color="auto"/>
        <w:left w:val="none" w:sz="0" w:space="0" w:color="auto"/>
        <w:bottom w:val="none" w:sz="0" w:space="0" w:color="auto"/>
        <w:right w:val="none" w:sz="0" w:space="0" w:color="auto"/>
      </w:divBdr>
    </w:div>
    <w:div w:id="1354961693">
      <w:bodyDiv w:val="1"/>
      <w:marLeft w:val="0"/>
      <w:marRight w:val="0"/>
      <w:marTop w:val="0"/>
      <w:marBottom w:val="0"/>
      <w:divBdr>
        <w:top w:val="none" w:sz="0" w:space="0" w:color="auto"/>
        <w:left w:val="none" w:sz="0" w:space="0" w:color="auto"/>
        <w:bottom w:val="none" w:sz="0" w:space="0" w:color="auto"/>
        <w:right w:val="none" w:sz="0" w:space="0" w:color="auto"/>
      </w:divBdr>
      <w:divsChild>
        <w:div w:id="995574978">
          <w:marLeft w:val="0"/>
          <w:marRight w:val="0"/>
          <w:marTop w:val="0"/>
          <w:marBottom w:val="0"/>
          <w:divBdr>
            <w:top w:val="none" w:sz="0" w:space="0" w:color="auto"/>
            <w:left w:val="none" w:sz="0" w:space="0" w:color="auto"/>
            <w:bottom w:val="none" w:sz="0" w:space="0" w:color="auto"/>
            <w:right w:val="none" w:sz="0" w:space="0" w:color="auto"/>
          </w:divBdr>
        </w:div>
      </w:divsChild>
    </w:div>
    <w:div w:id="1359313630">
      <w:bodyDiv w:val="1"/>
      <w:marLeft w:val="0"/>
      <w:marRight w:val="0"/>
      <w:marTop w:val="0"/>
      <w:marBottom w:val="0"/>
      <w:divBdr>
        <w:top w:val="none" w:sz="0" w:space="0" w:color="auto"/>
        <w:left w:val="none" w:sz="0" w:space="0" w:color="auto"/>
        <w:bottom w:val="none" w:sz="0" w:space="0" w:color="auto"/>
        <w:right w:val="none" w:sz="0" w:space="0" w:color="auto"/>
      </w:divBdr>
    </w:div>
    <w:div w:id="1360426242">
      <w:bodyDiv w:val="1"/>
      <w:marLeft w:val="0"/>
      <w:marRight w:val="0"/>
      <w:marTop w:val="0"/>
      <w:marBottom w:val="0"/>
      <w:divBdr>
        <w:top w:val="none" w:sz="0" w:space="0" w:color="auto"/>
        <w:left w:val="none" w:sz="0" w:space="0" w:color="auto"/>
        <w:bottom w:val="none" w:sz="0" w:space="0" w:color="auto"/>
        <w:right w:val="none" w:sz="0" w:space="0" w:color="auto"/>
      </w:divBdr>
    </w:div>
    <w:div w:id="1368142274">
      <w:bodyDiv w:val="1"/>
      <w:marLeft w:val="0"/>
      <w:marRight w:val="0"/>
      <w:marTop w:val="0"/>
      <w:marBottom w:val="0"/>
      <w:divBdr>
        <w:top w:val="none" w:sz="0" w:space="0" w:color="auto"/>
        <w:left w:val="none" w:sz="0" w:space="0" w:color="auto"/>
        <w:bottom w:val="none" w:sz="0" w:space="0" w:color="auto"/>
        <w:right w:val="none" w:sz="0" w:space="0" w:color="auto"/>
      </w:divBdr>
    </w:div>
    <w:div w:id="1377001819">
      <w:bodyDiv w:val="1"/>
      <w:marLeft w:val="0"/>
      <w:marRight w:val="0"/>
      <w:marTop w:val="0"/>
      <w:marBottom w:val="0"/>
      <w:divBdr>
        <w:top w:val="none" w:sz="0" w:space="0" w:color="auto"/>
        <w:left w:val="none" w:sz="0" w:space="0" w:color="auto"/>
        <w:bottom w:val="none" w:sz="0" w:space="0" w:color="auto"/>
        <w:right w:val="none" w:sz="0" w:space="0" w:color="auto"/>
      </w:divBdr>
    </w:div>
    <w:div w:id="1386872907">
      <w:bodyDiv w:val="1"/>
      <w:marLeft w:val="0"/>
      <w:marRight w:val="0"/>
      <w:marTop w:val="0"/>
      <w:marBottom w:val="0"/>
      <w:divBdr>
        <w:top w:val="none" w:sz="0" w:space="0" w:color="auto"/>
        <w:left w:val="none" w:sz="0" w:space="0" w:color="auto"/>
        <w:bottom w:val="none" w:sz="0" w:space="0" w:color="auto"/>
        <w:right w:val="none" w:sz="0" w:space="0" w:color="auto"/>
      </w:divBdr>
    </w:div>
    <w:div w:id="1433624303">
      <w:bodyDiv w:val="1"/>
      <w:marLeft w:val="0"/>
      <w:marRight w:val="0"/>
      <w:marTop w:val="0"/>
      <w:marBottom w:val="0"/>
      <w:divBdr>
        <w:top w:val="none" w:sz="0" w:space="0" w:color="auto"/>
        <w:left w:val="none" w:sz="0" w:space="0" w:color="auto"/>
        <w:bottom w:val="none" w:sz="0" w:space="0" w:color="auto"/>
        <w:right w:val="none" w:sz="0" w:space="0" w:color="auto"/>
      </w:divBdr>
      <w:divsChild>
        <w:div w:id="1699812482">
          <w:marLeft w:val="0"/>
          <w:marRight w:val="0"/>
          <w:marTop w:val="0"/>
          <w:marBottom w:val="0"/>
          <w:divBdr>
            <w:top w:val="none" w:sz="0" w:space="0" w:color="auto"/>
            <w:left w:val="none" w:sz="0" w:space="0" w:color="auto"/>
            <w:bottom w:val="none" w:sz="0" w:space="0" w:color="auto"/>
            <w:right w:val="none" w:sz="0" w:space="0" w:color="auto"/>
          </w:divBdr>
          <w:divsChild>
            <w:div w:id="202793408">
              <w:marLeft w:val="0"/>
              <w:marRight w:val="0"/>
              <w:marTop w:val="0"/>
              <w:marBottom w:val="0"/>
              <w:divBdr>
                <w:top w:val="none" w:sz="0" w:space="0" w:color="auto"/>
                <w:left w:val="none" w:sz="0" w:space="0" w:color="auto"/>
                <w:bottom w:val="none" w:sz="0" w:space="0" w:color="auto"/>
                <w:right w:val="none" w:sz="0" w:space="0" w:color="auto"/>
              </w:divBdr>
            </w:div>
            <w:div w:id="72641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906440">
      <w:bodyDiv w:val="1"/>
      <w:marLeft w:val="0"/>
      <w:marRight w:val="0"/>
      <w:marTop w:val="0"/>
      <w:marBottom w:val="0"/>
      <w:divBdr>
        <w:top w:val="none" w:sz="0" w:space="0" w:color="auto"/>
        <w:left w:val="none" w:sz="0" w:space="0" w:color="auto"/>
        <w:bottom w:val="none" w:sz="0" w:space="0" w:color="auto"/>
        <w:right w:val="none" w:sz="0" w:space="0" w:color="auto"/>
      </w:divBdr>
    </w:div>
    <w:div w:id="1441101805">
      <w:bodyDiv w:val="1"/>
      <w:marLeft w:val="0"/>
      <w:marRight w:val="0"/>
      <w:marTop w:val="0"/>
      <w:marBottom w:val="0"/>
      <w:divBdr>
        <w:top w:val="none" w:sz="0" w:space="0" w:color="auto"/>
        <w:left w:val="none" w:sz="0" w:space="0" w:color="auto"/>
        <w:bottom w:val="none" w:sz="0" w:space="0" w:color="auto"/>
        <w:right w:val="none" w:sz="0" w:space="0" w:color="auto"/>
      </w:divBdr>
    </w:div>
    <w:div w:id="1441796201">
      <w:bodyDiv w:val="1"/>
      <w:marLeft w:val="0"/>
      <w:marRight w:val="0"/>
      <w:marTop w:val="0"/>
      <w:marBottom w:val="0"/>
      <w:divBdr>
        <w:top w:val="none" w:sz="0" w:space="0" w:color="auto"/>
        <w:left w:val="none" w:sz="0" w:space="0" w:color="auto"/>
        <w:bottom w:val="none" w:sz="0" w:space="0" w:color="auto"/>
        <w:right w:val="none" w:sz="0" w:space="0" w:color="auto"/>
      </w:divBdr>
    </w:div>
    <w:div w:id="1445492071">
      <w:bodyDiv w:val="1"/>
      <w:marLeft w:val="0"/>
      <w:marRight w:val="0"/>
      <w:marTop w:val="0"/>
      <w:marBottom w:val="0"/>
      <w:divBdr>
        <w:top w:val="none" w:sz="0" w:space="0" w:color="auto"/>
        <w:left w:val="none" w:sz="0" w:space="0" w:color="auto"/>
        <w:bottom w:val="none" w:sz="0" w:space="0" w:color="auto"/>
        <w:right w:val="none" w:sz="0" w:space="0" w:color="auto"/>
      </w:divBdr>
      <w:divsChild>
        <w:div w:id="987704375">
          <w:marLeft w:val="0"/>
          <w:marRight w:val="0"/>
          <w:marTop w:val="0"/>
          <w:marBottom w:val="0"/>
          <w:divBdr>
            <w:top w:val="none" w:sz="0" w:space="0" w:color="auto"/>
            <w:left w:val="none" w:sz="0" w:space="0" w:color="auto"/>
            <w:bottom w:val="none" w:sz="0" w:space="0" w:color="auto"/>
            <w:right w:val="none" w:sz="0" w:space="0" w:color="auto"/>
          </w:divBdr>
          <w:divsChild>
            <w:div w:id="683749344">
              <w:marLeft w:val="0"/>
              <w:marRight w:val="0"/>
              <w:marTop w:val="0"/>
              <w:marBottom w:val="0"/>
              <w:divBdr>
                <w:top w:val="none" w:sz="0" w:space="0" w:color="auto"/>
                <w:left w:val="none" w:sz="0" w:space="0" w:color="auto"/>
                <w:bottom w:val="none" w:sz="0" w:space="0" w:color="auto"/>
                <w:right w:val="none" w:sz="0" w:space="0" w:color="auto"/>
              </w:divBdr>
            </w:div>
            <w:div w:id="1979215029">
              <w:marLeft w:val="0"/>
              <w:marRight w:val="0"/>
              <w:marTop w:val="0"/>
              <w:marBottom w:val="0"/>
              <w:divBdr>
                <w:top w:val="none" w:sz="0" w:space="0" w:color="auto"/>
                <w:left w:val="none" w:sz="0" w:space="0" w:color="auto"/>
                <w:bottom w:val="none" w:sz="0" w:space="0" w:color="auto"/>
                <w:right w:val="none" w:sz="0" w:space="0" w:color="auto"/>
              </w:divBdr>
              <w:divsChild>
                <w:div w:id="797260073">
                  <w:marLeft w:val="0"/>
                  <w:marRight w:val="0"/>
                  <w:marTop w:val="0"/>
                  <w:marBottom w:val="0"/>
                  <w:divBdr>
                    <w:top w:val="none" w:sz="0" w:space="0" w:color="auto"/>
                    <w:left w:val="none" w:sz="0" w:space="0" w:color="auto"/>
                    <w:bottom w:val="none" w:sz="0" w:space="0" w:color="auto"/>
                    <w:right w:val="none" w:sz="0" w:space="0" w:color="auto"/>
                  </w:divBdr>
                  <w:divsChild>
                    <w:div w:id="77872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30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234363">
      <w:bodyDiv w:val="1"/>
      <w:marLeft w:val="0"/>
      <w:marRight w:val="0"/>
      <w:marTop w:val="0"/>
      <w:marBottom w:val="0"/>
      <w:divBdr>
        <w:top w:val="none" w:sz="0" w:space="0" w:color="auto"/>
        <w:left w:val="none" w:sz="0" w:space="0" w:color="auto"/>
        <w:bottom w:val="none" w:sz="0" w:space="0" w:color="auto"/>
        <w:right w:val="none" w:sz="0" w:space="0" w:color="auto"/>
      </w:divBdr>
    </w:div>
    <w:div w:id="1485974949">
      <w:bodyDiv w:val="1"/>
      <w:marLeft w:val="0"/>
      <w:marRight w:val="0"/>
      <w:marTop w:val="0"/>
      <w:marBottom w:val="0"/>
      <w:divBdr>
        <w:top w:val="none" w:sz="0" w:space="0" w:color="auto"/>
        <w:left w:val="none" w:sz="0" w:space="0" w:color="auto"/>
        <w:bottom w:val="none" w:sz="0" w:space="0" w:color="auto"/>
        <w:right w:val="none" w:sz="0" w:space="0" w:color="auto"/>
      </w:divBdr>
    </w:div>
    <w:div w:id="1505974726">
      <w:bodyDiv w:val="1"/>
      <w:marLeft w:val="0"/>
      <w:marRight w:val="0"/>
      <w:marTop w:val="0"/>
      <w:marBottom w:val="0"/>
      <w:divBdr>
        <w:top w:val="none" w:sz="0" w:space="0" w:color="auto"/>
        <w:left w:val="none" w:sz="0" w:space="0" w:color="auto"/>
        <w:bottom w:val="none" w:sz="0" w:space="0" w:color="auto"/>
        <w:right w:val="none" w:sz="0" w:space="0" w:color="auto"/>
      </w:divBdr>
    </w:div>
    <w:div w:id="1539052030">
      <w:bodyDiv w:val="1"/>
      <w:marLeft w:val="0"/>
      <w:marRight w:val="0"/>
      <w:marTop w:val="0"/>
      <w:marBottom w:val="0"/>
      <w:divBdr>
        <w:top w:val="none" w:sz="0" w:space="0" w:color="auto"/>
        <w:left w:val="none" w:sz="0" w:space="0" w:color="auto"/>
        <w:bottom w:val="none" w:sz="0" w:space="0" w:color="auto"/>
        <w:right w:val="none" w:sz="0" w:space="0" w:color="auto"/>
      </w:divBdr>
    </w:div>
    <w:div w:id="1540780430">
      <w:bodyDiv w:val="1"/>
      <w:marLeft w:val="0"/>
      <w:marRight w:val="0"/>
      <w:marTop w:val="0"/>
      <w:marBottom w:val="0"/>
      <w:divBdr>
        <w:top w:val="none" w:sz="0" w:space="0" w:color="auto"/>
        <w:left w:val="none" w:sz="0" w:space="0" w:color="auto"/>
        <w:bottom w:val="none" w:sz="0" w:space="0" w:color="auto"/>
        <w:right w:val="none" w:sz="0" w:space="0" w:color="auto"/>
      </w:divBdr>
      <w:divsChild>
        <w:div w:id="637338827">
          <w:marLeft w:val="0"/>
          <w:marRight w:val="0"/>
          <w:marTop w:val="0"/>
          <w:marBottom w:val="0"/>
          <w:divBdr>
            <w:top w:val="none" w:sz="0" w:space="0" w:color="auto"/>
            <w:left w:val="none" w:sz="0" w:space="0" w:color="auto"/>
            <w:bottom w:val="none" w:sz="0" w:space="0" w:color="auto"/>
            <w:right w:val="none" w:sz="0" w:space="0" w:color="auto"/>
          </w:divBdr>
          <w:divsChild>
            <w:div w:id="1217740456">
              <w:marLeft w:val="0"/>
              <w:marRight w:val="0"/>
              <w:marTop w:val="0"/>
              <w:marBottom w:val="0"/>
              <w:divBdr>
                <w:top w:val="none" w:sz="0" w:space="0" w:color="auto"/>
                <w:left w:val="none" w:sz="0" w:space="0" w:color="auto"/>
                <w:bottom w:val="none" w:sz="0" w:space="0" w:color="auto"/>
                <w:right w:val="none" w:sz="0" w:space="0" w:color="auto"/>
              </w:divBdr>
            </w:div>
            <w:div w:id="10785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34723">
      <w:bodyDiv w:val="1"/>
      <w:marLeft w:val="0"/>
      <w:marRight w:val="0"/>
      <w:marTop w:val="0"/>
      <w:marBottom w:val="0"/>
      <w:divBdr>
        <w:top w:val="none" w:sz="0" w:space="0" w:color="auto"/>
        <w:left w:val="none" w:sz="0" w:space="0" w:color="auto"/>
        <w:bottom w:val="none" w:sz="0" w:space="0" w:color="auto"/>
        <w:right w:val="none" w:sz="0" w:space="0" w:color="auto"/>
      </w:divBdr>
    </w:div>
    <w:div w:id="1605921856">
      <w:bodyDiv w:val="1"/>
      <w:marLeft w:val="0"/>
      <w:marRight w:val="0"/>
      <w:marTop w:val="0"/>
      <w:marBottom w:val="0"/>
      <w:divBdr>
        <w:top w:val="none" w:sz="0" w:space="0" w:color="auto"/>
        <w:left w:val="none" w:sz="0" w:space="0" w:color="auto"/>
        <w:bottom w:val="none" w:sz="0" w:space="0" w:color="auto"/>
        <w:right w:val="none" w:sz="0" w:space="0" w:color="auto"/>
      </w:divBdr>
    </w:div>
    <w:div w:id="1620182798">
      <w:bodyDiv w:val="1"/>
      <w:marLeft w:val="0"/>
      <w:marRight w:val="0"/>
      <w:marTop w:val="0"/>
      <w:marBottom w:val="0"/>
      <w:divBdr>
        <w:top w:val="none" w:sz="0" w:space="0" w:color="auto"/>
        <w:left w:val="none" w:sz="0" w:space="0" w:color="auto"/>
        <w:bottom w:val="none" w:sz="0" w:space="0" w:color="auto"/>
        <w:right w:val="none" w:sz="0" w:space="0" w:color="auto"/>
      </w:divBdr>
      <w:divsChild>
        <w:div w:id="922834105">
          <w:marLeft w:val="0"/>
          <w:marRight w:val="0"/>
          <w:marTop w:val="0"/>
          <w:marBottom w:val="0"/>
          <w:divBdr>
            <w:top w:val="none" w:sz="0" w:space="0" w:color="auto"/>
            <w:left w:val="none" w:sz="0" w:space="0" w:color="auto"/>
            <w:bottom w:val="none" w:sz="0" w:space="0" w:color="auto"/>
            <w:right w:val="none" w:sz="0" w:space="0" w:color="auto"/>
          </w:divBdr>
          <w:divsChild>
            <w:div w:id="678851917">
              <w:marLeft w:val="0"/>
              <w:marRight w:val="0"/>
              <w:marTop w:val="0"/>
              <w:marBottom w:val="0"/>
              <w:divBdr>
                <w:top w:val="none" w:sz="0" w:space="0" w:color="auto"/>
                <w:left w:val="none" w:sz="0" w:space="0" w:color="auto"/>
                <w:bottom w:val="none" w:sz="0" w:space="0" w:color="auto"/>
                <w:right w:val="none" w:sz="0" w:space="0" w:color="auto"/>
              </w:divBdr>
            </w:div>
            <w:div w:id="66683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955298">
      <w:bodyDiv w:val="1"/>
      <w:marLeft w:val="0"/>
      <w:marRight w:val="0"/>
      <w:marTop w:val="0"/>
      <w:marBottom w:val="0"/>
      <w:divBdr>
        <w:top w:val="none" w:sz="0" w:space="0" w:color="auto"/>
        <w:left w:val="none" w:sz="0" w:space="0" w:color="auto"/>
        <w:bottom w:val="none" w:sz="0" w:space="0" w:color="auto"/>
        <w:right w:val="none" w:sz="0" w:space="0" w:color="auto"/>
      </w:divBdr>
      <w:divsChild>
        <w:div w:id="1461800090">
          <w:marLeft w:val="0"/>
          <w:marRight w:val="0"/>
          <w:marTop w:val="0"/>
          <w:marBottom w:val="0"/>
          <w:divBdr>
            <w:top w:val="none" w:sz="0" w:space="0" w:color="auto"/>
            <w:left w:val="none" w:sz="0" w:space="0" w:color="auto"/>
            <w:bottom w:val="none" w:sz="0" w:space="0" w:color="auto"/>
            <w:right w:val="none" w:sz="0" w:space="0" w:color="auto"/>
          </w:divBdr>
          <w:divsChild>
            <w:div w:id="595749271">
              <w:marLeft w:val="0"/>
              <w:marRight w:val="0"/>
              <w:marTop w:val="0"/>
              <w:marBottom w:val="0"/>
              <w:divBdr>
                <w:top w:val="none" w:sz="0" w:space="0" w:color="auto"/>
                <w:left w:val="none" w:sz="0" w:space="0" w:color="auto"/>
                <w:bottom w:val="none" w:sz="0" w:space="0" w:color="auto"/>
                <w:right w:val="none" w:sz="0" w:space="0" w:color="auto"/>
              </w:divBdr>
            </w:div>
            <w:div w:id="186150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303165">
      <w:bodyDiv w:val="1"/>
      <w:marLeft w:val="0"/>
      <w:marRight w:val="0"/>
      <w:marTop w:val="0"/>
      <w:marBottom w:val="0"/>
      <w:divBdr>
        <w:top w:val="none" w:sz="0" w:space="0" w:color="auto"/>
        <w:left w:val="none" w:sz="0" w:space="0" w:color="auto"/>
        <w:bottom w:val="none" w:sz="0" w:space="0" w:color="auto"/>
        <w:right w:val="none" w:sz="0" w:space="0" w:color="auto"/>
      </w:divBdr>
    </w:div>
    <w:div w:id="1655061153">
      <w:bodyDiv w:val="1"/>
      <w:marLeft w:val="0"/>
      <w:marRight w:val="0"/>
      <w:marTop w:val="0"/>
      <w:marBottom w:val="0"/>
      <w:divBdr>
        <w:top w:val="none" w:sz="0" w:space="0" w:color="auto"/>
        <w:left w:val="none" w:sz="0" w:space="0" w:color="auto"/>
        <w:bottom w:val="none" w:sz="0" w:space="0" w:color="auto"/>
        <w:right w:val="none" w:sz="0" w:space="0" w:color="auto"/>
      </w:divBdr>
    </w:div>
    <w:div w:id="1670252947">
      <w:bodyDiv w:val="1"/>
      <w:marLeft w:val="0"/>
      <w:marRight w:val="0"/>
      <w:marTop w:val="0"/>
      <w:marBottom w:val="0"/>
      <w:divBdr>
        <w:top w:val="none" w:sz="0" w:space="0" w:color="auto"/>
        <w:left w:val="none" w:sz="0" w:space="0" w:color="auto"/>
        <w:bottom w:val="none" w:sz="0" w:space="0" w:color="auto"/>
        <w:right w:val="none" w:sz="0" w:space="0" w:color="auto"/>
      </w:divBdr>
    </w:div>
    <w:div w:id="1684476680">
      <w:bodyDiv w:val="1"/>
      <w:marLeft w:val="0"/>
      <w:marRight w:val="0"/>
      <w:marTop w:val="0"/>
      <w:marBottom w:val="0"/>
      <w:divBdr>
        <w:top w:val="none" w:sz="0" w:space="0" w:color="auto"/>
        <w:left w:val="none" w:sz="0" w:space="0" w:color="auto"/>
        <w:bottom w:val="none" w:sz="0" w:space="0" w:color="auto"/>
        <w:right w:val="none" w:sz="0" w:space="0" w:color="auto"/>
      </w:divBdr>
    </w:div>
    <w:div w:id="1698653285">
      <w:bodyDiv w:val="1"/>
      <w:marLeft w:val="0"/>
      <w:marRight w:val="0"/>
      <w:marTop w:val="0"/>
      <w:marBottom w:val="0"/>
      <w:divBdr>
        <w:top w:val="none" w:sz="0" w:space="0" w:color="auto"/>
        <w:left w:val="none" w:sz="0" w:space="0" w:color="auto"/>
        <w:bottom w:val="none" w:sz="0" w:space="0" w:color="auto"/>
        <w:right w:val="none" w:sz="0" w:space="0" w:color="auto"/>
      </w:divBdr>
      <w:divsChild>
        <w:div w:id="1223831014">
          <w:marLeft w:val="0"/>
          <w:marRight w:val="0"/>
          <w:marTop w:val="0"/>
          <w:marBottom w:val="0"/>
          <w:divBdr>
            <w:top w:val="none" w:sz="0" w:space="0" w:color="auto"/>
            <w:left w:val="none" w:sz="0" w:space="0" w:color="auto"/>
            <w:bottom w:val="none" w:sz="0" w:space="0" w:color="auto"/>
            <w:right w:val="none" w:sz="0" w:space="0" w:color="auto"/>
          </w:divBdr>
          <w:divsChild>
            <w:div w:id="478425658">
              <w:marLeft w:val="0"/>
              <w:marRight w:val="0"/>
              <w:marTop w:val="0"/>
              <w:marBottom w:val="0"/>
              <w:divBdr>
                <w:top w:val="none" w:sz="0" w:space="0" w:color="auto"/>
                <w:left w:val="none" w:sz="0" w:space="0" w:color="auto"/>
                <w:bottom w:val="none" w:sz="0" w:space="0" w:color="auto"/>
                <w:right w:val="none" w:sz="0" w:space="0" w:color="auto"/>
              </w:divBdr>
            </w:div>
            <w:div w:id="161404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637902">
      <w:bodyDiv w:val="1"/>
      <w:marLeft w:val="0"/>
      <w:marRight w:val="0"/>
      <w:marTop w:val="0"/>
      <w:marBottom w:val="0"/>
      <w:divBdr>
        <w:top w:val="none" w:sz="0" w:space="0" w:color="auto"/>
        <w:left w:val="none" w:sz="0" w:space="0" w:color="auto"/>
        <w:bottom w:val="none" w:sz="0" w:space="0" w:color="auto"/>
        <w:right w:val="none" w:sz="0" w:space="0" w:color="auto"/>
      </w:divBdr>
    </w:div>
    <w:div w:id="1715304787">
      <w:bodyDiv w:val="1"/>
      <w:marLeft w:val="0"/>
      <w:marRight w:val="0"/>
      <w:marTop w:val="0"/>
      <w:marBottom w:val="0"/>
      <w:divBdr>
        <w:top w:val="none" w:sz="0" w:space="0" w:color="auto"/>
        <w:left w:val="none" w:sz="0" w:space="0" w:color="auto"/>
        <w:bottom w:val="none" w:sz="0" w:space="0" w:color="auto"/>
        <w:right w:val="none" w:sz="0" w:space="0" w:color="auto"/>
      </w:divBdr>
    </w:div>
    <w:div w:id="1722095807">
      <w:bodyDiv w:val="1"/>
      <w:marLeft w:val="0"/>
      <w:marRight w:val="0"/>
      <w:marTop w:val="0"/>
      <w:marBottom w:val="0"/>
      <w:divBdr>
        <w:top w:val="none" w:sz="0" w:space="0" w:color="auto"/>
        <w:left w:val="none" w:sz="0" w:space="0" w:color="auto"/>
        <w:bottom w:val="none" w:sz="0" w:space="0" w:color="auto"/>
        <w:right w:val="none" w:sz="0" w:space="0" w:color="auto"/>
      </w:divBdr>
    </w:div>
    <w:div w:id="1723553035">
      <w:bodyDiv w:val="1"/>
      <w:marLeft w:val="0"/>
      <w:marRight w:val="0"/>
      <w:marTop w:val="0"/>
      <w:marBottom w:val="0"/>
      <w:divBdr>
        <w:top w:val="none" w:sz="0" w:space="0" w:color="auto"/>
        <w:left w:val="none" w:sz="0" w:space="0" w:color="auto"/>
        <w:bottom w:val="none" w:sz="0" w:space="0" w:color="auto"/>
        <w:right w:val="none" w:sz="0" w:space="0" w:color="auto"/>
      </w:divBdr>
    </w:div>
    <w:div w:id="1725564023">
      <w:bodyDiv w:val="1"/>
      <w:marLeft w:val="0"/>
      <w:marRight w:val="0"/>
      <w:marTop w:val="0"/>
      <w:marBottom w:val="0"/>
      <w:divBdr>
        <w:top w:val="none" w:sz="0" w:space="0" w:color="auto"/>
        <w:left w:val="none" w:sz="0" w:space="0" w:color="auto"/>
        <w:bottom w:val="none" w:sz="0" w:space="0" w:color="auto"/>
        <w:right w:val="none" w:sz="0" w:space="0" w:color="auto"/>
      </w:divBdr>
    </w:div>
    <w:div w:id="1732345038">
      <w:bodyDiv w:val="1"/>
      <w:marLeft w:val="0"/>
      <w:marRight w:val="0"/>
      <w:marTop w:val="0"/>
      <w:marBottom w:val="0"/>
      <w:divBdr>
        <w:top w:val="none" w:sz="0" w:space="0" w:color="auto"/>
        <w:left w:val="none" w:sz="0" w:space="0" w:color="auto"/>
        <w:bottom w:val="none" w:sz="0" w:space="0" w:color="auto"/>
        <w:right w:val="none" w:sz="0" w:space="0" w:color="auto"/>
      </w:divBdr>
    </w:div>
    <w:div w:id="1737127565">
      <w:bodyDiv w:val="1"/>
      <w:marLeft w:val="0"/>
      <w:marRight w:val="0"/>
      <w:marTop w:val="0"/>
      <w:marBottom w:val="0"/>
      <w:divBdr>
        <w:top w:val="none" w:sz="0" w:space="0" w:color="auto"/>
        <w:left w:val="none" w:sz="0" w:space="0" w:color="auto"/>
        <w:bottom w:val="none" w:sz="0" w:space="0" w:color="auto"/>
        <w:right w:val="none" w:sz="0" w:space="0" w:color="auto"/>
      </w:divBdr>
    </w:div>
    <w:div w:id="1741902729">
      <w:bodyDiv w:val="1"/>
      <w:marLeft w:val="0"/>
      <w:marRight w:val="0"/>
      <w:marTop w:val="0"/>
      <w:marBottom w:val="0"/>
      <w:divBdr>
        <w:top w:val="none" w:sz="0" w:space="0" w:color="auto"/>
        <w:left w:val="none" w:sz="0" w:space="0" w:color="auto"/>
        <w:bottom w:val="none" w:sz="0" w:space="0" w:color="auto"/>
        <w:right w:val="none" w:sz="0" w:space="0" w:color="auto"/>
      </w:divBdr>
    </w:div>
    <w:div w:id="1750690462">
      <w:bodyDiv w:val="1"/>
      <w:marLeft w:val="0"/>
      <w:marRight w:val="0"/>
      <w:marTop w:val="0"/>
      <w:marBottom w:val="0"/>
      <w:divBdr>
        <w:top w:val="none" w:sz="0" w:space="0" w:color="auto"/>
        <w:left w:val="none" w:sz="0" w:space="0" w:color="auto"/>
        <w:bottom w:val="none" w:sz="0" w:space="0" w:color="auto"/>
        <w:right w:val="none" w:sz="0" w:space="0" w:color="auto"/>
      </w:divBdr>
    </w:div>
    <w:div w:id="1761098643">
      <w:bodyDiv w:val="1"/>
      <w:marLeft w:val="0"/>
      <w:marRight w:val="0"/>
      <w:marTop w:val="0"/>
      <w:marBottom w:val="0"/>
      <w:divBdr>
        <w:top w:val="none" w:sz="0" w:space="0" w:color="auto"/>
        <w:left w:val="none" w:sz="0" w:space="0" w:color="auto"/>
        <w:bottom w:val="none" w:sz="0" w:space="0" w:color="auto"/>
        <w:right w:val="none" w:sz="0" w:space="0" w:color="auto"/>
      </w:divBdr>
    </w:div>
    <w:div w:id="1762795954">
      <w:bodyDiv w:val="1"/>
      <w:marLeft w:val="0"/>
      <w:marRight w:val="0"/>
      <w:marTop w:val="0"/>
      <w:marBottom w:val="0"/>
      <w:divBdr>
        <w:top w:val="none" w:sz="0" w:space="0" w:color="auto"/>
        <w:left w:val="none" w:sz="0" w:space="0" w:color="auto"/>
        <w:bottom w:val="none" w:sz="0" w:space="0" w:color="auto"/>
        <w:right w:val="none" w:sz="0" w:space="0" w:color="auto"/>
      </w:divBdr>
    </w:div>
    <w:div w:id="1764760736">
      <w:bodyDiv w:val="1"/>
      <w:marLeft w:val="0"/>
      <w:marRight w:val="0"/>
      <w:marTop w:val="0"/>
      <w:marBottom w:val="0"/>
      <w:divBdr>
        <w:top w:val="none" w:sz="0" w:space="0" w:color="auto"/>
        <w:left w:val="none" w:sz="0" w:space="0" w:color="auto"/>
        <w:bottom w:val="none" w:sz="0" w:space="0" w:color="auto"/>
        <w:right w:val="none" w:sz="0" w:space="0" w:color="auto"/>
      </w:divBdr>
    </w:div>
    <w:div w:id="1772161664">
      <w:bodyDiv w:val="1"/>
      <w:marLeft w:val="0"/>
      <w:marRight w:val="0"/>
      <w:marTop w:val="0"/>
      <w:marBottom w:val="0"/>
      <w:divBdr>
        <w:top w:val="none" w:sz="0" w:space="0" w:color="auto"/>
        <w:left w:val="none" w:sz="0" w:space="0" w:color="auto"/>
        <w:bottom w:val="none" w:sz="0" w:space="0" w:color="auto"/>
        <w:right w:val="none" w:sz="0" w:space="0" w:color="auto"/>
      </w:divBdr>
    </w:div>
    <w:div w:id="1789078974">
      <w:bodyDiv w:val="1"/>
      <w:marLeft w:val="0"/>
      <w:marRight w:val="0"/>
      <w:marTop w:val="0"/>
      <w:marBottom w:val="0"/>
      <w:divBdr>
        <w:top w:val="none" w:sz="0" w:space="0" w:color="auto"/>
        <w:left w:val="none" w:sz="0" w:space="0" w:color="auto"/>
        <w:bottom w:val="none" w:sz="0" w:space="0" w:color="auto"/>
        <w:right w:val="none" w:sz="0" w:space="0" w:color="auto"/>
      </w:divBdr>
    </w:div>
    <w:div w:id="1800106610">
      <w:bodyDiv w:val="1"/>
      <w:marLeft w:val="0"/>
      <w:marRight w:val="0"/>
      <w:marTop w:val="0"/>
      <w:marBottom w:val="0"/>
      <w:divBdr>
        <w:top w:val="none" w:sz="0" w:space="0" w:color="auto"/>
        <w:left w:val="none" w:sz="0" w:space="0" w:color="auto"/>
        <w:bottom w:val="none" w:sz="0" w:space="0" w:color="auto"/>
        <w:right w:val="none" w:sz="0" w:space="0" w:color="auto"/>
      </w:divBdr>
      <w:divsChild>
        <w:div w:id="1300186096">
          <w:marLeft w:val="0"/>
          <w:marRight w:val="0"/>
          <w:marTop w:val="0"/>
          <w:marBottom w:val="0"/>
          <w:divBdr>
            <w:top w:val="none" w:sz="0" w:space="0" w:color="auto"/>
            <w:left w:val="none" w:sz="0" w:space="0" w:color="auto"/>
            <w:bottom w:val="none" w:sz="0" w:space="0" w:color="auto"/>
            <w:right w:val="none" w:sz="0" w:space="0" w:color="auto"/>
          </w:divBdr>
          <w:divsChild>
            <w:div w:id="70932250">
              <w:marLeft w:val="0"/>
              <w:marRight w:val="0"/>
              <w:marTop w:val="0"/>
              <w:marBottom w:val="0"/>
              <w:divBdr>
                <w:top w:val="none" w:sz="0" w:space="0" w:color="auto"/>
                <w:left w:val="none" w:sz="0" w:space="0" w:color="auto"/>
                <w:bottom w:val="none" w:sz="0" w:space="0" w:color="auto"/>
                <w:right w:val="none" w:sz="0" w:space="0" w:color="auto"/>
              </w:divBdr>
            </w:div>
            <w:div w:id="5993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852431">
      <w:bodyDiv w:val="1"/>
      <w:marLeft w:val="0"/>
      <w:marRight w:val="0"/>
      <w:marTop w:val="0"/>
      <w:marBottom w:val="0"/>
      <w:divBdr>
        <w:top w:val="none" w:sz="0" w:space="0" w:color="auto"/>
        <w:left w:val="none" w:sz="0" w:space="0" w:color="auto"/>
        <w:bottom w:val="none" w:sz="0" w:space="0" w:color="auto"/>
        <w:right w:val="none" w:sz="0" w:space="0" w:color="auto"/>
      </w:divBdr>
    </w:div>
    <w:div w:id="1810395100">
      <w:bodyDiv w:val="1"/>
      <w:marLeft w:val="0"/>
      <w:marRight w:val="0"/>
      <w:marTop w:val="0"/>
      <w:marBottom w:val="0"/>
      <w:divBdr>
        <w:top w:val="none" w:sz="0" w:space="0" w:color="auto"/>
        <w:left w:val="none" w:sz="0" w:space="0" w:color="auto"/>
        <w:bottom w:val="none" w:sz="0" w:space="0" w:color="auto"/>
        <w:right w:val="none" w:sz="0" w:space="0" w:color="auto"/>
      </w:divBdr>
    </w:div>
    <w:div w:id="1823696177">
      <w:bodyDiv w:val="1"/>
      <w:marLeft w:val="0"/>
      <w:marRight w:val="0"/>
      <w:marTop w:val="0"/>
      <w:marBottom w:val="0"/>
      <w:divBdr>
        <w:top w:val="none" w:sz="0" w:space="0" w:color="auto"/>
        <w:left w:val="none" w:sz="0" w:space="0" w:color="auto"/>
        <w:bottom w:val="none" w:sz="0" w:space="0" w:color="auto"/>
        <w:right w:val="none" w:sz="0" w:space="0" w:color="auto"/>
      </w:divBdr>
    </w:div>
    <w:div w:id="1837695033">
      <w:bodyDiv w:val="1"/>
      <w:marLeft w:val="0"/>
      <w:marRight w:val="0"/>
      <w:marTop w:val="0"/>
      <w:marBottom w:val="0"/>
      <w:divBdr>
        <w:top w:val="none" w:sz="0" w:space="0" w:color="auto"/>
        <w:left w:val="none" w:sz="0" w:space="0" w:color="auto"/>
        <w:bottom w:val="none" w:sz="0" w:space="0" w:color="auto"/>
        <w:right w:val="none" w:sz="0" w:space="0" w:color="auto"/>
      </w:divBdr>
      <w:divsChild>
        <w:div w:id="638418185">
          <w:marLeft w:val="0"/>
          <w:marRight w:val="0"/>
          <w:marTop w:val="0"/>
          <w:marBottom w:val="0"/>
          <w:divBdr>
            <w:top w:val="none" w:sz="0" w:space="0" w:color="auto"/>
            <w:left w:val="none" w:sz="0" w:space="0" w:color="auto"/>
            <w:bottom w:val="none" w:sz="0" w:space="0" w:color="auto"/>
            <w:right w:val="none" w:sz="0" w:space="0" w:color="auto"/>
          </w:divBdr>
          <w:divsChild>
            <w:div w:id="1415122626">
              <w:marLeft w:val="0"/>
              <w:marRight w:val="0"/>
              <w:marTop w:val="0"/>
              <w:marBottom w:val="0"/>
              <w:divBdr>
                <w:top w:val="none" w:sz="0" w:space="0" w:color="auto"/>
                <w:left w:val="none" w:sz="0" w:space="0" w:color="auto"/>
                <w:bottom w:val="none" w:sz="0" w:space="0" w:color="auto"/>
                <w:right w:val="none" w:sz="0" w:space="0" w:color="auto"/>
              </w:divBdr>
            </w:div>
            <w:div w:id="102525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624267">
      <w:bodyDiv w:val="1"/>
      <w:marLeft w:val="0"/>
      <w:marRight w:val="0"/>
      <w:marTop w:val="0"/>
      <w:marBottom w:val="0"/>
      <w:divBdr>
        <w:top w:val="none" w:sz="0" w:space="0" w:color="auto"/>
        <w:left w:val="none" w:sz="0" w:space="0" w:color="auto"/>
        <w:bottom w:val="none" w:sz="0" w:space="0" w:color="auto"/>
        <w:right w:val="none" w:sz="0" w:space="0" w:color="auto"/>
      </w:divBdr>
    </w:div>
    <w:div w:id="1881697956">
      <w:bodyDiv w:val="1"/>
      <w:marLeft w:val="0"/>
      <w:marRight w:val="0"/>
      <w:marTop w:val="0"/>
      <w:marBottom w:val="0"/>
      <w:divBdr>
        <w:top w:val="none" w:sz="0" w:space="0" w:color="auto"/>
        <w:left w:val="none" w:sz="0" w:space="0" w:color="auto"/>
        <w:bottom w:val="none" w:sz="0" w:space="0" w:color="auto"/>
        <w:right w:val="none" w:sz="0" w:space="0" w:color="auto"/>
      </w:divBdr>
      <w:divsChild>
        <w:div w:id="526798743">
          <w:marLeft w:val="0"/>
          <w:marRight w:val="0"/>
          <w:marTop w:val="0"/>
          <w:marBottom w:val="0"/>
          <w:divBdr>
            <w:top w:val="none" w:sz="0" w:space="0" w:color="auto"/>
            <w:left w:val="none" w:sz="0" w:space="0" w:color="auto"/>
            <w:bottom w:val="none" w:sz="0" w:space="0" w:color="auto"/>
            <w:right w:val="none" w:sz="0" w:space="0" w:color="auto"/>
          </w:divBdr>
        </w:div>
      </w:divsChild>
    </w:div>
    <w:div w:id="1908415693">
      <w:bodyDiv w:val="1"/>
      <w:marLeft w:val="0"/>
      <w:marRight w:val="0"/>
      <w:marTop w:val="0"/>
      <w:marBottom w:val="0"/>
      <w:divBdr>
        <w:top w:val="none" w:sz="0" w:space="0" w:color="auto"/>
        <w:left w:val="none" w:sz="0" w:space="0" w:color="auto"/>
        <w:bottom w:val="none" w:sz="0" w:space="0" w:color="auto"/>
        <w:right w:val="none" w:sz="0" w:space="0" w:color="auto"/>
      </w:divBdr>
      <w:divsChild>
        <w:div w:id="2106730034">
          <w:marLeft w:val="0"/>
          <w:marRight w:val="0"/>
          <w:marTop w:val="0"/>
          <w:marBottom w:val="0"/>
          <w:divBdr>
            <w:top w:val="none" w:sz="0" w:space="0" w:color="auto"/>
            <w:left w:val="none" w:sz="0" w:space="0" w:color="auto"/>
            <w:bottom w:val="none" w:sz="0" w:space="0" w:color="auto"/>
            <w:right w:val="none" w:sz="0" w:space="0" w:color="auto"/>
          </w:divBdr>
          <w:divsChild>
            <w:div w:id="1806006101">
              <w:marLeft w:val="0"/>
              <w:marRight w:val="0"/>
              <w:marTop w:val="0"/>
              <w:marBottom w:val="0"/>
              <w:divBdr>
                <w:top w:val="none" w:sz="0" w:space="0" w:color="auto"/>
                <w:left w:val="none" w:sz="0" w:space="0" w:color="auto"/>
                <w:bottom w:val="none" w:sz="0" w:space="0" w:color="auto"/>
                <w:right w:val="none" w:sz="0" w:space="0" w:color="auto"/>
              </w:divBdr>
            </w:div>
            <w:div w:id="62731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502553">
      <w:bodyDiv w:val="1"/>
      <w:marLeft w:val="0"/>
      <w:marRight w:val="0"/>
      <w:marTop w:val="0"/>
      <w:marBottom w:val="0"/>
      <w:divBdr>
        <w:top w:val="none" w:sz="0" w:space="0" w:color="auto"/>
        <w:left w:val="none" w:sz="0" w:space="0" w:color="auto"/>
        <w:bottom w:val="none" w:sz="0" w:space="0" w:color="auto"/>
        <w:right w:val="none" w:sz="0" w:space="0" w:color="auto"/>
      </w:divBdr>
    </w:div>
    <w:div w:id="1921019601">
      <w:bodyDiv w:val="1"/>
      <w:marLeft w:val="0"/>
      <w:marRight w:val="0"/>
      <w:marTop w:val="0"/>
      <w:marBottom w:val="0"/>
      <w:divBdr>
        <w:top w:val="none" w:sz="0" w:space="0" w:color="auto"/>
        <w:left w:val="none" w:sz="0" w:space="0" w:color="auto"/>
        <w:bottom w:val="none" w:sz="0" w:space="0" w:color="auto"/>
        <w:right w:val="none" w:sz="0" w:space="0" w:color="auto"/>
      </w:divBdr>
      <w:divsChild>
        <w:div w:id="1194154837">
          <w:marLeft w:val="0"/>
          <w:marRight w:val="0"/>
          <w:marTop w:val="0"/>
          <w:marBottom w:val="0"/>
          <w:divBdr>
            <w:top w:val="none" w:sz="0" w:space="0" w:color="auto"/>
            <w:left w:val="none" w:sz="0" w:space="0" w:color="auto"/>
            <w:bottom w:val="none" w:sz="0" w:space="0" w:color="auto"/>
            <w:right w:val="none" w:sz="0" w:space="0" w:color="auto"/>
          </w:divBdr>
          <w:divsChild>
            <w:div w:id="1671299491">
              <w:marLeft w:val="0"/>
              <w:marRight w:val="0"/>
              <w:marTop w:val="0"/>
              <w:marBottom w:val="0"/>
              <w:divBdr>
                <w:top w:val="none" w:sz="0" w:space="0" w:color="auto"/>
                <w:left w:val="none" w:sz="0" w:space="0" w:color="auto"/>
                <w:bottom w:val="none" w:sz="0" w:space="0" w:color="auto"/>
                <w:right w:val="none" w:sz="0" w:space="0" w:color="auto"/>
              </w:divBdr>
            </w:div>
            <w:div w:id="129887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086313">
      <w:bodyDiv w:val="1"/>
      <w:marLeft w:val="0"/>
      <w:marRight w:val="0"/>
      <w:marTop w:val="0"/>
      <w:marBottom w:val="0"/>
      <w:divBdr>
        <w:top w:val="none" w:sz="0" w:space="0" w:color="auto"/>
        <w:left w:val="none" w:sz="0" w:space="0" w:color="auto"/>
        <w:bottom w:val="none" w:sz="0" w:space="0" w:color="auto"/>
        <w:right w:val="none" w:sz="0" w:space="0" w:color="auto"/>
      </w:divBdr>
    </w:div>
    <w:div w:id="1938559363">
      <w:bodyDiv w:val="1"/>
      <w:marLeft w:val="0"/>
      <w:marRight w:val="0"/>
      <w:marTop w:val="0"/>
      <w:marBottom w:val="0"/>
      <w:divBdr>
        <w:top w:val="none" w:sz="0" w:space="0" w:color="auto"/>
        <w:left w:val="none" w:sz="0" w:space="0" w:color="auto"/>
        <w:bottom w:val="none" w:sz="0" w:space="0" w:color="auto"/>
        <w:right w:val="none" w:sz="0" w:space="0" w:color="auto"/>
      </w:divBdr>
    </w:div>
    <w:div w:id="1939869214">
      <w:bodyDiv w:val="1"/>
      <w:marLeft w:val="0"/>
      <w:marRight w:val="0"/>
      <w:marTop w:val="0"/>
      <w:marBottom w:val="0"/>
      <w:divBdr>
        <w:top w:val="none" w:sz="0" w:space="0" w:color="auto"/>
        <w:left w:val="none" w:sz="0" w:space="0" w:color="auto"/>
        <w:bottom w:val="none" w:sz="0" w:space="0" w:color="auto"/>
        <w:right w:val="none" w:sz="0" w:space="0" w:color="auto"/>
      </w:divBdr>
    </w:div>
    <w:div w:id="1959410304">
      <w:bodyDiv w:val="1"/>
      <w:marLeft w:val="0"/>
      <w:marRight w:val="0"/>
      <w:marTop w:val="0"/>
      <w:marBottom w:val="0"/>
      <w:divBdr>
        <w:top w:val="none" w:sz="0" w:space="0" w:color="auto"/>
        <w:left w:val="none" w:sz="0" w:space="0" w:color="auto"/>
        <w:bottom w:val="none" w:sz="0" w:space="0" w:color="auto"/>
        <w:right w:val="none" w:sz="0" w:space="0" w:color="auto"/>
      </w:divBdr>
      <w:divsChild>
        <w:div w:id="1895040270">
          <w:marLeft w:val="0"/>
          <w:marRight w:val="0"/>
          <w:marTop w:val="0"/>
          <w:marBottom w:val="0"/>
          <w:divBdr>
            <w:top w:val="none" w:sz="0" w:space="0" w:color="auto"/>
            <w:left w:val="none" w:sz="0" w:space="0" w:color="auto"/>
            <w:bottom w:val="none" w:sz="0" w:space="0" w:color="auto"/>
            <w:right w:val="none" w:sz="0" w:space="0" w:color="auto"/>
          </w:divBdr>
          <w:divsChild>
            <w:div w:id="1235242236">
              <w:marLeft w:val="0"/>
              <w:marRight w:val="0"/>
              <w:marTop w:val="0"/>
              <w:marBottom w:val="0"/>
              <w:divBdr>
                <w:top w:val="none" w:sz="0" w:space="0" w:color="auto"/>
                <w:left w:val="none" w:sz="0" w:space="0" w:color="auto"/>
                <w:bottom w:val="none" w:sz="0" w:space="0" w:color="auto"/>
                <w:right w:val="none" w:sz="0" w:space="0" w:color="auto"/>
              </w:divBdr>
            </w:div>
            <w:div w:id="189774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062444">
      <w:bodyDiv w:val="1"/>
      <w:marLeft w:val="0"/>
      <w:marRight w:val="0"/>
      <w:marTop w:val="0"/>
      <w:marBottom w:val="0"/>
      <w:divBdr>
        <w:top w:val="none" w:sz="0" w:space="0" w:color="auto"/>
        <w:left w:val="none" w:sz="0" w:space="0" w:color="auto"/>
        <w:bottom w:val="none" w:sz="0" w:space="0" w:color="auto"/>
        <w:right w:val="none" w:sz="0" w:space="0" w:color="auto"/>
      </w:divBdr>
    </w:div>
    <w:div w:id="1966420636">
      <w:bodyDiv w:val="1"/>
      <w:marLeft w:val="0"/>
      <w:marRight w:val="0"/>
      <w:marTop w:val="0"/>
      <w:marBottom w:val="0"/>
      <w:divBdr>
        <w:top w:val="none" w:sz="0" w:space="0" w:color="auto"/>
        <w:left w:val="none" w:sz="0" w:space="0" w:color="auto"/>
        <w:bottom w:val="none" w:sz="0" w:space="0" w:color="auto"/>
        <w:right w:val="none" w:sz="0" w:space="0" w:color="auto"/>
      </w:divBdr>
    </w:div>
    <w:div w:id="1985621128">
      <w:bodyDiv w:val="1"/>
      <w:marLeft w:val="0"/>
      <w:marRight w:val="0"/>
      <w:marTop w:val="0"/>
      <w:marBottom w:val="0"/>
      <w:divBdr>
        <w:top w:val="none" w:sz="0" w:space="0" w:color="auto"/>
        <w:left w:val="none" w:sz="0" w:space="0" w:color="auto"/>
        <w:bottom w:val="none" w:sz="0" w:space="0" w:color="auto"/>
        <w:right w:val="none" w:sz="0" w:space="0" w:color="auto"/>
      </w:divBdr>
    </w:div>
    <w:div w:id="2033342153">
      <w:bodyDiv w:val="1"/>
      <w:marLeft w:val="0"/>
      <w:marRight w:val="0"/>
      <w:marTop w:val="0"/>
      <w:marBottom w:val="0"/>
      <w:divBdr>
        <w:top w:val="none" w:sz="0" w:space="0" w:color="auto"/>
        <w:left w:val="none" w:sz="0" w:space="0" w:color="auto"/>
        <w:bottom w:val="none" w:sz="0" w:space="0" w:color="auto"/>
        <w:right w:val="none" w:sz="0" w:space="0" w:color="auto"/>
      </w:divBdr>
      <w:divsChild>
        <w:div w:id="192891789">
          <w:marLeft w:val="0"/>
          <w:marRight w:val="0"/>
          <w:marTop w:val="0"/>
          <w:marBottom w:val="0"/>
          <w:divBdr>
            <w:top w:val="none" w:sz="0" w:space="0" w:color="auto"/>
            <w:left w:val="none" w:sz="0" w:space="0" w:color="auto"/>
            <w:bottom w:val="none" w:sz="0" w:space="0" w:color="auto"/>
            <w:right w:val="none" w:sz="0" w:space="0" w:color="auto"/>
          </w:divBdr>
          <w:divsChild>
            <w:div w:id="154029043">
              <w:marLeft w:val="0"/>
              <w:marRight w:val="0"/>
              <w:marTop w:val="0"/>
              <w:marBottom w:val="0"/>
              <w:divBdr>
                <w:top w:val="none" w:sz="0" w:space="0" w:color="auto"/>
                <w:left w:val="none" w:sz="0" w:space="0" w:color="auto"/>
                <w:bottom w:val="none" w:sz="0" w:space="0" w:color="auto"/>
                <w:right w:val="none" w:sz="0" w:space="0" w:color="auto"/>
              </w:divBdr>
            </w:div>
            <w:div w:id="151402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666862">
      <w:bodyDiv w:val="1"/>
      <w:marLeft w:val="0"/>
      <w:marRight w:val="0"/>
      <w:marTop w:val="0"/>
      <w:marBottom w:val="0"/>
      <w:divBdr>
        <w:top w:val="none" w:sz="0" w:space="0" w:color="auto"/>
        <w:left w:val="none" w:sz="0" w:space="0" w:color="auto"/>
        <w:bottom w:val="none" w:sz="0" w:space="0" w:color="auto"/>
        <w:right w:val="none" w:sz="0" w:space="0" w:color="auto"/>
      </w:divBdr>
    </w:div>
    <w:div w:id="2055108757">
      <w:bodyDiv w:val="1"/>
      <w:marLeft w:val="0"/>
      <w:marRight w:val="0"/>
      <w:marTop w:val="0"/>
      <w:marBottom w:val="0"/>
      <w:divBdr>
        <w:top w:val="none" w:sz="0" w:space="0" w:color="auto"/>
        <w:left w:val="none" w:sz="0" w:space="0" w:color="auto"/>
        <w:bottom w:val="none" w:sz="0" w:space="0" w:color="auto"/>
        <w:right w:val="none" w:sz="0" w:space="0" w:color="auto"/>
      </w:divBdr>
    </w:div>
    <w:div w:id="2061053733">
      <w:bodyDiv w:val="1"/>
      <w:marLeft w:val="0"/>
      <w:marRight w:val="0"/>
      <w:marTop w:val="0"/>
      <w:marBottom w:val="0"/>
      <w:divBdr>
        <w:top w:val="none" w:sz="0" w:space="0" w:color="auto"/>
        <w:left w:val="none" w:sz="0" w:space="0" w:color="auto"/>
        <w:bottom w:val="none" w:sz="0" w:space="0" w:color="auto"/>
        <w:right w:val="none" w:sz="0" w:space="0" w:color="auto"/>
      </w:divBdr>
    </w:div>
    <w:div w:id="2064980594">
      <w:bodyDiv w:val="1"/>
      <w:marLeft w:val="0"/>
      <w:marRight w:val="0"/>
      <w:marTop w:val="0"/>
      <w:marBottom w:val="0"/>
      <w:divBdr>
        <w:top w:val="none" w:sz="0" w:space="0" w:color="auto"/>
        <w:left w:val="none" w:sz="0" w:space="0" w:color="auto"/>
        <w:bottom w:val="none" w:sz="0" w:space="0" w:color="auto"/>
        <w:right w:val="none" w:sz="0" w:space="0" w:color="auto"/>
      </w:divBdr>
    </w:div>
    <w:div w:id="2071732174">
      <w:bodyDiv w:val="1"/>
      <w:marLeft w:val="0"/>
      <w:marRight w:val="0"/>
      <w:marTop w:val="0"/>
      <w:marBottom w:val="0"/>
      <w:divBdr>
        <w:top w:val="none" w:sz="0" w:space="0" w:color="auto"/>
        <w:left w:val="none" w:sz="0" w:space="0" w:color="auto"/>
        <w:bottom w:val="none" w:sz="0" w:space="0" w:color="auto"/>
        <w:right w:val="none" w:sz="0" w:space="0" w:color="auto"/>
      </w:divBdr>
    </w:div>
    <w:div w:id="2072921962">
      <w:bodyDiv w:val="1"/>
      <w:marLeft w:val="0"/>
      <w:marRight w:val="0"/>
      <w:marTop w:val="0"/>
      <w:marBottom w:val="0"/>
      <w:divBdr>
        <w:top w:val="none" w:sz="0" w:space="0" w:color="auto"/>
        <w:left w:val="none" w:sz="0" w:space="0" w:color="auto"/>
        <w:bottom w:val="none" w:sz="0" w:space="0" w:color="auto"/>
        <w:right w:val="none" w:sz="0" w:space="0" w:color="auto"/>
      </w:divBdr>
    </w:div>
    <w:div w:id="2111269507">
      <w:bodyDiv w:val="1"/>
      <w:marLeft w:val="0"/>
      <w:marRight w:val="0"/>
      <w:marTop w:val="0"/>
      <w:marBottom w:val="0"/>
      <w:divBdr>
        <w:top w:val="none" w:sz="0" w:space="0" w:color="auto"/>
        <w:left w:val="none" w:sz="0" w:space="0" w:color="auto"/>
        <w:bottom w:val="none" w:sz="0" w:space="0" w:color="auto"/>
        <w:right w:val="none" w:sz="0" w:space="0" w:color="auto"/>
      </w:divBdr>
    </w:div>
    <w:div w:id="2112701833">
      <w:bodyDiv w:val="1"/>
      <w:marLeft w:val="0"/>
      <w:marRight w:val="0"/>
      <w:marTop w:val="0"/>
      <w:marBottom w:val="0"/>
      <w:divBdr>
        <w:top w:val="none" w:sz="0" w:space="0" w:color="auto"/>
        <w:left w:val="none" w:sz="0" w:space="0" w:color="auto"/>
        <w:bottom w:val="none" w:sz="0" w:space="0" w:color="auto"/>
        <w:right w:val="none" w:sz="0" w:space="0" w:color="auto"/>
      </w:divBdr>
    </w:div>
    <w:div w:id="2118014186">
      <w:bodyDiv w:val="1"/>
      <w:marLeft w:val="0"/>
      <w:marRight w:val="0"/>
      <w:marTop w:val="0"/>
      <w:marBottom w:val="0"/>
      <w:divBdr>
        <w:top w:val="none" w:sz="0" w:space="0" w:color="auto"/>
        <w:left w:val="none" w:sz="0" w:space="0" w:color="auto"/>
        <w:bottom w:val="none" w:sz="0" w:space="0" w:color="auto"/>
        <w:right w:val="none" w:sz="0" w:space="0" w:color="auto"/>
      </w:divBdr>
    </w:div>
    <w:div w:id="213857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3.png"/><Relationship Id="rId89" Type="http://schemas.microsoft.com/office/2020/10/relationships/intelligence" Target="intelligence2.xml"/><Relationship Id="rId16" Type="http://schemas.openxmlformats.org/officeDocument/2006/relationships/image" Target="media/image6.png"/><Relationship Id="rId11" Type="http://schemas.openxmlformats.org/officeDocument/2006/relationships/image" Target="media/image1.jpe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8.png"/><Relationship Id="rId5" Type="http://schemas.openxmlformats.org/officeDocument/2006/relationships/numbering" Target="numbering.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hyperlink" Target="https://uowtsd-my.sharepoint.com/:b:/g/personal/2207408_student_uwtsd_ac_uk/IQAHLXjnpmmoQIRNGJKisBMKAXiCGEDfXD0ATbENAW2LQ68?e=TC6jBk" TargetMode="External"/><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69.png"/><Relationship Id="rId85"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image" Target="media/image72.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7" Type="http://schemas.openxmlformats.org/officeDocument/2006/relationships/settings" Target="settings.xml"/><Relationship Id="rId71" Type="http://schemas.openxmlformats.org/officeDocument/2006/relationships/image" Target="media/image61.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fontTable" Target="fontTable.xml"/><Relationship Id="rId61" Type="http://schemas.openxmlformats.org/officeDocument/2006/relationships/image" Target="media/image51.png"/><Relationship Id="rId82" Type="http://schemas.openxmlformats.org/officeDocument/2006/relationships/image" Target="media/image71.png"/><Relationship Id="rId1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26c0cd53c37e647269594af3f52e5f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89f503a63dd6783380eb00afe5239b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FB71F0D-A688-4399-97E3-15733C9901AF}">
  <ds:schemaRefs>
    <ds:schemaRef ds:uri="http://schemas.openxmlformats.org/officeDocument/2006/bibliography"/>
  </ds:schemaRefs>
</ds:datastoreItem>
</file>

<file path=customXml/itemProps2.xml><?xml version="1.0" encoding="utf-8"?>
<ds:datastoreItem xmlns:ds="http://schemas.openxmlformats.org/officeDocument/2006/customXml" ds:itemID="{C6CDAE88-9CD0-4ABF-822E-340E032CDC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8DFB2A-7BF4-4897-A12F-7721662CF5B9}">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34E3ECA3-C1CF-4503-AC66-5618F959C1F8}">
  <ds:schemaRefs>
    <ds:schemaRef ds:uri="http://schemas.microsoft.com/sharepoint/v3/contenttype/forms"/>
  </ds:schemaRefs>
</ds:datastoreItem>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Template>
  <TotalTime>8253</TotalTime>
  <Pages>87</Pages>
  <Words>16745</Words>
  <Characters>104494</Characters>
  <Application>Microsoft Office Word</Application>
  <DocSecurity>0</DocSecurity>
  <Lines>2824</Lines>
  <Paragraphs>1496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Howell (2207408)</dc:creator>
  <cp:keywords/>
  <dc:description/>
  <cp:lastModifiedBy>Wayne Howell</cp:lastModifiedBy>
  <cp:revision>4499</cp:revision>
  <dcterms:created xsi:type="dcterms:W3CDTF">2025-01-08T23:17:00Z</dcterms:created>
  <dcterms:modified xsi:type="dcterms:W3CDTF">2026-08-21T20:59:00Z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a3ef00ba297341d32465b504f69cd60f84ddb8fc3806eabf7480cb308a26168f</vt:lpwstr>
  </property>
</Properties>
</file>